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114A81" w:rsidRDefault="00E3792E" w:rsidP="00AF0ED9">
      <w:pPr>
        <w:pStyle w:val="GPSTITLES"/>
        <w:rPr>
          <w:rFonts w:ascii="Arial" w:hAnsi="Arial"/>
          <w:sz w:val="28"/>
          <w:szCs w:val="28"/>
        </w:rPr>
      </w:pPr>
      <w:r w:rsidRPr="00114A81">
        <w:rPr>
          <w:rFonts w:ascii="Arial" w:hAnsi="Arial"/>
          <w:caps w:val="0"/>
          <w:sz w:val="28"/>
          <w:szCs w:val="28"/>
        </w:rPr>
        <w:t>Crown Commercial Service</w:t>
      </w:r>
      <w:r w:rsidR="003071D7" w:rsidRPr="00114A81">
        <w:rPr>
          <w:rFonts w:ascii="Arial" w:hAnsi="Arial"/>
          <w:caps w:val="0"/>
          <w:sz w:val="28"/>
          <w:szCs w:val="28"/>
        </w:rPr>
        <w:t xml:space="preserve"> </w:t>
      </w:r>
    </w:p>
    <w:p w:rsidR="00E2609B" w:rsidRPr="00114A81" w:rsidRDefault="00795C86" w:rsidP="00EB2994">
      <w:pPr>
        <w:pStyle w:val="MarginText"/>
        <w:ind w:left="0"/>
        <w:jc w:val="center"/>
        <w:rPr>
          <w:rFonts w:cs="Arial"/>
          <w:b/>
          <w:sz w:val="22"/>
          <w:szCs w:val="22"/>
        </w:rPr>
      </w:pPr>
      <w:r w:rsidRPr="00114A81">
        <w:rPr>
          <w:rFonts w:cs="Arial"/>
          <w:b/>
          <w:sz w:val="22"/>
          <w:szCs w:val="22"/>
        </w:rPr>
        <w:t>____________________________________________________________________</w:t>
      </w:r>
    </w:p>
    <w:p w:rsidR="00E2609B" w:rsidRPr="002D0513" w:rsidRDefault="00074534" w:rsidP="00E6274B">
      <w:pPr>
        <w:pStyle w:val="GPSTITLES"/>
        <w:pBdr>
          <w:bottom w:val="single" w:sz="12" w:space="1" w:color="auto"/>
        </w:pBdr>
        <w:spacing w:before="240" w:after="120"/>
        <w:rPr>
          <w:rFonts w:ascii="Arial" w:hAnsi="Arial"/>
          <w:sz w:val="28"/>
          <w:szCs w:val="28"/>
        </w:rPr>
      </w:pPr>
      <w:r w:rsidRPr="002D0513">
        <w:rPr>
          <w:rFonts w:ascii="Arial" w:hAnsi="Arial"/>
          <w:caps w:val="0"/>
          <w:sz w:val="28"/>
          <w:szCs w:val="28"/>
        </w:rPr>
        <w:t>Template</w:t>
      </w:r>
      <w:r w:rsidR="00795C86" w:rsidRPr="002D0513">
        <w:rPr>
          <w:rFonts w:ascii="Arial" w:hAnsi="Arial"/>
          <w:caps w:val="0"/>
          <w:sz w:val="28"/>
          <w:szCs w:val="28"/>
        </w:rPr>
        <w:t xml:space="preserve"> Call Off Form and </w:t>
      </w:r>
      <w:r w:rsidRPr="002D0513">
        <w:rPr>
          <w:rFonts w:ascii="Arial" w:hAnsi="Arial"/>
          <w:caps w:val="0"/>
          <w:sz w:val="28"/>
          <w:szCs w:val="28"/>
        </w:rPr>
        <w:t>Template</w:t>
      </w:r>
      <w:r w:rsidR="00795C86" w:rsidRPr="002D0513">
        <w:rPr>
          <w:rFonts w:ascii="Arial" w:hAnsi="Arial"/>
          <w:caps w:val="0"/>
          <w:sz w:val="28"/>
          <w:szCs w:val="28"/>
        </w:rPr>
        <w:t xml:space="preserve"> Call Off Terms for Goods and Services</w:t>
      </w:r>
      <w:r w:rsidR="00437A14" w:rsidRPr="002D0513">
        <w:rPr>
          <w:rFonts w:ascii="Arial" w:hAnsi="Arial"/>
          <w:caps w:val="0"/>
          <w:sz w:val="28"/>
          <w:szCs w:val="28"/>
        </w:rPr>
        <w:t xml:space="preserve"> </w:t>
      </w:r>
      <w:r w:rsidR="00136CC9" w:rsidRPr="002D0513">
        <w:rPr>
          <w:rFonts w:ascii="Arial" w:hAnsi="Arial"/>
          <w:caps w:val="0"/>
          <w:sz w:val="28"/>
          <w:szCs w:val="28"/>
        </w:rPr>
        <w:t>(non ICT)</w:t>
      </w:r>
      <w:r w:rsidR="003D71A1" w:rsidRPr="002D0513">
        <w:rPr>
          <w:rFonts w:ascii="Arial" w:hAnsi="Arial"/>
          <w:caps w:val="0"/>
          <w:sz w:val="28"/>
          <w:szCs w:val="28"/>
        </w:rPr>
        <w:t xml:space="preserve"> Attachment 5 Framework Schedule 4 </w:t>
      </w:r>
      <w:bookmarkStart w:id="0" w:name="_GoBack"/>
      <w:bookmarkEnd w:id="0"/>
      <w:r w:rsidR="003D71A1" w:rsidRPr="002D0513">
        <w:rPr>
          <w:rFonts w:ascii="Arial" w:hAnsi="Arial"/>
          <w:caps w:val="0"/>
          <w:sz w:val="28"/>
          <w:szCs w:val="28"/>
        </w:rPr>
        <w:t>Call Off Order Form and Call Off Terms – Vehicle Telmatics RM3753</w:t>
      </w:r>
    </w:p>
    <w:p w:rsidR="00AE3498" w:rsidRPr="00114A81" w:rsidRDefault="00AE3498" w:rsidP="00AE3498">
      <w:pPr>
        <w:pStyle w:val="MarginText"/>
        <w:ind w:left="0"/>
        <w:jc w:val="center"/>
        <w:rPr>
          <w:rFonts w:cs="Arial"/>
          <w:b/>
          <w:sz w:val="22"/>
          <w:szCs w:val="22"/>
        </w:rPr>
      </w:pPr>
    </w:p>
    <w:p w:rsidR="007855C8" w:rsidRDefault="007855C8" w:rsidP="00AE3498">
      <w:pPr>
        <w:pStyle w:val="MarginText"/>
        <w:ind w:left="0"/>
        <w:jc w:val="center"/>
        <w:rPr>
          <w:rFonts w:cs="Arial"/>
          <w:b/>
          <w:sz w:val="22"/>
          <w:szCs w:val="22"/>
        </w:rPr>
      </w:pPr>
    </w:p>
    <w:p w:rsidR="007855C8" w:rsidRDefault="007855C8" w:rsidP="00AE3498">
      <w:pPr>
        <w:pStyle w:val="MarginText"/>
        <w:ind w:left="0"/>
        <w:jc w:val="center"/>
      </w:pPr>
    </w:p>
    <w:p w:rsidR="007855C8" w:rsidRDefault="007855C8" w:rsidP="007855C8">
      <w:pPr>
        <w:pStyle w:val="MarginText"/>
        <w:tabs>
          <w:tab w:val="left" w:pos="3180"/>
        </w:tabs>
        <w:ind w:left="0"/>
      </w:pPr>
      <w:r>
        <w:tab/>
      </w:r>
    </w:p>
    <w:p w:rsidR="00517B56" w:rsidRDefault="00517B56" w:rsidP="00AE3498">
      <w:pPr>
        <w:pStyle w:val="MarginText"/>
        <w:ind w:left="0"/>
        <w:jc w:val="center"/>
      </w:pPr>
    </w:p>
    <w:p w:rsidR="00517B56" w:rsidRPr="00517B56" w:rsidRDefault="00517B56" w:rsidP="00517B56">
      <w:pPr>
        <w:rPr>
          <w:lang w:eastAsia="zh-CN"/>
        </w:rPr>
      </w:pPr>
    </w:p>
    <w:p w:rsidR="00517B56" w:rsidRDefault="00517B56" w:rsidP="00AE3498">
      <w:pPr>
        <w:pStyle w:val="MarginText"/>
        <w:ind w:left="0"/>
        <w:jc w:val="center"/>
      </w:pPr>
    </w:p>
    <w:p w:rsidR="00517B56" w:rsidRDefault="00517B56" w:rsidP="00517B56">
      <w:pPr>
        <w:pStyle w:val="MarginText"/>
        <w:tabs>
          <w:tab w:val="left" w:pos="2300"/>
        </w:tabs>
        <w:ind w:left="0"/>
      </w:pPr>
      <w:r>
        <w:tab/>
      </w:r>
    </w:p>
    <w:p w:rsidR="00E2609B" w:rsidRPr="00114A81" w:rsidRDefault="00AE3498" w:rsidP="00AE3498">
      <w:pPr>
        <w:pStyle w:val="MarginText"/>
        <w:ind w:left="0"/>
        <w:jc w:val="center"/>
        <w:rPr>
          <w:rFonts w:cs="Arial"/>
          <w:b/>
          <w:sz w:val="22"/>
          <w:szCs w:val="22"/>
          <w:u w:val="single"/>
        </w:rPr>
      </w:pPr>
      <w:r w:rsidRPr="00517B56">
        <w:br w:type="page"/>
      </w:r>
      <w:r w:rsidR="00E2609B" w:rsidRPr="00114A81">
        <w:rPr>
          <w:rFonts w:cs="Arial"/>
          <w:b/>
          <w:sz w:val="22"/>
          <w:szCs w:val="22"/>
          <w:u w:val="single"/>
        </w:rPr>
        <w:lastRenderedPageBreak/>
        <w:t>FRAMEWORK SCHEDULE 4</w:t>
      </w:r>
    </w:p>
    <w:p w:rsidR="008641C1" w:rsidRPr="00114A81" w:rsidRDefault="008641C1" w:rsidP="00FF6220">
      <w:pPr>
        <w:pStyle w:val="MarginText"/>
        <w:tabs>
          <w:tab w:val="left" w:pos="4395"/>
        </w:tabs>
        <w:ind w:left="0"/>
        <w:jc w:val="center"/>
        <w:rPr>
          <w:rFonts w:cs="Arial"/>
          <w:b/>
          <w:sz w:val="22"/>
          <w:szCs w:val="22"/>
          <w:u w:val="single"/>
        </w:rPr>
      </w:pPr>
      <w:r w:rsidRPr="00114A81">
        <w:rPr>
          <w:rFonts w:cs="Arial"/>
          <w:b/>
          <w:sz w:val="22"/>
          <w:szCs w:val="22"/>
          <w:highlight w:val="yellow"/>
          <w:u w:val="single"/>
        </w:rPr>
        <w:t>TEMPLATE]</w:t>
      </w:r>
      <w:r w:rsidRPr="00114A81">
        <w:rPr>
          <w:rFonts w:cs="Arial"/>
          <w:b/>
          <w:sz w:val="22"/>
          <w:szCs w:val="22"/>
          <w:u w:val="single"/>
        </w:rPr>
        <w:t xml:space="preserve"> </w:t>
      </w:r>
      <w:r w:rsidR="003071D7" w:rsidRPr="00114A81">
        <w:rPr>
          <w:rFonts w:cs="Arial"/>
          <w:b/>
          <w:sz w:val="22"/>
          <w:szCs w:val="22"/>
          <w:u w:val="single"/>
        </w:rPr>
        <w:t xml:space="preserve">CALL OFF </w:t>
      </w:r>
      <w:r w:rsidRPr="00114A81">
        <w:rPr>
          <w:rFonts w:cs="Arial"/>
          <w:b/>
          <w:sz w:val="22"/>
          <w:szCs w:val="22"/>
          <w:u w:val="single"/>
        </w:rPr>
        <w:t xml:space="preserve">ORDER FORM AND </w:t>
      </w:r>
      <w:r w:rsidRPr="00114A81">
        <w:rPr>
          <w:rFonts w:cs="Arial"/>
          <w:b/>
          <w:sz w:val="22"/>
          <w:szCs w:val="22"/>
          <w:highlight w:val="yellow"/>
          <w:u w:val="single"/>
        </w:rPr>
        <w:t>[TEMPLATE]</w:t>
      </w:r>
      <w:r w:rsidRPr="00114A81">
        <w:rPr>
          <w:rFonts w:cs="Arial"/>
          <w:b/>
          <w:sz w:val="22"/>
          <w:szCs w:val="22"/>
          <w:u w:val="single"/>
        </w:rPr>
        <w:t xml:space="preserve"> CALL OFF TERMS</w:t>
      </w:r>
    </w:p>
    <w:p w:rsidR="008D0A60" w:rsidRPr="00114A81" w:rsidRDefault="00E2609B" w:rsidP="00FF6220">
      <w:pPr>
        <w:pStyle w:val="GPSL1Guidance"/>
        <w:ind w:left="142"/>
        <w:rPr>
          <w:highlight w:val="green"/>
        </w:rPr>
      </w:pPr>
      <w:r w:rsidRPr="00114A81">
        <w:rPr>
          <w:highlight w:val="green"/>
        </w:rPr>
        <w:t>[GUIDANCE NOTE:</w:t>
      </w:r>
    </w:p>
    <w:p w:rsidR="00375CB5" w:rsidRPr="00114A81" w:rsidRDefault="00E2609B" w:rsidP="00FF6220">
      <w:pPr>
        <w:pStyle w:val="GPSL2Guidance"/>
        <w:tabs>
          <w:tab w:val="clear" w:pos="1134"/>
          <w:tab w:val="left" w:pos="709"/>
        </w:tabs>
        <w:ind w:left="142"/>
        <w:rPr>
          <w:highlight w:val="green"/>
        </w:rPr>
      </w:pPr>
      <w:r w:rsidRPr="00114A81">
        <w:rPr>
          <w:highlight w:val="green"/>
        </w:rPr>
        <w:t>The parties' attention is drawn to the various customer guidance notes highlighted in GREEN and information/schedules to complete and square brackets highlighted in YELLOW in this document.</w:t>
      </w:r>
    </w:p>
    <w:p w:rsidR="003C76B8" w:rsidRPr="00114A81" w:rsidRDefault="003C76B8" w:rsidP="00FF6220">
      <w:pPr>
        <w:pStyle w:val="GPSL2Guidance"/>
        <w:tabs>
          <w:tab w:val="clear" w:pos="1134"/>
          <w:tab w:val="left" w:pos="709"/>
        </w:tabs>
        <w:ind w:left="142"/>
        <w:rPr>
          <w:highlight w:val="green"/>
        </w:rPr>
      </w:pPr>
      <w:r w:rsidRPr="00114A81">
        <w:rPr>
          <w:highlight w:val="green"/>
        </w:rPr>
        <w:t xml:space="preserve">Customers awarding the Call Off Contract by way of the Further Competition Procedure should note that </w:t>
      </w:r>
      <w:r w:rsidR="00B72669" w:rsidRPr="00114A81">
        <w:rPr>
          <w:highlight w:val="green"/>
        </w:rPr>
        <w:t>they</w:t>
      </w:r>
      <w:r w:rsidRPr="00114A81">
        <w:rPr>
          <w:highlight w:val="green"/>
        </w:rPr>
        <w:t xml:space="preserve"> </w:t>
      </w:r>
      <w:r w:rsidR="00B72669" w:rsidRPr="00114A81">
        <w:rPr>
          <w:highlight w:val="green"/>
        </w:rPr>
        <w:t>are</w:t>
      </w:r>
      <w:r w:rsidRPr="00114A81">
        <w:rPr>
          <w:highlight w:val="green"/>
        </w:rPr>
        <w:t xml:space="preserve"> responsible for identifying any parts of the Supplier’s responses to the further competition documentation which are relevant to the Call Off Contract and incorporating them within before signature. For example, if the Customer has asked award questions about the provision of Goods and Services and wishes responses to be binding upon the Supplier, then the Customer must supplement its already defined Call Off Schedule 2 (Goods and Services) with such responses. Or, if the Customer has assessed price at Further Competition, then the Customer must insert such price responses into Annex 1 of Call Off Schedule 3 (Call Off Contract Charges, Payment and Invoicing). Customer may as an alternative insert the Supplier’s entire response to the further competition documentation as a Call Off Schedule, however as a matter of best practice, the Authority does not recommend this approach for this type of procurement.</w:t>
      </w:r>
    </w:p>
    <w:p w:rsidR="00375CB5" w:rsidRPr="00114A81" w:rsidRDefault="00E2609B" w:rsidP="00FF6220">
      <w:pPr>
        <w:pStyle w:val="GPSL2Guidance"/>
        <w:tabs>
          <w:tab w:val="clear" w:pos="1134"/>
          <w:tab w:val="left" w:pos="709"/>
        </w:tabs>
        <w:ind w:left="142"/>
        <w:rPr>
          <w:highlight w:val="green"/>
        </w:rPr>
      </w:pPr>
      <w:r w:rsidRPr="00114A81">
        <w:rPr>
          <w:highlight w:val="green"/>
        </w:rPr>
        <w:t xml:space="preserve">Before any Call Off Contract is entered, the </w:t>
      </w:r>
      <w:r w:rsidR="007E0EA3" w:rsidRPr="00114A81">
        <w:rPr>
          <w:highlight w:val="green"/>
        </w:rPr>
        <w:t>Customer</w:t>
      </w:r>
      <w:r w:rsidRPr="00114A81">
        <w:rPr>
          <w:highlight w:val="green"/>
        </w:rPr>
        <w:t xml:space="preserve"> should ensure that they have read the customer guidance notes, taken any actions necessary and then delete the guidance notes from this document and the square brackets or both the square brackets and the text included in them.</w:t>
      </w:r>
    </w:p>
    <w:p w:rsidR="00C9243A" w:rsidRPr="00114A81" w:rsidRDefault="00E2609B" w:rsidP="00FF6220">
      <w:pPr>
        <w:pStyle w:val="GPSL2Guidance"/>
        <w:tabs>
          <w:tab w:val="clear" w:pos="1134"/>
          <w:tab w:val="left" w:pos="709"/>
        </w:tabs>
        <w:ind w:left="142"/>
        <w:rPr>
          <w:highlight w:val="green"/>
        </w:rPr>
      </w:pPr>
      <w:r w:rsidRPr="00114A81">
        <w:rPr>
          <w:highlight w:val="green"/>
        </w:rPr>
        <w:t xml:space="preserve">The guidance is not exhaustive and has been included to assist the </w:t>
      </w:r>
      <w:r w:rsidR="007E0EA3" w:rsidRPr="00114A81">
        <w:rPr>
          <w:highlight w:val="green"/>
        </w:rPr>
        <w:t xml:space="preserve">Customer </w:t>
      </w:r>
      <w:r w:rsidRPr="00114A81">
        <w:rPr>
          <w:highlight w:val="green"/>
        </w:rPr>
        <w:t xml:space="preserve">in completing the required information with sufficient detail. </w:t>
      </w:r>
    </w:p>
    <w:p w:rsidR="008D0A60" w:rsidRPr="00114A81" w:rsidRDefault="007E0EA3" w:rsidP="00FF6220">
      <w:pPr>
        <w:pStyle w:val="GPSL2Guidance"/>
        <w:tabs>
          <w:tab w:val="clear" w:pos="1134"/>
          <w:tab w:val="left" w:pos="709"/>
        </w:tabs>
        <w:ind w:left="142"/>
        <w:rPr>
          <w:highlight w:val="green"/>
        </w:rPr>
      </w:pPr>
      <w:r w:rsidRPr="00114A81">
        <w:rPr>
          <w:highlight w:val="green"/>
        </w:rPr>
        <w:t>If the C</w:t>
      </w:r>
      <w:r w:rsidR="006C082C" w:rsidRPr="00114A81">
        <w:rPr>
          <w:highlight w:val="green"/>
        </w:rPr>
        <w:t xml:space="preserve">ustomer </w:t>
      </w:r>
      <w:r w:rsidRPr="00114A81">
        <w:rPr>
          <w:highlight w:val="green"/>
        </w:rPr>
        <w:t>requires the assistance of the S</w:t>
      </w:r>
      <w:r w:rsidR="006C082C" w:rsidRPr="00114A81">
        <w:rPr>
          <w:highlight w:val="green"/>
        </w:rPr>
        <w:t>upplier to fill in certain sections of the Template Order Form this will be agreed between the parties</w:t>
      </w:r>
      <w:r w:rsidR="000A7D35" w:rsidRPr="00114A81">
        <w:rPr>
          <w:highlight w:val="green"/>
        </w:rPr>
        <w:t>.</w:t>
      </w:r>
    </w:p>
    <w:p w:rsidR="00C9243A" w:rsidRPr="00114A81" w:rsidRDefault="0027277D" w:rsidP="00FF6220">
      <w:pPr>
        <w:pStyle w:val="GPSL2Guidance"/>
        <w:tabs>
          <w:tab w:val="clear" w:pos="1134"/>
          <w:tab w:val="left" w:pos="709"/>
        </w:tabs>
        <w:ind w:left="142"/>
        <w:rPr>
          <w:highlight w:val="green"/>
        </w:rPr>
      </w:pPr>
      <w:r w:rsidRPr="00114A81">
        <w:rPr>
          <w:highlight w:val="green"/>
        </w:rPr>
        <w:t>Delete this page before signature</w:t>
      </w:r>
      <w:r w:rsidR="006C082C" w:rsidRPr="00114A81">
        <w:rPr>
          <w:highlight w:val="green"/>
        </w:rPr>
        <w:t>]</w:t>
      </w:r>
    </w:p>
    <w:p w:rsidR="00F86336" w:rsidRPr="00114A81" w:rsidRDefault="00F86336" w:rsidP="00F86336">
      <w:pPr>
        <w:pStyle w:val="GPSmacrorestart"/>
        <w:rPr>
          <w:color w:val="auto"/>
        </w:rPr>
      </w:pPr>
    </w:p>
    <w:p w:rsidR="00B95E23" w:rsidRPr="00114A81" w:rsidRDefault="00E2609B" w:rsidP="00B95E23">
      <w:pPr>
        <w:pStyle w:val="MarginText"/>
        <w:jc w:val="center"/>
        <w:rPr>
          <w:rFonts w:cs="Arial"/>
          <w:b/>
          <w:sz w:val="22"/>
          <w:u w:val="single"/>
        </w:rPr>
      </w:pPr>
      <w:r w:rsidRPr="00114A81">
        <w:rPr>
          <w:rFonts w:cs="Arial"/>
          <w:i/>
        </w:rPr>
        <w:br w:type="page"/>
      </w:r>
      <w:r w:rsidR="00B95E23" w:rsidRPr="00114A81">
        <w:rPr>
          <w:rFonts w:cs="Arial"/>
          <w:b/>
          <w:sz w:val="22"/>
          <w:u w:val="single"/>
        </w:rPr>
        <w:lastRenderedPageBreak/>
        <w:t>FRAMEWORK SCHEDULE 4</w:t>
      </w:r>
    </w:p>
    <w:p w:rsidR="00B95E23" w:rsidRPr="00114A81" w:rsidRDefault="00B95E23" w:rsidP="00B95E23">
      <w:pPr>
        <w:pStyle w:val="MarginText"/>
        <w:jc w:val="center"/>
        <w:rPr>
          <w:rFonts w:cs="Arial"/>
          <w:b/>
          <w:sz w:val="22"/>
          <w:u w:val="single"/>
        </w:rPr>
      </w:pPr>
      <w:r w:rsidRPr="00114A81">
        <w:rPr>
          <w:rFonts w:cs="Arial"/>
          <w:b/>
          <w:sz w:val="22"/>
          <w:szCs w:val="22"/>
          <w:highlight w:val="yellow"/>
          <w:u w:val="single"/>
        </w:rPr>
        <w:t>[</w:t>
      </w:r>
      <w:r w:rsidRPr="00114A81">
        <w:rPr>
          <w:rFonts w:cs="Arial"/>
          <w:b/>
          <w:sz w:val="22"/>
          <w:highlight w:val="yellow"/>
          <w:u w:val="single"/>
        </w:rPr>
        <w:t>TEMPLATE]</w:t>
      </w:r>
      <w:r w:rsidRPr="00114A81">
        <w:rPr>
          <w:rFonts w:cs="Arial"/>
          <w:b/>
          <w:sz w:val="22"/>
          <w:u w:val="single"/>
        </w:rPr>
        <w:t xml:space="preserve"> </w:t>
      </w:r>
      <w:r w:rsidRPr="00114A81">
        <w:rPr>
          <w:rFonts w:cs="Arial"/>
          <w:b/>
          <w:sz w:val="22"/>
          <w:szCs w:val="22"/>
          <w:u w:val="single"/>
        </w:rPr>
        <w:t xml:space="preserve">CALL OFF </w:t>
      </w:r>
      <w:r w:rsidRPr="00114A81">
        <w:rPr>
          <w:rFonts w:cs="Arial"/>
          <w:b/>
          <w:sz w:val="22"/>
          <w:u w:val="single"/>
        </w:rPr>
        <w:t xml:space="preserve">ORDER FORM AND </w:t>
      </w:r>
      <w:r w:rsidRPr="00114A81">
        <w:rPr>
          <w:rFonts w:cs="Arial"/>
          <w:b/>
          <w:sz w:val="22"/>
          <w:highlight w:val="yellow"/>
          <w:u w:val="single"/>
        </w:rPr>
        <w:t>[TEMPLATE]</w:t>
      </w:r>
      <w:r w:rsidRPr="00114A81">
        <w:rPr>
          <w:rFonts w:cs="Arial"/>
          <w:b/>
          <w:sz w:val="22"/>
          <w:u w:val="single"/>
        </w:rPr>
        <w:t xml:space="preserve"> CALL OFF TERMS</w:t>
      </w:r>
    </w:p>
    <w:p w:rsidR="00B95E23" w:rsidRPr="00114A81" w:rsidRDefault="00B95E23" w:rsidP="00B95E23">
      <w:pPr>
        <w:pStyle w:val="MarginText"/>
        <w:rPr>
          <w:rFonts w:cs="Arial"/>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B95E23" w:rsidRPr="00114A81" w:rsidTr="00E40963">
        <w:trPr>
          <w:trHeight w:val="4584"/>
        </w:trPr>
        <w:tc>
          <w:tcPr>
            <w:tcW w:w="9300" w:type="dxa"/>
            <w:shd w:val="clear" w:color="auto" w:fill="FFFF00"/>
          </w:tcPr>
          <w:p w:rsidR="00B95E23" w:rsidRPr="00114A81" w:rsidRDefault="00B95E23" w:rsidP="00E40963">
            <w:pPr>
              <w:spacing w:after="0"/>
              <w:ind w:left="0"/>
              <w:rPr>
                <w:i/>
              </w:rPr>
            </w:pPr>
            <w:r w:rsidRPr="00114A81">
              <w:rPr>
                <w:i/>
              </w:rPr>
              <w:t>GUIDANCE NOTE:</w:t>
            </w:r>
          </w:p>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 xml:space="preserve">The Parties' attention is drawn to the various guidance notes and information/schedules in square brackets to complete/settle prior to signing the Call Off Contract, which are highlighted in YELLOW in this document. </w:t>
            </w:r>
          </w:p>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 xml:space="preserve">Before any Call Off Contract is entered, the Customer should ensure that all guidance notes and text highlighted in YELLOW have been addressed/settled (as appropriate, including deletion of all the Guidance Notes highlighted in YELLOW). </w:t>
            </w:r>
          </w:p>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Customers awarding a Call Off Contract by way of a Further Competition Procedure should note that they are responsible for identifying any parts of the Supplier’s response to the Customer’s Statement of Requirements which are relevant to the Call Off Contract and incorporating them before signature. Alternatively (or in addition) the Supplier’s whole response to the Statement of Requirements can be inserted in Call Off Schedule 2 (Goods and</w:t>
            </w:r>
            <w:r w:rsidR="006A7625">
              <w:rPr>
                <w:i/>
              </w:rPr>
              <w:t>and services</w:t>
            </w:r>
            <w:r w:rsidRPr="00114A81">
              <w:rPr>
                <w:i/>
              </w:rPr>
              <w:t>).</w:t>
            </w:r>
          </w:p>
          <w:p w:rsidR="00B95E23" w:rsidRPr="00114A81" w:rsidRDefault="00B95E23" w:rsidP="00E40963">
            <w:pPr>
              <w:spacing w:after="0"/>
              <w:ind w:left="0"/>
              <w:rPr>
                <w:i/>
              </w:rPr>
            </w:pPr>
            <w:r w:rsidRPr="00114A81">
              <w:rPr>
                <w:i/>
              </w:rPr>
              <w:t xml:space="preserve"> </w:t>
            </w:r>
          </w:p>
          <w:p w:rsidR="00B95E23" w:rsidRPr="00114A81" w:rsidRDefault="00B95E23" w:rsidP="00E40963">
            <w:pPr>
              <w:spacing w:after="0"/>
              <w:ind w:left="0"/>
              <w:rPr>
                <w:i/>
              </w:rPr>
            </w:pPr>
            <w:r w:rsidRPr="00114A81">
              <w:rPr>
                <w:i/>
              </w:rPr>
              <w:t xml:space="preserve">The guidance notes have been included to assist the Customer in completing the required information with sufficient detail, but are not exhaustive. </w:t>
            </w:r>
          </w:p>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If the Customer requires the assistance of the Supplier to fill in certain sections of the Template Call Off Order Form and Template Call Off Terms prior to those becoming the Call Off Contract, this will be agreed between the parties.</w:t>
            </w:r>
          </w:p>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Delete this page before entering the Call Off Contract.</w:t>
            </w:r>
          </w:p>
        </w:tc>
      </w:tr>
    </w:tbl>
    <w:p w:rsidR="00B95E23" w:rsidRPr="00114A81" w:rsidRDefault="00B95E23" w:rsidP="00B95E23">
      <w:pPr>
        <w:pStyle w:val="GPSmacrorestart"/>
        <w:rPr>
          <w:color w:val="auto"/>
          <w:sz w:val="22"/>
        </w:rPr>
      </w:pPr>
    </w:p>
    <w:p w:rsidR="00B95E23" w:rsidRPr="00114A81" w:rsidRDefault="00B95E23" w:rsidP="00B03275">
      <w:pPr>
        <w:pStyle w:val="GPSTITLES"/>
        <w:rPr>
          <w:rFonts w:ascii="Arial" w:hAnsi="Arial"/>
        </w:rPr>
      </w:pPr>
      <w:r w:rsidRPr="00114A81">
        <w:rPr>
          <w:rFonts w:ascii="Arial" w:hAnsi="Arial"/>
          <w:i/>
        </w:rPr>
        <w:br w:type="page"/>
      </w:r>
      <w:r w:rsidRPr="00114A81">
        <w:rPr>
          <w:rFonts w:ascii="Arial" w:hAnsi="Arial"/>
        </w:rPr>
        <w:lastRenderedPageBreak/>
        <w:t xml:space="preserve">PART 1 – </w:t>
      </w:r>
      <w:r w:rsidRPr="00114A81">
        <w:rPr>
          <w:rFonts w:ascii="Arial" w:hAnsi="Arial"/>
          <w:highlight w:val="yellow"/>
        </w:rPr>
        <w:t>[TEMPLATE]</w:t>
      </w:r>
      <w:r w:rsidRPr="00114A81">
        <w:rPr>
          <w:rFonts w:ascii="Arial" w:hAnsi="Arial"/>
        </w:rPr>
        <w:t xml:space="preserve"> CALL OFF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B95E23" w:rsidRPr="00114A81" w:rsidTr="00E40963">
        <w:tc>
          <w:tcPr>
            <w:tcW w:w="9158" w:type="dxa"/>
            <w:shd w:val="clear" w:color="auto" w:fill="FFFF00"/>
          </w:tcPr>
          <w:p w:rsidR="00B95E23" w:rsidRPr="00114A81" w:rsidRDefault="00B95E23" w:rsidP="00E40963">
            <w:pPr>
              <w:spacing w:after="0"/>
              <w:ind w:left="0"/>
              <w:rPr>
                <w:i/>
                <w:highlight w:val="yellow"/>
              </w:rPr>
            </w:pPr>
          </w:p>
          <w:p w:rsidR="00B95E23" w:rsidRPr="00114A81" w:rsidRDefault="00B95E23" w:rsidP="00E40963">
            <w:pPr>
              <w:spacing w:after="0"/>
              <w:ind w:left="0"/>
              <w:rPr>
                <w:i/>
              </w:rPr>
            </w:pPr>
            <w:r w:rsidRPr="00114A81">
              <w:rPr>
                <w:i/>
                <w:highlight w:val="yellow"/>
              </w:rPr>
              <w:t>Guidance Note: In completing the Template Call Off Order Form, Customers must ensure that they are act in compliance with Framework Schedule 5 (Call Off Procedure) and the provisions of Regulation 33.  In particular, Customers entering into the Call Off Contract following a direct award should complete the Template Call Off Order Form without modification to the Template Call Off Terms governing the provision of the Goods and</w:t>
            </w:r>
            <w:r w:rsidR="006A7625">
              <w:rPr>
                <w:i/>
                <w:highlight w:val="yellow"/>
              </w:rPr>
              <w:t>and Services</w:t>
            </w:r>
            <w:r w:rsidRPr="00114A81">
              <w:rPr>
                <w:i/>
                <w:highlight w:val="yellow"/>
              </w:rPr>
              <w:t>; and by inserting or confirming only those sections which are necessary for the Call Off Contract to be formed without re-opening competition. Customers entering into the Call Off Contract following a Further Competition Procedure should note, in particular, the requirements under paragraphs 6 and 11 of Regulation 33; and complete the Template Call Off Order Form by reference to the Statement of Requirements and the Call Off Tender submitted during the Further Competition Procedure.</w:t>
            </w:r>
            <w:r w:rsidRPr="00114A81">
              <w:rPr>
                <w:i/>
              </w:rPr>
              <w:t xml:space="preserve"> </w:t>
            </w:r>
          </w:p>
        </w:tc>
      </w:tr>
    </w:tbl>
    <w:p w:rsidR="00B95E23" w:rsidRPr="00114A81" w:rsidRDefault="00B95E23" w:rsidP="00B95E23">
      <w:pPr>
        <w:pStyle w:val="GPSTITLES"/>
        <w:jc w:val="both"/>
        <w:rPr>
          <w:rFonts w:ascii="Arial" w:hAnsi="Arial"/>
          <w:i/>
        </w:rPr>
      </w:pPr>
    </w:p>
    <w:p w:rsidR="00B95E23" w:rsidRPr="00114A81" w:rsidRDefault="00B95E23" w:rsidP="00B03275">
      <w:pPr>
        <w:pStyle w:val="ORDERFORML1SECTIONTITLE"/>
        <w:spacing w:before="0" w:after="0"/>
        <w:rPr>
          <w:rFonts w:cs="Arial"/>
          <w:color w:val="auto"/>
        </w:rPr>
      </w:pPr>
      <w:r w:rsidRPr="00114A81">
        <w:rPr>
          <w:rFonts w:cs="Arial"/>
          <w:color w:val="auto"/>
        </w:rPr>
        <w:t>SECTION A</w:t>
      </w:r>
    </w:p>
    <w:p w:rsidR="00B95E23" w:rsidRPr="00114A81" w:rsidRDefault="00B95E23" w:rsidP="00B95E23">
      <w:pPr>
        <w:pStyle w:val="ORDERFORML1SECTIONTITLE"/>
        <w:spacing w:before="0" w:after="0"/>
        <w:rPr>
          <w:rFonts w:cs="Arial"/>
          <w:color w:val="auto"/>
        </w:rPr>
      </w:pPr>
    </w:p>
    <w:p w:rsidR="00B95E23" w:rsidRPr="00114A81" w:rsidRDefault="00B95E23" w:rsidP="00B95E23">
      <w:pPr>
        <w:spacing w:after="0"/>
        <w:ind w:left="0"/>
      </w:pPr>
      <w:r w:rsidRPr="00114A81">
        <w:t>This Call Off Order Form is issued in accordance with the provisions of the Framework Agreement</w:t>
      </w:r>
      <w:r w:rsidRPr="00114A81" w:rsidDel="003451E9">
        <w:rPr>
          <w:rStyle w:val="FootnoteReference"/>
          <w:b/>
        </w:rPr>
        <w:t xml:space="preserve"> </w:t>
      </w:r>
      <w:r w:rsidRPr="00114A81">
        <w:t xml:space="preserve">for the provision of </w:t>
      </w:r>
      <w:r w:rsidRPr="00114A81">
        <w:rPr>
          <w:b/>
          <w:highlight w:val="yellow"/>
        </w:rPr>
        <w:t>[</w:t>
      </w:r>
      <w:r w:rsidRPr="00114A81">
        <w:rPr>
          <w:i/>
          <w:highlight w:val="yellow"/>
        </w:rPr>
        <w:t xml:space="preserve">   </w:t>
      </w:r>
      <w:r w:rsidRPr="00114A81">
        <w:rPr>
          <w:b/>
          <w:highlight w:val="yellow"/>
        </w:rPr>
        <w:t>]</w:t>
      </w:r>
      <w:r w:rsidRPr="00114A81">
        <w:t xml:space="preserve"> dated </w:t>
      </w:r>
      <w:r w:rsidRPr="00114A81">
        <w:rPr>
          <w:b/>
          <w:highlight w:val="yellow"/>
        </w:rPr>
        <w:t>[</w:t>
      </w:r>
      <w:r w:rsidRPr="00114A81">
        <w:rPr>
          <w:i/>
          <w:highlight w:val="yellow"/>
        </w:rPr>
        <w:t xml:space="preserve">   </w:t>
      </w:r>
      <w:r w:rsidRPr="00114A81">
        <w:rPr>
          <w:b/>
          <w:highlight w:val="yellow"/>
        </w:rPr>
        <w:t>]</w:t>
      </w:r>
      <w:r w:rsidRPr="00114A81">
        <w:t xml:space="preserve">. </w:t>
      </w:r>
    </w:p>
    <w:p w:rsidR="00B95E23" w:rsidRPr="00114A81" w:rsidRDefault="00B95E23" w:rsidP="00B95E23">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B95E23" w:rsidRPr="00114A81" w:rsidTr="00E40963">
        <w:tc>
          <w:tcPr>
            <w:tcW w:w="9158" w:type="dxa"/>
            <w:shd w:val="clear" w:color="auto" w:fill="FFFF00"/>
          </w:tcPr>
          <w:p w:rsidR="00B95E23" w:rsidRPr="00114A81" w:rsidRDefault="00B95E23" w:rsidP="00E40963">
            <w:pPr>
              <w:spacing w:after="0"/>
              <w:ind w:left="0"/>
              <w:rPr>
                <w:i/>
              </w:rPr>
            </w:pPr>
          </w:p>
          <w:p w:rsidR="00B95E23" w:rsidRPr="00114A81" w:rsidRDefault="00B95E23" w:rsidP="00E40963">
            <w:pPr>
              <w:spacing w:after="0"/>
              <w:ind w:left="0"/>
              <w:rPr>
                <w:i/>
              </w:rPr>
            </w:pPr>
            <w:r w:rsidRPr="00114A81">
              <w:rPr>
                <w:i/>
              </w:rPr>
              <w:t>Guidance Note: specify above the type of Goods and</w:t>
            </w:r>
            <w:r w:rsidR="006A7625">
              <w:rPr>
                <w:i/>
              </w:rPr>
              <w:t>and Services</w:t>
            </w:r>
            <w:r w:rsidRPr="00114A81">
              <w:rPr>
                <w:i/>
              </w:rPr>
              <w:t xml:space="preserve"> provided under and the date of the Framework Agreement between the Customer and the Supplier pursuant to which this Call Off Contract is entered into.</w:t>
            </w:r>
          </w:p>
          <w:p w:rsidR="00B95E23" w:rsidRPr="00114A81" w:rsidRDefault="00B95E23" w:rsidP="00E40963">
            <w:pPr>
              <w:spacing w:after="0"/>
              <w:ind w:left="0"/>
              <w:rPr>
                <w:i/>
              </w:rPr>
            </w:pPr>
          </w:p>
        </w:tc>
      </w:tr>
    </w:tbl>
    <w:p w:rsidR="00B95E23" w:rsidRPr="00114A81" w:rsidRDefault="00B95E23" w:rsidP="00B95E23">
      <w:pPr>
        <w:spacing w:after="0"/>
        <w:ind w:left="0"/>
      </w:pPr>
    </w:p>
    <w:p w:rsidR="00B95E23" w:rsidRPr="00114A81" w:rsidRDefault="00B95E23" w:rsidP="00B95E23">
      <w:pPr>
        <w:spacing w:after="0"/>
        <w:ind w:left="0"/>
      </w:pPr>
      <w:r w:rsidRPr="00114A81">
        <w:t>The Supplier agrees to supply the Goods and</w:t>
      </w:r>
      <w:r w:rsidR="006A7625">
        <w:t>and Services</w:t>
      </w:r>
      <w:r w:rsidRPr="00114A81">
        <w:t xml:space="preserve"> specified below on and subject to the terms of this Call Off Contract. </w:t>
      </w:r>
    </w:p>
    <w:p w:rsidR="00B95E23" w:rsidRPr="00114A81" w:rsidRDefault="00B95E23" w:rsidP="00B95E23">
      <w:pPr>
        <w:spacing w:after="0"/>
        <w:ind w:left="0"/>
      </w:pPr>
    </w:p>
    <w:p w:rsidR="00B95E23" w:rsidRPr="00114A81" w:rsidRDefault="00B95E23" w:rsidP="00B03275">
      <w:pPr>
        <w:spacing w:after="0"/>
        <w:ind w:left="0"/>
      </w:pPr>
      <w:r w:rsidRPr="00114A81">
        <w:t>For the avoidance of doubt this Call Off Contract consists of the terms set out in this Call Off Order Form and the Call Off Terms.</w:t>
      </w:r>
    </w:p>
    <w:p w:rsidR="00B95E23" w:rsidRPr="00114A81" w:rsidRDefault="00B95E23" w:rsidP="00B95E23">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831"/>
        <w:gridCol w:w="5595"/>
      </w:tblGrid>
      <w:tr w:rsidR="00114A81" w:rsidRPr="00114A81" w:rsidTr="001844EA">
        <w:tc>
          <w:tcPr>
            <w:tcW w:w="1560" w:type="dxa"/>
            <w:shd w:val="clear" w:color="auto" w:fill="auto"/>
          </w:tcPr>
          <w:p w:rsidR="00B95E23" w:rsidRPr="00114A81" w:rsidRDefault="00B95E23" w:rsidP="00E40963">
            <w:pPr>
              <w:spacing w:after="0"/>
              <w:ind w:left="0"/>
              <w:jc w:val="left"/>
            </w:pPr>
            <w:r w:rsidRPr="00114A81">
              <w:t>Order Number</w:t>
            </w:r>
          </w:p>
        </w:tc>
        <w:tc>
          <w:tcPr>
            <w:tcW w:w="1592" w:type="dxa"/>
            <w:shd w:val="clear" w:color="auto" w:fill="auto"/>
          </w:tcPr>
          <w:p w:rsidR="00B95E23" w:rsidRPr="00114A81" w:rsidRDefault="00B95E23" w:rsidP="00E40963">
            <w:pPr>
              <w:spacing w:after="0"/>
              <w:ind w:left="0"/>
              <w:jc w:val="left"/>
              <w:rPr>
                <w:b/>
              </w:rPr>
            </w:pPr>
            <w:r w:rsidRPr="00114A81">
              <w:rPr>
                <w:b/>
                <w:highlight w:val="yellow"/>
              </w:rPr>
              <w:t>[   ]</w:t>
            </w:r>
          </w:p>
        </w:tc>
        <w:tc>
          <w:tcPr>
            <w:tcW w:w="6006" w:type="dxa"/>
            <w:shd w:val="clear" w:color="auto" w:fill="FFFF00"/>
          </w:tcPr>
          <w:p w:rsidR="00B95E23" w:rsidRPr="00114A81" w:rsidRDefault="00B95E23" w:rsidP="00E40963">
            <w:pPr>
              <w:ind w:left="0"/>
              <w:jc w:val="left"/>
              <w:rPr>
                <w:i/>
              </w:rPr>
            </w:pPr>
            <w:r w:rsidRPr="00114A81">
              <w:rPr>
                <w:i/>
              </w:rPr>
              <w:t>Guidance Note: include order number.</w:t>
            </w:r>
          </w:p>
        </w:tc>
      </w:tr>
      <w:tr w:rsidR="00114A81" w:rsidRPr="00114A81" w:rsidTr="001844EA">
        <w:tc>
          <w:tcPr>
            <w:tcW w:w="1560" w:type="dxa"/>
            <w:shd w:val="clear" w:color="auto" w:fill="auto"/>
          </w:tcPr>
          <w:p w:rsidR="00B95E23" w:rsidRPr="00114A81" w:rsidRDefault="00B95E23" w:rsidP="00E40963">
            <w:pPr>
              <w:spacing w:after="0"/>
              <w:ind w:left="0"/>
              <w:jc w:val="left"/>
            </w:pPr>
            <w:r w:rsidRPr="00114A81">
              <w:t>From</w:t>
            </w:r>
          </w:p>
        </w:tc>
        <w:tc>
          <w:tcPr>
            <w:tcW w:w="1592" w:type="dxa"/>
            <w:shd w:val="clear" w:color="auto" w:fill="auto"/>
          </w:tcPr>
          <w:p w:rsidR="00B95E23" w:rsidRPr="00114A81" w:rsidRDefault="00B95E23" w:rsidP="00E40963">
            <w:pPr>
              <w:spacing w:after="0"/>
              <w:ind w:left="0"/>
              <w:jc w:val="left"/>
              <w:rPr>
                <w:b/>
              </w:rPr>
            </w:pPr>
            <w:r w:rsidRPr="00114A81">
              <w:rPr>
                <w:b/>
                <w:spacing w:val="-3"/>
                <w:highlight w:val="yellow"/>
                <w:lang w:eastAsia="en-GB"/>
              </w:rPr>
              <w:t>[   ]</w:t>
            </w:r>
          </w:p>
          <w:p w:rsidR="00B95E23" w:rsidRPr="00114A81" w:rsidRDefault="00B95E23" w:rsidP="00E40963">
            <w:pPr>
              <w:spacing w:after="0"/>
              <w:ind w:left="0"/>
              <w:jc w:val="left"/>
              <w:rPr>
                <w:b/>
              </w:rPr>
            </w:pPr>
            <w:r w:rsidRPr="00114A81">
              <w:rPr>
                <w:b/>
              </w:rPr>
              <w:t>("CUSTOMER")</w:t>
            </w:r>
          </w:p>
        </w:tc>
        <w:tc>
          <w:tcPr>
            <w:tcW w:w="6006" w:type="dxa"/>
            <w:shd w:val="clear" w:color="auto" w:fill="FFFF00"/>
          </w:tcPr>
          <w:p w:rsidR="00B95E23" w:rsidRPr="00114A81" w:rsidRDefault="00B95E23" w:rsidP="00E40963">
            <w:pPr>
              <w:ind w:left="0"/>
              <w:jc w:val="left"/>
              <w:rPr>
                <w:i/>
              </w:rPr>
            </w:pPr>
            <w:r w:rsidRPr="00114A81">
              <w:rPr>
                <w:i/>
              </w:rPr>
              <w:t xml:space="preserve">Guidance Note: specify the full name of the Customer and the Customer Representative. </w:t>
            </w:r>
          </w:p>
        </w:tc>
      </w:tr>
      <w:tr w:rsidR="00114A81" w:rsidRPr="00114A81" w:rsidTr="001844EA">
        <w:tc>
          <w:tcPr>
            <w:tcW w:w="1560" w:type="dxa"/>
            <w:shd w:val="clear" w:color="auto" w:fill="auto"/>
          </w:tcPr>
          <w:p w:rsidR="00B95E23" w:rsidRPr="00114A81" w:rsidRDefault="00B95E23" w:rsidP="00E40963">
            <w:pPr>
              <w:spacing w:after="0"/>
              <w:ind w:left="0"/>
              <w:jc w:val="left"/>
            </w:pPr>
            <w:r w:rsidRPr="00114A81">
              <w:t>To</w:t>
            </w:r>
          </w:p>
        </w:tc>
        <w:tc>
          <w:tcPr>
            <w:tcW w:w="1592" w:type="dxa"/>
            <w:shd w:val="clear" w:color="auto" w:fill="auto"/>
          </w:tcPr>
          <w:p w:rsidR="00B95E23" w:rsidRPr="00114A81" w:rsidRDefault="00B95E23" w:rsidP="00E40963">
            <w:pPr>
              <w:spacing w:after="0"/>
              <w:ind w:left="0"/>
              <w:jc w:val="left"/>
              <w:rPr>
                <w:b/>
              </w:rPr>
            </w:pPr>
            <w:r w:rsidRPr="00114A81">
              <w:rPr>
                <w:b/>
                <w:highlight w:val="yellow"/>
              </w:rPr>
              <w:t>[   ]</w:t>
            </w:r>
            <w:r w:rsidRPr="00114A81">
              <w:rPr>
                <w:b/>
              </w:rPr>
              <w:t xml:space="preserve"> </w:t>
            </w:r>
          </w:p>
          <w:p w:rsidR="00B95E23" w:rsidRPr="00114A81" w:rsidRDefault="00B95E23" w:rsidP="00E40963">
            <w:pPr>
              <w:spacing w:after="0"/>
              <w:ind w:left="0"/>
              <w:jc w:val="left"/>
              <w:rPr>
                <w:b/>
              </w:rPr>
            </w:pPr>
            <w:r w:rsidRPr="00114A81">
              <w:rPr>
                <w:b/>
              </w:rPr>
              <w:t>("SUPPLIER")</w:t>
            </w:r>
          </w:p>
        </w:tc>
        <w:tc>
          <w:tcPr>
            <w:tcW w:w="6006" w:type="dxa"/>
            <w:shd w:val="clear" w:color="auto" w:fill="FFFF00"/>
          </w:tcPr>
          <w:p w:rsidR="00B95E23" w:rsidRPr="00114A81" w:rsidRDefault="00B95E23" w:rsidP="00E40963">
            <w:pPr>
              <w:ind w:left="0"/>
              <w:jc w:val="left"/>
              <w:rPr>
                <w:b/>
                <w:i/>
              </w:rPr>
            </w:pPr>
            <w:r w:rsidRPr="00114A81">
              <w:rPr>
                <w:i/>
              </w:rPr>
              <w:t>Guidance Note: specify the full name of the Supplier and the Supplier Representative.</w:t>
            </w:r>
          </w:p>
        </w:tc>
      </w:tr>
    </w:tbl>
    <w:p w:rsidR="00B95E23" w:rsidRPr="00114A81" w:rsidRDefault="00B95E23" w:rsidP="00B95E23">
      <w:pPr>
        <w:spacing w:after="0"/>
        <w:ind w:left="0"/>
      </w:pPr>
    </w:p>
    <w:p w:rsidR="00B95E23" w:rsidRPr="00114A81" w:rsidRDefault="00B95E23" w:rsidP="00B03275">
      <w:pPr>
        <w:pStyle w:val="ORDERFORML1SECTIONTITLE"/>
        <w:spacing w:before="0" w:after="0"/>
        <w:rPr>
          <w:rFonts w:cs="Arial"/>
          <w:color w:val="auto"/>
        </w:rPr>
      </w:pPr>
      <w:r w:rsidRPr="00114A81">
        <w:rPr>
          <w:rFonts w:cs="Arial"/>
          <w:color w:val="auto"/>
        </w:rPr>
        <w:t xml:space="preserve">SECTION B </w:t>
      </w:r>
      <w:bookmarkStart w:id="1" w:name="LASTCURSORPOSITION"/>
      <w:bookmarkEnd w:id="1"/>
    </w:p>
    <w:p w:rsidR="00B95E23" w:rsidRPr="00114A81" w:rsidRDefault="00B95E23" w:rsidP="00B95E23">
      <w:pPr>
        <w:pStyle w:val="ORDERFORML1SECTIONTITLE"/>
        <w:spacing w:before="0" w:after="0"/>
        <w:rPr>
          <w:rFonts w:cs="Arial"/>
          <w:color w:val="auto"/>
        </w:rPr>
      </w:pPr>
    </w:p>
    <w:p w:rsidR="00B95E23" w:rsidRPr="00114A81" w:rsidRDefault="00B95E23" w:rsidP="00B03275">
      <w:pPr>
        <w:pStyle w:val="ORDERFORML1PraraNo"/>
        <w:spacing w:before="0" w:after="0"/>
        <w:rPr>
          <w:rFonts w:cs="Arial"/>
        </w:rPr>
      </w:pPr>
      <w:r w:rsidRPr="00114A81">
        <w:rPr>
          <w:rFonts w:cs="Arial"/>
        </w:rPr>
        <w:t>call off contract period</w:t>
      </w:r>
    </w:p>
    <w:p w:rsidR="00B95E23" w:rsidRPr="00114A81" w:rsidRDefault="00B95E23" w:rsidP="001844EA">
      <w:pPr>
        <w:pStyle w:val="ORDERFORML1PraraNo"/>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039"/>
      </w:tblGrid>
      <w:tr w:rsidR="00114A81" w:rsidRPr="00114A81" w:rsidTr="001844EA">
        <w:tc>
          <w:tcPr>
            <w:tcW w:w="567" w:type="dxa"/>
          </w:tcPr>
          <w:p w:rsidR="00B95E23" w:rsidRPr="00114A81" w:rsidRDefault="00B95E23" w:rsidP="00510D63">
            <w:pPr>
              <w:pStyle w:val="ORDERFORML1NONBOLDNONNUMBERTEXT"/>
              <w:numPr>
                <w:ilvl w:val="1"/>
                <w:numId w:val="26"/>
              </w:numPr>
              <w:spacing w:before="0" w:after="0"/>
              <w:rPr>
                <w:rFonts w:cs="Arial"/>
                <w:b/>
              </w:rPr>
            </w:pPr>
          </w:p>
        </w:tc>
        <w:tc>
          <w:tcPr>
            <w:tcW w:w="2552" w:type="dxa"/>
            <w:shd w:val="clear" w:color="auto" w:fill="auto"/>
          </w:tcPr>
          <w:p w:rsidR="00B95E23" w:rsidRPr="00114A81" w:rsidRDefault="00B95E23" w:rsidP="00E40963">
            <w:pPr>
              <w:overflowPunct/>
              <w:autoSpaceDE/>
              <w:autoSpaceDN/>
              <w:adjustRightInd/>
              <w:spacing w:after="0"/>
              <w:ind w:left="0" w:right="936"/>
              <w:jc w:val="left"/>
              <w:textAlignment w:val="auto"/>
              <w:rPr>
                <w:rFonts w:eastAsia="STZhongsong"/>
                <w:b/>
                <w:lang w:eastAsia="zh-CN"/>
              </w:rPr>
            </w:pPr>
            <w:r w:rsidRPr="00114A81">
              <w:rPr>
                <w:rFonts w:eastAsia="STZhongsong"/>
                <w:b/>
                <w:lang w:eastAsia="zh-CN"/>
              </w:rPr>
              <w:t>Commencement Date</w:t>
            </w:r>
            <w:r w:rsidRPr="00114A81">
              <w:rPr>
                <w:rFonts w:eastAsia="STZhongsong"/>
                <w:lang w:eastAsia="zh-CN"/>
              </w:rPr>
              <w:t xml:space="preserve">:  </w:t>
            </w:r>
            <w:r w:rsidRPr="00114A81">
              <w:rPr>
                <w:rFonts w:eastAsia="STZhongsong"/>
                <w:b/>
                <w:highlight w:val="yellow"/>
                <w:lang w:eastAsia="zh-CN"/>
              </w:rPr>
              <w:t>[   ]</w:t>
            </w:r>
          </w:p>
          <w:p w:rsidR="00B95E23" w:rsidRPr="00114A81" w:rsidRDefault="00B95E23" w:rsidP="00E40963">
            <w:pPr>
              <w:overflowPunct/>
              <w:autoSpaceDE/>
              <w:autoSpaceDN/>
              <w:adjustRightInd/>
              <w:spacing w:after="0"/>
              <w:ind w:left="0" w:right="936"/>
              <w:jc w:val="left"/>
              <w:textAlignment w:val="auto"/>
              <w:rPr>
                <w:rFonts w:eastAsia="Calibri"/>
              </w:rPr>
            </w:pPr>
          </w:p>
        </w:tc>
        <w:tc>
          <w:tcPr>
            <w:tcW w:w="6039" w:type="dxa"/>
            <w:shd w:val="clear" w:color="auto" w:fill="FFFF00"/>
          </w:tcPr>
          <w:p w:rsidR="00B95E23" w:rsidRPr="00114A81" w:rsidRDefault="00B95E23" w:rsidP="00E40963">
            <w:pPr>
              <w:ind w:left="0"/>
              <w:jc w:val="left"/>
              <w:rPr>
                <w:i/>
                <w:shd w:val="clear" w:color="auto" w:fill="D9D9D9"/>
              </w:rPr>
            </w:pPr>
            <w:r w:rsidRPr="00114A81">
              <w:rPr>
                <w:rFonts w:eastAsia="Calibri"/>
                <w:i/>
              </w:rPr>
              <w:t xml:space="preserve">Guidance Note: insert </w:t>
            </w:r>
            <w:r w:rsidRPr="00114A81">
              <w:rPr>
                <w:i/>
              </w:rPr>
              <w:t>the date on which the Initial Period is to commence.</w:t>
            </w:r>
          </w:p>
        </w:tc>
      </w:tr>
      <w:tr w:rsidR="00114A81" w:rsidRPr="00114A81" w:rsidTr="001844EA">
        <w:tc>
          <w:tcPr>
            <w:tcW w:w="567" w:type="dxa"/>
          </w:tcPr>
          <w:p w:rsidR="00B95E23" w:rsidRPr="00114A81" w:rsidRDefault="00B95E23" w:rsidP="00E40963">
            <w:pPr>
              <w:pStyle w:val="11table"/>
              <w:rPr>
                <w:rFonts w:ascii="Arial" w:hAnsi="Arial" w:cs="Arial"/>
              </w:rPr>
            </w:pPr>
            <w:r w:rsidRPr="00114A81">
              <w:rPr>
                <w:rFonts w:ascii="Arial" w:hAnsi="Arial" w:cs="Arial"/>
              </w:rPr>
              <w:t xml:space="preserve"> </w:t>
            </w:r>
          </w:p>
          <w:p w:rsidR="00B95E23" w:rsidRPr="00114A81" w:rsidRDefault="00B95E23" w:rsidP="00E40963">
            <w:pPr>
              <w:overflowPunct/>
              <w:autoSpaceDE/>
              <w:autoSpaceDN/>
              <w:spacing w:after="0"/>
              <w:ind w:left="360"/>
              <w:jc w:val="left"/>
              <w:textAlignment w:val="auto"/>
              <w:rPr>
                <w:rFonts w:eastAsia="STZhongsong"/>
                <w:b/>
                <w:lang w:eastAsia="zh-CN"/>
              </w:rPr>
            </w:pPr>
          </w:p>
        </w:tc>
        <w:tc>
          <w:tcPr>
            <w:tcW w:w="2552" w:type="dxa"/>
            <w:shd w:val="clear" w:color="auto" w:fill="auto"/>
          </w:tcPr>
          <w:p w:rsidR="00B95E23" w:rsidRPr="00114A81" w:rsidRDefault="00B95E23" w:rsidP="00E40963">
            <w:pPr>
              <w:numPr>
                <w:ilvl w:val="1"/>
                <w:numId w:val="0"/>
              </w:numPr>
              <w:overflowPunct/>
              <w:autoSpaceDE/>
              <w:autoSpaceDN/>
              <w:spacing w:after="0"/>
              <w:jc w:val="left"/>
              <w:textAlignment w:val="auto"/>
              <w:rPr>
                <w:rFonts w:eastAsia="STZhongsong"/>
                <w:lang w:eastAsia="zh-CN"/>
              </w:rPr>
            </w:pPr>
            <w:r w:rsidRPr="00114A81">
              <w:rPr>
                <w:rFonts w:eastAsia="STZhongsong"/>
                <w:b/>
                <w:lang w:eastAsia="zh-CN"/>
              </w:rPr>
              <w:t>Expiry Date</w:t>
            </w:r>
            <w:r w:rsidRPr="00114A81">
              <w:rPr>
                <w:rFonts w:eastAsia="STZhongsong"/>
                <w:lang w:eastAsia="zh-CN"/>
              </w:rPr>
              <w:t>:</w:t>
            </w:r>
          </w:p>
          <w:p w:rsidR="00B95E23" w:rsidRPr="00114A81" w:rsidRDefault="00B95E23" w:rsidP="00E40963">
            <w:pPr>
              <w:numPr>
                <w:ilvl w:val="1"/>
                <w:numId w:val="0"/>
              </w:numPr>
              <w:overflowPunct/>
              <w:autoSpaceDE/>
              <w:autoSpaceDN/>
              <w:spacing w:after="0"/>
              <w:jc w:val="left"/>
              <w:textAlignment w:val="auto"/>
              <w:rPr>
                <w:rFonts w:eastAsia="STZhongsong"/>
                <w:lang w:eastAsia="zh-CN"/>
              </w:rPr>
            </w:pPr>
          </w:p>
          <w:p w:rsidR="00B95E23" w:rsidRPr="00114A81" w:rsidRDefault="00B95E23" w:rsidP="00E40963">
            <w:pPr>
              <w:overflowPunct/>
              <w:autoSpaceDE/>
              <w:autoSpaceDN/>
              <w:spacing w:after="0"/>
              <w:ind w:left="0"/>
              <w:jc w:val="left"/>
              <w:textAlignment w:val="auto"/>
              <w:rPr>
                <w:rFonts w:eastAsia="STZhongsong"/>
                <w:lang w:eastAsia="zh-CN"/>
              </w:rPr>
            </w:pPr>
            <w:r w:rsidRPr="00114A81">
              <w:rPr>
                <w:rFonts w:eastAsia="STZhongsong"/>
                <w:lang w:eastAsia="zh-CN"/>
              </w:rPr>
              <w:lastRenderedPageBreak/>
              <w:t xml:space="preserve">End date of Initial Period </w:t>
            </w:r>
            <w:r w:rsidRPr="00114A81">
              <w:rPr>
                <w:rFonts w:eastAsia="STZhongsong"/>
                <w:b/>
                <w:highlight w:val="yellow"/>
                <w:lang w:eastAsia="zh-CN"/>
              </w:rPr>
              <w:t>[   ]</w:t>
            </w:r>
          </w:p>
          <w:p w:rsidR="00B95E23" w:rsidRPr="00114A81" w:rsidRDefault="00B95E23" w:rsidP="00E40963">
            <w:pPr>
              <w:overflowPunct/>
              <w:autoSpaceDE/>
              <w:autoSpaceDN/>
              <w:spacing w:after="0"/>
              <w:ind w:left="0"/>
              <w:jc w:val="left"/>
              <w:textAlignment w:val="auto"/>
              <w:rPr>
                <w:rFonts w:eastAsia="STZhongsong"/>
                <w:lang w:eastAsia="zh-CN"/>
              </w:rPr>
            </w:pPr>
          </w:p>
          <w:p w:rsidR="00B95E23" w:rsidRPr="00114A81" w:rsidRDefault="00B95E23" w:rsidP="00E40963">
            <w:pPr>
              <w:overflowPunct/>
              <w:autoSpaceDE/>
              <w:autoSpaceDN/>
              <w:spacing w:after="0"/>
              <w:ind w:left="0"/>
              <w:jc w:val="left"/>
              <w:textAlignment w:val="auto"/>
              <w:rPr>
                <w:rFonts w:eastAsia="STZhongsong"/>
                <w:b/>
                <w:lang w:eastAsia="zh-CN"/>
              </w:rPr>
            </w:pPr>
            <w:r w:rsidRPr="00114A81">
              <w:rPr>
                <w:rFonts w:eastAsia="STZhongsong"/>
                <w:lang w:eastAsia="zh-CN"/>
              </w:rPr>
              <w:t xml:space="preserve">End date of Extension Period </w:t>
            </w:r>
            <w:r w:rsidRPr="00114A81">
              <w:rPr>
                <w:rFonts w:eastAsia="STZhongsong"/>
                <w:b/>
                <w:highlight w:val="yellow"/>
                <w:lang w:eastAsia="zh-CN"/>
              </w:rPr>
              <w:t>[   ]</w:t>
            </w:r>
          </w:p>
          <w:p w:rsidR="00B95E23" w:rsidRPr="00114A81" w:rsidRDefault="00B95E23" w:rsidP="00E40963">
            <w:pPr>
              <w:overflowPunct/>
              <w:autoSpaceDE/>
              <w:autoSpaceDN/>
              <w:spacing w:after="0"/>
              <w:ind w:left="0"/>
              <w:jc w:val="left"/>
              <w:textAlignment w:val="auto"/>
              <w:rPr>
                <w:rFonts w:eastAsia="STZhongsong"/>
                <w:b/>
                <w:lang w:eastAsia="zh-CN"/>
              </w:rPr>
            </w:pPr>
          </w:p>
          <w:p w:rsidR="00B95E23" w:rsidRPr="00114A81" w:rsidRDefault="00B95E23" w:rsidP="00E40963">
            <w:pPr>
              <w:overflowPunct/>
              <w:autoSpaceDE/>
              <w:autoSpaceDN/>
              <w:spacing w:after="0"/>
              <w:ind w:left="0"/>
              <w:jc w:val="left"/>
              <w:textAlignment w:val="auto"/>
              <w:rPr>
                <w:rFonts w:eastAsia="STZhongsong"/>
                <w:lang w:eastAsia="zh-CN"/>
              </w:rPr>
            </w:pPr>
            <w:r w:rsidRPr="00114A81">
              <w:rPr>
                <w:rFonts w:eastAsia="STZhongsong"/>
                <w:lang w:eastAsia="zh-CN"/>
              </w:rPr>
              <w:t xml:space="preserve">Minimum written notice to Supplier in respect of extension: </w:t>
            </w:r>
            <w:r w:rsidRPr="00114A81">
              <w:rPr>
                <w:rFonts w:eastAsia="STZhongsong"/>
                <w:b/>
                <w:highlight w:val="yellow"/>
                <w:lang w:eastAsia="zh-CN"/>
              </w:rPr>
              <w:t>[   ]</w:t>
            </w:r>
          </w:p>
          <w:p w:rsidR="00B95E23" w:rsidRPr="00114A81" w:rsidRDefault="00B95E23" w:rsidP="00E40963">
            <w:pPr>
              <w:overflowPunct/>
              <w:autoSpaceDE/>
              <w:autoSpaceDN/>
              <w:spacing w:after="0"/>
              <w:ind w:left="0"/>
              <w:jc w:val="left"/>
              <w:textAlignment w:val="auto"/>
              <w:rPr>
                <w:rFonts w:eastAsia="STZhongsong"/>
                <w:lang w:eastAsia="zh-CN"/>
              </w:rPr>
            </w:pPr>
          </w:p>
        </w:tc>
        <w:tc>
          <w:tcPr>
            <w:tcW w:w="6039" w:type="dxa"/>
            <w:shd w:val="clear" w:color="auto" w:fill="FFFF00"/>
          </w:tcPr>
          <w:p w:rsidR="00B95E23" w:rsidRPr="00114A81" w:rsidRDefault="00B95E23" w:rsidP="00E40963">
            <w:pPr>
              <w:ind w:left="0"/>
              <w:jc w:val="left"/>
              <w:rPr>
                <w:i/>
              </w:rPr>
            </w:pPr>
            <w:r w:rsidRPr="00114A81">
              <w:rPr>
                <w:i/>
              </w:rPr>
              <w:lastRenderedPageBreak/>
              <w:t xml:space="preserve">Guidance Note: insert the date on which the Initial Period is to expire; the end date of any Extension Period; and the minimum period of written notice to be given to the Supplier </w:t>
            </w:r>
            <w:r w:rsidRPr="00114A81">
              <w:rPr>
                <w:i/>
              </w:rPr>
              <w:lastRenderedPageBreak/>
              <w:t xml:space="preserve">where the Call Off Contract is to be extended from the expiry of the Initial Period (it is suggested that for long term contracts this should normally be no less than 3 months). See Clause </w:t>
            </w:r>
            <w:r w:rsidRPr="00114A81">
              <w:rPr>
                <w:i/>
              </w:rPr>
              <w:fldChar w:fldCharType="begin"/>
            </w:r>
            <w:r w:rsidRPr="00114A81">
              <w:rPr>
                <w:i/>
              </w:rPr>
              <w:instrText xml:space="preserve"> REF _Ref359362744 \r \h  \* MERGEFORMAT </w:instrText>
            </w:r>
            <w:r w:rsidRPr="00114A81">
              <w:rPr>
                <w:i/>
              </w:rPr>
            </w:r>
            <w:r w:rsidRPr="00114A81">
              <w:rPr>
                <w:i/>
              </w:rPr>
              <w:fldChar w:fldCharType="separate"/>
            </w:r>
            <w:r w:rsidR="0085356B">
              <w:rPr>
                <w:i/>
              </w:rPr>
              <w:t>5</w:t>
            </w:r>
            <w:r w:rsidRPr="00114A81">
              <w:rPr>
                <w:i/>
              </w:rPr>
              <w:fldChar w:fldCharType="end"/>
            </w:r>
            <w:r w:rsidRPr="00114A81">
              <w:rPr>
                <w:i/>
              </w:rPr>
              <w:t xml:space="preserve"> (Call Off Contract Period).</w:t>
            </w:r>
          </w:p>
        </w:tc>
      </w:tr>
    </w:tbl>
    <w:p w:rsidR="00B95E23" w:rsidRPr="00114A81" w:rsidRDefault="00B95E23" w:rsidP="00B95E23">
      <w:pPr>
        <w:pStyle w:val="ORDERFORML1PraraNo"/>
        <w:numPr>
          <w:ilvl w:val="0"/>
          <w:numId w:val="0"/>
        </w:numPr>
        <w:ind w:left="426" w:hanging="426"/>
        <w:rPr>
          <w:rFonts w:cs="Arial"/>
        </w:rPr>
      </w:pPr>
    </w:p>
    <w:p w:rsidR="00B95E23" w:rsidRPr="00114A81" w:rsidRDefault="006A7625" w:rsidP="00387CFC">
      <w:pPr>
        <w:pStyle w:val="ORDERFORML1PraraNo"/>
        <w:spacing w:before="0" w:after="0"/>
        <w:rPr>
          <w:rFonts w:cs="Arial"/>
        </w:rPr>
      </w:pPr>
      <w:r>
        <w:rPr>
          <w:rFonts w:cs="Arial"/>
        </w:rPr>
        <w:t>goods and Services</w:t>
      </w:r>
    </w:p>
    <w:p w:rsidR="00B95E23" w:rsidRPr="00114A81" w:rsidRDefault="00B95E23" w:rsidP="00B95E23">
      <w:pPr>
        <w:pStyle w:val="ORDERFORML1PraraNo"/>
        <w:numPr>
          <w:ilvl w:val="0"/>
          <w:numId w:val="0"/>
        </w:numPr>
        <w:ind w:left="426"/>
        <w:rPr>
          <w:rFonts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6039"/>
      </w:tblGrid>
      <w:tr w:rsidR="00114A81" w:rsidRPr="00114A81" w:rsidTr="001844EA">
        <w:tc>
          <w:tcPr>
            <w:tcW w:w="534" w:type="dxa"/>
          </w:tcPr>
          <w:p w:rsidR="00B95E23" w:rsidRPr="00114A81" w:rsidRDefault="00B95E23" w:rsidP="00E40963">
            <w:pPr>
              <w:pStyle w:val="11table"/>
              <w:numPr>
                <w:ilvl w:val="0"/>
                <w:numId w:val="0"/>
              </w:numPr>
              <w:ind w:left="360" w:hanging="360"/>
              <w:rPr>
                <w:rFonts w:ascii="Arial" w:hAnsi="Arial" w:cs="Arial"/>
              </w:rPr>
            </w:pPr>
            <w:r w:rsidRPr="00114A81">
              <w:rPr>
                <w:rFonts w:ascii="Arial" w:hAnsi="Arial" w:cs="Arial"/>
              </w:rPr>
              <w:t xml:space="preserve">2.1.  </w:t>
            </w:r>
          </w:p>
        </w:tc>
        <w:tc>
          <w:tcPr>
            <w:tcW w:w="2693" w:type="dxa"/>
            <w:shd w:val="clear" w:color="auto" w:fill="auto"/>
          </w:tcPr>
          <w:p w:rsidR="00B95E23" w:rsidRPr="00114A81" w:rsidRDefault="006A7625" w:rsidP="00E40963">
            <w:pPr>
              <w:numPr>
                <w:ilvl w:val="1"/>
                <w:numId w:val="0"/>
              </w:numPr>
              <w:overflowPunct/>
              <w:autoSpaceDE/>
              <w:autoSpaceDN/>
              <w:spacing w:after="0"/>
              <w:jc w:val="left"/>
              <w:textAlignment w:val="auto"/>
              <w:rPr>
                <w:rFonts w:eastAsia="STZhongsong"/>
                <w:lang w:eastAsia="zh-CN"/>
              </w:rPr>
            </w:pPr>
            <w:r>
              <w:rPr>
                <w:rFonts w:eastAsia="STZhongsong"/>
                <w:b/>
                <w:lang w:eastAsia="zh-CN"/>
              </w:rPr>
              <w:t>Goods and</w:t>
            </w:r>
            <w:r w:rsidR="00B95E23" w:rsidRPr="00114A81">
              <w:rPr>
                <w:rFonts w:eastAsia="STZhongsong"/>
                <w:b/>
                <w:lang w:eastAsia="zh-CN"/>
              </w:rPr>
              <w:t xml:space="preserve"> Services required</w:t>
            </w:r>
            <w:r w:rsidR="00B95E23" w:rsidRPr="00114A81">
              <w:rPr>
                <w:rFonts w:eastAsia="STZhongsong"/>
                <w:lang w:eastAsia="zh-CN"/>
              </w:rPr>
              <w:t xml:space="preserve">: </w:t>
            </w:r>
          </w:p>
          <w:p w:rsidR="00B95E23" w:rsidRPr="00114A81" w:rsidRDefault="00B95E23" w:rsidP="00E40963">
            <w:pPr>
              <w:numPr>
                <w:ilvl w:val="1"/>
                <w:numId w:val="0"/>
              </w:numPr>
              <w:overflowPunct/>
              <w:autoSpaceDE/>
              <w:autoSpaceDN/>
              <w:spacing w:after="0"/>
              <w:jc w:val="left"/>
              <w:textAlignment w:val="auto"/>
              <w:rPr>
                <w:rFonts w:eastAsia="STZhongsong"/>
                <w:lang w:eastAsia="zh-CN"/>
              </w:rPr>
            </w:pPr>
          </w:p>
          <w:p w:rsidR="00B95E23" w:rsidRPr="00114A81" w:rsidRDefault="00B95E23" w:rsidP="00E40963">
            <w:pPr>
              <w:numPr>
                <w:ilvl w:val="1"/>
                <w:numId w:val="0"/>
              </w:numPr>
              <w:overflowPunct/>
              <w:autoSpaceDE/>
              <w:autoSpaceDN/>
              <w:spacing w:after="0"/>
              <w:jc w:val="left"/>
              <w:textAlignment w:val="auto"/>
              <w:rPr>
                <w:rFonts w:eastAsia="STZhongsong"/>
                <w:b/>
                <w:lang w:eastAsia="zh-CN"/>
              </w:rPr>
            </w:pPr>
            <w:r w:rsidRPr="00114A81">
              <w:rPr>
                <w:rFonts w:eastAsia="STZhongsong"/>
                <w:lang w:eastAsia="zh-CN"/>
              </w:rPr>
              <w:t>In Call Off Schedule 2 (Goods and</w:t>
            </w:r>
            <w:r w:rsidR="006A7625">
              <w:rPr>
                <w:rFonts w:eastAsia="STZhongsong"/>
                <w:lang w:eastAsia="zh-CN"/>
              </w:rPr>
              <w:t xml:space="preserve"> Services</w:t>
            </w:r>
            <w:r w:rsidRPr="00114A81">
              <w:rPr>
                <w:rFonts w:eastAsia="STZhongsong"/>
                <w:lang w:eastAsia="zh-CN"/>
              </w:rPr>
              <w:t>)</w:t>
            </w:r>
          </w:p>
        </w:tc>
        <w:tc>
          <w:tcPr>
            <w:tcW w:w="6039" w:type="dxa"/>
            <w:shd w:val="clear" w:color="auto" w:fill="FFFF00"/>
          </w:tcPr>
          <w:p w:rsidR="00B95E23" w:rsidRPr="00114A81" w:rsidRDefault="00B95E23" w:rsidP="00E40963">
            <w:pPr>
              <w:numPr>
                <w:ilvl w:val="1"/>
                <w:numId w:val="0"/>
              </w:numPr>
              <w:tabs>
                <w:tab w:val="left" w:pos="577"/>
              </w:tabs>
              <w:overflowPunct/>
              <w:autoSpaceDE/>
              <w:autoSpaceDN/>
              <w:spacing w:after="0"/>
              <w:jc w:val="left"/>
              <w:textAlignment w:val="auto"/>
              <w:rPr>
                <w:i/>
              </w:rPr>
            </w:pPr>
            <w:r w:rsidRPr="00114A81">
              <w:rPr>
                <w:i/>
              </w:rPr>
              <w:t>Guidance Note: include in Annexes 1 and 2 of Call Off Schedule 2 (Goods and</w:t>
            </w:r>
            <w:r w:rsidR="006A7625">
              <w:rPr>
                <w:i/>
              </w:rPr>
              <w:t xml:space="preserve"> Services</w:t>
            </w:r>
            <w:r w:rsidRPr="00114A81">
              <w:rPr>
                <w:i/>
              </w:rPr>
              <w:t>) a description of the Services (Annex 1) and/or Goods (Annex 2) required under this Call Off Contract. Details of all the Goods and</w:t>
            </w:r>
            <w:r w:rsidR="006A7625">
              <w:rPr>
                <w:i/>
              </w:rPr>
              <w:t xml:space="preserve"> Services</w:t>
            </w:r>
            <w:r w:rsidRPr="00114A81">
              <w:rPr>
                <w:i/>
              </w:rPr>
              <w:t xml:space="preserve"> available at framework level can be found in Part A of Framework Schedule 2 (Goods and</w:t>
            </w:r>
            <w:r w:rsidR="006A7625">
              <w:rPr>
                <w:i/>
              </w:rPr>
              <w:t xml:space="preserve"> Services</w:t>
            </w:r>
            <w:r w:rsidRPr="00114A81">
              <w:rPr>
                <w:i/>
              </w:rPr>
              <w:t xml:space="preserve">). </w:t>
            </w:r>
          </w:p>
          <w:p w:rsidR="00B95E23" w:rsidRPr="00114A81" w:rsidRDefault="00B95E23" w:rsidP="00E40963">
            <w:pPr>
              <w:numPr>
                <w:ilvl w:val="1"/>
                <w:numId w:val="0"/>
              </w:numPr>
              <w:tabs>
                <w:tab w:val="left" w:pos="577"/>
              </w:tabs>
              <w:overflowPunct/>
              <w:autoSpaceDE/>
              <w:autoSpaceDN/>
              <w:spacing w:after="0"/>
              <w:jc w:val="left"/>
              <w:textAlignment w:val="auto"/>
              <w:rPr>
                <w:i/>
              </w:rPr>
            </w:pPr>
          </w:p>
          <w:p w:rsidR="00B95E23" w:rsidRPr="00114A81" w:rsidRDefault="00B95E23" w:rsidP="00E40963">
            <w:pPr>
              <w:numPr>
                <w:ilvl w:val="1"/>
                <w:numId w:val="0"/>
              </w:numPr>
              <w:tabs>
                <w:tab w:val="left" w:pos="577"/>
              </w:tabs>
              <w:overflowPunct/>
              <w:autoSpaceDE/>
              <w:autoSpaceDN/>
              <w:spacing w:after="0"/>
              <w:jc w:val="left"/>
              <w:textAlignment w:val="auto"/>
              <w:rPr>
                <w:i/>
              </w:rPr>
            </w:pPr>
            <w:r w:rsidRPr="00114A81">
              <w:rPr>
                <w:i/>
              </w:rPr>
              <w:t>If awarding the Call Off Contract by way of direct award, Call Off Schedule 2 (Goods and</w:t>
            </w:r>
            <w:r w:rsidR="006A7625">
              <w:rPr>
                <w:i/>
              </w:rPr>
              <w:t xml:space="preserve"> Services</w:t>
            </w:r>
            <w:r w:rsidRPr="00114A81">
              <w:rPr>
                <w:i/>
              </w:rPr>
              <w:t xml:space="preserve">) should reflect the documentation issued to the Supplier in accordance with paragraph 2 of Framework Schedule 5 (Call Off Procedure). </w:t>
            </w:r>
          </w:p>
          <w:p w:rsidR="00B95E23" w:rsidRPr="00114A81" w:rsidRDefault="00B95E23" w:rsidP="00E40963">
            <w:pPr>
              <w:numPr>
                <w:ilvl w:val="1"/>
                <w:numId w:val="0"/>
              </w:numPr>
              <w:tabs>
                <w:tab w:val="left" w:pos="577"/>
              </w:tabs>
              <w:overflowPunct/>
              <w:autoSpaceDE/>
              <w:autoSpaceDN/>
              <w:spacing w:after="0"/>
              <w:jc w:val="left"/>
              <w:textAlignment w:val="auto"/>
              <w:rPr>
                <w:i/>
              </w:rPr>
            </w:pPr>
          </w:p>
          <w:p w:rsidR="00B95E23" w:rsidRPr="00114A81" w:rsidRDefault="00B95E23" w:rsidP="00E40963">
            <w:pPr>
              <w:numPr>
                <w:ilvl w:val="1"/>
                <w:numId w:val="0"/>
              </w:numPr>
              <w:tabs>
                <w:tab w:val="left" w:pos="577"/>
              </w:tabs>
              <w:overflowPunct/>
              <w:autoSpaceDE/>
              <w:autoSpaceDN/>
              <w:spacing w:after="0"/>
              <w:jc w:val="left"/>
              <w:textAlignment w:val="auto"/>
              <w:rPr>
                <w:i/>
              </w:rPr>
            </w:pPr>
            <w:r w:rsidRPr="00114A81">
              <w:rPr>
                <w:i/>
              </w:rPr>
              <w:t>If awarding the Call Off Contract by way of Further Competition Procedure, Call Off Schedule 2 (Goods and</w:t>
            </w:r>
            <w:r w:rsidR="006A7625">
              <w:rPr>
                <w:i/>
              </w:rPr>
              <w:t xml:space="preserve"> Services</w:t>
            </w:r>
            <w:r w:rsidRPr="00114A81">
              <w:rPr>
                <w:i/>
              </w:rPr>
              <w:t>) should reflect the Statement of Requirements issued to the Suppliers in accordance with paragraph 3.1.1 of Framework Schedule 5 (Call Off Procedure). This should be refined to include any additional information submitted by the successful Supplier in response to the Statement of Requirements. For example:</w:t>
            </w:r>
          </w:p>
          <w:p w:rsidR="00B95E23" w:rsidRPr="00114A81" w:rsidRDefault="00B95E23" w:rsidP="00510D63">
            <w:pPr>
              <w:numPr>
                <w:ilvl w:val="0"/>
                <w:numId w:val="23"/>
              </w:numPr>
              <w:tabs>
                <w:tab w:val="left" w:pos="577"/>
              </w:tabs>
              <w:overflowPunct/>
              <w:autoSpaceDE/>
              <w:autoSpaceDN/>
              <w:spacing w:after="0"/>
              <w:ind w:left="601" w:hanging="241"/>
              <w:jc w:val="left"/>
              <w:textAlignment w:val="auto"/>
              <w:rPr>
                <w:i/>
              </w:rPr>
            </w:pPr>
            <w:r w:rsidRPr="00114A81">
              <w:rPr>
                <w:i/>
              </w:rPr>
              <w:t xml:space="preserve"> details of where the Goods and</w:t>
            </w:r>
            <w:r w:rsidR="006A7625">
              <w:rPr>
                <w:i/>
              </w:rPr>
              <w:t xml:space="preserve"> Services</w:t>
            </w:r>
            <w:r w:rsidRPr="00114A81">
              <w:rPr>
                <w:i/>
              </w:rPr>
              <w:t xml:space="preserve"> shall be delivered/performed, </w:t>
            </w:r>
          </w:p>
          <w:p w:rsidR="00B95E23" w:rsidRPr="00114A81" w:rsidRDefault="00B95E23" w:rsidP="00510D63">
            <w:pPr>
              <w:numPr>
                <w:ilvl w:val="0"/>
                <w:numId w:val="23"/>
              </w:numPr>
              <w:tabs>
                <w:tab w:val="left" w:pos="577"/>
              </w:tabs>
              <w:overflowPunct/>
              <w:autoSpaceDE/>
              <w:autoSpaceDN/>
              <w:spacing w:after="0"/>
              <w:ind w:left="601" w:hanging="241"/>
              <w:jc w:val="left"/>
              <w:textAlignment w:val="auto"/>
              <w:rPr>
                <w:i/>
              </w:rPr>
            </w:pPr>
            <w:r w:rsidRPr="00114A81">
              <w:rPr>
                <w:i/>
              </w:rPr>
              <w:t xml:space="preserve"> dates of delivery/performance of the Goods and</w:t>
            </w:r>
            <w:r w:rsidR="006A7625">
              <w:rPr>
                <w:i/>
              </w:rPr>
              <w:t xml:space="preserve"> Services</w:t>
            </w:r>
            <w:r w:rsidRPr="00114A81">
              <w:rPr>
                <w:i/>
              </w:rPr>
              <w:t xml:space="preserve"> (and mark any dates which the Customer has so required as “time of the essence”), </w:t>
            </w:r>
          </w:p>
          <w:p w:rsidR="00B95E23" w:rsidRPr="00114A81" w:rsidRDefault="00B95E23" w:rsidP="00510D63">
            <w:pPr>
              <w:numPr>
                <w:ilvl w:val="0"/>
                <w:numId w:val="23"/>
              </w:numPr>
              <w:tabs>
                <w:tab w:val="left" w:pos="577"/>
              </w:tabs>
              <w:overflowPunct/>
              <w:autoSpaceDE/>
              <w:autoSpaceDN/>
              <w:spacing w:after="0"/>
              <w:ind w:left="601" w:hanging="241"/>
              <w:jc w:val="left"/>
              <w:textAlignment w:val="auto"/>
              <w:rPr>
                <w:i/>
              </w:rPr>
            </w:pPr>
            <w:r w:rsidRPr="00114A81">
              <w:rPr>
                <w:i/>
              </w:rPr>
              <w:t xml:space="preserve"> any packing/packaging, Installation Works and/or warranty requirements in respect of Goods, etc. </w:t>
            </w:r>
          </w:p>
          <w:p w:rsidR="00B95E23" w:rsidRPr="00114A81" w:rsidRDefault="00B95E23" w:rsidP="00E40963">
            <w:pPr>
              <w:numPr>
                <w:ilvl w:val="1"/>
                <w:numId w:val="0"/>
              </w:numPr>
              <w:tabs>
                <w:tab w:val="left" w:pos="577"/>
              </w:tabs>
              <w:overflowPunct/>
              <w:autoSpaceDE/>
              <w:autoSpaceDN/>
              <w:spacing w:after="0"/>
              <w:jc w:val="left"/>
              <w:textAlignment w:val="auto"/>
              <w:rPr>
                <w:i/>
              </w:rPr>
            </w:pPr>
            <w:r w:rsidRPr="00114A81">
              <w:rPr>
                <w:i/>
              </w:rPr>
              <w:t xml:space="preserve"> </w:t>
            </w:r>
          </w:p>
          <w:p w:rsidR="00B95E23" w:rsidRPr="00114A81" w:rsidRDefault="00B95E23" w:rsidP="00E40963">
            <w:pPr>
              <w:numPr>
                <w:ilvl w:val="1"/>
                <w:numId w:val="0"/>
              </w:numPr>
              <w:tabs>
                <w:tab w:val="left" w:pos="577"/>
              </w:tabs>
              <w:overflowPunct/>
              <w:autoSpaceDE/>
              <w:autoSpaceDN/>
              <w:spacing w:after="0"/>
              <w:jc w:val="left"/>
              <w:textAlignment w:val="auto"/>
              <w:rPr>
                <w:i/>
              </w:rPr>
            </w:pPr>
            <w:r w:rsidRPr="00114A81">
              <w:rPr>
                <w:i/>
              </w:rPr>
              <w:t xml:space="preserve">Ensure your requirements are consistent with Clauses </w:t>
            </w:r>
            <w:r w:rsidRPr="00114A81">
              <w:rPr>
                <w:i/>
              </w:rPr>
              <w:fldChar w:fldCharType="begin"/>
            </w:r>
            <w:r w:rsidRPr="00114A81">
              <w:rPr>
                <w:i/>
              </w:rPr>
              <w:instrText xml:space="preserve"> REF _Ref426106272 \r \h  \* MERGEFORMAT </w:instrText>
            </w:r>
            <w:r w:rsidRPr="00114A81">
              <w:rPr>
                <w:i/>
              </w:rPr>
            </w:r>
            <w:r w:rsidRPr="00114A81">
              <w:rPr>
                <w:i/>
              </w:rPr>
              <w:fldChar w:fldCharType="separate"/>
            </w:r>
            <w:r w:rsidR="0085356B">
              <w:rPr>
                <w:i/>
              </w:rPr>
              <w:t>7</w:t>
            </w:r>
            <w:r w:rsidRPr="00114A81">
              <w:rPr>
                <w:i/>
              </w:rPr>
              <w:fldChar w:fldCharType="end"/>
            </w:r>
            <w:r w:rsidRPr="00114A81">
              <w:rPr>
                <w:i/>
              </w:rPr>
              <w:t xml:space="preserve"> to </w:t>
            </w:r>
            <w:r w:rsidRPr="00114A81">
              <w:rPr>
                <w:i/>
              </w:rPr>
              <w:fldChar w:fldCharType="begin"/>
            </w:r>
            <w:r w:rsidRPr="00114A81">
              <w:rPr>
                <w:i/>
              </w:rPr>
              <w:instrText xml:space="preserve"> REF _Ref349133455 \r \h  \* MERGEFORMAT </w:instrText>
            </w:r>
            <w:r w:rsidRPr="00114A81">
              <w:rPr>
                <w:i/>
              </w:rPr>
            </w:r>
            <w:r w:rsidRPr="00114A81">
              <w:rPr>
                <w:i/>
              </w:rPr>
              <w:fldChar w:fldCharType="separate"/>
            </w:r>
            <w:r w:rsidR="0085356B">
              <w:rPr>
                <w:i/>
              </w:rPr>
              <w:t>10</w:t>
            </w:r>
            <w:r w:rsidRPr="00114A81">
              <w:rPr>
                <w:i/>
              </w:rPr>
              <w:fldChar w:fldCharType="end"/>
            </w:r>
            <w:r w:rsidRPr="00114A81">
              <w:rPr>
                <w:i/>
              </w:rPr>
              <w:t xml:space="preserve">. </w:t>
            </w:r>
          </w:p>
          <w:p w:rsidR="00B95E23" w:rsidRPr="00114A81" w:rsidRDefault="00B95E23" w:rsidP="00E40963">
            <w:pPr>
              <w:numPr>
                <w:ilvl w:val="1"/>
                <w:numId w:val="0"/>
              </w:numPr>
              <w:overflowPunct/>
              <w:autoSpaceDE/>
              <w:autoSpaceDN/>
              <w:spacing w:after="0"/>
              <w:jc w:val="left"/>
              <w:textAlignment w:val="auto"/>
              <w:rPr>
                <w:rFonts w:eastAsia="STZhongsong"/>
                <w:b/>
                <w:lang w:eastAsia="zh-CN"/>
              </w:rPr>
            </w:pPr>
          </w:p>
        </w:tc>
      </w:tr>
    </w:tbl>
    <w:p w:rsidR="00B95E23" w:rsidRPr="00114A81" w:rsidRDefault="00B95E23" w:rsidP="00B95E23">
      <w:pPr>
        <w:spacing w:after="0"/>
        <w:ind w:left="0"/>
      </w:pPr>
    </w:p>
    <w:p w:rsidR="00B95E23" w:rsidRPr="00114A81" w:rsidRDefault="00B95E23" w:rsidP="00387CFC">
      <w:pPr>
        <w:pStyle w:val="ORDERFORML1PraraNo"/>
        <w:spacing w:before="0" w:after="0"/>
        <w:rPr>
          <w:rFonts w:cs="Arial"/>
        </w:rPr>
      </w:pPr>
      <w:r w:rsidRPr="00114A81">
        <w:rPr>
          <w:rFonts w:cs="Arial"/>
        </w:rPr>
        <w:t>Implementation Plan</w:t>
      </w:r>
    </w:p>
    <w:p w:rsidR="00B95E23" w:rsidRPr="00114A81" w:rsidRDefault="00B95E23" w:rsidP="00B95E23">
      <w:pPr>
        <w:pStyle w:val="ORDERFORML1PraraNo"/>
        <w:numPr>
          <w:ilvl w:val="0"/>
          <w:numId w:val="0"/>
        </w:numPr>
        <w:ind w:left="7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639"/>
        <w:gridCol w:w="5710"/>
      </w:tblGrid>
      <w:tr w:rsidR="00114A81" w:rsidRPr="00114A81" w:rsidTr="00B70D4D">
        <w:tc>
          <w:tcPr>
            <w:tcW w:w="583" w:type="dxa"/>
          </w:tcPr>
          <w:p w:rsidR="00B95E23" w:rsidRPr="00114A81" w:rsidRDefault="00B95E23" w:rsidP="00E40963">
            <w:pPr>
              <w:ind w:left="0"/>
              <w:rPr>
                <w:b/>
              </w:rPr>
            </w:pPr>
            <w:r w:rsidRPr="00114A81">
              <w:rPr>
                <w:b/>
              </w:rPr>
              <w:lastRenderedPageBreak/>
              <w:t xml:space="preserve">3.1. </w:t>
            </w:r>
          </w:p>
        </w:tc>
        <w:tc>
          <w:tcPr>
            <w:tcW w:w="2678" w:type="dxa"/>
            <w:shd w:val="clear" w:color="auto" w:fill="auto"/>
          </w:tcPr>
          <w:p w:rsidR="00B95E23" w:rsidRPr="00114A81" w:rsidRDefault="00B95E23" w:rsidP="00E40963">
            <w:pPr>
              <w:ind w:left="0"/>
            </w:pPr>
            <w:r w:rsidRPr="00114A81">
              <w:rPr>
                <w:b/>
              </w:rPr>
              <w:t>Implementation Plan</w:t>
            </w:r>
            <w:r w:rsidRPr="00114A81">
              <w:t>:</w:t>
            </w:r>
          </w:p>
          <w:p w:rsidR="00B95E23" w:rsidRPr="00114A81" w:rsidRDefault="00B95E23" w:rsidP="00E40963">
            <w:pPr>
              <w:ind w:left="0"/>
              <w:rPr>
                <w:highlight w:val="yellow"/>
              </w:rPr>
            </w:pPr>
            <w:r w:rsidRPr="00114A81">
              <w:rPr>
                <w:b/>
                <w:highlight w:val="yellow"/>
              </w:rPr>
              <w:t>[</w:t>
            </w:r>
            <w:r w:rsidRPr="00114A81">
              <w:rPr>
                <w:highlight w:val="yellow"/>
              </w:rPr>
              <w:t>Not applied</w:t>
            </w:r>
            <w:r w:rsidRPr="00114A81">
              <w:rPr>
                <w:b/>
                <w:highlight w:val="yellow"/>
              </w:rPr>
              <w:t>]</w:t>
            </w:r>
          </w:p>
          <w:p w:rsidR="00B95E23" w:rsidRPr="00114A81" w:rsidRDefault="00B95E23" w:rsidP="00E40963">
            <w:pPr>
              <w:ind w:left="0"/>
              <w:rPr>
                <w:highlight w:val="yellow"/>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ind w:left="0"/>
            </w:pPr>
            <w:r w:rsidRPr="00114A81">
              <w:rPr>
                <w:b/>
                <w:highlight w:val="yellow"/>
              </w:rPr>
              <w:t>[</w:t>
            </w:r>
            <w:r w:rsidRPr="00114A81">
              <w:rPr>
                <w:highlight w:val="yellow"/>
              </w:rPr>
              <w:t>In Call Off Schedule 4 (Implementation Plan)</w:t>
            </w:r>
            <w:r w:rsidRPr="00114A81">
              <w:rPr>
                <w:b/>
                <w:highlight w:val="yellow"/>
              </w:rPr>
              <w:t>]</w:t>
            </w:r>
            <w:r w:rsidRPr="00114A81">
              <w:t xml:space="preserve"> </w:t>
            </w:r>
          </w:p>
          <w:p w:rsidR="00B95E23" w:rsidRPr="00114A81" w:rsidRDefault="00B95E23" w:rsidP="00E40963">
            <w:pPr>
              <w:ind w:left="0"/>
            </w:pPr>
            <w:r w:rsidRPr="00114A81">
              <w:rPr>
                <w:b/>
                <w:shd w:val="clear" w:color="auto" w:fill="FFFF00"/>
              </w:rPr>
              <w:t>[</w:t>
            </w:r>
            <w:r w:rsidRPr="00114A81">
              <w:rPr>
                <w:shd w:val="clear" w:color="auto" w:fill="FFFF00"/>
              </w:rPr>
              <w:t>OR</w:t>
            </w:r>
            <w:r w:rsidRPr="00114A81">
              <w:rPr>
                <w:b/>
                <w:shd w:val="clear" w:color="auto" w:fill="FFFF00"/>
              </w:rPr>
              <w:t>]</w:t>
            </w:r>
          </w:p>
          <w:p w:rsidR="00B95E23" w:rsidRPr="00114A81" w:rsidRDefault="00B95E23" w:rsidP="00E40963">
            <w:pPr>
              <w:ind w:left="0"/>
            </w:pPr>
            <w:r w:rsidRPr="00114A81">
              <w:rPr>
                <w:b/>
                <w:shd w:val="clear" w:color="auto" w:fill="FFFF00"/>
              </w:rPr>
              <w:t>[</w:t>
            </w:r>
            <w:r w:rsidRPr="00114A81">
              <w:rPr>
                <w:shd w:val="clear" w:color="auto" w:fill="FFFF00"/>
              </w:rPr>
              <w:t>The Supplier shall provide the Customer with a draft Implementation Plan for Approval within [  ] Working Days from the Call Off Commencement Date</w:t>
            </w:r>
            <w:r w:rsidRPr="00114A81">
              <w:rPr>
                <w:b/>
                <w:shd w:val="clear" w:color="auto" w:fill="FFFF00"/>
              </w:rPr>
              <w:t>]</w:t>
            </w:r>
          </w:p>
        </w:tc>
        <w:tc>
          <w:tcPr>
            <w:tcW w:w="5897" w:type="dxa"/>
            <w:shd w:val="clear" w:color="auto" w:fill="FFFF00"/>
          </w:tcPr>
          <w:p w:rsidR="00B95E23" w:rsidRPr="00114A81" w:rsidRDefault="00B95E23" w:rsidP="00E40963">
            <w:pPr>
              <w:ind w:left="0"/>
              <w:jc w:val="left"/>
              <w:rPr>
                <w:i/>
              </w:rPr>
            </w:pPr>
            <w:r w:rsidRPr="00114A81">
              <w:rPr>
                <w:i/>
              </w:rPr>
              <w:t>Guidance Note: if an Implementation Plan is required, populate/settle the template form of Implementation Plan in Call Off Schedule 4 (Implementation Plan) or specify the period from the Call Off Commencement Date within which the Supplier shall provide the Customer with a draft Implementation Plan for Approval. See the guidance note in Call Off Schedule 4 (Implementation Plan).</w:t>
            </w:r>
          </w:p>
        </w:tc>
      </w:tr>
    </w:tbl>
    <w:p w:rsidR="00B95E23" w:rsidRPr="00114A81" w:rsidRDefault="00B95E23" w:rsidP="00B95E23">
      <w:pPr>
        <w:pStyle w:val="ORDERFORML1PraraNo"/>
        <w:numPr>
          <w:ilvl w:val="0"/>
          <w:numId w:val="0"/>
        </w:numPr>
        <w:ind w:left="426"/>
        <w:rPr>
          <w:rFonts w:cs="Arial"/>
        </w:rPr>
      </w:pPr>
    </w:p>
    <w:p w:rsidR="00B95E23" w:rsidRPr="00114A81" w:rsidRDefault="00B95E23" w:rsidP="00B95E23">
      <w:pPr>
        <w:pStyle w:val="ORDERFORML1PraraNo"/>
        <w:spacing w:before="0" w:after="0"/>
        <w:rPr>
          <w:rFonts w:cs="Arial"/>
        </w:rPr>
      </w:pPr>
      <w:r w:rsidRPr="00114A81">
        <w:rPr>
          <w:rFonts w:cs="Arial"/>
        </w:rPr>
        <w:t>contract performance</w:t>
      </w:r>
    </w:p>
    <w:p w:rsidR="00B95E23" w:rsidRPr="00114A81" w:rsidRDefault="00B95E23" w:rsidP="00B95E23">
      <w:pPr>
        <w:pStyle w:val="ORDERFORML1PraraNo"/>
        <w:numPr>
          <w:ilvl w:val="0"/>
          <w:numId w:val="0"/>
        </w:numPr>
        <w:ind w:left="426" w:hanging="426"/>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632"/>
        <w:gridCol w:w="5717"/>
      </w:tblGrid>
      <w:tr w:rsidR="00114A81" w:rsidRPr="00114A81" w:rsidTr="00B70D4D">
        <w:tc>
          <w:tcPr>
            <w:tcW w:w="583"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 xml:space="preserve">4.1. </w:t>
            </w:r>
          </w:p>
        </w:tc>
        <w:tc>
          <w:tcPr>
            <w:tcW w:w="2678"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Standards</w:t>
            </w:r>
            <w:r w:rsidRPr="00114A81">
              <w:rPr>
                <w:rFonts w:eastAsia="STZhongsong"/>
                <w:lang w:eastAsia="zh-CN"/>
              </w:rPr>
              <w:t>:</w:t>
            </w:r>
            <w:r w:rsidRPr="00114A81">
              <w:rPr>
                <w:rFonts w:eastAsia="STZhongsong"/>
                <w:b/>
                <w:lang w:eastAsia="zh-CN"/>
              </w:rPr>
              <w:t xml:space="preserve"> </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highlight w:val="yellow"/>
                <w:lang w:eastAsia="zh-CN"/>
              </w:rPr>
              <w:t>[   ]</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_Ref349134683 \r \h  \* MERGEFORMAT </w:instrText>
            </w:r>
            <w:r w:rsidRPr="00114A81">
              <w:rPr>
                <w:i/>
              </w:rPr>
            </w:r>
            <w:r w:rsidRPr="00114A81">
              <w:rPr>
                <w:i/>
              </w:rPr>
              <w:fldChar w:fldCharType="separate"/>
            </w:r>
            <w:r w:rsidR="0085356B">
              <w:rPr>
                <w:i/>
              </w:rPr>
              <w:t>11</w:t>
            </w:r>
            <w:r w:rsidRPr="00114A81">
              <w:rPr>
                <w:i/>
              </w:rPr>
              <w:fldChar w:fldCharType="end"/>
            </w:r>
            <w:r w:rsidRPr="00114A81">
              <w:rPr>
                <w:i/>
              </w:rPr>
              <w:t xml:space="preserve"> (Standards) and the definition of Standards in Call Off Schedule 1 (Definitions). Specify any particular standards that should apply to this Call Off Contract.</w:t>
            </w:r>
          </w:p>
        </w:tc>
      </w:tr>
      <w:tr w:rsidR="00114A81" w:rsidRPr="00114A81" w:rsidTr="00B70D4D">
        <w:tc>
          <w:tcPr>
            <w:tcW w:w="583"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4.2</w:t>
            </w:r>
          </w:p>
        </w:tc>
        <w:tc>
          <w:tcPr>
            <w:tcW w:w="2678"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Service Levels/Service Credits</w:t>
            </w:r>
            <w:r w:rsidRPr="00114A81">
              <w:rPr>
                <w:rFonts w:eastAsia="STZhongsong"/>
                <w:lang w:eastAsia="zh-CN"/>
              </w:rPr>
              <w:t>:</w:t>
            </w:r>
            <w:r w:rsidRPr="00114A81">
              <w:rPr>
                <w:rFonts w:eastAsia="STZhongsong"/>
                <w:b/>
                <w:lang w:eastAsia="zh-CN"/>
              </w:rPr>
              <w:t xml:space="preserve"> </w:t>
            </w:r>
          </w:p>
          <w:p w:rsidR="00B95E23" w:rsidRPr="00114A81" w:rsidRDefault="00B95E23" w:rsidP="00E40963">
            <w:pPr>
              <w:ind w:left="0"/>
              <w:rPr>
                <w:highlight w:val="yellow"/>
              </w:rPr>
            </w:pPr>
            <w:r w:rsidRPr="00114A81">
              <w:rPr>
                <w:b/>
                <w:highlight w:val="yellow"/>
              </w:rPr>
              <w:t>[</w:t>
            </w:r>
            <w:r w:rsidRPr="00114A81">
              <w:rPr>
                <w:highlight w:val="yellow"/>
              </w:rPr>
              <w:t>Not applied</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b/>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0"/>
              <w:jc w:val="left"/>
              <w:textAlignment w:val="auto"/>
            </w:pPr>
            <w:r w:rsidRPr="00114A81">
              <w:rPr>
                <w:b/>
                <w:highlight w:val="yellow"/>
              </w:rPr>
              <w:t>[</w:t>
            </w:r>
            <w:r w:rsidRPr="00114A81">
              <w:rPr>
                <w:highlight w:val="yellow"/>
              </w:rPr>
              <w:t>In Annex 1 of Part A of Call Off Schedule 6 (Service Levels, Service Credits and Performance Monitoring)</w:t>
            </w:r>
            <w:r w:rsidRPr="00114A81">
              <w:rPr>
                <w:b/>
                <w:highlight w:val="yellow"/>
              </w:rPr>
              <w:t>]</w:t>
            </w:r>
          </w:p>
          <w:p w:rsidR="00B95E23" w:rsidRPr="00114A81" w:rsidRDefault="00B95E23" w:rsidP="00E40963">
            <w:pPr>
              <w:numPr>
                <w:ilvl w:val="1"/>
                <w:numId w:val="0"/>
              </w:numPr>
              <w:overflowPunct/>
              <w:autoSpaceDE/>
              <w:autoSpaceDN/>
              <w:spacing w:after="0"/>
              <w:jc w:val="left"/>
              <w:textAlignment w:val="auto"/>
            </w:pPr>
          </w:p>
          <w:p w:rsidR="00B95E23" w:rsidRPr="00114A81" w:rsidRDefault="00B95E23" w:rsidP="00E40963">
            <w:pPr>
              <w:numPr>
                <w:ilvl w:val="1"/>
                <w:numId w:val="0"/>
              </w:numPr>
              <w:overflowPunct/>
              <w:autoSpaceDE/>
              <w:autoSpaceDN/>
              <w:spacing w:after="0"/>
              <w:jc w:val="left"/>
              <w:textAlignment w:val="auto"/>
            </w:pPr>
            <w:r w:rsidRPr="00114A81">
              <w:rPr>
                <w:b/>
              </w:rPr>
              <w:t xml:space="preserve">Service Credit Cap </w:t>
            </w:r>
            <w:r w:rsidRPr="00114A81">
              <w:t>(Call Off Schedule 1 (Definitions)):</w:t>
            </w:r>
          </w:p>
          <w:p w:rsidR="00B95E23" w:rsidRPr="00114A81" w:rsidRDefault="00B95E23" w:rsidP="00E40963">
            <w:pPr>
              <w:numPr>
                <w:ilvl w:val="1"/>
                <w:numId w:val="0"/>
              </w:numPr>
              <w:overflowPunct/>
              <w:autoSpaceDE/>
              <w:autoSpaceDN/>
              <w:spacing w:after="120"/>
              <w:jc w:val="left"/>
              <w:textAlignment w:val="auto"/>
              <w:rPr>
                <w:b/>
                <w:highlight w:val="yellow"/>
              </w:rPr>
            </w:pPr>
          </w:p>
          <w:p w:rsidR="00B95E23" w:rsidRPr="00114A81" w:rsidRDefault="00B95E23" w:rsidP="00E40963">
            <w:pPr>
              <w:numPr>
                <w:ilvl w:val="1"/>
                <w:numId w:val="0"/>
              </w:numPr>
              <w:overflowPunct/>
              <w:autoSpaceDE/>
              <w:autoSpaceDN/>
              <w:spacing w:after="120"/>
              <w:jc w:val="left"/>
              <w:textAlignment w:val="auto"/>
              <w:rPr>
                <w:highlight w:val="yellow"/>
              </w:rPr>
            </w:pPr>
            <w:r w:rsidRPr="00114A81">
              <w:rPr>
                <w:b/>
                <w:highlight w:val="yellow"/>
              </w:rPr>
              <w:t>[</w:t>
            </w:r>
            <w:r w:rsidRPr="00114A81">
              <w:rPr>
                <w:highlight w:val="yellow"/>
              </w:rPr>
              <w:t>Not applied</w:t>
            </w:r>
            <w:r w:rsidRPr="00114A81">
              <w:rPr>
                <w:b/>
                <w:highlight w:val="yellow"/>
              </w:rPr>
              <w:t>]</w:t>
            </w:r>
            <w:r w:rsidRPr="00114A81">
              <w:rPr>
                <w:highlight w:val="yellow"/>
              </w:rPr>
              <w:t xml:space="preserve"> </w:t>
            </w:r>
          </w:p>
          <w:p w:rsidR="00B95E23" w:rsidRPr="00114A81" w:rsidRDefault="00B95E23" w:rsidP="00E40963">
            <w:pPr>
              <w:numPr>
                <w:ilvl w:val="1"/>
                <w:numId w:val="0"/>
              </w:numPr>
              <w:overflowPunct/>
              <w:autoSpaceDE/>
              <w:autoSpaceDN/>
              <w:spacing w:after="120"/>
              <w:jc w:val="left"/>
              <w:textAlignment w:val="auto"/>
              <w:rPr>
                <w:b/>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 xml:space="preserve">For the purpose of limb (a) of the definition of Service Credit Cap in </w:t>
            </w:r>
            <w:r w:rsidRPr="00114A81">
              <w:rPr>
                <w:highlight w:val="yellow"/>
              </w:rPr>
              <w:lastRenderedPageBreak/>
              <w:t>Call Off Schedule 1 (Definitions), the applicable percentage of the Estimated Year 1 Call Off Contract Charges shall be [  ]%</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For the purpose of limb (b) of the definition of Service Credit Cap in Call Off Schedule 1 (Definitions), the applicable percentage of Call Off Contract Charges shall be [  ]%</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p>
          <w:p w:rsidR="00B95E23" w:rsidRPr="00114A81" w:rsidRDefault="00B95E23" w:rsidP="00E40963">
            <w:pPr>
              <w:numPr>
                <w:ilvl w:val="1"/>
                <w:numId w:val="0"/>
              </w:numPr>
              <w:overflowPunct/>
              <w:autoSpaceDE/>
              <w:autoSpaceDN/>
              <w:spacing w:after="120"/>
              <w:jc w:val="left"/>
              <w:textAlignment w:val="auto"/>
            </w:pPr>
            <w:r w:rsidRPr="00114A81">
              <w:rPr>
                <w:b/>
              </w:rPr>
              <w:t>Customer periodic reviews of Service Levels</w:t>
            </w:r>
            <w:r w:rsidRPr="00114A81">
              <w:t xml:space="preserve"> (Clause </w:t>
            </w:r>
            <w:r w:rsidRPr="00114A81">
              <w:fldChar w:fldCharType="begin"/>
            </w:r>
            <w:r w:rsidRPr="00114A81">
              <w:instrText xml:space="preserve"> REF _Ref363742547 \r \h  \* MERGEFORMAT </w:instrText>
            </w:r>
            <w:r w:rsidRPr="00114A81">
              <w:fldChar w:fldCharType="separate"/>
            </w:r>
            <w:r w:rsidR="0085356B">
              <w:t>13.7.1</w:t>
            </w:r>
            <w:r w:rsidRPr="00114A81">
              <w:fldChar w:fldCharType="end"/>
            </w:r>
            <w:r w:rsidRPr="00114A81">
              <w:t xml:space="preserve"> of the Call Off Terms):</w:t>
            </w:r>
          </w:p>
          <w:p w:rsidR="00B95E23" w:rsidRPr="00114A81" w:rsidRDefault="00B95E23" w:rsidP="00E40963">
            <w:pPr>
              <w:numPr>
                <w:ilvl w:val="1"/>
                <w:numId w:val="0"/>
              </w:numPr>
              <w:overflowPunct/>
              <w:autoSpaceDE/>
              <w:autoSpaceDN/>
              <w:spacing w:after="120"/>
              <w:jc w:val="left"/>
              <w:textAlignment w:val="auto"/>
              <w:rPr>
                <w:highlight w:val="yellow"/>
              </w:rPr>
            </w:pPr>
            <w:r w:rsidRPr="00114A81">
              <w:rPr>
                <w:b/>
                <w:highlight w:val="yellow"/>
              </w:rPr>
              <w:t>[</w:t>
            </w:r>
            <w:r w:rsidRPr="00114A81">
              <w:rPr>
                <w:highlight w:val="yellow"/>
              </w:rPr>
              <w:t>Not applied</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highlight w:val="yellow"/>
              </w:rPr>
            </w:pPr>
            <w:r w:rsidRPr="00114A81">
              <w:rPr>
                <w:highlight w:val="yellow"/>
              </w:rPr>
              <w:t>[OR]</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 xml:space="preserve">For the purpose of clause </w:t>
            </w:r>
            <w:r w:rsidRPr="00114A81">
              <w:rPr>
                <w:highlight w:val="yellow"/>
              </w:rPr>
              <w:fldChar w:fldCharType="begin"/>
            </w:r>
            <w:r w:rsidRPr="00114A81">
              <w:rPr>
                <w:highlight w:val="yellow"/>
              </w:rPr>
              <w:instrText xml:space="preserve"> REF _Ref363742547 \r \h  \* MERGEFORMAT </w:instrText>
            </w:r>
            <w:r w:rsidRPr="00114A81">
              <w:rPr>
                <w:highlight w:val="yellow"/>
              </w:rPr>
            </w:r>
            <w:r w:rsidRPr="00114A81">
              <w:rPr>
                <w:highlight w:val="yellow"/>
              </w:rPr>
              <w:fldChar w:fldCharType="separate"/>
            </w:r>
            <w:r w:rsidR="0085356B">
              <w:rPr>
                <w:highlight w:val="yellow"/>
              </w:rPr>
              <w:t>13.7.1</w:t>
            </w:r>
            <w:r w:rsidRPr="00114A81">
              <w:rPr>
                <w:highlight w:val="yellow"/>
              </w:rPr>
              <w:fldChar w:fldCharType="end"/>
            </w:r>
            <w:r w:rsidRPr="00114A81">
              <w:rPr>
                <w:highlight w:val="yellow"/>
              </w:rPr>
              <w:t xml:space="preserve"> the total number of Service Level Performance Criteria for which the weighting is to be changed should not exceed [</w:t>
            </w:r>
            <w:r w:rsidRPr="00114A81">
              <w:rPr>
                <w:i/>
                <w:highlight w:val="yellow"/>
              </w:rPr>
              <w:t>insert number</w:t>
            </w:r>
            <w:r w:rsidRPr="00114A81">
              <w:rPr>
                <w:highlight w:val="yellow"/>
              </w:rPr>
              <w:t>]</w:t>
            </w:r>
            <w:r w:rsidRPr="00114A81">
              <w:rPr>
                <w:b/>
                <w:highlight w:val="yellow"/>
              </w:rPr>
              <w:t>]</w:t>
            </w:r>
            <w:r w:rsidRPr="00114A81">
              <w:t xml:space="preserve"> </w:t>
            </w:r>
          </w:p>
        </w:tc>
        <w:tc>
          <w:tcPr>
            <w:tcW w:w="5897" w:type="dxa"/>
            <w:shd w:val="clear" w:color="auto" w:fill="FFFF00"/>
          </w:tcPr>
          <w:p w:rsidR="00B95E23" w:rsidRPr="00114A81" w:rsidRDefault="00BA7CB5" w:rsidP="00E40963">
            <w:pPr>
              <w:numPr>
                <w:ilvl w:val="1"/>
                <w:numId w:val="0"/>
              </w:numPr>
              <w:overflowPunct/>
              <w:autoSpaceDE/>
              <w:autoSpaceDN/>
              <w:spacing w:after="0"/>
              <w:jc w:val="left"/>
              <w:textAlignment w:val="auto"/>
              <w:rPr>
                <w:i/>
              </w:rPr>
            </w:pPr>
            <w:r>
              <w:rPr>
                <w:i/>
              </w:rPr>
              <w:lastRenderedPageBreak/>
              <w:t xml:space="preserve">Guidance Note: see Clause 13 </w:t>
            </w:r>
            <w:r w:rsidR="00B95E23" w:rsidRPr="00114A81">
              <w:rPr>
                <w:i/>
              </w:rPr>
              <w:t>(Service Levels and Service Credits) and Part A of Call Off Schedule 6</w:t>
            </w:r>
            <w:r w:rsidR="00B95E23" w:rsidRPr="00114A81" w:rsidDel="00280854">
              <w:rPr>
                <w:i/>
              </w:rPr>
              <w:t xml:space="preserve"> </w:t>
            </w:r>
            <w:r w:rsidR="00B95E23" w:rsidRPr="00114A81">
              <w:rPr>
                <w:i/>
              </w:rPr>
              <w:t xml:space="preserve">(Service Levels, Service Credits and Performance Monitoring). If Service Levels/Service Credits are required, populate the table in Annex 1 of Part A of Call Off Schedule 6 (Service Levels, Service Credits and Performance Monitoring). </w:t>
            </w: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r w:rsidRPr="00114A81">
              <w:rPr>
                <w:i/>
              </w:rPr>
              <w:t xml:space="preserve">Service Credits will not be required in all contracts, but the higher the value, complexity or importance of the contract, the more likely that Service Credits will apply. If Service Credits have been applied: </w:t>
            </w: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510D63">
            <w:pPr>
              <w:numPr>
                <w:ilvl w:val="0"/>
                <w:numId w:val="22"/>
              </w:numPr>
              <w:overflowPunct/>
              <w:autoSpaceDE/>
              <w:autoSpaceDN/>
              <w:spacing w:after="120"/>
              <w:jc w:val="left"/>
              <w:textAlignment w:val="auto"/>
              <w:rPr>
                <w:i/>
              </w:rPr>
            </w:pPr>
            <w:r w:rsidRPr="00114A81">
              <w:rPr>
                <w:i/>
              </w:rPr>
              <w:t xml:space="preserve">see Clause </w:t>
            </w:r>
            <w:r w:rsidRPr="00114A81">
              <w:rPr>
                <w:i/>
              </w:rPr>
              <w:fldChar w:fldCharType="begin"/>
            </w:r>
            <w:r w:rsidRPr="00114A81">
              <w:rPr>
                <w:i/>
              </w:rPr>
              <w:instrText xml:space="preserve"> REF _Ref365630206 \r \h  \* MERGEFORMAT </w:instrText>
            </w:r>
            <w:r w:rsidRPr="00114A81">
              <w:rPr>
                <w:i/>
              </w:rPr>
            </w:r>
            <w:r w:rsidRPr="00114A81">
              <w:rPr>
                <w:i/>
              </w:rPr>
              <w:fldChar w:fldCharType="separate"/>
            </w:r>
            <w:r w:rsidR="0085356B">
              <w:rPr>
                <w:i/>
              </w:rPr>
              <w:t>36.2.1</w:t>
            </w:r>
            <w:r w:rsidRPr="00114A81">
              <w:rPr>
                <w:i/>
              </w:rPr>
              <w:fldChar w:fldCharType="end"/>
            </w:r>
            <w:r w:rsidRPr="00114A81">
              <w:rPr>
                <w:i/>
              </w:rPr>
              <w:t xml:space="preserve"> in respect of the Supplier’s total financial liability for Service Credits. Populate the appropriate percentages of the Call Off Contract Charges that should apply to the </w:t>
            </w:r>
            <w:r w:rsidRPr="00114A81">
              <w:rPr>
                <w:i/>
              </w:rPr>
              <w:lastRenderedPageBreak/>
              <w:t xml:space="preserve">definition of Service Credit Cap in Call Off Schedule 1 (Definitions). </w:t>
            </w:r>
          </w:p>
          <w:p w:rsidR="00B95E23" w:rsidRPr="00114A81" w:rsidRDefault="00B95E23" w:rsidP="00510D63">
            <w:pPr>
              <w:numPr>
                <w:ilvl w:val="0"/>
                <w:numId w:val="22"/>
              </w:numPr>
              <w:overflowPunct/>
              <w:autoSpaceDE/>
              <w:autoSpaceDN/>
              <w:spacing w:after="120"/>
              <w:jc w:val="left"/>
              <w:textAlignment w:val="auto"/>
              <w:rPr>
                <w:i/>
              </w:rPr>
            </w:pPr>
            <w:r w:rsidRPr="00114A81">
              <w:rPr>
                <w:i/>
              </w:rPr>
              <w:t xml:space="preserve">see Clause </w:t>
            </w:r>
            <w:r w:rsidRPr="00114A81">
              <w:rPr>
                <w:i/>
              </w:rPr>
              <w:fldChar w:fldCharType="begin"/>
            </w:r>
            <w:r w:rsidRPr="00114A81">
              <w:rPr>
                <w:i/>
              </w:rPr>
              <w:instrText xml:space="preserve"> REF _Ref363742547 \r \h  \* MERGEFORMAT </w:instrText>
            </w:r>
            <w:r w:rsidRPr="00114A81">
              <w:rPr>
                <w:i/>
              </w:rPr>
            </w:r>
            <w:r w:rsidRPr="00114A81">
              <w:rPr>
                <w:i/>
              </w:rPr>
              <w:fldChar w:fldCharType="separate"/>
            </w:r>
            <w:r w:rsidR="0085356B">
              <w:rPr>
                <w:i/>
              </w:rPr>
              <w:t>13.7.1</w:t>
            </w:r>
            <w:r w:rsidRPr="00114A81">
              <w:rPr>
                <w:i/>
              </w:rPr>
              <w:fldChar w:fldCharType="end"/>
            </w:r>
            <w:r w:rsidRPr="00114A81">
              <w:rPr>
                <w:i/>
              </w:rPr>
              <w:t xml:space="preserve"> In respect of the Customer’s right to periodically change the Service Level Performance Measures that underpin the Service Levels. Populate the maximum number of the Service Level Performance Criteria in respect of which the weightings may be changed.  See the relevant definitions of the above mentioned capitalised terms in Call Off Schedule 1 (Definitions).</w:t>
            </w:r>
          </w:p>
        </w:tc>
      </w:tr>
      <w:tr w:rsidR="00114A81" w:rsidRPr="00114A81" w:rsidTr="00B70D4D">
        <w:tc>
          <w:tcPr>
            <w:tcW w:w="583"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lastRenderedPageBreak/>
              <w:t>4.3</w:t>
            </w:r>
          </w:p>
        </w:tc>
        <w:tc>
          <w:tcPr>
            <w:tcW w:w="2678"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Critical Service Level Failure</w:t>
            </w:r>
            <w:r w:rsidRPr="00114A81">
              <w:rPr>
                <w:rFonts w:eastAsia="STZhongsong"/>
                <w:lang w:eastAsia="zh-CN"/>
              </w:rPr>
              <w:t>:</w:t>
            </w:r>
          </w:p>
          <w:p w:rsidR="00B95E23" w:rsidRPr="00114A81" w:rsidRDefault="00B95E23" w:rsidP="00E40963">
            <w:pPr>
              <w:ind w:left="0"/>
              <w:rPr>
                <w:b/>
                <w:highlight w:val="yellow"/>
              </w:rPr>
            </w:pPr>
            <w:r w:rsidRPr="00114A81">
              <w:rPr>
                <w:b/>
                <w:highlight w:val="yellow"/>
              </w:rPr>
              <w:t>[</w:t>
            </w:r>
            <w:r w:rsidRPr="00114A81">
              <w:rPr>
                <w:highlight w:val="yellow"/>
              </w:rPr>
              <w:t>Not applied</w:t>
            </w:r>
            <w:r w:rsidRPr="00114A81">
              <w:rPr>
                <w:b/>
                <w:highlight w:val="yellow"/>
              </w:rPr>
              <w:t xml:space="preserve">] </w:t>
            </w:r>
          </w:p>
          <w:p w:rsidR="00B95E23" w:rsidRPr="00114A81" w:rsidRDefault="00B95E23" w:rsidP="00E40963">
            <w:pPr>
              <w:ind w:left="0"/>
              <w:rPr>
                <w:b/>
                <w:highlight w:val="yellow"/>
              </w:rPr>
            </w:pPr>
            <w:r w:rsidRPr="00114A81">
              <w:rPr>
                <w:b/>
                <w:highlight w:val="yellow"/>
              </w:rPr>
              <w:t>[</w:t>
            </w:r>
            <w:r w:rsidRPr="00114A81">
              <w:rPr>
                <w:highlight w:val="yellow"/>
              </w:rPr>
              <w:t>OR</w:t>
            </w:r>
            <w:r w:rsidRPr="00114A81">
              <w:rPr>
                <w:b/>
                <w:highlight w:val="yellow"/>
              </w:rPr>
              <w:t xml:space="preserve">] </w:t>
            </w:r>
          </w:p>
          <w:p w:rsidR="00B95E23" w:rsidRPr="00114A81" w:rsidRDefault="00B95E23" w:rsidP="00E40963">
            <w:pPr>
              <w:ind w:left="0"/>
              <w:rPr>
                <w:highlight w:val="yellow"/>
              </w:rPr>
            </w:pPr>
            <w:r w:rsidRPr="00114A81">
              <w:rPr>
                <w:b/>
                <w:highlight w:val="yellow"/>
              </w:rPr>
              <w:t xml:space="preserve">[Example: </w:t>
            </w:r>
            <w:r w:rsidRPr="00114A81">
              <w:rPr>
                <w:highlight w:val="yellow"/>
              </w:rPr>
              <w:t xml:space="preserve">In relation to </w:t>
            </w:r>
            <w:r w:rsidRPr="00114A81">
              <w:rPr>
                <w:b/>
                <w:highlight w:val="yellow"/>
              </w:rPr>
              <w:t>[</w:t>
            </w:r>
            <w:r w:rsidRPr="00114A81">
              <w:rPr>
                <w:highlight w:val="yellow"/>
              </w:rPr>
              <w:t>     </w:t>
            </w:r>
            <w:r w:rsidRPr="00114A81">
              <w:rPr>
                <w:b/>
                <w:highlight w:val="yellow"/>
              </w:rPr>
              <w:t>]</w:t>
            </w:r>
            <w:r w:rsidRPr="00114A81">
              <w:rPr>
                <w:highlight w:val="yellow"/>
              </w:rPr>
              <w:t xml:space="preserve"> a Critical Service Level Failure shall include a delay in producing </w:t>
            </w:r>
            <w:r w:rsidRPr="00114A81">
              <w:rPr>
                <w:b/>
                <w:highlight w:val="yellow"/>
              </w:rPr>
              <w:t>[     ]</w:t>
            </w:r>
            <w:r w:rsidRPr="00114A81">
              <w:rPr>
                <w:highlight w:val="yellow"/>
              </w:rPr>
              <w:t xml:space="preserve"> ordered by the Customer in excess of [twenty four (24) hours] more than once in any </w:t>
            </w:r>
            <w:r w:rsidRPr="00114A81">
              <w:rPr>
                <w:b/>
                <w:highlight w:val="yellow"/>
              </w:rPr>
              <w:t>[</w:t>
            </w:r>
            <w:r w:rsidRPr="00114A81">
              <w:rPr>
                <w:highlight w:val="yellow"/>
              </w:rPr>
              <w:t>three (3) Month</w:t>
            </w:r>
            <w:r w:rsidRPr="00114A81">
              <w:rPr>
                <w:b/>
                <w:highlight w:val="yellow"/>
              </w:rPr>
              <w:t>]</w:t>
            </w:r>
            <w:r w:rsidRPr="00114A81">
              <w:rPr>
                <w:highlight w:val="yellow"/>
              </w:rPr>
              <w:t xml:space="preserve"> period or more than [three (3)] times in any rolling [twelve (12) Month] period.</w:t>
            </w:r>
            <w:r w:rsidRPr="00114A81">
              <w:rPr>
                <w:b/>
                <w:highlight w:val="yellow"/>
              </w:rPr>
              <w:t>]</w:t>
            </w:r>
            <w:r w:rsidRPr="00114A81">
              <w:rPr>
                <w:highlight w:val="yellow"/>
              </w:rPr>
              <w:t xml:space="preserve"> </w:t>
            </w:r>
          </w:p>
          <w:p w:rsidR="00B95E23" w:rsidRPr="00114A81" w:rsidRDefault="00B95E23" w:rsidP="00E40963">
            <w:pPr>
              <w:ind w:left="0"/>
              <w:rPr>
                <w:highlight w:val="yellow"/>
              </w:rPr>
            </w:pPr>
            <w:r w:rsidRPr="00114A81">
              <w:rPr>
                <w:b/>
                <w:highlight w:val="yellow"/>
              </w:rPr>
              <w:t xml:space="preserve">[Example: </w:t>
            </w:r>
            <w:r w:rsidRPr="00114A81">
              <w:rPr>
                <w:highlight w:val="yellow"/>
              </w:rPr>
              <w:t xml:space="preserve">In relation to </w:t>
            </w:r>
            <w:r w:rsidRPr="00114A81">
              <w:rPr>
                <w:b/>
                <w:highlight w:val="yellow"/>
              </w:rPr>
              <w:t>[     ]</w:t>
            </w:r>
            <w:r w:rsidRPr="00114A81">
              <w:rPr>
                <w:highlight w:val="yellow"/>
              </w:rPr>
              <w:t xml:space="preserve"> a Critical Service Level </w:t>
            </w:r>
            <w:r w:rsidRPr="00114A81">
              <w:rPr>
                <w:highlight w:val="yellow"/>
              </w:rPr>
              <w:lastRenderedPageBreak/>
              <w:t xml:space="preserve">Failure shall include a loss of </w:t>
            </w:r>
            <w:r w:rsidRPr="00114A81">
              <w:rPr>
                <w:b/>
                <w:highlight w:val="yellow"/>
              </w:rPr>
              <w:t>[    ]</w:t>
            </w:r>
            <w:r w:rsidRPr="00114A81">
              <w:rPr>
                <w:highlight w:val="yellow"/>
              </w:rPr>
              <w:t xml:space="preserve"> during core hours (08:00 – 18:00 Mon – Fri excluding bank holidays) to the </w:t>
            </w:r>
            <w:r w:rsidRPr="00114A81">
              <w:rPr>
                <w:b/>
                <w:highlight w:val="yellow"/>
              </w:rPr>
              <w:t>[     ]</w:t>
            </w:r>
            <w:r w:rsidRPr="00114A81">
              <w:rPr>
                <w:highlight w:val="yellow"/>
              </w:rPr>
              <w:t xml:space="preserve"> for more than [twenty four (24) hours] accumulated in any </w:t>
            </w:r>
            <w:r w:rsidRPr="00114A81">
              <w:rPr>
                <w:b/>
                <w:highlight w:val="yellow"/>
              </w:rPr>
              <w:t>[</w:t>
            </w:r>
            <w:r w:rsidRPr="00114A81">
              <w:rPr>
                <w:highlight w:val="yellow"/>
              </w:rPr>
              <w:t>three (3) Month</w:t>
            </w:r>
            <w:r w:rsidRPr="00114A81">
              <w:rPr>
                <w:b/>
                <w:highlight w:val="yellow"/>
              </w:rPr>
              <w:t xml:space="preserve">] </w:t>
            </w:r>
            <w:r w:rsidRPr="00114A81">
              <w:rPr>
                <w:highlight w:val="yellow"/>
              </w:rPr>
              <w:t>period, or [forty eight (48)] hours in any rolling [twelve (12) Month] period.</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b/>
                <w:highlight w:val="yellow"/>
              </w:rPr>
              <w:t>[</w:t>
            </w:r>
            <w:r w:rsidRPr="00114A81">
              <w:rPr>
                <w:b/>
                <w:i/>
                <w:highlight w:val="yellow"/>
              </w:rPr>
              <w:t>Other</w:t>
            </w:r>
            <w:r w:rsidRPr="00114A81">
              <w:rPr>
                <w:b/>
                <w:highlight w:val="yellow"/>
              </w:rPr>
              <w:t>]</w:t>
            </w:r>
          </w:p>
        </w:tc>
        <w:tc>
          <w:tcPr>
            <w:tcW w:w="5897" w:type="dxa"/>
            <w:shd w:val="clear" w:color="auto" w:fill="FFFF00"/>
          </w:tcPr>
          <w:p w:rsidR="00B95E23" w:rsidRPr="00114A81" w:rsidRDefault="00B95E23" w:rsidP="00234C5A">
            <w:pPr>
              <w:numPr>
                <w:ilvl w:val="1"/>
                <w:numId w:val="0"/>
              </w:numPr>
              <w:overflowPunct/>
              <w:autoSpaceDE/>
              <w:autoSpaceDN/>
              <w:spacing w:after="120"/>
              <w:jc w:val="left"/>
              <w:textAlignment w:val="auto"/>
              <w:rPr>
                <w:i/>
              </w:rPr>
            </w:pPr>
            <w:r w:rsidRPr="00114A81">
              <w:rPr>
                <w:i/>
              </w:rPr>
              <w:lastRenderedPageBreak/>
              <w:t xml:space="preserve">Guidance Note: see Clause </w:t>
            </w:r>
            <w:r w:rsidRPr="00114A81">
              <w:rPr>
                <w:i/>
              </w:rPr>
              <w:fldChar w:fldCharType="begin"/>
            </w:r>
            <w:r w:rsidRPr="00114A81">
              <w:rPr>
                <w:i/>
              </w:rPr>
              <w:instrText xml:space="preserve"> REF _Ref359401110 \r \h  \* MERGEFORMAT </w:instrText>
            </w:r>
            <w:r w:rsidRPr="00114A81">
              <w:rPr>
                <w:i/>
              </w:rPr>
            </w:r>
            <w:r w:rsidRPr="00114A81">
              <w:rPr>
                <w:i/>
              </w:rPr>
              <w:fldChar w:fldCharType="separate"/>
            </w:r>
            <w:r w:rsidR="0085356B">
              <w:rPr>
                <w:i/>
              </w:rPr>
              <w:t>14</w:t>
            </w:r>
            <w:r w:rsidRPr="00114A81">
              <w:rPr>
                <w:i/>
              </w:rPr>
              <w:fldChar w:fldCharType="end"/>
            </w:r>
            <w:r w:rsidRPr="00114A81">
              <w:rPr>
                <w:i/>
              </w:rPr>
              <w:t xml:space="preserve"> (Critical Service Level Failure) which provides the Customer with a right to retain and deduct Call Off Contract Charges as compensation or terminate the Call Off Contract for material Breach if there is a Critical Service Level Failure. See also paragragh </w:t>
            </w:r>
            <w:r w:rsidR="00234C5A">
              <w:rPr>
                <w:i/>
              </w:rPr>
              <w:t>4</w:t>
            </w:r>
            <w:r w:rsidRPr="00114A81">
              <w:rPr>
                <w:i/>
              </w:rPr>
              <w:t xml:space="preserve"> of Part A of Call Off Schedule 6 (Service Levels, Service Credits and Performance Monitoring). If Critical Service Level Failure is required, populate the specific instances which shall constitute Critical Service Level Failure.</w:t>
            </w:r>
          </w:p>
        </w:tc>
      </w:tr>
      <w:tr w:rsidR="00114A81" w:rsidRPr="00114A81" w:rsidTr="00B70D4D">
        <w:tc>
          <w:tcPr>
            <w:tcW w:w="583"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lastRenderedPageBreak/>
              <w:t>4.4</w:t>
            </w:r>
          </w:p>
        </w:tc>
        <w:tc>
          <w:tcPr>
            <w:tcW w:w="2678"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 xml:space="preserve">Performance Monitoring: </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In Part B of Call Off Schedule 6 (Service Levels, Service Credits and Performance Monitoring)</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b/>
                <w:highlight w:val="yellow"/>
              </w:rPr>
              <w:t>[</w:t>
            </w:r>
            <w:r w:rsidRPr="00114A81">
              <w:rPr>
                <w:highlight w:val="yellow"/>
              </w:rPr>
              <w:t>Part B of Call Off Schedule 6 (Service Levels, Service Credits and Performance Monitoring) shall be amended as follows: [   ]</w:t>
            </w:r>
            <w:r w:rsidRPr="00114A81">
              <w:rPr>
                <w:b/>
                <w:highlight w:val="yellow"/>
              </w:rPr>
              <w:t>]</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_Ref362880148 \r \h  \* MERGEFORMAT </w:instrText>
            </w:r>
            <w:r w:rsidRPr="00114A81">
              <w:rPr>
                <w:i/>
              </w:rPr>
            </w:r>
            <w:r w:rsidRPr="00114A81">
              <w:rPr>
                <w:i/>
              </w:rPr>
              <w:fldChar w:fldCharType="separate"/>
            </w:r>
            <w:r w:rsidR="0085356B">
              <w:rPr>
                <w:i/>
              </w:rPr>
              <w:t>19</w:t>
            </w:r>
            <w:r w:rsidRPr="00114A81">
              <w:rPr>
                <w:i/>
              </w:rPr>
              <w:fldChar w:fldCharType="end"/>
            </w:r>
            <w:r w:rsidRPr="00114A81">
              <w:rPr>
                <w:i/>
              </w:rPr>
              <w:t xml:space="preserve"> (Performance Monitoring) and the provisions of Part B of Call Off Schedule 6 (Service Levels, Service Credits and Performance Monitoring). Set out any specific performance monitoring requirements in addition to, modification or substitution of the default provisions in Call Off Schedule 6 (Service Levels, Service Credits and Performance Monitoring).</w:t>
            </w:r>
          </w:p>
        </w:tc>
      </w:tr>
      <w:tr w:rsidR="00114A81" w:rsidRPr="00114A81" w:rsidTr="00B70D4D">
        <w:tc>
          <w:tcPr>
            <w:tcW w:w="583"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4.5</w:t>
            </w:r>
          </w:p>
        </w:tc>
        <w:tc>
          <w:tcPr>
            <w:tcW w:w="2678"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 xml:space="preserve">Period for providing Rectification Plan: </w:t>
            </w:r>
          </w:p>
          <w:p w:rsidR="00B95E23" w:rsidRPr="00114A81" w:rsidRDefault="00B95E23" w:rsidP="00E40963">
            <w:pPr>
              <w:numPr>
                <w:ilvl w:val="1"/>
                <w:numId w:val="0"/>
              </w:numPr>
              <w:overflowPunct/>
              <w:autoSpaceDE/>
              <w:autoSpaceDN/>
              <w:spacing w:after="120"/>
              <w:jc w:val="left"/>
              <w:textAlignment w:val="auto"/>
              <w:rPr>
                <w:highlight w:val="yellow"/>
              </w:rPr>
            </w:pPr>
            <w:r w:rsidRPr="00114A81">
              <w:rPr>
                <w:b/>
                <w:highlight w:val="yellow"/>
              </w:rPr>
              <w:t>[</w:t>
            </w:r>
            <w:r w:rsidRPr="00114A81">
              <w:rPr>
                <w:highlight w:val="yellow"/>
              </w:rPr>
              <w:t xml:space="preserve">In Clause </w:t>
            </w:r>
            <w:r w:rsidRPr="00114A81">
              <w:rPr>
                <w:highlight w:val="yellow"/>
              </w:rPr>
              <w:fldChar w:fldCharType="begin"/>
            </w:r>
            <w:r w:rsidRPr="00114A81">
              <w:rPr>
                <w:highlight w:val="yellow"/>
              </w:rPr>
              <w:instrText xml:space="preserve"> REF _Ref364356451 \r \h  \* MERGEFORMAT </w:instrText>
            </w:r>
            <w:r w:rsidRPr="00114A81">
              <w:rPr>
                <w:highlight w:val="yellow"/>
              </w:rPr>
            </w:r>
            <w:r w:rsidRPr="00114A81">
              <w:rPr>
                <w:highlight w:val="yellow"/>
              </w:rPr>
              <w:fldChar w:fldCharType="separate"/>
            </w:r>
            <w:r w:rsidR="0085356B">
              <w:rPr>
                <w:highlight w:val="yellow"/>
              </w:rPr>
              <w:t>38.2.1(a)</w:t>
            </w:r>
            <w:r w:rsidRPr="00114A81">
              <w:rPr>
                <w:highlight w:val="yellow"/>
              </w:rPr>
              <w:fldChar w:fldCharType="end"/>
            </w:r>
            <w:r w:rsidRPr="00114A81">
              <w:rPr>
                <w:highlight w:val="yellow"/>
              </w:rPr>
              <w:t xml:space="preserve"> of the Call Off Terms</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highlight w:val="yellow"/>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b/>
                <w:highlight w:val="yellow"/>
              </w:rPr>
              <w:t>[</w:t>
            </w:r>
            <w:r w:rsidRPr="00114A81">
              <w:rPr>
                <w:highlight w:val="yellow"/>
              </w:rPr>
              <w:t xml:space="preserve">The period of ten (10) Working Days in Clause </w:t>
            </w:r>
            <w:r w:rsidRPr="00114A81">
              <w:rPr>
                <w:highlight w:val="yellow"/>
              </w:rPr>
              <w:fldChar w:fldCharType="begin"/>
            </w:r>
            <w:r w:rsidRPr="00114A81">
              <w:rPr>
                <w:highlight w:val="yellow"/>
              </w:rPr>
              <w:instrText xml:space="preserve"> REF _Ref364356451 \r \h  \* MERGEFORMAT </w:instrText>
            </w:r>
            <w:r w:rsidRPr="00114A81">
              <w:rPr>
                <w:highlight w:val="yellow"/>
              </w:rPr>
            </w:r>
            <w:r w:rsidRPr="00114A81">
              <w:rPr>
                <w:highlight w:val="yellow"/>
              </w:rPr>
              <w:fldChar w:fldCharType="separate"/>
            </w:r>
            <w:r w:rsidR="0085356B">
              <w:rPr>
                <w:highlight w:val="yellow"/>
              </w:rPr>
              <w:t>38.2.1(a)</w:t>
            </w:r>
            <w:r w:rsidRPr="00114A81">
              <w:rPr>
                <w:highlight w:val="yellow"/>
              </w:rPr>
              <w:fldChar w:fldCharType="end"/>
            </w:r>
            <w:r w:rsidRPr="00114A81">
              <w:rPr>
                <w:highlight w:val="yellow"/>
              </w:rPr>
              <w:t xml:space="preserve"> shall be amended to [  ]</w:t>
            </w:r>
            <w:r w:rsidRPr="00114A81">
              <w:rPr>
                <w:b/>
                <w:highlight w:val="yellow"/>
              </w:rPr>
              <w:t>]</w:t>
            </w:r>
            <w:r w:rsidRPr="00114A81">
              <w:t xml:space="preserve"> </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_Ref364356451 \r \h  \* MERGEFORMAT </w:instrText>
            </w:r>
            <w:r w:rsidRPr="00114A81">
              <w:rPr>
                <w:i/>
              </w:rPr>
            </w:r>
            <w:r w:rsidRPr="00114A81">
              <w:rPr>
                <w:i/>
              </w:rPr>
              <w:fldChar w:fldCharType="separate"/>
            </w:r>
            <w:r w:rsidR="0085356B">
              <w:rPr>
                <w:i/>
              </w:rPr>
              <w:t>38.2.1(a)</w:t>
            </w:r>
            <w:r w:rsidRPr="00114A81">
              <w:rPr>
                <w:i/>
              </w:rPr>
              <w:fldChar w:fldCharType="end"/>
            </w:r>
            <w:r w:rsidRPr="00114A81">
              <w:rPr>
                <w:i/>
              </w:rPr>
              <w:t xml:space="preserve"> (Rectification Plan Process). Confirm the maximum default period within which the Supplier should provide the Customer with a draft Rectification Plan when the Customer instructs the Supplier to follow the Rectification Plan Process.</w:t>
            </w:r>
          </w:p>
        </w:tc>
      </w:tr>
    </w:tbl>
    <w:p w:rsidR="00B95E23" w:rsidRPr="00114A81" w:rsidRDefault="00B95E23" w:rsidP="00B95E23">
      <w:pPr>
        <w:spacing w:after="0"/>
        <w:ind w:left="0"/>
      </w:pPr>
    </w:p>
    <w:p w:rsidR="00B95E23" w:rsidRPr="00114A81" w:rsidRDefault="00B95E23" w:rsidP="00B95E23">
      <w:pPr>
        <w:pStyle w:val="ORDERFORML1PraraNo"/>
        <w:spacing w:before="0" w:after="0"/>
        <w:rPr>
          <w:rFonts w:cs="Arial"/>
        </w:rPr>
      </w:pPr>
      <w:r w:rsidRPr="00114A81">
        <w:rPr>
          <w:rFonts w:cs="Arial"/>
        </w:rPr>
        <w:t>personnel</w:t>
      </w:r>
    </w:p>
    <w:p w:rsidR="00B95E23" w:rsidRPr="00114A81" w:rsidRDefault="00B95E23" w:rsidP="00B95E23">
      <w:pPr>
        <w:pStyle w:val="ORDERFORML1PraraNo"/>
        <w:numPr>
          <w:ilvl w:val="0"/>
          <w:numId w:val="0"/>
        </w:numPr>
        <w:ind w:left="7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45"/>
        <w:gridCol w:w="5721"/>
      </w:tblGrid>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5.1</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Key Personnel</w:t>
            </w:r>
            <w:r w:rsidRPr="00114A81">
              <w:rPr>
                <w:rFonts w:eastAsia="STZhongsong"/>
                <w:lang w:eastAsia="zh-CN"/>
              </w:rPr>
              <w:t xml:space="preserve">: </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highlight w:val="yellow"/>
                <w:lang w:eastAsia="zh-CN"/>
              </w:rPr>
              <w:t>[   ]</w:t>
            </w:r>
            <w:r w:rsidRPr="00114A81">
              <w:rPr>
                <w:rFonts w:eastAsia="STZhongsong"/>
                <w:b/>
                <w:lang w:eastAsia="zh-CN"/>
              </w:rPr>
              <w:tab/>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_Ref362960772 \r \h  \* MERGEFORMAT </w:instrText>
            </w:r>
            <w:r w:rsidRPr="00114A81">
              <w:rPr>
                <w:i/>
              </w:rPr>
            </w:r>
            <w:r w:rsidRPr="00114A81">
              <w:rPr>
                <w:i/>
              </w:rPr>
              <w:fldChar w:fldCharType="separate"/>
            </w:r>
            <w:r w:rsidR="0085356B">
              <w:rPr>
                <w:i/>
              </w:rPr>
              <w:t>26</w:t>
            </w:r>
            <w:r w:rsidRPr="00114A81">
              <w:rPr>
                <w:i/>
              </w:rPr>
              <w:fldChar w:fldCharType="end"/>
            </w:r>
            <w:r w:rsidRPr="00114A81">
              <w:rPr>
                <w:i/>
              </w:rPr>
              <w:t xml:space="preserve"> (Key Personnel). Include any Key Personnel (and their Key Roles).</w:t>
            </w:r>
          </w:p>
        </w:tc>
      </w:tr>
      <w:tr w:rsidR="00114A81" w:rsidRPr="00114A81" w:rsidTr="00B70D4D">
        <w:tc>
          <w:tcPr>
            <w:tcW w:w="567"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5.2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Relevant Convictions</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_Ref359400288 \r \h  \* MERGEFORMAT </w:instrText>
            </w:r>
            <w:r w:rsidRPr="00114A81">
              <w:rPr>
                <w:rFonts w:eastAsia="STZhongsong"/>
                <w:lang w:eastAsia="zh-CN"/>
              </w:rPr>
            </w:r>
            <w:r w:rsidRPr="00114A81">
              <w:rPr>
                <w:rFonts w:eastAsia="STZhongsong"/>
                <w:lang w:eastAsia="zh-CN"/>
              </w:rPr>
              <w:fldChar w:fldCharType="separate"/>
            </w:r>
            <w:r w:rsidR="0085356B">
              <w:rPr>
                <w:rFonts w:eastAsia="STZhongsong"/>
                <w:lang w:eastAsia="zh-CN"/>
              </w:rPr>
              <w:t>27.2</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highlight w:val="yellow"/>
                <w:lang w:eastAsia="zh-CN"/>
              </w:rPr>
              <w:lastRenderedPageBreak/>
              <w:t>[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lastRenderedPageBreak/>
              <w:t xml:space="preserve">Guidance Note: see Clause </w:t>
            </w:r>
            <w:r w:rsidRPr="00114A81">
              <w:rPr>
                <w:i/>
              </w:rPr>
              <w:fldChar w:fldCharType="begin"/>
            </w:r>
            <w:r w:rsidRPr="00114A81">
              <w:rPr>
                <w:i/>
              </w:rPr>
              <w:instrText xml:space="preserve"> REF _Ref359400288 \r \h  \* MERGEFORMAT </w:instrText>
            </w:r>
            <w:r w:rsidRPr="00114A81">
              <w:rPr>
                <w:i/>
              </w:rPr>
            </w:r>
            <w:r w:rsidRPr="00114A81">
              <w:rPr>
                <w:i/>
              </w:rPr>
              <w:fldChar w:fldCharType="separate"/>
            </w:r>
            <w:r w:rsidR="0085356B">
              <w:rPr>
                <w:i/>
              </w:rPr>
              <w:t>27.2</w:t>
            </w:r>
            <w:r w:rsidRPr="00114A81">
              <w:rPr>
                <w:i/>
              </w:rPr>
              <w:fldChar w:fldCharType="end"/>
            </w:r>
            <w:r w:rsidRPr="00114A81">
              <w:rPr>
                <w:i/>
              </w:rPr>
              <w:t xml:space="preserve"> (Relevant Convictions) and the definition of “Relevant Convictions” in Call Off </w:t>
            </w:r>
            <w:r w:rsidRPr="00114A81">
              <w:rPr>
                <w:i/>
              </w:rPr>
              <w:lastRenderedPageBreak/>
              <w:t xml:space="preserve">Schedule 1 (Definitions). Specify any particular Relevant Conviction(s) that should apply to this Call Off Contract. </w:t>
            </w:r>
          </w:p>
        </w:tc>
      </w:tr>
    </w:tbl>
    <w:p w:rsidR="00B95E23" w:rsidRPr="00114A81" w:rsidRDefault="00B95E23" w:rsidP="00B95E23">
      <w:pPr>
        <w:pStyle w:val="ORDERFORML1PraraNo"/>
        <w:numPr>
          <w:ilvl w:val="0"/>
          <w:numId w:val="0"/>
        </w:numPr>
        <w:rPr>
          <w:rFonts w:cs="Arial"/>
        </w:rPr>
      </w:pPr>
    </w:p>
    <w:p w:rsidR="00B95E23" w:rsidRPr="00114A81" w:rsidRDefault="00B95E23" w:rsidP="00387CFC">
      <w:pPr>
        <w:pStyle w:val="ORDERFORML1PraraNo"/>
        <w:spacing w:before="0" w:after="0"/>
        <w:rPr>
          <w:rFonts w:cs="Arial"/>
        </w:rPr>
      </w:pPr>
      <w:r w:rsidRPr="00114A81">
        <w:rPr>
          <w:rFonts w:cs="Arial"/>
        </w:rPr>
        <w:t>PAYMENT</w:t>
      </w:r>
    </w:p>
    <w:p w:rsidR="00B95E23" w:rsidRPr="00114A81" w:rsidRDefault="00B95E23" w:rsidP="00B95E23">
      <w:pPr>
        <w:pStyle w:val="ORDERFORML1PraraNo"/>
        <w:numPr>
          <w:ilvl w:val="0"/>
          <w:numId w:val="0"/>
        </w:numPr>
        <w:ind w:left="7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55"/>
        <w:gridCol w:w="5712"/>
      </w:tblGrid>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6.1</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Call Off Contract Charges</w:t>
            </w:r>
            <w:r w:rsidRPr="00114A81">
              <w:rPr>
                <w:rFonts w:eastAsia="STZhongsong"/>
                <w:lang w:eastAsia="zh-CN"/>
              </w:rPr>
              <w:t xml:space="preserve"> (including any applicable discount(s), but excluding VAT): </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lang w:eastAsia="zh-CN"/>
              </w:rPr>
              <w:t>In Annex 1 of Call Off Schedule 3 (Call Off Contract Charges, Payment and Invoicing)</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insert the applicable Call Off Contract Charges in Annex 1 of Call Off Schedule 3 (Call Off Contract Charges, Payment and Invoicing). </w:t>
            </w:r>
          </w:p>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The </w:t>
            </w:r>
            <w:r w:rsidRPr="00114A81">
              <w:rPr>
                <w:rFonts w:eastAsia="STZhongsong"/>
                <w:i/>
                <w:lang w:eastAsia="zh-CN"/>
              </w:rPr>
              <w:t xml:space="preserve">Call Off </w:t>
            </w:r>
            <w:r w:rsidRPr="00114A81">
              <w:rPr>
                <w:i/>
              </w:rPr>
              <w:t xml:space="preserve">Contract Charges must be compliant with the provisions of Framework Schedule 3 (Charging Structure). </w:t>
            </w:r>
          </w:p>
          <w:p w:rsidR="00B95E23" w:rsidRPr="00114A81" w:rsidRDefault="00BA7CB5" w:rsidP="00C0715A">
            <w:pPr>
              <w:numPr>
                <w:ilvl w:val="1"/>
                <w:numId w:val="0"/>
              </w:numPr>
              <w:overflowPunct/>
              <w:autoSpaceDE/>
              <w:autoSpaceDN/>
              <w:spacing w:after="120"/>
              <w:jc w:val="left"/>
              <w:textAlignment w:val="auto"/>
              <w:rPr>
                <w:i/>
              </w:rPr>
            </w:pPr>
            <w:r>
              <w:rPr>
                <w:i/>
              </w:rPr>
              <w:t xml:space="preserve">See also paragraph 11 </w:t>
            </w:r>
            <w:r w:rsidR="00B95E23" w:rsidRPr="00114A81">
              <w:rPr>
                <w:i/>
              </w:rPr>
              <w:t xml:space="preserve">of Call Off Schedule 3 (Call Off Contract Charges, Payment and Invoicing) and consider if any </w:t>
            </w:r>
            <w:r w:rsidR="00B95E23" w:rsidRPr="00114A81">
              <w:rPr>
                <w:rFonts w:eastAsia="STZhongsong"/>
                <w:i/>
                <w:lang w:eastAsia="zh-CN"/>
              </w:rPr>
              <w:t>Call Off</w:t>
            </w:r>
            <w:r w:rsidR="00B95E23" w:rsidRPr="00114A81">
              <w:rPr>
                <w:rFonts w:eastAsia="STZhongsong"/>
                <w:lang w:eastAsia="zh-CN"/>
              </w:rPr>
              <w:t xml:space="preserve"> </w:t>
            </w:r>
            <w:r w:rsidR="00B95E23" w:rsidRPr="00114A81">
              <w:rPr>
                <w:i/>
              </w:rPr>
              <w:t>Contract Charges should be marked as “subject to increase by way of Indexation”.</w:t>
            </w:r>
            <w:r w:rsidR="00B95E23" w:rsidRPr="00114A81" w:rsidDel="0053323C">
              <w:rPr>
                <w:i/>
              </w:rPr>
              <w:t xml:space="preserve"> </w:t>
            </w:r>
          </w:p>
        </w:tc>
      </w:tr>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6.2</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 xml:space="preserve">Payment terms/profile </w:t>
            </w:r>
            <w:r w:rsidRPr="00114A81">
              <w:rPr>
                <w:rFonts w:eastAsia="STZhongsong"/>
                <w:lang w:eastAsia="zh-CN"/>
              </w:rPr>
              <w:t>(including method of payment e.g. Government Procurement Card (GPC) or BACS):</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lang w:eastAsia="zh-CN"/>
              </w:rPr>
              <w:t>In Annex 2 of Call Off Schedule 3 (Call Off Contract Charges, Payment and Invoicing)</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Guidance Note: insert details of the payment terms/profile in Annex 2 of Call Off Schedule 3 (</w:t>
            </w:r>
            <w:r w:rsidRPr="00114A81">
              <w:rPr>
                <w:rFonts w:eastAsia="STZhongsong"/>
                <w:i/>
                <w:lang w:eastAsia="zh-CN"/>
              </w:rPr>
              <w:t xml:space="preserve">Call Off </w:t>
            </w:r>
            <w:r w:rsidRPr="00114A81">
              <w:rPr>
                <w:i/>
              </w:rPr>
              <w:t xml:space="preserve">Contract Charges, Payment and Invoicing). </w:t>
            </w:r>
          </w:p>
          <w:p w:rsidR="00B95E23" w:rsidRPr="00114A81" w:rsidRDefault="00B95E23" w:rsidP="00E40963">
            <w:pPr>
              <w:numPr>
                <w:ilvl w:val="1"/>
                <w:numId w:val="0"/>
              </w:numPr>
              <w:overflowPunct/>
              <w:autoSpaceDE/>
              <w:autoSpaceDN/>
              <w:spacing w:after="120"/>
              <w:jc w:val="left"/>
              <w:textAlignment w:val="auto"/>
              <w:rPr>
                <w:i/>
              </w:rPr>
            </w:pPr>
          </w:p>
        </w:tc>
      </w:tr>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6.3</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Reimbursable Expenses</w:t>
            </w:r>
            <w:r w:rsidRPr="00114A81">
              <w:rPr>
                <w:rFonts w:eastAsia="STZhongsong"/>
                <w:lang w:eastAsia="zh-CN"/>
              </w:rPr>
              <w:t xml:space="preserve">: </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highlight w:val="yellow"/>
                <w:lang w:eastAsia="zh-CN"/>
              </w:rPr>
              <w:t>[</w:t>
            </w:r>
            <w:r w:rsidRPr="00114A81">
              <w:rPr>
                <w:rFonts w:eastAsia="STZhongsong"/>
                <w:highlight w:val="yellow"/>
                <w:lang w:eastAsia="zh-CN"/>
              </w:rPr>
              <w:t>Permitted</w:t>
            </w:r>
            <w:r w:rsidRPr="00114A81">
              <w:rPr>
                <w:rFonts w:eastAsia="STZhongsong"/>
                <w:b/>
                <w:highlight w:val="yellow"/>
                <w:lang w:eastAsia="zh-CN"/>
              </w:rPr>
              <w:t>]</w:t>
            </w:r>
            <w:r w:rsidRPr="00114A81">
              <w:rPr>
                <w:rFonts w:eastAsia="STZhongsong"/>
                <w:lang w:eastAsia="zh-CN"/>
              </w:rPr>
              <w:t xml:space="preserve"> </w:t>
            </w:r>
            <w:r w:rsidRPr="00114A81">
              <w:rPr>
                <w:rFonts w:eastAsia="STZhongsong"/>
                <w:b/>
                <w:highlight w:val="yellow"/>
                <w:lang w:eastAsia="zh-CN"/>
              </w:rPr>
              <w:t>[</w:t>
            </w:r>
            <w:r w:rsidRPr="00114A81">
              <w:rPr>
                <w:rFonts w:eastAsia="STZhongsong"/>
                <w:highlight w:val="yellow"/>
                <w:lang w:eastAsia="zh-CN"/>
              </w:rPr>
              <w:t>Not permitted</w:t>
            </w:r>
            <w:r w:rsidRPr="00114A81">
              <w:rPr>
                <w:rFonts w:eastAsia="STZhongsong"/>
                <w:b/>
                <w:highlight w:val="yellow"/>
                <w:lang w:eastAsia="zh-CN"/>
              </w:rPr>
              <w:t>]</w:t>
            </w:r>
          </w:p>
        </w:tc>
        <w:tc>
          <w:tcPr>
            <w:tcW w:w="5897" w:type="dxa"/>
            <w:shd w:val="clear" w:color="auto" w:fill="FFFF00"/>
          </w:tcPr>
          <w:p w:rsidR="00B95E23" w:rsidRPr="00114A81" w:rsidRDefault="00B95E23" w:rsidP="00C0715A">
            <w:pPr>
              <w:numPr>
                <w:ilvl w:val="1"/>
                <w:numId w:val="0"/>
              </w:numPr>
              <w:overflowPunct/>
              <w:autoSpaceDE/>
              <w:autoSpaceDN/>
              <w:spacing w:after="120"/>
              <w:jc w:val="left"/>
              <w:textAlignment w:val="auto"/>
              <w:rPr>
                <w:i/>
              </w:rPr>
            </w:pPr>
            <w:r w:rsidRPr="00114A81">
              <w:rPr>
                <w:i/>
              </w:rPr>
              <w:t xml:space="preserve">Guidance Note: see paragraphs </w:t>
            </w:r>
            <w:r w:rsidR="00BA7CB5">
              <w:rPr>
                <w:i/>
              </w:rPr>
              <w:t xml:space="preserve">4 and 5 </w:t>
            </w:r>
            <w:r w:rsidRPr="00114A81">
              <w:rPr>
                <w:i/>
              </w:rPr>
              <w:t>of Call Off Schedule 3 (</w:t>
            </w:r>
            <w:r w:rsidRPr="00114A81">
              <w:rPr>
                <w:rFonts w:eastAsia="STZhongsong"/>
                <w:i/>
                <w:lang w:eastAsia="zh-CN"/>
              </w:rPr>
              <w:t>Call Off</w:t>
            </w:r>
            <w:r w:rsidRPr="00114A81">
              <w:rPr>
                <w:rFonts w:eastAsia="STZhongsong"/>
                <w:lang w:eastAsia="zh-CN"/>
              </w:rPr>
              <w:t xml:space="preserve"> </w:t>
            </w:r>
            <w:r w:rsidRPr="00114A81">
              <w:rPr>
                <w:i/>
              </w:rPr>
              <w:t>Contract Charges, Payment and Invoicing) and the definition of “</w:t>
            </w:r>
            <w:r w:rsidRPr="00114A81">
              <w:rPr>
                <w:rFonts w:eastAsia="STZhongsong"/>
                <w:i/>
                <w:lang w:eastAsia="zh-CN"/>
              </w:rPr>
              <w:t>Reimbursable expenses” at the outset of Call Off Schedule 3</w:t>
            </w:r>
            <w:r w:rsidRPr="00114A81">
              <w:rPr>
                <w:i/>
              </w:rPr>
              <w:t xml:space="preserve">. State if </w:t>
            </w:r>
            <w:r w:rsidRPr="00114A81">
              <w:rPr>
                <w:rFonts w:eastAsia="STZhongsong"/>
                <w:i/>
                <w:lang w:eastAsia="zh-CN"/>
              </w:rPr>
              <w:t xml:space="preserve">Reimbursable Expenses should be permitted or not. </w:t>
            </w:r>
          </w:p>
        </w:tc>
      </w:tr>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6.4</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Customer billing address</w:t>
            </w:r>
            <w:r w:rsidRPr="00114A81">
              <w:rPr>
                <w:rFonts w:eastAsia="STZhongsong"/>
                <w:lang w:eastAsia="zh-CN"/>
              </w:rPr>
              <w:t xml:space="preserve"> (</w:t>
            </w:r>
            <w:r w:rsidRPr="00114A81">
              <w:t>paragraph 7.6 of Call Off Schedule 3 (Call Off Contract Charges, Payment and Invoicing))</w:t>
            </w:r>
            <w:r w:rsidRPr="00114A81">
              <w:rPr>
                <w:rFonts w:eastAsia="STZhongsong"/>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b/>
                <w:highlight w:val="yellow"/>
              </w:rPr>
              <w:t>[   ]</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Guidance Note: insert Customer billing address for the purposes of paragraph 7.6 of Call Off Schedule 3 (Call Off Contract Charges, Payment and Invoicing).</w:t>
            </w:r>
          </w:p>
        </w:tc>
      </w:tr>
      <w:tr w:rsidR="00114A81" w:rsidRPr="00114A81" w:rsidTr="00B70D4D">
        <w:tc>
          <w:tcPr>
            <w:tcW w:w="567"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6.5</w:t>
            </w:r>
          </w:p>
        </w:tc>
        <w:tc>
          <w:tcPr>
            <w:tcW w:w="2694"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Call Off Contract Charges fixed for</w:t>
            </w:r>
            <w:r w:rsidRPr="00114A81">
              <w:rPr>
                <w:rFonts w:eastAsia="STZhongsong"/>
                <w:lang w:eastAsia="zh-CN"/>
              </w:rPr>
              <w:t xml:space="preserve"> (</w:t>
            </w:r>
            <w:r w:rsidRPr="00114A81">
              <w:t xml:space="preserve">paragraph </w:t>
            </w:r>
            <w:r w:rsidRPr="00114A81">
              <w:fldChar w:fldCharType="begin"/>
            </w:r>
            <w:r w:rsidRPr="00114A81">
              <w:instrText xml:space="preserve"> REF _Ref426108548 \r \h  \* MERGEFORMAT </w:instrText>
            </w:r>
            <w:r w:rsidRPr="00114A81">
              <w:fldChar w:fldCharType="separate"/>
            </w:r>
            <w:r w:rsidR="0085356B">
              <w:t>8.2</w:t>
            </w:r>
            <w:r w:rsidRPr="00114A81">
              <w:fldChar w:fldCharType="end"/>
            </w:r>
            <w:r w:rsidRPr="00114A81">
              <w:t xml:space="preserve"> of Schedule 3 (</w:t>
            </w:r>
            <w:r w:rsidRPr="00114A81">
              <w:rPr>
                <w:rFonts w:eastAsia="STZhongsong"/>
                <w:lang w:eastAsia="zh-CN"/>
              </w:rPr>
              <w:t xml:space="preserve">Call Off </w:t>
            </w:r>
            <w:r w:rsidRPr="00114A81">
              <w:t>Contract Charges, Payment and Invoicing))</w:t>
            </w:r>
            <w:r w:rsidRPr="00114A81">
              <w:rPr>
                <w:rFonts w:eastAsia="STZhongsong"/>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b/>
                <w:highlight w:val="yellow"/>
              </w:rPr>
              <w:lastRenderedPageBreak/>
              <w:t>[   ]</w:t>
            </w:r>
            <w:r w:rsidRPr="00114A81">
              <w:rPr>
                <w:b/>
              </w:rPr>
              <w:t xml:space="preserve"> </w:t>
            </w:r>
            <w:r w:rsidRPr="00114A81">
              <w:t>Call Off</w:t>
            </w:r>
            <w:r w:rsidRPr="00114A81">
              <w:rPr>
                <w:b/>
              </w:rPr>
              <w:t xml:space="preserve"> </w:t>
            </w:r>
            <w:r w:rsidRPr="00114A81">
              <w:t>Contract Years from the Call Off Commencement Date</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lastRenderedPageBreak/>
              <w:t xml:space="preserve">Guidance Note: For the purpose of paragraph </w:t>
            </w:r>
            <w:r w:rsidRPr="00114A81">
              <w:rPr>
                <w:i/>
              </w:rPr>
              <w:fldChar w:fldCharType="begin"/>
            </w:r>
            <w:r w:rsidRPr="00114A81">
              <w:rPr>
                <w:i/>
              </w:rPr>
              <w:instrText xml:space="preserve"> REF _Ref426108548 \r \h  \* MERGEFORMAT </w:instrText>
            </w:r>
            <w:r w:rsidRPr="00114A81">
              <w:rPr>
                <w:i/>
              </w:rPr>
            </w:r>
            <w:r w:rsidRPr="00114A81">
              <w:rPr>
                <w:i/>
              </w:rPr>
              <w:fldChar w:fldCharType="separate"/>
            </w:r>
            <w:r w:rsidR="0085356B">
              <w:rPr>
                <w:i/>
              </w:rPr>
              <w:t>8.2</w:t>
            </w:r>
            <w:r w:rsidRPr="00114A81">
              <w:rPr>
                <w:i/>
              </w:rPr>
              <w:fldChar w:fldCharType="end"/>
            </w:r>
            <w:r w:rsidRPr="00114A81">
              <w:rPr>
                <w:i/>
              </w:rPr>
              <w:t xml:space="preserve"> of </w:t>
            </w:r>
            <w:r w:rsidRPr="00114A81">
              <w:rPr>
                <w:rFonts w:eastAsia="STZhongsong"/>
                <w:i/>
                <w:lang w:eastAsia="zh-CN"/>
              </w:rPr>
              <w:t>Call Off</w:t>
            </w:r>
            <w:r w:rsidRPr="00114A81">
              <w:rPr>
                <w:rFonts w:eastAsia="STZhongsong"/>
                <w:lang w:eastAsia="zh-CN"/>
              </w:rPr>
              <w:t xml:space="preserve"> </w:t>
            </w:r>
            <w:r w:rsidRPr="00114A81">
              <w:rPr>
                <w:i/>
              </w:rPr>
              <w:t>Schedule 3 (</w:t>
            </w:r>
            <w:r w:rsidRPr="00114A81">
              <w:rPr>
                <w:rFonts w:eastAsia="STZhongsong"/>
                <w:i/>
                <w:lang w:eastAsia="zh-CN"/>
              </w:rPr>
              <w:t>Call Off</w:t>
            </w:r>
            <w:r w:rsidRPr="00114A81">
              <w:rPr>
                <w:rFonts w:eastAsia="STZhongsong"/>
                <w:lang w:eastAsia="zh-CN"/>
              </w:rPr>
              <w:t xml:space="preserve"> </w:t>
            </w:r>
            <w:r w:rsidRPr="00114A81">
              <w:rPr>
                <w:i/>
              </w:rPr>
              <w:t xml:space="preserve">Contract Charges, Payment and Invoicing), insert the number of Call Off Contract Years from the Call Off Commencement Date during which the </w:t>
            </w:r>
            <w:r w:rsidRPr="00114A81">
              <w:rPr>
                <w:rFonts w:eastAsia="STZhongsong"/>
                <w:i/>
                <w:lang w:eastAsia="zh-CN"/>
              </w:rPr>
              <w:t>Call Off</w:t>
            </w:r>
            <w:r w:rsidRPr="00114A81">
              <w:rPr>
                <w:rFonts w:eastAsia="STZhongsong"/>
                <w:lang w:eastAsia="zh-CN"/>
              </w:rPr>
              <w:t xml:space="preserve"> </w:t>
            </w:r>
            <w:r w:rsidRPr="00114A81">
              <w:rPr>
                <w:i/>
              </w:rPr>
              <w:t>Contract Charges shall remain fixed for.</w:t>
            </w:r>
          </w:p>
        </w:tc>
      </w:tr>
      <w:tr w:rsidR="00114A81" w:rsidRPr="00114A81" w:rsidTr="00B70D4D">
        <w:tc>
          <w:tcPr>
            <w:tcW w:w="567" w:type="dxa"/>
          </w:tcPr>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b/>
                <w:lang w:eastAsia="zh-CN"/>
              </w:rPr>
            </w:pPr>
            <w:r w:rsidRPr="00114A81">
              <w:rPr>
                <w:rFonts w:eastAsia="STZhongsong"/>
                <w:b/>
                <w:lang w:eastAsia="zh-CN"/>
              </w:rPr>
              <w:lastRenderedPageBreak/>
              <w:t>6.6</w:t>
            </w:r>
          </w:p>
        </w:tc>
        <w:tc>
          <w:tcPr>
            <w:tcW w:w="2694" w:type="dxa"/>
            <w:shd w:val="clear" w:color="auto" w:fill="auto"/>
          </w:tcPr>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lang w:eastAsia="zh-CN"/>
              </w:rPr>
            </w:pPr>
            <w:r w:rsidRPr="00114A81">
              <w:rPr>
                <w:rFonts w:eastAsia="STZhongsong"/>
                <w:b/>
                <w:lang w:eastAsia="zh-CN"/>
              </w:rPr>
              <w:t>Supplier periodic assessment of Call Off Contract Charges</w:t>
            </w:r>
            <w:r w:rsidRPr="00114A81">
              <w:rPr>
                <w:rFonts w:eastAsia="STZhongsong"/>
                <w:lang w:eastAsia="zh-CN"/>
              </w:rPr>
              <w:t xml:space="preserve"> (</w:t>
            </w:r>
            <w:r w:rsidRPr="00114A81">
              <w:t xml:space="preserve">paragraph </w:t>
            </w:r>
            <w:r w:rsidRPr="00114A81">
              <w:fldChar w:fldCharType="begin"/>
            </w:r>
            <w:r w:rsidRPr="00114A81">
              <w:instrText xml:space="preserve"> REF _Ref426109021 \r \h  \* MERGEFORMAT </w:instrText>
            </w:r>
            <w:r w:rsidRPr="00114A81">
              <w:fldChar w:fldCharType="separate"/>
            </w:r>
            <w:r w:rsidR="0085356B">
              <w:t>9.2</w:t>
            </w:r>
            <w:r w:rsidRPr="00114A81">
              <w:fldChar w:fldCharType="end"/>
            </w:r>
            <w:r w:rsidRPr="00114A81">
              <w:t xml:space="preserve"> of</w:t>
            </w:r>
            <w:r w:rsidRPr="00114A81">
              <w:rPr>
                <w:rFonts w:eastAsia="STZhongsong"/>
                <w:i/>
                <w:lang w:eastAsia="zh-CN"/>
              </w:rPr>
              <w:t xml:space="preserve"> </w:t>
            </w:r>
            <w:r w:rsidRPr="00114A81">
              <w:rPr>
                <w:rFonts w:eastAsia="STZhongsong"/>
                <w:lang w:eastAsia="zh-CN"/>
              </w:rPr>
              <w:t>Call Off</w:t>
            </w:r>
            <w:r w:rsidRPr="00114A81">
              <w:t xml:space="preserve"> Schedule 3 (</w:t>
            </w:r>
            <w:r w:rsidRPr="00114A81">
              <w:rPr>
                <w:rFonts w:eastAsia="STZhongsong"/>
                <w:lang w:eastAsia="zh-CN"/>
              </w:rPr>
              <w:t xml:space="preserve">Call Off </w:t>
            </w:r>
            <w:r w:rsidRPr="00114A81">
              <w:t>Contract Charges, Payment and Invoicing))</w:t>
            </w:r>
            <w:r w:rsidRPr="00114A81">
              <w:rPr>
                <w:i/>
              </w:rPr>
              <w:t xml:space="preserve"> </w:t>
            </w:r>
            <w:r w:rsidRPr="00114A81">
              <w:rPr>
                <w:rFonts w:eastAsia="STZhongsong"/>
                <w:lang w:eastAsia="zh-CN"/>
              </w:rPr>
              <w:t>will be carried out on:</w:t>
            </w:r>
          </w:p>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lang w:eastAsia="zh-CN"/>
              </w:rPr>
            </w:pPr>
            <w:r w:rsidRPr="00114A81">
              <w:rPr>
                <w:b/>
                <w:highlight w:val="yellow"/>
              </w:rPr>
              <w:t>[   ]</w:t>
            </w:r>
            <w:r w:rsidRPr="00114A81">
              <w:rPr>
                <w:rFonts w:eastAsia="STZhongsong"/>
                <w:lang w:eastAsia="zh-CN"/>
              </w:rPr>
              <w:t xml:space="preserve"> of each Call Off Contract Year during the Call off Contract Period</w:t>
            </w:r>
            <w:r w:rsidRPr="00114A81">
              <w:rPr>
                <w:rFonts w:eastAsia="STZhongsong"/>
                <w:lang w:eastAsia="zh-CN"/>
              </w:rPr>
              <w:tab/>
            </w:r>
          </w:p>
        </w:tc>
        <w:tc>
          <w:tcPr>
            <w:tcW w:w="5897" w:type="dxa"/>
            <w:shd w:val="clear" w:color="auto" w:fill="FFFF00"/>
          </w:tcPr>
          <w:p w:rsidR="00B95E23" w:rsidRPr="00114A81" w:rsidRDefault="00B95E23" w:rsidP="00E40963">
            <w:pPr>
              <w:numPr>
                <w:ilvl w:val="1"/>
                <w:numId w:val="0"/>
              </w:numPr>
              <w:tabs>
                <w:tab w:val="left" w:pos="1161"/>
              </w:tabs>
              <w:overflowPunct/>
              <w:autoSpaceDE/>
              <w:autoSpaceDN/>
              <w:spacing w:after="120"/>
              <w:jc w:val="left"/>
              <w:textAlignment w:val="auto"/>
              <w:rPr>
                <w:i/>
              </w:rPr>
            </w:pPr>
            <w:r w:rsidRPr="00114A81">
              <w:rPr>
                <w:i/>
              </w:rPr>
              <w:t xml:space="preserve">Guidance Note: for the purpose of paragraph </w:t>
            </w:r>
            <w:r w:rsidRPr="00114A81">
              <w:rPr>
                <w:i/>
              </w:rPr>
              <w:fldChar w:fldCharType="begin"/>
            </w:r>
            <w:r w:rsidRPr="00114A81">
              <w:rPr>
                <w:i/>
              </w:rPr>
              <w:instrText xml:space="preserve"> REF _Ref426109021 \r \h  \* MERGEFORMAT </w:instrText>
            </w:r>
            <w:r w:rsidRPr="00114A81">
              <w:rPr>
                <w:i/>
              </w:rPr>
            </w:r>
            <w:r w:rsidRPr="00114A81">
              <w:rPr>
                <w:i/>
              </w:rPr>
              <w:fldChar w:fldCharType="separate"/>
            </w:r>
            <w:r w:rsidR="0085356B">
              <w:rPr>
                <w:i/>
              </w:rPr>
              <w:t>9.2</w:t>
            </w:r>
            <w:r w:rsidRPr="00114A81">
              <w:rPr>
                <w:i/>
              </w:rPr>
              <w:fldChar w:fldCharType="end"/>
            </w:r>
            <w:r w:rsidRPr="00114A81">
              <w:rPr>
                <w:i/>
              </w:rPr>
              <w:t xml:space="preserve"> of Call Off Schedule 3 (Call Off Contract Charges, Payment and Invoicing), insert the dates in each Call Off Contract Year on which the Supplier is obliged to carry out periodic assessments of the Call Off Contract Charges with a view to reducing them.</w:t>
            </w:r>
          </w:p>
        </w:tc>
      </w:tr>
      <w:tr w:rsidR="00114A81" w:rsidRPr="00114A81" w:rsidTr="00B70D4D">
        <w:tc>
          <w:tcPr>
            <w:tcW w:w="567" w:type="dxa"/>
          </w:tcPr>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b/>
                <w:lang w:eastAsia="zh-CN"/>
              </w:rPr>
            </w:pPr>
            <w:r w:rsidRPr="00114A81">
              <w:rPr>
                <w:rFonts w:eastAsia="STZhongsong"/>
                <w:b/>
                <w:lang w:eastAsia="zh-CN"/>
              </w:rPr>
              <w:t>6.7</w:t>
            </w:r>
          </w:p>
        </w:tc>
        <w:tc>
          <w:tcPr>
            <w:tcW w:w="2694" w:type="dxa"/>
            <w:shd w:val="clear" w:color="auto" w:fill="auto"/>
          </w:tcPr>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lang w:eastAsia="zh-CN"/>
              </w:rPr>
            </w:pPr>
            <w:r w:rsidRPr="00114A81">
              <w:rPr>
                <w:rFonts w:eastAsia="STZhongsong"/>
                <w:b/>
                <w:lang w:eastAsia="zh-CN"/>
              </w:rPr>
              <w:t>Supplier request for increase in the Call Off Contract Charges</w:t>
            </w:r>
            <w:r w:rsidRPr="00114A81">
              <w:rPr>
                <w:rFonts w:eastAsia="STZhongsong"/>
                <w:lang w:eastAsia="zh-CN"/>
              </w:rPr>
              <w:t xml:space="preserve"> (</w:t>
            </w:r>
            <w:r w:rsidRPr="00114A81">
              <w:t xml:space="preserve">paragraph </w:t>
            </w:r>
            <w:r w:rsidRPr="00114A81">
              <w:fldChar w:fldCharType="begin"/>
            </w:r>
            <w:r w:rsidRPr="00114A81">
              <w:instrText xml:space="preserve"> REF _Ref362951941 \r \h  \* MERGEFORMAT </w:instrText>
            </w:r>
            <w:r w:rsidRPr="00114A81">
              <w:fldChar w:fldCharType="separate"/>
            </w:r>
            <w:r w:rsidR="0085356B">
              <w:t>10</w:t>
            </w:r>
            <w:r w:rsidRPr="00114A81">
              <w:fldChar w:fldCharType="end"/>
            </w:r>
            <w:r w:rsidRPr="00114A81">
              <w:t xml:space="preserve"> of Call Off Schedule 3 (Call Off Contract Charges, Payment and Invoicing))</w:t>
            </w:r>
            <w:r w:rsidRPr="00114A81">
              <w:rPr>
                <w:rFonts w:eastAsia="STZhongsong"/>
                <w:lang w:eastAsia="zh-CN"/>
              </w:rPr>
              <w:t>:</w:t>
            </w:r>
          </w:p>
          <w:p w:rsidR="00B95E23" w:rsidRPr="00114A81" w:rsidRDefault="00B95E23" w:rsidP="00E40963">
            <w:pPr>
              <w:numPr>
                <w:ilvl w:val="1"/>
                <w:numId w:val="0"/>
              </w:numPr>
              <w:tabs>
                <w:tab w:val="left" w:pos="2783"/>
              </w:tabs>
              <w:overflowPunct/>
              <w:autoSpaceDE/>
              <w:autoSpaceDN/>
              <w:spacing w:after="120"/>
              <w:jc w:val="left"/>
              <w:textAlignment w:val="auto"/>
              <w:rPr>
                <w:rFonts w:eastAsia="STZhongsong"/>
                <w:lang w:eastAsia="zh-CN"/>
              </w:rPr>
            </w:pPr>
            <w:r w:rsidRPr="00114A81">
              <w:rPr>
                <w:rFonts w:eastAsia="STZhongsong"/>
                <w:b/>
                <w:highlight w:val="yellow"/>
                <w:lang w:eastAsia="zh-CN"/>
              </w:rPr>
              <w:t>[</w:t>
            </w:r>
            <w:r w:rsidRPr="00114A81">
              <w:rPr>
                <w:rFonts w:eastAsia="STZhongsong"/>
                <w:highlight w:val="yellow"/>
                <w:lang w:eastAsia="zh-CN"/>
              </w:rPr>
              <w:t>Permitted</w:t>
            </w:r>
            <w:r w:rsidRPr="00114A81">
              <w:rPr>
                <w:rFonts w:eastAsia="STZhongsong"/>
                <w:b/>
                <w:highlight w:val="yellow"/>
                <w:lang w:eastAsia="zh-CN"/>
              </w:rPr>
              <w:t>]</w:t>
            </w:r>
            <w:r w:rsidRPr="00114A81">
              <w:rPr>
                <w:rFonts w:eastAsia="STZhongsong"/>
                <w:lang w:eastAsia="zh-CN"/>
              </w:rPr>
              <w:t xml:space="preserve"> </w:t>
            </w:r>
            <w:r w:rsidRPr="00114A81">
              <w:rPr>
                <w:rFonts w:eastAsia="STZhongsong"/>
                <w:b/>
                <w:highlight w:val="yellow"/>
                <w:lang w:eastAsia="zh-CN"/>
              </w:rPr>
              <w:t>[</w:t>
            </w:r>
            <w:r w:rsidRPr="00114A81">
              <w:rPr>
                <w:rFonts w:eastAsia="STZhongsong"/>
                <w:highlight w:val="yellow"/>
                <w:lang w:eastAsia="zh-CN"/>
              </w:rPr>
              <w:t>Not Permitted</w:t>
            </w:r>
            <w:r w:rsidRPr="00114A81">
              <w:rPr>
                <w:rFonts w:eastAsia="STZhongsong"/>
                <w:b/>
                <w:highlight w:val="yellow"/>
                <w:lang w:eastAsia="zh-CN"/>
              </w:rPr>
              <w:t>]</w:t>
            </w:r>
          </w:p>
        </w:tc>
        <w:tc>
          <w:tcPr>
            <w:tcW w:w="5897" w:type="dxa"/>
            <w:shd w:val="clear" w:color="auto" w:fill="FFFF00"/>
          </w:tcPr>
          <w:p w:rsidR="00B95E23" w:rsidRPr="00114A81" w:rsidRDefault="00B95E23" w:rsidP="00E40963">
            <w:pPr>
              <w:numPr>
                <w:ilvl w:val="1"/>
                <w:numId w:val="0"/>
              </w:numPr>
              <w:tabs>
                <w:tab w:val="left" w:pos="1161"/>
              </w:tabs>
              <w:overflowPunct/>
              <w:autoSpaceDE/>
              <w:autoSpaceDN/>
              <w:spacing w:after="120"/>
              <w:jc w:val="left"/>
              <w:textAlignment w:val="auto"/>
              <w:rPr>
                <w:i/>
              </w:rPr>
            </w:pPr>
            <w:r w:rsidRPr="00114A81">
              <w:rPr>
                <w:i/>
              </w:rPr>
              <w:t xml:space="preserve">Guidance Note: consider paragraph </w:t>
            </w:r>
            <w:r w:rsidRPr="00114A81">
              <w:rPr>
                <w:i/>
              </w:rPr>
              <w:fldChar w:fldCharType="begin"/>
            </w:r>
            <w:r w:rsidRPr="00114A81">
              <w:rPr>
                <w:i/>
              </w:rPr>
              <w:instrText xml:space="preserve"> REF _Ref362951941 \r \h  \* MERGEFORMAT </w:instrText>
            </w:r>
            <w:r w:rsidRPr="00114A81">
              <w:rPr>
                <w:i/>
              </w:rPr>
            </w:r>
            <w:r w:rsidRPr="00114A81">
              <w:rPr>
                <w:i/>
              </w:rPr>
              <w:fldChar w:fldCharType="separate"/>
            </w:r>
            <w:r w:rsidR="0085356B">
              <w:rPr>
                <w:i/>
              </w:rPr>
              <w:t>10</w:t>
            </w:r>
            <w:r w:rsidRPr="00114A81">
              <w:rPr>
                <w:i/>
              </w:rPr>
              <w:fldChar w:fldCharType="end"/>
            </w:r>
            <w:r w:rsidRPr="00114A81">
              <w:rPr>
                <w:i/>
              </w:rPr>
              <w:t xml:space="preserve"> of Call Off Schedule 3 (</w:t>
            </w:r>
            <w:r w:rsidRPr="00114A81">
              <w:rPr>
                <w:i/>
                <w:highlight w:val="yellow"/>
              </w:rPr>
              <w:t xml:space="preserve">Call Off </w:t>
            </w:r>
            <w:r w:rsidRPr="00114A81">
              <w:rPr>
                <w:i/>
              </w:rPr>
              <w:t xml:space="preserve">Contract Charges, Payment and Invoicing). State if the Supplier is permitted to request an increase of the Call Off Contract Charges after the expiry of the period during which the Call Off Contract Charges should remain fixed under paragraph </w:t>
            </w:r>
            <w:r w:rsidRPr="00114A81">
              <w:rPr>
                <w:i/>
              </w:rPr>
              <w:fldChar w:fldCharType="begin"/>
            </w:r>
            <w:r w:rsidRPr="00114A81">
              <w:rPr>
                <w:i/>
              </w:rPr>
              <w:instrText xml:space="preserve"> REF _Ref362951941 \r \h  \* MERGEFORMAT </w:instrText>
            </w:r>
            <w:r w:rsidRPr="00114A81">
              <w:rPr>
                <w:i/>
              </w:rPr>
            </w:r>
            <w:r w:rsidRPr="00114A81">
              <w:rPr>
                <w:i/>
              </w:rPr>
              <w:fldChar w:fldCharType="separate"/>
            </w:r>
            <w:r w:rsidR="0085356B">
              <w:rPr>
                <w:i/>
              </w:rPr>
              <w:t>10</w:t>
            </w:r>
            <w:r w:rsidRPr="00114A81">
              <w:rPr>
                <w:i/>
              </w:rPr>
              <w:fldChar w:fldCharType="end"/>
            </w:r>
            <w:r w:rsidRPr="00114A81">
              <w:rPr>
                <w:i/>
              </w:rPr>
              <w:t xml:space="preserve"> of Call Off Schedule 3 (Call Off Contract Charges, Payment and Invoicing).</w:t>
            </w:r>
          </w:p>
        </w:tc>
      </w:tr>
    </w:tbl>
    <w:p w:rsidR="00B95E23" w:rsidRPr="00114A81" w:rsidRDefault="00B95E23" w:rsidP="00B70D4D">
      <w:pPr>
        <w:pStyle w:val="ORDERFORML1PraraNo"/>
        <w:numPr>
          <w:ilvl w:val="0"/>
          <w:numId w:val="0"/>
        </w:numPr>
        <w:rPr>
          <w:rFonts w:cs="Arial"/>
        </w:rPr>
      </w:pPr>
    </w:p>
    <w:p w:rsidR="00B95E23" w:rsidRPr="00114A81" w:rsidRDefault="00B95E23" w:rsidP="00B95E23">
      <w:pPr>
        <w:pStyle w:val="ORDERFORML1PraraNo"/>
        <w:spacing w:before="0" w:after="0"/>
        <w:rPr>
          <w:rFonts w:cs="Arial"/>
        </w:rPr>
      </w:pPr>
      <w:r w:rsidRPr="00114A81">
        <w:rPr>
          <w:rFonts w:cs="Arial"/>
        </w:rPr>
        <w:t>LIABILITY and insurance</w:t>
      </w:r>
    </w:p>
    <w:p w:rsidR="00B95E23" w:rsidRPr="00114A81" w:rsidRDefault="00B95E23" w:rsidP="00B95E23">
      <w:pPr>
        <w:pStyle w:val="ORDERFORML1PraraNo"/>
        <w:numPr>
          <w:ilvl w:val="0"/>
          <w:numId w:val="0"/>
        </w:numPr>
        <w:ind w:left="426"/>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48"/>
        <w:gridCol w:w="5719"/>
      </w:tblGrid>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b/>
              </w:rPr>
            </w:pPr>
            <w:r w:rsidRPr="00114A81">
              <w:rPr>
                <w:b/>
              </w:rPr>
              <w:t>7.1</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pPr>
            <w:r w:rsidRPr="00114A81">
              <w:rPr>
                <w:b/>
              </w:rPr>
              <w:t>Estimated Year 1 Call Off Contract Charges</w:t>
            </w:r>
            <w:r w:rsidRPr="00114A81">
              <w:t>:</w:t>
            </w:r>
          </w:p>
          <w:p w:rsidR="00B95E23" w:rsidRPr="00114A81" w:rsidRDefault="00B95E23" w:rsidP="00E40963">
            <w:pPr>
              <w:keepNext/>
              <w:keepLines/>
              <w:overflowPunct/>
              <w:autoSpaceDE/>
              <w:autoSpaceDN/>
              <w:spacing w:before="240"/>
              <w:ind w:left="0"/>
              <w:textAlignment w:val="auto"/>
              <w:rPr>
                <w:rFonts w:eastAsia="STZhongsong"/>
                <w:b/>
                <w:caps/>
                <w:lang w:eastAsia="zh-CN"/>
              </w:rPr>
            </w:pPr>
            <w:r w:rsidRPr="00114A81">
              <w:t xml:space="preserve">The sum of £ </w:t>
            </w:r>
            <w:r w:rsidRPr="00114A81">
              <w:rPr>
                <w:b/>
                <w:highlight w:val="yellow"/>
              </w:rPr>
              <w:t>[   ]</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t xml:space="preserve">Guidance Note: consider Clauses </w:t>
            </w:r>
            <w:r w:rsidRPr="00114A81">
              <w:rPr>
                <w:i/>
              </w:rPr>
              <w:fldChar w:fldCharType="begin"/>
            </w:r>
            <w:r w:rsidRPr="00114A81">
              <w:rPr>
                <w:i/>
              </w:rPr>
              <w:instrText xml:space="preserve"> REF _Ref365630206 \r \h  \* MERGEFORMAT </w:instrText>
            </w:r>
            <w:r w:rsidRPr="00114A81">
              <w:rPr>
                <w:i/>
              </w:rPr>
            </w:r>
            <w:r w:rsidRPr="00114A81">
              <w:rPr>
                <w:i/>
              </w:rPr>
              <w:fldChar w:fldCharType="separate"/>
            </w:r>
            <w:r w:rsidR="0085356B">
              <w:rPr>
                <w:i/>
              </w:rPr>
              <w:t>36.2.1</w:t>
            </w:r>
            <w:r w:rsidRPr="00114A81">
              <w:rPr>
                <w:i/>
              </w:rPr>
              <w:fldChar w:fldCharType="end"/>
            </w:r>
            <w:r w:rsidRPr="00114A81">
              <w:rPr>
                <w:i/>
              </w:rPr>
              <w:t xml:space="preserve"> and </w:t>
            </w:r>
            <w:r w:rsidRPr="00114A81">
              <w:rPr>
                <w:i/>
              </w:rPr>
              <w:fldChar w:fldCharType="begin"/>
            </w:r>
            <w:r w:rsidRPr="00114A81">
              <w:rPr>
                <w:i/>
              </w:rPr>
              <w:instrText xml:space="preserve"> REF _Ref358366950 \r \h  \* MERGEFORMAT </w:instrText>
            </w:r>
            <w:r w:rsidRPr="00114A81">
              <w:rPr>
                <w:i/>
              </w:rPr>
            </w:r>
            <w:r w:rsidRPr="00114A81">
              <w:rPr>
                <w:i/>
              </w:rPr>
              <w:fldChar w:fldCharType="separate"/>
            </w:r>
            <w:r w:rsidR="0085356B">
              <w:rPr>
                <w:i/>
              </w:rPr>
              <w:t>36.2.2</w:t>
            </w:r>
            <w:r w:rsidRPr="00114A81">
              <w:rPr>
                <w:i/>
              </w:rPr>
              <w:fldChar w:fldCharType="end"/>
            </w:r>
            <w:r w:rsidRPr="00114A81">
              <w:rPr>
                <w:i/>
              </w:rPr>
              <w:t xml:space="preserve"> in respect of limitation of liability and see the definition of “Estimated Year 1 Call Off Contract Charges” in Call Off Schedule 1 (Definitions). Insert the sum that should apply to the definition.</w:t>
            </w:r>
          </w:p>
          <w:p w:rsidR="00B95E23" w:rsidRPr="00114A81" w:rsidRDefault="00B95E23" w:rsidP="00E40963">
            <w:pPr>
              <w:keepNext/>
              <w:keepLines/>
              <w:overflowPunct/>
              <w:autoSpaceDE/>
              <w:autoSpaceDN/>
              <w:spacing w:after="0"/>
              <w:ind w:left="0"/>
              <w:textAlignment w:val="auto"/>
              <w:rPr>
                <w:rFonts w:eastAsia="STZhongsong"/>
                <w:b/>
                <w:caps/>
                <w:lang w:eastAsia="zh-CN"/>
              </w:rPr>
            </w:pPr>
          </w:p>
        </w:tc>
      </w:tr>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7.2</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Supplier’s limitation of Liability</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_Ref365630206 \r \h  \* MERGEFORMAT </w:instrText>
            </w:r>
            <w:r w:rsidRPr="00114A81">
              <w:rPr>
                <w:rFonts w:eastAsia="STZhongsong"/>
                <w:lang w:eastAsia="zh-CN"/>
              </w:rPr>
            </w:r>
            <w:r w:rsidRPr="00114A81">
              <w:rPr>
                <w:rFonts w:eastAsia="STZhongsong"/>
                <w:lang w:eastAsia="zh-CN"/>
              </w:rPr>
              <w:fldChar w:fldCharType="separate"/>
            </w:r>
            <w:r w:rsidR="0085356B">
              <w:rPr>
                <w:rFonts w:eastAsia="STZhongsong"/>
                <w:lang w:eastAsia="zh-CN"/>
              </w:rPr>
              <w:t>36.2.1</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highlight w:val="yellow"/>
                <w:lang w:eastAsia="zh-CN"/>
              </w:rPr>
              <w:t>[</w:t>
            </w:r>
            <w:r w:rsidRPr="00114A81">
              <w:rPr>
                <w:rFonts w:eastAsia="STZhongsong"/>
                <w:highlight w:val="yellow"/>
                <w:lang w:eastAsia="zh-CN"/>
              </w:rPr>
              <w:t xml:space="preserve">In Clause </w:t>
            </w:r>
            <w:r w:rsidRPr="00114A81">
              <w:rPr>
                <w:rFonts w:eastAsia="STZhongsong"/>
                <w:highlight w:val="yellow"/>
                <w:lang w:eastAsia="zh-CN"/>
              </w:rPr>
              <w:fldChar w:fldCharType="begin"/>
            </w:r>
            <w:r w:rsidRPr="00114A81">
              <w:rPr>
                <w:rFonts w:eastAsia="STZhongsong"/>
                <w:highlight w:val="yellow"/>
                <w:lang w:eastAsia="zh-CN"/>
              </w:rPr>
              <w:instrText xml:space="preserve"> REF _Ref365630206 \r \h  \* MERGEFORMAT </w:instrText>
            </w:r>
            <w:r w:rsidRPr="00114A81">
              <w:rPr>
                <w:rFonts w:eastAsia="STZhongsong"/>
                <w:highlight w:val="yellow"/>
                <w:lang w:eastAsia="zh-CN"/>
              </w:rPr>
            </w:r>
            <w:r w:rsidRPr="00114A81">
              <w:rPr>
                <w:rFonts w:eastAsia="STZhongsong"/>
                <w:highlight w:val="yellow"/>
                <w:lang w:eastAsia="zh-CN"/>
              </w:rPr>
              <w:fldChar w:fldCharType="separate"/>
            </w:r>
            <w:r w:rsidR="0085356B">
              <w:rPr>
                <w:rFonts w:eastAsia="STZhongsong"/>
                <w:highlight w:val="yellow"/>
                <w:lang w:eastAsia="zh-CN"/>
              </w:rPr>
              <w:t>36.2.1</w:t>
            </w:r>
            <w:r w:rsidRPr="00114A81">
              <w:rPr>
                <w:rFonts w:eastAsia="STZhongsong"/>
                <w:highlight w:val="yellow"/>
                <w:lang w:eastAsia="zh-CN"/>
              </w:rPr>
              <w:fldChar w:fldCharType="end"/>
            </w:r>
            <w:r w:rsidRPr="00114A81">
              <w:rPr>
                <w:rFonts w:eastAsia="STZhongsong"/>
                <w:highlight w:val="yellow"/>
                <w:lang w:eastAsia="zh-CN"/>
              </w:rPr>
              <w:t xml:space="preserve"> of the Call Off Terms</w:t>
            </w:r>
            <w:r w:rsidRPr="00114A81">
              <w:rPr>
                <w:rFonts w:eastAsia="STZhongsong"/>
                <w:b/>
                <w:highlight w:val="yellow"/>
                <w:lang w:eastAsia="zh-CN"/>
              </w:rPr>
              <w:t>]</w:t>
            </w:r>
            <w:r w:rsidRPr="00114A81">
              <w:rPr>
                <w:rFonts w:eastAsia="STZhongsong"/>
                <w:lang w:eastAsia="zh-CN"/>
              </w:rPr>
              <w:t xml:space="preserve"> </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textAlignment w:val="auto"/>
              <w:rPr>
                <w:rFonts w:eastAsia="STZhongsong"/>
                <w:highlight w:val="yellow"/>
                <w:lang w:eastAsia="zh-CN"/>
              </w:rPr>
            </w:pPr>
            <w:r w:rsidRPr="00114A81">
              <w:rPr>
                <w:rFonts w:eastAsia="STZhongsong"/>
                <w:b/>
                <w:highlight w:val="yellow"/>
                <w:lang w:eastAsia="zh-CN"/>
              </w:rPr>
              <w:t>[</w:t>
            </w:r>
            <w:r w:rsidRPr="00114A81">
              <w:rPr>
                <w:rFonts w:eastAsia="STZhongsong"/>
                <w:highlight w:val="yellow"/>
                <w:lang w:eastAsia="zh-CN"/>
              </w:rPr>
              <w:t xml:space="preserve">The wording </w:t>
            </w:r>
            <w:r w:rsidRPr="00114A81">
              <w:rPr>
                <w:rFonts w:eastAsia="STZhongsong"/>
                <w:i/>
                <w:highlight w:val="yellow"/>
                <w:lang w:eastAsia="zh-CN"/>
              </w:rPr>
              <w:t>“</w:t>
            </w:r>
            <w:r w:rsidRPr="00114A81">
              <w:rPr>
                <w:i/>
                <w:highlight w:val="yellow"/>
              </w:rPr>
              <w:t>ten million pounds (£10,000,000) or a sum equal to one hundred and fifty per cent (150%)”</w:t>
            </w:r>
            <w:r w:rsidR="00BA7CB5">
              <w:rPr>
                <w:highlight w:val="yellow"/>
              </w:rPr>
              <w:t xml:space="preserve"> in Clause </w:t>
            </w:r>
            <w:r w:rsidR="00BA7CB5">
              <w:rPr>
                <w:highlight w:val="yellow"/>
              </w:rPr>
              <w:lastRenderedPageBreak/>
              <w:t xml:space="preserve">36.2,1(b)(i) </w:t>
            </w:r>
            <w:r w:rsidRPr="00114A81">
              <w:rPr>
                <w:highlight w:val="yellow"/>
              </w:rPr>
              <w:t>shall be amended to: [</w:t>
            </w:r>
            <w:r w:rsidRPr="00114A81">
              <w:rPr>
                <w:rFonts w:eastAsia="STZhongsong"/>
                <w:b/>
                <w:highlight w:val="yellow"/>
                <w:lang w:eastAsia="zh-CN"/>
              </w:rPr>
              <w:t xml:space="preserve">     </w:t>
            </w:r>
            <w:r w:rsidRPr="00114A81">
              <w:rPr>
                <w:rFonts w:eastAsia="STZhongsong"/>
                <w:highlight w:val="yellow"/>
                <w:lang w:eastAsia="zh-CN"/>
              </w:rPr>
              <w:t>]</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textAlignment w:val="auto"/>
              <w:rPr>
                <w:highlight w:val="yellow"/>
              </w:rPr>
            </w:pPr>
            <w:r w:rsidRPr="00114A81">
              <w:rPr>
                <w:rFonts w:eastAsia="STZhongsong"/>
                <w:b/>
                <w:highlight w:val="yellow"/>
                <w:lang w:eastAsia="zh-CN"/>
              </w:rPr>
              <w:t>[</w:t>
            </w:r>
            <w:r w:rsidRPr="00114A81">
              <w:rPr>
                <w:rFonts w:eastAsia="STZhongsong"/>
                <w:highlight w:val="yellow"/>
                <w:lang w:eastAsia="zh-CN"/>
              </w:rPr>
              <w:t xml:space="preserve">The wording </w:t>
            </w:r>
            <w:r w:rsidRPr="00114A81">
              <w:rPr>
                <w:rFonts w:eastAsia="STZhongsong"/>
                <w:i/>
                <w:highlight w:val="yellow"/>
                <w:lang w:eastAsia="zh-CN"/>
              </w:rPr>
              <w:t>“</w:t>
            </w:r>
            <w:r w:rsidRPr="00114A81">
              <w:rPr>
                <w:i/>
                <w:highlight w:val="yellow"/>
              </w:rPr>
              <w:t>ten million pounds (£10,000,000) in each such Call Off Contract Year or a sum equal to one hundred and fifty percent (150%)”</w:t>
            </w:r>
            <w:r w:rsidR="00BA7CB5">
              <w:rPr>
                <w:highlight w:val="yellow"/>
              </w:rPr>
              <w:t xml:space="preserve"> in Clause 36.2.1(b)(ii) </w:t>
            </w:r>
            <w:r w:rsidRPr="00114A81">
              <w:rPr>
                <w:highlight w:val="yellow"/>
              </w:rPr>
              <w:t>shall be amended to [  ]</w:t>
            </w:r>
            <w:r w:rsidRPr="00114A81">
              <w:rPr>
                <w:b/>
                <w:highlight w:val="yellow"/>
              </w:rPr>
              <w:t>]</w:t>
            </w:r>
          </w:p>
          <w:p w:rsidR="00B95E23" w:rsidRPr="00114A81" w:rsidRDefault="00B95E23" w:rsidP="00C0715A">
            <w:pPr>
              <w:numPr>
                <w:ilvl w:val="1"/>
                <w:numId w:val="0"/>
              </w:numPr>
              <w:overflowPunct/>
              <w:autoSpaceDE/>
              <w:autoSpaceDN/>
              <w:spacing w:after="120"/>
              <w:textAlignment w:val="auto"/>
              <w:rPr>
                <w:rFonts w:eastAsia="STZhongsong"/>
                <w:lang w:eastAsia="zh-CN"/>
              </w:rPr>
            </w:pPr>
            <w:r w:rsidRPr="00114A81">
              <w:rPr>
                <w:b/>
                <w:highlight w:val="yellow"/>
              </w:rPr>
              <w:t>[</w:t>
            </w:r>
            <w:r w:rsidRPr="00114A81">
              <w:rPr>
                <w:highlight w:val="yellow"/>
              </w:rPr>
              <w:t xml:space="preserve">The wording </w:t>
            </w:r>
            <w:r w:rsidRPr="00114A81">
              <w:rPr>
                <w:i/>
                <w:highlight w:val="yellow"/>
              </w:rPr>
              <w:t>“ten million pounds (£10,000,000) in each such Call Off Contract Year or a sum equal to one hundred and fifty percent (150%)”</w:t>
            </w:r>
            <w:r w:rsidRPr="00114A81">
              <w:rPr>
                <w:highlight w:val="yellow"/>
              </w:rPr>
              <w:t xml:space="preserve"> in Clause </w:t>
            </w:r>
            <w:r w:rsidR="00C0715A">
              <w:rPr>
                <w:highlight w:val="yellow"/>
              </w:rPr>
              <w:t>36.2.1(b)(iii)</w:t>
            </w:r>
            <w:r w:rsidRPr="00114A81">
              <w:rPr>
                <w:highlight w:val="yellow"/>
              </w:rPr>
              <w:t xml:space="preserve"> shall be amended to [   ]</w:t>
            </w:r>
            <w:r w:rsidRPr="00114A81">
              <w:rPr>
                <w:b/>
                <w:highlight w:val="yellow"/>
              </w:rPr>
              <w:t>]</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lastRenderedPageBreak/>
              <w:t xml:space="preserve">Guidance Note: consider Clause </w:t>
            </w:r>
            <w:r w:rsidRPr="00114A81">
              <w:rPr>
                <w:i/>
              </w:rPr>
              <w:fldChar w:fldCharType="begin"/>
            </w:r>
            <w:r w:rsidRPr="00114A81">
              <w:rPr>
                <w:i/>
              </w:rPr>
              <w:instrText xml:space="preserve"> REF _Ref349208791 \r \h  \* MERGEFORMAT </w:instrText>
            </w:r>
            <w:r w:rsidRPr="00114A81">
              <w:rPr>
                <w:i/>
              </w:rPr>
            </w:r>
            <w:r w:rsidRPr="00114A81">
              <w:rPr>
                <w:i/>
              </w:rPr>
              <w:fldChar w:fldCharType="separate"/>
            </w:r>
            <w:r w:rsidR="0085356B">
              <w:rPr>
                <w:i/>
              </w:rPr>
              <w:t>36</w:t>
            </w:r>
            <w:r w:rsidRPr="00114A81">
              <w:rPr>
                <w:i/>
              </w:rPr>
              <w:fldChar w:fldCharType="end"/>
            </w:r>
            <w:r w:rsidRPr="00114A81">
              <w:rPr>
                <w:i/>
              </w:rPr>
              <w:t xml:space="preserve"> (Liability) and confirm the Supplier’s financial limits of liability. Consider whether the default limits to the Supplier’s liability in Clause </w:t>
            </w:r>
            <w:r w:rsidRPr="00114A81">
              <w:rPr>
                <w:rFonts w:eastAsia="STZhongsong"/>
                <w:i/>
                <w:highlight w:val="yellow"/>
                <w:lang w:eastAsia="zh-CN"/>
              </w:rPr>
              <w:fldChar w:fldCharType="begin"/>
            </w:r>
            <w:r w:rsidRPr="00114A81">
              <w:rPr>
                <w:rFonts w:eastAsia="STZhongsong"/>
                <w:i/>
                <w:highlight w:val="yellow"/>
                <w:lang w:eastAsia="zh-CN"/>
              </w:rPr>
              <w:instrText xml:space="preserve"> REF _Ref365630206 \r \h  \* MERGEFORMAT </w:instrText>
            </w:r>
            <w:r w:rsidRPr="00114A81">
              <w:rPr>
                <w:rFonts w:eastAsia="STZhongsong"/>
                <w:i/>
                <w:highlight w:val="yellow"/>
                <w:lang w:eastAsia="zh-CN"/>
              </w:rPr>
            </w:r>
            <w:r w:rsidRPr="00114A81">
              <w:rPr>
                <w:rFonts w:eastAsia="STZhongsong"/>
                <w:i/>
                <w:highlight w:val="yellow"/>
                <w:lang w:eastAsia="zh-CN"/>
              </w:rPr>
              <w:fldChar w:fldCharType="separate"/>
            </w:r>
            <w:r w:rsidR="0085356B">
              <w:rPr>
                <w:rFonts w:eastAsia="STZhongsong"/>
                <w:i/>
                <w:highlight w:val="yellow"/>
                <w:lang w:eastAsia="zh-CN"/>
              </w:rPr>
              <w:t>36.2.1</w:t>
            </w:r>
            <w:r w:rsidRPr="00114A81">
              <w:rPr>
                <w:rFonts w:eastAsia="STZhongsong"/>
                <w:i/>
                <w:highlight w:val="yellow"/>
                <w:lang w:eastAsia="zh-CN"/>
              </w:rPr>
              <w:fldChar w:fldCharType="end"/>
            </w:r>
            <w:r w:rsidRPr="00114A81">
              <w:rPr>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lastRenderedPageBreak/>
              <w:t>7.3</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pPr>
            <w:r w:rsidRPr="00114A81">
              <w:rPr>
                <w:rFonts w:eastAsia="STZhongsong"/>
                <w:b/>
                <w:lang w:eastAsia="zh-CN"/>
              </w:rPr>
              <w:t xml:space="preserve">Insurance </w:t>
            </w:r>
            <w:r w:rsidRPr="00114A81">
              <w:rPr>
                <w:rFonts w:eastAsia="STZhongsong"/>
                <w:lang w:eastAsia="zh-CN"/>
              </w:rPr>
              <w:t xml:space="preserve">(Clause </w:t>
            </w:r>
            <w:r w:rsidRPr="00114A81">
              <w:rPr>
                <w:highlight w:val="yellow"/>
              </w:rPr>
              <w:fldChar w:fldCharType="begin"/>
            </w:r>
            <w:r w:rsidRPr="00114A81">
              <w:instrText xml:space="preserve"> REF _Ref426475766 \r \h </w:instrText>
            </w:r>
            <w:r w:rsidRPr="00114A81">
              <w:rPr>
                <w:highlight w:val="yellow"/>
              </w:rPr>
              <w:instrText xml:space="preserve"> \* MERGEFORMAT </w:instrText>
            </w:r>
            <w:r w:rsidRPr="00114A81">
              <w:rPr>
                <w:highlight w:val="yellow"/>
              </w:rPr>
            </w:r>
            <w:r w:rsidRPr="00114A81">
              <w:rPr>
                <w:highlight w:val="yellow"/>
              </w:rPr>
              <w:fldChar w:fldCharType="separate"/>
            </w:r>
            <w:r w:rsidR="0085356B">
              <w:t>37.3</w:t>
            </w:r>
            <w:r w:rsidRPr="00114A81">
              <w:rPr>
                <w:highlight w:val="yellow"/>
              </w:rPr>
              <w:fldChar w:fldCharType="end"/>
            </w:r>
            <w:r w:rsidRPr="00114A81">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b/>
                <w:highlight w:val="yellow"/>
              </w:rPr>
              <w:t>[   ]</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highlight w:val="yellow"/>
              </w:rPr>
              <w:t xml:space="preserve">Guidance Note: see Clause </w:t>
            </w:r>
            <w:r w:rsidRPr="00114A81">
              <w:rPr>
                <w:i/>
                <w:highlight w:val="yellow"/>
              </w:rPr>
              <w:fldChar w:fldCharType="begin"/>
            </w:r>
            <w:r w:rsidRPr="00114A81">
              <w:rPr>
                <w:i/>
                <w:highlight w:val="yellow"/>
              </w:rPr>
              <w:instrText xml:space="preserve"> REF _Ref313372018 \n \h  \* MERGEFORMAT </w:instrText>
            </w:r>
            <w:r w:rsidRPr="00114A81">
              <w:rPr>
                <w:i/>
                <w:highlight w:val="yellow"/>
              </w:rPr>
            </w:r>
            <w:r w:rsidRPr="00114A81">
              <w:rPr>
                <w:i/>
                <w:highlight w:val="yellow"/>
              </w:rPr>
              <w:fldChar w:fldCharType="separate"/>
            </w:r>
            <w:r w:rsidR="0085356B">
              <w:rPr>
                <w:i/>
                <w:highlight w:val="yellow"/>
              </w:rPr>
              <w:t>37</w:t>
            </w:r>
            <w:r w:rsidRPr="00114A81">
              <w:rPr>
                <w:i/>
                <w:highlight w:val="yellow"/>
              </w:rPr>
              <w:fldChar w:fldCharType="end"/>
            </w:r>
            <w:r w:rsidRPr="00114A81">
              <w:rPr>
                <w:i/>
                <w:highlight w:val="yellow"/>
              </w:rPr>
              <w:t xml:space="preserve"> (Insurance). Include any specific minimum insurance policies and related requirements pursuant to Clause </w:t>
            </w:r>
            <w:r w:rsidRPr="00114A81">
              <w:rPr>
                <w:i/>
                <w:highlight w:val="yellow"/>
              </w:rPr>
              <w:fldChar w:fldCharType="begin"/>
            </w:r>
            <w:r w:rsidRPr="00114A81">
              <w:rPr>
                <w:i/>
                <w:highlight w:val="yellow"/>
              </w:rPr>
              <w:instrText xml:space="preserve"> REF _Ref426475766 \r \h  \* MERGEFORMAT </w:instrText>
            </w:r>
            <w:r w:rsidRPr="00114A81">
              <w:rPr>
                <w:i/>
                <w:highlight w:val="yellow"/>
              </w:rPr>
            </w:r>
            <w:r w:rsidRPr="00114A81">
              <w:rPr>
                <w:i/>
                <w:highlight w:val="yellow"/>
              </w:rPr>
              <w:fldChar w:fldCharType="separate"/>
            </w:r>
            <w:r w:rsidR="0085356B">
              <w:rPr>
                <w:i/>
                <w:highlight w:val="yellow"/>
              </w:rPr>
              <w:t>37.3</w:t>
            </w:r>
            <w:r w:rsidRPr="00114A81">
              <w:rPr>
                <w:i/>
                <w:highlight w:val="yellow"/>
              </w:rPr>
              <w:fldChar w:fldCharType="end"/>
            </w:r>
            <w:r w:rsidRPr="00114A81">
              <w:rPr>
                <w:i/>
                <w:highlight w:val="yellow"/>
              </w:rPr>
              <w:t>.</w:t>
            </w:r>
            <w:r w:rsidRPr="00114A81">
              <w:rPr>
                <w:i/>
              </w:rPr>
              <w:t xml:space="preserve"> </w:t>
            </w:r>
          </w:p>
          <w:p w:rsidR="00B95E23" w:rsidRPr="00114A81" w:rsidRDefault="00B95E23" w:rsidP="00E40963">
            <w:pPr>
              <w:keepNext/>
              <w:keepLines/>
              <w:overflowPunct/>
              <w:autoSpaceDE/>
              <w:autoSpaceDN/>
              <w:spacing w:after="0"/>
              <w:ind w:left="0"/>
              <w:textAlignment w:val="auto"/>
              <w:rPr>
                <w:i/>
              </w:rPr>
            </w:pPr>
          </w:p>
        </w:tc>
      </w:tr>
    </w:tbl>
    <w:p w:rsidR="00B95E23" w:rsidRPr="00114A81" w:rsidRDefault="00B95E23" w:rsidP="00B95E23">
      <w:pPr>
        <w:spacing w:after="0"/>
        <w:ind w:left="0"/>
        <w:rPr>
          <w:i/>
        </w:rPr>
      </w:pPr>
    </w:p>
    <w:p w:rsidR="00B95E23" w:rsidRPr="00114A81" w:rsidRDefault="00B95E23" w:rsidP="00B95E23">
      <w:pPr>
        <w:pStyle w:val="ORDERFORML1PraraNo"/>
        <w:spacing w:before="0" w:after="0"/>
        <w:rPr>
          <w:rFonts w:cs="Arial"/>
        </w:rPr>
      </w:pPr>
      <w:r w:rsidRPr="00114A81">
        <w:rPr>
          <w:rFonts w:cs="Arial"/>
        </w:rPr>
        <w:t>TERMINATION and exit</w:t>
      </w:r>
    </w:p>
    <w:p w:rsidR="00B95E23" w:rsidRPr="00114A81" w:rsidRDefault="00B95E23" w:rsidP="00B95E23">
      <w:pPr>
        <w:pStyle w:val="ORDERFORML1PraraNo"/>
        <w:numPr>
          <w:ilvl w:val="0"/>
          <w:numId w:val="0"/>
        </w:numPr>
        <w:ind w:left="7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50"/>
        <w:gridCol w:w="5717"/>
      </w:tblGrid>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8.1</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Termination on material Default</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_Ref426110026 \r \h  \* MERGEFORMAT </w:instrText>
            </w:r>
            <w:r w:rsidRPr="00114A81">
              <w:rPr>
                <w:rFonts w:eastAsia="STZhongsong"/>
                <w:lang w:eastAsia="zh-CN"/>
              </w:rPr>
            </w:r>
            <w:r w:rsidRPr="00114A81">
              <w:rPr>
                <w:rFonts w:eastAsia="STZhongsong"/>
                <w:lang w:eastAsia="zh-CN"/>
              </w:rPr>
              <w:fldChar w:fldCharType="separate"/>
            </w:r>
            <w:r w:rsidR="0085356B">
              <w:rPr>
                <w:rFonts w:eastAsia="STZhongsong"/>
                <w:lang w:eastAsia="zh-CN"/>
              </w:rPr>
              <w:t>41.2.1(c)</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keepNext/>
              <w:keepLines/>
              <w:overflowPunct/>
              <w:autoSpaceDE/>
              <w:autoSpaceDN/>
              <w:spacing w:before="240"/>
              <w:ind w:left="0"/>
              <w:textAlignment w:val="auto"/>
              <w:rPr>
                <w:highlight w:val="yellow"/>
              </w:rPr>
            </w:pPr>
            <w:r w:rsidRPr="00114A81">
              <w:rPr>
                <w:rFonts w:eastAsia="STZhongsong"/>
                <w:b/>
                <w:highlight w:val="yellow"/>
                <w:lang w:eastAsia="zh-CN"/>
              </w:rPr>
              <w:t>[</w:t>
            </w:r>
            <w:r w:rsidRPr="00114A81">
              <w:rPr>
                <w:rFonts w:eastAsia="STZhongsong"/>
                <w:highlight w:val="yellow"/>
                <w:lang w:eastAsia="zh-CN"/>
              </w:rPr>
              <w:t xml:space="preserve">In Clause </w:t>
            </w:r>
            <w:r w:rsidRPr="00114A81">
              <w:rPr>
                <w:highlight w:val="yellow"/>
              </w:rPr>
              <w:fldChar w:fldCharType="begin"/>
            </w:r>
            <w:r w:rsidRPr="00114A81">
              <w:rPr>
                <w:rFonts w:eastAsia="STZhongsong"/>
                <w:highlight w:val="yellow"/>
                <w:lang w:eastAsia="zh-CN"/>
              </w:rPr>
              <w:instrText xml:space="preserve"> REF _Ref426110026 \r \h </w:instrText>
            </w:r>
            <w:r w:rsidRPr="00114A81">
              <w:rPr>
                <w:highlight w:val="yellow"/>
              </w:rPr>
              <w:instrText xml:space="preserve"> \* MERGEFORMAT </w:instrText>
            </w:r>
            <w:r w:rsidRPr="00114A81">
              <w:rPr>
                <w:highlight w:val="yellow"/>
              </w:rPr>
            </w:r>
            <w:r w:rsidRPr="00114A81">
              <w:rPr>
                <w:highlight w:val="yellow"/>
              </w:rPr>
              <w:fldChar w:fldCharType="separate"/>
            </w:r>
            <w:r w:rsidR="0085356B">
              <w:rPr>
                <w:rFonts w:eastAsia="STZhongsong"/>
                <w:highlight w:val="yellow"/>
                <w:lang w:eastAsia="zh-CN"/>
              </w:rPr>
              <w:t>41.2.1(c)</w:t>
            </w:r>
            <w:r w:rsidRPr="00114A81">
              <w:rPr>
                <w:highlight w:val="yellow"/>
              </w:rPr>
              <w:fldChar w:fldCharType="end"/>
            </w:r>
            <w:r w:rsidRPr="00114A81">
              <w:rPr>
                <w:highlight w:val="yellow"/>
              </w:rPr>
              <w:t xml:space="preserve"> of the Call Off Terms] </w:t>
            </w:r>
          </w:p>
          <w:p w:rsidR="00B95E23" w:rsidRPr="00114A81" w:rsidRDefault="00B95E23" w:rsidP="00E40963">
            <w:pPr>
              <w:keepNext/>
              <w:keepLines/>
              <w:overflowPunct/>
              <w:autoSpaceDE/>
              <w:autoSpaceDN/>
              <w:spacing w:before="240"/>
              <w:ind w:left="0"/>
              <w:textAlignment w:val="auto"/>
              <w:rPr>
                <w:highlight w:val="yellow"/>
              </w:rPr>
            </w:pPr>
            <w:r w:rsidRPr="00114A81">
              <w:rPr>
                <w:b/>
                <w:highlight w:val="yellow"/>
              </w:rPr>
              <w:t>[</w:t>
            </w:r>
            <w:r w:rsidRPr="00114A81">
              <w:rPr>
                <w:highlight w:val="yellow"/>
              </w:rPr>
              <w:t>OR</w:t>
            </w:r>
            <w:r w:rsidRPr="00114A81">
              <w:rPr>
                <w:b/>
                <w:highlight w:val="yellow"/>
              </w:rPr>
              <w:t>]</w:t>
            </w:r>
            <w:r w:rsidRPr="00114A81">
              <w:rPr>
                <w:highlight w:val="yellow"/>
              </w:rPr>
              <w:t xml:space="preserve"> </w:t>
            </w:r>
          </w:p>
          <w:p w:rsidR="00B95E23" w:rsidRPr="00114A81" w:rsidRDefault="00B95E23" w:rsidP="00E40963">
            <w:pPr>
              <w:keepNext/>
              <w:keepLines/>
              <w:overflowPunct/>
              <w:autoSpaceDE/>
              <w:autoSpaceDN/>
              <w:spacing w:before="240"/>
              <w:ind w:left="0"/>
              <w:textAlignment w:val="auto"/>
              <w:rPr>
                <w:b/>
                <w:highlight w:val="yellow"/>
              </w:rPr>
            </w:pPr>
            <w:r w:rsidRPr="00114A81">
              <w:rPr>
                <w:b/>
                <w:highlight w:val="yellow"/>
              </w:rPr>
              <w:t>[</w:t>
            </w:r>
            <w:r w:rsidRPr="00114A81">
              <w:rPr>
                <w:highlight w:val="yellow"/>
              </w:rPr>
              <w:t xml:space="preserve">The percentage of </w:t>
            </w:r>
            <w:r w:rsidRPr="00114A81">
              <w:rPr>
                <w:i/>
                <w:highlight w:val="yellow"/>
              </w:rPr>
              <w:t>“80%”</w:t>
            </w:r>
            <w:r w:rsidRPr="00114A81">
              <w:rPr>
                <w:highlight w:val="yellow"/>
              </w:rPr>
              <w:t xml:space="preserve"> in Clause</w:t>
            </w:r>
            <w:r w:rsidRPr="00114A81">
              <w:rPr>
                <w:rFonts w:eastAsia="STZhongsong"/>
                <w:highlight w:val="yellow"/>
                <w:lang w:eastAsia="zh-CN"/>
              </w:rPr>
              <w:t xml:space="preserve"> </w:t>
            </w:r>
            <w:r w:rsidRPr="00114A81">
              <w:rPr>
                <w:highlight w:val="yellow"/>
              </w:rPr>
              <w:fldChar w:fldCharType="begin"/>
            </w:r>
            <w:r w:rsidRPr="00114A81">
              <w:rPr>
                <w:rFonts w:eastAsia="STZhongsong"/>
                <w:highlight w:val="yellow"/>
                <w:lang w:eastAsia="zh-CN"/>
              </w:rPr>
              <w:instrText xml:space="preserve"> REF _Ref426110026 \r \h </w:instrText>
            </w:r>
            <w:r w:rsidRPr="00114A81">
              <w:rPr>
                <w:highlight w:val="yellow"/>
              </w:rPr>
              <w:instrText xml:space="preserve"> \* MERGEFORMAT </w:instrText>
            </w:r>
            <w:r w:rsidRPr="00114A81">
              <w:rPr>
                <w:highlight w:val="yellow"/>
              </w:rPr>
            </w:r>
            <w:r w:rsidRPr="00114A81">
              <w:rPr>
                <w:highlight w:val="yellow"/>
              </w:rPr>
              <w:fldChar w:fldCharType="separate"/>
            </w:r>
            <w:r w:rsidR="0085356B">
              <w:rPr>
                <w:rFonts w:eastAsia="STZhongsong"/>
                <w:highlight w:val="yellow"/>
                <w:lang w:eastAsia="zh-CN"/>
              </w:rPr>
              <w:t>41.2.1(c)</w:t>
            </w:r>
            <w:r w:rsidRPr="00114A81">
              <w:rPr>
                <w:highlight w:val="yellow"/>
              </w:rPr>
              <w:fldChar w:fldCharType="end"/>
            </w:r>
            <w:r w:rsidRPr="00114A81">
              <w:rPr>
                <w:highlight w:val="yellow"/>
              </w:rPr>
              <w:t xml:space="preserve"> shall be amended to </w:t>
            </w:r>
            <w:r w:rsidRPr="00114A81">
              <w:rPr>
                <w:b/>
                <w:highlight w:val="yellow"/>
              </w:rPr>
              <w:t>[  ]]</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t xml:space="preserve">Guidance Note: consider Clause </w:t>
            </w:r>
            <w:r w:rsidRPr="00114A81">
              <w:rPr>
                <w:i/>
              </w:rPr>
              <w:fldChar w:fldCharType="begin"/>
            </w:r>
            <w:r w:rsidRPr="00114A81">
              <w:rPr>
                <w:i/>
              </w:rPr>
              <w:instrText xml:space="preserve"> REF _Ref426110026 \r \h  \* MERGEFORMAT </w:instrText>
            </w:r>
            <w:r w:rsidRPr="00114A81">
              <w:rPr>
                <w:i/>
              </w:rPr>
            </w:r>
            <w:r w:rsidRPr="00114A81">
              <w:rPr>
                <w:i/>
              </w:rPr>
              <w:fldChar w:fldCharType="separate"/>
            </w:r>
            <w:r w:rsidR="0085356B">
              <w:rPr>
                <w:i/>
              </w:rPr>
              <w:t>41.2.1(c)</w:t>
            </w:r>
            <w:r w:rsidRPr="00114A81">
              <w:rPr>
                <w:i/>
              </w:rPr>
              <w:fldChar w:fldCharType="end"/>
            </w:r>
            <w:r w:rsidRPr="00114A81">
              <w:rPr>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sidRPr="00114A81">
              <w:rPr>
                <w:i/>
              </w:rPr>
              <w:fldChar w:fldCharType="begin"/>
            </w:r>
            <w:r w:rsidRPr="00114A81">
              <w:rPr>
                <w:i/>
              </w:rPr>
              <w:instrText xml:space="preserve"> REF _Ref365630206 \r \h  \* MERGEFORMAT </w:instrText>
            </w:r>
            <w:r w:rsidRPr="00114A81">
              <w:rPr>
                <w:i/>
              </w:rPr>
            </w:r>
            <w:r w:rsidRPr="00114A81">
              <w:rPr>
                <w:i/>
              </w:rPr>
              <w:fldChar w:fldCharType="separate"/>
            </w:r>
            <w:r w:rsidR="0085356B">
              <w:rPr>
                <w:i/>
              </w:rPr>
              <w:t>36.2.1</w:t>
            </w:r>
            <w:r w:rsidRPr="00114A81">
              <w:rPr>
                <w:i/>
              </w:rPr>
              <w:fldChar w:fldCharType="end"/>
            </w:r>
            <w:r w:rsidRPr="00114A81">
              <w:rPr>
                <w:i/>
              </w:rPr>
              <w:t xml:space="preserve"> (Financial Limits). </w:t>
            </w:r>
          </w:p>
          <w:p w:rsidR="00B95E23" w:rsidRPr="00114A81" w:rsidRDefault="00B95E23" w:rsidP="00E40963">
            <w:pPr>
              <w:keepNext/>
              <w:keepLines/>
              <w:overflowPunct/>
              <w:autoSpaceDE/>
              <w:autoSpaceDN/>
              <w:spacing w:after="0"/>
              <w:ind w:left="0"/>
              <w:textAlignment w:val="auto"/>
              <w:rPr>
                <w:rFonts w:eastAsia="STZhongsong"/>
                <w:b/>
                <w:caps/>
                <w:lang w:eastAsia="zh-CN"/>
              </w:rPr>
            </w:pPr>
          </w:p>
        </w:tc>
      </w:tr>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8.2</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Termination without cause notice period</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_Ref379468054 \r \h  \* MERGEFORMAT </w:instrText>
            </w:r>
            <w:r w:rsidRPr="00114A81">
              <w:rPr>
                <w:rFonts w:eastAsia="STZhongsong"/>
                <w:lang w:eastAsia="zh-CN"/>
              </w:rPr>
            </w:r>
            <w:r w:rsidRPr="00114A81">
              <w:rPr>
                <w:rFonts w:eastAsia="STZhongsong"/>
                <w:lang w:eastAsia="zh-CN"/>
              </w:rPr>
              <w:fldChar w:fldCharType="separate"/>
            </w:r>
            <w:r w:rsidR="0085356B">
              <w:rPr>
                <w:rFonts w:eastAsia="STZhongsong"/>
                <w:lang w:eastAsia="zh-CN"/>
              </w:rPr>
              <w:t>41.7.1</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b/>
                <w:highlight w:val="yellow"/>
              </w:rPr>
              <w:t>[</w:t>
            </w:r>
            <w:r w:rsidRPr="00114A81">
              <w:rPr>
                <w:highlight w:val="yellow"/>
              </w:rPr>
              <w:t xml:space="preserve">In Clause </w:t>
            </w:r>
            <w:r w:rsidRPr="00114A81">
              <w:rPr>
                <w:rFonts w:eastAsia="STZhongsong"/>
                <w:highlight w:val="yellow"/>
                <w:lang w:eastAsia="zh-CN"/>
              </w:rPr>
              <w:fldChar w:fldCharType="begin"/>
            </w:r>
            <w:r w:rsidRPr="00114A81">
              <w:rPr>
                <w:rFonts w:eastAsia="STZhongsong"/>
                <w:highlight w:val="yellow"/>
                <w:lang w:eastAsia="zh-CN"/>
              </w:rPr>
              <w:instrText xml:space="preserve"> REF _Ref379468054 \r \h  \* MERGEFORMAT </w:instrText>
            </w:r>
            <w:r w:rsidRPr="00114A81">
              <w:rPr>
                <w:rFonts w:eastAsia="STZhongsong"/>
                <w:highlight w:val="yellow"/>
                <w:lang w:eastAsia="zh-CN"/>
              </w:rPr>
            </w:r>
            <w:r w:rsidRPr="00114A81">
              <w:rPr>
                <w:rFonts w:eastAsia="STZhongsong"/>
                <w:highlight w:val="yellow"/>
                <w:lang w:eastAsia="zh-CN"/>
              </w:rPr>
              <w:fldChar w:fldCharType="separate"/>
            </w:r>
            <w:r w:rsidR="0085356B">
              <w:rPr>
                <w:rFonts w:eastAsia="STZhongsong"/>
                <w:highlight w:val="yellow"/>
                <w:lang w:eastAsia="zh-CN"/>
              </w:rPr>
              <w:t>41.7.1</w:t>
            </w:r>
            <w:r w:rsidRPr="00114A81">
              <w:rPr>
                <w:rFonts w:eastAsia="STZhongsong"/>
                <w:highlight w:val="yellow"/>
                <w:lang w:eastAsia="zh-CN"/>
              </w:rPr>
              <w:fldChar w:fldCharType="end"/>
            </w:r>
            <w:r w:rsidRPr="00114A81">
              <w:rPr>
                <w:rFonts w:eastAsia="STZhongsong"/>
                <w:highlight w:val="yellow"/>
                <w:lang w:eastAsia="zh-CN"/>
              </w:rPr>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b/>
                <w:highlight w:val="yellow"/>
              </w:rPr>
              <w:t>[</w:t>
            </w:r>
            <w:r w:rsidRPr="00114A81">
              <w:rPr>
                <w:highlight w:val="yellow"/>
              </w:rPr>
              <w:t xml:space="preserve">The period of thirty (30) Working Days in Clause </w:t>
            </w:r>
            <w:r w:rsidRPr="00114A81">
              <w:rPr>
                <w:rFonts w:eastAsia="STZhongsong"/>
                <w:highlight w:val="yellow"/>
                <w:lang w:eastAsia="zh-CN"/>
              </w:rPr>
              <w:lastRenderedPageBreak/>
              <w:fldChar w:fldCharType="begin"/>
            </w:r>
            <w:r w:rsidRPr="00114A81">
              <w:rPr>
                <w:rFonts w:eastAsia="STZhongsong"/>
                <w:highlight w:val="yellow"/>
                <w:lang w:eastAsia="zh-CN"/>
              </w:rPr>
              <w:instrText xml:space="preserve"> REF _Ref379468054 \r \h  \* MERGEFORMAT </w:instrText>
            </w:r>
            <w:r w:rsidRPr="00114A81">
              <w:rPr>
                <w:rFonts w:eastAsia="STZhongsong"/>
                <w:highlight w:val="yellow"/>
                <w:lang w:eastAsia="zh-CN"/>
              </w:rPr>
            </w:r>
            <w:r w:rsidRPr="00114A81">
              <w:rPr>
                <w:rFonts w:eastAsia="STZhongsong"/>
                <w:highlight w:val="yellow"/>
                <w:lang w:eastAsia="zh-CN"/>
              </w:rPr>
              <w:fldChar w:fldCharType="separate"/>
            </w:r>
            <w:r w:rsidR="0085356B">
              <w:rPr>
                <w:rFonts w:eastAsia="STZhongsong"/>
                <w:highlight w:val="yellow"/>
                <w:lang w:eastAsia="zh-CN"/>
              </w:rPr>
              <w:t>41.7.1</w:t>
            </w:r>
            <w:r w:rsidRPr="00114A81">
              <w:rPr>
                <w:rFonts w:eastAsia="STZhongsong"/>
                <w:highlight w:val="yellow"/>
                <w:lang w:eastAsia="zh-CN"/>
              </w:rPr>
              <w:fldChar w:fldCharType="end"/>
            </w:r>
            <w:r w:rsidRPr="00114A81">
              <w:rPr>
                <w:rFonts w:eastAsia="STZhongsong"/>
                <w:highlight w:val="yellow"/>
                <w:lang w:eastAsia="zh-CN"/>
              </w:rPr>
              <w:t xml:space="preserve"> shall be amended to [  </w:t>
            </w:r>
            <w:r w:rsidRPr="00114A81">
              <w:rPr>
                <w:highlight w:val="yellow"/>
              </w:rPr>
              <w:t>]</w:t>
            </w:r>
            <w:r w:rsidRPr="00114A81">
              <w:rPr>
                <w:b/>
                <w:highlight w:val="yellow"/>
              </w:rPr>
              <w:t>]</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iCs/>
              </w:rPr>
            </w:pPr>
            <w:r w:rsidRPr="00114A81">
              <w:rPr>
                <w:i/>
              </w:rPr>
              <w:lastRenderedPageBreak/>
              <w:t xml:space="preserve">Guidance Note: consider </w:t>
            </w:r>
            <w:r w:rsidRPr="00114A81">
              <w:rPr>
                <w:i/>
                <w:highlight w:val="yellow"/>
              </w:rPr>
              <w:t xml:space="preserve">Clause </w:t>
            </w:r>
            <w:r w:rsidRPr="00114A81">
              <w:rPr>
                <w:rFonts w:eastAsia="STZhongsong"/>
                <w:i/>
                <w:highlight w:val="yellow"/>
                <w:lang w:eastAsia="zh-CN"/>
              </w:rPr>
              <w:fldChar w:fldCharType="begin"/>
            </w:r>
            <w:r w:rsidRPr="00114A81">
              <w:rPr>
                <w:rFonts w:eastAsia="STZhongsong"/>
                <w:i/>
                <w:highlight w:val="yellow"/>
                <w:lang w:eastAsia="zh-CN"/>
              </w:rPr>
              <w:instrText xml:space="preserve"> REF _Ref379468054 \r \h  \* MERGEFORMAT </w:instrText>
            </w:r>
            <w:r w:rsidRPr="00114A81">
              <w:rPr>
                <w:rFonts w:eastAsia="STZhongsong"/>
                <w:i/>
                <w:highlight w:val="yellow"/>
                <w:lang w:eastAsia="zh-CN"/>
              </w:rPr>
            </w:r>
            <w:r w:rsidRPr="00114A81">
              <w:rPr>
                <w:rFonts w:eastAsia="STZhongsong"/>
                <w:i/>
                <w:highlight w:val="yellow"/>
                <w:lang w:eastAsia="zh-CN"/>
              </w:rPr>
              <w:fldChar w:fldCharType="separate"/>
            </w:r>
            <w:r w:rsidR="0085356B">
              <w:rPr>
                <w:rFonts w:eastAsia="STZhongsong"/>
                <w:i/>
                <w:highlight w:val="yellow"/>
                <w:lang w:eastAsia="zh-CN"/>
              </w:rPr>
              <w:t>41.7.1</w:t>
            </w:r>
            <w:r w:rsidRPr="00114A81">
              <w:rPr>
                <w:rFonts w:eastAsia="STZhongsong"/>
                <w:i/>
                <w:highlight w:val="yellow"/>
                <w:lang w:eastAsia="zh-CN"/>
              </w:rPr>
              <w:fldChar w:fldCharType="end"/>
            </w:r>
            <w:r w:rsidRPr="00114A81">
              <w:rPr>
                <w:rFonts w:eastAsia="STZhongsong"/>
                <w:i/>
                <w:lang w:eastAsia="zh-CN"/>
              </w:rPr>
              <w:t xml:space="preserve"> (Termination without cause)</w:t>
            </w:r>
            <w:r w:rsidRPr="00114A81">
              <w:rPr>
                <w:i/>
              </w:rPr>
              <w:t>. Confirm the minimum number of Working Days that should be the notice period in respect of termination without cause.</w:t>
            </w:r>
            <w:r w:rsidRPr="00114A81">
              <w:rPr>
                <w:i/>
                <w:iCs/>
              </w:rPr>
              <w:t xml:space="preserve"> It is suggested that in long term contracts this should be a minimum of 30 Working Days, as stipulated in Clause </w:t>
            </w:r>
            <w:r w:rsidRPr="00114A81">
              <w:rPr>
                <w:rFonts w:eastAsia="STZhongsong"/>
                <w:i/>
                <w:highlight w:val="yellow"/>
                <w:lang w:eastAsia="zh-CN"/>
              </w:rPr>
              <w:fldChar w:fldCharType="begin"/>
            </w:r>
            <w:r w:rsidRPr="00114A81">
              <w:rPr>
                <w:rFonts w:eastAsia="STZhongsong"/>
                <w:i/>
                <w:highlight w:val="yellow"/>
                <w:lang w:eastAsia="zh-CN"/>
              </w:rPr>
              <w:instrText xml:space="preserve"> REF _Ref379468054 \r \h  \* MERGEFORMAT </w:instrText>
            </w:r>
            <w:r w:rsidRPr="00114A81">
              <w:rPr>
                <w:rFonts w:eastAsia="STZhongsong"/>
                <w:i/>
                <w:highlight w:val="yellow"/>
                <w:lang w:eastAsia="zh-CN"/>
              </w:rPr>
            </w:r>
            <w:r w:rsidRPr="00114A81">
              <w:rPr>
                <w:rFonts w:eastAsia="STZhongsong"/>
                <w:i/>
                <w:highlight w:val="yellow"/>
                <w:lang w:eastAsia="zh-CN"/>
              </w:rPr>
              <w:fldChar w:fldCharType="separate"/>
            </w:r>
            <w:r w:rsidR="0085356B">
              <w:rPr>
                <w:rFonts w:eastAsia="STZhongsong"/>
                <w:i/>
                <w:highlight w:val="yellow"/>
                <w:lang w:eastAsia="zh-CN"/>
              </w:rPr>
              <w:t>41.7.1</w:t>
            </w:r>
            <w:r w:rsidRPr="00114A81">
              <w:rPr>
                <w:rFonts w:eastAsia="STZhongsong"/>
                <w:i/>
                <w:highlight w:val="yellow"/>
                <w:lang w:eastAsia="zh-CN"/>
              </w:rPr>
              <w:fldChar w:fldCharType="end"/>
            </w:r>
            <w:r w:rsidRPr="00114A81">
              <w:rPr>
                <w:i/>
                <w:iCs/>
              </w:rPr>
              <w:t>.</w:t>
            </w:r>
          </w:p>
          <w:p w:rsidR="00B95E23" w:rsidRPr="00114A81" w:rsidRDefault="00B95E23" w:rsidP="00E40963">
            <w:pPr>
              <w:keepNext/>
              <w:keepLines/>
              <w:overflowPunct/>
              <w:autoSpaceDE/>
              <w:autoSpaceDN/>
              <w:spacing w:after="0"/>
              <w:ind w:left="0"/>
              <w:textAlignment w:val="auto"/>
              <w:rPr>
                <w:rFonts w:eastAsia="STZhongsong"/>
                <w:b/>
                <w:caps/>
                <w:lang w:eastAsia="zh-CN"/>
              </w:rPr>
            </w:pPr>
          </w:p>
        </w:tc>
      </w:tr>
      <w:tr w:rsidR="00114A81" w:rsidRPr="00114A81" w:rsidTr="00B70D4D">
        <w:tc>
          <w:tcPr>
            <w:tcW w:w="567"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lastRenderedPageBreak/>
              <w:t>8.3</w:t>
            </w:r>
          </w:p>
        </w:tc>
        <w:tc>
          <w:tcPr>
            <w:tcW w:w="2694" w:type="dxa"/>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Undisputed Sums Limit</w:t>
            </w:r>
            <w:r w:rsidRPr="00114A81">
              <w:rPr>
                <w:rFonts w:eastAsia="STZhongsong"/>
                <w:lang w:eastAsia="zh-CN"/>
              </w:rPr>
              <w:t>:</w:t>
            </w:r>
          </w:p>
          <w:p w:rsidR="00B95E23" w:rsidRPr="00114A81" w:rsidRDefault="00B95E23" w:rsidP="00E40963">
            <w:pPr>
              <w:keepNext/>
              <w:keepLines/>
              <w:overflowPunct/>
              <w:autoSpaceDE/>
              <w:autoSpaceDN/>
              <w:spacing w:before="240"/>
              <w:ind w:left="0"/>
              <w:textAlignment w:val="auto"/>
            </w:pPr>
            <w:r w:rsidRPr="00114A81">
              <w:rPr>
                <w:rFonts w:eastAsia="STZhongsong"/>
                <w:b/>
                <w:highlight w:val="yellow"/>
                <w:lang w:eastAsia="zh-CN"/>
              </w:rPr>
              <w:t>[</w:t>
            </w:r>
            <w:r w:rsidRPr="00114A81">
              <w:rPr>
                <w:rFonts w:eastAsia="STZhongsong"/>
                <w:highlight w:val="yellow"/>
                <w:lang w:eastAsia="zh-CN"/>
              </w:rPr>
              <w:t xml:space="preserve">In Clause </w:t>
            </w:r>
            <w:r w:rsidRPr="00114A81">
              <w:rPr>
                <w:highlight w:val="yellow"/>
              </w:rPr>
              <w:fldChar w:fldCharType="begin"/>
            </w:r>
            <w:r w:rsidRPr="00114A81">
              <w:rPr>
                <w:highlight w:val="yellow"/>
              </w:rPr>
              <w:instrText xml:space="preserve"> REF _Ref363735542 \r \h  \* MERGEFORMAT </w:instrText>
            </w:r>
            <w:r w:rsidRPr="00114A81">
              <w:rPr>
                <w:highlight w:val="yellow"/>
              </w:rPr>
            </w:r>
            <w:r w:rsidRPr="00114A81">
              <w:rPr>
                <w:highlight w:val="yellow"/>
              </w:rPr>
              <w:fldChar w:fldCharType="separate"/>
            </w:r>
            <w:r w:rsidR="0085356B">
              <w:rPr>
                <w:highlight w:val="yellow"/>
              </w:rPr>
              <w:t>42.1.1</w:t>
            </w:r>
            <w:r w:rsidRPr="00114A81">
              <w:rPr>
                <w:highlight w:val="yellow"/>
              </w:rPr>
              <w:fldChar w:fldCharType="end"/>
            </w:r>
            <w:r w:rsidRPr="00114A81">
              <w:rPr>
                <w:highlight w:val="yellow"/>
              </w:rPr>
              <w:t xml:space="preserve"> of the Call Off Terms</w:t>
            </w:r>
            <w:r w:rsidRPr="00114A81">
              <w:rPr>
                <w:b/>
                <w:highlight w:val="yellow"/>
              </w:rPr>
              <w:t>]</w:t>
            </w:r>
            <w:r w:rsidRPr="00114A81">
              <w:t xml:space="preserve"> </w:t>
            </w:r>
          </w:p>
          <w:p w:rsidR="00B95E23" w:rsidRPr="00114A81" w:rsidRDefault="00B95E23" w:rsidP="00E40963">
            <w:pPr>
              <w:keepNext/>
              <w:keepLines/>
              <w:overflowPunct/>
              <w:autoSpaceDE/>
              <w:autoSpaceDN/>
              <w:spacing w:before="240"/>
              <w:ind w:left="0"/>
              <w:textAlignment w:val="auto"/>
            </w:pPr>
            <w:r w:rsidRPr="00114A81">
              <w:rPr>
                <w:b/>
                <w:highlight w:val="yellow"/>
              </w:rPr>
              <w:t>[</w:t>
            </w:r>
            <w:r w:rsidRPr="00114A81">
              <w:rPr>
                <w:highlight w:val="yellow"/>
              </w:rPr>
              <w:t>OR</w:t>
            </w:r>
            <w:r w:rsidRPr="00114A81">
              <w:rPr>
                <w:b/>
                <w:highlight w:val="yellow"/>
              </w:rPr>
              <w:t>]</w:t>
            </w:r>
          </w:p>
          <w:p w:rsidR="00B95E23" w:rsidRPr="00114A81" w:rsidRDefault="00B95E23" w:rsidP="00E40963">
            <w:pPr>
              <w:keepNext/>
              <w:keepLines/>
              <w:overflowPunct/>
              <w:autoSpaceDE/>
              <w:autoSpaceDN/>
              <w:spacing w:before="240"/>
              <w:ind w:left="0"/>
              <w:textAlignment w:val="auto"/>
              <w:rPr>
                <w:rFonts w:eastAsia="STZhongsong"/>
                <w:b/>
                <w:caps/>
                <w:lang w:eastAsia="zh-CN"/>
              </w:rPr>
            </w:pPr>
            <w:r w:rsidRPr="00114A81">
              <w:rPr>
                <w:rFonts w:eastAsia="STZhongsong"/>
                <w:b/>
                <w:highlight w:val="yellow"/>
                <w:lang w:eastAsia="zh-CN"/>
              </w:rPr>
              <w:t>[</w:t>
            </w:r>
            <w:r w:rsidRPr="00114A81">
              <w:rPr>
                <w:rFonts w:eastAsia="STZhongsong"/>
                <w:highlight w:val="yellow"/>
                <w:lang w:eastAsia="zh-CN"/>
              </w:rPr>
              <w:t>The wording “</w:t>
            </w:r>
            <w:r w:rsidRPr="00114A81">
              <w:rPr>
                <w:i/>
                <w:highlight w:val="yellow"/>
              </w:rPr>
              <w:t>one month’s average Call Off Contract Charges</w:t>
            </w:r>
            <w:r w:rsidRPr="00114A81">
              <w:rPr>
                <w:highlight w:val="yellow"/>
              </w:rPr>
              <w:t xml:space="preserve">” in Clause </w:t>
            </w:r>
            <w:r w:rsidRPr="00114A81">
              <w:rPr>
                <w:highlight w:val="yellow"/>
              </w:rPr>
              <w:fldChar w:fldCharType="begin"/>
            </w:r>
            <w:r w:rsidRPr="00114A81">
              <w:rPr>
                <w:highlight w:val="yellow"/>
              </w:rPr>
              <w:instrText xml:space="preserve"> REF _Ref363735542 \r \h  \* MERGEFORMAT </w:instrText>
            </w:r>
            <w:r w:rsidRPr="00114A81">
              <w:rPr>
                <w:highlight w:val="yellow"/>
              </w:rPr>
            </w:r>
            <w:r w:rsidRPr="00114A81">
              <w:rPr>
                <w:highlight w:val="yellow"/>
              </w:rPr>
              <w:fldChar w:fldCharType="separate"/>
            </w:r>
            <w:r w:rsidR="0085356B">
              <w:rPr>
                <w:highlight w:val="yellow"/>
              </w:rPr>
              <w:t>42.1.1</w:t>
            </w:r>
            <w:r w:rsidRPr="00114A81">
              <w:rPr>
                <w:highlight w:val="yellow"/>
              </w:rPr>
              <w:fldChar w:fldCharType="end"/>
            </w:r>
            <w:r w:rsidRPr="00114A81">
              <w:rPr>
                <w:highlight w:val="yellow"/>
              </w:rPr>
              <w:t xml:space="preserve"> shall be amended to [  ]</w:t>
            </w:r>
            <w:r w:rsidRPr="00114A81">
              <w:rPr>
                <w:rFonts w:eastAsia="STZhongsong"/>
                <w:b/>
                <w:highlight w:val="yellow"/>
                <w:lang w:eastAsia="zh-CN"/>
              </w:rPr>
              <w:t>]</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t xml:space="preserve">Guidance Note: consider Clause </w:t>
            </w:r>
            <w:r w:rsidRPr="00114A81">
              <w:rPr>
                <w:i/>
              </w:rPr>
              <w:fldChar w:fldCharType="begin"/>
            </w:r>
            <w:r w:rsidRPr="00114A81">
              <w:rPr>
                <w:i/>
              </w:rPr>
              <w:instrText xml:space="preserve"> REF _Ref363735542 \r \h  \* MERGEFORMAT </w:instrText>
            </w:r>
            <w:r w:rsidRPr="00114A81">
              <w:rPr>
                <w:i/>
              </w:rPr>
            </w:r>
            <w:r w:rsidRPr="00114A81">
              <w:rPr>
                <w:i/>
              </w:rPr>
              <w:fldChar w:fldCharType="separate"/>
            </w:r>
            <w:r w:rsidR="0085356B">
              <w:rPr>
                <w:i/>
              </w:rPr>
              <w:t>42.1.1</w:t>
            </w:r>
            <w:r w:rsidRPr="00114A81">
              <w:rPr>
                <w:i/>
              </w:rPr>
              <w:fldChar w:fldCharType="end"/>
            </w:r>
            <w:r w:rsidRPr="00114A81">
              <w:rPr>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sidRPr="00114A81">
              <w:rPr>
                <w:i/>
                <w:iCs/>
              </w:rPr>
              <w:t xml:space="preserve"> It is suggested that this should normally be the equivalent to one (1) month’s average Call Off Contract Charges.</w:t>
            </w:r>
          </w:p>
          <w:p w:rsidR="00B95E23" w:rsidRPr="00114A81" w:rsidRDefault="00B95E23" w:rsidP="00E40963">
            <w:pPr>
              <w:keepNext/>
              <w:keepLines/>
              <w:overflowPunct/>
              <w:autoSpaceDE/>
              <w:autoSpaceDN/>
              <w:spacing w:after="0"/>
              <w:ind w:left="0"/>
              <w:textAlignment w:val="auto"/>
              <w:rPr>
                <w:rFonts w:eastAsia="STZhongsong"/>
                <w:b/>
                <w:caps/>
                <w:lang w:eastAsia="zh-CN"/>
              </w:rPr>
            </w:pPr>
          </w:p>
        </w:tc>
      </w:tr>
      <w:tr w:rsidR="00114A81" w:rsidRPr="00114A81" w:rsidTr="00B70D4D">
        <w:tc>
          <w:tcPr>
            <w:tcW w:w="567"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8.4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 xml:space="preserve">Exit Management: </w:t>
            </w:r>
          </w:p>
          <w:p w:rsidR="00B95E23" w:rsidRPr="00114A81" w:rsidRDefault="00B95E23" w:rsidP="00E40963">
            <w:pPr>
              <w:numPr>
                <w:ilvl w:val="1"/>
                <w:numId w:val="0"/>
              </w:numPr>
              <w:overflowPunct/>
              <w:autoSpaceDE/>
              <w:autoSpaceDN/>
              <w:spacing w:after="120"/>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Not applied</w:t>
            </w:r>
            <w:r w:rsidRPr="00114A81">
              <w:rPr>
                <w:rFonts w:eastAsia="STZhongsong"/>
                <w:b/>
                <w:highlight w:val="yellow"/>
                <w:lang w:eastAsia="zh-CN"/>
              </w:rPr>
              <w:t xml:space="preserve">] </w:t>
            </w:r>
          </w:p>
          <w:p w:rsidR="00B95E23" w:rsidRPr="00114A81" w:rsidRDefault="00B95E23" w:rsidP="00E40963">
            <w:pPr>
              <w:numPr>
                <w:ilvl w:val="1"/>
                <w:numId w:val="0"/>
              </w:numPr>
              <w:overflowPunct/>
              <w:autoSpaceDE/>
              <w:autoSpaceDN/>
              <w:spacing w:after="120"/>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In Call Off Schedule 9 (Exit Management)</w:t>
            </w:r>
            <w:r w:rsidRPr="00114A81">
              <w:rPr>
                <w:rFonts w:eastAsia="STZhongsong"/>
                <w:b/>
                <w:highlight w:val="yellow"/>
                <w:lang w:eastAsia="zh-CN"/>
              </w:rPr>
              <w:t xml:space="preserve">] </w:t>
            </w:r>
          </w:p>
          <w:p w:rsidR="00B95E23" w:rsidRPr="00114A81" w:rsidRDefault="00B95E23" w:rsidP="00E40963">
            <w:pPr>
              <w:numPr>
                <w:ilvl w:val="1"/>
                <w:numId w:val="0"/>
              </w:numPr>
              <w:overflowPunct/>
              <w:autoSpaceDE/>
              <w:autoSpaceDN/>
              <w:spacing w:after="120"/>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highlight w:val="yellow"/>
                <w:lang w:eastAsia="zh-CN"/>
              </w:rPr>
              <w:t>[</w:t>
            </w:r>
            <w:r w:rsidRPr="00114A81">
              <w:rPr>
                <w:highlight w:val="yellow"/>
              </w:rPr>
              <w:t>Call Off Schedule 9 (Exit Management) shall be amended as follows: [   ]</w:t>
            </w:r>
            <w:r w:rsidRPr="00114A81">
              <w:rPr>
                <w:b/>
                <w:highlight w:val="yellow"/>
              </w:rPr>
              <w:t>]</w:t>
            </w:r>
            <w:r w:rsidRPr="00114A81">
              <w:t xml:space="preserve">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highlight w:val="yellow"/>
              </w:rPr>
              <w:t xml:space="preserve">Guidance Note: see Clause </w:t>
            </w:r>
            <w:r w:rsidRPr="00114A81">
              <w:rPr>
                <w:i/>
                <w:highlight w:val="yellow"/>
              </w:rPr>
              <w:fldChar w:fldCharType="begin"/>
            </w:r>
            <w:r w:rsidRPr="00114A81">
              <w:rPr>
                <w:i/>
                <w:highlight w:val="yellow"/>
              </w:rPr>
              <w:instrText xml:space="preserve"> REF _Ref364354470 \r \h  \* MERGEFORMAT </w:instrText>
            </w:r>
            <w:r w:rsidRPr="00114A81">
              <w:rPr>
                <w:i/>
                <w:highlight w:val="yellow"/>
              </w:rPr>
            </w:r>
            <w:r w:rsidRPr="00114A81">
              <w:rPr>
                <w:i/>
                <w:highlight w:val="yellow"/>
              </w:rPr>
              <w:fldChar w:fldCharType="separate"/>
            </w:r>
            <w:r w:rsidR="0085356B">
              <w:rPr>
                <w:i/>
                <w:highlight w:val="yellow"/>
              </w:rPr>
              <w:t>45.5</w:t>
            </w:r>
            <w:r w:rsidRPr="00114A81">
              <w:rPr>
                <w:i/>
                <w:highlight w:val="yellow"/>
              </w:rPr>
              <w:fldChar w:fldCharType="end"/>
            </w:r>
            <w:r w:rsidRPr="00114A81">
              <w:rPr>
                <w:i/>
                <w:highlight w:val="yellow"/>
              </w:rPr>
              <w:t xml:space="preserve"> (Exit Management) and Call Off Schedule 9 (Exit Management). Call Off Schedule 9 is likely to be relevant in the context of procuring Services or Goods and Services rather than Goods only, with emphasis on procuring Services or Goods and Services on an ongoing basis. Select the third option if </w:t>
            </w:r>
            <w:r w:rsidRPr="00114A81">
              <w:rPr>
                <w:i/>
              </w:rPr>
              <w:t>you have any specific exit requirements in addition to, modification or substitution of the default provisions in Call Off Schedule 9 (Exit Management).</w:t>
            </w:r>
            <w:r w:rsidRPr="00114A81">
              <w:rPr>
                <w:i/>
                <w:highlight w:val="yellow"/>
              </w:rPr>
              <w:t xml:space="preserve"> </w:t>
            </w:r>
          </w:p>
        </w:tc>
      </w:tr>
      <w:tr w:rsidR="00114A81" w:rsidRPr="00114A81" w:rsidTr="00B70D4D">
        <w:tc>
          <w:tcPr>
            <w:tcW w:w="567" w:type="dxa"/>
            <w:tcBorders>
              <w:top w:val="single" w:sz="4" w:space="0" w:color="auto"/>
              <w:left w:val="single" w:sz="4" w:space="0" w:color="auto"/>
              <w:bottom w:val="single" w:sz="4" w:space="0" w:color="auto"/>
              <w:right w:val="single" w:sz="4" w:space="0" w:color="auto"/>
            </w:tcBorders>
          </w:tcPr>
          <w:p w:rsidR="00735772" w:rsidRPr="00114A81" w:rsidRDefault="00735772" w:rsidP="00E40963">
            <w:pPr>
              <w:numPr>
                <w:ilvl w:val="1"/>
                <w:numId w:val="0"/>
              </w:numPr>
              <w:overflowPunct/>
              <w:autoSpaceDE/>
              <w:autoSpaceDN/>
              <w:spacing w:after="120"/>
              <w:textAlignment w:val="auto"/>
              <w:rPr>
                <w:rFonts w:eastAsia="STZhongsong"/>
                <w:b/>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35772" w:rsidRPr="00114A81" w:rsidRDefault="00735772" w:rsidP="00E40963">
            <w:pPr>
              <w:numPr>
                <w:ilvl w:val="1"/>
                <w:numId w:val="0"/>
              </w:numPr>
              <w:overflowPunct/>
              <w:autoSpaceDE/>
              <w:autoSpaceDN/>
              <w:spacing w:after="120"/>
              <w:textAlignment w:val="auto"/>
              <w:rPr>
                <w:rFonts w:eastAsia="STZhongsong"/>
                <w:b/>
                <w:lang w:eastAsia="zh-CN"/>
              </w:rPr>
            </w:pP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735772" w:rsidRPr="00114A81" w:rsidRDefault="00735772" w:rsidP="00E40963">
            <w:pPr>
              <w:numPr>
                <w:ilvl w:val="1"/>
                <w:numId w:val="0"/>
              </w:numPr>
              <w:overflowPunct/>
              <w:autoSpaceDE/>
              <w:autoSpaceDN/>
              <w:spacing w:after="120"/>
              <w:jc w:val="left"/>
              <w:textAlignment w:val="auto"/>
              <w:rPr>
                <w:i/>
                <w:highlight w:val="yellow"/>
              </w:rPr>
            </w:pPr>
          </w:p>
        </w:tc>
      </w:tr>
    </w:tbl>
    <w:p w:rsidR="00B95E23" w:rsidRPr="00114A81" w:rsidRDefault="00B95E23" w:rsidP="00B95E23">
      <w:pPr>
        <w:pStyle w:val="ORDERFORML1PraraNo"/>
        <w:numPr>
          <w:ilvl w:val="0"/>
          <w:numId w:val="0"/>
        </w:numPr>
        <w:ind w:left="426"/>
        <w:rPr>
          <w:rFonts w:cs="Arial"/>
        </w:rPr>
      </w:pPr>
    </w:p>
    <w:p w:rsidR="00B95E23" w:rsidRPr="00114A81" w:rsidRDefault="00B95E23" w:rsidP="00B95E23">
      <w:pPr>
        <w:pStyle w:val="ORDERFORML1PraraNo"/>
        <w:spacing w:before="0" w:after="0"/>
        <w:rPr>
          <w:rFonts w:cs="Arial"/>
        </w:rPr>
      </w:pPr>
      <w:r w:rsidRPr="00114A81">
        <w:rPr>
          <w:rFonts w:cs="Arial"/>
        </w:rPr>
        <w:t>supplier information</w:t>
      </w:r>
    </w:p>
    <w:p w:rsidR="00B95E23" w:rsidRPr="00114A81" w:rsidRDefault="00B95E23" w:rsidP="00B95E23">
      <w:pPr>
        <w:pStyle w:val="ORDERFORML1PraraNo"/>
        <w:numPr>
          <w:ilvl w:val="0"/>
          <w:numId w:val="0"/>
        </w:numPr>
        <w:ind w:left="426"/>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49"/>
        <w:gridCol w:w="5718"/>
      </w:tblGrid>
      <w:tr w:rsidR="00114A81" w:rsidRPr="00114A81" w:rsidTr="00B70D4D">
        <w:tc>
          <w:tcPr>
            <w:tcW w:w="567"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jc w:val="left"/>
              <w:textAlignment w:val="auto"/>
              <w:rPr>
                <w:b/>
              </w:rPr>
            </w:pPr>
            <w:r w:rsidRPr="00114A81">
              <w:rPr>
                <w:b/>
              </w:rPr>
              <w:t>9.1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b/>
              </w:rPr>
            </w:pPr>
            <w:r w:rsidRPr="00114A81">
              <w:rPr>
                <w:b/>
              </w:rPr>
              <w:t>Supplier's inspection of Sites, Customer Property and Customer Assets:</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b/>
                <w:highlight w:val="yellow"/>
              </w:rPr>
              <w:t>[   ]</w:t>
            </w:r>
            <w:r w:rsidRPr="00114A81">
              <w:rPr>
                <w:highlight w:val="yellow"/>
              </w:rPr>
              <w:t xml:space="preserve">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highlight w:val="yellow"/>
              </w:rPr>
              <w:t xml:space="preserve">Guidance Note: see Clauses </w:t>
            </w:r>
            <w:r w:rsidRPr="00114A81">
              <w:rPr>
                <w:i/>
                <w:highlight w:val="yellow"/>
              </w:rPr>
              <w:fldChar w:fldCharType="begin"/>
            </w:r>
            <w:r w:rsidRPr="00114A81">
              <w:rPr>
                <w:i/>
                <w:highlight w:val="yellow"/>
              </w:rPr>
              <w:instrText xml:space="preserve"> REF _Ref358645150 \n \h  \* MERGEFORMAT </w:instrText>
            </w:r>
            <w:r w:rsidRPr="00114A81">
              <w:rPr>
                <w:i/>
                <w:highlight w:val="yellow"/>
              </w:rPr>
            </w:r>
            <w:r w:rsidRPr="00114A81">
              <w:rPr>
                <w:i/>
                <w:highlight w:val="yellow"/>
              </w:rPr>
              <w:fldChar w:fldCharType="separate"/>
            </w:r>
            <w:r w:rsidR="0085356B">
              <w:rPr>
                <w:i/>
                <w:highlight w:val="yellow"/>
              </w:rPr>
              <w:t>2</w:t>
            </w:r>
            <w:r w:rsidRPr="00114A81">
              <w:rPr>
                <w:i/>
                <w:highlight w:val="yellow"/>
              </w:rPr>
              <w:fldChar w:fldCharType="end"/>
            </w:r>
            <w:r w:rsidRPr="00114A81">
              <w:rPr>
                <w:i/>
                <w:highlight w:val="yellow"/>
              </w:rPr>
              <w:t xml:space="preserve"> (Due Diligence), </w:t>
            </w:r>
            <w:r w:rsidRPr="00114A81">
              <w:rPr>
                <w:i/>
                <w:highlight w:val="yellow"/>
              </w:rPr>
              <w:fldChar w:fldCharType="begin"/>
            </w:r>
            <w:r w:rsidRPr="00114A81">
              <w:rPr>
                <w:i/>
                <w:highlight w:val="yellow"/>
              </w:rPr>
              <w:instrText xml:space="preserve"> REF _Ref358969134 \r \h  \* MERGEFORMAT </w:instrText>
            </w:r>
            <w:r w:rsidRPr="00114A81">
              <w:rPr>
                <w:i/>
                <w:highlight w:val="yellow"/>
              </w:rPr>
            </w:r>
            <w:r w:rsidRPr="00114A81">
              <w:rPr>
                <w:i/>
                <w:highlight w:val="yellow"/>
              </w:rPr>
              <w:fldChar w:fldCharType="separate"/>
            </w:r>
            <w:r w:rsidR="0085356B">
              <w:rPr>
                <w:i/>
                <w:highlight w:val="yellow"/>
              </w:rPr>
              <w:t>30</w:t>
            </w:r>
            <w:r w:rsidRPr="00114A81">
              <w:rPr>
                <w:i/>
                <w:highlight w:val="yellow"/>
              </w:rPr>
              <w:fldChar w:fldCharType="end"/>
            </w:r>
            <w:r w:rsidRPr="00114A81">
              <w:rPr>
                <w:i/>
                <w:highlight w:val="yellow"/>
              </w:rPr>
              <w:t xml:space="preserve"> (Customer Premises) and </w:t>
            </w:r>
            <w:r w:rsidRPr="00114A81">
              <w:rPr>
                <w:i/>
                <w:highlight w:val="yellow"/>
              </w:rPr>
              <w:fldChar w:fldCharType="begin"/>
            </w:r>
            <w:r w:rsidRPr="00114A81">
              <w:rPr>
                <w:i/>
                <w:highlight w:val="yellow"/>
              </w:rPr>
              <w:instrText xml:space="preserve"> REF _Ref359399838 \r \h  \* MERGEFORMAT </w:instrText>
            </w:r>
            <w:r w:rsidRPr="00114A81">
              <w:rPr>
                <w:i/>
                <w:highlight w:val="yellow"/>
              </w:rPr>
            </w:r>
            <w:r w:rsidRPr="00114A81">
              <w:rPr>
                <w:i/>
                <w:highlight w:val="yellow"/>
              </w:rPr>
              <w:fldChar w:fldCharType="separate"/>
            </w:r>
            <w:r w:rsidR="0085356B">
              <w:rPr>
                <w:i/>
                <w:highlight w:val="yellow"/>
              </w:rPr>
              <w:t>31</w:t>
            </w:r>
            <w:r w:rsidRPr="00114A81">
              <w:rPr>
                <w:i/>
                <w:highlight w:val="yellow"/>
              </w:rPr>
              <w:fldChar w:fldCharType="end"/>
            </w:r>
            <w:r w:rsidRPr="00114A81">
              <w:rPr>
                <w:i/>
                <w:highlight w:val="yellow"/>
              </w:rPr>
              <w:t xml:space="preserve"> (Customer Property). Consider if inspection of the Sites by the Supplier is required. Insert any issues raised by the Supplier in respect of any aspects of the Sites, Customer Assets, Customer Property that may affect the provision of the Goods and</w:t>
            </w:r>
            <w:r w:rsidR="006A7625">
              <w:rPr>
                <w:i/>
                <w:highlight w:val="yellow"/>
              </w:rPr>
              <w:t xml:space="preserve"> Services</w:t>
            </w:r>
            <w:r w:rsidRPr="00114A81">
              <w:rPr>
                <w:i/>
                <w:highlight w:val="yellow"/>
              </w:rPr>
              <w:t xml:space="preserve"> and any agreed action to be taken in respect thereof</w:t>
            </w:r>
            <w:r w:rsidRPr="00114A81">
              <w:rPr>
                <w:i/>
              </w:rPr>
              <w:t>.</w:t>
            </w:r>
          </w:p>
        </w:tc>
      </w:tr>
      <w:tr w:rsidR="00114A81" w:rsidRPr="00114A81" w:rsidTr="00B70D4D">
        <w:tc>
          <w:tcPr>
            <w:tcW w:w="567"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9.2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Commercially Sensitive Information</w:t>
            </w:r>
            <w:r w:rsidRPr="00114A81">
              <w:rPr>
                <w:rFonts w:eastAsia="STZhongsong"/>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highlight w:val="yellow"/>
                <w:lang w:eastAsia="zh-CN"/>
              </w:rPr>
              <w:t>[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A7CB5" w:rsidP="005155A2">
            <w:pPr>
              <w:numPr>
                <w:ilvl w:val="1"/>
                <w:numId w:val="0"/>
              </w:numPr>
              <w:overflowPunct/>
              <w:autoSpaceDE/>
              <w:autoSpaceDN/>
              <w:spacing w:after="120"/>
              <w:jc w:val="left"/>
              <w:textAlignment w:val="auto"/>
              <w:rPr>
                <w:i/>
              </w:rPr>
            </w:pPr>
            <w:r>
              <w:rPr>
                <w:i/>
              </w:rPr>
              <w:t>Guidance Note: see Clause 34.5.2</w:t>
            </w:r>
            <w:r w:rsidR="00B95E23" w:rsidRPr="00114A81">
              <w:rPr>
                <w:i/>
              </w:rPr>
              <w:t>(Freedom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w:t>
            </w:r>
            <w:r>
              <w:rPr>
                <w:i/>
              </w:rPr>
              <w:t xml:space="preserve">mer may publish it under Clause 34.5.2 </w:t>
            </w:r>
            <w:r w:rsidR="00B95E23" w:rsidRPr="00114A81">
              <w:rPr>
                <w:i/>
              </w:rPr>
              <w:t>(Freedom of Information) and/or Clause</w:t>
            </w:r>
            <w:r w:rsidR="005155A2">
              <w:rPr>
                <w:i/>
              </w:rPr>
              <w:t xml:space="preserve"> 34.4</w:t>
            </w:r>
            <w:r w:rsidR="00B95E23" w:rsidRPr="00114A81">
              <w:rPr>
                <w:i/>
              </w:rPr>
              <w:t xml:space="preserve"> (Transparency).</w:t>
            </w:r>
          </w:p>
        </w:tc>
      </w:tr>
    </w:tbl>
    <w:p w:rsidR="00B95E23" w:rsidRPr="00114A81" w:rsidRDefault="00B95E23" w:rsidP="00B95E23">
      <w:pPr>
        <w:pStyle w:val="ORDERFORML1PraraNo"/>
        <w:numPr>
          <w:ilvl w:val="0"/>
          <w:numId w:val="0"/>
        </w:numPr>
        <w:ind w:left="426"/>
        <w:rPr>
          <w:rFonts w:cs="Arial"/>
        </w:rPr>
      </w:pPr>
    </w:p>
    <w:p w:rsidR="00B95E23" w:rsidRPr="00114A81" w:rsidRDefault="00B95E23" w:rsidP="00387CFC">
      <w:pPr>
        <w:pStyle w:val="ORDERFORML1PraraNo"/>
        <w:spacing w:before="0" w:after="0"/>
        <w:rPr>
          <w:rFonts w:cs="Arial"/>
        </w:rPr>
      </w:pPr>
      <w:r w:rsidRPr="00114A81">
        <w:rPr>
          <w:rFonts w:cs="Arial"/>
        </w:rPr>
        <w:t>OTHER CALL OFF REQUIREMENTS</w:t>
      </w:r>
    </w:p>
    <w:p w:rsidR="00B95E23" w:rsidRPr="00114A81" w:rsidRDefault="00B95E23" w:rsidP="00B95E23">
      <w:pPr>
        <w:pStyle w:val="ORDERFORML1PraraNo"/>
        <w:numPr>
          <w:ilvl w:val="0"/>
          <w:numId w:val="0"/>
        </w:numPr>
        <w:ind w:left="426"/>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397"/>
        <w:gridCol w:w="5707"/>
      </w:tblGrid>
      <w:tr w:rsidR="00114A81" w:rsidRPr="00114A81" w:rsidTr="00B70D4D">
        <w:tc>
          <w:tcPr>
            <w:tcW w:w="944" w:type="dxa"/>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10.1</w:t>
            </w:r>
          </w:p>
        </w:tc>
        <w:tc>
          <w:tcPr>
            <w:tcW w:w="2425" w:type="dxa"/>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Recitals</w:t>
            </w:r>
            <w:r w:rsidRPr="00114A81">
              <w:rPr>
                <w:rFonts w:eastAsia="STZhongsong"/>
                <w:lang w:eastAsia="zh-CN"/>
              </w:rPr>
              <w:t xml:space="preserve"> (in preamble to the Call Off Terms):</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Recital A</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Recitals B to E</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Recital C - date of issue of the Statement of Requirements:</w:t>
            </w:r>
            <w:r w:rsidRPr="00114A81">
              <w:rPr>
                <w:rFonts w:eastAsia="STZhongsong"/>
                <w:b/>
                <w:highlight w:val="yellow"/>
                <w:lang w:eastAsia="zh-CN"/>
              </w:rPr>
              <w:t xml:space="preserve"> [   ]] </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Recital D - date of receipt of Call Off Tender:</w:t>
            </w:r>
            <w:r w:rsidRPr="00114A81">
              <w:rPr>
                <w:rFonts w:eastAsia="STZhongsong"/>
                <w:b/>
                <w:highlight w:val="yellow"/>
                <w:lang w:eastAsia="zh-CN"/>
              </w:rPr>
              <w:t xml:space="preserve">  </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highlight w:val="yellow"/>
                <w:lang w:eastAsia="zh-CN"/>
              </w:rPr>
              <w:t>[  ]]</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the preamble to the Call Off Terms. Select recital A, if you awarding the Call Off Contract by way of direct award. Select recitals B to E, if awarding the Call Off Contract by way of further competition. If you have selected recitals B to E, complete the date of issue of the Statement of Requirements and the date of receipt of the Call Off Tender. </w:t>
            </w:r>
          </w:p>
        </w:tc>
      </w:tr>
      <w:tr w:rsidR="00114A81" w:rsidRPr="00114A81" w:rsidTr="00B70D4D">
        <w:tc>
          <w:tcPr>
            <w:tcW w:w="944" w:type="dxa"/>
          </w:tcPr>
          <w:p w:rsidR="00B95E23" w:rsidRPr="00114A81" w:rsidRDefault="00B95E23" w:rsidP="00E40963">
            <w:pPr>
              <w:numPr>
                <w:ilvl w:val="1"/>
                <w:numId w:val="0"/>
              </w:numPr>
              <w:overflowPunct/>
              <w:autoSpaceDE/>
              <w:autoSpaceDN/>
              <w:spacing w:after="120"/>
              <w:textAlignment w:val="auto"/>
              <w:rPr>
                <w:b/>
              </w:rPr>
            </w:pPr>
            <w:r w:rsidRPr="00114A81">
              <w:rPr>
                <w:b/>
              </w:rPr>
              <w:t>10.2</w:t>
            </w:r>
          </w:p>
        </w:tc>
        <w:tc>
          <w:tcPr>
            <w:tcW w:w="2425" w:type="dxa"/>
            <w:shd w:val="clear" w:color="auto" w:fill="auto"/>
          </w:tcPr>
          <w:p w:rsidR="00B95E23" w:rsidRPr="00114A81" w:rsidRDefault="00B95E23" w:rsidP="00E40963">
            <w:pPr>
              <w:numPr>
                <w:ilvl w:val="1"/>
                <w:numId w:val="0"/>
              </w:numPr>
              <w:overflowPunct/>
              <w:autoSpaceDE/>
              <w:autoSpaceDN/>
              <w:spacing w:after="120"/>
              <w:textAlignment w:val="auto"/>
              <w:rPr>
                <w:b/>
              </w:rPr>
            </w:pPr>
            <w:r w:rsidRPr="00114A81">
              <w:rPr>
                <w:b/>
              </w:rPr>
              <w:t xml:space="preserve">Call Off Guarantee (Clause </w:t>
            </w:r>
            <w:r w:rsidRPr="00114A81">
              <w:rPr>
                <w:b/>
              </w:rPr>
              <w:fldChar w:fldCharType="begin"/>
            </w:r>
            <w:r w:rsidRPr="00114A81">
              <w:rPr>
                <w:b/>
              </w:rPr>
              <w:instrText xml:space="preserve"> REF _Ref359400160 \r \h  \* MERGEFORMAT </w:instrText>
            </w:r>
            <w:r w:rsidRPr="00114A81">
              <w:rPr>
                <w:b/>
              </w:rPr>
            </w:r>
            <w:r w:rsidRPr="00114A81">
              <w:rPr>
                <w:b/>
              </w:rPr>
              <w:fldChar w:fldCharType="separate"/>
            </w:r>
            <w:r w:rsidR="0085356B">
              <w:rPr>
                <w:b/>
              </w:rPr>
              <w:t>4</w:t>
            </w:r>
            <w:r w:rsidRPr="00114A81">
              <w:rPr>
                <w:b/>
              </w:rPr>
              <w:fldChar w:fldCharType="end"/>
            </w:r>
            <w:r w:rsidRPr="00114A81">
              <w:rPr>
                <w:b/>
              </w:rPr>
              <w:t xml:space="preserve"> of the Call Off Terms):</w:t>
            </w:r>
          </w:p>
          <w:p w:rsidR="00B95E23" w:rsidRPr="00114A81" w:rsidRDefault="00B95E23" w:rsidP="00E40963">
            <w:pPr>
              <w:numPr>
                <w:ilvl w:val="1"/>
                <w:numId w:val="0"/>
              </w:numPr>
              <w:overflowPunct/>
              <w:autoSpaceDE/>
              <w:autoSpaceDN/>
              <w:spacing w:after="120"/>
              <w:textAlignment w:val="auto"/>
              <w:rPr>
                <w:b/>
                <w:highlight w:val="yellow"/>
              </w:rPr>
            </w:pPr>
            <w:r w:rsidRPr="00114A81">
              <w:rPr>
                <w:b/>
                <w:highlight w:val="yellow"/>
              </w:rPr>
              <w:t>[</w:t>
            </w:r>
            <w:r w:rsidRPr="00114A81">
              <w:rPr>
                <w:highlight w:val="yellow"/>
              </w:rPr>
              <w:t>Not required</w:t>
            </w:r>
            <w:r w:rsidRPr="00114A81">
              <w:rPr>
                <w:b/>
                <w:highlight w:val="yellow"/>
              </w:rPr>
              <w:t xml:space="preserve">] </w:t>
            </w:r>
          </w:p>
          <w:p w:rsidR="00B95E23" w:rsidRPr="00114A81" w:rsidRDefault="00B95E23" w:rsidP="00E40963">
            <w:pPr>
              <w:numPr>
                <w:ilvl w:val="1"/>
                <w:numId w:val="0"/>
              </w:numPr>
              <w:overflowPunct/>
              <w:autoSpaceDE/>
              <w:autoSpaceDN/>
              <w:spacing w:after="120"/>
              <w:textAlignment w:val="auto"/>
              <w:rPr>
                <w:b/>
                <w:highlight w:val="yellow"/>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120"/>
              <w:textAlignment w:val="auto"/>
            </w:pPr>
            <w:r w:rsidRPr="00114A81">
              <w:rPr>
                <w:b/>
                <w:highlight w:val="yellow"/>
              </w:rPr>
              <w:t>[</w:t>
            </w:r>
            <w:r w:rsidRPr="00114A81">
              <w:rPr>
                <w:highlight w:val="yellow"/>
              </w:rPr>
              <w:t>This Call Off Contract is subject to a Call Off Guarantee from [</w:t>
            </w:r>
            <w:r w:rsidRPr="00114A81">
              <w:rPr>
                <w:i/>
                <w:highlight w:val="yellow"/>
              </w:rPr>
              <w:t>insert name of Call Off Guarantor</w:t>
            </w:r>
            <w:r w:rsidRPr="00114A81">
              <w:rPr>
                <w:highlight w:val="yellow"/>
              </w:rPr>
              <w:t>] which [[has been procured by the Supplier and delivered to the Customer on [</w:t>
            </w:r>
            <w:r w:rsidRPr="00114A81">
              <w:rPr>
                <w:i/>
                <w:highlight w:val="yellow"/>
              </w:rPr>
              <w:t>insert date</w:t>
            </w:r>
            <w:r w:rsidRPr="00114A81">
              <w:rPr>
                <w:highlight w:val="yellow"/>
              </w:rPr>
              <w:t>]] [or] [[the Supplier must procure and deliver to the Customer by [</w:t>
            </w:r>
            <w:r w:rsidRPr="00114A81">
              <w:rPr>
                <w:i/>
                <w:highlight w:val="yellow"/>
              </w:rPr>
              <w:t>insert date</w:t>
            </w:r>
            <w:r w:rsidRPr="00114A81">
              <w:rPr>
                <w:highlight w:val="yellow"/>
              </w:rPr>
              <w:t>]]</w:t>
            </w:r>
            <w:r w:rsidRPr="00114A81">
              <w:rPr>
                <w:b/>
                <w:highlight w:val="yellow"/>
              </w:rPr>
              <w:t>]</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highlight w:val="yellow"/>
              </w:rPr>
            </w:pPr>
            <w:r w:rsidRPr="00114A81">
              <w:rPr>
                <w:i/>
                <w:highlight w:val="yellow"/>
              </w:rPr>
              <w:t xml:space="preserve">Guidance Note: See Clauses </w:t>
            </w:r>
            <w:r w:rsidRPr="00114A81">
              <w:rPr>
                <w:i/>
                <w:highlight w:val="yellow"/>
              </w:rPr>
              <w:fldChar w:fldCharType="begin"/>
            </w:r>
            <w:r w:rsidRPr="00114A81">
              <w:rPr>
                <w:i/>
                <w:highlight w:val="yellow"/>
              </w:rPr>
              <w:instrText xml:space="preserve"> REF _Ref359400160 \r \h  \* MERGEFORMAT </w:instrText>
            </w:r>
            <w:r w:rsidRPr="00114A81">
              <w:rPr>
                <w:i/>
                <w:highlight w:val="yellow"/>
              </w:rPr>
            </w:r>
            <w:r w:rsidRPr="00114A81">
              <w:rPr>
                <w:i/>
                <w:highlight w:val="yellow"/>
              </w:rPr>
              <w:fldChar w:fldCharType="separate"/>
            </w:r>
            <w:r w:rsidR="0085356B">
              <w:rPr>
                <w:i/>
                <w:highlight w:val="yellow"/>
              </w:rPr>
              <w:t>4</w:t>
            </w:r>
            <w:r w:rsidRPr="00114A81">
              <w:rPr>
                <w:i/>
                <w:highlight w:val="yellow"/>
              </w:rPr>
              <w:fldChar w:fldCharType="end"/>
            </w:r>
            <w:r w:rsidRPr="00114A81">
              <w:rPr>
                <w:i/>
                <w:highlight w:val="yellow"/>
              </w:rPr>
              <w:t xml:space="preserve"> (Call Off Guarantee), </w:t>
            </w:r>
            <w:r w:rsidRPr="00114A81">
              <w:rPr>
                <w:i/>
                <w:highlight w:val="yellow"/>
              </w:rPr>
              <w:fldChar w:fldCharType="begin"/>
            </w:r>
            <w:r w:rsidRPr="00114A81">
              <w:rPr>
                <w:i/>
                <w:highlight w:val="yellow"/>
              </w:rPr>
              <w:instrText xml:space="preserve"> REF _Ref313369360 \r \h  \* MERGEFORMAT </w:instrText>
            </w:r>
            <w:r w:rsidRPr="00114A81">
              <w:rPr>
                <w:i/>
                <w:highlight w:val="yellow"/>
              </w:rPr>
            </w:r>
            <w:r w:rsidRPr="00114A81">
              <w:rPr>
                <w:i/>
                <w:highlight w:val="yellow"/>
              </w:rPr>
              <w:fldChar w:fldCharType="separate"/>
            </w:r>
            <w:r w:rsidR="0085356B">
              <w:rPr>
                <w:i/>
                <w:highlight w:val="yellow"/>
              </w:rPr>
              <w:t>41.1</w:t>
            </w:r>
            <w:r w:rsidRPr="00114A81">
              <w:rPr>
                <w:i/>
                <w:highlight w:val="yellow"/>
              </w:rPr>
              <w:fldChar w:fldCharType="end"/>
            </w:r>
            <w:r w:rsidRPr="00114A81">
              <w:rPr>
                <w:i/>
                <w:highlight w:val="yellow"/>
              </w:rPr>
              <w:t xml:space="preserve"> (Termination in relation to Call Off Guarantee) and </w:t>
            </w:r>
            <w:r w:rsidRPr="00114A81">
              <w:rPr>
                <w:i/>
                <w:highlight w:val="yellow"/>
              </w:rPr>
              <w:fldChar w:fldCharType="begin"/>
            </w:r>
            <w:r w:rsidRPr="00114A81">
              <w:rPr>
                <w:i/>
                <w:highlight w:val="yellow"/>
              </w:rPr>
              <w:instrText xml:space="preserve"> REF _Ref379274000 \r \h  \* MERGEFORMAT </w:instrText>
            </w:r>
            <w:r w:rsidRPr="00114A81">
              <w:rPr>
                <w:i/>
                <w:highlight w:val="yellow"/>
              </w:rPr>
            </w:r>
            <w:r w:rsidRPr="00114A81">
              <w:rPr>
                <w:i/>
                <w:highlight w:val="yellow"/>
              </w:rPr>
              <w:fldChar w:fldCharType="separate"/>
            </w:r>
            <w:r w:rsidR="0085356B">
              <w:rPr>
                <w:i/>
                <w:highlight w:val="yellow"/>
              </w:rPr>
              <w:t>45.1</w:t>
            </w:r>
            <w:r w:rsidRPr="00114A81">
              <w:rPr>
                <w:i/>
                <w:highlight w:val="yellow"/>
              </w:rPr>
              <w:fldChar w:fldCharType="end"/>
            </w:r>
            <w:r w:rsidRPr="00114A81">
              <w:rPr>
                <w:i/>
                <w:highlight w:val="yellow"/>
              </w:rPr>
              <w:t xml:space="preserve"> (Consequences on expiry or termination). Consider whether the Supplier should provide a Call Off Guarantee on or before the Call Off Commencement Date (and check if the Customer has procured a Framework Guarantee under the Framework Agreement which covers the Call Off Contract). If so, set out the requirement in accordance with Clause </w:t>
            </w:r>
            <w:r w:rsidRPr="00114A81">
              <w:rPr>
                <w:i/>
                <w:highlight w:val="yellow"/>
              </w:rPr>
              <w:fldChar w:fldCharType="begin"/>
            </w:r>
            <w:r w:rsidRPr="00114A81">
              <w:rPr>
                <w:i/>
                <w:highlight w:val="yellow"/>
              </w:rPr>
              <w:instrText xml:space="preserve"> REF _Ref359400160 \r \h  \* MERGEFORMAT </w:instrText>
            </w:r>
            <w:r w:rsidRPr="00114A81">
              <w:rPr>
                <w:i/>
                <w:highlight w:val="yellow"/>
              </w:rPr>
            </w:r>
            <w:r w:rsidRPr="00114A81">
              <w:rPr>
                <w:i/>
                <w:highlight w:val="yellow"/>
              </w:rPr>
              <w:fldChar w:fldCharType="separate"/>
            </w:r>
            <w:r w:rsidR="0085356B">
              <w:rPr>
                <w:i/>
                <w:highlight w:val="yellow"/>
              </w:rPr>
              <w:t>4</w:t>
            </w:r>
            <w:r w:rsidRPr="00114A81">
              <w:rPr>
                <w:i/>
                <w:highlight w:val="yellow"/>
              </w:rPr>
              <w:fldChar w:fldCharType="end"/>
            </w:r>
            <w:r w:rsidRPr="00114A81">
              <w:rPr>
                <w:i/>
                <w:highlight w:val="yellow"/>
              </w:rPr>
              <w:t>.</w:t>
            </w:r>
          </w:p>
        </w:tc>
      </w:tr>
      <w:tr w:rsidR="00114A81" w:rsidRPr="00114A81" w:rsidTr="00B70D4D">
        <w:tc>
          <w:tcPr>
            <w:tcW w:w="944"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10.3</w:t>
            </w:r>
          </w:p>
        </w:tc>
        <w:tc>
          <w:tcPr>
            <w:tcW w:w="2425"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lang w:eastAsia="zh-CN"/>
              </w:rPr>
              <w:t>Security</w:t>
            </w:r>
            <w:r w:rsidRPr="00114A81">
              <w:rPr>
                <w:rFonts w:eastAsia="STZhongsong"/>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Select short form security  requirements</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Select long form security requirements</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AND</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Security Policy</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sidDel="006C1EF9">
              <w:rPr>
                <w:rFonts w:eastAsia="STZhongsong"/>
                <w:b/>
                <w:highlight w:val="yellow"/>
                <w:lang w:eastAsia="zh-CN"/>
              </w:rPr>
              <w:t xml:space="preserve"> </w:t>
            </w: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t xml:space="preserve">Guidance Note: See Call Off Schedule </w:t>
            </w:r>
            <w:r w:rsidRPr="00114A81">
              <w:rPr>
                <w:i/>
                <w:highlight w:val="yellow"/>
              </w:rPr>
              <w:t>7</w:t>
            </w:r>
            <w:r w:rsidRPr="00114A81">
              <w:rPr>
                <w:i/>
              </w:rPr>
              <w:t xml:space="preserve"> (Security); and the definition of “Security Policy” in Call Off Schedule 1 (Definitions). </w:t>
            </w:r>
          </w:p>
          <w:p w:rsidR="00B95E23" w:rsidRPr="00114A81" w:rsidRDefault="00B95E23" w:rsidP="00E40963">
            <w:pPr>
              <w:keepNext/>
              <w:keepLines/>
              <w:overflowPunct/>
              <w:autoSpaceDE/>
              <w:autoSpaceDN/>
              <w:spacing w:after="0"/>
              <w:ind w:left="0"/>
              <w:textAlignment w:val="auto"/>
              <w:rPr>
                <w:i/>
              </w:rPr>
            </w:pPr>
          </w:p>
          <w:p w:rsidR="00B95E23" w:rsidRPr="00114A81" w:rsidRDefault="00B95E23" w:rsidP="00E40963">
            <w:pPr>
              <w:keepNext/>
              <w:keepLines/>
              <w:overflowPunct/>
              <w:autoSpaceDE/>
              <w:autoSpaceDN/>
              <w:spacing w:after="0"/>
              <w:ind w:left="0"/>
              <w:textAlignment w:val="auto"/>
              <w:rPr>
                <w:i/>
              </w:rPr>
            </w:pPr>
            <w:r w:rsidRPr="00114A81">
              <w:rPr>
                <w:i/>
              </w:rPr>
              <w:t>Consider and select short form (paragraphs 1 to 5 of Schedule 7 (Security)) or long form terms (paragraphs 1 to 8 of Schedule 7); insert in Annex 1 any additional security requirements of the Customer that should form the “Security Policy” under this Call Off Contract., as appropriate to your security requirements.</w:t>
            </w:r>
          </w:p>
          <w:p w:rsidR="00B95E23" w:rsidRPr="00114A81" w:rsidRDefault="00B95E23" w:rsidP="00E40963">
            <w:pPr>
              <w:numPr>
                <w:ilvl w:val="1"/>
                <w:numId w:val="0"/>
              </w:numPr>
              <w:overflowPunct/>
              <w:autoSpaceDE/>
              <w:autoSpaceDN/>
              <w:spacing w:after="0"/>
              <w:jc w:val="left"/>
              <w:textAlignment w:val="auto"/>
              <w:rPr>
                <w:i/>
              </w:rPr>
            </w:pPr>
          </w:p>
        </w:tc>
      </w:tr>
      <w:tr w:rsidR="00114A81" w:rsidRPr="00114A81" w:rsidTr="00B70D4D">
        <w:tc>
          <w:tcPr>
            <w:tcW w:w="944"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10.4</w:t>
            </w:r>
          </w:p>
        </w:tc>
        <w:tc>
          <w:tcPr>
            <w:tcW w:w="2425"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ICT Policy:</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Not applied]</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highlight w:val="yellow"/>
                <w:lang w:eastAsia="zh-CN"/>
              </w:rPr>
            </w:pPr>
            <w:r w:rsidRPr="00114A81">
              <w:rPr>
                <w:rFonts w:eastAsia="STZhongsong"/>
                <w:b/>
                <w:highlight w:val="yellow"/>
                <w:lang w:eastAsia="zh-CN"/>
              </w:rPr>
              <w:t>[</w:t>
            </w:r>
            <w:r w:rsidRPr="00114A81">
              <w:rPr>
                <w:rFonts w:eastAsia="STZhongsong"/>
                <w:highlight w:val="yellow"/>
                <w:lang w:eastAsia="zh-CN"/>
              </w:rPr>
              <w:t>To be provided by the Customer before the Commencement Date]</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p>
        </w:tc>
        <w:tc>
          <w:tcPr>
            <w:tcW w:w="5897" w:type="dxa"/>
            <w:shd w:val="clear" w:color="auto" w:fill="FFFF00"/>
          </w:tcPr>
          <w:p w:rsidR="00B95E23" w:rsidRPr="00114A81" w:rsidRDefault="00B95E23" w:rsidP="00E40963">
            <w:pPr>
              <w:keepNext/>
              <w:keepLines/>
              <w:overflowPunct/>
              <w:autoSpaceDE/>
              <w:autoSpaceDN/>
              <w:spacing w:after="0"/>
              <w:ind w:left="0"/>
              <w:textAlignment w:val="auto"/>
              <w:rPr>
                <w:i/>
              </w:rPr>
            </w:pPr>
            <w:r w:rsidRPr="00114A81">
              <w:rPr>
                <w:i/>
              </w:rPr>
              <w:t>Guidance Note: if the Customer wants the Supplier to comply with its ICT Policy, ensure it is handed over to the Supplier before the Commencement Date.</w:t>
            </w:r>
          </w:p>
        </w:tc>
      </w:tr>
      <w:tr w:rsidR="00114A81" w:rsidRPr="00114A81" w:rsidTr="00B70D4D">
        <w:tc>
          <w:tcPr>
            <w:tcW w:w="944" w:type="dxa"/>
          </w:tcPr>
          <w:p w:rsidR="00B95E23" w:rsidRPr="00114A81" w:rsidRDefault="00B95E23" w:rsidP="00E40963">
            <w:pPr>
              <w:numPr>
                <w:ilvl w:val="1"/>
                <w:numId w:val="0"/>
              </w:numPr>
              <w:overflowPunct/>
              <w:autoSpaceDE/>
              <w:autoSpaceDN/>
              <w:spacing w:after="120"/>
              <w:jc w:val="left"/>
              <w:textAlignment w:val="auto"/>
              <w:rPr>
                <w:b/>
              </w:rPr>
            </w:pPr>
            <w:r w:rsidRPr="00114A81">
              <w:rPr>
                <w:b/>
              </w:rPr>
              <w:t>10.5</w:t>
            </w:r>
          </w:p>
        </w:tc>
        <w:tc>
          <w:tcPr>
            <w:tcW w:w="2425" w:type="dxa"/>
            <w:shd w:val="clear" w:color="auto" w:fill="auto"/>
          </w:tcPr>
          <w:p w:rsidR="00B95E23" w:rsidRPr="00114A81" w:rsidRDefault="00B95E23" w:rsidP="00E40963">
            <w:pPr>
              <w:numPr>
                <w:ilvl w:val="1"/>
                <w:numId w:val="0"/>
              </w:numPr>
              <w:overflowPunct/>
              <w:autoSpaceDE/>
              <w:autoSpaceDN/>
              <w:spacing w:after="120"/>
              <w:jc w:val="left"/>
              <w:textAlignment w:val="auto"/>
            </w:pPr>
            <w:r w:rsidRPr="00114A81">
              <w:rPr>
                <w:b/>
              </w:rPr>
              <w:t>Testing</w:t>
            </w:r>
            <w:r w:rsidRPr="00114A81">
              <w:t xml:space="preserve">: </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Not applied]</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In Call Off Schedule 5 (Testing)</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highlight w:val="yellow"/>
                <w:lang w:eastAsia="zh-CN"/>
              </w:rPr>
            </w:pPr>
            <w:r w:rsidRPr="00114A81">
              <w:rPr>
                <w:rFonts w:eastAsia="STZhongsong"/>
                <w:b/>
                <w:highlight w:val="yellow"/>
                <w:lang w:eastAsia="zh-CN"/>
              </w:rPr>
              <w:t>[</w:t>
            </w:r>
            <w:r w:rsidRPr="00114A81">
              <w:rPr>
                <w:rFonts w:eastAsia="STZhongsong"/>
                <w:highlight w:val="yellow"/>
                <w:lang w:eastAsia="zh-CN"/>
              </w:rPr>
              <w:t>OR</w:t>
            </w:r>
            <w:r w:rsidRPr="00114A81">
              <w:rPr>
                <w:rFonts w:eastAsia="STZhongsong"/>
                <w:b/>
                <w:highlight w:val="yellow"/>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highlight w:val="yellow"/>
                <w:lang w:eastAsia="zh-CN"/>
              </w:rPr>
              <w:t>[</w:t>
            </w:r>
            <w:r w:rsidRPr="00114A81">
              <w:rPr>
                <w:rFonts w:eastAsia="STZhongsong"/>
                <w:highlight w:val="yellow"/>
                <w:lang w:eastAsia="zh-CN"/>
              </w:rPr>
              <w:t>Call Off Schedule 5 (Testing) shall be amended as follows: [   ]</w:t>
            </w:r>
            <w:r w:rsidRPr="00114A81">
              <w:rPr>
                <w:rFonts w:eastAsia="STZhongsong"/>
                <w:b/>
                <w:highlight w:val="yellow"/>
                <w:lang w:eastAsia="zh-CN"/>
              </w:rPr>
              <w:t>]</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highlight w:val="yellow"/>
              </w:rPr>
              <w:t xml:space="preserve">Guidance Note: see Clause </w:t>
            </w:r>
            <w:r w:rsidRPr="00114A81">
              <w:rPr>
                <w:i/>
                <w:highlight w:val="yellow"/>
              </w:rPr>
              <w:fldChar w:fldCharType="begin"/>
            </w:r>
            <w:r w:rsidRPr="00114A81">
              <w:rPr>
                <w:i/>
                <w:highlight w:val="yellow"/>
              </w:rPr>
              <w:instrText xml:space="preserve"> REF _Ref379808156 \r \h  \* MERGEFORMAT </w:instrText>
            </w:r>
            <w:r w:rsidRPr="00114A81">
              <w:rPr>
                <w:i/>
                <w:highlight w:val="yellow"/>
              </w:rPr>
            </w:r>
            <w:r w:rsidRPr="00114A81">
              <w:rPr>
                <w:i/>
                <w:highlight w:val="yellow"/>
              </w:rPr>
              <w:fldChar w:fldCharType="separate"/>
            </w:r>
            <w:r w:rsidR="0085356B">
              <w:rPr>
                <w:i/>
                <w:highlight w:val="yellow"/>
              </w:rPr>
              <w:t>12</w:t>
            </w:r>
            <w:r w:rsidRPr="00114A81">
              <w:rPr>
                <w:i/>
                <w:highlight w:val="yellow"/>
              </w:rPr>
              <w:fldChar w:fldCharType="end"/>
            </w:r>
            <w:r w:rsidRPr="00114A81">
              <w:rPr>
                <w:i/>
                <w:highlight w:val="yellow"/>
              </w:rPr>
              <w:t xml:space="preserve"> (Testing) and Call Off Schedule 5 (Testing). Select the third option if </w:t>
            </w:r>
            <w:r w:rsidRPr="00114A81">
              <w:rPr>
                <w:i/>
              </w:rPr>
              <w:t>you have any specific testing requirements in addition to, modification or substitution of the default provisions in Call Off Schedule 5 (Testing).</w:t>
            </w:r>
          </w:p>
        </w:tc>
      </w:tr>
      <w:tr w:rsidR="00114A81" w:rsidRPr="00114A81" w:rsidTr="00B70D4D">
        <w:tc>
          <w:tcPr>
            <w:tcW w:w="944" w:type="dxa"/>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10.6</w:t>
            </w:r>
          </w:p>
        </w:tc>
        <w:tc>
          <w:tcPr>
            <w:tcW w:w="2425" w:type="dxa"/>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Business Continuity &amp; Disaster Recovery</w:t>
            </w:r>
            <w:r w:rsidRPr="00114A81">
              <w:rPr>
                <w:rFonts w:eastAsia="STZhongsong"/>
                <w:lang w:eastAsia="zh-CN"/>
              </w:rPr>
              <w:t xml:space="preserve">: </w:t>
            </w:r>
          </w:p>
          <w:p w:rsidR="00B95E23" w:rsidRPr="00114A81" w:rsidRDefault="00B95E23" w:rsidP="00E40963">
            <w:pPr>
              <w:numPr>
                <w:ilvl w:val="1"/>
                <w:numId w:val="0"/>
              </w:numPr>
              <w:overflowPunct/>
              <w:autoSpaceDE/>
              <w:autoSpaceDN/>
              <w:spacing w:after="120"/>
              <w:jc w:val="left"/>
              <w:textAlignment w:val="auto"/>
              <w:rPr>
                <w:b/>
                <w:highlight w:val="yellow"/>
              </w:rPr>
            </w:pPr>
            <w:r w:rsidRPr="00114A81">
              <w:rPr>
                <w:b/>
                <w:highlight w:val="yellow"/>
              </w:rPr>
              <w:t>[</w:t>
            </w:r>
            <w:r w:rsidRPr="00114A81">
              <w:rPr>
                <w:highlight w:val="yellow"/>
              </w:rPr>
              <w:t>Not applied</w:t>
            </w:r>
            <w:r w:rsidRPr="00114A81">
              <w:rPr>
                <w:b/>
                <w:highlight w:val="yellow"/>
              </w:rPr>
              <w:t xml:space="preserve">] </w:t>
            </w:r>
          </w:p>
          <w:p w:rsidR="00B95E23" w:rsidRPr="00114A81" w:rsidRDefault="00B95E23" w:rsidP="00E40963">
            <w:pPr>
              <w:numPr>
                <w:ilvl w:val="1"/>
                <w:numId w:val="0"/>
              </w:numPr>
              <w:overflowPunct/>
              <w:autoSpaceDE/>
              <w:autoSpaceDN/>
              <w:spacing w:after="120"/>
              <w:jc w:val="left"/>
              <w:textAlignment w:val="auto"/>
              <w:rPr>
                <w:b/>
                <w:highlight w:val="yellow"/>
              </w:rPr>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In Call Off Schedule 8 (Business Continuity and Disaster Recovery)</w:t>
            </w:r>
            <w:r w:rsidRPr="00114A81">
              <w:rPr>
                <w:b/>
                <w:highlight w:val="yellow"/>
              </w:rPr>
              <w:t>]</w:t>
            </w:r>
          </w:p>
          <w:p w:rsidR="00B95E23" w:rsidRPr="00114A81" w:rsidRDefault="00B95E23" w:rsidP="00E40963">
            <w:pPr>
              <w:numPr>
                <w:ilvl w:val="1"/>
                <w:numId w:val="0"/>
              </w:numPr>
              <w:overflowPunct/>
              <w:autoSpaceDE/>
              <w:autoSpaceDN/>
              <w:spacing w:after="120"/>
              <w:jc w:val="left"/>
              <w:textAlignment w:val="auto"/>
            </w:pPr>
            <w:r w:rsidRPr="00114A81">
              <w:rPr>
                <w:b/>
                <w:highlight w:val="yellow"/>
              </w:rPr>
              <w:t>[</w:t>
            </w:r>
            <w:r w:rsidRPr="00114A81">
              <w:rPr>
                <w:highlight w:val="yellow"/>
              </w:rPr>
              <w:t>OR</w:t>
            </w:r>
            <w:r w:rsidRPr="00114A81">
              <w:rPr>
                <w:b/>
                <w:highlight w:val="yellow"/>
              </w:rPr>
              <w:t>]</w:t>
            </w:r>
          </w:p>
          <w:p w:rsidR="00B95E23" w:rsidRPr="00114A81" w:rsidRDefault="00B95E23" w:rsidP="00E40963">
            <w:pPr>
              <w:numPr>
                <w:ilvl w:val="1"/>
                <w:numId w:val="0"/>
              </w:numPr>
              <w:overflowPunct/>
              <w:autoSpaceDE/>
              <w:autoSpaceDN/>
              <w:spacing w:after="0"/>
              <w:jc w:val="left"/>
              <w:textAlignment w:val="auto"/>
            </w:pPr>
            <w:r w:rsidRPr="00114A81">
              <w:rPr>
                <w:b/>
                <w:highlight w:val="yellow"/>
              </w:rPr>
              <w:t>[</w:t>
            </w:r>
            <w:r w:rsidRPr="00114A81">
              <w:rPr>
                <w:highlight w:val="yellow"/>
              </w:rPr>
              <w:t>Call Off Schedule 8 (Business Continuity and Disaster Recovery shall be amended as follows:[   ]</w:t>
            </w:r>
            <w:r w:rsidRPr="00114A81">
              <w:rPr>
                <w:b/>
                <w:highlight w:val="yellow"/>
              </w:rPr>
              <w:t>]</w:t>
            </w:r>
          </w:p>
          <w:p w:rsidR="00B95E23" w:rsidRPr="00114A81" w:rsidRDefault="00B95E23" w:rsidP="00E40963">
            <w:pPr>
              <w:numPr>
                <w:ilvl w:val="1"/>
                <w:numId w:val="0"/>
              </w:numPr>
              <w:overflowPunct/>
              <w:autoSpaceDE/>
              <w:autoSpaceDN/>
              <w:spacing w:after="0"/>
              <w:jc w:val="left"/>
              <w:textAlignment w:val="auto"/>
              <w:rPr>
                <w:b/>
              </w:rPr>
            </w:pPr>
          </w:p>
          <w:p w:rsidR="00B95E23" w:rsidRPr="00114A81" w:rsidRDefault="00B95E23" w:rsidP="00E40963">
            <w:pPr>
              <w:numPr>
                <w:ilvl w:val="1"/>
                <w:numId w:val="0"/>
              </w:numPr>
              <w:overflowPunct/>
              <w:autoSpaceDE/>
              <w:autoSpaceDN/>
              <w:spacing w:after="0"/>
              <w:jc w:val="left"/>
              <w:textAlignment w:val="auto"/>
            </w:pPr>
            <w:r w:rsidRPr="00114A81">
              <w:rPr>
                <w:b/>
              </w:rPr>
              <w:t>Disaster Period</w:t>
            </w:r>
            <w:r w:rsidRPr="00114A81">
              <w:t>:</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t xml:space="preserve">For the purpose of the definition of “Disaster” in Call Off Schedule 1 (Definitions) the “Disaster Period” shall be </w:t>
            </w:r>
            <w:r w:rsidRPr="00114A81">
              <w:rPr>
                <w:b/>
                <w:highlight w:val="yellow"/>
              </w:rPr>
              <w:t>[</w:t>
            </w:r>
            <w:r w:rsidRPr="00114A81">
              <w:rPr>
                <w:i/>
                <w:highlight w:val="yellow"/>
              </w:rPr>
              <w:t>insert period of time</w:t>
            </w:r>
            <w:r w:rsidRPr="00114A81">
              <w:rPr>
                <w:b/>
                <w:highlight w:val="yellow"/>
              </w:rPr>
              <w:t>]</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_Ref349134769 \r \h  \* MERGEFORMAT </w:instrText>
            </w:r>
            <w:r w:rsidRPr="00114A81">
              <w:rPr>
                <w:i/>
              </w:rPr>
            </w:r>
            <w:r w:rsidRPr="00114A81">
              <w:rPr>
                <w:i/>
              </w:rPr>
              <w:fldChar w:fldCharType="separate"/>
            </w:r>
            <w:r w:rsidR="0085356B">
              <w:rPr>
                <w:i/>
              </w:rPr>
              <w:t>15</w:t>
            </w:r>
            <w:r w:rsidRPr="00114A81">
              <w:rPr>
                <w:i/>
              </w:rPr>
              <w:fldChar w:fldCharType="end"/>
            </w:r>
            <w:r w:rsidRPr="00114A81">
              <w:rPr>
                <w:i/>
              </w:rPr>
              <w:t xml:space="preserve"> of the Call Off Terms and Call Off Schedule 8 (Business Continuity and Disaster Recovery). Select the third option of you have any specific Business Continuity and Disaster Recovery requirements in addition to, modification or substitution of the default provisions in Call Off Schedule 8 (Business Continuity and Disaster Recovery).</w:t>
            </w:r>
          </w:p>
          <w:p w:rsidR="00B95E23" w:rsidRPr="00114A81" w:rsidRDefault="00B95E23" w:rsidP="00E40963">
            <w:pPr>
              <w:numPr>
                <w:ilvl w:val="1"/>
                <w:numId w:val="0"/>
              </w:numPr>
              <w:overflowPunct/>
              <w:autoSpaceDE/>
              <w:autoSpaceDN/>
              <w:spacing w:after="120"/>
              <w:jc w:val="left"/>
              <w:textAlignment w:val="auto"/>
              <w:rPr>
                <w:i/>
              </w:rPr>
            </w:pPr>
          </w:p>
          <w:p w:rsidR="00B95E23" w:rsidRPr="00114A81" w:rsidRDefault="00B95E23" w:rsidP="00E40963">
            <w:pPr>
              <w:numPr>
                <w:ilvl w:val="1"/>
                <w:numId w:val="0"/>
              </w:numPr>
              <w:overflowPunct/>
              <w:autoSpaceDE/>
              <w:autoSpaceDN/>
              <w:spacing w:after="120"/>
              <w:jc w:val="left"/>
              <w:textAlignment w:val="auto"/>
              <w:rPr>
                <w:i/>
              </w:rPr>
            </w:pPr>
          </w:p>
          <w:p w:rsidR="00B95E23" w:rsidRPr="00114A81" w:rsidRDefault="00B95E23" w:rsidP="00E40963">
            <w:pPr>
              <w:numPr>
                <w:ilvl w:val="1"/>
                <w:numId w:val="0"/>
              </w:numPr>
              <w:overflowPunct/>
              <w:autoSpaceDE/>
              <w:autoSpaceDN/>
              <w:spacing w:after="120"/>
              <w:jc w:val="left"/>
              <w:textAlignment w:val="auto"/>
              <w:rPr>
                <w:i/>
              </w:rPr>
            </w:pPr>
          </w:p>
          <w:p w:rsidR="00B95E23" w:rsidRPr="00114A81" w:rsidRDefault="00B95E23" w:rsidP="00E40963">
            <w:pPr>
              <w:numPr>
                <w:ilvl w:val="1"/>
                <w:numId w:val="0"/>
              </w:numPr>
              <w:overflowPunct/>
              <w:autoSpaceDE/>
              <w:autoSpaceDN/>
              <w:spacing w:after="12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p>
          <w:p w:rsidR="00B95E23" w:rsidRPr="00114A81" w:rsidRDefault="00B95E23" w:rsidP="00E40963">
            <w:pPr>
              <w:numPr>
                <w:ilvl w:val="1"/>
                <w:numId w:val="0"/>
              </w:numPr>
              <w:overflowPunct/>
              <w:autoSpaceDE/>
              <w:autoSpaceDN/>
              <w:spacing w:after="0"/>
              <w:jc w:val="left"/>
              <w:textAlignment w:val="auto"/>
              <w:rPr>
                <w:i/>
              </w:rPr>
            </w:pPr>
            <w:r w:rsidRPr="00114A81">
              <w:rPr>
                <w:i/>
              </w:rPr>
              <w:t>See the definition of Disaster in Call Off Schedule 1 (Definitions). Note that the definition of Disaster will not be made out unless the Goods and</w:t>
            </w:r>
            <w:r w:rsidR="006A7625">
              <w:rPr>
                <w:i/>
              </w:rPr>
              <w:t xml:space="preserve"> Services</w:t>
            </w:r>
            <w:r w:rsidRPr="00114A81">
              <w:rPr>
                <w:i/>
              </w:rPr>
              <w:t xml:space="preserve"> are (or reasonably anticipated to be) unavailable for a specified period of time. Specify the applicable period.</w:t>
            </w:r>
          </w:p>
        </w:tc>
      </w:tr>
      <w:tr w:rsidR="00114A81" w:rsidRPr="00114A81" w:rsidTr="00B70D4D">
        <w:tc>
          <w:tcPr>
            <w:tcW w:w="944" w:type="dxa"/>
          </w:tcPr>
          <w:p w:rsidR="00B95E23" w:rsidRPr="00114A81" w:rsidRDefault="00B95E23" w:rsidP="00E40963">
            <w:pPr>
              <w:pStyle w:val="ORDERFORML2Title"/>
              <w:numPr>
                <w:ilvl w:val="0"/>
                <w:numId w:val="0"/>
              </w:numPr>
              <w:rPr>
                <w:rFonts w:cs="Arial"/>
              </w:rPr>
            </w:pPr>
            <w:r w:rsidRPr="00114A81">
              <w:rPr>
                <w:rFonts w:cs="Arial"/>
              </w:rPr>
              <w:t>10.7</w:t>
            </w:r>
          </w:p>
        </w:tc>
        <w:tc>
          <w:tcPr>
            <w:tcW w:w="2425" w:type="dxa"/>
            <w:shd w:val="clear" w:color="auto" w:fill="auto"/>
          </w:tcPr>
          <w:p w:rsidR="00B95E23" w:rsidRPr="00114A81" w:rsidRDefault="00B95E23" w:rsidP="00E40963">
            <w:pPr>
              <w:pStyle w:val="ORDERFORML2Title"/>
              <w:numPr>
                <w:ilvl w:val="0"/>
                <w:numId w:val="0"/>
              </w:numPr>
              <w:rPr>
                <w:rFonts w:cs="Arial"/>
              </w:rPr>
            </w:pPr>
            <w:r w:rsidRPr="00114A81">
              <w:rPr>
                <w:rFonts w:cs="Arial"/>
              </w:rPr>
              <w:t xml:space="preserve">Failure of Supplier Equipment (Clause 32.8 of the call off Terms: </w:t>
            </w:r>
          </w:p>
          <w:p w:rsidR="00B95E23" w:rsidRPr="00114A81" w:rsidRDefault="00B95E23" w:rsidP="00E40963">
            <w:pPr>
              <w:pStyle w:val="ORDERFORML2Title"/>
              <w:numPr>
                <w:ilvl w:val="0"/>
                <w:numId w:val="0"/>
              </w:numPr>
              <w:rPr>
                <w:rFonts w:cs="Arial"/>
              </w:rPr>
            </w:pPr>
            <w:r w:rsidRPr="00114A81">
              <w:rPr>
                <w:rFonts w:cs="Arial"/>
                <w:highlight w:val="yellow"/>
              </w:rPr>
              <w:t>[</w:t>
            </w:r>
            <w:r w:rsidRPr="00114A81">
              <w:rPr>
                <w:rFonts w:cs="Arial"/>
                <w:b w:val="0"/>
                <w:highlight w:val="yellow"/>
              </w:rPr>
              <w:t>Not applied</w:t>
            </w:r>
            <w:r w:rsidRPr="00114A81">
              <w:rPr>
                <w:rFonts w:cs="Arial"/>
                <w:highlight w:val="yellow"/>
              </w:rPr>
              <w:t>]</w:t>
            </w:r>
          </w:p>
          <w:p w:rsidR="00B95E23" w:rsidRPr="00114A81" w:rsidRDefault="00B95E23" w:rsidP="00E40963">
            <w:pPr>
              <w:pStyle w:val="ORDERFORML2Title"/>
              <w:numPr>
                <w:ilvl w:val="0"/>
                <w:numId w:val="0"/>
              </w:numPr>
              <w:rPr>
                <w:rFonts w:cs="Arial"/>
                <w:b w:val="0"/>
              </w:rPr>
            </w:pPr>
            <w:r w:rsidRPr="00114A81">
              <w:rPr>
                <w:rFonts w:cs="Arial"/>
                <w:highlight w:val="yellow"/>
              </w:rPr>
              <w:t>[</w:t>
            </w:r>
            <w:r w:rsidRPr="00114A81">
              <w:rPr>
                <w:rFonts w:cs="Arial"/>
                <w:b w:val="0"/>
                <w:highlight w:val="yellow"/>
              </w:rPr>
              <w:t>OR</w:t>
            </w:r>
            <w:r w:rsidRPr="00114A81">
              <w:rPr>
                <w:rFonts w:cs="Arial"/>
                <w:highlight w:val="yellow"/>
              </w:rPr>
              <w:t>]</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b/>
                <w:highlight w:val="yellow"/>
              </w:rPr>
              <w:t>[</w:t>
            </w:r>
            <w:r w:rsidRPr="00114A81">
              <w:rPr>
                <w:highlight w:val="yellow"/>
              </w:rPr>
              <w:t>For the purpose of that Clause the value for X shall be [</w:t>
            </w:r>
            <w:r w:rsidRPr="00114A81">
              <w:rPr>
                <w:i/>
                <w:highlight w:val="yellow"/>
              </w:rPr>
              <w:t>insert number of Service Failures</w:t>
            </w:r>
            <w:r w:rsidRPr="00114A81">
              <w:rPr>
                <w:highlight w:val="yellow"/>
              </w:rPr>
              <w:t>] and the value for Y shall be [</w:t>
            </w:r>
            <w:r w:rsidRPr="00114A81">
              <w:rPr>
                <w:i/>
                <w:highlight w:val="yellow"/>
              </w:rPr>
              <w:t>insert number of months</w:t>
            </w:r>
            <w:r w:rsidRPr="00114A81">
              <w:rPr>
                <w:highlight w:val="yellow"/>
              </w:rPr>
              <w:t>]</w:t>
            </w:r>
            <w:r w:rsidRPr="00114A81">
              <w:rPr>
                <w:b/>
                <w:highlight w:val="yellow"/>
              </w:rPr>
              <w:t>]</w:t>
            </w:r>
          </w:p>
        </w:tc>
        <w:tc>
          <w:tcPr>
            <w:tcW w:w="5897" w:type="dxa"/>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highlight w:val="yellow"/>
              </w:rPr>
              <w:t xml:space="preserve">Guidance Note: see Clause </w:t>
            </w:r>
            <w:r w:rsidRPr="00114A81">
              <w:rPr>
                <w:i/>
                <w:highlight w:val="yellow"/>
              </w:rPr>
              <w:fldChar w:fldCharType="begin"/>
            </w:r>
            <w:r w:rsidRPr="00114A81">
              <w:rPr>
                <w:i/>
                <w:highlight w:val="yellow"/>
              </w:rPr>
              <w:instrText xml:space="preserve"> REF _Ref359400471 \r \h  \* MERGEFORMAT </w:instrText>
            </w:r>
            <w:r w:rsidRPr="00114A81">
              <w:rPr>
                <w:i/>
                <w:highlight w:val="yellow"/>
              </w:rPr>
            </w:r>
            <w:r w:rsidRPr="00114A81">
              <w:rPr>
                <w:i/>
                <w:highlight w:val="yellow"/>
              </w:rPr>
              <w:fldChar w:fldCharType="separate"/>
            </w:r>
            <w:r w:rsidR="0085356B">
              <w:rPr>
                <w:i/>
                <w:highlight w:val="yellow"/>
              </w:rPr>
              <w:t>32.8</w:t>
            </w:r>
            <w:r w:rsidRPr="00114A81">
              <w:rPr>
                <w:i/>
                <w:highlight w:val="yellow"/>
              </w:rPr>
              <w:fldChar w:fldCharType="end"/>
            </w:r>
            <w:r w:rsidRPr="00114A81">
              <w:rPr>
                <w:i/>
                <w:highlight w:val="yellow"/>
              </w:rPr>
              <w:t xml:space="preserve"> (Supplier Equipment) which allows the Customer to request the replacement of any Supplier Equipment if it causes ‘X’ number of Service Failures within ‘Y’ months. Note the definition of Service Failure in Call Off Schedule 1 (Definitions). Specify if the Clause should apply and, if so, populate the values for ‘X’ and ‘Y’</w:t>
            </w:r>
            <w:r w:rsidRPr="00114A81">
              <w:rPr>
                <w:i/>
              </w:rPr>
              <w:t xml:space="preserve"> referred to in Clause </w:t>
            </w:r>
            <w:r w:rsidRPr="00114A81">
              <w:rPr>
                <w:i/>
                <w:highlight w:val="yellow"/>
              </w:rPr>
              <w:fldChar w:fldCharType="begin"/>
            </w:r>
            <w:r w:rsidRPr="00114A81">
              <w:rPr>
                <w:i/>
                <w:highlight w:val="yellow"/>
              </w:rPr>
              <w:instrText xml:space="preserve"> REF _Ref359400471 \r \h  \* MERGEFORMAT </w:instrText>
            </w:r>
            <w:r w:rsidRPr="00114A81">
              <w:rPr>
                <w:i/>
                <w:highlight w:val="yellow"/>
              </w:rPr>
            </w:r>
            <w:r w:rsidRPr="00114A81">
              <w:rPr>
                <w:i/>
                <w:highlight w:val="yellow"/>
              </w:rPr>
              <w:fldChar w:fldCharType="separate"/>
            </w:r>
            <w:r w:rsidR="0085356B">
              <w:rPr>
                <w:i/>
                <w:highlight w:val="yellow"/>
              </w:rPr>
              <w:t>32.8</w:t>
            </w:r>
            <w:r w:rsidRPr="00114A81">
              <w:rPr>
                <w:i/>
                <w:highlight w:val="yellow"/>
              </w:rPr>
              <w:fldChar w:fldCharType="end"/>
            </w:r>
            <w:r w:rsidRPr="00114A81">
              <w:rPr>
                <w:i/>
              </w:rPr>
              <w:t>.</w:t>
            </w:r>
          </w:p>
        </w:tc>
      </w:tr>
      <w:tr w:rsidR="00114A81" w:rsidRPr="00114A81" w:rsidTr="00B70D4D">
        <w:tc>
          <w:tcPr>
            <w:tcW w:w="944"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10.8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Protection of Customer Data</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_Ref358880472 \r \h  \* MERGEFORMAT </w:instrText>
            </w:r>
            <w:r w:rsidRPr="00114A81">
              <w:rPr>
                <w:rFonts w:eastAsia="STZhongsong"/>
                <w:lang w:eastAsia="zh-CN"/>
              </w:rPr>
            </w:r>
            <w:r w:rsidRPr="00114A81">
              <w:rPr>
                <w:rFonts w:eastAsia="STZhongsong"/>
                <w:lang w:eastAsia="zh-CN"/>
              </w:rPr>
              <w:fldChar w:fldCharType="separate"/>
            </w:r>
            <w:r w:rsidR="0085356B">
              <w:rPr>
                <w:rFonts w:eastAsia="STZhongsong"/>
                <w:lang w:eastAsia="zh-CN"/>
              </w:rPr>
              <w:t>34.2.3</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highlight w:val="yellow"/>
                <w:lang w:eastAsia="zh-CN"/>
              </w:rPr>
              <w:t>[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See Clause </w:t>
            </w:r>
            <w:r w:rsidRPr="00114A81">
              <w:rPr>
                <w:i/>
              </w:rPr>
              <w:fldChar w:fldCharType="begin"/>
            </w:r>
            <w:r w:rsidRPr="00114A81">
              <w:rPr>
                <w:i/>
              </w:rPr>
              <w:instrText xml:space="preserve"> REF _Ref358880472 \r \h  \* MERGEFORMAT </w:instrText>
            </w:r>
            <w:r w:rsidRPr="00114A81">
              <w:rPr>
                <w:i/>
              </w:rPr>
            </w:r>
            <w:r w:rsidRPr="00114A81">
              <w:rPr>
                <w:i/>
              </w:rPr>
              <w:fldChar w:fldCharType="separate"/>
            </w:r>
            <w:r w:rsidR="0085356B">
              <w:rPr>
                <w:i/>
              </w:rPr>
              <w:t>34.2.3</w:t>
            </w:r>
            <w:r w:rsidRPr="00114A81">
              <w:rPr>
                <w:i/>
              </w:rPr>
              <w:fldChar w:fldCharType="end"/>
            </w:r>
            <w:r w:rsidRPr="00114A81">
              <w:rPr>
                <w:i/>
              </w:rPr>
              <w:t xml:space="preserve"> (Protection of Customer Data). If required from the outset, specify the format for the Supplier to supply the Customer Data to the Customer when needed. </w:t>
            </w:r>
          </w:p>
        </w:tc>
      </w:tr>
      <w:tr w:rsidR="00114A81" w:rsidRPr="00114A81" w:rsidTr="00B70D4D">
        <w:tc>
          <w:tcPr>
            <w:tcW w:w="944"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lang w:eastAsia="zh-CN"/>
              </w:rPr>
              <w:t>10.9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b/>
                <w:lang w:eastAsia="zh-CN"/>
              </w:rPr>
              <w:t>Notices</w:t>
            </w:r>
            <w:r w:rsidRPr="00114A81">
              <w:rPr>
                <w:rFonts w:eastAsia="STZhongsong"/>
                <w:lang w:eastAsia="zh-CN"/>
              </w:rPr>
              <w:t xml:space="preserve"> (Clause </w:t>
            </w:r>
            <w:r w:rsidRPr="00114A81">
              <w:rPr>
                <w:rFonts w:eastAsia="STZhongsong"/>
                <w:lang w:eastAsia="zh-CN"/>
              </w:rPr>
              <w:fldChar w:fldCharType="begin"/>
            </w:r>
            <w:r w:rsidRPr="00114A81">
              <w:rPr>
                <w:rFonts w:eastAsia="STZhongsong"/>
                <w:lang w:eastAsia="zh-CN"/>
              </w:rPr>
              <w:instrText xml:space="preserve"> REF _Ref363829151 \r \h  \* MERGEFORMAT </w:instrText>
            </w:r>
            <w:r w:rsidRPr="00114A81">
              <w:rPr>
                <w:rFonts w:eastAsia="STZhongsong"/>
                <w:lang w:eastAsia="zh-CN"/>
              </w:rPr>
            </w:r>
            <w:r w:rsidRPr="00114A81">
              <w:rPr>
                <w:rFonts w:eastAsia="STZhongsong"/>
                <w:lang w:eastAsia="zh-CN"/>
              </w:rPr>
              <w:fldChar w:fldCharType="separate"/>
            </w:r>
            <w:r w:rsidR="0085356B">
              <w:rPr>
                <w:rFonts w:eastAsia="STZhongsong"/>
                <w:b/>
                <w:bCs/>
                <w:lang w:val="en-US" w:eastAsia="zh-CN"/>
              </w:rPr>
              <w:t>Error! Reference source not found.</w:t>
            </w:r>
            <w:r w:rsidRPr="00114A81">
              <w:rPr>
                <w:rFonts w:eastAsia="STZhongsong"/>
                <w:lang w:eastAsia="zh-CN"/>
              </w:rPr>
              <w:fldChar w:fldCharType="end"/>
            </w:r>
            <w:r w:rsidRPr="00114A81">
              <w:rPr>
                <w:rFonts w:eastAsia="STZhongsong"/>
                <w:lang w:eastAsia="zh-CN"/>
              </w:rPr>
              <w:t xml:space="preserve"> of the Call Off Terms):</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lang w:eastAsia="zh-CN"/>
              </w:rPr>
              <w:t xml:space="preserve">Customer’s postal address and email address: </w:t>
            </w:r>
            <w:r w:rsidRPr="00114A81">
              <w:rPr>
                <w:rFonts w:eastAsia="STZhongsong"/>
                <w:b/>
                <w:highlight w:val="yellow"/>
                <w:lang w:eastAsia="zh-CN"/>
              </w:rPr>
              <w:t>[   ]</w:t>
            </w:r>
          </w:p>
          <w:p w:rsidR="00B95E23" w:rsidRPr="00114A81" w:rsidRDefault="00B95E23" w:rsidP="00E40963">
            <w:pPr>
              <w:numPr>
                <w:ilvl w:val="1"/>
                <w:numId w:val="0"/>
              </w:numPr>
              <w:overflowPunct/>
              <w:autoSpaceDE/>
              <w:autoSpaceDN/>
              <w:spacing w:after="120"/>
              <w:textAlignment w:val="auto"/>
              <w:rPr>
                <w:rFonts w:eastAsia="STZhongsong"/>
                <w:lang w:eastAsia="zh-CN"/>
              </w:rPr>
            </w:pPr>
            <w:r w:rsidRPr="00114A81">
              <w:rPr>
                <w:rFonts w:eastAsia="STZhongsong"/>
                <w:lang w:eastAsia="zh-CN"/>
              </w:rPr>
              <w:t xml:space="preserve">Supplier’s postal address and email address: </w:t>
            </w:r>
          </w:p>
          <w:p w:rsidR="00B95E23" w:rsidRPr="00114A81" w:rsidRDefault="00B95E23" w:rsidP="00E40963">
            <w:pPr>
              <w:numPr>
                <w:ilvl w:val="1"/>
                <w:numId w:val="0"/>
              </w:numPr>
              <w:overflowPunct/>
              <w:autoSpaceDE/>
              <w:autoSpaceDN/>
              <w:spacing w:after="120"/>
              <w:textAlignment w:val="auto"/>
              <w:rPr>
                <w:rFonts w:eastAsia="STZhongsong"/>
                <w:b/>
                <w:lang w:eastAsia="zh-CN"/>
              </w:rPr>
            </w:pPr>
            <w:r w:rsidRPr="00114A81">
              <w:rPr>
                <w:rFonts w:eastAsia="STZhongsong"/>
                <w:b/>
                <w:highlight w:val="yellow"/>
                <w:lang w:eastAsia="zh-CN"/>
              </w:rPr>
              <w:t>[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 xml:space="preserve">Guidance Note: Specify the postal address and email address of both the Customer and the Supplier for the purpose of serving notices under the Call Off Contract as required under Clause </w:t>
            </w:r>
            <w:r w:rsidRPr="00114A81">
              <w:rPr>
                <w:i/>
              </w:rPr>
              <w:fldChar w:fldCharType="begin"/>
            </w:r>
            <w:r w:rsidRPr="00114A81">
              <w:rPr>
                <w:i/>
              </w:rPr>
              <w:instrText xml:space="preserve"> REF _Ref360650690 \r \h  \* MERGEFORMAT </w:instrText>
            </w:r>
            <w:r w:rsidRPr="00114A81">
              <w:rPr>
                <w:i/>
              </w:rPr>
            </w:r>
            <w:r w:rsidRPr="00114A81">
              <w:rPr>
                <w:i/>
              </w:rPr>
              <w:fldChar w:fldCharType="separate"/>
            </w:r>
            <w:r w:rsidR="0085356B">
              <w:rPr>
                <w:i/>
              </w:rPr>
              <w:t>55</w:t>
            </w:r>
            <w:r w:rsidRPr="00114A81">
              <w:rPr>
                <w:i/>
              </w:rPr>
              <w:fldChar w:fldCharType="end"/>
            </w:r>
            <w:r w:rsidRPr="00114A81">
              <w:rPr>
                <w:i/>
              </w:rPr>
              <w:t xml:space="preserve"> (Notices).</w:t>
            </w:r>
          </w:p>
        </w:tc>
      </w:tr>
      <w:tr w:rsidR="00114A81" w:rsidRPr="00114A81" w:rsidTr="00B70D4D">
        <w:tc>
          <w:tcPr>
            <w:tcW w:w="944"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10.10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Transparency Reports</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lang w:eastAsia="zh-CN"/>
              </w:rPr>
              <w:t>In Call Off Schedule 13 (Transparency Reports)</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rPr>
            </w:pPr>
            <w:r w:rsidRPr="00114A81">
              <w:rPr>
                <w:i/>
              </w:rPr>
              <w:t>Guidance Note: Consider Call Off Schedule 13 (Transparency Reports). If Transparency reports are required, populate Annex 1 of Call Off Schedule 13.</w:t>
            </w:r>
          </w:p>
        </w:tc>
      </w:tr>
      <w:tr w:rsidR="00114A81" w:rsidRPr="00114A81" w:rsidTr="00B70D4D">
        <w:tc>
          <w:tcPr>
            <w:tcW w:w="944"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10.11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Alternative and/or additional provisions (including any Alternative and/or Additional Clauses under Call Off Schedule 14):</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highlight w:val="yellow"/>
                <w:lang w:eastAsia="zh-CN"/>
              </w:rPr>
              <w:t>[   ]</w:t>
            </w: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highlight w:val="yellow"/>
              </w:rPr>
            </w:pPr>
            <w:r w:rsidRPr="00114A81">
              <w:rPr>
                <w:i/>
                <w:highlight w:val="yellow"/>
              </w:rPr>
              <w:t xml:space="preserve">Guidance Note: Include any other provisions in addition to, modification or substitution of the Template Call Off Terms prior to those becoming the Call Off Terms of the Call Off Contract. Include any Alternative or Additional Clauses from Call Off Schedule 14 (Alternative and/or Additional Clauses). </w:t>
            </w:r>
          </w:p>
          <w:p w:rsidR="00B95E23" w:rsidRPr="00114A81" w:rsidRDefault="00B95E23" w:rsidP="00E40963">
            <w:pPr>
              <w:numPr>
                <w:ilvl w:val="1"/>
                <w:numId w:val="0"/>
              </w:numPr>
              <w:overflowPunct/>
              <w:autoSpaceDE/>
              <w:autoSpaceDN/>
              <w:spacing w:after="120"/>
              <w:jc w:val="left"/>
              <w:textAlignment w:val="auto"/>
              <w:rPr>
                <w:i/>
                <w:highlight w:val="yellow"/>
              </w:rPr>
            </w:pPr>
            <w:r w:rsidRPr="00114A81">
              <w:rPr>
                <w:i/>
                <w:highlight w:val="yellow"/>
              </w:rPr>
              <w:t xml:space="preserve">Note the guidance note at the outset of the Template Call Off Order Form in respect of the permissibility of such changes. </w:t>
            </w:r>
          </w:p>
          <w:p w:rsidR="00B95E23" w:rsidRPr="00114A81" w:rsidRDefault="00B95E23" w:rsidP="00E40963">
            <w:pPr>
              <w:numPr>
                <w:ilvl w:val="1"/>
                <w:numId w:val="0"/>
              </w:numPr>
              <w:overflowPunct/>
              <w:autoSpaceDE/>
              <w:autoSpaceDN/>
              <w:spacing w:after="120"/>
              <w:jc w:val="left"/>
              <w:textAlignment w:val="auto"/>
              <w:rPr>
                <w:i/>
              </w:rPr>
            </w:pPr>
            <w:r w:rsidRPr="00114A81">
              <w:rPr>
                <w:i/>
                <w:highlight w:val="yellow"/>
              </w:rPr>
              <w:t>If you place repeat Orders of the same nature which contain repeat requirements, consider creating a customised set of amended and/or refined Template Call Off Terms or a Call Off Schedule containing those amendments or refinements (including incorporating any Alternative or Additional Clauses from Call Off Schedule 14 (Alternative and/or Additional Clauses)) which you can use with every Order</w:t>
            </w:r>
            <w:r w:rsidRPr="00114A81">
              <w:rPr>
                <w:i/>
              </w:rPr>
              <w:t>.</w:t>
            </w:r>
          </w:p>
        </w:tc>
      </w:tr>
      <w:tr w:rsidR="00114A81" w:rsidRPr="00114A81" w:rsidTr="00B70D4D">
        <w:tc>
          <w:tcPr>
            <w:tcW w:w="944"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r w:rsidRPr="00114A81">
              <w:rPr>
                <w:rFonts w:eastAsia="STZhongsong"/>
                <w:b/>
                <w:lang w:eastAsia="zh-CN"/>
              </w:rPr>
              <w:t>10.12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b/>
                <w:lang w:eastAsia="zh-CN"/>
              </w:rPr>
              <w:t>Call Off Tender</w:t>
            </w:r>
            <w:r w:rsidRPr="00114A81">
              <w:rPr>
                <w:rFonts w:eastAsia="STZhongsong"/>
                <w:lang w:eastAsia="zh-CN"/>
              </w:rPr>
              <w:t>:</w:t>
            </w:r>
          </w:p>
          <w:p w:rsidR="00B95E23" w:rsidRPr="00114A81" w:rsidRDefault="00B95E23" w:rsidP="00E40963">
            <w:pPr>
              <w:numPr>
                <w:ilvl w:val="1"/>
                <w:numId w:val="0"/>
              </w:numPr>
              <w:overflowPunct/>
              <w:autoSpaceDE/>
              <w:autoSpaceDN/>
              <w:spacing w:after="120"/>
              <w:jc w:val="left"/>
              <w:textAlignment w:val="auto"/>
              <w:rPr>
                <w:rFonts w:eastAsia="STZhongsong"/>
                <w:lang w:eastAsia="zh-CN"/>
              </w:rPr>
            </w:pPr>
            <w:r w:rsidRPr="00114A81">
              <w:rPr>
                <w:rFonts w:eastAsia="STZhongsong"/>
                <w:lang w:eastAsia="zh-CN"/>
              </w:rPr>
              <w:t>In Schedule 15 (Call Off Tender)</w:t>
            </w:r>
          </w:p>
          <w:p w:rsidR="00B95E23" w:rsidRPr="00114A81" w:rsidRDefault="00B95E23" w:rsidP="00E40963">
            <w:pPr>
              <w:numPr>
                <w:ilvl w:val="1"/>
                <w:numId w:val="0"/>
              </w:numPr>
              <w:overflowPunct/>
              <w:autoSpaceDE/>
              <w:autoSpaceDN/>
              <w:spacing w:after="120"/>
              <w:jc w:val="left"/>
              <w:textAlignment w:val="auto"/>
              <w:rPr>
                <w:rFonts w:eastAsia="STZhongsong"/>
                <w:b/>
                <w:lang w:eastAsia="zh-CN"/>
              </w:rPr>
            </w:pPr>
          </w:p>
        </w:tc>
        <w:tc>
          <w:tcPr>
            <w:tcW w:w="5897" w:type="dxa"/>
            <w:tcBorders>
              <w:top w:val="single" w:sz="4" w:space="0" w:color="auto"/>
              <w:left w:val="single" w:sz="4" w:space="0" w:color="auto"/>
              <w:bottom w:val="single" w:sz="4" w:space="0" w:color="auto"/>
              <w:right w:val="single" w:sz="4" w:space="0" w:color="auto"/>
            </w:tcBorders>
            <w:shd w:val="clear" w:color="auto" w:fill="FFFF00"/>
          </w:tcPr>
          <w:p w:rsidR="00B95E23" w:rsidRPr="00114A81" w:rsidRDefault="00B95E23" w:rsidP="00E40963">
            <w:pPr>
              <w:numPr>
                <w:ilvl w:val="1"/>
                <w:numId w:val="0"/>
              </w:numPr>
              <w:overflowPunct/>
              <w:autoSpaceDE/>
              <w:autoSpaceDN/>
              <w:spacing w:after="120"/>
              <w:jc w:val="left"/>
              <w:textAlignment w:val="auto"/>
              <w:rPr>
                <w:i/>
                <w:highlight w:val="yellow"/>
              </w:rPr>
            </w:pPr>
            <w:r w:rsidRPr="00114A81">
              <w:rPr>
                <w:i/>
              </w:rPr>
              <w:t xml:space="preserve">Guidance Note: If you award the Call Off Contract following a further Competition Procedure, insert in Schedule 15 (Call Off Tender) a copy of the Call Off Tender submitted by the Supplier in response to the Customer’s Statement of Requirements. </w:t>
            </w:r>
          </w:p>
        </w:tc>
      </w:tr>
    </w:tbl>
    <w:p w:rsidR="00B95E23" w:rsidRPr="00114A81" w:rsidRDefault="00B95E23" w:rsidP="00387CFC">
      <w:pPr>
        <w:ind w:left="0"/>
        <w:rPr>
          <w:b/>
        </w:rPr>
      </w:pPr>
      <w:r w:rsidRPr="00114A81">
        <w:br w:type="page"/>
      </w:r>
      <w:r w:rsidRPr="00114A81">
        <w:rPr>
          <w:b/>
        </w:rPr>
        <w:t>FORMATION OF CALL OFF CONTRACT</w:t>
      </w:r>
    </w:p>
    <w:p w:rsidR="00B95E23" w:rsidRPr="00114A81" w:rsidRDefault="00B95E23" w:rsidP="00387CFC">
      <w:pPr>
        <w:ind w:left="0"/>
      </w:pPr>
      <w:r w:rsidRPr="00114A81">
        <w:rPr>
          <w:b/>
        </w:rPr>
        <w:t>BY SIGNING AND RETURNING THIS CALL OFF ORDER FORM (which may be done by electronic means) the Supplier agrees to enter a Call Off Contract with the Customer to provide the Goods and</w:t>
      </w:r>
      <w:r w:rsidR="006A7625">
        <w:rPr>
          <w:b/>
        </w:rPr>
        <w:t xml:space="preserve"> Services</w:t>
      </w:r>
      <w:r w:rsidRPr="00114A81">
        <w:rPr>
          <w:b/>
        </w:rPr>
        <w:t xml:space="preserve"> in accordance with the terms Call Off Order Form and the Call Off Terms.</w:t>
      </w:r>
    </w:p>
    <w:p w:rsidR="00B95E23" w:rsidRPr="00114A81" w:rsidRDefault="00B95E23" w:rsidP="00387CFC">
      <w:pPr>
        <w:ind w:left="0"/>
      </w:pPr>
      <w:r w:rsidRPr="00114A81">
        <w:rPr>
          <w:b/>
        </w:rPr>
        <w:t>The Parties hereby acknowledge and agree that they have read the Call Off Order Form and the Call Off Terms and by signing below agree to be bound by this Call Off Contract.</w:t>
      </w:r>
    </w:p>
    <w:p w:rsidR="00B95E23" w:rsidRPr="00114A81" w:rsidRDefault="00B95E23" w:rsidP="00387CFC">
      <w:pPr>
        <w:ind w:left="0"/>
      </w:pPr>
      <w:r w:rsidRPr="00114A81">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B95E23" w:rsidRPr="00114A81" w:rsidTr="00E40963">
        <w:tc>
          <w:tcPr>
            <w:tcW w:w="9198" w:type="dxa"/>
            <w:gridSpan w:val="2"/>
            <w:tcBorders>
              <w:top w:val="nil"/>
              <w:left w:val="nil"/>
              <w:bottom w:val="single" w:sz="4" w:space="0" w:color="auto"/>
              <w:right w:val="nil"/>
            </w:tcBorders>
          </w:tcPr>
          <w:p w:rsidR="00B95E23" w:rsidRPr="00114A81" w:rsidRDefault="00B95E23" w:rsidP="00E40963">
            <w:pPr>
              <w:pStyle w:val="MarginText"/>
              <w:rPr>
                <w:rFonts w:cs="Arial"/>
                <w:sz w:val="22"/>
              </w:rPr>
            </w:pPr>
            <w:r w:rsidRPr="00114A81">
              <w:rPr>
                <w:rFonts w:cs="Arial"/>
                <w:b/>
                <w:sz w:val="22"/>
              </w:rPr>
              <w:t>For and on behalf of the Supplier:</w:t>
            </w: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Name and Title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Signature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Date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r w:rsidR="00114A81" w:rsidRPr="00114A81" w:rsidTr="00E40963">
        <w:tc>
          <w:tcPr>
            <w:tcW w:w="9198" w:type="dxa"/>
            <w:gridSpan w:val="2"/>
            <w:tcBorders>
              <w:top w:val="nil"/>
              <w:left w:val="nil"/>
              <w:bottom w:val="single" w:sz="4" w:space="0" w:color="auto"/>
              <w:right w:val="nil"/>
            </w:tcBorders>
          </w:tcPr>
          <w:p w:rsidR="00B95E23" w:rsidRPr="00114A81" w:rsidRDefault="00B95E23" w:rsidP="00E40963">
            <w:pPr>
              <w:pStyle w:val="MarginText"/>
              <w:rPr>
                <w:rFonts w:cs="Arial"/>
                <w:sz w:val="22"/>
              </w:rPr>
            </w:pPr>
            <w:r w:rsidRPr="00114A81">
              <w:rPr>
                <w:rFonts w:cs="Arial"/>
                <w:b/>
                <w:sz w:val="22"/>
              </w:rPr>
              <w:t>For and on behalf of the Customer:</w:t>
            </w: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Name and Title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Signature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r w:rsidR="00B95E23" w:rsidRPr="00114A81" w:rsidTr="00E40963">
        <w:tc>
          <w:tcPr>
            <w:tcW w:w="2655"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r w:rsidRPr="00114A81">
              <w:rPr>
                <w:rFonts w:cs="Arial"/>
                <w:sz w:val="22"/>
              </w:rPr>
              <w:t>Date</w:t>
            </w:r>
          </w:p>
        </w:tc>
        <w:tc>
          <w:tcPr>
            <w:tcW w:w="6543" w:type="dxa"/>
            <w:tcBorders>
              <w:top w:val="single" w:sz="4" w:space="0" w:color="auto"/>
              <w:left w:val="single" w:sz="4" w:space="0" w:color="auto"/>
              <w:bottom w:val="single" w:sz="4" w:space="0" w:color="auto"/>
              <w:right w:val="single" w:sz="4" w:space="0" w:color="auto"/>
            </w:tcBorders>
          </w:tcPr>
          <w:p w:rsidR="00B95E23" w:rsidRPr="00114A81" w:rsidRDefault="00B95E23" w:rsidP="00E40963">
            <w:pPr>
              <w:pStyle w:val="MarginText"/>
              <w:rPr>
                <w:rFonts w:cs="Arial"/>
                <w:sz w:val="22"/>
              </w:rPr>
            </w:pPr>
          </w:p>
        </w:tc>
      </w:tr>
    </w:tbl>
    <w:p w:rsidR="00347E43" w:rsidRPr="006F0AC7" w:rsidRDefault="00B95E23" w:rsidP="001907F3">
      <w:pPr>
        <w:pStyle w:val="GPSTITLES"/>
        <w:contextualSpacing/>
        <w:rPr>
          <w:rFonts w:ascii="Arial" w:hAnsi="Arial"/>
        </w:rPr>
      </w:pPr>
      <w:r w:rsidRPr="00114A81" w:rsidDel="00B95E23">
        <w:rPr>
          <w:rFonts w:ascii="Arial" w:hAnsi="Arial"/>
        </w:rPr>
        <w:t xml:space="preserve"> </w:t>
      </w:r>
      <w:r w:rsidR="001F6BF4" w:rsidRPr="00114A81">
        <w:rPr>
          <w:rFonts w:ascii="Arial" w:hAnsi="Arial"/>
        </w:rPr>
        <w:br w:type="page"/>
      </w:r>
      <w:r w:rsidR="00E5513B" w:rsidRPr="006F0AC7">
        <w:rPr>
          <w:rFonts w:ascii="Arial" w:hAnsi="Arial"/>
        </w:rPr>
        <w:t xml:space="preserve">TABLE OF </w:t>
      </w:r>
      <w:r w:rsidR="009C60AD" w:rsidRPr="006F0AC7">
        <w:rPr>
          <w:rFonts w:ascii="Arial" w:hAnsi="Arial"/>
        </w:rPr>
        <w:t>CONTENT</w:t>
      </w:r>
    </w:p>
    <w:p w:rsidR="006F0AC7" w:rsidRDefault="009F474C" w:rsidP="006F0AC7">
      <w:pPr>
        <w:pStyle w:val="TOC1"/>
        <w:rPr>
          <w:rFonts w:asciiTheme="minorHAnsi" w:eastAsiaTheme="minorEastAsia" w:hAnsiTheme="minorHAnsi" w:cstheme="minorBidi"/>
          <w:b w:val="0"/>
        </w:rPr>
      </w:pPr>
      <w:r w:rsidRPr="00114A81">
        <w:rPr>
          <w:noProof w:val="0"/>
        </w:rPr>
        <w:fldChar w:fldCharType="begin"/>
      </w:r>
      <w:r w:rsidR="00142EA0" w:rsidRPr="00114A81">
        <w:rPr>
          <w:noProof w:val="0"/>
        </w:rPr>
        <w:instrText xml:space="preserve"> TOC \o "1-3" \h \z \u </w:instrText>
      </w:r>
      <w:r w:rsidRPr="00114A81">
        <w:rPr>
          <w:noProof w:val="0"/>
        </w:rPr>
        <w:fldChar w:fldCharType="separate"/>
      </w:r>
    </w:p>
    <w:p w:rsidR="006F0AC7" w:rsidRDefault="00E43273">
      <w:pPr>
        <w:pStyle w:val="TOC1"/>
        <w:rPr>
          <w:rFonts w:asciiTheme="minorHAnsi" w:eastAsiaTheme="minorEastAsia" w:hAnsiTheme="minorHAnsi" w:cstheme="minorBidi"/>
          <w:b w:val="0"/>
        </w:rPr>
      </w:pPr>
      <w:hyperlink w:anchor="_Toc434420251" w:history="1">
        <w:r w:rsidR="006F0AC7" w:rsidRPr="001210EE">
          <w:rPr>
            <w:rStyle w:val="Hyperlink"/>
          </w:rPr>
          <w:t>A.</w:t>
        </w:r>
        <w:r w:rsidR="006F0AC7">
          <w:rPr>
            <w:rFonts w:asciiTheme="minorHAnsi" w:eastAsiaTheme="minorEastAsia" w:hAnsiTheme="minorHAnsi" w:cstheme="minorBidi"/>
            <w:b w:val="0"/>
          </w:rPr>
          <w:tab/>
        </w:r>
        <w:r w:rsidR="006F0AC7" w:rsidRPr="001210EE">
          <w:rPr>
            <w:rStyle w:val="Hyperlink"/>
          </w:rPr>
          <w:t>PRELIMINARIES</w:t>
        </w:r>
        <w:r w:rsidR="006F0AC7">
          <w:rPr>
            <w:webHidden/>
          </w:rPr>
          <w:tab/>
        </w:r>
        <w:r w:rsidR="006F0AC7">
          <w:rPr>
            <w:webHidden/>
          </w:rPr>
          <w:fldChar w:fldCharType="begin"/>
        </w:r>
        <w:r w:rsidR="006F0AC7">
          <w:rPr>
            <w:webHidden/>
          </w:rPr>
          <w:instrText xml:space="preserve"> PAGEREF _Toc434420251 \h </w:instrText>
        </w:r>
        <w:r w:rsidR="006F0AC7">
          <w:rPr>
            <w:webHidden/>
          </w:rPr>
        </w:r>
        <w:r w:rsidR="006F0AC7">
          <w:rPr>
            <w:webHidden/>
          </w:rPr>
          <w:fldChar w:fldCharType="separate"/>
        </w:r>
        <w:r w:rsidR="006F0AC7">
          <w:rPr>
            <w:webHidden/>
          </w:rPr>
          <w:t>22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2"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DEFINITIONS AND INTERPRETATION</w:t>
        </w:r>
        <w:r w:rsidR="006F0AC7">
          <w:rPr>
            <w:webHidden/>
          </w:rPr>
          <w:tab/>
        </w:r>
        <w:r w:rsidR="006F0AC7">
          <w:rPr>
            <w:webHidden/>
          </w:rPr>
          <w:fldChar w:fldCharType="begin"/>
        </w:r>
        <w:r w:rsidR="006F0AC7">
          <w:rPr>
            <w:webHidden/>
          </w:rPr>
          <w:instrText xml:space="preserve"> PAGEREF _Toc434420252 \h </w:instrText>
        </w:r>
        <w:r w:rsidR="006F0AC7">
          <w:rPr>
            <w:webHidden/>
          </w:rPr>
        </w:r>
        <w:r w:rsidR="006F0AC7">
          <w:rPr>
            <w:webHidden/>
          </w:rPr>
          <w:fldChar w:fldCharType="separate"/>
        </w:r>
        <w:r w:rsidR="006F0AC7">
          <w:rPr>
            <w:webHidden/>
          </w:rPr>
          <w:t>22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3" w:history="1">
        <w:r w:rsidR="006F0AC7" w:rsidRPr="001210EE">
          <w:rPr>
            <w:rStyle w:val="Hyperlink"/>
          </w:rPr>
          <w:t>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DUE DILIGENCE</w:t>
        </w:r>
        <w:r w:rsidR="006F0AC7">
          <w:rPr>
            <w:webHidden/>
          </w:rPr>
          <w:tab/>
        </w:r>
        <w:r w:rsidR="006F0AC7">
          <w:rPr>
            <w:webHidden/>
          </w:rPr>
          <w:fldChar w:fldCharType="begin"/>
        </w:r>
        <w:r w:rsidR="006F0AC7">
          <w:rPr>
            <w:webHidden/>
          </w:rPr>
          <w:instrText xml:space="preserve"> PAGEREF _Toc434420253 \h </w:instrText>
        </w:r>
        <w:r w:rsidR="006F0AC7">
          <w:rPr>
            <w:webHidden/>
          </w:rPr>
        </w:r>
        <w:r w:rsidR="006F0AC7">
          <w:rPr>
            <w:webHidden/>
          </w:rPr>
          <w:fldChar w:fldCharType="separate"/>
        </w:r>
        <w:r w:rsidR="006F0AC7">
          <w:rPr>
            <w:webHidden/>
          </w:rPr>
          <w:t>23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4" w:history="1">
        <w:r w:rsidR="006F0AC7" w:rsidRPr="001210EE">
          <w:rPr>
            <w:rStyle w:val="Hyperlink"/>
          </w:rPr>
          <w:t>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REPRESENTATIONS AND WARRANTIES</w:t>
        </w:r>
        <w:r w:rsidR="006F0AC7">
          <w:rPr>
            <w:webHidden/>
          </w:rPr>
          <w:tab/>
        </w:r>
        <w:r w:rsidR="006F0AC7">
          <w:rPr>
            <w:webHidden/>
          </w:rPr>
          <w:fldChar w:fldCharType="begin"/>
        </w:r>
        <w:r w:rsidR="006F0AC7">
          <w:rPr>
            <w:webHidden/>
          </w:rPr>
          <w:instrText xml:space="preserve"> PAGEREF _Toc434420254 \h </w:instrText>
        </w:r>
        <w:r w:rsidR="006F0AC7">
          <w:rPr>
            <w:webHidden/>
          </w:rPr>
        </w:r>
        <w:r w:rsidR="006F0AC7">
          <w:rPr>
            <w:webHidden/>
          </w:rPr>
          <w:fldChar w:fldCharType="separate"/>
        </w:r>
        <w:r w:rsidR="006F0AC7">
          <w:rPr>
            <w:webHidden/>
          </w:rPr>
          <w:t>24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5" w:history="1">
        <w:r w:rsidR="006F0AC7" w:rsidRPr="001210EE">
          <w:rPr>
            <w:rStyle w:val="Hyperlink"/>
          </w:rPr>
          <w:t>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CALL OFF GUARANTEe</w:t>
        </w:r>
        <w:r w:rsidR="006F0AC7">
          <w:rPr>
            <w:webHidden/>
          </w:rPr>
          <w:tab/>
        </w:r>
        <w:r w:rsidR="006F0AC7">
          <w:rPr>
            <w:webHidden/>
          </w:rPr>
          <w:fldChar w:fldCharType="begin"/>
        </w:r>
        <w:r w:rsidR="006F0AC7">
          <w:rPr>
            <w:webHidden/>
          </w:rPr>
          <w:instrText xml:space="preserve"> PAGEREF _Toc434420255 \h </w:instrText>
        </w:r>
        <w:r w:rsidR="006F0AC7">
          <w:rPr>
            <w:webHidden/>
          </w:rPr>
        </w:r>
        <w:r w:rsidR="006F0AC7">
          <w:rPr>
            <w:webHidden/>
          </w:rPr>
          <w:fldChar w:fldCharType="separate"/>
        </w:r>
        <w:r w:rsidR="006F0AC7">
          <w:rPr>
            <w:webHidden/>
          </w:rPr>
          <w:t>25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56" w:history="1">
        <w:r w:rsidR="006F0AC7" w:rsidRPr="001210EE">
          <w:rPr>
            <w:rStyle w:val="Hyperlink"/>
          </w:rPr>
          <w:t>B.</w:t>
        </w:r>
        <w:r w:rsidR="006F0AC7">
          <w:rPr>
            <w:rFonts w:asciiTheme="minorHAnsi" w:eastAsiaTheme="minorEastAsia" w:hAnsiTheme="minorHAnsi" w:cstheme="minorBidi"/>
            <w:b w:val="0"/>
          </w:rPr>
          <w:tab/>
        </w:r>
        <w:r w:rsidR="006F0AC7" w:rsidRPr="001210EE">
          <w:rPr>
            <w:rStyle w:val="Hyperlink"/>
          </w:rPr>
          <w:t>DURATION OF CALL OFF CONTRACT</w:t>
        </w:r>
        <w:r w:rsidR="006F0AC7">
          <w:rPr>
            <w:webHidden/>
          </w:rPr>
          <w:tab/>
        </w:r>
        <w:r w:rsidR="006F0AC7">
          <w:rPr>
            <w:webHidden/>
          </w:rPr>
          <w:fldChar w:fldCharType="begin"/>
        </w:r>
        <w:r w:rsidR="006F0AC7">
          <w:rPr>
            <w:webHidden/>
          </w:rPr>
          <w:instrText xml:space="preserve"> PAGEREF _Toc434420256 \h </w:instrText>
        </w:r>
        <w:r w:rsidR="006F0AC7">
          <w:rPr>
            <w:webHidden/>
          </w:rPr>
        </w:r>
        <w:r w:rsidR="006F0AC7">
          <w:rPr>
            <w:webHidden/>
          </w:rPr>
          <w:fldChar w:fldCharType="separate"/>
        </w:r>
        <w:r w:rsidR="006F0AC7">
          <w:rPr>
            <w:webHidden/>
          </w:rPr>
          <w:t>26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7" w:history="1">
        <w:r w:rsidR="006F0AC7" w:rsidRPr="001210EE">
          <w:rPr>
            <w:rStyle w:val="Hyperlink"/>
          </w:rPr>
          <w:t>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CALL OFF CONTRACT PERIOD</w:t>
        </w:r>
        <w:r w:rsidR="006F0AC7">
          <w:rPr>
            <w:webHidden/>
          </w:rPr>
          <w:tab/>
        </w:r>
        <w:r w:rsidR="006F0AC7">
          <w:rPr>
            <w:webHidden/>
          </w:rPr>
          <w:fldChar w:fldCharType="begin"/>
        </w:r>
        <w:r w:rsidR="006F0AC7">
          <w:rPr>
            <w:webHidden/>
          </w:rPr>
          <w:instrText xml:space="preserve"> PAGEREF _Toc434420257 \h </w:instrText>
        </w:r>
        <w:r w:rsidR="006F0AC7">
          <w:rPr>
            <w:webHidden/>
          </w:rPr>
        </w:r>
        <w:r w:rsidR="006F0AC7">
          <w:rPr>
            <w:webHidden/>
          </w:rPr>
          <w:fldChar w:fldCharType="separate"/>
        </w:r>
        <w:r w:rsidR="006F0AC7">
          <w:rPr>
            <w:webHidden/>
          </w:rPr>
          <w:t>26</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58" w:history="1">
        <w:r w:rsidR="006F0AC7" w:rsidRPr="001210EE">
          <w:rPr>
            <w:rStyle w:val="Hyperlink"/>
          </w:rPr>
          <w:t>C.</w:t>
        </w:r>
        <w:r w:rsidR="006F0AC7">
          <w:rPr>
            <w:rFonts w:asciiTheme="minorHAnsi" w:eastAsiaTheme="minorEastAsia" w:hAnsiTheme="minorHAnsi" w:cstheme="minorBidi"/>
            <w:b w:val="0"/>
          </w:rPr>
          <w:tab/>
        </w:r>
        <w:r w:rsidR="006F0AC7" w:rsidRPr="001210EE">
          <w:rPr>
            <w:rStyle w:val="Hyperlink"/>
          </w:rPr>
          <w:t>CALL OFF CONTRACT PERFORMANCE</w:t>
        </w:r>
        <w:r w:rsidR="006F0AC7">
          <w:rPr>
            <w:webHidden/>
          </w:rPr>
          <w:tab/>
        </w:r>
        <w:r w:rsidR="006F0AC7">
          <w:rPr>
            <w:webHidden/>
          </w:rPr>
          <w:fldChar w:fldCharType="begin"/>
        </w:r>
        <w:r w:rsidR="006F0AC7">
          <w:rPr>
            <w:webHidden/>
          </w:rPr>
          <w:instrText xml:space="preserve"> PAGEREF _Toc434420258 \h </w:instrText>
        </w:r>
        <w:r w:rsidR="006F0AC7">
          <w:rPr>
            <w:webHidden/>
          </w:rPr>
        </w:r>
        <w:r w:rsidR="006F0AC7">
          <w:rPr>
            <w:webHidden/>
          </w:rPr>
          <w:fldChar w:fldCharType="separate"/>
        </w:r>
        <w:r w:rsidR="006F0AC7">
          <w:rPr>
            <w:webHidden/>
          </w:rPr>
          <w:t>26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59" w:history="1">
        <w:r w:rsidR="006F0AC7" w:rsidRPr="001210EE">
          <w:rPr>
            <w:rStyle w:val="Hyperlink"/>
          </w:rPr>
          <w:t>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IMPLEMENTATION PLAN</w:t>
        </w:r>
        <w:r w:rsidR="006F0AC7">
          <w:rPr>
            <w:webHidden/>
          </w:rPr>
          <w:tab/>
        </w:r>
        <w:r w:rsidR="006F0AC7">
          <w:rPr>
            <w:webHidden/>
          </w:rPr>
          <w:fldChar w:fldCharType="begin"/>
        </w:r>
        <w:r w:rsidR="006F0AC7">
          <w:rPr>
            <w:webHidden/>
          </w:rPr>
          <w:instrText xml:space="preserve"> PAGEREF _Toc434420259 \h </w:instrText>
        </w:r>
        <w:r w:rsidR="006F0AC7">
          <w:rPr>
            <w:webHidden/>
          </w:rPr>
        </w:r>
        <w:r w:rsidR="006F0AC7">
          <w:rPr>
            <w:webHidden/>
          </w:rPr>
          <w:fldChar w:fldCharType="separate"/>
        </w:r>
        <w:r w:rsidR="006F0AC7">
          <w:rPr>
            <w:webHidden/>
          </w:rPr>
          <w:t>26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0" w:history="1">
        <w:r w:rsidR="006F0AC7" w:rsidRPr="001210EE">
          <w:rPr>
            <w:rStyle w:val="Hyperlink"/>
          </w:rPr>
          <w:t>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GOODS AND/ OR SERVICES</w:t>
        </w:r>
        <w:r w:rsidR="006F0AC7">
          <w:rPr>
            <w:webHidden/>
          </w:rPr>
          <w:tab/>
        </w:r>
        <w:r w:rsidR="006F0AC7">
          <w:rPr>
            <w:webHidden/>
          </w:rPr>
          <w:fldChar w:fldCharType="begin"/>
        </w:r>
        <w:r w:rsidR="006F0AC7">
          <w:rPr>
            <w:webHidden/>
          </w:rPr>
          <w:instrText xml:space="preserve"> PAGEREF _Toc434420260 \h </w:instrText>
        </w:r>
        <w:r w:rsidR="006F0AC7">
          <w:rPr>
            <w:webHidden/>
          </w:rPr>
        </w:r>
        <w:r w:rsidR="006F0AC7">
          <w:rPr>
            <w:webHidden/>
          </w:rPr>
          <w:fldChar w:fldCharType="separate"/>
        </w:r>
        <w:r w:rsidR="006F0AC7">
          <w:rPr>
            <w:webHidden/>
          </w:rPr>
          <w:t>28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1" w:history="1">
        <w:r w:rsidR="006F0AC7" w:rsidRPr="001210EE">
          <w:rPr>
            <w:rStyle w:val="Hyperlink"/>
          </w:rPr>
          <w:t>8.</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Services</w:t>
        </w:r>
        <w:r w:rsidR="006F0AC7">
          <w:rPr>
            <w:webHidden/>
          </w:rPr>
          <w:tab/>
        </w:r>
        <w:r w:rsidR="006F0AC7">
          <w:rPr>
            <w:webHidden/>
          </w:rPr>
          <w:fldChar w:fldCharType="begin"/>
        </w:r>
        <w:r w:rsidR="006F0AC7">
          <w:rPr>
            <w:webHidden/>
          </w:rPr>
          <w:instrText xml:space="preserve"> PAGEREF _Toc434420261 \h </w:instrText>
        </w:r>
        <w:r w:rsidR="006F0AC7">
          <w:rPr>
            <w:webHidden/>
          </w:rPr>
        </w:r>
        <w:r w:rsidR="006F0AC7">
          <w:rPr>
            <w:webHidden/>
          </w:rPr>
          <w:fldChar w:fldCharType="separate"/>
        </w:r>
        <w:r w:rsidR="006F0AC7">
          <w:rPr>
            <w:webHidden/>
          </w:rPr>
          <w:t>30</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2" w:history="1">
        <w:r w:rsidR="006F0AC7" w:rsidRPr="001210EE">
          <w:rPr>
            <w:rStyle w:val="Hyperlink"/>
          </w:rPr>
          <w:t>9.</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GOODS</w:t>
        </w:r>
        <w:r w:rsidR="006F0AC7">
          <w:rPr>
            <w:webHidden/>
          </w:rPr>
          <w:tab/>
        </w:r>
        <w:r w:rsidR="006F0AC7">
          <w:rPr>
            <w:webHidden/>
          </w:rPr>
          <w:fldChar w:fldCharType="begin"/>
        </w:r>
        <w:r w:rsidR="006F0AC7">
          <w:rPr>
            <w:webHidden/>
          </w:rPr>
          <w:instrText xml:space="preserve"> PAGEREF _Toc434420262 \h </w:instrText>
        </w:r>
        <w:r w:rsidR="006F0AC7">
          <w:rPr>
            <w:webHidden/>
          </w:rPr>
        </w:r>
        <w:r w:rsidR="006F0AC7">
          <w:rPr>
            <w:webHidden/>
          </w:rPr>
          <w:fldChar w:fldCharType="separate"/>
        </w:r>
        <w:r w:rsidR="006F0AC7">
          <w:rPr>
            <w:webHidden/>
          </w:rPr>
          <w:t>31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3" w:history="1">
        <w:r w:rsidR="006F0AC7" w:rsidRPr="001210EE">
          <w:rPr>
            <w:rStyle w:val="Hyperlink"/>
          </w:rPr>
          <w:t>10.</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INSTALLATION WORKS</w:t>
        </w:r>
        <w:r w:rsidR="006F0AC7">
          <w:rPr>
            <w:webHidden/>
          </w:rPr>
          <w:tab/>
        </w:r>
        <w:r w:rsidR="006F0AC7">
          <w:rPr>
            <w:webHidden/>
          </w:rPr>
          <w:fldChar w:fldCharType="begin"/>
        </w:r>
        <w:r w:rsidR="006F0AC7">
          <w:rPr>
            <w:webHidden/>
          </w:rPr>
          <w:instrText xml:space="preserve"> PAGEREF _Toc434420263 \h </w:instrText>
        </w:r>
        <w:r w:rsidR="006F0AC7">
          <w:rPr>
            <w:webHidden/>
          </w:rPr>
        </w:r>
        <w:r w:rsidR="006F0AC7">
          <w:rPr>
            <w:webHidden/>
          </w:rPr>
          <w:fldChar w:fldCharType="separate"/>
        </w:r>
        <w:r w:rsidR="006F0AC7">
          <w:rPr>
            <w:webHidden/>
          </w:rPr>
          <w:t>34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4" w:history="1">
        <w:r w:rsidR="006F0AC7" w:rsidRPr="001210EE">
          <w:rPr>
            <w:rStyle w:val="Hyperlink"/>
          </w:rPr>
          <w:t>11.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STANDARDS AND QUALITY</w:t>
        </w:r>
        <w:r w:rsidR="006F0AC7">
          <w:rPr>
            <w:webHidden/>
          </w:rPr>
          <w:tab/>
        </w:r>
        <w:r w:rsidR="006F0AC7">
          <w:rPr>
            <w:webHidden/>
          </w:rPr>
          <w:fldChar w:fldCharType="begin"/>
        </w:r>
        <w:r w:rsidR="006F0AC7">
          <w:rPr>
            <w:webHidden/>
          </w:rPr>
          <w:instrText xml:space="preserve"> PAGEREF _Toc434420264 \h </w:instrText>
        </w:r>
        <w:r w:rsidR="006F0AC7">
          <w:rPr>
            <w:webHidden/>
          </w:rPr>
        </w:r>
        <w:r w:rsidR="006F0AC7">
          <w:rPr>
            <w:webHidden/>
          </w:rPr>
          <w:fldChar w:fldCharType="separate"/>
        </w:r>
        <w:r w:rsidR="006F0AC7">
          <w:rPr>
            <w:webHidden/>
          </w:rPr>
          <w:t>35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5" w:history="1">
        <w:r w:rsidR="006F0AC7" w:rsidRPr="001210EE">
          <w:rPr>
            <w:rStyle w:val="Hyperlink"/>
          </w:rPr>
          <w:t>12.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TESTING</w:t>
        </w:r>
        <w:r w:rsidR="006F0AC7">
          <w:rPr>
            <w:webHidden/>
          </w:rPr>
          <w:tab/>
        </w:r>
        <w:r w:rsidR="006F0AC7">
          <w:rPr>
            <w:webHidden/>
          </w:rPr>
          <w:fldChar w:fldCharType="begin"/>
        </w:r>
        <w:r w:rsidR="006F0AC7">
          <w:rPr>
            <w:webHidden/>
          </w:rPr>
          <w:instrText xml:space="preserve"> PAGEREF _Toc434420265 \h </w:instrText>
        </w:r>
        <w:r w:rsidR="006F0AC7">
          <w:rPr>
            <w:webHidden/>
          </w:rPr>
        </w:r>
        <w:r w:rsidR="006F0AC7">
          <w:rPr>
            <w:webHidden/>
          </w:rPr>
          <w:fldChar w:fldCharType="separate"/>
        </w:r>
        <w:r w:rsidR="006F0AC7">
          <w:rPr>
            <w:webHidden/>
          </w:rPr>
          <w:t>35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6" w:history="1">
        <w:r w:rsidR="006F0AC7" w:rsidRPr="001210EE">
          <w:rPr>
            <w:rStyle w:val="Hyperlink"/>
          </w:rPr>
          <w:t>13.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SERVICE LEVELS AND SERVICE CREDITS</w:t>
        </w:r>
        <w:r w:rsidR="006F0AC7">
          <w:rPr>
            <w:webHidden/>
          </w:rPr>
          <w:tab/>
        </w:r>
        <w:r w:rsidR="006F0AC7">
          <w:rPr>
            <w:webHidden/>
          </w:rPr>
          <w:fldChar w:fldCharType="begin"/>
        </w:r>
        <w:r w:rsidR="006F0AC7">
          <w:rPr>
            <w:webHidden/>
          </w:rPr>
          <w:instrText xml:space="preserve"> PAGEREF _Toc434420266 \h </w:instrText>
        </w:r>
        <w:r w:rsidR="006F0AC7">
          <w:rPr>
            <w:webHidden/>
          </w:rPr>
        </w:r>
        <w:r w:rsidR="006F0AC7">
          <w:rPr>
            <w:webHidden/>
          </w:rPr>
          <w:fldChar w:fldCharType="separate"/>
        </w:r>
        <w:r w:rsidR="006F0AC7">
          <w:rPr>
            <w:webHidden/>
          </w:rPr>
          <w:t>35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7" w:history="1">
        <w:r w:rsidR="006F0AC7" w:rsidRPr="001210EE">
          <w:rPr>
            <w:rStyle w:val="Hyperlink"/>
          </w:rPr>
          <w:t>14.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CRITICAL SERVICE LEVEL FAILURE</w:t>
        </w:r>
        <w:r w:rsidR="006F0AC7">
          <w:rPr>
            <w:webHidden/>
          </w:rPr>
          <w:tab/>
        </w:r>
        <w:r w:rsidR="006F0AC7">
          <w:rPr>
            <w:webHidden/>
          </w:rPr>
          <w:fldChar w:fldCharType="begin"/>
        </w:r>
        <w:r w:rsidR="006F0AC7">
          <w:rPr>
            <w:webHidden/>
          </w:rPr>
          <w:instrText xml:space="preserve"> PAGEREF _Toc434420267 \h </w:instrText>
        </w:r>
        <w:r w:rsidR="006F0AC7">
          <w:rPr>
            <w:webHidden/>
          </w:rPr>
        </w:r>
        <w:r w:rsidR="006F0AC7">
          <w:rPr>
            <w:webHidden/>
          </w:rPr>
          <w:fldChar w:fldCharType="separate"/>
        </w:r>
        <w:r w:rsidR="006F0AC7">
          <w:rPr>
            <w:webHidden/>
          </w:rPr>
          <w:t>36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8" w:history="1">
        <w:r w:rsidR="006F0AC7" w:rsidRPr="001210EE">
          <w:rPr>
            <w:rStyle w:val="Hyperlink"/>
          </w:rPr>
          <w:t>15.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BUSINESS CONTINUITY AND DISASTER RECOVERY</w:t>
        </w:r>
        <w:r w:rsidR="006F0AC7">
          <w:rPr>
            <w:webHidden/>
          </w:rPr>
          <w:tab/>
        </w:r>
        <w:r w:rsidR="006F0AC7">
          <w:rPr>
            <w:webHidden/>
          </w:rPr>
          <w:fldChar w:fldCharType="begin"/>
        </w:r>
        <w:r w:rsidR="006F0AC7">
          <w:rPr>
            <w:webHidden/>
          </w:rPr>
          <w:instrText xml:space="preserve"> PAGEREF _Toc434420268 \h </w:instrText>
        </w:r>
        <w:r w:rsidR="006F0AC7">
          <w:rPr>
            <w:webHidden/>
          </w:rPr>
        </w:r>
        <w:r w:rsidR="006F0AC7">
          <w:rPr>
            <w:webHidden/>
          </w:rPr>
          <w:fldChar w:fldCharType="separate"/>
        </w:r>
        <w:r w:rsidR="006F0AC7">
          <w:rPr>
            <w:webHidden/>
          </w:rPr>
          <w:t>37</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69" w:history="1">
        <w:r w:rsidR="006F0AC7" w:rsidRPr="001210EE">
          <w:rPr>
            <w:rStyle w:val="Hyperlink"/>
          </w:rPr>
          <w:t>16.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DISRUPTION</w:t>
        </w:r>
        <w:r w:rsidR="006F0AC7">
          <w:rPr>
            <w:webHidden/>
          </w:rPr>
          <w:tab/>
        </w:r>
        <w:r w:rsidR="006F0AC7">
          <w:rPr>
            <w:webHidden/>
          </w:rPr>
          <w:fldChar w:fldCharType="begin"/>
        </w:r>
        <w:r w:rsidR="006F0AC7">
          <w:rPr>
            <w:webHidden/>
          </w:rPr>
          <w:instrText xml:space="preserve"> PAGEREF _Toc434420269 \h </w:instrText>
        </w:r>
        <w:r w:rsidR="006F0AC7">
          <w:rPr>
            <w:webHidden/>
          </w:rPr>
        </w:r>
        <w:r w:rsidR="006F0AC7">
          <w:rPr>
            <w:webHidden/>
          </w:rPr>
          <w:fldChar w:fldCharType="separate"/>
        </w:r>
        <w:r w:rsidR="006F0AC7">
          <w:rPr>
            <w:webHidden/>
          </w:rPr>
          <w:t>37</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0" w:history="1">
        <w:r w:rsidR="006F0AC7" w:rsidRPr="001210EE">
          <w:rPr>
            <w:rStyle w:val="Hyperlink"/>
          </w:rPr>
          <w:t>17.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SUPPLIER NOTIFICATION OF CUSTOMER CAUSE</w:t>
        </w:r>
        <w:r w:rsidR="006F0AC7">
          <w:rPr>
            <w:webHidden/>
          </w:rPr>
          <w:tab/>
        </w:r>
        <w:r w:rsidR="006F0AC7">
          <w:rPr>
            <w:webHidden/>
          </w:rPr>
          <w:fldChar w:fldCharType="begin"/>
        </w:r>
        <w:r w:rsidR="006F0AC7">
          <w:rPr>
            <w:webHidden/>
          </w:rPr>
          <w:instrText xml:space="preserve"> PAGEREF _Toc434420270 \h </w:instrText>
        </w:r>
        <w:r w:rsidR="006F0AC7">
          <w:rPr>
            <w:webHidden/>
          </w:rPr>
        </w:r>
        <w:r w:rsidR="006F0AC7">
          <w:rPr>
            <w:webHidden/>
          </w:rPr>
          <w:fldChar w:fldCharType="separate"/>
        </w:r>
        <w:r w:rsidR="006F0AC7">
          <w:rPr>
            <w:webHidden/>
          </w:rPr>
          <w:t>38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1" w:history="1">
        <w:r w:rsidR="006F0AC7" w:rsidRPr="001210EE">
          <w:rPr>
            <w:rStyle w:val="Hyperlink"/>
          </w:rPr>
          <w:t>18.</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CONTINUOUS IMPROVEMENT</w:t>
        </w:r>
        <w:r w:rsidR="006F0AC7">
          <w:rPr>
            <w:webHidden/>
          </w:rPr>
          <w:tab/>
        </w:r>
        <w:r w:rsidR="006F0AC7">
          <w:rPr>
            <w:webHidden/>
          </w:rPr>
          <w:fldChar w:fldCharType="begin"/>
        </w:r>
        <w:r w:rsidR="006F0AC7">
          <w:rPr>
            <w:webHidden/>
          </w:rPr>
          <w:instrText xml:space="preserve"> PAGEREF _Toc434420271 \h </w:instrText>
        </w:r>
        <w:r w:rsidR="006F0AC7">
          <w:rPr>
            <w:webHidden/>
          </w:rPr>
        </w:r>
        <w:r w:rsidR="006F0AC7">
          <w:rPr>
            <w:webHidden/>
          </w:rPr>
          <w:fldChar w:fldCharType="separate"/>
        </w:r>
        <w:r w:rsidR="006F0AC7">
          <w:rPr>
            <w:webHidden/>
          </w:rPr>
          <w:t>38</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72" w:history="1">
        <w:r w:rsidR="006F0AC7" w:rsidRPr="001210EE">
          <w:rPr>
            <w:rStyle w:val="Hyperlink"/>
          </w:rPr>
          <w:t>D.</w:t>
        </w:r>
        <w:r w:rsidR="006F0AC7">
          <w:rPr>
            <w:rFonts w:asciiTheme="minorHAnsi" w:eastAsiaTheme="minorEastAsia" w:hAnsiTheme="minorHAnsi" w:cstheme="minorBidi"/>
            <w:b w:val="0"/>
          </w:rPr>
          <w:tab/>
        </w:r>
        <w:r w:rsidR="006F0AC7" w:rsidRPr="001210EE">
          <w:rPr>
            <w:rStyle w:val="Hyperlink"/>
          </w:rPr>
          <w:t>CALL OFF CONTRACT GOVERNANCE</w:t>
        </w:r>
        <w:r w:rsidR="006F0AC7">
          <w:rPr>
            <w:webHidden/>
          </w:rPr>
          <w:tab/>
        </w:r>
        <w:r w:rsidR="006F0AC7">
          <w:rPr>
            <w:webHidden/>
          </w:rPr>
          <w:fldChar w:fldCharType="begin"/>
        </w:r>
        <w:r w:rsidR="006F0AC7">
          <w:rPr>
            <w:webHidden/>
          </w:rPr>
          <w:instrText xml:space="preserve"> PAGEREF _Toc434420272 \h </w:instrText>
        </w:r>
        <w:r w:rsidR="006F0AC7">
          <w:rPr>
            <w:webHidden/>
          </w:rPr>
        </w:r>
        <w:r w:rsidR="006F0AC7">
          <w:rPr>
            <w:webHidden/>
          </w:rPr>
          <w:fldChar w:fldCharType="separate"/>
        </w:r>
        <w:r w:rsidR="006F0AC7">
          <w:rPr>
            <w:webHidden/>
          </w:rPr>
          <w:t>39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3" w:history="1">
        <w:r w:rsidR="006F0AC7" w:rsidRPr="001210EE">
          <w:rPr>
            <w:rStyle w:val="Hyperlink"/>
          </w:rPr>
          <w:t>19.</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PERFORMANCE MONITORING</w:t>
        </w:r>
        <w:r w:rsidR="006F0AC7">
          <w:rPr>
            <w:webHidden/>
          </w:rPr>
          <w:tab/>
        </w:r>
        <w:r w:rsidR="006F0AC7">
          <w:rPr>
            <w:webHidden/>
          </w:rPr>
          <w:fldChar w:fldCharType="begin"/>
        </w:r>
        <w:r w:rsidR="006F0AC7">
          <w:rPr>
            <w:webHidden/>
          </w:rPr>
          <w:instrText xml:space="preserve"> PAGEREF _Toc434420273 \h </w:instrText>
        </w:r>
        <w:r w:rsidR="006F0AC7">
          <w:rPr>
            <w:webHidden/>
          </w:rPr>
        </w:r>
        <w:r w:rsidR="006F0AC7">
          <w:rPr>
            <w:webHidden/>
          </w:rPr>
          <w:fldChar w:fldCharType="separate"/>
        </w:r>
        <w:r w:rsidR="006F0AC7">
          <w:rPr>
            <w:webHidden/>
          </w:rPr>
          <w:t>39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4" w:history="1">
        <w:r w:rsidR="006F0AC7" w:rsidRPr="001210EE">
          <w:rPr>
            <w:rStyle w:val="Hyperlink"/>
          </w:rPr>
          <w:t>20.</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REPRESENTATIVES</w:t>
        </w:r>
        <w:r w:rsidR="006F0AC7">
          <w:rPr>
            <w:webHidden/>
          </w:rPr>
          <w:tab/>
        </w:r>
        <w:r w:rsidR="006F0AC7">
          <w:rPr>
            <w:webHidden/>
          </w:rPr>
          <w:fldChar w:fldCharType="begin"/>
        </w:r>
        <w:r w:rsidR="006F0AC7">
          <w:rPr>
            <w:webHidden/>
          </w:rPr>
          <w:instrText xml:space="preserve"> PAGEREF _Toc434420274 \h </w:instrText>
        </w:r>
        <w:r w:rsidR="006F0AC7">
          <w:rPr>
            <w:webHidden/>
          </w:rPr>
        </w:r>
        <w:r w:rsidR="006F0AC7">
          <w:rPr>
            <w:webHidden/>
          </w:rPr>
          <w:fldChar w:fldCharType="separate"/>
        </w:r>
        <w:r w:rsidR="006F0AC7">
          <w:rPr>
            <w:webHidden/>
          </w:rPr>
          <w:t>39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5" w:history="1">
        <w:r w:rsidR="006F0AC7" w:rsidRPr="001210EE">
          <w:rPr>
            <w:rStyle w:val="Hyperlink"/>
          </w:rPr>
          <w:t>21.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RECORDS, AUDIT ACCESS AND OPEN BOOK DATA</w:t>
        </w:r>
        <w:r w:rsidR="006F0AC7">
          <w:rPr>
            <w:webHidden/>
          </w:rPr>
          <w:tab/>
        </w:r>
        <w:r w:rsidR="006F0AC7">
          <w:rPr>
            <w:webHidden/>
          </w:rPr>
          <w:fldChar w:fldCharType="begin"/>
        </w:r>
        <w:r w:rsidR="006F0AC7">
          <w:rPr>
            <w:webHidden/>
          </w:rPr>
          <w:instrText xml:space="preserve"> PAGEREF _Toc434420275 \h </w:instrText>
        </w:r>
        <w:r w:rsidR="006F0AC7">
          <w:rPr>
            <w:webHidden/>
          </w:rPr>
        </w:r>
        <w:r w:rsidR="006F0AC7">
          <w:rPr>
            <w:webHidden/>
          </w:rPr>
          <w:fldChar w:fldCharType="separate"/>
        </w:r>
        <w:r w:rsidR="006F0AC7">
          <w:rPr>
            <w:webHidden/>
          </w:rPr>
          <w:t>39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6" w:history="1">
        <w:r w:rsidR="006F0AC7" w:rsidRPr="001210EE">
          <w:rPr>
            <w:rStyle w:val="Hyperlink"/>
          </w:rPr>
          <w:t>22.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CHANGE</w:t>
        </w:r>
        <w:r w:rsidR="006F0AC7">
          <w:rPr>
            <w:webHidden/>
          </w:rPr>
          <w:tab/>
        </w:r>
        <w:r w:rsidR="006F0AC7">
          <w:rPr>
            <w:webHidden/>
          </w:rPr>
          <w:fldChar w:fldCharType="begin"/>
        </w:r>
        <w:r w:rsidR="006F0AC7">
          <w:rPr>
            <w:webHidden/>
          </w:rPr>
          <w:instrText xml:space="preserve"> PAGEREF _Toc434420276 \h </w:instrText>
        </w:r>
        <w:r w:rsidR="006F0AC7">
          <w:rPr>
            <w:webHidden/>
          </w:rPr>
        </w:r>
        <w:r w:rsidR="006F0AC7">
          <w:rPr>
            <w:webHidden/>
          </w:rPr>
          <w:fldChar w:fldCharType="separate"/>
        </w:r>
        <w:r w:rsidR="006F0AC7">
          <w:rPr>
            <w:webHidden/>
          </w:rPr>
          <w:t>41</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77" w:history="1">
        <w:r w:rsidR="006F0AC7" w:rsidRPr="001210EE">
          <w:rPr>
            <w:rStyle w:val="Hyperlink"/>
          </w:rPr>
          <w:t>E.</w:t>
        </w:r>
        <w:r w:rsidR="006F0AC7">
          <w:rPr>
            <w:rFonts w:asciiTheme="minorHAnsi" w:eastAsiaTheme="minorEastAsia" w:hAnsiTheme="minorHAnsi" w:cstheme="minorBidi"/>
            <w:b w:val="0"/>
          </w:rPr>
          <w:tab/>
        </w:r>
        <w:r w:rsidR="006F0AC7" w:rsidRPr="001210EE">
          <w:rPr>
            <w:rStyle w:val="Hyperlink"/>
          </w:rPr>
          <w:t>PAYMENT, TAXATION AND VALUE FOR MONEY PROVISIONS</w:t>
        </w:r>
        <w:r w:rsidR="006F0AC7">
          <w:rPr>
            <w:webHidden/>
          </w:rPr>
          <w:tab/>
        </w:r>
        <w:r w:rsidR="006F0AC7">
          <w:rPr>
            <w:webHidden/>
          </w:rPr>
          <w:fldChar w:fldCharType="begin"/>
        </w:r>
        <w:r w:rsidR="006F0AC7">
          <w:rPr>
            <w:webHidden/>
          </w:rPr>
          <w:instrText xml:space="preserve"> PAGEREF _Toc434420277 \h </w:instrText>
        </w:r>
        <w:r w:rsidR="006F0AC7">
          <w:rPr>
            <w:webHidden/>
          </w:rPr>
        </w:r>
        <w:r w:rsidR="006F0AC7">
          <w:rPr>
            <w:webHidden/>
          </w:rPr>
          <w:fldChar w:fldCharType="separate"/>
        </w:r>
        <w:r w:rsidR="006F0AC7">
          <w:rPr>
            <w:webHidden/>
          </w:rPr>
          <w:t>43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8" w:history="1">
        <w:r w:rsidR="006F0AC7" w:rsidRPr="001210EE">
          <w:rPr>
            <w:rStyle w:val="Hyperlink"/>
          </w:rPr>
          <w:t>23.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CALL OFF CONTRACT CHARGES AND PAYMENT</w:t>
        </w:r>
        <w:r w:rsidR="006F0AC7">
          <w:rPr>
            <w:webHidden/>
          </w:rPr>
          <w:tab/>
        </w:r>
        <w:r w:rsidR="006F0AC7">
          <w:rPr>
            <w:webHidden/>
          </w:rPr>
          <w:fldChar w:fldCharType="begin"/>
        </w:r>
        <w:r w:rsidR="006F0AC7">
          <w:rPr>
            <w:webHidden/>
          </w:rPr>
          <w:instrText xml:space="preserve"> PAGEREF _Toc434420278 \h </w:instrText>
        </w:r>
        <w:r w:rsidR="006F0AC7">
          <w:rPr>
            <w:webHidden/>
          </w:rPr>
        </w:r>
        <w:r w:rsidR="006F0AC7">
          <w:rPr>
            <w:webHidden/>
          </w:rPr>
          <w:fldChar w:fldCharType="separate"/>
        </w:r>
        <w:r w:rsidR="006F0AC7">
          <w:rPr>
            <w:webHidden/>
          </w:rPr>
          <w:t>43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79" w:history="1">
        <w:r w:rsidR="006F0AC7" w:rsidRPr="001210EE">
          <w:rPr>
            <w:rStyle w:val="Hyperlink"/>
          </w:rPr>
          <w:t>24.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PROMOTING TAX COMPLIANCE</w:t>
        </w:r>
        <w:r w:rsidR="006F0AC7">
          <w:rPr>
            <w:webHidden/>
          </w:rPr>
          <w:tab/>
        </w:r>
        <w:r w:rsidR="006F0AC7">
          <w:rPr>
            <w:webHidden/>
          </w:rPr>
          <w:fldChar w:fldCharType="begin"/>
        </w:r>
        <w:r w:rsidR="006F0AC7">
          <w:rPr>
            <w:webHidden/>
          </w:rPr>
          <w:instrText xml:space="preserve"> PAGEREF _Toc434420279 \h </w:instrText>
        </w:r>
        <w:r w:rsidR="006F0AC7">
          <w:rPr>
            <w:webHidden/>
          </w:rPr>
        </w:r>
        <w:r w:rsidR="006F0AC7">
          <w:rPr>
            <w:webHidden/>
          </w:rPr>
          <w:fldChar w:fldCharType="separate"/>
        </w:r>
        <w:r w:rsidR="006F0AC7">
          <w:rPr>
            <w:webHidden/>
          </w:rPr>
          <w:t>45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0" w:history="1">
        <w:r w:rsidR="006F0AC7" w:rsidRPr="001210EE">
          <w:rPr>
            <w:rStyle w:val="Hyperlink"/>
          </w:rPr>
          <w:t>25.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BENCHMARKING</w:t>
        </w:r>
        <w:r w:rsidR="006F0AC7">
          <w:rPr>
            <w:webHidden/>
          </w:rPr>
          <w:tab/>
        </w:r>
        <w:r w:rsidR="006F0AC7">
          <w:rPr>
            <w:webHidden/>
          </w:rPr>
          <w:fldChar w:fldCharType="begin"/>
        </w:r>
        <w:r w:rsidR="006F0AC7">
          <w:rPr>
            <w:webHidden/>
          </w:rPr>
          <w:instrText xml:space="preserve"> PAGEREF _Toc434420280 \h </w:instrText>
        </w:r>
        <w:r w:rsidR="006F0AC7">
          <w:rPr>
            <w:webHidden/>
          </w:rPr>
        </w:r>
        <w:r w:rsidR="006F0AC7">
          <w:rPr>
            <w:webHidden/>
          </w:rPr>
          <w:fldChar w:fldCharType="separate"/>
        </w:r>
        <w:r w:rsidR="006F0AC7">
          <w:rPr>
            <w:webHidden/>
          </w:rPr>
          <w:t>45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81" w:history="1">
        <w:r w:rsidR="006F0AC7" w:rsidRPr="001210EE">
          <w:rPr>
            <w:rStyle w:val="Hyperlink"/>
          </w:rPr>
          <w:t>F.</w:t>
        </w:r>
        <w:r w:rsidR="006F0AC7">
          <w:rPr>
            <w:rFonts w:asciiTheme="minorHAnsi" w:eastAsiaTheme="minorEastAsia" w:hAnsiTheme="minorHAnsi" w:cstheme="minorBidi"/>
            <w:b w:val="0"/>
          </w:rPr>
          <w:tab/>
        </w:r>
        <w:r w:rsidR="006F0AC7" w:rsidRPr="001210EE">
          <w:rPr>
            <w:rStyle w:val="Hyperlink"/>
          </w:rPr>
          <w:t>SUPPLIER PERSONNEL AND SUPPLY CHAIN MATTERS</w:t>
        </w:r>
        <w:r w:rsidR="006F0AC7">
          <w:rPr>
            <w:webHidden/>
          </w:rPr>
          <w:tab/>
        </w:r>
        <w:r w:rsidR="006F0AC7">
          <w:rPr>
            <w:webHidden/>
          </w:rPr>
          <w:fldChar w:fldCharType="begin"/>
        </w:r>
        <w:r w:rsidR="006F0AC7">
          <w:rPr>
            <w:webHidden/>
          </w:rPr>
          <w:instrText xml:space="preserve"> PAGEREF _Toc434420281 \h </w:instrText>
        </w:r>
        <w:r w:rsidR="006F0AC7">
          <w:rPr>
            <w:webHidden/>
          </w:rPr>
        </w:r>
        <w:r w:rsidR="006F0AC7">
          <w:rPr>
            <w:webHidden/>
          </w:rPr>
          <w:fldChar w:fldCharType="separate"/>
        </w:r>
        <w:r w:rsidR="006F0AC7">
          <w:rPr>
            <w:webHidden/>
          </w:rPr>
          <w:t>46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2" w:history="1">
        <w:r w:rsidR="006F0AC7" w:rsidRPr="001210EE">
          <w:rPr>
            <w:rStyle w:val="Hyperlink"/>
          </w:rPr>
          <w:t>26.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KEY PERSONNEL</w:t>
        </w:r>
        <w:r w:rsidR="006F0AC7">
          <w:rPr>
            <w:webHidden/>
          </w:rPr>
          <w:tab/>
        </w:r>
        <w:r w:rsidR="006F0AC7">
          <w:rPr>
            <w:webHidden/>
          </w:rPr>
          <w:fldChar w:fldCharType="begin"/>
        </w:r>
        <w:r w:rsidR="006F0AC7">
          <w:rPr>
            <w:webHidden/>
          </w:rPr>
          <w:instrText xml:space="preserve"> PAGEREF _Toc434420282 \h </w:instrText>
        </w:r>
        <w:r w:rsidR="006F0AC7">
          <w:rPr>
            <w:webHidden/>
          </w:rPr>
        </w:r>
        <w:r w:rsidR="006F0AC7">
          <w:rPr>
            <w:webHidden/>
          </w:rPr>
          <w:fldChar w:fldCharType="separate"/>
        </w:r>
        <w:r w:rsidR="006F0AC7">
          <w:rPr>
            <w:webHidden/>
          </w:rPr>
          <w:t>46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3" w:history="1">
        <w:r w:rsidR="006F0AC7" w:rsidRPr="001210EE">
          <w:rPr>
            <w:rStyle w:val="Hyperlink"/>
          </w:rPr>
          <w:t>27.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SUPPLIER PERSONNEL</w:t>
        </w:r>
        <w:r w:rsidR="006F0AC7">
          <w:rPr>
            <w:webHidden/>
          </w:rPr>
          <w:tab/>
        </w:r>
        <w:r w:rsidR="006F0AC7">
          <w:rPr>
            <w:webHidden/>
          </w:rPr>
          <w:fldChar w:fldCharType="begin"/>
        </w:r>
        <w:r w:rsidR="006F0AC7">
          <w:rPr>
            <w:webHidden/>
          </w:rPr>
          <w:instrText xml:space="preserve"> PAGEREF _Toc434420283 \h </w:instrText>
        </w:r>
        <w:r w:rsidR="006F0AC7">
          <w:rPr>
            <w:webHidden/>
          </w:rPr>
        </w:r>
        <w:r w:rsidR="006F0AC7">
          <w:rPr>
            <w:webHidden/>
          </w:rPr>
          <w:fldChar w:fldCharType="separate"/>
        </w:r>
        <w:r w:rsidR="006F0AC7">
          <w:rPr>
            <w:webHidden/>
          </w:rPr>
          <w:t>47</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4" w:history="1">
        <w:r w:rsidR="006F0AC7" w:rsidRPr="001210EE">
          <w:rPr>
            <w:rStyle w:val="Hyperlink"/>
          </w:rPr>
          <w:t>28.</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STAFF TRANSFER</w:t>
        </w:r>
        <w:r w:rsidR="006F0AC7">
          <w:rPr>
            <w:webHidden/>
          </w:rPr>
          <w:tab/>
        </w:r>
        <w:r w:rsidR="006F0AC7">
          <w:rPr>
            <w:webHidden/>
          </w:rPr>
          <w:fldChar w:fldCharType="begin"/>
        </w:r>
        <w:r w:rsidR="006F0AC7">
          <w:rPr>
            <w:webHidden/>
          </w:rPr>
          <w:instrText xml:space="preserve"> PAGEREF _Toc434420284 \h </w:instrText>
        </w:r>
        <w:r w:rsidR="006F0AC7">
          <w:rPr>
            <w:webHidden/>
          </w:rPr>
        </w:r>
        <w:r w:rsidR="006F0AC7">
          <w:rPr>
            <w:webHidden/>
          </w:rPr>
          <w:fldChar w:fldCharType="separate"/>
        </w:r>
        <w:r w:rsidR="006F0AC7">
          <w:rPr>
            <w:webHidden/>
          </w:rPr>
          <w:t>49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5" w:history="1">
        <w:r w:rsidR="006F0AC7" w:rsidRPr="001210EE">
          <w:rPr>
            <w:rStyle w:val="Hyperlink"/>
          </w:rPr>
          <w:t>29.</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SUPPLY CHAIN RIGHTS AND PROTECTION</w:t>
        </w:r>
        <w:r w:rsidR="006F0AC7">
          <w:rPr>
            <w:webHidden/>
          </w:rPr>
          <w:tab/>
        </w:r>
        <w:r w:rsidR="006F0AC7">
          <w:rPr>
            <w:webHidden/>
          </w:rPr>
          <w:fldChar w:fldCharType="begin"/>
        </w:r>
        <w:r w:rsidR="006F0AC7">
          <w:rPr>
            <w:webHidden/>
          </w:rPr>
          <w:instrText xml:space="preserve"> PAGEREF _Toc434420285 \h </w:instrText>
        </w:r>
        <w:r w:rsidR="006F0AC7">
          <w:rPr>
            <w:webHidden/>
          </w:rPr>
        </w:r>
        <w:r w:rsidR="006F0AC7">
          <w:rPr>
            <w:webHidden/>
          </w:rPr>
          <w:fldChar w:fldCharType="separate"/>
        </w:r>
        <w:r w:rsidR="006F0AC7">
          <w:rPr>
            <w:webHidden/>
          </w:rPr>
          <w:t>49</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86" w:history="1">
        <w:r w:rsidR="006F0AC7" w:rsidRPr="001210EE">
          <w:rPr>
            <w:rStyle w:val="Hyperlink"/>
          </w:rPr>
          <w:t>G.</w:t>
        </w:r>
        <w:r w:rsidR="006F0AC7">
          <w:rPr>
            <w:rFonts w:asciiTheme="minorHAnsi" w:eastAsiaTheme="minorEastAsia" w:hAnsiTheme="minorHAnsi" w:cstheme="minorBidi"/>
            <w:b w:val="0"/>
          </w:rPr>
          <w:tab/>
        </w:r>
        <w:r w:rsidR="006F0AC7" w:rsidRPr="001210EE">
          <w:rPr>
            <w:rStyle w:val="Hyperlink"/>
          </w:rPr>
          <w:t>PROPERTY MATTERS</w:t>
        </w:r>
        <w:r w:rsidR="006F0AC7">
          <w:rPr>
            <w:webHidden/>
          </w:rPr>
          <w:tab/>
        </w:r>
        <w:r w:rsidR="006F0AC7">
          <w:rPr>
            <w:webHidden/>
          </w:rPr>
          <w:fldChar w:fldCharType="begin"/>
        </w:r>
        <w:r w:rsidR="006F0AC7">
          <w:rPr>
            <w:webHidden/>
          </w:rPr>
          <w:instrText xml:space="preserve"> PAGEREF _Toc434420286 \h </w:instrText>
        </w:r>
        <w:r w:rsidR="006F0AC7">
          <w:rPr>
            <w:webHidden/>
          </w:rPr>
        </w:r>
        <w:r w:rsidR="006F0AC7">
          <w:rPr>
            <w:webHidden/>
          </w:rPr>
          <w:fldChar w:fldCharType="separate"/>
        </w:r>
        <w:r w:rsidR="006F0AC7">
          <w:rPr>
            <w:webHidden/>
          </w:rPr>
          <w:t>54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7" w:history="1">
        <w:r w:rsidR="006F0AC7" w:rsidRPr="001210EE">
          <w:rPr>
            <w:rStyle w:val="Hyperlink"/>
          </w:rPr>
          <w:t>30.</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CUSTOMER PREMISES</w:t>
        </w:r>
        <w:r w:rsidR="006F0AC7">
          <w:rPr>
            <w:webHidden/>
          </w:rPr>
          <w:tab/>
        </w:r>
        <w:r w:rsidR="006F0AC7">
          <w:rPr>
            <w:webHidden/>
          </w:rPr>
          <w:fldChar w:fldCharType="begin"/>
        </w:r>
        <w:r w:rsidR="006F0AC7">
          <w:rPr>
            <w:webHidden/>
          </w:rPr>
          <w:instrText xml:space="preserve"> PAGEREF _Toc434420287 \h </w:instrText>
        </w:r>
        <w:r w:rsidR="006F0AC7">
          <w:rPr>
            <w:webHidden/>
          </w:rPr>
        </w:r>
        <w:r w:rsidR="006F0AC7">
          <w:rPr>
            <w:webHidden/>
          </w:rPr>
          <w:fldChar w:fldCharType="separate"/>
        </w:r>
        <w:r w:rsidR="006F0AC7">
          <w:rPr>
            <w:webHidden/>
          </w:rPr>
          <w:t>54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8" w:history="1">
        <w:r w:rsidR="006F0AC7" w:rsidRPr="001210EE">
          <w:rPr>
            <w:rStyle w:val="Hyperlink"/>
          </w:rPr>
          <w:t>31.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CUSTOMER PROPERTY</w:t>
        </w:r>
        <w:r w:rsidR="006F0AC7">
          <w:rPr>
            <w:webHidden/>
          </w:rPr>
          <w:tab/>
        </w:r>
        <w:r w:rsidR="006F0AC7">
          <w:rPr>
            <w:webHidden/>
          </w:rPr>
          <w:fldChar w:fldCharType="begin"/>
        </w:r>
        <w:r w:rsidR="006F0AC7">
          <w:rPr>
            <w:webHidden/>
          </w:rPr>
          <w:instrText xml:space="preserve"> PAGEREF _Toc434420288 \h </w:instrText>
        </w:r>
        <w:r w:rsidR="006F0AC7">
          <w:rPr>
            <w:webHidden/>
          </w:rPr>
        </w:r>
        <w:r w:rsidR="006F0AC7">
          <w:rPr>
            <w:webHidden/>
          </w:rPr>
          <w:fldChar w:fldCharType="separate"/>
        </w:r>
        <w:r w:rsidR="006F0AC7">
          <w:rPr>
            <w:webHidden/>
          </w:rPr>
          <w:t>55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89" w:history="1">
        <w:r w:rsidR="006F0AC7" w:rsidRPr="001210EE">
          <w:rPr>
            <w:rStyle w:val="Hyperlink"/>
          </w:rPr>
          <w:t>32.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SUPPLIER EQUIPMENT</w:t>
        </w:r>
        <w:r w:rsidR="006F0AC7">
          <w:rPr>
            <w:webHidden/>
          </w:rPr>
          <w:tab/>
        </w:r>
        <w:r w:rsidR="006F0AC7">
          <w:rPr>
            <w:webHidden/>
          </w:rPr>
          <w:fldChar w:fldCharType="begin"/>
        </w:r>
        <w:r w:rsidR="006F0AC7">
          <w:rPr>
            <w:webHidden/>
          </w:rPr>
          <w:instrText xml:space="preserve"> PAGEREF _Toc434420289 \h </w:instrText>
        </w:r>
        <w:r w:rsidR="006F0AC7">
          <w:rPr>
            <w:webHidden/>
          </w:rPr>
        </w:r>
        <w:r w:rsidR="006F0AC7">
          <w:rPr>
            <w:webHidden/>
          </w:rPr>
          <w:fldChar w:fldCharType="separate"/>
        </w:r>
        <w:r w:rsidR="006F0AC7">
          <w:rPr>
            <w:webHidden/>
          </w:rPr>
          <w:t>55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90" w:history="1">
        <w:r w:rsidR="006F0AC7" w:rsidRPr="001210EE">
          <w:rPr>
            <w:rStyle w:val="Hyperlink"/>
          </w:rPr>
          <w:t>H.</w:t>
        </w:r>
        <w:r w:rsidR="006F0AC7">
          <w:rPr>
            <w:rFonts w:asciiTheme="minorHAnsi" w:eastAsiaTheme="minorEastAsia" w:hAnsiTheme="minorHAnsi" w:cstheme="minorBidi"/>
            <w:b w:val="0"/>
          </w:rPr>
          <w:tab/>
        </w:r>
        <w:r w:rsidR="006F0AC7" w:rsidRPr="001210EE">
          <w:rPr>
            <w:rStyle w:val="Hyperlink"/>
          </w:rPr>
          <w:t>INTELLECTUAL PROPERTY AND INFORMATION</w:t>
        </w:r>
        <w:r w:rsidR="006F0AC7">
          <w:rPr>
            <w:webHidden/>
          </w:rPr>
          <w:tab/>
        </w:r>
        <w:r w:rsidR="006F0AC7">
          <w:rPr>
            <w:webHidden/>
          </w:rPr>
          <w:fldChar w:fldCharType="begin"/>
        </w:r>
        <w:r w:rsidR="006F0AC7">
          <w:rPr>
            <w:webHidden/>
          </w:rPr>
          <w:instrText xml:space="preserve"> PAGEREF _Toc434420290 \h </w:instrText>
        </w:r>
        <w:r w:rsidR="006F0AC7">
          <w:rPr>
            <w:webHidden/>
          </w:rPr>
        </w:r>
        <w:r w:rsidR="006F0AC7">
          <w:rPr>
            <w:webHidden/>
          </w:rPr>
          <w:fldChar w:fldCharType="separate"/>
        </w:r>
        <w:r w:rsidR="006F0AC7">
          <w:rPr>
            <w:webHidden/>
          </w:rPr>
          <w:t>56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1" w:history="1">
        <w:r w:rsidR="006F0AC7" w:rsidRPr="001210EE">
          <w:rPr>
            <w:rStyle w:val="Hyperlink"/>
          </w:rPr>
          <w:t>33.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INTELLECTUAL PROPERTY RIGHTS</w:t>
        </w:r>
        <w:r w:rsidR="006F0AC7">
          <w:rPr>
            <w:webHidden/>
          </w:rPr>
          <w:tab/>
        </w:r>
        <w:r w:rsidR="006F0AC7">
          <w:rPr>
            <w:webHidden/>
          </w:rPr>
          <w:fldChar w:fldCharType="begin"/>
        </w:r>
        <w:r w:rsidR="006F0AC7">
          <w:rPr>
            <w:webHidden/>
          </w:rPr>
          <w:instrText xml:space="preserve"> PAGEREF _Toc434420291 \h </w:instrText>
        </w:r>
        <w:r w:rsidR="006F0AC7">
          <w:rPr>
            <w:webHidden/>
          </w:rPr>
        </w:r>
        <w:r w:rsidR="006F0AC7">
          <w:rPr>
            <w:webHidden/>
          </w:rPr>
          <w:fldChar w:fldCharType="separate"/>
        </w:r>
        <w:r w:rsidR="006F0AC7">
          <w:rPr>
            <w:webHidden/>
          </w:rPr>
          <w:t>56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2" w:history="1">
        <w:r w:rsidR="006F0AC7" w:rsidRPr="001210EE">
          <w:rPr>
            <w:rStyle w:val="Hyperlink"/>
          </w:rPr>
          <w:t>34.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SECURITY AND PROTECTION OF INFORMATION</w:t>
        </w:r>
        <w:r w:rsidR="006F0AC7">
          <w:rPr>
            <w:webHidden/>
          </w:rPr>
          <w:tab/>
        </w:r>
        <w:r w:rsidR="006F0AC7">
          <w:rPr>
            <w:webHidden/>
          </w:rPr>
          <w:fldChar w:fldCharType="begin"/>
        </w:r>
        <w:r w:rsidR="006F0AC7">
          <w:rPr>
            <w:webHidden/>
          </w:rPr>
          <w:instrText xml:space="preserve"> PAGEREF _Toc434420292 \h </w:instrText>
        </w:r>
        <w:r w:rsidR="006F0AC7">
          <w:rPr>
            <w:webHidden/>
          </w:rPr>
        </w:r>
        <w:r w:rsidR="006F0AC7">
          <w:rPr>
            <w:webHidden/>
          </w:rPr>
          <w:fldChar w:fldCharType="separate"/>
        </w:r>
        <w:r w:rsidR="006F0AC7">
          <w:rPr>
            <w:webHidden/>
          </w:rPr>
          <w:t>61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3" w:history="1">
        <w:r w:rsidR="006F0AC7" w:rsidRPr="001210EE">
          <w:rPr>
            <w:rStyle w:val="Hyperlink"/>
          </w:rPr>
          <w:t>35.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PUBLICITY AND BRANDING</w:t>
        </w:r>
        <w:r w:rsidR="006F0AC7">
          <w:rPr>
            <w:webHidden/>
          </w:rPr>
          <w:tab/>
        </w:r>
        <w:r w:rsidR="006F0AC7">
          <w:rPr>
            <w:webHidden/>
          </w:rPr>
          <w:fldChar w:fldCharType="begin"/>
        </w:r>
        <w:r w:rsidR="006F0AC7">
          <w:rPr>
            <w:webHidden/>
          </w:rPr>
          <w:instrText xml:space="preserve"> PAGEREF _Toc434420293 \h </w:instrText>
        </w:r>
        <w:r w:rsidR="006F0AC7">
          <w:rPr>
            <w:webHidden/>
          </w:rPr>
        </w:r>
        <w:r w:rsidR="006F0AC7">
          <w:rPr>
            <w:webHidden/>
          </w:rPr>
          <w:fldChar w:fldCharType="separate"/>
        </w:r>
        <w:r w:rsidR="006F0AC7">
          <w:rPr>
            <w:webHidden/>
          </w:rPr>
          <w:t>68</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94" w:history="1">
        <w:r w:rsidR="006F0AC7" w:rsidRPr="001210EE">
          <w:rPr>
            <w:rStyle w:val="Hyperlink"/>
          </w:rPr>
          <w:t>I.</w:t>
        </w:r>
        <w:r w:rsidR="006F0AC7">
          <w:rPr>
            <w:rFonts w:asciiTheme="minorHAnsi" w:eastAsiaTheme="minorEastAsia" w:hAnsiTheme="minorHAnsi" w:cstheme="minorBidi"/>
            <w:b w:val="0"/>
          </w:rPr>
          <w:tab/>
        </w:r>
        <w:r w:rsidR="006F0AC7" w:rsidRPr="001210EE">
          <w:rPr>
            <w:rStyle w:val="Hyperlink"/>
          </w:rPr>
          <w:t>LIABILITY AND INSURANCE</w:t>
        </w:r>
        <w:r w:rsidR="006F0AC7">
          <w:rPr>
            <w:webHidden/>
          </w:rPr>
          <w:tab/>
        </w:r>
        <w:r w:rsidR="006F0AC7">
          <w:rPr>
            <w:webHidden/>
          </w:rPr>
          <w:fldChar w:fldCharType="begin"/>
        </w:r>
        <w:r w:rsidR="006F0AC7">
          <w:rPr>
            <w:webHidden/>
          </w:rPr>
          <w:instrText xml:space="preserve"> PAGEREF _Toc434420294 \h </w:instrText>
        </w:r>
        <w:r w:rsidR="006F0AC7">
          <w:rPr>
            <w:webHidden/>
          </w:rPr>
        </w:r>
        <w:r w:rsidR="006F0AC7">
          <w:rPr>
            <w:webHidden/>
          </w:rPr>
          <w:fldChar w:fldCharType="separate"/>
        </w:r>
        <w:r w:rsidR="006F0AC7">
          <w:rPr>
            <w:webHidden/>
          </w:rPr>
          <w:t>68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5" w:history="1">
        <w:r w:rsidR="006F0AC7" w:rsidRPr="001210EE">
          <w:rPr>
            <w:rStyle w:val="Hyperlink"/>
          </w:rPr>
          <w:t>36.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LIABILITY</w:t>
        </w:r>
        <w:r w:rsidR="006F0AC7">
          <w:rPr>
            <w:webHidden/>
          </w:rPr>
          <w:tab/>
        </w:r>
        <w:r w:rsidR="006F0AC7">
          <w:rPr>
            <w:webHidden/>
          </w:rPr>
          <w:fldChar w:fldCharType="begin"/>
        </w:r>
        <w:r w:rsidR="006F0AC7">
          <w:rPr>
            <w:webHidden/>
          </w:rPr>
          <w:instrText xml:space="preserve"> PAGEREF _Toc434420295 \h </w:instrText>
        </w:r>
        <w:r w:rsidR="006F0AC7">
          <w:rPr>
            <w:webHidden/>
          </w:rPr>
        </w:r>
        <w:r w:rsidR="006F0AC7">
          <w:rPr>
            <w:webHidden/>
          </w:rPr>
          <w:fldChar w:fldCharType="separate"/>
        </w:r>
        <w:r w:rsidR="006F0AC7">
          <w:rPr>
            <w:webHidden/>
          </w:rPr>
          <w:t>68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6" w:history="1">
        <w:r w:rsidR="006F0AC7" w:rsidRPr="001210EE">
          <w:rPr>
            <w:rStyle w:val="Hyperlink"/>
          </w:rPr>
          <w:t>37.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INSURANCE</w:t>
        </w:r>
        <w:r w:rsidR="006F0AC7">
          <w:rPr>
            <w:webHidden/>
          </w:rPr>
          <w:tab/>
        </w:r>
        <w:r w:rsidR="006F0AC7">
          <w:rPr>
            <w:webHidden/>
          </w:rPr>
          <w:fldChar w:fldCharType="begin"/>
        </w:r>
        <w:r w:rsidR="006F0AC7">
          <w:rPr>
            <w:webHidden/>
          </w:rPr>
          <w:instrText xml:space="preserve"> PAGEREF _Toc434420296 \h </w:instrText>
        </w:r>
        <w:r w:rsidR="006F0AC7">
          <w:rPr>
            <w:webHidden/>
          </w:rPr>
        </w:r>
        <w:r w:rsidR="006F0AC7">
          <w:rPr>
            <w:webHidden/>
          </w:rPr>
          <w:fldChar w:fldCharType="separate"/>
        </w:r>
        <w:r w:rsidR="006F0AC7">
          <w:rPr>
            <w:webHidden/>
          </w:rPr>
          <w:t>71</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297" w:history="1">
        <w:r w:rsidR="006F0AC7" w:rsidRPr="001210EE">
          <w:rPr>
            <w:rStyle w:val="Hyperlink"/>
          </w:rPr>
          <w:t>J.</w:t>
        </w:r>
        <w:r w:rsidR="006F0AC7">
          <w:rPr>
            <w:rFonts w:asciiTheme="minorHAnsi" w:eastAsiaTheme="minorEastAsia" w:hAnsiTheme="minorHAnsi" w:cstheme="minorBidi"/>
            <w:b w:val="0"/>
          </w:rPr>
          <w:tab/>
        </w:r>
        <w:r w:rsidR="006F0AC7" w:rsidRPr="001210EE">
          <w:rPr>
            <w:rStyle w:val="Hyperlink"/>
          </w:rPr>
          <w:t>REMEDIES AND RELIEF</w:t>
        </w:r>
        <w:r w:rsidR="006F0AC7">
          <w:rPr>
            <w:webHidden/>
          </w:rPr>
          <w:tab/>
        </w:r>
        <w:r w:rsidR="006F0AC7">
          <w:rPr>
            <w:webHidden/>
          </w:rPr>
          <w:fldChar w:fldCharType="begin"/>
        </w:r>
        <w:r w:rsidR="006F0AC7">
          <w:rPr>
            <w:webHidden/>
          </w:rPr>
          <w:instrText xml:space="preserve"> PAGEREF _Toc434420297 \h </w:instrText>
        </w:r>
        <w:r w:rsidR="006F0AC7">
          <w:rPr>
            <w:webHidden/>
          </w:rPr>
        </w:r>
        <w:r w:rsidR="006F0AC7">
          <w:rPr>
            <w:webHidden/>
          </w:rPr>
          <w:fldChar w:fldCharType="separate"/>
        </w:r>
        <w:r w:rsidR="006F0AC7">
          <w:rPr>
            <w:webHidden/>
          </w:rPr>
          <w:t>71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8" w:history="1">
        <w:r w:rsidR="006F0AC7" w:rsidRPr="001210EE">
          <w:rPr>
            <w:rStyle w:val="Hyperlink"/>
          </w:rPr>
          <w:t>38.</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CUSTOMER REMEDIES FOR DEFAULT</w:t>
        </w:r>
        <w:r w:rsidR="006F0AC7">
          <w:rPr>
            <w:webHidden/>
          </w:rPr>
          <w:tab/>
        </w:r>
        <w:r w:rsidR="006F0AC7">
          <w:rPr>
            <w:webHidden/>
          </w:rPr>
          <w:fldChar w:fldCharType="begin"/>
        </w:r>
        <w:r w:rsidR="006F0AC7">
          <w:rPr>
            <w:webHidden/>
          </w:rPr>
          <w:instrText xml:space="preserve"> PAGEREF _Toc434420298 \h </w:instrText>
        </w:r>
        <w:r w:rsidR="006F0AC7">
          <w:rPr>
            <w:webHidden/>
          </w:rPr>
        </w:r>
        <w:r w:rsidR="006F0AC7">
          <w:rPr>
            <w:webHidden/>
          </w:rPr>
          <w:fldChar w:fldCharType="separate"/>
        </w:r>
        <w:r w:rsidR="006F0AC7">
          <w:rPr>
            <w:webHidden/>
          </w:rPr>
          <w:t>71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299" w:history="1">
        <w:r w:rsidR="006F0AC7" w:rsidRPr="001210EE">
          <w:rPr>
            <w:rStyle w:val="Hyperlink"/>
          </w:rPr>
          <w:t>39.</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SUPPLIER RELIEF DUE TO CUSTOMER CAUSE</w:t>
        </w:r>
        <w:r w:rsidR="006F0AC7">
          <w:rPr>
            <w:webHidden/>
          </w:rPr>
          <w:tab/>
        </w:r>
        <w:r w:rsidR="006F0AC7">
          <w:rPr>
            <w:webHidden/>
          </w:rPr>
          <w:fldChar w:fldCharType="begin"/>
        </w:r>
        <w:r w:rsidR="006F0AC7">
          <w:rPr>
            <w:webHidden/>
          </w:rPr>
          <w:instrText xml:space="preserve"> PAGEREF _Toc434420299 \h </w:instrText>
        </w:r>
        <w:r w:rsidR="006F0AC7">
          <w:rPr>
            <w:webHidden/>
          </w:rPr>
        </w:r>
        <w:r w:rsidR="006F0AC7">
          <w:rPr>
            <w:webHidden/>
          </w:rPr>
          <w:fldChar w:fldCharType="separate"/>
        </w:r>
        <w:r w:rsidR="006F0AC7">
          <w:rPr>
            <w:webHidden/>
          </w:rPr>
          <w:t>73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0" w:history="1">
        <w:r w:rsidR="006F0AC7" w:rsidRPr="001210EE">
          <w:rPr>
            <w:rStyle w:val="Hyperlink"/>
          </w:rPr>
          <w:t>40.</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FORCE MAJEURE</w:t>
        </w:r>
        <w:r w:rsidR="006F0AC7">
          <w:rPr>
            <w:webHidden/>
          </w:rPr>
          <w:tab/>
        </w:r>
        <w:r w:rsidR="006F0AC7">
          <w:rPr>
            <w:webHidden/>
          </w:rPr>
          <w:fldChar w:fldCharType="begin"/>
        </w:r>
        <w:r w:rsidR="006F0AC7">
          <w:rPr>
            <w:webHidden/>
          </w:rPr>
          <w:instrText xml:space="preserve"> PAGEREF _Toc434420300 \h </w:instrText>
        </w:r>
        <w:r w:rsidR="006F0AC7">
          <w:rPr>
            <w:webHidden/>
          </w:rPr>
        </w:r>
        <w:r w:rsidR="006F0AC7">
          <w:rPr>
            <w:webHidden/>
          </w:rPr>
          <w:fldChar w:fldCharType="separate"/>
        </w:r>
        <w:r w:rsidR="006F0AC7">
          <w:rPr>
            <w:webHidden/>
          </w:rPr>
          <w:t>75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01" w:history="1">
        <w:r w:rsidR="006F0AC7" w:rsidRPr="001210EE">
          <w:rPr>
            <w:rStyle w:val="Hyperlink"/>
          </w:rPr>
          <w:t>K.</w:t>
        </w:r>
        <w:r w:rsidR="006F0AC7">
          <w:rPr>
            <w:rFonts w:asciiTheme="minorHAnsi" w:eastAsiaTheme="minorEastAsia" w:hAnsiTheme="minorHAnsi" w:cstheme="minorBidi"/>
            <w:b w:val="0"/>
          </w:rPr>
          <w:tab/>
        </w:r>
        <w:r w:rsidR="006F0AC7" w:rsidRPr="001210EE">
          <w:rPr>
            <w:rStyle w:val="Hyperlink"/>
          </w:rPr>
          <w:t>TERMINATION AND EXIT MANAGEMENT</w:t>
        </w:r>
        <w:r w:rsidR="006F0AC7">
          <w:rPr>
            <w:webHidden/>
          </w:rPr>
          <w:tab/>
        </w:r>
        <w:r w:rsidR="006F0AC7">
          <w:rPr>
            <w:webHidden/>
          </w:rPr>
          <w:fldChar w:fldCharType="begin"/>
        </w:r>
        <w:r w:rsidR="006F0AC7">
          <w:rPr>
            <w:webHidden/>
          </w:rPr>
          <w:instrText xml:space="preserve"> PAGEREF _Toc434420301 \h </w:instrText>
        </w:r>
        <w:r w:rsidR="006F0AC7">
          <w:rPr>
            <w:webHidden/>
          </w:rPr>
        </w:r>
        <w:r w:rsidR="006F0AC7">
          <w:rPr>
            <w:webHidden/>
          </w:rPr>
          <w:fldChar w:fldCharType="separate"/>
        </w:r>
        <w:r w:rsidR="006F0AC7">
          <w:rPr>
            <w:webHidden/>
          </w:rPr>
          <w:t>76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2" w:history="1">
        <w:r w:rsidR="006F0AC7" w:rsidRPr="001210EE">
          <w:rPr>
            <w:rStyle w:val="Hyperlink"/>
          </w:rPr>
          <w:t>41.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CUSTOMER TERMINATION RIGHTS</w:t>
        </w:r>
        <w:r w:rsidR="006F0AC7">
          <w:rPr>
            <w:webHidden/>
          </w:rPr>
          <w:tab/>
        </w:r>
        <w:r w:rsidR="006F0AC7">
          <w:rPr>
            <w:webHidden/>
          </w:rPr>
          <w:fldChar w:fldCharType="begin"/>
        </w:r>
        <w:r w:rsidR="006F0AC7">
          <w:rPr>
            <w:webHidden/>
          </w:rPr>
          <w:instrText xml:space="preserve"> PAGEREF _Toc434420302 \h </w:instrText>
        </w:r>
        <w:r w:rsidR="006F0AC7">
          <w:rPr>
            <w:webHidden/>
          </w:rPr>
        </w:r>
        <w:r w:rsidR="006F0AC7">
          <w:rPr>
            <w:webHidden/>
          </w:rPr>
          <w:fldChar w:fldCharType="separate"/>
        </w:r>
        <w:r w:rsidR="006F0AC7">
          <w:rPr>
            <w:webHidden/>
          </w:rPr>
          <w:t>77</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3" w:history="1">
        <w:r w:rsidR="006F0AC7" w:rsidRPr="001210EE">
          <w:rPr>
            <w:rStyle w:val="Hyperlink"/>
          </w:rPr>
          <w:t>42.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SUPPLIER TERMINATION RIGHTS</w:t>
        </w:r>
        <w:r w:rsidR="006F0AC7">
          <w:rPr>
            <w:webHidden/>
          </w:rPr>
          <w:tab/>
        </w:r>
        <w:r w:rsidR="006F0AC7">
          <w:rPr>
            <w:webHidden/>
          </w:rPr>
          <w:fldChar w:fldCharType="begin"/>
        </w:r>
        <w:r w:rsidR="006F0AC7">
          <w:rPr>
            <w:webHidden/>
          </w:rPr>
          <w:instrText xml:space="preserve"> PAGEREF _Toc434420303 \h </w:instrText>
        </w:r>
        <w:r w:rsidR="006F0AC7">
          <w:rPr>
            <w:webHidden/>
          </w:rPr>
        </w:r>
        <w:r w:rsidR="006F0AC7">
          <w:rPr>
            <w:webHidden/>
          </w:rPr>
          <w:fldChar w:fldCharType="separate"/>
        </w:r>
        <w:r w:rsidR="006F0AC7">
          <w:rPr>
            <w:webHidden/>
          </w:rPr>
          <w:t>79</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4" w:history="1">
        <w:r w:rsidR="006F0AC7" w:rsidRPr="001210EE">
          <w:rPr>
            <w:rStyle w:val="Hyperlink"/>
          </w:rPr>
          <w:t>43.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TERMINATION BY EITHER PARTY</w:t>
        </w:r>
        <w:r w:rsidR="006F0AC7">
          <w:rPr>
            <w:webHidden/>
          </w:rPr>
          <w:tab/>
        </w:r>
        <w:r w:rsidR="006F0AC7">
          <w:rPr>
            <w:webHidden/>
          </w:rPr>
          <w:fldChar w:fldCharType="begin"/>
        </w:r>
        <w:r w:rsidR="006F0AC7">
          <w:rPr>
            <w:webHidden/>
          </w:rPr>
          <w:instrText xml:space="preserve"> PAGEREF _Toc434420304 \h </w:instrText>
        </w:r>
        <w:r w:rsidR="006F0AC7">
          <w:rPr>
            <w:webHidden/>
          </w:rPr>
        </w:r>
        <w:r w:rsidR="006F0AC7">
          <w:rPr>
            <w:webHidden/>
          </w:rPr>
          <w:fldChar w:fldCharType="separate"/>
        </w:r>
        <w:r w:rsidR="006F0AC7">
          <w:rPr>
            <w:webHidden/>
          </w:rPr>
          <w:t>80</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5" w:history="1">
        <w:r w:rsidR="006F0AC7" w:rsidRPr="001210EE">
          <w:rPr>
            <w:rStyle w:val="Hyperlink"/>
          </w:rPr>
          <w:t>44.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PARTIAL TERMINATION, SUSPENSION AND PARTIAL SUSPENSION</w:t>
        </w:r>
        <w:r w:rsidR="006F0AC7">
          <w:rPr>
            <w:webHidden/>
          </w:rPr>
          <w:tab/>
        </w:r>
        <w:r w:rsidR="006F0AC7">
          <w:rPr>
            <w:webHidden/>
          </w:rPr>
          <w:fldChar w:fldCharType="begin"/>
        </w:r>
        <w:r w:rsidR="006F0AC7">
          <w:rPr>
            <w:webHidden/>
          </w:rPr>
          <w:instrText xml:space="preserve"> PAGEREF _Toc434420305 \h </w:instrText>
        </w:r>
        <w:r w:rsidR="006F0AC7">
          <w:rPr>
            <w:webHidden/>
          </w:rPr>
        </w:r>
        <w:r w:rsidR="006F0AC7">
          <w:rPr>
            <w:webHidden/>
          </w:rPr>
          <w:fldChar w:fldCharType="separate"/>
        </w:r>
        <w:r w:rsidR="006F0AC7">
          <w:rPr>
            <w:webHidden/>
          </w:rPr>
          <w:t>80</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6" w:history="1">
        <w:r w:rsidR="006F0AC7" w:rsidRPr="001210EE">
          <w:rPr>
            <w:rStyle w:val="Hyperlink"/>
          </w:rPr>
          <w:t>45.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CONSEQUENCES OF EXPIRY OR TERMINATION</w:t>
        </w:r>
        <w:r w:rsidR="006F0AC7">
          <w:rPr>
            <w:webHidden/>
          </w:rPr>
          <w:tab/>
        </w:r>
        <w:r w:rsidR="006F0AC7">
          <w:rPr>
            <w:webHidden/>
          </w:rPr>
          <w:fldChar w:fldCharType="begin"/>
        </w:r>
        <w:r w:rsidR="006F0AC7">
          <w:rPr>
            <w:webHidden/>
          </w:rPr>
          <w:instrText xml:space="preserve"> PAGEREF _Toc434420306 \h </w:instrText>
        </w:r>
        <w:r w:rsidR="006F0AC7">
          <w:rPr>
            <w:webHidden/>
          </w:rPr>
        </w:r>
        <w:r w:rsidR="006F0AC7">
          <w:rPr>
            <w:webHidden/>
          </w:rPr>
          <w:fldChar w:fldCharType="separate"/>
        </w:r>
        <w:r w:rsidR="006F0AC7">
          <w:rPr>
            <w:webHidden/>
          </w:rPr>
          <w:t>80</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07" w:history="1">
        <w:r w:rsidR="006F0AC7" w:rsidRPr="001210EE">
          <w:rPr>
            <w:rStyle w:val="Hyperlink"/>
          </w:rPr>
          <w:t>L.</w:t>
        </w:r>
        <w:r w:rsidR="006F0AC7">
          <w:rPr>
            <w:rFonts w:asciiTheme="minorHAnsi" w:eastAsiaTheme="minorEastAsia" w:hAnsiTheme="minorHAnsi" w:cstheme="minorBidi"/>
            <w:b w:val="0"/>
          </w:rPr>
          <w:tab/>
        </w:r>
        <w:r w:rsidR="006F0AC7" w:rsidRPr="001210EE">
          <w:rPr>
            <w:rStyle w:val="Hyperlink"/>
          </w:rPr>
          <w:t>MISCELLANEOUS AND GOVERNING LAW</w:t>
        </w:r>
        <w:r w:rsidR="006F0AC7">
          <w:rPr>
            <w:webHidden/>
          </w:rPr>
          <w:tab/>
        </w:r>
        <w:r w:rsidR="006F0AC7">
          <w:rPr>
            <w:webHidden/>
          </w:rPr>
          <w:fldChar w:fldCharType="begin"/>
        </w:r>
        <w:r w:rsidR="006F0AC7">
          <w:rPr>
            <w:webHidden/>
          </w:rPr>
          <w:instrText xml:space="preserve"> PAGEREF _Toc434420307 \h </w:instrText>
        </w:r>
        <w:r w:rsidR="006F0AC7">
          <w:rPr>
            <w:webHidden/>
          </w:rPr>
        </w:r>
        <w:r w:rsidR="006F0AC7">
          <w:rPr>
            <w:webHidden/>
          </w:rPr>
          <w:fldChar w:fldCharType="separate"/>
        </w:r>
        <w:r w:rsidR="006F0AC7">
          <w:rPr>
            <w:webHidden/>
          </w:rPr>
          <w:t>82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8" w:history="1">
        <w:r w:rsidR="006F0AC7" w:rsidRPr="001210EE">
          <w:rPr>
            <w:rStyle w:val="Hyperlink"/>
          </w:rPr>
          <w:t>46.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COMPLIANCE</w:t>
        </w:r>
        <w:r w:rsidR="006F0AC7">
          <w:rPr>
            <w:webHidden/>
          </w:rPr>
          <w:tab/>
        </w:r>
        <w:r w:rsidR="006F0AC7">
          <w:rPr>
            <w:webHidden/>
          </w:rPr>
          <w:fldChar w:fldCharType="begin"/>
        </w:r>
        <w:r w:rsidR="006F0AC7">
          <w:rPr>
            <w:webHidden/>
          </w:rPr>
          <w:instrText xml:space="preserve"> PAGEREF _Toc434420308 \h </w:instrText>
        </w:r>
        <w:r w:rsidR="006F0AC7">
          <w:rPr>
            <w:webHidden/>
          </w:rPr>
        </w:r>
        <w:r w:rsidR="006F0AC7">
          <w:rPr>
            <w:webHidden/>
          </w:rPr>
          <w:fldChar w:fldCharType="separate"/>
        </w:r>
        <w:r w:rsidR="006F0AC7">
          <w:rPr>
            <w:webHidden/>
          </w:rPr>
          <w:t>82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09" w:history="1">
        <w:r w:rsidR="006F0AC7" w:rsidRPr="001210EE">
          <w:rPr>
            <w:rStyle w:val="Hyperlink"/>
          </w:rPr>
          <w:t>47.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ASSIGNMENT AND NOVATION</w:t>
        </w:r>
        <w:r w:rsidR="006F0AC7">
          <w:rPr>
            <w:webHidden/>
          </w:rPr>
          <w:tab/>
        </w:r>
        <w:r w:rsidR="006F0AC7">
          <w:rPr>
            <w:webHidden/>
          </w:rPr>
          <w:fldChar w:fldCharType="begin"/>
        </w:r>
        <w:r w:rsidR="006F0AC7">
          <w:rPr>
            <w:webHidden/>
          </w:rPr>
          <w:instrText xml:space="preserve"> PAGEREF _Toc434420309 \h </w:instrText>
        </w:r>
        <w:r w:rsidR="006F0AC7">
          <w:rPr>
            <w:webHidden/>
          </w:rPr>
        </w:r>
        <w:r w:rsidR="006F0AC7">
          <w:rPr>
            <w:webHidden/>
          </w:rPr>
          <w:fldChar w:fldCharType="separate"/>
        </w:r>
        <w:r w:rsidR="006F0AC7">
          <w:rPr>
            <w:webHidden/>
          </w:rPr>
          <w:t>83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0" w:history="1">
        <w:r w:rsidR="006F0AC7" w:rsidRPr="001210EE">
          <w:rPr>
            <w:rStyle w:val="Hyperlink"/>
          </w:rPr>
          <w:t>48.</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WAIVER AND CUMULATIVE REMEDIES</w:t>
        </w:r>
        <w:r w:rsidR="006F0AC7">
          <w:rPr>
            <w:webHidden/>
          </w:rPr>
          <w:tab/>
        </w:r>
        <w:r w:rsidR="006F0AC7">
          <w:rPr>
            <w:webHidden/>
          </w:rPr>
          <w:fldChar w:fldCharType="begin"/>
        </w:r>
        <w:r w:rsidR="006F0AC7">
          <w:rPr>
            <w:webHidden/>
          </w:rPr>
          <w:instrText xml:space="preserve"> PAGEREF _Toc434420310 \h </w:instrText>
        </w:r>
        <w:r w:rsidR="006F0AC7">
          <w:rPr>
            <w:webHidden/>
          </w:rPr>
        </w:r>
        <w:r w:rsidR="006F0AC7">
          <w:rPr>
            <w:webHidden/>
          </w:rPr>
          <w:fldChar w:fldCharType="separate"/>
        </w:r>
        <w:r w:rsidR="006F0AC7">
          <w:rPr>
            <w:webHidden/>
          </w:rPr>
          <w:t>83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1" w:history="1">
        <w:r w:rsidR="006F0AC7" w:rsidRPr="001210EE">
          <w:rPr>
            <w:rStyle w:val="Hyperlink"/>
          </w:rPr>
          <w:t>49.</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RELATIONSHIP OF THE PARTIES</w:t>
        </w:r>
        <w:r w:rsidR="006F0AC7">
          <w:rPr>
            <w:webHidden/>
          </w:rPr>
          <w:tab/>
        </w:r>
        <w:r w:rsidR="006F0AC7">
          <w:rPr>
            <w:webHidden/>
          </w:rPr>
          <w:fldChar w:fldCharType="begin"/>
        </w:r>
        <w:r w:rsidR="006F0AC7">
          <w:rPr>
            <w:webHidden/>
          </w:rPr>
          <w:instrText xml:space="preserve"> PAGEREF _Toc434420311 \h </w:instrText>
        </w:r>
        <w:r w:rsidR="006F0AC7">
          <w:rPr>
            <w:webHidden/>
          </w:rPr>
        </w:r>
        <w:r w:rsidR="006F0AC7">
          <w:rPr>
            <w:webHidden/>
          </w:rPr>
          <w:fldChar w:fldCharType="separate"/>
        </w:r>
        <w:r w:rsidR="006F0AC7">
          <w:rPr>
            <w:webHidden/>
          </w:rPr>
          <w:t>84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2" w:history="1">
        <w:r w:rsidR="006F0AC7" w:rsidRPr="001210EE">
          <w:rPr>
            <w:rStyle w:val="Hyperlink"/>
          </w:rPr>
          <w:t>50.</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PREVENTION OF FRAUD AND BRIBERY</w:t>
        </w:r>
        <w:r w:rsidR="006F0AC7">
          <w:rPr>
            <w:webHidden/>
          </w:rPr>
          <w:tab/>
        </w:r>
        <w:r w:rsidR="006F0AC7">
          <w:rPr>
            <w:webHidden/>
          </w:rPr>
          <w:fldChar w:fldCharType="begin"/>
        </w:r>
        <w:r w:rsidR="006F0AC7">
          <w:rPr>
            <w:webHidden/>
          </w:rPr>
          <w:instrText xml:space="preserve"> PAGEREF _Toc434420312 \h </w:instrText>
        </w:r>
        <w:r w:rsidR="006F0AC7">
          <w:rPr>
            <w:webHidden/>
          </w:rPr>
        </w:r>
        <w:r w:rsidR="006F0AC7">
          <w:rPr>
            <w:webHidden/>
          </w:rPr>
          <w:fldChar w:fldCharType="separate"/>
        </w:r>
        <w:r w:rsidR="006F0AC7">
          <w:rPr>
            <w:webHidden/>
          </w:rPr>
          <w:t>84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3" w:history="1">
        <w:r w:rsidR="006F0AC7" w:rsidRPr="001210EE">
          <w:rPr>
            <w:rStyle w:val="Hyperlink"/>
          </w:rPr>
          <w:t>51.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SEVERANCE</w:t>
        </w:r>
        <w:r w:rsidR="006F0AC7">
          <w:rPr>
            <w:webHidden/>
          </w:rPr>
          <w:tab/>
        </w:r>
        <w:r w:rsidR="006F0AC7">
          <w:rPr>
            <w:webHidden/>
          </w:rPr>
          <w:fldChar w:fldCharType="begin"/>
        </w:r>
        <w:r w:rsidR="006F0AC7">
          <w:rPr>
            <w:webHidden/>
          </w:rPr>
          <w:instrText xml:space="preserve"> PAGEREF _Toc434420313 \h </w:instrText>
        </w:r>
        <w:r w:rsidR="006F0AC7">
          <w:rPr>
            <w:webHidden/>
          </w:rPr>
        </w:r>
        <w:r w:rsidR="006F0AC7">
          <w:rPr>
            <w:webHidden/>
          </w:rPr>
          <w:fldChar w:fldCharType="separate"/>
        </w:r>
        <w:r w:rsidR="006F0AC7">
          <w:rPr>
            <w:webHidden/>
          </w:rPr>
          <w:t>85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4" w:history="1">
        <w:r w:rsidR="006F0AC7" w:rsidRPr="001210EE">
          <w:rPr>
            <w:rStyle w:val="Hyperlink"/>
          </w:rPr>
          <w:t>52.</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FURTHER ASSURANCES</w:t>
        </w:r>
        <w:r w:rsidR="006F0AC7">
          <w:rPr>
            <w:webHidden/>
          </w:rPr>
          <w:tab/>
        </w:r>
        <w:r w:rsidR="006F0AC7">
          <w:rPr>
            <w:webHidden/>
          </w:rPr>
          <w:fldChar w:fldCharType="begin"/>
        </w:r>
        <w:r w:rsidR="006F0AC7">
          <w:rPr>
            <w:webHidden/>
          </w:rPr>
          <w:instrText xml:space="preserve"> PAGEREF _Toc434420314 \h </w:instrText>
        </w:r>
        <w:r w:rsidR="006F0AC7">
          <w:rPr>
            <w:webHidden/>
          </w:rPr>
        </w:r>
        <w:r w:rsidR="006F0AC7">
          <w:rPr>
            <w:webHidden/>
          </w:rPr>
          <w:fldChar w:fldCharType="separate"/>
        </w:r>
        <w:r w:rsidR="006F0AC7">
          <w:rPr>
            <w:webHidden/>
          </w:rPr>
          <w:t>86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5" w:history="1">
        <w:r w:rsidR="006F0AC7" w:rsidRPr="001210EE">
          <w:rPr>
            <w:rStyle w:val="Hyperlink"/>
          </w:rPr>
          <w:t>53.</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ENTIRE AGREEMENT</w:t>
        </w:r>
        <w:r w:rsidR="006F0AC7">
          <w:rPr>
            <w:webHidden/>
          </w:rPr>
          <w:tab/>
        </w:r>
        <w:r w:rsidR="006F0AC7">
          <w:rPr>
            <w:webHidden/>
          </w:rPr>
          <w:fldChar w:fldCharType="begin"/>
        </w:r>
        <w:r w:rsidR="006F0AC7">
          <w:rPr>
            <w:webHidden/>
          </w:rPr>
          <w:instrText xml:space="preserve"> PAGEREF _Toc434420315 \h </w:instrText>
        </w:r>
        <w:r w:rsidR="006F0AC7">
          <w:rPr>
            <w:webHidden/>
          </w:rPr>
        </w:r>
        <w:r w:rsidR="006F0AC7">
          <w:rPr>
            <w:webHidden/>
          </w:rPr>
          <w:fldChar w:fldCharType="separate"/>
        </w:r>
        <w:r w:rsidR="006F0AC7">
          <w:rPr>
            <w:webHidden/>
          </w:rPr>
          <w:t>86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6" w:history="1">
        <w:r w:rsidR="006F0AC7" w:rsidRPr="001210EE">
          <w:rPr>
            <w:rStyle w:val="Hyperlink"/>
          </w:rPr>
          <w:t>54.</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THIRD PARTY RIGHTS</w:t>
        </w:r>
        <w:r w:rsidR="006F0AC7">
          <w:rPr>
            <w:webHidden/>
          </w:rPr>
          <w:tab/>
        </w:r>
        <w:r w:rsidR="006F0AC7">
          <w:rPr>
            <w:webHidden/>
          </w:rPr>
          <w:fldChar w:fldCharType="begin"/>
        </w:r>
        <w:r w:rsidR="006F0AC7">
          <w:rPr>
            <w:webHidden/>
          </w:rPr>
          <w:instrText xml:space="preserve"> PAGEREF _Toc434420316 \h </w:instrText>
        </w:r>
        <w:r w:rsidR="006F0AC7">
          <w:rPr>
            <w:webHidden/>
          </w:rPr>
        </w:r>
        <w:r w:rsidR="006F0AC7">
          <w:rPr>
            <w:webHidden/>
          </w:rPr>
          <w:fldChar w:fldCharType="separate"/>
        </w:r>
        <w:r w:rsidR="006F0AC7">
          <w:rPr>
            <w:webHidden/>
          </w:rPr>
          <w:t>86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7" w:history="1">
        <w:r w:rsidR="006F0AC7" w:rsidRPr="001210EE">
          <w:rPr>
            <w:rStyle w:val="Hyperlink"/>
          </w:rPr>
          <w:t>55.</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NOTICES</w:t>
        </w:r>
        <w:r w:rsidR="006F0AC7">
          <w:rPr>
            <w:webHidden/>
          </w:rPr>
          <w:tab/>
        </w:r>
        <w:r w:rsidR="006F0AC7">
          <w:rPr>
            <w:webHidden/>
          </w:rPr>
          <w:fldChar w:fldCharType="begin"/>
        </w:r>
        <w:r w:rsidR="006F0AC7">
          <w:rPr>
            <w:webHidden/>
          </w:rPr>
          <w:instrText xml:space="preserve"> PAGEREF _Toc434420317 \h </w:instrText>
        </w:r>
        <w:r w:rsidR="006F0AC7">
          <w:rPr>
            <w:webHidden/>
          </w:rPr>
        </w:r>
        <w:r w:rsidR="006F0AC7">
          <w:rPr>
            <w:webHidden/>
          </w:rPr>
          <w:fldChar w:fldCharType="separate"/>
        </w:r>
        <w:r w:rsidR="006F0AC7">
          <w:rPr>
            <w:webHidden/>
          </w:rPr>
          <w:t>86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8" w:history="1">
        <w:r w:rsidR="006F0AC7" w:rsidRPr="001210EE">
          <w:rPr>
            <w:rStyle w:val="Hyperlink"/>
          </w:rPr>
          <w:t>56.</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DISPUTE RESOLUTION</w:t>
        </w:r>
        <w:r w:rsidR="006F0AC7">
          <w:rPr>
            <w:webHidden/>
          </w:rPr>
          <w:tab/>
        </w:r>
        <w:r w:rsidR="006F0AC7">
          <w:rPr>
            <w:webHidden/>
          </w:rPr>
          <w:fldChar w:fldCharType="begin"/>
        </w:r>
        <w:r w:rsidR="006F0AC7">
          <w:rPr>
            <w:webHidden/>
          </w:rPr>
          <w:instrText xml:space="preserve"> PAGEREF _Toc434420318 \h </w:instrText>
        </w:r>
        <w:r w:rsidR="006F0AC7">
          <w:rPr>
            <w:webHidden/>
          </w:rPr>
        </w:r>
        <w:r w:rsidR="006F0AC7">
          <w:rPr>
            <w:webHidden/>
          </w:rPr>
          <w:fldChar w:fldCharType="separate"/>
        </w:r>
        <w:r w:rsidR="006F0AC7">
          <w:rPr>
            <w:webHidden/>
          </w:rPr>
          <w:t>88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19" w:history="1">
        <w:r w:rsidR="006F0AC7" w:rsidRPr="001210EE">
          <w:rPr>
            <w:rStyle w:val="Hyperlink"/>
          </w:rPr>
          <w:t>57.</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GOVERNING LAW AND JURISDICTION</w:t>
        </w:r>
        <w:r w:rsidR="006F0AC7">
          <w:rPr>
            <w:webHidden/>
          </w:rPr>
          <w:tab/>
        </w:r>
        <w:r w:rsidR="006F0AC7">
          <w:rPr>
            <w:webHidden/>
          </w:rPr>
          <w:fldChar w:fldCharType="begin"/>
        </w:r>
        <w:r w:rsidR="006F0AC7">
          <w:rPr>
            <w:webHidden/>
          </w:rPr>
          <w:instrText xml:space="preserve"> PAGEREF _Toc434420319 \h </w:instrText>
        </w:r>
        <w:r w:rsidR="006F0AC7">
          <w:rPr>
            <w:webHidden/>
          </w:rPr>
        </w:r>
        <w:r w:rsidR="006F0AC7">
          <w:rPr>
            <w:webHidden/>
          </w:rPr>
          <w:fldChar w:fldCharType="separate"/>
        </w:r>
        <w:r w:rsidR="006F0AC7">
          <w:rPr>
            <w:webHidden/>
          </w:rPr>
          <w:t>88</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20" w:history="1">
        <w:r w:rsidR="006F0AC7" w:rsidRPr="001210EE">
          <w:rPr>
            <w:rStyle w:val="Hyperlink"/>
          </w:rPr>
          <w:t>CALL OFF SCHEDULE 1: DEFINITIONS</w:t>
        </w:r>
        <w:r w:rsidR="006F0AC7">
          <w:rPr>
            <w:webHidden/>
          </w:rPr>
          <w:tab/>
        </w:r>
        <w:r w:rsidR="006F0AC7">
          <w:rPr>
            <w:webHidden/>
          </w:rPr>
          <w:fldChar w:fldCharType="begin"/>
        </w:r>
        <w:r w:rsidR="006F0AC7">
          <w:rPr>
            <w:webHidden/>
          </w:rPr>
          <w:instrText xml:space="preserve"> PAGEREF _Toc434420320 \h </w:instrText>
        </w:r>
        <w:r w:rsidR="006F0AC7">
          <w:rPr>
            <w:webHidden/>
          </w:rPr>
        </w:r>
        <w:r w:rsidR="006F0AC7">
          <w:rPr>
            <w:webHidden/>
          </w:rPr>
          <w:fldChar w:fldCharType="separate"/>
        </w:r>
        <w:r w:rsidR="006F0AC7">
          <w:rPr>
            <w:webHidden/>
          </w:rPr>
          <w:t>89</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21" w:history="1">
        <w:r w:rsidR="006F0AC7" w:rsidRPr="001210EE">
          <w:rPr>
            <w:rStyle w:val="Hyperlink"/>
          </w:rPr>
          <w:t>CALL OFF SCHEDULE 2: GOODS AND Services</w:t>
        </w:r>
        <w:r w:rsidR="006F0AC7">
          <w:rPr>
            <w:webHidden/>
          </w:rPr>
          <w:tab/>
        </w:r>
        <w:r w:rsidR="006F0AC7">
          <w:rPr>
            <w:webHidden/>
          </w:rPr>
          <w:fldChar w:fldCharType="begin"/>
        </w:r>
        <w:r w:rsidR="006F0AC7">
          <w:rPr>
            <w:webHidden/>
          </w:rPr>
          <w:instrText xml:space="preserve"> PAGEREF _Toc434420321 \h </w:instrText>
        </w:r>
        <w:r w:rsidR="006F0AC7">
          <w:rPr>
            <w:webHidden/>
          </w:rPr>
        </w:r>
        <w:r w:rsidR="006F0AC7">
          <w:rPr>
            <w:webHidden/>
          </w:rPr>
          <w:fldChar w:fldCharType="separate"/>
        </w:r>
        <w:r w:rsidR="006F0AC7">
          <w:rPr>
            <w:webHidden/>
          </w:rPr>
          <w:t>115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22" w:history="1">
        <w:r w:rsidR="006F0AC7" w:rsidRPr="001210EE">
          <w:rPr>
            <w:rStyle w:val="Hyperlink"/>
          </w:rPr>
          <w:t>ANNEX 1: THE SERVICES</w:t>
        </w:r>
        <w:r w:rsidR="006F0AC7">
          <w:rPr>
            <w:webHidden/>
          </w:rPr>
          <w:tab/>
        </w:r>
        <w:r w:rsidR="006F0AC7">
          <w:rPr>
            <w:webHidden/>
          </w:rPr>
          <w:fldChar w:fldCharType="begin"/>
        </w:r>
        <w:r w:rsidR="006F0AC7">
          <w:rPr>
            <w:webHidden/>
          </w:rPr>
          <w:instrText xml:space="preserve"> PAGEREF _Toc434420322 \h </w:instrText>
        </w:r>
        <w:r w:rsidR="006F0AC7">
          <w:rPr>
            <w:webHidden/>
          </w:rPr>
        </w:r>
        <w:r w:rsidR="006F0AC7">
          <w:rPr>
            <w:webHidden/>
          </w:rPr>
          <w:fldChar w:fldCharType="separate"/>
        </w:r>
        <w:r w:rsidR="006F0AC7">
          <w:rPr>
            <w:webHidden/>
          </w:rPr>
          <w:t>116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23" w:history="1">
        <w:r w:rsidR="006F0AC7" w:rsidRPr="001210EE">
          <w:rPr>
            <w:rStyle w:val="Hyperlink"/>
          </w:rPr>
          <w:t>ANNEX 2: THE GOODS</w:t>
        </w:r>
        <w:r w:rsidR="006F0AC7">
          <w:rPr>
            <w:webHidden/>
          </w:rPr>
          <w:tab/>
        </w:r>
        <w:r w:rsidR="006F0AC7">
          <w:rPr>
            <w:webHidden/>
          </w:rPr>
          <w:fldChar w:fldCharType="begin"/>
        </w:r>
        <w:r w:rsidR="006F0AC7">
          <w:rPr>
            <w:webHidden/>
          </w:rPr>
          <w:instrText xml:space="preserve"> PAGEREF _Toc434420323 \h </w:instrText>
        </w:r>
        <w:r w:rsidR="006F0AC7">
          <w:rPr>
            <w:webHidden/>
          </w:rPr>
        </w:r>
        <w:r w:rsidR="006F0AC7">
          <w:rPr>
            <w:webHidden/>
          </w:rPr>
          <w:fldChar w:fldCharType="separate"/>
        </w:r>
        <w:r w:rsidR="006F0AC7">
          <w:rPr>
            <w:webHidden/>
          </w:rPr>
          <w:t>117</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24" w:history="1">
        <w:r w:rsidR="006F0AC7" w:rsidRPr="001210EE">
          <w:rPr>
            <w:rStyle w:val="Hyperlink"/>
          </w:rPr>
          <w:t>CALL OFF SCHEDULE 3: CALL OFF CONTRACT CHARGES, PAYMENT AND INVOICING</w:t>
        </w:r>
        <w:r w:rsidR="006F0AC7">
          <w:rPr>
            <w:webHidden/>
          </w:rPr>
          <w:tab/>
        </w:r>
        <w:r w:rsidR="006F0AC7">
          <w:rPr>
            <w:webHidden/>
          </w:rPr>
          <w:fldChar w:fldCharType="begin"/>
        </w:r>
        <w:r w:rsidR="006F0AC7">
          <w:rPr>
            <w:webHidden/>
          </w:rPr>
          <w:instrText xml:space="preserve"> PAGEREF _Toc434420324 \h </w:instrText>
        </w:r>
        <w:r w:rsidR="006F0AC7">
          <w:rPr>
            <w:webHidden/>
          </w:rPr>
        </w:r>
        <w:r w:rsidR="006F0AC7">
          <w:rPr>
            <w:webHidden/>
          </w:rPr>
          <w:fldChar w:fldCharType="separate"/>
        </w:r>
        <w:r w:rsidR="006F0AC7">
          <w:rPr>
            <w:webHidden/>
          </w:rPr>
          <w:t>118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25" w:history="1">
        <w:r w:rsidR="006F0AC7" w:rsidRPr="001210EE">
          <w:rPr>
            <w:rStyle w:val="Hyperlink"/>
          </w:rPr>
          <w:t>ANNEX 1: CALL OFF CONTRACT CHARGES</w:t>
        </w:r>
        <w:r w:rsidR="006F0AC7">
          <w:rPr>
            <w:webHidden/>
          </w:rPr>
          <w:tab/>
        </w:r>
        <w:r w:rsidR="006F0AC7">
          <w:rPr>
            <w:webHidden/>
          </w:rPr>
          <w:fldChar w:fldCharType="begin"/>
        </w:r>
        <w:r w:rsidR="006F0AC7">
          <w:rPr>
            <w:webHidden/>
          </w:rPr>
          <w:instrText xml:space="preserve"> PAGEREF _Toc434420325 \h </w:instrText>
        </w:r>
        <w:r w:rsidR="006F0AC7">
          <w:rPr>
            <w:webHidden/>
          </w:rPr>
        </w:r>
        <w:r w:rsidR="006F0AC7">
          <w:rPr>
            <w:webHidden/>
          </w:rPr>
          <w:fldChar w:fldCharType="separate"/>
        </w:r>
        <w:r w:rsidR="006F0AC7">
          <w:rPr>
            <w:webHidden/>
          </w:rPr>
          <w:t>124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26" w:history="1">
        <w:r w:rsidR="006F0AC7" w:rsidRPr="001210EE">
          <w:rPr>
            <w:rStyle w:val="Hyperlink"/>
          </w:rPr>
          <w:t>ANNEX 2: PAYMENT TERMS/PROFILE</w:t>
        </w:r>
        <w:r w:rsidR="006F0AC7">
          <w:rPr>
            <w:webHidden/>
          </w:rPr>
          <w:tab/>
        </w:r>
        <w:r w:rsidR="006F0AC7">
          <w:rPr>
            <w:webHidden/>
          </w:rPr>
          <w:fldChar w:fldCharType="begin"/>
        </w:r>
        <w:r w:rsidR="006F0AC7">
          <w:rPr>
            <w:webHidden/>
          </w:rPr>
          <w:instrText xml:space="preserve"> PAGEREF _Toc434420326 \h </w:instrText>
        </w:r>
        <w:r w:rsidR="006F0AC7">
          <w:rPr>
            <w:webHidden/>
          </w:rPr>
        </w:r>
        <w:r w:rsidR="006F0AC7">
          <w:rPr>
            <w:webHidden/>
          </w:rPr>
          <w:fldChar w:fldCharType="separate"/>
        </w:r>
        <w:r w:rsidR="006F0AC7">
          <w:rPr>
            <w:webHidden/>
          </w:rPr>
          <w:t>125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27" w:history="1">
        <w:r w:rsidR="006F0AC7" w:rsidRPr="001210EE">
          <w:rPr>
            <w:rStyle w:val="Hyperlink"/>
          </w:rPr>
          <w:t>CALL OFF SCHEDULE 4: IMPLEMENTATION PLAN, CUSTOMER RESPONSIBILITIES AND KEY PERSONNEL</w:t>
        </w:r>
        <w:r w:rsidR="006F0AC7">
          <w:rPr>
            <w:webHidden/>
          </w:rPr>
          <w:tab/>
        </w:r>
        <w:r w:rsidR="006F0AC7">
          <w:rPr>
            <w:webHidden/>
          </w:rPr>
          <w:fldChar w:fldCharType="begin"/>
        </w:r>
        <w:r w:rsidR="006F0AC7">
          <w:rPr>
            <w:webHidden/>
          </w:rPr>
          <w:instrText xml:space="preserve"> PAGEREF _Toc434420327 \h </w:instrText>
        </w:r>
        <w:r w:rsidR="006F0AC7">
          <w:rPr>
            <w:webHidden/>
          </w:rPr>
        </w:r>
        <w:r w:rsidR="006F0AC7">
          <w:rPr>
            <w:webHidden/>
          </w:rPr>
          <w:fldChar w:fldCharType="separate"/>
        </w:r>
        <w:r w:rsidR="006F0AC7">
          <w:rPr>
            <w:webHidden/>
          </w:rPr>
          <w:t>126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28"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INTRODUCTION</w:t>
        </w:r>
        <w:r w:rsidR="006F0AC7">
          <w:rPr>
            <w:webHidden/>
          </w:rPr>
          <w:tab/>
        </w:r>
        <w:r w:rsidR="006F0AC7">
          <w:rPr>
            <w:webHidden/>
          </w:rPr>
          <w:fldChar w:fldCharType="begin"/>
        </w:r>
        <w:r w:rsidR="006F0AC7">
          <w:rPr>
            <w:webHidden/>
          </w:rPr>
          <w:instrText xml:space="preserve"> PAGEREF _Toc434420328 \h </w:instrText>
        </w:r>
        <w:r w:rsidR="006F0AC7">
          <w:rPr>
            <w:webHidden/>
          </w:rPr>
        </w:r>
        <w:r w:rsidR="006F0AC7">
          <w:rPr>
            <w:webHidden/>
          </w:rPr>
          <w:fldChar w:fldCharType="separate"/>
        </w:r>
        <w:r w:rsidR="006F0AC7">
          <w:rPr>
            <w:webHidden/>
          </w:rPr>
          <w:t>126</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29" w:history="1">
        <w:r w:rsidR="006F0AC7" w:rsidRPr="001210EE">
          <w:rPr>
            <w:rStyle w:val="Hyperlink"/>
          </w:rPr>
          <w:t>CALL OFF SCHEDULE 5: TESTING</w:t>
        </w:r>
        <w:r w:rsidR="006F0AC7">
          <w:rPr>
            <w:webHidden/>
          </w:rPr>
          <w:tab/>
        </w:r>
        <w:r w:rsidR="006F0AC7">
          <w:rPr>
            <w:webHidden/>
          </w:rPr>
          <w:fldChar w:fldCharType="begin"/>
        </w:r>
        <w:r w:rsidR="006F0AC7">
          <w:rPr>
            <w:webHidden/>
          </w:rPr>
          <w:instrText xml:space="preserve"> PAGEREF _Toc434420329 \h </w:instrText>
        </w:r>
        <w:r w:rsidR="006F0AC7">
          <w:rPr>
            <w:webHidden/>
          </w:rPr>
        </w:r>
        <w:r w:rsidR="006F0AC7">
          <w:rPr>
            <w:webHidden/>
          </w:rPr>
          <w:fldChar w:fldCharType="separate"/>
        </w:r>
        <w:r w:rsidR="006F0AC7">
          <w:rPr>
            <w:webHidden/>
          </w:rPr>
          <w:t>128</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30" w:history="1">
        <w:r w:rsidR="006F0AC7" w:rsidRPr="001210EE">
          <w:rPr>
            <w:rStyle w:val="Hyperlink"/>
          </w:rPr>
          <w:t>Annex 1: SATISFACTION CERTIFICATE</w:t>
        </w:r>
        <w:r w:rsidR="006F0AC7">
          <w:rPr>
            <w:webHidden/>
          </w:rPr>
          <w:tab/>
        </w:r>
        <w:r w:rsidR="006F0AC7">
          <w:rPr>
            <w:webHidden/>
          </w:rPr>
          <w:fldChar w:fldCharType="begin"/>
        </w:r>
        <w:r w:rsidR="006F0AC7">
          <w:rPr>
            <w:webHidden/>
          </w:rPr>
          <w:instrText xml:space="preserve"> PAGEREF _Toc434420330 \h </w:instrText>
        </w:r>
        <w:r w:rsidR="006F0AC7">
          <w:rPr>
            <w:webHidden/>
          </w:rPr>
        </w:r>
        <w:r w:rsidR="006F0AC7">
          <w:rPr>
            <w:webHidden/>
          </w:rPr>
          <w:fldChar w:fldCharType="separate"/>
        </w:r>
        <w:r w:rsidR="006F0AC7">
          <w:rPr>
            <w:webHidden/>
          </w:rPr>
          <w:t>131</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31" w:history="1">
        <w:r w:rsidR="006F0AC7" w:rsidRPr="001210EE">
          <w:rPr>
            <w:rStyle w:val="Hyperlink"/>
          </w:rPr>
          <w:t>CALL OFF SCHEDULE 6: SERVICE LEVELS, SERVICE CREDITS AND PERFORMANCE MONITORING</w:t>
        </w:r>
        <w:r w:rsidR="006F0AC7">
          <w:rPr>
            <w:webHidden/>
          </w:rPr>
          <w:tab/>
        </w:r>
        <w:r w:rsidR="006F0AC7">
          <w:rPr>
            <w:webHidden/>
          </w:rPr>
          <w:fldChar w:fldCharType="begin"/>
        </w:r>
        <w:r w:rsidR="006F0AC7">
          <w:rPr>
            <w:webHidden/>
          </w:rPr>
          <w:instrText xml:space="preserve"> PAGEREF _Toc434420331 \h </w:instrText>
        </w:r>
        <w:r w:rsidR="006F0AC7">
          <w:rPr>
            <w:webHidden/>
          </w:rPr>
        </w:r>
        <w:r w:rsidR="006F0AC7">
          <w:rPr>
            <w:webHidden/>
          </w:rPr>
          <w:fldChar w:fldCharType="separate"/>
        </w:r>
        <w:r w:rsidR="006F0AC7">
          <w:rPr>
            <w:webHidden/>
          </w:rPr>
          <w:t>132</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32" w:history="1">
        <w:r w:rsidR="006F0AC7" w:rsidRPr="001210EE">
          <w:rPr>
            <w:rStyle w:val="Hyperlink"/>
          </w:rPr>
          <w:t>ANNEX 1 TO PART A: SERVICE LEVELS AND SERVICE CREDITS</w:t>
        </w:r>
        <w:r w:rsidR="006F0AC7">
          <w:rPr>
            <w:webHidden/>
          </w:rPr>
          <w:tab/>
        </w:r>
        <w:r w:rsidR="006F0AC7">
          <w:rPr>
            <w:webHidden/>
          </w:rPr>
          <w:fldChar w:fldCharType="begin"/>
        </w:r>
        <w:r w:rsidR="006F0AC7">
          <w:rPr>
            <w:webHidden/>
          </w:rPr>
          <w:instrText xml:space="preserve"> PAGEREF _Toc434420332 \h </w:instrText>
        </w:r>
        <w:r w:rsidR="006F0AC7">
          <w:rPr>
            <w:webHidden/>
          </w:rPr>
        </w:r>
        <w:r w:rsidR="006F0AC7">
          <w:rPr>
            <w:webHidden/>
          </w:rPr>
          <w:fldChar w:fldCharType="separate"/>
        </w:r>
        <w:r w:rsidR="006F0AC7">
          <w:rPr>
            <w:webHidden/>
          </w:rPr>
          <w:t>133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33" w:history="1">
        <w:r w:rsidR="006F0AC7" w:rsidRPr="001210EE">
          <w:rPr>
            <w:rStyle w:val="Hyperlink"/>
          </w:rPr>
          <w:t>ANNEX 2 TO PART a: SERVICE LEVELS AND SERVICE CREDITS TABLE</w:t>
        </w:r>
        <w:r w:rsidR="006F0AC7">
          <w:rPr>
            <w:webHidden/>
          </w:rPr>
          <w:tab/>
        </w:r>
        <w:r w:rsidR="006F0AC7">
          <w:rPr>
            <w:webHidden/>
          </w:rPr>
          <w:fldChar w:fldCharType="begin"/>
        </w:r>
        <w:r w:rsidR="006F0AC7">
          <w:rPr>
            <w:webHidden/>
          </w:rPr>
          <w:instrText xml:space="preserve"> PAGEREF _Toc434420333 \h </w:instrText>
        </w:r>
        <w:r w:rsidR="006F0AC7">
          <w:rPr>
            <w:webHidden/>
          </w:rPr>
        </w:r>
        <w:r w:rsidR="006F0AC7">
          <w:rPr>
            <w:webHidden/>
          </w:rPr>
          <w:fldChar w:fldCharType="separate"/>
        </w:r>
        <w:r w:rsidR="006F0AC7">
          <w:rPr>
            <w:webHidden/>
          </w:rPr>
          <w:t>136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34" w:history="1">
        <w:r w:rsidR="006F0AC7" w:rsidRPr="001210EE">
          <w:rPr>
            <w:rStyle w:val="Hyperlink"/>
          </w:rPr>
          <w:t>ANNEX 1 TO PART B: PERFORMANCE MONITORING</w:t>
        </w:r>
        <w:r w:rsidR="006F0AC7">
          <w:rPr>
            <w:webHidden/>
          </w:rPr>
          <w:tab/>
        </w:r>
        <w:r w:rsidR="006F0AC7">
          <w:rPr>
            <w:webHidden/>
          </w:rPr>
          <w:fldChar w:fldCharType="begin"/>
        </w:r>
        <w:r w:rsidR="006F0AC7">
          <w:rPr>
            <w:webHidden/>
          </w:rPr>
          <w:instrText xml:space="preserve"> PAGEREF _Toc434420334 \h </w:instrText>
        </w:r>
        <w:r w:rsidR="006F0AC7">
          <w:rPr>
            <w:webHidden/>
          </w:rPr>
        </w:r>
        <w:r w:rsidR="006F0AC7">
          <w:rPr>
            <w:webHidden/>
          </w:rPr>
          <w:fldChar w:fldCharType="separate"/>
        </w:r>
        <w:r w:rsidR="006F0AC7">
          <w:rPr>
            <w:webHidden/>
          </w:rPr>
          <w:t>138</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35" w:history="1">
        <w:r w:rsidR="006F0AC7" w:rsidRPr="001210EE">
          <w:rPr>
            <w:rStyle w:val="Hyperlink"/>
          </w:rPr>
          <w:t>CALL OFF SCHEDULE 7: SECURITY</w:t>
        </w:r>
        <w:r w:rsidR="006F0AC7">
          <w:rPr>
            <w:webHidden/>
          </w:rPr>
          <w:tab/>
        </w:r>
        <w:r w:rsidR="006F0AC7">
          <w:rPr>
            <w:webHidden/>
          </w:rPr>
          <w:fldChar w:fldCharType="begin"/>
        </w:r>
        <w:r w:rsidR="006F0AC7">
          <w:rPr>
            <w:webHidden/>
          </w:rPr>
          <w:instrText xml:space="preserve"> PAGEREF _Toc434420335 \h </w:instrText>
        </w:r>
        <w:r w:rsidR="006F0AC7">
          <w:rPr>
            <w:webHidden/>
          </w:rPr>
        </w:r>
        <w:r w:rsidR="006F0AC7">
          <w:rPr>
            <w:webHidden/>
          </w:rPr>
          <w:fldChar w:fldCharType="separate"/>
        </w:r>
        <w:r w:rsidR="006F0AC7">
          <w:rPr>
            <w:webHidden/>
          </w:rPr>
          <w:t>140</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36" w:history="1">
        <w:r w:rsidR="006F0AC7" w:rsidRPr="001210EE">
          <w:rPr>
            <w:rStyle w:val="Hyperlink"/>
          </w:rPr>
          <w:t>ANNEX 1: Security Policy</w:t>
        </w:r>
        <w:r w:rsidR="006F0AC7">
          <w:rPr>
            <w:webHidden/>
          </w:rPr>
          <w:tab/>
        </w:r>
        <w:r w:rsidR="006F0AC7">
          <w:rPr>
            <w:webHidden/>
          </w:rPr>
          <w:fldChar w:fldCharType="begin"/>
        </w:r>
        <w:r w:rsidR="006F0AC7">
          <w:rPr>
            <w:webHidden/>
          </w:rPr>
          <w:instrText xml:space="preserve"> PAGEREF _Toc434420336 \h </w:instrText>
        </w:r>
        <w:r w:rsidR="006F0AC7">
          <w:rPr>
            <w:webHidden/>
          </w:rPr>
        </w:r>
        <w:r w:rsidR="006F0AC7">
          <w:rPr>
            <w:webHidden/>
          </w:rPr>
          <w:fldChar w:fldCharType="separate"/>
        </w:r>
        <w:r w:rsidR="006F0AC7">
          <w:rPr>
            <w:webHidden/>
          </w:rPr>
          <w:t>152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37" w:history="1">
        <w:r w:rsidR="006F0AC7" w:rsidRPr="001210EE">
          <w:rPr>
            <w:rStyle w:val="Hyperlink"/>
          </w:rPr>
          <w:t>ANNEX 2: Security Management Plan</w:t>
        </w:r>
        <w:r w:rsidR="006F0AC7">
          <w:rPr>
            <w:webHidden/>
          </w:rPr>
          <w:tab/>
        </w:r>
        <w:r w:rsidR="006F0AC7">
          <w:rPr>
            <w:webHidden/>
          </w:rPr>
          <w:fldChar w:fldCharType="begin"/>
        </w:r>
        <w:r w:rsidR="006F0AC7">
          <w:rPr>
            <w:webHidden/>
          </w:rPr>
          <w:instrText xml:space="preserve"> PAGEREF _Toc434420337 \h </w:instrText>
        </w:r>
        <w:r w:rsidR="006F0AC7">
          <w:rPr>
            <w:webHidden/>
          </w:rPr>
        </w:r>
        <w:r w:rsidR="006F0AC7">
          <w:rPr>
            <w:webHidden/>
          </w:rPr>
          <w:fldChar w:fldCharType="separate"/>
        </w:r>
        <w:r w:rsidR="006F0AC7">
          <w:rPr>
            <w:webHidden/>
          </w:rPr>
          <w:t>153</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38" w:history="1">
        <w:r w:rsidR="006F0AC7" w:rsidRPr="001210EE">
          <w:rPr>
            <w:rStyle w:val="Hyperlink"/>
          </w:rPr>
          <w:t>CALL OFF SCHEDULE 8: BUSINESS CONTINUITY AND DISASTER RECOVERY</w:t>
        </w:r>
        <w:r w:rsidR="006F0AC7">
          <w:rPr>
            <w:webHidden/>
          </w:rPr>
          <w:tab/>
        </w:r>
        <w:r w:rsidR="006F0AC7">
          <w:rPr>
            <w:webHidden/>
          </w:rPr>
          <w:fldChar w:fldCharType="begin"/>
        </w:r>
        <w:r w:rsidR="006F0AC7">
          <w:rPr>
            <w:webHidden/>
          </w:rPr>
          <w:instrText xml:space="preserve"> PAGEREF _Toc434420338 \h </w:instrText>
        </w:r>
        <w:r w:rsidR="006F0AC7">
          <w:rPr>
            <w:webHidden/>
          </w:rPr>
        </w:r>
        <w:r w:rsidR="006F0AC7">
          <w:rPr>
            <w:webHidden/>
          </w:rPr>
          <w:fldChar w:fldCharType="separate"/>
        </w:r>
        <w:r w:rsidR="006F0AC7">
          <w:rPr>
            <w:webHidden/>
          </w:rPr>
          <w:t>154</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39" w:history="1">
        <w:r w:rsidR="006F0AC7" w:rsidRPr="001210EE">
          <w:rPr>
            <w:rStyle w:val="Hyperlink"/>
          </w:rPr>
          <w:t>CALL OFF SCHEDULE 9: EXIT MANAGEMENT</w:t>
        </w:r>
        <w:r w:rsidR="006F0AC7">
          <w:rPr>
            <w:webHidden/>
          </w:rPr>
          <w:tab/>
        </w:r>
        <w:r w:rsidR="006F0AC7">
          <w:rPr>
            <w:webHidden/>
          </w:rPr>
          <w:fldChar w:fldCharType="begin"/>
        </w:r>
        <w:r w:rsidR="006F0AC7">
          <w:rPr>
            <w:webHidden/>
          </w:rPr>
          <w:instrText xml:space="preserve"> PAGEREF _Toc434420339 \h </w:instrText>
        </w:r>
        <w:r w:rsidR="006F0AC7">
          <w:rPr>
            <w:webHidden/>
          </w:rPr>
        </w:r>
        <w:r w:rsidR="006F0AC7">
          <w:rPr>
            <w:webHidden/>
          </w:rPr>
          <w:fldChar w:fldCharType="separate"/>
        </w:r>
        <w:r w:rsidR="006F0AC7">
          <w:rPr>
            <w:webHidden/>
          </w:rPr>
          <w:t>161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0"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DEFINITIONS</w:t>
        </w:r>
        <w:r w:rsidR="006F0AC7">
          <w:rPr>
            <w:webHidden/>
          </w:rPr>
          <w:tab/>
        </w:r>
        <w:r w:rsidR="006F0AC7">
          <w:rPr>
            <w:webHidden/>
          </w:rPr>
          <w:fldChar w:fldCharType="begin"/>
        </w:r>
        <w:r w:rsidR="006F0AC7">
          <w:rPr>
            <w:webHidden/>
          </w:rPr>
          <w:instrText xml:space="preserve"> PAGEREF _Toc434420340 \h </w:instrText>
        </w:r>
        <w:r w:rsidR="006F0AC7">
          <w:rPr>
            <w:webHidden/>
          </w:rPr>
        </w:r>
        <w:r w:rsidR="006F0AC7">
          <w:rPr>
            <w:webHidden/>
          </w:rPr>
          <w:fldChar w:fldCharType="separate"/>
        </w:r>
        <w:r w:rsidR="006F0AC7">
          <w:rPr>
            <w:webHidden/>
          </w:rPr>
          <w:t>161</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41" w:history="1">
        <w:r w:rsidR="006F0AC7" w:rsidRPr="001210EE">
          <w:rPr>
            <w:rStyle w:val="Hyperlink"/>
          </w:rPr>
          <w:t>CALL OFF SCHEDULE 10: STAFF TRANSFER</w:t>
        </w:r>
        <w:r w:rsidR="006F0AC7">
          <w:rPr>
            <w:webHidden/>
          </w:rPr>
          <w:tab/>
        </w:r>
        <w:r w:rsidR="006F0AC7">
          <w:rPr>
            <w:webHidden/>
          </w:rPr>
          <w:fldChar w:fldCharType="begin"/>
        </w:r>
        <w:r w:rsidR="006F0AC7">
          <w:rPr>
            <w:webHidden/>
          </w:rPr>
          <w:instrText xml:space="preserve"> PAGEREF _Toc434420341 \h </w:instrText>
        </w:r>
        <w:r w:rsidR="006F0AC7">
          <w:rPr>
            <w:webHidden/>
          </w:rPr>
        </w:r>
        <w:r w:rsidR="006F0AC7">
          <w:rPr>
            <w:webHidden/>
          </w:rPr>
          <w:fldChar w:fldCharType="separate"/>
        </w:r>
        <w:r w:rsidR="006F0AC7">
          <w:rPr>
            <w:webHidden/>
          </w:rPr>
          <w:t>172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2"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RELEVANT TRANSFERS</w:t>
        </w:r>
        <w:r w:rsidR="006F0AC7">
          <w:rPr>
            <w:webHidden/>
          </w:rPr>
          <w:tab/>
        </w:r>
        <w:r w:rsidR="006F0AC7">
          <w:rPr>
            <w:webHidden/>
          </w:rPr>
          <w:fldChar w:fldCharType="begin"/>
        </w:r>
        <w:r w:rsidR="006F0AC7">
          <w:rPr>
            <w:webHidden/>
          </w:rPr>
          <w:instrText xml:space="preserve"> PAGEREF _Toc434420342 \h </w:instrText>
        </w:r>
        <w:r w:rsidR="006F0AC7">
          <w:rPr>
            <w:webHidden/>
          </w:rPr>
        </w:r>
        <w:r w:rsidR="006F0AC7">
          <w:rPr>
            <w:webHidden/>
          </w:rPr>
          <w:fldChar w:fldCharType="separate"/>
        </w:r>
        <w:r w:rsidR="006F0AC7">
          <w:rPr>
            <w:webHidden/>
          </w:rPr>
          <w:t>176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3" w:history="1">
        <w:r w:rsidR="006F0AC7" w:rsidRPr="001210EE">
          <w:rPr>
            <w:rStyle w:val="Hyperlink"/>
          </w:rPr>
          <w:t>ANNEX TO PART A: PENSIONS</w:t>
        </w:r>
        <w:r w:rsidR="006F0AC7">
          <w:rPr>
            <w:webHidden/>
          </w:rPr>
          <w:tab/>
        </w:r>
        <w:r w:rsidR="006F0AC7">
          <w:rPr>
            <w:webHidden/>
          </w:rPr>
          <w:fldChar w:fldCharType="begin"/>
        </w:r>
        <w:r w:rsidR="006F0AC7">
          <w:rPr>
            <w:webHidden/>
          </w:rPr>
          <w:instrText xml:space="preserve"> PAGEREF _Toc434420343 \h </w:instrText>
        </w:r>
        <w:r w:rsidR="006F0AC7">
          <w:rPr>
            <w:webHidden/>
          </w:rPr>
        </w:r>
        <w:r w:rsidR="006F0AC7">
          <w:rPr>
            <w:webHidden/>
          </w:rPr>
          <w:fldChar w:fldCharType="separate"/>
        </w:r>
        <w:r w:rsidR="006F0AC7">
          <w:rPr>
            <w:webHidden/>
          </w:rPr>
          <w:t>182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4"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PARTICIPATION</w:t>
        </w:r>
        <w:r w:rsidR="006F0AC7">
          <w:rPr>
            <w:webHidden/>
          </w:rPr>
          <w:tab/>
        </w:r>
        <w:r w:rsidR="006F0AC7">
          <w:rPr>
            <w:webHidden/>
          </w:rPr>
          <w:fldChar w:fldCharType="begin"/>
        </w:r>
        <w:r w:rsidR="006F0AC7">
          <w:rPr>
            <w:webHidden/>
          </w:rPr>
          <w:instrText xml:space="preserve"> PAGEREF _Toc434420344 \h </w:instrText>
        </w:r>
        <w:r w:rsidR="006F0AC7">
          <w:rPr>
            <w:webHidden/>
          </w:rPr>
        </w:r>
        <w:r w:rsidR="006F0AC7">
          <w:rPr>
            <w:webHidden/>
          </w:rPr>
          <w:fldChar w:fldCharType="separate"/>
        </w:r>
        <w:r w:rsidR="006F0AC7">
          <w:rPr>
            <w:webHidden/>
          </w:rPr>
          <w:t>182</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5"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RELEVANT TRANSFERS</w:t>
        </w:r>
        <w:r w:rsidR="006F0AC7">
          <w:rPr>
            <w:webHidden/>
          </w:rPr>
          <w:tab/>
        </w:r>
        <w:r w:rsidR="006F0AC7">
          <w:rPr>
            <w:webHidden/>
          </w:rPr>
          <w:fldChar w:fldCharType="begin"/>
        </w:r>
        <w:r w:rsidR="006F0AC7">
          <w:rPr>
            <w:webHidden/>
          </w:rPr>
          <w:instrText xml:space="preserve"> PAGEREF _Toc434420345 \h </w:instrText>
        </w:r>
        <w:r w:rsidR="006F0AC7">
          <w:rPr>
            <w:webHidden/>
          </w:rPr>
        </w:r>
        <w:r w:rsidR="006F0AC7">
          <w:rPr>
            <w:webHidden/>
          </w:rPr>
          <w:fldChar w:fldCharType="separate"/>
        </w:r>
        <w:r w:rsidR="006F0AC7">
          <w:rPr>
            <w:webHidden/>
          </w:rPr>
          <w:t>185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6" w:history="1">
        <w:r w:rsidR="006F0AC7" w:rsidRPr="001210EE">
          <w:rPr>
            <w:rStyle w:val="Hyperlink"/>
          </w:rPr>
          <w:t>ANNEX TO PART B: Pensions</w:t>
        </w:r>
        <w:r w:rsidR="006F0AC7">
          <w:rPr>
            <w:webHidden/>
          </w:rPr>
          <w:tab/>
        </w:r>
        <w:r w:rsidR="006F0AC7">
          <w:rPr>
            <w:webHidden/>
          </w:rPr>
          <w:fldChar w:fldCharType="begin"/>
        </w:r>
        <w:r w:rsidR="006F0AC7">
          <w:rPr>
            <w:webHidden/>
          </w:rPr>
          <w:instrText xml:space="preserve"> PAGEREF _Toc434420346 \h </w:instrText>
        </w:r>
        <w:r w:rsidR="006F0AC7">
          <w:rPr>
            <w:webHidden/>
          </w:rPr>
        </w:r>
        <w:r w:rsidR="006F0AC7">
          <w:rPr>
            <w:webHidden/>
          </w:rPr>
          <w:fldChar w:fldCharType="separate"/>
        </w:r>
        <w:r w:rsidR="006F0AC7">
          <w:rPr>
            <w:webHidden/>
          </w:rPr>
          <w:t>191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7"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PARTICIPATION</w:t>
        </w:r>
        <w:r w:rsidR="006F0AC7">
          <w:rPr>
            <w:webHidden/>
          </w:rPr>
          <w:tab/>
        </w:r>
        <w:r w:rsidR="006F0AC7">
          <w:rPr>
            <w:webHidden/>
          </w:rPr>
          <w:fldChar w:fldCharType="begin"/>
        </w:r>
        <w:r w:rsidR="006F0AC7">
          <w:rPr>
            <w:webHidden/>
          </w:rPr>
          <w:instrText xml:space="preserve"> PAGEREF _Toc434420347 \h </w:instrText>
        </w:r>
        <w:r w:rsidR="006F0AC7">
          <w:rPr>
            <w:webHidden/>
          </w:rPr>
        </w:r>
        <w:r w:rsidR="006F0AC7">
          <w:rPr>
            <w:webHidden/>
          </w:rPr>
          <w:fldChar w:fldCharType="separate"/>
        </w:r>
        <w:r w:rsidR="006F0AC7">
          <w:rPr>
            <w:webHidden/>
          </w:rPr>
          <w:t>191</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8"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PROCEDURE IN THE EVENT OF TRANSFER</w:t>
        </w:r>
        <w:r w:rsidR="006F0AC7">
          <w:rPr>
            <w:webHidden/>
          </w:rPr>
          <w:tab/>
        </w:r>
        <w:r w:rsidR="006F0AC7">
          <w:rPr>
            <w:webHidden/>
          </w:rPr>
          <w:fldChar w:fldCharType="begin"/>
        </w:r>
        <w:r w:rsidR="006F0AC7">
          <w:rPr>
            <w:webHidden/>
          </w:rPr>
          <w:instrText xml:space="preserve"> PAGEREF _Toc434420348 \h </w:instrText>
        </w:r>
        <w:r w:rsidR="006F0AC7">
          <w:rPr>
            <w:webHidden/>
          </w:rPr>
        </w:r>
        <w:r w:rsidR="006F0AC7">
          <w:rPr>
            <w:webHidden/>
          </w:rPr>
          <w:fldChar w:fldCharType="separate"/>
        </w:r>
        <w:r w:rsidR="006F0AC7">
          <w:rPr>
            <w:webHidden/>
          </w:rPr>
          <w:t>194</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49"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PRE-SERVICE TRANSFER OBLIGATIONS</w:t>
        </w:r>
        <w:r w:rsidR="006F0AC7">
          <w:rPr>
            <w:webHidden/>
          </w:rPr>
          <w:tab/>
        </w:r>
        <w:r w:rsidR="006F0AC7">
          <w:rPr>
            <w:webHidden/>
          </w:rPr>
          <w:fldChar w:fldCharType="begin"/>
        </w:r>
        <w:r w:rsidR="006F0AC7">
          <w:rPr>
            <w:webHidden/>
          </w:rPr>
          <w:instrText xml:space="preserve"> PAGEREF _Toc434420349 \h </w:instrText>
        </w:r>
        <w:r w:rsidR="006F0AC7">
          <w:rPr>
            <w:webHidden/>
          </w:rPr>
        </w:r>
        <w:r w:rsidR="006F0AC7">
          <w:rPr>
            <w:webHidden/>
          </w:rPr>
          <w:fldChar w:fldCharType="separate"/>
        </w:r>
        <w:r w:rsidR="006F0AC7">
          <w:rPr>
            <w:webHidden/>
          </w:rPr>
          <w:t>196</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50" w:history="1">
        <w:r w:rsidR="006F0AC7" w:rsidRPr="001210EE">
          <w:rPr>
            <w:rStyle w:val="Hyperlink"/>
          </w:rPr>
          <w:t>ANNEX to schedule 10: LIST OF NOTIFIED SUB-CONTRACTORS</w:t>
        </w:r>
        <w:r w:rsidR="006F0AC7">
          <w:rPr>
            <w:webHidden/>
          </w:rPr>
          <w:tab/>
        </w:r>
        <w:r w:rsidR="006F0AC7">
          <w:rPr>
            <w:webHidden/>
          </w:rPr>
          <w:fldChar w:fldCharType="begin"/>
        </w:r>
        <w:r w:rsidR="006F0AC7">
          <w:rPr>
            <w:webHidden/>
          </w:rPr>
          <w:instrText xml:space="preserve"> PAGEREF _Toc434420350 \h </w:instrText>
        </w:r>
        <w:r w:rsidR="006F0AC7">
          <w:rPr>
            <w:webHidden/>
          </w:rPr>
        </w:r>
        <w:r w:rsidR="006F0AC7">
          <w:rPr>
            <w:webHidden/>
          </w:rPr>
          <w:fldChar w:fldCharType="separate"/>
        </w:r>
        <w:r w:rsidR="006F0AC7">
          <w:rPr>
            <w:webHidden/>
          </w:rPr>
          <w:t>204</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1" w:history="1">
        <w:r w:rsidR="006F0AC7" w:rsidRPr="001210EE">
          <w:rPr>
            <w:rStyle w:val="Hyperlink"/>
          </w:rPr>
          <w:t>CALL OFF SCHEDULE 11: DISPUTE RESOLUTION PROCEDURE</w:t>
        </w:r>
        <w:r w:rsidR="006F0AC7">
          <w:rPr>
            <w:webHidden/>
          </w:rPr>
          <w:tab/>
        </w:r>
        <w:r w:rsidR="006F0AC7">
          <w:rPr>
            <w:webHidden/>
          </w:rPr>
          <w:fldChar w:fldCharType="begin"/>
        </w:r>
        <w:r w:rsidR="006F0AC7">
          <w:rPr>
            <w:webHidden/>
          </w:rPr>
          <w:instrText xml:space="preserve"> PAGEREF _Toc434420351 \h </w:instrText>
        </w:r>
        <w:r w:rsidR="006F0AC7">
          <w:rPr>
            <w:webHidden/>
          </w:rPr>
        </w:r>
        <w:r w:rsidR="006F0AC7">
          <w:rPr>
            <w:webHidden/>
          </w:rPr>
          <w:fldChar w:fldCharType="separate"/>
        </w:r>
        <w:r w:rsidR="006F0AC7">
          <w:rPr>
            <w:webHidden/>
          </w:rPr>
          <w:t>205</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52"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DEFINITIONS</w:t>
        </w:r>
        <w:r w:rsidR="006F0AC7">
          <w:rPr>
            <w:webHidden/>
          </w:rPr>
          <w:tab/>
        </w:r>
        <w:r w:rsidR="006F0AC7">
          <w:rPr>
            <w:webHidden/>
          </w:rPr>
          <w:fldChar w:fldCharType="begin"/>
        </w:r>
        <w:r w:rsidR="006F0AC7">
          <w:rPr>
            <w:webHidden/>
          </w:rPr>
          <w:instrText xml:space="preserve"> PAGEREF _Toc434420352 \h </w:instrText>
        </w:r>
        <w:r w:rsidR="006F0AC7">
          <w:rPr>
            <w:webHidden/>
          </w:rPr>
        </w:r>
        <w:r w:rsidR="006F0AC7">
          <w:rPr>
            <w:webHidden/>
          </w:rPr>
          <w:fldChar w:fldCharType="separate"/>
        </w:r>
        <w:r w:rsidR="006F0AC7">
          <w:rPr>
            <w:webHidden/>
          </w:rPr>
          <w:t>205</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3" w:history="1">
        <w:r w:rsidR="006F0AC7" w:rsidRPr="001210EE">
          <w:rPr>
            <w:rStyle w:val="Hyperlink"/>
          </w:rPr>
          <w:t>CALL OFF SCHEDULE 12: VARIATION FORM</w:t>
        </w:r>
        <w:r w:rsidR="006F0AC7">
          <w:rPr>
            <w:webHidden/>
          </w:rPr>
          <w:tab/>
        </w:r>
        <w:r w:rsidR="006F0AC7">
          <w:rPr>
            <w:webHidden/>
          </w:rPr>
          <w:fldChar w:fldCharType="begin"/>
        </w:r>
        <w:r w:rsidR="006F0AC7">
          <w:rPr>
            <w:webHidden/>
          </w:rPr>
          <w:instrText xml:space="preserve"> PAGEREF _Toc434420353 \h </w:instrText>
        </w:r>
        <w:r w:rsidR="006F0AC7">
          <w:rPr>
            <w:webHidden/>
          </w:rPr>
        </w:r>
        <w:r w:rsidR="006F0AC7">
          <w:rPr>
            <w:webHidden/>
          </w:rPr>
          <w:fldChar w:fldCharType="separate"/>
        </w:r>
        <w:r w:rsidR="006F0AC7">
          <w:rPr>
            <w:webHidden/>
          </w:rPr>
          <w:t>210</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4" w:history="1">
        <w:r w:rsidR="006F0AC7" w:rsidRPr="001210EE">
          <w:rPr>
            <w:rStyle w:val="Hyperlink"/>
          </w:rPr>
          <w:t>call off SCHEDULE 13: TRANSPARENCY REPORTS</w:t>
        </w:r>
        <w:r w:rsidR="006F0AC7">
          <w:rPr>
            <w:webHidden/>
          </w:rPr>
          <w:tab/>
        </w:r>
        <w:r w:rsidR="006F0AC7">
          <w:rPr>
            <w:webHidden/>
          </w:rPr>
          <w:fldChar w:fldCharType="begin"/>
        </w:r>
        <w:r w:rsidR="006F0AC7">
          <w:rPr>
            <w:webHidden/>
          </w:rPr>
          <w:instrText xml:space="preserve"> PAGEREF _Toc434420354 \h </w:instrText>
        </w:r>
        <w:r w:rsidR="006F0AC7">
          <w:rPr>
            <w:webHidden/>
          </w:rPr>
        </w:r>
        <w:r w:rsidR="006F0AC7">
          <w:rPr>
            <w:webHidden/>
          </w:rPr>
          <w:fldChar w:fldCharType="separate"/>
        </w:r>
        <w:r w:rsidR="006F0AC7">
          <w:rPr>
            <w:webHidden/>
          </w:rPr>
          <w:t>211</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5" w:history="1">
        <w:r w:rsidR="006F0AC7" w:rsidRPr="001210EE">
          <w:rPr>
            <w:rStyle w:val="Hyperlink"/>
          </w:rPr>
          <w:t>ANNEX 1: LIST OF TRANSPARENCY REPORTS</w:t>
        </w:r>
        <w:r w:rsidR="006F0AC7">
          <w:rPr>
            <w:webHidden/>
          </w:rPr>
          <w:tab/>
        </w:r>
        <w:r w:rsidR="006F0AC7">
          <w:rPr>
            <w:webHidden/>
          </w:rPr>
          <w:fldChar w:fldCharType="begin"/>
        </w:r>
        <w:r w:rsidR="006F0AC7">
          <w:rPr>
            <w:webHidden/>
          </w:rPr>
          <w:instrText xml:space="preserve"> PAGEREF _Toc434420355 \h </w:instrText>
        </w:r>
        <w:r w:rsidR="006F0AC7">
          <w:rPr>
            <w:webHidden/>
          </w:rPr>
        </w:r>
        <w:r w:rsidR="006F0AC7">
          <w:rPr>
            <w:webHidden/>
          </w:rPr>
          <w:fldChar w:fldCharType="separate"/>
        </w:r>
        <w:r w:rsidR="006F0AC7">
          <w:rPr>
            <w:webHidden/>
          </w:rPr>
          <w:t>212</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6" w:history="1">
        <w:r w:rsidR="006F0AC7" w:rsidRPr="001210EE">
          <w:rPr>
            <w:rStyle w:val="Hyperlink"/>
          </w:rPr>
          <w:t>TO BE CONFIRMED DURING CONTRACT MANAGEMENT</w:t>
        </w:r>
        <w:r w:rsidR="006F0AC7">
          <w:rPr>
            <w:webHidden/>
          </w:rPr>
          <w:tab/>
        </w:r>
        <w:r w:rsidR="006F0AC7">
          <w:rPr>
            <w:webHidden/>
          </w:rPr>
          <w:fldChar w:fldCharType="begin"/>
        </w:r>
        <w:r w:rsidR="006F0AC7">
          <w:rPr>
            <w:webHidden/>
          </w:rPr>
          <w:instrText xml:space="preserve"> PAGEREF _Toc434420356 \h </w:instrText>
        </w:r>
        <w:r w:rsidR="006F0AC7">
          <w:rPr>
            <w:webHidden/>
          </w:rPr>
        </w:r>
        <w:r w:rsidR="006F0AC7">
          <w:rPr>
            <w:webHidden/>
          </w:rPr>
          <w:fldChar w:fldCharType="separate"/>
        </w:r>
        <w:r w:rsidR="006F0AC7">
          <w:rPr>
            <w:webHidden/>
          </w:rPr>
          <w:t>212</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7" w:history="1">
        <w:r w:rsidR="006F0AC7" w:rsidRPr="001210EE">
          <w:rPr>
            <w:rStyle w:val="Hyperlink"/>
          </w:rPr>
          <w:t>CALL OFF SCHEDULE 14: ALTERNATIVE AND/OR ADDITIONAL CLAUSES</w:t>
        </w:r>
        <w:r w:rsidR="006F0AC7">
          <w:rPr>
            <w:webHidden/>
          </w:rPr>
          <w:tab/>
        </w:r>
        <w:r w:rsidR="006F0AC7">
          <w:rPr>
            <w:webHidden/>
          </w:rPr>
          <w:fldChar w:fldCharType="begin"/>
        </w:r>
        <w:r w:rsidR="006F0AC7">
          <w:rPr>
            <w:webHidden/>
          </w:rPr>
          <w:instrText xml:space="preserve"> PAGEREF _Toc434420357 \h </w:instrText>
        </w:r>
        <w:r w:rsidR="006F0AC7">
          <w:rPr>
            <w:webHidden/>
          </w:rPr>
        </w:r>
        <w:r w:rsidR="006F0AC7">
          <w:rPr>
            <w:webHidden/>
          </w:rPr>
          <w:fldChar w:fldCharType="separate"/>
        </w:r>
        <w:r w:rsidR="006F0AC7">
          <w:rPr>
            <w:webHidden/>
          </w:rPr>
          <w:t>213</w:t>
        </w:r>
        <w:r w:rsidR="006F0AC7">
          <w:rPr>
            <w:webHidden/>
          </w:rPr>
          <w:fldChar w:fldCharType="end"/>
        </w:r>
      </w:hyperlink>
    </w:p>
    <w:p w:rsidR="006F0AC7" w:rsidRDefault="00E43273">
      <w:pPr>
        <w:pStyle w:val="TOC2"/>
        <w:rPr>
          <w:rFonts w:asciiTheme="minorHAnsi" w:eastAsiaTheme="minorEastAsia" w:hAnsiTheme="minorHAnsi" w:cstheme="minorBidi"/>
          <w:b w:val="0"/>
          <w:bCs w:val="0"/>
          <w:caps w:val="0"/>
          <w:smallCaps w:val="0"/>
          <w:szCs w:val="22"/>
          <w:lang w:eastAsia="en-GB"/>
        </w:rPr>
      </w:pPr>
      <w:hyperlink w:anchor="_Toc434420358" w:history="1">
        <w:r w:rsidR="006F0AC7" w:rsidRPr="001210EE">
          <w:rPr>
            <w:rStyle w:val="Hyperlink"/>
          </w:rPr>
          <w:t>1.</w:t>
        </w:r>
        <w:r w:rsidR="006F0AC7">
          <w:rPr>
            <w:rFonts w:asciiTheme="minorHAnsi" w:eastAsiaTheme="minorEastAsia" w:hAnsiTheme="minorHAnsi" w:cstheme="minorBidi"/>
            <w:b w:val="0"/>
            <w:bCs w:val="0"/>
            <w:caps w:val="0"/>
            <w:smallCaps w:val="0"/>
            <w:szCs w:val="22"/>
            <w:lang w:eastAsia="en-GB"/>
          </w:rPr>
          <w:tab/>
        </w:r>
        <w:r w:rsidR="006F0AC7" w:rsidRPr="001210EE">
          <w:rPr>
            <w:rStyle w:val="Hyperlink"/>
          </w:rPr>
          <w:t>INTRODUCTION</w:t>
        </w:r>
        <w:r w:rsidR="006F0AC7">
          <w:rPr>
            <w:webHidden/>
          </w:rPr>
          <w:tab/>
        </w:r>
        <w:r w:rsidR="006F0AC7">
          <w:rPr>
            <w:webHidden/>
          </w:rPr>
          <w:fldChar w:fldCharType="begin"/>
        </w:r>
        <w:r w:rsidR="006F0AC7">
          <w:rPr>
            <w:webHidden/>
          </w:rPr>
          <w:instrText xml:space="preserve"> PAGEREF _Toc434420358 \h </w:instrText>
        </w:r>
        <w:r w:rsidR="006F0AC7">
          <w:rPr>
            <w:webHidden/>
          </w:rPr>
        </w:r>
        <w:r w:rsidR="006F0AC7">
          <w:rPr>
            <w:webHidden/>
          </w:rPr>
          <w:fldChar w:fldCharType="separate"/>
        </w:r>
        <w:r w:rsidR="006F0AC7">
          <w:rPr>
            <w:webHidden/>
          </w:rPr>
          <w:t>213</w:t>
        </w:r>
        <w:r w:rsidR="006F0AC7">
          <w:rPr>
            <w:webHidden/>
          </w:rPr>
          <w:fldChar w:fldCharType="end"/>
        </w:r>
      </w:hyperlink>
    </w:p>
    <w:p w:rsidR="006F0AC7" w:rsidRDefault="00E43273">
      <w:pPr>
        <w:pStyle w:val="TOC1"/>
        <w:rPr>
          <w:rFonts w:asciiTheme="minorHAnsi" w:eastAsiaTheme="minorEastAsia" w:hAnsiTheme="minorHAnsi" w:cstheme="minorBidi"/>
          <w:b w:val="0"/>
        </w:rPr>
      </w:pPr>
      <w:hyperlink w:anchor="_Toc434420359" w:history="1">
        <w:r w:rsidR="006F0AC7" w:rsidRPr="001210EE">
          <w:rPr>
            <w:rStyle w:val="Hyperlink"/>
          </w:rPr>
          <w:t>CALL OFF SCHEDULE 15: CALL OFF TENDER</w:t>
        </w:r>
        <w:r w:rsidR="006F0AC7">
          <w:rPr>
            <w:webHidden/>
          </w:rPr>
          <w:tab/>
        </w:r>
        <w:r w:rsidR="006F0AC7">
          <w:rPr>
            <w:webHidden/>
          </w:rPr>
          <w:fldChar w:fldCharType="begin"/>
        </w:r>
        <w:r w:rsidR="006F0AC7">
          <w:rPr>
            <w:webHidden/>
          </w:rPr>
          <w:instrText xml:space="preserve"> PAGEREF _Toc434420359 \h </w:instrText>
        </w:r>
        <w:r w:rsidR="006F0AC7">
          <w:rPr>
            <w:webHidden/>
          </w:rPr>
        </w:r>
        <w:r w:rsidR="006F0AC7">
          <w:rPr>
            <w:webHidden/>
          </w:rPr>
          <w:fldChar w:fldCharType="separate"/>
        </w:r>
        <w:r w:rsidR="006F0AC7">
          <w:rPr>
            <w:webHidden/>
          </w:rPr>
          <w:t>224</w:t>
        </w:r>
        <w:r w:rsidR="006F0AC7">
          <w:rPr>
            <w:webHidden/>
          </w:rPr>
          <w:fldChar w:fldCharType="end"/>
        </w:r>
      </w:hyperlink>
    </w:p>
    <w:p w:rsidR="00892649" w:rsidRPr="00114A81" w:rsidRDefault="009F474C" w:rsidP="00AF0ED9">
      <w:pPr>
        <w:pStyle w:val="GPSTITLES"/>
        <w:rPr>
          <w:rFonts w:ascii="Arial" w:hAnsi="Arial"/>
        </w:rPr>
      </w:pPr>
      <w:r w:rsidRPr="00114A81">
        <w:rPr>
          <w:rFonts w:ascii="Arial" w:hAnsi="Arial"/>
        </w:rPr>
        <w:fldChar w:fldCharType="end"/>
      </w:r>
      <w:r w:rsidR="009C60AD" w:rsidRPr="00114A81">
        <w:rPr>
          <w:rFonts w:ascii="Arial" w:hAnsi="Arial"/>
        </w:rPr>
        <w:br w:type="page"/>
      </w:r>
      <w:r w:rsidR="00AF0ED9" w:rsidRPr="00114A81">
        <w:rPr>
          <w:rFonts w:ascii="Arial" w:hAnsi="Arial"/>
        </w:rPr>
        <w:t xml:space="preserve">PART 2 – </w:t>
      </w:r>
      <w:r w:rsidR="00AF0ED9" w:rsidRPr="00114A81">
        <w:rPr>
          <w:rFonts w:ascii="Arial" w:hAnsi="Arial"/>
          <w:highlight w:val="yellow"/>
        </w:rPr>
        <w:t>[TEMPLATE]</w:t>
      </w:r>
      <w:r w:rsidR="00AF0ED9" w:rsidRPr="00114A81">
        <w:rPr>
          <w:rFonts w:ascii="Arial" w:hAnsi="Arial"/>
        </w:rPr>
        <w:t xml:space="preserve"> CALL OFF TERMS</w:t>
      </w:r>
    </w:p>
    <w:p w:rsidR="00CF6866" w:rsidRPr="00114A81" w:rsidRDefault="00AF0ED9" w:rsidP="00AF0ED9">
      <w:pPr>
        <w:pStyle w:val="GPSTITLES"/>
        <w:rPr>
          <w:rFonts w:ascii="Arial" w:hAnsi="Arial"/>
        </w:rPr>
      </w:pPr>
      <w:r w:rsidRPr="00114A81">
        <w:rPr>
          <w:rFonts w:ascii="Arial" w:hAnsi="Arial"/>
        </w:rPr>
        <w:t>TERMS AND CONDITIONS</w:t>
      </w:r>
    </w:p>
    <w:p w:rsidR="008441CC" w:rsidRPr="00114A81" w:rsidRDefault="008441CC" w:rsidP="008441CC">
      <w:pPr>
        <w:ind w:left="0"/>
        <w:rPr>
          <w:b/>
        </w:rPr>
      </w:pPr>
      <w:r w:rsidRPr="00114A81">
        <w:rPr>
          <w:b/>
        </w:rPr>
        <w:t>RECITALS</w:t>
      </w:r>
    </w:p>
    <w:p w:rsidR="008441CC" w:rsidRPr="00114A81" w:rsidRDefault="008441CC" w:rsidP="00510D63">
      <w:pPr>
        <w:pStyle w:val="GPSSectionHeading"/>
        <w:numPr>
          <w:ilvl w:val="0"/>
          <w:numId w:val="24"/>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34402867"/>
      <w:bookmarkStart w:id="11" w:name="_Toc434420246"/>
      <w:r w:rsidRPr="00114A81">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bookmarkEnd w:id="11"/>
      <w:r w:rsidRPr="00114A81">
        <w:rPr>
          <w:rFonts w:cs="Arial"/>
          <w:b w:val="0"/>
          <w:caps w:val="0"/>
          <w:color w:val="auto"/>
          <w:u w:val="none"/>
        </w:rPr>
        <w:t xml:space="preserve"> </w:t>
      </w:r>
    </w:p>
    <w:p w:rsidR="008441CC" w:rsidRPr="00114A81" w:rsidRDefault="008441CC" w:rsidP="00510D63">
      <w:pPr>
        <w:pStyle w:val="GPSSectionHeading"/>
        <w:numPr>
          <w:ilvl w:val="0"/>
          <w:numId w:val="24"/>
        </w:numPr>
        <w:tabs>
          <w:tab w:val="left" w:pos="1134"/>
        </w:tabs>
        <w:ind w:left="1134" w:hanging="567"/>
        <w:jc w:val="both"/>
        <w:rPr>
          <w:rFonts w:cs="Arial"/>
          <w:b w:val="0"/>
          <w:caps w:val="0"/>
          <w:color w:val="auto"/>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34402868"/>
      <w:bookmarkStart w:id="21" w:name="_Toc434420247"/>
      <w:r w:rsidRPr="00114A81">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p>
    <w:p w:rsidR="008441CC" w:rsidRPr="00114A81" w:rsidRDefault="008441CC" w:rsidP="00510D63">
      <w:pPr>
        <w:pStyle w:val="GPSSectionHeading"/>
        <w:numPr>
          <w:ilvl w:val="0"/>
          <w:numId w:val="24"/>
        </w:numPr>
        <w:tabs>
          <w:tab w:val="left" w:pos="1134"/>
        </w:tabs>
        <w:ind w:left="1134" w:hanging="567"/>
        <w:jc w:val="both"/>
        <w:rPr>
          <w:rFonts w:cs="Arial"/>
          <w:b w:val="0"/>
          <w:caps w:val="0"/>
          <w:color w:val="auto"/>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434402869"/>
      <w:bookmarkStart w:id="31" w:name="_Toc434420248"/>
      <w:r w:rsidRPr="00114A81">
        <w:rPr>
          <w:rFonts w:cs="Arial"/>
          <w:b w:val="0"/>
          <w:caps w:val="0"/>
          <w:color w:val="auto"/>
          <w:u w:val="none"/>
        </w:rPr>
        <w:t>The Customer issued its Statement of Requirements for the provision of the Goods and</w:t>
      </w:r>
      <w:r w:rsidR="006A7625">
        <w:rPr>
          <w:rFonts w:cs="Arial"/>
          <w:b w:val="0"/>
          <w:caps w:val="0"/>
          <w:color w:val="auto"/>
          <w:u w:val="none"/>
        </w:rPr>
        <w:t xml:space="preserve"> Services</w:t>
      </w:r>
      <w:r w:rsidRPr="00114A81">
        <w:rPr>
          <w:rFonts w:cs="Arial"/>
          <w:b w:val="0"/>
          <w:caps w:val="0"/>
          <w:color w:val="auto"/>
          <w:u w:val="none"/>
        </w:rPr>
        <w:t xml:space="preserve"> on the date specified at paragraph 10.1 of the Call Off Order Form</w:t>
      </w:r>
      <w:r w:rsidRPr="00114A81">
        <w:rPr>
          <w:rFonts w:cs="Arial"/>
          <w:b w:val="0"/>
          <w:i/>
          <w:caps w:val="0"/>
          <w:color w:val="auto"/>
          <w:u w:val="none"/>
        </w:rPr>
        <w:t>.</w:t>
      </w:r>
      <w:bookmarkEnd w:id="22"/>
      <w:bookmarkEnd w:id="23"/>
      <w:bookmarkEnd w:id="24"/>
      <w:bookmarkEnd w:id="25"/>
      <w:bookmarkEnd w:id="26"/>
      <w:bookmarkEnd w:id="27"/>
      <w:bookmarkEnd w:id="28"/>
      <w:bookmarkEnd w:id="29"/>
      <w:bookmarkEnd w:id="30"/>
      <w:bookmarkEnd w:id="31"/>
    </w:p>
    <w:p w:rsidR="008441CC" w:rsidRPr="00114A81" w:rsidRDefault="008441CC" w:rsidP="00510D63">
      <w:pPr>
        <w:pStyle w:val="GPSSectionHeading"/>
        <w:numPr>
          <w:ilvl w:val="0"/>
          <w:numId w:val="24"/>
        </w:numPr>
        <w:tabs>
          <w:tab w:val="left" w:pos="1134"/>
        </w:tabs>
        <w:ind w:left="1134" w:hanging="567"/>
        <w:jc w:val="both"/>
        <w:rPr>
          <w:rFonts w:cs="Arial"/>
          <w:b w:val="0"/>
          <w:caps w:val="0"/>
          <w:color w:val="auto"/>
          <w:u w:val="none"/>
        </w:rPr>
      </w:pPr>
      <w:bookmarkStart w:id="32" w:name="_Toc303802820"/>
      <w:bookmarkStart w:id="33" w:name="_Toc430879911"/>
      <w:bookmarkStart w:id="34" w:name="_Toc430880109"/>
      <w:bookmarkStart w:id="35" w:name="_Toc430880395"/>
      <w:bookmarkStart w:id="36" w:name="_Toc430880540"/>
      <w:bookmarkStart w:id="37" w:name="_Toc430880796"/>
      <w:bookmarkStart w:id="38" w:name="_Toc430941300"/>
      <w:bookmarkStart w:id="39" w:name="_Toc431551113"/>
      <w:bookmarkStart w:id="40" w:name="_Toc434402870"/>
      <w:bookmarkStart w:id="41" w:name="_Toc434420249"/>
      <w:r w:rsidRPr="00114A81">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Goods and</w:t>
      </w:r>
      <w:r w:rsidR="006A7625">
        <w:rPr>
          <w:rFonts w:cs="Arial"/>
          <w:b w:val="0"/>
          <w:caps w:val="0"/>
          <w:color w:val="auto"/>
          <w:u w:val="none"/>
        </w:rPr>
        <w:t xml:space="preserve"> Services</w:t>
      </w:r>
      <w:r w:rsidRPr="00114A81">
        <w:rPr>
          <w:rFonts w:cs="Arial"/>
          <w:b w:val="0"/>
          <w:caps w:val="0"/>
          <w:color w:val="auto"/>
          <w:u w:val="none"/>
        </w:rPr>
        <w:t>.</w:t>
      </w:r>
      <w:bookmarkEnd w:id="32"/>
      <w:bookmarkEnd w:id="33"/>
      <w:bookmarkEnd w:id="34"/>
      <w:bookmarkEnd w:id="35"/>
      <w:bookmarkEnd w:id="36"/>
      <w:bookmarkEnd w:id="37"/>
      <w:bookmarkEnd w:id="38"/>
      <w:bookmarkEnd w:id="39"/>
      <w:bookmarkEnd w:id="40"/>
      <w:bookmarkEnd w:id="41"/>
    </w:p>
    <w:p w:rsidR="008441CC" w:rsidRPr="00114A81" w:rsidRDefault="008441CC" w:rsidP="00510D63">
      <w:pPr>
        <w:pStyle w:val="GPSSectionHeading"/>
        <w:numPr>
          <w:ilvl w:val="0"/>
          <w:numId w:val="24"/>
        </w:numPr>
        <w:tabs>
          <w:tab w:val="left" w:pos="1134"/>
        </w:tabs>
        <w:ind w:left="1134" w:hanging="567"/>
        <w:jc w:val="both"/>
        <w:rPr>
          <w:rFonts w:cs="Arial"/>
          <w:b w:val="0"/>
          <w:caps w:val="0"/>
          <w:color w:val="auto"/>
          <w:u w:val="none"/>
        </w:rPr>
      </w:pPr>
      <w:bookmarkStart w:id="42" w:name="_Toc303802821"/>
      <w:bookmarkStart w:id="43" w:name="_Toc430879912"/>
      <w:bookmarkStart w:id="44" w:name="_Toc430880110"/>
      <w:bookmarkStart w:id="45" w:name="_Toc430880396"/>
      <w:bookmarkStart w:id="46" w:name="_Toc430880541"/>
      <w:bookmarkStart w:id="47" w:name="_Toc430880797"/>
      <w:bookmarkStart w:id="48" w:name="_Toc430941301"/>
      <w:bookmarkStart w:id="49" w:name="_Toc431551114"/>
      <w:bookmarkStart w:id="50" w:name="_Toc434402871"/>
      <w:bookmarkStart w:id="51" w:name="_Toc434420250"/>
      <w:r w:rsidRPr="00114A81">
        <w:rPr>
          <w:rFonts w:cs="Arial"/>
          <w:b w:val="0"/>
          <w:caps w:val="0"/>
          <w:color w:val="auto"/>
          <w:u w:val="none"/>
        </w:rPr>
        <w:t>On the basis of the Call Off Tender, the Customer selected the Supplier to provide the Goods and</w:t>
      </w:r>
      <w:r w:rsidR="006A7625">
        <w:rPr>
          <w:rFonts w:cs="Arial"/>
          <w:b w:val="0"/>
          <w:caps w:val="0"/>
          <w:color w:val="auto"/>
          <w:u w:val="none"/>
        </w:rPr>
        <w:t xml:space="preserve"> Services</w:t>
      </w:r>
      <w:r w:rsidRPr="00114A81">
        <w:rPr>
          <w:rFonts w:cs="Arial"/>
          <w:b w:val="0"/>
          <w:caps w:val="0"/>
          <w:color w:val="auto"/>
          <w:u w:val="none"/>
        </w:rPr>
        <w:t xml:space="preserve"> to the Customer in accordance with the terms of this Call Off Contract.</w:t>
      </w:r>
      <w:bookmarkEnd w:id="42"/>
      <w:bookmarkEnd w:id="43"/>
      <w:bookmarkEnd w:id="44"/>
      <w:bookmarkEnd w:id="45"/>
      <w:bookmarkEnd w:id="46"/>
      <w:bookmarkEnd w:id="47"/>
      <w:bookmarkEnd w:id="48"/>
      <w:bookmarkEnd w:id="49"/>
      <w:bookmarkEnd w:id="50"/>
      <w:bookmarkEnd w:id="51"/>
    </w:p>
    <w:p w:rsidR="008441CC" w:rsidRPr="00114A81" w:rsidRDefault="008441CC" w:rsidP="001907F3">
      <w:pPr>
        <w:pStyle w:val="GPSTITLES"/>
        <w:jc w:val="left"/>
        <w:rPr>
          <w:rFonts w:ascii="Arial" w:hAnsi="Arial"/>
        </w:rPr>
      </w:pPr>
    </w:p>
    <w:p w:rsidR="008D0A60" w:rsidRPr="00114A81" w:rsidRDefault="00521169">
      <w:pPr>
        <w:pStyle w:val="GPSSectionHeading"/>
        <w:rPr>
          <w:rFonts w:cs="Arial"/>
          <w:color w:val="auto"/>
        </w:rPr>
      </w:pPr>
      <w:bookmarkStart w:id="52" w:name="_Toc349229821"/>
      <w:bookmarkStart w:id="53" w:name="_Toc349229984"/>
      <w:bookmarkStart w:id="54" w:name="_Toc349230384"/>
      <w:bookmarkStart w:id="55" w:name="_Toc349231266"/>
      <w:bookmarkStart w:id="56" w:name="_Toc349231992"/>
      <w:bookmarkStart w:id="57" w:name="_Toc349232373"/>
      <w:bookmarkStart w:id="58" w:name="_Toc349233109"/>
      <w:bookmarkStart w:id="59" w:name="_Toc349233244"/>
      <w:bookmarkStart w:id="60" w:name="_Toc349233378"/>
      <w:bookmarkStart w:id="61" w:name="_Toc350502967"/>
      <w:bookmarkStart w:id="62" w:name="_Toc350503957"/>
      <w:bookmarkStart w:id="63" w:name="_Toc350502968"/>
      <w:bookmarkStart w:id="64" w:name="_Toc350503958"/>
      <w:bookmarkStart w:id="65" w:name="_Toc351710852"/>
      <w:bookmarkStart w:id="66" w:name="_Ref313372403"/>
      <w:bookmarkStart w:id="67" w:name="_Toc314810794"/>
      <w:bookmarkStart w:id="68" w:name="_Toc358671711"/>
      <w:bookmarkStart w:id="69" w:name="_Toc434420251"/>
      <w:bookmarkEnd w:id="52"/>
      <w:bookmarkEnd w:id="53"/>
      <w:bookmarkEnd w:id="54"/>
      <w:bookmarkEnd w:id="55"/>
      <w:bookmarkEnd w:id="56"/>
      <w:bookmarkEnd w:id="57"/>
      <w:bookmarkEnd w:id="58"/>
      <w:bookmarkEnd w:id="59"/>
      <w:bookmarkEnd w:id="60"/>
      <w:bookmarkEnd w:id="61"/>
      <w:bookmarkEnd w:id="62"/>
      <w:r w:rsidRPr="00114A81">
        <w:rPr>
          <w:rFonts w:cs="Arial"/>
          <w:color w:val="auto"/>
        </w:rPr>
        <w:t>PRELIMINARIES</w:t>
      </w:r>
      <w:bookmarkStart w:id="70" w:name="_Toc349229823"/>
      <w:bookmarkStart w:id="71" w:name="_Toc349229986"/>
      <w:bookmarkStart w:id="72" w:name="_Toc349230386"/>
      <w:bookmarkStart w:id="73" w:name="_Toc349231268"/>
      <w:bookmarkStart w:id="74" w:name="_Toc349231994"/>
      <w:bookmarkStart w:id="75" w:name="_Toc349232375"/>
      <w:bookmarkStart w:id="76" w:name="_Toc349233111"/>
      <w:bookmarkStart w:id="77" w:name="_Toc349233246"/>
      <w:bookmarkStart w:id="78" w:name="_Toc349233380"/>
      <w:bookmarkStart w:id="79" w:name="_Toc350502969"/>
      <w:bookmarkStart w:id="80" w:name="_Toc350503959"/>
      <w:bookmarkStart w:id="81" w:name="_Toc350506249"/>
      <w:bookmarkStart w:id="82" w:name="_Toc350506487"/>
      <w:bookmarkStart w:id="83" w:name="_Toc350506617"/>
      <w:bookmarkStart w:id="84" w:name="_Toc350506747"/>
      <w:bookmarkStart w:id="85" w:name="_Toc350506879"/>
      <w:bookmarkStart w:id="86" w:name="_Toc350507340"/>
      <w:bookmarkStart w:id="87" w:name="_Toc350507874"/>
      <w:bookmarkStart w:id="88" w:name="_Toc348712376"/>
      <w:bookmarkStart w:id="89" w:name="_Toc350502970"/>
      <w:bookmarkStart w:id="90" w:name="_Toc350503960"/>
      <w:bookmarkStart w:id="91" w:name="_Toc351710853"/>
      <w:bookmarkStart w:id="92" w:name="_Ref358212953"/>
      <w:bookmarkStart w:id="93" w:name="_Toc3586717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8D0A60" w:rsidRPr="00114A81" w:rsidRDefault="00C83EE6" w:rsidP="00882F8C">
      <w:pPr>
        <w:pStyle w:val="GPSL1CLAUSEHEADING"/>
        <w:rPr>
          <w:rFonts w:ascii="Arial" w:hAnsi="Arial"/>
        </w:rPr>
      </w:pPr>
      <w:bookmarkStart w:id="94" w:name="_Ref413851044"/>
      <w:bookmarkStart w:id="95" w:name="_Toc434420252"/>
      <w:r w:rsidRPr="00114A81">
        <w:rPr>
          <w:rFonts w:ascii="Arial" w:hAnsi="Arial"/>
        </w:rPr>
        <w:t>DEFINITIONS AND INTERPRETATION</w:t>
      </w:r>
      <w:bookmarkStart w:id="96" w:name="_Ref362969514"/>
      <w:bookmarkEnd w:id="88"/>
      <w:bookmarkEnd w:id="89"/>
      <w:bookmarkEnd w:id="90"/>
      <w:bookmarkEnd w:id="91"/>
      <w:bookmarkEnd w:id="92"/>
      <w:bookmarkEnd w:id="93"/>
      <w:bookmarkEnd w:id="94"/>
      <w:bookmarkEnd w:id="95"/>
      <w:r w:rsidR="00F34394" w:rsidRPr="00114A81">
        <w:rPr>
          <w:rFonts w:ascii="Arial" w:hAnsi="Arial"/>
        </w:rPr>
        <w:t xml:space="preserve"> </w:t>
      </w:r>
    </w:p>
    <w:p w:rsidR="008D0A60" w:rsidRPr="00114A81" w:rsidRDefault="00F34394">
      <w:pPr>
        <w:pStyle w:val="GPSL2numberedclause"/>
      </w:pPr>
      <w:r w:rsidRPr="00114A81">
        <w:t xml:space="preserve">In this Call Off Contract, unless the context otherwise requires, capitalised expressions shall have the meanings set out in </w:t>
      </w:r>
      <w:r w:rsidR="00E42E48" w:rsidRPr="00114A81">
        <w:t>Call Off Schedule 1 (</w:t>
      </w:r>
      <w:r w:rsidR="00896770" w:rsidRPr="00114A81">
        <w:t>Definitions</w:t>
      </w:r>
      <w:r w:rsidR="00E42E48" w:rsidRPr="00114A81">
        <w:t>)</w:t>
      </w:r>
      <w:r w:rsidR="00017B36" w:rsidRPr="00114A81">
        <w:t xml:space="preserve"> or the relevant Call Off Schedule in which that capitalised expression appears</w:t>
      </w:r>
      <w:r w:rsidRPr="00114A81">
        <w:t>.</w:t>
      </w:r>
      <w:bookmarkEnd w:id="96"/>
    </w:p>
    <w:p w:rsidR="0002023B" w:rsidRPr="00114A81" w:rsidRDefault="0002023B" w:rsidP="00101CE5">
      <w:pPr>
        <w:pStyle w:val="GPSL2numberedclause"/>
      </w:pPr>
      <w:r w:rsidRPr="00114A81">
        <w:t>I</w:t>
      </w:r>
      <w:r w:rsidR="00B5448C" w:rsidRPr="00114A81">
        <w:t>f</w:t>
      </w:r>
      <w:r w:rsidRPr="00114A81">
        <w:t xml:space="preserve"> a capitalised expression does not have an interpretation in </w:t>
      </w:r>
      <w:r w:rsidR="00E42E48" w:rsidRPr="00114A81">
        <w:t>Call Off Schedule 1 (</w:t>
      </w:r>
      <w:r w:rsidR="00896770" w:rsidRPr="00114A81">
        <w:t>Definitions</w:t>
      </w:r>
      <w:r w:rsidR="00E42E48" w:rsidRPr="00114A81">
        <w:t>)</w:t>
      </w:r>
      <w:r w:rsidRPr="00114A81">
        <w:t xml:space="preserve"> </w:t>
      </w:r>
      <w:r w:rsidR="00B5448C" w:rsidRPr="00114A81">
        <w:t>or relevant Call Off Schedule,</w:t>
      </w:r>
      <w:r w:rsidRPr="00114A81">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114A81">
        <w:t xml:space="preserve"> it</w:t>
      </w:r>
      <w:r w:rsidRPr="00114A81">
        <w:t xml:space="preserve"> shall be interpreted in accordance with the dictionary meaning</w:t>
      </w:r>
      <w:r w:rsidR="00B5448C" w:rsidRPr="00114A81">
        <w:t>.</w:t>
      </w:r>
    </w:p>
    <w:p w:rsidR="00375CB5" w:rsidRPr="00114A81" w:rsidRDefault="00521169" w:rsidP="00101CE5">
      <w:pPr>
        <w:pStyle w:val="GPSL2numberedclause"/>
      </w:pPr>
      <w:r w:rsidRPr="00114A81">
        <w:t xml:space="preserve">In this </w:t>
      </w:r>
      <w:r w:rsidR="00527375" w:rsidRPr="00114A81">
        <w:t>Call Off Contract</w:t>
      </w:r>
      <w:r w:rsidRPr="00114A81">
        <w:t>, unless the context otherwise requires</w:t>
      </w:r>
      <w:r w:rsidR="00C83EE6" w:rsidRPr="00114A81">
        <w:t>:</w:t>
      </w:r>
    </w:p>
    <w:p w:rsidR="008D0A60" w:rsidRPr="00114A81" w:rsidRDefault="00F9573B" w:rsidP="0061370A">
      <w:pPr>
        <w:pStyle w:val="GPSL3numberedclause"/>
      </w:pPr>
      <w:r w:rsidRPr="00114A81">
        <w:t>the singular incl</w:t>
      </w:r>
      <w:r w:rsidR="00D40D78" w:rsidRPr="00114A81">
        <w:t>udes the plural and vice versa;</w:t>
      </w:r>
    </w:p>
    <w:p w:rsidR="00C9243A" w:rsidRPr="00114A81" w:rsidRDefault="00D40D78" w:rsidP="0019742B">
      <w:pPr>
        <w:pStyle w:val="GPSL3numberedclause"/>
      </w:pPr>
      <w:r w:rsidRPr="00114A81">
        <w:t>r</w:t>
      </w:r>
      <w:r w:rsidR="00F9573B" w:rsidRPr="00114A81">
        <w:t>eference to a gender includes the other gender and the neuter;</w:t>
      </w:r>
    </w:p>
    <w:p w:rsidR="00C9243A" w:rsidRPr="00114A81" w:rsidRDefault="00F9573B" w:rsidP="000A456A">
      <w:pPr>
        <w:pStyle w:val="GPSL3numberedclause"/>
      </w:pPr>
      <w:r w:rsidRPr="00114A81">
        <w:t>references to a person include an individual, company, body corporate, corporation, unincorporated association, firm, partnership or other legal entity or Crown Body;</w:t>
      </w:r>
    </w:p>
    <w:p w:rsidR="00C9243A" w:rsidRPr="00114A81" w:rsidRDefault="00F9573B" w:rsidP="000A456A">
      <w:pPr>
        <w:pStyle w:val="GPSL3numberedclause"/>
      </w:pPr>
      <w:r w:rsidRPr="00114A81">
        <w:t>a reference to any Law includes a reference to that Law as amended, extended, consolidated or re-enacted from time to time;</w:t>
      </w:r>
    </w:p>
    <w:p w:rsidR="00C9243A" w:rsidRPr="00114A81" w:rsidRDefault="00F9573B" w:rsidP="000A456A">
      <w:pPr>
        <w:pStyle w:val="GPSL3numberedclause"/>
      </w:pPr>
      <w:r w:rsidRPr="00114A81">
        <w:t>the words "</w:t>
      </w:r>
      <w:r w:rsidRPr="00114A81">
        <w:rPr>
          <w:b/>
        </w:rPr>
        <w:t>including</w:t>
      </w:r>
      <w:r w:rsidRPr="00114A81">
        <w:t>", "</w:t>
      </w:r>
      <w:r w:rsidRPr="00114A81">
        <w:rPr>
          <w:b/>
        </w:rPr>
        <w:t>other</w:t>
      </w:r>
      <w:r w:rsidRPr="00114A81">
        <w:t>", "</w:t>
      </w:r>
      <w:r w:rsidRPr="00114A81">
        <w:rPr>
          <w:b/>
        </w:rPr>
        <w:t>in particular</w:t>
      </w:r>
      <w:r w:rsidRPr="00114A81">
        <w:t>", "</w:t>
      </w:r>
      <w:r w:rsidRPr="00114A81">
        <w:rPr>
          <w:b/>
        </w:rPr>
        <w:t>for example</w:t>
      </w:r>
      <w:r w:rsidRPr="00114A81">
        <w:t>" and similar words shall not limit the generality of the preceding words and shall be construed as if they were immediately followed by the words "</w:t>
      </w:r>
      <w:r w:rsidRPr="00114A81">
        <w:rPr>
          <w:b/>
        </w:rPr>
        <w:t>without limitation</w:t>
      </w:r>
      <w:r w:rsidRPr="00114A81">
        <w:t>";</w:t>
      </w:r>
    </w:p>
    <w:p w:rsidR="00C9243A" w:rsidRPr="00114A81" w:rsidRDefault="009B54C7" w:rsidP="000A456A">
      <w:pPr>
        <w:pStyle w:val="GPSL3numberedclause"/>
      </w:pPr>
      <w:r w:rsidRPr="00114A81">
        <w:t>references to “</w:t>
      </w:r>
      <w:r w:rsidRPr="00114A81">
        <w:rPr>
          <w:b/>
        </w:rPr>
        <w:t>writing</w:t>
      </w:r>
      <w:r w:rsidRPr="00114A81">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114A81" w:rsidRDefault="008D3F59" w:rsidP="0061370A">
      <w:pPr>
        <w:pStyle w:val="GPSL3numberedclause"/>
      </w:pPr>
      <w:r w:rsidRPr="00114A81">
        <w:t>references to “</w:t>
      </w:r>
      <w:r w:rsidRPr="00114A81">
        <w:rPr>
          <w:b/>
        </w:rPr>
        <w:t>representations</w:t>
      </w:r>
      <w:r w:rsidRPr="00114A81">
        <w:t>” shall be construed as references to present facts, to “</w:t>
      </w:r>
      <w:r w:rsidRPr="00114A81">
        <w:rPr>
          <w:b/>
        </w:rPr>
        <w:t>warranties</w:t>
      </w:r>
      <w:r w:rsidRPr="00114A81">
        <w:t>” as references to present and future facts and to “</w:t>
      </w:r>
      <w:r w:rsidRPr="00114A81">
        <w:rPr>
          <w:b/>
        </w:rPr>
        <w:t>undertakings</w:t>
      </w:r>
      <w:r w:rsidR="00F56DEB" w:rsidRPr="00114A81">
        <w:rPr>
          <w:b/>
        </w:rPr>
        <w:t>”</w:t>
      </w:r>
      <w:r w:rsidRPr="00114A81">
        <w:t xml:space="preserve"> as references to obligations under this Call Off Contract; </w:t>
      </w:r>
    </w:p>
    <w:p w:rsidR="00C9243A" w:rsidRPr="00114A81" w:rsidRDefault="00F56DEB" w:rsidP="000A456A">
      <w:pPr>
        <w:pStyle w:val="GPSL3numberedclause"/>
      </w:pPr>
      <w:r w:rsidRPr="00114A81">
        <w:t>references to “</w:t>
      </w:r>
      <w:r w:rsidRPr="00114A81">
        <w:rPr>
          <w:b/>
        </w:rPr>
        <w:t>Clauses</w:t>
      </w:r>
      <w:r w:rsidRPr="00114A81">
        <w:t>” and “</w:t>
      </w:r>
      <w:r w:rsidRPr="00114A81">
        <w:rPr>
          <w:b/>
        </w:rPr>
        <w:t>Call Off Schedules</w:t>
      </w:r>
      <w:r w:rsidRPr="00114A81">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114A81">
        <w:t>and</w:t>
      </w:r>
    </w:p>
    <w:p w:rsidR="00C9243A" w:rsidRPr="00114A81" w:rsidRDefault="00F56DEB" w:rsidP="000A456A">
      <w:pPr>
        <w:pStyle w:val="GPSL3numberedclause"/>
      </w:pPr>
      <w:r w:rsidRPr="00114A81">
        <w:t>the headings in this Call Off Contract are for ease of reference only and shall not affect the interpretation or construction of this Call Off Contract.</w:t>
      </w:r>
    </w:p>
    <w:p w:rsidR="00423A47" w:rsidRPr="00114A81" w:rsidRDefault="00E40963" w:rsidP="00101CE5">
      <w:pPr>
        <w:pStyle w:val="GPSL2numberedclause"/>
      </w:pPr>
      <w:bookmarkStart w:id="97" w:name="_Ref363723973"/>
      <w:r w:rsidRPr="00114A81">
        <w:t xml:space="preserve">Subject to Clauses </w:t>
      </w:r>
      <w:r w:rsidR="00B05C07">
        <w:t xml:space="preserve">1.5 and 1.6 </w:t>
      </w:r>
      <w:r w:rsidRPr="00114A81">
        <w:t>(Definitions and Interpretation), in the event of and only to the extent of any conflict between the Call Off Order Form, the Call Off Terms and the provisions of the Framework Agreement, the conflict shall be resolved in accordance with the following order of precedence</w:t>
      </w:r>
      <w:r w:rsidR="00F9573B" w:rsidRPr="00114A81">
        <w:t>:</w:t>
      </w:r>
      <w:bookmarkStart w:id="98" w:name="_Ref313364118"/>
      <w:bookmarkStart w:id="99" w:name="_Toc314810795"/>
      <w:bookmarkStart w:id="100" w:name="_Toc348712377"/>
      <w:bookmarkStart w:id="101" w:name="_Toc350502971"/>
      <w:bookmarkStart w:id="102" w:name="_Toc350503961"/>
      <w:bookmarkEnd w:id="97"/>
    </w:p>
    <w:p w:rsidR="00E40963" w:rsidRPr="00114A81" w:rsidRDefault="00E40963" w:rsidP="00E40963">
      <w:pPr>
        <w:pStyle w:val="GPSL3numberedclause"/>
      </w:pPr>
      <w:r w:rsidRPr="00114A81">
        <w:t>the Framework Agreement, except Framework Schedule 21 (Tender);</w:t>
      </w:r>
    </w:p>
    <w:p w:rsidR="00E40963" w:rsidRPr="00114A81" w:rsidRDefault="00E40963" w:rsidP="00E40963">
      <w:pPr>
        <w:pStyle w:val="GPSL3numberedclause"/>
      </w:pPr>
      <w:r w:rsidRPr="00114A81">
        <w:t>the Call Off Order Form;</w:t>
      </w:r>
    </w:p>
    <w:p w:rsidR="00E40963" w:rsidRPr="00114A81" w:rsidRDefault="00E40963" w:rsidP="00E40963">
      <w:pPr>
        <w:pStyle w:val="GPSL3numberedclause"/>
      </w:pPr>
      <w:r w:rsidRPr="00114A81">
        <w:t>the Call Off Terms, except Call Off Schedule 15 (Call Off Tender);</w:t>
      </w:r>
    </w:p>
    <w:p w:rsidR="00E40963" w:rsidRPr="00114A81" w:rsidRDefault="00E40963" w:rsidP="00E40963">
      <w:pPr>
        <w:pStyle w:val="GPSL3numberedclause"/>
      </w:pPr>
      <w:r w:rsidRPr="00114A81">
        <w:t>Call Off Schedule 15 (Call Off Tender); and</w:t>
      </w:r>
    </w:p>
    <w:p w:rsidR="00E40963" w:rsidRPr="00114A81" w:rsidRDefault="00E40963" w:rsidP="00E40963">
      <w:pPr>
        <w:pStyle w:val="GPSL3numberedclause"/>
      </w:pPr>
      <w:r w:rsidRPr="00114A81">
        <w:t>Framework Schedule 21 (Tender).</w:t>
      </w:r>
    </w:p>
    <w:p w:rsidR="00E40963" w:rsidRPr="00114A81" w:rsidRDefault="00E40963" w:rsidP="00510D63">
      <w:pPr>
        <w:pStyle w:val="GPSL2numberedclause"/>
        <w:numPr>
          <w:ilvl w:val="1"/>
          <w:numId w:val="4"/>
        </w:numPr>
        <w:ind w:left="1134" w:hanging="567"/>
      </w:pPr>
      <w:bookmarkStart w:id="103" w:name="_Ref426711242"/>
      <w:r w:rsidRPr="00114A81">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3"/>
    </w:p>
    <w:p w:rsidR="00E40963" w:rsidRPr="00114A81" w:rsidRDefault="00E40963" w:rsidP="00510D63">
      <w:pPr>
        <w:pStyle w:val="GPSL2numberedclause"/>
        <w:numPr>
          <w:ilvl w:val="1"/>
          <w:numId w:val="4"/>
        </w:numPr>
        <w:ind w:left="1134" w:hanging="567"/>
      </w:pPr>
      <w:r w:rsidRPr="00114A81">
        <w:t xml:space="preserve">Where Call Off Schedule 15 (Call Off Tender) or Framework Schedule </w:t>
      </w:r>
      <w:r w:rsidR="00D644E7" w:rsidRPr="00114A81">
        <w:t>1</w:t>
      </w:r>
      <w:r w:rsidRPr="00114A81">
        <w:t>2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p>
    <w:p w:rsidR="008D0A60" w:rsidRPr="00114A81" w:rsidRDefault="007355E9" w:rsidP="00882F8C">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434420253"/>
      <w:r w:rsidRPr="00114A81">
        <w:rPr>
          <w:rFonts w:ascii="Arial" w:hAnsi="Arial"/>
        </w:rPr>
        <w:t>DUE DILIGENCE</w:t>
      </w:r>
      <w:bookmarkEnd w:id="98"/>
      <w:bookmarkEnd w:id="99"/>
      <w:bookmarkEnd w:id="100"/>
      <w:bookmarkEnd w:id="101"/>
      <w:bookmarkEnd w:id="102"/>
      <w:bookmarkEnd w:id="104"/>
      <w:bookmarkEnd w:id="105"/>
      <w:bookmarkEnd w:id="106"/>
      <w:bookmarkEnd w:id="107"/>
      <w:bookmarkEnd w:id="108"/>
      <w:bookmarkEnd w:id="109"/>
      <w:bookmarkEnd w:id="110"/>
      <w:bookmarkEnd w:id="111"/>
      <w:bookmarkEnd w:id="112"/>
    </w:p>
    <w:p w:rsidR="008D0A60" w:rsidRPr="00114A81" w:rsidRDefault="007355E9">
      <w:pPr>
        <w:pStyle w:val="GPSL2numberedclause"/>
      </w:pPr>
      <w:r w:rsidRPr="00114A81">
        <w:t>The Supplier acknowledges that:</w:t>
      </w:r>
    </w:p>
    <w:p w:rsidR="008D0A60" w:rsidRPr="00114A81" w:rsidRDefault="004E6F06" w:rsidP="0061370A">
      <w:pPr>
        <w:pStyle w:val="GPSL3numberedclause"/>
      </w:pPr>
      <w:r w:rsidRPr="00114A81">
        <w:rPr>
          <w:iCs/>
          <w:szCs w:val="20"/>
        </w:rPr>
        <w:t>t</w:t>
      </w:r>
      <w:r w:rsidR="00093306" w:rsidRPr="00114A81">
        <w:rPr>
          <w:iCs/>
          <w:szCs w:val="20"/>
        </w:rPr>
        <w:t xml:space="preserve">he Customer has delivered or made available to the Supplier all of the </w:t>
      </w:r>
      <w:r w:rsidR="00093306" w:rsidRPr="00114A81">
        <w:t>information and documents that the Supplier considers necessary or relevant for the performance of its obligations under this Call Off Contract;</w:t>
      </w:r>
    </w:p>
    <w:p w:rsidR="00C9243A" w:rsidRPr="00114A81" w:rsidRDefault="00093306" w:rsidP="002769E3">
      <w:pPr>
        <w:pStyle w:val="GPSL3numberedclause"/>
      </w:pPr>
      <w:r w:rsidRPr="00114A81">
        <w:t xml:space="preserve">it has made its own enquiries to satisfy itself as to the accuracy and adequacy of the Due Diligence Information; </w:t>
      </w:r>
    </w:p>
    <w:p w:rsidR="00E40963" w:rsidRPr="00114A81" w:rsidRDefault="00E40963" w:rsidP="00E40963">
      <w:pPr>
        <w:pStyle w:val="GPSL3numberedclause"/>
      </w:pPr>
      <w:r w:rsidRPr="00114A81">
        <w:t>it has raised all relevant due diligence questions with the Customer before the Call Off Commencement Date;</w:t>
      </w:r>
    </w:p>
    <w:p w:rsidR="00E40963" w:rsidRPr="00114A81" w:rsidRDefault="00E40963" w:rsidP="00E40963">
      <w:pPr>
        <w:pStyle w:val="GPSL3numberedclause"/>
      </w:pPr>
      <w:r w:rsidRPr="00114A81">
        <w:t xml:space="preserve">it has undertaken all necessary due diligence and has entered into this Call Off Contract in reliance on its own due diligence alone; and  </w:t>
      </w:r>
    </w:p>
    <w:p w:rsidR="00E40963" w:rsidRPr="00114A81" w:rsidRDefault="00E40963" w:rsidP="00E40963">
      <w:pPr>
        <w:pStyle w:val="GPSL3numberedclause"/>
      </w:pPr>
      <w:r w:rsidRPr="00114A81">
        <w:t>it shall not be excused from the performance of any of its obligations under this Call Off Contract on the grounds of, nor shall the Supplier be entitled to recover any additional costs or charges, arising as a result of any:</w:t>
      </w:r>
    </w:p>
    <w:p w:rsidR="00E40963" w:rsidRPr="00114A81" w:rsidRDefault="00E40963" w:rsidP="00E40963">
      <w:pPr>
        <w:pStyle w:val="GPSL4numberedclause"/>
        <w:rPr>
          <w:szCs w:val="22"/>
        </w:rPr>
      </w:pPr>
      <w:r w:rsidRPr="00114A81">
        <w:rPr>
          <w:szCs w:val="22"/>
        </w:rPr>
        <w:t xml:space="preserve">misinterpretation of the requirements of the Customer in the Call Off Order Form or elsewhere in this Call Off Contract; </w:t>
      </w:r>
    </w:p>
    <w:p w:rsidR="00E40963" w:rsidRPr="00114A81" w:rsidRDefault="00E40963" w:rsidP="00E40963">
      <w:pPr>
        <w:pStyle w:val="GPSL4numberedclause"/>
        <w:rPr>
          <w:szCs w:val="22"/>
        </w:rPr>
      </w:pPr>
      <w:r w:rsidRPr="00114A81">
        <w:rPr>
          <w:szCs w:val="22"/>
        </w:rPr>
        <w:t>failure by the Supplier to satisfy itself as to the accuracy and/or adequacy of the Due Diligence Information; and/or</w:t>
      </w:r>
    </w:p>
    <w:p w:rsidR="00E40963" w:rsidRPr="00114A81" w:rsidRDefault="00E40963" w:rsidP="00E40963">
      <w:pPr>
        <w:pStyle w:val="GPSL4numberedclause"/>
        <w:rPr>
          <w:szCs w:val="22"/>
        </w:rPr>
      </w:pPr>
      <w:r w:rsidRPr="00114A81">
        <w:rPr>
          <w:szCs w:val="22"/>
        </w:rPr>
        <w:t>failure by the Supplier to undertake its own due diligence.</w:t>
      </w:r>
    </w:p>
    <w:p w:rsidR="008D0A60" w:rsidRPr="00114A81" w:rsidRDefault="00A657C3" w:rsidP="00882F8C">
      <w:pPr>
        <w:pStyle w:val="GPSL1CLAUSEHEADING"/>
        <w:rPr>
          <w:rFonts w:ascii="Arial" w:hAnsi="Arial"/>
        </w:rPr>
      </w:pPr>
      <w:bookmarkStart w:id="113" w:name="_Toc434420254"/>
      <w:r w:rsidRPr="00114A81">
        <w:rPr>
          <w:rFonts w:ascii="Arial" w:hAnsi="Arial"/>
        </w:rPr>
        <w:t>REPRESENTATIONS AND WARRANTIES</w:t>
      </w:r>
      <w:bookmarkEnd w:id="113"/>
      <w:r w:rsidRPr="00114A81">
        <w:rPr>
          <w:rFonts w:ascii="Arial" w:hAnsi="Arial"/>
        </w:rPr>
        <w:t xml:space="preserve"> </w:t>
      </w:r>
    </w:p>
    <w:p w:rsidR="008D0A60" w:rsidRPr="00114A81" w:rsidRDefault="002A1574">
      <w:pPr>
        <w:pStyle w:val="GPSL2numberedclause"/>
      </w:pPr>
      <w:bookmarkStart w:id="114" w:name="_Ref358210076"/>
      <w:r w:rsidRPr="00114A81">
        <w:t>Each Party represents and warranties that:</w:t>
      </w:r>
      <w:bookmarkEnd w:id="114"/>
    </w:p>
    <w:p w:rsidR="008D0A60" w:rsidRPr="00114A81" w:rsidRDefault="002A1574" w:rsidP="0061370A">
      <w:pPr>
        <w:pStyle w:val="GPSL3numberedclause"/>
      </w:pPr>
      <w:r w:rsidRPr="00114A81">
        <w:t xml:space="preserve">it has full capacity and authority to enter into and to perform this Call Off Contract; </w:t>
      </w:r>
    </w:p>
    <w:p w:rsidR="00C9243A" w:rsidRPr="00114A81" w:rsidRDefault="002A1574" w:rsidP="002769E3">
      <w:pPr>
        <w:pStyle w:val="GPSL3numberedclause"/>
      </w:pPr>
      <w:r w:rsidRPr="00114A81">
        <w:rPr>
          <w:iCs/>
          <w:szCs w:val="20"/>
        </w:rPr>
        <w:t>this</w:t>
      </w:r>
      <w:r w:rsidRPr="00114A81">
        <w:t xml:space="preserve"> Call Off Contract is executed by its duly authorised representative;</w:t>
      </w:r>
    </w:p>
    <w:p w:rsidR="00C9243A" w:rsidRPr="00114A81" w:rsidRDefault="002A1574" w:rsidP="002769E3">
      <w:pPr>
        <w:pStyle w:val="GPSL3numberedclause"/>
      </w:pPr>
      <w:r w:rsidRPr="00114A81">
        <w:rPr>
          <w:iCs/>
          <w:szCs w:val="20"/>
        </w:rPr>
        <w:t>there</w:t>
      </w:r>
      <w:r w:rsidRPr="00114A81">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114A81" w:rsidRDefault="002A1574" w:rsidP="000A456A">
      <w:pPr>
        <w:pStyle w:val="GPSL3numberedclause"/>
      </w:pPr>
      <w:r w:rsidRPr="00114A81">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114A81">
        <w:t>L</w:t>
      </w:r>
      <w:r w:rsidRPr="00114A81">
        <w:t>aw).</w:t>
      </w:r>
    </w:p>
    <w:p w:rsidR="008D0A60" w:rsidRPr="00114A81" w:rsidRDefault="002A1574">
      <w:pPr>
        <w:pStyle w:val="GPSL2numberedclause"/>
      </w:pPr>
      <w:bookmarkStart w:id="115" w:name="_Ref358969714"/>
      <w:r w:rsidRPr="00114A81">
        <w:t>The Supplier represents and warrants that:</w:t>
      </w:r>
      <w:bookmarkEnd w:id="115"/>
    </w:p>
    <w:p w:rsidR="008D0A60" w:rsidRPr="00114A81" w:rsidRDefault="002A1574" w:rsidP="0061370A">
      <w:pPr>
        <w:pStyle w:val="GPSL3numberedclause"/>
      </w:pPr>
      <w:r w:rsidRPr="00114A81">
        <w:t xml:space="preserve">it is validly incorporated, organised and subsisting in accordance with the Laws of its place of incorporation; </w:t>
      </w:r>
    </w:p>
    <w:p w:rsidR="00E13960" w:rsidRPr="00114A81" w:rsidRDefault="002A1574" w:rsidP="002769E3">
      <w:pPr>
        <w:pStyle w:val="GPSL3numberedclause"/>
      </w:pPr>
      <w:r w:rsidRPr="00114A81">
        <w:rPr>
          <w:szCs w:val="20"/>
        </w:rPr>
        <w:t>it has all necessary consents (</w:t>
      </w:r>
      <w:r w:rsidRPr="00114A81">
        <w:t xml:space="preserve">including, where its procedures so require, the consent of its Parent Company) and </w:t>
      </w:r>
      <w:r w:rsidRPr="00114A81">
        <w:rPr>
          <w:szCs w:val="20"/>
        </w:rPr>
        <w:t xml:space="preserve">regulatory approvals to enter into </w:t>
      </w:r>
      <w:r w:rsidRPr="00114A81">
        <w:t>this Call Off Contract;</w:t>
      </w:r>
    </w:p>
    <w:p w:rsidR="00C9243A" w:rsidRPr="00114A81" w:rsidRDefault="002A1574" w:rsidP="000A456A">
      <w:pPr>
        <w:pStyle w:val="GPSL3numberedclause"/>
      </w:pPr>
      <w:r w:rsidRPr="00114A8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AE6953" w:rsidRPr="00114A81" w:rsidRDefault="00AE6953" w:rsidP="00AE6953">
      <w:pPr>
        <w:pStyle w:val="GPSL3numberedclause"/>
      </w:pPr>
      <w:r w:rsidRPr="00114A81">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AE6953" w:rsidRPr="00114A81" w:rsidRDefault="00AE6953" w:rsidP="00AE6953">
      <w:pPr>
        <w:pStyle w:val="GPSL3numberedclause"/>
      </w:pPr>
      <w:r w:rsidRPr="00114A81">
        <w:rPr>
          <w:bCs/>
        </w:rPr>
        <w:t>if the Call Off Contract Charges payable under this Call Off Contract exceed or are likely to exceed five (5) million pounds</w:t>
      </w:r>
      <w:r w:rsidRPr="00114A81">
        <w:t xml:space="preserve">, as </w:t>
      </w:r>
      <w:r w:rsidRPr="00114A81">
        <w:rPr>
          <w:iCs/>
        </w:rPr>
        <w:t>at</w:t>
      </w:r>
      <w:r w:rsidRPr="00114A81">
        <w:t xml:space="preserve"> the Call Off Commencement Date it has notified the Customer in writing of any Occasions of Tax Non-Compliance</w:t>
      </w:r>
      <w:r w:rsidRPr="00114A81">
        <w:rPr>
          <w:bCs/>
        </w:rPr>
        <w:t xml:space="preserve"> or any litigation that it is involved in connection with any Occasions of Tax Non Compliance; </w:t>
      </w:r>
    </w:p>
    <w:p w:rsidR="00C9243A" w:rsidRPr="00114A81" w:rsidRDefault="002A1574" w:rsidP="000A456A">
      <w:pPr>
        <w:pStyle w:val="GPSL3numberedclause"/>
      </w:pPr>
      <w:r w:rsidRPr="00114A81">
        <w:rPr>
          <w:szCs w:val="20"/>
        </w:rPr>
        <w:t xml:space="preserve">it </w:t>
      </w:r>
      <w:r w:rsidRPr="00114A81">
        <w:rPr>
          <w:iCs/>
          <w:szCs w:val="20"/>
        </w:rPr>
        <w:t>has</w:t>
      </w:r>
      <w:r w:rsidRPr="00114A81">
        <w:rPr>
          <w:szCs w:val="20"/>
        </w:rPr>
        <w:t xml:space="preserve"> and shall continue to have all necessary rights in and to the </w:t>
      </w:r>
      <w:r w:rsidRPr="00114A81">
        <w:t>Third Party IPR, the Supplier Background IPRs and any other materials made available by the Supplier (and/or any Sub-Contractor) to the Customer which are necessary</w:t>
      </w:r>
      <w:r w:rsidRPr="00114A81">
        <w:rPr>
          <w:b/>
          <w:i/>
        </w:rPr>
        <w:t xml:space="preserve"> </w:t>
      </w:r>
      <w:r w:rsidRPr="00114A81">
        <w:t xml:space="preserve">for the performance of the Supplier’s obligations under this Call Off Contract including the receipt of the </w:t>
      </w:r>
      <w:r w:rsidR="00BD4CA2" w:rsidRPr="00114A81">
        <w:t>Goods and</w:t>
      </w:r>
      <w:r w:rsidR="006A7625">
        <w:t xml:space="preserve"> Services</w:t>
      </w:r>
      <w:r w:rsidR="00D72735" w:rsidRPr="00114A81">
        <w:t xml:space="preserve"> </w:t>
      </w:r>
      <w:r w:rsidRPr="00114A81">
        <w:t>by the Customer;</w:t>
      </w:r>
    </w:p>
    <w:p w:rsidR="00814E4F" w:rsidRPr="00114A81" w:rsidRDefault="00814E4F" w:rsidP="000A456A">
      <w:pPr>
        <w:pStyle w:val="GPSL3numberedclause"/>
      </w:pPr>
      <w:r w:rsidRPr="00114A81">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114A81">
        <w:t>;</w:t>
      </w:r>
    </w:p>
    <w:p w:rsidR="00C9243A" w:rsidRPr="00114A81" w:rsidRDefault="002A1574" w:rsidP="000A456A">
      <w:pPr>
        <w:pStyle w:val="GPSL3numberedclause"/>
      </w:pPr>
      <w:r w:rsidRPr="00114A81">
        <w:t xml:space="preserve">it is </w:t>
      </w:r>
      <w:r w:rsidRPr="00114A81">
        <w:rPr>
          <w:iCs/>
          <w:szCs w:val="20"/>
        </w:rPr>
        <w:t>not</w:t>
      </w:r>
      <w:r w:rsidRPr="00114A81">
        <w:t xml:space="preserve"> subject to any contractual obligation, compliance with which is likely to have a material adverse effect on its ability to perform its obligations under this Call Off Contract; </w:t>
      </w:r>
    </w:p>
    <w:p w:rsidR="00C9243A" w:rsidRPr="00114A81" w:rsidRDefault="002A1574" w:rsidP="000A456A">
      <w:pPr>
        <w:pStyle w:val="GPSL3numberedclause"/>
      </w:pPr>
      <w:r w:rsidRPr="00114A81">
        <w:t xml:space="preserve">it is </w:t>
      </w:r>
      <w:r w:rsidRPr="00114A81">
        <w:rPr>
          <w:iCs/>
          <w:szCs w:val="20"/>
        </w:rPr>
        <w:t>not</w:t>
      </w:r>
      <w:r w:rsidRPr="00114A81">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114A81">
        <w:t>; and</w:t>
      </w:r>
      <w:r w:rsidRPr="00114A81">
        <w:t xml:space="preserve"> </w:t>
      </w:r>
    </w:p>
    <w:p w:rsidR="00AE6953" w:rsidRPr="00114A81" w:rsidRDefault="00AE6953" w:rsidP="00AE6953">
      <w:pPr>
        <w:pStyle w:val="GPSL3numberedclause"/>
      </w:pPr>
      <w:r w:rsidRPr="00114A81">
        <w:t>for the Call Off Contract Period and for a period of twelve (12) months after the termination or expiry of this Call Off Contract, the Supplier shall not employ or offer employment to any staff of the Customer which have been associated with the provision of the Goods and</w:t>
      </w:r>
      <w:r w:rsidR="006A7625">
        <w:t xml:space="preserve"> Services</w:t>
      </w:r>
      <w:r w:rsidRPr="00114A81">
        <w:t xml:space="preserve"> without Approval or the prior written consent of the Customer which shall not be unreasonably withheld.  </w:t>
      </w:r>
    </w:p>
    <w:p w:rsidR="00AE6953" w:rsidRPr="00114A81" w:rsidRDefault="00AE6953" w:rsidP="00510D63">
      <w:pPr>
        <w:pStyle w:val="GPSL2numberedclause"/>
        <w:numPr>
          <w:ilvl w:val="1"/>
          <w:numId w:val="4"/>
        </w:numPr>
        <w:ind w:left="1134" w:hanging="567"/>
      </w:pPr>
      <w:r w:rsidRPr="00114A81">
        <w:t xml:space="preserve">Each of the representations and warranties set out in Clauses </w:t>
      </w:r>
      <w:r w:rsidRPr="00114A81">
        <w:fldChar w:fldCharType="begin"/>
      </w:r>
      <w:r w:rsidRPr="00114A81">
        <w:instrText xml:space="preserve"> REF _Ref358210076 \r \h  \* MERGEFORMAT </w:instrText>
      </w:r>
      <w:r w:rsidRPr="00114A81">
        <w:fldChar w:fldCharType="separate"/>
      </w:r>
      <w:r w:rsidR="0085356B">
        <w:t>3.1</w:t>
      </w:r>
      <w:r w:rsidRPr="00114A81">
        <w:fldChar w:fldCharType="end"/>
      </w:r>
      <w:r w:rsidRPr="00114A81">
        <w:t xml:space="preserve"> and </w:t>
      </w:r>
      <w:r w:rsidRPr="00114A81">
        <w:fldChar w:fldCharType="begin"/>
      </w:r>
      <w:r w:rsidRPr="00114A81">
        <w:instrText xml:space="preserve"> REF _Ref358969714 \r \h  \* MERGEFORMAT </w:instrText>
      </w:r>
      <w:r w:rsidRPr="00114A81">
        <w:fldChar w:fldCharType="separate"/>
      </w:r>
      <w:r w:rsidR="0085356B">
        <w:t>3.2</w:t>
      </w:r>
      <w:r w:rsidRPr="00114A81">
        <w:fldChar w:fldCharType="end"/>
      </w:r>
      <w:r w:rsidRPr="00114A81">
        <w:t xml:space="preserve"> shall be construed as a separate representation and warranty and shall not be limited or restricted by reference to, or inference from, the terms of any other representation, warranty or any undertaking in this Call Off Contract.</w:t>
      </w:r>
    </w:p>
    <w:p w:rsidR="00AE6953" w:rsidRPr="00114A81" w:rsidDel="00705F23" w:rsidRDefault="00AE6953" w:rsidP="00510D63">
      <w:pPr>
        <w:pStyle w:val="GPSL2numberedclause"/>
        <w:numPr>
          <w:ilvl w:val="1"/>
          <w:numId w:val="4"/>
        </w:numPr>
        <w:ind w:left="1134" w:hanging="567"/>
      </w:pPr>
      <w:r w:rsidRPr="00114A81">
        <w:t xml:space="preserve">If at any time a Party becomes aware that a representation or warranty given by it under Clauses </w:t>
      </w:r>
      <w:r w:rsidRPr="00114A81">
        <w:fldChar w:fldCharType="begin"/>
      </w:r>
      <w:r w:rsidRPr="00114A81">
        <w:instrText xml:space="preserve"> REF _Ref358210076 \r \h  \* MERGEFORMAT </w:instrText>
      </w:r>
      <w:r w:rsidRPr="00114A81">
        <w:fldChar w:fldCharType="separate"/>
      </w:r>
      <w:r w:rsidR="0085356B">
        <w:t>3.1</w:t>
      </w:r>
      <w:r w:rsidRPr="00114A81">
        <w:fldChar w:fldCharType="end"/>
      </w:r>
      <w:r w:rsidRPr="00114A81">
        <w:t xml:space="preserve"> and </w:t>
      </w:r>
      <w:r w:rsidRPr="00114A81">
        <w:fldChar w:fldCharType="begin"/>
      </w:r>
      <w:r w:rsidRPr="00114A81">
        <w:instrText xml:space="preserve"> REF _Ref358969714 \r \h  \* MERGEFORMAT </w:instrText>
      </w:r>
      <w:r w:rsidRPr="00114A81">
        <w:fldChar w:fldCharType="separate"/>
      </w:r>
      <w:r w:rsidR="0085356B">
        <w:t>3.2</w:t>
      </w:r>
      <w:r w:rsidRPr="00114A81">
        <w:fldChar w:fldCharType="end"/>
      </w:r>
      <w:r w:rsidRPr="00114A81">
        <w:t xml:space="preserve"> has been breached, is untrue or is misleading, it shall immediately notify the other Party of the relevant occurrence in sufficient detail to enable the other Party to make an accurate assessment of the situation.</w:t>
      </w:r>
    </w:p>
    <w:p w:rsidR="008D0A60" w:rsidRPr="00114A81" w:rsidRDefault="002A1574" w:rsidP="00AE048F">
      <w:pPr>
        <w:pStyle w:val="GPSL2numberedclause"/>
      </w:pPr>
      <w:r w:rsidRPr="00114A8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114A81">
        <w:t>m</w:t>
      </w:r>
      <w:r w:rsidR="001D7A06" w:rsidRPr="00114A81">
        <w:t>aterial Default</w:t>
      </w:r>
      <w:r w:rsidRPr="00114A81">
        <w:t>.</w:t>
      </w:r>
    </w:p>
    <w:p w:rsidR="00172ECB" w:rsidRPr="00114A81" w:rsidRDefault="00863962" w:rsidP="00882F8C">
      <w:pPr>
        <w:pStyle w:val="GPSL1CLAUSEHEADING"/>
        <w:rPr>
          <w:rFonts w:ascii="Arial" w:hAnsi="Arial"/>
        </w:rPr>
      </w:pPr>
      <w:bookmarkStart w:id="116" w:name="_Toc349229827"/>
      <w:bookmarkStart w:id="117" w:name="_Toc349229990"/>
      <w:bookmarkStart w:id="118" w:name="_Toc349230390"/>
      <w:bookmarkStart w:id="119" w:name="_Toc349231272"/>
      <w:bookmarkStart w:id="120" w:name="_Toc349231998"/>
      <w:bookmarkStart w:id="121" w:name="_Toc349232379"/>
      <w:bookmarkStart w:id="122" w:name="_Toc349233115"/>
      <w:bookmarkStart w:id="123" w:name="_Toc349233250"/>
      <w:bookmarkStart w:id="124" w:name="_Toc349233384"/>
      <w:bookmarkStart w:id="125" w:name="_Toc350502973"/>
      <w:bookmarkStart w:id="126" w:name="_Toc350503963"/>
      <w:bookmarkStart w:id="127" w:name="_Toc350506253"/>
      <w:bookmarkStart w:id="128" w:name="_Toc350506491"/>
      <w:bookmarkStart w:id="129" w:name="_Toc350506621"/>
      <w:bookmarkStart w:id="130" w:name="_Toc350506751"/>
      <w:bookmarkStart w:id="131" w:name="_Toc350506883"/>
      <w:bookmarkStart w:id="132" w:name="_Toc350507344"/>
      <w:bookmarkStart w:id="133" w:name="_Toc350507878"/>
      <w:bookmarkStart w:id="134" w:name="_Ref359400160"/>
      <w:bookmarkStart w:id="135" w:name="_Toc434420255"/>
      <w:bookmarkStart w:id="136" w:name="_Toc314810797"/>
      <w:bookmarkStart w:id="137" w:name="_Toc348712379"/>
      <w:bookmarkStart w:id="138" w:name="_Ref349133499"/>
      <w:bookmarkStart w:id="139" w:name="_Ref349210259"/>
      <w:bookmarkStart w:id="140" w:name="_Toc350502974"/>
      <w:bookmarkStart w:id="141" w:name="_Toc350503964"/>
      <w:bookmarkStart w:id="142" w:name="_Toc351710856"/>
      <w:bookmarkStart w:id="143" w:name="_Ref358212969"/>
      <w:bookmarkStart w:id="144" w:name="_Toc3586717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114A81">
        <w:rPr>
          <w:rFonts w:ascii="Arial" w:hAnsi="Arial"/>
        </w:rPr>
        <w:t>CALL OFF GUARANTEe</w:t>
      </w:r>
      <w:bookmarkEnd w:id="134"/>
      <w:bookmarkEnd w:id="135"/>
    </w:p>
    <w:p w:rsidR="000011D8" w:rsidRPr="00114A81" w:rsidRDefault="000011D8" w:rsidP="00510D63">
      <w:pPr>
        <w:pStyle w:val="GPSL2numberedclause"/>
        <w:numPr>
          <w:ilvl w:val="1"/>
          <w:numId w:val="4"/>
        </w:numPr>
        <w:ind w:left="1134" w:hanging="567"/>
      </w:pPr>
      <w:bookmarkStart w:id="145" w:name="_Ref358971011"/>
      <w:r w:rsidRPr="00114A81">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p>
    <w:bookmarkEnd w:id="145"/>
    <w:p w:rsidR="00E13960" w:rsidRPr="00114A81" w:rsidRDefault="00863962" w:rsidP="0061370A">
      <w:pPr>
        <w:pStyle w:val="GPSL3numberedclause"/>
      </w:pPr>
      <w:r w:rsidRPr="00114A81">
        <w:t>an executed Call Off Guarantee from a Call Off Guarantor; and</w:t>
      </w:r>
    </w:p>
    <w:p w:rsidR="00C9243A" w:rsidRPr="00114A81" w:rsidRDefault="00863962" w:rsidP="002769E3">
      <w:pPr>
        <w:pStyle w:val="GPSL3numberedclause"/>
      </w:pPr>
      <w:r w:rsidRPr="00114A81">
        <w:t xml:space="preserve">a certified copy extract of the board minutes and/or resolution of the Call Off Guarantor approving the execution of the Call Off Guarantee. </w:t>
      </w:r>
    </w:p>
    <w:p w:rsidR="0011180D" w:rsidRPr="00114A81" w:rsidRDefault="00863962" w:rsidP="002A36D2">
      <w:pPr>
        <w:pStyle w:val="GPSL2numberedclause"/>
      </w:pPr>
      <w:r w:rsidRPr="00114A81">
        <w:t xml:space="preserve">The Customer may in its sole discretion at any time agree to waive compliance with the requirement in Clause </w:t>
      </w:r>
      <w:r w:rsidR="00F17AE3" w:rsidRPr="00114A81">
        <w:fldChar w:fldCharType="begin"/>
      </w:r>
      <w:r w:rsidR="00F17AE3" w:rsidRPr="00114A81">
        <w:instrText xml:space="preserve"> REF _Ref358971011 \r \h  \* MERGEFORMAT </w:instrText>
      </w:r>
      <w:r w:rsidR="00F17AE3" w:rsidRPr="00114A81">
        <w:fldChar w:fldCharType="separate"/>
      </w:r>
      <w:r w:rsidR="0085356B">
        <w:t>4.1</w:t>
      </w:r>
      <w:r w:rsidR="00F17AE3" w:rsidRPr="00114A81">
        <w:fldChar w:fldCharType="end"/>
      </w:r>
      <w:r w:rsidRPr="00114A81">
        <w:t xml:space="preserve"> by giving the Supplier notice in writing.</w:t>
      </w:r>
      <w:bookmarkEnd w:id="136"/>
      <w:bookmarkEnd w:id="137"/>
      <w:bookmarkEnd w:id="138"/>
      <w:bookmarkEnd w:id="139"/>
      <w:bookmarkEnd w:id="140"/>
      <w:bookmarkEnd w:id="141"/>
      <w:bookmarkEnd w:id="142"/>
      <w:bookmarkEnd w:id="143"/>
      <w:bookmarkEnd w:id="144"/>
    </w:p>
    <w:p w:rsidR="00172ECB" w:rsidRPr="00114A81" w:rsidRDefault="00172ECB" w:rsidP="00101CE5">
      <w:pPr>
        <w:pStyle w:val="GPSSectionHeading"/>
        <w:rPr>
          <w:rFonts w:cs="Arial"/>
          <w:color w:val="auto"/>
        </w:rPr>
      </w:pPr>
      <w:bookmarkStart w:id="146" w:name="_Toc379795723"/>
      <w:bookmarkStart w:id="147" w:name="_Toc379795916"/>
      <w:bookmarkStart w:id="148" w:name="_Toc379805281"/>
      <w:bookmarkStart w:id="149" w:name="_Toc379807077"/>
      <w:bookmarkStart w:id="150" w:name="_Toc434420256"/>
      <w:bookmarkStart w:id="151" w:name="_Toc348712380"/>
      <w:bookmarkStart w:id="152" w:name="_Ref349210397"/>
      <w:bookmarkStart w:id="153" w:name="_Toc350502975"/>
      <w:bookmarkStart w:id="154" w:name="_Toc350503965"/>
      <w:bookmarkStart w:id="155" w:name="_Toc351710857"/>
      <w:bookmarkStart w:id="156" w:name="_Toc358671716"/>
      <w:bookmarkEnd w:id="146"/>
      <w:bookmarkEnd w:id="147"/>
      <w:bookmarkEnd w:id="148"/>
      <w:bookmarkEnd w:id="149"/>
      <w:r w:rsidRPr="00114A81">
        <w:rPr>
          <w:rFonts w:cs="Arial"/>
          <w:color w:val="auto"/>
        </w:rPr>
        <w:t>DURATION OF CALL OFF CONTRACT</w:t>
      </w:r>
      <w:bookmarkEnd w:id="150"/>
      <w:r w:rsidRPr="00114A81">
        <w:rPr>
          <w:rFonts w:cs="Arial"/>
          <w:color w:val="auto"/>
        </w:rPr>
        <w:t xml:space="preserve"> </w:t>
      </w:r>
      <w:bookmarkEnd w:id="151"/>
      <w:bookmarkEnd w:id="152"/>
      <w:bookmarkEnd w:id="153"/>
      <w:bookmarkEnd w:id="154"/>
      <w:bookmarkEnd w:id="155"/>
      <w:bookmarkEnd w:id="156"/>
    </w:p>
    <w:p w:rsidR="008D0A60" w:rsidRPr="00114A81" w:rsidRDefault="00172ECB" w:rsidP="00882F8C">
      <w:pPr>
        <w:pStyle w:val="GPSL1CLAUSEHEADING"/>
        <w:rPr>
          <w:rFonts w:ascii="Arial" w:hAnsi="Arial"/>
        </w:rPr>
      </w:pPr>
      <w:bookmarkStart w:id="157" w:name="_Ref359362744"/>
      <w:bookmarkStart w:id="158" w:name="_Toc434420257"/>
      <w:r w:rsidRPr="00114A81">
        <w:rPr>
          <w:rFonts w:ascii="Arial" w:hAnsi="Arial"/>
        </w:rPr>
        <w:t>CALL OFF CONTRACT PERIOD</w:t>
      </w:r>
      <w:bookmarkEnd w:id="157"/>
      <w:bookmarkEnd w:id="158"/>
    </w:p>
    <w:p w:rsidR="00CA4C8E" w:rsidRPr="00114A81" w:rsidRDefault="00CA4C8E" w:rsidP="001907F3">
      <w:pPr>
        <w:pStyle w:val="GPSL2numberedclause"/>
      </w:pPr>
      <w:r w:rsidRPr="00114A81">
        <w:t xml:space="preserve">This Call Off Contract shall take effect on the Call Off Commencement Date and the term of this Call Off Contract shall be the Call Off Contract Period. </w:t>
      </w:r>
    </w:p>
    <w:p w:rsidR="00CA4C8E" w:rsidRPr="00114A81" w:rsidRDefault="00CA4C8E" w:rsidP="001907F3">
      <w:pPr>
        <w:pStyle w:val="GPSL2numberedclause"/>
      </w:pPr>
      <w:r w:rsidRPr="00114A81">
        <w:t xml:space="preserve">Where the Customer has specified a Call Off Extension Period in the Call Off Order Form, the Customer may extend this Call Off Contract for the Call Off Extension Period by providing written notice to the Supplier before the end of the </w:t>
      </w:r>
      <w:r w:rsidR="00EC2841" w:rsidRPr="00114A81">
        <w:t>i</w:t>
      </w:r>
      <w:r w:rsidRPr="00114A81">
        <w:t xml:space="preserve">nitial Call Off </w:t>
      </w:r>
      <w:r w:rsidR="00EC2841" w:rsidRPr="00114A81">
        <w:t xml:space="preserve">Contract </w:t>
      </w:r>
      <w:r w:rsidRPr="00114A81">
        <w:t>Period. The minimum period for the written notice shall be as specified in the Call Off Order Form</w:t>
      </w:r>
    </w:p>
    <w:p w:rsidR="00CA4C8E" w:rsidRPr="00114A81" w:rsidRDefault="00CA4C8E" w:rsidP="001907F3">
      <w:pPr>
        <w:pStyle w:val="GPSL2numberedclause"/>
        <w:numPr>
          <w:ilvl w:val="0"/>
          <w:numId w:val="0"/>
        </w:numPr>
        <w:ind w:left="1134" w:hanging="567"/>
      </w:pPr>
    </w:p>
    <w:p w:rsidR="00172ECB" w:rsidRPr="00114A81" w:rsidRDefault="00CA4C8E" w:rsidP="00CA4C8E">
      <w:pPr>
        <w:pStyle w:val="GPSSectionHeading"/>
        <w:rPr>
          <w:rFonts w:cs="Arial"/>
          <w:color w:val="auto"/>
        </w:rPr>
      </w:pPr>
      <w:bookmarkStart w:id="159" w:name="_Toc434420258"/>
      <w:r w:rsidRPr="00114A81">
        <w:rPr>
          <w:rFonts w:cs="Arial"/>
          <w:color w:val="auto"/>
        </w:rPr>
        <w:t>C</w:t>
      </w:r>
      <w:r w:rsidR="00D35F5C" w:rsidRPr="00114A81">
        <w:rPr>
          <w:rFonts w:cs="Arial"/>
          <w:color w:val="auto"/>
        </w:rPr>
        <w:t>ALL OFF CONTRACT PERFORMANCE</w:t>
      </w:r>
      <w:bookmarkEnd w:id="159"/>
    </w:p>
    <w:p w:rsidR="00AF63B8" w:rsidRPr="00114A81" w:rsidRDefault="00AF63B8" w:rsidP="00882F8C">
      <w:pPr>
        <w:pStyle w:val="GPSL1CLAUSEHEADING"/>
        <w:rPr>
          <w:rFonts w:ascii="Arial" w:hAnsi="Arial"/>
        </w:rPr>
      </w:pPr>
      <w:bookmarkStart w:id="160" w:name="_Ref359229752"/>
      <w:bookmarkStart w:id="161" w:name="_Ref359312482"/>
      <w:bookmarkStart w:id="162" w:name="_Toc434420259"/>
      <w:bookmarkStart w:id="163" w:name="_Toc348712381"/>
      <w:bookmarkStart w:id="164" w:name="_Ref349133554"/>
      <w:bookmarkStart w:id="165" w:name="_Ref349135159"/>
      <w:bookmarkStart w:id="166" w:name="_Toc350502976"/>
      <w:bookmarkStart w:id="167" w:name="_Toc350503966"/>
      <w:bookmarkStart w:id="168" w:name="_Toc351710858"/>
      <w:r w:rsidRPr="00114A81">
        <w:rPr>
          <w:rFonts w:ascii="Arial" w:hAnsi="Arial"/>
        </w:rPr>
        <w:t>IMPLEMENTATION PLAN</w:t>
      </w:r>
      <w:bookmarkEnd w:id="160"/>
      <w:bookmarkEnd w:id="161"/>
      <w:bookmarkEnd w:id="162"/>
    </w:p>
    <w:p w:rsidR="00FC635E" w:rsidRPr="00114A81" w:rsidRDefault="00863962" w:rsidP="00101CE5">
      <w:pPr>
        <w:pStyle w:val="GPSL2numberedclause"/>
      </w:pPr>
      <w:bookmarkStart w:id="169" w:name="_Ref365563534"/>
      <w:r w:rsidRPr="00114A81">
        <w:t>Formation of Implementation Plan</w:t>
      </w:r>
      <w:bookmarkEnd w:id="169"/>
    </w:p>
    <w:p w:rsidR="0017496A" w:rsidRPr="00114A81" w:rsidRDefault="0017496A" w:rsidP="0017496A">
      <w:pPr>
        <w:pStyle w:val="GPSL3numberedclause"/>
      </w:pPr>
      <w:r w:rsidRPr="00114A81">
        <w:rPr>
          <w:iCs/>
        </w:rPr>
        <w:t>Where</w:t>
      </w:r>
      <w:r w:rsidRPr="00114A81">
        <w:t xml:space="preserve"> an Implementation Plan has not been agreed and included in Call Off Schedule 4 (Implementation Plan</w:t>
      </w:r>
      <w:r w:rsidR="00EC2841" w:rsidRPr="00114A81">
        <w:t>,Customer Responsibilities and Key Personnel</w:t>
      </w:r>
      <w:r w:rsidRPr="00114A81">
        <w:t>) on the Call Off Commencement Date, but the Customer has specified in the Call Off Order Form that the Supplier shall provide a draft Implementation Plan prior to the commencement of the provision of the Goods and</w:t>
      </w:r>
      <w:r w:rsidR="006A7625">
        <w:t xml:space="preserve"> Services</w:t>
      </w:r>
      <w:r w:rsidRPr="00114A81">
        <w:t>,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rsidR="0017496A" w:rsidRPr="00114A81" w:rsidRDefault="0017496A" w:rsidP="0017496A">
      <w:pPr>
        <w:pStyle w:val="GPSL3numberedclause"/>
      </w:pPr>
      <w:r w:rsidRPr="00114A81">
        <w:rPr>
          <w:iCs/>
        </w:rPr>
        <w:t>The</w:t>
      </w:r>
      <w:r w:rsidRPr="00114A81">
        <w:t xml:space="preserve"> Supplier shall submit the draft Implementation Plan to the Customer for Approval (such decision of the Customer to Approve or not shall not be unreasonably delayed or withheld) within such period as specified by the Customer in the Call Off Order Form.</w:t>
      </w:r>
    </w:p>
    <w:p w:rsidR="00C9243A" w:rsidRPr="00114A81" w:rsidRDefault="00B667C2" w:rsidP="0019742B">
      <w:pPr>
        <w:pStyle w:val="GPSL3numberedclause"/>
      </w:pPr>
      <w:r w:rsidRPr="00114A81">
        <w:t>The Supplier shall perform each of the Deliverables identified in the Implementation Plan by the applicable date assigned to that Deliverable in the Implementation Plan so as to ensure that each Milestone</w:t>
      </w:r>
      <w:r w:rsidR="00292B6F" w:rsidRPr="00114A81">
        <w:t xml:space="preserve"> identified in the Implementation Plan</w:t>
      </w:r>
      <w:r w:rsidRPr="00114A81">
        <w:t xml:space="preserve"> is Achieved on or before its</w:t>
      </w:r>
      <w:r w:rsidR="00567A93" w:rsidRPr="00114A81">
        <w:t xml:space="preserve"> Milestone Date.</w:t>
      </w:r>
    </w:p>
    <w:p w:rsidR="00C9243A" w:rsidRPr="00114A81" w:rsidRDefault="00B667C2" w:rsidP="000A456A">
      <w:pPr>
        <w:pStyle w:val="GPSL3numberedclause"/>
      </w:pPr>
      <w:r w:rsidRPr="00114A81">
        <w:rPr>
          <w:iCs/>
          <w:szCs w:val="20"/>
        </w:rPr>
        <w:t>The</w:t>
      </w:r>
      <w:r w:rsidRPr="00114A81">
        <w:t xml:space="preserve"> Supplier shall monitor its performance against the Implementation Plan and Milestones (if any) and any other requirements of the Customer as set out in this Call Off Contract and report to the Customer on such performance.</w:t>
      </w:r>
    </w:p>
    <w:p w:rsidR="008D0A60" w:rsidRPr="00114A81" w:rsidRDefault="00FC635E">
      <w:pPr>
        <w:pStyle w:val="GPSL2NumberedBoldHeading"/>
      </w:pPr>
      <w:r w:rsidRPr="00114A81">
        <w:t>Control of Implementation Plan</w:t>
      </w:r>
    </w:p>
    <w:p w:rsidR="00AF63B8" w:rsidRPr="00114A81" w:rsidRDefault="00B667C2" w:rsidP="0061370A">
      <w:pPr>
        <w:pStyle w:val="GPSL3numberedclause"/>
      </w:pPr>
      <w:r w:rsidRPr="00114A81">
        <w:rPr>
          <w:iCs/>
          <w:szCs w:val="20"/>
        </w:rPr>
        <w:t>Subject</w:t>
      </w:r>
      <w:r w:rsidRPr="00114A81">
        <w:t xml:space="preserve"> to Clause </w:t>
      </w:r>
      <w:r w:rsidR="00F17AE3" w:rsidRPr="00114A81">
        <w:fldChar w:fldCharType="begin"/>
      </w:r>
      <w:r w:rsidR="00F17AE3" w:rsidRPr="00114A81">
        <w:instrText xml:space="preserve"> REF _Ref363726838 \r \h  \* MERGEFORMAT </w:instrText>
      </w:r>
      <w:r w:rsidR="00F17AE3" w:rsidRPr="00114A81">
        <w:fldChar w:fldCharType="separate"/>
      </w:r>
      <w:r w:rsidR="0085356B">
        <w:t>6.2.2</w:t>
      </w:r>
      <w:r w:rsidR="00F17AE3" w:rsidRPr="00114A81">
        <w:fldChar w:fldCharType="end"/>
      </w:r>
      <w:r w:rsidRPr="00114A81">
        <w:t>, t</w:t>
      </w:r>
      <w:r w:rsidR="00C12760" w:rsidRPr="00114A81">
        <w:t xml:space="preserve">he Supplier shall </w:t>
      </w:r>
      <w:r w:rsidR="00AF63B8" w:rsidRPr="00114A81">
        <w:t>keep the Implementation Plan under review in accordance wi</w:t>
      </w:r>
      <w:r w:rsidR="00C12760" w:rsidRPr="00114A81">
        <w:t xml:space="preserve">th the Customer’s instructions and </w:t>
      </w:r>
      <w:r w:rsidR="00AF63B8" w:rsidRPr="00114A81">
        <w:t>ensu</w:t>
      </w:r>
      <w:r w:rsidR="00C12760" w:rsidRPr="00114A81">
        <w:t xml:space="preserve">re that it </w:t>
      </w:r>
      <w:r w:rsidR="00AF63B8" w:rsidRPr="00114A81">
        <w:t xml:space="preserve">is maintained and updated on a regular basis as may be necessary to reflect the then current state of the provision of the </w:t>
      </w:r>
      <w:r w:rsidR="004E4CF4" w:rsidRPr="00114A81">
        <w:t>Goods and</w:t>
      </w:r>
      <w:r w:rsidR="006A7625">
        <w:t xml:space="preserve"> Services</w:t>
      </w:r>
      <w:r w:rsidR="004E4CF4" w:rsidRPr="00114A81">
        <w:t xml:space="preserve">. </w:t>
      </w:r>
      <w:r w:rsidR="00AF63B8" w:rsidRPr="00114A81">
        <w:t>The Customer shall have the right to require the Supplier to include any reasonable changes or provisions in each version of the Implementation Plan.</w:t>
      </w:r>
    </w:p>
    <w:p w:rsidR="00E13960" w:rsidRPr="00114A81" w:rsidRDefault="009F7567" w:rsidP="000A456A">
      <w:pPr>
        <w:pStyle w:val="GPSL3numberedclause"/>
      </w:pPr>
      <w:bookmarkStart w:id="170" w:name="_Ref363726838"/>
      <w:r w:rsidRPr="00114A81">
        <w:rPr>
          <w:iCs/>
          <w:szCs w:val="20"/>
        </w:rPr>
        <w:t>Changes</w:t>
      </w:r>
      <w:r w:rsidRPr="00114A81">
        <w:t xml:space="preserve"> to the Milestones</w:t>
      </w:r>
      <w:r w:rsidR="00292B6F" w:rsidRPr="00114A81">
        <w:t xml:space="preserve"> (if any)</w:t>
      </w:r>
      <w:r w:rsidR="00B667C2" w:rsidRPr="00114A81">
        <w:t>, Milestone Payments (if any) and Delay Payments (if any)</w:t>
      </w:r>
      <w:r w:rsidRPr="00114A81">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0"/>
    </w:p>
    <w:p w:rsidR="008D0A60" w:rsidRPr="00114A81" w:rsidRDefault="00B667C2" w:rsidP="000A456A">
      <w:pPr>
        <w:pStyle w:val="GPSL3numberedclause"/>
      </w:pPr>
      <w:r w:rsidRPr="00114A81">
        <w:rPr>
          <w:iCs/>
          <w:szCs w:val="20"/>
        </w:rPr>
        <w:t>Where</w:t>
      </w:r>
      <w:r w:rsidRPr="00114A81">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114A81">
        <w:t>m</w:t>
      </w:r>
      <w:r w:rsidR="001D7A06" w:rsidRPr="00114A81">
        <w:t>aterial Default</w:t>
      </w:r>
      <w:r w:rsidRPr="00114A81">
        <w:t xml:space="preserve"> unless the Parties expressly agree otherwise.</w:t>
      </w:r>
      <w:bookmarkStart w:id="171" w:name="_Ref364753189"/>
    </w:p>
    <w:bookmarkEnd w:id="171"/>
    <w:p w:rsidR="008D0A60" w:rsidRPr="00114A81" w:rsidRDefault="00FC635E">
      <w:pPr>
        <w:pStyle w:val="GPSL2NumberedBoldHeading"/>
      </w:pPr>
      <w:r w:rsidRPr="00114A81">
        <w:t>Rectification of Delay</w:t>
      </w:r>
      <w:r w:rsidR="00201A8C" w:rsidRPr="00114A81">
        <w:t xml:space="preserve"> in </w:t>
      </w:r>
      <w:r w:rsidRPr="00114A81">
        <w:t>I</w:t>
      </w:r>
      <w:r w:rsidR="00201A8C" w:rsidRPr="00114A81">
        <w:t>mplementation</w:t>
      </w:r>
    </w:p>
    <w:p w:rsidR="008D0A60" w:rsidRPr="00114A81" w:rsidRDefault="00201A8C" w:rsidP="0061370A">
      <w:pPr>
        <w:pStyle w:val="GPSL3numberedclause"/>
      </w:pPr>
      <w:r w:rsidRPr="00114A81">
        <w:t>If the Supplier becomes aware that there is, or there is reasonably likely to be</w:t>
      </w:r>
      <w:r w:rsidR="00F91CAD" w:rsidRPr="00114A81">
        <w:t>,</w:t>
      </w:r>
      <w:r w:rsidRPr="00114A81">
        <w:t xml:space="preserve"> a Delay under this Call Off Contract:</w:t>
      </w:r>
    </w:p>
    <w:p w:rsidR="008D0A60" w:rsidRPr="00114A81" w:rsidRDefault="00201A8C" w:rsidP="001206D9">
      <w:pPr>
        <w:pStyle w:val="GPSL4numberedclause"/>
      </w:pPr>
      <w:r w:rsidRPr="00114A81">
        <w:t xml:space="preserve">it shall: </w:t>
      </w:r>
    </w:p>
    <w:p w:rsidR="008D0A60" w:rsidRPr="00114A81" w:rsidRDefault="00201A8C" w:rsidP="00FC3740">
      <w:pPr>
        <w:pStyle w:val="GPSL5numberedclause"/>
      </w:pPr>
      <w:r w:rsidRPr="00114A81">
        <w:t>notify the Customer as soon as practically possible and no later than within two (2) Working Days from becoming aware of the Delay or anticipated Delay; and</w:t>
      </w:r>
    </w:p>
    <w:p w:rsidR="00C9243A" w:rsidRPr="00114A81" w:rsidRDefault="00201A8C" w:rsidP="00F143CF">
      <w:pPr>
        <w:pStyle w:val="GPSL5numberedclause"/>
      </w:pPr>
      <w:r w:rsidRPr="00114A81">
        <w:t>include in its notification an explanation of the actual or anticipated impact of the Delay; and</w:t>
      </w:r>
    </w:p>
    <w:p w:rsidR="00C9243A" w:rsidRPr="00114A81" w:rsidRDefault="00201A8C" w:rsidP="00F143CF">
      <w:pPr>
        <w:pStyle w:val="GPSL5numberedclause"/>
      </w:pPr>
      <w:r w:rsidRPr="00114A81">
        <w:t>comply with the Customer’s instructions in order to address the impact of the D</w:t>
      </w:r>
      <w:r w:rsidR="00D72735" w:rsidRPr="00114A81">
        <w:t>elay</w:t>
      </w:r>
      <w:r w:rsidRPr="00114A81">
        <w:t xml:space="preserve"> or anticipated D</w:t>
      </w:r>
      <w:r w:rsidR="00D72735" w:rsidRPr="00114A81">
        <w:t>elay</w:t>
      </w:r>
      <w:r w:rsidRPr="00114A81">
        <w:t>; and</w:t>
      </w:r>
    </w:p>
    <w:p w:rsidR="00C9243A" w:rsidRPr="00114A81" w:rsidRDefault="00201A8C" w:rsidP="009F1EE4">
      <w:pPr>
        <w:pStyle w:val="GPSL5numberedclause"/>
      </w:pPr>
      <w:r w:rsidRPr="00114A81">
        <w:t>use all reasonable endeavours to eliminate or mitigate the consequences of any D</w:t>
      </w:r>
      <w:r w:rsidR="00D72735" w:rsidRPr="00114A81">
        <w:t>elay</w:t>
      </w:r>
      <w:r w:rsidRPr="00114A81">
        <w:t xml:space="preserve"> or anticipated </w:t>
      </w:r>
      <w:r w:rsidR="00D72735" w:rsidRPr="00114A81">
        <w:t>Delay</w:t>
      </w:r>
      <w:r w:rsidRPr="00114A81">
        <w:t>; and</w:t>
      </w:r>
    </w:p>
    <w:p w:rsidR="009C5028" w:rsidRPr="00114A81" w:rsidRDefault="00201A8C" w:rsidP="00D60F75">
      <w:pPr>
        <w:pStyle w:val="GPSL4numberedclause"/>
      </w:pPr>
      <w:r w:rsidRPr="00114A81">
        <w:t>if the Delay or anticipated Delay relates to a Milestone in respect which a Delay Payment has been specified in the Implementation Plan</w:t>
      </w:r>
      <w:r w:rsidR="00F70E59" w:rsidRPr="00114A81">
        <w:t>,</w:t>
      </w:r>
      <w:r w:rsidRPr="00114A81">
        <w:t xml:space="preserve"> </w:t>
      </w:r>
      <w:r w:rsidR="00F70E59" w:rsidRPr="00114A81">
        <w:t>Clause</w:t>
      </w:r>
      <w:r w:rsidRPr="00114A81">
        <w:t xml:space="preserve"> </w:t>
      </w:r>
      <w:r w:rsidR="009F474C" w:rsidRPr="00114A81">
        <w:fldChar w:fldCharType="begin"/>
      </w:r>
      <w:r w:rsidR="00FC635E" w:rsidRPr="00114A81">
        <w:instrText xml:space="preserve"> REF _Ref364169663 \r \h </w:instrText>
      </w:r>
      <w:r w:rsidR="0017496A" w:rsidRPr="00114A81">
        <w:instrText xml:space="preserve"> \* MERGEFORMAT </w:instrText>
      </w:r>
      <w:r w:rsidR="009F474C" w:rsidRPr="00114A81">
        <w:fldChar w:fldCharType="separate"/>
      </w:r>
      <w:r w:rsidR="0085356B">
        <w:t>6.4</w:t>
      </w:r>
      <w:r w:rsidR="009F474C" w:rsidRPr="00114A81">
        <w:fldChar w:fldCharType="end"/>
      </w:r>
      <w:r w:rsidRPr="00114A81">
        <w:t xml:space="preserve"> (Delay Payments) shall apply</w:t>
      </w:r>
      <w:r w:rsidR="00FC635E" w:rsidRPr="00114A81">
        <w:t xml:space="preserve">. </w:t>
      </w:r>
    </w:p>
    <w:p w:rsidR="008D0A60" w:rsidRPr="00114A81" w:rsidRDefault="003F1745">
      <w:pPr>
        <w:pStyle w:val="GPSL2NumberedBoldHeading"/>
      </w:pPr>
      <w:bookmarkStart w:id="172" w:name="_Ref364169663"/>
      <w:r w:rsidRPr="00114A81">
        <w:t>Delay Payments</w:t>
      </w:r>
      <w:bookmarkEnd w:id="172"/>
    </w:p>
    <w:p w:rsidR="008D0A60" w:rsidRPr="00114A81" w:rsidRDefault="003F1745" w:rsidP="0061370A">
      <w:pPr>
        <w:pStyle w:val="GPSL3numberedclause"/>
      </w:pPr>
      <w:bookmarkStart w:id="173" w:name="_Ref365621680"/>
      <w:r w:rsidRPr="00114A81">
        <w:t xml:space="preserve">If Delay Payments have been included in the Implementation Plan </w:t>
      </w:r>
      <w:r w:rsidR="00F91CAD" w:rsidRPr="00114A81">
        <w:t xml:space="preserve">and </w:t>
      </w:r>
      <w:r w:rsidRPr="00114A81">
        <w:t>a Milestone has not been achieved by the relevant Milestone Date</w:t>
      </w:r>
      <w:r w:rsidR="00F91CAD" w:rsidRPr="00114A81">
        <w:t>,</w:t>
      </w:r>
      <w:r w:rsidRPr="00114A81">
        <w:t xml:space="preserve"> the Supplier shall pay to the Customer such Delay Payments (calculated as set out by the Customer in the Implementation Plan) and the following provisions shall apply:</w:t>
      </w:r>
      <w:bookmarkEnd w:id="173"/>
    </w:p>
    <w:p w:rsidR="008D0A60" w:rsidRPr="00114A81" w:rsidRDefault="00F91CAD" w:rsidP="001206D9">
      <w:pPr>
        <w:pStyle w:val="GPSL4numberedclause"/>
      </w:pPr>
      <w:r w:rsidRPr="00114A81">
        <w:t>t</w:t>
      </w:r>
      <w:r w:rsidR="003F1745" w:rsidRPr="00114A81">
        <w:t>he Supplier acknowledges and agrees that any Delay Payment is a price adjustment and not an estimate of the Loss that may be suffered by the Customer as a result of the Supplier’s failure to Achieve the corresponding Milestone;</w:t>
      </w:r>
    </w:p>
    <w:p w:rsidR="00E13960" w:rsidRPr="00114A81" w:rsidRDefault="003F1745" w:rsidP="00FC3740">
      <w:pPr>
        <w:pStyle w:val="GPSL4numberedclause"/>
      </w:pPr>
      <w:bookmarkStart w:id="174" w:name="_Ref364171593"/>
      <w:r w:rsidRPr="00114A81">
        <w:t>Delay Payments shall be the Customer's exclusive financial remedy for the Supplier’s failure to Achieve a corresponding Milestone by its Milestone Date except where:</w:t>
      </w:r>
      <w:bookmarkEnd w:id="174"/>
    </w:p>
    <w:p w:rsidR="008D0A60" w:rsidRPr="00114A81" w:rsidRDefault="003F1745" w:rsidP="00D60F75">
      <w:pPr>
        <w:pStyle w:val="GPSL5numberedclause"/>
      </w:pPr>
      <w:r w:rsidRPr="00114A81">
        <w:t xml:space="preserve">the Customer is otherwise entitled to or does terminate this Call Off Contract pursuant to Clause </w:t>
      </w:r>
      <w:r w:rsidR="00F17AE3" w:rsidRPr="00114A81">
        <w:fldChar w:fldCharType="begin"/>
      </w:r>
      <w:r w:rsidR="00F17AE3" w:rsidRPr="00114A81">
        <w:instrText xml:space="preserve"> REF _Ref360201395 \r \h  \* MERGEFORMAT </w:instrText>
      </w:r>
      <w:r w:rsidR="00F17AE3" w:rsidRPr="00114A81">
        <w:fldChar w:fldCharType="separate"/>
      </w:r>
      <w:r w:rsidR="0085356B">
        <w:t>41</w:t>
      </w:r>
      <w:r w:rsidR="00F17AE3" w:rsidRPr="00114A81">
        <w:fldChar w:fldCharType="end"/>
      </w:r>
      <w:r w:rsidRPr="00114A81">
        <w:t xml:space="preserve"> (Customer Termination Rights) except Clause </w:t>
      </w:r>
      <w:r w:rsidR="00F17AE3" w:rsidRPr="00114A81">
        <w:fldChar w:fldCharType="begin"/>
      </w:r>
      <w:r w:rsidR="00F17AE3" w:rsidRPr="00114A81">
        <w:instrText xml:space="preserve"> REF _Ref313369604 \r \h  \* MERGEFORMAT </w:instrText>
      </w:r>
      <w:r w:rsidR="00F17AE3" w:rsidRPr="00114A81">
        <w:fldChar w:fldCharType="separate"/>
      </w:r>
      <w:r w:rsidR="0085356B">
        <w:t>41.7</w:t>
      </w:r>
      <w:r w:rsidR="00F17AE3" w:rsidRPr="00114A81">
        <w:fldChar w:fldCharType="end"/>
      </w:r>
      <w:r w:rsidRPr="00114A81">
        <w:t xml:space="preserve"> (Termination </w:t>
      </w:r>
      <w:r w:rsidR="00D72735" w:rsidRPr="00114A81">
        <w:t>Without</w:t>
      </w:r>
      <w:r w:rsidRPr="00114A81">
        <w:t xml:space="preserve"> </w:t>
      </w:r>
      <w:r w:rsidR="00D72735" w:rsidRPr="00114A81">
        <w:t>Cause</w:t>
      </w:r>
      <w:r w:rsidRPr="00114A81">
        <w:t xml:space="preserve">); or </w:t>
      </w:r>
    </w:p>
    <w:p w:rsidR="00C9243A" w:rsidRPr="00114A81" w:rsidRDefault="003F1745" w:rsidP="001206D9">
      <w:pPr>
        <w:pStyle w:val="GPSL5numberedclause"/>
      </w:pPr>
      <w:bookmarkStart w:id="175" w:name="_Ref364753291"/>
      <w:r w:rsidRPr="00114A81">
        <w:t xml:space="preserve">the delay exceeds the </w:t>
      </w:r>
      <w:r w:rsidR="0025532D" w:rsidRPr="00114A81">
        <w:t xml:space="preserve">number of days </w:t>
      </w:r>
      <w:r w:rsidR="006E1C35" w:rsidRPr="00114A81">
        <w:t>(</w:t>
      </w:r>
      <w:r w:rsidR="00390AC2" w:rsidRPr="00114A81">
        <w:t xml:space="preserve">the </w:t>
      </w:r>
      <w:r w:rsidR="006E1C35" w:rsidRPr="00114A81">
        <w:t>“</w:t>
      </w:r>
      <w:r w:rsidR="00863962" w:rsidRPr="00114A81">
        <w:rPr>
          <w:b/>
        </w:rPr>
        <w:t>Delay Period Limit</w:t>
      </w:r>
      <w:r w:rsidR="006E1C35" w:rsidRPr="00114A81">
        <w:t>”</w:t>
      </w:r>
      <w:r w:rsidR="00390AC2" w:rsidRPr="00114A81">
        <w:t xml:space="preserve">) </w:t>
      </w:r>
      <w:r w:rsidR="0025532D" w:rsidRPr="00114A81">
        <w:t xml:space="preserve">specified in Call Off Schedule 4: </w:t>
      </w:r>
      <w:r w:rsidR="003A4E77" w:rsidRPr="00114A81">
        <w:t>(</w:t>
      </w:r>
      <w:r w:rsidR="0025532D" w:rsidRPr="00114A81">
        <w:t>Implementation Plan, Customer Responsibilities and Key Personnel</w:t>
      </w:r>
      <w:r w:rsidR="003A4E77" w:rsidRPr="00114A81">
        <w:t>)</w:t>
      </w:r>
      <w:r w:rsidR="0025532D" w:rsidRPr="00114A81">
        <w:t xml:space="preserve"> for the purposes of this sub-Clause</w:t>
      </w:r>
      <w:r w:rsidR="00390AC2" w:rsidRPr="00114A81">
        <w:t>,</w:t>
      </w:r>
      <w:r w:rsidR="0025532D" w:rsidRPr="00114A81">
        <w:t xml:space="preserve"> </w:t>
      </w:r>
      <w:r w:rsidRPr="00114A81">
        <w:t>commencing on the relevant Milestone Date;</w:t>
      </w:r>
      <w:bookmarkEnd w:id="175"/>
    </w:p>
    <w:p w:rsidR="008D0A60" w:rsidRPr="00114A81" w:rsidRDefault="003F1745" w:rsidP="00FC3740">
      <w:pPr>
        <w:pStyle w:val="GPSL4numberedclause"/>
      </w:pPr>
      <w:r w:rsidRPr="00114A81">
        <w:t>the Delay Payments will accrue on a daily basis from the relevant Milestone Date and shall continue to accrue until the date when the Milestone is Achieved (unless otherwise specified by the Customer in the Implementation Plan);</w:t>
      </w:r>
    </w:p>
    <w:p w:rsidR="00C9243A" w:rsidRPr="00114A81" w:rsidRDefault="003F1745" w:rsidP="00D60F75">
      <w:pPr>
        <w:pStyle w:val="GPSL4numberedclause"/>
      </w:pPr>
      <w:r w:rsidRPr="00114A81">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114A81">
        <w:fldChar w:fldCharType="begin"/>
      </w:r>
      <w:r w:rsidR="00F17AE3" w:rsidRPr="00114A81">
        <w:instrText xml:space="preserve"> REF _Ref349135702 \n \h  \* MERGEFORMAT </w:instrText>
      </w:r>
      <w:r w:rsidR="00F17AE3" w:rsidRPr="00114A81">
        <w:fldChar w:fldCharType="separate"/>
      </w:r>
      <w:r w:rsidR="0085356B">
        <w:t>48</w:t>
      </w:r>
      <w:r w:rsidR="00F17AE3" w:rsidRPr="00114A81">
        <w:fldChar w:fldCharType="end"/>
      </w:r>
      <w:r w:rsidRPr="00114A81">
        <w:t xml:space="preserve"> (Waiver and Cumulative Remedies) and refers specifically to a waiver of the Customer’s rights to claim Delay Payments; and</w:t>
      </w:r>
    </w:p>
    <w:p w:rsidR="00C9243A" w:rsidRPr="00114A81" w:rsidRDefault="003F1745" w:rsidP="00D60F75">
      <w:pPr>
        <w:pStyle w:val="GPSL4numberedclause"/>
      </w:pPr>
      <w:r w:rsidRPr="00114A81">
        <w:t xml:space="preserve">the Supplier waives absolutely any entitlement to challenge the enforceability in whole or in part of this Clause </w:t>
      </w:r>
      <w:r w:rsidR="009F474C" w:rsidRPr="00114A81">
        <w:fldChar w:fldCharType="begin"/>
      </w:r>
      <w:r w:rsidR="00F91CAD" w:rsidRPr="00114A81">
        <w:instrText xml:space="preserve"> REF _Ref365621680 \r \h </w:instrText>
      </w:r>
      <w:r w:rsidR="00114A81" w:rsidRPr="00114A81">
        <w:instrText xml:space="preserve"> \* MERGEFORMAT </w:instrText>
      </w:r>
      <w:r w:rsidR="009F474C" w:rsidRPr="00114A81">
        <w:fldChar w:fldCharType="separate"/>
      </w:r>
      <w:r w:rsidR="0085356B">
        <w:t>6.4.1</w:t>
      </w:r>
      <w:r w:rsidR="009F474C" w:rsidRPr="00114A81">
        <w:fldChar w:fldCharType="end"/>
      </w:r>
      <w:r w:rsidR="00127525" w:rsidRPr="00114A81">
        <w:t xml:space="preserve"> </w:t>
      </w:r>
      <w:r w:rsidRPr="00114A81">
        <w:t>and Delay Payments shall not be subject to or count towards any limitation</w:t>
      </w:r>
      <w:r w:rsidR="00D0629A" w:rsidRPr="00114A81">
        <w:t xml:space="preserve"> on liability set out in Clause </w:t>
      </w:r>
      <w:r w:rsidR="00F17AE3" w:rsidRPr="00114A81">
        <w:fldChar w:fldCharType="begin"/>
      </w:r>
      <w:r w:rsidR="00F17AE3" w:rsidRPr="00114A81">
        <w:instrText xml:space="preserve"> REF _Ref358019456 \n \h  \* MERGEFORMAT </w:instrText>
      </w:r>
      <w:r w:rsidR="00F17AE3" w:rsidRPr="00114A81">
        <w:fldChar w:fldCharType="separate"/>
      </w:r>
      <w:r w:rsidR="0085356B">
        <w:t>36</w:t>
      </w:r>
      <w:r w:rsidR="00F17AE3" w:rsidRPr="00114A81">
        <w:fldChar w:fldCharType="end"/>
      </w:r>
      <w:r w:rsidR="00D0629A" w:rsidRPr="00114A81">
        <w:t xml:space="preserve"> (Liability).</w:t>
      </w:r>
    </w:p>
    <w:p w:rsidR="0016136D" w:rsidRPr="00114A81" w:rsidRDefault="0016136D" w:rsidP="0016136D">
      <w:pPr>
        <w:pStyle w:val="GPSL1CLAUSEHEADING"/>
        <w:rPr>
          <w:rFonts w:ascii="Arial" w:hAnsi="Arial"/>
        </w:rPr>
      </w:pPr>
      <w:bookmarkStart w:id="176" w:name="_Ref426106272"/>
      <w:bookmarkStart w:id="177" w:name="_Toc431551124"/>
      <w:bookmarkStart w:id="178" w:name="_Toc434420260"/>
      <w:bookmarkStart w:id="179" w:name="_Toc358671717"/>
      <w:bookmarkStart w:id="180" w:name="_Ref358992044"/>
      <w:bookmarkStart w:id="181" w:name="_Ref359425750"/>
      <w:r w:rsidRPr="00114A81">
        <w:rPr>
          <w:rFonts w:ascii="Arial" w:hAnsi="Arial"/>
        </w:rPr>
        <w:t>GOODS AND/</w:t>
      </w:r>
      <w:r w:rsidRPr="00114A81" w:rsidDel="001211A9">
        <w:rPr>
          <w:rFonts w:ascii="Arial" w:hAnsi="Arial"/>
        </w:rPr>
        <w:t xml:space="preserve"> </w:t>
      </w:r>
      <w:r w:rsidRPr="00114A81">
        <w:rPr>
          <w:rFonts w:ascii="Arial" w:hAnsi="Arial"/>
        </w:rPr>
        <w:t>OR SERVICES</w:t>
      </w:r>
      <w:bookmarkEnd w:id="176"/>
      <w:bookmarkEnd w:id="177"/>
      <w:bookmarkEnd w:id="178"/>
    </w:p>
    <w:p w:rsidR="0016136D" w:rsidRPr="00114A81" w:rsidRDefault="0016136D" w:rsidP="00510D63">
      <w:pPr>
        <w:pStyle w:val="GPSL2NumberedBoldHeading"/>
        <w:numPr>
          <w:ilvl w:val="1"/>
          <w:numId w:val="4"/>
        </w:numPr>
        <w:ind w:left="1134" w:hanging="567"/>
      </w:pPr>
      <w:r w:rsidRPr="00114A81">
        <w:t>Provision of the Goods and</w:t>
      </w:r>
      <w:r w:rsidR="006A7625">
        <w:t xml:space="preserve"> Services</w:t>
      </w:r>
      <w:r w:rsidRPr="00114A81">
        <w:t xml:space="preserve"> </w:t>
      </w:r>
    </w:p>
    <w:p w:rsidR="0016136D" w:rsidRPr="00114A81" w:rsidRDefault="0016136D" w:rsidP="0016136D">
      <w:pPr>
        <w:pStyle w:val="GPSL3numberedclause"/>
      </w:pPr>
      <w:r w:rsidRPr="00114A81">
        <w:rPr>
          <w:iCs/>
        </w:rPr>
        <w:t>The</w:t>
      </w:r>
      <w:r w:rsidRPr="00114A81">
        <w:t xml:space="preserve"> Supplier acknowledges and agrees that the Customer relies on the skill and judgment of the Supplier in the provision of the Goods and</w:t>
      </w:r>
      <w:r w:rsidR="006A7625">
        <w:t xml:space="preserve"> Services</w:t>
      </w:r>
      <w:r w:rsidRPr="00114A81">
        <w:t xml:space="preserve"> and the performance of its obligations under this Call Off Contract.</w:t>
      </w:r>
    </w:p>
    <w:p w:rsidR="0016136D" w:rsidRPr="00114A81" w:rsidRDefault="0016136D" w:rsidP="0016136D">
      <w:pPr>
        <w:pStyle w:val="GPSL3numberedclause"/>
      </w:pPr>
      <w:r w:rsidRPr="00114A81">
        <w:rPr>
          <w:iCs/>
        </w:rPr>
        <w:t>The</w:t>
      </w:r>
      <w:r w:rsidRPr="00114A81">
        <w:t xml:space="preserve"> Supplier shall ensure that the Goods and</w:t>
      </w:r>
      <w:r w:rsidR="006A7625">
        <w:t xml:space="preserve"> Services</w:t>
      </w:r>
      <w:r w:rsidRPr="00114A81">
        <w:t>:</w:t>
      </w:r>
    </w:p>
    <w:p w:rsidR="0016136D" w:rsidRPr="00114A81" w:rsidRDefault="0016136D" w:rsidP="0016136D">
      <w:pPr>
        <w:pStyle w:val="GPSL4numberedclause"/>
        <w:rPr>
          <w:szCs w:val="22"/>
        </w:rPr>
      </w:pPr>
      <w:r w:rsidRPr="00114A81">
        <w:rPr>
          <w:szCs w:val="22"/>
        </w:rPr>
        <w:t>comply in all respects with the description of the Goods and</w:t>
      </w:r>
      <w:r w:rsidR="006A7625">
        <w:rPr>
          <w:szCs w:val="22"/>
        </w:rPr>
        <w:t xml:space="preserve"> Services</w:t>
      </w:r>
      <w:r w:rsidRPr="00114A81">
        <w:rPr>
          <w:szCs w:val="22"/>
        </w:rPr>
        <w:t xml:space="preserve"> in Call Off Schedule 2 (Goods and</w:t>
      </w:r>
      <w:r w:rsidR="006A7625">
        <w:rPr>
          <w:szCs w:val="22"/>
        </w:rPr>
        <w:t xml:space="preserve"> Services</w:t>
      </w:r>
      <w:r w:rsidRPr="00114A81">
        <w:rPr>
          <w:szCs w:val="22"/>
        </w:rPr>
        <w:t>) or elsewhere in this Call Off Contract; and</w:t>
      </w:r>
    </w:p>
    <w:p w:rsidR="0016136D" w:rsidRPr="00114A81" w:rsidRDefault="0016136D" w:rsidP="0016136D">
      <w:pPr>
        <w:pStyle w:val="GPSL4numberedclause"/>
        <w:rPr>
          <w:szCs w:val="22"/>
        </w:rPr>
      </w:pPr>
      <w:r w:rsidRPr="00114A81">
        <w:rPr>
          <w:szCs w:val="22"/>
        </w:rPr>
        <w:t>are supplied in accordance with the provisions of this Call Off Contract (including the Call Off Tender) and the Tender.</w:t>
      </w:r>
    </w:p>
    <w:p w:rsidR="008D0A60" w:rsidRPr="00114A81" w:rsidRDefault="008A251D" w:rsidP="000A456A">
      <w:pPr>
        <w:pStyle w:val="GPSL3numberedclause"/>
      </w:pPr>
      <w:bookmarkStart w:id="182" w:name="_Ref313372456"/>
      <w:bookmarkStart w:id="183" w:name="_Ref359399349"/>
      <w:bookmarkEnd w:id="163"/>
      <w:bookmarkEnd w:id="164"/>
      <w:bookmarkEnd w:id="165"/>
      <w:bookmarkEnd w:id="166"/>
      <w:bookmarkEnd w:id="167"/>
      <w:bookmarkEnd w:id="168"/>
      <w:bookmarkEnd w:id="179"/>
      <w:bookmarkEnd w:id="180"/>
      <w:bookmarkEnd w:id="181"/>
      <w:r w:rsidRPr="00114A81">
        <w:rPr>
          <w:iCs/>
          <w:szCs w:val="20"/>
        </w:rPr>
        <w:t>The</w:t>
      </w:r>
      <w:r w:rsidRPr="00114A81">
        <w:t xml:space="preserve"> Supplier shall perform its obligations under this Call Off Contract in accordance with</w:t>
      </w:r>
      <w:r w:rsidR="009E0C07" w:rsidRPr="00114A81">
        <w:t>:</w:t>
      </w:r>
    </w:p>
    <w:p w:rsidR="008D0A60" w:rsidRPr="00114A81" w:rsidRDefault="00F91CAD" w:rsidP="001206D9">
      <w:pPr>
        <w:pStyle w:val="GPSL4numberedclause"/>
      </w:pPr>
      <w:bookmarkStart w:id="184" w:name="_Ref362269481"/>
      <w:r w:rsidRPr="00114A81">
        <w:t>a</w:t>
      </w:r>
      <w:r w:rsidR="008A251D" w:rsidRPr="00114A81">
        <w:t>ll applicable Law;</w:t>
      </w:r>
      <w:bookmarkEnd w:id="184"/>
      <w:r w:rsidR="008A251D" w:rsidRPr="00114A81">
        <w:t xml:space="preserve"> </w:t>
      </w:r>
    </w:p>
    <w:p w:rsidR="008A251D" w:rsidRPr="00114A81" w:rsidRDefault="00F91CAD" w:rsidP="00FC3740">
      <w:pPr>
        <w:pStyle w:val="GPSL4numberedclause"/>
      </w:pPr>
      <w:r w:rsidRPr="00114A81">
        <w:t>G</w:t>
      </w:r>
      <w:r w:rsidR="008A251D" w:rsidRPr="00114A81">
        <w:t xml:space="preserve">ood Industry Practice; </w:t>
      </w:r>
    </w:p>
    <w:p w:rsidR="00E13960" w:rsidRPr="00114A81" w:rsidRDefault="00F91CAD" w:rsidP="00F143CF">
      <w:pPr>
        <w:pStyle w:val="GPSL4numberedclause"/>
      </w:pPr>
      <w:r w:rsidRPr="00114A81">
        <w:t>t</w:t>
      </w:r>
      <w:r w:rsidR="008A251D" w:rsidRPr="00114A81">
        <w:t xml:space="preserve">he Standards; </w:t>
      </w:r>
    </w:p>
    <w:p w:rsidR="00C9243A" w:rsidRPr="00114A81" w:rsidRDefault="00F91CAD" w:rsidP="009F1EE4">
      <w:pPr>
        <w:pStyle w:val="GPSL4numberedclause"/>
      </w:pPr>
      <w:bookmarkStart w:id="185" w:name="_Ref363736159"/>
      <w:r w:rsidRPr="00114A81">
        <w:t>t</w:t>
      </w:r>
      <w:r w:rsidR="008A251D" w:rsidRPr="00114A81">
        <w:t>he Security Policy;</w:t>
      </w:r>
      <w:bookmarkEnd w:id="185"/>
      <w:r w:rsidR="008A251D" w:rsidRPr="00114A81">
        <w:t xml:space="preserve"> </w:t>
      </w:r>
    </w:p>
    <w:p w:rsidR="00C9243A" w:rsidRPr="00114A81" w:rsidRDefault="00F91CAD" w:rsidP="009F1EE4">
      <w:pPr>
        <w:pStyle w:val="GPSL4numberedclause"/>
      </w:pPr>
      <w:bookmarkStart w:id="186" w:name="_Ref362269498"/>
      <w:r w:rsidRPr="00114A81">
        <w:t>t</w:t>
      </w:r>
      <w:r w:rsidR="008A251D" w:rsidRPr="00114A81">
        <w:t>he ICT Policy</w:t>
      </w:r>
      <w:r w:rsidR="00EB0A16" w:rsidRPr="00114A81">
        <w:t xml:space="preserve"> (if so required by the Customer)</w:t>
      </w:r>
      <w:r w:rsidR="008A251D" w:rsidRPr="00114A81">
        <w:t>; and</w:t>
      </w:r>
      <w:bookmarkEnd w:id="186"/>
      <w:r w:rsidR="008A251D" w:rsidRPr="00114A81">
        <w:t xml:space="preserve"> </w:t>
      </w:r>
    </w:p>
    <w:bookmarkEnd w:id="182"/>
    <w:bookmarkEnd w:id="183"/>
    <w:p w:rsidR="0016238A" w:rsidRPr="00114A81" w:rsidRDefault="00FE3AEE" w:rsidP="00D60F75">
      <w:pPr>
        <w:pStyle w:val="GPSL4numberedclause"/>
      </w:pPr>
      <w:r w:rsidRPr="00114A81">
        <w:t>the Supplier's own established procedures and practices to the extent the same do not conflict with the requirements of Clauses</w:t>
      </w:r>
      <w:r w:rsidR="00BD0E1D" w:rsidRPr="00114A81">
        <w:t xml:space="preserve"> </w:t>
      </w:r>
      <w:r w:rsidR="009F474C" w:rsidRPr="00114A81">
        <w:fldChar w:fldCharType="begin"/>
      </w:r>
      <w:r w:rsidR="003243C9" w:rsidRPr="00114A81">
        <w:instrText xml:space="preserve"> REF _Ref362269481 \w \h </w:instrText>
      </w:r>
      <w:r w:rsidR="00114A81" w:rsidRPr="00114A81">
        <w:instrText xml:space="preserve"> \* MERGEFORMAT </w:instrText>
      </w:r>
      <w:r w:rsidR="009F474C" w:rsidRPr="00114A81">
        <w:fldChar w:fldCharType="separate"/>
      </w:r>
      <w:r w:rsidR="0085356B">
        <w:t>7.1.3(a)</w:t>
      </w:r>
      <w:r w:rsidR="009F474C" w:rsidRPr="00114A81">
        <w:fldChar w:fldCharType="end"/>
      </w:r>
      <w:r w:rsidR="003243C9" w:rsidRPr="00114A81">
        <w:t xml:space="preserve"> </w:t>
      </w:r>
      <w:r w:rsidRPr="00114A81">
        <w:t>to</w:t>
      </w:r>
      <w:r w:rsidR="00DF10DA" w:rsidRPr="00114A81">
        <w:t xml:space="preserve"> </w:t>
      </w:r>
      <w:r w:rsidR="009F474C" w:rsidRPr="00114A81">
        <w:fldChar w:fldCharType="begin"/>
      </w:r>
      <w:r w:rsidR="00DF10DA" w:rsidRPr="00114A81">
        <w:instrText xml:space="preserve"> REF _Ref362269498 \w \h </w:instrText>
      </w:r>
      <w:r w:rsidR="00114A81" w:rsidRPr="00114A81">
        <w:instrText xml:space="preserve"> \* MERGEFORMAT </w:instrText>
      </w:r>
      <w:r w:rsidR="009F474C" w:rsidRPr="00114A81">
        <w:fldChar w:fldCharType="separate"/>
      </w:r>
      <w:r w:rsidR="0085356B">
        <w:t>7.1.3(e)</w:t>
      </w:r>
      <w:r w:rsidR="009F474C" w:rsidRPr="00114A81">
        <w:fldChar w:fldCharType="end"/>
      </w:r>
      <w:r w:rsidR="00F91CAD" w:rsidRPr="00114A81">
        <w:t>.</w:t>
      </w:r>
    </w:p>
    <w:p w:rsidR="008D0A60" w:rsidRPr="00114A81" w:rsidRDefault="00BE5B51" w:rsidP="000A456A">
      <w:pPr>
        <w:pStyle w:val="GPSL3numberedclause"/>
      </w:pPr>
      <w:bookmarkStart w:id="187" w:name="_Ref358977643"/>
      <w:r w:rsidRPr="00114A81">
        <w:rPr>
          <w:iCs/>
          <w:szCs w:val="20"/>
        </w:rPr>
        <w:t>The</w:t>
      </w:r>
      <w:r w:rsidRPr="00114A81">
        <w:t xml:space="preserve"> Supplier shall:</w:t>
      </w:r>
      <w:bookmarkEnd w:id="187"/>
    </w:p>
    <w:p w:rsidR="008D0A60" w:rsidRPr="00114A81" w:rsidRDefault="00BE5B51" w:rsidP="001206D9">
      <w:pPr>
        <w:pStyle w:val="GPSL4numberedclause"/>
      </w:pPr>
      <w:bookmarkStart w:id="188" w:name="_Ref358986218"/>
      <w:r w:rsidRPr="00114A81">
        <w:t xml:space="preserve">at all times allocate sufficient resources with the appropriate technical expertise to supply the Deliverables and to provide the </w:t>
      </w:r>
      <w:r w:rsidR="00ED240F" w:rsidRPr="00114A81">
        <w:t xml:space="preserve">Goods and </w:t>
      </w:r>
      <w:r w:rsidRPr="00114A81">
        <w:t>Services in accordance with this Call Off Contract;</w:t>
      </w:r>
      <w:bookmarkEnd w:id="188"/>
      <w:r w:rsidRPr="00114A81">
        <w:t xml:space="preserve"> </w:t>
      </w:r>
    </w:p>
    <w:p w:rsidR="005A4829" w:rsidRPr="00114A81" w:rsidRDefault="005A4829" w:rsidP="005A4829">
      <w:pPr>
        <w:pStyle w:val="GPSL4numberedclause"/>
        <w:rPr>
          <w:szCs w:val="22"/>
        </w:rPr>
      </w:pPr>
      <w:r w:rsidRPr="00114A81">
        <w:rPr>
          <w:szCs w:val="22"/>
        </w:rPr>
        <w:t xml:space="preserve">subject to Clause </w:t>
      </w:r>
      <w:r w:rsidRPr="00114A81">
        <w:rPr>
          <w:szCs w:val="22"/>
        </w:rPr>
        <w:fldChar w:fldCharType="begin"/>
      </w:r>
      <w:r w:rsidRPr="00114A81">
        <w:rPr>
          <w:szCs w:val="22"/>
        </w:rPr>
        <w:instrText xml:space="preserve"> REF _Ref359363277 \r \h  \* MERGEFORMAT </w:instrText>
      </w:r>
      <w:r w:rsidRPr="00114A81">
        <w:rPr>
          <w:szCs w:val="22"/>
        </w:rPr>
      </w:r>
      <w:r w:rsidRPr="00114A81">
        <w:rPr>
          <w:szCs w:val="22"/>
        </w:rPr>
        <w:fldChar w:fldCharType="separate"/>
      </w:r>
      <w:r w:rsidR="0085356B">
        <w:rPr>
          <w:szCs w:val="22"/>
        </w:rPr>
        <w:t>22.1</w:t>
      </w:r>
      <w:r w:rsidRPr="00114A81">
        <w:rPr>
          <w:szCs w:val="22"/>
        </w:rPr>
        <w:fldChar w:fldCharType="end"/>
      </w:r>
      <w:r w:rsidRPr="00114A81">
        <w:rPr>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Goods and</w:t>
      </w:r>
      <w:r w:rsidR="006A7625">
        <w:rPr>
          <w:szCs w:val="22"/>
        </w:rPr>
        <w:t xml:space="preserve"> Services</w:t>
      </w:r>
      <w:r w:rsidRPr="00114A81">
        <w:rPr>
          <w:szCs w:val="22"/>
        </w:rPr>
        <w:t>;</w:t>
      </w:r>
    </w:p>
    <w:p w:rsidR="005A4829" w:rsidRPr="00114A81" w:rsidRDefault="005A4829" w:rsidP="005A4829">
      <w:pPr>
        <w:pStyle w:val="GPSL4numberedclause"/>
        <w:rPr>
          <w:szCs w:val="22"/>
        </w:rPr>
      </w:pPr>
      <w:r w:rsidRPr="00114A81">
        <w:rPr>
          <w:szCs w:val="22"/>
        </w:rPr>
        <w:t>ensure that any goods and</w:t>
      </w:r>
      <w:r w:rsidR="006A7625">
        <w:rPr>
          <w:szCs w:val="22"/>
        </w:rPr>
        <w:t xml:space="preserve"> Services</w:t>
      </w:r>
      <w:r w:rsidRPr="00114A81">
        <w:rPr>
          <w:szCs w:val="22"/>
        </w:rPr>
        <w:t xml:space="preserve"> recommended or otherwise specified by the Supplier for use by the Customer in conjunction with the Deliverables and/or the Goods and</w:t>
      </w:r>
      <w:r w:rsidR="006A7625">
        <w:rPr>
          <w:szCs w:val="22"/>
        </w:rPr>
        <w:t xml:space="preserve"> Services</w:t>
      </w:r>
      <w:r w:rsidRPr="00114A81">
        <w:rPr>
          <w:szCs w:val="22"/>
        </w:rPr>
        <w:t xml:space="preserve"> shall enable the Deliverables and/or the Goods and/or the Services to meet the requirements of the Customer; </w:t>
      </w:r>
    </w:p>
    <w:p w:rsidR="005A4829" w:rsidRPr="00114A81" w:rsidRDefault="005A4829" w:rsidP="005A4829">
      <w:pPr>
        <w:pStyle w:val="GPSL4numberedclause"/>
        <w:rPr>
          <w:szCs w:val="22"/>
        </w:rPr>
      </w:pPr>
      <w:r w:rsidRPr="00114A81">
        <w:rPr>
          <w:szCs w:val="22"/>
        </w:rPr>
        <w:t xml:space="preserve">ensure that the Supplier Assets will be free of all encumbrances (except as agreed in writing with the Customer); </w:t>
      </w:r>
    </w:p>
    <w:p w:rsidR="005A4829" w:rsidRPr="00114A81" w:rsidRDefault="005A4829" w:rsidP="005A4829">
      <w:pPr>
        <w:pStyle w:val="GPSL4numberedclause"/>
        <w:rPr>
          <w:szCs w:val="22"/>
        </w:rPr>
      </w:pPr>
      <w:r w:rsidRPr="00114A81">
        <w:rPr>
          <w:szCs w:val="22"/>
        </w:rPr>
        <w:t>ensure that the Goods and</w:t>
      </w:r>
      <w:r w:rsidR="006A7625">
        <w:rPr>
          <w:szCs w:val="22"/>
        </w:rPr>
        <w:t xml:space="preserve"> Services</w:t>
      </w:r>
      <w:r w:rsidRPr="00114A81">
        <w:rPr>
          <w:szCs w:val="22"/>
        </w:rPr>
        <w:t xml:space="preserve"> are fully compatible with any  Customer Property or Customer Assets described in Call Off Schedule 4 (Implementation Plan) (or elsewhere in this Call Off Contract) or otherwise used by the Supplier in connection with this Call Off Contract;</w:t>
      </w:r>
    </w:p>
    <w:p w:rsidR="005A4829" w:rsidRPr="00114A81" w:rsidRDefault="005A4829" w:rsidP="005A4829">
      <w:pPr>
        <w:pStyle w:val="GPSL4numberedclause"/>
        <w:rPr>
          <w:szCs w:val="22"/>
        </w:rPr>
      </w:pPr>
      <w:r w:rsidRPr="00114A81">
        <w:rPr>
          <w:szCs w:val="22"/>
        </w:rPr>
        <w:t>minimise any disruption to the Sites and/or the Customer's operations when providing the Goods and</w:t>
      </w:r>
      <w:r w:rsidR="006A7625">
        <w:rPr>
          <w:szCs w:val="22"/>
        </w:rPr>
        <w:t xml:space="preserve"> Services</w:t>
      </w:r>
      <w:r w:rsidRPr="00114A81">
        <w:rPr>
          <w:szCs w:val="22"/>
        </w:rPr>
        <w:t>;</w:t>
      </w:r>
    </w:p>
    <w:p w:rsidR="005A4829" w:rsidRPr="00114A81" w:rsidRDefault="005A4829" w:rsidP="005A4829">
      <w:pPr>
        <w:pStyle w:val="GPSL4numberedclause"/>
        <w:rPr>
          <w:szCs w:val="22"/>
        </w:rPr>
      </w:pPr>
      <w:r w:rsidRPr="00114A81">
        <w:rPr>
          <w:rFonts w:eastAsia="Arial Unicode MS"/>
          <w:szCs w:val="22"/>
        </w:rPr>
        <w:t>ensure that any Documentation and training provided by the Supplier to the Customer are comprehensive, accurate and prepared in accordance with Good Industry Practice;</w:t>
      </w:r>
    </w:p>
    <w:p w:rsidR="005A4829" w:rsidRPr="00114A81" w:rsidRDefault="005A4829" w:rsidP="005A4829">
      <w:pPr>
        <w:pStyle w:val="GPSL4numberedclause"/>
        <w:rPr>
          <w:szCs w:val="22"/>
        </w:rPr>
      </w:pPr>
      <w:r w:rsidRPr="00114A81">
        <w:rPr>
          <w:szCs w:val="22"/>
        </w:rPr>
        <w:t>co-operate with the Other Suppliers and provide reasonable information (including any Documentation), advice and assistance in connection with the Goods and</w:t>
      </w:r>
      <w:r w:rsidR="006A7625">
        <w:rPr>
          <w:szCs w:val="22"/>
        </w:rPr>
        <w:t xml:space="preserve"> Services</w:t>
      </w:r>
      <w:r w:rsidRPr="00114A81">
        <w:rPr>
          <w:szCs w:val="22"/>
        </w:rPr>
        <w:t xml:space="preserve"> to any Other Supplier and, on the Call Off Expiry Date for any reason, to enable the timely transition of the supply of the Goods and</w:t>
      </w:r>
      <w:r w:rsidR="006A7625">
        <w:rPr>
          <w:szCs w:val="22"/>
        </w:rPr>
        <w:t xml:space="preserve"> Services</w:t>
      </w:r>
      <w:r w:rsidRPr="00114A81">
        <w:rPr>
          <w:szCs w:val="22"/>
        </w:rPr>
        <w:t xml:space="preserve"> (or any of them) to the Customer and/or to any Replacement Supplier; </w:t>
      </w:r>
    </w:p>
    <w:p w:rsidR="005A4829" w:rsidRPr="00114A81" w:rsidRDefault="005A4829" w:rsidP="005A4829">
      <w:pPr>
        <w:pStyle w:val="GPSL4numberedclause"/>
        <w:rPr>
          <w:szCs w:val="22"/>
        </w:rPr>
      </w:pPr>
      <w:r w:rsidRPr="00114A81">
        <w:rPr>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Goods and</w:t>
      </w:r>
      <w:r w:rsidR="006A7625">
        <w:rPr>
          <w:szCs w:val="22"/>
        </w:rPr>
        <w:t xml:space="preserve"> Services</w:t>
      </w:r>
      <w:r w:rsidRPr="00114A81">
        <w:rPr>
          <w:szCs w:val="22"/>
        </w:rPr>
        <w:t>. Where any such warranties are held on trust, the Supplier shall enforce such warranties in accordance with any reasonable directions that the Customer may notify from time to time to the Supplier;</w:t>
      </w:r>
    </w:p>
    <w:p w:rsidR="005A4829" w:rsidRPr="00114A81" w:rsidRDefault="005A4829" w:rsidP="005A4829">
      <w:pPr>
        <w:pStyle w:val="GPSL4numberedclause"/>
        <w:rPr>
          <w:szCs w:val="22"/>
        </w:rPr>
      </w:pPr>
      <w:r w:rsidRPr="00114A81">
        <w:rPr>
          <w:szCs w:val="22"/>
        </w:rPr>
        <w:t>provide the Customer with such assistance as the Customer may reasonably require during the Call Off Contract Period in respect of the supply of the Goods and</w:t>
      </w:r>
      <w:r w:rsidR="006A7625">
        <w:rPr>
          <w:szCs w:val="22"/>
        </w:rPr>
        <w:t xml:space="preserve"> Services</w:t>
      </w:r>
      <w:r w:rsidRPr="00114A81">
        <w:rPr>
          <w:szCs w:val="22"/>
        </w:rPr>
        <w:t>;</w:t>
      </w:r>
    </w:p>
    <w:p w:rsidR="005A4829" w:rsidRPr="00114A81" w:rsidRDefault="005A4829" w:rsidP="005A4829">
      <w:pPr>
        <w:pStyle w:val="GPSL4numberedclause"/>
        <w:rPr>
          <w:szCs w:val="22"/>
        </w:rPr>
      </w:pPr>
      <w:r w:rsidRPr="00114A81">
        <w:rPr>
          <w:szCs w:val="22"/>
        </w:rPr>
        <w:t>deliver the Goods and</w:t>
      </w:r>
      <w:r w:rsidR="006A7625">
        <w:rPr>
          <w:szCs w:val="22"/>
        </w:rPr>
        <w:t xml:space="preserve"> Services</w:t>
      </w:r>
      <w:r w:rsidRPr="00114A81">
        <w:rPr>
          <w:szCs w:val="22"/>
        </w:rPr>
        <w:t xml:space="preserve"> in a proportionate and efficient manner; </w:t>
      </w:r>
    </w:p>
    <w:p w:rsidR="00C9243A" w:rsidRPr="00114A81" w:rsidRDefault="00366DB9" w:rsidP="009F1EE4">
      <w:pPr>
        <w:pStyle w:val="GPSL4numberedclause"/>
      </w:pPr>
      <w:bookmarkStart w:id="189" w:name="_Ref358986271"/>
      <w:bookmarkStart w:id="190" w:name="_Ref364166736"/>
      <w:bookmarkStart w:id="191" w:name="_Ref349133767"/>
      <w:r w:rsidRPr="00114A81">
        <w:t>ensure that neither it, nor any of its Affiliates, embarrasses the Customer or otherwise brings the Customer into disrepute by engaging in any act or omission which is reasonably likely to diminish the trust that</w:t>
      </w:r>
      <w:r w:rsidR="00BD0E1D" w:rsidRPr="00114A81">
        <w:t xml:space="preserve"> </w:t>
      </w:r>
      <w:r w:rsidRPr="00114A81">
        <w:t>the public places in the Customer, regardless of whether or not such act or omission is related to the Supplier’s obligations under this</w:t>
      </w:r>
      <w:r w:rsidR="004F5004" w:rsidRPr="00114A81">
        <w:t xml:space="preserve"> Call Off Contract</w:t>
      </w:r>
      <w:r w:rsidRPr="00114A81">
        <w:t>; and</w:t>
      </w:r>
      <w:bookmarkEnd w:id="189"/>
      <w:bookmarkEnd w:id="190"/>
    </w:p>
    <w:p w:rsidR="00C9243A" w:rsidRPr="00114A81" w:rsidRDefault="00366DB9" w:rsidP="009F1EE4">
      <w:pPr>
        <w:pStyle w:val="GPSL4numberedclause"/>
      </w:pPr>
      <w:bookmarkStart w:id="192" w:name="_Ref358986272"/>
      <w:r w:rsidRPr="00114A81">
        <w:t>gather, collate and provide such information and co-operation as the Customer may reasonably request for the purposes of ascertaining the Supplier’s compliance with its obligations under this Call Off Contract.</w:t>
      </w:r>
      <w:bookmarkEnd w:id="192"/>
      <w:r w:rsidRPr="00114A81">
        <w:t xml:space="preserve"> </w:t>
      </w:r>
    </w:p>
    <w:p w:rsidR="008D0A60" w:rsidRPr="00114A81" w:rsidRDefault="00F22DC6" w:rsidP="000A456A">
      <w:pPr>
        <w:pStyle w:val="GPSL3numberedclause"/>
      </w:pPr>
      <w:bookmarkStart w:id="193" w:name="_Ref358986284"/>
      <w:r w:rsidRPr="00114A81">
        <w:t xml:space="preserve">An obligation on the Supplier to do, or to refrain from doing, any act or thing shall include an obligation upon the Supplier to procure that all </w:t>
      </w:r>
      <w:r w:rsidR="00C327C5" w:rsidRPr="00114A81">
        <w:t>Sub-Con</w:t>
      </w:r>
      <w:r w:rsidRPr="00114A81">
        <w:t xml:space="preserve">tractors and </w:t>
      </w:r>
      <w:r w:rsidR="005E2482" w:rsidRPr="00114A81">
        <w:t>Supplier Personnel</w:t>
      </w:r>
      <w:r w:rsidRPr="00114A81">
        <w:t xml:space="preserve"> also do, or refrain from doing, such act or thing.</w:t>
      </w:r>
      <w:bookmarkEnd w:id="193"/>
    </w:p>
    <w:p w:rsidR="00E13960" w:rsidRPr="00114A81" w:rsidRDefault="00863962" w:rsidP="00882F8C">
      <w:pPr>
        <w:pStyle w:val="GPSL1CLAUSEHEADING"/>
        <w:rPr>
          <w:rFonts w:ascii="Arial" w:hAnsi="Arial"/>
        </w:rPr>
      </w:pPr>
      <w:bookmarkStart w:id="194" w:name="_Ref379278852"/>
      <w:bookmarkStart w:id="195" w:name="_Toc434420261"/>
      <w:r w:rsidRPr="00114A81">
        <w:rPr>
          <w:rFonts w:ascii="Arial" w:hAnsi="Arial"/>
        </w:rPr>
        <w:t>Services</w:t>
      </w:r>
      <w:bookmarkEnd w:id="194"/>
      <w:bookmarkEnd w:id="195"/>
    </w:p>
    <w:p w:rsidR="005A4829" w:rsidRPr="00114A81" w:rsidRDefault="005A4829" w:rsidP="00510D63">
      <w:pPr>
        <w:pStyle w:val="GPSL2NumberedBoldHeading"/>
        <w:numPr>
          <w:ilvl w:val="1"/>
          <w:numId w:val="4"/>
        </w:numPr>
        <w:ind w:left="1134" w:hanging="567"/>
      </w:pPr>
      <w:bookmarkStart w:id="196" w:name="_Ref362521638"/>
      <w:r w:rsidRPr="00114A81">
        <w:t>General application</w:t>
      </w:r>
    </w:p>
    <w:p w:rsidR="005A4829" w:rsidRPr="00114A81" w:rsidRDefault="00B05C07" w:rsidP="005A4829">
      <w:pPr>
        <w:pStyle w:val="GPSL3numberedclause"/>
      </w:pPr>
      <w:r>
        <w:t>This Clause 8</w:t>
      </w:r>
      <w:r w:rsidR="005A4829" w:rsidRPr="00114A81">
        <w:t xml:space="preserve"> shall apply if any Services have been included in Annex 1 of Call Off Schedule 2 (Goods and</w:t>
      </w:r>
      <w:r w:rsidR="006A7625">
        <w:t xml:space="preserve"> Services</w:t>
      </w:r>
      <w:r w:rsidR="005A4829" w:rsidRPr="00114A81">
        <w:t>).</w:t>
      </w:r>
    </w:p>
    <w:p w:rsidR="005A4829" w:rsidRPr="00114A81" w:rsidRDefault="005A4829" w:rsidP="00510D63">
      <w:pPr>
        <w:pStyle w:val="GPSL2NumberedBoldHeading"/>
        <w:numPr>
          <w:ilvl w:val="1"/>
          <w:numId w:val="4"/>
        </w:numPr>
        <w:ind w:left="1134" w:hanging="567"/>
      </w:pPr>
      <w:r w:rsidRPr="00114A81">
        <w:t>Time of Delivery of the Services</w:t>
      </w:r>
    </w:p>
    <w:p w:rsidR="005A4829" w:rsidRPr="00114A81" w:rsidRDefault="005A4829" w:rsidP="005A4829">
      <w:pPr>
        <w:pStyle w:val="GPSL3numberedclause"/>
      </w:pPr>
      <w:r w:rsidRPr="00114A81">
        <w:t xml:space="preserve">The Supplier shall provide the Services on the date(s) specified in the Call Off Order Form (or elsewhere in this Call Off Contract) and the Milestone Dates (if any). </w:t>
      </w:r>
    </w:p>
    <w:p w:rsidR="00F22DC6" w:rsidRPr="00114A81" w:rsidRDefault="00ED4023" w:rsidP="00101CE5">
      <w:pPr>
        <w:pStyle w:val="GPSL2NumberedBoldHeading"/>
      </w:pPr>
      <w:bookmarkStart w:id="197" w:name="_Ref358993231"/>
      <w:bookmarkEnd w:id="196"/>
      <w:r w:rsidRPr="00114A81">
        <w:t xml:space="preserve">Location </w:t>
      </w:r>
      <w:r w:rsidR="003D1438" w:rsidRPr="00114A81">
        <w:t xml:space="preserve">and Manner </w:t>
      </w:r>
      <w:r w:rsidRPr="00114A81">
        <w:t>of Delivery of the Services</w:t>
      </w:r>
      <w:bookmarkEnd w:id="197"/>
    </w:p>
    <w:p w:rsidR="008D0A60" w:rsidRPr="00114A81" w:rsidRDefault="007355E9" w:rsidP="0061370A">
      <w:pPr>
        <w:pStyle w:val="GPSL3numberedclause"/>
        <w:rPr>
          <w:iCs/>
          <w:szCs w:val="20"/>
        </w:rPr>
      </w:pPr>
      <w:bookmarkStart w:id="198" w:name="_Ref358987796"/>
      <w:bookmarkEnd w:id="191"/>
      <w:r w:rsidRPr="00114A81">
        <w:rPr>
          <w:iCs/>
          <w:szCs w:val="20"/>
        </w:rPr>
        <w:t>Except</w:t>
      </w:r>
      <w:r w:rsidRPr="00114A81">
        <w:t xml:space="preserve"> where otherwise provided in th</w:t>
      </w:r>
      <w:r w:rsidR="00E24750" w:rsidRPr="00114A81">
        <w:t>is</w:t>
      </w:r>
      <w:r w:rsidRPr="00114A81">
        <w:t xml:space="preserve"> Call Off Contract, the </w:t>
      </w:r>
      <w:r w:rsidR="004F5004" w:rsidRPr="00114A81">
        <w:t xml:space="preserve">Supplier shall provide the </w:t>
      </w:r>
      <w:r w:rsidRPr="00114A81">
        <w:t xml:space="preserve">Services </w:t>
      </w:r>
      <w:r w:rsidR="003D1438" w:rsidRPr="00114A81">
        <w:t xml:space="preserve">to the Customer </w:t>
      </w:r>
      <w:r w:rsidR="004F5004" w:rsidRPr="00114A81">
        <w:t>through the</w:t>
      </w:r>
      <w:r w:rsidRPr="00114A81">
        <w:t xml:space="preserve"> </w:t>
      </w:r>
      <w:r w:rsidR="005E2482" w:rsidRPr="00114A81">
        <w:t xml:space="preserve">Supplier </w:t>
      </w:r>
      <w:r w:rsidR="005E2482" w:rsidRPr="00114A81">
        <w:rPr>
          <w:iCs/>
          <w:szCs w:val="20"/>
        </w:rPr>
        <w:t>Personnel</w:t>
      </w:r>
      <w:r w:rsidRPr="00114A81">
        <w:rPr>
          <w:iCs/>
          <w:szCs w:val="20"/>
        </w:rPr>
        <w:t xml:space="preserve"> at the </w:t>
      </w:r>
      <w:r w:rsidR="00FF1AB2" w:rsidRPr="00114A81">
        <w:rPr>
          <w:iCs/>
          <w:szCs w:val="20"/>
        </w:rPr>
        <w:t>Sites</w:t>
      </w:r>
      <w:r w:rsidRPr="00114A81">
        <w:rPr>
          <w:iCs/>
          <w:szCs w:val="20"/>
        </w:rPr>
        <w:t>.</w:t>
      </w:r>
      <w:bookmarkEnd w:id="198"/>
    </w:p>
    <w:p w:rsidR="00E13960" w:rsidRPr="00114A81" w:rsidRDefault="007355E9" w:rsidP="000A456A">
      <w:pPr>
        <w:pStyle w:val="GPSL3numberedclause"/>
      </w:pPr>
      <w:r w:rsidRPr="00114A81">
        <w:rPr>
          <w:iCs/>
          <w:szCs w:val="20"/>
        </w:rPr>
        <w:t>The</w:t>
      </w:r>
      <w:r w:rsidRPr="00114A81">
        <w:t xml:space="preserve"> Customer may inspect and examine the manner in which the Supplier provides the Services at the </w:t>
      </w:r>
      <w:r w:rsidR="00FF1AB2" w:rsidRPr="00114A81">
        <w:t>Sites</w:t>
      </w:r>
      <w:r w:rsidRPr="00114A81">
        <w:t xml:space="preserve"> and, if the </w:t>
      </w:r>
      <w:r w:rsidR="00FF1AB2" w:rsidRPr="00114A81">
        <w:t>Sites</w:t>
      </w:r>
      <w:r w:rsidRPr="00114A81">
        <w:t xml:space="preserve"> are not the </w:t>
      </w:r>
      <w:r w:rsidR="00693312" w:rsidRPr="00114A81">
        <w:t>Customer Premises</w:t>
      </w:r>
      <w:r w:rsidR="00E23133" w:rsidRPr="00114A81">
        <w:t>, the Customer may carry out</w:t>
      </w:r>
      <w:r w:rsidRPr="00114A81">
        <w:t xml:space="preserve"> such inspection and examination during normal business hours and on reasonable notice.</w:t>
      </w:r>
    </w:p>
    <w:p w:rsidR="008D0A60" w:rsidRPr="00114A81" w:rsidRDefault="00B92315">
      <w:pPr>
        <w:pStyle w:val="GPSL2NumberedBoldHeading"/>
      </w:pPr>
      <w:bookmarkStart w:id="199" w:name="_Ref349210884"/>
      <w:r w:rsidRPr="00114A81">
        <w:t>Undelivered Services</w:t>
      </w:r>
      <w:bookmarkEnd w:id="199"/>
    </w:p>
    <w:p w:rsidR="007C41FC" w:rsidRPr="00114A81" w:rsidRDefault="007C41FC" w:rsidP="007C41FC">
      <w:pPr>
        <w:pStyle w:val="GPSL3numberedclause"/>
      </w:pPr>
      <w:bookmarkStart w:id="200" w:name="_Ref358992854"/>
      <w:bookmarkStart w:id="201" w:name="_Ref357595076"/>
      <w:r w:rsidRPr="00114A81">
        <w:t xml:space="preserve">In the event that any of the Services are not Delivered in accordance with Clauses </w:t>
      </w:r>
      <w:r w:rsidR="00B05C07">
        <w:t xml:space="preserve">7.1 </w:t>
      </w:r>
      <w:r w:rsidRPr="00114A81">
        <w:t>(Provision of the Goods and</w:t>
      </w:r>
      <w:r w:rsidR="006A7625">
        <w:t xml:space="preserve"> Services</w:t>
      </w:r>
      <w:r w:rsidRPr="00114A81">
        <w:t xml:space="preserve">), </w:t>
      </w:r>
      <w:r w:rsidRPr="00114A81">
        <w:fldChar w:fldCharType="begin"/>
      </w:r>
      <w:r w:rsidRPr="00114A81">
        <w:instrText xml:space="preserve"> REF _Ref362521638 \r \h  \* MERGEFORMAT </w:instrText>
      </w:r>
      <w:r w:rsidRPr="00114A81">
        <w:fldChar w:fldCharType="separate"/>
      </w:r>
      <w:r w:rsidR="0085356B">
        <w:t>8.1</w:t>
      </w:r>
      <w:r w:rsidRPr="00114A81">
        <w:fldChar w:fldCharType="end"/>
      </w:r>
      <w:r w:rsidRPr="00114A81">
        <w:t xml:space="preserve"> (Time of Delivery of the Services) and </w:t>
      </w:r>
      <w:r w:rsidRPr="00114A81">
        <w:fldChar w:fldCharType="begin"/>
      </w:r>
      <w:r w:rsidRPr="00114A81">
        <w:instrText xml:space="preserve"> REF _Ref358993231 \w \h  \* MERGEFORMAT </w:instrText>
      </w:r>
      <w:r w:rsidRPr="00114A81">
        <w:fldChar w:fldCharType="separate"/>
      </w:r>
      <w:r w:rsidR="0085356B">
        <w:t>8.3</w:t>
      </w:r>
      <w:r w:rsidRPr="00114A81">
        <w:fldChar w:fldCharType="end"/>
      </w:r>
      <w:r w:rsidRPr="00114A81">
        <w:t xml:space="preserve"> (Location and Manner of Delivery of the Services) ("</w:t>
      </w:r>
      <w:r w:rsidRPr="00114A81">
        <w:rPr>
          <w:b/>
        </w:rPr>
        <w:t>Undelivered Services</w:t>
      </w:r>
      <w:r w:rsidRPr="00114A81">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p>
    <w:p w:rsidR="007C41FC" w:rsidRPr="00114A81" w:rsidRDefault="007C41FC" w:rsidP="007C41FC">
      <w:pPr>
        <w:pStyle w:val="GPSL3numberedclause"/>
      </w:pPr>
      <w:r w:rsidRPr="00114A81">
        <w:rPr>
          <w:iCs/>
        </w:rPr>
        <w:t>The</w:t>
      </w:r>
      <w:r w:rsidRPr="00114A81">
        <w:t xml:space="preserve"> Customer may, at its discretion and without prejudice to any other rights and remedies of the Customer howsoever arising, deem the failure to comply with Clauses</w:t>
      </w:r>
      <w:r w:rsidR="00B05C07">
        <w:t xml:space="preserve"> 7.1</w:t>
      </w:r>
      <w:r w:rsidRPr="00114A81">
        <w:t>, (Provision of the Goods and</w:t>
      </w:r>
      <w:r w:rsidR="006A7625">
        <w:t xml:space="preserve"> Services</w:t>
      </w:r>
      <w:r w:rsidRPr="00114A81">
        <w:t xml:space="preserve">), </w:t>
      </w:r>
      <w:r w:rsidRPr="00114A81">
        <w:fldChar w:fldCharType="begin"/>
      </w:r>
      <w:r w:rsidRPr="00114A81">
        <w:instrText xml:space="preserve"> REF _Ref362521638 \r \h  \* MERGEFORMAT </w:instrText>
      </w:r>
      <w:r w:rsidRPr="00114A81">
        <w:fldChar w:fldCharType="separate"/>
      </w:r>
      <w:r w:rsidR="0085356B">
        <w:t>8.1</w:t>
      </w:r>
      <w:r w:rsidRPr="00114A81">
        <w:fldChar w:fldCharType="end"/>
      </w:r>
      <w:r w:rsidRPr="00114A81">
        <w:t xml:space="preserve"> (Time of Delivery of the Services) and </w:t>
      </w:r>
      <w:r w:rsidRPr="00114A81">
        <w:fldChar w:fldCharType="begin"/>
      </w:r>
      <w:r w:rsidRPr="00114A81">
        <w:instrText xml:space="preserve"> REF _Ref358993231 \w \h  \* MERGEFORMAT </w:instrText>
      </w:r>
      <w:r w:rsidRPr="00114A81">
        <w:fldChar w:fldCharType="separate"/>
      </w:r>
      <w:r w:rsidR="0085356B">
        <w:t>8.3</w:t>
      </w:r>
      <w:r w:rsidRPr="00114A81">
        <w:fldChar w:fldCharType="end"/>
      </w:r>
      <w:r w:rsidRPr="00114A81">
        <w:t xml:space="preserve"> (Location and Manner of Delivery of the Services) and meet the relevant Milestone Date (if any) to be a material Default.</w:t>
      </w:r>
    </w:p>
    <w:p w:rsidR="00C9243A" w:rsidRPr="00114A81" w:rsidRDefault="006335B8" w:rsidP="00101CE5">
      <w:pPr>
        <w:pStyle w:val="GPSL2NumberedBoldHeading"/>
      </w:pPr>
      <w:bookmarkStart w:id="202" w:name="_Ref361848619"/>
      <w:bookmarkEnd w:id="200"/>
      <w:r w:rsidRPr="00114A81">
        <w:t xml:space="preserve">Obligation to </w:t>
      </w:r>
      <w:r w:rsidR="00AB1D0F" w:rsidRPr="00114A81">
        <w:t xml:space="preserve">Remedy of </w:t>
      </w:r>
      <w:r w:rsidR="003D1438" w:rsidRPr="00114A81">
        <w:t>Default in the S</w:t>
      </w:r>
      <w:r w:rsidR="007A61FE" w:rsidRPr="00114A81">
        <w:t xml:space="preserve">upply of </w:t>
      </w:r>
      <w:r w:rsidR="00C5696B" w:rsidRPr="00114A81">
        <w:t xml:space="preserve">the </w:t>
      </w:r>
      <w:r w:rsidR="007A61FE" w:rsidRPr="00114A81">
        <w:t>Services</w:t>
      </w:r>
      <w:bookmarkEnd w:id="201"/>
      <w:bookmarkEnd w:id="202"/>
    </w:p>
    <w:p w:rsidR="009C5028" w:rsidRPr="00114A81" w:rsidRDefault="004F5004" w:rsidP="0061370A">
      <w:pPr>
        <w:pStyle w:val="GPSL3numberedclause"/>
      </w:pPr>
      <w:r w:rsidRPr="00114A81">
        <w:rPr>
          <w:iCs/>
          <w:szCs w:val="20"/>
        </w:rPr>
        <w:t>Subject</w:t>
      </w:r>
      <w:r w:rsidRPr="00114A81">
        <w:t xml:space="preserve"> to Clauses</w:t>
      </w:r>
      <w:r w:rsidR="00453E23" w:rsidRPr="00114A81">
        <w:t xml:space="preserve"> </w:t>
      </w:r>
      <w:r w:rsidR="009F474C" w:rsidRPr="00114A81">
        <w:fldChar w:fldCharType="begin"/>
      </w:r>
      <w:r w:rsidRPr="00114A81">
        <w:instrText xml:space="preserve"> REF _Ref358977546 \w \h </w:instrText>
      </w:r>
      <w:r w:rsidR="00114A81" w:rsidRPr="00114A81">
        <w:instrText xml:space="preserve"> \* MERGEFORMAT </w:instrText>
      </w:r>
      <w:r w:rsidR="009F474C" w:rsidRPr="00114A81">
        <w:fldChar w:fldCharType="separate"/>
      </w:r>
      <w:r w:rsidR="0085356B">
        <w:t>33.9.2</w:t>
      </w:r>
      <w:r w:rsidR="009F474C" w:rsidRPr="00114A81">
        <w:fldChar w:fldCharType="end"/>
      </w:r>
      <w:r w:rsidRPr="00114A81">
        <w:t xml:space="preserve"> and </w:t>
      </w:r>
      <w:r w:rsidR="009F474C" w:rsidRPr="00114A81">
        <w:fldChar w:fldCharType="begin"/>
      </w:r>
      <w:r w:rsidRPr="00114A81">
        <w:instrText xml:space="preserve"> REF _Ref358124861 \w \h </w:instrText>
      </w:r>
      <w:r w:rsidR="00114A81" w:rsidRPr="00114A81">
        <w:instrText xml:space="preserve"> \* MERGEFORMAT </w:instrText>
      </w:r>
      <w:r w:rsidR="009F474C" w:rsidRPr="00114A81">
        <w:fldChar w:fldCharType="separate"/>
      </w:r>
      <w:r w:rsidR="0085356B">
        <w:t>33.9.3</w:t>
      </w:r>
      <w:r w:rsidR="009F474C" w:rsidRPr="00114A81">
        <w:fldChar w:fldCharType="end"/>
      </w:r>
      <w:r w:rsidRPr="00114A81">
        <w:t xml:space="preserve"> (IPR Indemnity) and without prejudice to any other rights and remedies of the Customer howsoever arising (including under Clause</w:t>
      </w:r>
      <w:r w:rsidR="00B05C07">
        <w:t xml:space="preserve">s 8.3.2 </w:t>
      </w:r>
      <w:r w:rsidR="002A44A4" w:rsidRPr="00114A81">
        <w:t>(Undelivered Services)</w:t>
      </w:r>
      <w:r w:rsidR="00003FE7" w:rsidRPr="00114A81">
        <w:t xml:space="preserve"> and</w:t>
      </w:r>
      <w:r w:rsidR="002A44A4" w:rsidRPr="00114A81">
        <w:t xml:space="preserve"> </w:t>
      </w:r>
      <w:r w:rsidR="009F474C" w:rsidRPr="00114A81">
        <w:fldChar w:fldCharType="begin"/>
      </w:r>
      <w:r w:rsidR="002A44A4" w:rsidRPr="00114A81">
        <w:instrText xml:space="preserve"> REF _Ref360651541 \r \h </w:instrText>
      </w:r>
      <w:r w:rsidR="00114A81" w:rsidRPr="00114A81">
        <w:instrText xml:space="preserve"> \* MERGEFORMAT </w:instrText>
      </w:r>
      <w:r w:rsidR="009F474C" w:rsidRPr="00114A81">
        <w:fldChar w:fldCharType="separate"/>
      </w:r>
      <w:r w:rsidR="0085356B">
        <w:t>38</w:t>
      </w:r>
      <w:r w:rsidR="009F474C" w:rsidRPr="00114A81">
        <w:fldChar w:fldCharType="end"/>
      </w:r>
      <w:r w:rsidR="002A44A4" w:rsidRPr="00114A81">
        <w:t xml:space="preserve"> (</w:t>
      </w:r>
      <w:r w:rsidR="00453E23" w:rsidRPr="00114A81">
        <w:t>Customer Remedies for Default</w:t>
      </w:r>
      <w:r w:rsidR="002A44A4" w:rsidRPr="00114A81">
        <w:t>)</w:t>
      </w:r>
      <w:r w:rsidR="007A61FE" w:rsidRPr="00114A81">
        <w:t>)</w:t>
      </w:r>
      <w:r w:rsidRPr="00114A81">
        <w:t>, the Supplier shall, where practicable:</w:t>
      </w:r>
    </w:p>
    <w:p w:rsidR="004F5004" w:rsidRPr="00114A81" w:rsidRDefault="004F5004" w:rsidP="00D60F75">
      <w:pPr>
        <w:pStyle w:val="GPSL4numberedclause"/>
      </w:pPr>
      <w:r w:rsidRPr="00114A81">
        <w:t>remedy any breach of its obligations in Clause</w:t>
      </w:r>
      <w:r w:rsidR="00530E7C" w:rsidRPr="00114A81">
        <w:t>s</w:t>
      </w:r>
      <w:r w:rsidR="00C5696B" w:rsidRPr="00114A81">
        <w:t xml:space="preserve"> </w:t>
      </w:r>
      <w:r w:rsidR="009F474C" w:rsidRPr="00114A81">
        <w:fldChar w:fldCharType="begin"/>
      </w:r>
      <w:r w:rsidR="00C5696B" w:rsidRPr="00114A81">
        <w:instrText xml:space="preserve"> REF _Ref358992044 \w \h </w:instrText>
      </w:r>
      <w:r w:rsidR="00114A81" w:rsidRPr="00114A81">
        <w:instrText xml:space="preserve"> \* MERGEFORMAT </w:instrText>
      </w:r>
      <w:r w:rsidR="009F474C" w:rsidRPr="00114A81">
        <w:fldChar w:fldCharType="separate"/>
      </w:r>
      <w:r w:rsidR="0085356B">
        <w:t>7</w:t>
      </w:r>
      <w:r w:rsidR="009F474C" w:rsidRPr="00114A81">
        <w:fldChar w:fldCharType="end"/>
      </w:r>
      <w:r w:rsidR="00BD0E1D" w:rsidRPr="00114A81">
        <w:t xml:space="preserve"> </w:t>
      </w:r>
      <w:r w:rsidR="0043029F" w:rsidRPr="00114A81">
        <w:t xml:space="preserve">and </w:t>
      </w:r>
      <w:r w:rsidR="009F474C" w:rsidRPr="00114A81">
        <w:fldChar w:fldCharType="begin"/>
      </w:r>
      <w:r w:rsidR="0043029F" w:rsidRPr="00114A81">
        <w:instrText xml:space="preserve"> REF _Ref379278852 \r \h </w:instrText>
      </w:r>
      <w:r w:rsidR="00114A81" w:rsidRPr="00114A81">
        <w:instrText xml:space="preserve"> \* MERGEFORMAT </w:instrText>
      </w:r>
      <w:r w:rsidR="009F474C" w:rsidRPr="00114A81">
        <w:fldChar w:fldCharType="separate"/>
      </w:r>
      <w:r w:rsidR="0085356B">
        <w:t>8</w:t>
      </w:r>
      <w:r w:rsidR="009F474C" w:rsidRPr="00114A81">
        <w:fldChar w:fldCharType="end"/>
      </w:r>
      <w:r w:rsidR="0043029F" w:rsidRPr="00114A81">
        <w:t xml:space="preserve"> </w:t>
      </w:r>
      <w:r w:rsidRPr="00114A81">
        <w:t xml:space="preserve">within three (3) Working Days of becoming aware of the </w:t>
      </w:r>
      <w:r w:rsidR="007A61FE" w:rsidRPr="00114A81">
        <w:t>relevant Default</w:t>
      </w:r>
      <w:r w:rsidRPr="00114A81">
        <w:t xml:space="preserve"> or being notifie</w:t>
      </w:r>
      <w:r w:rsidR="007A61FE" w:rsidRPr="00114A81">
        <w:t>d of the Default</w:t>
      </w:r>
      <w:r w:rsidRPr="00114A81">
        <w:t xml:space="preserve"> by the Customer or within such other time period as may be agreed with the Customer (taking into account the nature of the breach that has occurred); and</w:t>
      </w:r>
    </w:p>
    <w:p w:rsidR="008D0A60" w:rsidRPr="00114A81" w:rsidRDefault="004F5004" w:rsidP="001206D9">
      <w:pPr>
        <w:pStyle w:val="GPSL4numberedclause"/>
      </w:pPr>
      <w:r w:rsidRPr="00114A81">
        <w:t>meet all the costs of, and incidental to, the performance of such remedial work.</w:t>
      </w:r>
    </w:p>
    <w:p w:rsidR="008D0A60" w:rsidRPr="00114A81" w:rsidRDefault="008318CE">
      <w:pPr>
        <w:pStyle w:val="GPSL2NumberedBoldHeading"/>
      </w:pPr>
      <w:bookmarkStart w:id="203" w:name="_Ref360524601"/>
      <w:r w:rsidRPr="00114A81">
        <w:t>Continuing O</w:t>
      </w:r>
      <w:r w:rsidR="007B54AE" w:rsidRPr="00114A81">
        <w:t xml:space="preserve">bligation </w:t>
      </w:r>
      <w:r w:rsidRPr="00114A81">
        <w:t>to P</w:t>
      </w:r>
      <w:r w:rsidR="007B54AE" w:rsidRPr="00114A81">
        <w:t>rovide the Services</w:t>
      </w:r>
      <w:bookmarkEnd w:id="203"/>
    </w:p>
    <w:p w:rsidR="008D0A60" w:rsidRPr="00114A81" w:rsidRDefault="007B54AE" w:rsidP="0061370A">
      <w:pPr>
        <w:pStyle w:val="GPSL3numberedclause"/>
      </w:pPr>
      <w:r w:rsidRPr="00114A81">
        <w:rPr>
          <w:iCs/>
          <w:szCs w:val="20"/>
        </w:rPr>
        <w:t>The</w:t>
      </w:r>
      <w:r w:rsidRPr="00114A81">
        <w:t xml:space="preserve"> Supplier shall continue to perform all of its obligations under this Call Off Contract and shall not suspend the provision of the Services, notwithstanding:</w:t>
      </w:r>
    </w:p>
    <w:p w:rsidR="008D0A60" w:rsidRPr="00114A81" w:rsidRDefault="007B54AE" w:rsidP="001206D9">
      <w:pPr>
        <w:pStyle w:val="GPSL4numberedclause"/>
      </w:pPr>
      <w:r w:rsidRPr="00114A81">
        <w:t xml:space="preserve">any withholding </w:t>
      </w:r>
      <w:r w:rsidR="00003FE7" w:rsidRPr="00114A81">
        <w:t>or deduction by the C</w:t>
      </w:r>
      <w:r w:rsidR="001D56E2" w:rsidRPr="00114A81">
        <w:t xml:space="preserve">ustomer of any sum due to the Supplier </w:t>
      </w:r>
      <w:r w:rsidRPr="00114A81">
        <w:t>pursuant to</w:t>
      </w:r>
      <w:r w:rsidR="00003FE7" w:rsidRPr="00114A81">
        <w:t xml:space="preserve"> the exercise of a right of the Customer to such withholding or deduction under this Call Off Contract</w:t>
      </w:r>
      <w:r w:rsidRPr="00114A81">
        <w:rPr>
          <w:i/>
        </w:rPr>
        <w:t>;</w:t>
      </w:r>
    </w:p>
    <w:p w:rsidR="007B54AE" w:rsidRPr="00114A81" w:rsidRDefault="007B54AE" w:rsidP="001206D9">
      <w:pPr>
        <w:pStyle w:val="GPSL4numberedclause"/>
      </w:pPr>
      <w:r w:rsidRPr="00114A81">
        <w:t xml:space="preserve">the existence of an unresolved </w:t>
      </w:r>
      <w:r w:rsidR="002209BA" w:rsidRPr="00114A81">
        <w:t>D</w:t>
      </w:r>
      <w:r w:rsidRPr="00114A81">
        <w:t>ispute; and/or</w:t>
      </w:r>
    </w:p>
    <w:p w:rsidR="00E13960" w:rsidRPr="00114A81" w:rsidRDefault="00003FE7" w:rsidP="00FC3740">
      <w:pPr>
        <w:pStyle w:val="GPSL4numberedclause"/>
      </w:pPr>
      <w:r w:rsidRPr="00114A81">
        <w:t xml:space="preserve">any failure by the </w:t>
      </w:r>
      <w:r w:rsidR="004A1C76" w:rsidRPr="00114A81">
        <w:t xml:space="preserve">Customer </w:t>
      </w:r>
      <w:r w:rsidRPr="00114A81">
        <w:t>to pay any Call Off Contract Charges</w:t>
      </w:r>
      <w:r w:rsidR="007B54AE" w:rsidRPr="00114A81">
        <w:t>,</w:t>
      </w:r>
    </w:p>
    <w:p w:rsidR="00C9243A" w:rsidRPr="00114A81" w:rsidRDefault="007B54AE" w:rsidP="00D60F75">
      <w:pPr>
        <w:pStyle w:val="GPSL4numberedclause"/>
      </w:pPr>
      <w:r w:rsidRPr="00114A81">
        <w:t>unless the Supplier is enti</w:t>
      </w:r>
      <w:r w:rsidR="00003FE7" w:rsidRPr="00114A81">
        <w:t>tled to terminate this Call Off Contract</w:t>
      </w:r>
      <w:r w:rsidRPr="00114A81">
        <w:t xml:space="preserve"> under Clause</w:t>
      </w:r>
      <w:r w:rsidR="00501DBA" w:rsidRPr="00114A81">
        <w:t xml:space="preserve"> </w:t>
      </w:r>
      <w:r w:rsidR="009F474C" w:rsidRPr="00114A81">
        <w:fldChar w:fldCharType="begin"/>
      </w:r>
      <w:r w:rsidR="00501DBA" w:rsidRPr="00114A81">
        <w:instrText xml:space="preserve"> REF _Ref359363788 \r \h </w:instrText>
      </w:r>
      <w:r w:rsidR="00A252AB" w:rsidRPr="00114A81">
        <w:instrText xml:space="preserve"> \* MERGEFORMAT </w:instrText>
      </w:r>
      <w:r w:rsidR="009F474C" w:rsidRPr="00114A81">
        <w:fldChar w:fldCharType="separate"/>
      </w:r>
      <w:r w:rsidR="0085356B">
        <w:t>42.1</w:t>
      </w:r>
      <w:r w:rsidR="009F474C" w:rsidRPr="00114A81">
        <w:fldChar w:fldCharType="end"/>
      </w:r>
      <w:r w:rsidR="00501DBA" w:rsidRPr="00114A81">
        <w:t xml:space="preserve"> </w:t>
      </w:r>
      <w:r w:rsidRPr="00114A81">
        <w:t>(Termination</w:t>
      </w:r>
      <w:r w:rsidR="00501DBA" w:rsidRPr="00114A81">
        <w:t xml:space="preserve"> on Customer Cause</w:t>
      </w:r>
      <w:r w:rsidR="00453E23" w:rsidRPr="00114A81">
        <w:t xml:space="preserve"> for Failure to Pay</w:t>
      </w:r>
      <w:r w:rsidRPr="00114A81">
        <w:t xml:space="preserve">) for failure </w:t>
      </w:r>
      <w:r w:rsidR="004A1C76" w:rsidRPr="00114A81">
        <w:t xml:space="preserve">by the Customer </w:t>
      </w:r>
      <w:r w:rsidRPr="00114A81">
        <w:t>to pay undisputed</w:t>
      </w:r>
      <w:r w:rsidR="008D7F3F" w:rsidRPr="00114A81">
        <w:t xml:space="preserve"> Call Off Contract </w:t>
      </w:r>
      <w:r w:rsidRPr="00114A81">
        <w:t>Charges.</w:t>
      </w:r>
    </w:p>
    <w:p w:rsidR="00C27677" w:rsidRPr="00114A81" w:rsidRDefault="00436085" w:rsidP="001907F3">
      <w:pPr>
        <w:pStyle w:val="GPSL1CLAUSEHEADING"/>
        <w:rPr>
          <w:rFonts w:ascii="Arial" w:hAnsi="Arial"/>
        </w:rPr>
      </w:pPr>
      <w:bookmarkStart w:id="204" w:name="_Toc349229831"/>
      <w:bookmarkStart w:id="205" w:name="_Toc349229994"/>
      <w:bookmarkStart w:id="206" w:name="_Toc349230394"/>
      <w:bookmarkStart w:id="207" w:name="_Toc349231276"/>
      <w:bookmarkStart w:id="208" w:name="_Toc349232002"/>
      <w:bookmarkStart w:id="209" w:name="_Toc349232383"/>
      <w:bookmarkStart w:id="210" w:name="_Toc349233119"/>
      <w:bookmarkStart w:id="211" w:name="_Toc349233254"/>
      <w:bookmarkStart w:id="212" w:name="_Toc349233388"/>
      <w:bookmarkStart w:id="213" w:name="_Toc350502977"/>
      <w:bookmarkStart w:id="214" w:name="_Toc350503967"/>
      <w:bookmarkStart w:id="215" w:name="_Toc350506257"/>
      <w:bookmarkStart w:id="216" w:name="_Toc350506495"/>
      <w:bookmarkStart w:id="217" w:name="_Toc350506625"/>
      <w:bookmarkStart w:id="218" w:name="_Toc350506755"/>
      <w:bookmarkStart w:id="219" w:name="_Toc350506887"/>
      <w:bookmarkStart w:id="220" w:name="_Toc350507348"/>
      <w:bookmarkStart w:id="221" w:name="_Toc350507882"/>
      <w:bookmarkStart w:id="222" w:name="_Toc348712382"/>
      <w:bookmarkStart w:id="223" w:name="_Ref349135230"/>
      <w:bookmarkStart w:id="224" w:name="_Toc350502978"/>
      <w:bookmarkStart w:id="225" w:name="_Toc350503968"/>
      <w:bookmarkStart w:id="226" w:name="_Toc351710859"/>
      <w:bookmarkStart w:id="227" w:name="_Toc358671718"/>
      <w:bookmarkStart w:id="228" w:name="_Ref358991982"/>
      <w:bookmarkStart w:id="229" w:name="_Toc43442026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14A81">
        <w:rPr>
          <w:rFonts w:ascii="Arial" w:hAnsi="Arial"/>
        </w:rPr>
        <w:t>GOODS</w:t>
      </w:r>
      <w:bookmarkEnd w:id="222"/>
      <w:bookmarkEnd w:id="223"/>
      <w:bookmarkEnd w:id="224"/>
      <w:bookmarkEnd w:id="225"/>
      <w:bookmarkEnd w:id="226"/>
      <w:bookmarkEnd w:id="227"/>
      <w:bookmarkEnd w:id="228"/>
      <w:bookmarkEnd w:id="229"/>
    </w:p>
    <w:p w:rsidR="007C41FC" w:rsidRPr="00114A81" w:rsidRDefault="007C41FC" w:rsidP="007C41FC">
      <w:pPr>
        <w:pStyle w:val="GPSL2numberedclause"/>
      </w:pPr>
      <w:bookmarkStart w:id="230" w:name="_Ref349210429"/>
      <w:r w:rsidRPr="00114A81">
        <w:t>General application</w:t>
      </w:r>
    </w:p>
    <w:p w:rsidR="007C41FC" w:rsidRPr="00114A81" w:rsidRDefault="007C41FC" w:rsidP="001907F3">
      <w:pPr>
        <w:pStyle w:val="GPSL3numberedclause"/>
      </w:pPr>
      <w:r w:rsidRPr="00114A81">
        <w:t xml:space="preserve">This Clause </w:t>
      </w:r>
      <w:r w:rsidR="00B05C07">
        <w:t xml:space="preserve">9 </w:t>
      </w:r>
      <w:r w:rsidRPr="00114A81">
        <w:t>shall apply if any Goods have been included in Annex 2 of Call Off Schedule 2 (Goods and</w:t>
      </w:r>
      <w:r w:rsidR="006A7625">
        <w:t xml:space="preserve"> Services</w:t>
      </w:r>
      <w:r w:rsidRPr="00114A81">
        <w:t>).</w:t>
      </w:r>
    </w:p>
    <w:p w:rsidR="00C9243A" w:rsidRPr="00114A81" w:rsidRDefault="00C22228" w:rsidP="00101CE5">
      <w:pPr>
        <w:pStyle w:val="GPSL2NumberedBoldHeading"/>
      </w:pPr>
      <w:r w:rsidRPr="00114A81">
        <w:t>Time of Delivery of the Goods</w:t>
      </w:r>
      <w:bookmarkEnd w:id="230"/>
    </w:p>
    <w:p w:rsidR="000F7AF9" w:rsidRPr="00114A81" w:rsidRDefault="000F7AF9" w:rsidP="000F7AF9">
      <w:pPr>
        <w:pStyle w:val="GPSL3numberedclause"/>
      </w:pPr>
      <w:bookmarkStart w:id="231" w:name="_Ref349135263"/>
      <w:r w:rsidRPr="00114A81">
        <w:t xml:space="preserve">The Supplier shall provide the Goods on the date(s) specified in the Call Off Order Form (or elsewhere in this Call Off Contract) and the Milestone Dates (if any). </w:t>
      </w:r>
    </w:p>
    <w:p w:rsidR="000F7AF9" w:rsidRPr="00114A81" w:rsidRDefault="000F7AF9" w:rsidP="000F7AF9">
      <w:pPr>
        <w:pStyle w:val="GPSL3numberedclause"/>
      </w:pPr>
      <w:r w:rsidRPr="00114A81">
        <w:t xml:space="preserve">Subject to Clause </w:t>
      </w:r>
      <w:r w:rsidR="00B05C07">
        <w:t xml:space="preserve">9.2.3 </w:t>
      </w:r>
      <w:r w:rsidRPr="00114A81">
        <w:t>(Time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rsidR="000F7AF9" w:rsidRPr="00114A81" w:rsidRDefault="000F7AF9" w:rsidP="000F7AF9">
      <w:pPr>
        <w:pStyle w:val="GPSL3numberedclause"/>
      </w:pPr>
      <w:r w:rsidRPr="00114A81">
        <w:t xml:space="preserve">Where the Customer has specified any Installation Works in the Call Off Order Form, Delivery shall include installation of the Goods by the Supplier Personnel at the Sites (or at such place as the Customer may reasonably direct) in accordance with Clause </w:t>
      </w:r>
      <w:r w:rsidR="00B05C07">
        <w:t xml:space="preserve">10 </w:t>
      </w:r>
      <w:r w:rsidRPr="00114A81">
        <w:t>(Installation Works) and the Call Off Order Form.</w:t>
      </w:r>
    </w:p>
    <w:p w:rsidR="008D0A60" w:rsidRPr="00114A81" w:rsidRDefault="003D1438">
      <w:pPr>
        <w:pStyle w:val="GPSL2NumberedBoldHeading"/>
      </w:pPr>
      <w:bookmarkStart w:id="232" w:name="_Ref349135280"/>
      <w:bookmarkEnd w:id="231"/>
      <w:r w:rsidRPr="00114A81">
        <w:t>Location and Manner</w:t>
      </w:r>
      <w:r w:rsidR="006C5E0D" w:rsidRPr="00114A81">
        <w:t xml:space="preserve"> of Delivery of the Goods</w:t>
      </w:r>
      <w:bookmarkEnd w:id="232"/>
    </w:p>
    <w:p w:rsidR="008D0A60" w:rsidRPr="00114A81" w:rsidRDefault="007355E9" w:rsidP="0061370A">
      <w:pPr>
        <w:pStyle w:val="GPSL3numberedclause"/>
      </w:pPr>
      <w:r w:rsidRPr="00114A81">
        <w:t xml:space="preserve">Except where otherwise provided in this Call Off Contract, the </w:t>
      </w:r>
      <w:r w:rsidR="003D1438" w:rsidRPr="00114A81">
        <w:t xml:space="preserve">Supplier shall deliver the </w:t>
      </w:r>
      <w:r w:rsidRPr="00114A81">
        <w:t xml:space="preserve">Goods </w:t>
      </w:r>
      <w:r w:rsidR="00AC2095" w:rsidRPr="00114A81">
        <w:t xml:space="preserve">to the Customer </w:t>
      </w:r>
      <w:r w:rsidR="003D1438" w:rsidRPr="00114A81">
        <w:t>through</w:t>
      </w:r>
      <w:r w:rsidRPr="00114A81">
        <w:t xml:space="preserve"> the </w:t>
      </w:r>
      <w:r w:rsidR="005E2482" w:rsidRPr="00114A81">
        <w:t>Supplier Personnel</w:t>
      </w:r>
      <w:r w:rsidRPr="00114A81">
        <w:t xml:space="preserve"> at the </w:t>
      </w:r>
      <w:r w:rsidR="00FF1AB2" w:rsidRPr="00114A81">
        <w:t>Sites</w:t>
      </w:r>
      <w:r w:rsidRPr="00114A81">
        <w:t>.</w:t>
      </w:r>
    </w:p>
    <w:p w:rsidR="00C9243A" w:rsidRPr="00114A81" w:rsidRDefault="009838F1" w:rsidP="0061370A">
      <w:pPr>
        <w:pStyle w:val="GPSL3numberedclause"/>
      </w:pPr>
      <w:r w:rsidRPr="00114A81">
        <w:t>If requested by the Customer prior to Delivery, the Supplier shall provide the Customer with a sample or samples of Goods for evaluation and Approval, at the Supplier’s cost and expense.</w:t>
      </w:r>
    </w:p>
    <w:p w:rsidR="000F7AF9" w:rsidRPr="00114A81" w:rsidRDefault="000F7AF9" w:rsidP="000F7AF9">
      <w:pPr>
        <w:pStyle w:val="GPSL3numberedclause"/>
      </w:pPr>
      <w:bookmarkStart w:id="233" w:name="_Ref349133468"/>
      <w:r w:rsidRPr="00114A81">
        <w:t xml:space="preserve">The Goods shall be marked, stored, handled and delivered in a proper manner and in accordance </w:t>
      </w:r>
      <w:r w:rsidR="00DA1D55" w:rsidRPr="00114A81">
        <w:t xml:space="preserve">with </w:t>
      </w:r>
      <w:r w:rsidRPr="00114A81">
        <w:t>the Customer’s instructions as set out in the Call Off Order Form (or elsewhere in this Call Off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bookmarkEnd w:id="233"/>
    <w:p w:rsidR="00C9243A" w:rsidRPr="00114A81" w:rsidRDefault="007355E9" w:rsidP="0061370A">
      <w:pPr>
        <w:pStyle w:val="GPSL3numberedclause"/>
      </w:pPr>
      <w:r w:rsidRPr="00114A81">
        <w:t>On dispatch of any consignment of the Goods the Supplier shall send the Customer an advice note specifying the means of transport, the place and date of dispatch, the number of packages, their weight and volume</w:t>
      </w:r>
      <w:r w:rsidR="00BA3830" w:rsidRPr="00114A81">
        <w:t xml:space="preserve"> together with </w:t>
      </w:r>
      <w:r w:rsidR="00DA1D55" w:rsidRPr="00114A81">
        <w:t>a</w:t>
      </w:r>
      <w:r w:rsidR="00BA3830" w:rsidRPr="00114A81">
        <w:t>ll other relevant documentation and information required to be provided under any Laws</w:t>
      </w:r>
      <w:r w:rsidRPr="00114A81">
        <w:t>.</w:t>
      </w:r>
    </w:p>
    <w:p w:rsidR="00C9243A" w:rsidRPr="00114A81" w:rsidRDefault="007355E9" w:rsidP="002769E3">
      <w:pPr>
        <w:pStyle w:val="GPSL3numberedclause"/>
      </w:pPr>
      <w:r w:rsidRPr="00114A81">
        <w:t xml:space="preserve">The Customer may inspect and examine the manner in which the Supplier supplies the Goods at the </w:t>
      </w:r>
      <w:r w:rsidR="00FF1AB2" w:rsidRPr="00114A81">
        <w:t>Sites</w:t>
      </w:r>
      <w:r w:rsidRPr="00114A81">
        <w:t xml:space="preserve"> and, if the </w:t>
      </w:r>
      <w:r w:rsidR="00FF1AB2" w:rsidRPr="00114A81">
        <w:t>Sites</w:t>
      </w:r>
      <w:r w:rsidRPr="00114A81">
        <w:t xml:space="preserve"> are not the </w:t>
      </w:r>
      <w:r w:rsidR="00693312" w:rsidRPr="00114A81">
        <w:t>Customer Premises</w:t>
      </w:r>
      <w:r w:rsidRPr="00114A81">
        <w:t>, the Customer may carry out such inspection and examination during normal business hours and on reasonable notice.</w:t>
      </w:r>
    </w:p>
    <w:p w:rsidR="008D0A60" w:rsidRPr="00114A81" w:rsidRDefault="006C5E0D">
      <w:pPr>
        <w:pStyle w:val="GPSL2NumberedBoldHeading"/>
      </w:pPr>
      <w:bookmarkStart w:id="234" w:name="_Ref349210439"/>
      <w:r w:rsidRPr="00114A81">
        <w:t>Undelivered Goods</w:t>
      </w:r>
      <w:bookmarkEnd w:id="234"/>
    </w:p>
    <w:p w:rsidR="00B04BA6" w:rsidRPr="00114A81" w:rsidRDefault="00B04BA6" w:rsidP="00B04BA6">
      <w:pPr>
        <w:pStyle w:val="GPSL3numberedclause"/>
      </w:pPr>
      <w:bookmarkStart w:id="235" w:name="_Ref365638066"/>
      <w:bookmarkStart w:id="236" w:name="_Ref349135325"/>
      <w:bookmarkStart w:id="237" w:name="_Ref311725524"/>
      <w:r w:rsidRPr="00114A81">
        <w:t xml:space="preserve">In the event that not all of the Goods are Delivered in accordance with Clauses </w:t>
      </w:r>
      <w:r w:rsidR="00B05C07">
        <w:t xml:space="preserve">7.1 </w:t>
      </w:r>
      <w:r w:rsidRPr="00114A81">
        <w:t>(Provision of the Goods and</w:t>
      </w:r>
      <w:r w:rsidR="006A7625">
        <w:t xml:space="preserve"> Services</w:t>
      </w:r>
      <w:r w:rsidRPr="00114A81">
        <w:t xml:space="preserve">), </w:t>
      </w:r>
      <w:r w:rsidRPr="00114A81">
        <w:fldChar w:fldCharType="begin"/>
      </w:r>
      <w:r w:rsidRPr="00114A81">
        <w:instrText xml:space="preserve"> REF _Ref349210429 \r \h  \* MERGEFORMAT </w:instrText>
      </w:r>
      <w:r w:rsidRPr="00114A81">
        <w:fldChar w:fldCharType="separate"/>
      </w:r>
      <w:r w:rsidR="0085356B">
        <w:t>9.1</w:t>
      </w:r>
      <w:r w:rsidRPr="00114A81">
        <w:fldChar w:fldCharType="end"/>
      </w:r>
      <w:r w:rsidRPr="00114A81">
        <w:t xml:space="preserve"> (Time of Delivery of the Goods) and </w:t>
      </w:r>
      <w:r w:rsidRPr="00114A81">
        <w:fldChar w:fldCharType="begin"/>
      </w:r>
      <w:r w:rsidRPr="00114A81">
        <w:instrText xml:space="preserve"> REF _Ref349135280 \w \h  \* MERGEFORMAT </w:instrText>
      </w:r>
      <w:r w:rsidRPr="00114A81">
        <w:fldChar w:fldCharType="separate"/>
      </w:r>
      <w:r w:rsidR="0085356B">
        <w:t>9.3</w:t>
      </w:r>
      <w:r w:rsidRPr="00114A81">
        <w:fldChar w:fldCharType="end"/>
      </w:r>
      <w:r w:rsidRPr="00114A81">
        <w:t xml:space="preserve"> (Location and Manner of Delivery of the Goods) ("</w:t>
      </w:r>
      <w:r w:rsidRPr="00114A81">
        <w:rPr>
          <w:b/>
        </w:rPr>
        <w:t>Undelivered Goods</w:t>
      </w:r>
      <w:r w:rsidRPr="00114A81">
        <w:t>"), the Customer, without prejudice to any other rights and remedies of the Customer howsoever arising, shall be entitled to withhold payment of the applicable Call Off Contract Charges for the Goods that were not so Delivered until such time as the Undelivered Goods are Delivered.</w:t>
      </w:r>
    </w:p>
    <w:p w:rsidR="00B04BA6" w:rsidRPr="00114A81" w:rsidRDefault="00B04BA6" w:rsidP="00B04BA6">
      <w:pPr>
        <w:pStyle w:val="GPSL3numberedclause"/>
      </w:pPr>
      <w:r w:rsidRPr="00114A81">
        <w:t xml:space="preserve">The Customer, at its discretion and without prejudice to any other rights and remedies of the Customer howsoever arising deem the failure to comply with Clauses </w:t>
      </w:r>
      <w:r w:rsidR="00B05C07">
        <w:t xml:space="preserve">7.1 </w:t>
      </w:r>
      <w:r w:rsidRPr="00114A81">
        <w:t>(Provision of the Goods and</w:t>
      </w:r>
      <w:r w:rsidR="006A7625">
        <w:t xml:space="preserve"> Services</w:t>
      </w:r>
      <w:r w:rsidRPr="00114A81">
        <w:t xml:space="preserve">), </w:t>
      </w:r>
      <w:r w:rsidRPr="00114A81">
        <w:fldChar w:fldCharType="begin"/>
      </w:r>
      <w:r w:rsidRPr="00114A81">
        <w:instrText xml:space="preserve"> REF _Ref349210429 \r \h  \* MERGEFORMAT </w:instrText>
      </w:r>
      <w:r w:rsidRPr="00114A81">
        <w:fldChar w:fldCharType="separate"/>
      </w:r>
      <w:r w:rsidR="0085356B">
        <w:t>9.1</w:t>
      </w:r>
      <w:r w:rsidRPr="00114A81">
        <w:fldChar w:fldCharType="end"/>
      </w:r>
      <w:r w:rsidRPr="00114A81">
        <w:t xml:space="preserve"> (Time of Delivery of the Goods) and </w:t>
      </w:r>
      <w:r w:rsidRPr="00114A81">
        <w:fldChar w:fldCharType="begin"/>
      </w:r>
      <w:r w:rsidRPr="00114A81">
        <w:instrText xml:space="preserve"> REF _Ref349135280 \w \h  \* MERGEFORMAT </w:instrText>
      </w:r>
      <w:r w:rsidRPr="00114A81">
        <w:fldChar w:fldCharType="separate"/>
      </w:r>
      <w:r w:rsidR="0085356B">
        <w:t>9.3</w:t>
      </w:r>
      <w:r w:rsidRPr="00114A81">
        <w:fldChar w:fldCharType="end"/>
      </w:r>
      <w:r w:rsidRPr="00114A81">
        <w:t xml:space="preserve"> (Location and Manner of Delivery of the Goods) and meet the relevant Milestone Date (if any) to be a material Default. </w:t>
      </w:r>
    </w:p>
    <w:bookmarkEnd w:id="235"/>
    <w:bookmarkEnd w:id="236"/>
    <w:bookmarkEnd w:id="237"/>
    <w:p w:rsidR="008D0A60" w:rsidRPr="00114A81" w:rsidRDefault="006C5E0D">
      <w:pPr>
        <w:pStyle w:val="GPSL2NumberedBoldHeading"/>
      </w:pPr>
      <w:r w:rsidRPr="00114A81">
        <w:t>Over-Delivered Goods</w:t>
      </w:r>
    </w:p>
    <w:p w:rsidR="00B04BA6" w:rsidRPr="00114A81" w:rsidRDefault="00B04BA6" w:rsidP="00B04BA6">
      <w:pPr>
        <w:pStyle w:val="GPSL3numberedclause"/>
      </w:pPr>
      <w:bookmarkStart w:id="238" w:name="_Ref361849685"/>
      <w:bookmarkStart w:id="239" w:name="_Ref349135348"/>
      <w:r w:rsidRPr="00114A81">
        <w:t>The Customer shall be under no obligation to accept or pay for any Goods delivered in excess of the quantity specified in the Call Off Order Form (or elsewhere in this Call Off Contract) (“</w:t>
      </w:r>
      <w:r w:rsidRPr="00114A81">
        <w:rPr>
          <w:b/>
        </w:rPr>
        <w:t>Over-Delivered Goods</w:t>
      </w:r>
      <w:r w:rsidRPr="00114A81">
        <w:t xml:space="preserve">”). </w:t>
      </w:r>
    </w:p>
    <w:p w:rsidR="00C9243A" w:rsidRPr="00114A81" w:rsidRDefault="007355E9" w:rsidP="0061370A">
      <w:pPr>
        <w:pStyle w:val="GPSL3numberedclause"/>
      </w:pPr>
      <w:bookmarkStart w:id="240" w:name="_Ref358991010"/>
      <w:bookmarkEnd w:id="238"/>
      <w:r w:rsidRPr="00114A81">
        <w:t xml:space="preserve">If the Customer elects not to accept </w:t>
      </w:r>
      <w:r w:rsidR="009447F4" w:rsidRPr="00114A81">
        <w:t>such Over-D</w:t>
      </w:r>
      <w:r w:rsidRPr="00114A81">
        <w:t>elivered Goods it</w:t>
      </w:r>
      <w:r w:rsidR="00061372" w:rsidRPr="00114A81">
        <w:t xml:space="preserve"> may</w:t>
      </w:r>
      <w:r w:rsidR="00AC2095" w:rsidRPr="00114A81">
        <w:t>, without prejudice to any other rights and remedies of the Customer howsoever arising,</w:t>
      </w:r>
      <w:r w:rsidRPr="00114A81">
        <w:t xml:space="preserve"> give notice in writing to the Supplier to remove them within five (5) Working Days and to refund to the Customer any expenses incurred by the Customer as a result of such </w:t>
      </w:r>
      <w:r w:rsidR="009447F4" w:rsidRPr="00114A81">
        <w:t xml:space="preserve">Over-Delivered Goods </w:t>
      </w:r>
      <w:r w:rsidRPr="00114A81">
        <w:t xml:space="preserve">(including but not limited to the costs of moving and storing the </w:t>
      </w:r>
      <w:r w:rsidR="009447F4" w:rsidRPr="00114A81">
        <w:t>Over-Delivered Goods</w:t>
      </w:r>
      <w:r w:rsidRPr="00114A81">
        <w:t>)</w:t>
      </w:r>
      <w:r w:rsidR="00061372" w:rsidRPr="00114A81">
        <w:t>.</w:t>
      </w:r>
      <w:bookmarkEnd w:id="240"/>
    </w:p>
    <w:p w:rsidR="00B04BA6" w:rsidRPr="00114A81" w:rsidRDefault="00B04BA6" w:rsidP="0061370A">
      <w:pPr>
        <w:pStyle w:val="GPSL3numberedclause"/>
      </w:pPr>
      <w:r w:rsidRPr="00114A81">
        <w:t xml:space="preserve">If the Supplier fails to comply with the Customer’s notice under Clause </w:t>
      </w:r>
      <w:r w:rsidRPr="00114A81">
        <w:fldChar w:fldCharType="begin"/>
      </w:r>
      <w:r w:rsidRPr="00114A81">
        <w:instrText xml:space="preserve"> REF _Ref358991010 \w \h  \* MERGEFORMAT </w:instrText>
      </w:r>
      <w:r w:rsidRPr="00114A81">
        <w:fldChar w:fldCharType="separate"/>
      </w:r>
      <w:r w:rsidR="0085356B">
        <w:t>9.5.2</w:t>
      </w:r>
      <w:r w:rsidRPr="00114A81">
        <w:fldChar w:fldCharType="end"/>
      </w:r>
      <w:r w:rsidRPr="00114A81">
        <w:t>, the Customer may dispose of such Over-Delivered Goods and charge the Supplier for the costs of such disposal. The risk in any Over-Delivered Goods shall remain with the Supplier</w:t>
      </w:r>
      <w:bookmarkEnd w:id="239"/>
    </w:p>
    <w:p w:rsidR="008D0A60" w:rsidRPr="00114A81" w:rsidRDefault="00DF2BBD">
      <w:pPr>
        <w:pStyle w:val="GPSL2NumberedBoldHeading"/>
      </w:pPr>
      <w:bookmarkStart w:id="241" w:name="_Ref349210447"/>
      <w:r w:rsidRPr="00114A81">
        <w:t>Delivery of the Goods by Instalments</w:t>
      </w:r>
      <w:bookmarkEnd w:id="241"/>
    </w:p>
    <w:p w:rsidR="008D0A60" w:rsidRPr="00114A81" w:rsidRDefault="007355E9" w:rsidP="0061370A">
      <w:pPr>
        <w:pStyle w:val="GPSL3numberedclause"/>
      </w:pPr>
      <w:bookmarkStart w:id="242" w:name="_Ref365635742"/>
      <w:r w:rsidRPr="00114A81">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114A81">
        <w:t xml:space="preserve"> howsoever arising</w:t>
      </w:r>
      <w:r w:rsidRPr="00114A81">
        <w:t xml:space="preserve">, entitle the Customer to terminate the whole or any unfulfilled part of this Call Off Contract for </w:t>
      </w:r>
      <w:r w:rsidR="003551D0" w:rsidRPr="00114A81">
        <w:t>m</w:t>
      </w:r>
      <w:r w:rsidR="001D7A06" w:rsidRPr="00114A81">
        <w:t>aterial Default</w:t>
      </w:r>
      <w:r w:rsidRPr="00114A81">
        <w:t xml:space="preserve"> without further </w:t>
      </w:r>
      <w:r w:rsidR="003B58A2" w:rsidRPr="00114A81">
        <w:t>l</w:t>
      </w:r>
      <w:r w:rsidR="00857B95" w:rsidRPr="00114A81">
        <w:t>iability</w:t>
      </w:r>
      <w:r w:rsidRPr="00114A81">
        <w:t xml:space="preserve"> to the Customer.</w:t>
      </w:r>
      <w:bookmarkEnd w:id="242"/>
    </w:p>
    <w:p w:rsidR="008D0A60" w:rsidRPr="00114A81" w:rsidRDefault="00DF2BBD">
      <w:pPr>
        <w:pStyle w:val="GPSL2NumberedBoldHeading"/>
      </w:pPr>
      <w:r w:rsidRPr="00114A81">
        <w:t>Risk</w:t>
      </w:r>
      <w:r w:rsidR="00061372" w:rsidRPr="00114A81">
        <w:t xml:space="preserve"> and Ownership</w:t>
      </w:r>
      <w:r w:rsidRPr="00114A81">
        <w:t xml:space="preserve"> in </w:t>
      </w:r>
      <w:r w:rsidR="00061372" w:rsidRPr="00114A81">
        <w:t>R</w:t>
      </w:r>
      <w:r w:rsidRPr="00114A81">
        <w:t>elation to the Goods</w:t>
      </w:r>
    </w:p>
    <w:p w:rsidR="008D0A60" w:rsidRPr="00114A81" w:rsidRDefault="00061372" w:rsidP="0061370A">
      <w:pPr>
        <w:pStyle w:val="GPSL3numberedclause"/>
      </w:pPr>
      <w:bookmarkStart w:id="243" w:name="_Ref311722468"/>
      <w:r w:rsidRPr="00114A81">
        <w:t>Without prejudice to any other rights or remedies of the Customer howsoever arising:</w:t>
      </w:r>
    </w:p>
    <w:p w:rsidR="008D0A60" w:rsidRPr="00114A81" w:rsidRDefault="00061372" w:rsidP="001206D9">
      <w:pPr>
        <w:pStyle w:val="GPSL4numberedclause"/>
      </w:pPr>
      <w:r w:rsidRPr="00114A81">
        <w:t>risk in the Goods shall pass to the Customer at the time of Delivery; and</w:t>
      </w:r>
    </w:p>
    <w:p w:rsidR="00C9243A" w:rsidRPr="00114A81" w:rsidRDefault="00061372" w:rsidP="00FC3740">
      <w:pPr>
        <w:pStyle w:val="GPSL4numberedclause"/>
      </w:pPr>
      <w:r w:rsidRPr="00114A81">
        <w:t>ownership of</w:t>
      </w:r>
      <w:r w:rsidR="000673A2" w:rsidRPr="00114A81">
        <w:t xml:space="preserve"> </w:t>
      </w:r>
      <w:r w:rsidR="007355E9" w:rsidRPr="00114A81">
        <w:t>the Goods shall</w:t>
      </w:r>
      <w:r w:rsidRPr="00114A81">
        <w:t xml:space="preserve"> </w:t>
      </w:r>
      <w:r w:rsidR="007355E9" w:rsidRPr="00114A81">
        <w:t xml:space="preserve">pass to the Customer </w:t>
      </w:r>
      <w:r w:rsidR="00A157E9" w:rsidRPr="00114A81">
        <w:t>on the earlier of Delivery of the Goods or payment by the Customer of the Call Off Contract Charges</w:t>
      </w:r>
      <w:r w:rsidRPr="00114A81">
        <w:t>;</w:t>
      </w:r>
      <w:bookmarkEnd w:id="243"/>
    </w:p>
    <w:p w:rsidR="008D0A60" w:rsidRPr="00114A81" w:rsidRDefault="00DF2BBD">
      <w:pPr>
        <w:pStyle w:val="GPSL2NumberedBoldHeading"/>
      </w:pPr>
      <w:r w:rsidRPr="00114A81">
        <w:t>Responsibility for Damage to or Loss of the Goods</w:t>
      </w:r>
    </w:p>
    <w:p w:rsidR="008D0A60" w:rsidRPr="00114A81" w:rsidRDefault="007355E9" w:rsidP="0061370A">
      <w:pPr>
        <w:pStyle w:val="GPSL3numberedclause"/>
      </w:pPr>
      <w:bookmarkStart w:id="244" w:name="_Ref311725821"/>
      <w:r w:rsidRPr="00114A81">
        <w:t>Without prejudice to the Supplier’s other obligations to provide the Goods in accordance with th</w:t>
      </w:r>
      <w:r w:rsidR="00E24750" w:rsidRPr="00114A81">
        <w:t>is</w:t>
      </w:r>
      <w:r w:rsidRPr="00114A81">
        <w:t xml:space="preserve"> Call Off Contract, the Supplier accepts responsibility for all damage to or loss of the Goods if</w:t>
      </w:r>
      <w:r w:rsidR="009447F4" w:rsidRPr="00114A81">
        <w:t xml:space="preserve"> the</w:t>
      </w:r>
      <w:r w:rsidRPr="00114A81">
        <w:t>:</w:t>
      </w:r>
      <w:bookmarkEnd w:id="244"/>
    </w:p>
    <w:p w:rsidR="008D0A60" w:rsidRPr="00114A81" w:rsidRDefault="007355E9" w:rsidP="001206D9">
      <w:pPr>
        <w:pStyle w:val="GPSL4numberedclause"/>
      </w:pPr>
      <w:r w:rsidRPr="00114A81">
        <w:t xml:space="preserve">same is notified in writing to the Supplier within </w:t>
      </w:r>
      <w:r w:rsidR="00C83EE6" w:rsidRPr="00114A81">
        <w:t>three</w:t>
      </w:r>
      <w:r w:rsidRPr="00114A81">
        <w:t xml:space="preserve"> (3) Working Days of receipt and inspection of the Goods by the Customer; and</w:t>
      </w:r>
    </w:p>
    <w:p w:rsidR="00C9243A" w:rsidRPr="00114A81" w:rsidRDefault="007355E9" w:rsidP="00FC3740">
      <w:pPr>
        <w:pStyle w:val="GPSL4numberedclause"/>
      </w:pPr>
      <w:r w:rsidRPr="00114A81">
        <w:t>Goods have been handled by the Customer in accordance with the Supplier's instructions.</w:t>
      </w:r>
    </w:p>
    <w:p w:rsidR="008D0A60" w:rsidRPr="00114A81" w:rsidRDefault="007355E9" w:rsidP="000A456A">
      <w:pPr>
        <w:pStyle w:val="GPSL3numberedclause"/>
      </w:pPr>
      <w:r w:rsidRPr="00114A81">
        <w:t>Where the Supplier accepts responsibility under Clause</w:t>
      </w:r>
      <w:r w:rsidR="002E64A4" w:rsidRPr="00114A81">
        <w:t xml:space="preserve"> </w:t>
      </w:r>
      <w:r w:rsidR="00F17AE3" w:rsidRPr="00114A81">
        <w:fldChar w:fldCharType="begin"/>
      </w:r>
      <w:r w:rsidR="00F17AE3" w:rsidRPr="00114A81">
        <w:instrText xml:space="preserve"> REF _Ref311725821 \n \h  \* MERGEFORMAT </w:instrText>
      </w:r>
      <w:r w:rsidR="00F17AE3" w:rsidRPr="00114A81">
        <w:fldChar w:fldCharType="separate"/>
      </w:r>
      <w:r w:rsidR="0085356B">
        <w:t>9.8.1</w:t>
      </w:r>
      <w:r w:rsidR="00F17AE3" w:rsidRPr="00114A81">
        <w:fldChar w:fldCharType="end"/>
      </w:r>
      <w:r w:rsidR="007B54AE" w:rsidRPr="00114A81">
        <w:t>,</w:t>
      </w:r>
      <w:r w:rsidR="0039536C" w:rsidRPr="00114A81">
        <w:t xml:space="preserve"> </w:t>
      </w:r>
      <w:r w:rsidRPr="00114A81">
        <w:t>it shall, at its sole option, replace or repair the Goods (or part thereof) within such time as is reasonable having regard to the circumstances and as agreed with the Customer.</w:t>
      </w:r>
    </w:p>
    <w:p w:rsidR="008D0A60" w:rsidRPr="00114A81" w:rsidRDefault="00DF2BBD">
      <w:pPr>
        <w:pStyle w:val="GPSL2NumberedBoldHeading"/>
      </w:pPr>
      <w:bookmarkStart w:id="245" w:name="_Ref349133479"/>
      <w:r w:rsidRPr="00114A81">
        <w:t>Warranty of the Goods</w:t>
      </w:r>
      <w:bookmarkEnd w:id="245"/>
    </w:p>
    <w:p w:rsidR="008D0A60" w:rsidRPr="00114A81" w:rsidRDefault="007355E9" w:rsidP="0061370A">
      <w:pPr>
        <w:pStyle w:val="GPSL3numberedclause"/>
      </w:pPr>
      <w:r w:rsidRPr="00114A81">
        <w:t xml:space="preserve">The Supplier hereby guarantees the Goods for the Warranty Period against faulty materials and workmanship. </w:t>
      </w:r>
    </w:p>
    <w:p w:rsidR="00C9243A" w:rsidRPr="00114A81" w:rsidRDefault="007355E9" w:rsidP="002769E3">
      <w:pPr>
        <w:pStyle w:val="GPSL3numberedclause"/>
      </w:pPr>
      <w:r w:rsidRPr="00114A81">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114A81">
        <w:t xml:space="preserve">of the </w:t>
      </w:r>
      <w:r w:rsidRPr="00114A81">
        <w:t xml:space="preserve">Customer </w:t>
      </w:r>
      <w:r w:rsidR="00325501" w:rsidRPr="00114A81">
        <w:t>howsoever arising)</w:t>
      </w:r>
      <w:r w:rsidRPr="00114A81">
        <w:t xml:space="preserve"> promptly remedy such faults or defects (whether by repair or replacement as the Customer shall elect) free of charge.</w:t>
      </w:r>
    </w:p>
    <w:p w:rsidR="008D0A60" w:rsidRPr="00114A81" w:rsidRDefault="006335B8">
      <w:pPr>
        <w:pStyle w:val="GPSL2NumberedBoldHeading"/>
      </w:pPr>
      <w:r w:rsidRPr="00114A81">
        <w:t xml:space="preserve">Obligation to </w:t>
      </w:r>
      <w:r w:rsidR="00C5696B" w:rsidRPr="00114A81">
        <w:t>Remedy Default in the Supply of the Goods</w:t>
      </w:r>
    </w:p>
    <w:p w:rsidR="00B04BA6" w:rsidRPr="00114A81" w:rsidRDefault="00B04BA6" w:rsidP="00B04BA6">
      <w:pPr>
        <w:pStyle w:val="GPSL3numberedclause"/>
      </w:pPr>
      <w:r w:rsidRPr="00114A81">
        <w:t xml:space="preserve">Subject to Clauses </w:t>
      </w:r>
      <w:r w:rsidRPr="00114A81">
        <w:fldChar w:fldCharType="begin"/>
      </w:r>
      <w:r w:rsidRPr="00114A81">
        <w:instrText xml:space="preserve"> REF _Ref358977546 \w \h  \* MERGEFORMAT </w:instrText>
      </w:r>
      <w:r w:rsidRPr="00114A81">
        <w:fldChar w:fldCharType="separate"/>
      </w:r>
      <w:r w:rsidR="0085356B">
        <w:t>33.9.2</w:t>
      </w:r>
      <w:r w:rsidRPr="00114A81">
        <w:fldChar w:fldCharType="end"/>
      </w:r>
      <w:r w:rsidRPr="00114A81">
        <w:t xml:space="preserve"> and </w:t>
      </w:r>
      <w:r w:rsidRPr="00114A81">
        <w:fldChar w:fldCharType="begin"/>
      </w:r>
      <w:r w:rsidRPr="00114A81">
        <w:instrText xml:space="preserve"> REF _Ref358124861 \w \h  \* MERGEFORMAT </w:instrText>
      </w:r>
      <w:r w:rsidRPr="00114A81">
        <w:fldChar w:fldCharType="separate"/>
      </w:r>
      <w:r w:rsidR="0085356B">
        <w:t>33.9.3</w:t>
      </w:r>
      <w:r w:rsidRPr="00114A81">
        <w:fldChar w:fldCharType="end"/>
      </w:r>
      <w:r w:rsidRPr="00114A81">
        <w:t xml:space="preserve"> (IPR Indemnity) and without prejudice to any other rights and remedies of the Customer howsoever arising (including under Clauses </w:t>
      </w:r>
      <w:r w:rsidR="00B05C07">
        <w:t xml:space="preserve">9.4.2 </w:t>
      </w:r>
      <w:r w:rsidRPr="00114A81">
        <w:t xml:space="preserve">(Undelivered Goods) and </w:t>
      </w:r>
      <w:r w:rsidRPr="00114A81">
        <w:fldChar w:fldCharType="begin"/>
      </w:r>
      <w:r w:rsidRPr="00114A81">
        <w:instrText xml:space="preserve"> REF _Ref360651541 \r \h  \* MERGEFORMAT </w:instrText>
      </w:r>
      <w:r w:rsidRPr="00114A81">
        <w:fldChar w:fldCharType="separate"/>
      </w:r>
      <w:r w:rsidR="0085356B">
        <w:t>38</w:t>
      </w:r>
      <w:r w:rsidRPr="00114A81">
        <w:fldChar w:fldCharType="end"/>
      </w:r>
      <w:r w:rsidRPr="00114A81">
        <w:t xml:space="preserve"> (Customer Remedies for Default)), the Supplier shall, where practicable:</w:t>
      </w:r>
    </w:p>
    <w:p w:rsidR="008D0A60" w:rsidRPr="00114A81" w:rsidRDefault="00C5696B" w:rsidP="00D60F75">
      <w:pPr>
        <w:pStyle w:val="GPSL4numberedclause"/>
      </w:pPr>
      <w:r w:rsidRPr="00114A81">
        <w:t xml:space="preserve">remedy any breach of its obligations in this Clause </w:t>
      </w:r>
      <w:r w:rsidR="009F474C" w:rsidRPr="00114A81">
        <w:fldChar w:fldCharType="begin"/>
      </w:r>
      <w:r w:rsidRPr="00114A81">
        <w:instrText xml:space="preserve"> REF _Ref358991982 \w \h </w:instrText>
      </w:r>
      <w:r w:rsidR="00114A81" w:rsidRPr="00114A81">
        <w:instrText xml:space="preserve"> \* MERGEFORMAT </w:instrText>
      </w:r>
      <w:r w:rsidR="009F474C" w:rsidRPr="00114A81">
        <w:fldChar w:fldCharType="separate"/>
      </w:r>
      <w:r w:rsidR="0085356B">
        <w:t>9</w:t>
      </w:r>
      <w:r w:rsidR="009F474C" w:rsidRPr="00114A81">
        <w:fldChar w:fldCharType="end"/>
      </w:r>
      <w:r w:rsidRPr="00114A81">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C9243A" w:rsidRPr="00114A81" w:rsidRDefault="00C5696B" w:rsidP="001206D9">
      <w:pPr>
        <w:pStyle w:val="GPSL4numberedclause"/>
      </w:pPr>
      <w:r w:rsidRPr="00114A81">
        <w:t>meet all the costs of, and incidental to, the performance of such remedial work.</w:t>
      </w:r>
    </w:p>
    <w:p w:rsidR="008D0A60" w:rsidRPr="00114A81" w:rsidRDefault="008318CE">
      <w:pPr>
        <w:pStyle w:val="GPSL2NumberedBoldHeading"/>
      </w:pPr>
      <w:bookmarkStart w:id="246" w:name="_Ref360524614"/>
      <w:r w:rsidRPr="00114A81">
        <w:t>Continuing Obligation to P</w:t>
      </w:r>
      <w:r w:rsidR="00D6106E" w:rsidRPr="00114A81">
        <w:t xml:space="preserve">rovide the </w:t>
      </w:r>
      <w:r w:rsidR="00CE26D5" w:rsidRPr="00114A81">
        <w:t>Goods</w:t>
      </w:r>
      <w:bookmarkEnd w:id="246"/>
    </w:p>
    <w:p w:rsidR="008D0A60" w:rsidRPr="00114A81" w:rsidRDefault="00D6106E" w:rsidP="0061370A">
      <w:pPr>
        <w:pStyle w:val="GPSL3numberedclause"/>
      </w:pPr>
      <w:r w:rsidRPr="00114A81">
        <w:t>The Supplier shall continue to perform all of its obligations under this Call Off Contract and shall not suspend the provision of the Goods, notwithstanding:</w:t>
      </w:r>
    </w:p>
    <w:p w:rsidR="008D0A60" w:rsidRPr="00114A81" w:rsidRDefault="00D6106E" w:rsidP="001206D9">
      <w:pPr>
        <w:pStyle w:val="GPSL4numberedclause"/>
      </w:pPr>
      <w:r w:rsidRPr="00114A81">
        <w:t>any withholding or deduction by the Customer of any sum due to the Supplier pursuant to the exercise of a right of the Customer to such withholding or deduction under this Call Off Contract</w:t>
      </w:r>
      <w:r w:rsidRPr="00114A81">
        <w:rPr>
          <w:i/>
        </w:rPr>
        <w:t>;</w:t>
      </w:r>
    </w:p>
    <w:p w:rsidR="00C9243A" w:rsidRPr="00114A81" w:rsidRDefault="00D6106E" w:rsidP="00FC3740">
      <w:pPr>
        <w:pStyle w:val="GPSL4numberedclause"/>
      </w:pPr>
      <w:r w:rsidRPr="00114A81">
        <w:t xml:space="preserve">the existence of an unresolved </w:t>
      </w:r>
      <w:r w:rsidR="002209BA" w:rsidRPr="00114A81">
        <w:t>D</w:t>
      </w:r>
      <w:r w:rsidRPr="00114A81">
        <w:t>ispute; and/or</w:t>
      </w:r>
    </w:p>
    <w:p w:rsidR="00C9243A" w:rsidRPr="00114A81" w:rsidRDefault="00D6106E" w:rsidP="00F143CF">
      <w:pPr>
        <w:pStyle w:val="GPSL4numberedclause"/>
      </w:pPr>
      <w:r w:rsidRPr="00114A81">
        <w:t xml:space="preserve">any failure by the </w:t>
      </w:r>
      <w:r w:rsidR="004A1C76" w:rsidRPr="00114A81">
        <w:t xml:space="preserve">Customer </w:t>
      </w:r>
      <w:r w:rsidRPr="00114A81">
        <w:t>to pay any Call Off Contract Charges,</w:t>
      </w:r>
    </w:p>
    <w:p w:rsidR="00C5696B" w:rsidRPr="00114A81" w:rsidRDefault="00D6106E" w:rsidP="0055201C">
      <w:pPr>
        <w:pStyle w:val="GPSL3Indent"/>
        <w:rPr>
          <w:lang w:val="en-GB"/>
        </w:rPr>
      </w:pPr>
      <w:r w:rsidRPr="00114A81">
        <w:rPr>
          <w:lang w:val="en-GB"/>
        </w:rPr>
        <w:t>unless the Supplier is entitled to terminate this Call Off Contract under Clause</w:t>
      </w:r>
      <w:r w:rsidR="002E368A" w:rsidRPr="00114A81">
        <w:rPr>
          <w:lang w:val="en-GB"/>
        </w:rPr>
        <w:t xml:space="preserve"> </w:t>
      </w:r>
      <w:r w:rsidR="009F474C" w:rsidRPr="00114A81">
        <w:rPr>
          <w:lang w:val="en-GB"/>
        </w:rPr>
        <w:fldChar w:fldCharType="begin"/>
      </w:r>
      <w:r w:rsidR="00CE26D5" w:rsidRPr="00114A81">
        <w:rPr>
          <w:lang w:val="en-GB"/>
        </w:rPr>
        <w:instrText xml:space="preserve"> REF _Ref359363788 \r \h </w:instrText>
      </w:r>
      <w:r w:rsidR="001907F3" w:rsidRPr="00114A81">
        <w:rPr>
          <w:lang w:val="en-GB"/>
        </w:rPr>
        <w:instrText xml:space="preserve"> \* MERGEFORMAT </w:instrText>
      </w:r>
      <w:r w:rsidR="009F474C" w:rsidRPr="00114A81">
        <w:rPr>
          <w:lang w:val="en-GB"/>
        </w:rPr>
      </w:r>
      <w:r w:rsidR="009F474C" w:rsidRPr="00114A81">
        <w:rPr>
          <w:lang w:val="en-GB"/>
        </w:rPr>
        <w:fldChar w:fldCharType="separate"/>
      </w:r>
      <w:r w:rsidR="0085356B">
        <w:rPr>
          <w:lang w:val="en-GB"/>
        </w:rPr>
        <w:t>42.1</w:t>
      </w:r>
      <w:r w:rsidR="009F474C" w:rsidRPr="00114A81">
        <w:rPr>
          <w:lang w:val="en-GB"/>
        </w:rPr>
        <w:fldChar w:fldCharType="end"/>
      </w:r>
      <w:r w:rsidR="00CE26D5" w:rsidRPr="00114A81">
        <w:rPr>
          <w:lang w:val="en-GB"/>
        </w:rPr>
        <w:t xml:space="preserve"> </w:t>
      </w:r>
      <w:r w:rsidR="000A4171" w:rsidRPr="00114A81">
        <w:rPr>
          <w:lang w:val="en-GB"/>
        </w:rPr>
        <w:t>(Termination on Customer Cause</w:t>
      </w:r>
      <w:r w:rsidR="00ED2F9B" w:rsidRPr="00114A81">
        <w:rPr>
          <w:lang w:val="en-GB"/>
        </w:rPr>
        <w:t xml:space="preserve"> for Failure to Pay</w:t>
      </w:r>
      <w:r w:rsidR="00CE26D5" w:rsidRPr="00114A81">
        <w:rPr>
          <w:lang w:val="en-GB"/>
        </w:rPr>
        <w:t xml:space="preserve">) </w:t>
      </w:r>
      <w:r w:rsidRPr="00114A81">
        <w:rPr>
          <w:lang w:val="en-GB"/>
        </w:rPr>
        <w:t xml:space="preserve">for failure to pay undisputed </w:t>
      </w:r>
      <w:r w:rsidR="008D7F3F" w:rsidRPr="00114A81">
        <w:rPr>
          <w:lang w:val="en-GB"/>
        </w:rPr>
        <w:t xml:space="preserve">Call Off Contract </w:t>
      </w:r>
      <w:r w:rsidRPr="00114A81">
        <w:rPr>
          <w:lang w:val="en-GB"/>
        </w:rPr>
        <w:t>Charges.</w:t>
      </w:r>
    </w:p>
    <w:p w:rsidR="00A02CA0" w:rsidRPr="00114A81" w:rsidRDefault="00F7472E" w:rsidP="001907F3">
      <w:pPr>
        <w:pStyle w:val="GPSL1CLAUSEHEADING"/>
        <w:rPr>
          <w:rFonts w:ascii="Arial" w:hAnsi="Arial"/>
        </w:rPr>
      </w:pPr>
      <w:bookmarkStart w:id="247" w:name="_Toc349229833"/>
      <w:bookmarkStart w:id="248" w:name="_Toc349229996"/>
      <w:bookmarkStart w:id="249" w:name="_Toc349230396"/>
      <w:bookmarkStart w:id="250" w:name="_Toc349231278"/>
      <w:bookmarkStart w:id="251" w:name="_Toc349232004"/>
      <w:bookmarkStart w:id="252" w:name="_Toc349232385"/>
      <w:bookmarkStart w:id="253" w:name="_Toc349233121"/>
      <w:bookmarkStart w:id="254" w:name="_Toc349233256"/>
      <w:bookmarkStart w:id="255" w:name="_Toc349233390"/>
      <w:bookmarkStart w:id="256" w:name="_Toc350502979"/>
      <w:bookmarkStart w:id="257" w:name="_Toc350503969"/>
      <w:bookmarkStart w:id="258" w:name="_Toc350506259"/>
      <w:bookmarkStart w:id="259" w:name="_Toc350506497"/>
      <w:bookmarkStart w:id="260" w:name="_Toc350506627"/>
      <w:bookmarkStart w:id="261" w:name="_Toc350506757"/>
      <w:bookmarkStart w:id="262" w:name="_Toc350506889"/>
      <w:bookmarkStart w:id="263" w:name="_Toc350507350"/>
      <w:bookmarkStart w:id="264" w:name="_Toc350507884"/>
      <w:bookmarkStart w:id="265" w:name="_Toc315265006"/>
      <w:bookmarkStart w:id="266" w:name="_Ref349133455"/>
      <w:bookmarkStart w:id="267" w:name="_Ref349135371"/>
      <w:bookmarkStart w:id="268" w:name="_Toc350502980"/>
      <w:bookmarkStart w:id="269" w:name="_Toc350503970"/>
      <w:bookmarkStart w:id="270" w:name="_Toc351710860"/>
      <w:bookmarkStart w:id="271" w:name="_Toc358671719"/>
      <w:bookmarkStart w:id="272" w:name="_Toc434420263"/>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114A81">
        <w:rPr>
          <w:rFonts w:ascii="Arial" w:hAnsi="Arial"/>
        </w:rPr>
        <w:t>INSTALLATION WORK</w:t>
      </w:r>
      <w:bookmarkEnd w:id="265"/>
      <w:r w:rsidRPr="00114A81">
        <w:rPr>
          <w:rFonts w:ascii="Arial" w:hAnsi="Arial"/>
        </w:rPr>
        <w:t>S</w:t>
      </w:r>
      <w:bookmarkEnd w:id="266"/>
      <w:bookmarkEnd w:id="267"/>
      <w:bookmarkEnd w:id="268"/>
      <w:bookmarkEnd w:id="269"/>
      <w:bookmarkEnd w:id="270"/>
      <w:bookmarkEnd w:id="271"/>
      <w:bookmarkEnd w:id="272"/>
    </w:p>
    <w:p w:rsidR="00E54FF7" w:rsidRPr="00114A81" w:rsidRDefault="00E54FF7" w:rsidP="00510D63">
      <w:pPr>
        <w:pStyle w:val="GPSL2numberedclause"/>
        <w:numPr>
          <w:ilvl w:val="1"/>
          <w:numId w:val="4"/>
        </w:numPr>
        <w:ind w:left="1134" w:hanging="567"/>
      </w:pPr>
      <w:bookmarkStart w:id="273" w:name="_Ref349135381"/>
      <w:r w:rsidRPr="00114A81">
        <w:t xml:space="preserve">This Clause </w:t>
      </w:r>
      <w:r w:rsidR="00B05C07">
        <w:t xml:space="preserve">10 </w:t>
      </w:r>
      <w:r w:rsidRPr="00114A81">
        <w:t>shall apply if any Goods have been included in Annex 2 of Call Off Schedule 2 (Goods and</w:t>
      </w:r>
      <w:r w:rsidR="006A7625">
        <w:t xml:space="preserve"> Services</w:t>
      </w:r>
      <w:r w:rsidRPr="00114A81">
        <w:t xml:space="preserve">) and the Customer has specified Installation Works in the Call Off Order Form. </w:t>
      </w:r>
    </w:p>
    <w:p w:rsidR="00E54FF7" w:rsidRPr="00114A81" w:rsidRDefault="00E54FF7" w:rsidP="00510D63">
      <w:pPr>
        <w:pStyle w:val="GPSL2numberedclause"/>
        <w:numPr>
          <w:ilvl w:val="1"/>
          <w:numId w:val="4"/>
        </w:numPr>
        <w:ind w:left="1134" w:hanging="567"/>
      </w:pPr>
      <w:r w:rsidRPr="00114A81">
        <w:t xml:space="preserve">Where the Supplier reasonably believes it has completed the Installation Works it shall notify the Customer in writing. Following receipt of such notice, the Customer shall inspect the Installation Works and shall, by giving written notice to the Supplier: </w:t>
      </w:r>
    </w:p>
    <w:p w:rsidR="008D0A60" w:rsidRPr="00114A81" w:rsidRDefault="007355E9" w:rsidP="0061370A">
      <w:pPr>
        <w:pStyle w:val="GPSL3numberedclause"/>
      </w:pPr>
      <w:bookmarkStart w:id="274" w:name="_Ref304990538"/>
      <w:bookmarkEnd w:id="273"/>
      <w:r w:rsidRPr="00114A81">
        <w:t>accept the Installation Works, or</w:t>
      </w:r>
      <w:bookmarkEnd w:id="274"/>
      <w:r w:rsidRPr="00114A81">
        <w:t xml:space="preserve"> </w:t>
      </w:r>
    </w:p>
    <w:p w:rsidR="00E54FF7" w:rsidRPr="00114A81" w:rsidRDefault="00E54FF7" w:rsidP="00E54FF7">
      <w:pPr>
        <w:pStyle w:val="GPSL3numberedclause"/>
      </w:pPr>
      <w:bookmarkStart w:id="275" w:name="_Ref304990481"/>
      <w:r w:rsidRPr="00114A81">
        <w:t>reject the Installation Works and provide reasons to the Supplier if, in the Customer’s reasonable opinion, the Installation Works do not meet the requirements set out in the Call Off Order Form (or elsewhere in this Call Off Contract).</w:t>
      </w:r>
    </w:p>
    <w:p w:rsidR="00E54FF7" w:rsidRPr="00114A81" w:rsidRDefault="00E54FF7" w:rsidP="00510D63">
      <w:pPr>
        <w:pStyle w:val="GPSL2numberedclause"/>
        <w:numPr>
          <w:ilvl w:val="1"/>
          <w:numId w:val="4"/>
        </w:numPr>
        <w:ind w:left="1134" w:hanging="567"/>
      </w:pPr>
      <w:bookmarkStart w:id="276" w:name="_Ref365635779"/>
      <w:bookmarkEnd w:id="275"/>
      <w:r w:rsidRPr="00114A81">
        <w:t xml:space="preserve">If the Customer rejects the Installation Works in accordance with Clause </w:t>
      </w:r>
      <w:r w:rsidRPr="00114A81">
        <w:fldChar w:fldCharType="begin"/>
      </w:r>
      <w:r w:rsidRPr="00114A81">
        <w:instrText xml:space="preserve"> REF _Ref349135381 \n \h  \* MERGEFORMAT </w:instrText>
      </w:r>
      <w:r w:rsidRPr="00114A81">
        <w:fldChar w:fldCharType="separate"/>
      </w:r>
      <w:r w:rsidR="0085356B">
        <w:t>10.1</w:t>
      </w:r>
      <w:r w:rsidRPr="00114A81">
        <w:fldChar w:fldCharType="end"/>
      </w:r>
      <w:r w:rsidRPr="00114A81">
        <w:t>, the Supplier shall immediately rectify or remedy any defects and if, in the Customer’s reasonable opinion, the Installation Works do not, within five (5) Working Days of such rectification or remedy, meet the requirements set out in the Call Off Order Form (or elsewhere in this Call Off Contract), the Customer may terminate this Call Off Contract for material Default.</w:t>
      </w:r>
    </w:p>
    <w:p w:rsidR="00E54FF7" w:rsidRPr="00114A81" w:rsidRDefault="00E54FF7" w:rsidP="00510D63">
      <w:pPr>
        <w:pStyle w:val="GPSL2numberedclause"/>
        <w:numPr>
          <w:ilvl w:val="1"/>
          <w:numId w:val="4"/>
        </w:numPr>
        <w:ind w:left="1134" w:hanging="567"/>
      </w:pPr>
      <w:r w:rsidRPr="00114A81">
        <w:t xml:space="preserve">The Installation Works shall be deemed to be completed when the Supplier receives a notice issued by the Customer in accordance with Clause </w:t>
      </w:r>
      <w:r w:rsidRPr="00114A81">
        <w:fldChar w:fldCharType="begin"/>
      </w:r>
      <w:r w:rsidRPr="00114A81">
        <w:instrText xml:space="preserve"> REF _Ref349135381 \n \h  \* MERGEFORMAT </w:instrText>
      </w:r>
      <w:r w:rsidRPr="00114A81">
        <w:fldChar w:fldCharType="separate"/>
      </w:r>
      <w:r w:rsidR="0085356B">
        <w:t>10.1</w:t>
      </w:r>
      <w:r w:rsidRPr="00114A81">
        <w:fldChar w:fldCharType="end"/>
      </w:r>
      <w:r w:rsidRPr="00114A81">
        <w:t xml:space="preserve">. Notwithstanding the acceptance of any Installation Works in accordance with Clause </w:t>
      </w:r>
      <w:r w:rsidRPr="00114A81">
        <w:fldChar w:fldCharType="begin"/>
      </w:r>
      <w:r w:rsidRPr="00114A81">
        <w:instrText xml:space="preserve"> REF _Ref349135381 \n \h  \* MERGEFORMAT </w:instrText>
      </w:r>
      <w:r w:rsidRPr="00114A81">
        <w:fldChar w:fldCharType="separate"/>
      </w:r>
      <w:r w:rsidR="0085356B">
        <w:t>10.1</w:t>
      </w:r>
      <w:r w:rsidRPr="00114A81">
        <w:fldChar w:fldCharType="end"/>
      </w:r>
      <w:r w:rsidRPr="00114A81">
        <w:t xml:space="preserve"> (Installation Works), the Supplier shall remain solely responsible for ensuring that the Goods and the Installation Works conform to the specification in the Call Off Order Form (or elsewhere in this Call Off Contract). No rights of estoppel or waiver shall arise as a result of the acceptance by the Customer of the Installation Works.</w:t>
      </w:r>
    </w:p>
    <w:bookmarkEnd w:id="276"/>
    <w:p w:rsidR="00E13960" w:rsidRPr="00114A81" w:rsidRDefault="007355E9" w:rsidP="00101CE5">
      <w:pPr>
        <w:pStyle w:val="GPSL2numberedclause"/>
      </w:pPr>
      <w:r w:rsidRPr="00114A81">
        <w:t>Throughout the Call Off Contract Period, the Supplier shall</w:t>
      </w:r>
      <w:r w:rsidR="002E64A4" w:rsidRPr="00114A81">
        <w:t xml:space="preserve"> have at all times all licences, approvals and consents necessary to enable the Supplier and </w:t>
      </w:r>
      <w:r w:rsidR="00C63616" w:rsidRPr="00114A81">
        <w:t>the</w:t>
      </w:r>
      <w:r w:rsidR="002E64A4" w:rsidRPr="00114A81">
        <w:t xml:space="preserve"> </w:t>
      </w:r>
      <w:r w:rsidR="005E2482" w:rsidRPr="00114A81">
        <w:t>Supplier Personnel</w:t>
      </w:r>
      <w:r w:rsidR="002E64A4" w:rsidRPr="00114A81">
        <w:t xml:space="preserve"> to carry out the Installation Works.</w:t>
      </w:r>
    </w:p>
    <w:p w:rsidR="008D0A60" w:rsidRPr="00114A81" w:rsidRDefault="007355E9" w:rsidP="00882F8C">
      <w:pPr>
        <w:pStyle w:val="GPSL1CLAUSEHEADING"/>
        <w:rPr>
          <w:rFonts w:ascii="Arial" w:hAnsi="Arial"/>
        </w:rPr>
      </w:pPr>
      <w:bookmarkStart w:id="277" w:name="_Toc349229835"/>
      <w:bookmarkStart w:id="278" w:name="_Toc349229998"/>
      <w:bookmarkStart w:id="279" w:name="_Toc349230398"/>
      <w:bookmarkStart w:id="280" w:name="_Toc349231280"/>
      <w:bookmarkStart w:id="281" w:name="_Toc349232006"/>
      <w:bookmarkStart w:id="282" w:name="_Toc349232387"/>
      <w:bookmarkStart w:id="283" w:name="_Toc349233123"/>
      <w:bookmarkStart w:id="284" w:name="_Toc349233258"/>
      <w:bookmarkStart w:id="285" w:name="_Toc349233392"/>
      <w:bookmarkStart w:id="286" w:name="_Toc350502981"/>
      <w:bookmarkStart w:id="287" w:name="_Toc350503971"/>
      <w:bookmarkStart w:id="288" w:name="_Toc350506261"/>
      <w:bookmarkStart w:id="289" w:name="_Toc350506499"/>
      <w:bookmarkStart w:id="290" w:name="_Toc350506629"/>
      <w:bookmarkStart w:id="291" w:name="_Toc350506759"/>
      <w:bookmarkStart w:id="292" w:name="_Toc350506891"/>
      <w:bookmarkStart w:id="293" w:name="_Toc350507352"/>
      <w:bookmarkStart w:id="294" w:name="_Toc350507886"/>
      <w:bookmarkStart w:id="295" w:name="_Toc349229836"/>
      <w:bookmarkStart w:id="296" w:name="_Toc349229999"/>
      <w:bookmarkStart w:id="297" w:name="_Toc349230399"/>
      <w:bookmarkStart w:id="298" w:name="_Toc349231281"/>
      <w:bookmarkStart w:id="299" w:name="_Toc349232007"/>
      <w:bookmarkStart w:id="300" w:name="_Toc349232388"/>
      <w:bookmarkStart w:id="301" w:name="_Toc349233124"/>
      <w:bookmarkStart w:id="302" w:name="_Toc349233259"/>
      <w:bookmarkStart w:id="303" w:name="_Toc349233393"/>
      <w:bookmarkStart w:id="304" w:name="_Toc350502982"/>
      <w:bookmarkStart w:id="305" w:name="_Toc350503972"/>
      <w:bookmarkStart w:id="306" w:name="_Toc350506262"/>
      <w:bookmarkStart w:id="307" w:name="_Toc350506500"/>
      <w:bookmarkStart w:id="308" w:name="_Toc350506630"/>
      <w:bookmarkStart w:id="309" w:name="_Toc350506760"/>
      <w:bookmarkStart w:id="310" w:name="_Toc350506892"/>
      <w:bookmarkStart w:id="311" w:name="_Toc350507353"/>
      <w:bookmarkStart w:id="312" w:name="_Toc350507887"/>
      <w:bookmarkStart w:id="313" w:name="_Toc349229838"/>
      <w:bookmarkStart w:id="314" w:name="_Toc349230001"/>
      <w:bookmarkStart w:id="315" w:name="_Toc349230401"/>
      <w:bookmarkStart w:id="316" w:name="_Toc349231283"/>
      <w:bookmarkStart w:id="317" w:name="_Toc349232009"/>
      <w:bookmarkStart w:id="318" w:name="_Toc349232390"/>
      <w:bookmarkStart w:id="319" w:name="_Toc349233126"/>
      <w:bookmarkStart w:id="320" w:name="_Toc349233261"/>
      <w:bookmarkStart w:id="321" w:name="_Toc349233395"/>
      <w:bookmarkStart w:id="322" w:name="_Toc350502984"/>
      <w:bookmarkStart w:id="323" w:name="_Toc350503974"/>
      <w:bookmarkStart w:id="324" w:name="_Toc350506264"/>
      <w:bookmarkStart w:id="325" w:name="_Toc350506502"/>
      <w:bookmarkStart w:id="326" w:name="_Toc350506632"/>
      <w:bookmarkStart w:id="327" w:name="_Toc350506762"/>
      <w:bookmarkStart w:id="328" w:name="_Toc350506894"/>
      <w:bookmarkStart w:id="329" w:name="_Toc350507355"/>
      <w:bookmarkStart w:id="330" w:name="_Toc350507889"/>
      <w:bookmarkStart w:id="331" w:name="_Toc358671364"/>
      <w:bookmarkStart w:id="332" w:name="_Toc358671483"/>
      <w:bookmarkStart w:id="333" w:name="_Toc358671602"/>
      <w:bookmarkStart w:id="334" w:name="_Toc358671722"/>
      <w:bookmarkStart w:id="335" w:name="_Toc349229840"/>
      <w:bookmarkStart w:id="336" w:name="_Toc349230003"/>
      <w:bookmarkStart w:id="337" w:name="_Toc349230403"/>
      <w:bookmarkStart w:id="338" w:name="_Toc349231285"/>
      <w:bookmarkStart w:id="339" w:name="_Toc349232011"/>
      <w:bookmarkStart w:id="340" w:name="_Toc349232392"/>
      <w:bookmarkStart w:id="341" w:name="_Toc349233128"/>
      <w:bookmarkStart w:id="342" w:name="_Toc349233263"/>
      <w:bookmarkStart w:id="343" w:name="_Toc349233397"/>
      <w:bookmarkStart w:id="344" w:name="_Toc350502986"/>
      <w:bookmarkStart w:id="345" w:name="_Toc350503976"/>
      <w:bookmarkStart w:id="346" w:name="_Toc350506266"/>
      <w:bookmarkStart w:id="347" w:name="_Toc350506504"/>
      <w:bookmarkStart w:id="348" w:name="_Toc350506634"/>
      <w:bookmarkStart w:id="349" w:name="_Toc350506764"/>
      <w:bookmarkStart w:id="350" w:name="_Toc350506896"/>
      <w:bookmarkStart w:id="351" w:name="_Toc350507357"/>
      <w:bookmarkStart w:id="352" w:name="_Toc350507891"/>
      <w:bookmarkStart w:id="353" w:name="_Toc349229842"/>
      <w:bookmarkStart w:id="354" w:name="_Toc349230005"/>
      <w:bookmarkStart w:id="355" w:name="_Toc349230405"/>
      <w:bookmarkStart w:id="356" w:name="_Toc349231287"/>
      <w:bookmarkStart w:id="357" w:name="_Toc349232013"/>
      <w:bookmarkStart w:id="358" w:name="_Toc349232394"/>
      <w:bookmarkStart w:id="359" w:name="_Toc349233130"/>
      <w:bookmarkStart w:id="360" w:name="_Toc349233265"/>
      <w:bookmarkStart w:id="361" w:name="_Toc349233399"/>
      <w:bookmarkStart w:id="362" w:name="_Toc350502988"/>
      <w:bookmarkStart w:id="363" w:name="_Toc350503978"/>
      <w:bookmarkStart w:id="364" w:name="_Toc350506268"/>
      <w:bookmarkStart w:id="365" w:name="_Toc350506506"/>
      <w:bookmarkStart w:id="366" w:name="_Toc350506636"/>
      <w:bookmarkStart w:id="367" w:name="_Toc350506766"/>
      <w:bookmarkStart w:id="368" w:name="_Toc350506898"/>
      <w:bookmarkStart w:id="369" w:name="_Toc350507359"/>
      <w:bookmarkStart w:id="370" w:name="_Toc350507893"/>
      <w:bookmarkStart w:id="371" w:name="_Toc349229844"/>
      <w:bookmarkStart w:id="372" w:name="_Toc349230007"/>
      <w:bookmarkStart w:id="373" w:name="_Toc349230407"/>
      <w:bookmarkStart w:id="374" w:name="_Toc349231289"/>
      <w:bookmarkStart w:id="375" w:name="_Toc349232015"/>
      <w:bookmarkStart w:id="376" w:name="_Toc349232396"/>
      <w:bookmarkStart w:id="377" w:name="_Toc349233132"/>
      <w:bookmarkStart w:id="378" w:name="_Toc349233267"/>
      <w:bookmarkStart w:id="379" w:name="_Toc349233401"/>
      <w:bookmarkStart w:id="380" w:name="_Toc350502990"/>
      <w:bookmarkStart w:id="381" w:name="_Toc350503980"/>
      <w:bookmarkStart w:id="382" w:name="_Toc350506270"/>
      <w:bookmarkStart w:id="383" w:name="_Toc350506508"/>
      <w:bookmarkStart w:id="384" w:name="_Toc350506638"/>
      <w:bookmarkStart w:id="385" w:name="_Toc350506768"/>
      <w:bookmarkStart w:id="386" w:name="_Toc350506900"/>
      <w:bookmarkStart w:id="387" w:name="_Toc350507361"/>
      <w:bookmarkStart w:id="388" w:name="_Toc350507895"/>
      <w:bookmarkStart w:id="389" w:name="_Ref349134683"/>
      <w:bookmarkStart w:id="390" w:name="_Ref349135141"/>
      <w:bookmarkStart w:id="391" w:name="_Toc350502991"/>
      <w:bookmarkStart w:id="392" w:name="_Toc350503981"/>
      <w:bookmarkStart w:id="393" w:name="_Toc351710865"/>
      <w:bookmarkStart w:id="394" w:name="_Toc358671725"/>
      <w:bookmarkStart w:id="395" w:name="_Toc434420264"/>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114A81">
        <w:rPr>
          <w:rFonts w:ascii="Arial" w:hAnsi="Arial"/>
        </w:rPr>
        <w:t>STANDARDS AND QUALITY</w:t>
      </w:r>
      <w:bookmarkEnd w:id="389"/>
      <w:bookmarkEnd w:id="390"/>
      <w:bookmarkEnd w:id="391"/>
      <w:bookmarkEnd w:id="392"/>
      <w:bookmarkEnd w:id="393"/>
      <w:bookmarkEnd w:id="394"/>
      <w:bookmarkEnd w:id="395"/>
    </w:p>
    <w:p w:rsidR="00E13960" w:rsidRPr="00114A81" w:rsidRDefault="00EB69CC" w:rsidP="00101CE5">
      <w:pPr>
        <w:pStyle w:val="GPSL2numberedclause"/>
      </w:pPr>
      <w:r w:rsidRPr="00114A81">
        <w:t>The Supplier shall at all times during the Call Off Contract Period comply</w:t>
      </w:r>
      <w:r w:rsidR="00D74069" w:rsidRPr="00114A81">
        <w:t xml:space="preserve"> with</w:t>
      </w:r>
      <w:r w:rsidR="006613BC" w:rsidRPr="00114A81">
        <w:t xml:space="preserve"> the </w:t>
      </w:r>
      <w:r w:rsidR="007355E9" w:rsidRPr="00114A81">
        <w:t>Standards</w:t>
      </w:r>
      <w:r w:rsidR="00D74069" w:rsidRPr="00114A81">
        <w:t xml:space="preserve"> </w:t>
      </w:r>
      <w:r w:rsidRPr="00114A81">
        <w:t>and</w:t>
      </w:r>
      <w:r w:rsidR="00D74069" w:rsidRPr="00114A81">
        <w:t xml:space="preserve"> </w:t>
      </w:r>
      <w:r w:rsidR="007355E9" w:rsidRPr="00114A81">
        <w:t>maintain</w:t>
      </w:r>
      <w:r w:rsidRPr="00114A81">
        <w:t>, where applicable,</w:t>
      </w:r>
      <w:r w:rsidR="007355E9" w:rsidRPr="00114A81">
        <w:t xml:space="preserve"> accreditation with the relevant</w:t>
      </w:r>
      <w:r w:rsidR="004D59A3" w:rsidRPr="00114A81">
        <w:t xml:space="preserve"> Standards' authorisation body.</w:t>
      </w:r>
    </w:p>
    <w:p w:rsidR="00B2085F" w:rsidRPr="00114A81" w:rsidRDefault="00E54FF7" w:rsidP="00101CE5">
      <w:pPr>
        <w:pStyle w:val="GPSL2numberedclause"/>
        <w:rPr>
          <w:b/>
          <w:bCs/>
          <w:u w:val="single"/>
        </w:rPr>
      </w:pPr>
      <w:r w:rsidRPr="00114A81">
        <w:t>Throughout the Call Off Contract Period, the Parties shall notify each other of any new or emergent standards which could affect the Supplier’s provision, or the receipt by the Customer, of the Goods and</w:t>
      </w:r>
      <w:r w:rsidR="006A7625">
        <w:t xml:space="preserve"> Services</w:t>
      </w:r>
      <w:r w:rsidRPr="00114A81">
        <w:t>. The adoption of any such new or emergent standard, or changes to existing Standards (including any specified in the Call Off Order Form), shall be agreed in accordance with the Variation Procedure.</w:t>
      </w:r>
      <w:r w:rsidR="003A7207" w:rsidRPr="00114A81">
        <w:t>.</w:t>
      </w:r>
    </w:p>
    <w:p w:rsidR="00E54FF7" w:rsidRPr="00114A81" w:rsidRDefault="00E54FF7" w:rsidP="00E54FF7">
      <w:pPr>
        <w:pStyle w:val="GPSL2numberedclause"/>
        <w:rPr>
          <w:b/>
          <w:bCs/>
          <w:u w:val="single"/>
        </w:rPr>
      </w:pPr>
      <w:r w:rsidRPr="00114A81">
        <w:t>Where a new or emergent standard is to be developed or introduced by the Customer, the Supplier shall be responsible for ensuring that the potential impact on the Supplier’s provision, or the Customer’s receipt of the Goods and</w:t>
      </w:r>
      <w:r w:rsidR="006A7625">
        <w:t xml:space="preserve"> Services</w:t>
      </w:r>
      <w:r w:rsidRPr="00114A81">
        <w:t xml:space="preserve"> is explained to the Customer (within a reasonable timeframe), prior to the implementation of the new or emergent Standard.</w:t>
      </w:r>
    </w:p>
    <w:p w:rsidR="00E54FF7" w:rsidRPr="00114A81" w:rsidRDefault="00E54FF7" w:rsidP="00E54FF7">
      <w:pPr>
        <w:pStyle w:val="GPSL2numberedclause"/>
      </w:pPr>
      <w:r w:rsidRPr="00114A81">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(Goods and</w:t>
      </w:r>
      <w:r w:rsidR="006A7625">
        <w:t xml:space="preserve"> Services</w:t>
      </w:r>
      <w:r w:rsidRPr="00114A81">
        <w:t xml:space="preserve"> and Key Performance Indicators) and shall be implemented within an agreed timescale.</w:t>
      </w:r>
    </w:p>
    <w:p w:rsidR="00E54FF7" w:rsidRPr="00114A81" w:rsidRDefault="00E54FF7" w:rsidP="00E54FF7">
      <w:pPr>
        <w:pStyle w:val="GPSL2numberedclause"/>
      </w:pPr>
      <w:r w:rsidRPr="00114A81">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E13960" w:rsidRPr="00114A81" w:rsidRDefault="00863962" w:rsidP="00882F8C">
      <w:pPr>
        <w:pStyle w:val="GPSL1CLAUSEHEADING"/>
        <w:rPr>
          <w:rFonts w:ascii="Arial" w:hAnsi="Arial"/>
        </w:rPr>
      </w:pPr>
      <w:bookmarkStart w:id="396" w:name="_Toc358671726"/>
      <w:bookmarkStart w:id="397" w:name="_Ref359400813"/>
      <w:bookmarkStart w:id="398" w:name="_Ref360630342"/>
      <w:bookmarkStart w:id="399" w:name="_Ref378255343"/>
      <w:bookmarkStart w:id="400" w:name="_Ref378256210"/>
      <w:bookmarkStart w:id="401" w:name="_Ref378256239"/>
      <w:bookmarkStart w:id="402" w:name="_Ref378258641"/>
      <w:bookmarkStart w:id="403" w:name="_Ref379808156"/>
      <w:bookmarkStart w:id="404" w:name="_Toc434420265"/>
      <w:r w:rsidRPr="00114A81">
        <w:rPr>
          <w:rFonts w:ascii="Arial" w:hAnsi="Arial"/>
        </w:rPr>
        <w:t>TESTING</w:t>
      </w:r>
      <w:bookmarkStart w:id="405" w:name="_Toc373311043"/>
      <w:bookmarkEnd w:id="396"/>
      <w:bookmarkEnd w:id="397"/>
      <w:bookmarkEnd w:id="398"/>
      <w:bookmarkEnd w:id="399"/>
      <w:bookmarkEnd w:id="400"/>
      <w:bookmarkEnd w:id="401"/>
      <w:bookmarkEnd w:id="402"/>
      <w:bookmarkEnd w:id="403"/>
      <w:bookmarkEnd w:id="404"/>
      <w:bookmarkEnd w:id="405"/>
    </w:p>
    <w:p w:rsidR="007E237E" w:rsidRPr="00114A81" w:rsidRDefault="007E237E" w:rsidP="00510D63">
      <w:pPr>
        <w:pStyle w:val="GPSL2numberedclause"/>
        <w:numPr>
          <w:ilvl w:val="1"/>
          <w:numId w:val="4"/>
        </w:numPr>
        <w:ind w:left="1134" w:hanging="567"/>
      </w:pPr>
      <w:r w:rsidRPr="00114A81">
        <w:t xml:space="preserve">This Clause </w:t>
      </w:r>
      <w:r w:rsidRPr="00114A81">
        <w:fldChar w:fldCharType="begin"/>
      </w:r>
      <w:r w:rsidRPr="00114A81">
        <w:instrText xml:space="preserve"> REF _Ref379808156 \r \h  \* MERGEFORMAT </w:instrText>
      </w:r>
      <w:r w:rsidRPr="00114A81">
        <w:fldChar w:fldCharType="separate"/>
      </w:r>
      <w:r w:rsidR="0085356B">
        <w:t>12</w:t>
      </w:r>
      <w:r w:rsidRPr="00114A81">
        <w:fldChar w:fldCharType="end"/>
      </w:r>
      <w:r w:rsidRPr="00114A81">
        <w:t xml:space="preserve"> shall apply if so specified by the Customer in the Call Off Order Form.</w:t>
      </w:r>
    </w:p>
    <w:p w:rsidR="007E237E" w:rsidRPr="00114A81" w:rsidRDefault="007E237E" w:rsidP="00510D63">
      <w:pPr>
        <w:pStyle w:val="GPSL2numberedclause"/>
        <w:numPr>
          <w:ilvl w:val="1"/>
          <w:numId w:val="4"/>
        </w:numPr>
        <w:ind w:left="1134" w:hanging="567"/>
      </w:pPr>
      <w:r w:rsidRPr="00114A81">
        <w:t>The Parties shall comply with any provisions set out in Call Off Schedule 5 (Testing).</w:t>
      </w:r>
    </w:p>
    <w:p w:rsidR="007E237E" w:rsidRPr="00114A81" w:rsidRDefault="007E237E" w:rsidP="007E237E">
      <w:pPr>
        <w:pStyle w:val="GPSL1CLAUSEHEADING"/>
        <w:rPr>
          <w:rFonts w:ascii="Arial" w:hAnsi="Arial"/>
        </w:rPr>
      </w:pPr>
      <w:bookmarkStart w:id="406" w:name="_Ref429561351"/>
      <w:bookmarkStart w:id="407" w:name="_Toc431551130"/>
      <w:bookmarkStart w:id="408" w:name="_Toc434420266"/>
      <w:r w:rsidRPr="00114A81">
        <w:rPr>
          <w:rFonts w:ascii="Arial" w:hAnsi="Arial"/>
        </w:rPr>
        <w:t>SERVICE LEVELS AND SERVICE CREDITS</w:t>
      </w:r>
      <w:bookmarkEnd w:id="406"/>
      <w:bookmarkEnd w:id="407"/>
      <w:bookmarkEnd w:id="408"/>
      <w:r w:rsidRPr="00114A81">
        <w:rPr>
          <w:rFonts w:ascii="Arial" w:hAnsi="Arial"/>
        </w:rPr>
        <w:t xml:space="preserve"> </w:t>
      </w:r>
    </w:p>
    <w:p w:rsidR="007E237E" w:rsidRPr="00114A81" w:rsidRDefault="007E237E" w:rsidP="00510D63">
      <w:pPr>
        <w:pStyle w:val="GPSL2numberedclause"/>
        <w:numPr>
          <w:ilvl w:val="1"/>
          <w:numId w:val="4"/>
        </w:numPr>
        <w:ind w:left="1134" w:hanging="567"/>
      </w:pPr>
      <w:r w:rsidRPr="00114A81">
        <w:t xml:space="preserve">This Clause </w:t>
      </w:r>
      <w:r w:rsidRPr="00114A81">
        <w:fldChar w:fldCharType="begin"/>
      </w:r>
      <w:r w:rsidRPr="00114A81">
        <w:instrText xml:space="preserve"> REF _Ref429561351 \r \h  \* MERGEFORMAT </w:instrText>
      </w:r>
      <w:r w:rsidRPr="00114A81">
        <w:fldChar w:fldCharType="separate"/>
      </w:r>
      <w:r w:rsidR="0085356B">
        <w:t>13</w:t>
      </w:r>
      <w:r w:rsidRPr="00114A81">
        <w:fldChar w:fldCharType="end"/>
      </w:r>
      <w:r w:rsidRPr="00114A81">
        <w:t xml:space="preserve"> shall apply where the Customer has specified Service Levels and Service Credits in the Call Off Order Form. Where the Customer has specified Service Levels but not Service Credits, only sub-clauses</w:t>
      </w:r>
      <w:r w:rsidR="00B05C07">
        <w:t xml:space="preserve"> 13.2</w:t>
      </w:r>
      <w:r w:rsidRPr="00114A81">
        <w:t xml:space="preserve">, </w:t>
      </w:r>
      <w:r w:rsidR="00B05C07">
        <w:t xml:space="preserve">13.3 </w:t>
      </w:r>
      <w:r w:rsidRPr="00114A81">
        <w:t xml:space="preserve">and </w:t>
      </w:r>
      <w:r w:rsidR="00B05C07">
        <w:t>13.7</w:t>
      </w:r>
      <w:r w:rsidRPr="00114A81">
        <w:t xml:space="preserve"> shall apply. </w:t>
      </w:r>
    </w:p>
    <w:p w:rsidR="007E237E" w:rsidRPr="00114A81" w:rsidRDefault="007E237E" w:rsidP="00510D63">
      <w:pPr>
        <w:pStyle w:val="GPSL2numberedclause"/>
        <w:numPr>
          <w:ilvl w:val="1"/>
          <w:numId w:val="4"/>
        </w:numPr>
        <w:ind w:left="1134" w:hanging="567"/>
      </w:pPr>
      <w:bookmarkStart w:id="409" w:name="_Ref426723957"/>
      <w:r w:rsidRPr="00114A81">
        <w:t xml:space="preserve">When this Clause </w:t>
      </w:r>
      <w:r w:rsidRPr="00114A81">
        <w:fldChar w:fldCharType="begin"/>
      </w:r>
      <w:r w:rsidRPr="00114A81">
        <w:instrText xml:space="preserve"> REF _Ref426723957 \r \h  \* MERGEFORMAT </w:instrText>
      </w:r>
      <w:r w:rsidRPr="00114A81">
        <w:fldChar w:fldCharType="separate"/>
      </w:r>
      <w:r w:rsidR="0085356B">
        <w:t>13.2</w:t>
      </w:r>
      <w:r w:rsidRPr="00114A81">
        <w:fldChar w:fldCharType="end"/>
      </w:r>
      <w:r w:rsidRPr="00114A81">
        <w:t xml:space="preserve"> applies, the Parties shall also comply with the provisions of Part A (Service Levels and Service Credits) of Call Off Schedule 6 (Service Levels, Service Credits and Performance Monitoring).</w:t>
      </w:r>
      <w:bookmarkEnd w:id="409"/>
    </w:p>
    <w:p w:rsidR="00E13960" w:rsidRPr="00114A81" w:rsidRDefault="00A37E55" w:rsidP="00101CE5">
      <w:pPr>
        <w:pStyle w:val="GPSL2numberedclause"/>
      </w:pPr>
      <w:bookmarkStart w:id="410" w:name="_Toc373311044"/>
      <w:bookmarkStart w:id="411" w:name="_Toc379795927"/>
      <w:bookmarkStart w:id="412" w:name="_Toc379805292"/>
      <w:bookmarkStart w:id="413" w:name="_Toc379807088"/>
      <w:bookmarkStart w:id="414" w:name="_Toc349229846"/>
      <w:bookmarkStart w:id="415" w:name="_Toc349230009"/>
      <w:bookmarkStart w:id="416" w:name="_Toc349230409"/>
      <w:bookmarkStart w:id="417" w:name="_Toc349231291"/>
      <w:bookmarkStart w:id="418" w:name="_Toc349232017"/>
      <w:bookmarkStart w:id="419" w:name="_Toc349232398"/>
      <w:bookmarkStart w:id="420" w:name="_Toc349233134"/>
      <w:bookmarkStart w:id="421" w:name="_Toc349233269"/>
      <w:bookmarkStart w:id="422" w:name="_Toc349233403"/>
      <w:bookmarkStart w:id="423" w:name="_Toc350502992"/>
      <w:bookmarkStart w:id="424" w:name="_Toc350503982"/>
      <w:bookmarkStart w:id="425" w:name="_Toc350506272"/>
      <w:bookmarkStart w:id="426" w:name="_Toc350506510"/>
      <w:bookmarkStart w:id="427" w:name="_Toc350506640"/>
      <w:bookmarkStart w:id="428" w:name="_Toc350506770"/>
      <w:bookmarkStart w:id="429" w:name="_Toc350506902"/>
      <w:bookmarkStart w:id="430" w:name="_Toc350507363"/>
      <w:bookmarkStart w:id="431" w:name="_Toc350507897"/>
      <w:bookmarkStart w:id="432" w:name="_Toc349229848"/>
      <w:bookmarkStart w:id="433" w:name="_Toc349230011"/>
      <w:bookmarkStart w:id="434" w:name="_Toc349230411"/>
      <w:bookmarkStart w:id="435" w:name="_Toc349231293"/>
      <w:bookmarkStart w:id="436" w:name="_Toc349232019"/>
      <w:bookmarkStart w:id="437" w:name="_Toc349232400"/>
      <w:bookmarkStart w:id="438" w:name="_Toc349233136"/>
      <w:bookmarkStart w:id="439" w:name="_Toc349233271"/>
      <w:bookmarkStart w:id="440" w:name="_Toc349233405"/>
      <w:bookmarkStart w:id="441" w:name="_Toc350502994"/>
      <w:bookmarkStart w:id="442" w:name="_Toc350503984"/>
      <w:bookmarkStart w:id="443" w:name="_Toc350506274"/>
      <w:bookmarkStart w:id="444" w:name="_Toc350506512"/>
      <w:bookmarkStart w:id="445" w:name="_Toc350506642"/>
      <w:bookmarkStart w:id="446" w:name="_Toc350506772"/>
      <w:bookmarkStart w:id="447" w:name="_Toc350506904"/>
      <w:bookmarkStart w:id="448" w:name="_Toc350507365"/>
      <w:bookmarkStart w:id="449" w:name="_Toc35050789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114A81">
        <w:t xml:space="preserve">The Supplier shall at all times during the Call Off Contract Period provide the </w:t>
      </w:r>
      <w:r w:rsidR="00BD4CA2" w:rsidRPr="00114A81">
        <w:t>Goods and</w:t>
      </w:r>
      <w:r w:rsidR="006A7625">
        <w:t xml:space="preserve"> Services</w:t>
      </w:r>
      <w:r w:rsidR="00BD4CA2" w:rsidRPr="00114A81">
        <w:t xml:space="preserve"> </w:t>
      </w:r>
      <w:r w:rsidRPr="00114A81">
        <w:t xml:space="preserve">to meet or exceed </w:t>
      </w:r>
      <w:r w:rsidR="00A405B0" w:rsidRPr="00114A81">
        <w:t xml:space="preserve">the </w:t>
      </w:r>
      <w:r w:rsidR="0067396F" w:rsidRPr="00114A81">
        <w:t>Service Level Performance Measure</w:t>
      </w:r>
      <w:r w:rsidR="00A405B0" w:rsidRPr="00114A81">
        <w:t xml:space="preserve"> </w:t>
      </w:r>
      <w:r w:rsidR="00FA7C73" w:rsidRPr="00114A81">
        <w:t xml:space="preserve">for each </w:t>
      </w:r>
      <w:r w:rsidRPr="00114A81">
        <w:t xml:space="preserve">Service Level </w:t>
      </w:r>
      <w:r w:rsidR="00696963" w:rsidRPr="00114A81">
        <w:t>Performance Criterion</w:t>
      </w:r>
      <w:r w:rsidRPr="00114A81">
        <w:t>.</w:t>
      </w:r>
    </w:p>
    <w:p w:rsidR="00E13960" w:rsidRPr="00114A81" w:rsidRDefault="00A37E55" w:rsidP="00101CE5">
      <w:pPr>
        <w:pStyle w:val="GPSL2numberedclause"/>
      </w:pPr>
      <w:r w:rsidRPr="00114A81">
        <w:t xml:space="preserve">The Supplier acknowledges that any Service Level </w:t>
      </w:r>
      <w:r w:rsidR="009A7CC5" w:rsidRPr="00114A81">
        <w:t xml:space="preserve">Failure </w:t>
      </w:r>
      <w:r w:rsidRPr="00114A81">
        <w:t xml:space="preserve">may have a material adverse impact on the business and operations of the Customer and that </w:t>
      </w:r>
      <w:r w:rsidR="009A7CC5" w:rsidRPr="00114A81">
        <w:t>it</w:t>
      </w:r>
      <w:r w:rsidRPr="00114A81">
        <w:t xml:space="preserve"> shall entitle the Customer </w:t>
      </w:r>
      <w:r w:rsidR="00E22973" w:rsidRPr="00114A81">
        <w:t xml:space="preserve">to the rights set out in </w:t>
      </w:r>
      <w:r w:rsidRPr="00114A81">
        <w:t>the provisions of</w:t>
      </w:r>
      <w:r w:rsidR="0039536C" w:rsidRPr="00114A81">
        <w:t xml:space="preserve"> </w:t>
      </w:r>
      <w:r w:rsidR="00ED7210" w:rsidRPr="00114A81">
        <w:t xml:space="preserve">Part A of </w:t>
      </w:r>
      <w:r w:rsidR="00A06D5B" w:rsidRPr="00114A81">
        <w:t xml:space="preserve">Call Off Schedule 6 </w:t>
      </w:r>
      <w:r w:rsidRPr="00114A81">
        <w:t>(Service Levels, Service Credits and Performance Monitoring)</w:t>
      </w:r>
      <w:r w:rsidR="00E22973" w:rsidRPr="00114A81">
        <w:t xml:space="preserve"> including the right to </w:t>
      </w:r>
      <w:r w:rsidR="00EC1617" w:rsidRPr="00114A81">
        <w:t xml:space="preserve">any </w:t>
      </w:r>
      <w:r w:rsidR="00E22973" w:rsidRPr="00114A81">
        <w:t>Service Credits</w:t>
      </w:r>
      <w:r w:rsidRPr="00114A81">
        <w:t>.</w:t>
      </w:r>
    </w:p>
    <w:p w:rsidR="00E13960" w:rsidRPr="00114A81" w:rsidRDefault="00A37E55" w:rsidP="00101CE5">
      <w:pPr>
        <w:pStyle w:val="GPSL2numberedclause"/>
      </w:pPr>
      <w:bookmarkStart w:id="450" w:name="_Ref349135639"/>
      <w:r w:rsidRPr="00114A81">
        <w:t xml:space="preserve">The Supplier acknowledges and agrees that any Service Credit is a price adjustment and not an estimate of the </w:t>
      </w:r>
      <w:r w:rsidR="00C626B6" w:rsidRPr="00114A81">
        <w:t>Loss</w:t>
      </w:r>
      <w:r w:rsidR="00EB66D0" w:rsidRPr="00114A81">
        <w:t xml:space="preserve"> </w:t>
      </w:r>
      <w:r w:rsidRPr="00114A81">
        <w:t>that may be suffered by the Customer as a result of the Supplier’s failure to meet any Service Level</w:t>
      </w:r>
      <w:r w:rsidR="00696963" w:rsidRPr="00114A81">
        <w:t xml:space="preserve"> Performance Measure</w:t>
      </w:r>
      <w:r w:rsidR="004D59A3" w:rsidRPr="00114A81">
        <w:t>.</w:t>
      </w:r>
    </w:p>
    <w:p w:rsidR="00E13960" w:rsidRPr="00114A81" w:rsidRDefault="000D39BC" w:rsidP="00101CE5">
      <w:pPr>
        <w:pStyle w:val="GPSL2numberedclause"/>
      </w:pPr>
      <w:bookmarkStart w:id="451" w:name="_Ref359240863"/>
      <w:r w:rsidRPr="00114A81">
        <w:t>A Service Credit shall be the Customer’s exclusive financial remedy for a</w:t>
      </w:r>
      <w:r w:rsidR="009A7CC5" w:rsidRPr="00114A81">
        <w:t xml:space="preserve"> Service Level Failure</w:t>
      </w:r>
      <w:r w:rsidRPr="00114A81">
        <w:t xml:space="preserve"> except where:</w:t>
      </w:r>
      <w:bookmarkEnd w:id="451"/>
    </w:p>
    <w:p w:rsidR="008D0A60" w:rsidRPr="00114A81" w:rsidRDefault="009A7CC5" w:rsidP="0061370A">
      <w:pPr>
        <w:pStyle w:val="GPSL3numberedclause"/>
      </w:pPr>
      <w:bookmarkStart w:id="452" w:name="_Ref379470810"/>
      <w:r w:rsidRPr="00114A81">
        <w:t>the Supplier has over the previous (twelve) 12 Month period accrued Service Credits in excess of the Service Credit Cap;</w:t>
      </w:r>
      <w:bookmarkEnd w:id="452"/>
      <w:r w:rsidRPr="00114A81">
        <w:t xml:space="preserve"> </w:t>
      </w:r>
    </w:p>
    <w:p w:rsidR="00E13960" w:rsidRPr="00114A81" w:rsidRDefault="009A7CC5" w:rsidP="0061370A">
      <w:pPr>
        <w:pStyle w:val="GPSL3numberedclause"/>
      </w:pPr>
      <w:r w:rsidRPr="00114A81">
        <w:t>the Service Level Failure:</w:t>
      </w:r>
    </w:p>
    <w:p w:rsidR="008D0A60" w:rsidRPr="00114A81" w:rsidRDefault="009A7CC5" w:rsidP="001206D9">
      <w:pPr>
        <w:pStyle w:val="GPSL4numberedclause"/>
      </w:pPr>
      <w:r w:rsidRPr="00114A81">
        <w:t xml:space="preserve">exceeds the </w:t>
      </w:r>
      <w:r w:rsidR="00497812" w:rsidRPr="00114A81">
        <w:t>relevant</w:t>
      </w:r>
      <w:r w:rsidRPr="00114A81">
        <w:t xml:space="preserve"> Service</w:t>
      </w:r>
      <w:r w:rsidR="00497812" w:rsidRPr="00114A81">
        <w:t xml:space="preserve"> Level</w:t>
      </w:r>
      <w:r w:rsidRPr="00114A81">
        <w:t xml:space="preserve"> Threshold</w:t>
      </w:r>
      <w:r w:rsidR="004D59A3" w:rsidRPr="00114A81">
        <w:t>;</w:t>
      </w:r>
    </w:p>
    <w:p w:rsidR="00C9243A" w:rsidRPr="00114A81" w:rsidRDefault="00861D4E" w:rsidP="00FC3740">
      <w:pPr>
        <w:pStyle w:val="GPSL4numberedclause"/>
      </w:pPr>
      <w:r w:rsidRPr="00114A81">
        <w:t>has arisen due to a Prohibited Act</w:t>
      </w:r>
      <w:r w:rsidR="009A7CC5" w:rsidRPr="00114A81">
        <w:t xml:space="preserve"> or w</w:t>
      </w:r>
      <w:r w:rsidR="00E87ACE" w:rsidRPr="00114A81">
        <w:t>ilful D</w:t>
      </w:r>
      <w:r w:rsidR="009A7CC5" w:rsidRPr="00114A81">
        <w:t xml:space="preserve">efault </w:t>
      </w:r>
      <w:r w:rsidR="00497812" w:rsidRPr="00114A81">
        <w:t xml:space="preserve">by the Supplier or any </w:t>
      </w:r>
      <w:r w:rsidR="005E2482" w:rsidRPr="00114A81">
        <w:t>Supplier Personnel</w:t>
      </w:r>
      <w:r w:rsidR="009A7CC5" w:rsidRPr="00114A81">
        <w:t>; and</w:t>
      </w:r>
    </w:p>
    <w:p w:rsidR="00C9243A" w:rsidRPr="00114A81" w:rsidRDefault="009A7CC5" w:rsidP="00F143CF">
      <w:pPr>
        <w:pStyle w:val="GPSL4numberedclause"/>
      </w:pPr>
      <w:r w:rsidRPr="00114A81">
        <w:t>results in:</w:t>
      </w:r>
    </w:p>
    <w:p w:rsidR="008D0A60" w:rsidRPr="00114A81" w:rsidRDefault="009A7CC5" w:rsidP="00D60F75">
      <w:pPr>
        <w:pStyle w:val="GPSL5numberedclause"/>
      </w:pPr>
      <w:r w:rsidRPr="00114A81">
        <w:t>the cor</w:t>
      </w:r>
      <w:r w:rsidR="00497812" w:rsidRPr="00114A81">
        <w:t>ruption or loss of any Customer</w:t>
      </w:r>
      <w:r w:rsidRPr="00114A81">
        <w:t xml:space="preserve"> Data (in which case the remedies under Clause</w:t>
      </w:r>
      <w:r w:rsidR="002E368A" w:rsidRPr="00114A81">
        <w:t xml:space="preserve"> </w:t>
      </w:r>
      <w:r w:rsidR="009F474C" w:rsidRPr="00114A81">
        <w:fldChar w:fldCharType="begin"/>
      </w:r>
      <w:r w:rsidR="00497812" w:rsidRPr="00114A81">
        <w:instrText xml:space="preserve"> REF _Ref359240385 \r \h </w:instrText>
      </w:r>
      <w:r w:rsidR="00114A81" w:rsidRPr="00114A81">
        <w:instrText xml:space="preserve"> \* MERGEFORMAT </w:instrText>
      </w:r>
      <w:r w:rsidR="009F474C" w:rsidRPr="00114A81">
        <w:fldChar w:fldCharType="separate"/>
      </w:r>
      <w:r w:rsidR="0085356B">
        <w:t>34.2.8</w:t>
      </w:r>
      <w:r w:rsidR="009F474C" w:rsidRPr="00114A81">
        <w:fldChar w:fldCharType="end"/>
      </w:r>
      <w:r w:rsidRPr="00114A81">
        <w:t xml:space="preserve"> (</w:t>
      </w:r>
      <w:r w:rsidR="00ED2F9B" w:rsidRPr="00114A81">
        <w:t xml:space="preserve">Protection of </w:t>
      </w:r>
      <w:r w:rsidR="00497812" w:rsidRPr="00114A81">
        <w:t>Customer</w:t>
      </w:r>
      <w:r w:rsidRPr="00114A81">
        <w:t xml:space="preserve"> Data) shall also be available); and/or</w:t>
      </w:r>
    </w:p>
    <w:p w:rsidR="00C9243A" w:rsidRPr="00114A81" w:rsidRDefault="00497812" w:rsidP="001206D9">
      <w:pPr>
        <w:pStyle w:val="GPSL5numberedclause"/>
      </w:pPr>
      <w:r w:rsidRPr="00114A81">
        <w:t>the Customer</w:t>
      </w:r>
      <w:r w:rsidR="009A7CC5" w:rsidRPr="00114A81">
        <w:t xml:space="preserve"> being required to make a compensation payment to one or more third parties; and/or</w:t>
      </w:r>
    </w:p>
    <w:p w:rsidR="008D0A60" w:rsidRPr="00114A81" w:rsidRDefault="00497812" w:rsidP="000A456A">
      <w:pPr>
        <w:pStyle w:val="GPSL3numberedclause"/>
      </w:pPr>
      <w:r w:rsidRPr="00114A81">
        <w:rPr>
          <w:szCs w:val="20"/>
        </w:rPr>
        <w:t>the Customer</w:t>
      </w:r>
      <w:r w:rsidR="009A7CC5" w:rsidRPr="00114A81">
        <w:rPr>
          <w:szCs w:val="20"/>
        </w:rPr>
        <w:t xml:space="preserve"> is otherwise</w:t>
      </w:r>
      <w:r w:rsidR="009A7CC5" w:rsidRPr="00114A81">
        <w:t xml:space="preserve"> entitled to or does terminate </w:t>
      </w:r>
      <w:r w:rsidRPr="00114A81">
        <w:t>this Call Off Contract</w:t>
      </w:r>
      <w:r w:rsidR="009A7CC5" w:rsidRPr="00114A81">
        <w:t xml:space="preserve"> pursuant to </w:t>
      </w:r>
      <w:r w:rsidRPr="00114A81">
        <w:t>Clause</w:t>
      </w:r>
      <w:r w:rsidR="001D4919" w:rsidRPr="00114A81">
        <w:t xml:space="preserve"> </w:t>
      </w:r>
      <w:r w:rsidR="009F474C" w:rsidRPr="00114A81">
        <w:fldChar w:fldCharType="begin"/>
      </w:r>
      <w:r w:rsidR="001D4919" w:rsidRPr="00114A81">
        <w:instrText xml:space="preserve"> REF _Ref360201395 \r \h </w:instrText>
      </w:r>
      <w:r w:rsidR="00114A81" w:rsidRPr="00114A81">
        <w:instrText xml:space="preserve"> \* MERGEFORMAT </w:instrText>
      </w:r>
      <w:r w:rsidR="009F474C" w:rsidRPr="00114A81">
        <w:fldChar w:fldCharType="separate"/>
      </w:r>
      <w:r w:rsidR="0085356B">
        <w:t>41</w:t>
      </w:r>
      <w:r w:rsidR="009F474C" w:rsidRPr="00114A81">
        <w:fldChar w:fldCharType="end"/>
      </w:r>
      <w:r w:rsidR="001D4919" w:rsidRPr="00114A81">
        <w:t xml:space="preserve"> (</w:t>
      </w:r>
      <w:r w:rsidR="00ED7210" w:rsidRPr="00114A81">
        <w:t>Customer Termination Rights</w:t>
      </w:r>
      <w:r w:rsidR="001D4919" w:rsidRPr="00114A81">
        <w:t xml:space="preserve">) except Clause </w:t>
      </w:r>
      <w:r w:rsidR="009F474C" w:rsidRPr="00114A81">
        <w:fldChar w:fldCharType="begin"/>
      </w:r>
      <w:r w:rsidR="001D4919" w:rsidRPr="00114A81">
        <w:instrText xml:space="preserve"> REF _Ref313369604 \r \h </w:instrText>
      </w:r>
      <w:r w:rsidR="00114A81" w:rsidRPr="00114A81">
        <w:instrText xml:space="preserve"> \* MERGEFORMAT </w:instrText>
      </w:r>
      <w:r w:rsidR="009F474C" w:rsidRPr="00114A81">
        <w:fldChar w:fldCharType="separate"/>
      </w:r>
      <w:r w:rsidR="0085356B">
        <w:t>41.7</w:t>
      </w:r>
      <w:r w:rsidR="009F474C" w:rsidRPr="00114A81">
        <w:fldChar w:fldCharType="end"/>
      </w:r>
      <w:r w:rsidR="001D4919" w:rsidRPr="00114A81">
        <w:t xml:space="preserve"> (Termination </w:t>
      </w:r>
      <w:r w:rsidR="00ED7210" w:rsidRPr="00114A81">
        <w:t>W</w:t>
      </w:r>
      <w:r w:rsidR="001D4919" w:rsidRPr="00114A81">
        <w:t xml:space="preserve">ithout </w:t>
      </w:r>
      <w:r w:rsidR="00ED7210" w:rsidRPr="00114A81">
        <w:t>C</w:t>
      </w:r>
      <w:r w:rsidR="001D4919" w:rsidRPr="00114A81">
        <w:t>ause)</w:t>
      </w:r>
      <w:r w:rsidR="00861D4E" w:rsidRPr="00114A81">
        <w:t>.</w:t>
      </w:r>
    </w:p>
    <w:p w:rsidR="008D0A60" w:rsidRPr="00114A81" w:rsidRDefault="008F089B">
      <w:pPr>
        <w:pStyle w:val="GPSL2numberedclause"/>
      </w:pPr>
      <w:bookmarkStart w:id="453" w:name="_Ref379282612"/>
      <w:bookmarkEnd w:id="450"/>
      <w:r w:rsidRPr="00114A81">
        <w:t xml:space="preserve">Not more than once in each Contract Year the Customer may, on </w:t>
      </w:r>
      <w:r w:rsidR="000879F7" w:rsidRPr="00114A81">
        <w:t xml:space="preserve">giving the Supplier at least </w:t>
      </w:r>
      <w:r w:rsidR="00135B8A" w:rsidRPr="00114A81">
        <w:t>three (</w:t>
      </w:r>
      <w:r w:rsidR="000879F7" w:rsidRPr="00114A81">
        <w:t>3</w:t>
      </w:r>
      <w:r w:rsidR="00135B8A" w:rsidRPr="00114A81">
        <w:t>)</w:t>
      </w:r>
      <w:r w:rsidR="000879F7" w:rsidRPr="00114A81">
        <w:t xml:space="preserve"> M</w:t>
      </w:r>
      <w:r w:rsidRPr="00114A81">
        <w:t>onths’ notice</w:t>
      </w:r>
      <w:r w:rsidR="000879F7" w:rsidRPr="00114A81">
        <w:t>,</w:t>
      </w:r>
      <w:r w:rsidRPr="00114A81">
        <w:t xml:space="preserve"> change the weighting of Service Level Performance Measure in respect of one or more</w:t>
      </w:r>
      <w:r w:rsidR="000879F7" w:rsidRPr="00114A81">
        <w:t xml:space="preserve"> Service Level Performance Criteria</w:t>
      </w:r>
      <w:r w:rsidR="000879F7" w:rsidRPr="00114A81">
        <w:rPr>
          <w:iCs/>
        </w:rPr>
        <w:t xml:space="preserve"> and the </w:t>
      </w:r>
      <w:r w:rsidR="000879F7" w:rsidRPr="00114A81">
        <w:t>Supplier shall not be entitled to</w:t>
      </w:r>
      <w:r w:rsidR="000879F7" w:rsidRPr="00114A81">
        <w:rPr>
          <w:iCs/>
        </w:rPr>
        <w:t xml:space="preserve"> object to, or increase the Call Off Contract Charges as a result of</w:t>
      </w:r>
      <w:r w:rsidR="000879F7" w:rsidRPr="00114A81">
        <w:t xml:space="preserve"> such </w:t>
      </w:r>
      <w:r w:rsidR="000879F7" w:rsidRPr="00114A81">
        <w:rPr>
          <w:iCs/>
        </w:rPr>
        <w:t>change</w:t>
      </w:r>
      <w:r w:rsidR="000879F7" w:rsidRPr="00114A81">
        <w:t>s, provided that</w:t>
      </w:r>
      <w:r w:rsidRPr="00114A81">
        <w:t>:</w:t>
      </w:r>
      <w:bookmarkEnd w:id="453"/>
    </w:p>
    <w:p w:rsidR="007E237E" w:rsidRPr="00114A81" w:rsidRDefault="007E237E" w:rsidP="007E237E">
      <w:pPr>
        <w:pStyle w:val="GPSL3numberedclause"/>
      </w:pPr>
      <w:bookmarkStart w:id="454" w:name="_Ref363742547"/>
      <w:r w:rsidRPr="00114A81">
        <w:t>the total number of Service Level Performance Criteria for which the weighting is to be changed does not exceed the number set out, for the purposes of this clause, in the Call Off Order Form;</w:t>
      </w:r>
    </w:p>
    <w:bookmarkEnd w:id="454"/>
    <w:p w:rsidR="00E13960" w:rsidRPr="00114A81" w:rsidRDefault="000879F7" w:rsidP="0061370A">
      <w:pPr>
        <w:pStyle w:val="GPSL3numberedclause"/>
      </w:pPr>
      <w:r w:rsidRPr="00114A81">
        <w:t xml:space="preserve">the principal purpose of the change is to reflect changes in the </w:t>
      </w:r>
      <w:r w:rsidR="00257207" w:rsidRPr="00114A81">
        <w:t>Customer</w:t>
      </w:r>
      <w:r w:rsidRPr="00114A81">
        <w:t>’s business requirements and/or priorities or to reflect changing industry standards; and</w:t>
      </w:r>
    </w:p>
    <w:p w:rsidR="00375CB5" w:rsidRPr="00114A81" w:rsidRDefault="000879F7" w:rsidP="0061370A">
      <w:pPr>
        <w:pStyle w:val="GPSL3numberedclause"/>
      </w:pPr>
      <w:r w:rsidRPr="00114A81">
        <w:t>there is no change to the Service Credit Cap.</w:t>
      </w:r>
    </w:p>
    <w:p w:rsidR="004518D6" w:rsidRPr="00114A81" w:rsidRDefault="004518D6" w:rsidP="00882F8C">
      <w:pPr>
        <w:pStyle w:val="GPSL1CLAUSEHEADING"/>
        <w:rPr>
          <w:rFonts w:ascii="Arial" w:hAnsi="Arial"/>
        </w:rPr>
      </w:pPr>
      <w:bookmarkStart w:id="455" w:name="_Ref359401110"/>
      <w:bookmarkStart w:id="456" w:name="_Ref360202025"/>
      <w:bookmarkStart w:id="457" w:name="_Toc434420267"/>
      <w:r w:rsidRPr="00114A81">
        <w:rPr>
          <w:rFonts w:ascii="Arial" w:hAnsi="Arial"/>
        </w:rPr>
        <w:t>CRITICAL SERVICE LEVEL FAILURE</w:t>
      </w:r>
      <w:bookmarkEnd w:id="455"/>
      <w:bookmarkEnd w:id="456"/>
      <w:bookmarkEnd w:id="457"/>
    </w:p>
    <w:p w:rsidR="00FB2D4C" w:rsidRPr="00114A81" w:rsidRDefault="00FB2D4C" w:rsidP="00510D63">
      <w:pPr>
        <w:pStyle w:val="GPSL2numberedclause"/>
        <w:numPr>
          <w:ilvl w:val="1"/>
          <w:numId w:val="4"/>
        </w:numPr>
        <w:ind w:left="1134" w:hanging="567"/>
      </w:pPr>
      <w:bookmarkStart w:id="458" w:name="_Ref429561665"/>
      <w:bookmarkStart w:id="459" w:name="_Ref359243603"/>
      <w:r w:rsidRPr="00114A81">
        <w:t xml:space="preserve">This Clause </w:t>
      </w:r>
      <w:r w:rsidRPr="00114A81">
        <w:fldChar w:fldCharType="begin"/>
      </w:r>
      <w:r w:rsidRPr="00114A81">
        <w:instrText xml:space="preserve"> REF _Ref359401110 \r \h  \* MERGEFORMAT </w:instrText>
      </w:r>
      <w:r w:rsidRPr="00114A81">
        <w:fldChar w:fldCharType="separate"/>
      </w:r>
      <w:r w:rsidR="0085356B">
        <w:t>14</w:t>
      </w:r>
      <w:r w:rsidRPr="00114A81">
        <w:fldChar w:fldCharType="end"/>
      </w:r>
      <w:r w:rsidRPr="00114A81">
        <w:t xml:space="preserve"> shall apply if the Customer has specified both Service Credits and Critical Service Level Failure in the Call Off Order Form.</w:t>
      </w:r>
      <w:bookmarkEnd w:id="458"/>
      <w:r w:rsidRPr="00114A81">
        <w:t xml:space="preserve"> </w:t>
      </w:r>
    </w:p>
    <w:p w:rsidR="00E13960" w:rsidRPr="00114A81" w:rsidRDefault="004518D6" w:rsidP="00101CE5">
      <w:pPr>
        <w:pStyle w:val="GPSL2numberedclause"/>
      </w:pPr>
      <w:r w:rsidRPr="00114A81">
        <w:t>On the occurrence of a Critical Service Level Failure:</w:t>
      </w:r>
      <w:bookmarkEnd w:id="459"/>
    </w:p>
    <w:p w:rsidR="004518D6" w:rsidRPr="00114A81" w:rsidRDefault="004518D6" w:rsidP="0061370A">
      <w:pPr>
        <w:pStyle w:val="GPSL3numberedclause"/>
      </w:pPr>
      <w:r w:rsidRPr="00114A81">
        <w:t xml:space="preserve">any Service Credits that </w:t>
      </w:r>
      <w:r w:rsidRPr="00114A81">
        <w:rPr>
          <w:szCs w:val="20"/>
        </w:rPr>
        <w:t>would otherwise have</w:t>
      </w:r>
      <w:r w:rsidRPr="00114A81">
        <w:t xml:space="preserve"> accrued during the relevant Service Period shall not accrue; and</w:t>
      </w:r>
    </w:p>
    <w:p w:rsidR="00E13960" w:rsidRPr="00114A81" w:rsidRDefault="004518D6" w:rsidP="0061370A">
      <w:pPr>
        <w:pStyle w:val="GPSL3numberedclause"/>
      </w:pPr>
      <w:bookmarkStart w:id="460" w:name="_Ref361656595"/>
      <w:r w:rsidRPr="00114A81">
        <w:t>the Customer shall (subject to the Servi</w:t>
      </w:r>
      <w:r w:rsidR="00E87ACE" w:rsidRPr="00114A81">
        <w:t>ce Credit Cap set out in Clause</w:t>
      </w:r>
      <w:r w:rsidR="00FC635E" w:rsidRPr="00114A81">
        <w:t xml:space="preserve"> </w:t>
      </w:r>
      <w:r w:rsidR="009F474C" w:rsidRPr="00114A81">
        <w:fldChar w:fldCharType="begin"/>
      </w:r>
      <w:r w:rsidR="00FC635E" w:rsidRPr="00114A81">
        <w:instrText xml:space="preserve"> REF _Ref359346645 \r \h </w:instrText>
      </w:r>
      <w:r w:rsidR="00114A81" w:rsidRPr="00114A81">
        <w:instrText xml:space="preserve"> \* MERGEFORMAT </w:instrText>
      </w:r>
      <w:r w:rsidR="009F474C" w:rsidRPr="00114A81">
        <w:fldChar w:fldCharType="separate"/>
      </w:r>
      <w:r w:rsidR="0085356B">
        <w:t>36.2.1(a)</w:t>
      </w:r>
      <w:r w:rsidR="009F474C" w:rsidRPr="00114A81">
        <w:fldChar w:fldCharType="end"/>
      </w:r>
      <w:r w:rsidR="00FC635E" w:rsidRPr="00114A81">
        <w:t xml:space="preserve"> </w:t>
      </w:r>
      <w:r w:rsidRPr="00114A81">
        <w:t>(</w:t>
      </w:r>
      <w:r w:rsidR="00EC1617" w:rsidRPr="00114A81">
        <w:t>Financial Limits</w:t>
      </w:r>
      <w:r w:rsidRPr="00114A81">
        <w:t>)</w:t>
      </w:r>
      <w:r w:rsidR="00E87ACE" w:rsidRPr="00114A81">
        <w:t>)</w:t>
      </w:r>
      <w:r w:rsidRPr="00114A81">
        <w:t xml:space="preserve"> be entitled to withhold and retain as compensation for the </w:t>
      </w:r>
      <w:r w:rsidR="00845ABD" w:rsidRPr="00114A81">
        <w:t>Critical Service Level Failure a sum equal to any Call Off Contract</w:t>
      </w:r>
      <w:r w:rsidRPr="00114A81">
        <w:t xml:space="preserve"> Charges which would otherwise have been due to the Supplier in respect of that Service Period (“</w:t>
      </w:r>
      <w:r w:rsidRPr="00114A81">
        <w:rPr>
          <w:b/>
        </w:rPr>
        <w:t>Compensation for</w:t>
      </w:r>
      <w:r w:rsidR="00845ABD" w:rsidRPr="00114A81">
        <w:rPr>
          <w:b/>
        </w:rPr>
        <w:t xml:space="preserve"> Critical Service Level</w:t>
      </w:r>
      <w:r w:rsidRPr="00114A81">
        <w:rPr>
          <w:b/>
        </w:rPr>
        <w:t xml:space="preserve"> Failure</w:t>
      </w:r>
      <w:r w:rsidRPr="00114A81">
        <w:t>"),</w:t>
      </w:r>
      <w:bookmarkEnd w:id="460"/>
    </w:p>
    <w:p w:rsidR="00A35936" w:rsidRPr="00114A81" w:rsidRDefault="00A35936" w:rsidP="00A35936">
      <w:pPr>
        <w:pStyle w:val="GPSL2Indent"/>
      </w:pPr>
      <w:r w:rsidRPr="00114A81">
        <w:t xml:space="preserve">provided that the operation of this Clause </w:t>
      </w:r>
      <w:r w:rsidR="00B05C07">
        <w:t xml:space="preserve">14.2 </w:t>
      </w:r>
      <w:r w:rsidRPr="00114A81">
        <w:t>shall be without prejudice to the right of the Customer to terminate this Call Off Contract and/or to claim damages from the Supplier for material Default as a result of such Critical Service Level Failure.</w:t>
      </w:r>
    </w:p>
    <w:p w:rsidR="00A35936" w:rsidRPr="00114A81" w:rsidRDefault="00A35936" w:rsidP="00510D63">
      <w:pPr>
        <w:pStyle w:val="GPSL2numberedclause"/>
        <w:numPr>
          <w:ilvl w:val="1"/>
          <w:numId w:val="4"/>
        </w:numPr>
        <w:ind w:left="1134" w:hanging="567"/>
      </w:pPr>
      <w:r w:rsidRPr="00114A81">
        <w:t>The Supplier:</w:t>
      </w:r>
    </w:p>
    <w:p w:rsidR="00A35936" w:rsidRPr="00114A81" w:rsidRDefault="00A35936" w:rsidP="00A35936">
      <w:pPr>
        <w:pStyle w:val="GPSL3numberedclause"/>
      </w:pPr>
      <w:r w:rsidRPr="00114A81">
        <w:t xml:space="preserve">agrees that the application of Clause </w:t>
      </w:r>
      <w:r w:rsidR="00B05C07">
        <w:t xml:space="preserve">14.2 </w:t>
      </w:r>
      <w:r w:rsidRPr="00114A81">
        <w:t>is commercially justifiable where a Critical Service Level Failure occurs; and</w:t>
      </w:r>
    </w:p>
    <w:p w:rsidR="00A35936" w:rsidRPr="00114A81" w:rsidRDefault="00A35936" w:rsidP="00A35936">
      <w:pPr>
        <w:pStyle w:val="GPSL3numberedclause"/>
      </w:pPr>
      <w:r w:rsidRPr="00114A81">
        <w:t xml:space="preserve">acknowledges that it has taken legal advice on the application of Clause </w:t>
      </w:r>
      <w:r w:rsidR="00B05C07">
        <w:t xml:space="preserve">14.2 </w:t>
      </w:r>
      <w:r w:rsidRPr="00114A81">
        <w:t>and has had the opportunity to price for that risk when calculating the Call Off Contract Charges.</w:t>
      </w:r>
    </w:p>
    <w:p w:rsidR="008D0A60" w:rsidRPr="00114A81" w:rsidRDefault="00A57DEA" w:rsidP="00882F8C">
      <w:pPr>
        <w:pStyle w:val="GPSL1CLAUSEHEADING"/>
        <w:rPr>
          <w:rFonts w:ascii="Arial" w:hAnsi="Arial"/>
        </w:rPr>
      </w:pPr>
      <w:bookmarkStart w:id="461" w:name="_Toc349229850"/>
      <w:bookmarkStart w:id="462" w:name="_Toc349230013"/>
      <w:bookmarkStart w:id="463" w:name="_Toc349230413"/>
      <w:bookmarkStart w:id="464" w:name="_Toc349231295"/>
      <w:bookmarkStart w:id="465" w:name="_Toc349232021"/>
      <w:bookmarkStart w:id="466" w:name="_Toc349232402"/>
      <w:bookmarkStart w:id="467" w:name="_Toc349233138"/>
      <w:bookmarkStart w:id="468" w:name="_Toc349233273"/>
      <w:bookmarkStart w:id="469" w:name="_Toc349233407"/>
      <w:bookmarkStart w:id="470" w:name="_Toc350502996"/>
      <w:bookmarkStart w:id="471" w:name="_Toc350503986"/>
      <w:bookmarkStart w:id="472" w:name="_Toc350506276"/>
      <w:bookmarkStart w:id="473" w:name="_Toc350506514"/>
      <w:bookmarkStart w:id="474" w:name="_Toc350506644"/>
      <w:bookmarkStart w:id="475" w:name="_Toc350506774"/>
      <w:bookmarkStart w:id="476" w:name="_Toc350506906"/>
      <w:bookmarkStart w:id="477" w:name="_Toc350507367"/>
      <w:bookmarkStart w:id="478" w:name="_Toc350507901"/>
      <w:bookmarkStart w:id="479" w:name="_Toc349229852"/>
      <w:bookmarkStart w:id="480" w:name="_Toc349230015"/>
      <w:bookmarkStart w:id="481" w:name="_Toc349230415"/>
      <w:bookmarkStart w:id="482" w:name="_Toc349231297"/>
      <w:bookmarkStart w:id="483" w:name="_Toc349232023"/>
      <w:bookmarkStart w:id="484" w:name="_Toc349232404"/>
      <w:bookmarkStart w:id="485" w:name="_Toc349233140"/>
      <w:bookmarkStart w:id="486" w:name="_Toc349233275"/>
      <w:bookmarkStart w:id="487" w:name="_Toc349233409"/>
      <w:bookmarkStart w:id="488" w:name="_Toc350502998"/>
      <w:bookmarkStart w:id="489" w:name="_Toc350503988"/>
      <w:bookmarkStart w:id="490" w:name="_Toc350506278"/>
      <w:bookmarkStart w:id="491" w:name="_Toc350506516"/>
      <w:bookmarkStart w:id="492" w:name="_Toc350506646"/>
      <w:bookmarkStart w:id="493" w:name="_Toc350506776"/>
      <w:bookmarkStart w:id="494" w:name="_Toc350506908"/>
      <w:bookmarkStart w:id="495" w:name="_Toc350507369"/>
      <w:bookmarkStart w:id="496" w:name="_Toc350507903"/>
      <w:bookmarkStart w:id="497" w:name="_Toc349229854"/>
      <w:bookmarkStart w:id="498" w:name="_Toc349230017"/>
      <w:bookmarkStart w:id="499" w:name="_Toc349230417"/>
      <w:bookmarkStart w:id="500" w:name="_Toc349231299"/>
      <w:bookmarkStart w:id="501" w:name="_Toc349232025"/>
      <w:bookmarkStart w:id="502" w:name="_Toc349232406"/>
      <w:bookmarkStart w:id="503" w:name="_Toc349233142"/>
      <w:bookmarkStart w:id="504" w:name="_Toc349233277"/>
      <w:bookmarkStart w:id="505" w:name="_Toc349233411"/>
      <w:bookmarkStart w:id="506" w:name="_Toc350503000"/>
      <w:bookmarkStart w:id="507" w:name="_Toc350503990"/>
      <w:bookmarkStart w:id="508" w:name="_Toc350506280"/>
      <w:bookmarkStart w:id="509" w:name="_Toc350506518"/>
      <w:bookmarkStart w:id="510" w:name="_Toc350506648"/>
      <w:bookmarkStart w:id="511" w:name="_Toc350506778"/>
      <w:bookmarkStart w:id="512" w:name="_Toc350506910"/>
      <w:bookmarkStart w:id="513" w:name="_Toc350507371"/>
      <w:bookmarkStart w:id="514" w:name="_Toc350507905"/>
      <w:bookmarkStart w:id="515" w:name="_Toc349229856"/>
      <w:bookmarkStart w:id="516" w:name="_Toc349230019"/>
      <w:bookmarkStart w:id="517" w:name="_Toc349230419"/>
      <w:bookmarkStart w:id="518" w:name="_Toc349231301"/>
      <w:bookmarkStart w:id="519" w:name="_Toc349232027"/>
      <w:bookmarkStart w:id="520" w:name="_Toc349232408"/>
      <w:bookmarkStart w:id="521" w:name="_Toc349233144"/>
      <w:bookmarkStart w:id="522" w:name="_Toc349233279"/>
      <w:bookmarkStart w:id="523" w:name="_Toc349233413"/>
      <w:bookmarkStart w:id="524" w:name="_Toc350503002"/>
      <w:bookmarkStart w:id="525" w:name="_Toc350503992"/>
      <w:bookmarkStart w:id="526" w:name="_Toc350506282"/>
      <w:bookmarkStart w:id="527" w:name="_Toc350506520"/>
      <w:bookmarkStart w:id="528" w:name="_Toc350506650"/>
      <w:bookmarkStart w:id="529" w:name="_Toc350506780"/>
      <w:bookmarkStart w:id="530" w:name="_Toc350506912"/>
      <w:bookmarkStart w:id="531" w:name="_Toc350507373"/>
      <w:bookmarkStart w:id="532" w:name="_Toc350507907"/>
      <w:bookmarkStart w:id="533" w:name="_Ref349134769"/>
      <w:bookmarkStart w:id="534" w:name="_Toc350503003"/>
      <w:bookmarkStart w:id="535" w:name="_Toc350503993"/>
      <w:bookmarkStart w:id="536" w:name="_Toc351710871"/>
      <w:bookmarkStart w:id="537" w:name="_Toc358671731"/>
      <w:bookmarkStart w:id="538" w:name="_Toc434420268"/>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114A81">
        <w:rPr>
          <w:rFonts w:ascii="Arial" w:hAnsi="Arial"/>
        </w:rPr>
        <w:t>BUSINESS CONTINUITY</w:t>
      </w:r>
      <w:r w:rsidR="00123DE0" w:rsidRPr="00114A81">
        <w:rPr>
          <w:rFonts w:ascii="Arial" w:hAnsi="Arial"/>
        </w:rPr>
        <w:t xml:space="preserve"> AND DISASTER RECOVERY</w:t>
      </w:r>
      <w:bookmarkEnd w:id="533"/>
      <w:bookmarkEnd w:id="534"/>
      <w:bookmarkEnd w:id="535"/>
      <w:bookmarkEnd w:id="536"/>
      <w:bookmarkEnd w:id="537"/>
      <w:bookmarkEnd w:id="538"/>
    </w:p>
    <w:p w:rsidR="00A35936" w:rsidRPr="00114A81" w:rsidRDefault="00A35936" w:rsidP="00510D63">
      <w:pPr>
        <w:pStyle w:val="GPSL2numberedclause"/>
        <w:numPr>
          <w:ilvl w:val="1"/>
          <w:numId w:val="4"/>
        </w:numPr>
        <w:ind w:left="1134" w:hanging="567"/>
      </w:pPr>
      <w:bookmarkStart w:id="539" w:name="_Ref350846905"/>
      <w:r w:rsidRPr="00114A81">
        <w:t xml:space="preserve">This Clause </w:t>
      </w:r>
      <w:r w:rsidRPr="00114A81">
        <w:fldChar w:fldCharType="begin"/>
      </w:r>
      <w:r w:rsidRPr="00114A81">
        <w:instrText xml:space="preserve"> REF _Ref349134769 \r \h  \* MERGEFORMAT </w:instrText>
      </w:r>
      <w:r w:rsidRPr="00114A81">
        <w:fldChar w:fldCharType="separate"/>
      </w:r>
      <w:r w:rsidR="0085356B">
        <w:t>15</w:t>
      </w:r>
      <w:r w:rsidRPr="00114A81">
        <w:fldChar w:fldCharType="end"/>
      </w:r>
      <w:r w:rsidRPr="00114A81">
        <w:t xml:space="preserve"> shall apply if the Customer has so specified in the Call Off Order Form.</w:t>
      </w:r>
    </w:p>
    <w:p w:rsidR="00A35936" w:rsidRPr="00114A81" w:rsidRDefault="00A35936" w:rsidP="00510D63">
      <w:pPr>
        <w:pStyle w:val="GPSL2numberedclause"/>
        <w:numPr>
          <w:ilvl w:val="1"/>
          <w:numId w:val="4"/>
        </w:numPr>
        <w:ind w:left="1134" w:hanging="567"/>
      </w:pPr>
      <w:r w:rsidRPr="00114A81">
        <w:t>The Parties shall comply with the provisions of Call Off Schedule 8 (Business Continuity and Disaster Recovery).</w:t>
      </w:r>
    </w:p>
    <w:p w:rsidR="008D0A60" w:rsidRPr="00114A81" w:rsidRDefault="007355E9" w:rsidP="00882F8C">
      <w:pPr>
        <w:pStyle w:val="GPSL1CLAUSEHEADING"/>
        <w:rPr>
          <w:rFonts w:ascii="Arial" w:hAnsi="Arial"/>
        </w:rPr>
      </w:pPr>
      <w:bookmarkStart w:id="540" w:name="_Ref313372671"/>
      <w:bookmarkStart w:id="541" w:name="_Toc314810803"/>
      <w:bookmarkStart w:id="542" w:name="_Toc350503004"/>
      <w:bookmarkStart w:id="543" w:name="_Toc350503994"/>
      <w:bookmarkStart w:id="544" w:name="_Toc351710872"/>
      <w:bookmarkStart w:id="545" w:name="_Toc358671732"/>
      <w:bookmarkStart w:id="546" w:name="_Toc434420269"/>
      <w:bookmarkEnd w:id="539"/>
      <w:r w:rsidRPr="00114A81">
        <w:rPr>
          <w:rFonts w:ascii="Arial" w:hAnsi="Arial"/>
        </w:rPr>
        <w:t>DISRUPTION</w:t>
      </w:r>
      <w:bookmarkEnd w:id="540"/>
      <w:bookmarkEnd w:id="541"/>
      <w:bookmarkEnd w:id="542"/>
      <w:bookmarkEnd w:id="543"/>
      <w:bookmarkEnd w:id="544"/>
      <w:bookmarkEnd w:id="545"/>
      <w:bookmarkEnd w:id="546"/>
    </w:p>
    <w:p w:rsidR="008D0A60" w:rsidRPr="00114A81" w:rsidRDefault="007355E9">
      <w:pPr>
        <w:pStyle w:val="GPSL2numberedclause"/>
      </w:pPr>
      <w:r w:rsidRPr="00114A81">
        <w:t>The Supplier shall take reasonable care to ensure that in the performance of its obligations under this Call Off Contract it does not disrupt the operations of the Customer, its employees or any other contractor employed by the Customer.</w:t>
      </w:r>
    </w:p>
    <w:p w:rsidR="00E13960" w:rsidRPr="00114A81" w:rsidRDefault="007355E9" w:rsidP="00101CE5">
      <w:pPr>
        <w:pStyle w:val="GPSL2numberedclause"/>
      </w:pPr>
      <w:r w:rsidRPr="00114A81">
        <w:t xml:space="preserve">The Supplier shall immediately inform the Customer of any actual or potential industrial action, whether such action be by the </w:t>
      </w:r>
      <w:r w:rsidR="005E2482" w:rsidRPr="00114A81">
        <w:t>Supplier Personnel</w:t>
      </w:r>
      <w:r w:rsidRPr="00114A81">
        <w:t xml:space="preserve"> or others, which affects or might affect the Supplier's ability at any time to perform its obligations under this Call Off Contract.</w:t>
      </w:r>
    </w:p>
    <w:p w:rsidR="00E13960" w:rsidRPr="00114A81" w:rsidRDefault="007355E9" w:rsidP="00101CE5">
      <w:pPr>
        <w:pStyle w:val="GPSL2numberedclause"/>
      </w:pPr>
      <w:bookmarkStart w:id="547" w:name="_Ref313372616"/>
      <w:r w:rsidRPr="00114A81">
        <w:t xml:space="preserve">In the event of industrial action by the </w:t>
      </w:r>
      <w:r w:rsidR="005E2482" w:rsidRPr="00114A81">
        <w:t>Supplier Personnel</w:t>
      </w:r>
      <w:r w:rsidRPr="00114A81">
        <w:t xml:space="preserve">, the Supplier shall seek Approval to its proposals for the continuance of the supply of the </w:t>
      </w:r>
      <w:r w:rsidR="00BD4CA2" w:rsidRPr="00114A81">
        <w:t>Goods and</w:t>
      </w:r>
      <w:r w:rsidR="006A7625">
        <w:t xml:space="preserve"> Services</w:t>
      </w:r>
      <w:r w:rsidR="00BD4CA2" w:rsidRPr="00114A81">
        <w:t xml:space="preserve"> </w:t>
      </w:r>
      <w:r w:rsidRPr="00114A81">
        <w:t>in accordance with its obligations under this Call Off Contract.</w:t>
      </w:r>
      <w:bookmarkEnd w:id="547"/>
    </w:p>
    <w:p w:rsidR="00E13960" w:rsidRPr="00114A81" w:rsidRDefault="007355E9" w:rsidP="00101CE5">
      <w:pPr>
        <w:pStyle w:val="GPSL2numberedclause"/>
      </w:pPr>
      <w:bookmarkStart w:id="548" w:name="_Ref365635801"/>
      <w:r w:rsidRPr="00114A81">
        <w:t>If the Supplier's proposals referred to in Clause</w:t>
      </w:r>
      <w:r w:rsidR="00CA7C9F" w:rsidRPr="00114A81">
        <w:t xml:space="preserve"> </w:t>
      </w:r>
      <w:r w:rsidR="00F17AE3" w:rsidRPr="00114A81">
        <w:fldChar w:fldCharType="begin"/>
      </w:r>
      <w:r w:rsidR="00F17AE3" w:rsidRPr="00114A81">
        <w:instrText xml:space="preserve"> REF _Ref313372616 \r \h  \* MERGEFORMAT </w:instrText>
      </w:r>
      <w:r w:rsidR="00F17AE3" w:rsidRPr="00114A81">
        <w:fldChar w:fldCharType="separate"/>
      </w:r>
      <w:r w:rsidR="0085356B">
        <w:t>16.3</w:t>
      </w:r>
      <w:r w:rsidR="00F17AE3" w:rsidRPr="00114A81">
        <w:fldChar w:fldCharType="end"/>
      </w:r>
      <w:r w:rsidR="00EC1617" w:rsidRPr="00114A81">
        <w:t xml:space="preserve"> </w:t>
      </w:r>
      <w:r w:rsidRPr="00114A81">
        <w:t xml:space="preserve">are considered insufficient or unacceptable by the Customer acting reasonably then the Customer may terminate this Call Off Contract for </w:t>
      </w:r>
      <w:r w:rsidR="003551D0" w:rsidRPr="00114A81">
        <w:t>m</w:t>
      </w:r>
      <w:r w:rsidR="001D7A06" w:rsidRPr="00114A81">
        <w:t>aterial Default</w:t>
      </w:r>
      <w:r w:rsidR="004D59A3" w:rsidRPr="00114A81">
        <w:t>.</w:t>
      </w:r>
      <w:bookmarkEnd w:id="548"/>
    </w:p>
    <w:p w:rsidR="00E13960" w:rsidRPr="00114A81" w:rsidRDefault="007355E9" w:rsidP="00101CE5">
      <w:pPr>
        <w:pStyle w:val="GPSL2numberedclause"/>
      </w:pPr>
      <w:r w:rsidRPr="00114A81">
        <w:t xml:space="preserve">If the Supplier is temporarily unable to fulfil the requirements of this Call Off Contract owing to disruption of normal business solely </w:t>
      </w:r>
      <w:r w:rsidR="001178D9" w:rsidRPr="00114A81">
        <w:t>due to a</w:t>
      </w:r>
      <w:r w:rsidRPr="00114A81">
        <w:t xml:space="preserve"> Customer</w:t>
      </w:r>
      <w:r w:rsidR="001178D9" w:rsidRPr="00114A81">
        <w:t xml:space="preserve"> Cause</w:t>
      </w:r>
      <w:r w:rsidR="007975A9" w:rsidRPr="00114A81">
        <w:t>, then subject to</w:t>
      </w:r>
      <w:r w:rsidR="001178D9" w:rsidRPr="00114A81">
        <w:t xml:space="preserve"> Clause 17 (Supplier Notification of Customer Cause)</w:t>
      </w:r>
      <w:r w:rsidRPr="00114A81">
        <w:t xml:space="preserve">, an appropriate allowance by way of </w:t>
      </w:r>
      <w:r w:rsidR="002616A6" w:rsidRPr="00114A81">
        <w:t xml:space="preserve">an </w:t>
      </w:r>
      <w:r w:rsidRPr="00114A81">
        <w:t>extension of time will be Approved by the Customer. In addition, the Customer will reimburse any additional expense reasonably incurred by the Supplier as a direct result of such disruption</w:t>
      </w:r>
      <w:r w:rsidR="00AB0C10" w:rsidRPr="00114A81">
        <w:t>.</w:t>
      </w:r>
    </w:p>
    <w:p w:rsidR="008D0A60" w:rsidRPr="00114A81" w:rsidRDefault="00A657C3" w:rsidP="00882F8C">
      <w:pPr>
        <w:pStyle w:val="GPSL1CLAUSEHEADING"/>
        <w:rPr>
          <w:rFonts w:ascii="Arial" w:hAnsi="Arial"/>
        </w:rPr>
      </w:pPr>
      <w:bookmarkStart w:id="549" w:name="_Toc349229859"/>
      <w:bookmarkStart w:id="550" w:name="_Toc349230022"/>
      <w:bookmarkStart w:id="551" w:name="_Toc349230422"/>
      <w:bookmarkStart w:id="552" w:name="_Toc349231304"/>
      <w:bookmarkStart w:id="553" w:name="_Toc349232030"/>
      <w:bookmarkStart w:id="554" w:name="_Toc349232411"/>
      <w:bookmarkStart w:id="555" w:name="_Toc349233147"/>
      <w:bookmarkStart w:id="556" w:name="_Toc349233282"/>
      <w:bookmarkStart w:id="557" w:name="_Toc349233416"/>
      <w:bookmarkStart w:id="558" w:name="_Toc350503005"/>
      <w:bookmarkStart w:id="559" w:name="_Toc350503995"/>
      <w:bookmarkStart w:id="560" w:name="_Toc350506285"/>
      <w:bookmarkStart w:id="561" w:name="_Toc350506523"/>
      <w:bookmarkStart w:id="562" w:name="_Toc350506653"/>
      <w:bookmarkStart w:id="563" w:name="_Toc350506783"/>
      <w:bookmarkStart w:id="564" w:name="_Toc350506915"/>
      <w:bookmarkStart w:id="565" w:name="_Toc350507376"/>
      <w:bookmarkStart w:id="566" w:name="_Toc350507910"/>
      <w:bookmarkStart w:id="567" w:name="_Toc364670145"/>
      <w:bookmarkStart w:id="568" w:name="_Toc364672826"/>
      <w:bookmarkStart w:id="569" w:name="_Toc364686297"/>
      <w:bookmarkStart w:id="570" w:name="_Toc364686515"/>
      <w:bookmarkStart w:id="571" w:name="_Toc364686732"/>
      <w:bookmarkStart w:id="572" w:name="_Toc364693290"/>
      <w:bookmarkStart w:id="573" w:name="_Toc364693730"/>
      <w:bookmarkStart w:id="574" w:name="_Toc364693850"/>
      <w:bookmarkStart w:id="575" w:name="_Toc364693963"/>
      <w:bookmarkStart w:id="576" w:name="_Toc364694080"/>
      <w:bookmarkStart w:id="577" w:name="_Toc364695239"/>
      <w:bookmarkStart w:id="578" w:name="_Toc364695356"/>
      <w:bookmarkStart w:id="579" w:name="_Toc364696099"/>
      <w:bookmarkStart w:id="580" w:name="_Toc364754348"/>
      <w:bookmarkStart w:id="581" w:name="_Toc364760169"/>
      <w:bookmarkStart w:id="582" w:name="_Toc364760283"/>
      <w:bookmarkStart w:id="583" w:name="_Toc364763083"/>
      <w:bookmarkStart w:id="584" w:name="_Toc364763236"/>
      <w:bookmarkStart w:id="585" w:name="_Toc364763381"/>
      <w:bookmarkStart w:id="586" w:name="_Toc364763521"/>
      <w:bookmarkStart w:id="587" w:name="_Toc364763659"/>
      <w:bookmarkStart w:id="588" w:name="_Toc364763798"/>
      <w:bookmarkStart w:id="589" w:name="_Toc364763927"/>
      <w:bookmarkStart w:id="590" w:name="_Toc364764039"/>
      <w:bookmarkStart w:id="591" w:name="_Toc364768377"/>
      <w:bookmarkStart w:id="592" w:name="_Toc364769555"/>
      <w:bookmarkStart w:id="593" w:name="_Toc364856994"/>
      <w:bookmarkStart w:id="594" w:name="_Toc365557779"/>
      <w:bookmarkStart w:id="595" w:name="_Toc365649816"/>
      <w:bookmarkStart w:id="596" w:name="_Toc364670146"/>
      <w:bookmarkStart w:id="597" w:name="_Toc364672827"/>
      <w:bookmarkStart w:id="598" w:name="_Toc364686298"/>
      <w:bookmarkStart w:id="599" w:name="_Toc364686516"/>
      <w:bookmarkStart w:id="600" w:name="_Toc364686733"/>
      <w:bookmarkStart w:id="601" w:name="_Toc364693291"/>
      <w:bookmarkStart w:id="602" w:name="_Toc364693731"/>
      <w:bookmarkStart w:id="603" w:name="_Toc364693851"/>
      <w:bookmarkStart w:id="604" w:name="_Toc364693964"/>
      <w:bookmarkStart w:id="605" w:name="_Toc364694081"/>
      <w:bookmarkStart w:id="606" w:name="_Toc364695240"/>
      <w:bookmarkStart w:id="607" w:name="_Toc364695357"/>
      <w:bookmarkStart w:id="608" w:name="_Toc364696100"/>
      <w:bookmarkStart w:id="609" w:name="_Toc364754349"/>
      <w:bookmarkStart w:id="610" w:name="_Toc364760170"/>
      <w:bookmarkStart w:id="611" w:name="_Toc364760284"/>
      <w:bookmarkStart w:id="612" w:name="_Toc364763084"/>
      <w:bookmarkStart w:id="613" w:name="_Toc364763237"/>
      <w:bookmarkStart w:id="614" w:name="_Toc364763382"/>
      <w:bookmarkStart w:id="615" w:name="_Toc364763522"/>
      <w:bookmarkStart w:id="616" w:name="_Toc364763660"/>
      <w:bookmarkStart w:id="617" w:name="_Toc364763799"/>
      <w:bookmarkStart w:id="618" w:name="_Toc364763928"/>
      <w:bookmarkStart w:id="619" w:name="_Toc364764040"/>
      <w:bookmarkStart w:id="620" w:name="_Toc364768378"/>
      <w:bookmarkStart w:id="621" w:name="_Toc364769556"/>
      <w:bookmarkStart w:id="622" w:name="_Toc364856995"/>
      <w:bookmarkStart w:id="623" w:name="_Toc365557780"/>
      <w:bookmarkStart w:id="624" w:name="_Toc365649817"/>
      <w:bookmarkStart w:id="625" w:name="_Toc364670147"/>
      <w:bookmarkStart w:id="626" w:name="_Toc364672828"/>
      <w:bookmarkStart w:id="627" w:name="_Toc364686299"/>
      <w:bookmarkStart w:id="628" w:name="_Toc364686517"/>
      <w:bookmarkStart w:id="629" w:name="_Toc364686734"/>
      <w:bookmarkStart w:id="630" w:name="_Toc364693292"/>
      <w:bookmarkStart w:id="631" w:name="_Toc364693732"/>
      <w:bookmarkStart w:id="632" w:name="_Toc364693852"/>
      <w:bookmarkStart w:id="633" w:name="_Toc364693965"/>
      <w:bookmarkStart w:id="634" w:name="_Toc364694082"/>
      <w:bookmarkStart w:id="635" w:name="_Toc364695241"/>
      <w:bookmarkStart w:id="636" w:name="_Toc364695358"/>
      <w:bookmarkStart w:id="637" w:name="_Toc364696101"/>
      <w:bookmarkStart w:id="638" w:name="_Toc364754350"/>
      <w:bookmarkStart w:id="639" w:name="_Toc364760171"/>
      <w:bookmarkStart w:id="640" w:name="_Toc364760285"/>
      <w:bookmarkStart w:id="641" w:name="_Toc364763085"/>
      <w:bookmarkStart w:id="642" w:name="_Toc364763238"/>
      <w:bookmarkStart w:id="643" w:name="_Toc364763383"/>
      <w:bookmarkStart w:id="644" w:name="_Toc364763523"/>
      <w:bookmarkStart w:id="645" w:name="_Toc364763661"/>
      <w:bookmarkStart w:id="646" w:name="_Toc364763800"/>
      <w:bookmarkStart w:id="647" w:name="_Toc364763929"/>
      <w:bookmarkStart w:id="648" w:name="_Toc364764041"/>
      <w:bookmarkStart w:id="649" w:name="_Toc364768379"/>
      <w:bookmarkStart w:id="650" w:name="_Toc364769557"/>
      <w:bookmarkStart w:id="651" w:name="_Toc364856996"/>
      <w:bookmarkStart w:id="652" w:name="_Toc365557781"/>
      <w:bookmarkStart w:id="653" w:name="_Toc365649818"/>
      <w:bookmarkStart w:id="654" w:name="_Toc364670148"/>
      <w:bookmarkStart w:id="655" w:name="_Toc364672829"/>
      <w:bookmarkStart w:id="656" w:name="_Toc364686300"/>
      <w:bookmarkStart w:id="657" w:name="_Toc364686518"/>
      <w:bookmarkStart w:id="658" w:name="_Toc364686735"/>
      <w:bookmarkStart w:id="659" w:name="_Toc364693293"/>
      <w:bookmarkStart w:id="660" w:name="_Toc364693733"/>
      <w:bookmarkStart w:id="661" w:name="_Toc364693853"/>
      <w:bookmarkStart w:id="662" w:name="_Toc364693966"/>
      <w:bookmarkStart w:id="663" w:name="_Toc364694083"/>
      <w:bookmarkStart w:id="664" w:name="_Toc364695242"/>
      <w:bookmarkStart w:id="665" w:name="_Toc364695359"/>
      <w:bookmarkStart w:id="666" w:name="_Toc364696102"/>
      <w:bookmarkStart w:id="667" w:name="_Toc364754351"/>
      <w:bookmarkStart w:id="668" w:name="_Toc364760172"/>
      <w:bookmarkStart w:id="669" w:name="_Toc364760286"/>
      <w:bookmarkStart w:id="670" w:name="_Toc364763086"/>
      <w:bookmarkStart w:id="671" w:name="_Toc364763239"/>
      <w:bookmarkStart w:id="672" w:name="_Toc364763384"/>
      <w:bookmarkStart w:id="673" w:name="_Toc364763524"/>
      <w:bookmarkStart w:id="674" w:name="_Toc364763662"/>
      <w:bookmarkStart w:id="675" w:name="_Toc364763801"/>
      <w:bookmarkStart w:id="676" w:name="_Toc364763930"/>
      <w:bookmarkStart w:id="677" w:name="_Toc364764042"/>
      <w:bookmarkStart w:id="678" w:name="_Toc364768380"/>
      <w:bookmarkStart w:id="679" w:name="_Toc364769558"/>
      <w:bookmarkStart w:id="680" w:name="_Toc364856997"/>
      <w:bookmarkStart w:id="681" w:name="_Toc365557782"/>
      <w:bookmarkStart w:id="682" w:name="_Toc365649819"/>
      <w:bookmarkStart w:id="683" w:name="_Toc364670149"/>
      <w:bookmarkStart w:id="684" w:name="_Toc364672830"/>
      <w:bookmarkStart w:id="685" w:name="_Toc364686301"/>
      <w:bookmarkStart w:id="686" w:name="_Toc364686519"/>
      <w:bookmarkStart w:id="687" w:name="_Toc364686736"/>
      <w:bookmarkStart w:id="688" w:name="_Toc364693294"/>
      <w:bookmarkStart w:id="689" w:name="_Toc364693734"/>
      <w:bookmarkStart w:id="690" w:name="_Toc364693854"/>
      <w:bookmarkStart w:id="691" w:name="_Toc364693967"/>
      <w:bookmarkStart w:id="692" w:name="_Toc364694084"/>
      <w:bookmarkStart w:id="693" w:name="_Toc364695243"/>
      <w:bookmarkStart w:id="694" w:name="_Toc364695360"/>
      <w:bookmarkStart w:id="695" w:name="_Toc364696103"/>
      <w:bookmarkStart w:id="696" w:name="_Toc364754352"/>
      <w:bookmarkStart w:id="697" w:name="_Toc364760173"/>
      <w:bookmarkStart w:id="698" w:name="_Toc364760287"/>
      <w:bookmarkStart w:id="699" w:name="_Toc364763087"/>
      <w:bookmarkStart w:id="700" w:name="_Toc364763240"/>
      <w:bookmarkStart w:id="701" w:name="_Toc364763385"/>
      <w:bookmarkStart w:id="702" w:name="_Toc364763525"/>
      <w:bookmarkStart w:id="703" w:name="_Toc364763663"/>
      <w:bookmarkStart w:id="704" w:name="_Toc364763802"/>
      <w:bookmarkStart w:id="705" w:name="_Toc364763931"/>
      <w:bookmarkStart w:id="706" w:name="_Toc364764043"/>
      <w:bookmarkStart w:id="707" w:name="_Toc364768381"/>
      <w:bookmarkStart w:id="708" w:name="_Toc364769559"/>
      <w:bookmarkStart w:id="709" w:name="_Toc364856998"/>
      <w:bookmarkStart w:id="710" w:name="_Toc365557783"/>
      <w:bookmarkStart w:id="711" w:name="_Toc365649820"/>
      <w:bookmarkStart w:id="712" w:name="_Toc364670150"/>
      <w:bookmarkStart w:id="713" w:name="_Toc364672831"/>
      <w:bookmarkStart w:id="714" w:name="_Toc364686302"/>
      <w:bookmarkStart w:id="715" w:name="_Toc364686520"/>
      <w:bookmarkStart w:id="716" w:name="_Toc364686737"/>
      <w:bookmarkStart w:id="717" w:name="_Toc364693295"/>
      <w:bookmarkStart w:id="718" w:name="_Toc364693735"/>
      <w:bookmarkStart w:id="719" w:name="_Toc364693855"/>
      <w:bookmarkStart w:id="720" w:name="_Toc364693968"/>
      <w:bookmarkStart w:id="721" w:name="_Toc364694085"/>
      <w:bookmarkStart w:id="722" w:name="_Toc364695244"/>
      <w:bookmarkStart w:id="723" w:name="_Toc364695361"/>
      <w:bookmarkStart w:id="724" w:name="_Toc364696104"/>
      <w:bookmarkStart w:id="725" w:name="_Toc364754353"/>
      <w:bookmarkStart w:id="726" w:name="_Toc364760174"/>
      <w:bookmarkStart w:id="727" w:name="_Toc364760288"/>
      <w:bookmarkStart w:id="728" w:name="_Toc364763088"/>
      <w:bookmarkStart w:id="729" w:name="_Toc364763241"/>
      <w:bookmarkStart w:id="730" w:name="_Toc364763386"/>
      <w:bookmarkStart w:id="731" w:name="_Toc364763526"/>
      <w:bookmarkStart w:id="732" w:name="_Toc364763664"/>
      <w:bookmarkStart w:id="733" w:name="_Toc364763803"/>
      <w:bookmarkStart w:id="734" w:name="_Toc364763932"/>
      <w:bookmarkStart w:id="735" w:name="_Toc364764044"/>
      <w:bookmarkStart w:id="736" w:name="_Toc364768382"/>
      <w:bookmarkStart w:id="737" w:name="_Toc364769560"/>
      <w:bookmarkStart w:id="738" w:name="_Toc364856999"/>
      <w:bookmarkStart w:id="739" w:name="_Toc365557784"/>
      <w:bookmarkStart w:id="740" w:name="_Toc365649821"/>
      <w:bookmarkStart w:id="741" w:name="_Toc434420270"/>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114A81">
        <w:rPr>
          <w:rFonts w:ascii="Arial" w:hAnsi="Arial"/>
        </w:rPr>
        <w:t xml:space="preserve">SUPPLIER </w:t>
      </w:r>
      <w:bookmarkStart w:id="742" w:name="_Ref360459240"/>
      <w:bookmarkStart w:id="743" w:name="_Ref360694799"/>
      <w:r w:rsidRPr="00114A81">
        <w:rPr>
          <w:rFonts w:ascii="Arial" w:hAnsi="Arial"/>
        </w:rPr>
        <w:t>NOTIFICATION OF CUSTOMER CAUSE</w:t>
      </w:r>
      <w:bookmarkEnd w:id="741"/>
      <w:bookmarkEnd w:id="742"/>
      <w:bookmarkEnd w:id="743"/>
    </w:p>
    <w:p w:rsidR="008D0A60" w:rsidRPr="00114A81" w:rsidRDefault="00F62227">
      <w:pPr>
        <w:pStyle w:val="GPSL2numberedclause"/>
      </w:pPr>
      <w:r w:rsidRPr="00114A81">
        <w:t xml:space="preserve">Without prejudice to any other obligations of the Supplier in this Call Off Contract to notify the Customer in respect of a specific Customer Cause (including the notice requirements under Clause </w:t>
      </w:r>
      <w:r w:rsidR="009F474C" w:rsidRPr="00114A81">
        <w:fldChar w:fldCharType="begin"/>
      </w:r>
      <w:r w:rsidRPr="00114A81">
        <w:instrText xml:space="preserve"> REF _Ref363735542 \r \h </w:instrText>
      </w:r>
      <w:r w:rsidR="00114A81" w:rsidRPr="00114A81">
        <w:instrText xml:space="preserve"> \* MERGEFORMAT </w:instrText>
      </w:r>
      <w:r w:rsidR="009F474C" w:rsidRPr="00114A81">
        <w:fldChar w:fldCharType="separate"/>
      </w:r>
      <w:r w:rsidR="0085356B">
        <w:t>42.1.1</w:t>
      </w:r>
      <w:r w:rsidR="009F474C" w:rsidRPr="00114A81">
        <w:fldChar w:fldCharType="end"/>
      </w:r>
      <w:r w:rsidRPr="00114A81">
        <w:t xml:space="preserve"> (Termination on Customer Cause for Failure to Pay)), t</w:t>
      </w:r>
      <w:r w:rsidR="00ED2F9B" w:rsidRPr="00114A81">
        <w:t>he Supplier shall:</w:t>
      </w:r>
    </w:p>
    <w:p w:rsidR="008D0A60" w:rsidRPr="00114A81" w:rsidRDefault="0078304C" w:rsidP="0061370A">
      <w:pPr>
        <w:pStyle w:val="GPSL3numberedclause"/>
      </w:pPr>
      <w:r w:rsidRPr="00114A81">
        <w:t xml:space="preserve">notify the </w:t>
      </w:r>
      <w:r w:rsidR="00655C30" w:rsidRPr="00114A81">
        <w:t xml:space="preserve">Customer </w:t>
      </w:r>
      <w:r w:rsidRPr="00114A81">
        <w:t xml:space="preserve">as soon as reasonably practicable </w:t>
      </w:r>
      <w:r w:rsidR="00655C30" w:rsidRPr="00114A81">
        <w:t>(</w:t>
      </w:r>
      <w:r w:rsidRPr="00114A81">
        <w:t xml:space="preserve">and in any event within </w:t>
      </w:r>
      <w:r w:rsidR="00655C30" w:rsidRPr="00114A81">
        <w:t>two (</w:t>
      </w:r>
      <w:r w:rsidRPr="00114A81">
        <w:t>2</w:t>
      </w:r>
      <w:r w:rsidR="00655C30" w:rsidRPr="00114A81">
        <w:t>)</w:t>
      </w:r>
      <w:r w:rsidRPr="00114A81">
        <w:t xml:space="preserve"> Working Days of the Supplier b</w:t>
      </w:r>
      <w:r w:rsidR="00655C30" w:rsidRPr="00114A81">
        <w:t>ecoming aware) that a Customer</w:t>
      </w:r>
      <w:r w:rsidRPr="00114A81">
        <w:t xml:space="preserve"> Cause has occurred or is reasonably likely to occur, giving details of:</w:t>
      </w:r>
    </w:p>
    <w:p w:rsidR="008D0A60" w:rsidRPr="00114A81" w:rsidRDefault="0078304C" w:rsidP="001206D9">
      <w:pPr>
        <w:pStyle w:val="GPSL4numberedclause"/>
      </w:pPr>
      <w:r w:rsidRPr="00114A81">
        <w:t xml:space="preserve">the </w:t>
      </w:r>
      <w:r w:rsidR="00655C30" w:rsidRPr="00114A81">
        <w:t xml:space="preserve">Customer </w:t>
      </w:r>
      <w:r w:rsidRPr="00114A81">
        <w:t xml:space="preserve">Cause and its effect, or likely effect, on the Supplier’s ability to meet its </w:t>
      </w:r>
      <w:r w:rsidR="00655C30" w:rsidRPr="00114A81">
        <w:t>obligations under this Call Off Contract</w:t>
      </w:r>
      <w:r w:rsidRPr="00114A81">
        <w:t>; and</w:t>
      </w:r>
    </w:p>
    <w:p w:rsidR="0078304C" w:rsidRPr="00114A81" w:rsidRDefault="0078304C" w:rsidP="00FC3740">
      <w:pPr>
        <w:pStyle w:val="GPSL4numberedclause"/>
      </w:pPr>
      <w:r w:rsidRPr="00114A81">
        <w:t xml:space="preserve">any steps which the </w:t>
      </w:r>
      <w:r w:rsidR="00655C30" w:rsidRPr="00114A81">
        <w:t>Customer</w:t>
      </w:r>
      <w:r w:rsidRPr="00114A81">
        <w:t xml:space="preserve"> can take to eliminate or mitigate the consequences and impact of such </w:t>
      </w:r>
      <w:r w:rsidR="00655C30" w:rsidRPr="00114A81">
        <w:t>Customer</w:t>
      </w:r>
      <w:r w:rsidRPr="00114A81">
        <w:t xml:space="preserve"> Cause; and</w:t>
      </w:r>
    </w:p>
    <w:p w:rsidR="00C9243A" w:rsidRPr="00114A81" w:rsidRDefault="0078304C" w:rsidP="00F143CF">
      <w:pPr>
        <w:pStyle w:val="GPSL4numberedclause"/>
      </w:pPr>
      <w:r w:rsidRPr="00114A81">
        <w:t xml:space="preserve">use all reasonable endeavours to eliminate or mitigate the consequences and </w:t>
      </w:r>
      <w:r w:rsidR="00655C30" w:rsidRPr="00114A81">
        <w:t>impact of a</w:t>
      </w:r>
      <w:r w:rsidRPr="00114A81">
        <w:t xml:space="preserve"> </w:t>
      </w:r>
      <w:r w:rsidR="00655C30" w:rsidRPr="00114A81">
        <w:t>Customer</w:t>
      </w:r>
      <w:r w:rsidRPr="00114A81">
        <w:t xml:space="preserve"> Cause, including any Losses that the Supplier may incur and the duration and consequences of any Delay or anticipated Delay</w:t>
      </w:r>
      <w:r w:rsidR="00483269" w:rsidRPr="00114A81">
        <w:t>.</w:t>
      </w:r>
    </w:p>
    <w:p w:rsidR="008D0A60" w:rsidRPr="00114A81" w:rsidRDefault="00304EE0" w:rsidP="00882F8C">
      <w:pPr>
        <w:pStyle w:val="GPSL1CLAUSEHEADING"/>
        <w:rPr>
          <w:rFonts w:ascii="Arial" w:hAnsi="Arial"/>
        </w:rPr>
      </w:pPr>
      <w:bookmarkStart w:id="744" w:name="_Ref359246666"/>
      <w:bookmarkStart w:id="745" w:name="_Ref362949417"/>
      <w:bookmarkStart w:id="746" w:name="_Toc434420271"/>
      <w:r w:rsidRPr="00114A81">
        <w:rPr>
          <w:rFonts w:ascii="Arial" w:hAnsi="Arial"/>
        </w:rPr>
        <w:t>CONTINUOUS IMPROVEMENT</w:t>
      </w:r>
      <w:bookmarkEnd w:id="744"/>
      <w:bookmarkEnd w:id="745"/>
      <w:bookmarkEnd w:id="746"/>
    </w:p>
    <w:p w:rsidR="00A35936" w:rsidRPr="00114A81" w:rsidRDefault="00A35936" w:rsidP="00510D63">
      <w:pPr>
        <w:pStyle w:val="GPSL2numberedclause"/>
        <w:numPr>
          <w:ilvl w:val="1"/>
          <w:numId w:val="4"/>
        </w:numPr>
        <w:ind w:left="1134" w:hanging="567"/>
      </w:pPr>
      <w:bookmarkStart w:id="747" w:name="_Ref359247340"/>
      <w:bookmarkStart w:id="748" w:name="_Ref359253242"/>
      <w:r w:rsidRPr="00114A81">
        <w:t>The Supplier shall have an ongoing obligation throughout the Call Off Contract Period to identify new or potential improvements to the provision of the Goods and</w:t>
      </w:r>
      <w:r w:rsidR="006A7625">
        <w:t xml:space="preserve"> Services</w:t>
      </w:r>
      <w:r w:rsidRPr="00114A81">
        <w:t xml:space="preserve"> in accordance with this Clause </w:t>
      </w:r>
      <w:r w:rsidRPr="00114A81">
        <w:fldChar w:fldCharType="begin"/>
      </w:r>
      <w:r w:rsidRPr="00114A81">
        <w:instrText xml:space="preserve"> REF _Ref359246666 \r \h  \* MERGEFORMAT </w:instrText>
      </w:r>
      <w:r w:rsidRPr="00114A81">
        <w:fldChar w:fldCharType="separate"/>
      </w:r>
      <w:r w:rsidR="0085356B">
        <w:t>18</w:t>
      </w:r>
      <w:r w:rsidRPr="00114A81">
        <w:fldChar w:fldCharType="end"/>
      </w:r>
      <w:r w:rsidRPr="00114A81">
        <w:t xml:space="preserve"> with a view to reducing the Customer’s costs (including the Call Off Contract Charges) and/or improving the quality and efficiency of the Goods and</w:t>
      </w:r>
      <w:r w:rsidR="006A7625">
        <w:t xml:space="preserve"> Services</w:t>
      </w:r>
      <w:r w:rsidRPr="00114A81">
        <w:t xml:space="preserve"> and their supply to the Customer. As part of this obligation the Supplier shall identify and report to the Customer once every twelve (12) months: </w:t>
      </w:r>
    </w:p>
    <w:p w:rsidR="00A35936" w:rsidRPr="00114A81" w:rsidRDefault="00A35936" w:rsidP="00A35936">
      <w:pPr>
        <w:pStyle w:val="GPSL3numberedclause"/>
      </w:pPr>
      <w:r w:rsidRPr="00114A81">
        <w:t>the emergence of new and evolving relevant technologies which could improve the Sites and/or the provision of the Goods and</w:t>
      </w:r>
      <w:r w:rsidR="006A7625">
        <w:t xml:space="preserve"> Services</w:t>
      </w:r>
      <w:r w:rsidRPr="00114A81">
        <w:t>, and those technological advances potentially available to the Supplier and the Customer which the Parties may wish to adopt;</w:t>
      </w:r>
    </w:p>
    <w:p w:rsidR="00A35936" w:rsidRPr="00114A81" w:rsidRDefault="00A35936" w:rsidP="00A35936">
      <w:pPr>
        <w:pStyle w:val="GPSL3numberedclause"/>
      </w:pPr>
      <w:r w:rsidRPr="00114A81">
        <w:t>new or potential improvements to the provision of the Goods and</w:t>
      </w:r>
      <w:r w:rsidR="006A7625">
        <w:t xml:space="preserve"> Services</w:t>
      </w:r>
      <w:r w:rsidRPr="00114A81">
        <w:t xml:space="preserve"> including the quality, responsiveness, procedures, benchmarking methods, likely performance mechanisms and customer support goods and</w:t>
      </w:r>
      <w:r w:rsidR="006A7625">
        <w:t xml:space="preserve"> Services</w:t>
      </w:r>
      <w:r w:rsidRPr="00114A81">
        <w:t xml:space="preserve"> in relation to the Goods and</w:t>
      </w:r>
      <w:r w:rsidR="006A7625">
        <w:t xml:space="preserve"> Services</w:t>
      </w:r>
      <w:r w:rsidRPr="00114A81">
        <w:t>;</w:t>
      </w:r>
    </w:p>
    <w:p w:rsidR="00A35936" w:rsidRPr="00114A81" w:rsidRDefault="00A35936" w:rsidP="00A35936">
      <w:pPr>
        <w:pStyle w:val="GPSL3numberedclause"/>
      </w:pPr>
      <w:r w:rsidRPr="00114A81">
        <w:t>changes in business processes and ways of working that would enable the Goods and</w:t>
      </w:r>
      <w:r w:rsidR="006A7625">
        <w:t xml:space="preserve"> Services</w:t>
      </w:r>
      <w:r w:rsidRPr="00114A81">
        <w:t xml:space="preserve"> to be provided at lower costs and/or at greater benefits to the Customer; and/or</w:t>
      </w:r>
    </w:p>
    <w:p w:rsidR="00A35936" w:rsidRPr="00114A81" w:rsidRDefault="00A35936" w:rsidP="00A35936">
      <w:pPr>
        <w:pStyle w:val="GPSL3numberedclause"/>
      </w:pPr>
      <w:r w:rsidRPr="00114A81">
        <w:t>changes to the Sites business processes and ways of working that would enable reductions in the total energy consumed annually in the provision of the Goods and</w:t>
      </w:r>
      <w:r w:rsidR="006A7625">
        <w:t xml:space="preserve"> Services</w:t>
      </w:r>
      <w:r w:rsidRPr="00114A81">
        <w:t>.</w:t>
      </w:r>
    </w:p>
    <w:p w:rsidR="008D0A60" w:rsidRPr="00114A81" w:rsidRDefault="00304EE0">
      <w:pPr>
        <w:pStyle w:val="GPSL2numberedclause"/>
      </w:pPr>
      <w:bookmarkStart w:id="749" w:name="_Ref63840710"/>
      <w:bookmarkStart w:id="750" w:name="_Toc139080069"/>
      <w:bookmarkEnd w:id="747"/>
      <w:bookmarkEnd w:id="748"/>
      <w:r w:rsidRPr="00114A81">
        <w:t>The Supplier shall ensure that the information that it provides to the Customer shall be sufficient for the Customer to decide whether any improvement should be implemented. The Supplier shall provide any further information that the Customer requests.</w:t>
      </w:r>
      <w:bookmarkEnd w:id="749"/>
      <w:bookmarkEnd w:id="750"/>
    </w:p>
    <w:p w:rsidR="00E13960" w:rsidRPr="00114A81" w:rsidRDefault="00304EE0" w:rsidP="00101CE5">
      <w:pPr>
        <w:pStyle w:val="GPSL2numberedclause"/>
      </w:pPr>
      <w:bookmarkStart w:id="751" w:name="_Toc139080072"/>
      <w:bookmarkStart w:id="752" w:name="_Ref63840778"/>
      <w:bookmarkStart w:id="753" w:name="_Ref63841800"/>
      <w:bookmarkStart w:id="754" w:name="_Ref359247360"/>
      <w:r w:rsidRPr="00114A81">
        <w:t xml:space="preserve">If the Customer wishes to incorporate any improvement identified by the Supplier, the Customer shall </w:t>
      </w:r>
      <w:bookmarkEnd w:id="751"/>
      <w:r w:rsidRPr="00114A81">
        <w:t xml:space="preserve">request a Variation in accordance with </w:t>
      </w:r>
      <w:r w:rsidR="00DA1D55" w:rsidRPr="00114A81">
        <w:t>Schedule 12 (</w:t>
      </w:r>
      <w:r w:rsidRPr="00114A81">
        <w:t xml:space="preserve">Variation </w:t>
      </w:r>
      <w:r w:rsidR="00DA1D55" w:rsidRPr="00114A81">
        <w:t>Form</w:t>
      </w:r>
      <w:bookmarkEnd w:id="752"/>
      <w:bookmarkEnd w:id="753"/>
      <w:r w:rsidR="00DA1D55" w:rsidRPr="00114A81">
        <w:t>)</w:t>
      </w:r>
      <w:r w:rsidRPr="00114A81">
        <w:t xml:space="preserve"> and the Supplier shall implement such Variation at no additional cost to the Customer.</w:t>
      </w:r>
      <w:bookmarkEnd w:id="754"/>
    </w:p>
    <w:p w:rsidR="008D0A60" w:rsidRPr="00114A81" w:rsidRDefault="0032696F">
      <w:pPr>
        <w:pStyle w:val="GPSSectionHeading"/>
        <w:rPr>
          <w:rFonts w:cs="Arial"/>
          <w:color w:val="auto"/>
        </w:rPr>
      </w:pPr>
      <w:bookmarkStart w:id="755" w:name="_Toc349229861"/>
      <w:bookmarkStart w:id="756" w:name="_Toc349230024"/>
      <w:bookmarkStart w:id="757" w:name="_Toc349230424"/>
      <w:bookmarkStart w:id="758" w:name="_Toc349231306"/>
      <w:bookmarkStart w:id="759" w:name="_Toc349232032"/>
      <w:bookmarkStart w:id="760" w:name="_Toc349232413"/>
      <w:bookmarkStart w:id="761" w:name="_Toc349233149"/>
      <w:bookmarkStart w:id="762" w:name="_Toc349233284"/>
      <w:bookmarkStart w:id="763" w:name="_Toc349233418"/>
      <w:bookmarkStart w:id="764" w:name="_Toc350503007"/>
      <w:bookmarkStart w:id="765" w:name="_Toc350503997"/>
      <w:bookmarkStart w:id="766" w:name="_Toc350506287"/>
      <w:bookmarkStart w:id="767" w:name="_Toc350506525"/>
      <w:bookmarkStart w:id="768" w:name="_Toc350506655"/>
      <w:bookmarkStart w:id="769" w:name="_Toc350506785"/>
      <w:bookmarkStart w:id="770" w:name="_Toc350506917"/>
      <w:bookmarkStart w:id="771" w:name="_Toc350507378"/>
      <w:bookmarkStart w:id="772" w:name="_Toc350507912"/>
      <w:bookmarkStart w:id="773" w:name="_Toc434420272"/>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114A81">
        <w:rPr>
          <w:rFonts w:cs="Arial"/>
          <w:color w:val="auto"/>
        </w:rPr>
        <w:t>CALL OFF CONTRACT GOVERNANCE</w:t>
      </w:r>
      <w:bookmarkEnd w:id="773"/>
    </w:p>
    <w:p w:rsidR="008D0A60" w:rsidRPr="00114A81" w:rsidRDefault="00A657C3" w:rsidP="00882F8C">
      <w:pPr>
        <w:pStyle w:val="GPSL1CLAUSEHEADING"/>
        <w:rPr>
          <w:rFonts w:ascii="Arial" w:hAnsi="Arial"/>
        </w:rPr>
      </w:pPr>
      <w:bookmarkStart w:id="774" w:name="_Ref362880148"/>
      <w:bookmarkStart w:id="775" w:name="_Toc434420273"/>
      <w:r w:rsidRPr="00114A81">
        <w:rPr>
          <w:rFonts w:ascii="Arial" w:hAnsi="Arial"/>
        </w:rPr>
        <w:t>PERFORMANCE MONITORING</w:t>
      </w:r>
      <w:bookmarkEnd w:id="774"/>
      <w:bookmarkEnd w:id="775"/>
    </w:p>
    <w:p w:rsidR="00A35936" w:rsidRPr="00114A81" w:rsidRDefault="00A35936" w:rsidP="00510D63">
      <w:pPr>
        <w:pStyle w:val="GPSL2numberedclause"/>
        <w:numPr>
          <w:ilvl w:val="1"/>
          <w:numId w:val="4"/>
        </w:numPr>
        <w:ind w:left="1134" w:hanging="567"/>
      </w:pPr>
      <w:r w:rsidRPr="00114A81">
        <w:t>The Supplier shall comply with the monitoring requirements set out in Part B (Performance Monitoring) of Call Off Schedule 6 (Service Levels, Service Credits and Performance Monitoring).</w:t>
      </w:r>
    </w:p>
    <w:p w:rsidR="008D0A60" w:rsidRPr="00114A81" w:rsidRDefault="00A657C3" w:rsidP="00882F8C">
      <w:pPr>
        <w:pStyle w:val="GPSL1CLAUSEHEADING"/>
        <w:rPr>
          <w:rFonts w:ascii="Arial" w:hAnsi="Arial"/>
        </w:rPr>
      </w:pPr>
      <w:bookmarkStart w:id="776" w:name="_Toc434420274"/>
      <w:r w:rsidRPr="00114A81">
        <w:rPr>
          <w:rFonts w:ascii="Arial" w:hAnsi="Arial"/>
        </w:rPr>
        <w:t>REPRESENTATIVES</w:t>
      </w:r>
      <w:bookmarkEnd w:id="776"/>
    </w:p>
    <w:p w:rsidR="00CD7735" w:rsidRPr="00114A81" w:rsidRDefault="00CD7735" w:rsidP="00510D63">
      <w:pPr>
        <w:pStyle w:val="GPSL2numberedclause"/>
        <w:numPr>
          <w:ilvl w:val="1"/>
          <w:numId w:val="4"/>
        </w:numPr>
        <w:ind w:left="1134" w:hanging="567"/>
      </w:pPr>
      <w:r w:rsidRPr="00114A81">
        <w:t>Each Party shall have a representative for the duration of this Call Off Contract who shall have the authority to act on behalf of their respective Party on the matters set out in, or in connection with, this Call Off Contract.</w:t>
      </w:r>
    </w:p>
    <w:p w:rsidR="00CD7735" w:rsidRPr="00114A81" w:rsidRDefault="00CD7735" w:rsidP="00510D63">
      <w:pPr>
        <w:pStyle w:val="GPSL2numberedclause"/>
        <w:numPr>
          <w:ilvl w:val="1"/>
          <w:numId w:val="4"/>
        </w:numPr>
        <w:ind w:left="1134" w:hanging="567"/>
      </w:pPr>
      <w:r w:rsidRPr="00114A81">
        <w:t xml:space="preserve">The initial Supplier Representative shall be the person named as such in the Call Off Order Form. Any change to the Supplier Representative shall be agreed in accordance with Clause </w:t>
      </w:r>
      <w:r w:rsidRPr="00114A81">
        <w:fldChar w:fldCharType="begin"/>
      </w:r>
      <w:r w:rsidRPr="00114A81">
        <w:instrText xml:space="preserve"> REF _Ref359416678 \r \h  \* MERGEFORMAT </w:instrText>
      </w:r>
      <w:r w:rsidRPr="00114A81">
        <w:fldChar w:fldCharType="separate"/>
      </w:r>
      <w:r w:rsidR="0085356B">
        <w:t>27</w:t>
      </w:r>
      <w:r w:rsidRPr="00114A81">
        <w:fldChar w:fldCharType="end"/>
      </w:r>
      <w:r w:rsidRPr="00114A81">
        <w:t xml:space="preserve"> (Supplier Personnel). </w:t>
      </w:r>
    </w:p>
    <w:p w:rsidR="00CD7735" w:rsidRPr="00114A81" w:rsidRDefault="00CD7735" w:rsidP="00510D63">
      <w:pPr>
        <w:pStyle w:val="GPSL2numberedclause"/>
        <w:numPr>
          <w:ilvl w:val="1"/>
          <w:numId w:val="4"/>
        </w:numPr>
        <w:ind w:left="1134" w:hanging="567"/>
      </w:pPr>
      <w:r w:rsidRPr="00114A81">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p>
    <w:p w:rsidR="008D0A60" w:rsidRPr="00114A81" w:rsidRDefault="00A657C3" w:rsidP="00882F8C">
      <w:pPr>
        <w:pStyle w:val="GPSL1CLAUSEHEADING"/>
        <w:rPr>
          <w:rFonts w:ascii="Arial" w:hAnsi="Arial"/>
        </w:rPr>
      </w:pPr>
      <w:bookmarkStart w:id="777" w:name="_Ref359417877"/>
      <w:bookmarkStart w:id="778" w:name="_Ref360700209"/>
      <w:bookmarkStart w:id="779" w:name="_Ref364755927"/>
      <w:bookmarkStart w:id="780" w:name="_Toc434420275"/>
      <w:r w:rsidRPr="00114A81">
        <w:rPr>
          <w:rFonts w:ascii="Arial" w:hAnsi="Arial"/>
        </w:rPr>
        <w:t>RECORDS, AUDIT ACCESS</w:t>
      </w:r>
      <w:bookmarkEnd w:id="777"/>
      <w:bookmarkEnd w:id="778"/>
      <w:r w:rsidRPr="00114A81">
        <w:rPr>
          <w:rFonts w:ascii="Arial" w:hAnsi="Arial"/>
        </w:rPr>
        <w:t xml:space="preserve"> AND OPEN BOOK DATA</w:t>
      </w:r>
      <w:bookmarkEnd w:id="779"/>
      <w:bookmarkEnd w:id="780"/>
    </w:p>
    <w:p w:rsidR="008D0A60" w:rsidRPr="00114A81" w:rsidRDefault="0032696F">
      <w:pPr>
        <w:pStyle w:val="GPSL2numberedclause"/>
      </w:pPr>
      <w:bookmarkStart w:id="781" w:name="_Ref359416851"/>
      <w:r w:rsidRPr="00114A81">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114A81">
        <w:t xml:space="preserve">Goods and Services </w:t>
      </w:r>
      <w:r w:rsidRPr="00114A81">
        <w:t>provided under it, any Sub-Contracts and the amounts paid by the Customer.</w:t>
      </w:r>
      <w:bookmarkEnd w:id="781"/>
    </w:p>
    <w:p w:rsidR="00E13960" w:rsidRPr="00114A81" w:rsidRDefault="00621D46" w:rsidP="00101CE5">
      <w:pPr>
        <w:pStyle w:val="GPSL2numberedclause"/>
      </w:pPr>
      <w:r w:rsidRPr="00114A81">
        <w:t xml:space="preserve">The </w:t>
      </w:r>
      <w:r w:rsidR="0032696F" w:rsidRPr="00114A81">
        <w:t>Supplier shall</w:t>
      </w:r>
      <w:r w:rsidRPr="00114A81">
        <w:t>:</w:t>
      </w:r>
    </w:p>
    <w:p w:rsidR="00CD7735" w:rsidRPr="00114A81" w:rsidRDefault="00CD7735" w:rsidP="00CD7735">
      <w:pPr>
        <w:pStyle w:val="GPSL3numberedclause"/>
      </w:pPr>
      <w:r w:rsidRPr="00114A81">
        <w:t xml:space="preserve">keep the records and accounts referred to in Clause </w:t>
      </w:r>
      <w:r w:rsidRPr="00114A81">
        <w:fldChar w:fldCharType="begin"/>
      </w:r>
      <w:r w:rsidRPr="00114A81">
        <w:instrText xml:space="preserve"> REF _Ref359416851 \r \h  \* MERGEFORMAT </w:instrText>
      </w:r>
      <w:r w:rsidRPr="00114A81">
        <w:fldChar w:fldCharType="separate"/>
      </w:r>
      <w:r w:rsidR="0085356B">
        <w:t>21.1</w:t>
      </w:r>
      <w:r w:rsidRPr="00114A81">
        <w:fldChar w:fldCharType="end"/>
      </w:r>
      <w:r w:rsidRPr="00114A81">
        <w:t xml:space="preserve"> in accordance with Good Industry Practice and Law; and</w:t>
      </w:r>
    </w:p>
    <w:p w:rsidR="00CD7735" w:rsidRPr="00114A81" w:rsidRDefault="00CD7735" w:rsidP="00CD7735">
      <w:pPr>
        <w:pStyle w:val="GPSL3numberedclause"/>
      </w:pPr>
      <w:r w:rsidRPr="00114A81">
        <w:t xml:space="preserve">afford any Auditor access to the records and accounts referred to in Clause </w:t>
      </w:r>
      <w:r w:rsidRPr="00114A81">
        <w:fldChar w:fldCharType="begin"/>
      </w:r>
      <w:r w:rsidRPr="00114A81">
        <w:instrText xml:space="preserve"> REF _Ref359416851 \r \h  \* MERGEFORMAT </w:instrText>
      </w:r>
      <w:r w:rsidRPr="00114A81">
        <w:fldChar w:fldCharType="separate"/>
      </w:r>
      <w:r w:rsidR="0085356B">
        <w:t>21.1</w:t>
      </w:r>
      <w:r w:rsidRPr="00114A81">
        <w:fldChar w:fldCharType="end"/>
      </w:r>
      <w:r w:rsidRPr="00114A81">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114A81">
        <w:fldChar w:fldCharType="begin"/>
      </w:r>
      <w:r w:rsidRPr="00114A81">
        <w:instrText xml:space="preserve"> REF _Ref359416851 \r \h  \* MERGEFORMAT </w:instrText>
      </w:r>
      <w:r w:rsidRPr="00114A81">
        <w:fldChar w:fldCharType="separate"/>
      </w:r>
      <w:r w:rsidR="0085356B">
        <w:t>21.1</w:t>
      </w:r>
      <w:r w:rsidRPr="00114A81">
        <w:fldChar w:fldCharType="end"/>
      </w:r>
      <w:r w:rsidRPr="00114A81">
        <w:t>, in order that the Auditor(s) may carry out an inspection to assess compliance by the Supplier and/or its Sub-Contractors of any of the Supplier’s obligations under this Call Off Contract</w:t>
      </w:r>
      <w:r w:rsidR="00DA1D55" w:rsidRPr="00114A81">
        <w:t>,</w:t>
      </w:r>
      <w:r w:rsidRPr="00114A81">
        <w:t xml:space="preserve"> including in order to: </w:t>
      </w:r>
    </w:p>
    <w:p w:rsidR="00CD7735" w:rsidRPr="00114A81" w:rsidRDefault="00CD7735" w:rsidP="00CD7735">
      <w:pPr>
        <w:pStyle w:val="GPSL4numberedclause"/>
        <w:rPr>
          <w:szCs w:val="22"/>
        </w:rPr>
      </w:pPr>
      <w:r w:rsidRPr="00114A81">
        <w:rPr>
          <w:szCs w:val="22"/>
        </w:rPr>
        <w:t xml:space="preserve">verify the accuracy of the Call Off Contract Charges and any other amounts payable by the Customer under this Call Off Contract (and proposed or actual variations to them in accordance with this Call Off Contract); </w:t>
      </w:r>
    </w:p>
    <w:p w:rsidR="00CD7735" w:rsidRPr="00114A81" w:rsidRDefault="00CD7735" w:rsidP="00CD7735">
      <w:pPr>
        <w:pStyle w:val="GPSL4numberedclause"/>
        <w:rPr>
          <w:szCs w:val="22"/>
        </w:rPr>
      </w:pPr>
      <w:r w:rsidRPr="00114A81">
        <w:rPr>
          <w:szCs w:val="22"/>
        </w:rPr>
        <w:t>verify the costs of the Supplier (including the costs of all Sub-Contractors and any third party suppliers) in connection with the provision of the Goods and</w:t>
      </w:r>
      <w:r w:rsidR="006A7625">
        <w:rPr>
          <w:szCs w:val="22"/>
        </w:rPr>
        <w:t xml:space="preserve"> Services</w:t>
      </w:r>
      <w:r w:rsidRPr="00114A81">
        <w:rPr>
          <w:szCs w:val="22"/>
        </w:rPr>
        <w:t>;</w:t>
      </w:r>
    </w:p>
    <w:p w:rsidR="00CD7735" w:rsidRPr="00114A81" w:rsidRDefault="00CD7735" w:rsidP="00CD7735">
      <w:pPr>
        <w:pStyle w:val="GPSL4numberedclause"/>
        <w:rPr>
          <w:szCs w:val="22"/>
        </w:rPr>
      </w:pPr>
      <w:r w:rsidRPr="00114A81">
        <w:rPr>
          <w:szCs w:val="22"/>
        </w:rPr>
        <w:t>verify the Open Book Data;</w:t>
      </w:r>
    </w:p>
    <w:p w:rsidR="00CD7735" w:rsidRPr="00114A81" w:rsidRDefault="00CD7735" w:rsidP="00CD7735">
      <w:pPr>
        <w:pStyle w:val="GPSL4numberedclause"/>
        <w:rPr>
          <w:szCs w:val="22"/>
        </w:rPr>
      </w:pPr>
      <w:r w:rsidRPr="00114A81">
        <w:rPr>
          <w:szCs w:val="22"/>
        </w:rPr>
        <w:t>verify the Supplier’s and each Sub-Contractor’s compliance with the applicable Law;</w:t>
      </w:r>
    </w:p>
    <w:p w:rsidR="00C9243A" w:rsidRPr="00114A81" w:rsidRDefault="004C2553" w:rsidP="009F1EE4">
      <w:pPr>
        <w:pStyle w:val="GPSL4numberedclause"/>
      </w:pPr>
      <w:r w:rsidRPr="00114A81">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114A81" w:rsidRDefault="004C2553" w:rsidP="009F1EE4">
      <w:pPr>
        <w:pStyle w:val="GPSL4numberedclause"/>
      </w:pPr>
      <w:r w:rsidRPr="00114A81">
        <w:t xml:space="preserve">identify or investigate any circumstances which may impact upon the financial stability of the Supplier, the Framework Guarantor and/or the Call Off Guarantor and/or any Sub-Contractors or their ability to perform the </w:t>
      </w:r>
      <w:r w:rsidR="00B15BCF" w:rsidRPr="00114A81">
        <w:t>Goods and</w:t>
      </w:r>
      <w:r w:rsidR="006A7625">
        <w:t xml:space="preserve"> Services</w:t>
      </w:r>
      <w:r w:rsidRPr="00114A81">
        <w:t>;</w:t>
      </w:r>
    </w:p>
    <w:p w:rsidR="00C9243A" w:rsidRPr="00114A81" w:rsidRDefault="004C2553" w:rsidP="009F1EE4">
      <w:pPr>
        <w:pStyle w:val="GPSL4numberedclause"/>
      </w:pPr>
      <w:r w:rsidRPr="00114A81">
        <w:t>obtain such information as is necessary to fulfil the Customer’s obligations to supply information for parliamentary, ministerial, judicial or administrative purposes including the supply of information to the Comptroller and Auditor General;</w:t>
      </w:r>
    </w:p>
    <w:p w:rsidR="00C9243A" w:rsidRPr="00114A81" w:rsidRDefault="004C2553" w:rsidP="009F1EE4">
      <w:pPr>
        <w:pStyle w:val="GPSL4numberedclause"/>
      </w:pPr>
      <w:r w:rsidRPr="00114A81">
        <w:t>review any books of account and the internal contract management accounts kept by the Supplier in connection with this Call Off Contract;</w:t>
      </w:r>
    </w:p>
    <w:p w:rsidR="00C9243A" w:rsidRPr="00114A81" w:rsidRDefault="004C2553" w:rsidP="009F1EE4">
      <w:pPr>
        <w:pStyle w:val="GPSL4numberedclause"/>
      </w:pPr>
      <w:r w:rsidRPr="00114A81">
        <w:t>carry out the Customer’s internal and statutory audits and to prepare, examine and/or certify the Customer's annual and interim reports and accounts;</w:t>
      </w:r>
    </w:p>
    <w:p w:rsidR="00C9243A" w:rsidRPr="00114A81" w:rsidRDefault="005D105E" w:rsidP="009F1EE4">
      <w:pPr>
        <w:pStyle w:val="GPSL4numberedclause"/>
      </w:pPr>
      <w:bookmarkStart w:id="782" w:name="_Toc139080152"/>
      <w:r w:rsidRPr="00114A81">
        <w:t>enable the National Audit Office to carry out an examination pursuant to Section 6(1) of the National Audit Act 1983 of the economy, efficiency and effect</w:t>
      </w:r>
      <w:r w:rsidR="002926CB" w:rsidRPr="00114A81">
        <w:t>iveness with which the Customer</w:t>
      </w:r>
      <w:r w:rsidRPr="00114A81">
        <w:t xml:space="preserve"> has used its resources;</w:t>
      </w:r>
      <w:bookmarkEnd w:id="782"/>
    </w:p>
    <w:p w:rsidR="00C9243A" w:rsidRPr="00114A81" w:rsidRDefault="004C2553" w:rsidP="009F1EE4">
      <w:pPr>
        <w:pStyle w:val="GPSL4numberedclause"/>
      </w:pPr>
      <w:r w:rsidRPr="00114A81">
        <w:t xml:space="preserve">review any </w:t>
      </w:r>
      <w:r w:rsidR="005E308C" w:rsidRPr="00114A81">
        <w:t>P</w:t>
      </w:r>
      <w:r w:rsidR="009112F2" w:rsidRPr="00114A81">
        <w:t xml:space="preserve">erformance </w:t>
      </w:r>
      <w:r w:rsidR="005E308C" w:rsidRPr="00114A81">
        <w:t>M</w:t>
      </w:r>
      <w:r w:rsidR="009112F2" w:rsidRPr="00114A81">
        <w:t xml:space="preserve">onitoring </w:t>
      </w:r>
      <w:r w:rsidR="005E308C" w:rsidRPr="00114A81">
        <w:t>R</w:t>
      </w:r>
      <w:r w:rsidR="009112F2" w:rsidRPr="00114A81">
        <w:t>eports provided under Part B of Call Off Schedule 6 (Service Levels, Service Credits and Performance Monitoring) and/or other records relating to the Supplier’s performance of the</w:t>
      </w:r>
      <w:r w:rsidR="00BD4CA2" w:rsidRPr="00114A81">
        <w:t xml:space="preserve"> provision of the</w:t>
      </w:r>
      <w:r w:rsidR="009112F2" w:rsidRPr="00114A81">
        <w:t xml:space="preserve"> </w:t>
      </w:r>
      <w:r w:rsidR="00BD4CA2" w:rsidRPr="00114A81">
        <w:t>Goods and</w:t>
      </w:r>
      <w:r w:rsidR="006A7625">
        <w:t xml:space="preserve"> Services</w:t>
      </w:r>
      <w:r w:rsidR="00BD4CA2" w:rsidRPr="00114A81">
        <w:t xml:space="preserve"> </w:t>
      </w:r>
      <w:r w:rsidRPr="00114A81">
        <w:t>and to verify that these reflect the Supplier’s own internal reports and records;</w:t>
      </w:r>
    </w:p>
    <w:p w:rsidR="00C9243A" w:rsidRPr="00114A81" w:rsidRDefault="009112F2" w:rsidP="009F1EE4">
      <w:pPr>
        <w:pStyle w:val="GPSL4numberedclause"/>
      </w:pPr>
      <w:r w:rsidRPr="00114A81">
        <w:t xml:space="preserve">verify the accuracy and </w:t>
      </w:r>
      <w:r w:rsidR="00015404" w:rsidRPr="00114A81">
        <w:t xml:space="preserve">completeness of any </w:t>
      </w:r>
      <w:r w:rsidR="00D72735" w:rsidRPr="00114A81">
        <w:t>information</w:t>
      </w:r>
      <w:r w:rsidRPr="00114A81">
        <w:t xml:space="preserve"> delivered or required by this Call Off Contract;</w:t>
      </w:r>
    </w:p>
    <w:p w:rsidR="00C9243A" w:rsidRPr="00114A81" w:rsidRDefault="009112F2" w:rsidP="009F1EE4">
      <w:pPr>
        <w:pStyle w:val="GPSL4numberedclause"/>
      </w:pPr>
      <w:r w:rsidRPr="00114A81">
        <w:t>review the Supplier’s quality management systems (including any quality manuals and procedures);</w:t>
      </w:r>
    </w:p>
    <w:p w:rsidR="00C9243A" w:rsidRPr="00114A81" w:rsidRDefault="009112F2" w:rsidP="009F1EE4">
      <w:pPr>
        <w:pStyle w:val="GPSL4numberedclause"/>
      </w:pPr>
      <w:r w:rsidRPr="00114A81">
        <w:t>review the Supplier’s compliance with the Standards;</w:t>
      </w:r>
    </w:p>
    <w:p w:rsidR="00C9243A" w:rsidRPr="00114A81" w:rsidRDefault="009112F2" w:rsidP="009F1EE4">
      <w:pPr>
        <w:pStyle w:val="GPSL4numberedclause"/>
      </w:pPr>
      <w:r w:rsidRPr="00114A81">
        <w:t>inspect the Customer Assets, including the Customer's IPRs, equipment and facilities, for the purposes of ensuring that the Customer Assets are secure and that any register of assets is up to date; and/or</w:t>
      </w:r>
    </w:p>
    <w:p w:rsidR="00C9243A" w:rsidRPr="00114A81" w:rsidRDefault="009112F2" w:rsidP="009F1EE4">
      <w:pPr>
        <w:pStyle w:val="GPSL4numberedclause"/>
      </w:pPr>
      <w:r w:rsidRPr="00114A81">
        <w:t xml:space="preserve">review the integrity, confidentiality and security of the Customer Data. </w:t>
      </w:r>
    </w:p>
    <w:p w:rsidR="008D0A60" w:rsidRPr="00114A81" w:rsidRDefault="0032696F">
      <w:pPr>
        <w:pStyle w:val="GPSL2numberedclause"/>
      </w:pPr>
      <w:bookmarkStart w:id="783" w:name="_Ref363743146"/>
      <w:r w:rsidRPr="00114A81">
        <w:t xml:space="preserve">The Customer shall use reasonable endeavours to ensure that the conduct of each audit does not unreasonably disrupt the Supplier or delay the provision of the </w:t>
      </w:r>
      <w:r w:rsidR="00BD4CA2" w:rsidRPr="00114A81">
        <w:t>Goods and</w:t>
      </w:r>
      <w:r w:rsidR="006A7625">
        <w:t xml:space="preserve"> Services</w:t>
      </w:r>
      <w:r w:rsidR="00BD4CA2" w:rsidRPr="00114A81">
        <w:t xml:space="preserve"> </w:t>
      </w:r>
      <w:r w:rsidRPr="00114A81">
        <w:t>save insofar as the Supplier accepts and acknowledges that control over the conduct of audits carried out by the Auditor(s) is outside of the control of the Customer.</w:t>
      </w:r>
      <w:bookmarkEnd w:id="783"/>
    </w:p>
    <w:p w:rsidR="00E13960" w:rsidRPr="00114A81" w:rsidRDefault="0032696F" w:rsidP="00101CE5">
      <w:pPr>
        <w:pStyle w:val="GPSL2numberedclause"/>
      </w:pPr>
      <w:r w:rsidRPr="00114A81">
        <w:t xml:space="preserve">Subject to the Supplier’s rights in respect of Confidential Information, the Supplier shall on demand provide the Auditor(s) with all reasonable </w:t>
      </w:r>
      <w:r w:rsidR="004D59A3" w:rsidRPr="00114A81">
        <w:t>co-operation and assistance in:</w:t>
      </w:r>
    </w:p>
    <w:p w:rsidR="008D0A60" w:rsidRPr="00114A81" w:rsidRDefault="0032696F" w:rsidP="0061370A">
      <w:pPr>
        <w:pStyle w:val="GPSL3numberedclause"/>
      </w:pPr>
      <w:r w:rsidRPr="00114A81">
        <w:t>all reasonable information requested by the Customer within the scope of the audit;</w:t>
      </w:r>
    </w:p>
    <w:p w:rsidR="00E13960" w:rsidRPr="00114A81" w:rsidRDefault="0032696F" w:rsidP="0061370A">
      <w:pPr>
        <w:pStyle w:val="GPSL3numberedclause"/>
      </w:pPr>
      <w:r w:rsidRPr="00114A81">
        <w:t xml:space="preserve">reasonable access to sites controlled by the Supplier and to any Supplier Equipment used in the provision of the </w:t>
      </w:r>
      <w:r w:rsidR="00F96BFF" w:rsidRPr="00114A81">
        <w:t>Goods and</w:t>
      </w:r>
      <w:r w:rsidR="006A7625">
        <w:t xml:space="preserve"> Services</w:t>
      </w:r>
      <w:r w:rsidRPr="00114A81">
        <w:t>; and</w:t>
      </w:r>
    </w:p>
    <w:p w:rsidR="0032696F" w:rsidRPr="00114A81" w:rsidRDefault="0032696F" w:rsidP="0061370A">
      <w:pPr>
        <w:pStyle w:val="GPSL3numberedclause"/>
      </w:pPr>
      <w:r w:rsidRPr="00114A81">
        <w:t xml:space="preserve">access to the </w:t>
      </w:r>
      <w:r w:rsidR="005E2482" w:rsidRPr="00114A81">
        <w:t>Supplier Personnel</w:t>
      </w:r>
      <w:r w:rsidRPr="00114A81">
        <w:t>.</w:t>
      </w:r>
    </w:p>
    <w:p w:rsidR="008D0A60" w:rsidRPr="00114A81" w:rsidRDefault="0032696F">
      <w:pPr>
        <w:pStyle w:val="GPSL2numberedclause"/>
      </w:pPr>
      <w:bookmarkStart w:id="784" w:name="_Ref365635826"/>
      <w:r w:rsidRPr="00114A81">
        <w:t>The Parties agree that they shall bear their own respective costs and expenses incurred in respect of compliance with their obligations under this Clause</w:t>
      </w:r>
      <w:r w:rsidR="00773233" w:rsidRPr="00114A81">
        <w:t xml:space="preserve"> </w:t>
      </w:r>
      <w:r w:rsidR="009F474C" w:rsidRPr="00114A81">
        <w:fldChar w:fldCharType="begin"/>
      </w:r>
      <w:r w:rsidR="00773233" w:rsidRPr="00114A81">
        <w:instrText xml:space="preserve"> REF _Ref359417877 \r \h </w:instrText>
      </w:r>
      <w:r w:rsidR="00114A81" w:rsidRPr="00114A81">
        <w:instrText xml:space="preserve"> \* MERGEFORMAT </w:instrText>
      </w:r>
      <w:r w:rsidR="009F474C" w:rsidRPr="00114A81">
        <w:fldChar w:fldCharType="separate"/>
      </w:r>
      <w:r w:rsidR="0085356B">
        <w:t>21</w:t>
      </w:r>
      <w:r w:rsidR="009F474C" w:rsidRPr="00114A81">
        <w:fldChar w:fldCharType="end"/>
      </w:r>
      <w:r w:rsidRPr="00114A81">
        <w:t xml:space="preserve">, unless the audit reveals a </w:t>
      </w:r>
      <w:r w:rsidR="001D7A06" w:rsidRPr="00114A81">
        <w:t>Default</w:t>
      </w:r>
      <w:r w:rsidRPr="00114A81">
        <w:t xml:space="preserve"> by the Supplier in which case the Supplier shall reimburse the Customer for the Customer's reasonable costs incurred in relation to the audit.</w:t>
      </w:r>
      <w:bookmarkEnd w:id="784"/>
    </w:p>
    <w:p w:rsidR="008D0A60" w:rsidRPr="00114A81" w:rsidRDefault="00A657C3" w:rsidP="00882F8C">
      <w:pPr>
        <w:pStyle w:val="GPSL1CLAUSEHEADING"/>
        <w:rPr>
          <w:rFonts w:ascii="Arial" w:hAnsi="Arial"/>
        </w:rPr>
      </w:pPr>
      <w:bookmarkStart w:id="785" w:name="_Ref359516916"/>
      <w:bookmarkStart w:id="786" w:name="_Toc434420276"/>
      <w:r w:rsidRPr="00114A81">
        <w:rPr>
          <w:rFonts w:ascii="Arial" w:hAnsi="Arial"/>
        </w:rPr>
        <w:t>CHANGE</w:t>
      </w:r>
      <w:bookmarkEnd w:id="785"/>
      <w:bookmarkEnd w:id="786"/>
    </w:p>
    <w:p w:rsidR="008D0A60" w:rsidRPr="00114A81" w:rsidRDefault="00B13D07">
      <w:pPr>
        <w:pStyle w:val="GPSL2NumberedBoldHeading"/>
      </w:pPr>
      <w:bookmarkStart w:id="787" w:name="_Ref359363277"/>
      <w:bookmarkStart w:id="788" w:name="_Ref360543338"/>
      <w:r w:rsidRPr="00114A81">
        <w:t>Variation Procedure</w:t>
      </w:r>
      <w:bookmarkEnd w:id="787"/>
      <w:bookmarkEnd w:id="788"/>
    </w:p>
    <w:p w:rsidR="008D0A60" w:rsidRPr="00114A81" w:rsidRDefault="00E5513B" w:rsidP="0061370A">
      <w:pPr>
        <w:pStyle w:val="GPSL3numberedclause"/>
      </w:pPr>
      <w:r w:rsidRPr="00114A81">
        <w:t xml:space="preserve">Subject to the provisions of this Clause </w:t>
      </w:r>
      <w:r w:rsidR="009F474C" w:rsidRPr="00114A81">
        <w:fldChar w:fldCharType="begin"/>
      </w:r>
      <w:r w:rsidRPr="00114A81">
        <w:instrText xml:space="preserve"> REF _Ref359516916 \r \h </w:instrText>
      </w:r>
      <w:r w:rsidR="00114A81" w:rsidRPr="00114A81">
        <w:instrText xml:space="preserve"> \* MERGEFORMAT </w:instrText>
      </w:r>
      <w:r w:rsidR="009F474C" w:rsidRPr="00114A81">
        <w:fldChar w:fldCharType="separate"/>
      </w:r>
      <w:r w:rsidR="0085356B">
        <w:t>22</w:t>
      </w:r>
      <w:r w:rsidR="009F474C" w:rsidRPr="00114A81">
        <w:fldChar w:fldCharType="end"/>
      </w:r>
      <w:r w:rsidRPr="00114A81">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114A81">
        <w:rPr>
          <w:b/>
        </w:rPr>
        <w:t>"Variation</w:t>
      </w:r>
      <w:r w:rsidRPr="00114A81">
        <w:t xml:space="preserve">". </w:t>
      </w:r>
    </w:p>
    <w:p w:rsidR="00C15EF1" w:rsidRPr="00114A81" w:rsidRDefault="00C15EF1" w:rsidP="00C15EF1">
      <w:pPr>
        <w:pStyle w:val="GPSL3numberedclause"/>
      </w:pPr>
      <w:r w:rsidRPr="00114A81">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C15EF1" w:rsidRPr="00114A81" w:rsidRDefault="00C15EF1" w:rsidP="00C15EF1">
      <w:pPr>
        <w:pStyle w:val="GPSL3numberedclause"/>
      </w:pPr>
      <w:r w:rsidRPr="00114A81">
        <w:t>Where the Customer has so specified on receipt of a Variation Form from the Supplier, the Supplier shall carry out an impact assessment of the Variation on the Goods and</w:t>
      </w:r>
      <w:r w:rsidR="006A7625">
        <w:t xml:space="preserve"> Services</w:t>
      </w:r>
      <w:r w:rsidRPr="00114A81">
        <w:t xml:space="preserve"> (the “</w:t>
      </w:r>
      <w:r w:rsidRPr="00114A81">
        <w:rPr>
          <w:b/>
        </w:rPr>
        <w:t>Impact Assessment</w:t>
      </w:r>
      <w:r w:rsidRPr="00114A81">
        <w:t>”). The Impact Assessment shall be completed in good faith and shall include:</w:t>
      </w:r>
    </w:p>
    <w:p w:rsidR="00C15EF1" w:rsidRPr="00114A81" w:rsidRDefault="00C15EF1" w:rsidP="00C15EF1">
      <w:pPr>
        <w:pStyle w:val="GPSL4numberedclause"/>
        <w:rPr>
          <w:szCs w:val="22"/>
        </w:rPr>
      </w:pPr>
      <w:r w:rsidRPr="00114A81">
        <w:rPr>
          <w:szCs w:val="22"/>
        </w:rPr>
        <w:t>details of the impact of the proposed Variation on the Goods and</w:t>
      </w:r>
      <w:r w:rsidR="006A7625">
        <w:rPr>
          <w:szCs w:val="22"/>
        </w:rPr>
        <w:t xml:space="preserve"> Services</w:t>
      </w:r>
      <w:r w:rsidRPr="00114A81">
        <w:rPr>
          <w:szCs w:val="22"/>
        </w:rPr>
        <w:t xml:space="preserve"> and the Supplier's ability to meet its other obligations under this Call Off Contract; </w:t>
      </w:r>
    </w:p>
    <w:p w:rsidR="00C9243A" w:rsidRPr="00114A81" w:rsidRDefault="00E5513B" w:rsidP="00FC3740">
      <w:pPr>
        <w:pStyle w:val="GPSL4numberedclause"/>
      </w:pPr>
      <w:r w:rsidRPr="00114A81">
        <w:t>details of the cost of implementing the proposed Variation;</w:t>
      </w:r>
    </w:p>
    <w:p w:rsidR="00C9243A" w:rsidRPr="00114A81" w:rsidRDefault="00E5513B" w:rsidP="00FC3740">
      <w:pPr>
        <w:pStyle w:val="GPSL4numberedclause"/>
      </w:pPr>
      <w:r w:rsidRPr="00114A81">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114A81" w:rsidRDefault="00E5513B" w:rsidP="00F143CF">
      <w:pPr>
        <w:pStyle w:val="GPSL4numberedclause"/>
      </w:pPr>
      <w:r w:rsidRPr="00114A81">
        <w:t>a timetable for the implementation, together with any proposals for the testing of the Variation; and</w:t>
      </w:r>
    </w:p>
    <w:p w:rsidR="00C9243A" w:rsidRPr="00114A81" w:rsidRDefault="00E5513B" w:rsidP="009F1EE4">
      <w:pPr>
        <w:pStyle w:val="GPSL4numberedclause"/>
      </w:pPr>
      <w:r w:rsidRPr="00114A81">
        <w:t>such other information as the Customer may reasonably request in (or in response to) the Variation request.</w:t>
      </w:r>
    </w:p>
    <w:p w:rsidR="00C15EF1" w:rsidRPr="00114A81" w:rsidRDefault="00C15EF1" w:rsidP="00C15EF1">
      <w:pPr>
        <w:pStyle w:val="GPSL3numberedclause"/>
      </w:pPr>
      <w:bookmarkStart w:id="789" w:name="_Ref365625097"/>
      <w:r w:rsidRPr="00114A81">
        <w:t>The Parties may agree to adjust the time limits specified in the Variation Form to allow for the preparation of the Impact Assessment.</w:t>
      </w:r>
    </w:p>
    <w:p w:rsidR="00C15EF1" w:rsidRPr="00114A81" w:rsidRDefault="00C15EF1" w:rsidP="00C15EF1">
      <w:pPr>
        <w:pStyle w:val="GPSL3numberedclause"/>
      </w:pPr>
      <w:r w:rsidRPr="00114A81">
        <w:t xml:space="preserve">Subject to </w:t>
      </w:r>
      <w:r w:rsidRPr="00114A81">
        <w:fldChar w:fldCharType="begin"/>
      </w:r>
      <w:r w:rsidRPr="00114A81">
        <w:instrText xml:space="preserve"> REF _Ref365625097 \r \h  \* MERGEFORMAT </w:instrText>
      </w:r>
      <w:r w:rsidRPr="00114A81">
        <w:fldChar w:fldCharType="separate"/>
      </w:r>
      <w:r w:rsidR="0085356B">
        <w:t>22.1.4</w:t>
      </w:r>
      <w:r w:rsidRPr="00114A81">
        <w:fldChar w:fldCharType="end"/>
      </w:r>
      <w:r w:rsidRPr="00114A81">
        <w:t>, the receiving Party shall respond to the request within the time limits specified in the Variation Form. Such time limits shall be reasonable and ultimately at the discretion of the Customer having regard to the nature of the Goods and</w:t>
      </w:r>
      <w:r w:rsidR="006A7625">
        <w:t xml:space="preserve"> Services</w:t>
      </w:r>
      <w:r w:rsidRPr="00114A81">
        <w:t xml:space="preserve"> and the proposed Variation.</w:t>
      </w:r>
    </w:p>
    <w:bookmarkEnd w:id="789"/>
    <w:p w:rsidR="00C9243A" w:rsidRPr="00114A81" w:rsidRDefault="00E5513B" w:rsidP="000A456A">
      <w:pPr>
        <w:pStyle w:val="GPSL3numberedclause"/>
      </w:pPr>
      <w:r w:rsidRPr="00114A81">
        <w:t>In the event that:</w:t>
      </w:r>
    </w:p>
    <w:p w:rsidR="008D0A60" w:rsidRPr="00114A81" w:rsidRDefault="00E5513B" w:rsidP="001206D9">
      <w:pPr>
        <w:pStyle w:val="GPSL4numberedclause"/>
      </w:pPr>
      <w:r w:rsidRPr="00114A81">
        <w:t>the Supplier is unable to agree to or provide the Variation; and/or</w:t>
      </w:r>
    </w:p>
    <w:p w:rsidR="00C9243A" w:rsidRPr="00114A81" w:rsidRDefault="00E5513B" w:rsidP="00FC3740">
      <w:pPr>
        <w:pStyle w:val="GPSL4numberedclause"/>
      </w:pPr>
      <w:r w:rsidRPr="00114A81">
        <w:t>the Parties are unable to agree a change to the Call Off Contract Charges that may be included in a request of a Variation or response to it as a consequence thereof,</w:t>
      </w:r>
    </w:p>
    <w:p w:rsidR="00E5513B" w:rsidRPr="00114A81" w:rsidRDefault="00E5513B" w:rsidP="00E33A78">
      <w:pPr>
        <w:pStyle w:val="GPSL3Indent"/>
        <w:rPr>
          <w:lang w:val="en-GB"/>
        </w:rPr>
      </w:pPr>
      <w:r w:rsidRPr="00114A81">
        <w:rPr>
          <w:lang w:val="en-GB"/>
        </w:rPr>
        <w:t>the Customer may:</w:t>
      </w:r>
    </w:p>
    <w:p w:rsidR="00E5513B" w:rsidRPr="00114A81" w:rsidRDefault="00E5513B" w:rsidP="001206D9">
      <w:pPr>
        <w:pStyle w:val="GPSL5numberedclause"/>
      </w:pPr>
      <w:r w:rsidRPr="00114A81">
        <w:t>agree to continue to perform its obligations under this Call Off Contract without the Variation; or</w:t>
      </w:r>
    </w:p>
    <w:p w:rsidR="00C15EF1" w:rsidRPr="00114A81" w:rsidRDefault="00C15EF1" w:rsidP="00C15EF1">
      <w:pPr>
        <w:pStyle w:val="GPSL5numberedclause"/>
        <w:rPr>
          <w:szCs w:val="22"/>
        </w:rPr>
      </w:pPr>
      <w:r w:rsidRPr="00114A81">
        <w:rPr>
          <w:szCs w:val="22"/>
        </w:rPr>
        <w:t>terminate this Call Off Contract with immediate effect, except where the Supplier has already fulfilled part or all of the provision of the Goods and</w:t>
      </w:r>
      <w:r w:rsidR="006A7625">
        <w:rPr>
          <w:szCs w:val="22"/>
        </w:rPr>
        <w:t xml:space="preserve"> Services</w:t>
      </w:r>
      <w:r w:rsidRPr="00114A81">
        <w:rPr>
          <w:szCs w:val="22"/>
        </w:rPr>
        <w:t xml:space="preserve"> in accordance with this Call Off Contract or where the Supplier can show evidence of substantial work being carried out to provide the Goods and</w:t>
      </w:r>
      <w:r w:rsidR="006A7625">
        <w:rPr>
          <w:szCs w:val="22"/>
        </w:rPr>
        <w:t xml:space="preserve"> Services</w:t>
      </w:r>
      <w:r w:rsidRPr="00114A81">
        <w:rPr>
          <w:szCs w:val="22"/>
        </w:rPr>
        <w:t xml:space="preserve"> under this Call Off Contract, and in such a case the Parties shall attempt to agree upon a resolution to the matter. Where a resolution cannot be reached, the matter shall be dealt with under the Dispute Resolution Procedure.</w:t>
      </w:r>
    </w:p>
    <w:p w:rsidR="00E13960" w:rsidRPr="00114A81" w:rsidRDefault="00E5513B" w:rsidP="000A456A">
      <w:pPr>
        <w:pStyle w:val="GPSL3numberedclause"/>
      </w:pPr>
      <w:r w:rsidRPr="00114A81">
        <w:t>If the Parties agree the Variation, the Supplier shall implement such Variation and be bound by the same provisions so far as is applicable, as though such Variation was stated in this Call Off Contract.</w:t>
      </w:r>
    </w:p>
    <w:p w:rsidR="008D0A60" w:rsidRPr="00114A81" w:rsidRDefault="00B13D07">
      <w:pPr>
        <w:pStyle w:val="GPSL2NumberedBoldHeading"/>
      </w:pPr>
      <w:bookmarkStart w:id="790" w:name="_Ref362948642"/>
      <w:r w:rsidRPr="00114A81">
        <w:t>L</w:t>
      </w:r>
      <w:r w:rsidR="00BC4872" w:rsidRPr="00114A81">
        <w:t xml:space="preserve">egislative </w:t>
      </w:r>
      <w:r w:rsidR="00B460DF" w:rsidRPr="00114A81">
        <w:t>C</w:t>
      </w:r>
      <w:r w:rsidR="00BC4872" w:rsidRPr="00114A81">
        <w:t>hange</w:t>
      </w:r>
      <w:bookmarkEnd w:id="790"/>
    </w:p>
    <w:p w:rsidR="008D0A60" w:rsidRPr="00114A81" w:rsidRDefault="00B13D07" w:rsidP="0061370A">
      <w:pPr>
        <w:pStyle w:val="GPSL3numberedclause"/>
      </w:pPr>
      <w:r w:rsidRPr="00114A81">
        <w:t>The Supplier shall neither be relieved of its obligations under this Call Off Contract nor be entitled to an increase in the Call Off Con</w:t>
      </w:r>
      <w:r w:rsidR="00CE3B44" w:rsidRPr="00114A81">
        <w:t>tract Charges as the result of</w:t>
      </w:r>
      <w:r w:rsidR="00FE6CF1" w:rsidRPr="00114A81">
        <w:t xml:space="preserve"> a</w:t>
      </w:r>
      <w:r w:rsidRPr="00114A81">
        <w:t>:</w:t>
      </w:r>
    </w:p>
    <w:p w:rsidR="008D0A60" w:rsidRPr="00114A81" w:rsidRDefault="00B13D07" w:rsidP="001206D9">
      <w:pPr>
        <w:pStyle w:val="GPSL4numberedclause"/>
      </w:pPr>
      <w:r w:rsidRPr="00114A81">
        <w:t xml:space="preserve">General Change in Law; </w:t>
      </w:r>
    </w:p>
    <w:p w:rsidR="00C9243A" w:rsidRPr="00114A81" w:rsidRDefault="00B13D07" w:rsidP="00FC3740">
      <w:pPr>
        <w:pStyle w:val="GPSL4numberedclause"/>
      </w:pPr>
      <w:bookmarkStart w:id="791" w:name="_Ref359419071"/>
      <w:r w:rsidRPr="00114A81">
        <w:t xml:space="preserve">Specific Change in Law where the effect of that Specific Change in Law on the </w:t>
      </w:r>
      <w:r w:rsidR="00BD4CA2" w:rsidRPr="00114A81">
        <w:t>Goods and</w:t>
      </w:r>
      <w:r w:rsidR="006A7625">
        <w:t xml:space="preserve"> Services</w:t>
      </w:r>
      <w:r w:rsidR="00BD4CA2" w:rsidRPr="00114A81">
        <w:t xml:space="preserve"> </w:t>
      </w:r>
      <w:r w:rsidRPr="00114A81">
        <w:t>is reasonably foreseeable at the Call Off Commencement Date.</w:t>
      </w:r>
      <w:bookmarkEnd w:id="791"/>
    </w:p>
    <w:p w:rsidR="008D0A60" w:rsidRPr="00114A81" w:rsidRDefault="00B13D07" w:rsidP="002769E3">
      <w:pPr>
        <w:pStyle w:val="GPSL3numberedclause"/>
      </w:pPr>
      <w:r w:rsidRPr="00114A81">
        <w:t>If a Specific Change in Law occurs or will occur during the Call Off Co</w:t>
      </w:r>
      <w:r w:rsidR="00CE3B44" w:rsidRPr="00114A81">
        <w:t xml:space="preserve">ntract Period (other than as </w:t>
      </w:r>
      <w:r w:rsidRPr="00114A81">
        <w:t>referred to in Clause</w:t>
      </w:r>
      <w:r w:rsidR="00CE3B44" w:rsidRPr="00114A81">
        <w:t xml:space="preserve"> </w:t>
      </w:r>
      <w:r w:rsidR="009F474C" w:rsidRPr="00114A81">
        <w:fldChar w:fldCharType="begin"/>
      </w:r>
      <w:r w:rsidR="00CE3B44" w:rsidRPr="00114A81">
        <w:instrText xml:space="preserve"> REF _Ref359419071 \r \h </w:instrText>
      </w:r>
      <w:r w:rsidR="00114A81" w:rsidRPr="00114A81">
        <w:instrText xml:space="preserve"> \* MERGEFORMAT </w:instrText>
      </w:r>
      <w:r w:rsidR="009F474C" w:rsidRPr="00114A81">
        <w:fldChar w:fldCharType="separate"/>
      </w:r>
      <w:r w:rsidR="0085356B">
        <w:t>22.2.1(b)</w:t>
      </w:r>
      <w:r w:rsidR="009F474C" w:rsidRPr="00114A81">
        <w:fldChar w:fldCharType="end"/>
      </w:r>
      <w:r w:rsidRPr="00114A81">
        <w:t>), the Supplier shall:</w:t>
      </w:r>
    </w:p>
    <w:p w:rsidR="008D0A60" w:rsidRPr="00114A81" w:rsidRDefault="00B13D07" w:rsidP="001206D9">
      <w:pPr>
        <w:pStyle w:val="GPSL4numberedclause"/>
      </w:pPr>
      <w:r w:rsidRPr="00114A81">
        <w:t>notify the Customer as soon as reasonably practicable of the likely effects of that change</w:t>
      </w:r>
      <w:r w:rsidR="00CE3B44" w:rsidRPr="00114A81">
        <w:t xml:space="preserve"> including</w:t>
      </w:r>
      <w:r w:rsidR="00EF6319" w:rsidRPr="00114A81">
        <w:t>:</w:t>
      </w:r>
    </w:p>
    <w:p w:rsidR="008D0A60" w:rsidRPr="00114A81" w:rsidRDefault="00CE3B44" w:rsidP="00FC3740">
      <w:pPr>
        <w:pStyle w:val="GPSL5numberedclause"/>
      </w:pPr>
      <w:bookmarkStart w:id="792" w:name="_Toc139080370"/>
      <w:r w:rsidRPr="00114A81">
        <w:t xml:space="preserve">whether any Variation is required to the provision of the </w:t>
      </w:r>
      <w:r w:rsidR="00F96BFF" w:rsidRPr="00114A81">
        <w:t>Goods and</w:t>
      </w:r>
      <w:r w:rsidR="006A7625">
        <w:t xml:space="preserve"> Services</w:t>
      </w:r>
      <w:r w:rsidRPr="00114A81">
        <w:t>, the Call Off Contract Charges or this Call Off Contract; and</w:t>
      </w:r>
      <w:bookmarkEnd w:id="792"/>
    </w:p>
    <w:p w:rsidR="00C9243A" w:rsidRPr="00114A81" w:rsidRDefault="00CE3B44" w:rsidP="00F143CF">
      <w:pPr>
        <w:pStyle w:val="GPSL5numberedclause"/>
      </w:pPr>
      <w:bookmarkStart w:id="793" w:name="_Toc139080371"/>
      <w:r w:rsidRPr="00114A81">
        <w:t>whether any relief from compliance with the Supplier's obligations is required, including any obligation to Achieve a Milestone and/or to meet the Service Level Performance Measures;</w:t>
      </w:r>
      <w:bookmarkEnd w:id="793"/>
      <w:r w:rsidRPr="00114A81">
        <w:t xml:space="preserve"> and</w:t>
      </w:r>
    </w:p>
    <w:p w:rsidR="008D0A60" w:rsidRPr="00114A81" w:rsidRDefault="00B13D07" w:rsidP="009F1EE4">
      <w:pPr>
        <w:pStyle w:val="GPSL4numberedclause"/>
      </w:pPr>
      <w:r w:rsidRPr="00114A81">
        <w:t xml:space="preserve">provide to the Customer </w:t>
      </w:r>
      <w:r w:rsidR="00CE3B44" w:rsidRPr="00114A81">
        <w:t>with evidence</w:t>
      </w:r>
      <w:r w:rsidRPr="00114A81">
        <w:t xml:space="preserve">: </w:t>
      </w:r>
    </w:p>
    <w:p w:rsidR="008D0A60" w:rsidRPr="00114A81" w:rsidRDefault="00CE3B44" w:rsidP="009F1EE4">
      <w:pPr>
        <w:pStyle w:val="GPSL5numberedclause"/>
      </w:pPr>
      <w:r w:rsidRPr="00114A81">
        <w:t>that the Supplier</w:t>
      </w:r>
      <w:r w:rsidR="00B13D07" w:rsidRPr="00114A81">
        <w:t xml:space="preserve"> has minimised any increase in costs or maximised any reduction in costs, including in respect of the costs of its Sub-Contractors; </w:t>
      </w:r>
    </w:p>
    <w:p w:rsidR="00C9243A" w:rsidRPr="00114A81" w:rsidRDefault="00B13D07" w:rsidP="009F1EE4">
      <w:pPr>
        <w:pStyle w:val="GPSL5numberedclause"/>
      </w:pPr>
      <w:bookmarkStart w:id="794" w:name="_Toc139080375"/>
      <w:r w:rsidRPr="00114A81">
        <w:t xml:space="preserve">as to how the Specific Change in Law has affected the cost of providing the </w:t>
      </w:r>
      <w:r w:rsidR="00F96BFF" w:rsidRPr="00114A81">
        <w:t>Goods and</w:t>
      </w:r>
      <w:r w:rsidR="006A7625">
        <w:t xml:space="preserve"> Services</w:t>
      </w:r>
      <w:r w:rsidRPr="00114A81">
        <w:t>; and</w:t>
      </w:r>
      <w:bookmarkEnd w:id="794"/>
    </w:p>
    <w:p w:rsidR="00C9243A" w:rsidRPr="00114A81" w:rsidRDefault="00B13D07" w:rsidP="00D60F75">
      <w:pPr>
        <w:pStyle w:val="GPSL5numberedclause"/>
      </w:pPr>
      <w:bookmarkStart w:id="795" w:name="_Toc139080376"/>
      <w:r w:rsidRPr="00114A81">
        <w:t>demonstrating that any expenditure that has been avoided, for example which would have been required under the provisions of Clause</w:t>
      </w:r>
      <w:r w:rsidR="00BE2C46" w:rsidRPr="00114A81">
        <w:t xml:space="preserve"> </w:t>
      </w:r>
      <w:r w:rsidR="009F474C" w:rsidRPr="00114A81">
        <w:fldChar w:fldCharType="begin"/>
      </w:r>
      <w:r w:rsidR="00CE3B44" w:rsidRPr="00114A81">
        <w:instrText xml:space="preserve"> REF _Ref359246666 \r \h </w:instrText>
      </w:r>
      <w:r w:rsidR="00114A81" w:rsidRPr="00114A81">
        <w:instrText xml:space="preserve"> \* MERGEFORMAT </w:instrText>
      </w:r>
      <w:r w:rsidR="009F474C" w:rsidRPr="00114A81">
        <w:fldChar w:fldCharType="separate"/>
      </w:r>
      <w:r w:rsidR="0085356B">
        <w:t>18</w:t>
      </w:r>
      <w:r w:rsidR="009F474C" w:rsidRPr="00114A81">
        <w:fldChar w:fldCharType="end"/>
      </w:r>
      <w:r w:rsidRPr="00114A81">
        <w:t xml:space="preserve"> (Continuous Improvement), has been taken into account in amending the </w:t>
      </w:r>
      <w:r w:rsidR="00913E06" w:rsidRPr="00114A81">
        <w:t>Call Off</w:t>
      </w:r>
      <w:r w:rsidRPr="00114A81">
        <w:t xml:space="preserve"> Contract Charges.</w:t>
      </w:r>
      <w:bookmarkEnd w:id="795"/>
    </w:p>
    <w:p w:rsidR="008D0A60" w:rsidRPr="00114A81" w:rsidRDefault="00CE3B44" w:rsidP="000A456A">
      <w:pPr>
        <w:pStyle w:val="GPSL3numberedclause"/>
      </w:pPr>
      <w:r w:rsidRPr="00114A81">
        <w:t xml:space="preserve">Any change in the Call Off Contract Charges or relief from the Supplier's obligations resulting from a Specific Change in Law (other than as referred to in Clause </w:t>
      </w:r>
      <w:r w:rsidR="009F474C" w:rsidRPr="00114A81">
        <w:fldChar w:fldCharType="begin"/>
      </w:r>
      <w:r w:rsidRPr="00114A81">
        <w:instrText xml:space="preserve"> REF _Ref359419071 \r \h </w:instrText>
      </w:r>
      <w:r w:rsidR="00114A81" w:rsidRPr="00114A81">
        <w:instrText xml:space="preserve"> \* MERGEFORMAT </w:instrText>
      </w:r>
      <w:r w:rsidR="009F474C" w:rsidRPr="00114A81">
        <w:fldChar w:fldCharType="separate"/>
      </w:r>
      <w:r w:rsidR="0085356B">
        <w:t>22.2.1(b)</w:t>
      </w:r>
      <w:r w:rsidR="009F474C" w:rsidRPr="00114A81">
        <w:fldChar w:fldCharType="end"/>
      </w:r>
      <w:r w:rsidRPr="00114A81">
        <w:t xml:space="preserve">) shall be implemented in accordance with the Variation Procedure. </w:t>
      </w:r>
    </w:p>
    <w:p w:rsidR="008D0A60" w:rsidRPr="00114A81" w:rsidRDefault="00E5513B">
      <w:pPr>
        <w:pStyle w:val="GPSSectionHeading"/>
        <w:rPr>
          <w:rFonts w:cs="Arial"/>
          <w:color w:val="auto"/>
        </w:rPr>
      </w:pPr>
      <w:bookmarkStart w:id="796" w:name="_Ref358993441"/>
      <w:bookmarkStart w:id="797" w:name="_Toc434420277"/>
      <w:r w:rsidRPr="00114A81">
        <w:rPr>
          <w:rFonts w:cs="Arial"/>
          <w:color w:val="auto"/>
        </w:rPr>
        <w:t>PAYMENT</w:t>
      </w:r>
      <w:bookmarkEnd w:id="796"/>
      <w:r w:rsidRPr="00114A81">
        <w:rPr>
          <w:rFonts w:cs="Arial"/>
          <w:color w:val="auto"/>
        </w:rPr>
        <w:t>, TAXATION AND VALUE FOR MONEY PROVISIONS</w:t>
      </w:r>
      <w:bookmarkEnd w:id="797"/>
    </w:p>
    <w:p w:rsidR="008D0A60" w:rsidRPr="00114A81" w:rsidRDefault="00FB0C45" w:rsidP="00882F8C">
      <w:pPr>
        <w:pStyle w:val="GPSL1CLAUSEHEADING"/>
        <w:rPr>
          <w:rFonts w:ascii="Arial" w:hAnsi="Arial"/>
        </w:rPr>
      </w:pPr>
      <w:bookmarkStart w:id="798" w:name="_Toc350503009"/>
      <w:bookmarkStart w:id="799" w:name="_Toc350503999"/>
      <w:bookmarkStart w:id="800" w:name="_Toc351710875"/>
      <w:bookmarkStart w:id="801" w:name="_Toc358671735"/>
      <w:bookmarkStart w:id="802" w:name="_Ref358993450"/>
      <w:bookmarkStart w:id="803" w:name="_Ref359229678"/>
      <w:bookmarkStart w:id="804" w:name="_Ref361647623"/>
      <w:bookmarkStart w:id="805" w:name="_Ref378337496"/>
      <w:bookmarkStart w:id="806" w:name="_Toc434420278"/>
      <w:r w:rsidRPr="00114A81">
        <w:rPr>
          <w:rFonts w:ascii="Arial" w:hAnsi="Arial"/>
        </w:rPr>
        <w:t>CALL OFF CONTRACT CHARGES</w:t>
      </w:r>
      <w:r w:rsidR="00317D7F" w:rsidRPr="00114A81">
        <w:rPr>
          <w:rFonts w:ascii="Arial" w:hAnsi="Arial"/>
        </w:rPr>
        <w:t xml:space="preserve"> AND PAYMENT</w:t>
      </w:r>
      <w:bookmarkEnd w:id="798"/>
      <w:bookmarkEnd w:id="799"/>
      <w:bookmarkEnd w:id="800"/>
      <w:bookmarkEnd w:id="801"/>
      <w:bookmarkEnd w:id="802"/>
      <w:bookmarkEnd w:id="803"/>
      <w:bookmarkEnd w:id="804"/>
      <w:bookmarkEnd w:id="805"/>
      <w:bookmarkEnd w:id="806"/>
    </w:p>
    <w:p w:rsidR="008D0A60" w:rsidRPr="00114A81" w:rsidRDefault="00317D7F">
      <w:pPr>
        <w:pStyle w:val="GPSL2NumberedBoldHeading"/>
      </w:pPr>
      <w:r w:rsidRPr="00114A81">
        <w:t>Call Off Contract Charges</w:t>
      </w:r>
    </w:p>
    <w:p w:rsidR="008D0A60" w:rsidRPr="00114A81" w:rsidRDefault="007355E9" w:rsidP="0061370A">
      <w:pPr>
        <w:pStyle w:val="GPSL3numberedclause"/>
      </w:pPr>
      <w:r w:rsidRPr="00114A81">
        <w:t>In consideration of the Supplier</w:t>
      </w:r>
      <w:r w:rsidR="00A60EB1" w:rsidRPr="00114A81">
        <w:t xml:space="preserve"> carrying out</w:t>
      </w:r>
      <w:r w:rsidRPr="00114A81">
        <w:t xml:space="preserve"> its obligations under th</w:t>
      </w:r>
      <w:r w:rsidR="00E24750" w:rsidRPr="00114A81">
        <w:t>is</w:t>
      </w:r>
      <w:r w:rsidRPr="00114A81">
        <w:t xml:space="preserve"> Call Off Contract,</w:t>
      </w:r>
      <w:r w:rsidR="00A60EB1" w:rsidRPr="00114A81">
        <w:t xml:space="preserve"> including the provision of the </w:t>
      </w:r>
      <w:r w:rsidR="00F96BFF" w:rsidRPr="00114A81">
        <w:t>Goods and</w:t>
      </w:r>
      <w:r w:rsidR="006A7625">
        <w:t xml:space="preserve"> Services</w:t>
      </w:r>
      <w:r w:rsidR="00A60EB1" w:rsidRPr="00114A81">
        <w:t>,</w:t>
      </w:r>
      <w:r w:rsidRPr="00114A81">
        <w:t xml:space="preserve"> the Customer shall pay the undisputed Call Off Contract Charges in accordance with </w:t>
      </w:r>
      <w:r w:rsidR="00A60EB1" w:rsidRPr="00114A81">
        <w:t>the pricing and payment profile and the invoicing procedure in</w:t>
      </w:r>
      <w:r w:rsidR="00613218" w:rsidRPr="00114A81">
        <w:t xml:space="preserve"> Call Off Schedule 3 (Call Off Contract Charges, Payment and Invoicing). </w:t>
      </w:r>
    </w:p>
    <w:p w:rsidR="009228D4" w:rsidRPr="00114A81" w:rsidRDefault="009228D4" w:rsidP="009228D4">
      <w:pPr>
        <w:pStyle w:val="GPSL3numberedclause"/>
      </w:pPr>
      <w:r w:rsidRPr="00114A81">
        <w:t xml:space="preserve">Except as otherwise provided, each Party shall bear its own costs and expenses incurred in respect of compliance with its obligations under Clauses </w:t>
      </w:r>
      <w:r w:rsidRPr="00114A81">
        <w:fldChar w:fldCharType="begin"/>
      </w:r>
      <w:r w:rsidRPr="00114A81">
        <w:instrText xml:space="preserve"> REF _Ref379808156 \r \h  \* MERGEFORMAT </w:instrText>
      </w:r>
      <w:r w:rsidRPr="00114A81">
        <w:fldChar w:fldCharType="separate"/>
      </w:r>
      <w:r w:rsidR="0085356B">
        <w:t>12</w:t>
      </w:r>
      <w:r w:rsidRPr="00114A81">
        <w:fldChar w:fldCharType="end"/>
      </w:r>
      <w:r w:rsidRPr="00114A81">
        <w:t xml:space="preserve"> (Testing), </w:t>
      </w:r>
      <w:r w:rsidRPr="00114A81">
        <w:fldChar w:fldCharType="begin"/>
      </w:r>
      <w:r w:rsidRPr="00114A81">
        <w:instrText xml:space="preserve"> REF _Ref359417877 \r \h  \* MERGEFORMAT </w:instrText>
      </w:r>
      <w:r w:rsidRPr="00114A81">
        <w:fldChar w:fldCharType="separate"/>
      </w:r>
      <w:r w:rsidR="0085356B">
        <w:t>21</w:t>
      </w:r>
      <w:r w:rsidRPr="00114A81">
        <w:fldChar w:fldCharType="end"/>
      </w:r>
      <w:r w:rsidRPr="00114A81">
        <w:t xml:space="preserve"> (Records, Audit Access and Open Book Data), </w:t>
      </w:r>
      <w:r w:rsidRPr="00114A81">
        <w:fldChar w:fldCharType="begin"/>
      </w:r>
      <w:r w:rsidRPr="00114A81">
        <w:instrText xml:space="preserve"> REF _Ref313369975 \r \h  \* MERGEFORMAT </w:instrText>
      </w:r>
      <w:r w:rsidRPr="00114A81">
        <w:fldChar w:fldCharType="separate"/>
      </w:r>
      <w:r w:rsidR="0085356B">
        <w:t>34.5</w:t>
      </w:r>
      <w:r w:rsidRPr="00114A81">
        <w:fldChar w:fldCharType="end"/>
      </w:r>
      <w:r w:rsidRPr="00114A81">
        <w:t xml:space="preserve"> (Freedom of Information) and </w:t>
      </w:r>
      <w:r w:rsidRPr="00114A81">
        <w:fldChar w:fldCharType="begin"/>
      </w:r>
      <w:r w:rsidRPr="00114A81">
        <w:instrText xml:space="preserve"> REF _Ref359421680 \r \h  \* MERGEFORMAT </w:instrText>
      </w:r>
      <w:r w:rsidRPr="00114A81">
        <w:fldChar w:fldCharType="separate"/>
      </w:r>
      <w:r w:rsidR="0085356B">
        <w:t>34.6</w:t>
      </w:r>
      <w:r w:rsidRPr="00114A81">
        <w:fldChar w:fldCharType="end"/>
      </w:r>
      <w:r w:rsidRPr="00114A81">
        <w:t xml:space="preserve"> (Protection of Personal Data).</w:t>
      </w:r>
    </w:p>
    <w:p w:rsidR="00C9243A" w:rsidRPr="00114A81" w:rsidRDefault="00263DD3" w:rsidP="0061370A">
      <w:pPr>
        <w:pStyle w:val="GPSL3numberedclause"/>
      </w:pPr>
      <w:r w:rsidRPr="00114A81">
        <w:t xml:space="preserve">If the Customer fails to pay any undisputed </w:t>
      </w:r>
      <w:r w:rsidR="008D7F3F" w:rsidRPr="00114A81">
        <w:t xml:space="preserve">Call Off Contract </w:t>
      </w:r>
      <w:r w:rsidRPr="00114A81">
        <w:t xml:space="preserve">Charges properly invoiced under this </w:t>
      </w:r>
      <w:r w:rsidR="00E27D6C" w:rsidRPr="00114A81">
        <w:t>Call Off Contract</w:t>
      </w:r>
      <w:r w:rsidRPr="00114A81">
        <w:t>, the Supplier shall have the right to charge interest on the overdue amount at the applicable</w:t>
      </w:r>
      <w:r w:rsidRPr="00114A81" w:rsidDel="00CB2735">
        <w:t xml:space="preserve"> </w:t>
      </w:r>
      <w:r w:rsidRPr="00114A81">
        <w:t>rate under the Late Payment of Commercial Debts (Interest) Act 1998, accruing on a daily basis from the due date up to the date of actual payment, whether before or after judgment.</w:t>
      </w:r>
    </w:p>
    <w:p w:rsidR="009228D4" w:rsidRPr="00114A81" w:rsidRDefault="009228D4" w:rsidP="009228D4">
      <w:pPr>
        <w:pStyle w:val="GPSL3numberedclause"/>
      </w:pPr>
      <w:bookmarkStart w:id="807" w:name="_Ref362948791"/>
      <w:r w:rsidRPr="00114A81">
        <w:t>If at any time during this Call Off Contract Period the Supplier reduces its Framework Prices for any Goods and</w:t>
      </w:r>
      <w:r w:rsidR="006A7625">
        <w:t xml:space="preserve"> Services</w:t>
      </w:r>
      <w:r w:rsidRPr="00114A81">
        <w:t xml:space="preserve"> which are provided under the Framework Agreement (whether or not such Goods and</w:t>
      </w:r>
      <w:r w:rsidR="006A7625">
        <w:t xml:space="preserve"> Services</w:t>
      </w:r>
      <w:r w:rsidRPr="00114A81">
        <w:t xml:space="preserve"> are offered in a catalogue, if any, which is provided under the Framework Agreement) in accordance with the terms of the Framework Agreement, the Supplier shall immediately reduce the Call Off Contract Charges for such Goods and</w:t>
      </w:r>
      <w:r w:rsidR="006A7625">
        <w:t xml:space="preserve"> Services</w:t>
      </w:r>
      <w:r w:rsidRPr="00114A81">
        <w:t xml:space="preserve"> under this Call Off Contract by the same amount.</w:t>
      </w:r>
    </w:p>
    <w:p w:rsidR="008D0A60" w:rsidRPr="00114A81" w:rsidRDefault="000921A7">
      <w:pPr>
        <w:pStyle w:val="GPSL2NumberedBoldHeading"/>
      </w:pPr>
      <w:bookmarkStart w:id="808" w:name="_Ref359517453"/>
      <w:bookmarkEnd w:id="807"/>
      <w:r w:rsidRPr="00114A81">
        <w:t>VAT</w:t>
      </w:r>
      <w:bookmarkEnd w:id="808"/>
    </w:p>
    <w:p w:rsidR="008D0A60" w:rsidRPr="00114A81" w:rsidRDefault="000921A7" w:rsidP="0061370A">
      <w:pPr>
        <w:pStyle w:val="GPSL3numberedclause"/>
      </w:pPr>
      <w:bookmarkStart w:id="809" w:name="_Ref359931819"/>
      <w:r w:rsidRPr="00114A81">
        <w:t>The Call Off Contract Charges are stated exclusive of VAT, which shall be added at the prevailing rate as applicable and paid by the Customer following delivery of a Valid Invoice.</w:t>
      </w:r>
      <w:bookmarkEnd w:id="809"/>
      <w:r w:rsidRPr="00114A81">
        <w:t xml:space="preserve"> </w:t>
      </w:r>
    </w:p>
    <w:p w:rsidR="00C9243A" w:rsidRPr="00114A81" w:rsidRDefault="000921A7" w:rsidP="0061370A">
      <w:pPr>
        <w:pStyle w:val="GPSL3numberedclause"/>
      </w:pPr>
      <w:bookmarkStart w:id="810" w:name="_Ref359313499"/>
      <w:r w:rsidRPr="00114A81">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114A81">
        <w:t xml:space="preserve">. </w:t>
      </w:r>
      <w:r w:rsidRPr="00114A81">
        <w:t xml:space="preserve">Any amounts due under this Clause </w:t>
      </w:r>
      <w:r w:rsidR="009F474C" w:rsidRPr="00114A81">
        <w:fldChar w:fldCharType="begin"/>
      </w:r>
      <w:r w:rsidR="00F061B9" w:rsidRPr="00114A81">
        <w:instrText xml:space="preserve"> REF _Ref359517453 \r \h </w:instrText>
      </w:r>
      <w:r w:rsidR="00114A81" w:rsidRPr="00114A81">
        <w:instrText xml:space="preserve"> \* MERGEFORMAT </w:instrText>
      </w:r>
      <w:r w:rsidR="009F474C" w:rsidRPr="00114A81">
        <w:fldChar w:fldCharType="separate"/>
      </w:r>
      <w:r w:rsidR="0085356B">
        <w:t>23.2</w:t>
      </w:r>
      <w:r w:rsidR="009F474C" w:rsidRPr="00114A81">
        <w:fldChar w:fldCharType="end"/>
      </w:r>
      <w:r w:rsidR="00BE2C46" w:rsidRPr="00114A81">
        <w:t xml:space="preserve"> (VAT)</w:t>
      </w:r>
      <w:r w:rsidRPr="00114A81">
        <w:t xml:space="preserve"> shall be paid in cleared funds by the Supplier to the Customer not less than five (5) Working Days before the date upon which the tax or other liability is payable by the Customer.</w:t>
      </w:r>
      <w:bookmarkEnd w:id="810"/>
    </w:p>
    <w:p w:rsidR="008D0A60" w:rsidRPr="00114A81" w:rsidRDefault="00E27D6C">
      <w:pPr>
        <w:pStyle w:val="GPSL2NumberedBoldHeading"/>
      </w:pPr>
      <w:bookmarkStart w:id="811" w:name="_Ref313370735"/>
      <w:bookmarkStart w:id="812" w:name="_Ref360455927"/>
      <w:r w:rsidRPr="00114A81">
        <w:t xml:space="preserve">Retention and </w:t>
      </w:r>
      <w:bookmarkEnd w:id="811"/>
      <w:r w:rsidRPr="00114A81">
        <w:t xml:space="preserve">Set </w:t>
      </w:r>
      <w:r w:rsidR="00BE2C46" w:rsidRPr="00114A81">
        <w:t>O</w:t>
      </w:r>
      <w:r w:rsidRPr="00114A81">
        <w:t>ff</w:t>
      </w:r>
      <w:bookmarkEnd w:id="812"/>
    </w:p>
    <w:p w:rsidR="008D0A60" w:rsidRPr="00114A81" w:rsidRDefault="002570BB" w:rsidP="0061370A">
      <w:pPr>
        <w:pStyle w:val="GPSL3numberedclause"/>
      </w:pPr>
      <w:bookmarkStart w:id="813" w:name="_Ref359314924"/>
      <w:r w:rsidRPr="00114A81">
        <w:t>The Customer may retain or set off any amount owed to it by the Supplier against any amount due to the Supplier under this Call Off Contract or under any other agreement between the Supplier and the Customer.</w:t>
      </w:r>
      <w:bookmarkEnd w:id="813"/>
      <w:r w:rsidRPr="00114A81">
        <w:t xml:space="preserve"> </w:t>
      </w:r>
    </w:p>
    <w:p w:rsidR="00C9243A" w:rsidRPr="00114A81" w:rsidRDefault="002570BB" w:rsidP="0061370A">
      <w:pPr>
        <w:pStyle w:val="GPSL3numberedclause"/>
      </w:pPr>
      <w:r w:rsidRPr="00114A81">
        <w:rPr>
          <w:szCs w:val="20"/>
        </w:rPr>
        <w:t>If the Customer wishes to</w:t>
      </w:r>
      <w:r w:rsidR="005E1888" w:rsidRPr="00114A81">
        <w:rPr>
          <w:szCs w:val="20"/>
        </w:rPr>
        <w:t xml:space="preserve"> </w:t>
      </w:r>
      <w:r w:rsidR="005E1888" w:rsidRPr="00114A81">
        <w:t>exercise its right</w:t>
      </w:r>
      <w:r w:rsidRPr="00114A81">
        <w:t xml:space="preserve"> pursuant to Clause</w:t>
      </w:r>
      <w:r w:rsidR="00BE2C46" w:rsidRPr="00114A81">
        <w:t xml:space="preserve"> </w:t>
      </w:r>
      <w:r w:rsidR="009F474C" w:rsidRPr="00114A81">
        <w:fldChar w:fldCharType="begin"/>
      </w:r>
      <w:r w:rsidRPr="00114A81">
        <w:instrText xml:space="preserve"> REF _Ref359314924 \r \h </w:instrText>
      </w:r>
      <w:r w:rsidR="00114A81" w:rsidRPr="00114A81">
        <w:instrText xml:space="preserve"> \* MERGEFORMAT </w:instrText>
      </w:r>
      <w:r w:rsidR="009F474C" w:rsidRPr="00114A81">
        <w:fldChar w:fldCharType="separate"/>
      </w:r>
      <w:r w:rsidR="0085356B">
        <w:t>23.3.1</w:t>
      </w:r>
      <w:r w:rsidR="009F474C" w:rsidRPr="00114A81">
        <w:fldChar w:fldCharType="end"/>
      </w:r>
      <w:r w:rsidR="005E1888" w:rsidRPr="00114A81">
        <w:t xml:space="preserve"> it shall give notice to the Supplier within thirty (30) days of receipt of the relevant invoice, setting out the Customer’s reasons for retaining or setting off the relevant Call Off Contract Charges.</w:t>
      </w:r>
      <w:r w:rsidRPr="00114A81">
        <w:t xml:space="preserve"> </w:t>
      </w:r>
    </w:p>
    <w:p w:rsidR="00C9243A" w:rsidRPr="00114A81" w:rsidRDefault="002570BB" w:rsidP="0061370A">
      <w:pPr>
        <w:pStyle w:val="GPSL3numberedclause"/>
      </w:pPr>
      <w:r w:rsidRPr="00114A81">
        <w:t>The Supplier shall make any payments due to the Customer without any deduction whether by way of set-off, counterclaim, discount, abatement or otherwise unless the Supplier has</w:t>
      </w:r>
      <w:r w:rsidR="00E27D6C" w:rsidRPr="00114A81">
        <w:t xml:space="preserve"> obtained a sealed</w:t>
      </w:r>
      <w:r w:rsidRPr="00114A81">
        <w:t xml:space="preserve"> court order requiring an amount equal to such deduction to be paid by the Customer to the Supplier.</w:t>
      </w:r>
    </w:p>
    <w:p w:rsidR="008D0A60" w:rsidRPr="00114A81" w:rsidRDefault="009B4B20">
      <w:pPr>
        <w:pStyle w:val="GPSL2NumberedBoldHeading"/>
      </w:pPr>
      <w:bookmarkStart w:id="814" w:name="_Ref359316597"/>
      <w:r w:rsidRPr="00114A81">
        <w:t xml:space="preserve">Foreign Currency </w:t>
      </w:r>
      <w:bookmarkEnd w:id="814"/>
    </w:p>
    <w:p w:rsidR="008D0A60" w:rsidRPr="00114A81" w:rsidRDefault="00772F13" w:rsidP="0061370A">
      <w:pPr>
        <w:pStyle w:val="GPSL3numberedclause"/>
      </w:pPr>
      <w:bookmarkStart w:id="815" w:name="_Ref359316626"/>
      <w:r w:rsidRPr="00114A81">
        <w:t xml:space="preserve">Any requirement of Law to account for the </w:t>
      </w:r>
      <w:r w:rsidR="00BD4CA2" w:rsidRPr="00114A81">
        <w:t>Goods and</w:t>
      </w:r>
      <w:r w:rsidR="006A7625">
        <w:t xml:space="preserve"> Services</w:t>
      </w:r>
      <w:r w:rsidR="00BD4CA2" w:rsidRPr="00114A81">
        <w:t xml:space="preserve"> </w:t>
      </w:r>
      <w:r w:rsidRPr="00114A81">
        <w:t xml:space="preserve">in </w:t>
      </w:r>
      <w:r w:rsidR="009B4B20" w:rsidRPr="00114A81">
        <w:t>any currency other than Sterling</w:t>
      </w:r>
      <w:r w:rsidRPr="00114A81">
        <w:t>, (or to prepare for such accounting) instead of and/or in addition to Sterling, shall be implemented by the Supplier free of charge to the Customer.</w:t>
      </w:r>
      <w:bookmarkEnd w:id="815"/>
    </w:p>
    <w:p w:rsidR="00C9243A" w:rsidRPr="00114A81" w:rsidRDefault="00772F13" w:rsidP="0061370A">
      <w:pPr>
        <w:pStyle w:val="GPSL3numberedclause"/>
      </w:pPr>
      <w:r w:rsidRPr="00114A81">
        <w:t xml:space="preserve">The Customer shall provide all reasonable assistance to facilitate compliance with Clause </w:t>
      </w:r>
      <w:r w:rsidR="009F474C" w:rsidRPr="00114A81">
        <w:fldChar w:fldCharType="begin"/>
      </w:r>
      <w:r w:rsidRPr="00114A81">
        <w:instrText xml:space="preserve"> REF _Ref359316626 \r \h </w:instrText>
      </w:r>
      <w:r w:rsidR="00114A81" w:rsidRPr="00114A81">
        <w:instrText xml:space="preserve"> \* MERGEFORMAT </w:instrText>
      </w:r>
      <w:r w:rsidR="009F474C" w:rsidRPr="00114A81">
        <w:fldChar w:fldCharType="separate"/>
      </w:r>
      <w:r w:rsidR="0085356B">
        <w:t>23.4.1</w:t>
      </w:r>
      <w:r w:rsidR="009F474C" w:rsidRPr="00114A81">
        <w:fldChar w:fldCharType="end"/>
      </w:r>
      <w:r w:rsidR="00BE2C46" w:rsidRPr="00114A81">
        <w:t xml:space="preserve"> </w:t>
      </w:r>
      <w:r w:rsidRPr="00114A81">
        <w:t>by the Supplier.</w:t>
      </w:r>
    </w:p>
    <w:p w:rsidR="008D0A60" w:rsidRPr="00114A81" w:rsidRDefault="001B068B">
      <w:pPr>
        <w:pStyle w:val="GPSL2NumberedBoldHeading"/>
      </w:pPr>
      <w:r w:rsidRPr="00114A81">
        <w:t>Income Tax and National Insurance Contributions</w:t>
      </w:r>
    </w:p>
    <w:p w:rsidR="008D0A60" w:rsidRPr="00114A81" w:rsidRDefault="001B068B" w:rsidP="0061370A">
      <w:pPr>
        <w:pStyle w:val="GPSL3numberedclause"/>
      </w:pPr>
      <w:bookmarkStart w:id="816" w:name="_Ref413840305"/>
      <w:r w:rsidRPr="00114A81">
        <w:t xml:space="preserve">Where the Supplier or any </w:t>
      </w:r>
      <w:r w:rsidR="005E2482" w:rsidRPr="00114A81">
        <w:t>Supplier Personnel</w:t>
      </w:r>
      <w:r w:rsidRPr="00114A81">
        <w:t xml:space="preserve"> are liable to be taxed in the UK or to pay national insurance contributions in respect of consideration received under this Call Off Contract, the Supplier shall:</w:t>
      </w:r>
      <w:bookmarkEnd w:id="816"/>
    </w:p>
    <w:p w:rsidR="008D0A60" w:rsidRPr="00114A81" w:rsidRDefault="001B068B" w:rsidP="001206D9">
      <w:pPr>
        <w:pStyle w:val="GPSL4numberedclause"/>
      </w:pPr>
      <w:bookmarkStart w:id="817" w:name="_Ref413838311"/>
      <w:r w:rsidRPr="00114A8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17"/>
    </w:p>
    <w:p w:rsidR="00C9243A" w:rsidRPr="00114A81" w:rsidRDefault="001B068B" w:rsidP="00FC3740">
      <w:pPr>
        <w:pStyle w:val="GPSL4numberedclause"/>
      </w:pPr>
      <w:bookmarkStart w:id="818" w:name="_Ref358294219"/>
      <w:r w:rsidRPr="00114A8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114A81">
        <w:t xml:space="preserve">Goods and Services </w:t>
      </w:r>
      <w:r w:rsidRPr="00114A81">
        <w:t xml:space="preserve">by the Supplier or any </w:t>
      </w:r>
      <w:r w:rsidR="005E2482" w:rsidRPr="00114A81">
        <w:t>Supplier Personnel</w:t>
      </w:r>
      <w:r w:rsidRPr="00114A81">
        <w:t>.</w:t>
      </w:r>
      <w:bookmarkEnd w:id="818"/>
    </w:p>
    <w:p w:rsidR="008219D1" w:rsidRPr="00114A81" w:rsidRDefault="00F63DD2" w:rsidP="004516E9">
      <w:pPr>
        <w:pStyle w:val="GPSL3numberedclause"/>
      </w:pPr>
      <w:bookmarkStart w:id="819" w:name="_Ref413836287"/>
      <w:r w:rsidRPr="00114A81">
        <w:t xml:space="preserve">In the event that </w:t>
      </w:r>
      <w:r w:rsidR="006463E8" w:rsidRPr="00114A81">
        <w:t xml:space="preserve">any one of the Supplier Personnel is a Worker as defined in </w:t>
      </w:r>
      <w:r w:rsidR="002B26C3" w:rsidRPr="00114A81">
        <w:t xml:space="preserve">Call Off </w:t>
      </w:r>
      <w:r w:rsidR="006463E8" w:rsidRPr="00114A81">
        <w:t>Schedule 1</w:t>
      </w:r>
      <w:r w:rsidR="002B26C3" w:rsidRPr="00114A81">
        <w:t xml:space="preserve"> (Definitions)</w:t>
      </w:r>
      <w:r w:rsidR="008777FE" w:rsidRPr="00114A81">
        <w:t xml:space="preserve"> who receives  consideration relating to the Goods and</w:t>
      </w:r>
      <w:r w:rsidR="006A7625">
        <w:t xml:space="preserve"> Services</w:t>
      </w:r>
      <w:r w:rsidR="00575375" w:rsidRPr="00114A81">
        <w:t>,</w:t>
      </w:r>
      <w:r w:rsidR="00BC4102" w:rsidRPr="00114A81">
        <w:t xml:space="preserve"> </w:t>
      </w:r>
      <w:r w:rsidR="001D6686" w:rsidRPr="00114A81">
        <w:t>then</w:t>
      </w:r>
      <w:r w:rsidR="008777FE" w:rsidRPr="00114A81">
        <w:t xml:space="preserve">, in addition to its obligations under Clause </w:t>
      </w:r>
      <w:r w:rsidR="008777FE" w:rsidRPr="00114A81">
        <w:fldChar w:fldCharType="begin"/>
      </w:r>
      <w:r w:rsidR="008777FE" w:rsidRPr="00114A81">
        <w:instrText xml:space="preserve"> REF _Ref413840305 \r \h </w:instrText>
      </w:r>
      <w:r w:rsidR="00E63216" w:rsidRPr="00114A81">
        <w:instrText xml:space="preserve"> \* MERGEFORMAT </w:instrText>
      </w:r>
      <w:r w:rsidR="008777FE" w:rsidRPr="00114A81">
        <w:fldChar w:fldCharType="separate"/>
      </w:r>
      <w:r w:rsidR="0085356B">
        <w:t>23.5.1</w:t>
      </w:r>
      <w:r w:rsidR="008777FE" w:rsidRPr="00114A81">
        <w:fldChar w:fldCharType="end"/>
      </w:r>
      <w:r w:rsidR="00E664E8" w:rsidRPr="00114A81">
        <w:t>,</w:t>
      </w:r>
      <w:r w:rsidR="001D6686" w:rsidRPr="00114A81">
        <w:t xml:space="preserve"> </w:t>
      </w:r>
      <w:bookmarkStart w:id="820" w:name="_Ref413835885"/>
      <w:bookmarkEnd w:id="819"/>
      <w:r w:rsidR="008777FE" w:rsidRPr="00114A81">
        <w:t>the Supplier shall ensure that its contract with the Worker contains the following</w:t>
      </w:r>
      <w:r w:rsidR="009228D4" w:rsidRPr="00114A81">
        <w:t xml:space="preserve"> requirements</w:t>
      </w:r>
      <w:r w:rsidR="008777FE" w:rsidRPr="00114A81">
        <w:t>:</w:t>
      </w:r>
      <w:bookmarkEnd w:id="820"/>
    </w:p>
    <w:p w:rsidR="00C9243A" w:rsidRPr="00114A81" w:rsidRDefault="00FC6253" w:rsidP="00F143CF">
      <w:pPr>
        <w:pStyle w:val="GPSL4numberedclause"/>
      </w:pPr>
      <w:bookmarkStart w:id="821" w:name="_Ref413838553"/>
      <w:bookmarkStart w:id="822" w:name="_Ref414544355"/>
      <w:r w:rsidRPr="00114A81">
        <w:t>t</w:t>
      </w:r>
      <w:r w:rsidR="00BC4102" w:rsidRPr="00114A81">
        <w:t xml:space="preserve">hat </w:t>
      </w:r>
      <w:r w:rsidR="00516179" w:rsidRPr="00114A81">
        <w:t xml:space="preserve">the Customer may, at any time during the </w:t>
      </w:r>
      <w:r w:rsidR="00AE7801" w:rsidRPr="00114A81">
        <w:t>Call Off Contract Period</w:t>
      </w:r>
      <w:r w:rsidR="00516179" w:rsidRPr="00114A81">
        <w:t>, request that the Worker provide</w:t>
      </w:r>
      <w:r w:rsidR="008219D1" w:rsidRPr="00114A81">
        <w:t>s</w:t>
      </w:r>
      <w:r w:rsidR="00516179" w:rsidRPr="00114A81">
        <w:t xml:space="preserve"> information which demonstrates how the Worker complies with the requirements </w:t>
      </w:r>
      <w:r w:rsidR="009228D4" w:rsidRPr="00114A81">
        <w:t>of</w:t>
      </w:r>
      <w:r w:rsidR="008219D1" w:rsidRPr="00114A81">
        <w:t xml:space="preserve"> Clause </w:t>
      </w:r>
      <w:r w:rsidR="001206D9" w:rsidRPr="00114A81">
        <w:fldChar w:fldCharType="begin"/>
      </w:r>
      <w:r w:rsidR="001206D9" w:rsidRPr="00114A81">
        <w:instrText xml:space="preserve"> REF _Ref413840305 \r \h </w:instrText>
      </w:r>
      <w:r w:rsidR="00114A81" w:rsidRPr="00114A81">
        <w:instrText xml:space="preserve"> \* MERGEFORMAT </w:instrText>
      </w:r>
      <w:r w:rsidR="001206D9" w:rsidRPr="00114A81">
        <w:fldChar w:fldCharType="separate"/>
      </w:r>
      <w:r w:rsidR="0085356B">
        <w:t>23.5.1</w:t>
      </w:r>
      <w:r w:rsidR="001206D9" w:rsidRPr="00114A81">
        <w:fldChar w:fldCharType="end"/>
      </w:r>
      <w:r w:rsidR="00516179" w:rsidRPr="00114A81">
        <w:t>, or why those requirements do not apply to it. In such case, the Customer may specify the information which the Worker must provide</w:t>
      </w:r>
      <w:r w:rsidR="008219D1" w:rsidRPr="00114A81">
        <w:t xml:space="preserve"> </w:t>
      </w:r>
      <w:r w:rsidR="00516179" w:rsidRPr="00114A81">
        <w:t xml:space="preserve">and the period within which that information </w:t>
      </w:r>
      <w:r w:rsidRPr="00114A81">
        <w:t>must be provided;</w:t>
      </w:r>
      <w:bookmarkEnd w:id="821"/>
      <w:bookmarkEnd w:id="822"/>
      <w:r w:rsidR="00516179" w:rsidRPr="00114A81">
        <w:t xml:space="preserve"> </w:t>
      </w:r>
    </w:p>
    <w:p w:rsidR="00C9243A" w:rsidRPr="00114A81" w:rsidRDefault="00FC6253" w:rsidP="009F1EE4">
      <w:pPr>
        <w:pStyle w:val="GPSL4numberedclause"/>
      </w:pPr>
      <w:r w:rsidRPr="00114A81">
        <w:t>t</w:t>
      </w:r>
      <w:r w:rsidR="00516179" w:rsidRPr="00114A81">
        <w:t xml:space="preserve">hat the </w:t>
      </w:r>
      <w:r w:rsidR="00575375" w:rsidRPr="00114A81">
        <w:t>Worker’s contract may be terminated at the Customer’s request if:</w:t>
      </w:r>
    </w:p>
    <w:p w:rsidR="008D0A60" w:rsidRPr="00114A81" w:rsidRDefault="00FC6253" w:rsidP="006A222B">
      <w:pPr>
        <w:pStyle w:val="GPSL5numberedclause"/>
      </w:pPr>
      <w:r w:rsidRPr="00114A81">
        <w:t>t</w:t>
      </w:r>
      <w:r w:rsidR="00575375" w:rsidRPr="00114A81">
        <w:t xml:space="preserve">he Worker fails to provide </w:t>
      </w:r>
      <w:r w:rsidR="008219D1" w:rsidRPr="00114A81">
        <w:t xml:space="preserve">the </w:t>
      </w:r>
      <w:r w:rsidR="00381046" w:rsidRPr="00114A81">
        <w:t>i</w:t>
      </w:r>
      <w:r w:rsidR="00575375" w:rsidRPr="00114A81">
        <w:t>nformation</w:t>
      </w:r>
      <w:r w:rsidR="00381046" w:rsidRPr="00114A81">
        <w:t xml:space="preserve"> requested by the Customer </w:t>
      </w:r>
      <w:r w:rsidR="00575375" w:rsidRPr="00114A81">
        <w:t xml:space="preserve">within </w:t>
      </w:r>
      <w:r w:rsidR="00381046" w:rsidRPr="00114A81">
        <w:t>the time specified by the Customer</w:t>
      </w:r>
      <w:r w:rsidR="008219D1" w:rsidRPr="00114A81">
        <w:t xml:space="preserve"> under Clause</w:t>
      </w:r>
      <w:r w:rsidR="00D60F75" w:rsidRPr="00114A81">
        <w:t xml:space="preserve"> 23.5.2</w:t>
      </w:r>
      <w:r w:rsidR="00D60F75" w:rsidRPr="00114A81">
        <w:fldChar w:fldCharType="begin"/>
      </w:r>
      <w:r w:rsidR="00D60F75" w:rsidRPr="00114A81">
        <w:instrText xml:space="preserve"> REF _Ref414544355 \r \h </w:instrText>
      </w:r>
      <w:r w:rsidR="00114A81" w:rsidRPr="00114A81">
        <w:instrText xml:space="preserve"> \* MERGEFORMAT </w:instrText>
      </w:r>
      <w:r w:rsidR="00D60F75" w:rsidRPr="00114A81">
        <w:fldChar w:fldCharType="separate"/>
      </w:r>
      <w:r w:rsidR="0085356B">
        <w:t>(a)</w:t>
      </w:r>
      <w:r w:rsidR="00D60F75" w:rsidRPr="00114A81">
        <w:fldChar w:fldCharType="end"/>
      </w:r>
      <w:r w:rsidR="00575375" w:rsidRPr="00114A81">
        <w:t>;</w:t>
      </w:r>
      <w:r w:rsidR="004F2C08" w:rsidRPr="00114A81">
        <w:t xml:space="preserve"> and/or</w:t>
      </w:r>
    </w:p>
    <w:p w:rsidR="009228D4" w:rsidRPr="00114A81" w:rsidRDefault="009228D4" w:rsidP="009228D4">
      <w:pPr>
        <w:pStyle w:val="GPSL5numberedclause"/>
        <w:rPr>
          <w:szCs w:val="22"/>
        </w:rPr>
      </w:pPr>
      <w:r w:rsidRPr="00114A81">
        <w:rPr>
          <w:szCs w:val="22"/>
        </w:rPr>
        <w:t xml:space="preserve">the Worker provides information which the Customer considers is inadequate to demonstrate how the Worker complies with Clause </w:t>
      </w:r>
      <w:r w:rsidRPr="00114A81">
        <w:rPr>
          <w:szCs w:val="22"/>
        </w:rPr>
        <w:fldChar w:fldCharType="begin"/>
      </w:r>
      <w:r w:rsidRPr="00114A81">
        <w:rPr>
          <w:szCs w:val="22"/>
        </w:rPr>
        <w:instrText xml:space="preserve"> REF _Ref413840305 \r \h  \* MERGEFORMAT </w:instrText>
      </w:r>
      <w:r w:rsidRPr="00114A81">
        <w:rPr>
          <w:szCs w:val="22"/>
        </w:rPr>
      </w:r>
      <w:r w:rsidRPr="00114A81">
        <w:rPr>
          <w:szCs w:val="22"/>
        </w:rPr>
        <w:fldChar w:fldCharType="separate"/>
      </w:r>
      <w:r w:rsidR="0085356B">
        <w:rPr>
          <w:szCs w:val="22"/>
        </w:rPr>
        <w:t>23.5.1</w:t>
      </w:r>
      <w:r w:rsidRPr="00114A81">
        <w:rPr>
          <w:szCs w:val="22"/>
        </w:rPr>
        <w:fldChar w:fldCharType="end"/>
      </w:r>
      <w:r w:rsidRPr="00114A81">
        <w:rPr>
          <w:szCs w:val="22"/>
        </w:rPr>
        <w:t xml:space="preserve"> or confirms that the Worker is not complying with those requirements; and </w:t>
      </w:r>
    </w:p>
    <w:p w:rsidR="00266F9D" w:rsidRPr="00114A81" w:rsidRDefault="00FC6253" w:rsidP="009F1EE4">
      <w:pPr>
        <w:pStyle w:val="GPSL4numberedclause"/>
      </w:pPr>
      <w:r w:rsidRPr="00114A81">
        <w:t>t</w:t>
      </w:r>
      <w:r w:rsidR="00381046" w:rsidRPr="00114A81">
        <w:t>hat the Customer may supply any information it receives from the Worker to HMRC for the purpose of the collection and management of revenue for which they are responsible.</w:t>
      </w:r>
    </w:p>
    <w:p w:rsidR="008D0A60" w:rsidRPr="00114A81" w:rsidRDefault="00381046" w:rsidP="000B68E9">
      <w:r w:rsidRPr="00114A81">
        <w:t xml:space="preserve"> </w:t>
      </w:r>
    </w:p>
    <w:p w:rsidR="008D0A60" w:rsidRPr="00114A81" w:rsidRDefault="00A657C3" w:rsidP="00882F8C">
      <w:pPr>
        <w:pStyle w:val="GPSL1CLAUSEHEADING"/>
        <w:rPr>
          <w:rFonts w:ascii="Arial" w:hAnsi="Arial"/>
        </w:rPr>
      </w:pPr>
      <w:bookmarkStart w:id="823" w:name="_Ref365635936"/>
      <w:bookmarkStart w:id="824" w:name="_Toc434420279"/>
      <w:r w:rsidRPr="00114A81">
        <w:rPr>
          <w:rFonts w:ascii="Arial" w:hAnsi="Arial"/>
        </w:rPr>
        <w:t>PROMOTING TAX COMPLIANCE</w:t>
      </w:r>
      <w:bookmarkEnd w:id="823"/>
      <w:bookmarkEnd w:id="824"/>
      <w:r w:rsidRPr="00114A81">
        <w:rPr>
          <w:rFonts w:ascii="Arial" w:hAnsi="Arial"/>
        </w:rPr>
        <w:t xml:space="preserve"> </w:t>
      </w:r>
    </w:p>
    <w:p w:rsidR="009228D4" w:rsidRPr="00114A81" w:rsidRDefault="009228D4" w:rsidP="00510D63">
      <w:pPr>
        <w:pStyle w:val="GPSL2numberedclause"/>
        <w:numPr>
          <w:ilvl w:val="1"/>
          <w:numId w:val="4"/>
        </w:numPr>
        <w:ind w:left="1134" w:hanging="567"/>
      </w:pPr>
      <w:bookmarkStart w:id="825" w:name="_Ref379459756"/>
      <w:r w:rsidRPr="00114A81">
        <w:t xml:space="preserve">This Clause </w:t>
      </w:r>
      <w:r w:rsidRPr="00114A81">
        <w:fldChar w:fldCharType="begin"/>
      </w:r>
      <w:r w:rsidRPr="00114A81">
        <w:instrText xml:space="preserve"> REF _Ref365635936 \r \h  \* MERGEFORMAT </w:instrText>
      </w:r>
      <w:r w:rsidRPr="00114A81">
        <w:fldChar w:fldCharType="separate"/>
      </w:r>
      <w:r w:rsidR="0085356B">
        <w:t>24</w:t>
      </w:r>
      <w:r w:rsidRPr="00114A81">
        <w:fldChar w:fldCharType="end"/>
      </w:r>
      <w:r w:rsidRPr="00114A81">
        <w:t xml:space="preserve"> shall apply if the Call Off Contract Charges payable under this Call Off Contract exceed or are likely to exceed five (5) million pounds during the Call Off Contract Period. </w:t>
      </w:r>
    </w:p>
    <w:p w:rsidR="008D0A60" w:rsidRPr="00114A81" w:rsidRDefault="00F62B88">
      <w:pPr>
        <w:pStyle w:val="GPSL2numberedclause"/>
      </w:pPr>
      <w:r w:rsidRPr="00114A81">
        <w:t>If, at any point during the Call Off Contract Period, an Occasion of Tax Non-Compliance occurs, the Supplier shall:</w:t>
      </w:r>
      <w:bookmarkEnd w:id="825"/>
    </w:p>
    <w:p w:rsidR="008D0A60" w:rsidRPr="00114A81" w:rsidRDefault="00F62B88" w:rsidP="000A456A">
      <w:pPr>
        <w:pStyle w:val="GPSL3numberedclause"/>
      </w:pPr>
      <w:r w:rsidRPr="00114A81">
        <w:t>notify the Customer in writing of such fact within five (5) Working Days of its occurrence; and</w:t>
      </w:r>
    </w:p>
    <w:p w:rsidR="00E13960" w:rsidRPr="00114A81" w:rsidRDefault="00F62B88" w:rsidP="000A456A">
      <w:pPr>
        <w:pStyle w:val="GPSL3numberedclause"/>
      </w:pPr>
      <w:r w:rsidRPr="00114A81">
        <w:t>promptly provide to the Customer:</w:t>
      </w:r>
    </w:p>
    <w:p w:rsidR="008D0A60" w:rsidRPr="00114A81" w:rsidRDefault="00F62B88" w:rsidP="001206D9">
      <w:pPr>
        <w:pStyle w:val="GPSL4numberedclause"/>
      </w:pPr>
      <w:r w:rsidRPr="00114A81">
        <w:t>details of the steps that the Supplier is taking to address the Occasion of Tax Non-Compliance</w:t>
      </w:r>
      <w:r w:rsidR="006E4C7B" w:rsidRPr="00114A81">
        <w:t xml:space="preserve"> and to prevent the same from recurring</w:t>
      </w:r>
      <w:r w:rsidRPr="00114A81">
        <w:t>, together with any mitigating factors that it considers relevant; and</w:t>
      </w:r>
    </w:p>
    <w:p w:rsidR="00C9243A" w:rsidRPr="00114A81" w:rsidRDefault="00F62B88" w:rsidP="00FC3740">
      <w:pPr>
        <w:pStyle w:val="GPSL4numberedclause"/>
      </w:pPr>
      <w:r w:rsidRPr="00114A81">
        <w:t>such other information in relation to the Occasion of Tax Non-Compliance as the Customer may reasonabl</w:t>
      </w:r>
      <w:r w:rsidR="006E4C7B" w:rsidRPr="00114A81">
        <w:t>y</w:t>
      </w:r>
      <w:r w:rsidRPr="00114A81">
        <w:t xml:space="preserve"> require.</w:t>
      </w:r>
    </w:p>
    <w:p w:rsidR="008D0A60" w:rsidRPr="00114A81" w:rsidRDefault="00FC6253">
      <w:pPr>
        <w:pStyle w:val="GPSL2numberedclause"/>
      </w:pPr>
      <w:r w:rsidRPr="00114A81">
        <w:t xml:space="preserve">In the event that the Supplier fails to comply with this Clause </w:t>
      </w:r>
      <w:r w:rsidR="009F474C" w:rsidRPr="00114A81">
        <w:fldChar w:fldCharType="begin"/>
      </w:r>
      <w:r w:rsidRPr="00114A81">
        <w:instrText xml:space="preserve"> REF _Ref365635936 \r \h </w:instrText>
      </w:r>
      <w:r w:rsidR="00114A81" w:rsidRPr="00114A81">
        <w:instrText xml:space="preserve"> \* MERGEFORMAT </w:instrText>
      </w:r>
      <w:r w:rsidR="009F474C" w:rsidRPr="00114A81">
        <w:fldChar w:fldCharType="separate"/>
      </w:r>
      <w:r w:rsidR="0085356B">
        <w:t>24</w:t>
      </w:r>
      <w:r w:rsidR="009F474C" w:rsidRPr="00114A81">
        <w:fldChar w:fldCharType="end"/>
      </w:r>
      <w:r w:rsidR="00805985" w:rsidRPr="00114A81">
        <w:t xml:space="preserve"> and</w:t>
      </w:r>
      <w:r w:rsidR="00BB70AA" w:rsidRPr="00114A81">
        <w:t>/or</w:t>
      </w:r>
      <w:r w:rsidR="00805985" w:rsidRPr="00114A81">
        <w:t xml:space="preserve"> does not provide details of proposed mitigating factors</w:t>
      </w:r>
      <w:r w:rsidR="00032B73" w:rsidRPr="00114A81">
        <w:t>,</w:t>
      </w:r>
      <w:r w:rsidR="00805985" w:rsidRPr="00114A81">
        <w:t xml:space="preserve"> which in the reasonable opinion of the Customer are acceptable, then the </w:t>
      </w:r>
      <w:r w:rsidRPr="00114A81">
        <w:t xml:space="preserve">Customer reserves the right to terminate this Call Off Contract for material Default. </w:t>
      </w:r>
    </w:p>
    <w:p w:rsidR="008D0A60" w:rsidRPr="00114A81" w:rsidRDefault="00A657C3" w:rsidP="00882F8C">
      <w:pPr>
        <w:pStyle w:val="GPSL1CLAUSEHEADING"/>
        <w:rPr>
          <w:rFonts w:ascii="Arial" w:hAnsi="Arial"/>
        </w:rPr>
      </w:pPr>
      <w:bookmarkStart w:id="826" w:name="_Ref362949566"/>
      <w:bookmarkStart w:id="827" w:name="_Toc434420280"/>
      <w:r w:rsidRPr="00114A81">
        <w:rPr>
          <w:rFonts w:ascii="Arial" w:hAnsi="Arial"/>
        </w:rPr>
        <w:t>BENCHMARKING</w:t>
      </w:r>
      <w:bookmarkEnd w:id="826"/>
      <w:bookmarkEnd w:id="827"/>
    </w:p>
    <w:p w:rsidR="002F294A" w:rsidRPr="00114A81" w:rsidRDefault="002F294A" w:rsidP="00510D63">
      <w:pPr>
        <w:pStyle w:val="GPSL2numberedclause"/>
        <w:numPr>
          <w:ilvl w:val="1"/>
          <w:numId w:val="4"/>
        </w:numPr>
        <w:ind w:left="1134" w:hanging="567"/>
      </w:pPr>
      <w:bookmarkStart w:id="828" w:name="_Ref359253130"/>
      <w:r w:rsidRPr="00114A81">
        <w:t xml:space="preserve">Notwithstanding the Supplier’s obligations under Clause </w:t>
      </w:r>
      <w:r w:rsidRPr="00114A81">
        <w:fldChar w:fldCharType="begin"/>
      </w:r>
      <w:r w:rsidRPr="00114A81">
        <w:instrText xml:space="preserve"> REF _Ref359246666 \r \h  \* MERGEFORMAT </w:instrText>
      </w:r>
      <w:r w:rsidRPr="00114A81">
        <w:fldChar w:fldCharType="separate"/>
      </w:r>
      <w:r w:rsidR="0085356B">
        <w:t>18</w:t>
      </w:r>
      <w:r w:rsidRPr="00114A81">
        <w:fldChar w:fldCharType="end"/>
      </w:r>
      <w:r w:rsidRPr="00114A81">
        <w:t xml:space="preserve"> (Continuous Improvement), the Customer shall be entitled to regularly benchmark the Call Off Contract Charges and level of performance by the Supplier of the supply of the Goods and</w:t>
      </w:r>
      <w:r w:rsidR="006A7625">
        <w:t xml:space="preserve"> Services</w:t>
      </w:r>
      <w:r w:rsidRPr="00114A81">
        <w:t>, against other suppliers providing goods and</w:t>
      </w:r>
      <w:r w:rsidR="006A7625">
        <w:t xml:space="preserve"> Services</w:t>
      </w:r>
      <w:r w:rsidRPr="00114A81">
        <w:t xml:space="preserve"> substantially the same as the Goods and</w:t>
      </w:r>
      <w:r w:rsidR="006A7625">
        <w:t xml:space="preserve"> Services</w:t>
      </w:r>
      <w:r w:rsidRPr="00114A81">
        <w:t xml:space="preserve"> during the Call Off Contract Period.</w:t>
      </w:r>
    </w:p>
    <w:p w:rsidR="002F294A" w:rsidRPr="00114A81" w:rsidRDefault="002F294A" w:rsidP="00510D63">
      <w:pPr>
        <w:pStyle w:val="GPSL2numberedclause"/>
        <w:numPr>
          <w:ilvl w:val="1"/>
          <w:numId w:val="4"/>
        </w:numPr>
        <w:ind w:left="1134" w:hanging="567"/>
      </w:pPr>
      <w:r w:rsidRPr="00114A81">
        <w:t xml:space="preserve">The Customer, acting reasonably, shall be entitled to use any model to determine the achievement of value for money and to carry out the benchmarking evaluation referred to in Clause </w:t>
      </w:r>
      <w:r w:rsidRPr="00114A81">
        <w:fldChar w:fldCharType="begin"/>
      </w:r>
      <w:r w:rsidRPr="00114A81">
        <w:instrText xml:space="preserve"> REF _Ref359253130 \r \h  \* MERGEFORMAT </w:instrText>
      </w:r>
      <w:r w:rsidRPr="00114A81">
        <w:fldChar w:fldCharType="separate"/>
      </w:r>
      <w:r w:rsidR="0085356B">
        <w:t>25.1</w:t>
      </w:r>
      <w:r w:rsidRPr="00114A81">
        <w:fldChar w:fldCharType="end"/>
      </w:r>
      <w:r w:rsidRPr="00114A81">
        <w:t xml:space="preserve"> above.</w:t>
      </w:r>
    </w:p>
    <w:p w:rsidR="002F294A" w:rsidRPr="00114A81" w:rsidRDefault="002F294A" w:rsidP="00510D63">
      <w:pPr>
        <w:pStyle w:val="GPSL2numberedclause"/>
        <w:numPr>
          <w:ilvl w:val="1"/>
          <w:numId w:val="4"/>
        </w:numPr>
        <w:ind w:left="1134" w:hanging="567"/>
      </w:pPr>
      <w:r w:rsidRPr="00114A81">
        <w:t>The Customer shall be entitled to disclose the results of any benchmarking of the Call Off Contract Charges and provision of the Goods and</w:t>
      </w:r>
      <w:r w:rsidR="006A7625">
        <w:t xml:space="preserve"> Services</w:t>
      </w:r>
      <w:r w:rsidRPr="00114A81">
        <w:t xml:space="preserve"> to the Authority and any Contracting Authority (subject to the Contracting Authority entering into reasonable confidentiality undertakings).</w:t>
      </w:r>
    </w:p>
    <w:p w:rsidR="002F294A" w:rsidRPr="00114A81" w:rsidRDefault="002F294A" w:rsidP="00510D63">
      <w:pPr>
        <w:pStyle w:val="GPSL2numberedclause"/>
        <w:numPr>
          <w:ilvl w:val="1"/>
          <w:numId w:val="4"/>
        </w:numPr>
        <w:ind w:left="1134" w:hanging="567"/>
      </w:pPr>
      <w:r w:rsidRPr="00114A81">
        <w:t xml:space="preserve">The Supplier shall use all reasonable endeavours and act in good faith to supply information required by the Customer in order to undertake the benchmarking and such information requirements shall be at the discretion of the Customer. </w:t>
      </w:r>
    </w:p>
    <w:p w:rsidR="002F294A" w:rsidRPr="00114A81" w:rsidRDefault="002F294A" w:rsidP="00510D63">
      <w:pPr>
        <w:pStyle w:val="GPSL2numberedclause"/>
        <w:numPr>
          <w:ilvl w:val="1"/>
          <w:numId w:val="4"/>
        </w:numPr>
        <w:ind w:left="1134" w:hanging="567"/>
      </w:pPr>
      <w:r w:rsidRPr="00114A81">
        <w:t>Where, as a consequence of any benchmarking carried out by the Customer, the Customer decides improvements to the Goods and</w:t>
      </w:r>
      <w:r w:rsidR="006A7625">
        <w:t xml:space="preserve"> Services</w:t>
      </w:r>
      <w:r w:rsidRPr="00114A81">
        <w:t xml:space="preserve"> should be implemented such improvements shall be implemented by way of the Variation Procedure at no additional cost to the Customer.</w:t>
      </w:r>
    </w:p>
    <w:bookmarkEnd w:id="828"/>
    <w:p w:rsidR="002F294A" w:rsidRPr="00114A81" w:rsidRDefault="002F294A" w:rsidP="00510D63">
      <w:pPr>
        <w:pStyle w:val="GPSL2numberedclause"/>
        <w:numPr>
          <w:ilvl w:val="1"/>
          <w:numId w:val="4"/>
        </w:numPr>
        <w:ind w:left="1134" w:hanging="567"/>
      </w:pPr>
      <w:r w:rsidRPr="00114A81">
        <w:t>The benefit of any work carried out by the Supplier at any time during the Call Off Contract Period to update, improve or provide the Goods and</w:t>
      </w:r>
      <w:r w:rsidR="006A7625">
        <w:t xml:space="preserve"> Services</w:t>
      </w:r>
      <w:r w:rsidRPr="00114A81">
        <w:t>, facilitate their delivery to any other Contracting Authority and/or any alterations or variations to the Charges or the provision of the Goods and</w:t>
      </w:r>
      <w:r w:rsidR="006A7625">
        <w:t xml:space="preserve"> Services</w:t>
      </w:r>
      <w:r w:rsidRPr="00114A81">
        <w:t>,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8D0A60" w:rsidRPr="00114A81" w:rsidRDefault="00E5513B">
      <w:pPr>
        <w:pStyle w:val="GPSSectionHeading"/>
        <w:rPr>
          <w:rFonts w:cs="Arial"/>
          <w:color w:val="auto"/>
        </w:rPr>
      </w:pPr>
      <w:bookmarkStart w:id="829" w:name="_Toc434420281"/>
      <w:r w:rsidRPr="00114A81">
        <w:rPr>
          <w:rFonts w:cs="Arial"/>
          <w:color w:val="auto"/>
        </w:rPr>
        <w:t>SUPPLIER PERSONNEL AND SUPPLY CHAIN MATTERS</w:t>
      </w:r>
      <w:bookmarkEnd w:id="829"/>
    </w:p>
    <w:p w:rsidR="008D0A60" w:rsidRPr="00114A81" w:rsidRDefault="00FF1AB2" w:rsidP="00882F8C">
      <w:pPr>
        <w:pStyle w:val="GPSL1CLAUSEHEADING"/>
        <w:rPr>
          <w:rFonts w:ascii="Arial" w:hAnsi="Arial"/>
        </w:rPr>
      </w:pPr>
      <w:bookmarkStart w:id="830" w:name="_Ref362960772"/>
      <w:bookmarkStart w:id="831" w:name="_Toc434420282"/>
      <w:r w:rsidRPr="00114A81">
        <w:rPr>
          <w:rFonts w:ascii="Arial" w:hAnsi="Arial"/>
        </w:rPr>
        <w:t>KEY PERSONNEL</w:t>
      </w:r>
      <w:bookmarkEnd w:id="830"/>
      <w:bookmarkEnd w:id="831"/>
    </w:p>
    <w:p w:rsidR="002F294A" w:rsidRPr="00114A81" w:rsidRDefault="002F294A" w:rsidP="00510D63">
      <w:pPr>
        <w:pStyle w:val="GPSL2numberedclause"/>
        <w:numPr>
          <w:ilvl w:val="1"/>
          <w:numId w:val="4"/>
        </w:numPr>
        <w:ind w:left="1134" w:hanging="567"/>
      </w:pPr>
      <w:bookmarkStart w:id="832" w:name="_Ref364086936"/>
      <w:r w:rsidRPr="00114A81">
        <w:t xml:space="preserve">This Clause </w:t>
      </w:r>
      <w:r w:rsidRPr="00114A81">
        <w:fldChar w:fldCharType="begin"/>
      </w:r>
      <w:r w:rsidRPr="00114A81">
        <w:instrText xml:space="preserve"> REF _Ref362960772 \r \h  \* MERGEFORMAT </w:instrText>
      </w:r>
      <w:r w:rsidRPr="00114A81">
        <w:fldChar w:fldCharType="separate"/>
      </w:r>
      <w:r w:rsidR="0085356B">
        <w:t>26</w:t>
      </w:r>
      <w:r w:rsidRPr="00114A81">
        <w:fldChar w:fldCharType="end"/>
      </w:r>
      <w:r w:rsidRPr="00114A81">
        <w:t xml:space="preserve"> shall apply where the Customer has specified Key Personnel in the Call Off Order Form.</w:t>
      </w:r>
    </w:p>
    <w:p w:rsidR="002F294A" w:rsidRPr="00114A81" w:rsidRDefault="002F294A" w:rsidP="00510D63">
      <w:pPr>
        <w:pStyle w:val="GPSL2numberedclause"/>
        <w:numPr>
          <w:ilvl w:val="1"/>
          <w:numId w:val="4"/>
        </w:numPr>
        <w:ind w:left="1134" w:hanging="567"/>
      </w:pPr>
      <w:r w:rsidRPr="00114A81">
        <w:t>The Call Off Order Form lists the key roles (“</w:t>
      </w:r>
      <w:r w:rsidRPr="00114A81">
        <w:rPr>
          <w:b/>
        </w:rPr>
        <w:t>Key Roles</w:t>
      </w:r>
      <w:r w:rsidRPr="00114A81">
        <w:t xml:space="preserve">”) and names of the persons who the Supplier shall appoint to fill those Key Roles at the Call Off Commencement Date. </w:t>
      </w:r>
    </w:p>
    <w:bookmarkEnd w:id="832"/>
    <w:p w:rsidR="00E13960" w:rsidRPr="00114A81" w:rsidRDefault="00FF1AB2" w:rsidP="00101CE5">
      <w:pPr>
        <w:pStyle w:val="GPSL2numberedclause"/>
      </w:pPr>
      <w:r w:rsidRPr="00114A81">
        <w:t>The Supplier shall ensure that the Key Personnel fulfil the Key Roles at all times during the Call Off Contract Period.</w:t>
      </w:r>
    </w:p>
    <w:p w:rsidR="00E13960" w:rsidRPr="00114A81" w:rsidRDefault="00FF1AB2" w:rsidP="00101CE5">
      <w:pPr>
        <w:pStyle w:val="GPSL2numberedclause"/>
      </w:pPr>
      <w:r w:rsidRPr="00114A81">
        <w:t xml:space="preserve">The Customer may identify any further roles as being Key Roles and, following agreement to the same by the Supplier, the relevant person selected to fill those Key Roles shall be included on the list of Key Personnel.  </w:t>
      </w:r>
    </w:p>
    <w:p w:rsidR="002F294A" w:rsidRPr="00114A81" w:rsidRDefault="002F294A" w:rsidP="00510D63">
      <w:pPr>
        <w:pStyle w:val="GPSL2numberedclause"/>
        <w:numPr>
          <w:ilvl w:val="1"/>
          <w:numId w:val="4"/>
        </w:numPr>
        <w:ind w:left="1134" w:hanging="567"/>
      </w:pPr>
      <w:r w:rsidRPr="00114A81">
        <w:t>The Supplier shall not remove or replace any Key Personnel (including when carrying out its obligations under Call Off Schedule 9 (Exit Management) unless:</w:t>
      </w:r>
    </w:p>
    <w:p w:rsidR="008D0A60" w:rsidRPr="00114A81" w:rsidRDefault="00FF1AB2" w:rsidP="0061370A">
      <w:pPr>
        <w:pStyle w:val="GPSL3numberedclause"/>
      </w:pPr>
      <w:r w:rsidRPr="00114A81">
        <w:t>requested to do so by the Customer;</w:t>
      </w:r>
    </w:p>
    <w:p w:rsidR="00E13960" w:rsidRPr="00114A81" w:rsidRDefault="00FF1AB2" w:rsidP="0061370A">
      <w:pPr>
        <w:pStyle w:val="GPSL3numberedclause"/>
      </w:pPr>
      <w:r w:rsidRPr="00114A81">
        <w:t xml:space="preserve">the person concerned resigns, retires or dies or is on maternity or long-term sick leave; </w:t>
      </w:r>
    </w:p>
    <w:p w:rsidR="00FF1AB2" w:rsidRPr="00114A81" w:rsidRDefault="00FF1AB2" w:rsidP="0061370A">
      <w:pPr>
        <w:pStyle w:val="GPSL3numberedclause"/>
      </w:pPr>
      <w:r w:rsidRPr="00114A81">
        <w:t xml:space="preserve">the person’s employment or contractual arrangement with the Supplier or a </w:t>
      </w:r>
      <w:r w:rsidR="00C327C5" w:rsidRPr="00114A81">
        <w:t>Sub-Con</w:t>
      </w:r>
      <w:r w:rsidRPr="00114A81">
        <w:t>tractor is terminated for material breach of contract by the employee; or</w:t>
      </w:r>
    </w:p>
    <w:p w:rsidR="00C9243A" w:rsidRPr="00114A81" w:rsidRDefault="00FF1AB2" w:rsidP="002769E3">
      <w:pPr>
        <w:pStyle w:val="GPSL3numberedclause"/>
      </w:pPr>
      <w:r w:rsidRPr="00114A81">
        <w:t>the Supplier obtains the Customer’s prior written consent (such consent not to be unreasonably withheld or delayed).</w:t>
      </w:r>
    </w:p>
    <w:p w:rsidR="008D0A60" w:rsidRPr="00114A81" w:rsidRDefault="00FF1AB2">
      <w:pPr>
        <w:pStyle w:val="GPSL2numberedclause"/>
      </w:pPr>
      <w:r w:rsidRPr="00114A81">
        <w:t>The Supplier shall:</w:t>
      </w:r>
    </w:p>
    <w:p w:rsidR="008D0A60" w:rsidRPr="00114A81" w:rsidRDefault="00FF1AB2" w:rsidP="0061370A">
      <w:pPr>
        <w:pStyle w:val="GPSL3numberedclause"/>
      </w:pPr>
      <w:r w:rsidRPr="00114A81">
        <w:t xml:space="preserve">notify the Customer promptly of the absence of any Key Personnel (other than for short-term sickness or holidays of </w:t>
      </w:r>
      <w:r w:rsidR="00F97A99" w:rsidRPr="00114A81">
        <w:t>two (</w:t>
      </w:r>
      <w:r w:rsidRPr="00114A81">
        <w:t>2</w:t>
      </w:r>
      <w:r w:rsidR="00F97A99" w:rsidRPr="00114A81">
        <w:t>)</w:t>
      </w:r>
      <w:r w:rsidRPr="00114A81">
        <w:t xml:space="preserve"> weeks or less, in which case the Supplier shall ensure appropriate temporary cover for that Key Role); </w:t>
      </w:r>
    </w:p>
    <w:p w:rsidR="00FF1AB2" w:rsidRPr="00114A81" w:rsidRDefault="00FF1AB2" w:rsidP="0061370A">
      <w:pPr>
        <w:pStyle w:val="GPSL3numberedclause"/>
      </w:pPr>
      <w:r w:rsidRPr="00114A81">
        <w:t xml:space="preserve">ensure that any Key Role is not vacant for any longer than </w:t>
      </w:r>
      <w:r w:rsidR="00F97A99" w:rsidRPr="00114A81">
        <w:t>ten (</w:t>
      </w:r>
      <w:r w:rsidRPr="00114A81">
        <w:t>10</w:t>
      </w:r>
      <w:r w:rsidR="00F97A99" w:rsidRPr="00114A81">
        <w:t>)</w:t>
      </w:r>
      <w:r w:rsidRPr="00114A81">
        <w:t xml:space="preserve"> Working Days; </w:t>
      </w:r>
    </w:p>
    <w:p w:rsidR="00E13960" w:rsidRPr="00114A81" w:rsidRDefault="00FF1AB2" w:rsidP="0061370A">
      <w:pPr>
        <w:pStyle w:val="GPSL3numberedclause"/>
      </w:pPr>
      <w:r w:rsidRPr="00114A81">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114A81" w:rsidRDefault="00FF1AB2" w:rsidP="002769E3">
      <w:pPr>
        <w:pStyle w:val="GPSL3numberedclause"/>
      </w:pPr>
      <w:r w:rsidRPr="00114A81">
        <w:t>ensure that all arrangements for planned changes in Key Personnel provide adequate periods during which incoming and outgoing personnel work together to transfer responsibilities and ensure that such change does not have an a</w:t>
      </w:r>
      <w:r w:rsidR="008A39D7" w:rsidRPr="00114A81">
        <w:t>dverse impact on the provision</w:t>
      </w:r>
      <w:r w:rsidRPr="00114A81">
        <w:t xml:space="preserve"> of the </w:t>
      </w:r>
      <w:r w:rsidR="0062733D" w:rsidRPr="00114A81">
        <w:t>Goods and Services</w:t>
      </w:r>
      <w:r w:rsidRPr="00114A81">
        <w:t>; and</w:t>
      </w:r>
    </w:p>
    <w:p w:rsidR="00C9243A" w:rsidRPr="00114A81" w:rsidRDefault="00FF1AB2" w:rsidP="000A456A">
      <w:pPr>
        <w:pStyle w:val="GPSL3numberedclause"/>
      </w:pPr>
      <w:r w:rsidRPr="00114A81">
        <w:t>ensure that any replacement for a Key Role:</w:t>
      </w:r>
    </w:p>
    <w:p w:rsidR="008D0A60" w:rsidRPr="00114A81" w:rsidRDefault="00FF1AB2" w:rsidP="001206D9">
      <w:pPr>
        <w:pStyle w:val="GPSL4numberedclause"/>
      </w:pPr>
      <w:r w:rsidRPr="00114A81">
        <w:t>has a level of qualifications and experience appropriate to the relevant Key Role; and</w:t>
      </w:r>
    </w:p>
    <w:p w:rsidR="00C9243A" w:rsidRPr="00114A81" w:rsidRDefault="00FF1AB2" w:rsidP="00FC3740">
      <w:pPr>
        <w:pStyle w:val="GPSL4numberedclause"/>
      </w:pPr>
      <w:r w:rsidRPr="00114A81">
        <w:t>is fully competent to carry out the tasks assigned to the Key Personnel whom he or she has replaced.</w:t>
      </w:r>
    </w:p>
    <w:p w:rsidR="008D0A60" w:rsidRPr="00114A81" w:rsidRDefault="00FF1AB2" w:rsidP="000A456A">
      <w:pPr>
        <w:pStyle w:val="GPSL3numberedclause"/>
      </w:pPr>
      <w:r w:rsidRPr="00114A81">
        <w:t>shall and shall procure that any Sub-Contractor shall not remove or replace any Key Personnel during the Call Off Contract Period without Approval.</w:t>
      </w:r>
    </w:p>
    <w:p w:rsidR="008D0A60" w:rsidRPr="00114A81" w:rsidRDefault="00FF1AB2">
      <w:pPr>
        <w:pStyle w:val="GPSL2numberedclause"/>
      </w:pPr>
      <w:r w:rsidRPr="00114A81">
        <w:t>The Customer may require the Supplier to remove any Key Personnel that the Customer considers in any respect unsatisfactory. The Customer shall not be liable for the cost of replacing any Key Personnel.</w:t>
      </w:r>
    </w:p>
    <w:p w:rsidR="008D0A60" w:rsidRPr="00114A81" w:rsidRDefault="00A657C3" w:rsidP="00882F8C">
      <w:pPr>
        <w:pStyle w:val="GPSL1CLAUSEHEADING"/>
        <w:rPr>
          <w:rFonts w:ascii="Arial" w:hAnsi="Arial"/>
        </w:rPr>
      </w:pPr>
      <w:bookmarkStart w:id="833" w:name="_Ref359416678"/>
      <w:bookmarkStart w:id="834" w:name="_Toc434420283"/>
      <w:r w:rsidRPr="00114A81">
        <w:rPr>
          <w:rFonts w:ascii="Arial" w:hAnsi="Arial"/>
        </w:rPr>
        <w:t>SUPPLIER PERSONNEL</w:t>
      </w:r>
      <w:bookmarkEnd w:id="833"/>
      <w:bookmarkEnd w:id="834"/>
    </w:p>
    <w:p w:rsidR="008D0A60" w:rsidRPr="00114A81" w:rsidRDefault="00FF1AB2">
      <w:pPr>
        <w:pStyle w:val="GPSL2NumberedBoldHeading"/>
      </w:pPr>
      <w:r w:rsidRPr="00114A81">
        <w:t>Supplier Personnel</w:t>
      </w:r>
    </w:p>
    <w:p w:rsidR="008D0A60" w:rsidRPr="00114A81" w:rsidRDefault="00FF1AB2" w:rsidP="0061370A">
      <w:pPr>
        <w:pStyle w:val="GPSL3numberedclause"/>
      </w:pPr>
      <w:bookmarkStart w:id="835" w:name="_Ref363736216"/>
      <w:r w:rsidRPr="00114A81">
        <w:t>The Supplier shall:</w:t>
      </w:r>
      <w:bookmarkEnd w:id="835"/>
    </w:p>
    <w:p w:rsidR="008D0A60" w:rsidRPr="00114A81" w:rsidRDefault="00FF1AB2" w:rsidP="001206D9">
      <w:pPr>
        <w:pStyle w:val="GPSL4numberedclause"/>
      </w:pPr>
      <w:r w:rsidRPr="00114A81">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114A81" w:rsidRDefault="00FF1AB2" w:rsidP="00FC3740">
      <w:pPr>
        <w:pStyle w:val="GPSL4numberedclause"/>
      </w:pPr>
      <w:r w:rsidRPr="00114A81">
        <w:t>ensure that all Supplier Personnel:</w:t>
      </w:r>
    </w:p>
    <w:p w:rsidR="00AE28D3" w:rsidRPr="00114A81" w:rsidRDefault="00AE28D3" w:rsidP="00AE28D3">
      <w:pPr>
        <w:pStyle w:val="GPSL5numberedclause"/>
        <w:rPr>
          <w:szCs w:val="22"/>
        </w:rPr>
      </w:pPr>
      <w:r w:rsidRPr="00114A81">
        <w:rPr>
          <w:szCs w:val="22"/>
        </w:rPr>
        <w:t>are appropriately qualified, trained and experienced to provide the Goods and</w:t>
      </w:r>
      <w:r w:rsidR="006A7625">
        <w:rPr>
          <w:szCs w:val="22"/>
        </w:rPr>
        <w:t xml:space="preserve"> Services</w:t>
      </w:r>
      <w:r w:rsidRPr="00114A81">
        <w:rPr>
          <w:szCs w:val="22"/>
        </w:rPr>
        <w:t xml:space="preserve"> with all reasonable skill, care and diligence;</w:t>
      </w:r>
    </w:p>
    <w:p w:rsidR="00AE28D3" w:rsidRPr="00114A81" w:rsidRDefault="00AE28D3" w:rsidP="00AE28D3">
      <w:pPr>
        <w:pStyle w:val="GPSL5numberedclause"/>
        <w:rPr>
          <w:szCs w:val="22"/>
        </w:rPr>
      </w:pPr>
      <w:r w:rsidRPr="00114A81">
        <w:rPr>
          <w:szCs w:val="22"/>
        </w:rPr>
        <w:t>are vetted in accordance with Good Industry Practice and, where applicable, the Security Policy and the Standards;</w:t>
      </w:r>
    </w:p>
    <w:p w:rsidR="00AE28D3" w:rsidRPr="00114A81" w:rsidRDefault="00AE28D3" w:rsidP="00AE28D3">
      <w:pPr>
        <w:pStyle w:val="GPSL5numberedclause"/>
        <w:rPr>
          <w:szCs w:val="22"/>
        </w:rPr>
      </w:pPr>
      <w:r w:rsidRPr="00114A81">
        <w:rPr>
          <w:szCs w:val="22"/>
        </w:rPr>
        <w:t>obey all lawful instructions and reasonable directions of the Customer (including, if so required by the Customer, the ICT Policy) and provide the Goods and</w:t>
      </w:r>
      <w:r w:rsidR="006A7625">
        <w:rPr>
          <w:szCs w:val="22"/>
        </w:rPr>
        <w:t xml:space="preserve"> Services</w:t>
      </w:r>
      <w:r w:rsidRPr="00114A81">
        <w:rPr>
          <w:szCs w:val="22"/>
        </w:rPr>
        <w:t xml:space="preserve"> to the reasonable satisfaction of the Customer; and</w:t>
      </w:r>
    </w:p>
    <w:p w:rsidR="00AE28D3" w:rsidRPr="00114A81" w:rsidRDefault="00AE28D3" w:rsidP="00AE28D3">
      <w:pPr>
        <w:pStyle w:val="GPSL5numberedclause"/>
        <w:rPr>
          <w:szCs w:val="22"/>
        </w:rPr>
      </w:pPr>
      <w:r w:rsidRPr="00114A81">
        <w:rPr>
          <w:szCs w:val="22"/>
        </w:rPr>
        <w:t>comply with all reasonable requirements of the Customer concerning conduct at the Customer Premises, including the security requirements set out in Call Off Schedule 7 (Security);</w:t>
      </w:r>
    </w:p>
    <w:p w:rsidR="00AE28D3" w:rsidRPr="00114A81" w:rsidRDefault="00AE28D3" w:rsidP="00AE28D3">
      <w:pPr>
        <w:pStyle w:val="GPSL4numberedclause"/>
        <w:rPr>
          <w:szCs w:val="22"/>
        </w:rPr>
      </w:pPr>
      <w:r w:rsidRPr="00114A81">
        <w:rPr>
          <w:szCs w:val="22"/>
        </w:rPr>
        <w:t>subject to Call Off Schedule 10 (Staff Transfer), retain overall control of the Supplier Personnel at all times so that the Supplier Personnel shall not be deemed to be employees, agents or contractors of the Customer;</w:t>
      </w:r>
    </w:p>
    <w:p w:rsidR="00C9243A" w:rsidRPr="00114A81" w:rsidRDefault="00FF1AB2" w:rsidP="009F1EE4">
      <w:pPr>
        <w:pStyle w:val="GPSL4numberedclause"/>
      </w:pPr>
      <w:r w:rsidRPr="00114A81">
        <w:t>be liable at all times for all acts or omissions of Supplier Personnel, so that any act or omission of a member of any Supplier Personnel which results in a Default under this Call Off Contract shall be a Default by the Supplier;</w:t>
      </w:r>
    </w:p>
    <w:p w:rsidR="00C9243A" w:rsidRPr="00114A81" w:rsidRDefault="00FF1AB2" w:rsidP="009F1EE4">
      <w:pPr>
        <w:pStyle w:val="GPSL4numberedclause"/>
      </w:pPr>
      <w:r w:rsidRPr="00114A81">
        <w:t>use all reasonable endeavours to minimise the number of changes in  Supplier Personnel;</w:t>
      </w:r>
    </w:p>
    <w:p w:rsidR="00C9243A" w:rsidRPr="00114A81" w:rsidRDefault="00FF1AB2" w:rsidP="009F1EE4">
      <w:pPr>
        <w:pStyle w:val="GPSL4numberedclause"/>
      </w:pPr>
      <w:r w:rsidRPr="00114A81">
        <w:t>replace (temporarily or permanently, as appropriate) any Supplier Personnel as soon as practicable if any Supplier Personnel have been removed or are unavailable for any reason whatsoever;</w:t>
      </w:r>
    </w:p>
    <w:p w:rsidR="00C9243A" w:rsidRPr="00114A81" w:rsidRDefault="00FF1AB2" w:rsidP="009F1EE4">
      <w:pPr>
        <w:pStyle w:val="GPSL4numberedclause"/>
      </w:pPr>
      <w:r w:rsidRPr="00114A81">
        <w:t>bear the programme familiarisation and other costs associated with any replacement of any Supplier Personnel; and</w:t>
      </w:r>
    </w:p>
    <w:p w:rsidR="00C9243A" w:rsidRPr="00114A81" w:rsidRDefault="00FF1AB2" w:rsidP="009F1EE4">
      <w:pPr>
        <w:pStyle w:val="GPSL4numberedclause"/>
      </w:pPr>
      <w:r w:rsidRPr="00114A81">
        <w:t>procure that the Supplier Personnel shall vacate the Customer Premises immediately upon the Call Off Expiry Date.</w:t>
      </w:r>
    </w:p>
    <w:p w:rsidR="008D0A60" w:rsidRPr="00114A81" w:rsidRDefault="00FF1AB2" w:rsidP="000A456A">
      <w:pPr>
        <w:pStyle w:val="GPSL3numberedclause"/>
      </w:pPr>
      <w:r w:rsidRPr="00114A81">
        <w:t>If the Customer reasonably believes that any of the Supplier Personnel are unsuitable to undertake work in respect of this Call Off Contract, it may:</w:t>
      </w:r>
    </w:p>
    <w:p w:rsidR="008D0A60" w:rsidRPr="00114A81" w:rsidRDefault="00FF1AB2" w:rsidP="001206D9">
      <w:pPr>
        <w:pStyle w:val="GPSL4numberedclause"/>
        <w:rPr>
          <w:szCs w:val="28"/>
        </w:rPr>
      </w:pPr>
      <w:r w:rsidRPr="00114A81">
        <w:t xml:space="preserve">refuse admission to the relevant person(s) to the Customer Premises; and/or </w:t>
      </w:r>
    </w:p>
    <w:p w:rsidR="00C9243A" w:rsidRPr="00114A81" w:rsidRDefault="00FF1AB2" w:rsidP="00FC3740">
      <w:pPr>
        <w:pStyle w:val="GPSL4numberedclause"/>
      </w:pPr>
      <w:r w:rsidRPr="00114A81">
        <w:t xml:space="preserve">direct the Supplier to end the involvement in the provision of the </w:t>
      </w:r>
      <w:r w:rsidR="00BD4CA2" w:rsidRPr="00114A81">
        <w:t xml:space="preserve">Goods and Services </w:t>
      </w:r>
      <w:r w:rsidRPr="00114A81">
        <w:t>of the relevant person(s).</w:t>
      </w:r>
    </w:p>
    <w:p w:rsidR="008D0A60" w:rsidRPr="00114A81" w:rsidRDefault="00FF1AB2" w:rsidP="000A456A">
      <w:pPr>
        <w:pStyle w:val="GPSL3numberedclause"/>
      </w:pPr>
      <w:r w:rsidRPr="00114A81">
        <w:t>The decision of the Customer as to whether any person is to be refused access to the Customer Premises shall be final and conclusive.</w:t>
      </w:r>
    </w:p>
    <w:p w:rsidR="00C9243A" w:rsidRPr="00114A81" w:rsidRDefault="00863962" w:rsidP="00101CE5">
      <w:pPr>
        <w:pStyle w:val="GPSL2NumberedBoldHeading"/>
      </w:pPr>
      <w:bookmarkStart w:id="836" w:name="_Ref359400288"/>
      <w:r w:rsidRPr="00114A81">
        <w:t>Relevant Convictions</w:t>
      </w:r>
      <w:bookmarkEnd w:id="836"/>
    </w:p>
    <w:p w:rsidR="00AE28D3" w:rsidRPr="00114A81" w:rsidRDefault="00AE28D3" w:rsidP="00AE28D3">
      <w:pPr>
        <w:pStyle w:val="GPSL3numberedclause"/>
      </w:pPr>
      <w:bookmarkStart w:id="837" w:name="_Ref379290049"/>
      <w:r w:rsidRPr="00114A81">
        <w:t xml:space="preserve">This sub-clause </w:t>
      </w:r>
      <w:r w:rsidRPr="00114A81">
        <w:fldChar w:fldCharType="begin"/>
      </w:r>
      <w:r w:rsidRPr="00114A81">
        <w:instrText xml:space="preserve"> REF _Ref359400288 \r \h  \* MERGEFORMAT </w:instrText>
      </w:r>
      <w:r w:rsidRPr="00114A81">
        <w:fldChar w:fldCharType="separate"/>
      </w:r>
      <w:r w:rsidR="0085356B">
        <w:t>27.2</w:t>
      </w:r>
      <w:r w:rsidRPr="00114A81">
        <w:fldChar w:fldCharType="end"/>
      </w:r>
      <w:r w:rsidRPr="00114A81">
        <w:t xml:space="preserve"> shall apply if the Customer has specified Relevant Convictions in the Call Off Order Form. </w:t>
      </w:r>
    </w:p>
    <w:p w:rsidR="00AE28D3" w:rsidRPr="00114A81" w:rsidRDefault="00AE28D3" w:rsidP="00AE28D3">
      <w:pPr>
        <w:pStyle w:val="GPSL3numberedclause"/>
      </w:pPr>
      <w:bookmarkStart w:id="838" w:name="_Ref426731849"/>
      <w:r w:rsidRPr="00114A81">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w:t>
      </w:r>
      <w:r w:rsidR="006A7625">
        <w:t xml:space="preserve"> Services</w:t>
      </w:r>
      <w:r w:rsidRPr="00114A81">
        <w:t xml:space="preserve"> without Approval.</w:t>
      </w:r>
      <w:bookmarkEnd w:id="838"/>
    </w:p>
    <w:p w:rsidR="00AE28D3" w:rsidRPr="00114A81" w:rsidRDefault="00AE28D3" w:rsidP="00AE28D3">
      <w:pPr>
        <w:pStyle w:val="GPSL3numberedclause"/>
      </w:pPr>
      <w:r w:rsidRPr="00114A81">
        <w:t xml:space="preserve">Notwithstanding Clause </w:t>
      </w:r>
      <w:r w:rsidRPr="00114A81">
        <w:fldChar w:fldCharType="begin"/>
      </w:r>
      <w:r w:rsidRPr="00114A81">
        <w:instrText xml:space="preserve"> REF _Ref426731849 \r \h  \* MERGEFORMAT </w:instrText>
      </w:r>
      <w:r w:rsidRPr="00114A81">
        <w:fldChar w:fldCharType="separate"/>
      </w:r>
      <w:r w:rsidR="0085356B">
        <w:t>27.2.2</w:t>
      </w:r>
      <w:r w:rsidRPr="00114A81">
        <w:fldChar w:fldCharType="end"/>
      </w:r>
      <w:r w:rsidRPr="00114A81">
        <w:t>, for each member of Supplier Personnel who, in providing the Goods and</w:t>
      </w:r>
      <w:r w:rsidR="006A7625">
        <w:t xml:space="preserve"> Services</w:t>
      </w:r>
      <w:r w:rsidRPr="00114A81">
        <w:t>, has, will have or is likely to have access to children, vulnerable persons or other members of the public to whom the Customer owes a special duty of care, the Supplier shall (and shall procure that the relevant Sub-Contractor shall):</w:t>
      </w:r>
    </w:p>
    <w:bookmarkEnd w:id="837"/>
    <w:p w:rsidR="00E13960" w:rsidRPr="00114A81" w:rsidRDefault="00863962" w:rsidP="001206D9">
      <w:pPr>
        <w:pStyle w:val="GPSL4numberedclause"/>
      </w:pPr>
      <w:r w:rsidRPr="00114A81">
        <w:t>carry out a check with the records held by the Department for Education (DfE);</w:t>
      </w:r>
    </w:p>
    <w:p w:rsidR="00C9243A" w:rsidRPr="00114A81" w:rsidRDefault="00863962" w:rsidP="00FC3740">
      <w:pPr>
        <w:pStyle w:val="GPSL4numberedclause"/>
      </w:pPr>
      <w:r w:rsidRPr="00114A81">
        <w:t>conduct thorough questioning regarding any Relevant Convictions; and</w:t>
      </w:r>
    </w:p>
    <w:p w:rsidR="00C9243A" w:rsidRPr="00114A81" w:rsidRDefault="00863962" w:rsidP="00F143CF">
      <w:pPr>
        <w:pStyle w:val="GPSL4numberedclause"/>
      </w:pPr>
      <w:r w:rsidRPr="00114A81">
        <w:t>ensure a police check is completed and such other checks as may be carried out through the Disclosure and Barring Service (DBS),</w:t>
      </w:r>
    </w:p>
    <w:p w:rsidR="002055F0" w:rsidRPr="00114A81" w:rsidRDefault="00863962" w:rsidP="0055201C">
      <w:pPr>
        <w:pStyle w:val="GPSL3Indent"/>
        <w:rPr>
          <w:lang w:val="en-GB"/>
        </w:rPr>
      </w:pPr>
      <w:r w:rsidRPr="00114A81">
        <w:rPr>
          <w:lang w:val="en-GB"/>
        </w:rPr>
        <w:t>and the Supplier shall not (and shall ensure that any Sub-Contractor shall not) engage or continue to employ in the provision of the Goods and Services any person who has a Relevant Conviction or an inappropriate record.</w:t>
      </w:r>
    </w:p>
    <w:p w:rsidR="003A7010" w:rsidRPr="00114A81" w:rsidRDefault="00A657C3" w:rsidP="001907F3">
      <w:pPr>
        <w:pStyle w:val="GPSL1CLAUSEHEADING"/>
        <w:rPr>
          <w:rFonts w:ascii="Arial" w:hAnsi="Arial"/>
        </w:rPr>
      </w:pPr>
      <w:bookmarkStart w:id="839" w:name="_Ref359400599"/>
      <w:bookmarkStart w:id="840" w:name="_Toc434420284"/>
      <w:r w:rsidRPr="00114A81">
        <w:rPr>
          <w:rFonts w:ascii="Arial" w:hAnsi="Arial"/>
        </w:rPr>
        <w:t>STAFF TRANSFER</w:t>
      </w:r>
      <w:bookmarkEnd w:id="839"/>
      <w:bookmarkEnd w:id="840"/>
    </w:p>
    <w:p w:rsidR="00FD2ACF" w:rsidRPr="00114A81" w:rsidRDefault="00FD2ACF" w:rsidP="001907F3">
      <w:pPr>
        <w:pStyle w:val="GPSL2numberedclause"/>
      </w:pPr>
      <w:bookmarkStart w:id="841" w:name="_Ref358297649"/>
      <w:r w:rsidRPr="00114A81">
        <w:t xml:space="preserve">This Clause </w:t>
      </w:r>
      <w:r w:rsidRPr="00114A81">
        <w:fldChar w:fldCharType="begin"/>
      </w:r>
      <w:r w:rsidRPr="00114A81">
        <w:instrText xml:space="preserve"> REF _Ref359400599 \r \h  \* MERGEFORMAT </w:instrText>
      </w:r>
      <w:r w:rsidRPr="00114A81">
        <w:fldChar w:fldCharType="separate"/>
      </w:r>
      <w:r w:rsidR="0085356B">
        <w:t>28</w:t>
      </w:r>
      <w:r w:rsidRPr="00114A81">
        <w:fldChar w:fldCharType="end"/>
      </w:r>
      <w:r w:rsidRPr="00114A81">
        <w:t xml:space="preserve"> shall not apply if there are Goods but no Services under this Call Off Contract. </w:t>
      </w:r>
    </w:p>
    <w:p w:rsidR="008D0A60" w:rsidRPr="00114A81" w:rsidRDefault="003A7010">
      <w:pPr>
        <w:pStyle w:val="GPSL2numberedclause"/>
      </w:pPr>
      <w:r w:rsidRPr="00114A81">
        <w:t xml:space="preserve"> </w:t>
      </w:r>
      <w:r w:rsidR="00FF1AB2" w:rsidRPr="00114A81">
        <w:t>The Parties agree that :</w:t>
      </w:r>
      <w:bookmarkEnd w:id="841"/>
    </w:p>
    <w:p w:rsidR="00C02696" w:rsidRPr="00114A81" w:rsidRDefault="00C02696" w:rsidP="00C02696">
      <w:pPr>
        <w:pStyle w:val="GPSL3numberedclause"/>
      </w:pPr>
      <w:bookmarkStart w:id="842" w:name="_Ref358297659"/>
      <w:r w:rsidRPr="00114A81">
        <w:t xml:space="preserve">where the commencement of the provision of the Services or any part of the Services results in one or more Relevant Transfers, Call Off Schedule 10 (Staff Transfer) shall apply as follows: </w:t>
      </w:r>
    </w:p>
    <w:p w:rsidR="00C02696" w:rsidRPr="00114A81" w:rsidRDefault="00C02696" w:rsidP="00C02696">
      <w:pPr>
        <w:pStyle w:val="GPSL4numberedclause"/>
      </w:pPr>
      <w:r w:rsidRPr="00114A81">
        <w:t xml:space="preserve">where the Relevant Transfer involves the transfer of Transferring Customer Employees, Part A of Call Off Schedule 10 (Staff Transfer) shall apply; </w:t>
      </w:r>
    </w:p>
    <w:p w:rsidR="00C02696" w:rsidRPr="00114A81" w:rsidRDefault="00C02696" w:rsidP="00C02696">
      <w:pPr>
        <w:pStyle w:val="GPSL4numberedclause"/>
      </w:pPr>
      <w:r w:rsidRPr="00114A81">
        <w:t>where the Relevant Transfer involves the transfer of Transferring Former Supplier Employees, Part B of Call Off Schedule 10 (Staff Transfer) shall apply;</w:t>
      </w:r>
    </w:p>
    <w:p w:rsidR="00C02696" w:rsidRPr="00114A81" w:rsidRDefault="00C02696" w:rsidP="00C02696">
      <w:pPr>
        <w:pStyle w:val="GPSL4numberedclause"/>
      </w:pPr>
      <w:r w:rsidRPr="00114A81">
        <w:t>where the Relevant Transfer involves the transfer of Transferring Customer Employees and Transferring Former Supplier Employees, Parts A and B of Call Off Schedule 10 (Staff Transfer) shall apply; and</w:t>
      </w:r>
    </w:p>
    <w:p w:rsidR="00C02696" w:rsidRPr="00114A81" w:rsidRDefault="00C02696" w:rsidP="00C02696">
      <w:pPr>
        <w:pStyle w:val="GPSL4numberedclause"/>
      </w:pPr>
      <w:r w:rsidRPr="00114A81">
        <w:t xml:space="preserve">Part C of Call Off Schedule 10 (Staff Transfer) shall not apply; </w:t>
      </w:r>
    </w:p>
    <w:p w:rsidR="00C02696" w:rsidRPr="00114A81" w:rsidRDefault="00C02696" w:rsidP="00C02696">
      <w:pPr>
        <w:pStyle w:val="GPSL3numberedclause"/>
      </w:pPr>
      <w:r w:rsidRPr="00114A81">
        <w:t>where commencement of the provision of the Services or a part of the Services does not result in a Relevant Transfer, Part C of Call Off Schedule 10 (Staff Transfer) shall apply and Parts A and B of Call Off Schedule 10 (Staff Transfer) shall not apply; and</w:t>
      </w:r>
    </w:p>
    <w:p w:rsidR="00C02696" w:rsidRPr="00114A81" w:rsidRDefault="00C02696" w:rsidP="00C02696">
      <w:pPr>
        <w:pStyle w:val="GPSL3numberedclause"/>
      </w:pPr>
      <w:r w:rsidRPr="00114A81">
        <w:t xml:space="preserve">Part D of Call Off Schedule 10 (Staff Transfer) shall apply on the expiry or termination of the Services or any part of the Services; </w:t>
      </w:r>
    </w:p>
    <w:p w:rsidR="00E13960" w:rsidRPr="00114A81" w:rsidRDefault="00FF1AB2" w:rsidP="00101CE5">
      <w:pPr>
        <w:pStyle w:val="GPSL2numberedclause"/>
      </w:pPr>
      <w:bookmarkStart w:id="843" w:name="_Ref358300369"/>
      <w:bookmarkEnd w:id="842"/>
      <w:r w:rsidRPr="00114A81">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43"/>
    </w:p>
    <w:p w:rsidR="008D0A60" w:rsidRPr="00114A81" w:rsidRDefault="00C926F4" w:rsidP="00882F8C">
      <w:pPr>
        <w:pStyle w:val="GPSL1CLAUSEHEADING"/>
        <w:rPr>
          <w:rFonts w:ascii="Arial" w:hAnsi="Arial"/>
        </w:rPr>
      </w:pPr>
      <w:bookmarkStart w:id="844" w:name="_Ref360655796"/>
      <w:bookmarkStart w:id="845" w:name="_Toc434420285"/>
      <w:r w:rsidRPr="00114A81">
        <w:rPr>
          <w:rFonts w:ascii="Arial" w:hAnsi="Arial"/>
        </w:rPr>
        <w:t>SUPPLY CHAIN RIGHTS AND PROTECTION</w:t>
      </w:r>
      <w:bookmarkEnd w:id="844"/>
      <w:bookmarkEnd w:id="845"/>
    </w:p>
    <w:p w:rsidR="008D0A60" w:rsidRPr="00114A81" w:rsidRDefault="00FC51BF">
      <w:pPr>
        <w:pStyle w:val="GPSL2NumberedBoldHeading"/>
      </w:pPr>
      <w:r w:rsidRPr="00114A81">
        <w:t>Appointment of Sub-Contractors</w:t>
      </w:r>
    </w:p>
    <w:p w:rsidR="008D0A60" w:rsidRPr="00114A81" w:rsidRDefault="005462F1" w:rsidP="0061370A">
      <w:pPr>
        <w:pStyle w:val="GPSL3numberedclause"/>
      </w:pPr>
      <w:r w:rsidRPr="00114A81">
        <w:t>The Supplier shall exercise due skill and care in the selection of any Sub-</w:t>
      </w:r>
      <w:r w:rsidR="006E4C7B" w:rsidRPr="00114A81">
        <w:t>C</w:t>
      </w:r>
      <w:r w:rsidRPr="00114A81">
        <w:t>ontractors to ensure that the Supplier is able to:</w:t>
      </w:r>
    </w:p>
    <w:p w:rsidR="008D0A60" w:rsidRPr="00114A81" w:rsidRDefault="005462F1" w:rsidP="001206D9">
      <w:pPr>
        <w:pStyle w:val="GPSL4numberedclause"/>
      </w:pPr>
      <w:r w:rsidRPr="00114A81">
        <w:t>manage any Sub-</w:t>
      </w:r>
      <w:r w:rsidR="006E4C7B" w:rsidRPr="00114A81">
        <w:t>C</w:t>
      </w:r>
      <w:r w:rsidRPr="00114A81">
        <w:t>ontractors in accordance with Good Industry Practice;</w:t>
      </w:r>
    </w:p>
    <w:p w:rsidR="00C9243A" w:rsidRPr="00114A81" w:rsidRDefault="005462F1" w:rsidP="00FC3740">
      <w:pPr>
        <w:pStyle w:val="GPSL4numberedclause"/>
      </w:pPr>
      <w:r w:rsidRPr="00114A81">
        <w:t xml:space="preserve">comply with its obligations under this Call Off Contract in the </w:t>
      </w:r>
      <w:r w:rsidR="00363C37" w:rsidRPr="00114A81">
        <w:t>D</w:t>
      </w:r>
      <w:r w:rsidRPr="00114A81">
        <w:t xml:space="preserve">elivery of the </w:t>
      </w:r>
      <w:r w:rsidR="008A0FD5" w:rsidRPr="00114A81">
        <w:t xml:space="preserve">Goods and </w:t>
      </w:r>
      <w:r w:rsidR="00653715" w:rsidRPr="00114A81">
        <w:t>Services</w:t>
      </w:r>
      <w:r w:rsidRPr="00114A81">
        <w:t>; and</w:t>
      </w:r>
    </w:p>
    <w:p w:rsidR="00C9243A" w:rsidRPr="00114A81" w:rsidRDefault="005462F1" w:rsidP="00F143CF">
      <w:pPr>
        <w:pStyle w:val="GPSL4numberedclause"/>
      </w:pPr>
      <w:r w:rsidRPr="00114A81">
        <w:t>assign, novate or otherwise transfer to the Customer or any Replacement Supplier any of its rights and/or obligations under each Sub-Contract that relates exclusively to this Call Off Contract.</w:t>
      </w:r>
    </w:p>
    <w:p w:rsidR="009A3275" w:rsidRPr="00114A81" w:rsidRDefault="009A3275" w:rsidP="009A3275">
      <w:pPr>
        <w:pStyle w:val="GPSL3numberedclause"/>
      </w:pPr>
      <w:bookmarkStart w:id="846" w:name="_Ref359425071"/>
      <w:r w:rsidRPr="00114A81">
        <w:t>Prior to sub-contacting any of its obligations under this Call Off Contract, the Supplier shall notify the Customer and provide the Customer with:</w:t>
      </w:r>
    </w:p>
    <w:p w:rsidR="009A3275" w:rsidRPr="00114A81" w:rsidRDefault="009A3275" w:rsidP="009A3275">
      <w:pPr>
        <w:pStyle w:val="GPSL4numberedclause"/>
        <w:rPr>
          <w:szCs w:val="22"/>
        </w:rPr>
      </w:pPr>
      <w:r w:rsidRPr="00114A81">
        <w:rPr>
          <w:szCs w:val="22"/>
        </w:rPr>
        <w:t>the proposed Sub-Contractor’s name, registered office and company registration number;</w:t>
      </w:r>
    </w:p>
    <w:p w:rsidR="009A3275" w:rsidRPr="00114A81" w:rsidRDefault="009A3275" w:rsidP="009A3275">
      <w:pPr>
        <w:pStyle w:val="GPSL4numberedclause"/>
        <w:rPr>
          <w:szCs w:val="22"/>
        </w:rPr>
      </w:pPr>
      <w:r w:rsidRPr="00114A81">
        <w:rPr>
          <w:szCs w:val="22"/>
        </w:rPr>
        <w:t>the scope of any Goods and</w:t>
      </w:r>
      <w:r w:rsidR="006A7625">
        <w:rPr>
          <w:szCs w:val="22"/>
        </w:rPr>
        <w:t xml:space="preserve"> Services</w:t>
      </w:r>
      <w:r w:rsidRPr="00114A81">
        <w:rPr>
          <w:szCs w:val="22"/>
        </w:rPr>
        <w:t xml:space="preserve"> to be provided by the proposed Sub-Contractor; and</w:t>
      </w:r>
    </w:p>
    <w:p w:rsidR="009A3275" w:rsidRPr="00114A81" w:rsidRDefault="009A3275" w:rsidP="009A3275">
      <w:pPr>
        <w:pStyle w:val="GPSL4numberedclause"/>
        <w:rPr>
          <w:szCs w:val="22"/>
        </w:rPr>
      </w:pPr>
      <w:r w:rsidRPr="00114A81">
        <w:rPr>
          <w:szCs w:val="22"/>
        </w:rPr>
        <w:t>where the proposed Sub-Contractor is an Affiliate of the Supplier, evidence that demonstrates to the reasonable satisfaction of the Customer that the proposed Sub-Contract has been agreed on "arm’s-length" terms.</w:t>
      </w:r>
    </w:p>
    <w:p w:rsidR="009A3275" w:rsidRPr="00114A81" w:rsidRDefault="009A3275" w:rsidP="009A3275">
      <w:pPr>
        <w:pStyle w:val="GPSL3numberedclause"/>
      </w:pPr>
      <w:r w:rsidRPr="00114A81">
        <w:t xml:space="preserve">If requested by the Customer within ten (10) Working Days of receipt of the Supplier’s notice issued pursuant to Clause </w:t>
      </w:r>
      <w:r w:rsidRPr="00114A81">
        <w:fldChar w:fldCharType="begin"/>
      </w:r>
      <w:r w:rsidRPr="00114A81">
        <w:instrText xml:space="preserve"> REF _Ref359425071 \r \h  \* MERGEFORMAT </w:instrText>
      </w:r>
      <w:r w:rsidRPr="00114A81">
        <w:fldChar w:fldCharType="separate"/>
      </w:r>
      <w:r w:rsidR="0085356B">
        <w:t>29.1.2</w:t>
      </w:r>
      <w:r w:rsidRPr="00114A81">
        <w:fldChar w:fldCharType="end"/>
      </w:r>
      <w:r w:rsidRPr="00114A81">
        <w:t>, the Supplier shall also provide:</w:t>
      </w:r>
    </w:p>
    <w:p w:rsidR="009A3275" w:rsidRPr="00114A81" w:rsidRDefault="009A3275" w:rsidP="009A3275">
      <w:pPr>
        <w:pStyle w:val="GPSL4numberedclause"/>
        <w:rPr>
          <w:szCs w:val="22"/>
        </w:rPr>
      </w:pPr>
      <w:r w:rsidRPr="00114A81">
        <w:rPr>
          <w:szCs w:val="22"/>
        </w:rPr>
        <w:t>a copy of the proposed Sub-Contract; and</w:t>
      </w:r>
    </w:p>
    <w:p w:rsidR="009A3275" w:rsidRPr="00114A81" w:rsidRDefault="009A3275" w:rsidP="009A3275">
      <w:pPr>
        <w:pStyle w:val="GPSL4numberedclause"/>
        <w:rPr>
          <w:szCs w:val="22"/>
        </w:rPr>
      </w:pPr>
      <w:r w:rsidRPr="00114A81">
        <w:rPr>
          <w:szCs w:val="22"/>
        </w:rPr>
        <w:t>any further information reasonably requested by the Customer.</w:t>
      </w:r>
    </w:p>
    <w:p w:rsidR="009A3275" w:rsidRPr="00114A81" w:rsidRDefault="009A3275" w:rsidP="009A3275">
      <w:pPr>
        <w:pStyle w:val="GPSL3numberedclause"/>
      </w:pPr>
      <w:r w:rsidRPr="00114A81">
        <w:t xml:space="preserve">The Customer may, within ten (10) Working Days of receipt of the Supplier’s notice issued pursuant to Clause </w:t>
      </w:r>
      <w:r w:rsidR="00B05C07">
        <w:t xml:space="preserve">29.1.2 </w:t>
      </w:r>
      <w:r w:rsidRPr="00114A81">
        <w:t xml:space="preserve">(or, if later, receipt of any further information requested pursuant to Clause </w:t>
      </w:r>
      <w:r w:rsidRPr="00114A81">
        <w:fldChar w:fldCharType="begin"/>
      </w:r>
      <w:r w:rsidRPr="00114A81">
        <w:instrText xml:space="preserve"> REF _Ref359336661 \r \h  \* MERGEFORMAT </w:instrText>
      </w:r>
      <w:r w:rsidRPr="00114A81">
        <w:fldChar w:fldCharType="separate"/>
      </w:r>
      <w:r w:rsidR="0085356B">
        <w:rPr>
          <w:b/>
          <w:bCs/>
          <w:lang w:val="en-US"/>
        </w:rPr>
        <w:t>Error! Reference source not found.</w:t>
      </w:r>
      <w:r w:rsidRPr="00114A81">
        <w:fldChar w:fldCharType="end"/>
      </w:r>
      <w:r w:rsidRPr="00114A81">
        <w:t>), object to the appointment of the relevant Sub-Contractor if they consider that:</w:t>
      </w:r>
    </w:p>
    <w:p w:rsidR="009A3275" w:rsidRPr="00114A81" w:rsidRDefault="009A3275" w:rsidP="009A3275">
      <w:pPr>
        <w:pStyle w:val="GPSL4numberedclause"/>
        <w:rPr>
          <w:szCs w:val="22"/>
        </w:rPr>
      </w:pPr>
      <w:r w:rsidRPr="00114A81">
        <w:rPr>
          <w:szCs w:val="22"/>
        </w:rPr>
        <w:t>the appointment of a proposed Sub-Contractor may prejudice the provision of the Goods and</w:t>
      </w:r>
      <w:r w:rsidR="006A7625">
        <w:rPr>
          <w:szCs w:val="22"/>
        </w:rPr>
        <w:t xml:space="preserve"> Services</w:t>
      </w:r>
      <w:r w:rsidRPr="00114A81">
        <w:rPr>
          <w:szCs w:val="22"/>
        </w:rPr>
        <w:t xml:space="preserve"> or may be contrary to the interests respectively of the Customer under this Call Off Contract; </w:t>
      </w:r>
    </w:p>
    <w:p w:rsidR="009A3275" w:rsidRPr="00114A81" w:rsidRDefault="009A3275" w:rsidP="009A3275">
      <w:pPr>
        <w:pStyle w:val="GPSL4numberedclause"/>
        <w:rPr>
          <w:szCs w:val="22"/>
        </w:rPr>
      </w:pPr>
      <w:r w:rsidRPr="00114A81">
        <w:rPr>
          <w:szCs w:val="22"/>
        </w:rPr>
        <w:t>the proposed Sub-Contractor is unreliable and/or has not provided reliable goods and or reasonable services to its other customers; and/or</w:t>
      </w:r>
    </w:p>
    <w:bookmarkEnd w:id="846"/>
    <w:p w:rsidR="00C9243A" w:rsidRPr="00114A81" w:rsidRDefault="00C926F4" w:rsidP="00F143CF">
      <w:pPr>
        <w:pStyle w:val="GPSL4numberedclause"/>
        <w:rPr>
          <w:spacing w:val="-3"/>
        </w:rPr>
      </w:pPr>
      <w:r w:rsidRPr="00114A81">
        <w:t>the proposed Sub-Contractor</w:t>
      </w:r>
      <w:r w:rsidRPr="00114A81">
        <w:rPr>
          <w:spacing w:val="-3"/>
        </w:rPr>
        <w:t xml:space="preserve"> employs unfit persons,</w:t>
      </w:r>
    </w:p>
    <w:p w:rsidR="00C926F4" w:rsidRPr="00114A81" w:rsidRDefault="00C926F4" w:rsidP="0055201C">
      <w:pPr>
        <w:pStyle w:val="GPSL3Indent"/>
        <w:rPr>
          <w:lang w:val="en-GB"/>
        </w:rPr>
      </w:pPr>
      <w:r w:rsidRPr="00114A81">
        <w:rPr>
          <w:lang w:val="en-GB"/>
        </w:rPr>
        <w:t>in which case, the Supplier shall not proceed with the proposed appointment</w:t>
      </w:r>
      <w:r w:rsidR="00FB184B" w:rsidRPr="00114A81">
        <w:rPr>
          <w:lang w:val="en-GB"/>
        </w:rPr>
        <w:t>.</w:t>
      </w:r>
    </w:p>
    <w:p w:rsidR="008D0A60" w:rsidRPr="00114A81" w:rsidRDefault="00C926F4" w:rsidP="0061370A">
      <w:pPr>
        <w:pStyle w:val="GPSL3numberedclause"/>
      </w:pPr>
      <w:r w:rsidRPr="00114A81">
        <w:t>If:</w:t>
      </w:r>
    </w:p>
    <w:p w:rsidR="008D0A60" w:rsidRPr="00114A81" w:rsidRDefault="00C926F4" w:rsidP="001206D9">
      <w:pPr>
        <w:pStyle w:val="GPSL4numberedclause"/>
      </w:pPr>
      <w:r w:rsidRPr="00114A81">
        <w:rPr>
          <w:rFonts w:eastAsia="STZhongsong"/>
        </w:rPr>
        <w:t>the Customer has not notified the Supplier that it objects to the proposed Sub-Contractor’s</w:t>
      </w:r>
      <w:r w:rsidRPr="00114A81">
        <w:t xml:space="preserve"> appointment by the later of ten (10) Working Days of receipt of:</w:t>
      </w:r>
    </w:p>
    <w:p w:rsidR="008D0A60" w:rsidRPr="00114A81" w:rsidRDefault="00C926F4" w:rsidP="00D60F75">
      <w:pPr>
        <w:pStyle w:val="GPSL5numberedclause"/>
      </w:pPr>
      <w:r w:rsidRPr="00114A81">
        <w:t>the Supplier’s notice issued pursuant to Clause</w:t>
      </w:r>
      <w:r w:rsidR="00C327C5" w:rsidRPr="00114A81">
        <w:t xml:space="preserve"> </w:t>
      </w:r>
      <w:r w:rsidR="009F474C" w:rsidRPr="00114A81">
        <w:fldChar w:fldCharType="begin"/>
      </w:r>
      <w:r w:rsidR="00FB184B" w:rsidRPr="00114A81">
        <w:instrText xml:space="preserve"> REF _Ref359425071 \r \h </w:instrText>
      </w:r>
      <w:r w:rsidR="00114A81" w:rsidRPr="00114A81">
        <w:instrText xml:space="preserve"> \* MERGEFORMAT </w:instrText>
      </w:r>
      <w:r w:rsidR="009F474C" w:rsidRPr="00114A81">
        <w:fldChar w:fldCharType="separate"/>
      </w:r>
      <w:r w:rsidR="0085356B">
        <w:t>29.1.2</w:t>
      </w:r>
      <w:r w:rsidR="009F474C" w:rsidRPr="00114A81">
        <w:fldChar w:fldCharType="end"/>
      </w:r>
      <w:r w:rsidRPr="00114A81">
        <w:t>; and</w:t>
      </w:r>
    </w:p>
    <w:p w:rsidR="00C9243A" w:rsidRPr="00114A81" w:rsidRDefault="00C926F4" w:rsidP="00D60F75">
      <w:pPr>
        <w:pStyle w:val="GPSL5numberedclause"/>
      </w:pPr>
      <w:r w:rsidRPr="00114A81">
        <w:t>any further information requested by the Customer pursuant to Clause</w:t>
      </w:r>
      <w:r w:rsidR="00B05C07">
        <w:t xml:space="preserve"> 29.1.3</w:t>
      </w:r>
      <w:r w:rsidRPr="00114A81">
        <w:t>;</w:t>
      </w:r>
      <w:r w:rsidR="00FC51BF" w:rsidRPr="00114A81">
        <w:t xml:space="preserve"> and</w:t>
      </w:r>
    </w:p>
    <w:p w:rsidR="008D0A60" w:rsidRPr="00114A81" w:rsidRDefault="00FC51BF" w:rsidP="00D60F75">
      <w:pPr>
        <w:pStyle w:val="GPSL4numberedclause"/>
      </w:pPr>
      <w:r w:rsidRPr="00114A81">
        <w:t xml:space="preserve">the proposed </w:t>
      </w:r>
      <w:r w:rsidR="00C327C5" w:rsidRPr="00114A81">
        <w:t>Sub-Con</w:t>
      </w:r>
      <w:r w:rsidRPr="00114A81">
        <w:t>tract is not a Key Sub-</w:t>
      </w:r>
      <w:r w:rsidR="00C327C5" w:rsidRPr="00114A81">
        <w:t>C</w:t>
      </w:r>
      <w:r w:rsidRPr="00114A81">
        <w:t>ontract which shall require the written consent of the Authority and the Customer in accordance with Clause</w:t>
      </w:r>
      <w:r w:rsidR="00586064" w:rsidRPr="00114A81">
        <w:t xml:space="preserve"> </w:t>
      </w:r>
      <w:r w:rsidR="009F474C" w:rsidRPr="00114A81">
        <w:fldChar w:fldCharType="begin"/>
      </w:r>
      <w:r w:rsidR="00586064" w:rsidRPr="00114A81">
        <w:instrText xml:space="preserve"> REF _Ref364158490 \r \h </w:instrText>
      </w:r>
      <w:r w:rsidR="00114A81" w:rsidRPr="00114A81">
        <w:instrText xml:space="preserve"> \* MERGEFORMAT </w:instrText>
      </w:r>
      <w:r w:rsidR="009F474C" w:rsidRPr="00114A81">
        <w:fldChar w:fldCharType="separate"/>
      </w:r>
      <w:r w:rsidR="0085356B">
        <w:t>29.2</w:t>
      </w:r>
      <w:r w:rsidR="009F474C" w:rsidRPr="00114A81">
        <w:fldChar w:fldCharType="end"/>
      </w:r>
      <w:r w:rsidRPr="00114A81">
        <w:t xml:space="preserve"> </w:t>
      </w:r>
      <w:r w:rsidR="00ED2F9B" w:rsidRPr="00114A81">
        <w:t xml:space="preserve">(Appointment of </w:t>
      </w:r>
      <w:r w:rsidR="00801931" w:rsidRPr="00114A81">
        <w:t>Sub-Contractor</w:t>
      </w:r>
      <w:r w:rsidR="00ED2F9B" w:rsidRPr="00114A81">
        <w:t>s)</w:t>
      </w:r>
      <w:r w:rsidRPr="00114A81">
        <w:t>.</w:t>
      </w:r>
    </w:p>
    <w:p w:rsidR="00C926F4" w:rsidRPr="00114A81" w:rsidRDefault="00C926F4" w:rsidP="0055201C">
      <w:pPr>
        <w:pStyle w:val="GPSL3Indent"/>
        <w:rPr>
          <w:lang w:val="en-GB"/>
        </w:rPr>
      </w:pPr>
      <w:r w:rsidRPr="00114A81">
        <w:rPr>
          <w:lang w:val="en-GB"/>
        </w:rPr>
        <w:t>the Supplier may proceed with the proposed appointment.</w:t>
      </w:r>
    </w:p>
    <w:p w:rsidR="008D0A60" w:rsidRPr="00114A81" w:rsidRDefault="00FC51BF">
      <w:pPr>
        <w:pStyle w:val="GPSL2NumberedBoldHeading"/>
      </w:pPr>
      <w:bookmarkStart w:id="847" w:name="_Ref364158490"/>
      <w:r w:rsidRPr="00114A81">
        <w:t xml:space="preserve">Appointment of </w:t>
      </w:r>
      <w:r w:rsidR="00801931" w:rsidRPr="00114A81">
        <w:t>Sub-Contractor</w:t>
      </w:r>
      <w:r w:rsidRPr="00114A81">
        <w:t>s</w:t>
      </w:r>
      <w:bookmarkEnd w:id="847"/>
    </w:p>
    <w:p w:rsidR="008D0A60" w:rsidRPr="00114A81" w:rsidRDefault="00FC51BF" w:rsidP="0061370A">
      <w:pPr>
        <w:pStyle w:val="GPSL3numberedclause"/>
      </w:pPr>
      <w:r w:rsidRPr="00114A81">
        <w:t xml:space="preserve">The </w:t>
      </w:r>
      <w:r w:rsidR="00FB5974" w:rsidRPr="00114A81">
        <w:t xml:space="preserve">Authority and the </w:t>
      </w:r>
      <w:r w:rsidRPr="00114A81">
        <w:t>Custome</w:t>
      </w:r>
      <w:r w:rsidR="00FB5974" w:rsidRPr="00114A81">
        <w:t>r have</w:t>
      </w:r>
      <w:r w:rsidRPr="00114A81">
        <w:t xml:space="preserve"> consented to the engagement of the </w:t>
      </w:r>
      <w:r w:rsidR="00801931" w:rsidRPr="00114A81">
        <w:t>Sub-Contractor</w:t>
      </w:r>
      <w:r w:rsidRPr="00114A81">
        <w:t xml:space="preserve">s listed in Framework Schedule </w:t>
      </w:r>
      <w:r w:rsidR="00EE64A6" w:rsidRPr="00114A81">
        <w:t>7</w:t>
      </w:r>
      <w:r w:rsidRPr="00114A81">
        <w:t xml:space="preserve"> (</w:t>
      </w:r>
      <w:r w:rsidR="00801931" w:rsidRPr="00114A81">
        <w:t>Sub-Contractor</w:t>
      </w:r>
      <w:r w:rsidRPr="00114A81">
        <w:t>s).</w:t>
      </w:r>
      <w:bookmarkStart w:id="848" w:name="_Ref364159282"/>
    </w:p>
    <w:bookmarkEnd w:id="848"/>
    <w:p w:rsidR="00E13960" w:rsidRPr="00114A81" w:rsidRDefault="00586064" w:rsidP="0061370A">
      <w:pPr>
        <w:pStyle w:val="GPSL3numberedclause"/>
      </w:pPr>
      <w:r w:rsidRPr="00114A81">
        <w:t xml:space="preserve">Where the Supplier wishes to enter into a </w:t>
      </w:r>
      <w:r w:rsidR="00FB5974" w:rsidRPr="00114A81">
        <w:t xml:space="preserve">new </w:t>
      </w:r>
      <w:r w:rsidRPr="00114A81">
        <w:t xml:space="preserve">Key Sub-Contract or replace a </w:t>
      </w:r>
      <w:r w:rsidR="00801931" w:rsidRPr="00114A81">
        <w:t>Sub-Contractor</w:t>
      </w:r>
      <w:r w:rsidRPr="00114A81">
        <w:t>, it must obtain the prior written consent of the Authority and the Customer</w:t>
      </w:r>
      <w:r w:rsidR="008A0FD5" w:rsidRPr="00114A81">
        <w:t xml:space="preserve"> (the decision to</w:t>
      </w:r>
      <w:r w:rsidRPr="00114A81">
        <w:t xml:space="preserve"> consent </w:t>
      </w:r>
      <w:r w:rsidR="008A0FD5" w:rsidRPr="00114A81">
        <w:t>or</w:t>
      </w:r>
      <w:r w:rsidR="00042FC6" w:rsidRPr="00114A81">
        <w:t xml:space="preserve"> otherwise</w:t>
      </w:r>
      <w:r w:rsidR="008A0FD5" w:rsidRPr="00114A81">
        <w:t xml:space="preserve"> not </w:t>
      </w:r>
      <w:r w:rsidRPr="00114A81">
        <w:t>to be unreasonably withheld or delayed</w:t>
      </w:r>
      <w:r w:rsidR="008A0FD5" w:rsidRPr="00114A81">
        <w:t>)</w:t>
      </w:r>
      <w:r w:rsidRPr="00114A81">
        <w:t xml:space="preserve">. The Authority </w:t>
      </w:r>
      <w:r w:rsidR="008A0FD5" w:rsidRPr="00114A81">
        <w:t xml:space="preserve">and/or the Customer </w:t>
      </w:r>
      <w:r w:rsidRPr="00114A81">
        <w:t>may reasonably withhold its consent to the appointme</w:t>
      </w:r>
      <w:r w:rsidR="00FB5974" w:rsidRPr="00114A81">
        <w:t xml:space="preserve">nt of a </w:t>
      </w:r>
      <w:r w:rsidR="00801931" w:rsidRPr="00114A81">
        <w:t>Sub-Contractor</w:t>
      </w:r>
      <w:r w:rsidR="00FB5974" w:rsidRPr="00114A81">
        <w:t xml:space="preserve"> if any of them</w:t>
      </w:r>
      <w:r w:rsidRPr="00114A81">
        <w:t xml:space="preserve"> considers that</w:t>
      </w:r>
      <w:r w:rsidR="008A0FD5" w:rsidRPr="00114A81">
        <w:t>:</w:t>
      </w:r>
    </w:p>
    <w:p w:rsidR="00AE048F" w:rsidRPr="00114A81" w:rsidRDefault="00AE048F" w:rsidP="00AE048F">
      <w:pPr>
        <w:pStyle w:val="GPSL4numberedclause"/>
        <w:rPr>
          <w:szCs w:val="22"/>
        </w:rPr>
      </w:pPr>
      <w:r w:rsidRPr="00114A81">
        <w:rPr>
          <w:szCs w:val="22"/>
        </w:rPr>
        <w:t xml:space="preserve">the appointment of a proposed </w:t>
      </w:r>
      <w:r w:rsidR="00801931" w:rsidRPr="00114A81">
        <w:rPr>
          <w:szCs w:val="22"/>
        </w:rPr>
        <w:t>Sub-Contractor</w:t>
      </w:r>
      <w:r w:rsidRPr="00114A81">
        <w:rPr>
          <w:szCs w:val="22"/>
        </w:rPr>
        <w:t xml:space="preserve"> may prejudice the provision of the Goods and</w:t>
      </w:r>
      <w:r w:rsidR="006A7625">
        <w:rPr>
          <w:szCs w:val="22"/>
        </w:rPr>
        <w:t xml:space="preserve"> Services</w:t>
      </w:r>
      <w:r w:rsidRPr="00114A81">
        <w:rPr>
          <w:szCs w:val="22"/>
        </w:rPr>
        <w:t xml:space="preserve"> or may be contrary to its interests;</w:t>
      </w:r>
    </w:p>
    <w:p w:rsidR="00AE048F" w:rsidRPr="00114A81" w:rsidRDefault="00AE048F" w:rsidP="00AE048F">
      <w:pPr>
        <w:pStyle w:val="GPSL4numberedclause"/>
        <w:rPr>
          <w:szCs w:val="22"/>
        </w:rPr>
      </w:pPr>
      <w:r w:rsidRPr="00114A81">
        <w:rPr>
          <w:szCs w:val="22"/>
        </w:rPr>
        <w:t xml:space="preserve">the proposed </w:t>
      </w:r>
      <w:r w:rsidR="00801931" w:rsidRPr="00114A81">
        <w:rPr>
          <w:szCs w:val="22"/>
        </w:rPr>
        <w:t>Sub-Contractor</w:t>
      </w:r>
      <w:r w:rsidRPr="00114A81">
        <w:rPr>
          <w:szCs w:val="22"/>
        </w:rPr>
        <w:t xml:space="preserve"> is unreliable and/or has not provided reliable goods and/or reasonable services to its other customers; and/or</w:t>
      </w:r>
    </w:p>
    <w:p w:rsidR="00C9243A" w:rsidRPr="00114A81" w:rsidRDefault="00FB5974" w:rsidP="00FC3740">
      <w:pPr>
        <w:pStyle w:val="GPSL4numberedclause"/>
      </w:pPr>
      <w:r w:rsidRPr="00114A81">
        <w:t xml:space="preserve">the proposed </w:t>
      </w:r>
      <w:r w:rsidR="00801931" w:rsidRPr="00114A81">
        <w:t>Sub-Contractor</w:t>
      </w:r>
      <w:r w:rsidRPr="00114A81">
        <w:rPr>
          <w:spacing w:val="-3"/>
        </w:rPr>
        <w:t xml:space="preserve"> employs unfit persons.</w:t>
      </w:r>
    </w:p>
    <w:p w:rsidR="008D0A60" w:rsidRPr="00114A81" w:rsidRDefault="00FB5974" w:rsidP="000A456A">
      <w:pPr>
        <w:pStyle w:val="GPSL3numberedclause"/>
      </w:pPr>
      <w:r w:rsidRPr="00114A81">
        <w:t xml:space="preserve">Except where the Authority and the Customer have given their prior written consent under Clause </w:t>
      </w:r>
      <w:r w:rsidR="009F474C" w:rsidRPr="00114A81">
        <w:fldChar w:fldCharType="begin"/>
      </w:r>
      <w:r w:rsidRPr="00114A81">
        <w:instrText xml:space="preserve"> REF _Ref364159282 \r \h </w:instrText>
      </w:r>
      <w:r w:rsidR="00114A81" w:rsidRPr="00114A81">
        <w:instrText xml:space="preserve"> \* MERGEFORMAT </w:instrText>
      </w:r>
      <w:r w:rsidR="009F474C" w:rsidRPr="00114A81">
        <w:fldChar w:fldCharType="separate"/>
      </w:r>
      <w:r w:rsidR="0085356B">
        <w:t>29.2.1</w:t>
      </w:r>
      <w:r w:rsidR="009F474C" w:rsidRPr="00114A81">
        <w:fldChar w:fldCharType="end"/>
      </w:r>
      <w:r w:rsidRPr="00114A81">
        <w:t xml:space="preserve">, the Supplier shall ensure that each Key Sub-Contract </w:t>
      </w:r>
      <w:r w:rsidR="00C926F4" w:rsidRPr="00114A81">
        <w:t xml:space="preserve">shall include: </w:t>
      </w:r>
    </w:p>
    <w:p w:rsidR="008D0A60" w:rsidRPr="00114A81" w:rsidRDefault="00C926F4" w:rsidP="001206D9">
      <w:pPr>
        <w:pStyle w:val="GPSL4numberedclause"/>
      </w:pPr>
      <w:bookmarkStart w:id="849" w:name="_Ref358631415"/>
      <w:r w:rsidRPr="00114A81">
        <w:t>provisions which will enable the Supplier to discharge its obligations under this Call Off Contract;</w:t>
      </w:r>
    </w:p>
    <w:p w:rsidR="00C9243A" w:rsidRPr="00114A81" w:rsidRDefault="00C926F4" w:rsidP="00FC3740">
      <w:pPr>
        <w:pStyle w:val="GPSL4numberedclause"/>
      </w:pPr>
      <w:r w:rsidRPr="00114A81">
        <w:t xml:space="preserve">a right under CRTPA for </w:t>
      </w:r>
      <w:r w:rsidR="005122CE" w:rsidRPr="00114A81">
        <w:t>the</w:t>
      </w:r>
      <w:r w:rsidRPr="00114A81">
        <w:t xml:space="preserve"> Customer to enforce any provisions under the Key Sub-</w:t>
      </w:r>
      <w:r w:rsidR="005122CE" w:rsidRPr="00114A81">
        <w:t>C</w:t>
      </w:r>
      <w:r w:rsidRPr="00114A81">
        <w:t xml:space="preserve">ontract which confer a benefit upon </w:t>
      </w:r>
      <w:r w:rsidR="005122CE" w:rsidRPr="00114A81">
        <w:t>the</w:t>
      </w:r>
      <w:r w:rsidRPr="00114A81">
        <w:t xml:space="preserve"> Customer;</w:t>
      </w:r>
    </w:p>
    <w:p w:rsidR="00C9243A" w:rsidRPr="00114A81" w:rsidRDefault="00C926F4" w:rsidP="00F143CF">
      <w:pPr>
        <w:pStyle w:val="GPSL4numberedclause"/>
      </w:pPr>
      <w:r w:rsidRPr="00114A81">
        <w:t xml:space="preserve">a provision enabling the Customer to enforce the Key Sub-Contract as if it were the Supplier; </w:t>
      </w:r>
    </w:p>
    <w:p w:rsidR="00C9243A" w:rsidRPr="00114A81" w:rsidRDefault="00C926F4" w:rsidP="009F1EE4">
      <w:pPr>
        <w:pStyle w:val="GPSL4numberedclause"/>
      </w:pPr>
      <w:r w:rsidRPr="00114A81">
        <w:t>a provision enabling the Supplier to assign, novate or otherwise transfer any of its rights and/or obligations under the Key Sub-Contract to the Customer</w:t>
      </w:r>
      <w:r w:rsidR="005122CE" w:rsidRPr="00114A81">
        <w:t xml:space="preserve"> or any Replacement Supplier</w:t>
      </w:r>
      <w:r w:rsidRPr="00114A81">
        <w:t xml:space="preserve">; </w:t>
      </w:r>
    </w:p>
    <w:p w:rsidR="00C9243A" w:rsidRPr="00114A81" w:rsidRDefault="00C926F4" w:rsidP="009F1EE4">
      <w:pPr>
        <w:pStyle w:val="GPSL4numberedclause"/>
      </w:pPr>
      <w:r w:rsidRPr="00114A81">
        <w:t xml:space="preserve">obligations no less onerous on the </w:t>
      </w:r>
      <w:r w:rsidR="00801931" w:rsidRPr="00114A81">
        <w:t>Sub-Contractor</w:t>
      </w:r>
      <w:r w:rsidRPr="00114A81">
        <w:t xml:space="preserve"> than those imposed on the Supplier under this Call Off Contract in respect of:</w:t>
      </w:r>
    </w:p>
    <w:p w:rsidR="00AE048F" w:rsidRPr="00114A81" w:rsidRDefault="00AE048F" w:rsidP="00AE048F">
      <w:pPr>
        <w:pStyle w:val="GPSL5numberedclause"/>
        <w:rPr>
          <w:szCs w:val="22"/>
        </w:rPr>
      </w:pPr>
      <w:r w:rsidRPr="00114A81">
        <w:rPr>
          <w:szCs w:val="22"/>
        </w:rPr>
        <w:t xml:space="preserve">data protection requirements set out in Clauses </w:t>
      </w:r>
      <w:r w:rsidRPr="00114A81">
        <w:rPr>
          <w:szCs w:val="22"/>
        </w:rPr>
        <w:fldChar w:fldCharType="begin"/>
      </w:r>
      <w:r w:rsidRPr="00114A81">
        <w:rPr>
          <w:szCs w:val="22"/>
        </w:rPr>
        <w:instrText xml:space="preserve"> REF _Ref358882800 \r \h  \* MERGEFORMAT </w:instrText>
      </w:r>
      <w:r w:rsidRPr="00114A81">
        <w:rPr>
          <w:szCs w:val="22"/>
        </w:rPr>
      </w:r>
      <w:r w:rsidRPr="00114A81">
        <w:rPr>
          <w:szCs w:val="22"/>
        </w:rPr>
        <w:fldChar w:fldCharType="separate"/>
      </w:r>
      <w:r w:rsidR="0085356B">
        <w:rPr>
          <w:szCs w:val="22"/>
        </w:rPr>
        <w:t>34.1</w:t>
      </w:r>
      <w:r w:rsidRPr="00114A81">
        <w:rPr>
          <w:szCs w:val="22"/>
        </w:rPr>
        <w:fldChar w:fldCharType="end"/>
      </w:r>
      <w:r w:rsidRPr="00114A81">
        <w:rPr>
          <w:szCs w:val="22"/>
        </w:rPr>
        <w:t xml:space="preserve"> (Security Requirements), </w:t>
      </w:r>
      <w:r w:rsidRPr="00114A81">
        <w:rPr>
          <w:szCs w:val="22"/>
        </w:rPr>
        <w:fldChar w:fldCharType="begin"/>
      </w:r>
      <w:r w:rsidRPr="00114A81">
        <w:rPr>
          <w:szCs w:val="22"/>
        </w:rPr>
        <w:instrText xml:space="preserve"> REF _Ref313374052 \r \h  \* MERGEFORMAT </w:instrText>
      </w:r>
      <w:r w:rsidRPr="00114A81">
        <w:rPr>
          <w:szCs w:val="22"/>
        </w:rPr>
      </w:r>
      <w:r w:rsidRPr="00114A81">
        <w:rPr>
          <w:szCs w:val="22"/>
        </w:rPr>
        <w:fldChar w:fldCharType="separate"/>
      </w:r>
      <w:r w:rsidR="0085356B">
        <w:rPr>
          <w:szCs w:val="22"/>
        </w:rPr>
        <w:t>34.2</w:t>
      </w:r>
      <w:r w:rsidRPr="00114A81">
        <w:rPr>
          <w:szCs w:val="22"/>
        </w:rPr>
        <w:fldChar w:fldCharType="end"/>
      </w:r>
      <w:r w:rsidRPr="00114A81">
        <w:rPr>
          <w:szCs w:val="22"/>
        </w:rPr>
        <w:t xml:space="preserve"> (Protection of Customer Data) and </w:t>
      </w:r>
      <w:r w:rsidRPr="00114A81">
        <w:rPr>
          <w:szCs w:val="22"/>
        </w:rPr>
        <w:fldChar w:fldCharType="begin"/>
      </w:r>
      <w:r w:rsidRPr="00114A81">
        <w:rPr>
          <w:szCs w:val="22"/>
        </w:rPr>
        <w:instrText xml:space="preserve"> REF _Ref359421680 \r \h  \* MERGEFORMAT </w:instrText>
      </w:r>
      <w:r w:rsidRPr="00114A81">
        <w:rPr>
          <w:szCs w:val="22"/>
        </w:rPr>
      </w:r>
      <w:r w:rsidRPr="00114A81">
        <w:rPr>
          <w:szCs w:val="22"/>
        </w:rPr>
        <w:fldChar w:fldCharType="separate"/>
      </w:r>
      <w:r w:rsidR="0085356B">
        <w:rPr>
          <w:szCs w:val="22"/>
        </w:rPr>
        <w:t>34.6</w:t>
      </w:r>
      <w:r w:rsidRPr="00114A81">
        <w:rPr>
          <w:szCs w:val="22"/>
        </w:rPr>
        <w:fldChar w:fldCharType="end"/>
      </w:r>
      <w:r w:rsidRPr="00114A81">
        <w:rPr>
          <w:szCs w:val="22"/>
        </w:rPr>
        <w:t xml:space="preserve"> (Protection of Personal Data);</w:t>
      </w:r>
    </w:p>
    <w:p w:rsidR="00AE048F" w:rsidRPr="00114A81" w:rsidRDefault="00AE048F" w:rsidP="00AE048F">
      <w:pPr>
        <w:pStyle w:val="GPSL5numberedclause"/>
        <w:rPr>
          <w:szCs w:val="22"/>
        </w:rPr>
      </w:pPr>
      <w:r w:rsidRPr="00114A81">
        <w:rPr>
          <w:szCs w:val="22"/>
        </w:rPr>
        <w:t xml:space="preserve">FOIA requirements set out in Clause </w:t>
      </w:r>
      <w:r w:rsidRPr="00114A81">
        <w:rPr>
          <w:szCs w:val="22"/>
        </w:rPr>
        <w:fldChar w:fldCharType="begin"/>
      </w:r>
      <w:r w:rsidRPr="00114A81">
        <w:rPr>
          <w:szCs w:val="22"/>
        </w:rPr>
        <w:instrText xml:space="preserve"> REF _Ref313369975 \r \h  \* MERGEFORMAT </w:instrText>
      </w:r>
      <w:r w:rsidRPr="00114A81">
        <w:rPr>
          <w:szCs w:val="22"/>
        </w:rPr>
      </w:r>
      <w:r w:rsidRPr="00114A81">
        <w:rPr>
          <w:szCs w:val="22"/>
        </w:rPr>
        <w:fldChar w:fldCharType="separate"/>
      </w:r>
      <w:r w:rsidR="0085356B">
        <w:rPr>
          <w:szCs w:val="22"/>
        </w:rPr>
        <w:t>34.5</w:t>
      </w:r>
      <w:r w:rsidRPr="00114A81">
        <w:rPr>
          <w:szCs w:val="22"/>
        </w:rPr>
        <w:fldChar w:fldCharType="end"/>
      </w:r>
      <w:r w:rsidRPr="00114A81">
        <w:rPr>
          <w:szCs w:val="22"/>
        </w:rPr>
        <w:t xml:space="preserve"> (Freedom of Information);</w:t>
      </w:r>
    </w:p>
    <w:p w:rsidR="00AE048F" w:rsidRPr="00114A81" w:rsidRDefault="00AE048F" w:rsidP="00AE048F">
      <w:pPr>
        <w:pStyle w:val="GPSL5numberedclause"/>
        <w:rPr>
          <w:szCs w:val="22"/>
        </w:rPr>
      </w:pPr>
      <w:r w:rsidRPr="00114A81">
        <w:rPr>
          <w:szCs w:val="22"/>
        </w:rPr>
        <w:t xml:space="preserve">the obligation not to embarrass the Customer or otherwise bring the Customer into disrepute set out in Clause </w:t>
      </w:r>
      <w:r w:rsidRPr="00114A81">
        <w:rPr>
          <w:szCs w:val="22"/>
        </w:rPr>
        <w:fldChar w:fldCharType="begin"/>
      </w:r>
      <w:r w:rsidRPr="00114A81">
        <w:rPr>
          <w:szCs w:val="22"/>
        </w:rPr>
        <w:instrText xml:space="preserve"> REF _Ref364166736 \r \h  \* MERGEFORMAT </w:instrText>
      </w:r>
      <w:r w:rsidRPr="00114A81">
        <w:rPr>
          <w:szCs w:val="22"/>
        </w:rPr>
      </w:r>
      <w:r w:rsidRPr="00114A81">
        <w:rPr>
          <w:szCs w:val="22"/>
        </w:rPr>
        <w:fldChar w:fldCharType="separate"/>
      </w:r>
      <w:r w:rsidR="0085356B">
        <w:rPr>
          <w:szCs w:val="22"/>
        </w:rPr>
        <w:t>7.1.4(l)</w:t>
      </w:r>
      <w:r w:rsidRPr="00114A81">
        <w:rPr>
          <w:szCs w:val="22"/>
        </w:rPr>
        <w:fldChar w:fldCharType="end"/>
      </w:r>
      <w:r w:rsidRPr="00114A81">
        <w:rPr>
          <w:szCs w:val="22"/>
        </w:rPr>
        <w:t xml:space="preserve"> (Provision of </w:t>
      </w:r>
      <w:r w:rsidR="00032B73" w:rsidRPr="00114A81">
        <w:rPr>
          <w:szCs w:val="22"/>
        </w:rPr>
        <w:t xml:space="preserve">the </w:t>
      </w:r>
      <w:r w:rsidRPr="00114A81">
        <w:rPr>
          <w:szCs w:val="22"/>
        </w:rPr>
        <w:t>Goods and</w:t>
      </w:r>
      <w:r w:rsidR="006A7625">
        <w:rPr>
          <w:szCs w:val="22"/>
        </w:rPr>
        <w:t xml:space="preserve"> Services</w:t>
      </w:r>
      <w:r w:rsidRPr="00114A81">
        <w:rPr>
          <w:szCs w:val="22"/>
        </w:rPr>
        <w:t xml:space="preserve">); </w:t>
      </w:r>
    </w:p>
    <w:p w:rsidR="00AE048F" w:rsidRPr="00114A81" w:rsidRDefault="00AE048F" w:rsidP="00AE048F">
      <w:pPr>
        <w:pStyle w:val="GPSL5numberedclause"/>
        <w:rPr>
          <w:szCs w:val="22"/>
        </w:rPr>
      </w:pPr>
      <w:r w:rsidRPr="00114A81">
        <w:rPr>
          <w:szCs w:val="22"/>
        </w:rPr>
        <w:t>the keeping of records in respect of the Goods and</w:t>
      </w:r>
      <w:r w:rsidR="006A7625">
        <w:rPr>
          <w:szCs w:val="22"/>
        </w:rPr>
        <w:t xml:space="preserve"> Services</w:t>
      </w:r>
      <w:r w:rsidRPr="00114A81">
        <w:rPr>
          <w:szCs w:val="22"/>
        </w:rPr>
        <w:t xml:space="preserve"> being provided under the Key Sub-Contract, including the maintenance of Open Book Data; </w:t>
      </w:r>
    </w:p>
    <w:p w:rsidR="00AE048F" w:rsidRPr="00114A81" w:rsidRDefault="00AE048F" w:rsidP="00AE048F">
      <w:pPr>
        <w:pStyle w:val="GPSL5numberedclause"/>
        <w:rPr>
          <w:szCs w:val="22"/>
        </w:rPr>
      </w:pPr>
      <w:r w:rsidRPr="00114A81">
        <w:rPr>
          <w:szCs w:val="22"/>
        </w:rPr>
        <w:t xml:space="preserve">the conduct of audits set out in Clause </w:t>
      </w:r>
      <w:r w:rsidRPr="00114A81">
        <w:rPr>
          <w:szCs w:val="22"/>
        </w:rPr>
        <w:fldChar w:fldCharType="begin"/>
      </w:r>
      <w:r w:rsidRPr="00114A81">
        <w:rPr>
          <w:szCs w:val="22"/>
        </w:rPr>
        <w:instrText xml:space="preserve"> REF _Ref359417877 \r \h  \* MERGEFORMAT </w:instrText>
      </w:r>
      <w:r w:rsidRPr="00114A81">
        <w:rPr>
          <w:szCs w:val="22"/>
        </w:rPr>
      </w:r>
      <w:r w:rsidRPr="00114A81">
        <w:rPr>
          <w:szCs w:val="22"/>
        </w:rPr>
        <w:fldChar w:fldCharType="separate"/>
      </w:r>
      <w:r w:rsidR="0085356B">
        <w:rPr>
          <w:szCs w:val="22"/>
        </w:rPr>
        <w:t>21</w:t>
      </w:r>
      <w:r w:rsidRPr="00114A81">
        <w:rPr>
          <w:szCs w:val="22"/>
        </w:rPr>
        <w:fldChar w:fldCharType="end"/>
      </w:r>
      <w:r w:rsidRPr="00114A81">
        <w:rPr>
          <w:szCs w:val="22"/>
        </w:rPr>
        <w:t> (Records,  Audit Access &amp; Open Book Data);</w:t>
      </w:r>
    </w:p>
    <w:p w:rsidR="008D0A60" w:rsidRPr="00114A81" w:rsidRDefault="00C926F4" w:rsidP="00D60F75">
      <w:pPr>
        <w:pStyle w:val="GPSL4numberedclause"/>
      </w:pPr>
      <w:r w:rsidRPr="00114A81">
        <w:t xml:space="preserve">provisions enabling the Supplier to terminate the </w:t>
      </w:r>
      <w:r w:rsidR="005122CE" w:rsidRPr="00114A81">
        <w:t xml:space="preserve">Key </w:t>
      </w:r>
      <w:r w:rsidRPr="00114A81">
        <w:t>Sub-Contract on notice on terms no more onerous on the Supplier than those imposed on the Customer u</w:t>
      </w:r>
      <w:r w:rsidR="00352D09" w:rsidRPr="00114A81">
        <w:t>nder Clauses</w:t>
      </w:r>
      <w:r w:rsidR="0014433D" w:rsidRPr="00114A81">
        <w:t xml:space="preserve"> </w:t>
      </w:r>
      <w:r w:rsidR="009F474C" w:rsidRPr="00114A81">
        <w:rPr>
          <w:spacing w:val="-3"/>
        </w:rPr>
        <w:fldChar w:fldCharType="begin"/>
      </w:r>
      <w:r w:rsidR="00CF474C" w:rsidRPr="00114A81">
        <w:instrText xml:space="preserve"> REF _Ref360631652 \r \h </w:instrText>
      </w:r>
      <w:r w:rsidR="00114A81" w:rsidRPr="00114A81">
        <w:rPr>
          <w:spacing w:val="-3"/>
        </w:rPr>
        <w:instrText xml:space="preserve"> \* MERGEFORMAT </w:instrText>
      </w:r>
      <w:r w:rsidR="009F474C" w:rsidRPr="00114A81">
        <w:rPr>
          <w:spacing w:val="-3"/>
        </w:rPr>
      </w:r>
      <w:r w:rsidR="009F474C" w:rsidRPr="00114A81">
        <w:rPr>
          <w:spacing w:val="-3"/>
        </w:rPr>
        <w:fldChar w:fldCharType="separate"/>
      </w:r>
      <w:r w:rsidR="0085356B">
        <w:t>41</w:t>
      </w:r>
      <w:r w:rsidR="009F474C" w:rsidRPr="00114A81">
        <w:rPr>
          <w:spacing w:val="-3"/>
        </w:rPr>
        <w:fldChar w:fldCharType="end"/>
      </w:r>
      <w:r w:rsidR="00CF474C" w:rsidRPr="00114A81">
        <w:t xml:space="preserve"> (Customer Termination Rights</w:t>
      </w:r>
      <w:r w:rsidRPr="00114A81">
        <w:t>)</w:t>
      </w:r>
      <w:r w:rsidR="00CF474C" w:rsidRPr="00114A81">
        <w:t>,</w:t>
      </w:r>
      <w:r w:rsidRPr="00114A81">
        <w:t xml:space="preserve"> </w:t>
      </w:r>
      <w:r w:rsidR="009F474C" w:rsidRPr="00114A81">
        <w:fldChar w:fldCharType="begin"/>
      </w:r>
      <w:r w:rsidR="00CF474C" w:rsidRPr="00114A81">
        <w:instrText xml:space="preserve"> REF _Ref360631684 \r \h </w:instrText>
      </w:r>
      <w:r w:rsidR="00114A81" w:rsidRPr="00114A81">
        <w:instrText xml:space="preserve"> \* MERGEFORMAT </w:instrText>
      </w:r>
      <w:r w:rsidR="009F474C" w:rsidRPr="00114A81">
        <w:fldChar w:fldCharType="separate"/>
      </w:r>
      <w:r w:rsidR="0085356B">
        <w:t>43</w:t>
      </w:r>
      <w:r w:rsidR="009F474C" w:rsidRPr="00114A81">
        <w:fldChar w:fldCharType="end"/>
      </w:r>
      <w:r w:rsidR="00CF474C" w:rsidRPr="00114A81">
        <w:t xml:space="preserve"> (Termination by Either Party) and </w:t>
      </w:r>
      <w:r w:rsidR="009F474C" w:rsidRPr="00114A81">
        <w:fldChar w:fldCharType="begin"/>
      </w:r>
      <w:r w:rsidR="002852F2" w:rsidRPr="00114A81">
        <w:instrText xml:space="preserve"> REF _Ref359517908 \r \h </w:instrText>
      </w:r>
      <w:r w:rsidR="00114A81" w:rsidRPr="00114A81">
        <w:instrText xml:space="preserve"> \* MERGEFORMAT </w:instrText>
      </w:r>
      <w:r w:rsidR="009F474C" w:rsidRPr="00114A81">
        <w:fldChar w:fldCharType="separate"/>
      </w:r>
      <w:r w:rsidR="0085356B">
        <w:t>45</w:t>
      </w:r>
      <w:r w:rsidR="009F474C" w:rsidRPr="00114A81">
        <w:fldChar w:fldCharType="end"/>
      </w:r>
      <w:r w:rsidR="002852F2" w:rsidRPr="00114A81">
        <w:t xml:space="preserve"> </w:t>
      </w:r>
      <w:r w:rsidRPr="00114A81">
        <w:t xml:space="preserve">(Consequences of Expiry </w:t>
      </w:r>
      <w:r w:rsidR="001112EF" w:rsidRPr="00114A81">
        <w:t>or</w:t>
      </w:r>
      <w:r w:rsidRPr="00114A81">
        <w:t xml:space="preserve"> Termination) </w:t>
      </w:r>
      <w:r w:rsidR="00CF474C" w:rsidRPr="00114A81">
        <w:t>o</w:t>
      </w:r>
      <w:r w:rsidRPr="00114A81">
        <w:t xml:space="preserve">f this Call Off Contract; </w:t>
      </w:r>
    </w:p>
    <w:p w:rsidR="00AE048F" w:rsidRPr="00114A81" w:rsidRDefault="00AE048F" w:rsidP="00AE048F">
      <w:pPr>
        <w:pStyle w:val="GPSL4numberedclause"/>
        <w:rPr>
          <w:szCs w:val="22"/>
        </w:rPr>
      </w:pPr>
      <w:r w:rsidRPr="00114A81">
        <w:rPr>
          <w:szCs w:val="22"/>
        </w:rPr>
        <w:t xml:space="preserve">a provision restricting the ability of the </w:t>
      </w:r>
      <w:r w:rsidR="00801931" w:rsidRPr="00114A81">
        <w:rPr>
          <w:szCs w:val="22"/>
        </w:rPr>
        <w:t>Sub-Contractor</w:t>
      </w:r>
      <w:r w:rsidRPr="00114A81">
        <w:rPr>
          <w:szCs w:val="22"/>
        </w:rPr>
        <w:t xml:space="preserve"> to Sub-Contract all or any part of the provision of the Goods and</w:t>
      </w:r>
      <w:r w:rsidR="006A7625">
        <w:rPr>
          <w:szCs w:val="22"/>
        </w:rPr>
        <w:t xml:space="preserve"> Services</w:t>
      </w:r>
      <w:r w:rsidRPr="00114A81">
        <w:rPr>
          <w:szCs w:val="22"/>
        </w:rPr>
        <w:t xml:space="preserve"> provided to the Supplier under the Sub-Contract without first seeking the written consent of the Customer; </w:t>
      </w:r>
    </w:p>
    <w:p w:rsidR="00AE048F" w:rsidRPr="00114A81" w:rsidRDefault="00AE048F" w:rsidP="00AE048F">
      <w:pPr>
        <w:pStyle w:val="GPSL4numberedclause"/>
        <w:rPr>
          <w:szCs w:val="22"/>
        </w:rPr>
      </w:pPr>
      <w:r w:rsidRPr="00114A81">
        <w:rPr>
          <w:szCs w:val="22"/>
        </w:rPr>
        <w:t>a provision, where a provision in Call Off Schedule 10</w:t>
      </w:r>
      <w:r w:rsidRPr="00114A81">
        <w:rPr>
          <w:i/>
          <w:szCs w:val="22"/>
        </w:rPr>
        <w:t xml:space="preserve"> </w:t>
      </w:r>
      <w:r w:rsidRPr="00114A81">
        <w:rPr>
          <w:szCs w:val="22"/>
        </w:rPr>
        <w:t xml:space="preserve">(Staff Transfer) imposes an obligation on the Supplier to provide an indemnity, undertaking or warranty, requiring the </w:t>
      </w:r>
      <w:r w:rsidR="00801931" w:rsidRPr="00114A81">
        <w:rPr>
          <w:szCs w:val="22"/>
        </w:rPr>
        <w:t>Sub-Contractor</w:t>
      </w:r>
      <w:r w:rsidRPr="00114A81">
        <w:rPr>
          <w:szCs w:val="22"/>
        </w:rPr>
        <w:t xml:space="preserve"> to provide such indemnity, undertaking or warranty to the Customer, Former Supplier or the Replacement Supplier as the case may be.</w:t>
      </w:r>
    </w:p>
    <w:bookmarkEnd w:id="849"/>
    <w:p w:rsidR="008D0A60" w:rsidRPr="00114A81" w:rsidRDefault="00C926F4">
      <w:pPr>
        <w:pStyle w:val="GPSL2NumberedBoldHeading"/>
      </w:pPr>
      <w:r w:rsidRPr="00114A81">
        <w:t>Supply Chain Protection</w:t>
      </w:r>
    </w:p>
    <w:p w:rsidR="008D0A60" w:rsidRPr="00114A81" w:rsidRDefault="00C926F4" w:rsidP="0061370A">
      <w:pPr>
        <w:pStyle w:val="GPSL3numberedclause"/>
      </w:pPr>
      <w:r w:rsidRPr="00114A81">
        <w:t>The Supplier shall ensure that all Sub-Contracts contain a provision:</w:t>
      </w:r>
    </w:p>
    <w:p w:rsidR="008D0A60" w:rsidRPr="00114A81" w:rsidRDefault="00C926F4" w:rsidP="001206D9">
      <w:pPr>
        <w:pStyle w:val="GPSL4numberedclause"/>
      </w:pPr>
      <w:bookmarkStart w:id="850" w:name="_Ref413850127"/>
      <w:r w:rsidRPr="00114A81">
        <w:t>requiring the Supplier to pay any undisputed sums which are due from it to the Sub-Contractor within a specified period not exceeding thirty (30) days from the recei</w:t>
      </w:r>
      <w:r w:rsidR="00F97A99" w:rsidRPr="00114A81">
        <w:t xml:space="preserve">pt of a </w:t>
      </w:r>
      <w:r w:rsidR="00423A47" w:rsidRPr="00114A81">
        <w:t>V</w:t>
      </w:r>
      <w:r w:rsidR="00F97A99" w:rsidRPr="00114A81">
        <w:t xml:space="preserve">alid </w:t>
      </w:r>
      <w:r w:rsidR="00423A47" w:rsidRPr="00114A81">
        <w:t>I</w:t>
      </w:r>
      <w:r w:rsidRPr="00114A81">
        <w:t xml:space="preserve">nvoice; </w:t>
      </w:r>
      <w:bookmarkEnd w:id="850"/>
    </w:p>
    <w:p w:rsidR="00DC4697" w:rsidRPr="00114A81" w:rsidRDefault="00DC4697" w:rsidP="001206D9">
      <w:pPr>
        <w:pStyle w:val="GPSL4numberedclause"/>
        <w:rPr>
          <w:rStyle w:val="legds2"/>
        </w:rPr>
      </w:pPr>
      <w:bookmarkStart w:id="851" w:name="_Ref413850134"/>
      <w:r w:rsidRPr="00114A81">
        <w:t xml:space="preserve">requiring that </w:t>
      </w:r>
      <w:r w:rsidRPr="00114A81">
        <w:rPr>
          <w:rStyle w:val="legds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51"/>
    </w:p>
    <w:p w:rsidR="00AE048F" w:rsidRPr="00114A81" w:rsidRDefault="00AE048F" w:rsidP="00AE048F">
      <w:pPr>
        <w:pStyle w:val="GPSL4numberedclause"/>
        <w:rPr>
          <w:szCs w:val="22"/>
        </w:rPr>
      </w:pPr>
      <w:r w:rsidRPr="00114A81">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114A81">
        <w:rPr>
          <w:rStyle w:val="legds2"/>
          <w:szCs w:val="22"/>
          <w:lang w:val="en"/>
        </w:rPr>
        <w:fldChar w:fldCharType="begin"/>
      </w:r>
      <w:r w:rsidRPr="00114A81">
        <w:rPr>
          <w:rStyle w:val="legds2"/>
          <w:szCs w:val="22"/>
          <w:lang w:val="en"/>
          <w:specVanish w:val="0"/>
        </w:rPr>
        <w:instrText xml:space="preserve"> REF _Ref413850127 \r \h  \* MERGEFORMAT </w:instrText>
      </w:r>
      <w:r w:rsidRPr="00114A81">
        <w:rPr>
          <w:rStyle w:val="legds2"/>
          <w:szCs w:val="22"/>
          <w:lang w:val="en"/>
          <w:specVanish w:val="0"/>
        </w:rPr>
      </w:r>
      <w:r w:rsidRPr="00114A81">
        <w:rPr>
          <w:rStyle w:val="legds2"/>
          <w:szCs w:val="22"/>
          <w:lang w:val="en"/>
        </w:rPr>
        <w:fldChar w:fldCharType="separate"/>
      </w:r>
      <w:r w:rsidR="0085356B">
        <w:rPr>
          <w:rStyle w:val="legds2"/>
          <w:szCs w:val="22"/>
          <w:lang w:val="en"/>
          <w:specVanish w:val="0"/>
        </w:rPr>
        <w:t>(a)</w:t>
      </w:r>
      <w:r w:rsidRPr="00114A81">
        <w:rPr>
          <w:rStyle w:val="legds2"/>
          <w:szCs w:val="22"/>
          <w:lang w:val="en"/>
        </w:rPr>
        <w:fldChar w:fldCharType="end"/>
      </w:r>
      <w:r w:rsidRPr="00114A81">
        <w:rPr>
          <w:rStyle w:val="legds2"/>
          <w:szCs w:val="22"/>
          <w:lang w:val="en"/>
          <w:specVanish w:val="0"/>
        </w:rPr>
        <w:t xml:space="preserve"> and </w:t>
      </w:r>
      <w:r w:rsidRPr="00114A81">
        <w:rPr>
          <w:rStyle w:val="legds2"/>
          <w:szCs w:val="22"/>
          <w:lang w:val="en"/>
        </w:rPr>
        <w:fldChar w:fldCharType="begin"/>
      </w:r>
      <w:r w:rsidRPr="00114A81">
        <w:rPr>
          <w:rStyle w:val="legds2"/>
          <w:szCs w:val="22"/>
          <w:lang w:val="en"/>
          <w:specVanish w:val="0"/>
        </w:rPr>
        <w:instrText xml:space="preserve"> REF _Ref413850134 \r \h  \* MERGEFORMAT </w:instrText>
      </w:r>
      <w:r w:rsidRPr="00114A81">
        <w:rPr>
          <w:rStyle w:val="legds2"/>
          <w:szCs w:val="22"/>
          <w:lang w:val="en"/>
          <w:specVanish w:val="0"/>
        </w:rPr>
      </w:r>
      <w:r w:rsidRPr="00114A81">
        <w:rPr>
          <w:rStyle w:val="legds2"/>
          <w:szCs w:val="22"/>
          <w:lang w:val="en"/>
        </w:rPr>
        <w:fldChar w:fldCharType="separate"/>
      </w:r>
      <w:r w:rsidR="0085356B">
        <w:rPr>
          <w:rStyle w:val="legds2"/>
          <w:szCs w:val="22"/>
          <w:lang w:val="en"/>
          <w:specVanish w:val="0"/>
        </w:rPr>
        <w:t>(b)</w:t>
      </w:r>
      <w:r w:rsidRPr="00114A81">
        <w:rPr>
          <w:rStyle w:val="legds2"/>
          <w:szCs w:val="22"/>
          <w:lang w:val="en"/>
        </w:rPr>
        <w:fldChar w:fldCharType="end"/>
      </w:r>
      <w:r w:rsidRPr="00114A81">
        <w:rPr>
          <w:rStyle w:val="legds2"/>
          <w:szCs w:val="22"/>
          <w:lang w:val="en"/>
          <w:specVanish w:val="0"/>
        </w:rPr>
        <w:t xml:space="preserve"> directly above; and</w:t>
      </w:r>
    </w:p>
    <w:p w:rsidR="00C9243A" w:rsidRPr="00114A81" w:rsidRDefault="00F143CF" w:rsidP="00F143CF">
      <w:pPr>
        <w:pStyle w:val="GPSL4numberedclause"/>
      </w:pPr>
      <w:r w:rsidRPr="00114A81">
        <w:t>conferring</w:t>
      </w:r>
      <w:r w:rsidR="00DC4697" w:rsidRPr="00114A81">
        <w:t xml:space="preserve"> </w:t>
      </w:r>
      <w:r w:rsidR="00C926F4" w:rsidRPr="00114A81">
        <w:t xml:space="preserve">a right </w:t>
      </w:r>
      <w:r w:rsidR="00DC4697" w:rsidRPr="00114A81">
        <w:t>to</w:t>
      </w:r>
      <w:r w:rsidR="00C926F4" w:rsidRPr="00114A81">
        <w:t xml:space="preserve"> the Customer to publish the Supplier’s compliance with its obligation to pay undisputed invoices within the specified payment period.</w:t>
      </w:r>
    </w:p>
    <w:p w:rsidR="008D0A60" w:rsidRPr="00114A81" w:rsidRDefault="00C926F4" w:rsidP="000A456A">
      <w:pPr>
        <w:pStyle w:val="GPSL3numberedclause"/>
      </w:pPr>
      <w:bookmarkStart w:id="852" w:name="_Ref359339111"/>
      <w:r w:rsidRPr="00114A81">
        <w:t>The Supplier shall:</w:t>
      </w:r>
      <w:bookmarkEnd w:id="852"/>
    </w:p>
    <w:p w:rsidR="008D0A60" w:rsidRPr="00114A81" w:rsidRDefault="00C926F4" w:rsidP="001206D9">
      <w:pPr>
        <w:pStyle w:val="GPSL4numberedclause"/>
      </w:pPr>
      <w:r w:rsidRPr="00114A81">
        <w:t xml:space="preserve">pay any undisputed sums which are due from it to a Sub-Contractor within thirty (30) days from the receipt of a </w:t>
      </w:r>
      <w:r w:rsidR="00423A47" w:rsidRPr="00114A81">
        <w:t>V</w:t>
      </w:r>
      <w:r w:rsidRPr="00114A81">
        <w:t xml:space="preserve">alid </w:t>
      </w:r>
      <w:r w:rsidR="00423A47" w:rsidRPr="00114A81">
        <w:t>I</w:t>
      </w:r>
      <w:r w:rsidRPr="00114A81">
        <w:t>nvoice;</w:t>
      </w:r>
    </w:p>
    <w:p w:rsidR="00CE5783" w:rsidRPr="00114A81" w:rsidRDefault="00CE5783" w:rsidP="00CE5783">
      <w:pPr>
        <w:pStyle w:val="GPSL4numberedclause"/>
        <w:rPr>
          <w:szCs w:val="22"/>
        </w:rPr>
      </w:pPr>
      <w:r w:rsidRPr="00114A81">
        <w:rPr>
          <w:szCs w:val="22"/>
        </w:rPr>
        <w:t xml:space="preserve">include within the Performance Monitoring Reports required under Part B of Call Off Schedule 6 (Service Levels, Service Credits and Performance Monitoring) a summary of its compliance with this Clause </w:t>
      </w:r>
      <w:r w:rsidRPr="00114A81">
        <w:rPr>
          <w:szCs w:val="22"/>
        </w:rPr>
        <w:fldChar w:fldCharType="begin"/>
      </w:r>
      <w:r w:rsidRPr="00114A81">
        <w:rPr>
          <w:szCs w:val="22"/>
        </w:rPr>
        <w:instrText xml:space="preserve"> REF _Ref359339111 \r \h  \* MERGEFORMAT </w:instrText>
      </w:r>
      <w:r w:rsidRPr="00114A81">
        <w:rPr>
          <w:szCs w:val="22"/>
        </w:rPr>
      </w:r>
      <w:r w:rsidRPr="00114A81">
        <w:rPr>
          <w:szCs w:val="22"/>
        </w:rPr>
        <w:fldChar w:fldCharType="separate"/>
      </w:r>
      <w:r w:rsidR="0085356B">
        <w:rPr>
          <w:szCs w:val="22"/>
        </w:rPr>
        <w:t>29.3.2</w:t>
      </w:r>
      <w:r w:rsidRPr="00114A81">
        <w:rPr>
          <w:szCs w:val="22"/>
        </w:rPr>
        <w:fldChar w:fldCharType="end"/>
      </w:r>
      <w:r w:rsidRPr="00114A81">
        <w:rPr>
          <w:szCs w:val="22"/>
        </w:rPr>
        <w:t xml:space="preserve"> (a), such data to be certified each quarter by a director of the Supplier as being accurate and not misleading.</w:t>
      </w:r>
    </w:p>
    <w:p w:rsidR="00CE5783" w:rsidRPr="00114A81" w:rsidRDefault="00CE5783" w:rsidP="00CE5783">
      <w:pPr>
        <w:pStyle w:val="GPSL3numberedclause"/>
      </w:pPr>
      <w:r w:rsidRPr="00114A81">
        <w:rPr>
          <w:rStyle w:val="legds2"/>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8D0A60" w:rsidRPr="00114A81" w:rsidRDefault="00C926F4" w:rsidP="000A456A">
      <w:pPr>
        <w:pStyle w:val="GPSL3numberedclause"/>
      </w:pPr>
      <w:r w:rsidRPr="00114A81">
        <w:t>Notwithstanding any provision of Clauses</w:t>
      </w:r>
      <w:r w:rsidR="0014433D" w:rsidRPr="00114A81">
        <w:t xml:space="preserve"> </w:t>
      </w:r>
      <w:r w:rsidR="00F17AE3" w:rsidRPr="00114A81">
        <w:fldChar w:fldCharType="begin"/>
      </w:r>
      <w:r w:rsidR="00F17AE3" w:rsidRPr="00114A81">
        <w:instrText xml:space="preserve"> REF _Ref313367753 \r \h  \* MERGEFORMAT </w:instrText>
      </w:r>
      <w:r w:rsidR="00F17AE3" w:rsidRPr="00114A81">
        <w:fldChar w:fldCharType="separate"/>
      </w:r>
      <w:r w:rsidR="0085356B">
        <w:t>34.3</w:t>
      </w:r>
      <w:r w:rsidR="00F17AE3" w:rsidRPr="00114A81">
        <w:fldChar w:fldCharType="end"/>
      </w:r>
      <w:r w:rsidRPr="00114A81">
        <w:t xml:space="preserve"> (Confidentiality) and </w:t>
      </w:r>
      <w:r w:rsidR="009F474C" w:rsidRPr="00114A81">
        <w:fldChar w:fldCharType="begin"/>
      </w:r>
      <w:r w:rsidR="00352D09" w:rsidRPr="00114A81">
        <w:instrText xml:space="preserve"> REF _Ref359362897 \r \h </w:instrText>
      </w:r>
      <w:r w:rsidR="00114A81" w:rsidRPr="00114A81">
        <w:instrText xml:space="preserve"> \* MERGEFORMAT </w:instrText>
      </w:r>
      <w:r w:rsidR="009F474C" w:rsidRPr="00114A81">
        <w:fldChar w:fldCharType="separate"/>
      </w:r>
      <w:r w:rsidR="0085356B">
        <w:t>35</w:t>
      </w:r>
      <w:r w:rsidR="009F474C" w:rsidRPr="00114A81">
        <w:fldChar w:fldCharType="end"/>
      </w:r>
      <w:r w:rsidR="00352D09" w:rsidRPr="00114A81">
        <w:t xml:space="preserve"> </w:t>
      </w:r>
      <w:r w:rsidRPr="00114A81">
        <w:t>(Publ</w:t>
      </w:r>
      <w:r w:rsidR="001C5AB3" w:rsidRPr="00114A81">
        <w:t xml:space="preserve">icity and Branding) </w:t>
      </w:r>
      <w:r w:rsidRPr="00114A81">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114A81" w:rsidRDefault="00C926F4">
      <w:pPr>
        <w:pStyle w:val="GPSL2NumberedBoldHeading"/>
      </w:pPr>
      <w:bookmarkStart w:id="853" w:name="_Ref359340569"/>
      <w:r w:rsidRPr="00114A81">
        <w:t>Termination of Sub-Contracts</w:t>
      </w:r>
      <w:bookmarkEnd w:id="853"/>
    </w:p>
    <w:p w:rsidR="008D0A60" w:rsidRPr="00114A81" w:rsidRDefault="00C926F4" w:rsidP="0061370A">
      <w:pPr>
        <w:pStyle w:val="GPSL3numberedclause"/>
      </w:pPr>
      <w:bookmarkStart w:id="854" w:name="_Ref379548295"/>
      <w:r w:rsidRPr="00114A81">
        <w:t>The Customer may require the Supplier to terminate:</w:t>
      </w:r>
      <w:bookmarkEnd w:id="854"/>
    </w:p>
    <w:p w:rsidR="008D0A60" w:rsidRPr="00114A81" w:rsidRDefault="00C926F4" w:rsidP="001206D9">
      <w:pPr>
        <w:pStyle w:val="GPSL4numberedclause"/>
      </w:pPr>
      <w:r w:rsidRPr="00114A81">
        <w:t xml:space="preserve">a </w:t>
      </w:r>
      <w:r w:rsidR="00C327C5" w:rsidRPr="00114A81">
        <w:t>Sub-Con</w:t>
      </w:r>
      <w:r w:rsidRPr="00114A81">
        <w:t>tract where:</w:t>
      </w:r>
    </w:p>
    <w:p w:rsidR="00CE5783" w:rsidRPr="00114A81" w:rsidRDefault="00CE5783" w:rsidP="00CE5783">
      <w:pPr>
        <w:pStyle w:val="GPSL5numberedclause"/>
        <w:rPr>
          <w:szCs w:val="22"/>
        </w:rPr>
      </w:pPr>
      <w:r w:rsidRPr="00114A81">
        <w:rPr>
          <w:szCs w:val="22"/>
        </w:rPr>
        <w:t xml:space="preserve">the acts or omissions of the relevant Sub-Contractor have caused or materially contributed to the Customer's right of termination pursuant to any of the termination events in Clause </w:t>
      </w:r>
      <w:r w:rsidRPr="00114A81">
        <w:rPr>
          <w:szCs w:val="22"/>
        </w:rPr>
        <w:fldChar w:fldCharType="begin"/>
      </w:r>
      <w:r w:rsidRPr="00114A81">
        <w:rPr>
          <w:szCs w:val="22"/>
        </w:rPr>
        <w:instrText xml:space="preserve"> REF _Ref360201395 \r \h  \* MERGEFORMAT </w:instrText>
      </w:r>
      <w:r w:rsidRPr="00114A81">
        <w:rPr>
          <w:szCs w:val="22"/>
        </w:rPr>
      </w:r>
      <w:r w:rsidRPr="00114A81">
        <w:rPr>
          <w:szCs w:val="22"/>
        </w:rPr>
        <w:fldChar w:fldCharType="separate"/>
      </w:r>
      <w:r w:rsidR="0085356B">
        <w:rPr>
          <w:szCs w:val="22"/>
        </w:rPr>
        <w:t>41</w:t>
      </w:r>
      <w:r w:rsidRPr="00114A81">
        <w:rPr>
          <w:szCs w:val="22"/>
        </w:rPr>
        <w:fldChar w:fldCharType="end"/>
      </w:r>
      <w:r w:rsidRPr="00114A81">
        <w:rPr>
          <w:szCs w:val="22"/>
        </w:rPr>
        <w:t xml:space="preserve"> (Customer Termination Rights) except Clause </w:t>
      </w:r>
      <w:r w:rsidRPr="00114A81">
        <w:rPr>
          <w:szCs w:val="22"/>
        </w:rPr>
        <w:fldChar w:fldCharType="begin"/>
      </w:r>
      <w:r w:rsidRPr="00114A81">
        <w:rPr>
          <w:szCs w:val="22"/>
        </w:rPr>
        <w:instrText xml:space="preserve"> REF _Ref313369604 \r \h  \* MERGEFORMAT </w:instrText>
      </w:r>
      <w:r w:rsidRPr="00114A81">
        <w:rPr>
          <w:szCs w:val="22"/>
        </w:rPr>
      </w:r>
      <w:r w:rsidRPr="00114A81">
        <w:rPr>
          <w:szCs w:val="22"/>
        </w:rPr>
        <w:fldChar w:fldCharType="separate"/>
      </w:r>
      <w:r w:rsidR="0085356B">
        <w:rPr>
          <w:szCs w:val="22"/>
        </w:rPr>
        <w:t>41.7</w:t>
      </w:r>
      <w:r w:rsidRPr="00114A81">
        <w:rPr>
          <w:szCs w:val="22"/>
        </w:rPr>
        <w:fldChar w:fldCharType="end"/>
      </w:r>
      <w:r w:rsidRPr="00114A81">
        <w:rPr>
          <w:szCs w:val="22"/>
        </w:rPr>
        <w:t xml:space="preserve"> (Termination Without Cause); and/or</w:t>
      </w:r>
    </w:p>
    <w:p w:rsidR="00CE5783" w:rsidRPr="00114A81" w:rsidRDefault="00CE5783" w:rsidP="00CE5783">
      <w:pPr>
        <w:pStyle w:val="GPSL5numberedclause"/>
        <w:rPr>
          <w:szCs w:val="22"/>
        </w:rPr>
      </w:pPr>
      <w:r w:rsidRPr="00114A81">
        <w:rPr>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w:t>
      </w:r>
      <w:r w:rsidR="006A7625">
        <w:rPr>
          <w:szCs w:val="22"/>
        </w:rPr>
        <w:t xml:space="preserve"> Services</w:t>
      </w:r>
      <w:r w:rsidRPr="00114A81">
        <w:rPr>
          <w:szCs w:val="22"/>
        </w:rPr>
        <w:t xml:space="preserve"> or otherwise; and/or</w:t>
      </w:r>
    </w:p>
    <w:p w:rsidR="008D0A60" w:rsidRPr="00114A81" w:rsidRDefault="008B46BF" w:rsidP="001206D9">
      <w:pPr>
        <w:pStyle w:val="GPSL4numberedclause"/>
      </w:pPr>
      <w:r w:rsidRPr="00114A81">
        <w:t xml:space="preserve">a Key Sub-Contract where there is a Change of Control of the relevant </w:t>
      </w:r>
      <w:r w:rsidR="00801931" w:rsidRPr="00114A81">
        <w:t>Sub-Contractor</w:t>
      </w:r>
      <w:r w:rsidRPr="00114A81">
        <w:t xml:space="preserve">, </w:t>
      </w:r>
      <w:r w:rsidR="00C926F4" w:rsidRPr="00114A81">
        <w:t>unless:</w:t>
      </w:r>
    </w:p>
    <w:p w:rsidR="008D0A60" w:rsidRPr="00114A81" w:rsidRDefault="00C926F4" w:rsidP="00FC3740">
      <w:pPr>
        <w:pStyle w:val="GPSL5numberedclause"/>
      </w:pPr>
      <w:r w:rsidRPr="00114A81">
        <w:t>the Customer has given its prior written consent to the particular Change of Control, which subsequently takes place as proposed; or</w:t>
      </w:r>
    </w:p>
    <w:p w:rsidR="00C9243A" w:rsidRPr="00114A81" w:rsidRDefault="00C926F4" w:rsidP="00F143CF">
      <w:pPr>
        <w:pStyle w:val="GPSL5numberedclause"/>
      </w:pPr>
      <w:r w:rsidRPr="00114A81">
        <w:t>the Customer has not served its notice of objection within six (6) months of the later of the date the Change of Control took place or the date on which the Customer was given notice of the Change of Control.</w:t>
      </w:r>
    </w:p>
    <w:p w:rsidR="008D0A60" w:rsidRPr="00114A81" w:rsidRDefault="00C926F4">
      <w:pPr>
        <w:pStyle w:val="GPSL2NumberedBoldHeading"/>
      </w:pPr>
      <w:bookmarkStart w:id="855" w:name="_Ref359340540"/>
      <w:r w:rsidRPr="00114A81">
        <w:t>Competitive Terms</w:t>
      </w:r>
      <w:bookmarkEnd w:id="855"/>
    </w:p>
    <w:p w:rsidR="008D0A60" w:rsidRPr="00114A81" w:rsidRDefault="00C926F4" w:rsidP="0061370A">
      <w:pPr>
        <w:pStyle w:val="GPSL3numberedclause"/>
      </w:pPr>
      <w:bookmarkStart w:id="856" w:name="_Ref359429143"/>
      <w:r w:rsidRPr="00114A81">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114A81">
        <w:t>Goods and</w:t>
      </w:r>
      <w:r w:rsidR="006A7625">
        <w:t xml:space="preserve"> Services</w:t>
      </w:r>
      <w:r w:rsidRPr="00114A81">
        <w:t>, then the Customer may:</w:t>
      </w:r>
      <w:bookmarkEnd w:id="856"/>
    </w:p>
    <w:p w:rsidR="008D0A60" w:rsidRPr="00114A81" w:rsidRDefault="00C926F4" w:rsidP="001206D9">
      <w:pPr>
        <w:pStyle w:val="GPSL4numberedclause"/>
      </w:pPr>
      <w:r w:rsidRPr="00114A81">
        <w:t>require the Supplier to replace its existing commercial terms with its Sub-Contractor with the more favourable commercial terms obtained by the Customer in respect of the relevant item; or</w:t>
      </w:r>
    </w:p>
    <w:p w:rsidR="00C9243A" w:rsidRPr="00114A81" w:rsidRDefault="00C926F4" w:rsidP="00D60F75">
      <w:pPr>
        <w:pStyle w:val="GPSL4numberedclause"/>
      </w:pPr>
      <w:r w:rsidRPr="00114A81">
        <w:t xml:space="preserve">subject to Clause </w:t>
      </w:r>
      <w:r w:rsidR="009F474C" w:rsidRPr="00114A81">
        <w:fldChar w:fldCharType="begin"/>
      </w:r>
      <w:r w:rsidRPr="00114A81">
        <w:instrText xml:space="preserve"> REF _Ref359340569 \r \h </w:instrText>
      </w:r>
      <w:r w:rsidR="00114A81" w:rsidRPr="00114A81">
        <w:instrText xml:space="preserve"> \* MERGEFORMAT </w:instrText>
      </w:r>
      <w:r w:rsidR="009F474C" w:rsidRPr="00114A81">
        <w:fldChar w:fldCharType="separate"/>
      </w:r>
      <w:r w:rsidR="0085356B">
        <w:t>29.4</w:t>
      </w:r>
      <w:r w:rsidR="009F474C" w:rsidRPr="00114A81">
        <w:fldChar w:fldCharType="end"/>
      </w:r>
      <w:r w:rsidRPr="00114A81">
        <w:t xml:space="preserve"> (Termination of Sub-Contracts), enter into a direct agreement with that Sub-Contractor or third party in respect of the relevant item.</w:t>
      </w:r>
    </w:p>
    <w:p w:rsidR="008D0A60" w:rsidRPr="00114A81" w:rsidRDefault="00C926F4" w:rsidP="000A456A">
      <w:pPr>
        <w:pStyle w:val="GPSL3numberedclause"/>
      </w:pPr>
      <w:r w:rsidRPr="00114A81">
        <w:t>If the Customer exercises the option pursuant to Clause</w:t>
      </w:r>
      <w:r w:rsidR="006A6D08" w:rsidRPr="00114A81">
        <w:t xml:space="preserve"> </w:t>
      </w:r>
      <w:r w:rsidR="009F474C" w:rsidRPr="00114A81">
        <w:fldChar w:fldCharType="begin"/>
      </w:r>
      <w:r w:rsidR="006A6D08" w:rsidRPr="00114A81">
        <w:instrText xml:space="preserve"> REF _Ref359429143 \r \h </w:instrText>
      </w:r>
      <w:r w:rsidR="00114A81" w:rsidRPr="00114A81">
        <w:instrText xml:space="preserve"> \* MERGEFORMAT </w:instrText>
      </w:r>
      <w:r w:rsidR="009F474C" w:rsidRPr="00114A81">
        <w:fldChar w:fldCharType="separate"/>
      </w:r>
      <w:r w:rsidR="0085356B">
        <w:t>29.5.1</w:t>
      </w:r>
      <w:r w:rsidR="009F474C" w:rsidRPr="00114A81">
        <w:fldChar w:fldCharType="end"/>
      </w:r>
      <w:r w:rsidRPr="00114A81">
        <w:t>, then the Call Off Contract Charges shall be reduced by an amount that is agreed in accordance with the Variation Procedure.</w:t>
      </w:r>
    </w:p>
    <w:p w:rsidR="00C9243A" w:rsidRPr="00114A81" w:rsidRDefault="00C926F4" w:rsidP="000A456A">
      <w:pPr>
        <w:pStyle w:val="GPSL3numberedclause"/>
      </w:pPr>
      <w:r w:rsidRPr="00114A81">
        <w:t>The Customer's right to enter into a direct agreement for the supply of the relevant items is subject to:</w:t>
      </w:r>
    </w:p>
    <w:p w:rsidR="008D0A60" w:rsidRPr="00114A81" w:rsidRDefault="00C926F4" w:rsidP="001206D9">
      <w:pPr>
        <w:pStyle w:val="GPSL4numberedclause"/>
      </w:pPr>
      <w:r w:rsidRPr="00114A81">
        <w:t>the Customer mak</w:t>
      </w:r>
      <w:r w:rsidR="00360826" w:rsidRPr="00114A81">
        <w:t>ing</w:t>
      </w:r>
      <w:r w:rsidRPr="00114A81">
        <w:t xml:space="preserve"> the relevant item available to the Supplier where this is necessary for the Supplier to provide the </w:t>
      </w:r>
      <w:r w:rsidR="0062733D" w:rsidRPr="00114A81">
        <w:t>Goods and</w:t>
      </w:r>
      <w:r w:rsidR="006A7625">
        <w:t xml:space="preserve"> Services</w:t>
      </w:r>
      <w:r w:rsidRPr="00114A81">
        <w:t>; and</w:t>
      </w:r>
    </w:p>
    <w:p w:rsidR="00C9243A" w:rsidRPr="00114A81" w:rsidRDefault="00C926F4" w:rsidP="001206D9">
      <w:pPr>
        <w:pStyle w:val="GPSL4numberedclause"/>
      </w:pPr>
      <w:r w:rsidRPr="00114A81">
        <w:t>any reduction in the Call Off Contract Charges taking into account any unavoidable costs payable by the Supplier in respect of the substituted item, including in respect of any licence fees or early termination charges.</w:t>
      </w:r>
    </w:p>
    <w:p w:rsidR="008D0A60" w:rsidRPr="00114A81" w:rsidRDefault="00C926F4">
      <w:pPr>
        <w:pStyle w:val="GPSL2NumberedBoldHeading"/>
      </w:pPr>
      <w:r w:rsidRPr="00114A81">
        <w:t>Retention of Legal Obligations</w:t>
      </w:r>
    </w:p>
    <w:p w:rsidR="00CE5783" w:rsidRPr="00114A81" w:rsidRDefault="00CE5783" w:rsidP="00CE5783">
      <w:pPr>
        <w:pStyle w:val="GPSL3numberedclause"/>
      </w:pPr>
      <w:r w:rsidRPr="00114A81">
        <w:t xml:space="preserve">Notwithstanding the Supplier's right to Sub-Contract pursuant to Clause </w:t>
      </w:r>
      <w:r w:rsidRPr="00114A81">
        <w:fldChar w:fldCharType="begin"/>
      </w:r>
      <w:r w:rsidRPr="00114A81">
        <w:instrText xml:space="preserve"> REF _Ref360655796 \r \h  \* MERGEFORMAT </w:instrText>
      </w:r>
      <w:r w:rsidRPr="00114A81">
        <w:fldChar w:fldCharType="separate"/>
      </w:r>
      <w:r w:rsidR="0085356B">
        <w:t>29</w:t>
      </w:r>
      <w:r w:rsidRPr="00114A81">
        <w:fldChar w:fldCharType="end"/>
      </w:r>
      <w:r w:rsidRPr="00114A81">
        <w:t xml:space="preserve"> (Supply Chain Rights and Protection), the Supplier shall remain responsible for all acts and omissions of its Sub-Contractors and the acts and omissions of those employed or engaged by the Sub-Contractors as if they were its own.</w:t>
      </w:r>
    </w:p>
    <w:p w:rsidR="008D0A60" w:rsidRPr="00114A81" w:rsidRDefault="00832C8D">
      <w:pPr>
        <w:pStyle w:val="GPSSectionHeading"/>
        <w:rPr>
          <w:rFonts w:cs="Arial"/>
          <w:color w:val="auto"/>
        </w:rPr>
      </w:pPr>
      <w:bookmarkStart w:id="857" w:name="_Toc434420286"/>
      <w:r w:rsidRPr="00114A81">
        <w:rPr>
          <w:rFonts w:cs="Arial"/>
          <w:color w:val="auto"/>
        </w:rPr>
        <w:t>PROPERTY MATTERS</w:t>
      </w:r>
      <w:bookmarkEnd w:id="857"/>
    </w:p>
    <w:p w:rsidR="008D0A60" w:rsidRPr="00114A81" w:rsidRDefault="00F1643E" w:rsidP="00882F8C">
      <w:pPr>
        <w:pStyle w:val="GPSL1CLAUSEHEADING"/>
        <w:rPr>
          <w:rFonts w:ascii="Arial" w:hAnsi="Arial"/>
        </w:rPr>
      </w:pPr>
      <w:bookmarkStart w:id="858" w:name="_Ref358969134"/>
      <w:bookmarkStart w:id="859" w:name="_Toc434420287"/>
      <w:r w:rsidRPr="00114A81">
        <w:rPr>
          <w:rFonts w:ascii="Arial" w:hAnsi="Arial"/>
        </w:rPr>
        <w:t xml:space="preserve">CUSTOMER </w:t>
      </w:r>
      <w:r w:rsidR="00DB3459" w:rsidRPr="00114A81">
        <w:rPr>
          <w:rFonts w:ascii="Arial" w:hAnsi="Arial"/>
        </w:rPr>
        <w:t>PREMISES</w:t>
      </w:r>
      <w:bookmarkEnd w:id="858"/>
      <w:bookmarkEnd w:id="859"/>
    </w:p>
    <w:p w:rsidR="008D0A60" w:rsidRPr="00114A81" w:rsidRDefault="00832C8D">
      <w:pPr>
        <w:pStyle w:val="GPSL2NumberedBoldHeading"/>
      </w:pPr>
      <w:bookmarkStart w:id="860" w:name="_Ref360697087"/>
      <w:r w:rsidRPr="00114A81">
        <w:t xml:space="preserve">Licence to occupy </w:t>
      </w:r>
      <w:r w:rsidR="00F1643E" w:rsidRPr="00114A81">
        <w:t xml:space="preserve">Customer </w:t>
      </w:r>
      <w:r w:rsidRPr="00114A81">
        <w:t>Premises</w:t>
      </w:r>
      <w:bookmarkEnd w:id="860"/>
    </w:p>
    <w:p w:rsidR="008D0A60" w:rsidRPr="00114A81" w:rsidRDefault="00832C8D" w:rsidP="0061370A">
      <w:pPr>
        <w:pStyle w:val="GPSL3numberedclause"/>
      </w:pPr>
      <w:r w:rsidRPr="00114A81">
        <w:t xml:space="preserve">Any </w:t>
      </w:r>
      <w:r w:rsidR="00693312" w:rsidRPr="00114A81">
        <w:t>Customer Premises</w:t>
      </w:r>
      <w:r w:rsidRPr="00114A81">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114A81">
        <w:t>Customer Premises</w:t>
      </w:r>
      <w:r w:rsidRPr="00114A81">
        <w:t xml:space="preserve"> as licensee and shall vacate the same immediately upon completion, termination, expiry or abandonment of this Call Off Contract and in accordance with C</w:t>
      </w:r>
      <w:r w:rsidR="007D607F" w:rsidRPr="00114A81">
        <w:t>all Off Schedule 1</w:t>
      </w:r>
      <w:r w:rsidR="004424C7" w:rsidRPr="00114A81">
        <w:t>0</w:t>
      </w:r>
      <w:r w:rsidR="001112EF" w:rsidRPr="00114A81">
        <w:t xml:space="preserve"> (Exit Management)</w:t>
      </w:r>
      <w:r w:rsidR="0014433D" w:rsidRPr="00114A81">
        <w:t>.</w:t>
      </w:r>
    </w:p>
    <w:p w:rsidR="00E13960" w:rsidRPr="00114A81" w:rsidRDefault="00832C8D" w:rsidP="0061370A">
      <w:pPr>
        <w:pStyle w:val="GPSL3numberedclause"/>
      </w:pPr>
      <w:r w:rsidRPr="00114A81">
        <w:t xml:space="preserve">The Supplier shall limit access to the </w:t>
      </w:r>
      <w:r w:rsidR="00693312" w:rsidRPr="00114A81">
        <w:t>Customer Premises</w:t>
      </w:r>
      <w:r w:rsidRPr="00114A81">
        <w:t xml:space="preserve"> to such </w:t>
      </w:r>
      <w:r w:rsidR="005E2482" w:rsidRPr="00114A81">
        <w:t>Supplier Personnel</w:t>
      </w:r>
      <w:r w:rsidRPr="00114A81">
        <w:t xml:space="preserve"> as is necessary to enable it to perform its obligations under this Call Off Contract and the Supplier shall co-operate (and ensure that the </w:t>
      </w:r>
      <w:r w:rsidR="005E2482" w:rsidRPr="00114A81">
        <w:t>Supplier Personnel</w:t>
      </w:r>
      <w:r w:rsidRPr="00114A81">
        <w:t xml:space="preserve"> co-operate) with such other persons working concurrently on such </w:t>
      </w:r>
      <w:r w:rsidR="00693312" w:rsidRPr="00114A81">
        <w:t>Customer Premises</w:t>
      </w:r>
      <w:r w:rsidRPr="00114A81">
        <w:t xml:space="preserve"> as the Customer may reasonably request. </w:t>
      </w:r>
    </w:p>
    <w:p w:rsidR="00CE5783" w:rsidRPr="00114A81" w:rsidRDefault="00CE5783" w:rsidP="00CE5783">
      <w:pPr>
        <w:pStyle w:val="GPSL3numberedclause"/>
      </w:pPr>
      <w:bookmarkStart w:id="861" w:name="_Ref361842465"/>
      <w:r w:rsidRPr="00114A81">
        <w:t xml:space="preserve">Save in relation to such actions identified by the Supplier in accordance with Clause </w:t>
      </w:r>
      <w:r w:rsidRPr="00114A81">
        <w:fldChar w:fldCharType="begin"/>
      </w:r>
      <w:r w:rsidRPr="00114A81">
        <w:instrText xml:space="preserve"> REF _Ref379808570 \r \h  \* MERGEFORMAT </w:instrText>
      </w:r>
      <w:r w:rsidRPr="00114A81">
        <w:fldChar w:fldCharType="separate"/>
      </w:r>
      <w:r w:rsidR="0085356B">
        <w:t>2</w:t>
      </w:r>
      <w:r w:rsidRPr="00114A81">
        <w:fldChar w:fldCharType="end"/>
      </w:r>
      <w:r w:rsidRPr="00114A81">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114A81">
        <w:fldChar w:fldCharType="begin"/>
      </w:r>
      <w:r w:rsidRPr="00114A81">
        <w:instrText xml:space="preserve"> REF _Ref361842465 \r \h  \* MERGEFORMAT </w:instrText>
      </w:r>
      <w:r w:rsidRPr="00114A81">
        <w:fldChar w:fldCharType="separate"/>
      </w:r>
      <w:r w:rsidR="0085356B">
        <w:t>30.1.3</w:t>
      </w:r>
      <w:r w:rsidRPr="00114A81">
        <w:fldChar w:fldCharType="end"/>
      </w:r>
      <w:r w:rsidRPr="00114A81">
        <w:t xml:space="preserve"> without undue delay. Ownership of such modifications shall rest with the Customer.</w:t>
      </w:r>
    </w:p>
    <w:bookmarkEnd w:id="861"/>
    <w:p w:rsidR="00C9243A" w:rsidRPr="00114A81" w:rsidRDefault="00832C8D" w:rsidP="0061370A">
      <w:pPr>
        <w:pStyle w:val="GPSL3numberedclause"/>
      </w:pPr>
      <w:r w:rsidRPr="00114A81">
        <w:t xml:space="preserve">The Supplier shall observe and comply with such rules and regulations as may be in force at any time for the use of such </w:t>
      </w:r>
      <w:r w:rsidR="00693312" w:rsidRPr="00114A81">
        <w:t>Customer Premises</w:t>
      </w:r>
      <w:r w:rsidRPr="00114A81">
        <w:t xml:space="preserve"> and conduct of personnel at the </w:t>
      </w:r>
      <w:r w:rsidR="00693312" w:rsidRPr="00114A81">
        <w:t>Customer Premises</w:t>
      </w:r>
      <w:r w:rsidRPr="00114A81">
        <w:t xml:space="preserve"> as determined by the Customer, and the Supplier shall pay for the full cost of making good any damage caused by the </w:t>
      </w:r>
      <w:r w:rsidR="005E2482" w:rsidRPr="00114A81">
        <w:t>Supplier Personnel</w:t>
      </w:r>
      <w:r w:rsidRPr="00114A81">
        <w:t xml:space="preserve"> other than fair wear and tear. For the avoidance of doubt, damage includes without limitation damage to the fabric of the buildings, plant, fixed equipment or fittings therein.</w:t>
      </w:r>
    </w:p>
    <w:p w:rsidR="00C9243A" w:rsidRPr="00114A81" w:rsidRDefault="00832C8D" w:rsidP="002769E3">
      <w:pPr>
        <w:pStyle w:val="GPSL3numberedclause"/>
      </w:pPr>
      <w:r w:rsidRPr="00114A81">
        <w:t xml:space="preserve">The Parties agree that there is no intention on the part of the Customer to create a tenancy of any nature whatsoever in favour of the Supplier or the </w:t>
      </w:r>
      <w:r w:rsidR="005E2482" w:rsidRPr="00114A81">
        <w:t>Supplier Personnel</w:t>
      </w:r>
      <w:r w:rsidRPr="00114A81">
        <w:t xml:space="preserve"> and that no such tenancy has or shall come into being and, notwithstanding any rights granted pursuant to this Call Off Contract, the Customer retains the right at any time to use any </w:t>
      </w:r>
      <w:r w:rsidR="00693312" w:rsidRPr="00114A81">
        <w:t>Customer Premises</w:t>
      </w:r>
      <w:r w:rsidRPr="00114A81">
        <w:t xml:space="preserve"> in any manner it sees fit.</w:t>
      </w:r>
    </w:p>
    <w:p w:rsidR="008D0A60" w:rsidRPr="00114A81" w:rsidRDefault="00832C8D">
      <w:pPr>
        <w:pStyle w:val="GPSL2NumberedBoldHeading"/>
      </w:pPr>
      <w:r w:rsidRPr="00114A81">
        <w:t xml:space="preserve">Security of </w:t>
      </w:r>
      <w:r w:rsidR="00F1643E" w:rsidRPr="00114A81">
        <w:t xml:space="preserve">Customer </w:t>
      </w:r>
      <w:r w:rsidR="00AD5F83" w:rsidRPr="00114A81">
        <w:t>Premises</w:t>
      </w:r>
    </w:p>
    <w:p w:rsidR="008D0A60" w:rsidRPr="00114A81" w:rsidRDefault="00832C8D" w:rsidP="0061370A">
      <w:pPr>
        <w:pStyle w:val="GPSL3numberedclause"/>
      </w:pPr>
      <w:r w:rsidRPr="00114A81">
        <w:t xml:space="preserve">The Customer shall be responsible for maintaining the security of the </w:t>
      </w:r>
      <w:r w:rsidR="00693312" w:rsidRPr="00114A81">
        <w:t>Customer Premises</w:t>
      </w:r>
      <w:r w:rsidRPr="00114A81">
        <w:t xml:space="preserve"> in accordance with the Security Policy. The Supplier shall comply with the Security Policy and any other reasonable security requirements of the Customer while on the </w:t>
      </w:r>
      <w:r w:rsidR="00693312" w:rsidRPr="00114A81">
        <w:t>Customer Premises</w:t>
      </w:r>
      <w:r w:rsidRPr="00114A81">
        <w:t>.</w:t>
      </w:r>
    </w:p>
    <w:p w:rsidR="00C9243A" w:rsidRPr="00114A81" w:rsidRDefault="00832C8D" w:rsidP="0061370A">
      <w:pPr>
        <w:pStyle w:val="GPSL3numberedclause"/>
      </w:pPr>
      <w:r w:rsidRPr="00114A81">
        <w:t>The Customer shall affo</w:t>
      </w:r>
      <w:r w:rsidR="000F4EC0" w:rsidRPr="00114A81">
        <w:t>rd the Supplier upon</w:t>
      </w:r>
      <w:r w:rsidRPr="00114A81">
        <w:t xml:space="preserve"> Approval </w:t>
      </w:r>
      <w:r w:rsidR="00F143CF" w:rsidRPr="00114A81">
        <w:t>(the</w:t>
      </w:r>
      <w:r w:rsidRPr="00114A81">
        <w:t xml:space="preserve"> decision to Approve or not will not be unreasonably withheld or delayed)</w:t>
      </w:r>
      <w:r w:rsidR="006A6D08" w:rsidRPr="00114A81">
        <w:t xml:space="preserve"> </w:t>
      </w:r>
      <w:r w:rsidRPr="00114A81">
        <w:t>an opportunity to inspect its physical security arrangements.</w:t>
      </w:r>
    </w:p>
    <w:p w:rsidR="008D0A60" w:rsidRPr="00114A81" w:rsidRDefault="005476C0" w:rsidP="00882F8C">
      <w:pPr>
        <w:pStyle w:val="GPSL1CLAUSEHEADING"/>
        <w:rPr>
          <w:rFonts w:ascii="Arial" w:hAnsi="Arial"/>
        </w:rPr>
      </w:pPr>
      <w:bookmarkStart w:id="862" w:name="_Ref359399838"/>
      <w:bookmarkStart w:id="863" w:name="_Ref360697008"/>
      <w:bookmarkStart w:id="864" w:name="_Toc434420288"/>
      <w:r w:rsidRPr="00114A81">
        <w:rPr>
          <w:rFonts w:ascii="Arial" w:hAnsi="Arial"/>
        </w:rPr>
        <w:t xml:space="preserve">CUSTOMER </w:t>
      </w:r>
      <w:r w:rsidR="00832C8D" w:rsidRPr="00114A81">
        <w:rPr>
          <w:rFonts w:ascii="Arial" w:hAnsi="Arial"/>
        </w:rPr>
        <w:t>PROPERTY</w:t>
      </w:r>
      <w:bookmarkEnd w:id="862"/>
      <w:bookmarkEnd w:id="863"/>
      <w:bookmarkEnd w:id="864"/>
    </w:p>
    <w:p w:rsidR="008D0A60" w:rsidRPr="00114A81" w:rsidRDefault="00832C8D">
      <w:pPr>
        <w:pStyle w:val="GPSL2numberedclause"/>
      </w:pPr>
      <w:r w:rsidRPr="00114A81">
        <w:t xml:space="preserve">Where the Customer issues </w:t>
      </w:r>
      <w:r w:rsidR="005476C0" w:rsidRPr="00114A81">
        <w:t>Customer Property</w:t>
      </w:r>
      <w:r w:rsidRPr="00114A81">
        <w:t xml:space="preserve"> free of charge to the Supplier such </w:t>
      </w:r>
      <w:r w:rsidR="005476C0" w:rsidRPr="00114A81">
        <w:t>Customer Property</w:t>
      </w:r>
      <w:r w:rsidRPr="00114A81">
        <w:t xml:space="preserve"> shall be and remain the </w:t>
      </w:r>
      <w:r w:rsidR="005476C0" w:rsidRPr="00114A81">
        <w:t>property</w:t>
      </w:r>
      <w:r w:rsidRPr="00114A81">
        <w:t xml:space="preserve"> of the Customer and the Supplier irrevocably licences the Customer and its agents to enter upon any premises of the Supplier during normal business hours on reasonable notice to recover any such </w:t>
      </w:r>
      <w:r w:rsidR="005476C0" w:rsidRPr="00114A81">
        <w:t>Customer Property</w:t>
      </w:r>
      <w:r w:rsidRPr="00114A81">
        <w:t xml:space="preserve">. </w:t>
      </w:r>
    </w:p>
    <w:p w:rsidR="00E13960" w:rsidRPr="00114A81" w:rsidRDefault="00832C8D" w:rsidP="00101CE5">
      <w:pPr>
        <w:pStyle w:val="GPSL2numberedclause"/>
      </w:pPr>
      <w:r w:rsidRPr="00114A81">
        <w:t xml:space="preserve">The Supplier shall not in any circumstances have a lien or any other interest on the </w:t>
      </w:r>
      <w:r w:rsidR="005476C0" w:rsidRPr="00114A81">
        <w:t>Customer Property</w:t>
      </w:r>
      <w:r w:rsidRPr="00114A81">
        <w:t xml:space="preserve"> and at all times the Supplier shall possess the </w:t>
      </w:r>
      <w:r w:rsidR="005476C0" w:rsidRPr="00114A81">
        <w:t>Customer Property</w:t>
      </w:r>
      <w:r w:rsidRPr="00114A81">
        <w:t xml:space="preserve"> as fiduciary agent and bailee of the Customer. </w:t>
      </w:r>
    </w:p>
    <w:p w:rsidR="00E13960" w:rsidRPr="00114A81" w:rsidRDefault="00832C8D" w:rsidP="00101CE5">
      <w:pPr>
        <w:pStyle w:val="GPSL2numberedclause"/>
      </w:pPr>
      <w:r w:rsidRPr="00114A81">
        <w:t xml:space="preserve">The Supplier shall take all reasonable steps to ensure that the title of the Customer to the </w:t>
      </w:r>
      <w:r w:rsidR="005476C0" w:rsidRPr="00114A81">
        <w:t>Customer Property</w:t>
      </w:r>
      <w:r w:rsidRPr="00114A81">
        <w:t xml:space="preserve"> and the exclusion of any such lien or other interest are brought to the notice of all Sub-Contractors and other appropriate persons and shall, at the Customer's request, store the </w:t>
      </w:r>
      <w:r w:rsidR="005476C0" w:rsidRPr="00114A81">
        <w:t>Customer Property</w:t>
      </w:r>
      <w:r w:rsidRPr="00114A81">
        <w:t xml:space="preserve"> separately and securely and ensure that it is clearly identifiable as belonging to the Customer.</w:t>
      </w:r>
    </w:p>
    <w:p w:rsidR="00E13960" w:rsidRPr="00114A81" w:rsidRDefault="00832C8D" w:rsidP="00101CE5">
      <w:pPr>
        <w:pStyle w:val="GPSL2numberedclause"/>
      </w:pPr>
      <w:r w:rsidRPr="00114A81">
        <w:t xml:space="preserve">The </w:t>
      </w:r>
      <w:r w:rsidR="005476C0" w:rsidRPr="00114A81">
        <w:t>Customer Property</w:t>
      </w:r>
      <w:r w:rsidRPr="00114A81">
        <w:t xml:space="preserve"> shall be deemed to be in good condition when received by or on behalf of the Supplier unless the Supplier notifies the Customer otherwise within five (5) Working Days of receipt.</w:t>
      </w:r>
    </w:p>
    <w:p w:rsidR="00E13960" w:rsidRPr="00114A81" w:rsidRDefault="00832C8D" w:rsidP="00101CE5">
      <w:pPr>
        <w:pStyle w:val="GPSL2numberedclause"/>
      </w:pPr>
      <w:r w:rsidRPr="00114A81">
        <w:t xml:space="preserve">The Supplier shall maintain the </w:t>
      </w:r>
      <w:r w:rsidR="005476C0" w:rsidRPr="00114A81">
        <w:t>Customer Property</w:t>
      </w:r>
      <w:r w:rsidRPr="00114A81">
        <w:t xml:space="preserve"> in good order and condition (excluding fair wear and tear) and shall use the </w:t>
      </w:r>
      <w:r w:rsidR="005476C0" w:rsidRPr="00114A81">
        <w:t>Customer Property</w:t>
      </w:r>
      <w:r w:rsidRPr="00114A81">
        <w:t xml:space="preserve"> solely in connection with this Call Off Contract and for no other purpose without Approval.</w:t>
      </w:r>
    </w:p>
    <w:p w:rsidR="00E13960" w:rsidRPr="00114A81" w:rsidRDefault="00832C8D" w:rsidP="00101CE5">
      <w:pPr>
        <w:pStyle w:val="GPSL2numberedclause"/>
      </w:pPr>
      <w:r w:rsidRPr="00114A81">
        <w:t xml:space="preserve">The Supplier shall ensure the security of all the </w:t>
      </w:r>
      <w:r w:rsidR="005476C0" w:rsidRPr="00114A81">
        <w:t>Customer Property</w:t>
      </w:r>
      <w:r w:rsidRPr="00114A81">
        <w:t xml:space="preserve"> whilst in its possession, either on the </w:t>
      </w:r>
      <w:r w:rsidR="00FF1AB2" w:rsidRPr="00114A81">
        <w:t>Sites</w:t>
      </w:r>
      <w:r w:rsidRPr="00114A81">
        <w:t xml:space="preserve"> or elsewhere during the supply of the </w:t>
      </w:r>
      <w:r w:rsidR="0062733D" w:rsidRPr="00114A81">
        <w:t>Goods and</w:t>
      </w:r>
      <w:r w:rsidR="006A7625">
        <w:t xml:space="preserve"> Services</w:t>
      </w:r>
      <w:r w:rsidRPr="00114A81">
        <w:t>, in accordance with the Customer's Security Policy and the Customer’s reasonable security requirements from time to time.</w:t>
      </w:r>
    </w:p>
    <w:p w:rsidR="00E13960" w:rsidRPr="00114A81" w:rsidRDefault="00832C8D" w:rsidP="00101CE5">
      <w:pPr>
        <w:pStyle w:val="GPSL2numberedclause"/>
      </w:pPr>
      <w:r w:rsidRPr="00114A81">
        <w:t xml:space="preserve">The Supplier shall be liable for all loss of, or damage to the </w:t>
      </w:r>
      <w:r w:rsidR="005476C0" w:rsidRPr="00114A81">
        <w:t>Customer Property</w:t>
      </w:r>
      <w:r w:rsidRPr="00114A81">
        <w:t xml:space="preserve">, (excluding fair wear and tear), unless such loss or damage was solely caused by </w:t>
      </w:r>
      <w:r w:rsidR="00EA67C4" w:rsidRPr="00114A81">
        <w:t xml:space="preserve">a </w:t>
      </w:r>
      <w:r w:rsidRPr="00114A81">
        <w:t xml:space="preserve">Customer Cause. The Supplier shall inform the Customer immediately of becoming aware of any defects appearing in or losses or damage occurring to the </w:t>
      </w:r>
      <w:r w:rsidR="005476C0" w:rsidRPr="00114A81">
        <w:t>Customer Property</w:t>
      </w:r>
      <w:r w:rsidRPr="00114A81">
        <w:t>.</w:t>
      </w:r>
    </w:p>
    <w:p w:rsidR="008D0A60" w:rsidRPr="00114A81" w:rsidRDefault="005476C0" w:rsidP="00882F8C">
      <w:pPr>
        <w:pStyle w:val="GPSL1CLAUSEHEADING"/>
        <w:rPr>
          <w:rFonts w:ascii="Arial" w:hAnsi="Arial"/>
        </w:rPr>
      </w:pPr>
      <w:bookmarkStart w:id="865" w:name="_Toc434420289"/>
      <w:r w:rsidRPr="00114A81">
        <w:rPr>
          <w:rFonts w:ascii="Arial" w:hAnsi="Arial"/>
        </w:rPr>
        <w:t xml:space="preserve">SUPPLIER </w:t>
      </w:r>
      <w:r w:rsidR="00832C8D" w:rsidRPr="00114A81">
        <w:rPr>
          <w:rFonts w:ascii="Arial" w:hAnsi="Arial"/>
        </w:rPr>
        <w:t>EQUIPMENT</w:t>
      </w:r>
      <w:bookmarkEnd w:id="865"/>
      <w:r w:rsidR="00832C8D" w:rsidRPr="00114A81">
        <w:rPr>
          <w:rFonts w:ascii="Arial" w:hAnsi="Arial"/>
        </w:rPr>
        <w:t xml:space="preserve"> </w:t>
      </w:r>
    </w:p>
    <w:p w:rsidR="009D6B20" w:rsidRPr="00114A81" w:rsidRDefault="009D6B20" w:rsidP="00510D63">
      <w:pPr>
        <w:pStyle w:val="GPSL2numberedclause"/>
        <w:numPr>
          <w:ilvl w:val="1"/>
          <w:numId w:val="4"/>
        </w:numPr>
        <w:ind w:left="1134" w:hanging="567"/>
      </w:pPr>
      <w:r w:rsidRPr="00114A81">
        <w:t>Unless otherwise stated in the Call Off Order Form (or elsewhere in this Call Off Contract), the Supplier shall provide all the Supplier Equipment necessary for the provision of the Goods and</w:t>
      </w:r>
      <w:r w:rsidR="006A7625">
        <w:t xml:space="preserve"> Services</w:t>
      </w:r>
      <w:r w:rsidRPr="00114A81">
        <w:t xml:space="preserve">. </w:t>
      </w:r>
    </w:p>
    <w:p w:rsidR="00E13960" w:rsidRPr="00114A81" w:rsidRDefault="00693312" w:rsidP="00101CE5">
      <w:pPr>
        <w:pStyle w:val="GPSL2numberedclause"/>
      </w:pPr>
      <w:r w:rsidRPr="00114A81">
        <w:t xml:space="preserve">The Supplier shall not deliver any </w:t>
      </w:r>
      <w:r w:rsidR="005476C0" w:rsidRPr="00114A81">
        <w:t>Supplier Equipment</w:t>
      </w:r>
      <w:r w:rsidRPr="00114A81">
        <w:t xml:space="preserve"> nor begin any work on the </w:t>
      </w:r>
      <w:r w:rsidR="00271D34" w:rsidRPr="00114A81">
        <w:t>Customer Premises</w:t>
      </w:r>
      <w:r w:rsidRPr="00114A81">
        <w:t xml:space="preserve"> without obtaining Approval.</w:t>
      </w:r>
    </w:p>
    <w:p w:rsidR="00E13960" w:rsidRPr="00114A81" w:rsidRDefault="007E2179" w:rsidP="00101CE5">
      <w:pPr>
        <w:pStyle w:val="GPSL2numberedclause"/>
      </w:pPr>
      <w:r w:rsidRPr="00114A81">
        <w:t xml:space="preserve">The Supplier shall be solely responsible for the cost of carriage of the </w:t>
      </w:r>
      <w:r w:rsidR="005476C0" w:rsidRPr="00114A81">
        <w:t>Supplier Equipment</w:t>
      </w:r>
      <w:r w:rsidRPr="00114A81">
        <w:t xml:space="preserve"> to the </w:t>
      </w:r>
      <w:r w:rsidR="00FF1AB2" w:rsidRPr="00114A81">
        <w:t>Sites</w:t>
      </w:r>
      <w:r w:rsidR="00693312" w:rsidRPr="00114A81">
        <w:t xml:space="preserve"> and/or any Customer Premises</w:t>
      </w:r>
      <w:r w:rsidRPr="00114A81">
        <w:t xml:space="preserve">, including its off-loading, removal of all packaging and all other associated costs.  Likewise on the Call Off Expiry Date the Supplier shall be responsible for the removal of all relevant </w:t>
      </w:r>
      <w:r w:rsidR="005476C0" w:rsidRPr="00114A81">
        <w:t>Supplier Equipment</w:t>
      </w:r>
      <w:r w:rsidRPr="00114A81">
        <w:t xml:space="preserve"> from the </w:t>
      </w:r>
      <w:r w:rsidR="00FF1AB2" w:rsidRPr="00114A81">
        <w:t>Sites</w:t>
      </w:r>
      <w:r w:rsidR="00693312" w:rsidRPr="00114A81">
        <w:t xml:space="preserve"> and/or any Customer Premises</w:t>
      </w:r>
      <w:r w:rsidRPr="00114A81">
        <w:t xml:space="preserve">, including the cost of packing, carriage and making good the </w:t>
      </w:r>
      <w:r w:rsidR="00FF1AB2" w:rsidRPr="00114A81">
        <w:t>Sites</w:t>
      </w:r>
      <w:r w:rsidRPr="00114A81">
        <w:t xml:space="preserve"> and/</w:t>
      </w:r>
      <w:r w:rsidR="00693312" w:rsidRPr="00114A81">
        <w:t xml:space="preserve">or </w:t>
      </w:r>
      <w:r w:rsidRPr="00114A81">
        <w:t xml:space="preserve">the </w:t>
      </w:r>
      <w:r w:rsidR="002926CB" w:rsidRPr="00114A81">
        <w:t>Customer</w:t>
      </w:r>
      <w:r w:rsidRPr="00114A81">
        <w:t xml:space="preserve"> Premises following removal</w:t>
      </w:r>
      <w:r w:rsidR="00693312" w:rsidRPr="00114A81">
        <w:t>.</w:t>
      </w:r>
    </w:p>
    <w:p w:rsidR="00E13960" w:rsidRPr="00114A81" w:rsidRDefault="00693312" w:rsidP="00101CE5">
      <w:pPr>
        <w:pStyle w:val="GPSL2numberedclause"/>
      </w:pPr>
      <w:r w:rsidRPr="00114A81">
        <w:t xml:space="preserve">All the Supplier's property, including </w:t>
      </w:r>
      <w:r w:rsidR="005476C0" w:rsidRPr="00114A81">
        <w:t>Supplier Equipment</w:t>
      </w:r>
      <w:r w:rsidRPr="00114A81">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114A81" w:rsidRDefault="00693312" w:rsidP="00101CE5">
      <w:pPr>
        <w:pStyle w:val="GPSL2numberedclause"/>
      </w:pPr>
      <w:r w:rsidRPr="00114A81">
        <w:t xml:space="preserve">Subject to any express provision of the BCDR Plan to the contrary, the loss or destruction for any reason of any </w:t>
      </w:r>
      <w:r w:rsidR="005476C0" w:rsidRPr="00114A81">
        <w:t>Supplier Equipment</w:t>
      </w:r>
      <w:r w:rsidRPr="00114A81">
        <w:t xml:space="preserve"> shall not relieve the Supplier of its obligation to supply the </w:t>
      </w:r>
      <w:r w:rsidR="00BD4CA2" w:rsidRPr="00114A81">
        <w:t xml:space="preserve">Goods and Services </w:t>
      </w:r>
      <w:r w:rsidRPr="00114A81">
        <w:t xml:space="preserve">in accordance with this </w:t>
      </w:r>
      <w:r w:rsidR="00E235F4" w:rsidRPr="00114A81">
        <w:t>Call Off Contract</w:t>
      </w:r>
      <w:r w:rsidRPr="00114A81">
        <w:t>, including</w:t>
      </w:r>
      <w:r w:rsidR="00AF115B" w:rsidRPr="00114A81">
        <w:t xml:space="preserve"> the </w:t>
      </w:r>
      <w:r w:rsidR="0067396F" w:rsidRPr="00114A81">
        <w:t>Service Level Performance Measures</w:t>
      </w:r>
      <w:r w:rsidRPr="00114A81">
        <w:t xml:space="preserve">. </w:t>
      </w:r>
    </w:p>
    <w:p w:rsidR="00E13960" w:rsidRPr="00114A81" w:rsidRDefault="00693312" w:rsidP="00101CE5">
      <w:pPr>
        <w:pStyle w:val="GPSL2numberedclause"/>
      </w:pPr>
      <w:r w:rsidRPr="00114A81">
        <w:t xml:space="preserve">The Supplier shall maintain all </w:t>
      </w:r>
      <w:r w:rsidR="005476C0" w:rsidRPr="00114A81">
        <w:t>Supplier Equipment</w:t>
      </w:r>
      <w:r w:rsidRPr="00114A81">
        <w:t xml:space="preserve"> within the </w:t>
      </w:r>
      <w:r w:rsidR="00FF1AB2" w:rsidRPr="00114A81">
        <w:t>Sites</w:t>
      </w:r>
      <w:r w:rsidRPr="00114A81">
        <w:t xml:space="preserve"> and/or the Customer Premises in a safe, serviceable and clean condition. </w:t>
      </w:r>
    </w:p>
    <w:p w:rsidR="00E13960" w:rsidRPr="00114A81" w:rsidRDefault="00832C8D" w:rsidP="00101CE5">
      <w:pPr>
        <w:pStyle w:val="GPSL2numberedclause"/>
      </w:pPr>
      <w:r w:rsidRPr="00114A81">
        <w:t>The Supplier shall, at the Customer's written request, at its own expense and as soon as reasonably practicable:</w:t>
      </w:r>
    </w:p>
    <w:p w:rsidR="008D0A60" w:rsidRPr="00114A81" w:rsidRDefault="00832C8D" w:rsidP="0061370A">
      <w:pPr>
        <w:pStyle w:val="GPSL3numberedclause"/>
      </w:pPr>
      <w:r w:rsidRPr="00114A81">
        <w:t xml:space="preserve">remove from the </w:t>
      </w:r>
      <w:r w:rsidR="00271D34" w:rsidRPr="00114A81">
        <w:t xml:space="preserve">Customer Premises </w:t>
      </w:r>
      <w:r w:rsidRPr="00114A81">
        <w:t xml:space="preserve">any </w:t>
      </w:r>
      <w:r w:rsidR="005476C0" w:rsidRPr="00114A81">
        <w:t>Supplier Equipment</w:t>
      </w:r>
      <w:r w:rsidRPr="00114A81">
        <w:t xml:space="preserve"> or any component part of </w:t>
      </w:r>
      <w:r w:rsidR="005476C0" w:rsidRPr="00114A81">
        <w:t>Supplier Equipment</w:t>
      </w:r>
      <w:r w:rsidRPr="00114A81">
        <w:t xml:space="preserve"> which in the reasonable opinion of the Customer is either hazardous, noxious or not in accordance with this Call Off Contract; and</w:t>
      </w:r>
    </w:p>
    <w:p w:rsidR="00E13960" w:rsidRPr="00114A81" w:rsidRDefault="00832C8D" w:rsidP="000A456A">
      <w:pPr>
        <w:pStyle w:val="GPSL3numberedclause"/>
      </w:pPr>
      <w:r w:rsidRPr="00114A81">
        <w:t xml:space="preserve">replace such </w:t>
      </w:r>
      <w:r w:rsidR="005476C0" w:rsidRPr="00114A81">
        <w:t>Supplier Equipment</w:t>
      </w:r>
      <w:r w:rsidRPr="00114A81">
        <w:t xml:space="preserve"> or component part of </w:t>
      </w:r>
      <w:r w:rsidR="005476C0" w:rsidRPr="00114A81">
        <w:t>Supplier Equipment</w:t>
      </w:r>
      <w:r w:rsidRPr="00114A81">
        <w:t xml:space="preserve"> with a suitable substitute item of </w:t>
      </w:r>
      <w:r w:rsidR="005476C0" w:rsidRPr="00114A81">
        <w:t>Supplier Equipment</w:t>
      </w:r>
      <w:r w:rsidRPr="00114A81">
        <w:t>.</w:t>
      </w:r>
    </w:p>
    <w:p w:rsidR="009D6B20" w:rsidRPr="00114A81" w:rsidRDefault="009D6B20" w:rsidP="00510D63">
      <w:pPr>
        <w:pStyle w:val="GPSL2numberedclause"/>
        <w:numPr>
          <w:ilvl w:val="1"/>
          <w:numId w:val="4"/>
        </w:numPr>
        <w:ind w:left="1134" w:hanging="567"/>
      </w:pPr>
      <w:bookmarkStart w:id="866" w:name="_Ref359400471"/>
      <w:r w:rsidRPr="00114A81">
        <w:t xml:space="preserve">For the purposes of this Clause </w:t>
      </w:r>
      <w:r w:rsidRPr="00114A81">
        <w:fldChar w:fldCharType="begin"/>
      </w:r>
      <w:r w:rsidRPr="00114A81">
        <w:instrText xml:space="preserve"> REF _Ref359400471 \r \h  \* MERGEFORMAT </w:instrText>
      </w:r>
      <w:r w:rsidRPr="00114A81">
        <w:fldChar w:fldCharType="separate"/>
      </w:r>
      <w:r w:rsidR="0085356B">
        <w:t>32.8</w:t>
      </w:r>
      <w:r w:rsidRPr="00114A81">
        <w:fldChar w:fldCharType="end"/>
      </w:r>
      <w:r w:rsidRPr="00114A81">
        <w:t xml:space="preserve">, ‘X’ shall be the number of Service Failures, and ‘Y’ shall be the period in months, as respectively specified for ‘X’ and ‘Y’ in the Call Off Order Form. If this Clause </w:t>
      </w:r>
      <w:r w:rsidRPr="00114A81">
        <w:fldChar w:fldCharType="begin"/>
      </w:r>
      <w:r w:rsidRPr="00114A81">
        <w:instrText xml:space="preserve"> REF _Ref359400471 \r \h  \* MERGEFORMAT </w:instrText>
      </w:r>
      <w:r w:rsidRPr="00114A81">
        <w:fldChar w:fldCharType="separate"/>
      </w:r>
      <w:r w:rsidR="0085356B">
        <w:t>32.8</w:t>
      </w:r>
      <w:r w:rsidRPr="00114A81">
        <w:fldChar w:fldCharType="end"/>
      </w:r>
      <w:r w:rsidRPr="00114A81">
        <w:t xml:space="preserve"> has been specified to apply in the Call Off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p>
    <w:p w:rsidR="00E13960" w:rsidRPr="00114A81" w:rsidRDefault="00E5513B" w:rsidP="00101CE5">
      <w:pPr>
        <w:pStyle w:val="GPSSectionHeading"/>
        <w:rPr>
          <w:rFonts w:cs="Arial"/>
          <w:color w:val="auto"/>
        </w:rPr>
      </w:pPr>
      <w:bookmarkStart w:id="867" w:name="_Toc373311069"/>
      <w:bookmarkStart w:id="868" w:name="_Toc379795756"/>
      <w:bookmarkStart w:id="869" w:name="_Toc379795952"/>
      <w:bookmarkStart w:id="870" w:name="_Toc379805317"/>
      <w:bookmarkStart w:id="871" w:name="_Toc379807113"/>
      <w:bookmarkStart w:id="872" w:name="_Toc373311070"/>
      <w:bookmarkStart w:id="873" w:name="_Toc379795757"/>
      <w:bookmarkStart w:id="874" w:name="_Toc379795953"/>
      <w:bookmarkStart w:id="875" w:name="_Toc379805318"/>
      <w:bookmarkStart w:id="876" w:name="_Toc379807114"/>
      <w:bookmarkStart w:id="877" w:name="_Toc373311071"/>
      <w:bookmarkStart w:id="878" w:name="_Toc379795758"/>
      <w:bookmarkStart w:id="879" w:name="_Toc379795954"/>
      <w:bookmarkStart w:id="880" w:name="_Toc379805319"/>
      <w:bookmarkStart w:id="881" w:name="_Toc379807115"/>
      <w:bookmarkStart w:id="882" w:name="_Toc373311072"/>
      <w:bookmarkStart w:id="883" w:name="_Toc379795759"/>
      <w:bookmarkStart w:id="884" w:name="_Toc379795955"/>
      <w:bookmarkStart w:id="885" w:name="_Toc379805320"/>
      <w:bookmarkStart w:id="886" w:name="_Toc379807116"/>
      <w:bookmarkStart w:id="887" w:name="_Toc373311073"/>
      <w:bookmarkStart w:id="888" w:name="_Toc379795760"/>
      <w:bookmarkStart w:id="889" w:name="_Toc379795956"/>
      <w:bookmarkStart w:id="890" w:name="_Toc379805321"/>
      <w:bookmarkStart w:id="891" w:name="_Toc379807117"/>
      <w:bookmarkStart w:id="892" w:name="_Toc373311074"/>
      <w:bookmarkStart w:id="893" w:name="_Toc379795761"/>
      <w:bookmarkStart w:id="894" w:name="_Toc379795957"/>
      <w:bookmarkStart w:id="895" w:name="_Toc379805322"/>
      <w:bookmarkStart w:id="896" w:name="_Toc379807118"/>
      <w:bookmarkStart w:id="897" w:name="_Toc349229864"/>
      <w:bookmarkStart w:id="898" w:name="_Toc349230027"/>
      <w:bookmarkStart w:id="899" w:name="_Toc349230427"/>
      <w:bookmarkStart w:id="900" w:name="_Toc349231309"/>
      <w:bookmarkStart w:id="901" w:name="_Toc349232035"/>
      <w:bookmarkStart w:id="902" w:name="_Toc349232416"/>
      <w:bookmarkStart w:id="903" w:name="_Toc349233152"/>
      <w:bookmarkStart w:id="904" w:name="_Toc349233287"/>
      <w:bookmarkStart w:id="905" w:name="_Toc349233421"/>
      <w:bookmarkStart w:id="906" w:name="_Toc350503010"/>
      <w:bookmarkStart w:id="907" w:name="_Toc350504000"/>
      <w:bookmarkStart w:id="908" w:name="_Toc350506290"/>
      <w:bookmarkStart w:id="909" w:name="_Toc350506528"/>
      <w:bookmarkStart w:id="910" w:name="_Toc350506658"/>
      <w:bookmarkStart w:id="911" w:name="_Toc350506788"/>
      <w:bookmarkStart w:id="912" w:name="_Toc350506920"/>
      <w:bookmarkStart w:id="913" w:name="_Toc350507381"/>
      <w:bookmarkStart w:id="914" w:name="_Toc350507915"/>
      <w:bookmarkStart w:id="915" w:name="_Toc349229866"/>
      <w:bookmarkStart w:id="916" w:name="_Toc349230029"/>
      <w:bookmarkStart w:id="917" w:name="_Toc349230429"/>
      <w:bookmarkStart w:id="918" w:name="_Toc349231311"/>
      <w:bookmarkStart w:id="919" w:name="_Toc349232037"/>
      <w:bookmarkStart w:id="920" w:name="_Toc349232418"/>
      <w:bookmarkStart w:id="921" w:name="_Toc349233154"/>
      <w:bookmarkStart w:id="922" w:name="_Toc349233289"/>
      <w:bookmarkStart w:id="923" w:name="_Toc349233423"/>
      <w:bookmarkStart w:id="924" w:name="_Toc350503012"/>
      <w:bookmarkStart w:id="925" w:name="_Toc350504002"/>
      <w:bookmarkStart w:id="926" w:name="_Toc350506292"/>
      <w:bookmarkStart w:id="927" w:name="_Toc350506530"/>
      <w:bookmarkStart w:id="928" w:name="_Toc350506660"/>
      <w:bookmarkStart w:id="929" w:name="_Toc350506790"/>
      <w:bookmarkStart w:id="930" w:name="_Toc350506922"/>
      <w:bookmarkStart w:id="931" w:name="_Toc350507383"/>
      <w:bookmarkStart w:id="932" w:name="_Toc350507917"/>
      <w:bookmarkStart w:id="933" w:name="_Toc349229868"/>
      <w:bookmarkStart w:id="934" w:name="_Toc349230031"/>
      <w:bookmarkStart w:id="935" w:name="_Toc349230431"/>
      <w:bookmarkStart w:id="936" w:name="_Toc349231313"/>
      <w:bookmarkStart w:id="937" w:name="_Toc349232039"/>
      <w:bookmarkStart w:id="938" w:name="_Toc349232420"/>
      <w:bookmarkStart w:id="939" w:name="_Toc349233156"/>
      <w:bookmarkStart w:id="940" w:name="_Toc349233291"/>
      <w:bookmarkStart w:id="941" w:name="_Toc349233425"/>
      <w:bookmarkStart w:id="942" w:name="_Toc350503014"/>
      <w:bookmarkStart w:id="943" w:name="_Toc350504004"/>
      <w:bookmarkStart w:id="944" w:name="_Toc350506294"/>
      <w:bookmarkStart w:id="945" w:name="_Toc350506532"/>
      <w:bookmarkStart w:id="946" w:name="_Toc350506662"/>
      <w:bookmarkStart w:id="947" w:name="_Toc350506792"/>
      <w:bookmarkStart w:id="948" w:name="_Toc350506924"/>
      <w:bookmarkStart w:id="949" w:name="_Toc350507385"/>
      <w:bookmarkStart w:id="950" w:name="_Toc350507919"/>
      <w:bookmarkStart w:id="951" w:name="_Toc349229870"/>
      <w:bookmarkStart w:id="952" w:name="_Toc349230033"/>
      <w:bookmarkStart w:id="953" w:name="_Toc349230433"/>
      <w:bookmarkStart w:id="954" w:name="_Toc349231315"/>
      <w:bookmarkStart w:id="955" w:name="_Toc349232041"/>
      <w:bookmarkStart w:id="956" w:name="_Toc349232422"/>
      <w:bookmarkStart w:id="957" w:name="_Toc349233158"/>
      <w:bookmarkStart w:id="958" w:name="_Toc349233293"/>
      <w:bookmarkStart w:id="959" w:name="_Toc349233427"/>
      <w:bookmarkStart w:id="960" w:name="_Toc350503016"/>
      <w:bookmarkStart w:id="961" w:name="_Toc350504006"/>
      <w:bookmarkStart w:id="962" w:name="_Toc350506296"/>
      <w:bookmarkStart w:id="963" w:name="_Toc350506534"/>
      <w:bookmarkStart w:id="964" w:name="_Toc350506664"/>
      <w:bookmarkStart w:id="965" w:name="_Toc350506794"/>
      <w:bookmarkStart w:id="966" w:name="_Toc350506926"/>
      <w:bookmarkStart w:id="967" w:name="_Toc350507387"/>
      <w:bookmarkStart w:id="968" w:name="_Toc350507921"/>
      <w:bookmarkStart w:id="969" w:name="_Toc349229872"/>
      <w:bookmarkStart w:id="970" w:name="_Toc349230035"/>
      <w:bookmarkStart w:id="971" w:name="_Toc349230435"/>
      <w:bookmarkStart w:id="972" w:name="_Toc349231317"/>
      <w:bookmarkStart w:id="973" w:name="_Toc349232043"/>
      <w:bookmarkStart w:id="974" w:name="_Toc349232424"/>
      <w:bookmarkStart w:id="975" w:name="_Toc349233160"/>
      <w:bookmarkStart w:id="976" w:name="_Toc349233295"/>
      <w:bookmarkStart w:id="977" w:name="_Toc349233429"/>
      <w:bookmarkStart w:id="978" w:name="_Toc350503018"/>
      <w:bookmarkStart w:id="979" w:name="_Toc350504008"/>
      <w:bookmarkStart w:id="980" w:name="_Toc350506298"/>
      <w:bookmarkStart w:id="981" w:name="_Toc350506536"/>
      <w:bookmarkStart w:id="982" w:name="_Toc350506666"/>
      <w:bookmarkStart w:id="983" w:name="_Toc350506796"/>
      <w:bookmarkStart w:id="984" w:name="_Toc350506928"/>
      <w:bookmarkStart w:id="985" w:name="_Toc350507389"/>
      <w:bookmarkStart w:id="986" w:name="_Toc350507923"/>
      <w:bookmarkStart w:id="987" w:name="_Toc349229873"/>
      <w:bookmarkStart w:id="988" w:name="_Toc349230036"/>
      <w:bookmarkStart w:id="989" w:name="_Toc349230436"/>
      <w:bookmarkStart w:id="990" w:name="_Toc349231318"/>
      <w:bookmarkStart w:id="991" w:name="_Toc349232044"/>
      <w:bookmarkStart w:id="992" w:name="_Toc349232425"/>
      <w:bookmarkStart w:id="993" w:name="_Toc349233161"/>
      <w:bookmarkStart w:id="994" w:name="_Toc349233296"/>
      <w:bookmarkStart w:id="995" w:name="_Toc349233430"/>
      <w:bookmarkStart w:id="996" w:name="_Toc350503019"/>
      <w:bookmarkStart w:id="997" w:name="_Toc350504009"/>
      <w:bookmarkStart w:id="998" w:name="_Toc350506299"/>
      <w:bookmarkStart w:id="999" w:name="_Toc350506537"/>
      <w:bookmarkStart w:id="1000" w:name="_Toc350506667"/>
      <w:bookmarkStart w:id="1001" w:name="_Toc350506797"/>
      <w:bookmarkStart w:id="1002" w:name="_Toc350506929"/>
      <w:bookmarkStart w:id="1003" w:name="_Toc350507390"/>
      <w:bookmarkStart w:id="1004" w:name="_Toc350507924"/>
      <w:bookmarkStart w:id="1005" w:name="_Toc350503020"/>
      <w:bookmarkStart w:id="1006" w:name="_Toc350504010"/>
      <w:bookmarkStart w:id="1007" w:name="_Toc351710880"/>
      <w:bookmarkStart w:id="1008" w:name="_Toc358671740"/>
      <w:bookmarkStart w:id="1009" w:name="_Toc434420290"/>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Pr="00114A81">
        <w:rPr>
          <w:rFonts w:cs="Arial"/>
          <w:color w:val="auto"/>
        </w:rPr>
        <w:t>INTEL</w:t>
      </w:r>
      <w:r w:rsidR="00132FB5" w:rsidRPr="00114A81">
        <w:rPr>
          <w:rFonts w:cs="Arial"/>
          <w:color w:val="auto"/>
        </w:rPr>
        <w:t>L</w:t>
      </w:r>
      <w:r w:rsidRPr="00114A81">
        <w:rPr>
          <w:rFonts w:cs="Arial"/>
          <w:color w:val="auto"/>
        </w:rPr>
        <w:t>ECTUAL PROPERTY AND INFORMATION</w:t>
      </w:r>
      <w:bookmarkEnd w:id="1005"/>
      <w:bookmarkEnd w:id="1006"/>
      <w:bookmarkEnd w:id="1007"/>
      <w:bookmarkEnd w:id="1008"/>
      <w:bookmarkEnd w:id="1009"/>
    </w:p>
    <w:p w:rsidR="008D0A60" w:rsidRPr="00114A81" w:rsidRDefault="007355E9" w:rsidP="00882F8C">
      <w:pPr>
        <w:pStyle w:val="GPSL1CLAUSEHEADING"/>
        <w:rPr>
          <w:rFonts w:ascii="Arial" w:hAnsi="Arial"/>
        </w:rPr>
      </w:pPr>
      <w:bookmarkStart w:id="1010" w:name="_Toc349229875"/>
      <w:bookmarkStart w:id="1011" w:name="_Toc349230038"/>
      <w:bookmarkStart w:id="1012" w:name="_Toc349230438"/>
      <w:bookmarkStart w:id="1013" w:name="_Toc349231320"/>
      <w:bookmarkStart w:id="1014" w:name="_Toc349232046"/>
      <w:bookmarkStart w:id="1015" w:name="_Toc349232427"/>
      <w:bookmarkStart w:id="1016" w:name="_Toc349233163"/>
      <w:bookmarkStart w:id="1017" w:name="_Toc349233298"/>
      <w:bookmarkStart w:id="1018" w:name="_Toc349233432"/>
      <w:bookmarkStart w:id="1019" w:name="_Toc350503021"/>
      <w:bookmarkStart w:id="1020" w:name="_Toc350504011"/>
      <w:bookmarkStart w:id="1021" w:name="_Toc350506301"/>
      <w:bookmarkStart w:id="1022" w:name="_Toc350506539"/>
      <w:bookmarkStart w:id="1023" w:name="_Toc350506669"/>
      <w:bookmarkStart w:id="1024" w:name="_Toc350506799"/>
      <w:bookmarkStart w:id="1025" w:name="_Toc350506931"/>
      <w:bookmarkStart w:id="1026" w:name="_Toc350507392"/>
      <w:bookmarkStart w:id="1027" w:name="_Toc350507926"/>
      <w:bookmarkStart w:id="1028" w:name="_Ref313366946"/>
      <w:bookmarkStart w:id="1029" w:name="_Toc314810813"/>
      <w:bookmarkStart w:id="1030" w:name="_Toc350503022"/>
      <w:bookmarkStart w:id="1031" w:name="_Toc350504012"/>
      <w:bookmarkStart w:id="1032" w:name="_Toc351710881"/>
      <w:bookmarkStart w:id="1033" w:name="_Toc358671741"/>
      <w:bookmarkStart w:id="1034" w:name="_Toc434420291"/>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114A81">
        <w:rPr>
          <w:rFonts w:ascii="Arial" w:hAnsi="Arial"/>
        </w:rPr>
        <w:t>INTELLECTUAL PROPERTY RIGHTS</w:t>
      </w:r>
      <w:bookmarkEnd w:id="1028"/>
      <w:bookmarkEnd w:id="1029"/>
      <w:bookmarkEnd w:id="1030"/>
      <w:bookmarkEnd w:id="1031"/>
      <w:bookmarkEnd w:id="1032"/>
      <w:bookmarkEnd w:id="1033"/>
      <w:bookmarkEnd w:id="1034"/>
    </w:p>
    <w:p w:rsidR="008D0A60" w:rsidRPr="00114A81" w:rsidRDefault="00893741">
      <w:pPr>
        <w:pStyle w:val="GPSL2NumberedBoldHeading"/>
      </w:pPr>
      <w:bookmarkStart w:id="1035" w:name="_Ref349207754"/>
      <w:r w:rsidRPr="00114A81">
        <w:t>Allocation of title to IPR</w:t>
      </w:r>
    </w:p>
    <w:p w:rsidR="008D0A60" w:rsidRPr="00114A81" w:rsidRDefault="007355E9" w:rsidP="0061370A">
      <w:pPr>
        <w:pStyle w:val="GPSL3numberedclause"/>
      </w:pPr>
      <w:r w:rsidRPr="00114A81">
        <w:t>Save as expressly granted elsewhere under this Call Off Contract:</w:t>
      </w:r>
      <w:bookmarkEnd w:id="1035"/>
    </w:p>
    <w:p w:rsidR="008D0A60" w:rsidRPr="00114A81" w:rsidRDefault="007355E9" w:rsidP="001206D9">
      <w:pPr>
        <w:pStyle w:val="GPSL4numberedclause"/>
      </w:pPr>
      <w:r w:rsidRPr="00114A81">
        <w:t>the Customer shall not acquire any right, title or interest in or to the Intellectual Property Rights of the Supplier or its licensors, including</w:t>
      </w:r>
      <w:r w:rsidR="00EE3DD4" w:rsidRPr="00114A81">
        <w:t>:</w:t>
      </w:r>
    </w:p>
    <w:p w:rsidR="00C9243A" w:rsidRPr="00114A81" w:rsidRDefault="008C06C6" w:rsidP="001206D9">
      <w:pPr>
        <w:pStyle w:val="GPSL5numberedclause"/>
      </w:pPr>
      <w:r w:rsidRPr="00114A81">
        <w:t>the Supplier Background IPR;</w:t>
      </w:r>
      <w:r w:rsidR="009D6B20" w:rsidRPr="00114A81">
        <w:t xml:space="preserve"> </w:t>
      </w:r>
    </w:p>
    <w:p w:rsidR="00C9243A" w:rsidRPr="00114A81" w:rsidRDefault="008C06C6" w:rsidP="00FC3740">
      <w:pPr>
        <w:pStyle w:val="GPSL5numberedclause"/>
      </w:pPr>
      <w:r w:rsidRPr="00114A81">
        <w:t>the Third Party IPR;</w:t>
      </w:r>
      <w:r w:rsidR="009D6B20" w:rsidRPr="00114A81">
        <w:t xml:space="preserve"> and</w:t>
      </w:r>
    </w:p>
    <w:p w:rsidR="00C9243A" w:rsidRPr="00114A81" w:rsidRDefault="008C06C6" w:rsidP="00F143CF">
      <w:pPr>
        <w:pStyle w:val="GPSL5numberedclause"/>
      </w:pPr>
      <w:r w:rsidRPr="00114A81">
        <w:t>the Project Specific IPR.</w:t>
      </w:r>
    </w:p>
    <w:p w:rsidR="008D0A60" w:rsidRPr="00114A81" w:rsidRDefault="007355E9" w:rsidP="009F1EE4">
      <w:pPr>
        <w:pStyle w:val="GPSL4numberedclause"/>
      </w:pPr>
      <w:r w:rsidRPr="00114A81">
        <w:t>the Supplier shall not acquire any right, title or interest in or to the Intellectual Property Rights of the Customer or its licensors, including</w:t>
      </w:r>
      <w:r w:rsidR="00196DAF" w:rsidRPr="00114A81">
        <w:t xml:space="preserve"> the</w:t>
      </w:r>
      <w:r w:rsidRPr="00114A81">
        <w:t>:</w:t>
      </w:r>
    </w:p>
    <w:p w:rsidR="00C9243A" w:rsidRPr="00114A81" w:rsidRDefault="008C06C6" w:rsidP="009F1EE4">
      <w:pPr>
        <w:pStyle w:val="GPSL5numberedclause"/>
      </w:pPr>
      <w:r w:rsidRPr="00114A81">
        <w:t xml:space="preserve">Customer Background IPR; </w:t>
      </w:r>
      <w:r w:rsidR="00AD2365" w:rsidRPr="00114A81">
        <w:t>and</w:t>
      </w:r>
    </w:p>
    <w:p w:rsidR="00C9243A" w:rsidRPr="00114A81" w:rsidRDefault="007355E9" w:rsidP="009F1EE4">
      <w:pPr>
        <w:pStyle w:val="GPSL5numberedclause"/>
      </w:pPr>
      <w:r w:rsidRPr="00114A81">
        <w:t>Customer Data</w:t>
      </w:r>
      <w:r w:rsidR="00AD2365" w:rsidRPr="00114A81">
        <w:t>.</w:t>
      </w:r>
    </w:p>
    <w:p w:rsidR="008D0A60" w:rsidRPr="00114A81" w:rsidRDefault="002C0AFC" w:rsidP="000A456A">
      <w:pPr>
        <w:pStyle w:val="GPSL3numberedclause"/>
      </w:pPr>
      <w:r w:rsidRPr="00114A81">
        <w:t xml:space="preserve">Where either Party acquires, by operation of Law, title to Intellectual Property Rights that is inconsistent with the allocation of title set out in Clause </w:t>
      </w:r>
      <w:r w:rsidR="00F17AE3" w:rsidRPr="00114A81">
        <w:fldChar w:fldCharType="begin"/>
      </w:r>
      <w:r w:rsidR="00F17AE3" w:rsidRPr="00114A81">
        <w:instrText xml:space="preserve"> REF _Ref349207754 \n \h  \* MERGEFORMAT </w:instrText>
      </w:r>
      <w:r w:rsidR="00F17AE3" w:rsidRPr="00114A81">
        <w:fldChar w:fldCharType="separate"/>
      </w:r>
      <w:r w:rsidR="0085356B">
        <w:t>33.1</w:t>
      </w:r>
      <w:r w:rsidR="00F17AE3" w:rsidRPr="00114A81">
        <w:fldChar w:fldCharType="end"/>
      </w:r>
      <w:r w:rsidRPr="00114A81">
        <w:t>, it shall assign in writing such Intellectual Property Rights as it has acquired to the other Party on the request of the other Party (whenever made).</w:t>
      </w:r>
    </w:p>
    <w:p w:rsidR="00C9243A" w:rsidRPr="00114A81" w:rsidRDefault="002C0AFC" w:rsidP="000A456A">
      <w:pPr>
        <w:pStyle w:val="GPSL3numberedclause"/>
      </w:pPr>
      <w:r w:rsidRPr="00114A81">
        <w:t>Neither Party shall have any right to use any of the other Party's names, logos or trade marks on any of its products or services without the other Party's prior written consent.</w:t>
      </w:r>
    </w:p>
    <w:p w:rsidR="008D0A60" w:rsidRPr="00114A81" w:rsidRDefault="00995B67">
      <w:pPr>
        <w:pStyle w:val="GPSL2NumberedBoldHeading"/>
      </w:pPr>
      <w:bookmarkStart w:id="1036" w:name="_Ref358107952"/>
      <w:r w:rsidRPr="00114A81">
        <w:t>Licence granted by the Supplier</w:t>
      </w:r>
      <w:r w:rsidR="00C8178A" w:rsidRPr="00114A81">
        <w:t>:</w:t>
      </w:r>
      <w:r w:rsidR="0018030F" w:rsidRPr="00114A81">
        <w:t xml:space="preserve"> </w:t>
      </w:r>
      <w:r w:rsidR="00590DA5" w:rsidRPr="00114A81">
        <w:t>Project Specific IPR</w:t>
      </w:r>
      <w:bookmarkEnd w:id="1036"/>
    </w:p>
    <w:p w:rsidR="00C9243A" w:rsidRPr="00114A81" w:rsidRDefault="00995B67" w:rsidP="0061370A">
      <w:pPr>
        <w:pStyle w:val="GPSL3numberedclause"/>
      </w:pPr>
      <w:bookmarkStart w:id="1037" w:name="_Ref358108259"/>
      <w:bookmarkStart w:id="1038" w:name="_Ref380155521"/>
      <w:r w:rsidRPr="00114A81">
        <w:t xml:space="preserve">The Supplier hereby grants to the </w:t>
      </w:r>
      <w:r w:rsidR="003B004C" w:rsidRPr="00114A81">
        <w:t>Customer</w:t>
      </w:r>
      <w:r w:rsidRPr="00114A81">
        <w:t xml:space="preserve">, or shall procure the direct grant to the </w:t>
      </w:r>
      <w:r w:rsidR="003B004C" w:rsidRPr="00114A81">
        <w:t>Customer</w:t>
      </w:r>
      <w:r w:rsidRPr="00114A81">
        <w:t xml:space="preserve"> of, a perpetual, royalty-free, irrevocable, non-exclusive licence to use</w:t>
      </w:r>
      <w:bookmarkEnd w:id="1037"/>
      <w:r w:rsidR="0018030F" w:rsidRPr="00114A81">
        <w:t xml:space="preserve"> the Project Specific IPR including but not limited to the right to copy, adapt, publish and </w:t>
      </w:r>
      <w:r w:rsidR="0018030F" w:rsidRPr="00114A81">
        <w:rPr>
          <w:spacing w:val="-3"/>
        </w:rPr>
        <w:t>distribute such Project Specific IPR.</w:t>
      </w:r>
      <w:bookmarkEnd w:id="1038"/>
    </w:p>
    <w:p w:rsidR="00C9243A" w:rsidRPr="00114A81" w:rsidRDefault="008C06C6" w:rsidP="00101CE5">
      <w:pPr>
        <w:pStyle w:val="GPSL2NumberedBoldHeading"/>
      </w:pPr>
      <w:bookmarkStart w:id="1039" w:name="_Ref379808778"/>
      <w:r w:rsidRPr="00114A81">
        <w:t>Licence granted by the Supplier: Supplier Background IPR</w:t>
      </w:r>
      <w:bookmarkEnd w:id="1039"/>
    </w:p>
    <w:p w:rsidR="009D6B20" w:rsidRPr="00114A81" w:rsidRDefault="009D6B20" w:rsidP="009D6B20">
      <w:pPr>
        <w:pStyle w:val="GPSL3numberedclause"/>
      </w:pPr>
      <w:bookmarkStart w:id="1040" w:name="_Ref358106827"/>
      <w:r w:rsidRPr="00114A81">
        <w:t>The Supplier hereby grants to the Customer a perpetual, royalty-free and non-exclusive licence to use the Supplier Background IPR for any purpose relating to the Goods and</w:t>
      </w:r>
      <w:r w:rsidR="006A7625">
        <w:t xml:space="preserve"> Services</w:t>
      </w:r>
      <w:r w:rsidRPr="00114A81">
        <w:t xml:space="preserve"> (or substantially equivalent goods and</w:t>
      </w:r>
      <w:r w:rsidR="006A7625">
        <w:t xml:space="preserve"> Services</w:t>
      </w:r>
      <w:r w:rsidRPr="00114A81">
        <w:t>) or for any purpose relating to the exercise of the Customer’s (or, if the Customer is a Central Government Body, any other Central Government Body’s) business or function.</w:t>
      </w:r>
    </w:p>
    <w:p w:rsidR="00C9243A" w:rsidRPr="00114A81" w:rsidRDefault="0033263C" w:rsidP="0061370A">
      <w:pPr>
        <w:pStyle w:val="GPSL3numberedclause"/>
      </w:pPr>
      <w:bookmarkStart w:id="1041" w:name="_Ref358108847"/>
      <w:bookmarkEnd w:id="1040"/>
      <w:r w:rsidRPr="00114A81">
        <w:t>At any time during the Call Off Contract Period</w:t>
      </w:r>
      <w:r w:rsidR="003B004C" w:rsidRPr="00114A81">
        <w:t xml:space="preserve"> or following the Call Off Expiry Date</w:t>
      </w:r>
      <w:r w:rsidRPr="00114A81">
        <w:t>, the Supplier may terminate a licence granted in respect of the Supplier Background IPR under Clause</w:t>
      </w:r>
      <w:r w:rsidR="00264763" w:rsidRPr="00114A81">
        <w:t xml:space="preserve"> </w:t>
      </w:r>
      <w:r w:rsidR="00B05C07">
        <w:t>33.3.1</w:t>
      </w:r>
      <w:r w:rsidRPr="00114A81">
        <w:t xml:space="preserve"> by giving </w:t>
      </w:r>
      <w:r w:rsidR="00CE69D7" w:rsidRPr="00114A81">
        <w:t>thirty (</w:t>
      </w:r>
      <w:r w:rsidRPr="00114A81">
        <w:t>30</w:t>
      </w:r>
      <w:r w:rsidR="00CE69D7" w:rsidRPr="00114A81">
        <w:t>)</w:t>
      </w:r>
      <w:r w:rsidRPr="00114A81">
        <w:t xml:space="preserve"> days’ notice in writing (or such other period as agreed by the Parties) if there is a Customer Cause which constitutes a material breach of the terms of </w:t>
      </w:r>
      <w:r w:rsidR="00B05C07">
        <w:t xml:space="preserve">33.3.1 </w:t>
      </w:r>
      <w:r w:rsidRPr="00114A81">
        <w:t xml:space="preserve">which, if the breach is capable of remedy, is not remedied within </w:t>
      </w:r>
      <w:r w:rsidR="001665D9" w:rsidRPr="00114A81">
        <w:t>twenty (20)</w:t>
      </w:r>
      <w:r w:rsidRPr="00114A81">
        <w:t xml:space="preserve"> Working Days after </w:t>
      </w:r>
      <w:r w:rsidR="00F7341A" w:rsidRPr="00114A81">
        <w:t>the Supplier gives the Customer</w:t>
      </w:r>
      <w:r w:rsidRPr="00114A81">
        <w:t xml:space="preserve"> written notice specifying the breach and requiring its remedy</w:t>
      </w:r>
      <w:r w:rsidR="00F7341A" w:rsidRPr="00114A81">
        <w:t>.</w:t>
      </w:r>
      <w:bookmarkEnd w:id="1041"/>
    </w:p>
    <w:p w:rsidR="00C9243A" w:rsidRPr="00114A81" w:rsidRDefault="00F7341A" w:rsidP="0061370A">
      <w:pPr>
        <w:pStyle w:val="GPSL3numberedclause"/>
      </w:pPr>
      <w:bookmarkStart w:id="1042" w:name="_Ref358111235"/>
      <w:r w:rsidRPr="00114A81">
        <w:t>In the event the licence of the Supplier Background IPR is terminated pursuant to Clause</w:t>
      </w:r>
      <w:r w:rsidR="00E370D1" w:rsidRPr="00114A81">
        <w:t xml:space="preserve"> </w:t>
      </w:r>
      <w:r w:rsidR="00F17AE3" w:rsidRPr="00114A81">
        <w:fldChar w:fldCharType="begin"/>
      </w:r>
      <w:r w:rsidR="00F17AE3" w:rsidRPr="00114A81">
        <w:instrText xml:space="preserve"> REF _Ref358108847 \r \h  \* MERGEFORMAT </w:instrText>
      </w:r>
      <w:r w:rsidR="00F17AE3" w:rsidRPr="00114A81">
        <w:fldChar w:fldCharType="separate"/>
      </w:r>
      <w:r w:rsidR="0085356B">
        <w:t>33.3.2</w:t>
      </w:r>
      <w:r w:rsidR="00F17AE3" w:rsidRPr="00114A81">
        <w:fldChar w:fldCharType="end"/>
      </w:r>
      <w:r w:rsidRPr="00114A81">
        <w:t>,</w:t>
      </w:r>
      <w:r w:rsidR="00BD7134" w:rsidRPr="00114A81">
        <w:t xml:space="preserve"> </w:t>
      </w:r>
      <w:r w:rsidRPr="00114A81">
        <w:t xml:space="preserve">the </w:t>
      </w:r>
      <w:r w:rsidR="003B004C" w:rsidRPr="00114A81">
        <w:t>Customer</w:t>
      </w:r>
      <w:r w:rsidRPr="00114A81">
        <w:t xml:space="preserve"> shall:</w:t>
      </w:r>
      <w:bookmarkEnd w:id="1042"/>
    </w:p>
    <w:p w:rsidR="008D0A60" w:rsidRPr="00114A81" w:rsidRDefault="00F7341A" w:rsidP="001206D9">
      <w:pPr>
        <w:pStyle w:val="GPSL4numberedclause"/>
      </w:pPr>
      <w:r w:rsidRPr="00114A81">
        <w:rPr>
          <w:spacing w:val="-3"/>
        </w:rPr>
        <w:t>immediately</w:t>
      </w:r>
      <w:r w:rsidRPr="00114A81">
        <w:t xml:space="preserve"> cease all use of the Supplier Background IPR;</w:t>
      </w:r>
    </w:p>
    <w:p w:rsidR="00C9243A" w:rsidRPr="00114A81" w:rsidRDefault="00F7341A" w:rsidP="001206D9">
      <w:pPr>
        <w:pStyle w:val="GPSL4numberedclause"/>
      </w:pPr>
      <w:bookmarkStart w:id="1043" w:name="_Ref349139594"/>
      <w:r w:rsidRPr="00114A81">
        <w:t xml:space="preserve">at the discretion of the Supplier, return or destroy documents and </w:t>
      </w:r>
      <w:r w:rsidRPr="00114A81">
        <w:rPr>
          <w:spacing w:val="-3"/>
        </w:rPr>
        <w:t>other</w:t>
      </w:r>
      <w:r w:rsidRPr="00114A81">
        <w:t xml:space="preserve"> tangible materials that contain any of the Supplier Background IPR, provided that if the Supplier has not made an election within six</w:t>
      </w:r>
      <w:r w:rsidR="00E370D1" w:rsidRPr="00114A81">
        <w:t xml:space="preserve"> (6)</w:t>
      </w:r>
      <w:r w:rsidRPr="00114A81">
        <w:t xml:space="preserve"> months of the termination of the licence, the Customer may destroy the documents and other tangible materials that contain any of the Supplier Background IPR; and</w:t>
      </w:r>
      <w:bookmarkEnd w:id="1043"/>
    </w:p>
    <w:p w:rsidR="00C9243A" w:rsidRPr="00114A81" w:rsidRDefault="00F7341A" w:rsidP="00FC3740">
      <w:pPr>
        <w:pStyle w:val="GPSL4numberedclause"/>
      </w:pPr>
      <w:r w:rsidRPr="00114A81">
        <w:t>ensure, so far as reasonably practicable, that any</w:t>
      </w:r>
      <w:r w:rsidRPr="00114A81">
        <w:rPr>
          <w:lang w:eastAsia="en-GB"/>
        </w:rPr>
        <w:t xml:space="preserve"> Supplier Background IPR</w:t>
      </w:r>
      <w:r w:rsidRPr="00114A81">
        <w:t xml:space="preserve"> that </w:t>
      </w:r>
      <w:r w:rsidR="00002BFF" w:rsidRPr="00114A81">
        <w:t xml:space="preserve">is </w:t>
      </w:r>
      <w:r w:rsidRPr="00114A81">
        <w:t xml:space="preserve">held in electronic, digital or other machine-readable form ceases to be readily accessible (other than by the information technology </w:t>
      </w:r>
      <w:r w:rsidR="00592E93" w:rsidRPr="00114A81">
        <w:t>s</w:t>
      </w:r>
      <w:r w:rsidRPr="00114A81">
        <w:t xml:space="preserve">taff of the Customer) from any computer, word processor, voicemail system or any other device containing such </w:t>
      </w:r>
      <w:r w:rsidRPr="00114A81">
        <w:rPr>
          <w:lang w:eastAsia="en-GB"/>
        </w:rPr>
        <w:t>Supplier Background IPR</w:t>
      </w:r>
      <w:r w:rsidRPr="00114A81">
        <w:t>.</w:t>
      </w:r>
    </w:p>
    <w:p w:rsidR="008D0A60" w:rsidRPr="00114A81" w:rsidRDefault="00CE4399">
      <w:pPr>
        <w:pStyle w:val="GPSL2NumberedBoldHeading"/>
      </w:pPr>
      <w:r w:rsidRPr="00114A81">
        <w:t>Customer’s right to sub-license</w:t>
      </w:r>
    </w:p>
    <w:p w:rsidR="008D0A60" w:rsidRPr="00114A81" w:rsidRDefault="00CE4399" w:rsidP="0061370A">
      <w:pPr>
        <w:pStyle w:val="GPSL3numberedclause"/>
      </w:pPr>
      <w:r w:rsidRPr="00114A81">
        <w:t>The Customer shall be freely entitled to sub-license the rights granted to it pursuant to Clause</w:t>
      </w:r>
      <w:r w:rsidR="002047C8" w:rsidRPr="00114A81">
        <w:t xml:space="preserve"> </w:t>
      </w:r>
      <w:r w:rsidR="009F474C" w:rsidRPr="00114A81">
        <w:fldChar w:fldCharType="begin"/>
      </w:r>
      <w:r w:rsidR="002047C8" w:rsidRPr="00114A81">
        <w:instrText xml:space="preserve"> REF _Ref380155521 \r \h </w:instrText>
      </w:r>
      <w:r w:rsidR="00114A81" w:rsidRPr="00114A81">
        <w:instrText xml:space="preserve"> \* MERGEFORMAT </w:instrText>
      </w:r>
      <w:r w:rsidR="009F474C" w:rsidRPr="00114A81">
        <w:fldChar w:fldCharType="separate"/>
      </w:r>
      <w:r w:rsidR="0085356B">
        <w:t>33.2.1</w:t>
      </w:r>
      <w:r w:rsidR="009F474C" w:rsidRPr="00114A81">
        <w:fldChar w:fldCharType="end"/>
      </w:r>
      <w:r w:rsidR="009B7264" w:rsidRPr="00114A81">
        <w:t xml:space="preserve"> </w:t>
      </w:r>
      <w:r w:rsidR="00E370D1" w:rsidRPr="00114A81">
        <w:t>(Licence</w:t>
      </w:r>
      <w:r w:rsidR="0018030F" w:rsidRPr="00114A81">
        <w:t xml:space="preserve"> </w:t>
      </w:r>
      <w:r w:rsidR="00E370D1" w:rsidRPr="00114A81">
        <w:t>granted by the Supplier</w:t>
      </w:r>
      <w:r w:rsidR="00C8178A" w:rsidRPr="00114A81">
        <w:t>:</w:t>
      </w:r>
      <w:r w:rsidR="0018030F" w:rsidRPr="00114A81">
        <w:t xml:space="preserve"> </w:t>
      </w:r>
      <w:r w:rsidR="00E370D1" w:rsidRPr="00114A81">
        <w:t>Project Specific IPR)</w:t>
      </w:r>
      <w:r w:rsidRPr="00114A81">
        <w:t>.</w:t>
      </w:r>
    </w:p>
    <w:p w:rsidR="00C9243A" w:rsidRPr="00114A81" w:rsidRDefault="00CE4399" w:rsidP="0061370A">
      <w:pPr>
        <w:pStyle w:val="GPSL3numberedclause"/>
      </w:pPr>
      <w:r w:rsidRPr="00114A81">
        <w:t>The Customer may sub-license:</w:t>
      </w:r>
    </w:p>
    <w:p w:rsidR="00E13960" w:rsidRPr="00114A81" w:rsidRDefault="00CE4399" w:rsidP="00D60F75">
      <w:pPr>
        <w:pStyle w:val="GPSL4numberedclause"/>
      </w:pPr>
      <w:r w:rsidRPr="00114A81">
        <w:t>the rights granted under Clause</w:t>
      </w:r>
      <w:r w:rsidR="00A33F41" w:rsidRPr="00114A81">
        <w:t xml:space="preserve"> </w:t>
      </w:r>
      <w:r w:rsidR="00B05C07">
        <w:t xml:space="preserve">33.3.1 </w:t>
      </w:r>
      <w:r w:rsidR="00E370D1" w:rsidRPr="00114A81">
        <w:t>(Licence granted by the Supplier: Supplier Background IPR)</w:t>
      </w:r>
      <w:r w:rsidRPr="00114A81">
        <w:t xml:space="preserve"> to a third party (including for the avoidance of doubt, any Replacement Supplier) provided that:</w:t>
      </w:r>
    </w:p>
    <w:p w:rsidR="008D0A60" w:rsidRPr="00114A81" w:rsidRDefault="00CE4399" w:rsidP="001206D9">
      <w:pPr>
        <w:pStyle w:val="GPSL5numberedclause"/>
      </w:pPr>
      <w:r w:rsidRPr="00114A81">
        <w:t xml:space="preserve">the sub-licence is on terms no broader than those granted to the </w:t>
      </w:r>
      <w:r w:rsidR="007F1A47" w:rsidRPr="00114A81">
        <w:rPr>
          <w:spacing w:val="-3"/>
        </w:rPr>
        <w:t>Customer</w:t>
      </w:r>
      <w:r w:rsidRPr="00114A81">
        <w:t>; and</w:t>
      </w:r>
    </w:p>
    <w:p w:rsidR="00C9243A" w:rsidRPr="00114A81" w:rsidRDefault="00CE4399" w:rsidP="00D60F75">
      <w:pPr>
        <w:pStyle w:val="GPSL5numberedclause"/>
      </w:pPr>
      <w:r w:rsidRPr="00114A81">
        <w:t>the sub-licence only authorises the third party to use the rights licensed in Clause</w:t>
      </w:r>
      <w:r w:rsidR="00A33F41" w:rsidRPr="00114A81">
        <w:t xml:space="preserve"> </w:t>
      </w:r>
      <w:r w:rsidR="00B05C07">
        <w:t xml:space="preserve">33.3.1 </w:t>
      </w:r>
      <w:r w:rsidR="00E370D1" w:rsidRPr="00114A81">
        <w:t xml:space="preserve">(Licence granted by the Supplier: Supplier Background IPR) </w:t>
      </w:r>
      <w:r w:rsidRPr="00114A81">
        <w:t xml:space="preserve">for purposes relating to the </w:t>
      </w:r>
      <w:r w:rsidR="00BD4CA2" w:rsidRPr="00114A81">
        <w:t xml:space="preserve">Goods and Services </w:t>
      </w:r>
      <w:r w:rsidRPr="00114A81">
        <w:t>(or substantially equivalent</w:t>
      </w:r>
      <w:r w:rsidR="0061644B" w:rsidRPr="00114A81">
        <w:t xml:space="preserve"> goods and</w:t>
      </w:r>
      <w:r w:rsidRPr="00114A81">
        <w:t xml:space="preserve"> </w:t>
      </w:r>
      <w:r w:rsidR="00653715" w:rsidRPr="00114A81">
        <w:t>services</w:t>
      </w:r>
      <w:r w:rsidRPr="00114A81">
        <w:t xml:space="preserve">) or for any purpose relating </w:t>
      </w:r>
      <w:r w:rsidR="007F1A47" w:rsidRPr="00114A81">
        <w:t>to the exercise of the Customer</w:t>
      </w:r>
      <w:r w:rsidRPr="00114A81">
        <w:t>’s (or</w:t>
      </w:r>
      <w:r w:rsidR="007F1A47" w:rsidRPr="00114A81">
        <w:t>, if the Customer is a Central Government Body,</w:t>
      </w:r>
      <w:r w:rsidRPr="00114A81">
        <w:t xml:space="preserve"> any other Central Government Body’s) business or function</w:t>
      </w:r>
      <w:r w:rsidR="005D60B8" w:rsidRPr="00114A81">
        <w:t>; and</w:t>
      </w:r>
    </w:p>
    <w:p w:rsidR="008D0A60" w:rsidRPr="00114A81" w:rsidRDefault="005D60B8" w:rsidP="00D60F75">
      <w:pPr>
        <w:pStyle w:val="GPSL4numberedclause"/>
      </w:pPr>
      <w:r w:rsidRPr="00114A81">
        <w:t xml:space="preserve">the </w:t>
      </w:r>
      <w:r w:rsidRPr="00114A81">
        <w:rPr>
          <w:spacing w:val="-3"/>
        </w:rPr>
        <w:t>rights</w:t>
      </w:r>
      <w:r w:rsidRPr="00114A81">
        <w:t xml:space="preserve"> granted under Clause</w:t>
      </w:r>
      <w:r w:rsidR="00A33F41" w:rsidRPr="00114A81">
        <w:t xml:space="preserve"> </w:t>
      </w:r>
      <w:r w:rsidR="00B05C07">
        <w:t xml:space="preserve">33.3.1 </w:t>
      </w:r>
      <w:r w:rsidR="00E370D1" w:rsidRPr="00114A81">
        <w:t>(Licence granted by the Supplier: Supplier Background IPR)</w:t>
      </w:r>
      <w:r w:rsidR="0082400E" w:rsidRPr="00114A81">
        <w:t xml:space="preserve"> </w:t>
      </w:r>
      <w:r w:rsidRPr="00114A81">
        <w:t xml:space="preserve">to any Approved Sub-Licensee to the extent necessary to use and/or obtain the benefit of the Project </w:t>
      </w:r>
      <w:r w:rsidRPr="00114A81">
        <w:rPr>
          <w:bCs/>
        </w:rPr>
        <w:t>Specific IPR provided that the sub-licence is on terms no broader tha</w:t>
      </w:r>
      <w:r w:rsidR="0082400E" w:rsidRPr="00114A81">
        <w:rPr>
          <w:bCs/>
        </w:rPr>
        <w:t>n those granted to the Customer.</w:t>
      </w:r>
    </w:p>
    <w:p w:rsidR="008D0A60" w:rsidRPr="00114A81" w:rsidRDefault="0082400E">
      <w:pPr>
        <w:pStyle w:val="GPSL2NumberedBoldHeading"/>
      </w:pPr>
      <w:r w:rsidRPr="00114A81">
        <w:t>Customer’s right to assign/novate licences</w:t>
      </w:r>
    </w:p>
    <w:p w:rsidR="009D6B20" w:rsidRPr="00114A81" w:rsidRDefault="009D6B20" w:rsidP="009D6B20">
      <w:pPr>
        <w:pStyle w:val="GPSL3numberedclause"/>
      </w:pPr>
      <w:bookmarkStart w:id="1044" w:name="_Ref378950503"/>
      <w:r w:rsidRPr="00114A81">
        <w:t xml:space="preserve">The Customer shall be freely entitled to assign, novate or otherwise transfer its rights and obligations under the licence granted to it pursuant to Clause </w:t>
      </w:r>
      <w:r w:rsidRPr="00114A81">
        <w:fldChar w:fldCharType="begin"/>
      </w:r>
      <w:r w:rsidRPr="00114A81">
        <w:instrText xml:space="preserve"> REF _Ref358107952 \r \h  \* MERGEFORMAT </w:instrText>
      </w:r>
      <w:r w:rsidRPr="00114A81">
        <w:fldChar w:fldCharType="separate"/>
      </w:r>
      <w:r w:rsidR="0085356B">
        <w:t>33.2</w:t>
      </w:r>
      <w:r w:rsidRPr="00114A81">
        <w:fldChar w:fldCharType="end"/>
      </w:r>
      <w:r w:rsidRPr="00114A81">
        <w:t xml:space="preserve"> (Licence granted by the Supplier: Project Specific IPR).</w:t>
      </w:r>
    </w:p>
    <w:p w:rsidR="009D6B20" w:rsidRPr="00114A81" w:rsidRDefault="009D6B20" w:rsidP="009D6B20">
      <w:pPr>
        <w:pStyle w:val="GPSL3numberedclause"/>
      </w:pPr>
      <w:r w:rsidRPr="00114A81">
        <w:t xml:space="preserve">The Customer may assign, novate or otherwise transfer its rights and obligations under the licence granted pursuant to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 granted by the Supplier: Supplier Background IPR) to:</w:t>
      </w:r>
    </w:p>
    <w:p w:rsidR="009D6B20" w:rsidRPr="00114A81" w:rsidRDefault="009D6B20" w:rsidP="009D6B20">
      <w:pPr>
        <w:pStyle w:val="GPSL4numberedclause"/>
      </w:pPr>
      <w:r w:rsidRPr="00114A81">
        <w:t>a Central Government Body; or</w:t>
      </w:r>
    </w:p>
    <w:p w:rsidR="009D6B20" w:rsidRPr="00114A81" w:rsidRDefault="009D6B20" w:rsidP="009D6B20">
      <w:pPr>
        <w:pStyle w:val="GPSL4numberedclause"/>
      </w:pPr>
      <w:r w:rsidRPr="00114A81">
        <w:t>to any body (including any private sector body) which performs or carries on any of the functions and/or activities that previously had been performed and/or carried on by the Customer.</w:t>
      </w:r>
    </w:p>
    <w:p w:rsidR="009D6B20" w:rsidRPr="00114A81" w:rsidRDefault="009D6B20" w:rsidP="009D6B20">
      <w:pPr>
        <w:pStyle w:val="GPSL3numberedclause"/>
      </w:pPr>
      <w:r w:rsidRPr="00114A81">
        <w:t xml:space="preserve">Where the Customer is a Central Government Body, any change in the legal status of the Customer which means that it ceases to be a Central Government Body shall not affect the validity of any licence granted in Clause </w:t>
      </w:r>
      <w:r w:rsidRPr="00114A81">
        <w:fldChar w:fldCharType="begin"/>
      </w:r>
      <w:r w:rsidRPr="00114A81">
        <w:instrText xml:space="preserve"> REF _Ref358107952 \r \h  \* MERGEFORMAT </w:instrText>
      </w:r>
      <w:r w:rsidRPr="00114A81">
        <w:fldChar w:fldCharType="separate"/>
      </w:r>
      <w:r w:rsidR="0085356B">
        <w:t>33.2</w:t>
      </w:r>
      <w:r w:rsidRPr="00114A81">
        <w:fldChar w:fldCharType="end"/>
      </w:r>
      <w:r w:rsidRPr="00114A81">
        <w:t xml:space="preserve"> (Licence granted by the Supplier: Project Specific IPR) and/or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(Licences granted by the Supplier: Supplier Background IPR). If the Customer ceases to be a Central Government Body, the successor body to the Customer shall still be entitled to the benefit of the licences granted in Clause  </w:t>
      </w:r>
      <w:r w:rsidRPr="00114A81">
        <w:fldChar w:fldCharType="begin"/>
      </w:r>
      <w:r w:rsidRPr="00114A81">
        <w:instrText xml:space="preserve"> REF _Ref358107952 \r \h  \* MERGEFORMAT </w:instrText>
      </w:r>
      <w:r w:rsidRPr="00114A81">
        <w:fldChar w:fldCharType="separate"/>
      </w:r>
      <w:r w:rsidR="0085356B">
        <w:t>33.2</w:t>
      </w:r>
      <w:r w:rsidRPr="00114A81">
        <w:fldChar w:fldCharType="end"/>
      </w:r>
      <w:r w:rsidRPr="00114A81">
        <w:t xml:space="preserve"> (Licence granted by the Supplier: Project Specific IPR) and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 granted by the Supplier: Supplier Background IPR).</w:t>
      </w:r>
    </w:p>
    <w:p w:rsidR="009D6B20" w:rsidRPr="00114A81" w:rsidRDefault="009D6B20" w:rsidP="009D6B20">
      <w:pPr>
        <w:pStyle w:val="GPSL3numberedclause"/>
      </w:pPr>
      <w:r w:rsidRPr="00114A81">
        <w:t xml:space="preserve">If a licence granted in Clause </w:t>
      </w:r>
      <w:r w:rsidRPr="00114A81">
        <w:fldChar w:fldCharType="begin"/>
      </w:r>
      <w:r w:rsidRPr="00114A81">
        <w:instrText xml:space="preserve"> REF _Ref358107952 \r \h  \* MERGEFORMAT </w:instrText>
      </w:r>
      <w:r w:rsidRPr="00114A81">
        <w:fldChar w:fldCharType="separate"/>
      </w:r>
      <w:r w:rsidR="0085356B">
        <w:t>33.2</w:t>
      </w:r>
      <w:r w:rsidRPr="00114A81">
        <w:fldChar w:fldCharType="end"/>
      </w:r>
      <w:r w:rsidRPr="00114A81">
        <w:t xml:space="preserve"> (Licence granted by the Supplier: Project Specific IPR) and/or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 granted by the Supplier: Supplier Background IPR) is novated under Clauses </w:t>
      </w:r>
      <w:r w:rsidRPr="00114A81">
        <w:fldChar w:fldCharType="begin"/>
      </w:r>
      <w:r w:rsidRPr="00114A81">
        <w:instrText xml:space="preserve"> REF _Ref378950503 \r \h  \* MERGEFORMAT </w:instrText>
      </w:r>
      <w:r w:rsidRPr="00114A81">
        <w:fldChar w:fldCharType="separate"/>
      </w:r>
      <w:r w:rsidR="0085356B">
        <w:t>33.5.1</w:t>
      </w:r>
      <w:r w:rsidRPr="00114A81">
        <w:fldChar w:fldCharType="end"/>
      </w:r>
      <w:r w:rsidRPr="00114A81">
        <w:t xml:space="preserve"> and/or </w:t>
      </w:r>
      <w:r w:rsidR="009665F7">
        <w:t xml:space="preserve">33.5.2 </w:t>
      </w:r>
      <w:r w:rsidRPr="00114A81">
        <w:t xml:space="preserve">or there is a change of the Customer’s status pursuant to Clause </w:t>
      </w:r>
      <w:r w:rsidR="009665F7">
        <w:t>33.5.3</w:t>
      </w:r>
      <w:r w:rsidRPr="00114A81">
        <w:t xml:space="preserve"> (both such bodies being referred to as the </w:t>
      </w:r>
      <w:r w:rsidRPr="00114A81">
        <w:rPr>
          <w:b/>
        </w:rPr>
        <w:t>“Transferee”</w:t>
      </w:r>
      <w:r w:rsidRPr="00114A81">
        <w:t>), the rights acquired by the Transferee shall not extend beyond those previously enjoyed by the Customer.</w:t>
      </w:r>
    </w:p>
    <w:p w:rsidR="00C9243A" w:rsidRPr="00114A81" w:rsidRDefault="00B008C3" w:rsidP="00101CE5">
      <w:pPr>
        <w:pStyle w:val="GPSL2NumberedBoldHeading"/>
      </w:pPr>
      <w:bookmarkStart w:id="1045" w:name="_Ref379809086"/>
      <w:bookmarkStart w:id="1046" w:name="_Ref366775213"/>
      <w:bookmarkEnd w:id="1044"/>
      <w:r w:rsidRPr="00114A81">
        <w:t>Third Party IPR</w:t>
      </w:r>
      <w:bookmarkEnd w:id="1045"/>
      <w:r w:rsidRPr="00114A81">
        <w:t xml:space="preserve"> </w:t>
      </w:r>
      <w:bookmarkEnd w:id="1046"/>
    </w:p>
    <w:p w:rsidR="008D0A60" w:rsidRPr="00114A81" w:rsidRDefault="00B008C3" w:rsidP="0061370A">
      <w:pPr>
        <w:pStyle w:val="GPSL3numberedclause"/>
      </w:pPr>
      <w:bookmarkStart w:id="1047" w:name="_Ref378954550"/>
      <w:r w:rsidRPr="00114A81">
        <w:t>The Supplier shall procure that the owners or the authorised licensors of any Third Party IPR grant a direct licence to the Customer on terms at least equivalent to those set out in Clause</w:t>
      </w:r>
      <w:r w:rsidR="00612DCD" w:rsidRPr="00114A81">
        <w:t xml:space="preserve"> </w:t>
      </w:r>
      <w:r w:rsidR="009F474C" w:rsidRPr="00114A81">
        <w:fldChar w:fldCharType="begin"/>
      </w:r>
      <w:r w:rsidR="00135082" w:rsidRPr="00114A81">
        <w:instrText xml:space="preserve"> REF _Ref379808778 \r \h </w:instrText>
      </w:r>
      <w:r w:rsidR="00114A81" w:rsidRPr="00114A81">
        <w:instrText xml:space="preserve"> \* MERGEFORMAT </w:instrText>
      </w:r>
      <w:r w:rsidR="009F474C" w:rsidRPr="00114A81">
        <w:fldChar w:fldCharType="separate"/>
      </w:r>
      <w:r w:rsidR="0085356B">
        <w:t>33.3</w:t>
      </w:r>
      <w:r w:rsidR="009F474C" w:rsidRPr="00114A81">
        <w:fldChar w:fldCharType="end"/>
      </w:r>
      <w:r w:rsidR="00E370D1" w:rsidRPr="00114A81">
        <w:t xml:space="preserve"> (Licence</w:t>
      </w:r>
      <w:r w:rsidR="00EA7C1F" w:rsidRPr="00114A81">
        <w:t xml:space="preserve"> </w:t>
      </w:r>
      <w:r w:rsidR="00E370D1" w:rsidRPr="00114A81">
        <w:t>granted by the Supplier: Supplier Background IPR)</w:t>
      </w:r>
      <w:r w:rsidRPr="00114A81">
        <w:t xml:space="preserve"> and Clause </w:t>
      </w:r>
      <w:r w:rsidR="009665F7">
        <w:t>33.5.2</w:t>
      </w:r>
      <w:r w:rsidR="00E370D1" w:rsidRPr="00114A81">
        <w:t xml:space="preserve"> (Customer’s right to assign/novate licences)</w:t>
      </w:r>
      <w:r w:rsidRPr="00114A81">
        <w:t>. If the Supplier cannot obtain for the Customer a licence materially in accordance with the licence terms set out in Clause</w:t>
      </w:r>
      <w:r w:rsidR="00572A07" w:rsidRPr="00114A81">
        <w:t xml:space="preserve"> </w:t>
      </w:r>
      <w:r w:rsidR="009F474C" w:rsidRPr="00114A81">
        <w:fldChar w:fldCharType="begin"/>
      </w:r>
      <w:r w:rsidR="00135082" w:rsidRPr="00114A81">
        <w:instrText xml:space="preserve"> REF _Ref379808778 \r \h </w:instrText>
      </w:r>
      <w:r w:rsidR="00114A81" w:rsidRPr="00114A81">
        <w:instrText xml:space="preserve"> \* MERGEFORMAT </w:instrText>
      </w:r>
      <w:r w:rsidR="009F474C" w:rsidRPr="00114A81">
        <w:fldChar w:fldCharType="separate"/>
      </w:r>
      <w:r w:rsidR="0085356B">
        <w:t>33.3</w:t>
      </w:r>
      <w:r w:rsidR="009F474C" w:rsidRPr="00114A81">
        <w:fldChar w:fldCharType="end"/>
      </w:r>
      <w:r w:rsidR="00E370D1" w:rsidRPr="00114A81">
        <w:t xml:space="preserve"> (Licences granted by the Supplier: Supplier Background IPR)</w:t>
      </w:r>
      <w:r w:rsidRPr="00114A81">
        <w:t xml:space="preserve"> and Clause </w:t>
      </w:r>
      <w:r w:rsidR="009665F7">
        <w:t>33.5.2</w:t>
      </w:r>
      <w:r w:rsidR="00E370D1" w:rsidRPr="00114A81">
        <w:t xml:space="preserve"> (Customer’s right to assign/novate licences)</w:t>
      </w:r>
      <w:r w:rsidRPr="00114A81">
        <w:t xml:space="preserve"> in respect of any such Third Party IPR, the Supplier shall:</w:t>
      </w:r>
      <w:bookmarkEnd w:id="1047"/>
    </w:p>
    <w:p w:rsidR="008D0A60" w:rsidRPr="00114A81" w:rsidRDefault="00B008C3" w:rsidP="001206D9">
      <w:pPr>
        <w:pStyle w:val="GPSL4numberedclause"/>
      </w:pPr>
      <w:r w:rsidRPr="00114A81">
        <w:t>notify the Customer in writing giving details of what licence terms can be obtained from the relevant third party and whether there are alternative providers which the Supplier could seek to use; and</w:t>
      </w:r>
    </w:p>
    <w:p w:rsidR="00C9243A" w:rsidRPr="00114A81" w:rsidRDefault="00B008C3" w:rsidP="001206D9">
      <w:pPr>
        <w:pStyle w:val="GPSL4numberedclause"/>
      </w:pPr>
      <w:r w:rsidRPr="00114A81">
        <w:t xml:space="preserve">only use such Third Party IPR </w:t>
      </w:r>
      <w:r w:rsidR="002C0AFC" w:rsidRPr="00114A81">
        <w:t xml:space="preserve">if the Customer Approves </w:t>
      </w:r>
      <w:r w:rsidRPr="00114A81">
        <w:t>the terms of the licence from the relevant third party.</w:t>
      </w:r>
    </w:p>
    <w:p w:rsidR="00C9243A" w:rsidRPr="00114A81" w:rsidRDefault="00254C04" w:rsidP="00101CE5">
      <w:pPr>
        <w:pStyle w:val="GPSL2NumberedBoldHeading"/>
      </w:pPr>
      <w:bookmarkStart w:id="1048" w:name="_Ref379809105"/>
      <w:r w:rsidRPr="00114A81">
        <w:t>Licence</w:t>
      </w:r>
      <w:r w:rsidR="002E43ED" w:rsidRPr="00114A81">
        <w:t xml:space="preserve"> granted by the Customer</w:t>
      </w:r>
      <w:bookmarkEnd w:id="1048"/>
    </w:p>
    <w:p w:rsidR="00E13960" w:rsidRPr="00114A81" w:rsidRDefault="00254C04" w:rsidP="0061370A">
      <w:pPr>
        <w:pStyle w:val="GPSL3numberedclause"/>
      </w:pPr>
      <w:bookmarkStart w:id="1049" w:name="_Ref358121937"/>
      <w:r w:rsidRPr="00114A81">
        <w:t xml:space="preserve">The </w:t>
      </w:r>
      <w:r w:rsidR="003B004C" w:rsidRPr="00114A81">
        <w:t>Customer</w:t>
      </w:r>
      <w:r w:rsidRPr="00114A81">
        <w:t xml:space="preserve"> hereby grants to the Supplier a royalty-free, non-exclusive, non-transferable licence during the Call Off Contract Period to use the Customer Background IPR and the Customer Data solely to the extent necessary for p</w:t>
      </w:r>
      <w:r w:rsidR="008A39D7" w:rsidRPr="00114A81">
        <w:t>roviding</w:t>
      </w:r>
      <w:r w:rsidRPr="00114A81">
        <w:t xml:space="preserve"> the </w:t>
      </w:r>
      <w:r w:rsidR="00BD4CA2" w:rsidRPr="00114A81">
        <w:t xml:space="preserve">Goods and Services </w:t>
      </w:r>
      <w:r w:rsidRPr="00114A81">
        <w:t>in accordance with this Call Off Contract, including (but not limited to) the right to grant sub-licences to Sub-Contractors provided that:</w:t>
      </w:r>
      <w:bookmarkEnd w:id="1049"/>
    </w:p>
    <w:p w:rsidR="00E13960" w:rsidRPr="00114A81" w:rsidRDefault="00254C04" w:rsidP="00D60F75">
      <w:pPr>
        <w:pStyle w:val="GPSL4numberedclause"/>
      </w:pPr>
      <w:r w:rsidRPr="00114A81">
        <w:t xml:space="preserve">any relevant Sub-Contractor has entered into a confidentiality </w:t>
      </w:r>
      <w:r w:rsidRPr="00114A81">
        <w:rPr>
          <w:spacing w:val="-3"/>
        </w:rPr>
        <w:t>undertaking</w:t>
      </w:r>
      <w:r w:rsidRPr="00114A81">
        <w:t xml:space="preserve"> with the Supplier on the same terms as set out in Clause</w:t>
      </w:r>
      <w:r w:rsidR="00020FE0" w:rsidRPr="00114A81">
        <w:t xml:space="preserve"> </w:t>
      </w:r>
      <w:r w:rsidR="00F17AE3" w:rsidRPr="00114A81">
        <w:fldChar w:fldCharType="begin"/>
      </w:r>
      <w:r w:rsidR="00F17AE3" w:rsidRPr="00114A81">
        <w:instrText xml:space="preserve"> REF _Ref313367753 \r \h  \* MERGEFORMAT </w:instrText>
      </w:r>
      <w:r w:rsidR="00F17AE3" w:rsidRPr="00114A81">
        <w:fldChar w:fldCharType="separate"/>
      </w:r>
      <w:r w:rsidR="0085356B">
        <w:t>34.3</w:t>
      </w:r>
      <w:r w:rsidR="00F17AE3" w:rsidRPr="00114A81">
        <w:fldChar w:fldCharType="end"/>
      </w:r>
      <w:r w:rsidRPr="00114A81">
        <w:t xml:space="preserve"> (Confidentiality); and</w:t>
      </w:r>
      <w:r w:rsidRPr="00114A81" w:rsidDel="00AD2365">
        <w:t xml:space="preserve"> </w:t>
      </w:r>
    </w:p>
    <w:p w:rsidR="00C9243A" w:rsidRPr="00114A81" w:rsidRDefault="00254C04" w:rsidP="001206D9">
      <w:pPr>
        <w:pStyle w:val="GPSL4numberedclause"/>
      </w:pPr>
      <w:r w:rsidRPr="00114A81">
        <w:t>the Supplier shall not without Approval use the licensed materials for any other purpose or for the benefit of any person other than the Customer.</w:t>
      </w:r>
      <w:r w:rsidRPr="00114A81" w:rsidDel="00AD2365">
        <w:t xml:space="preserve"> </w:t>
      </w:r>
    </w:p>
    <w:p w:rsidR="00C9243A" w:rsidRPr="00114A81" w:rsidRDefault="00254C04" w:rsidP="00101CE5">
      <w:pPr>
        <w:pStyle w:val="GPSL2NumberedBoldHeading"/>
      </w:pPr>
      <w:r w:rsidRPr="00114A81">
        <w:t>Termination of licenses</w:t>
      </w:r>
    </w:p>
    <w:p w:rsidR="00376A8B" w:rsidRPr="00114A81" w:rsidRDefault="00376A8B" w:rsidP="00376A8B">
      <w:pPr>
        <w:pStyle w:val="GPSL3numberedclause"/>
      </w:pPr>
      <w:r w:rsidRPr="00114A81">
        <w:t xml:space="preserve">Subject to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 granted by the Supplier: Supplier Background IPR), all licences granted pursuant to Clause </w:t>
      </w:r>
      <w:r w:rsidRPr="00114A81">
        <w:fldChar w:fldCharType="begin"/>
      </w:r>
      <w:r w:rsidRPr="00114A81">
        <w:instrText xml:space="preserve"> REF _Ref313366946 \r \h  \* MERGEFORMAT </w:instrText>
      </w:r>
      <w:r w:rsidRPr="00114A81">
        <w:fldChar w:fldCharType="separate"/>
      </w:r>
      <w:r w:rsidR="0085356B">
        <w:t>33</w:t>
      </w:r>
      <w:r w:rsidRPr="00114A81">
        <w:fldChar w:fldCharType="end"/>
      </w:r>
      <w:r w:rsidRPr="00114A81">
        <w:t xml:space="preserve"> (Intellectual Property Rights) (other than those granted pursuant to Clause </w:t>
      </w:r>
      <w:r w:rsidRPr="00114A81">
        <w:fldChar w:fldCharType="begin"/>
      </w:r>
      <w:r w:rsidRPr="00114A81">
        <w:instrText xml:space="preserve"> REF _Ref379809086 \r \h  \* MERGEFORMAT </w:instrText>
      </w:r>
      <w:r w:rsidRPr="00114A81">
        <w:fldChar w:fldCharType="separate"/>
      </w:r>
      <w:r w:rsidR="0085356B">
        <w:t>33.6</w:t>
      </w:r>
      <w:r w:rsidRPr="00114A81">
        <w:fldChar w:fldCharType="end"/>
      </w:r>
      <w:r w:rsidRPr="00114A81">
        <w:t xml:space="preserve"> (Third Party IPR) and </w:t>
      </w:r>
      <w:r w:rsidRPr="00114A81">
        <w:fldChar w:fldCharType="begin"/>
      </w:r>
      <w:r w:rsidRPr="00114A81">
        <w:instrText xml:space="preserve"> REF _Ref379809105 \r \h  \* MERGEFORMAT </w:instrText>
      </w:r>
      <w:r w:rsidRPr="00114A81">
        <w:fldChar w:fldCharType="separate"/>
      </w:r>
      <w:r w:rsidR="0085356B">
        <w:t>33.7</w:t>
      </w:r>
      <w:r w:rsidRPr="00114A81">
        <w:fldChar w:fldCharType="end"/>
      </w:r>
      <w:r w:rsidRPr="00114A81">
        <w:t xml:space="preserve"> (Licence granted by the Customer)) shall survive the Call Off Expiry Date.</w:t>
      </w:r>
    </w:p>
    <w:p w:rsidR="00376A8B" w:rsidRPr="00114A81" w:rsidRDefault="00376A8B" w:rsidP="00376A8B">
      <w:pPr>
        <w:pStyle w:val="GPSL3numberedclause"/>
      </w:pPr>
      <w:r w:rsidRPr="00114A81">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114A81">
        <w:fldChar w:fldCharType="begin"/>
      </w:r>
      <w:r w:rsidRPr="00114A81">
        <w:instrText xml:space="preserve"> REF _Ref379808778 \r \h  \* MERGEFORMAT </w:instrText>
      </w:r>
      <w:r w:rsidRPr="00114A81">
        <w:fldChar w:fldCharType="separate"/>
      </w:r>
      <w:r w:rsidR="0085356B">
        <w:t>33.3</w:t>
      </w:r>
      <w:r w:rsidRPr="00114A81">
        <w:fldChar w:fldCharType="end"/>
      </w:r>
      <w:r w:rsidRPr="00114A81">
        <w:t xml:space="preserve"> (Licence granted by the Supplier: Supplier Background IPR) subject to the Replacement Supplier entering into reasonable confidentiality undertakings with the Supplier.</w:t>
      </w:r>
    </w:p>
    <w:p w:rsidR="00C9243A" w:rsidRPr="00114A81" w:rsidRDefault="00254C04" w:rsidP="000A456A">
      <w:pPr>
        <w:pStyle w:val="GPSL3numberedclause"/>
      </w:pPr>
      <w:bookmarkStart w:id="1050" w:name="_Ref358387983"/>
      <w:r w:rsidRPr="00114A81">
        <w:t>The licence granted pursuant to Clause</w:t>
      </w:r>
      <w:r w:rsidR="00091023" w:rsidRPr="00114A81">
        <w:t xml:space="preserve"> </w:t>
      </w:r>
      <w:r w:rsidR="009F474C" w:rsidRPr="00114A81">
        <w:fldChar w:fldCharType="begin"/>
      </w:r>
      <w:r w:rsidR="007920E1" w:rsidRPr="00114A81">
        <w:instrText xml:space="preserve"> REF _Ref379809105 \r \h </w:instrText>
      </w:r>
      <w:r w:rsidR="00114A81" w:rsidRPr="00114A81">
        <w:instrText xml:space="preserve"> \* MERGEFORMAT </w:instrText>
      </w:r>
      <w:r w:rsidR="009F474C" w:rsidRPr="00114A81">
        <w:fldChar w:fldCharType="separate"/>
      </w:r>
      <w:r w:rsidR="0085356B">
        <w:t>33.7</w:t>
      </w:r>
      <w:r w:rsidR="009F474C" w:rsidRPr="00114A81">
        <w:fldChar w:fldCharType="end"/>
      </w:r>
      <w:r w:rsidR="00091023" w:rsidRPr="00114A81">
        <w:t xml:space="preserve"> </w:t>
      </w:r>
      <w:r w:rsidR="00135D49" w:rsidRPr="00114A81">
        <w:t xml:space="preserve">(Licence granted by the Customer ) </w:t>
      </w:r>
      <w:r w:rsidRPr="00114A81">
        <w:t>and any sub-licence granted by the Supplier in accordance with Clause</w:t>
      </w:r>
      <w:r w:rsidR="00091023" w:rsidRPr="00114A81">
        <w:t xml:space="preserve"> </w:t>
      </w:r>
      <w:r w:rsidR="00F17AE3" w:rsidRPr="00114A81">
        <w:fldChar w:fldCharType="begin"/>
      </w:r>
      <w:r w:rsidR="00F17AE3" w:rsidRPr="00114A81">
        <w:instrText xml:space="preserve"> REF _Ref358121937 \r \h  \* MERGEFORMAT </w:instrText>
      </w:r>
      <w:r w:rsidR="00F17AE3" w:rsidRPr="00114A81">
        <w:fldChar w:fldCharType="separate"/>
      </w:r>
      <w:r w:rsidR="0085356B">
        <w:t>33.7.1</w:t>
      </w:r>
      <w:r w:rsidR="00F17AE3" w:rsidRPr="00114A81">
        <w:fldChar w:fldCharType="end"/>
      </w:r>
      <w:r w:rsidR="00135D49" w:rsidRPr="00114A81">
        <w:t xml:space="preserve"> (Licence granted by the Customer)</w:t>
      </w:r>
      <w:r w:rsidRPr="00114A81">
        <w:t xml:space="preserve"> shall terminate a</w:t>
      </w:r>
      <w:r w:rsidR="00091023" w:rsidRPr="00114A81">
        <w:t>utomatically on the Call Off Expiry Date</w:t>
      </w:r>
      <w:r w:rsidRPr="00114A81">
        <w:t xml:space="preserve"> and the Supplier shall</w:t>
      </w:r>
      <w:r w:rsidR="00091023" w:rsidRPr="00114A81">
        <w:t>:</w:t>
      </w:r>
      <w:bookmarkEnd w:id="1050"/>
    </w:p>
    <w:p w:rsidR="008D0A60" w:rsidRPr="00114A81" w:rsidRDefault="00091023" w:rsidP="001206D9">
      <w:pPr>
        <w:pStyle w:val="GPSL4numberedclause"/>
      </w:pPr>
      <w:r w:rsidRPr="00114A81">
        <w:t xml:space="preserve">immediately cease all use of the Customer </w:t>
      </w:r>
      <w:r w:rsidRPr="00114A81">
        <w:rPr>
          <w:spacing w:val="-3"/>
        </w:rPr>
        <w:t>Background</w:t>
      </w:r>
      <w:r w:rsidRPr="00114A81">
        <w:t xml:space="preserve"> IPR and the Customer Data (as the case may be);</w:t>
      </w:r>
    </w:p>
    <w:p w:rsidR="00C9243A" w:rsidRPr="00114A81" w:rsidRDefault="00091023" w:rsidP="001206D9">
      <w:pPr>
        <w:pStyle w:val="GPSL4numberedclause"/>
      </w:pPr>
      <w:r w:rsidRPr="00114A81">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114A81">
        <w:rPr>
          <w:spacing w:val="-3"/>
        </w:rPr>
        <w:t>termination</w:t>
      </w:r>
      <w:r w:rsidRPr="00114A81">
        <w:t xml:space="preserve"> of the licence, the Supplier may destroy the documents and other tangible materials that contain any of the Customer Background IPR and the Customer Data (as the case may be); and</w:t>
      </w:r>
    </w:p>
    <w:p w:rsidR="00C9243A" w:rsidRPr="00114A81" w:rsidRDefault="00091023" w:rsidP="001206D9">
      <w:pPr>
        <w:pStyle w:val="GPSL4numberedclause"/>
      </w:pPr>
      <w:r w:rsidRPr="00114A81">
        <w:t xml:space="preserve">ensure, so far as reasonably practicable, that any  Customer Background IPR and Customer Data that are held in electronic, digital or other machine-readable form </w:t>
      </w:r>
      <w:r w:rsidRPr="00114A81">
        <w:rPr>
          <w:spacing w:val="-3"/>
        </w:rPr>
        <w:t>ceases</w:t>
      </w:r>
      <w:r w:rsidRPr="00114A81">
        <w:t xml:space="preserve"> to be readily accessible from any computer, word processor, voicemail system or any other device of the Supplier containing such Customer Background IPR and/or Customer Data.</w:t>
      </w:r>
    </w:p>
    <w:p w:rsidR="008D0A60" w:rsidRPr="00114A81" w:rsidRDefault="00091023">
      <w:pPr>
        <w:pStyle w:val="GPSL2NumberedBoldHeading"/>
      </w:pPr>
      <w:bookmarkStart w:id="1051" w:name="_Ref358126080"/>
      <w:r w:rsidRPr="00114A81">
        <w:t>IPR Indemnity</w:t>
      </w:r>
      <w:bookmarkEnd w:id="1051"/>
    </w:p>
    <w:p w:rsidR="008D0A60" w:rsidRPr="00114A81" w:rsidRDefault="00091023" w:rsidP="0061370A">
      <w:pPr>
        <w:pStyle w:val="GPSL3numberedclause"/>
      </w:pPr>
      <w:bookmarkStart w:id="1052" w:name="_Ref64005966"/>
      <w:bookmarkStart w:id="1053" w:name="_Ref358125050"/>
      <w:r w:rsidRPr="00114A81">
        <w:t>The Supplier sh</w:t>
      </w:r>
      <w:r w:rsidR="00202475" w:rsidRPr="00114A81">
        <w:t>all at</w:t>
      </w:r>
      <w:r w:rsidR="00032B73" w:rsidRPr="00114A81">
        <w:t>,</w:t>
      </w:r>
      <w:r w:rsidR="00202475" w:rsidRPr="00114A81">
        <w:t xml:space="preserve"> during and after the Call Off Contract Period</w:t>
      </w:r>
      <w:r w:rsidRPr="00114A81">
        <w:t>, on written demand indemnify</w:t>
      </w:r>
      <w:r w:rsidR="00202475" w:rsidRPr="00114A81">
        <w:t xml:space="preserve"> the Customer</w:t>
      </w:r>
      <w:r w:rsidRPr="00114A81">
        <w:t xml:space="preserve"> against all Losses incurred </w:t>
      </w:r>
      <w:r w:rsidR="00202475" w:rsidRPr="00114A81">
        <w:t>by</w:t>
      </w:r>
      <w:r w:rsidRPr="00114A81">
        <w:t xml:space="preserve">, awarded against or agreed to be paid by the </w:t>
      </w:r>
      <w:r w:rsidR="003B004C" w:rsidRPr="00114A81">
        <w:t>Customer</w:t>
      </w:r>
      <w:r w:rsidRPr="00114A81">
        <w:t xml:space="preserve"> </w:t>
      </w:r>
      <w:r w:rsidR="00202475" w:rsidRPr="00114A81">
        <w:t xml:space="preserve">(whether before or after the making of the demand pursuant to the indemnity hereunder) </w:t>
      </w:r>
      <w:r w:rsidRPr="00114A81">
        <w:t>arising from an IPR Claim</w:t>
      </w:r>
      <w:bookmarkEnd w:id="1052"/>
      <w:r w:rsidR="00202475" w:rsidRPr="00114A81">
        <w:t>.</w:t>
      </w:r>
      <w:bookmarkEnd w:id="1053"/>
      <w:r w:rsidR="00202475" w:rsidRPr="00114A81">
        <w:t xml:space="preserve"> </w:t>
      </w:r>
    </w:p>
    <w:p w:rsidR="00C9243A" w:rsidRPr="00114A81" w:rsidRDefault="00091023" w:rsidP="0061370A">
      <w:pPr>
        <w:pStyle w:val="GPSL3numberedclause"/>
      </w:pPr>
      <w:bookmarkStart w:id="1054" w:name="_Toc139080419"/>
      <w:bookmarkStart w:id="1055" w:name="_Ref349228623"/>
      <w:bookmarkStart w:id="1056" w:name="_Ref358977546"/>
      <w:r w:rsidRPr="00114A81">
        <w:t>If an IPR Claim is made, or the Supplier anticipates that an IPR Claim might be made, the Supplier may, at its own expense and sole option, either:</w:t>
      </w:r>
      <w:bookmarkEnd w:id="1054"/>
      <w:bookmarkEnd w:id="1055"/>
      <w:bookmarkEnd w:id="1056"/>
    </w:p>
    <w:p w:rsidR="008D0A60" w:rsidRPr="00114A81" w:rsidRDefault="00202475" w:rsidP="001206D9">
      <w:pPr>
        <w:pStyle w:val="GPSL4numberedclause"/>
      </w:pPr>
      <w:bookmarkStart w:id="1057" w:name="_Ref29863776"/>
      <w:bookmarkStart w:id="1058" w:name="_Toc139080420"/>
      <w:r w:rsidRPr="00114A81">
        <w:t>procure for the Customer the</w:t>
      </w:r>
      <w:r w:rsidR="00091023" w:rsidRPr="00114A81">
        <w:t xml:space="preserve"> right to continue using the relevant item which is subject to the IPR Claim; or</w:t>
      </w:r>
      <w:bookmarkEnd w:id="1057"/>
      <w:bookmarkEnd w:id="1058"/>
    </w:p>
    <w:p w:rsidR="00C9243A" w:rsidRPr="00114A81" w:rsidRDefault="00091023" w:rsidP="001206D9">
      <w:pPr>
        <w:pStyle w:val="GPSL4numberedclause"/>
      </w:pPr>
      <w:bookmarkStart w:id="1059" w:name="_Toc139080421"/>
      <w:bookmarkStart w:id="1060" w:name="_Ref349228467"/>
      <w:bookmarkStart w:id="1061" w:name="_Ref349229080"/>
      <w:bookmarkStart w:id="1062" w:name="_Ref358124885"/>
      <w:r w:rsidRPr="00114A81">
        <w:t>replace or modify the relevant item with non-infringing substitutes provided that:</w:t>
      </w:r>
      <w:bookmarkEnd w:id="1059"/>
      <w:bookmarkEnd w:id="1060"/>
      <w:bookmarkEnd w:id="1061"/>
      <w:bookmarkEnd w:id="1062"/>
    </w:p>
    <w:p w:rsidR="008D0A60" w:rsidRPr="00114A81" w:rsidRDefault="00091023" w:rsidP="00FC3740">
      <w:pPr>
        <w:pStyle w:val="GPSL5numberedclause"/>
      </w:pPr>
      <w:r w:rsidRPr="00114A81">
        <w:t>the performance and functionality of the replaced or modified item is at least equivalent to the performance and functionality of the original item;</w:t>
      </w:r>
    </w:p>
    <w:p w:rsidR="00376A8B" w:rsidRPr="00114A81" w:rsidRDefault="00376A8B" w:rsidP="00376A8B">
      <w:pPr>
        <w:pStyle w:val="GPSL5numberedclause"/>
        <w:rPr>
          <w:szCs w:val="22"/>
        </w:rPr>
      </w:pPr>
      <w:r w:rsidRPr="00114A81">
        <w:rPr>
          <w:szCs w:val="22"/>
        </w:rPr>
        <w:t>the replaced or modified item does not have an adverse effect on any other Goods and</w:t>
      </w:r>
      <w:r w:rsidR="006A7625">
        <w:rPr>
          <w:szCs w:val="22"/>
        </w:rPr>
        <w:t xml:space="preserve"> Services</w:t>
      </w:r>
      <w:r w:rsidRPr="00114A81">
        <w:rPr>
          <w:szCs w:val="22"/>
        </w:rPr>
        <w:t>;</w:t>
      </w:r>
    </w:p>
    <w:p w:rsidR="00376A8B" w:rsidRPr="00114A81" w:rsidRDefault="00376A8B" w:rsidP="00376A8B">
      <w:pPr>
        <w:pStyle w:val="GPSL5numberedclause"/>
        <w:rPr>
          <w:szCs w:val="22"/>
        </w:rPr>
      </w:pPr>
      <w:r w:rsidRPr="00114A81">
        <w:rPr>
          <w:szCs w:val="22"/>
        </w:rPr>
        <w:t>there is no additional cost to the Customer; and</w:t>
      </w:r>
    </w:p>
    <w:p w:rsidR="00376A8B" w:rsidRPr="00114A81" w:rsidRDefault="00376A8B" w:rsidP="00376A8B">
      <w:pPr>
        <w:pStyle w:val="GPSL5numberedclause"/>
        <w:rPr>
          <w:szCs w:val="22"/>
        </w:rPr>
      </w:pPr>
      <w:r w:rsidRPr="00114A81">
        <w:rPr>
          <w:szCs w:val="22"/>
        </w:rPr>
        <w:t>the terms and conditions of this Call Off Contract shall apply to the replaced or modified Goods and</w:t>
      </w:r>
      <w:r w:rsidR="006A7625">
        <w:rPr>
          <w:szCs w:val="22"/>
        </w:rPr>
        <w:t xml:space="preserve"> Services</w:t>
      </w:r>
      <w:r w:rsidRPr="00114A81">
        <w:rPr>
          <w:szCs w:val="22"/>
        </w:rPr>
        <w:t>.</w:t>
      </w:r>
    </w:p>
    <w:p w:rsidR="00C9243A" w:rsidRPr="00114A81" w:rsidRDefault="00C9243A" w:rsidP="001907F3">
      <w:pPr>
        <w:pStyle w:val="GPSL5numberedclause"/>
        <w:numPr>
          <w:ilvl w:val="0"/>
          <w:numId w:val="0"/>
        </w:numPr>
        <w:ind w:left="2835"/>
      </w:pPr>
    </w:p>
    <w:p w:rsidR="008D0A60" w:rsidRPr="00114A81" w:rsidRDefault="00091023" w:rsidP="000A456A">
      <w:pPr>
        <w:pStyle w:val="GPSL3numberedclause"/>
      </w:pPr>
      <w:bookmarkStart w:id="1063" w:name="_Ref358124861"/>
      <w:r w:rsidRPr="00114A81">
        <w:t xml:space="preserve">If the Supplier elects to </w:t>
      </w:r>
      <w:r w:rsidR="003B004C" w:rsidRPr="00114A81">
        <w:t xml:space="preserve">procure a licence in accordance with Clause </w:t>
      </w:r>
      <w:r w:rsidR="00F17AE3" w:rsidRPr="00114A81">
        <w:fldChar w:fldCharType="begin"/>
      </w:r>
      <w:r w:rsidR="00F17AE3" w:rsidRPr="00114A81">
        <w:instrText xml:space="preserve"> REF _Ref29863776 \r \h  \* MERGEFORMAT </w:instrText>
      </w:r>
      <w:r w:rsidR="00F17AE3" w:rsidRPr="00114A81">
        <w:fldChar w:fldCharType="separate"/>
      </w:r>
      <w:r w:rsidR="0085356B">
        <w:t>33.9.2(a)</w:t>
      </w:r>
      <w:r w:rsidR="00F17AE3" w:rsidRPr="00114A81">
        <w:fldChar w:fldCharType="end"/>
      </w:r>
      <w:r w:rsidR="00ED2F9B" w:rsidRPr="00114A81">
        <w:t xml:space="preserve"> </w:t>
      </w:r>
      <w:r w:rsidR="003B004C" w:rsidRPr="00114A81">
        <w:t xml:space="preserve">or to </w:t>
      </w:r>
      <w:r w:rsidRPr="00114A81">
        <w:t>modify or replace an item pursuant to Clause</w:t>
      </w:r>
      <w:r w:rsidR="00202475" w:rsidRPr="00114A81">
        <w:t xml:space="preserve"> </w:t>
      </w:r>
      <w:r w:rsidR="00F17AE3" w:rsidRPr="00114A81">
        <w:fldChar w:fldCharType="begin"/>
      </w:r>
      <w:r w:rsidR="00F17AE3" w:rsidRPr="00114A81">
        <w:instrText xml:space="preserve"> REF _Ref358124885 \r \h  \* MERGEFORMAT </w:instrText>
      </w:r>
      <w:r w:rsidR="00F17AE3" w:rsidRPr="00114A81">
        <w:fldChar w:fldCharType="separate"/>
      </w:r>
      <w:r w:rsidR="0085356B">
        <w:t>33.9.2(b)</w:t>
      </w:r>
      <w:r w:rsidR="00F17AE3" w:rsidRPr="00114A81">
        <w:fldChar w:fldCharType="end"/>
      </w:r>
      <w:r w:rsidRPr="00114A81">
        <w:t>, but this has not avoided or resolved the IPR Claim, then</w:t>
      </w:r>
      <w:r w:rsidR="00D35B5D" w:rsidRPr="00114A81">
        <w:t>:</w:t>
      </w:r>
      <w:bookmarkEnd w:id="1063"/>
    </w:p>
    <w:p w:rsidR="008D0A60" w:rsidRPr="00114A81" w:rsidRDefault="00D35B5D" w:rsidP="001206D9">
      <w:pPr>
        <w:pStyle w:val="GPSL5numberedclause"/>
      </w:pPr>
      <w:r w:rsidRPr="00114A81">
        <w:t xml:space="preserve">the </w:t>
      </w:r>
      <w:r w:rsidR="003B004C" w:rsidRPr="00114A81">
        <w:t>Customer</w:t>
      </w:r>
      <w:r w:rsidRPr="00114A81">
        <w:t xml:space="preserve"> may terminate this </w:t>
      </w:r>
      <w:r w:rsidR="003B004C" w:rsidRPr="00114A81">
        <w:t>Call Off Contract</w:t>
      </w:r>
      <w:r w:rsidRPr="00114A81">
        <w:t xml:space="preserve"> by written notice with immediate effect; and</w:t>
      </w:r>
    </w:p>
    <w:p w:rsidR="00C9243A" w:rsidRPr="00114A81" w:rsidRDefault="00D35B5D" w:rsidP="00D60F75">
      <w:pPr>
        <w:pStyle w:val="GPSL5numberedclause"/>
      </w:pPr>
      <w:r w:rsidRPr="00114A81">
        <w:t xml:space="preserve">without prejudice to the indemnity set out in </w:t>
      </w:r>
      <w:r w:rsidR="003B004C" w:rsidRPr="00114A81">
        <w:t>Clause </w:t>
      </w:r>
      <w:r w:rsidR="00F17AE3" w:rsidRPr="00114A81">
        <w:fldChar w:fldCharType="begin"/>
      </w:r>
      <w:r w:rsidR="00F17AE3" w:rsidRPr="00114A81">
        <w:instrText xml:space="preserve"> REF _Ref358125050 \r \h  \* MERGEFORMAT </w:instrText>
      </w:r>
      <w:r w:rsidR="00F17AE3" w:rsidRPr="00114A81">
        <w:fldChar w:fldCharType="separate"/>
      </w:r>
      <w:r w:rsidR="0085356B">
        <w:t>33.9.1</w:t>
      </w:r>
      <w:r w:rsidR="00F17AE3" w:rsidRPr="00114A81">
        <w:fldChar w:fldCharType="end"/>
      </w:r>
      <w:r w:rsidRPr="00114A81">
        <w:t xml:space="preserve">, the Supplier shall be liable for all reasonable and unavoidable costs of the substitute </w:t>
      </w:r>
      <w:r w:rsidR="0061644B" w:rsidRPr="00114A81">
        <w:t>goods</w:t>
      </w:r>
      <w:r w:rsidRPr="00114A81">
        <w:t xml:space="preserve"> and</w:t>
      </w:r>
      <w:r w:rsidR="006A7625">
        <w:t xml:space="preserve"> Services</w:t>
      </w:r>
      <w:r w:rsidRPr="00114A81">
        <w:t xml:space="preserve"> including the additional costs of procuring, implementing and maintaining the substitute items.</w:t>
      </w:r>
    </w:p>
    <w:p w:rsidR="00375CB5" w:rsidRPr="00114A81" w:rsidRDefault="007355E9" w:rsidP="00882F8C">
      <w:pPr>
        <w:pStyle w:val="GPSL1CLAUSEHEADING"/>
        <w:rPr>
          <w:rFonts w:ascii="Arial" w:hAnsi="Arial"/>
        </w:rPr>
      </w:pPr>
      <w:bookmarkStart w:id="1064" w:name="_Toc373311077"/>
      <w:bookmarkStart w:id="1065" w:name="_Toc379795764"/>
      <w:bookmarkStart w:id="1066" w:name="_Toc379795960"/>
      <w:bookmarkStart w:id="1067" w:name="_Toc379805325"/>
      <w:bookmarkStart w:id="1068" w:name="_Toc379807121"/>
      <w:bookmarkStart w:id="1069" w:name="_Toc358671384"/>
      <w:bookmarkStart w:id="1070" w:name="_Toc358671503"/>
      <w:bookmarkStart w:id="1071" w:name="_Toc358671622"/>
      <w:bookmarkStart w:id="1072" w:name="_Toc358671742"/>
      <w:bookmarkStart w:id="1073" w:name="_Toc358671385"/>
      <w:bookmarkStart w:id="1074" w:name="_Toc358671504"/>
      <w:bookmarkStart w:id="1075" w:name="_Toc358671623"/>
      <w:bookmarkStart w:id="1076" w:name="_Toc358671743"/>
      <w:bookmarkStart w:id="1077" w:name="_Toc358671386"/>
      <w:bookmarkStart w:id="1078" w:name="_Toc358671505"/>
      <w:bookmarkStart w:id="1079" w:name="_Toc358671624"/>
      <w:bookmarkStart w:id="1080" w:name="_Toc358671744"/>
      <w:bookmarkStart w:id="1081" w:name="_Toc358671387"/>
      <w:bookmarkStart w:id="1082" w:name="_Toc358671506"/>
      <w:bookmarkStart w:id="1083" w:name="_Toc358671625"/>
      <w:bookmarkStart w:id="1084" w:name="_Toc358671745"/>
      <w:bookmarkStart w:id="1085" w:name="_Toc358671388"/>
      <w:bookmarkStart w:id="1086" w:name="_Toc358671507"/>
      <w:bookmarkStart w:id="1087" w:name="_Toc358671626"/>
      <w:bookmarkStart w:id="1088" w:name="_Toc358671746"/>
      <w:bookmarkStart w:id="1089" w:name="_Toc358671389"/>
      <w:bookmarkStart w:id="1090" w:name="_Toc358671508"/>
      <w:bookmarkStart w:id="1091" w:name="_Toc358671627"/>
      <w:bookmarkStart w:id="1092" w:name="_Toc358671747"/>
      <w:bookmarkStart w:id="1093" w:name="_Toc358671390"/>
      <w:bookmarkStart w:id="1094" w:name="_Toc358671509"/>
      <w:bookmarkStart w:id="1095" w:name="_Toc358671628"/>
      <w:bookmarkStart w:id="1096" w:name="_Toc358671748"/>
      <w:bookmarkStart w:id="1097" w:name="_Toc358671391"/>
      <w:bookmarkStart w:id="1098" w:name="_Toc358671510"/>
      <w:bookmarkStart w:id="1099" w:name="_Toc358671629"/>
      <w:bookmarkStart w:id="1100" w:name="_Toc358671749"/>
      <w:bookmarkStart w:id="1101" w:name="_Toc358671392"/>
      <w:bookmarkStart w:id="1102" w:name="_Toc358671511"/>
      <w:bookmarkStart w:id="1103" w:name="_Toc358671630"/>
      <w:bookmarkStart w:id="1104" w:name="_Toc358671750"/>
      <w:bookmarkStart w:id="1105" w:name="_Toc358671393"/>
      <w:bookmarkStart w:id="1106" w:name="_Toc358671512"/>
      <w:bookmarkStart w:id="1107" w:name="_Toc358671631"/>
      <w:bookmarkStart w:id="1108" w:name="_Toc358671751"/>
      <w:bookmarkStart w:id="1109" w:name="_Toc358671394"/>
      <w:bookmarkStart w:id="1110" w:name="_Toc358671513"/>
      <w:bookmarkStart w:id="1111" w:name="_Toc358671632"/>
      <w:bookmarkStart w:id="1112" w:name="_Toc358671752"/>
      <w:bookmarkStart w:id="1113" w:name="_Toc358671395"/>
      <w:bookmarkStart w:id="1114" w:name="_Toc358671514"/>
      <w:bookmarkStart w:id="1115" w:name="_Toc358671633"/>
      <w:bookmarkStart w:id="1116" w:name="_Toc358671753"/>
      <w:bookmarkStart w:id="1117" w:name="_Toc358671396"/>
      <w:bookmarkStart w:id="1118" w:name="_Toc358671515"/>
      <w:bookmarkStart w:id="1119" w:name="_Toc358671634"/>
      <w:bookmarkStart w:id="1120" w:name="_Toc358671754"/>
      <w:bookmarkStart w:id="1121" w:name="_Toc358671397"/>
      <w:bookmarkStart w:id="1122" w:name="_Toc358671516"/>
      <w:bookmarkStart w:id="1123" w:name="_Toc358671635"/>
      <w:bookmarkStart w:id="1124" w:name="_Toc358671755"/>
      <w:bookmarkStart w:id="1125" w:name="_Toc358671398"/>
      <w:bookmarkStart w:id="1126" w:name="_Toc358671517"/>
      <w:bookmarkStart w:id="1127" w:name="_Toc358671636"/>
      <w:bookmarkStart w:id="1128" w:name="_Toc358671756"/>
      <w:bookmarkStart w:id="1129" w:name="_Toc358671399"/>
      <w:bookmarkStart w:id="1130" w:name="_Toc358671518"/>
      <w:bookmarkStart w:id="1131" w:name="_Toc358671637"/>
      <w:bookmarkStart w:id="1132" w:name="_Toc358671757"/>
      <w:bookmarkStart w:id="1133" w:name="_Toc358671400"/>
      <w:bookmarkStart w:id="1134" w:name="_Toc358671519"/>
      <w:bookmarkStart w:id="1135" w:name="_Toc358671638"/>
      <w:bookmarkStart w:id="1136" w:name="_Toc358671758"/>
      <w:bookmarkStart w:id="1137" w:name="_Toc358671401"/>
      <w:bookmarkStart w:id="1138" w:name="_Toc358671520"/>
      <w:bookmarkStart w:id="1139" w:name="_Toc358671639"/>
      <w:bookmarkStart w:id="1140" w:name="_Toc358671759"/>
      <w:bookmarkStart w:id="1141" w:name="_Toc358671402"/>
      <w:bookmarkStart w:id="1142" w:name="_Toc358671521"/>
      <w:bookmarkStart w:id="1143" w:name="_Toc358671640"/>
      <w:bookmarkStart w:id="1144" w:name="_Toc358671760"/>
      <w:bookmarkStart w:id="1145" w:name="_Toc358671403"/>
      <w:bookmarkStart w:id="1146" w:name="_Toc358671522"/>
      <w:bookmarkStart w:id="1147" w:name="_Toc358671641"/>
      <w:bookmarkStart w:id="1148" w:name="_Toc358671761"/>
      <w:bookmarkStart w:id="1149" w:name="_Toc358671404"/>
      <w:bookmarkStart w:id="1150" w:name="_Toc358671523"/>
      <w:bookmarkStart w:id="1151" w:name="_Toc358671642"/>
      <w:bookmarkStart w:id="1152" w:name="_Toc358671762"/>
      <w:bookmarkStart w:id="1153" w:name="_Toc358671405"/>
      <w:bookmarkStart w:id="1154" w:name="_Toc358671524"/>
      <w:bookmarkStart w:id="1155" w:name="_Toc358671643"/>
      <w:bookmarkStart w:id="1156" w:name="_Toc358671763"/>
      <w:bookmarkStart w:id="1157" w:name="_Toc358671406"/>
      <w:bookmarkStart w:id="1158" w:name="_Toc358671525"/>
      <w:bookmarkStart w:id="1159" w:name="_Toc358671644"/>
      <w:bookmarkStart w:id="1160" w:name="_Toc358671764"/>
      <w:bookmarkStart w:id="1161" w:name="_Toc358671407"/>
      <w:bookmarkStart w:id="1162" w:name="_Toc358671526"/>
      <w:bookmarkStart w:id="1163" w:name="_Toc358671645"/>
      <w:bookmarkStart w:id="1164" w:name="_Toc358671765"/>
      <w:bookmarkStart w:id="1165" w:name="_Toc358671408"/>
      <w:bookmarkStart w:id="1166" w:name="_Toc358671527"/>
      <w:bookmarkStart w:id="1167" w:name="_Toc358671646"/>
      <w:bookmarkStart w:id="1168" w:name="_Toc358671766"/>
      <w:bookmarkStart w:id="1169" w:name="_Toc358671409"/>
      <w:bookmarkStart w:id="1170" w:name="_Toc358671528"/>
      <w:bookmarkStart w:id="1171" w:name="_Toc358671647"/>
      <w:bookmarkStart w:id="1172" w:name="_Toc358671767"/>
      <w:bookmarkStart w:id="1173" w:name="_Toc358671410"/>
      <w:bookmarkStart w:id="1174" w:name="_Toc358671529"/>
      <w:bookmarkStart w:id="1175" w:name="_Toc358671648"/>
      <w:bookmarkStart w:id="1176" w:name="_Toc358671768"/>
      <w:bookmarkStart w:id="1177" w:name="_Toc358671411"/>
      <w:bookmarkStart w:id="1178" w:name="_Toc358671530"/>
      <w:bookmarkStart w:id="1179" w:name="_Toc358671649"/>
      <w:bookmarkStart w:id="1180" w:name="_Toc358671769"/>
      <w:bookmarkStart w:id="1181" w:name="_Toc358671412"/>
      <w:bookmarkStart w:id="1182" w:name="_Toc358671531"/>
      <w:bookmarkStart w:id="1183" w:name="_Toc358671650"/>
      <w:bookmarkStart w:id="1184" w:name="_Toc358671770"/>
      <w:bookmarkStart w:id="1185" w:name="_Toc358671413"/>
      <w:bookmarkStart w:id="1186" w:name="_Toc358671532"/>
      <w:bookmarkStart w:id="1187" w:name="_Toc358671651"/>
      <w:bookmarkStart w:id="1188" w:name="_Toc358671771"/>
      <w:bookmarkStart w:id="1189" w:name="_Toc358671414"/>
      <w:bookmarkStart w:id="1190" w:name="_Toc358671533"/>
      <w:bookmarkStart w:id="1191" w:name="_Toc358671652"/>
      <w:bookmarkStart w:id="1192" w:name="_Toc358671772"/>
      <w:bookmarkStart w:id="1193" w:name="_Toc358671415"/>
      <w:bookmarkStart w:id="1194" w:name="_Toc358671534"/>
      <w:bookmarkStart w:id="1195" w:name="_Toc358671653"/>
      <w:bookmarkStart w:id="1196" w:name="_Toc358671773"/>
      <w:bookmarkStart w:id="1197" w:name="_Toc358671416"/>
      <w:bookmarkStart w:id="1198" w:name="_Toc358671535"/>
      <w:bookmarkStart w:id="1199" w:name="_Toc358671654"/>
      <w:bookmarkStart w:id="1200" w:name="_Toc358671774"/>
      <w:bookmarkStart w:id="1201" w:name="_Toc358671417"/>
      <w:bookmarkStart w:id="1202" w:name="_Toc358671536"/>
      <w:bookmarkStart w:id="1203" w:name="_Toc358671655"/>
      <w:bookmarkStart w:id="1204" w:name="_Toc358671775"/>
      <w:bookmarkStart w:id="1205" w:name="_Toc358671418"/>
      <w:bookmarkStart w:id="1206" w:name="_Toc358671537"/>
      <w:bookmarkStart w:id="1207" w:name="_Toc358671656"/>
      <w:bookmarkStart w:id="1208" w:name="_Toc358671776"/>
      <w:bookmarkStart w:id="1209" w:name="_Toc349229877"/>
      <w:bookmarkStart w:id="1210" w:name="_Toc349230040"/>
      <w:bookmarkStart w:id="1211" w:name="_Toc349230440"/>
      <w:bookmarkStart w:id="1212" w:name="_Toc349231322"/>
      <w:bookmarkStart w:id="1213" w:name="_Toc349232048"/>
      <w:bookmarkStart w:id="1214" w:name="_Toc349232429"/>
      <w:bookmarkStart w:id="1215" w:name="_Toc349233165"/>
      <w:bookmarkStart w:id="1216" w:name="_Toc349233300"/>
      <w:bookmarkStart w:id="1217" w:name="_Toc349233434"/>
      <w:bookmarkStart w:id="1218" w:name="_Toc350503023"/>
      <w:bookmarkStart w:id="1219" w:name="_Toc350504013"/>
      <w:bookmarkStart w:id="1220" w:name="_Toc350506303"/>
      <w:bookmarkStart w:id="1221" w:name="_Toc350506541"/>
      <w:bookmarkStart w:id="1222" w:name="_Toc350506671"/>
      <w:bookmarkStart w:id="1223" w:name="_Toc350506801"/>
      <w:bookmarkStart w:id="1224" w:name="_Toc350506933"/>
      <w:bookmarkStart w:id="1225" w:name="_Toc350507394"/>
      <w:bookmarkStart w:id="1226" w:name="_Toc350507928"/>
      <w:bookmarkStart w:id="1227" w:name="_Ref313367870"/>
      <w:bookmarkStart w:id="1228" w:name="_Toc314810815"/>
      <w:bookmarkStart w:id="1229" w:name="_Toc350503024"/>
      <w:bookmarkStart w:id="1230" w:name="_Toc350504014"/>
      <w:bookmarkStart w:id="1231" w:name="_Toc351710882"/>
      <w:bookmarkStart w:id="1232" w:name="_Toc358671777"/>
      <w:bookmarkStart w:id="1233" w:name="_Toc434420292"/>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114A81">
        <w:rPr>
          <w:rFonts w:ascii="Arial" w:hAnsi="Arial"/>
        </w:rPr>
        <w:t>SECURITY AND PROTECTION OF INFORMATION</w:t>
      </w:r>
      <w:bookmarkEnd w:id="1227"/>
      <w:bookmarkEnd w:id="1228"/>
      <w:bookmarkEnd w:id="1229"/>
      <w:bookmarkEnd w:id="1230"/>
      <w:bookmarkEnd w:id="1231"/>
      <w:bookmarkEnd w:id="1232"/>
      <w:bookmarkEnd w:id="1233"/>
    </w:p>
    <w:p w:rsidR="008D0A60" w:rsidRPr="00114A81" w:rsidRDefault="007355E9">
      <w:pPr>
        <w:pStyle w:val="GPSL2NumberedBoldHeading"/>
      </w:pPr>
      <w:bookmarkStart w:id="1234" w:name="_Ref358882800"/>
      <w:r w:rsidRPr="00114A81">
        <w:t>Security Requirements</w:t>
      </w:r>
      <w:bookmarkEnd w:id="1234"/>
    </w:p>
    <w:p w:rsidR="008D0A60" w:rsidRPr="00114A81" w:rsidRDefault="007355E9" w:rsidP="0061370A">
      <w:pPr>
        <w:pStyle w:val="GPSL3numberedclause"/>
      </w:pPr>
      <w:r w:rsidRPr="00114A81">
        <w:t>The Supplier shall compl</w:t>
      </w:r>
      <w:r w:rsidR="00592E93" w:rsidRPr="00114A81">
        <w:t>y</w:t>
      </w:r>
      <w:r w:rsidRPr="00114A81">
        <w:t xml:space="preserve"> with the Security Policy and </w:t>
      </w:r>
      <w:r w:rsidR="00C02173" w:rsidRPr="00114A81">
        <w:t>the req</w:t>
      </w:r>
      <w:r w:rsidR="00AB1344" w:rsidRPr="00114A81">
        <w:t xml:space="preserve">uirements of </w:t>
      </w:r>
      <w:r w:rsidR="00347E43" w:rsidRPr="00114A81">
        <w:t xml:space="preserve">Call Off Schedule </w:t>
      </w:r>
      <w:r w:rsidR="00032B73" w:rsidRPr="00114A81">
        <w:t>7</w:t>
      </w:r>
      <w:r w:rsidR="00C02173" w:rsidRPr="00114A81">
        <w:t xml:space="preserve"> (Security) including </w:t>
      </w:r>
      <w:r w:rsidRPr="00114A81">
        <w:t>the Security Management Plan (if any) and shall ensure that the Security Management Plan produced by the Supplier fully complies with the Security Policy.</w:t>
      </w:r>
      <w:r w:rsidR="000F4EC0" w:rsidRPr="00114A81">
        <w:t xml:space="preserve"> </w:t>
      </w:r>
    </w:p>
    <w:p w:rsidR="00E13960" w:rsidRPr="00114A81" w:rsidRDefault="000F4EC0" w:rsidP="0061370A">
      <w:pPr>
        <w:pStyle w:val="GPSL3numberedclause"/>
      </w:pPr>
      <w:r w:rsidRPr="00114A81">
        <w:t>The Customer shall notify the Supplier of any changes or proposed changes to the Security Policy.</w:t>
      </w:r>
    </w:p>
    <w:p w:rsidR="00C9243A" w:rsidRPr="00114A81" w:rsidRDefault="007355E9" w:rsidP="0061370A">
      <w:pPr>
        <w:pStyle w:val="GPSL3numberedclause"/>
      </w:pPr>
      <w:r w:rsidRPr="00114A81">
        <w:t xml:space="preserve">If the Supplier believes that a change or proposed change to the Security Policy will have a material and unavoidable cost implication to the provision of the </w:t>
      </w:r>
      <w:r w:rsidR="00BD4CA2" w:rsidRPr="00114A81">
        <w:t xml:space="preserve">Goods and Services </w:t>
      </w:r>
      <w:r w:rsidRPr="00114A81">
        <w:t xml:space="preserve">it may </w:t>
      </w:r>
      <w:r w:rsidR="00C02173" w:rsidRPr="00114A81">
        <w:t>propose a Variation to</w:t>
      </w:r>
      <w:r w:rsidR="000E148C" w:rsidRPr="00114A81">
        <w:t xml:space="preserve"> the Customer. </w:t>
      </w:r>
      <w:r w:rsidRPr="00114A81">
        <w:t>In doing so, the Supplier must support its request by providing evidence of the cause of any increased costs and the steps that it has taken to mitigate those costs.  Any change to the Call Off Contract Charges shall then be subj</w:t>
      </w:r>
      <w:r w:rsidR="002446D1" w:rsidRPr="00114A81">
        <w:t>ect to the Variation Procedure.</w:t>
      </w:r>
    </w:p>
    <w:p w:rsidR="00C9243A" w:rsidRPr="00114A81" w:rsidRDefault="007355E9" w:rsidP="0061370A">
      <w:pPr>
        <w:pStyle w:val="GPSL3numberedclause"/>
      </w:pPr>
      <w:r w:rsidRPr="00114A81">
        <w:t xml:space="preserve">Until and/or unless a change to the Call Off Contract Charges is agreed by the Customer pursuant to the Variation Procedure the Supplier shall continue to provide the </w:t>
      </w:r>
      <w:r w:rsidR="00BD4CA2" w:rsidRPr="00114A81">
        <w:t xml:space="preserve">Goods and Services </w:t>
      </w:r>
      <w:r w:rsidRPr="00114A81">
        <w:t>in accordance with its existing obligations.</w:t>
      </w:r>
    </w:p>
    <w:p w:rsidR="00C9243A" w:rsidRPr="00114A81" w:rsidRDefault="00C02173" w:rsidP="00101CE5">
      <w:pPr>
        <w:pStyle w:val="GPSL2NumberedBoldHeading"/>
      </w:pPr>
      <w:bookmarkStart w:id="1235" w:name="_Ref313374052"/>
      <w:r w:rsidRPr="00114A81">
        <w:t xml:space="preserve">Protection of </w:t>
      </w:r>
      <w:r w:rsidR="007355E9" w:rsidRPr="00114A81">
        <w:t>Customer Data</w:t>
      </w:r>
      <w:bookmarkEnd w:id="1235"/>
    </w:p>
    <w:p w:rsidR="008D0A60" w:rsidRPr="00114A81" w:rsidRDefault="007355E9" w:rsidP="0061370A">
      <w:pPr>
        <w:pStyle w:val="GPSL3numberedclause"/>
      </w:pPr>
      <w:r w:rsidRPr="00114A81">
        <w:t>The Supplier shall not delete or remove any proprietary notices contained within or relating to the Customer Data.</w:t>
      </w:r>
    </w:p>
    <w:p w:rsidR="00C9243A" w:rsidRPr="00114A81" w:rsidRDefault="007355E9" w:rsidP="0061370A">
      <w:pPr>
        <w:pStyle w:val="GPSL3numberedclause"/>
      </w:pPr>
      <w:r w:rsidRPr="00114A81">
        <w:t>The Supplier shall not store, copy, disclose, or use the Customer Data except as necessary for the performance by the Supplier of its obligations under this Call Off Contract or as otherwise Approved by the Customer.</w:t>
      </w:r>
    </w:p>
    <w:p w:rsidR="00493F71" w:rsidRPr="00114A81" w:rsidRDefault="00493F71" w:rsidP="00493F71">
      <w:pPr>
        <w:pStyle w:val="GPSL3numberedclause"/>
      </w:pPr>
      <w:bookmarkStart w:id="1236" w:name="_Ref358880472"/>
      <w:r w:rsidRPr="00114A81">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p>
    <w:bookmarkEnd w:id="1236"/>
    <w:p w:rsidR="00C9243A" w:rsidRPr="00114A81" w:rsidRDefault="0017090B" w:rsidP="002769E3">
      <w:pPr>
        <w:pStyle w:val="GPSL3numberedclause"/>
      </w:pPr>
      <w:r w:rsidRPr="00114A81">
        <w:t>T</w:t>
      </w:r>
      <w:r w:rsidR="007355E9" w:rsidRPr="00114A81">
        <w:t>he Supplier shall take responsibility for preserving the integrity of Customer Data and preventing the corruption or loss of Customer Data.</w:t>
      </w:r>
    </w:p>
    <w:p w:rsidR="00C9243A" w:rsidRPr="00114A81" w:rsidRDefault="0017090B" w:rsidP="002769E3">
      <w:pPr>
        <w:pStyle w:val="GPSL3numberedclause"/>
      </w:pPr>
      <w:r w:rsidRPr="00114A81">
        <w:t xml:space="preserve">The Supplier shall perform </w:t>
      </w:r>
      <w:r w:rsidR="00F96231" w:rsidRPr="00114A81">
        <w:t>secure back-ups of all Customer</w:t>
      </w:r>
      <w:r w:rsidRPr="00114A81">
        <w:t xml:space="preserve"> Data and shall ensure that up-to-date back-ups are stored off-site </w:t>
      </w:r>
      <w:r w:rsidR="00B0383E" w:rsidRPr="00114A81">
        <w:t xml:space="preserve">at an Approved location </w:t>
      </w:r>
      <w:r w:rsidRPr="00114A81">
        <w:t xml:space="preserve">in accordance with </w:t>
      </w:r>
      <w:r w:rsidR="00D06512" w:rsidRPr="00114A81">
        <w:t xml:space="preserve">any </w:t>
      </w:r>
      <w:r w:rsidRPr="00114A81">
        <w:t>BCDR Plan</w:t>
      </w:r>
      <w:r w:rsidR="00B0383E" w:rsidRPr="00114A81">
        <w:t xml:space="preserve"> or otherwise</w:t>
      </w:r>
      <w:r w:rsidRPr="00114A81">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114A81" w:rsidRDefault="007355E9" w:rsidP="000A456A">
      <w:pPr>
        <w:pStyle w:val="GPSL3numberedclause"/>
      </w:pPr>
      <w:r w:rsidRPr="00114A81">
        <w:t>The Supplier shall ensure that any system on which the Supplier holds any Customer Data, including back-up data, is a secure system that complies with the Security Policy and the Security Management Plan (if any).</w:t>
      </w:r>
    </w:p>
    <w:p w:rsidR="00C9243A" w:rsidRPr="00114A81" w:rsidRDefault="00F96231" w:rsidP="000A456A">
      <w:pPr>
        <w:pStyle w:val="GPSL3numberedclause"/>
      </w:pPr>
      <w:r w:rsidRPr="00114A81">
        <w:rPr>
          <w:szCs w:val="20"/>
        </w:rPr>
        <w:t xml:space="preserve">If at any time the Supplier suspects or has reason to believe that </w:t>
      </w:r>
      <w:r w:rsidRPr="00114A81">
        <w:t xml:space="preserve">the Customer Data is corrupted, lost or sufficiently degraded </w:t>
      </w:r>
      <w:r w:rsidRPr="00114A81">
        <w:rPr>
          <w:szCs w:val="20"/>
        </w:rPr>
        <w:t xml:space="preserve">in any way for any </w:t>
      </w:r>
      <w:r w:rsidRPr="00114A81">
        <w:t>reason, then the Supplier shall notify the Customer immediately and inform the Customer of the remedial action the Supplier proposes to take.</w:t>
      </w:r>
    </w:p>
    <w:p w:rsidR="00C9243A" w:rsidRPr="00114A81" w:rsidRDefault="00F96231" w:rsidP="000A456A">
      <w:pPr>
        <w:pStyle w:val="GPSL3numberedclause"/>
      </w:pPr>
      <w:bookmarkStart w:id="1237" w:name="_Ref359240385"/>
      <w:bookmarkStart w:id="1238" w:name="_Ref349134231"/>
      <w:r w:rsidRPr="00114A81">
        <w:t>If the Customer</w:t>
      </w:r>
      <w:r w:rsidR="0017090B" w:rsidRPr="00114A81">
        <w:t xml:space="preserve"> Data is corrupted, lost or sufficie</w:t>
      </w:r>
      <w:r w:rsidR="004C3ACB" w:rsidRPr="00114A81">
        <w:t xml:space="preserve">ntly degraded as a result of a </w:t>
      </w:r>
      <w:r w:rsidR="0017090B" w:rsidRPr="00114A81">
        <w:t xml:space="preserve">Default so </w:t>
      </w:r>
      <w:r w:rsidR="004C3ACB" w:rsidRPr="00114A81">
        <w:t>as to be unusable, the Supplier</w:t>
      </w:r>
      <w:r w:rsidR="0017090B" w:rsidRPr="00114A81">
        <w:t xml:space="preserve"> may</w:t>
      </w:r>
      <w:r w:rsidR="004C3ACB" w:rsidRPr="00114A81">
        <w:t>:</w:t>
      </w:r>
      <w:bookmarkEnd w:id="1237"/>
    </w:p>
    <w:p w:rsidR="008D0A60" w:rsidRPr="00114A81" w:rsidRDefault="004C3ACB" w:rsidP="001206D9">
      <w:pPr>
        <w:pStyle w:val="GPSL4numberedclause"/>
      </w:pPr>
      <w:bookmarkStart w:id="1239" w:name="_Toc139080265"/>
      <w:r w:rsidRPr="00114A81">
        <w:t xml:space="preserve">require the Supplier (at the Supplier's expense) to restore or procure </w:t>
      </w:r>
      <w:r w:rsidR="00F24B91" w:rsidRPr="00114A81">
        <w:t>the restoration of Customer</w:t>
      </w:r>
      <w:r w:rsidRPr="00114A81">
        <w:t xml:space="preserve"> Data to the extent and in accordance with the requirements specified in </w:t>
      </w:r>
      <w:r w:rsidR="008C1985" w:rsidRPr="00114A81">
        <w:t xml:space="preserve">Call Off Schedule </w:t>
      </w:r>
      <w:r w:rsidR="00032B73" w:rsidRPr="00114A81">
        <w:t>8</w:t>
      </w:r>
      <w:r w:rsidRPr="00114A81">
        <w:t xml:space="preserve"> (Business Continuity and Disaster Recovery) </w:t>
      </w:r>
      <w:r w:rsidR="00B0383E" w:rsidRPr="00114A81">
        <w:t xml:space="preserve">or as otherwise required by the Customer, </w:t>
      </w:r>
      <w:r w:rsidRPr="00114A81">
        <w:t>and the Supplier shall do so as soon as practicable but not later than five (5) Working Days from the date of receipt of the Customer’s notice; and/or</w:t>
      </w:r>
      <w:bookmarkEnd w:id="1239"/>
    </w:p>
    <w:p w:rsidR="00493F71" w:rsidRPr="00114A81" w:rsidRDefault="00493F71" w:rsidP="001206D9">
      <w:pPr>
        <w:pStyle w:val="GPSL4numberedclause"/>
      </w:pPr>
      <w:r w:rsidRPr="00114A81">
        <w:rPr>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rsidR="00C9243A" w:rsidRPr="00114A81" w:rsidRDefault="007355E9" w:rsidP="00101CE5">
      <w:pPr>
        <w:pStyle w:val="GPSL2NumberedBoldHeading"/>
      </w:pPr>
      <w:bookmarkStart w:id="1240" w:name="_Ref313367753"/>
      <w:bookmarkEnd w:id="1238"/>
      <w:r w:rsidRPr="00114A81">
        <w:t>Confidentiality</w:t>
      </w:r>
      <w:bookmarkEnd w:id="1240"/>
    </w:p>
    <w:p w:rsidR="00E13960" w:rsidRPr="00114A81" w:rsidRDefault="00406D4C" w:rsidP="0061370A">
      <w:pPr>
        <w:pStyle w:val="GPSL3numberedclause"/>
      </w:pPr>
      <w:bookmarkStart w:id="1241" w:name="_Ref363745797"/>
      <w:bookmarkStart w:id="1242" w:name="_Ref313367575"/>
      <w:r w:rsidRPr="00114A81">
        <w:t>For the purposes of this Clause</w:t>
      </w:r>
      <w:r w:rsidR="00ED2F9B" w:rsidRPr="00114A81">
        <w:t xml:space="preserve"> </w:t>
      </w:r>
      <w:r w:rsidR="009F474C" w:rsidRPr="00114A81">
        <w:fldChar w:fldCharType="begin"/>
      </w:r>
      <w:r w:rsidR="00ED2F9B" w:rsidRPr="00114A81">
        <w:instrText xml:space="preserve"> REF _Ref313367753 \w \h </w:instrText>
      </w:r>
      <w:r w:rsidR="00114A81" w:rsidRPr="00114A81">
        <w:instrText xml:space="preserve"> \* MERGEFORMAT </w:instrText>
      </w:r>
      <w:r w:rsidR="009F474C" w:rsidRPr="00114A81">
        <w:fldChar w:fldCharType="separate"/>
      </w:r>
      <w:r w:rsidR="0085356B">
        <w:t>34.3</w:t>
      </w:r>
      <w:r w:rsidR="009F474C" w:rsidRPr="00114A81">
        <w:fldChar w:fldCharType="end"/>
      </w:r>
      <w:r w:rsidRPr="00114A81">
        <w:t xml:space="preserve">, the term </w:t>
      </w:r>
      <w:r w:rsidRPr="00114A81">
        <w:rPr>
          <w:b/>
        </w:rPr>
        <w:t>“Disclosing Party”</w:t>
      </w:r>
      <w:r w:rsidRPr="00114A81">
        <w:t xml:space="preserve"> shall mean a Party which discloses or makes available directly or indirectly its Confidential Information and </w:t>
      </w:r>
      <w:r w:rsidRPr="00114A81">
        <w:rPr>
          <w:b/>
        </w:rPr>
        <w:t>“Recipient”</w:t>
      </w:r>
      <w:r w:rsidRPr="00114A81">
        <w:t xml:space="preserve"> shall mean the Party which receives or obtains directly or indirectly Confidential Information.</w:t>
      </w:r>
      <w:bookmarkEnd w:id="1241"/>
    </w:p>
    <w:p w:rsidR="00C9243A" w:rsidRPr="00114A81" w:rsidRDefault="007355E9" w:rsidP="0061370A">
      <w:pPr>
        <w:pStyle w:val="GPSL3numberedclause"/>
      </w:pPr>
      <w:bookmarkStart w:id="1243" w:name="_Ref358820876"/>
      <w:r w:rsidRPr="00114A81">
        <w:t xml:space="preserve">Except to the extent set out in this Clause </w:t>
      </w:r>
      <w:r w:rsidR="00F17AE3" w:rsidRPr="00114A81">
        <w:fldChar w:fldCharType="begin"/>
      </w:r>
      <w:r w:rsidR="00F17AE3" w:rsidRPr="00114A81">
        <w:instrText xml:space="preserve"> REF _Ref313367753 \n \h  \* MERGEFORMAT </w:instrText>
      </w:r>
      <w:r w:rsidR="00F17AE3" w:rsidRPr="00114A81">
        <w:fldChar w:fldCharType="separate"/>
      </w:r>
      <w:r w:rsidR="0085356B">
        <w:t>34.3</w:t>
      </w:r>
      <w:r w:rsidR="00F17AE3" w:rsidRPr="00114A81">
        <w:fldChar w:fldCharType="end"/>
      </w:r>
      <w:r w:rsidR="00ED2F9B" w:rsidRPr="00114A81">
        <w:t xml:space="preserve"> </w:t>
      </w:r>
      <w:r w:rsidRPr="00114A81">
        <w:t xml:space="preserve">or where disclosure is expressly permitted elsewhere in this Call Off Contract, </w:t>
      </w:r>
      <w:r w:rsidR="00A145EC" w:rsidRPr="00114A81">
        <w:t xml:space="preserve">the Recipient </w:t>
      </w:r>
      <w:r w:rsidRPr="00114A81">
        <w:t>shall:</w:t>
      </w:r>
      <w:bookmarkEnd w:id="1242"/>
      <w:bookmarkEnd w:id="1243"/>
    </w:p>
    <w:p w:rsidR="008D0A60" w:rsidRPr="00114A81" w:rsidRDefault="007355E9" w:rsidP="001206D9">
      <w:pPr>
        <w:pStyle w:val="GPSL4numberedclause"/>
      </w:pPr>
      <w:r w:rsidRPr="00114A81">
        <w:t xml:space="preserve">treat the </w:t>
      </w:r>
      <w:r w:rsidR="00A145EC" w:rsidRPr="00114A81">
        <w:t xml:space="preserve">Disclosing </w:t>
      </w:r>
      <w:r w:rsidRPr="00114A81">
        <w:t xml:space="preserve">Party's Confidential Information as confidential and </w:t>
      </w:r>
      <w:r w:rsidR="00A145EC" w:rsidRPr="00114A81">
        <w:t>keep it in secure custody (which is appropriate depending upon the form in which such materials are stored and the nature of the Confidential Information contained in those materials)</w:t>
      </w:r>
      <w:r w:rsidRPr="00114A81">
        <w:t>; and</w:t>
      </w:r>
    </w:p>
    <w:p w:rsidR="00C9243A" w:rsidRPr="00114A81" w:rsidRDefault="007355E9" w:rsidP="001206D9">
      <w:pPr>
        <w:pStyle w:val="GPSL4numberedclause"/>
      </w:pPr>
      <w:r w:rsidRPr="00114A81">
        <w:t xml:space="preserve">not disclose the </w:t>
      </w:r>
      <w:r w:rsidR="00A145EC" w:rsidRPr="00114A81">
        <w:t>Disclosing</w:t>
      </w:r>
      <w:r w:rsidRPr="00114A81">
        <w:t xml:space="preserve"> Party's Confidential Information to any other person </w:t>
      </w:r>
      <w:r w:rsidR="00A145EC" w:rsidRPr="00114A81">
        <w:t>except as exp</w:t>
      </w:r>
      <w:r w:rsidR="00F24B91" w:rsidRPr="00114A81">
        <w:t>ressly set out in this Call Off Contract</w:t>
      </w:r>
      <w:r w:rsidR="00A145EC" w:rsidRPr="00114A81">
        <w:t xml:space="preserve"> or without obtaining the owner's prior written consent;</w:t>
      </w:r>
    </w:p>
    <w:p w:rsidR="00C9243A" w:rsidRPr="00114A81" w:rsidRDefault="00A145EC" w:rsidP="00FC3740">
      <w:pPr>
        <w:pStyle w:val="GPSL4numberedclause"/>
      </w:pPr>
      <w:r w:rsidRPr="00114A81">
        <w:t>not use or exploit the Disclosing Party’s Confidential Information in any way except for the purposes anticipated under this Call Off Contract; and</w:t>
      </w:r>
    </w:p>
    <w:p w:rsidR="00C9243A" w:rsidRPr="00114A81" w:rsidRDefault="00A145EC" w:rsidP="00F143CF">
      <w:pPr>
        <w:pStyle w:val="GPSL4numberedclause"/>
      </w:pPr>
      <w:r w:rsidRPr="00114A81">
        <w:t>immediately notify the Disclosing Party if it suspects or becomes aware of any unauthorised access, copying, use or disclosure in any form of any of the Disclosing Party’s Confidential Information.</w:t>
      </w:r>
    </w:p>
    <w:p w:rsidR="008D0A60" w:rsidRPr="00114A81" w:rsidRDefault="000D3469" w:rsidP="000A456A">
      <w:pPr>
        <w:pStyle w:val="GPSL3numberedclause"/>
      </w:pPr>
      <w:r w:rsidRPr="00114A81">
        <w:t>The Recipient shall be entitled to disclose the Confidential Information of the Disclosing Party where:</w:t>
      </w:r>
    </w:p>
    <w:p w:rsidR="008D0A60" w:rsidRPr="00114A81" w:rsidRDefault="000D3469" w:rsidP="00D60F75">
      <w:pPr>
        <w:pStyle w:val="GPSL4numberedclause"/>
      </w:pPr>
      <w:r w:rsidRPr="00114A81">
        <w:t>the Recipient is required to disclose the Confidential Information by Law, provided that C</w:t>
      </w:r>
      <w:r w:rsidR="00F24B91" w:rsidRPr="00114A81">
        <w:t>lause </w:t>
      </w:r>
      <w:r w:rsidR="00F17AE3" w:rsidRPr="00114A81">
        <w:fldChar w:fldCharType="begin"/>
      </w:r>
      <w:r w:rsidR="00F17AE3" w:rsidRPr="00114A81">
        <w:instrText xml:space="preserve"> REF _Ref313369975 \r \h  \* MERGEFORMAT </w:instrText>
      </w:r>
      <w:r w:rsidR="00F17AE3" w:rsidRPr="00114A81">
        <w:fldChar w:fldCharType="separate"/>
      </w:r>
      <w:r w:rsidR="0085356B">
        <w:t>34.5</w:t>
      </w:r>
      <w:r w:rsidR="00F17AE3" w:rsidRPr="00114A81">
        <w:fldChar w:fldCharType="end"/>
      </w:r>
      <w:r w:rsidRPr="00114A81">
        <w:t xml:space="preserve"> (Freedom of Information) shall apply to disclosures required under the FOIA or the EIRs;</w:t>
      </w:r>
    </w:p>
    <w:p w:rsidR="00C9243A" w:rsidRPr="00114A81" w:rsidRDefault="000D3469" w:rsidP="001206D9">
      <w:pPr>
        <w:pStyle w:val="GPSL4numberedclause"/>
      </w:pPr>
      <w:r w:rsidRPr="00114A81">
        <w:t>the need for such disclosure arises out of or in connection with:</w:t>
      </w:r>
    </w:p>
    <w:p w:rsidR="008D0A60" w:rsidRPr="00114A81" w:rsidRDefault="00BF427A" w:rsidP="001206D9">
      <w:pPr>
        <w:pStyle w:val="GPSL5numberedclause"/>
      </w:pPr>
      <w:r w:rsidRPr="00114A81">
        <w:t xml:space="preserve">any legal challenge or potential legal challenge against the Customer arising out of or in connection with this Call Off Contract; </w:t>
      </w:r>
    </w:p>
    <w:p w:rsidR="00C9243A" w:rsidRPr="00114A81" w:rsidRDefault="00BF427A" w:rsidP="001206D9">
      <w:pPr>
        <w:pStyle w:val="GPSL5numberedclause"/>
      </w:pPr>
      <w:r w:rsidRPr="00114A81">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114A81">
        <w:t xml:space="preserve">Goods and Services </w:t>
      </w:r>
      <w:r w:rsidRPr="00114A81">
        <w:t>provided under this Call Off Contract; or</w:t>
      </w:r>
    </w:p>
    <w:p w:rsidR="00C9243A" w:rsidRPr="00114A81" w:rsidRDefault="00BF427A" w:rsidP="00FC3740">
      <w:pPr>
        <w:pStyle w:val="GPSL5numberedclause"/>
      </w:pPr>
      <w:r w:rsidRPr="00114A81">
        <w:t>the conduct of a Central Government Body review in respect of this Call Off Contract</w:t>
      </w:r>
      <w:r w:rsidR="005A78B4" w:rsidRPr="00114A81">
        <w:t>; or</w:t>
      </w:r>
    </w:p>
    <w:p w:rsidR="008D0A60" w:rsidRPr="00114A81" w:rsidRDefault="005A78B4" w:rsidP="00F143CF">
      <w:pPr>
        <w:pStyle w:val="GPSL4numberedclause"/>
      </w:pPr>
      <w:r w:rsidRPr="00114A81">
        <w:t>the Recipient has reasonable grounds to believe that the Disclosing Party is involved in activity that may constitute a criminal offence under the Bribery Act 2010 and the disclosure is being made to the Serious Fraud Office.</w:t>
      </w:r>
    </w:p>
    <w:p w:rsidR="008D0A60" w:rsidRPr="00114A81" w:rsidRDefault="005A78B4" w:rsidP="000A456A">
      <w:pPr>
        <w:pStyle w:val="GPSL3numberedclause"/>
      </w:pPr>
      <w:r w:rsidRPr="00114A81">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300496" w:rsidRPr="00114A81" w:rsidRDefault="00300496" w:rsidP="00300496">
      <w:pPr>
        <w:pStyle w:val="GPSL3numberedclause"/>
      </w:pPr>
      <w:bookmarkStart w:id="1244" w:name="_Ref358821029"/>
      <w:r w:rsidRPr="00114A81">
        <w:t>Subject to Clause </w:t>
      </w:r>
      <w:r w:rsidRPr="00114A81">
        <w:fldChar w:fldCharType="begin"/>
      </w:r>
      <w:r w:rsidRPr="00114A81">
        <w:instrText xml:space="preserve"> REF _Ref358820876 \w \h  \* MERGEFORMAT </w:instrText>
      </w:r>
      <w:r w:rsidRPr="00114A81">
        <w:fldChar w:fldCharType="separate"/>
      </w:r>
      <w:r w:rsidR="0085356B">
        <w:t>34.3.2</w:t>
      </w:r>
      <w:r w:rsidRPr="00114A81">
        <w:fldChar w:fldCharType="end"/>
      </w:r>
      <w:r w:rsidRPr="00114A81">
        <w:t>, the Supplier may only disclose the Confidential Information of the Customer on a confidential basis to:</w:t>
      </w:r>
    </w:p>
    <w:p w:rsidR="00300496" w:rsidRPr="00114A81" w:rsidRDefault="00300496" w:rsidP="00300496">
      <w:pPr>
        <w:pStyle w:val="GPSL4numberedclause"/>
        <w:rPr>
          <w:szCs w:val="22"/>
        </w:rPr>
      </w:pPr>
      <w:r w:rsidRPr="00114A81">
        <w:rPr>
          <w:szCs w:val="22"/>
        </w:rPr>
        <w:t>Supplier Personnel who are directly involved in the provision of the</w:t>
      </w:r>
      <w:r w:rsidRPr="00114A81">
        <w:rPr>
          <w:b/>
          <w:i/>
          <w:szCs w:val="22"/>
        </w:rPr>
        <w:t xml:space="preserve"> </w:t>
      </w:r>
      <w:r w:rsidRPr="00114A81">
        <w:rPr>
          <w:szCs w:val="22"/>
        </w:rPr>
        <w:t>Goods and</w:t>
      </w:r>
      <w:r w:rsidR="006A7625">
        <w:rPr>
          <w:szCs w:val="22"/>
        </w:rPr>
        <w:t xml:space="preserve"> Services</w:t>
      </w:r>
      <w:r w:rsidRPr="00114A81">
        <w:rPr>
          <w:szCs w:val="22"/>
        </w:rPr>
        <w:t xml:space="preserve"> and need to know the Confidential Information to enable performance of the Supplier’s obligations under this Call Off Contract; and</w:t>
      </w:r>
    </w:p>
    <w:p w:rsidR="00300496" w:rsidRPr="00114A81" w:rsidRDefault="00300496" w:rsidP="00300496">
      <w:pPr>
        <w:pStyle w:val="GPSL4numberedclause"/>
        <w:rPr>
          <w:szCs w:val="22"/>
        </w:rPr>
      </w:pPr>
      <w:r w:rsidRPr="00114A81">
        <w:rPr>
          <w:szCs w:val="22"/>
        </w:rPr>
        <w:t>its professional advisers for the purposes of obtaining advice in relation to this Call Off Contract.</w:t>
      </w:r>
    </w:p>
    <w:bookmarkEnd w:id="1244"/>
    <w:p w:rsidR="008D0A60" w:rsidRPr="00114A81" w:rsidRDefault="005A78B4" w:rsidP="000A456A">
      <w:pPr>
        <w:pStyle w:val="GPSL3numberedclause"/>
      </w:pPr>
      <w:r w:rsidRPr="00114A81">
        <w:t xml:space="preserve">Where the Supplier discloses Confidential Information of the Customer pursuant to this Clause </w:t>
      </w:r>
      <w:r w:rsidR="009F474C" w:rsidRPr="00114A81">
        <w:fldChar w:fldCharType="begin"/>
      </w:r>
      <w:r w:rsidRPr="00114A81">
        <w:instrText xml:space="preserve"> REF _Ref358821029 \w \h </w:instrText>
      </w:r>
      <w:r w:rsidR="00114A81" w:rsidRPr="00114A81">
        <w:instrText xml:space="preserve"> \* MERGEFORMAT </w:instrText>
      </w:r>
      <w:r w:rsidR="009F474C" w:rsidRPr="00114A81">
        <w:fldChar w:fldCharType="separate"/>
      </w:r>
      <w:r w:rsidR="0085356B">
        <w:t>34.3.5</w:t>
      </w:r>
      <w:r w:rsidR="009F474C" w:rsidRPr="00114A81">
        <w:fldChar w:fldCharType="end"/>
      </w:r>
      <w:r w:rsidRPr="00114A81">
        <w:t>, it shall remain responsible at all times for compliance with the confidentiality obligations set out in this Call Off Contract by the persons to whom disclosure has been made.</w:t>
      </w:r>
    </w:p>
    <w:p w:rsidR="00C9243A" w:rsidRPr="00114A81" w:rsidRDefault="0063600F" w:rsidP="000A456A">
      <w:pPr>
        <w:pStyle w:val="GPSL3numberedclause"/>
      </w:pPr>
      <w:bookmarkStart w:id="1245" w:name="_Ref358820910"/>
      <w:r w:rsidRPr="00114A81">
        <w:t>The Customer</w:t>
      </w:r>
      <w:r w:rsidR="005A78B4" w:rsidRPr="00114A81">
        <w:t xml:space="preserve"> may disclose the Confidential Information of the Supplier:</w:t>
      </w:r>
    </w:p>
    <w:p w:rsidR="008D0A60" w:rsidRPr="00114A81" w:rsidRDefault="005A78B4" w:rsidP="001206D9">
      <w:pPr>
        <w:pStyle w:val="GPSL4numberedclause"/>
      </w:pPr>
      <w:bookmarkStart w:id="1246" w:name="_Ref358884602"/>
      <w:r w:rsidRPr="00114A81">
        <w:t>to any Central Government Body on the basis that the information may only be further disclosed to Central Government Bodies;</w:t>
      </w:r>
      <w:bookmarkEnd w:id="1246"/>
      <w:r w:rsidRPr="00114A81">
        <w:t xml:space="preserve"> </w:t>
      </w:r>
    </w:p>
    <w:p w:rsidR="00C9243A" w:rsidRPr="00114A81" w:rsidRDefault="008A5D81" w:rsidP="001206D9">
      <w:pPr>
        <w:pStyle w:val="GPSL4numberedclause"/>
      </w:pPr>
      <w:r w:rsidRPr="00114A81">
        <w:t>to the British Parliament and any committees of the British Parliament or if required by any British Parliamentary reporting requirement</w:t>
      </w:r>
      <w:r w:rsidR="005A78B4" w:rsidRPr="00114A81">
        <w:t>;</w:t>
      </w:r>
    </w:p>
    <w:p w:rsidR="00C9243A" w:rsidRPr="00114A81" w:rsidRDefault="005A78B4" w:rsidP="00FC3740">
      <w:pPr>
        <w:pStyle w:val="GPSL4numberedclause"/>
      </w:pPr>
      <w:r w:rsidRPr="00114A81">
        <w:t>to the extent that the Customer (acting reasonably) deems disclosure necessary or appropriate in the course of carrying out its public functions;</w:t>
      </w:r>
    </w:p>
    <w:p w:rsidR="00C9243A" w:rsidRPr="00114A81" w:rsidRDefault="005A78B4" w:rsidP="00D60F75">
      <w:pPr>
        <w:pStyle w:val="GPSL4numberedclause"/>
      </w:pPr>
      <w:r w:rsidRPr="00114A81">
        <w:t>on a confidential basis to a professional adviser, consultant, supplier or other person engaged by any of the entities described in Clause </w:t>
      </w:r>
      <w:r w:rsidR="009F474C" w:rsidRPr="00114A81">
        <w:fldChar w:fldCharType="begin"/>
      </w:r>
      <w:r w:rsidR="00F24B91" w:rsidRPr="00114A81">
        <w:instrText xml:space="preserve"> REF _Ref358884602 \w \h </w:instrText>
      </w:r>
      <w:r w:rsidR="00114A81" w:rsidRPr="00114A81">
        <w:instrText xml:space="preserve"> \* MERGEFORMAT </w:instrText>
      </w:r>
      <w:r w:rsidR="009F474C" w:rsidRPr="00114A81">
        <w:fldChar w:fldCharType="separate"/>
      </w:r>
      <w:r w:rsidR="0085356B">
        <w:t>34.3.7(a)</w:t>
      </w:r>
      <w:r w:rsidR="009F474C" w:rsidRPr="00114A81">
        <w:fldChar w:fldCharType="end"/>
      </w:r>
      <w:r w:rsidRPr="00114A81">
        <w:t xml:space="preserve"> (including any benchmarking organisation) for any purpose relating to or connected with this Call Off Contract;</w:t>
      </w:r>
    </w:p>
    <w:p w:rsidR="00C9243A" w:rsidRPr="00114A81" w:rsidRDefault="005A78B4" w:rsidP="001206D9">
      <w:pPr>
        <w:pStyle w:val="GPSL4numberedclause"/>
      </w:pPr>
      <w:r w:rsidRPr="00114A81">
        <w:t>on a confidential basis for the purpose of the exercise of its rights under this</w:t>
      </w:r>
      <w:r w:rsidR="00F24B91" w:rsidRPr="00114A81">
        <w:t xml:space="preserve"> Call Off Contract</w:t>
      </w:r>
      <w:r w:rsidRPr="00114A81">
        <w:t>; or</w:t>
      </w:r>
    </w:p>
    <w:p w:rsidR="00C463DB" w:rsidRPr="00114A81" w:rsidRDefault="005A78B4" w:rsidP="001206D9">
      <w:pPr>
        <w:pStyle w:val="GPSL4numberedclause"/>
      </w:pPr>
      <w:r w:rsidRPr="00114A81">
        <w:t>to a proposed transferee, assignee or novatee of, or successor in title to the Customer</w:t>
      </w:r>
      <w:r w:rsidR="00C463DB" w:rsidRPr="00114A81">
        <w:t>,</w:t>
      </w:r>
    </w:p>
    <w:p w:rsidR="00C9243A" w:rsidRPr="00114A81" w:rsidRDefault="00C463DB" w:rsidP="00D60F75">
      <w:pPr>
        <w:pStyle w:val="GPSL4numberedclause"/>
      </w:pPr>
      <w:r w:rsidRPr="00114A81">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9F474C" w:rsidRPr="00114A81">
        <w:fldChar w:fldCharType="begin"/>
      </w:r>
      <w:r w:rsidRPr="00114A81">
        <w:instrText xml:space="preserve"> REF _Ref313367753 \w \h </w:instrText>
      </w:r>
      <w:r w:rsidR="00114A81" w:rsidRPr="00114A81">
        <w:instrText xml:space="preserve"> \* MERGEFORMAT </w:instrText>
      </w:r>
      <w:r w:rsidR="009F474C" w:rsidRPr="00114A81">
        <w:fldChar w:fldCharType="separate"/>
      </w:r>
      <w:r w:rsidR="0085356B">
        <w:t>34.3</w:t>
      </w:r>
      <w:r w:rsidR="009F474C" w:rsidRPr="00114A81">
        <w:fldChar w:fldCharType="end"/>
      </w:r>
      <w:r w:rsidRPr="00114A81">
        <w:t>.</w:t>
      </w:r>
      <w:r w:rsidR="005A78B4" w:rsidRPr="00114A81">
        <w:t xml:space="preserve"> </w:t>
      </w:r>
    </w:p>
    <w:p w:rsidR="008D0A60" w:rsidRPr="00114A81" w:rsidRDefault="005A78B4" w:rsidP="000A456A">
      <w:pPr>
        <w:pStyle w:val="GPSL3numberedclause"/>
      </w:pPr>
      <w:r w:rsidRPr="00114A81">
        <w:t>Nothing in this Clause </w:t>
      </w:r>
      <w:r w:rsidR="009F474C" w:rsidRPr="00114A81">
        <w:fldChar w:fldCharType="begin"/>
      </w:r>
      <w:r w:rsidRPr="00114A81">
        <w:instrText xml:space="preserve"> REF _Ref313367753 \w \h </w:instrText>
      </w:r>
      <w:r w:rsidR="00114A81" w:rsidRPr="00114A81">
        <w:instrText xml:space="preserve"> \* MERGEFORMAT </w:instrText>
      </w:r>
      <w:r w:rsidR="009F474C" w:rsidRPr="00114A81">
        <w:fldChar w:fldCharType="separate"/>
      </w:r>
      <w:r w:rsidR="0085356B">
        <w:t>34.3</w:t>
      </w:r>
      <w:r w:rsidR="009F474C" w:rsidRPr="00114A81">
        <w:fldChar w:fldCharType="end"/>
      </w:r>
      <w:r w:rsidR="000E148C" w:rsidRPr="00114A81">
        <w:t xml:space="preserve"> </w:t>
      </w:r>
      <w:r w:rsidRPr="00114A81">
        <w:t xml:space="preserve">shall prevent a Recipient from using any techniques, ideas or </w:t>
      </w:r>
      <w:r w:rsidR="001801F9" w:rsidRPr="00114A81">
        <w:t>K</w:t>
      </w:r>
      <w:r w:rsidRPr="00114A81">
        <w:t>now-</w:t>
      </w:r>
      <w:r w:rsidR="001801F9" w:rsidRPr="00114A81">
        <w:t>H</w:t>
      </w:r>
      <w:r w:rsidRPr="00114A81">
        <w:t xml:space="preserve">ow gained during the performance of this </w:t>
      </w:r>
      <w:r w:rsidR="0063600F" w:rsidRPr="00114A81">
        <w:t>Call Off Contract</w:t>
      </w:r>
      <w:r w:rsidRPr="00114A81">
        <w:t xml:space="preserve"> in the course of its normal business to the extent that this use does not result in a disclosure of the Disclosing Party’s Confidential Information or an infringement of Intellectual Property Rights.</w:t>
      </w:r>
    </w:p>
    <w:p w:rsidR="00C9243A" w:rsidRPr="00114A81" w:rsidRDefault="007355E9" w:rsidP="000A456A">
      <w:pPr>
        <w:pStyle w:val="GPSL3numberedclause"/>
      </w:pPr>
      <w:bookmarkStart w:id="1247" w:name="_Ref365635869"/>
      <w:bookmarkEnd w:id="1245"/>
      <w:r w:rsidRPr="00114A81">
        <w:t>In the event that the Supplier fails to comply with Clauses</w:t>
      </w:r>
      <w:r w:rsidR="0063600F" w:rsidRPr="00114A81">
        <w:t xml:space="preserve"> </w:t>
      </w:r>
      <w:r w:rsidR="009F474C" w:rsidRPr="00114A81">
        <w:fldChar w:fldCharType="begin"/>
      </w:r>
      <w:r w:rsidR="0063600F" w:rsidRPr="00114A81">
        <w:instrText xml:space="preserve"> REF _Ref358820876 \w \h </w:instrText>
      </w:r>
      <w:r w:rsidR="00114A81" w:rsidRPr="00114A81">
        <w:instrText xml:space="preserve"> \* MERGEFORMAT </w:instrText>
      </w:r>
      <w:r w:rsidR="009F474C" w:rsidRPr="00114A81">
        <w:fldChar w:fldCharType="separate"/>
      </w:r>
      <w:r w:rsidR="0085356B">
        <w:t>34.3.2</w:t>
      </w:r>
      <w:r w:rsidR="009F474C" w:rsidRPr="00114A81">
        <w:fldChar w:fldCharType="end"/>
      </w:r>
      <w:r w:rsidR="0063600F" w:rsidRPr="00114A81">
        <w:t xml:space="preserve"> to </w:t>
      </w:r>
      <w:r w:rsidR="009F474C" w:rsidRPr="00114A81">
        <w:fldChar w:fldCharType="begin"/>
      </w:r>
      <w:r w:rsidR="0063600F" w:rsidRPr="00114A81">
        <w:instrText xml:space="preserve"> REF _Ref358821029 \w \h </w:instrText>
      </w:r>
      <w:r w:rsidR="00114A81" w:rsidRPr="00114A81">
        <w:instrText xml:space="preserve"> \* MERGEFORMAT </w:instrText>
      </w:r>
      <w:r w:rsidR="009F474C" w:rsidRPr="00114A81">
        <w:fldChar w:fldCharType="separate"/>
      </w:r>
      <w:r w:rsidR="0085356B">
        <w:t>34.3.5</w:t>
      </w:r>
      <w:r w:rsidR="009F474C" w:rsidRPr="00114A81">
        <w:fldChar w:fldCharType="end"/>
      </w:r>
      <w:r w:rsidRPr="00114A81">
        <w:t xml:space="preserve">, the Customer reserves the right to terminate this Call Off Contract for </w:t>
      </w:r>
      <w:r w:rsidR="003551D0" w:rsidRPr="00114A81">
        <w:t>m</w:t>
      </w:r>
      <w:r w:rsidR="001D7A06" w:rsidRPr="00114A81">
        <w:t>aterial Default</w:t>
      </w:r>
      <w:r w:rsidRPr="00114A81">
        <w:t>.</w:t>
      </w:r>
      <w:bookmarkEnd w:id="1247"/>
    </w:p>
    <w:p w:rsidR="008D0A60" w:rsidRPr="00114A81" w:rsidRDefault="007A5DB9">
      <w:pPr>
        <w:pStyle w:val="GPSL2NumberedBoldHeading"/>
      </w:pPr>
      <w:r w:rsidRPr="00114A81">
        <w:t xml:space="preserve"> Transparency</w:t>
      </w:r>
    </w:p>
    <w:p w:rsidR="00300496" w:rsidRPr="00114A81" w:rsidRDefault="00300496" w:rsidP="00300496">
      <w:pPr>
        <w:pStyle w:val="GPSL3numberedclause"/>
      </w:pPr>
      <w:r w:rsidRPr="00114A81">
        <w:t xml:space="preserve">The Parties acknowledge and agree that, except for any information which is exempt from disclosure in accordance with the provisions of the FOIA, the content of this Call Off Contract and any Transparency Reports under it is not Confidential Information and shall be made available in accordance with the procurement policy note 13/15 </w:t>
      </w:r>
      <w:hyperlink r:id="rId12" w:history="1">
        <w:r w:rsidRPr="00114A81">
          <w:rPr>
            <w:rStyle w:val="Hyperlink"/>
            <w:color w:val="auto"/>
          </w:rPr>
          <w:t>https://www.gov.uk/government/uploads/system/uploads/attachment_data/file/458554/Procurement_Policy_Note_13_15.pdf</w:t>
        </w:r>
      </w:hyperlink>
      <w:r w:rsidRPr="00114A81">
        <w:t xml:space="preserve"> and the Transparency Principles referred to therein.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C9243A" w:rsidRPr="00114A81" w:rsidRDefault="007A5DB9" w:rsidP="000A456A">
      <w:pPr>
        <w:pStyle w:val="GPSL3numberedclause"/>
      </w:pPr>
      <w:r w:rsidRPr="00114A81">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114A81" w:rsidRDefault="007A5DB9" w:rsidP="000A456A">
      <w:pPr>
        <w:pStyle w:val="GPSL3numberedclause"/>
      </w:pPr>
      <w:r w:rsidRPr="00114A81">
        <w:t>The Supplier shall assist and cooperate with the Customer to enable the Customer to publish this Call Off Contract.</w:t>
      </w:r>
    </w:p>
    <w:p w:rsidR="008D0A60" w:rsidRPr="00114A81" w:rsidRDefault="007355E9">
      <w:pPr>
        <w:pStyle w:val="GPSL2NumberedBoldHeading"/>
      </w:pPr>
      <w:bookmarkStart w:id="1248" w:name="_Ref313369975"/>
      <w:r w:rsidRPr="00114A81">
        <w:t>Freedom of Information</w:t>
      </w:r>
      <w:bookmarkEnd w:id="1248"/>
    </w:p>
    <w:p w:rsidR="008D0A60" w:rsidRPr="00114A81" w:rsidRDefault="007355E9" w:rsidP="0061370A">
      <w:pPr>
        <w:pStyle w:val="GPSL3numberedclause"/>
      </w:pPr>
      <w:bookmarkStart w:id="1249" w:name="_Ref349214061"/>
      <w:r w:rsidRPr="00114A81">
        <w:t xml:space="preserve">The Supplier acknowledges that the Customer is subject to the requirements of the FOIA and the </w:t>
      </w:r>
      <w:r w:rsidR="002C51C3" w:rsidRPr="00114A81">
        <w:t xml:space="preserve">EIRs. The Supplier shall: </w:t>
      </w:r>
    </w:p>
    <w:p w:rsidR="008D0A60" w:rsidRPr="00114A81" w:rsidRDefault="002C51C3" w:rsidP="001206D9">
      <w:pPr>
        <w:pStyle w:val="GPSL4numberedclause"/>
      </w:pPr>
      <w:r w:rsidRPr="00114A81">
        <w:t xml:space="preserve">provide all necessary assistance and cooperation as reasonably requested by the Customer </w:t>
      </w:r>
      <w:r w:rsidR="007355E9" w:rsidRPr="00114A81">
        <w:t>to enable the Customer to comply with its Information disclosure obligations</w:t>
      </w:r>
      <w:r w:rsidR="00994DB7" w:rsidRPr="00114A81">
        <w:t xml:space="preserve"> under the FOIA and EIRs;</w:t>
      </w:r>
    </w:p>
    <w:bookmarkEnd w:id="1249"/>
    <w:p w:rsidR="00C9243A" w:rsidRPr="00114A81" w:rsidRDefault="007355E9" w:rsidP="001206D9">
      <w:pPr>
        <w:pStyle w:val="GPSL4numberedclause"/>
      </w:pPr>
      <w:r w:rsidRPr="00114A81">
        <w:t>transfer to the Customer all Requests for Information</w:t>
      </w:r>
      <w:r w:rsidR="00994DB7" w:rsidRPr="00114A81">
        <w:t xml:space="preserve"> relating to this Call Off Contract</w:t>
      </w:r>
      <w:r w:rsidRPr="00114A81">
        <w:t xml:space="preserve"> that it receives as soon as practicable and in any event within two (2) Working Days of recei</w:t>
      </w:r>
      <w:r w:rsidR="00994DB7" w:rsidRPr="00114A81">
        <w:t>pt</w:t>
      </w:r>
      <w:r w:rsidRPr="00114A81">
        <w:t>;</w:t>
      </w:r>
    </w:p>
    <w:p w:rsidR="00C9243A" w:rsidRPr="00114A81" w:rsidRDefault="007355E9" w:rsidP="001206D9">
      <w:pPr>
        <w:pStyle w:val="GPSL4numberedclause"/>
      </w:pPr>
      <w:r w:rsidRPr="00114A81">
        <w:t xml:space="preserve">provide the Customer with a copy of all Information </w:t>
      </w:r>
      <w:r w:rsidR="00994DB7" w:rsidRPr="00114A81">
        <w:t xml:space="preserve">belonging to the Customer requested in the Request for Information which is </w:t>
      </w:r>
      <w:r w:rsidRPr="00114A81">
        <w:t xml:space="preserve">in its possession or control in the form that the Customer requires within five (5) Working Days (or such other period as the Customer may </w:t>
      </w:r>
      <w:r w:rsidR="00994DB7" w:rsidRPr="00114A81">
        <w:t xml:space="preserve">reasonably </w:t>
      </w:r>
      <w:r w:rsidRPr="00114A81">
        <w:t>specify) of the Customer's request</w:t>
      </w:r>
      <w:r w:rsidR="00994DB7" w:rsidRPr="00114A81">
        <w:t xml:space="preserve"> for such Information</w:t>
      </w:r>
      <w:r w:rsidRPr="00114A81">
        <w:t>; and</w:t>
      </w:r>
    </w:p>
    <w:p w:rsidR="00C9243A" w:rsidRPr="00114A81" w:rsidRDefault="00994DB7" w:rsidP="00FC3740">
      <w:pPr>
        <w:pStyle w:val="GPSL4numberedclause"/>
      </w:pPr>
      <w:r w:rsidRPr="00114A81">
        <w:t>not respond directly to a Request for Information unless authorised in writing to do so by the Customer.</w:t>
      </w:r>
    </w:p>
    <w:p w:rsidR="008D0A60" w:rsidRPr="00114A81" w:rsidRDefault="00994DB7" w:rsidP="000A456A">
      <w:pPr>
        <w:pStyle w:val="GPSL3numberedclause"/>
      </w:pPr>
      <w:r w:rsidRPr="00114A8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114A81">
        <w:rPr>
          <w:szCs w:val="20"/>
        </w:rPr>
        <w:t>the</w:t>
      </w:r>
      <w:r w:rsidRPr="00114A8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Pr="00114A81" w:rsidRDefault="007F3465">
      <w:pPr>
        <w:pStyle w:val="GPSL2NumberedBoldHeading"/>
      </w:pPr>
      <w:bookmarkStart w:id="1250" w:name="_Ref359421680"/>
      <w:r w:rsidRPr="00114A81">
        <w:t>Protection of Personal Data</w:t>
      </w:r>
      <w:bookmarkEnd w:id="1250"/>
    </w:p>
    <w:p w:rsidR="008D0A60" w:rsidRPr="00114A81" w:rsidRDefault="007F3465" w:rsidP="0061370A">
      <w:pPr>
        <w:pStyle w:val="GPSL3numberedclause"/>
      </w:pPr>
      <w:r w:rsidRPr="00114A81">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Pr="00114A81" w:rsidRDefault="007F3465" w:rsidP="0061370A">
      <w:pPr>
        <w:pStyle w:val="GPSL3numberedclause"/>
      </w:pPr>
      <w:bookmarkStart w:id="1251" w:name="_Ref359518892"/>
      <w:r w:rsidRPr="00114A81">
        <w:t>The Supplier shall:</w:t>
      </w:r>
      <w:bookmarkEnd w:id="1251"/>
    </w:p>
    <w:p w:rsidR="008D0A60" w:rsidRPr="00114A81" w:rsidRDefault="007F3465" w:rsidP="001206D9">
      <w:pPr>
        <w:pStyle w:val="GPSL4numberedclause"/>
      </w:pPr>
      <w:r w:rsidRPr="00114A81">
        <w:t>Process the Personal Data only in accordance with instructions from the Customer to perform its obligations under this Call Off Contract;</w:t>
      </w:r>
    </w:p>
    <w:p w:rsidR="00C9243A" w:rsidRPr="00114A81" w:rsidRDefault="007F3465" w:rsidP="00D60F75">
      <w:pPr>
        <w:pStyle w:val="GPSL4numberedclause"/>
      </w:pPr>
      <w:r w:rsidRPr="00114A81">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114A81">
        <w:fldChar w:fldCharType="begin"/>
      </w:r>
      <w:r w:rsidRPr="00114A81">
        <w:instrText xml:space="preserve"> REF _Ref358882800 \r \h </w:instrText>
      </w:r>
      <w:r w:rsidR="00114A81" w:rsidRPr="00114A81">
        <w:instrText xml:space="preserve"> \* MERGEFORMAT </w:instrText>
      </w:r>
      <w:r w:rsidR="009F474C" w:rsidRPr="00114A81">
        <w:fldChar w:fldCharType="separate"/>
      </w:r>
      <w:r w:rsidR="0085356B">
        <w:t>34.1</w:t>
      </w:r>
      <w:r w:rsidR="009F474C" w:rsidRPr="00114A81">
        <w:fldChar w:fldCharType="end"/>
      </w:r>
      <w:r w:rsidRPr="00114A81">
        <w:t xml:space="preserve"> (Security Requirements) and </w:t>
      </w:r>
      <w:r w:rsidR="009F474C" w:rsidRPr="00114A81">
        <w:fldChar w:fldCharType="begin"/>
      </w:r>
      <w:r w:rsidRPr="00114A81">
        <w:instrText xml:space="preserve"> REF _Ref313374052 \r \h </w:instrText>
      </w:r>
      <w:r w:rsidR="00114A81" w:rsidRPr="00114A81">
        <w:instrText xml:space="preserve"> \* MERGEFORMAT </w:instrText>
      </w:r>
      <w:r w:rsidR="009F474C" w:rsidRPr="00114A81">
        <w:fldChar w:fldCharType="separate"/>
      </w:r>
      <w:r w:rsidR="0085356B">
        <w:t>34.2</w:t>
      </w:r>
      <w:r w:rsidR="009F474C" w:rsidRPr="00114A81">
        <w:fldChar w:fldCharType="end"/>
      </w:r>
      <w:r w:rsidRPr="00114A81">
        <w:t xml:space="preserve"> (Protection of Customer Data); </w:t>
      </w:r>
    </w:p>
    <w:p w:rsidR="00C9243A" w:rsidRPr="00114A81" w:rsidRDefault="007F3465" w:rsidP="001206D9">
      <w:pPr>
        <w:pStyle w:val="GPSL4numberedclause"/>
      </w:pPr>
      <w:bookmarkStart w:id="1252" w:name="_Ref358802787"/>
      <w:r w:rsidRPr="00114A81">
        <w:t xml:space="preserve">not disclose or transfer the Personal Data to any third party or Supplier Personnel unless necessary for the provision of the </w:t>
      </w:r>
      <w:r w:rsidR="00BD4CA2" w:rsidRPr="00114A81">
        <w:t xml:space="preserve">Goods and Services </w:t>
      </w:r>
      <w:r w:rsidRPr="00114A81">
        <w:t>and, for any disclosure or transfer of Personal Data to any third party, obtain the prior written consent of the Customer (save where such disclosure or transfer is specifically authorised under this Call Off Contract)</w:t>
      </w:r>
      <w:bookmarkEnd w:id="1252"/>
    </w:p>
    <w:p w:rsidR="00C9243A" w:rsidRPr="00114A81" w:rsidRDefault="007F3465" w:rsidP="001206D9">
      <w:pPr>
        <w:pStyle w:val="GPSL4numberedclause"/>
      </w:pPr>
      <w:r w:rsidRPr="00114A81">
        <w:t>take reasonable steps to ensure the reliability and integrity of any Supplier Personnel who have access to the Personal Data and ensure that the Supplier Personnel:</w:t>
      </w:r>
    </w:p>
    <w:p w:rsidR="008D0A60" w:rsidRPr="00114A81" w:rsidRDefault="007F3465" w:rsidP="00D60F75">
      <w:pPr>
        <w:pStyle w:val="GPSL5numberedclause"/>
      </w:pPr>
      <w:r w:rsidRPr="00114A81">
        <w:t>are aware of and comply with the Supplier’s duties under this Clause </w:t>
      </w:r>
      <w:r w:rsidR="009F474C" w:rsidRPr="00114A81">
        <w:fldChar w:fldCharType="begin"/>
      </w:r>
      <w:r w:rsidR="0097103F" w:rsidRPr="00114A81">
        <w:instrText xml:space="preserve"> REF _Ref359518892 \r \h </w:instrText>
      </w:r>
      <w:r w:rsidR="00114A81" w:rsidRPr="00114A81">
        <w:instrText xml:space="preserve"> \* MERGEFORMAT </w:instrText>
      </w:r>
      <w:r w:rsidR="009F474C" w:rsidRPr="00114A81">
        <w:fldChar w:fldCharType="separate"/>
      </w:r>
      <w:r w:rsidR="0085356B">
        <w:t>34.6.2</w:t>
      </w:r>
      <w:r w:rsidR="009F474C" w:rsidRPr="00114A81">
        <w:fldChar w:fldCharType="end"/>
      </w:r>
      <w:r w:rsidRPr="00114A81">
        <w:t xml:space="preserve"> and Clauses </w:t>
      </w:r>
      <w:r w:rsidR="009F474C" w:rsidRPr="00114A81">
        <w:fldChar w:fldCharType="begin"/>
      </w:r>
      <w:r w:rsidRPr="00114A81">
        <w:instrText xml:space="preserve"> REF _Ref358882800 \r \h </w:instrText>
      </w:r>
      <w:r w:rsidR="00114A81" w:rsidRPr="00114A81">
        <w:instrText xml:space="preserve"> \* MERGEFORMAT </w:instrText>
      </w:r>
      <w:r w:rsidR="009F474C" w:rsidRPr="00114A81">
        <w:fldChar w:fldCharType="separate"/>
      </w:r>
      <w:r w:rsidR="0085356B">
        <w:t>34.1</w:t>
      </w:r>
      <w:r w:rsidR="009F474C" w:rsidRPr="00114A81">
        <w:fldChar w:fldCharType="end"/>
      </w:r>
      <w:r w:rsidRPr="00114A81">
        <w:t xml:space="preserve"> (Security Requirements), </w:t>
      </w:r>
      <w:r w:rsidR="009F474C" w:rsidRPr="00114A81">
        <w:fldChar w:fldCharType="begin"/>
      </w:r>
      <w:r w:rsidRPr="00114A81">
        <w:instrText xml:space="preserve"> REF _Ref313374052 \r \h </w:instrText>
      </w:r>
      <w:r w:rsidR="00114A81" w:rsidRPr="00114A81">
        <w:instrText xml:space="preserve"> \* MERGEFORMAT </w:instrText>
      </w:r>
      <w:r w:rsidR="009F474C" w:rsidRPr="00114A81">
        <w:fldChar w:fldCharType="separate"/>
      </w:r>
      <w:r w:rsidR="0085356B">
        <w:t>34.2</w:t>
      </w:r>
      <w:r w:rsidR="009F474C" w:rsidRPr="00114A81">
        <w:fldChar w:fldCharType="end"/>
      </w:r>
      <w:r w:rsidRPr="00114A81">
        <w:t xml:space="preserve"> (Protection of Customer Data) and </w:t>
      </w:r>
      <w:r w:rsidR="009F474C" w:rsidRPr="00114A81">
        <w:fldChar w:fldCharType="begin"/>
      </w:r>
      <w:r w:rsidRPr="00114A81">
        <w:instrText xml:space="preserve"> REF _Ref313367753 \r \h </w:instrText>
      </w:r>
      <w:r w:rsidR="00114A81" w:rsidRPr="00114A81">
        <w:instrText xml:space="preserve"> \* MERGEFORMAT </w:instrText>
      </w:r>
      <w:r w:rsidR="009F474C" w:rsidRPr="00114A81">
        <w:fldChar w:fldCharType="separate"/>
      </w:r>
      <w:r w:rsidR="0085356B">
        <w:t>34.3</w:t>
      </w:r>
      <w:r w:rsidR="009F474C" w:rsidRPr="00114A81">
        <w:fldChar w:fldCharType="end"/>
      </w:r>
      <w:r w:rsidRPr="00114A81">
        <w:t xml:space="preserve"> (Confidentiality);</w:t>
      </w:r>
    </w:p>
    <w:p w:rsidR="00C9243A" w:rsidRPr="00114A81" w:rsidRDefault="007F3465" w:rsidP="001206D9">
      <w:pPr>
        <w:pStyle w:val="GPSL5numberedclause"/>
      </w:pPr>
      <w:r w:rsidRPr="00114A81">
        <w:t xml:space="preserve">are informed of the confidential nature of the Personal Data and </w:t>
      </w:r>
      <w:bookmarkStart w:id="1253" w:name="_Toc30822754"/>
      <w:bookmarkStart w:id="1254" w:name="_Toc139080277"/>
      <w:r w:rsidRPr="00114A81">
        <w:t>do not publish, disclose or divulge any of the Personal Data to any third party unless directed in writing to do so by the Customer or as otherwise permitted by this Call Off Contract;</w:t>
      </w:r>
      <w:bookmarkEnd w:id="1253"/>
      <w:bookmarkEnd w:id="1254"/>
      <w:r w:rsidRPr="00114A81">
        <w:t xml:space="preserve"> and</w:t>
      </w:r>
    </w:p>
    <w:p w:rsidR="00C9243A" w:rsidRPr="00114A81" w:rsidRDefault="007F3465" w:rsidP="001206D9">
      <w:pPr>
        <w:pStyle w:val="GPSL5numberedclause"/>
      </w:pPr>
      <w:r w:rsidRPr="00114A81">
        <w:t>have undergone adequate training in the use, care, protection and handling of personal data (as defined in the DPA);</w:t>
      </w:r>
    </w:p>
    <w:p w:rsidR="008D0A60" w:rsidRPr="00114A81" w:rsidRDefault="007F3465" w:rsidP="00FC3740">
      <w:pPr>
        <w:pStyle w:val="GPSL4numberedclause"/>
      </w:pPr>
      <w:bookmarkStart w:id="1255" w:name="_Ref358802940"/>
      <w:r w:rsidRPr="00114A81">
        <w:t>notify the Customer within five (5) Working Days if it receives:</w:t>
      </w:r>
      <w:bookmarkEnd w:id="1255"/>
    </w:p>
    <w:p w:rsidR="008D0A60" w:rsidRPr="00114A81" w:rsidRDefault="007F3465" w:rsidP="00F143CF">
      <w:pPr>
        <w:pStyle w:val="GPSL5numberedclause"/>
      </w:pPr>
      <w:r w:rsidRPr="00114A81">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114A81" w:rsidRDefault="007F3465" w:rsidP="009F1EE4">
      <w:pPr>
        <w:pStyle w:val="GPSL5numberedclause"/>
      </w:pPr>
      <w:r w:rsidRPr="00114A81">
        <w:t>any communication from the Information Commissioner or any other regulatory authority in connection with Personal Data; or</w:t>
      </w:r>
    </w:p>
    <w:p w:rsidR="00C9243A" w:rsidRPr="00114A81" w:rsidRDefault="007F3465" w:rsidP="009F1EE4">
      <w:pPr>
        <w:pStyle w:val="GPSL5numberedclause"/>
      </w:pPr>
      <w:r w:rsidRPr="00114A81">
        <w:t>a request from any third party for disclosure of Personal Data where compliance with such request is required or purported to be required by Law;</w:t>
      </w:r>
    </w:p>
    <w:p w:rsidR="008D0A60" w:rsidRPr="00114A81" w:rsidRDefault="007F3465" w:rsidP="00D60F75">
      <w:pPr>
        <w:pStyle w:val="GPSL4numberedclause"/>
      </w:pPr>
      <w:r w:rsidRPr="00114A81">
        <w:t>provide the Customer with full cooperation and assistance (within the timescales reasonably required by the Customer) in relation to any complaint, communication or request made (as referred to at Clause</w:t>
      </w:r>
      <w:r w:rsidR="00ED2F9B" w:rsidRPr="00114A81">
        <w:t xml:space="preserve"> </w:t>
      </w:r>
      <w:r w:rsidR="009F474C" w:rsidRPr="00114A81">
        <w:fldChar w:fldCharType="begin"/>
      </w:r>
      <w:r w:rsidR="00ED2F9B" w:rsidRPr="00114A81">
        <w:instrText xml:space="preserve"> REF _Ref358802940 \w \h </w:instrText>
      </w:r>
      <w:r w:rsidR="00114A81" w:rsidRPr="00114A81">
        <w:instrText xml:space="preserve"> \* MERGEFORMAT </w:instrText>
      </w:r>
      <w:r w:rsidR="009F474C" w:rsidRPr="00114A81">
        <w:fldChar w:fldCharType="separate"/>
      </w:r>
      <w:r w:rsidR="0085356B">
        <w:t>34.6.2(e)</w:t>
      </w:r>
      <w:r w:rsidR="009F474C" w:rsidRPr="00114A81">
        <w:fldChar w:fldCharType="end"/>
      </w:r>
      <w:r w:rsidRPr="00114A81">
        <w:t>), including by promptly providing:</w:t>
      </w:r>
    </w:p>
    <w:p w:rsidR="008D0A60" w:rsidRPr="00114A81" w:rsidRDefault="007F3465" w:rsidP="001206D9">
      <w:pPr>
        <w:pStyle w:val="GPSL5numberedclause"/>
      </w:pPr>
      <w:r w:rsidRPr="00114A81">
        <w:t>the Customer with full details and copies of the complaint, communication or request;</w:t>
      </w:r>
    </w:p>
    <w:p w:rsidR="00C9243A" w:rsidRPr="00114A81" w:rsidRDefault="007F3465" w:rsidP="001206D9">
      <w:pPr>
        <w:pStyle w:val="GPSL5numberedclause"/>
      </w:pPr>
      <w:r w:rsidRPr="00114A81">
        <w:t xml:space="preserve">where applicable, such assistance as is reasonably requested by the Customer to enable the Customer to comply with the Data Subject Access Request within the relevant timescales set out </w:t>
      </w:r>
      <w:r w:rsidR="00ED2F9B" w:rsidRPr="00114A81">
        <w:t>in the</w:t>
      </w:r>
      <w:r w:rsidRPr="00114A81">
        <w:t xml:space="preserve"> DPA; and</w:t>
      </w:r>
    </w:p>
    <w:p w:rsidR="00C9243A" w:rsidRPr="00114A81" w:rsidRDefault="007F3465" w:rsidP="00FC3740">
      <w:pPr>
        <w:pStyle w:val="GPSL5numberedclause"/>
      </w:pPr>
      <w:r w:rsidRPr="00114A81">
        <w:t>the Customer, on request by the Customer, with any Personal Data it holds in relation to a Data Subject; and</w:t>
      </w:r>
    </w:p>
    <w:p w:rsidR="008D0A60" w:rsidRPr="00114A81" w:rsidRDefault="007F3465" w:rsidP="00D60F75">
      <w:pPr>
        <w:pStyle w:val="GPSL4numberedclause"/>
      </w:pPr>
      <w:r w:rsidRPr="00114A81">
        <w:t>if requested by the Customer, provide a written description of the measures that has taken and technical and organisational security measures in place, for the purpose of compliance with its obligations pursuant to this Clause </w:t>
      </w:r>
      <w:r w:rsidR="009F474C" w:rsidRPr="00114A81">
        <w:fldChar w:fldCharType="begin"/>
      </w:r>
      <w:r w:rsidR="00011DAB" w:rsidRPr="00114A81">
        <w:instrText xml:space="preserve"> REF _Ref359518892 \r \h </w:instrText>
      </w:r>
      <w:r w:rsidR="00114A81" w:rsidRPr="00114A81">
        <w:instrText xml:space="preserve"> \* MERGEFORMAT </w:instrText>
      </w:r>
      <w:r w:rsidR="009F474C" w:rsidRPr="00114A81">
        <w:fldChar w:fldCharType="separate"/>
      </w:r>
      <w:r w:rsidR="0085356B">
        <w:t>34.6.2</w:t>
      </w:r>
      <w:r w:rsidR="009F474C" w:rsidRPr="00114A81">
        <w:fldChar w:fldCharType="end"/>
      </w:r>
      <w:r w:rsidR="000E148C" w:rsidRPr="00114A81">
        <w:t xml:space="preserve"> </w:t>
      </w:r>
      <w:r w:rsidRPr="00114A81">
        <w:t>and provide to the Customer copies of all documentation relevant to such compliance including, protocols, procedures, guidance, training and manuals.</w:t>
      </w:r>
    </w:p>
    <w:p w:rsidR="008D0A60" w:rsidRPr="00114A81" w:rsidRDefault="007F3465" w:rsidP="000A456A">
      <w:pPr>
        <w:pStyle w:val="GPSL3numberedclause"/>
      </w:pPr>
      <w:bookmarkStart w:id="1256" w:name="_Ref363746016"/>
      <w:r w:rsidRPr="00114A81">
        <w:t xml:space="preserve">The Supplier shall not Process or otherwise transfer any Personal Data in or to any country outside the European Economic Area or any country </w:t>
      </w:r>
      <w:r w:rsidR="0099653D" w:rsidRPr="00114A81">
        <w:t xml:space="preserve">which is not determined to be </w:t>
      </w:r>
      <w:r w:rsidRPr="00114A81">
        <w:t>adequate by the European Commission pursuant to Article 25(6) of Directive 95/46/EC (together “</w:t>
      </w:r>
      <w:r w:rsidRPr="00114A81">
        <w:rPr>
          <w:b/>
        </w:rPr>
        <w:t>Restricted Countries</w:t>
      </w:r>
      <w:r w:rsidRPr="00114A81">
        <w:t>”). If, after the Call Off Commencement Date, the Supplier or any Sub-Contractor wishes to Process and/or transfer any Personal Data in or to any outside the European Economic Area, the following provisions shall apply:</w:t>
      </w:r>
      <w:bookmarkEnd w:id="1256"/>
    </w:p>
    <w:p w:rsidR="008D0A60" w:rsidRPr="00114A81" w:rsidRDefault="007F3465" w:rsidP="00D60F75">
      <w:pPr>
        <w:pStyle w:val="GPSL4numberedclause"/>
      </w:pPr>
      <w:r w:rsidRPr="00114A81">
        <w:t>the Supplier shall propose a Variation to the Customer which, if it is agreed by the Customer, shall be dealt with in accordance with the Variation Procedure and Clauses </w:t>
      </w:r>
      <w:r w:rsidR="00F17AE3" w:rsidRPr="00114A81">
        <w:fldChar w:fldCharType="begin"/>
      </w:r>
      <w:r w:rsidR="00F17AE3" w:rsidRPr="00114A81">
        <w:instrText xml:space="preserve"> REF _Ref358814743 \w \h  \* MERGEFORMAT </w:instrText>
      </w:r>
      <w:r w:rsidR="00F17AE3" w:rsidRPr="00114A81">
        <w:fldChar w:fldCharType="separate"/>
      </w:r>
      <w:r w:rsidR="0085356B">
        <w:t>34.6.3(b)</w:t>
      </w:r>
      <w:r w:rsidR="00F17AE3" w:rsidRPr="00114A81">
        <w:fldChar w:fldCharType="end"/>
      </w:r>
      <w:r w:rsidRPr="00114A81">
        <w:t xml:space="preserve"> to </w:t>
      </w:r>
      <w:r w:rsidR="009F474C" w:rsidRPr="00114A81">
        <w:fldChar w:fldCharType="begin"/>
      </w:r>
      <w:r w:rsidR="000E148C" w:rsidRPr="00114A81">
        <w:instrText xml:space="preserve"> REF _Ref358814753 \w \h </w:instrText>
      </w:r>
      <w:r w:rsidR="00114A81" w:rsidRPr="00114A81">
        <w:instrText xml:space="preserve"> \* MERGEFORMAT </w:instrText>
      </w:r>
      <w:r w:rsidR="009F474C" w:rsidRPr="00114A81">
        <w:fldChar w:fldCharType="separate"/>
      </w:r>
      <w:r w:rsidR="0085356B">
        <w:t>34.6.3(c)</w:t>
      </w:r>
      <w:r w:rsidR="009F474C" w:rsidRPr="00114A81">
        <w:fldChar w:fldCharType="end"/>
      </w:r>
      <w:r w:rsidRPr="00114A81">
        <w:t>;</w:t>
      </w:r>
    </w:p>
    <w:p w:rsidR="00C9243A" w:rsidRPr="00114A81" w:rsidRDefault="007F3465" w:rsidP="001206D9">
      <w:pPr>
        <w:pStyle w:val="GPSL4numberedclause"/>
      </w:pPr>
      <w:bookmarkStart w:id="1257" w:name="_Ref358814743"/>
      <w:r w:rsidRPr="00114A81">
        <w:t>the Supplier shall set out in its proposal to the Customer for a Variation details of the following:</w:t>
      </w:r>
      <w:bookmarkEnd w:id="1257"/>
    </w:p>
    <w:p w:rsidR="008D0A60" w:rsidRPr="00114A81" w:rsidRDefault="007F3465" w:rsidP="001206D9">
      <w:pPr>
        <w:pStyle w:val="GPSL5numberedclause"/>
      </w:pPr>
      <w:r w:rsidRPr="00114A81">
        <w:t>the Personal Data which will be transferred to and/or Processed in or to any Restricted Countries;</w:t>
      </w:r>
    </w:p>
    <w:p w:rsidR="00C9243A" w:rsidRPr="00114A81" w:rsidRDefault="007F3465" w:rsidP="00FC3740">
      <w:pPr>
        <w:pStyle w:val="GPSL5numberedclause"/>
      </w:pPr>
      <w:r w:rsidRPr="00114A81">
        <w:t>the Restricted Countries to which the Personal Data will be transferred and/or Processed; and</w:t>
      </w:r>
    </w:p>
    <w:p w:rsidR="00C9243A" w:rsidRPr="00114A81" w:rsidRDefault="007F3465" w:rsidP="00F143CF">
      <w:pPr>
        <w:pStyle w:val="GPSL5numberedclause"/>
      </w:pPr>
      <w:r w:rsidRPr="00114A81">
        <w:t xml:space="preserve">any </w:t>
      </w:r>
      <w:r w:rsidR="00C327C5" w:rsidRPr="00114A81">
        <w:t>Sub-Con</w:t>
      </w:r>
      <w:r w:rsidRPr="00114A81">
        <w:t>tractors or other third parties who will be Processing and/or receiving Personal Data in Restricted Countries;</w:t>
      </w:r>
    </w:p>
    <w:p w:rsidR="00C9243A" w:rsidRPr="00114A81" w:rsidRDefault="007F3465" w:rsidP="009F1EE4">
      <w:pPr>
        <w:pStyle w:val="GPSL5numberedclause"/>
      </w:pPr>
      <w:r w:rsidRPr="00114A81">
        <w:t>how the Supplier will ensure an adequate level of protection and adequate safeguards in respect of the Personal Data that will be Processed in and/or transferred to Restricted Countries so as to ensure the Customer’s compliance with the  DPA;</w:t>
      </w:r>
    </w:p>
    <w:p w:rsidR="008D0A60" w:rsidRPr="00114A81" w:rsidRDefault="007F3465" w:rsidP="009F1EE4">
      <w:pPr>
        <w:pStyle w:val="GPSL4numberedclause"/>
      </w:pPr>
      <w:bookmarkStart w:id="1258" w:name="_Ref358814753"/>
      <w:r w:rsidRPr="00114A81">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58"/>
    </w:p>
    <w:p w:rsidR="00C9243A" w:rsidRPr="00114A81" w:rsidRDefault="007F3465" w:rsidP="009F1EE4">
      <w:pPr>
        <w:pStyle w:val="GPSL4numberedclause"/>
      </w:pPr>
      <w:r w:rsidRPr="00114A81">
        <w:t>the Supplier shall comply with such other instructions and shall carry out such other actions as the Customer may notify in writing, including:</w:t>
      </w:r>
    </w:p>
    <w:p w:rsidR="008D0A60" w:rsidRPr="00114A81" w:rsidRDefault="007F3465" w:rsidP="009F1EE4">
      <w:pPr>
        <w:pStyle w:val="GPSL5numberedclause"/>
      </w:pPr>
      <w:r w:rsidRPr="00114A81">
        <w:t>incorporating standard and/or model clauses (which are approved by the European Commission as offering adequate safeguards under the  DPA) into this Call Off Contract or a separate data processing agreement between the Parties; and</w:t>
      </w:r>
    </w:p>
    <w:p w:rsidR="00C9243A" w:rsidRPr="00114A81" w:rsidRDefault="007F3465" w:rsidP="009F1EE4">
      <w:pPr>
        <w:pStyle w:val="GPSL5numberedclause"/>
      </w:pPr>
      <w:r w:rsidRPr="00114A81">
        <w:t xml:space="preserve">procuring that any </w:t>
      </w:r>
      <w:r w:rsidR="00C327C5" w:rsidRPr="00114A81">
        <w:t>Sub-Con</w:t>
      </w:r>
      <w:r w:rsidRPr="00114A81">
        <w:t>tractor or other third party who will be Processing and/or receiving or accessing the Personal Data in any Restricted Countries either enters into:</w:t>
      </w:r>
      <w:r w:rsidR="00984C3A" w:rsidRPr="00114A81">
        <w:t xml:space="preserve"> </w:t>
      </w:r>
    </w:p>
    <w:p w:rsidR="008D0A60" w:rsidRPr="00114A81" w:rsidRDefault="00984C3A" w:rsidP="009F1EE4">
      <w:pPr>
        <w:pStyle w:val="GPSL6numbered"/>
      </w:pPr>
      <w:r w:rsidRPr="00114A81">
        <w:t>a direct data processing agreement with the Customer on such terms as may be required by the Customer; or</w:t>
      </w:r>
    </w:p>
    <w:p w:rsidR="00C9243A" w:rsidRPr="00114A81" w:rsidRDefault="007F3465" w:rsidP="009F1EE4">
      <w:pPr>
        <w:pStyle w:val="GPSL6numbered"/>
      </w:pPr>
      <w:r w:rsidRPr="00114A81">
        <w:t xml:space="preserve">a data processing agreement with the Supplier on terms which are equivalent to those agreed between the Customer and the </w:t>
      </w:r>
      <w:r w:rsidR="00C327C5" w:rsidRPr="00114A81">
        <w:t>Sub-Con</w:t>
      </w:r>
      <w:r w:rsidRPr="00114A81">
        <w:t>tractor relating to the relevant Per</w:t>
      </w:r>
      <w:r w:rsidR="00A660BA" w:rsidRPr="00114A81">
        <w:t>sonal Data transfer,</w:t>
      </w:r>
      <w:r w:rsidRPr="00114A81">
        <w:t xml:space="preserve"> </w:t>
      </w:r>
      <w:r w:rsidR="00E5513B" w:rsidRPr="00114A81">
        <w:t>and</w:t>
      </w:r>
    </w:p>
    <w:p w:rsidR="008D0A60" w:rsidRPr="00114A81" w:rsidRDefault="007F3465" w:rsidP="009F1EE4">
      <w:pPr>
        <w:pStyle w:val="GPSL5numberedclause"/>
      </w:pPr>
      <w:r w:rsidRPr="00114A81">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Pr="00114A81" w:rsidRDefault="007F3465" w:rsidP="002769E3">
      <w:pPr>
        <w:pStyle w:val="GPSL3numberedclause"/>
      </w:pPr>
      <w:bookmarkStart w:id="1259" w:name="_Toc139080283"/>
      <w:r w:rsidRPr="00114A81">
        <w:t xml:space="preserve">The Supplier shall use its reasonable endeavours to assist the </w:t>
      </w:r>
      <w:r w:rsidRPr="00114A81">
        <w:rPr>
          <w:szCs w:val="20"/>
        </w:rPr>
        <w:t>Customer</w:t>
      </w:r>
      <w:r w:rsidRPr="00114A81">
        <w:t xml:space="preserve"> to comply with any obligations under the DPA and shall not perform its obligations under this Call Off Contract in such a way as to cause the </w:t>
      </w:r>
      <w:r w:rsidRPr="00114A81">
        <w:rPr>
          <w:szCs w:val="20"/>
        </w:rPr>
        <w:t>Customer</w:t>
      </w:r>
      <w:r w:rsidRPr="00114A81">
        <w:t xml:space="preserve"> to breach any of the </w:t>
      </w:r>
      <w:r w:rsidRPr="00114A81">
        <w:rPr>
          <w:szCs w:val="20"/>
        </w:rPr>
        <w:t>Customer</w:t>
      </w:r>
      <w:r w:rsidRPr="00114A81">
        <w:t xml:space="preserve">’s obligations under the </w:t>
      </w:r>
      <w:bookmarkEnd w:id="1259"/>
      <w:r w:rsidRPr="00114A81">
        <w:t xml:space="preserve">DPA to the extent the Supplier is aware, or ought reasonably to have been aware, that the same would be a breach of such obligations. </w:t>
      </w:r>
    </w:p>
    <w:p w:rsidR="008D0A60" w:rsidRPr="00114A81" w:rsidRDefault="00A657C3" w:rsidP="00882F8C">
      <w:pPr>
        <w:pStyle w:val="GPSL1CLAUSEHEADING"/>
        <w:rPr>
          <w:rFonts w:ascii="Arial" w:hAnsi="Arial"/>
        </w:rPr>
      </w:pPr>
      <w:bookmarkStart w:id="1260" w:name="_Toc413770577"/>
      <w:bookmarkStart w:id="1261" w:name="_Toc413770996"/>
      <w:bookmarkStart w:id="1262" w:name="_Ref359362897"/>
      <w:bookmarkStart w:id="1263" w:name="_Toc434420293"/>
      <w:bookmarkEnd w:id="1260"/>
      <w:bookmarkEnd w:id="1261"/>
      <w:r w:rsidRPr="00114A81">
        <w:rPr>
          <w:rFonts w:ascii="Arial" w:hAnsi="Arial"/>
        </w:rPr>
        <w:t>PUBLICITY AND BRANDING</w:t>
      </w:r>
      <w:bookmarkEnd w:id="1262"/>
      <w:bookmarkEnd w:id="1263"/>
    </w:p>
    <w:p w:rsidR="008D0A60" w:rsidRPr="00114A81" w:rsidRDefault="007A5DB9">
      <w:pPr>
        <w:pStyle w:val="GPSL2numberedclause"/>
      </w:pPr>
      <w:r w:rsidRPr="00114A81">
        <w:t>The Supplier shall not:</w:t>
      </w:r>
    </w:p>
    <w:p w:rsidR="008D0A60" w:rsidRPr="00114A81" w:rsidRDefault="007A5DB9" w:rsidP="0019742B">
      <w:pPr>
        <w:pStyle w:val="GPSL3numberedclause"/>
      </w:pPr>
      <w:r w:rsidRPr="00114A81">
        <w:t>make any press announcements or publicise this Call Off Contract in any way; or</w:t>
      </w:r>
    </w:p>
    <w:p w:rsidR="00E13960" w:rsidRPr="00114A81" w:rsidRDefault="007A5DB9" w:rsidP="000A456A">
      <w:pPr>
        <w:pStyle w:val="GPSL3numberedclause"/>
      </w:pPr>
      <w:r w:rsidRPr="00114A81">
        <w:t xml:space="preserve">use the Customer's name or brand in any promotion or marketing or announcement of orders, </w:t>
      </w:r>
    </w:p>
    <w:p w:rsidR="00C9243A" w:rsidRPr="00114A81" w:rsidRDefault="007A5DB9" w:rsidP="000A456A">
      <w:pPr>
        <w:pStyle w:val="GPSL3numberedclause"/>
      </w:pPr>
      <w:r w:rsidRPr="00114A81">
        <w:t>without Approval (the decision of the Customer to Approve or not shall not be unreasonably withheld or delayed).</w:t>
      </w:r>
    </w:p>
    <w:p w:rsidR="008D0A60" w:rsidRPr="00114A81" w:rsidRDefault="007A5DB9">
      <w:pPr>
        <w:pStyle w:val="GPSL2numberedclause"/>
      </w:pPr>
      <w:bookmarkStart w:id="1264" w:name="_Toc139080615"/>
      <w:r w:rsidRPr="00114A81">
        <w:t>Each Party acknowledges to the other that nothing in this Call Off Contract either expressly or by implication constitutes an endorsement of any products or services of the other Party (including the</w:t>
      </w:r>
      <w:r w:rsidR="0061644B" w:rsidRPr="00114A81">
        <w:t xml:space="preserve"> Goods</w:t>
      </w:r>
      <w:r w:rsidR="00044CC3" w:rsidRPr="00114A81">
        <w:t xml:space="preserve"> </w:t>
      </w:r>
      <w:r w:rsidR="00653715" w:rsidRPr="00114A81">
        <w:t>Services</w:t>
      </w:r>
      <w:r w:rsidR="00044CC3" w:rsidRPr="00114A81">
        <w:t xml:space="preserve"> and Supplier Equipment</w:t>
      </w:r>
      <w:r w:rsidRPr="00114A81">
        <w:t>) and each Party agrees not to conduct itself in such a way as to imply or express any such approval or endorsement.</w:t>
      </w:r>
      <w:bookmarkEnd w:id="1264"/>
    </w:p>
    <w:p w:rsidR="00BB1932" w:rsidRPr="00114A81" w:rsidRDefault="00984C3A" w:rsidP="00101CE5">
      <w:pPr>
        <w:pStyle w:val="GPSSectionHeading"/>
        <w:rPr>
          <w:rFonts w:cs="Arial"/>
          <w:color w:val="auto"/>
        </w:rPr>
      </w:pPr>
      <w:bookmarkStart w:id="1265" w:name="_Toc349229879"/>
      <w:bookmarkStart w:id="1266" w:name="_Toc349230042"/>
      <w:bookmarkStart w:id="1267" w:name="_Toc349230442"/>
      <w:bookmarkStart w:id="1268" w:name="_Toc349231324"/>
      <w:bookmarkStart w:id="1269" w:name="_Toc349232050"/>
      <w:bookmarkStart w:id="1270" w:name="_Toc349232431"/>
      <w:bookmarkStart w:id="1271" w:name="_Toc349233167"/>
      <w:bookmarkStart w:id="1272" w:name="_Toc349233302"/>
      <w:bookmarkStart w:id="1273" w:name="_Toc349233436"/>
      <w:bookmarkStart w:id="1274" w:name="_Toc350503025"/>
      <w:bookmarkStart w:id="1275" w:name="_Toc350504015"/>
      <w:bookmarkStart w:id="1276" w:name="_Toc350506305"/>
      <w:bookmarkStart w:id="1277" w:name="_Toc350506543"/>
      <w:bookmarkStart w:id="1278" w:name="_Toc350506673"/>
      <w:bookmarkStart w:id="1279" w:name="_Toc350506803"/>
      <w:bookmarkStart w:id="1280" w:name="_Toc350506935"/>
      <w:bookmarkStart w:id="1281" w:name="_Toc350507396"/>
      <w:bookmarkStart w:id="1282" w:name="_Toc350507930"/>
      <w:bookmarkStart w:id="1283" w:name="_Toc358671778"/>
      <w:bookmarkStart w:id="1284" w:name="_Toc434420294"/>
      <w:bookmarkStart w:id="1285" w:name="_Ref313369589"/>
      <w:bookmarkStart w:id="1286" w:name="_Toc314810817"/>
      <w:bookmarkStart w:id="1287" w:name="_Toc350503026"/>
      <w:bookmarkStart w:id="1288" w:name="_Toc350504016"/>
      <w:bookmarkStart w:id="1289" w:name="_Toc351710883"/>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r w:rsidRPr="00114A81">
        <w:rPr>
          <w:rFonts w:cs="Arial"/>
          <w:color w:val="auto"/>
        </w:rPr>
        <w:t>LIABILITY</w:t>
      </w:r>
      <w:r w:rsidR="00E94ECE" w:rsidRPr="00114A81">
        <w:rPr>
          <w:rFonts w:cs="Arial"/>
          <w:color w:val="auto"/>
        </w:rPr>
        <w:t xml:space="preserve"> </w:t>
      </w:r>
      <w:r w:rsidR="00863962" w:rsidRPr="00114A81">
        <w:rPr>
          <w:rFonts w:cs="Arial"/>
          <w:color w:val="auto"/>
        </w:rPr>
        <w:t>AND INSURANCE</w:t>
      </w:r>
      <w:bookmarkEnd w:id="1283"/>
      <w:bookmarkEnd w:id="1284"/>
    </w:p>
    <w:p w:rsidR="008D0A60" w:rsidRPr="00114A81" w:rsidRDefault="00BB1932" w:rsidP="00882F8C">
      <w:pPr>
        <w:pStyle w:val="GPSL1CLAUSEHEADING"/>
        <w:rPr>
          <w:rFonts w:ascii="Arial" w:hAnsi="Arial"/>
        </w:rPr>
      </w:pPr>
      <w:bookmarkStart w:id="1290" w:name="_Ref349208791"/>
      <w:bookmarkStart w:id="1291" w:name="_Ref349209217"/>
      <w:bookmarkStart w:id="1292" w:name="_Toc350503028"/>
      <w:bookmarkStart w:id="1293" w:name="_Toc350504018"/>
      <w:bookmarkStart w:id="1294" w:name="_Ref358019456"/>
      <w:bookmarkStart w:id="1295" w:name="_Ref358213217"/>
      <w:bookmarkStart w:id="1296" w:name="_Toc358671779"/>
      <w:bookmarkStart w:id="1297" w:name="_Ref359401355"/>
      <w:bookmarkStart w:id="1298" w:name="_Ref359409122"/>
      <w:bookmarkStart w:id="1299" w:name="_Ref359519940"/>
      <w:bookmarkStart w:id="1300" w:name="_Ref364170094"/>
      <w:bookmarkStart w:id="1301" w:name="_Toc434420295"/>
      <w:r w:rsidRPr="00114A81">
        <w:rPr>
          <w:rFonts w:ascii="Arial" w:hAnsi="Arial"/>
        </w:rPr>
        <w:t>LIABILITY</w:t>
      </w:r>
      <w:bookmarkEnd w:id="1290"/>
      <w:bookmarkEnd w:id="1291"/>
      <w:bookmarkEnd w:id="1292"/>
      <w:bookmarkEnd w:id="1293"/>
      <w:bookmarkEnd w:id="1294"/>
      <w:bookmarkEnd w:id="1295"/>
      <w:bookmarkEnd w:id="1296"/>
      <w:bookmarkEnd w:id="1297"/>
      <w:bookmarkEnd w:id="1298"/>
      <w:bookmarkEnd w:id="1299"/>
      <w:bookmarkEnd w:id="1300"/>
      <w:bookmarkEnd w:id="1301"/>
    </w:p>
    <w:p w:rsidR="008D0A60" w:rsidRPr="00114A81" w:rsidRDefault="00AF5831">
      <w:pPr>
        <w:pStyle w:val="GPSL2NumberedBoldHeading"/>
      </w:pPr>
      <w:bookmarkStart w:id="1302" w:name="_Ref379194900"/>
      <w:bookmarkStart w:id="1303" w:name="_Ref349208591"/>
      <w:r w:rsidRPr="00114A81">
        <w:t>Unlimited Liability</w:t>
      </w:r>
      <w:bookmarkEnd w:id="1302"/>
    </w:p>
    <w:p w:rsidR="008D0A60" w:rsidRPr="00114A81" w:rsidRDefault="00BB1932" w:rsidP="000A456A">
      <w:pPr>
        <w:pStyle w:val="GPSL3numberedclause"/>
      </w:pPr>
      <w:bookmarkStart w:id="1304" w:name="_Ref365630153"/>
      <w:r w:rsidRPr="00114A81">
        <w:t>Neither Party excludes or limits it liability for:</w:t>
      </w:r>
      <w:bookmarkEnd w:id="1303"/>
      <w:bookmarkEnd w:id="1304"/>
    </w:p>
    <w:p w:rsidR="008D0A60" w:rsidRPr="00114A81" w:rsidRDefault="00BB1932" w:rsidP="001206D9">
      <w:pPr>
        <w:pStyle w:val="GPSL4numberedclause"/>
      </w:pPr>
      <w:r w:rsidRPr="00114A81">
        <w:t>death or personal injury</w:t>
      </w:r>
      <w:r w:rsidR="00BE1184" w:rsidRPr="00114A81">
        <w:t xml:space="preserve"> caused by its negligence, or that of its employees, agents or </w:t>
      </w:r>
      <w:r w:rsidR="00C327C5" w:rsidRPr="00114A81">
        <w:t>Sub-Con</w:t>
      </w:r>
      <w:r w:rsidR="00BE1184" w:rsidRPr="00114A81">
        <w:t>tractors (as applicable)</w:t>
      </w:r>
      <w:r w:rsidRPr="00114A81">
        <w:t xml:space="preserve">; </w:t>
      </w:r>
    </w:p>
    <w:p w:rsidR="00C9243A" w:rsidRPr="00114A81" w:rsidRDefault="00BB1932" w:rsidP="001206D9">
      <w:pPr>
        <w:pStyle w:val="GPSL4numberedclause"/>
      </w:pPr>
      <w:r w:rsidRPr="00114A81">
        <w:t xml:space="preserve">bribery or Fraud by it or its employees; </w:t>
      </w:r>
    </w:p>
    <w:p w:rsidR="00C9243A" w:rsidRPr="00114A81" w:rsidRDefault="00BB1932" w:rsidP="00FC3740">
      <w:pPr>
        <w:pStyle w:val="GPSL4numberedclause"/>
      </w:pPr>
      <w:r w:rsidRPr="00114A81">
        <w:t>breach of any obligation as to title implied by section 12 of the Sale of Goods Act 1979 or section 2 of the Supply of Goods and Services Act 1982; or</w:t>
      </w:r>
    </w:p>
    <w:p w:rsidR="00C9243A" w:rsidRPr="00114A81" w:rsidRDefault="00BB1932" w:rsidP="00F143CF">
      <w:pPr>
        <w:pStyle w:val="GPSL4numberedclause"/>
      </w:pPr>
      <w:r w:rsidRPr="00114A81">
        <w:t xml:space="preserve">any liability to the extent it cannot be excluded or limited by Law. </w:t>
      </w:r>
    </w:p>
    <w:p w:rsidR="008D0A60" w:rsidRPr="00114A81" w:rsidRDefault="00044CC3" w:rsidP="000A456A">
      <w:pPr>
        <w:pStyle w:val="GPSL3numberedclause"/>
      </w:pPr>
      <w:r w:rsidRPr="00114A81">
        <w:t xml:space="preserve">The Supplier does not exclude or limit its liability in respect of the indemnity </w:t>
      </w:r>
      <w:r w:rsidR="00D26AC8" w:rsidRPr="00114A81">
        <w:t>in C</w:t>
      </w:r>
      <w:r w:rsidRPr="00114A81">
        <w:t xml:space="preserve">lause </w:t>
      </w:r>
      <w:r w:rsidR="009F474C" w:rsidRPr="00114A81">
        <w:fldChar w:fldCharType="begin"/>
      </w:r>
      <w:r w:rsidR="0012411D" w:rsidRPr="00114A81">
        <w:instrText xml:space="preserve"> REF _Ref358126080 \r \h </w:instrText>
      </w:r>
      <w:r w:rsidR="00114A81" w:rsidRPr="00114A81">
        <w:instrText xml:space="preserve"> \* MERGEFORMAT </w:instrText>
      </w:r>
      <w:r w:rsidR="009F474C" w:rsidRPr="00114A81">
        <w:fldChar w:fldCharType="separate"/>
      </w:r>
      <w:r w:rsidR="0085356B">
        <w:t>33.9</w:t>
      </w:r>
      <w:r w:rsidR="009F474C" w:rsidRPr="00114A81">
        <w:fldChar w:fldCharType="end"/>
      </w:r>
      <w:r w:rsidR="004E7B44" w:rsidRPr="00114A81">
        <w:t xml:space="preserve"> </w:t>
      </w:r>
      <w:r w:rsidRPr="00114A81">
        <w:t xml:space="preserve">(IPR Indemnity) and in each case whether before or after the making of a demand pursuant to the indemnity therein. </w:t>
      </w:r>
    </w:p>
    <w:p w:rsidR="008D0A60" w:rsidRPr="00114A81" w:rsidRDefault="00AF5831">
      <w:pPr>
        <w:pStyle w:val="GPSL2NumberedBoldHeading"/>
      </w:pPr>
      <w:bookmarkStart w:id="1305" w:name="_Ref379809616"/>
      <w:bookmarkStart w:id="1306" w:name="_Ref349208712"/>
      <w:r w:rsidRPr="00114A81">
        <w:t>Financial Limits</w:t>
      </w:r>
      <w:bookmarkEnd w:id="1305"/>
    </w:p>
    <w:p w:rsidR="008D0A60" w:rsidRPr="00114A81" w:rsidRDefault="00BB1932" w:rsidP="0061370A">
      <w:pPr>
        <w:pStyle w:val="GPSL3numberedclause"/>
      </w:pPr>
      <w:bookmarkStart w:id="1307" w:name="_Ref365630206"/>
      <w:r w:rsidRPr="00114A81">
        <w:t>Subject to Clause</w:t>
      </w:r>
      <w:r w:rsidR="00044CC3" w:rsidRPr="00114A81">
        <w:t xml:space="preserve"> </w:t>
      </w:r>
      <w:r w:rsidR="009F474C" w:rsidRPr="00114A81">
        <w:fldChar w:fldCharType="begin"/>
      </w:r>
      <w:r w:rsidR="00044CC3" w:rsidRPr="00114A81">
        <w:instrText xml:space="preserve"> REF _Ref379194900 \r \h </w:instrText>
      </w:r>
      <w:r w:rsidR="00114A81" w:rsidRPr="00114A81">
        <w:instrText xml:space="preserve"> \* MERGEFORMAT </w:instrText>
      </w:r>
      <w:r w:rsidR="009F474C" w:rsidRPr="00114A81">
        <w:fldChar w:fldCharType="separate"/>
      </w:r>
      <w:r w:rsidR="0085356B">
        <w:t>36.1</w:t>
      </w:r>
      <w:r w:rsidR="009F474C" w:rsidRPr="00114A81">
        <w:fldChar w:fldCharType="end"/>
      </w:r>
      <w:r w:rsidR="00D90761" w:rsidRPr="00114A81">
        <w:t xml:space="preserve"> (Unlimited Liability)</w:t>
      </w:r>
      <w:r w:rsidRPr="00114A81">
        <w:t>, the Supplier’s total aggregate liability</w:t>
      </w:r>
      <w:r w:rsidR="00AA4D54" w:rsidRPr="00114A81">
        <w:t>:</w:t>
      </w:r>
      <w:bookmarkEnd w:id="1307"/>
    </w:p>
    <w:p w:rsidR="00C9243A" w:rsidRPr="00114A81" w:rsidRDefault="00E54FEA" w:rsidP="001206D9">
      <w:pPr>
        <w:pStyle w:val="GPSL4numberedclause"/>
      </w:pPr>
      <w:bookmarkStart w:id="1308" w:name="_Ref359346645"/>
      <w:r w:rsidRPr="00114A81">
        <w:t>in respect of all</w:t>
      </w:r>
      <w:r w:rsidR="00C416A4" w:rsidRPr="00114A81">
        <w:t>:</w:t>
      </w:r>
      <w:bookmarkEnd w:id="1308"/>
    </w:p>
    <w:p w:rsidR="008D0A60" w:rsidRPr="00114A81" w:rsidRDefault="00C416A4" w:rsidP="001206D9">
      <w:pPr>
        <w:pStyle w:val="GPSL5numberedclause"/>
      </w:pPr>
      <w:r w:rsidRPr="00114A81">
        <w:t>Service Credits; and</w:t>
      </w:r>
    </w:p>
    <w:p w:rsidR="006E1C35" w:rsidRPr="00114A81" w:rsidRDefault="00C416A4" w:rsidP="001206D9">
      <w:pPr>
        <w:pStyle w:val="GPSL5numberedclause"/>
      </w:pPr>
      <w:r w:rsidRPr="00114A81">
        <w:t>Compensation for Critical Service Level Failure;</w:t>
      </w:r>
    </w:p>
    <w:p w:rsidR="008D0A60" w:rsidRPr="00114A81" w:rsidRDefault="00C416A4" w:rsidP="00FC3740">
      <w:pPr>
        <w:pStyle w:val="GPSL4indent"/>
        <w:ind w:left="2835"/>
      </w:pPr>
      <w:r w:rsidRPr="00114A81">
        <w:t>incurred in any rolling period of 12 Months shall be subject in aggregate to the Service Credit Cap;</w:t>
      </w:r>
      <w:bookmarkEnd w:id="1306"/>
    </w:p>
    <w:p w:rsidR="008D0A60" w:rsidRPr="00114A81" w:rsidRDefault="00C416A4" w:rsidP="00F143CF">
      <w:pPr>
        <w:pStyle w:val="GPSL4numberedclause"/>
      </w:pPr>
      <w:bookmarkStart w:id="1309" w:name="_Ref349133816"/>
      <w:r w:rsidRPr="00114A81">
        <w:t xml:space="preserve">in respect of </w:t>
      </w:r>
      <w:r w:rsidR="00E6348B" w:rsidRPr="00114A81">
        <w:t>all other Losses incurred by the Customer under or in connection with this Call Off Contract as a result of Defaults by the Supplier shall in no event exceed:</w:t>
      </w:r>
      <w:bookmarkEnd w:id="1309"/>
    </w:p>
    <w:p w:rsidR="00312D8A" w:rsidRPr="00114A81" w:rsidRDefault="00312D8A" w:rsidP="00312D8A">
      <w:pPr>
        <w:pStyle w:val="GPSL4numberedclause"/>
        <w:rPr>
          <w:szCs w:val="22"/>
        </w:rPr>
      </w:pPr>
      <w:bookmarkStart w:id="1310" w:name="_Ref358897984"/>
      <w:r w:rsidRPr="00114A81">
        <w:rPr>
          <w:szCs w:val="22"/>
        </w:rPr>
        <w:t>in respect of all other Losses incurred by the Customer under or in connection with this Call Off Contract as a result of Defaults by the Supplier shall in no event exceed:</w:t>
      </w:r>
    </w:p>
    <w:p w:rsidR="00312D8A" w:rsidRPr="00114A81" w:rsidRDefault="00312D8A" w:rsidP="00312D8A">
      <w:pPr>
        <w:pStyle w:val="GPSL5numberedclause"/>
        <w:rPr>
          <w:szCs w:val="22"/>
        </w:rPr>
      </w:pPr>
      <w:r w:rsidRPr="00114A81">
        <w:rPr>
          <w:szCs w:val="22"/>
        </w:rPr>
        <w:t xml:space="preserve">in relation to any Defaults occurring from the Call Off Commencement Date to the end of the first Call Off Contract Year, the higher of </w:t>
      </w:r>
      <w:r w:rsidRPr="00114A81">
        <w:t>ten million pounds (£10,000,000</w:t>
      </w:r>
      <w:r w:rsidRPr="00114A81">
        <w:rPr>
          <w:szCs w:val="22"/>
        </w:rPr>
        <w:t xml:space="preserve">) or a sum equal to </w:t>
      </w:r>
      <w:r w:rsidRPr="00114A81">
        <w:t>one hundred and fifty per cent (150</w:t>
      </w:r>
      <w:r w:rsidRPr="00114A81">
        <w:rPr>
          <w:szCs w:val="22"/>
        </w:rPr>
        <w:t>%) of the Estimated Year 1 Call Off Contract Charges;</w:t>
      </w:r>
    </w:p>
    <w:p w:rsidR="00312D8A" w:rsidRPr="00114A81" w:rsidRDefault="00312D8A" w:rsidP="00312D8A">
      <w:pPr>
        <w:pStyle w:val="GPSL5numberedclause"/>
        <w:rPr>
          <w:szCs w:val="22"/>
        </w:rPr>
      </w:pPr>
      <w:r w:rsidRPr="00114A81">
        <w:rPr>
          <w:szCs w:val="22"/>
        </w:rPr>
        <w:t xml:space="preserve">in relation to any Defaults occurring in each subsequent Call Off Contract Year that commences during the remainder of the Call Off Contract Period, the higher of </w:t>
      </w:r>
      <w:r w:rsidRPr="00114A81">
        <w:t>ten million  pounds (£10,000,000</w:t>
      </w:r>
      <w:r w:rsidRPr="00114A81">
        <w:rPr>
          <w:szCs w:val="22"/>
        </w:rPr>
        <w:t xml:space="preserve">) in each such Call Off Contract Year or a sum equal to </w:t>
      </w:r>
      <w:r w:rsidRPr="00114A81">
        <w:t>one hundred and fifty percent (150</w:t>
      </w:r>
      <w:r w:rsidRPr="00114A81">
        <w:rPr>
          <w:szCs w:val="22"/>
        </w:rPr>
        <w:t>%) of the Call Off Contract Charges payable to the Supplier under this Call Off Contract in the previous Call Off Contract Year; and</w:t>
      </w:r>
    </w:p>
    <w:p w:rsidR="00312D8A" w:rsidRPr="00114A81" w:rsidRDefault="00312D8A" w:rsidP="00312D8A">
      <w:pPr>
        <w:pStyle w:val="GPSL5numberedclause"/>
        <w:rPr>
          <w:szCs w:val="22"/>
        </w:rPr>
      </w:pPr>
      <w:r w:rsidRPr="00114A81">
        <w:rPr>
          <w:szCs w:val="22"/>
        </w:rPr>
        <w:t xml:space="preserve">in relation to any Defaults occurring in each Call Off Contract Year that commences after the end of the Call Off Contract Period, the higher of </w:t>
      </w:r>
      <w:r w:rsidRPr="00114A81">
        <w:t>ten million pounds (£10,000,000</w:t>
      </w:r>
      <w:r w:rsidRPr="00114A81">
        <w:rPr>
          <w:szCs w:val="22"/>
        </w:rPr>
        <w:t xml:space="preserve">) in each such Call Off Contract Year or a sum equal to </w:t>
      </w:r>
      <w:r w:rsidRPr="00114A81">
        <w:t>one hundred and fifty percent (150</w:t>
      </w:r>
      <w:r w:rsidRPr="00114A81">
        <w:rPr>
          <w:szCs w:val="22"/>
        </w:rPr>
        <w:t xml:space="preserve">%) of the Call Off Contract Charges payable to the Supplier under this Call Off Contract in the last Call Off Contract Year commencing during the Call Off Contract Period; </w:t>
      </w:r>
    </w:p>
    <w:p w:rsidR="00312D8A" w:rsidRPr="00114A81" w:rsidRDefault="00312D8A" w:rsidP="00312D8A">
      <w:pPr>
        <w:pStyle w:val="GPSL4indent"/>
        <w:rPr>
          <w:szCs w:val="22"/>
        </w:rPr>
      </w:pPr>
      <w:r w:rsidRPr="00114A81">
        <w:rPr>
          <w:szCs w:val="22"/>
        </w:rPr>
        <w:t>unless the Customer has specified different financial limits in the Call Off Order Form.</w:t>
      </w:r>
    </w:p>
    <w:p w:rsidR="008D0A60" w:rsidRPr="00114A81" w:rsidRDefault="00D04DC6" w:rsidP="000A456A">
      <w:pPr>
        <w:pStyle w:val="GPSL3numberedclause"/>
      </w:pPr>
      <w:bookmarkStart w:id="1311" w:name="_Ref358366950"/>
      <w:bookmarkEnd w:id="1310"/>
      <w:r w:rsidRPr="00114A81">
        <w:t>Subject to Clause</w:t>
      </w:r>
      <w:r w:rsidR="00DD247D" w:rsidRPr="00114A81">
        <w:t>s</w:t>
      </w:r>
      <w:r w:rsidRPr="00114A81">
        <w:t xml:space="preserve"> </w:t>
      </w:r>
      <w:r w:rsidR="009F474C" w:rsidRPr="00114A81">
        <w:fldChar w:fldCharType="begin"/>
      </w:r>
      <w:r w:rsidR="007920E1" w:rsidRPr="00114A81">
        <w:instrText xml:space="preserve"> REF _Ref379194900 \r \h </w:instrText>
      </w:r>
      <w:r w:rsidR="00114A81" w:rsidRPr="00114A81">
        <w:instrText xml:space="preserve"> \* MERGEFORMAT </w:instrText>
      </w:r>
      <w:r w:rsidR="009F474C" w:rsidRPr="00114A81">
        <w:fldChar w:fldCharType="separate"/>
      </w:r>
      <w:r w:rsidR="0085356B">
        <w:t>36.1</w:t>
      </w:r>
      <w:r w:rsidR="009F474C" w:rsidRPr="00114A81">
        <w:fldChar w:fldCharType="end"/>
      </w:r>
      <w:r w:rsidR="00D90761" w:rsidRPr="00114A81">
        <w:t xml:space="preserve"> (Unlimited Liability)</w:t>
      </w:r>
      <w:r w:rsidR="00152AB3" w:rsidRPr="00114A81">
        <w:t xml:space="preserve"> and</w:t>
      </w:r>
      <w:r w:rsidR="00DD247D" w:rsidRPr="00114A81">
        <w:t xml:space="preserve"> </w:t>
      </w:r>
      <w:r w:rsidR="009F474C" w:rsidRPr="00114A81">
        <w:fldChar w:fldCharType="begin"/>
      </w:r>
      <w:r w:rsidR="007920E1" w:rsidRPr="00114A81">
        <w:instrText xml:space="preserve"> REF _Ref379809616 \r \h </w:instrText>
      </w:r>
      <w:r w:rsidR="00114A81" w:rsidRPr="00114A81">
        <w:instrText xml:space="preserve"> \* MERGEFORMAT </w:instrText>
      </w:r>
      <w:r w:rsidR="009F474C" w:rsidRPr="00114A81">
        <w:fldChar w:fldCharType="separate"/>
      </w:r>
      <w:r w:rsidR="0085356B">
        <w:t>36.2</w:t>
      </w:r>
      <w:r w:rsidR="009F474C" w:rsidRPr="00114A81">
        <w:fldChar w:fldCharType="end"/>
      </w:r>
      <w:r w:rsidR="00DD247D" w:rsidRPr="00114A81">
        <w:t xml:space="preserve"> </w:t>
      </w:r>
      <w:r w:rsidR="00D90761" w:rsidRPr="00114A81">
        <w:t xml:space="preserve">(Financial Limits) </w:t>
      </w:r>
      <w:r w:rsidR="00FB3370" w:rsidRPr="00114A81">
        <w:t>and without prejudice to its obligation to pay the undisputed Call Off Contract Charges as and when they fal</w:t>
      </w:r>
      <w:r w:rsidR="009D774D" w:rsidRPr="00114A81">
        <w:t>l due for payment, the Customer</w:t>
      </w:r>
      <w:r w:rsidR="00FB3370" w:rsidRPr="00114A81">
        <w:t xml:space="preserve">'s </w:t>
      </w:r>
      <w:r w:rsidR="00BF6A49" w:rsidRPr="00114A81">
        <w:t xml:space="preserve">total aggregate </w:t>
      </w:r>
      <w:r w:rsidR="00FB3370" w:rsidRPr="00114A81">
        <w:t>liability in respect o</w:t>
      </w:r>
      <w:r w:rsidR="00BF6A49" w:rsidRPr="00114A81">
        <w:t xml:space="preserve">f all Losses as a result of </w:t>
      </w:r>
      <w:r w:rsidR="00FB3370" w:rsidRPr="00114A81">
        <w:t>Customer Causes shall be limited to:</w:t>
      </w:r>
      <w:bookmarkEnd w:id="1311"/>
    </w:p>
    <w:p w:rsidR="008D0A60" w:rsidRPr="00114A81" w:rsidRDefault="00F34A94" w:rsidP="001206D9">
      <w:pPr>
        <w:pStyle w:val="GPSL4numberedclause"/>
      </w:pPr>
      <w:bookmarkStart w:id="1312" w:name="_Ref379452478"/>
      <w:r w:rsidRPr="00114A81">
        <w:t xml:space="preserve">in relation to </w:t>
      </w:r>
      <w:r w:rsidR="00BF6A49" w:rsidRPr="00114A81">
        <w:t xml:space="preserve">any </w:t>
      </w:r>
      <w:r w:rsidRPr="00114A81">
        <w:t xml:space="preserve">Customer Causes occurring </w:t>
      </w:r>
      <w:r w:rsidR="00BF6A49" w:rsidRPr="00114A81">
        <w:t xml:space="preserve">from the Call Off </w:t>
      </w:r>
      <w:r w:rsidR="00B02971" w:rsidRPr="00114A81">
        <w:t xml:space="preserve">Commencement </w:t>
      </w:r>
      <w:r w:rsidR="00BF6A49" w:rsidRPr="00114A81">
        <w:t xml:space="preserve">Date to the end of the first Call Off Contract Year, </w:t>
      </w:r>
      <w:r w:rsidRPr="00114A81">
        <w:t>a sum equal to the Estimated Year 1 Call Off Contract Charges;</w:t>
      </w:r>
      <w:bookmarkEnd w:id="1312"/>
      <w:r w:rsidRPr="00114A81">
        <w:t xml:space="preserve"> </w:t>
      </w:r>
    </w:p>
    <w:p w:rsidR="00C9243A" w:rsidRPr="00114A81" w:rsidRDefault="00BF6A49" w:rsidP="001206D9">
      <w:pPr>
        <w:pStyle w:val="GPSL4numberedclause"/>
      </w:pPr>
      <w:r w:rsidRPr="00114A81">
        <w:t xml:space="preserve">in relation </w:t>
      </w:r>
      <w:r w:rsidR="00DD247D" w:rsidRPr="00114A81">
        <w:t xml:space="preserve">to </w:t>
      </w:r>
      <w:r w:rsidR="00F34A94" w:rsidRPr="00114A81">
        <w:t>any Customer Causes occurring in each subsequent Call Off Contract Year that commences during the remainder of the Call Off Contract Period</w:t>
      </w:r>
      <w:r w:rsidRPr="00114A81">
        <w:t xml:space="preserve">, </w:t>
      </w:r>
      <w:r w:rsidR="00F34A94" w:rsidRPr="00114A81">
        <w:t xml:space="preserve">a sum equal to the Call Off Contract Charges payable </w:t>
      </w:r>
      <w:r w:rsidRPr="00114A81">
        <w:t xml:space="preserve">to the Supplier </w:t>
      </w:r>
      <w:r w:rsidR="00F34A94" w:rsidRPr="00114A81">
        <w:t>under this Call Off Contract in the previous Call Off Contract Year; and</w:t>
      </w:r>
    </w:p>
    <w:p w:rsidR="00C9243A" w:rsidRPr="00114A81" w:rsidRDefault="00F34A94" w:rsidP="00FC3740">
      <w:pPr>
        <w:pStyle w:val="GPSL4numberedclause"/>
      </w:pPr>
      <w:r w:rsidRPr="00114A81">
        <w:t>in relation to</w:t>
      </w:r>
      <w:r w:rsidR="00BF6A49" w:rsidRPr="00114A81">
        <w:t xml:space="preserve"> </w:t>
      </w:r>
      <w:r w:rsidRPr="00114A81">
        <w:t>any Customer Causes occurring in each Call Off Contract Year that commences after the end of the Call Off Contract Period,</w:t>
      </w:r>
      <w:r w:rsidR="00DD247D" w:rsidRPr="00114A81">
        <w:t xml:space="preserve"> </w:t>
      </w:r>
      <w:r w:rsidRPr="00114A81">
        <w:t xml:space="preserve">a sum equal to the Call Off Contract Charges payable </w:t>
      </w:r>
      <w:r w:rsidR="00DD247D" w:rsidRPr="00114A81">
        <w:t xml:space="preserve">to the Supplier </w:t>
      </w:r>
      <w:r w:rsidRPr="00114A81">
        <w:t>under this Call Off Contract in the last Call Off Contract Year commencing during the Call Off Contract Period.</w:t>
      </w:r>
    </w:p>
    <w:p w:rsidR="008D0A60" w:rsidRPr="00114A81" w:rsidRDefault="00646553">
      <w:pPr>
        <w:pStyle w:val="GPSL2NumberedBoldHeading"/>
      </w:pPr>
      <w:bookmarkStart w:id="1313" w:name="_Ref379809764"/>
      <w:bookmarkStart w:id="1314" w:name="_Ref349208719"/>
      <w:bookmarkStart w:id="1315" w:name="_Ref359343869"/>
      <w:r w:rsidRPr="00114A81">
        <w:t>Non-recoverable Losses</w:t>
      </w:r>
      <w:bookmarkEnd w:id="1313"/>
    </w:p>
    <w:p w:rsidR="008D0A60" w:rsidRPr="00114A81" w:rsidRDefault="00BB1932" w:rsidP="0061370A">
      <w:pPr>
        <w:pStyle w:val="GPSL3numberedclause"/>
      </w:pPr>
      <w:bookmarkStart w:id="1316" w:name="_Ref365630293"/>
      <w:r w:rsidRPr="00114A81">
        <w:t>Subject to Clause </w:t>
      </w:r>
      <w:r w:rsidR="009F474C" w:rsidRPr="00114A81">
        <w:fldChar w:fldCharType="begin"/>
      </w:r>
      <w:r w:rsidR="007920E1" w:rsidRPr="00114A81">
        <w:instrText xml:space="preserve"> REF _Ref379194900 \r \h </w:instrText>
      </w:r>
      <w:r w:rsidR="00114A81" w:rsidRPr="00114A81">
        <w:instrText xml:space="preserve"> \* MERGEFORMAT </w:instrText>
      </w:r>
      <w:r w:rsidR="009F474C" w:rsidRPr="00114A81">
        <w:fldChar w:fldCharType="separate"/>
      </w:r>
      <w:r w:rsidR="0085356B">
        <w:t>36.1</w:t>
      </w:r>
      <w:r w:rsidR="009F474C" w:rsidRPr="00114A81">
        <w:fldChar w:fldCharType="end"/>
      </w:r>
      <w:r w:rsidRPr="00114A81">
        <w:t xml:space="preserve"> </w:t>
      </w:r>
      <w:r w:rsidR="00D90761" w:rsidRPr="00114A81">
        <w:t xml:space="preserve">(Unlimited Liability) </w:t>
      </w:r>
      <w:r w:rsidR="001A3D9D" w:rsidRPr="00114A81">
        <w:t>n</w:t>
      </w:r>
      <w:r w:rsidRPr="00114A81">
        <w:t>either Party</w:t>
      </w:r>
      <w:r w:rsidR="001A3D9D" w:rsidRPr="00114A81">
        <w:t xml:space="preserve"> shall</w:t>
      </w:r>
      <w:r w:rsidRPr="00114A81">
        <w:t xml:space="preserve"> be liable to the other</w:t>
      </w:r>
      <w:r w:rsidR="001A3D9D" w:rsidRPr="00114A81">
        <w:t xml:space="preserve"> Party</w:t>
      </w:r>
      <w:r w:rsidRPr="00114A81">
        <w:t xml:space="preserve"> for an</w:t>
      </w:r>
      <w:bookmarkStart w:id="1317" w:name="_Ref311654962"/>
      <w:r w:rsidRPr="00114A81">
        <w:t>y:</w:t>
      </w:r>
      <w:bookmarkEnd w:id="1314"/>
      <w:bookmarkEnd w:id="1315"/>
      <w:bookmarkEnd w:id="1316"/>
      <w:bookmarkEnd w:id="1317"/>
    </w:p>
    <w:p w:rsidR="008D0A60" w:rsidRPr="00114A81" w:rsidRDefault="001A3D9D" w:rsidP="001206D9">
      <w:pPr>
        <w:pStyle w:val="GPSL4numberedclause"/>
      </w:pPr>
      <w:r w:rsidRPr="00114A81">
        <w:t xml:space="preserve">indirect, special or consequential Loss; </w:t>
      </w:r>
      <w:bookmarkStart w:id="1318" w:name="_Ref358897951"/>
    </w:p>
    <w:bookmarkEnd w:id="1318"/>
    <w:p w:rsidR="00C9243A" w:rsidRPr="00114A81" w:rsidRDefault="001A3D9D" w:rsidP="001206D9">
      <w:pPr>
        <w:pStyle w:val="GPSL4numberedclause"/>
      </w:pPr>
      <w:r w:rsidRPr="00114A81">
        <w:t xml:space="preserve">loss of profits, turnover, </w:t>
      </w:r>
      <w:r w:rsidR="00A523C2" w:rsidRPr="00114A81">
        <w:t xml:space="preserve">savings, </w:t>
      </w:r>
      <w:r w:rsidRPr="00114A81">
        <w:t>business opportunities or damage to goodwill (in each case whether direct or indirect).</w:t>
      </w:r>
    </w:p>
    <w:p w:rsidR="008D0A60" w:rsidRPr="00114A81" w:rsidRDefault="00646553">
      <w:pPr>
        <w:pStyle w:val="GPSL2NumberedBoldHeading"/>
      </w:pPr>
      <w:bookmarkStart w:id="1319" w:name="_Ref349208726"/>
      <w:r w:rsidRPr="00114A81">
        <w:t>Recoverable Losses</w:t>
      </w:r>
    </w:p>
    <w:p w:rsidR="008D0A60" w:rsidRPr="00114A81" w:rsidRDefault="001A3D9D" w:rsidP="0061370A">
      <w:pPr>
        <w:pStyle w:val="GPSL3numberedclause"/>
      </w:pPr>
      <w:r w:rsidRPr="00114A81">
        <w:t>Subject to Claus</w:t>
      </w:r>
      <w:r w:rsidR="006A6D08" w:rsidRPr="00114A81">
        <w:t>e</w:t>
      </w:r>
      <w:r w:rsidR="00D90761" w:rsidRPr="00114A81">
        <w:t xml:space="preserve"> </w:t>
      </w:r>
      <w:r w:rsidR="009F474C" w:rsidRPr="00114A81">
        <w:fldChar w:fldCharType="begin"/>
      </w:r>
      <w:r w:rsidR="004B4214" w:rsidRPr="00114A81">
        <w:instrText xml:space="preserve"> REF _Ref379809616 \r \h </w:instrText>
      </w:r>
      <w:r w:rsidR="00114A81" w:rsidRPr="00114A81">
        <w:instrText xml:space="preserve"> \* MERGEFORMAT </w:instrText>
      </w:r>
      <w:r w:rsidR="009F474C" w:rsidRPr="00114A81">
        <w:fldChar w:fldCharType="separate"/>
      </w:r>
      <w:r w:rsidR="0085356B">
        <w:t>36.2</w:t>
      </w:r>
      <w:r w:rsidR="009F474C" w:rsidRPr="00114A81">
        <w:fldChar w:fldCharType="end"/>
      </w:r>
      <w:r w:rsidR="00D90761" w:rsidRPr="00114A81">
        <w:t xml:space="preserve"> (Financial Limits)</w:t>
      </w:r>
      <w:r w:rsidR="009D774D" w:rsidRPr="00114A81">
        <w:t>, and notwithstanding Clause</w:t>
      </w:r>
      <w:r w:rsidR="00D90761" w:rsidRPr="00114A81">
        <w:t xml:space="preserve"> </w:t>
      </w:r>
      <w:r w:rsidR="009F474C" w:rsidRPr="00114A81">
        <w:fldChar w:fldCharType="begin"/>
      </w:r>
      <w:r w:rsidR="004B4214" w:rsidRPr="00114A81">
        <w:instrText xml:space="preserve"> REF _Ref379809764 \r \h </w:instrText>
      </w:r>
      <w:r w:rsidR="00114A81" w:rsidRPr="00114A81">
        <w:instrText xml:space="preserve"> \* MERGEFORMAT </w:instrText>
      </w:r>
      <w:r w:rsidR="009F474C" w:rsidRPr="00114A81">
        <w:fldChar w:fldCharType="separate"/>
      </w:r>
      <w:r w:rsidR="0085356B">
        <w:t>36.3</w:t>
      </w:r>
      <w:r w:rsidR="009F474C" w:rsidRPr="00114A81">
        <w:fldChar w:fldCharType="end"/>
      </w:r>
      <w:r w:rsidR="00ED2F9B" w:rsidRPr="00114A81">
        <w:t xml:space="preserve"> (Non-recoverable Losses)</w:t>
      </w:r>
      <w:r w:rsidR="009D774D" w:rsidRPr="00114A81">
        <w:t xml:space="preserve">, </w:t>
      </w:r>
      <w:r w:rsidR="009D774D" w:rsidRPr="00114A81">
        <w:rPr>
          <w:szCs w:val="20"/>
        </w:rPr>
        <w:t>the Supplier acknowledges that the Customer may, amongst other things, recover from the Supplier the following Losses incurred by the Customer to the extent that they arise as a result of a Default by the Supplier</w:t>
      </w:r>
      <w:r w:rsidR="00BB1932" w:rsidRPr="00114A81">
        <w:t>:</w:t>
      </w:r>
      <w:bookmarkEnd w:id="1319"/>
    </w:p>
    <w:p w:rsidR="008D0A60" w:rsidRPr="00114A81" w:rsidRDefault="009D774D" w:rsidP="001206D9">
      <w:pPr>
        <w:pStyle w:val="GPSL4numberedclause"/>
      </w:pPr>
      <w:r w:rsidRPr="00114A81">
        <w:t>any additional operational and/or administrative costs and expenses incurred by the Customer, including costs relating to time spent by or on behalf of the Customer in dealing with the consequences of the Default;</w:t>
      </w:r>
    </w:p>
    <w:p w:rsidR="00C9243A" w:rsidRPr="00114A81" w:rsidRDefault="009D774D" w:rsidP="001206D9">
      <w:pPr>
        <w:pStyle w:val="GPSL4numberedclause"/>
      </w:pPr>
      <w:r w:rsidRPr="00114A81">
        <w:t xml:space="preserve">any wasted expenditure or charges; </w:t>
      </w:r>
    </w:p>
    <w:p w:rsidR="00312D8A" w:rsidRPr="00114A81" w:rsidRDefault="00312D8A" w:rsidP="00312D8A">
      <w:pPr>
        <w:pStyle w:val="GPSL4numberedclause"/>
        <w:rPr>
          <w:szCs w:val="22"/>
        </w:rPr>
      </w:pPr>
      <w:r w:rsidRPr="00114A81">
        <w:rPr>
          <w:szCs w:val="22"/>
        </w:rPr>
        <w:t>the additional cost of procuring Replacement Goods and</w:t>
      </w:r>
      <w:r w:rsidR="006A7625">
        <w:rPr>
          <w:szCs w:val="22"/>
        </w:rPr>
        <w:t xml:space="preserve"> Services</w:t>
      </w:r>
      <w:r w:rsidRPr="00114A81">
        <w:rPr>
          <w:szCs w:val="22"/>
        </w:rPr>
        <w:t xml:space="preserve"> for the remainder of the Call Off Contract Period and/or replacement Deliverables, which shall include any incremental costs associated with such Replacement Goods and</w:t>
      </w:r>
      <w:r w:rsidR="006A7625">
        <w:rPr>
          <w:szCs w:val="22"/>
        </w:rPr>
        <w:t xml:space="preserve"> Services</w:t>
      </w:r>
      <w:r w:rsidRPr="00114A81">
        <w:rPr>
          <w:szCs w:val="22"/>
        </w:rPr>
        <w:t xml:space="preserve"> and/or replacement Deliverables above those which would have been payable under this Call Off Contract; </w:t>
      </w:r>
    </w:p>
    <w:p w:rsidR="00C9243A" w:rsidRPr="00114A81" w:rsidRDefault="00D1653F" w:rsidP="00F143CF">
      <w:pPr>
        <w:pStyle w:val="GPSL4numberedclause"/>
      </w:pPr>
      <w:r w:rsidRPr="00114A81">
        <w:t>any compensation or interest paid to a third party by the Customer;</w:t>
      </w:r>
      <w:r w:rsidR="00A523C2" w:rsidRPr="00114A81">
        <w:t xml:space="preserve"> and</w:t>
      </w:r>
    </w:p>
    <w:p w:rsidR="00C9243A" w:rsidRPr="00114A81" w:rsidRDefault="00D1653F" w:rsidP="009F1EE4">
      <w:pPr>
        <w:pStyle w:val="GPSL4numberedclause"/>
      </w:pPr>
      <w:r w:rsidRPr="00114A81">
        <w:t>any fine, penalty or costs incurred by the Customer pursuant to Law</w:t>
      </w:r>
      <w:r w:rsidR="00A523C2" w:rsidRPr="00114A81">
        <w:t>.</w:t>
      </w:r>
      <w:r w:rsidRPr="00114A81">
        <w:t xml:space="preserve"> </w:t>
      </w:r>
    </w:p>
    <w:p w:rsidR="008D0A60" w:rsidRPr="00114A81" w:rsidRDefault="00646553">
      <w:pPr>
        <w:pStyle w:val="GPSL2NumberedBoldHeading"/>
      </w:pPr>
      <w:r w:rsidRPr="00114A81">
        <w:t>Miscellaneous</w:t>
      </w:r>
    </w:p>
    <w:p w:rsidR="00312D8A" w:rsidRPr="00114A81" w:rsidRDefault="00312D8A" w:rsidP="00312D8A">
      <w:pPr>
        <w:pStyle w:val="GPSL3numberedclause"/>
      </w:pPr>
      <w:r w:rsidRPr="00114A81">
        <w:t xml:space="preserve">Each Party shall use all reasonable endeavours to mitigate any loss or damage suffered arising out of or in connection with this Call Off Contract.  </w:t>
      </w:r>
    </w:p>
    <w:p w:rsidR="00312D8A" w:rsidRPr="00114A81" w:rsidRDefault="00312D8A" w:rsidP="00312D8A">
      <w:pPr>
        <w:pStyle w:val="GPSL3numberedclause"/>
      </w:pPr>
      <w:r w:rsidRPr="00114A81">
        <w:t xml:space="preserve">Any Deductions shall not be taken into consideration when calculating the Supplier’s liability under Clause </w:t>
      </w:r>
      <w:r w:rsidRPr="00114A81">
        <w:fldChar w:fldCharType="begin"/>
      </w:r>
      <w:r w:rsidRPr="00114A81">
        <w:instrText xml:space="preserve"> REF _Ref379809616 \r \h  \* MERGEFORMAT </w:instrText>
      </w:r>
      <w:r w:rsidRPr="00114A81">
        <w:fldChar w:fldCharType="separate"/>
      </w:r>
      <w:r w:rsidR="0085356B">
        <w:t>36.2</w:t>
      </w:r>
      <w:r w:rsidRPr="00114A81">
        <w:fldChar w:fldCharType="end"/>
      </w:r>
      <w:r w:rsidRPr="00114A81">
        <w:t xml:space="preserve"> (Financial Limits).</w:t>
      </w:r>
    </w:p>
    <w:p w:rsidR="00312D8A" w:rsidRPr="00114A81" w:rsidRDefault="00312D8A" w:rsidP="00312D8A">
      <w:pPr>
        <w:pStyle w:val="GPSL3numberedclause"/>
      </w:pPr>
      <w:r w:rsidRPr="00114A81">
        <w:rPr>
          <w:rFonts w:eastAsia="STZhongsong"/>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BB1932" w:rsidRPr="00114A81" w:rsidRDefault="00863962" w:rsidP="00882F8C">
      <w:pPr>
        <w:pStyle w:val="GPSL1CLAUSEHEADING"/>
        <w:rPr>
          <w:rFonts w:ascii="Arial" w:hAnsi="Arial"/>
        </w:rPr>
      </w:pPr>
      <w:bookmarkStart w:id="1320" w:name="_Ref313372018"/>
      <w:bookmarkStart w:id="1321" w:name="_Toc350503029"/>
      <w:bookmarkStart w:id="1322" w:name="_Toc350504019"/>
      <w:bookmarkStart w:id="1323" w:name="_Toc358671782"/>
      <w:bookmarkStart w:id="1324" w:name="_Toc434420296"/>
      <w:r w:rsidRPr="00114A81">
        <w:rPr>
          <w:rFonts w:ascii="Arial" w:hAnsi="Arial"/>
        </w:rPr>
        <w:t>INSURANCE</w:t>
      </w:r>
      <w:bookmarkEnd w:id="1320"/>
      <w:bookmarkEnd w:id="1321"/>
      <w:bookmarkEnd w:id="1322"/>
      <w:bookmarkEnd w:id="1323"/>
      <w:bookmarkEnd w:id="1324"/>
    </w:p>
    <w:p w:rsidR="00312D8A" w:rsidRPr="00114A81" w:rsidRDefault="00312D8A" w:rsidP="00510D63">
      <w:pPr>
        <w:pStyle w:val="GPSL2numberedclause"/>
        <w:numPr>
          <w:ilvl w:val="1"/>
          <w:numId w:val="4"/>
        </w:numPr>
        <w:ind w:left="1134" w:hanging="567"/>
      </w:pPr>
      <w:bookmarkStart w:id="1325" w:name="_Ref349208815"/>
      <w:r w:rsidRPr="00114A81">
        <w:t xml:space="preserve">This Clause </w:t>
      </w:r>
      <w:r w:rsidRPr="00114A81">
        <w:fldChar w:fldCharType="begin"/>
      </w:r>
      <w:r w:rsidRPr="00114A81">
        <w:instrText xml:space="preserve"> REF _Ref313372018 \w \h  \* MERGEFORMAT </w:instrText>
      </w:r>
      <w:r w:rsidRPr="00114A81">
        <w:fldChar w:fldCharType="separate"/>
      </w:r>
      <w:r w:rsidR="0085356B">
        <w:t>37</w:t>
      </w:r>
      <w:r w:rsidRPr="00114A81">
        <w:fldChar w:fldCharType="end"/>
      </w:r>
      <w:r w:rsidRPr="00114A81">
        <w:t xml:space="preserve"> will only apply where specified in the Call Off Order Form or elsewhere in this Call Off Contract. </w:t>
      </w:r>
    </w:p>
    <w:p w:rsidR="00BB1932" w:rsidRPr="00114A81" w:rsidRDefault="00863962" w:rsidP="00101CE5">
      <w:pPr>
        <w:pStyle w:val="GPSL2numberedclause"/>
      </w:pPr>
      <w:bookmarkStart w:id="1326" w:name="_Ref379302630"/>
      <w:r w:rsidRPr="00114A81">
        <w:t xml:space="preserve">Notwithstanding any benefit to the Customer of the policy or policies of insurance referred to in Clause </w:t>
      </w:r>
      <w:r w:rsidR="00891E8C" w:rsidRPr="00114A81">
        <w:t>31</w:t>
      </w:r>
      <w:r w:rsidRPr="00114A81">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25"/>
      <w:bookmarkEnd w:id="1326"/>
    </w:p>
    <w:p w:rsidR="00312D8A" w:rsidRPr="00114A81" w:rsidRDefault="00312D8A" w:rsidP="00312D8A">
      <w:pPr>
        <w:pStyle w:val="GPSL2numberedclause"/>
      </w:pPr>
      <w:bookmarkStart w:id="1327" w:name="_Ref426475766"/>
      <w:r w:rsidRPr="00114A81">
        <w:t xml:space="preserve">Without limitation to the generality of Clause </w:t>
      </w:r>
      <w:r w:rsidRPr="00114A81">
        <w:fldChar w:fldCharType="begin"/>
      </w:r>
      <w:r w:rsidRPr="00114A81">
        <w:instrText xml:space="preserve"> REF _Ref379302630 \w \h  \* MERGEFORMAT </w:instrText>
      </w:r>
      <w:r w:rsidRPr="00114A81">
        <w:fldChar w:fldCharType="separate"/>
      </w:r>
      <w:r w:rsidR="0085356B">
        <w:t>37.2</w:t>
      </w:r>
      <w:r w:rsidRPr="00114A81">
        <w:fldChar w:fldCharType="end"/>
      </w:r>
      <w:r w:rsidRPr="00114A81">
        <w:t xml:space="preserve"> the Supplier shall ensure that it maintains the policy or policies of insurance as stipulated in the Call Off Order Form.</w:t>
      </w:r>
      <w:bookmarkEnd w:id="1327"/>
      <w:r w:rsidRPr="00114A81">
        <w:t xml:space="preserve"> </w:t>
      </w:r>
    </w:p>
    <w:p w:rsidR="00312D8A" w:rsidRPr="00114A81" w:rsidRDefault="00312D8A" w:rsidP="00312D8A">
      <w:pPr>
        <w:pStyle w:val="GPSL2numberedclause"/>
      </w:pPr>
      <w:r w:rsidRPr="00114A81">
        <w:t xml:space="preserve">The Supplier shall effect and maintain the policy or policies of insurance referred to in Clause </w:t>
      </w:r>
      <w:r w:rsidRPr="00114A81">
        <w:fldChar w:fldCharType="begin"/>
      </w:r>
      <w:r w:rsidRPr="00114A81">
        <w:instrText xml:space="preserve"> REF _Ref313372018 \w \h  \* MERGEFORMAT </w:instrText>
      </w:r>
      <w:r w:rsidRPr="00114A81">
        <w:fldChar w:fldCharType="separate"/>
      </w:r>
      <w:r w:rsidR="0085356B">
        <w:t>37</w:t>
      </w:r>
      <w:r w:rsidRPr="00114A81">
        <w:fldChar w:fldCharType="end"/>
      </w:r>
      <w:r w:rsidRPr="00114A81">
        <w:t xml:space="preserve"> for six (6) years after the Call Off Expiry Date.</w:t>
      </w:r>
    </w:p>
    <w:p w:rsidR="00312D8A" w:rsidRPr="00114A81" w:rsidRDefault="00312D8A" w:rsidP="00312D8A">
      <w:pPr>
        <w:pStyle w:val="GPSL2numberedclause"/>
      </w:pPr>
      <w:r w:rsidRPr="00114A81">
        <w:t xml:space="preserve">The Supplier shall give the Customer, on request, copies of all insurance policies referred to in Clause </w:t>
      </w:r>
      <w:r w:rsidRPr="00114A81">
        <w:fldChar w:fldCharType="begin"/>
      </w:r>
      <w:r w:rsidRPr="00114A81">
        <w:instrText xml:space="preserve"> REF _Ref313372018 \w \h  \* MERGEFORMAT </w:instrText>
      </w:r>
      <w:r w:rsidRPr="00114A81">
        <w:fldChar w:fldCharType="separate"/>
      </w:r>
      <w:r w:rsidR="0085356B">
        <w:t>37</w:t>
      </w:r>
      <w:r w:rsidRPr="00114A81">
        <w:fldChar w:fldCharType="end"/>
      </w:r>
      <w:r w:rsidRPr="00114A81">
        <w:t xml:space="preserve"> or a broker's verification of insurance to demonstrate that the appropriate cover is in place, together with receipts or other evidence of payment of the latest premiums due under those policies.</w:t>
      </w:r>
    </w:p>
    <w:p w:rsidR="00312D8A" w:rsidRPr="00114A81" w:rsidRDefault="00312D8A" w:rsidP="00312D8A">
      <w:pPr>
        <w:pStyle w:val="GPSL2numberedclause"/>
      </w:pPr>
      <w:r w:rsidRPr="00114A81">
        <w:t xml:space="preserve">If, for whatever reason, the Supplier fails to give effect to and maintain the insurance policies required under Clause </w:t>
      </w:r>
      <w:r w:rsidRPr="00114A81">
        <w:fldChar w:fldCharType="begin"/>
      </w:r>
      <w:r w:rsidRPr="00114A81">
        <w:instrText xml:space="preserve"> REF _Ref313372018 \w \h  \* MERGEFORMAT </w:instrText>
      </w:r>
      <w:r w:rsidRPr="00114A81">
        <w:fldChar w:fldCharType="separate"/>
      </w:r>
      <w:r w:rsidR="0085356B">
        <w:t>37</w:t>
      </w:r>
      <w:r w:rsidRPr="00114A81">
        <w:fldChar w:fldCharType="end"/>
      </w:r>
      <w:r w:rsidRPr="00114A81">
        <w:t xml:space="preserve"> the Customer may make alternative arrangements to protect its interests and may recover the premium and other costs of such arrangements as a debt due from the Supplier.</w:t>
      </w:r>
    </w:p>
    <w:p w:rsidR="00312D8A" w:rsidRPr="00114A81" w:rsidRDefault="00312D8A" w:rsidP="00312D8A">
      <w:pPr>
        <w:pStyle w:val="GPSL2numberedclause"/>
      </w:pPr>
      <w:r w:rsidRPr="00114A81">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312D8A" w:rsidRPr="00114A81" w:rsidRDefault="00312D8A" w:rsidP="00312D8A">
      <w:pPr>
        <w:pStyle w:val="GPSL2numberedclause"/>
      </w:pPr>
      <w:r w:rsidRPr="00114A81">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114A81" w:rsidRDefault="001A6672">
      <w:pPr>
        <w:pStyle w:val="GPSSectionHeading"/>
        <w:rPr>
          <w:rFonts w:cs="Arial"/>
          <w:color w:val="auto"/>
        </w:rPr>
      </w:pPr>
      <w:bookmarkStart w:id="1328" w:name="_Toc349229881"/>
      <w:bookmarkStart w:id="1329" w:name="_Toc349230044"/>
      <w:bookmarkStart w:id="1330" w:name="_Toc349230444"/>
      <w:bookmarkStart w:id="1331" w:name="_Toc349231326"/>
      <w:bookmarkStart w:id="1332" w:name="_Toc349232052"/>
      <w:bookmarkStart w:id="1333" w:name="_Toc349232433"/>
      <w:bookmarkStart w:id="1334" w:name="_Toc349233169"/>
      <w:bookmarkStart w:id="1335" w:name="_Toc349233304"/>
      <w:bookmarkStart w:id="1336" w:name="_Toc349233438"/>
      <w:bookmarkStart w:id="1337" w:name="_Toc350503027"/>
      <w:bookmarkStart w:id="1338" w:name="_Toc350504017"/>
      <w:bookmarkStart w:id="1339" w:name="_Toc350506307"/>
      <w:bookmarkStart w:id="1340" w:name="_Toc350506545"/>
      <w:bookmarkStart w:id="1341" w:name="_Toc350506675"/>
      <w:bookmarkStart w:id="1342" w:name="_Toc350506805"/>
      <w:bookmarkStart w:id="1343" w:name="_Toc350506937"/>
      <w:bookmarkStart w:id="1344" w:name="_Toc350507398"/>
      <w:bookmarkStart w:id="1345" w:name="_Toc350507932"/>
      <w:bookmarkStart w:id="1346" w:name="_Toc434420297"/>
      <w:bookmarkStart w:id="1347" w:name="_Toc350503030"/>
      <w:bookmarkStart w:id="1348" w:name="_Toc350504020"/>
      <w:bookmarkStart w:id="1349" w:name="_Toc350507935"/>
      <w:bookmarkStart w:id="1350" w:name="_Toc358671783"/>
      <w:bookmarkEnd w:id="1285"/>
      <w:bookmarkEnd w:id="1286"/>
      <w:bookmarkEnd w:id="1287"/>
      <w:bookmarkEnd w:id="1288"/>
      <w:bookmarkEnd w:id="1289"/>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r w:rsidRPr="00114A81">
        <w:rPr>
          <w:rFonts w:cs="Arial"/>
          <w:color w:val="auto"/>
        </w:rPr>
        <w:t>REMEDIES AND RELIEF</w:t>
      </w:r>
      <w:bookmarkEnd w:id="1346"/>
    </w:p>
    <w:p w:rsidR="008D0A60" w:rsidRPr="00114A81" w:rsidRDefault="00A657C3" w:rsidP="00882F8C">
      <w:pPr>
        <w:pStyle w:val="GPSL1CLAUSEHEADING"/>
        <w:rPr>
          <w:rFonts w:ascii="Arial" w:hAnsi="Arial"/>
        </w:rPr>
      </w:pPr>
      <w:bookmarkStart w:id="1351" w:name="_Ref360651541"/>
      <w:bookmarkStart w:id="1352" w:name="_Toc434420298"/>
      <w:r w:rsidRPr="00114A81">
        <w:rPr>
          <w:rFonts w:ascii="Arial" w:hAnsi="Arial"/>
        </w:rPr>
        <w:t>CUSTOMER REMEDIES FOR DEFAULT</w:t>
      </w:r>
      <w:bookmarkEnd w:id="1351"/>
      <w:bookmarkEnd w:id="1352"/>
      <w:r w:rsidRPr="00114A81">
        <w:rPr>
          <w:rFonts w:ascii="Arial" w:hAnsi="Arial"/>
        </w:rPr>
        <w:t xml:space="preserve"> </w:t>
      </w:r>
    </w:p>
    <w:p w:rsidR="00312D8A" w:rsidRPr="00114A81" w:rsidRDefault="00312D8A" w:rsidP="00510D63">
      <w:pPr>
        <w:pStyle w:val="GPSL2numberedclause"/>
        <w:numPr>
          <w:ilvl w:val="1"/>
          <w:numId w:val="4"/>
        </w:numPr>
        <w:ind w:left="1134" w:hanging="567"/>
      </w:pPr>
      <w:bookmarkStart w:id="1353" w:name="_Ref360695013"/>
      <w:r w:rsidRPr="00114A81">
        <w:t>Remedies</w:t>
      </w:r>
    </w:p>
    <w:p w:rsidR="00312D8A" w:rsidRPr="00114A81" w:rsidRDefault="00312D8A" w:rsidP="00312D8A">
      <w:pPr>
        <w:pStyle w:val="GPSL3numberedclause"/>
      </w:pPr>
      <w:r w:rsidRPr="00114A81">
        <w:t>Without prejudice to any other right or remedy of the Customer howsoever arising</w:t>
      </w:r>
      <w:r w:rsidRPr="00114A81" w:rsidDel="00325501">
        <w:t xml:space="preserve"> </w:t>
      </w:r>
      <w:r w:rsidRPr="00114A81">
        <w:t xml:space="preserve">(including under Call Off Schedule 6 (Service Levels, Service Credits and Performance Monitoring)) and subject to the exclusive financial remedy provisions in Clauses </w:t>
      </w:r>
      <w:r w:rsidRPr="00114A81">
        <w:fldChar w:fldCharType="begin"/>
      </w:r>
      <w:r w:rsidRPr="00114A81">
        <w:instrText xml:space="preserve"> REF _Ref359240863 \r \h  \* MERGEFORMAT </w:instrText>
      </w:r>
      <w:r w:rsidRPr="00114A81">
        <w:fldChar w:fldCharType="separate"/>
      </w:r>
      <w:r w:rsidR="0085356B">
        <w:t>13.6</w:t>
      </w:r>
      <w:r w:rsidRPr="00114A81">
        <w:fldChar w:fldCharType="end"/>
      </w:r>
      <w:r w:rsidRPr="00114A81">
        <w:t xml:space="preserve"> (Service Levels and Service Credits) and </w:t>
      </w:r>
      <w:r w:rsidRPr="00114A81">
        <w:fldChar w:fldCharType="begin"/>
      </w:r>
      <w:r w:rsidRPr="00114A81">
        <w:instrText xml:space="preserve"> REF _Ref364171593 \r \h  \* MERGEFORMAT </w:instrText>
      </w:r>
      <w:r w:rsidRPr="00114A81">
        <w:fldChar w:fldCharType="separate"/>
      </w:r>
      <w:r w:rsidR="0085356B">
        <w:t>6.4.1(b)</w:t>
      </w:r>
      <w:r w:rsidRPr="00114A81">
        <w:fldChar w:fldCharType="end"/>
      </w:r>
      <w:r w:rsidRPr="00114A81">
        <w:t xml:space="preserve"> (Delay Payments), if the Supplier commits any Default of this Call Off Contract then the Customer may (whether or not any part of the Goods and</w:t>
      </w:r>
      <w:r w:rsidR="006A7625">
        <w:t xml:space="preserve"> Services</w:t>
      </w:r>
      <w:r w:rsidRPr="00114A81">
        <w:t xml:space="preserve"> have been Delivered) do any of the following:</w:t>
      </w:r>
    </w:p>
    <w:p w:rsidR="00312D8A" w:rsidRPr="00114A81" w:rsidRDefault="00312D8A" w:rsidP="00312D8A">
      <w:pPr>
        <w:pStyle w:val="GPSL4numberedclause"/>
        <w:rPr>
          <w:szCs w:val="22"/>
        </w:rPr>
      </w:pPr>
      <w:r w:rsidRPr="00114A81">
        <w:rPr>
          <w:szCs w:val="22"/>
        </w:rPr>
        <w:t>at the Customer's option, give the Supplier the opportunity (at the Supplier's expense) to remedy the Default together with any damage resulting from such Default (where such Default is capable of remedy) or to supply Replacement Goods and</w:t>
      </w:r>
      <w:r w:rsidR="006A7625">
        <w:rPr>
          <w:szCs w:val="22"/>
        </w:rPr>
        <w:t xml:space="preserve"> Services</w:t>
      </w:r>
      <w:r w:rsidRPr="00114A81">
        <w:rPr>
          <w:szCs w:val="22"/>
        </w:rPr>
        <w:t xml:space="preserve"> and carry out any other necessary work to ensure that the terms of this Call Off Contract are fulfilled, in accordance with the Customer's instructions;</w:t>
      </w:r>
    </w:p>
    <w:p w:rsidR="00312D8A" w:rsidRPr="00114A81" w:rsidRDefault="00312D8A" w:rsidP="00312D8A">
      <w:pPr>
        <w:pStyle w:val="GPSL4numberedclause"/>
        <w:rPr>
          <w:szCs w:val="22"/>
        </w:rPr>
      </w:pPr>
      <w:r w:rsidRPr="00114A81">
        <w:rPr>
          <w:szCs w:val="22"/>
        </w:rPr>
        <w:t>carry out, at the Supplier's expense, any work necessary to make the provision of the Goods and</w:t>
      </w:r>
      <w:r w:rsidR="006A7625">
        <w:rPr>
          <w:szCs w:val="22"/>
        </w:rPr>
        <w:t xml:space="preserve"> Services</w:t>
      </w:r>
      <w:r w:rsidRPr="00114A81">
        <w:rPr>
          <w:szCs w:val="22"/>
        </w:rPr>
        <w:t xml:space="preserve"> comply with this Call Off Contract; </w:t>
      </w:r>
    </w:p>
    <w:p w:rsidR="00C9243A" w:rsidRPr="00114A81" w:rsidRDefault="00E333F9" w:rsidP="00FC3740">
      <w:pPr>
        <w:pStyle w:val="GPSL4numberedclause"/>
      </w:pPr>
      <w:bookmarkStart w:id="1354" w:name="_Ref360633229"/>
      <w:bookmarkEnd w:id="1353"/>
      <w:r w:rsidRPr="00114A81">
        <w:t xml:space="preserve">if the Default is a </w:t>
      </w:r>
      <w:r w:rsidR="003551D0" w:rsidRPr="00114A81">
        <w:t>m</w:t>
      </w:r>
      <w:r w:rsidRPr="00114A81">
        <w:t>aterial Default that is capable of remedy</w:t>
      </w:r>
      <w:r w:rsidR="00913626" w:rsidRPr="00114A81">
        <w:t xml:space="preserve"> (and for these purposes a </w:t>
      </w:r>
      <w:r w:rsidR="003551D0" w:rsidRPr="00114A81">
        <w:t>m</w:t>
      </w:r>
      <w:r w:rsidR="00913626" w:rsidRPr="00114A81">
        <w:t xml:space="preserve">aterial Default may be a single </w:t>
      </w:r>
      <w:r w:rsidR="003551D0" w:rsidRPr="00114A81">
        <w:t>m</w:t>
      </w:r>
      <w:r w:rsidR="00913626" w:rsidRPr="00114A81">
        <w:t xml:space="preserve">aterial Default or a number of Defaults or repeated Defaults - whether of the same or different obligations and regardless of whether such Defaults are remedied - which taken together constitute a </w:t>
      </w:r>
      <w:r w:rsidR="003551D0" w:rsidRPr="00114A81">
        <w:t>m</w:t>
      </w:r>
      <w:r w:rsidR="00913626" w:rsidRPr="00114A81">
        <w:t>aterial Default)</w:t>
      </w:r>
      <w:r w:rsidRPr="00114A81">
        <w:t>:</w:t>
      </w:r>
    </w:p>
    <w:p w:rsidR="00312D8A" w:rsidRPr="00114A81" w:rsidRDefault="00312D8A" w:rsidP="00312D8A">
      <w:pPr>
        <w:pStyle w:val="GPSL5numberedclause"/>
        <w:rPr>
          <w:szCs w:val="22"/>
        </w:rPr>
      </w:pPr>
      <w:bookmarkStart w:id="1355" w:name="_Ref364172826"/>
      <w:r w:rsidRPr="00114A81">
        <w:rPr>
          <w:szCs w:val="22"/>
        </w:rPr>
        <w:t xml:space="preserve">instruct the Supplier to comply with the Rectification Plan Process;  </w:t>
      </w:r>
    </w:p>
    <w:p w:rsidR="00312D8A" w:rsidRPr="00114A81" w:rsidRDefault="00312D8A" w:rsidP="00312D8A">
      <w:pPr>
        <w:pStyle w:val="GPSL5numberedclause"/>
        <w:rPr>
          <w:szCs w:val="22"/>
        </w:rPr>
      </w:pPr>
      <w:r w:rsidRPr="00114A81">
        <w:rPr>
          <w:szCs w:val="22"/>
        </w:rPr>
        <w:t xml:space="preserve">suspend this Call Off Contract (whereupon the relevant provisions of Clause </w:t>
      </w:r>
      <w:r w:rsidRPr="00114A81">
        <w:rPr>
          <w:szCs w:val="22"/>
        </w:rPr>
        <w:fldChar w:fldCharType="begin"/>
      </w:r>
      <w:r w:rsidRPr="00114A81">
        <w:rPr>
          <w:szCs w:val="22"/>
        </w:rPr>
        <w:instrText xml:space="preserve"> REF _Ref364172118 \r \h  \* MERGEFORMAT </w:instrText>
      </w:r>
      <w:r w:rsidRPr="00114A81">
        <w:rPr>
          <w:szCs w:val="22"/>
        </w:rPr>
      </w:r>
      <w:r w:rsidRPr="00114A81">
        <w:rPr>
          <w:szCs w:val="22"/>
        </w:rPr>
        <w:fldChar w:fldCharType="separate"/>
      </w:r>
      <w:r w:rsidR="0085356B">
        <w:rPr>
          <w:szCs w:val="22"/>
        </w:rPr>
        <w:t>44</w:t>
      </w:r>
      <w:r w:rsidRPr="00114A81">
        <w:rPr>
          <w:szCs w:val="22"/>
        </w:rPr>
        <w:fldChar w:fldCharType="end"/>
      </w:r>
      <w:r w:rsidRPr="00114A81">
        <w:rPr>
          <w:szCs w:val="22"/>
        </w:rPr>
        <w:t xml:space="preserve"> (Partial Termination, Suspension and Partial Suspension) shall apply) and step-in to itself supply or procure a third party to supply (in whole or in part) the Goods and</w:t>
      </w:r>
      <w:r w:rsidR="006A7625">
        <w:rPr>
          <w:szCs w:val="22"/>
        </w:rPr>
        <w:t xml:space="preserve"> Services</w:t>
      </w:r>
      <w:r w:rsidRPr="00114A81">
        <w:rPr>
          <w:szCs w:val="22"/>
        </w:rPr>
        <w:t>;</w:t>
      </w:r>
    </w:p>
    <w:p w:rsidR="00312D8A" w:rsidRPr="00114A81" w:rsidRDefault="00312D8A" w:rsidP="00312D8A">
      <w:pPr>
        <w:pStyle w:val="GPSL5numberedclause"/>
        <w:rPr>
          <w:szCs w:val="22"/>
        </w:rPr>
      </w:pPr>
      <w:r w:rsidRPr="00114A81">
        <w:rPr>
          <w:szCs w:val="22"/>
        </w:rPr>
        <w:t>without terminating or suspending the whole of this Call Off Contract, terminate or suspend this Call Off Contract in respect of part of the provision of the Goods and</w:t>
      </w:r>
      <w:r w:rsidR="006A7625">
        <w:rPr>
          <w:szCs w:val="22"/>
        </w:rPr>
        <w:t xml:space="preserve"> Services</w:t>
      </w:r>
      <w:r w:rsidRPr="00114A81">
        <w:rPr>
          <w:szCs w:val="22"/>
        </w:rPr>
        <w:t xml:space="preserve"> only (whereupon the relevant provisions of Clause </w:t>
      </w:r>
      <w:r w:rsidRPr="00114A81">
        <w:rPr>
          <w:szCs w:val="22"/>
        </w:rPr>
        <w:fldChar w:fldCharType="begin"/>
      </w:r>
      <w:r w:rsidRPr="00114A81">
        <w:rPr>
          <w:szCs w:val="22"/>
        </w:rPr>
        <w:instrText xml:space="preserve"> REF _Ref364172118 \r \h  \* MERGEFORMAT </w:instrText>
      </w:r>
      <w:r w:rsidRPr="00114A81">
        <w:rPr>
          <w:szCs w:val="22"/>
        </w:rPr>
      </w:r>
      <w:r w:rsidRPr="00114A81">
        <w:rPr>
          <w:szCs w:val="22"/>
        </w:rPr>
        <w:fldChar w:fldCharType="separate"/>
      </w:r>
      <w:r w:rsidR="0085356B">
        <w:rPr>
          <w:szCs w:val="22"/>
        </w:rPr>
        <w:t>44</w:t>
      </w:r>
      <w:r w:rsidRPr="00114A81">
        <w:rPr>
          <w:szCs w:val="22"/>
        </w:rPr>
        <w:fldChar w:fldCharType="end"/>
      </w:r>
      <w:r w:rsidRPr="00114A81">
        <w:rPr>
          <w:szCs w:val="22"/>
        </w:rPr>
        <w:t xml:space="preserve"> (Partial Termination, Suspension and Partial Suspension) shall apply) and step-in to itself supply or procure a third party to supply (in whole or in part) such part of the Good and</w:t>
      </w:r>
      <w:r w:rsidR="006A7625">
        <w:rPr>
          <w:szCs w:val="22"/>
        </w:rPr>
        <w:t xml:space="preserve"> Services</w:t>
      </w:r>
      <w:r w:rsidRPr="00114A81">
        <w:rPr>
          <w:szCs w:val="22"/>
        </w:rPr>
        <w:t xml:space="preserve">; </w:t>
      </w:r>
    </w:p>
    <w:bookmarkEnd w:id="1354"/>
    <w:bookmarkEnd w:id="1355"/>
    <w:p w:rsidR="008E6D71" w:rsidRPr="00114A81" w:rsidRDefault="008E6D71" w:rsidP="008E6D71">
      <w:pPr>
        <w:pStyle w:val="GPSL3numberedclause"/>
      </w:pPr>
      <w:r w:rsidRPr="00114A81">
        <w:t xml:space="preserve">Where the Customer exercises any of its step-in rights under Clauses </w:t>
      </w:r>
      <w:r w:rsidR="009665F7">
        <w:t xml:space="preserve">38.1.1(c)(ii) </w:t>
      </w:r>
      <w:r w:rsidRPr="00114A81">
        <w:t>or</w:t>
      </w:r>
      <w:r w:rsidR="009665F7">
        <w:t xml:space="preserve"> 38.1.1(c)(iii)</w:t>
      </w:r>
      <w:r w:rsidRPr="00114A81">
        <w:t>, the Customer shall have the right to charge the Supplier for and the Supplier shall on demand pay any costs reasonably incurred by the Customer (including any reasonable administration costs) in respect of the supply of any part of the Goods and</w:t>
      </w:r>
      <w:r w:rsidR="006A7625">
        <w:t xml:space="preserve"> Services</w:t>
      </w:r>
      <w:r w:rsidRPr="00114A81">
        <w:t xml:space="preserve"> by the Customer or a third party and provided that the Customer uses its reasonable endeavours to mitigate any additional expenditure in obtaining Replacement Goods and/or Replacement Goods and</w:t>
      </w:r>
      <w:r w:rsidR="006A7625">
        <w:t xml:space="preserve"> Services</w:t>
      </w:r>
      <w:r w:rsidRPr="00114A81">
        <w:t>.</w:t>
      </w:r>
    </w:p>
    <w:p w:rsidR="008D0A60" w:rsidRPr="00114A81" w:rsidRDefault="00366446">
      <w:pPr>
        <w:pStyle w:val="GPSL2NumberedBoldHeading"/>
      </w:pPr>
      <w:bookmarkStart w:id="1356" w:name="_Ref364170291"/>
      <w:r w:rsidRPr="00114A81">
        <w:t>Rectification Plan Process</w:t>
      </w:r>
      <w:bookmarkEnd w:id="1356"/>
    </w:p>
    <w:p w:rsidR="008D0A60" w:rsidRPr="00114A81" w:rsidRDefault="00472315" w:rsidP="0061370A">
      <w:pPr>
        <w:pStyle w:val="GPSL3numberedclause"/>
      </w:pPr>
      <w:r w:rsidRPr="00114A81">
        <w:t>W</w:t>
      </w:r>
      <w:r w:rsidR="00366446" w:rsidRPr="00114A81">
        <w:t>here the Customer has instructed the Supplier to comply with the Rectification Plan Process</w:t>
      </w:r>
      <w:r w:rsidR="008E5DD6" w:rsidRPr="00114A81">
        <w:t xml:space="preserve"> </w:t>
      </w:r>
      <w:r w:rsidR="008027F1" w:rsidRPr="00114A81">
        <w:t xml:space="preserve">pursuant to Clause </w:t>
      </w:r>
      <w:r w:rsidR="009F474C" w:rsidRPr="00114A81">
        <w:fldChar w:fldCharType="begin"/>
      </w:r>
      <w:r w:rsidR="008027F1" w:rsidRPr="00114A81">
        <w:instrText xml:space="preserve"> REF _Ref364172826 \r \h </w:instrText>
      </w:r>
      <w:r w:rsidR="00114A81" w:rsidRPr="00114A81">
        <w:instrText xml:space="preserve"> \* MERGEFORMAT </w:instrText>
      </w:r>
      <w:r w:rsidR="009F474C" w:rsidRPr="00114A81">
        <w:fldChar w:fldCharType="separate"/>
      </w:r>
      <w:r w:rsidR="0085356B">
        <w:t>38.1.1(c)(i)</w:t>
      </w:r>
      <w:r w:rsidR="009F474C" w:rsidRPr="00114A81">
        <w:fldChar w:fldCharType="end"/>
      </w:r>
      <w:r w:rsidR="00366446" w:rsidRPr="00114A81">
        <w:t xml:space="preserve">: </w:t>
      </w:r>
    </w:p>
    <w:p w:rsidR="008E6D71" w:rsidRPr="00114A81" w:rsidRDefault="008E6D71" w:rsidP="008E6D71">
      <w:pPr>
        <w:pStyle w:val="GPSL4numberedclause"/>
        <w:rPr>
          <w:szCs w:val="22"/>
        </w:rPr>
      </w:pPr>
      <w:bookmarkStart w:id="1357" w:name="_Ref364356451"/>
      <w:r w:rsidRPr="00114A81">
        <w:rPr>
          <w:szCs w:val="22"/>
        </w:rP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bookmarkEnd w:id="1357"/>
    <w:p w:rsidR="00C9243A" w:rsidRPr="00114A81" w:rsidRDefault="008027F1" w:rsidP="001206D9">
      <w:pPr>
        <w:pStyle w:val="GPSL4numberedclause"/>
      </w:pPr>
      <w:r w:rsidRPr="00114A81">
        <w:t>t</w:t>
      </w:r>
      <w:r w:rsidR="00366446" w:rsidRPr="00114A81">
        <w:t xml:space="preserve">he draft Rectification Plan shall set out: </w:t>
      </w:r>
    </w:p>
    <w:p w:rsidR="008D0A60" w:rsidRPr="00114A81" w:rsidRDefault="00366446" w:rsidP="00FC3740">
      <w:pPr>
        <w:pStyle w:val="GPSL5numberedclause"/>
      </w:pPr>
      <w:r w:rsidRPr="00114A81">
        <w:t xml:space="preserve">full details of the Default that has occurred, including a root cause analysis; </w:t>
      </w:r>
    </w:p>
    <w:p w:rsidR="00C9243A" w:rsidRPr="00114A81" w:rsidRDefault="00366446" w:rsidP="00F143CF">
      <w:pPr>
        <w:pStyle w:val="GPSL5numberedclause"/>
      </w:pPr>
      <w:r w:rsidRPr="00114A81">
        <w:t>the actual or anticipated effect of the Default; and</w:t>
      </w:r>
    </w:p>
    <w:p w:rsidR="00C9243A" w:rsidRPr="00114A81" w:rsidRDefault="00366446" w:rsidP="009F1EE4">
      <w:pPr>
        <w:pStyle w:val="GPSL5numberedclause"/>
      </w:pPr>
      <w:r w:rsidRPr="00114A81">
        <w:t>the steps which the Supplier proposes to</w:t>
      </w:r>
      <w:r w:rsidR="003F1745" w:rsidRPr="00114A81">
        <w:t xml:space="preserve"> take to rectify the </w:t>
      </w:r>
      <w:r w:rsidRPr="00114A81">
        <w:t>Default (if applicable) and</w:t>
      </w:r>
      <w:r w:rsidR="003F1745" w:rsidRPr="00114A81">
        <w:t xml:space="preserve"> to prevent such</w:t>
      </w:r>
      <w:r w:rsidRPr="00114A81">
        <w:t xml:space="preserve"> Default from recurring, including timescales for such steps and for the </w:t>
      </w:r>
      <w:r w:rsidR="003F1745" w:rsidRPr="00114A81">
        <w:t xml:space="preserve">rectification of the </w:t>
      </w:r>
      <w:r w:rsidRPr="00114A81">
        <w:t>Default (where applicable)</w:t>
      </w:r>
      <w:r w:rsidR="003F1745" w:rsidRPr="00114A81">
        <w:t xml:space="preserve">. </w:t>
      </w:r>
    </w:p>
    <w:p w:rsidR="008E6D71" w:rsidRPr="00114A81" w:rsidRDefault="008E6D71" w:rsidP="008E6D71">
      <w:pPr>
        <w:pStyle w:val="GPSL3numberedclause"/>
      </w:pPr>
      <w:r w:rsidRPr="00114A81">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665F7">
        <w:t xml:space="preserve">5 </w:t>
      </w:r>
      <w:r w:rsidRPr="00114A81">
        <w:t>of Call Off Schedule 11 (Dispute Resolution Procedure).</w:t>
      </w:r>
    </w:p>
    <w:p w:rsidR="008D0A60" w:rsidRPr="00114A81" w:rsidRDefault="003F1745" w:rsidP="000A456A">
      <w:pPr>
        <w:pStyle w:val="GPSL3numberedclause"/>
      </w:pPr>
      <w:r w:rsidRPr="00114A81">
        <w:t>The Customer may reject the draft Rectification Plan by notice to the Supplier if, acting reasonably, it considers that the draft Rectification Plan is inadequate, for example because the draft Rectification Plan:</w:t>
      </w:r>
    </w:p>
    <w:p w:rsidR="008D0A60" w:rsidRPr="00114A81" w:rsidRDefault="003F1745" w:rsidP="001206D9">
      <w:pPr>
        <w:pStyle w:val="GPSL4numberedclause"/>
      </w:pPr>
      <w:r w:rsidRPr="00114A81">
        <w:t xml:space="preserve">is insufficiently detailed to be capable of proper evaluation; </w:t>
      </w:r>
    </w:p>
    <w:p w:rsidR="00C9243A" w:rsidRPr="00114A81" w:rsidRDefault="003F1745" w:rsidP="001206D9">
      <w:pPr>
        <w:pStyle w:val="GPSL4numberedclause"/>
      </w:pPr>
      <w:r w:rsidRPr="00114A81">
        <w:t xml:space="preserve">will take too long to complete; </w:t>
      </w:r>
    </w:p>
    <w:p w:rsidR="00C9243A" w:rsidRPr="00114A81" w:rsidRDefault="003F1745" w:rsidP="00FC3740">
      <w:pPr>
        <w:pStyle w:val="GPSL4numberedclause"/>
      </w:pPr>
      <w:r w:rsidRPr="00114A81">
        <w:t>will not prevent reoccurrence of the Default; and/or</w:t>
      </w:r>
    </w:p>
    <w:p w:rsidR="00C9243A" w:rsidRPr="00114A81" w:rsidRDefault="003F1745" w:rsidP="00F143CF">
      <w:pPr>
        <w:pStyle w:val="GPSL4numberedclause"/>
      </w:pPr>
      <w:r w:rsidRPr="00114A81">
        <w:t>will rectify the Default but in a manner which is unacceptable to the Customer.</w:t>
      </w:r>
    </w:p>
    <w:p w:rsidR="008D0A60" w:rsidRPr="00114A81" w:rsidRDefault="003F1745" w:rsidP="000A456A">
      <w:pPr>
        <w:pStyle w:val="GPSL3numberedclause"/>
      </w:pPr>
      <w:r w:rsidRPr="00114A81">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114A81">
        <w:t>five (</w:t>
      </w:r>
      <w:r w:rsidRPr="00114A81">
        <w:t>5</w:t>
      </w:r>
      <w:r w:rsidR="00347535" w:rsidRPr="00114A81">
        <w:t>)</w:t>
      </w:r>
      <w:r w:rsidR="00271D34" w:rsidRPr="00114A81">
        <w:t xml:space="preserve"> </w:t>
      </w:r>
      <w:r w:rsidRPr="00114A81">
        <w:t>Working Days (or such other period as agreed between the Parties) of the Customer’s notice rejecting the first draft.</w:t>
      </w:r>
    </w:p>
    <w:p w:rsidR="00C9243A" w:rsidRPr="00114A81" w:rsidRDefault="003F1745" w:rsidP="000A456A">
      <w:pPr>
        <w:pStyle w:val="GPSL3numberedclause"/>
      </w:pPr>
      <w:r w:rsidRPr="00114A81">
        <w:t>If the Customer consents to the Rectification Plan, the Supplier shall immediately start work on the actions set out in the Rectification Plan.</w:t>
      </w:r>
    </w:p>
    <w:p w:rsidR="008D0A60" w:rsidRPr="00114A81" w:rsidRDefault="0078304C" w:rsidP="00882F8C">
      <w:pPr>
        <w:pStyle w:val="GPSL1CLAUSEHEADING"/>
        <w:rPr>
          <w:rFonts w:ascii="Arial" w:hAnsi="Arial"/>
        </w:rPr>
      </w:pPr>
      <w:bookmarkStart w:id="1358" w:name="_Toc364686335"/>
      <w:bookmarkStart w:id="1359" w:name="_Toc364686553"/>
      <w:bookmarkStart w:id="1360" w:name="_Toc364686770"/>
      <w:bookmarkStart w:id="1361" w:name="_Toc364693328"/>
      <w:bookmarkStart w:id="1362" w:name="_Toc364693768"/>
      <w:bookmarkStart w:id="1363" w:name="_Toc364693888"/>
      <w:bookmarkStart w:id="1364" w:name="_Toc364694001"/>
      <w:bookmarkStart w:id="1365" w:name="_Toc364694118"/>
      <w:bookmarkStart w:id="1366" w:name="_Toc364695277"/>
      <w:bookmarkStart w:id="1367" w:name="_Toc364695394"/>
      <w:bookmarkStart w:id="1368" w:name="_Toc364696137"/>
      <w:bookmarkStart w:id="1369" w:name="_Toc364754386"/>
      <w:bookmarkStart w:id="1370" w:name="_Toc364760207"/>
      <w:bookmarkStart w:id="1371" w:name="_Toc364760321"/>
      <w:bookmarkStart w:id="1372" w:name="_Toc364763121"/>
      <w:bookmarkStart w:id="1373" w:name="_Toc364763274"/>
      <w:bookmarkStart w:id="1374" w:name="_Toc364763419"/>
      <w:bookmarkStart w:id="1375" w:name="_Toc364763559"/>
      <w:bookmarkStart w:id="1376" w:name="_Toc364763697"/>
      <w:bookmarkStart w:id="1377" w:name="_Toc364763836"/>
      <w:bookmarkStart w:id="1378" w:name="_Toc364763965"/>
      <w:bookmarkStart w:id="1379" w:name="_Toc364764077"/>
      <w:bookmarkStart w:id="1380" w:name="_Toc364768415"/>
      <w:bookmarkStart w:id="1381" w:name="_Toc364769593"/>
      <w:bookmarkStart w:id="1382" w:name="_Toc364857032"/>
      <w:bookmarkStart w:id="1383" w:name="_Toc365557817"/>
      <w:bookmarkStart w:id="1384" w:name="_Toc365649854"/>
      <w:bookmarkStart w:id="1385" w:name="_Toc364686336"/>
      <w:bookmarkStart w:id="1386" w:name="_Toc364686554"/>
      <w:bookmarkStart w:id="1387" w:name="_Toc364686771"/>
      <w:bookmarkStart w:id="1388" w:name="_Toc364693329"/>
      <w:bookmarkStart w:id="1389" w:name="_Toc364693769"/>
      <w:bookmarkStart w:id="1390" w:name="_Toc364693889"/>
      <w:bookmarkStart w:id="1391" w:name="_Toc364694002"/>
      <w:bookmarkStart w:id="1392" w:name="_Toc364694119"/>
      <w:bookmarkStart w:id="1393" w:name="_Toc364695278"/>
      <w:bookmarkStart w:id="1394" w:name="_Toc364695395"/>
      <w:bookmarkStart w:id="1395" w:name="_Toc364696138"/>
      <w:bookmarkStart w:id="1396" w:name="_Toc364754387"/>
      <w:bookmarkStart w:id="1397" w:name="_Toc364760208"/>
      <w:bookmarkStart w:id="1398" w:name="_Toc364760322"/>
      <w:bookmarkStart w:id="1399" w:name="_Toc364763122"/>
      <w:bookmarkStart w:id="1400" w:name="_Toc364763275"/>
      <w:bookmarkStart w:id="1401" w:name="_Toc364763420"/>
      <w:bookmarkStart w:id="1402" w:name="_Toc364763560"/>
      <w:bookmarkStart w:id="1403" w:name="_Toc364763698"/>
      <w:bookmarkStart w:id="1404" w:name="_Toc364763837"/>
      <w:bookmarkStart w:id="1405" w:name="_Toc364763966"/>
      <w:bookmarkStart w:id="1406" w:name="_Toc364764078"/>
      <w:bookmarkStart w:id="1407" w:name="_Toc364768416"/>
      <w:bookmarkStart w:id="1408" w:name="_Toc364769594"/>
      <w:bookmarkStart w:id="1409" w:name="_Toc364857033"/>
      <w:bookmarkStart w:id="1410" w:name="_Toc365557818"/>
      <w:bookmarkStart w:id="1411" w:name="_Toc365649855"/>
      <w:bookmarkStart w:id="1412" w:name="_Toc364686337"/>
      <w:bookmarkStart w:id="1413" w:name="_Toc364686555"/>
      <w:bookmarkStart w:id="1414" w:name="_Toc364686772"/>
      <w:bookmarkStart w:id="1415" w:name="_Toc364693330"/>
      <w:bookmarkStart w:id="1416" w:name="_Toc364693770"/>
      <w:bookmarkStart w:id="1417" w:name="_Toc364693890"/>
      <w:bookmarkStart w:id="1418" w:name="_Toc364694003"/>
      <w:bookmarkStart w:id="1419" w:name="_Toc364694120"/>
      <w:bookmarkStart w:id="1420" w:name="_Toc364695279"/>
      <w:bookmarkStart w:id="1421" w:name="_Toc364695396"/>
      <w:bookmarkStart w:id="1422" w:name="_Toc364696139"/>
      <w:bookmarkStart w:id="1423" w:name="_Toc364754388"/>
      <w:bookmarkStart w:id="1424" w:name="_Toc364760209"/>
      <w:bookmarkStart w:id="1425" w:name="_Toc364760323"/>
      <w:bookmarkStart w:id="1426" w:name="_Toc364763123"/>
      <w:bookmarkStart w:id="1427" w:name="_Toc364763276"/>
      <w:bookmarkStart w:id="1428" w:name="_Toc364763421"/>
      <w:bookmarkStart w:id="1429" w:name="_Toc364763561"/>
      <w:bookmarkStart w:id="1430" w:name="_Toc364763699"/>
      <w:bookmarkStart w:id="1431" w:name="_Toc364763838"/>
      <w:bookmarkStart w:id="1432" w:name="_Toc364763967"/>
      <w:bookmarkStart w:id="1433" w:name="_Toc364764079"/>
      <w:bookmarkStart w:id="1434" w:name="_Toc364768417"/>
      <w:bookmarkStart w:id="1435" w:name="_Toc364769595"/>
      <w:bookmarkStart w:id="1436" w:name="_Toc364857034"/>
      <w:bookmarkStart w:id="1437" w:name="_Toc365557819"/>
      <w:bookmarkStart w:id="1438" w:name="_Toc365649856"/>
      <w:bookmarkStart w:id="1439" w:name="_Toc364686340"/>
      <w:bookmarkStart w:id="1440" w:name="_Toc364686558"/>
      <w:bookmarkStart w:id="1441" w:name="_Toc364686775"/>
      <w:bookmarkStart w:id="1442" w:name="_Toc364693333"/>
      <w:bookmarkStart w:id="1443" w:name="_Toc364693773"/>
      <w:bookmarkStart w:id="1444" w:name="_Toc364693893"/>
      <w:bookmarkStart w:id="1445" w:name="_Toc364694006"/>
      <w:bookmarkStart w:id="1446" w:name="_Toc364694123"/>
      <w:bookmarkStart w:id="1447" w:name="_Toc364695282"/>
      <w:bookmarkStart w:id="1448" w:name="_Toc364695399"/>
      <w:bookmarkStart w:id="1449" w:name="_Toc364696142"/>
      <w:bookmarkStart w:id="1450" w:name="_Toc364754391"/>
      <w:bookmarkStart w:id="1451" w:name="_Toc364760212"/>
      <w:bookmarkStart w:id="1452" w:name="_Toc364760326"/>
      <w:bookmarkStart w:id="1453" w:name="_Toc364763126"/>
      <w:bookmarkStart w:id="1454" w:name="_Toc364763279"/>
      <w:bookmarkStart w:id="1455" w:name="_Toc364763424"/>
      <w:bookmarkStart w:id="1456" w:name="_Toc364763564"/>
      <w:bookmarkStart w:id="1457" w:name="_Toc364763702"/>
      <w:bookmarkStart w:id="1458" w:name="_Toc364763841"/>
      <w:bookmarkStart w:id="1459" w:name="_Toc364763970"/>
      <w:bookmarkStart w:id="1460" w:name="_Toc364764082"/>
      <w:bookmarkStart w:id="1461" w:name="_Toc364768420"/>
      <w:bookmarkStart w:id="1462" w:name="_Toc364769598"/>
      <w:bookmarkStart w:id="1463" w:name="_Toc364857037"/>
      <w:bookmarkStart w:id="1464" w:name="_Toc365557822"/>
      <w:bookmarkStart w:id="1465" w:name="_Toc365649859"/>
      <w:bookmarkStart w:id="1466" w:name="_Toc364686341"/>
      <w:bookmarkStart w:id="1467" w:name="_Toc364686559"/>
      <w:bookmarkStart w:id="1468" w:name="_Toc364686776"/>
      <w:bookmarkStart w:id="1469" w:name="_Toc364693334"/>
      <w:bookmarkStart w:id="1470" w:name="_Toc364693774"/>
      <w:bookmarkStart w:id="1471" w:name="_Toc364693894"/>
      <w:bookmarkStart w:id="1472" w:name="_Toc364694007"/>
      <w:bookmarkStart w:id="1473" w:name="_Toc364694124"/>
      <w:bookmarkStart w:id="1474" w:name="_Toc364695283"/>
      <w:bookmarkStart w:id="1475" w:name="_Toc364695400"/>
      <w:bookmarkStart w:id="1476" w:name="_Toc364696143"/>
      <w:bookmarkStart w:id="1477" w:name="_Toc364754392"/>
      <w:bookmarkStart w:id="1478" w:name="_Toc364760213"/>
      <w:bookmarkStart w:id="1479" w:name="_Toc364760327"/>
      <w:bookmarkStart w:id="1480" w:name="_Toc364763127"/>
      <w:bookmarkStart w:id="1481" w:name="_Toc364763280"/>
      <w:bookmarkStart w:id="1482" w:name="_Toc364763425"/>
      <w:bookmarkStart w:id="1483" w:name="_Toc364763565"/>
      <w:bookmarkStart w:id="1484" w:name="_Toc364763703"/>
      <w:bookmarkStart w:id="1485" w:name="_Toc364763842"/>
      <w:bookmarkStart w:id="1486" w:name="_Toc364763971"/>
      <w:bookmarkStart w:id="1487" w:name="_Toc364764083"/>
      <w:bookmarkStart w:id="1488" w:name="_Toc364768421"/>
      <w:bookmarkStart w:id="1489" w:name="_Toc364769599"/>
      <w:bookmarkStart w:id="1490" w:name="_Toc364857038"/>
      <w:bookmarkStart w:id="1491" w:name="_Toc365557823"/>
      <w:bookmarkStart w:id="1492" w:name="_Toc365649860"/>
      <w:bookmarkStart w:id="1493" w:name="_Ref360524732"/>
      <w:bookmarkStart w:id="1494" w:name="_Toc434420299"/>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r w:rsidRPr="00114A81">
        <w:rPr>
          <w:rFonts w:ascii="Arial" w:hAnsi="Arial"/>
        </w:rPr>
        <w:t>SUPPLIER RELIEF DUE TO CUSTOMER CAUSE</w:t>
      </w:r>
      <w:bookmarkEnd w:id="1493"/>
      <w:bookmarkEnd w:id="1494"/>
    </w:p>
    <w:p w:rsidR="008D0A60" w:rsidRPr="00114A81" w:rsidRDefault="00655C30">
      <w:pPr>
        <w:pStyle w:val="GPSL2numberedclause"/>
      </w:pPr>
      <w:bookmarkStart w:id="1495" w:name="_Ref360524376"/>
      <w:r w:rsidRPr="00114A81">
        <w:t>If the Supplier has failed to:</w:t>
      </w:r>
      <w:bookmarkEnd w:id="1495"/>
    </w:p>
    <w:p w:rsidR="008D0A60" w:rsidRPr="00114A81" w:rsidRDefault="00655C30" w:rsidP="002769E3">
      <w:pPr>
        <w:pStyle w:val="GPSL3numberedclause"/>
      </w:pPr>
      <w:r w:rsidRPr="00114A81">
        <w:t>Achieve a Milestone by its Milestone Date;</w:t>
      </w:r>
    </w:p>
    <w:p w:rsidR="00C9243A" w:rsidRPr="00114A81" w:rsidRDefault="00581802" w:rsidP="000A456A">
      <w:pPr>
        <w:pStyle w:val="GPSL3numberedclause"/>
      </w:pPr>
      <w:r w:rsidRPr="00114A81">
        <w:t>p</w:t>
      </w:r>
      <w:r w:rsidR="00655C30" w:rsidRPr="00114A81">
        <w:t xml:space="preserve">rovide the </w:t>
      </w:r>
      <w:r w:rsidR="00BD4CA2" w:rsidRPr="00114A81">
        <w:t>Goods and</w:t>
      </w:r>
      <w:r w:rsidR="006A7625">
        <w:t xml:space="preserve"> Services</w:t>
      </w:r>
      <w:r w:rsidR="00BD4CA2" w:rsidRPr="00114A81">
        <w:t xml:space="preserve"> </w:t>
      </w:r>
      <w:r w:rsidR="00655C30" w:rsidRPr="00114A81">
        <w:t xml:space="preserve">in accordance with the Service Levels; </w:t>
      </w:r>
    </w:p>
    <w:p w:rsidR="00C9243A" w:rsidRPr="00114A81" w:rsidRDefault="00655C30" w:rsidP="000A456A">
      <w:pPr>
        <w:pStyle w:val="GPSL3numberedclause"/>
      </w:pPr>
      <w:r w:rsidRPr="00114A81">
        <w:t xml:space="preserve">comply with its obligations under this Call Off Contract, </w:t>
      </w:r>
    </w:p>
    <w:p w:rsidR="00655C30" w:rsidRPr="00114A81" w:rsidRDefault="00655C30" w:rsidP="0055201C">
      <w:pPr>
        <w:pStyle w:val="GPSL3Indent"/>
        <w:rPr>
          <w:lang w:val="en-GB"/>
        </w:rPr>
      </w:pPr>
      <w:r w:rsidRPr="00114A81">
        <w:rPr>
          <w:lang w:val="en-GB"/>
        </w:rPr>
        <w:t xml:space="preserve">(each a “Supplier Non-Performance”), </w:t>
      </w:r>
    </w:p>
    <w:p w:rsidR="008D0A60" w:rsidRPr="00114A81" w:rsidRDefault="00655C30" w:rsidP="00036474">
      <w:pPr>
        <w:pStyle w:val="GPSL2Indent"/>
      </w:pPr>
      <w:r w:rsidRPr="00114A81">
        <w:t>and can demonstrate that the Supplier Non-Performance would not ha</w:t>
      </w:r>
      <w:r w:rsidR="00581802" w:rsidRPr="00114A81">
        <w:t xml:space="preserve">ve </w:t>
      </w:r>
      <w:r w:rsidRPr="00114A81">
        <w:t xml:space="preserve">occurred but for a Customer Cause, then (subject to the Supplier fulfilling its obligations in Clause </w:t>
      </w:r>
      <w:r w:rsidR="009F474C" w:rsidRPr="00114A81">
        <w:fldChar w:fldCharType="begin"/>
      </w:r>
      <w:r w:rsidRPr="00114A81">
        <w:instrText xml:space="preserve"> REF _Ref360459240 \r \h </w:instrText>
      </w:r>
      <w:r w:rsidR="00114A81" w:rsidRPr="00114A81">
        <w:instrText xml:space="preserve"> \* MERGEFORMAT </w:instrText>
      </w:r>
      <w:r w:rsidR="009F474C" w:rsidRPr="00114A81">
        <w:fldChar w:fldCharType="separate"/>
      </w:r>
      <w:r w:rsidR="0085356B">
        <w:t>17</w:t>
      </w:r>
      <w:r w:rsidR="009F474C" w:rsidRPr="00114A81">
        <w:fldChar w:fldCharType="end"/>
      </w:r>
      <w:r w:rsidRPr="00114A81">
        <w:t xml:space="preserve"> (</w:t>
      </w:r>
      <w:r w:rsidR="00347535" w:rsidRPr="00114A81">
        <w:t xml:space="preserve">Supplier </w:t>
      </w:r>
      <w:r w:rsidRPr="00114A81">
        <w:t>Notification of Customer Cause)):</w:t>
      </w:r>
    </w:p>
    <w:p w:rsidR="00E13960" w:rsidRPr="00114A81" w:rsidRDefault="00655C30" w:rsidP="001206D9">
      <w:pPr>
        <w:pStyle w:val="GPSL4numberedclause"/>
      </w:pPr>
      <w:r w:rsidRPr="00114A81">
        <w:t>the Supplier shall not be treated as b</w:t>
      </w:r>
      <w:r w:rsidR="00581802" w:rsidRPr="00114A81">
        <w:t>eing in breach of this Call Off Contract</w:t>
      </w:r>
      <w:r w:rsidRPr="00114A81">
        <w:t xml:space="preserve"> to the extent the Supplier can demonstrate that the Supplier Non-Performance</w:t>
      </w:r>
      <w:r w:rsidR="00581802" w:rsidRPr="00114A81">
        <w:t xml:space="preserve"> was caused by the Customer</w:t>
      </w:r>
      <w:r w:rsidRPr="00114A81">
        <w:t xml:space="preserve"> Cause;</w:t>
      </w:r>
    </w:p>
    <w:p w:rsidR="00C9243A" w:rsidRPr="00114A81" w:rsidRDefault="00581802" w:rsidP="00D60F75">
      <w:pPr>
        <w:pStyle w:val="GPSL4numberedclause"/>
      </w:pPr>
      <w:r w:rsidRPr="00114A81">
        <w:t>the Customer</w:t>
      </w:r>
      <w:r w:rsidR="00655C30" w:rsidRPr="00114A81">
        <w:t xml:space="preserve"> shall not be entitled to exercise any rights that may arise as a result of that</w:t>
      </w:r>
      <w:r w:rsidR="00A56042" w:rsidRPr="00114A81">
        <w:t xml:space="preserve"> Supplier Non-Performance </w:t>
      </w:r>
      <w:r w:rsidR="00655C30" w:rsidRPr="00114A81">
        <w:t>to termi</w:t>
      </w:r>
      <w:r w:rsidRPr="00114A81">
        <w:t xml:space="preserve">nate this </w:t>
      </w:r>
      <w:r w:rsidR="009D49E5" w:rsidRPr="00114A81">
        <w:t xml:space="preserve">Call Off Contract </w:t>
      </w:r>
      <w:r w:rsidRPr="00114A81">
        <w:t xml:space="preserve">pursuant to Clause </w:t>
      </w:r>
      <w:r w:rsidR="009F474C" w:rsidRPr="00114A81">
        <w:fldChar w:fldCharType="begin"/>
      </w:r>
      <w:r w:rsidRPr="00114A81">
        <w:instrText xml:space="preserve"> REF _Ref360201395 \r \h </w:instrText>
      </w:r>
      <w:r w:rsidR="00114A81" w:rsidRPr="00114A81">
        <w:instrText xml:space="preserve"> \* MERGEFORMAT </w:instrText>
      </w:r>
      <w:r w:rsidR="009F474C" w:rsidRPr="00114A81">
        <w:fldChar w:fldCharType="separate"/>
      </w:r>
      <w:r w:rsidR="0085356B">
        <w:t>41</w:t>
      </w:r>
      <w:r w:rsidR="009F474C" w:rsidRPr="00114A81">
        <w:fldChar w:fldCharType="end"/>
      </w:r>
      <w:r w:rsidR="00C10251" w:rsidRPr="00114A81">
        <w:t xml:space="preserve"> (Customer Termination Rights) except Clause</w:t>
      </w:r>
      <w:r w:rsidRPr="00114A81">
        <w:t xml:space="preserve"> </w:t>
      </w:r>
      <w:r w:rsidR="009F474C" w:rsidRPr="00114A81">
        <w:fldChar w:fldCharType="begin"/>
      </w:r>
      <w:r w:rsidRPr="00114A81">
        <w:instrText xml:space="preserve"> REF _Ref313369604 \r \h </w:instrText>
      </w:r>
      <w:r w:rsidR="00114A81" w:rsidRPr="00114A81">
        <w:instrText xml:space="preserve"> \* MERGEFORMAT </w:instrText>
      </w:r>
      <w:r w:rsidR="009F474C" w:rsidRPr="00114A81">
        <w:fldChar w:fldCharType="separate"/>
      </w:r>
      <w:r w:rsidR="0085356B">
        <w:t>41.7</w:t>
      </w:r>
      <w:r w:rsidR="009F474C" w:rsidRPr="00114A81">
        <w:fldChar w:fldCharType="end"/>
      </w:r>
      <w:r w:rsidRPr="00114A81">
        <w:t xml:space="preserve"> (Terminatio</w:t>
      </w:r>
      <w:r w:rsidR="00C10251" w:rsidRPr="00114A81">
        <w:t>n Without C</w:t>
      </w:r>
      <w:r w:rsidRPr="00114A81">
        <w:t>ause)</w:t>
      </w:r>
      <w:r w:rsidR="00A56042" w:rsidRPr="00114A81">
        <w:t>;</w:t>
      </w:r>
      <w:r w:rsidR="00655C30" w:rsidRPr="00114A81">
        <w:t xml:space="preserve"> </w:t>
      </w:r>
    </w:p>
    <w:p w:rsidR="008D0A60" w:rsidRPr="00114A81" w:rsidRDefault="00655C30" w:rsidP="001206D9">
      <w:pPr>
        <w:pStyle w:val="GPSL4numberedclause"/>
      </w:pPr>
      <w:r w:rsidRPr="00114A81">
        <w:t>where the Supplier Non-Performance constitutes the failure to Achieve a Milestone by its Milestone Date:</w:t>
      </w:r>
    </w:p>
    <w:p w:rsidR="008D0A60" w:rsidRPr="00114A81" w:rsidRDefault="00655C30" w:rsidP="001206D9">
      <w:pPr>
        <w:pStyle w:val="GPSL5numberedclause"/>
      </w:pPr>
      <w:r w:rsidRPr="00114A81">
        <w:t>the Milestone Date shall be postponed by a period equal to the period of Delay that the Supplier can demonst</w:t>
      </w:r>
      <w:r w:rsidR="003C5D85" w:rsidRPr="00114A81">
        <w:t>rate was caused by the Customer</w:t>
      </w:r>
      <w:r w:rsidRPr="00114A81">
        <w:t xml:space="preserve"> Cause;</w:t>
      </w:r>
    </w:p>
    <w:p w:rsidR="00C9243A" w:rsidRPr="00114A81" w:rsidRDefault="00655C30" w:rsidP="00FC3740">
      <w:pPr>
        <w:pStyle w:val="GPSL5numberedclause"/>
      </w:pPr>
      <w:r w:rsidRPr="00114A81">
        <w:t xml:space="preserve">if the </w:t>
      </w:r>
      <w:r w:rsidR="003C5D85" w:rsidRPr="00114A81">
        <w:t>Customer</w:t>
      </w:r>
      <w:r w:rsidRPr="00114A81">
        <w:t>, acting reasonably, considers it appropriate, the Implementation Plan shall be amended to reflect any consequential revisions required to subsequent Milestone Da</w:t>
      </w:r>
      <w:r w:rsidR="003C5D85" w:rsidRPr="00114A81">
        <w:t>tes resulting from the Customer</w:t>
      </w:r>
      <w:r w:rsidRPr="00114A81">
        <w:t xml:space="preserve"> Cause;</w:t>
      </w:r>
    </w:p>
    <w:p w:rsidR="00C9243A" w:rsidRPr="00114A81" w:rsidRDefault="003C5D85" w:rsidP="00F143CF">
      <w:pPr>
        <w:pStyle w:val="GPSL5numberedclause"/>
      </w:pPr>
      <w:r w:rsidRPr="00114A81">
        <w:t>if failure to Achieve a Milestone attracts a Delay Payment</w:t>
      </w:r>
      <w:r w:rsidR="00655C30" w:rsidRPr="00114A81">
        <w:t>, the Supplier sh</w:t>
      </w:r>
      <w:r w:rsidRPr="00114A81">
        <w:t>all have no liability to pay any such</w:t>
      </w:r>
      <w:r w:rsidR="00655C30" w:rsidRPr="00114A81">
        <w:t xml:space="preserve"> Delay </w:t>
      </w:r>
      <w:r w:rsidRPr="00114A81">
        <w:t>Payment associated with the</w:t>
      </w:r>
      <w:r w:rsidR="00655C30" w:rsidRPr="00114A81">
        <w:t xml:space="preserve"> Milestone to the extent that the Supplier can demonstrate that such fai</w:t>
      </w:r>
      <w:r w:rsidRPr="00114A81">
        <w:t>lure was caused by the Customer</w:t>
      </w:r>
      <w:r w:rsidR="00655C30" w:rsidRPr="00114A81">
        <w:t xml:space="preserve"> Cause; and/or</w:t>
      </w:r>
    </w:p>
    <w:p w:rsidR="008D0A60" w:rsidRPr="00114A81" w:rsidRDefault="00655C30" w:rsidP="009F1EE4">
      <w:pPr>
        <w:pStyle w:val="GPSL4numberedclause"/>
      </w:pPr>
      <w:r w:rsidRPr="00114A81">
        <w:t xml:space="preserve">where the Supplier Non-Performance constitutes </w:t>
      </w:r>
      <w:r w:rsidR="003C5D85" w:rsidRPr="00114A81">
        <w:t>a Service Level</w:t>
      </w:r>
      <w:r w:rsidRPr="00114A81">
        <w:t xml:space="preserve"> Failure:</w:t>
      </w:r>
    </w:p>
    <w:p w:rsidR="008D0A60" w:rsidRPr="00114A81" w:rsidRDefault="00655C30" w:rsidP="009F1EE4">
      <w:pPr>
        <w:pStyle w:val="GPSL5numberedclause"/>
      </w:pPr>
      <w:r w:rsidRPr="00114A81">
        <w:t>the Supplier shall not be liable to accrue Service Credits;</w:t>
      </w:r>
    </w:p>
    <w:p w:rsidR="00C9243A" w:rsidRPr="00114A81" w:rsidRDefault="009D49E5" w:rsidP="00D60F75">
      <w:pPr>
        <w:pStyle w:val="GPSL5numberedclause"/>
      </w:pPr>
      <w:r w:rsidRPr="00114A81">
        <w:t>the Customer</w:t>
      </w:r>
      <w:r w:rsidR="00655C30" w:rsidRPr="00114A81">
        <w:t xml:space="preserve"> shall not be entitled </w:t>
      </w:r>
      <w:r w:rsidR="00C77577" w:rsidRPr="00114A81">
        <w:t xml:space="preserve">to </w:t>
      </w:r>
      <w:r w:rsidR="00655C30" w:rsidRPr="00114A81">
        <w:t>any Compensat</w:t>
      </w:r>
      <w:r w:rsidR="00C45EBB" w:rsidRPr="00114A81">
        <w:t>ion for Critical Service Level Failure</w:t>
      </w:r>
      <w:r w:rsidR="00655C30" w:rsidRPr="00114A81">
        <w:t xml:space="preserve"> pursuant to Clause </w:t>
      </w:r>
      <w:r w:rsidR="009F474C" w:rsidRPr="00114A81">
        <w:fldChar w:fldCharType="begin"/>
      </w:r>
      <w:r w:rsidR="00C45EBB" w:rsidRPr="00114A81">
        <w:instrText xml:space="preserve"> REF _Ref360202025 \r \h </w:instrText>
      </w:r>
      <w:r w:rsidR="00114A81" w:rsidRPr="00114A81">
        <w:instrText xml:space="preserve"> \* MERGEFORMAT </w:instrText>
      </w:r>
      <w:r w:rsidR="009F474C" w:rsidRPr="00114A81">
        <w:fldChar w:fldCharType="separate"/>
      </w:r>
      <w:r w:rsidR="0085356B">
        <w:t>14</w:t>
      </w:r>
      <w:r w:rsidR="009F474C" w:rsidRPr="00114A81">
        <w:fldChar w:fldCharType="end"/>
      </w:r>
      <w:r w:rsidR="00C45EBB" w:rsidRPr="00114A81">
        <w:t xml:space="preserve"> (Critical Service Level Failure)</w:t>
      </w:r>
      <w:r w:rsidR="00655C30" w:rsidRPr="00114A81">
        <w:t>; and</w:t>
      </w:r>
    </w:p>
    <w:p w:rsidR="00C9243A" w:rsidRPr="00114A81" w:rsidRDefault="00655C30" w:rsidP="001206D9">
      <w:pPr>
        <w:pStyle w:val="GPSL5numberedclause"/>
      </w:pPr>
      <w:r w:rsidRPr="00114A81">
        <w:t xml:space="preserve">the Supplier shall be entitled to invoice for the </w:t>
      </w:r>
      <w:r w:rsidR="00C45EBB" w:rsidRPr="00114A81">
        <w:t xml:space="preserve">Call Off Contract </w:t>
      </w:r>
      <w:r w:rsidRPr="00114A81">
        <w:t>Charg</w:t>
      </w:r>
      <w:r w:rsidR="00C45EBB" w:rsidRPr="00114A81">
        <w:t xml:space="preserve">es for the provision of the relevant </w:t>
      </w:r>
      <w:r w:rsidR="00BD4CA2" w:rsidRPr="00114A81">
        <w:t xml:space="preserve">Goods and Services </w:t>
      </w:r>
      <w:r w:rsidR="00C45EBB" w:rsidRPr="00114A81">
        <w:t>affected by the Customer</w:t>
      </w:r>
      <w:r w:rsidRPr="00114A81">
        <w:t xml:space="preserve"> Cause,</w:t>
      </w:r>
    </w:p>
    <w:p w:rsidR="00C9243A" w:rsidRPr="00114A81" w:rsidRDefault="00655C30" w:rsidP="001206D9">
      <w:pPr>
        <w:pStyle w:val="GPSL5numberedclause"/>
      </w:pPr>
      <w:r w:rsidRPr="00114A81">
        <w:t>in each case, to the extent that the Supplier can demonstr</w:t>
      </w:r>
      <w:r w:rsidR="00C45EBB" w:rsidRPr="00114A81">
        <w:t>ate that the Service Level Failure was caused by the Customer</w:t>
      </w:r>
      <w:r w:rsidRPr="00114A81">
        <w:t xml:space="preserve"> Cause.</w:t>
      </w:r>
    </w:p>
    <w:p w:rsidR="008D0A60" w:rsidRPr="00114A81" w:rsidRDefault="007E3DAD">
      <w:pPr>
        <w:pStyle w:val="GPSL2numberedclause"/>
      </w:pPr>
      <w:bookmarkStart w:id="1496" w:name="_Ref363746593"/>
      <w:bookmarkStart w:id="1497" w:name="_Ref360524361"/>
      <w:r w:rsidRPr="00114A81">
        <w:t>In order to claim any of the rights and/or relief referred to in Clause</w:t>
      </w:r>
      <w:r w:rsidR="00C45EBB" w:rsidRPr="00114A81">
        <w:t xml:space="preserve"> </w:t>
      </w:r>
      <w:r w:rsidR="00F17AE3" w:rsidRPr="00114A81">
        <w:fldChar w:fldCharType="begin"/>
      </w:r>
      <w:r w:rsidR="00F17AE3" w:rsidRPr="00114A81">
        <w:instrText xml:space="preserve"> REF _Ref360524376 \r \h  \* MERGEFORMAT </w:instrText>
      </w:r>
      <w:r w:rsidR="00F17AE3" w:rsidRPr="00114A81">
        <w:fldChar w:fldCharType="separate"/>
      </w:r>
      <w:r w:rsidR="0085356B">
        <w:t>39.1</w:t>
      </w:r>
      <w:r w:rsidR="00F17AE3" w:rsidRPr="00114A81">
        <w:fldChar w:fldCharType="end"/>
      </w:r>
      <w:r w:rsidRPr="00114A81">
        <w:t>, the Supplier shall</w:t>
      </w:r>
      <w:r w:rsidR="00C77577" w:rsidRPr="00114A81">
        <w:t>:</w:t>
      </w:r>
      <w:bookmarkEnd w:id="1496"/>
    </w:p>
    <w:p w:rsidR="008D0A60" w:rsidRPr="00114A81" w:rsidRDefault="00C77577" w:rsidP="0061370A">
      <w:pPr>
        <w:pStyle w:val="GPSL3numberedclause"/>
      </w:pPr>
      <w:r w:rsidRPr="00114A81">
        <w:t xml:space="preserve">comply with its obligations under Clause </w:t>
      </w:r>
      <w:r w:rsidR="00F17AE3" w:rsidRPr="00114A81">
        <w:fldChar w:fldCharType="begin"/>
      </w:r>
      <w:r w:rsidR="00F17AE3" w:rsidRPr="00114A81">
        <w:instrText xml:space="preserve"> REF _Ref360694799 \r \h  \* MERGEFORMAT </w:instrText>
      </w:r>
      <w:r w:rsidR="00F17AE3" w:rsidRPr="00114A81">
        <w:fldChar w:fldCharType="separate"/>
      </w:r>
      <w:r w:rsidR="0085356B">
        <w:t>17</w:t>
      </w:r>
      <w:r w:rsidR="00F17AE3" w:rsidRPr="00114A81">
        <w:fldChar w:fldCharType="end"/>
      </w:r>
      <w:r w:rsidRPr="00114A81">
        <w:t xml:space="preserve"> (</w:t>
      </w:r>
      <w:r w:rsidR="00AF6828" w:rsidRPr="00114A81">
        <w:t xml:space="preserve">Supplier </w:t>
      </w:r>
      <w:r w:rsidRPr="00114A81">
        <w:t>Notification of Customer Cause); and</w:t>
      </w:r>
    </w:p>
    <w:p w:rsidR="00C9243A" w:rsidRPr="00114A81" w:rsidRDefault="007E3DAD" w:rsidP="0061370A">
      <w:pPr>
        <w:pStyle w:val="GPSL3numberedclause"/>
      </w:pPr>
      <w:bookmarkStart w:id="1498" w:name="_Ref363746621"/>
      <w:r w:rsidRPr="00114A81">
        <w:t xml:space="preserve">within </w:t>
      </w:r>
      <w:r w:rsidR="00C45EBB" w:rsidRPr="00114A81">
        <w:t>ten (</w:t>
      </w:r>
      <w:r w:rsidRPr="00114A81">
        <w:t>10</w:t>
      </w:r>
      <w:r w:rsidR="00C45EBB" w:rsidRPr="00114A81">
        <w:t>)</w:t>
      </w:r>
      <w:r w:rsidRPr="00114A81">
        <w:t xml:space="preserve"> Working Days of </w:t>
      </w:r>
      <w:r w:rsidR="009D49E5" w:rsidRPr="00114A81">
        <w:t>becoming aware that a Customer</w:t>
      </w:r>
      <w:r w:rsidRPr="00114A81">
        <w:t xml:space="preserve"> Cause has caused, or is likely to cause, a Supplier Non</w:t>
      </w:r>
      <w:r w:rsidR="009D49E5" w:rsidRPr="00114A81">
        <w:t>-Performance, give the Customer</w:t>
      </w:r>
      <w:r w:rsidRPr="00114A81">
        <w:t xml:space="preserve"> notice (a “</w:t>
      </w:r>
      <w:r w:rsidRPr="00114A81">
        <w:rPr>
          <w:b/>
        </w:rPr>
        <w:t>Relief Notice</w:t>
      </w:r>
      <w:r w:rsidRPr="00114A81">
        <w:t>”) setting out details of:</w:t>
      </w:r>
      <w:bookmarkEnd w:id="1497"/>
      <w:bookmarkEnd w:id="1498"/>
    </w:p>
    <w:p w:rsidR="008D0A60" w:rsidRPr="00114A81" w:rsidRDefault="007E3DAD" w:rsidP="001206D9">
      <w:pPr>
        <w:pStyle w:val="GPSL4numberedclause"/>
      </w:pPr>
      <w:r w:rsidRPr="00114A81">
        <w:t>the Supplier Non-Performance;</w:t>
      </w:r>
    </w:p>
    <w:p w:rsidR="00C9243A" w:rsidRPr="00114A81" w:rsidRDefault="00C45EBB" w:rsidP="001206D9">
      <w:pPr>
        <w:pStyle w:val="GPSL4numberedclause"/>
      </w:pPr>
      <w:r w:rsidRPr="00114A81">
        <w:t>the Customer</w:t>
      </w:r>
      <w:r w:rsidR="007E3DAD" w:rsidRPr="00114A81">
        <w:t xml:space="preserve"> Cause and its effect on the Supplier’s ability to meet its ob</w:t>
      </w:r>
      <w:r w:rsidRPr="00114A81">
        <w:t>ligations under this Call Off Contract</w:t>
      </w:r>
      <w:r w:rsidR="007E3DAD" w:rsidRPr="00114A81">
        <w:t>; and</w:t>
      </w:r>
    </w:p>
    <w:p w:rsidR="00C9243A" w:rsidRPr="00114A81" w:rsidRDefault="00C45EBB" w:rsidP="00FC3740">
      <w:pPr>
        <w:pStyle w:val="GPSL4numberedclause"/>
      </w:pPr>
      <w:r w:rsidRPr="00114A81">
        <w:t xml:space="preserve">the relief </w:t>
      </w:r>
      <w:r w:rsidR="007E3DAD" w:rsidRPr="00114A81">
        <w:t>claimed by the Supplier.</w:t>
      </w:r>
    </w:p>
    <w:p w:rsidR="008D0A60" w:rsidRPr="00114A81" w:rsidRDefault="007E3DAD">
      <w:pPr>
        <w:pStyle w:val="GPSL2numberedclause"/>
      </w:pPr>
      <w:r w:rsidRPr="00114A81">
        <w:t>Following the receipt o</w:t>
      </w:r>
      <w:r w:rsidR="00C45EBB" w:rsidRPr="00114A81">
        <w:t>f a Relief Notice, the Customer</w:t>
      </w:r>
      <w:r w:rsidRPr="00114A81">
        <w:t xml:space="preserve"> shall as soon as reasonably practicable consider the nature of the Supplier N</w:t>
      </w:r>
      <w:r w:rsidR="009D49E5" w:rsidRPr="00114A81">
        <w:t>on-Performance and the alleged Customer</w:t>
      </w:r>
      <w:r w:rsidRPr="00114A81">
        <w:t xml:space="preserve"> Cause and whether it agrees with the Supplier’s assessment set out in the Relief Notice as to the </w:t>
      </w:r>
      <w:r w:rsidR="003F411C" w:rsidRPr="00114A81">
        <w:t>effect of the relevant Customer</w:t>
      </w:r>
      <w:r w:rsidRPr="00114A81">
        <w:t xml:space="preserve"> Cause and its entitleme</w:t>
      </w:r>
      <w:r w:rsidR="003F411C" w:rsidRPr="00114A81">
        <w:t>nt to relief</w:t>
      </w:r>
      <w:r w:rsidRPr="00114A81">
        <w:t>, consulting with the Supplier where necessary.</w:t>
      </w:r>
    </w:p>
    <w:p w:rsidR="008E6D71" w:rsidRPr="00114A81" w:rsidRDefault="008E6D71" w:rsidP="00510D63">
      <w:pPr>
        <w:pStyle w:val="GPSL2numberedclause"/>
        <w:numPr>
          <w:ilvl w:val="1"/>
          <w:numId w:val="4"/>
        </w:numPr>
        <w:ind w:left="1134" w:hanging="567"/>
      </w:pPr>
      <w:r w:rsidRPr="00114A81">
        <w:t>Without prejudice to Clauses </w:t>
      </w:r>
      <w:r w:rsidRPr="00114A81">
        <w:fldChar w:fldCharType="begin"/>
      </w:r>
      <w:r w:rsidRPr="00114A81">
        <w:instrText xml:space="preserve"> REF _Ref360524601 \r \h  \* MERGEFORMAT </w:instrText>
      </w:r>
      <w:r w:rsidRPr="00114A81">
        <w:fldChar w:fldCharType="separate"/>
      </w:r>
      <w:r w:rsidR="0085356B">
        <w:t>8.6</w:t>
      </w:r>
      <w:r w:rsidRPr="00114A81">
        <w:fldChar w:fldCharType="end"/>
      </w:r>
      <w:r w:rsidRPr="00114A81">
        <w:t xml:space="preserve"> (Continuing obligation to provide the Services) and </w:t>
      </w:r>
      <w:r w:rsidRPr="00114A81">
        <w:fldChar w:fldCharType="begin"/>
      </w:r>
      <w:r w:rsidRPr="00114A81">
        <w:instrText xml:space="preserve"> REF _Ref360524614 \r \h  \* MERGEFORMAT </w:instrText>
      </w:r>
      <w:r w:rsidRPr="00114A81">
        <w:fldChar w:fldCharType="separate"/>
      </w:r>
      <w:r w:rsidR="0085356B">
        <w:t>9.11</w:t>
      </w:r>
      <w:r w:rsidRPr="00114A81">
        <w:fldChar w:fldCharType="end"/>
      </w:r>
      <w:r w:rsidRPr="00114A81">
        <w:t xml:space="preserve"> (Continuing obligation to provide the Goods), if a Dispute arises as to:</w:t>
      </w:r>
    </w:p>
    <w:p w:rsidR="008D0A60" w:rsidRPr="00114A81" w:rsidRDefault="009C2DEE" w:rsidP="0061370A">
      <w:pPr>
        <w:pStyle w:val="GPSL3numberedclause"/>
      </w:pPr>
      <w:r w:rsidRPr="00114A81">
        <w:t>whether a Supplier Non-Performance would not have occurred but for</w:t>
      </w:r>
      <w:r w:rsidR="003F411C" w:rsidRPr="00114A81">
        <w:t xml:space="preserve"> a Customer</w:t>
      </w:r>
      <w:r w:rsidRPr="00114A81">
        <w:t xml:space="preserve"> Cause; and/or</w:t>
      </w:r>
    </w:p>
    <w:p w:rsidR="00C9243A" w:rsidRPr="00114A81" w:rsidRDefault="009C2DEE" w:rsidP="0061370A">
      <w:pPr>
        <w:pStyle w:val="GPSL3numberedclause"/>
      </w:pPr>
      <w:r w:rsidRPr="00114A81">
        <w:t>the nature and/or extent o</w:t>
      </w:r>
      <w:r w:rsidR="003F411C" w:rsidRPr="00114A81">
        <w:t>f the relief</w:t>
      </w:r>
      <w:r w:rsidRPr="00114A81">
        <w:t xml:space="preserve"> claimed by the Supplier,</w:t>
      </w:r>
    </w:p>
    <w:p w:rsidR="008D0A60" w:rsidRPr="00114A81" w:rsidRDefault="009C2DEE" w:rsidP="00036474">
      <w:pPr>
        <w:pStyle w:val="GPSL2Indent"/>
      </w:pPr>
      <w:r w:rsidRPr="00114A81">
        <w:t>either Party may refer</w:t>
      </w:r>
      <w:r w:rsidR="003F411C" w:rsidRPr="00114A81">
        <w:t xml:space="preserve"> the </w:t>
      </w:r>
      <w:r w:rsidR="002209BA" w:rsidRPr="00114A81">
        <w:t>D</w:t>
      </w:r>
      <w:r w:rsidRPr="00114A81">
        <w:t>ispute to the Dispute Resolution Procedure.</w:t>
      </w:r>
      <w:r w:rsidR="003F411C" w:rsidRPr="00114A81">
        <w:t xml:space="preserve"> Pending the resolution of the </w:t>
      </w:r>
      <w:r w:rsidR="002209BA" w:rsidRPr="00114A81">
        <w:t>D</w:t>
      </w:r>
      <w:r w:rsidRPr="00114A81">
        <w:t>ispute, both Parties shall continue to resolve the causes of, and mitigate the effects of, the Supplier Non-Performance.</w:t>
      </w:r>
    </w:p>
    <w:p w:rsidR="008D0A60" w:rsidRPr="00114A81" w:rsidRDefault="003F411C">
      <w:pPr>
        <w:pStyle w:val="GPSL2numberedclause"/>
      </w:pPr>
      <w:r w:rsidRPr="00114A81">
        <w:t>Any Variation</w:t>
      </w:r>
      <w:r w:rsidR="009C2DEE" w:rsidRPr="00114A81">
        <w:t xml:space="preserve"> that is required to the Implementation Plan or to the </w:t>
      </w:r>
      <w:r w:rsidRPr="00114A81">
        <w:t xml:space="preserve">Call Off Contract </w:t>
      </w:r>
      <w:r w:rsidR="009C2DEE" w:rsidRPr="00114A81">
        <w:t>Charges pursuant to this Clause </w:t>
      </w:r>
      <w:r w:rsidR="00F17AE3" w:rsidRPr="00114A81">
        <w:fldChar w:fldCharType="begin"/>
      </w:r>
      <w:r w:rsidR="00F17AE3" w:rsidRPr="00114A81">
        <w:instrText xml:space="preserve"> REF _Ref360524732 \r \h  \* MERGEFORMAT </w:instrText>
      </w:r>
      <w:r w:rsidR="00F17AE3" w:rsidRPr="00114A81">
        <w:fldChar w:fldCharType="separate"/>
      </w:r>
      <w:r w:rsidR="0085356B">
        <w:t>39</w:t>
      </w:r>
      <w:r w:rsidR="00F17AE3" w:rsidRPr="00114A81">
        <w:fldChar w:fldCharType="end"/>
      </w:r>
      <w:r w:rsidR="009C2DEE" w:rsidRPr="00114A81">
        <w:t xml:space="preserve"> shall be implemented in ac</w:t>
      </w:r>
      <w:r w:rsidRPr="00114A81">
        <w:t xml:space="preserve">cordance with the Variation </w:t>
      </w:r>
      <w:r w:rsidR="009C2DEE" w:rsidRPr="00114A81">
        <w:t>Procedure.</w:t>
      </w:r>
    </w:p>
    <w:p w:rsidR="008D0A60" w:rsidRPr="00114A81" w:rsidRDefault="005234BA" w:rsidP="00882F8C">
      <w:pPr>
        <w:pStyle w:val="GPSL1CLAUSEHEADING"/>
        <w:rPr>
          <w:rFonts w:ascii="Arial" w:hAnsi="Arial"/>
        </w:rPr>
      </w:pPr>
      <w:bookmarkStart w:id="1499" w:name="_Ref360529032"/>
      <w:bookmarkStart w:id="1500" w:name="_Toc434420300"/>
      <w:r w:rsidRPr="00114A81">
        <w:rPr>
          <w:rFonts w:ascii="Arial" w:hAnsi="Arial"/>
        </w:rPr>
        <w:t>FORCE MAJEURE</w:t>
      </w:r>
      <w:bookmarkEnd w:id="1499"/>
      <w:bookmarkEnd w:id="1500"/>
    </w:p>
    <w:p w:rsidR="008D0A60" w:rsidRPr="00114A81" w:rsidRDefault="005234BA">
      <w:pPr>
        <w:pStyle w:val="GPSL2numberedclause"/>
      </w:pPr>
      <w:r w:rsidRPr="00114A81">
        <w:t xml:space="preserve">Subject to the remainder of this Clause </w:t>
      </w:r>
      <w:r w:rsidR="00F17AE3" w:rsidRPr="00114A81">
        <w:fldChar w:fldCharType="begin"/>
      </w:r>
      <w:r w:rsidR="00F17AE3" w:rsidRPr="00114A81">
        <w:instrText xml:space="preserve"> REF _Ref360529032 \r \h  \* MERGEFORMAT </w:instrText>
      </w:r>
      <w:r w:rsidR="00F17AE3" w:rsidRPr="00114A81">
        <w:fldChar w:fldCharType="separate"/>
      </w:r>
      <w:r w:rsidR="0085356B">
        <w:t>40</w:t>
      </w:r>
      <w:r w:rsidR="00F17AE3" w:rsidRPr="00114A81">
        <w:fldChar w:fldCharType="end"/>
      </w:r>
      <w:r w:rsidRPr="00114A81">
        <w:t xml:space="preserve"> (and, in relation to the Supplier, subject to its compliance with </w:t>
      </w:r>
      <w:r w:rsidR="001843D5" w:rsidRPr="00114A81">
        <w:t xml:space="preserve">any </w:t>
      </w:r>
      <w:r w:rsidRPr="00114A81">
        <w:t xml:space="preserve">obligations in Clause </w:t>
      </w:r>
      <w:r w:rsidR="00F17AE3" w:rsidRPr="00114A81">
        <w:fldChar w:fldCharType="begin"/>
      </w:r>
      <w:r w:rsidR="00F17AE3" w:rsidRPr="00114A81">
        <w:instrText xml:space="preserve"> REF _Ref349134769 \r \h  \* MERGEFORMAT </w:instrText>
      </w:r>
      <w:r w:rsidR="00F17AE3" w:rsidRPr="00114A81">
        <w:fldChar w:fldCharType="separate"/>
      </w:r>
      <w:r w:rsidR="0085356B">
        <w:t>15</w:t>
      </w:r>
      <w:r w:rsidR="00F17AE3" w:rsidRPr="00114A81">
        <w:fldChar w:fldCharType="end"/>
      </w:r>
      <w:r w:rsidRPr="00114A81">
        <w:t> (</w:t>
      </w:r>
      <w:r w:rsidRPr="00114A81">
        <w:rPr>
          <w:iCs/>
        </w:rPr>
        <w:t>Business Continuity and Disaster Recovery)</w:t>
      </w:r>
      <w:r w:rsidR="00C77577" w:rsidRPr="00114A81">
        <w:rPr>
          <w:iCs/>
        </w:rPr>
        <w:t>)</w:t>
      </w:r>
      <w:r w:rsidRPr="00114A81">
        <w:rPr>
          <w:iCs/>
        </w:rPr>
        <w:t>,</w:t>
      </w:r>
      <w:r w:rsidRPr="00114A81">
        <w:t xml:space="preserve"> a Party may claim relief under this Clause </w:t>
      </w:r>
      <w:r w:rsidR="00F17AE3" w:rsidRPr="00114A81">
        <w:fldChar w:fldCharType="begin"/>
      </w:r>
      <w:r w:rsidR="00F17AE3" w:rsidRPr="00114A81">
        <w:instrText xml:space="preserve"> REF _Ref360529032 \r \h  \* MERGEFORMAT </w:instrText>
      </w:r>
      <w:r w:rsidR="00F17AE3" w:rsidRPr="00114A81">
        <w:fldChar w:fldCharType="separate"/>
      </w:r>
      <w:r w:rsidR="0085356B">
        <w:t>40</w:t>
      </w:r>
      <w:r w:rsidR="00F17AE3" w:rsidRPr="00114A81">
        <w:fldChar w:fldCharType="end"/>
      </w:r>
      <w:r w:rsidRPr="00114A81">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114A81" w:rsidRDefault="005234BA" w:rsidP="00101CE5">
      <w:pPr>
        <w:pStyle w:val="GPSL2numberedclause"/>
      </w:pPr>
      <w:r w:rsidRPr="00114A81">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8E6D71" w:rsidRPr="00114A81" w:rsidRDefault="008E6D71" w:rsidP="008E6D71">
      <w:pPr>
        <w:pStyle w:val="GPSL2numberedclause"/>
      </w:pPr>
      <w:r w:rsidRPr="00114A81">
        <w:t>If the Supplier is the Affected Party, it shall not be entitled to claim relief under Clause </w:t>
      </w:r>
      <w:r w:rsidRPr="00114A81">
        <w:fldChar w:fldCharType="begin"/>
      </w:r>
      <w:r w:rsidRPr="00114A81">
        <w:instrText xml:space="preserve"> REF _Ref360529032 \r \h  \* MERGEFORMAT </w:instrText>
      </w:r>
      <w:r w:rsidRPr="00114A81">
        <w:fldChar w:fldCharType="separate"/>
      </w:r>
      <w:r w:rsidR="0085356B">
        <w:t>40</w:t>
      </w:r>
      <w:r w:rsidRPr="00114A81">
        <w:fldChar w:fldCharType="end"/>
      </w:r>
      <w:r w:rsidRPr="00114A81">
        <w:t xml:space="preserve"> to the extent that consequences of the relevant Force Majeure Event:</w:t>
      </w:r>
    </w:p>
    <w:p w:rsidR="008E6D71" w:rsidRPr="00114A81" w:rsidRDefault="008E6D71" w:rsidP="008E6D71">
      <w:pPr>
        <w:pStyle w:val="GPSL3numberedclause"/>
      </w:pPr>
      <w:r w:rsidRPr="00114A81">
        <w:t>are capable of being mitigated by any of the provision of any Goods and</w:t>
      </w:r>
      <w:r w:rsidR="006A7625">
        <w:t xml:space="preserve"> Services</w:t>
      </w:r>
      <w:r w:rsidRPr="00114A81">
        <w:t>, including any BCDR Goods and</w:t>
      </w:r>
      <w:r w:rsidR="006A7625">
        <w:t xml:space="preserve"> Services</w:t>
      </w:r>
      <w:r w:rsidRPr="00114A81">
        <w:t>, but the Supplier has failed to do so; and/or</w:t>
      </w:r>
    </w:p>
    <w:p w:rsidR="008E6D71" w:rsidRPr="00114A81" w:rsidRDefault="008E6D71" w:rsidP="008E6D71">
      <w:pPr>
        <w:pStyle w:val="GPSL3numberedclause"/>
      </w:pPr>
      <w:r w:rsidRPr="00114A81">
        <w:t>should have been foreseen and prevented or avoided by a prudent provider of goods and</w:t>
      </w:r>
      <w:r w:rsidR="006A7625">
        <w:t xml:space="preserve"> Services</w:t>
      </w:r>
      <w:r w:rsidRPr="00114A81">
        <w:t xml:space="preserve"> similar to the Goods and</w:t>
      </w:r>
      <w:r w:rsidR="006A7625">
        <w:t xml:space="preserve"> Services</w:t>
      </w:r>
      <w:r w:rsidRPr="00114A81">
        <w:t>, operating to the standards required by this Call Off Contract.</w:t>
      </w:r>
    </w:p>
    <w:p w:rsidR="008E6D71" w:rsidRPr="00114A81" w:rsidRDefault="008E6D71" w:rsidP="008E6D71">
      <w:pPr>
        <w:pStyle w:val="GPSL2numberedclause"/>
      </w:pPr>
      <w:r w:rsidRPr="00114A81">
        <w:t>Subject to Clause </w:t>
      </w:r>
      <w:r w:rsidR="009665F7">
        <w:t>40.5</w:t>
      </w:r>
      <w:r w:rsidRPr="00114A81">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w:t>
      </w:r>
      <w:r w:rsidR="006A7625">
        <w:t xml:space="preserve"> Services</w:t>
      </w:r>
      <w:r w:rsidRPr="00114A81">
        <w:t xml:space="preserve"> affected by the Force Majeure Event.</w:t>
      </w:r>
    </w:p>
    <w:p w:rsidR="008E6D71" w:rsidRPr="00114A81" w:rsidRDefault="008E6D71" w:rsidP="008E6D71">
      <w:pPr>
        <w:pStyle w:val="GPSL2numberedclause"/>
      </w:pPr>
      <w:r w:rsidRPr="00114A81">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rsidR="00C9243A" w:rsidRPr="00114A81" w:rsidRDefault="005234BA" w:rsidP="00101CE5">
      <w:pPr>
        <w:pStyle w:val="GPSL2numberedclause"/>
      </w:pPr>
      <w:r w:rsidRPr="00114A81">
        <w:t>Where, as a result of a Force Majeure Event:</w:t>
      </w:r>
    </w:p>
    <w:p w:rsidR="008D0A60" w:rsidRPr="00114A81" w:rsidRDefault="005234BA" w:rsidP="0061370A">
      <w:pPr>
        <w:pStyle w:val="GPSL3numberedclause"/>
      </w:pPr>
      <w:r w:rsidRPr="00114A81">
        <w:t xml:space="preserve">an Affected Party fails to perform its obligations in accordance with this </w:t>
      </w:r>
      <w:r w:rsidR="00FB635F" w:rsidRPr="00114A81">
        <w:t>Call Off Contract</w:t>
      </w:r>
      <w:r w:rsidRPr="00114A81">
        <w:t>, then during the continuance of the Force Majeure Event:</w:t>
      </w:r>
    </w:p>
    <w:p w:rsidR="008D0A60" w:rsidRPr="00114A81" w:rsidRDefault="005234BA" w:rsidP="001206D9">
      <w:pPr>
        <w:pStyle w:val="GPSL4numberedclause"/>
      </w:pPr>
      <w:bookmarkStart w:id="1501" w:name="_Ref360548208"/>
      <w:r w:rsidRPr="00114A81">
        <w:t xml:space="preserve">the other Party shall not be entitled to exercise any rights to terminate this </w:t>
      </w:r>
      <w:r w:rsidR="00FB635F" w:rsidRPr="00114A81">
        <w:t>Call Off Contract</w:t>
      </w:r>
      <w:r w:rsidRPr="00114A81">
        <w:t xml:space="preserve"> in whole or in part as a r</w:t>
      </w:r>
      <w:r w:rsidR="00FB635F" w:rsidRPr="00114A81">
        <w:t xml:space="preserve">esult of such failure unless </w:t>
      </w:r>
      <w:r w:rsidR="001E5F40" w:rsidRPr="00114A81">
        <w:t xml:space="preserve">the provision of the </w:t>
      </w:r>
      <w:r w:rsidR="00BD4CA2" w:rsidRPr="00114A81">
        <w:t>Goods and</w:t>
      </w:r>
      <w:r w:rsidR="006A7625">
        <w:t xml:space="preserve"> Services</w:t>
      </w:r>
      <w:r w:rsidR="00BD4CA2" w:rsidRPr="00114A81">
        <w:t xml:space="preserve"> </w:t>
      </w:r>
      <w:r w:rsidR="001E5F40" w:rsidRPr="00114A81">
        <w:t>is materially impacted by a</w:t>
      </w:r>
      <w:r w:rsidR="00FB635F" w:rsidRPr="00114A81">
        <w:t xml:space="preserve"> Force Majeure Event</w:t>
      </w:r>
      <w:r w:rsidR="001E5F40" w:rsidRPr="00114A81">
        <w:t xml:space="preserve"> which</w:t>
      </w:r>
      <w:r w:rsidR="00FB635F" w:rsidRPr="00114A81">
        <w:t xml:space="preserve"> endures for a continuous period of more than</w:t>
      </w:r>
      <w:r w:rsidR="00FB635F" w:rsidRPr="00114A81">
        <w:rPr>
          <w:iCs/>
        </w:rPr>
        <w:t xml:space="preserve"> </w:t>
      </w:r>
      <w:r w:rsidR="002F6AFA" w:rsidRPr="00114A81">
        <w:rPr>
          <w:iCs/>
        </w:rPr>
        <w:t>ninety (90</w:t>
      </w:r>
      <w:r w:rsidR="00FB635F" w:rsidRPr="00114A81">
        <w:rPr>
          <w:iCs/>
        </w:rPr>
        <w:t>) days</w:t>
      </w:r>
      <w:r w:rsidRPr="00114A81">
        <w:t>; and</w:t>
      </w:r>
      <w:bookmarkEnd w:id="1501"/>
    </w:p>
    <w:p w:rsidR="00C9243A" w:rsidRPr="00114A81" w:rsidRDefault="00FB635F" w:rsidP="001206D9">
      <w:pPr>
        <w:pStyle w:val="GPSL4numberedclause"/>
      </w:pPr>
      <w:r w:rsidRPr="00114A81">
        <w:t>the Supplier</w:t>
      </w:r>
      <w:r w:rsidR="005234BA" w:rsidRPr="00114A81">
        <w:t xml:space="preserve"> shall</w:t>
      </w:r>
      <w:r w:rsidRPr="00114A81">
        <w:t xml:space="preserve"> not</w:t>
      </w:r>
      <w:r w:rsidR="005234BA" w:rsidRPr="00114A81">
        <w:t xml:space="preserve"> be liable for any Default</w:t>
      </w:r>
      <w:r w:rsidRPr="00114A81">
        <w:t xml:space="preserve"> and the Customer shall not be liable for any Customer Cause</w:t>
      </w:r>
      <w:r w:rsidR="005234BA" w:rsidRPr="00114A81">
        <w:t xml:space="preserve"> arising as a result of such failure;</w:t>
      </w:r>
    </w:p>
    <w:p w:rsidR="008D0A60" w:rsidRPr="00114A81" w:rsidRDefault="005234BA" w:rsidP="0061370A">
      <w:pPr>
        <w:pStyle w:val="GPSL3numberedclause"/>
      </w:pPr>
      <w:r w:rsidRPr="00114A81">
        <w:t>the Supplier fails to perform its obligations i</w:t>
      </w:r>
      <w:r w:rsidR="00FB635F" w:rsidRPr="00114A81">
        <w:t>n accordance with this Call Off Contract</w:t>
      </w:r>
      <w:r w:rsidRPr="00114A81">
        <w:t>:</w:t>
      </w:r>
    </w:p>
    <w:p w:rsidR="008D0A60" w:rsidRPr="00114A81" w:rsidRDefault="005234BA" w:rsidP="001206D9">
      <w:pPr>
        <w:pStyle w:val="GPSL4numberedclause"/>
      </w:pPr>
      <w:r w:rsidRPr="00114A81">
        <w:t xml:space="preserve">the </w:t>
      </w:r>
      <w:r w:rsidR="00FB635F" w:rsidRPr="00114A81">
        <w:t xml:space="preserve">Customer </w:t>
      </w:r>
      <w:r w:rsidRPr="00114A81">
        <w:t>shall not be entitled:</w:t>
      </w:r>
    </w:p>
    <w:p w:rsidR="008D0A60" w:rsidRPr="00114A81" w:rsidRDefault="005234BA" w:rsidP="00D60F75">
      <w:pPr>
        <w:pStyle w:val="GPSL5numberedclause"/>
      </w:pPr>
      <w:r w:rsidRPr="00114A81">
        <w:t>during the continuance of the Force Majeure Event</w:t>
      </w:r>
      <w:r w:rsidRPr="00114A81" w:rsidDel="0088326F">
        <w:t xml:space="preserve"> </w:t>
      </w:r>
      <w:r w:rsidRPr="00114A81">
        <w:t xml:space="preserve">to exercise its </w:t>
      </w:r>
      <w:r w:rsidR="002F6AFA" w:rsidRPr="00114A81">
        <w:t xml:space="preserve">step-in </w:t>
      </w:r>
      <w:r w:rsidRPr="00114A81">
        <w:t xml:space="preserve">rights under </w:t>
      </w:r>
      <w:r w:rsidR="002F6AFA" w:rsidRPr="00114A81">
        <w:t>Clause </w:t>
      </w:r>
      <w:r w:rsidR="009665F7">
        <w:t>38.1.1(b)</w:t>
      </w:r>
      <w:r w:rsidR="002F6AFA" w:rsidRPr="00114A81">
        <w:t xml:space="preserve"> and </w:t>
      </w:r>
      <w:r w:rsidR="009F474C" w:rsidRPr="00114A81">
        <w:fldChar w:fldCharType="begin"/>
      </w:r>
      <w:r w:rsidR="002F6AFA" w:rsidRPr="00114A81">
        <w:instrText xml:space="preserve"> REF _Ref360633229 \r \h </w:instrText>
      </w:r>
      <w:r w:rsidR="00114A81" w:rsidRPr="00114A81">
        <w:instrText xml:space="preserve"> \* MERGEFORMAT </w:instrText>
      </w:r>
      <w:r w:rsidR="009F474C" w:rsidRPr="00114A81">
        <w:fldChar w:fldCharType="separate"/>
      </w:r>
      <w:r w:rsidR="0085356B">
        <w:t>38.1.1(c)</w:t>
      </w:r>
      <w:r w:rsidR="009F474C" w:rsidRPr="00114A81">
        <w:fldChar w:fldCharType="end"/>
      </w:r>
      <w:r w:rsidRPr="00114A81">
        <w:t> (</w:t>
      </w:r>
      <w:r w:rsidR="00453E23" w:rsidRPr="00114A81">
        <w:t>Customer Remedies for Default</w:t>
      </w:r>
      <w:r w:rsidRPr="00114A81">
        <w:t>) as a result of such failure;</w:t>
      </w:r>
    </w:p>
    <w:p w:rsidR="00C9243A" w:rsidRPr="00114A81" w:rsidRDefault="005234BA" w:rsidP="00D60F75">
      <w:pPr>
        <w:pStyle w:val="GPSL5numberedclause"/>
      </w:pPr>
      <w:r w:rsidRPr="00114A81">
        <w:t xml:space="preserve">to receive Delay Payments pursuant to </w:t>
      </w:r>
      <w:r w:rsidR="00FB635F" w:rsidRPr="00114A81">
        <w:t>Claus</w:t>
      </w:r>
      <w:r w:rsidR="00304F86" w:rsidRPr="00114A81">
        <w:t>e</w:t>
      </w:r>
      <w:r w:rsidR="001E5F40" w:rsidRPr="00114A81">
        <w:t xml:space="preserve"> </w:t>
      </w:r>
      <w:r w:rsidR="009F474C" w:rsidRPr="00114A81">
        <w:fldChar w:fldCharType="begin"/>
      </w:r>
      <w:r w:rsidR="003B3703" w:rsidRPr="00114A81">
        <w:instrText xml:space="preserve"> REF _Ref364169663 \w \h </w:instrText>
      </w:r>
      <w:r w:rsidR="00114A81" w:rsidRPr="00114A81">
        <w:instrText xml:space="preserve"> \* MERGEFORMAT </w:instrText>
      </w:r>
      <w:r w:rsidR="009F474C" w:rsidRPr="00114A81">
        <w:fldChar w:fldCharType="separate"/>
      </w:r>
      <w:r w:rsidR="0085356B">
        <w:t>6.4</w:t>
      </w:r>
      <w:r w:rsidR="009F474C" w:rsidRPr="00114A81">
        <w:fldChar w:fldCharType="end"/>
      </w:r>
      <w:r w:rsidR="003B3703" w:rsidRPr="00114A81">
        <w:t xml:space="preserve"> </w:t>
      </w:r>
      <w:r w:rsidRPr="00114A81">
        <w:t>(</w:t>
      </w:r>
      <w:r w:rsidRPr="00114A81">
        <w:rPr>
          <w:iCs/>
        </w:rPr>
        <w:t>Delay Payments</w:t>
      </w:r>
      <w:r w:rsidRPr="00114A81">
        <w:t>) to the extent that the Achievement of any Milestone is affected by the Force Majeure Event; and</w:t>
      </w:r>
    </w:p>
    <w:p w:rsidR="00C9243A" w:rsidRPr="00114A81" w:rsidRDefault="005234BA" w:rsidP="00D60F75">
      <w:pPr>
        <w:pStyle w:val="GPSL5numberedclause"/>
      </w:pPr>
      <w:r w:rsidRPr="00114A81">
        <w:t>to receive Service Credits</w:t>
      </w:r>
      <w:r w:rsidR="002F6AFA" w:rsidRPr="00114A81">
        <w:t xml:space="preserve"> </w:t>
      </w:r>
      <w:r w:rsidRPr="00114A81">
        <w:t>or withho</w:t>
      </w:r>
      <w:r w:rsidR="001E5F40" w:rsidRPr="00114A81">
        <w:t>ld and retain any of the Call Off Contract Charges as C</w:t>
      </w:r>
      <w:r w:rsidRPr="00114A81">
        <w:t>ompensation</w:t>
      </w:r>
      <w:r w:rsidR="001E5F40" w:rsidRPr="00114A81">
        <w:t xml:space="preserve"> for Critical Service Level Failure</w:t>
      </w:r>
      <w:r w:rsidRPr="00114A81">
        <w:t xml:space="preserve"> pursuant to </w:t>
      </w:r>
      <w:r w:rsidR="001E5F40" w:rsidRPr="00114A81">
        <w:t xml:space="preserve">Clause </w:t>
      </w:r>
      <w:r w:rsidR="009F474C" w:rsidRPr="00114A81">
        <w:fldChar w:fldCharType="begin"/>
      </w:r>
      <w:r w:rsidR="001E5F40" w:rsidRPr="00114A81">
        <w:instrText xml:space="preserve"> REF _Ref360202025 \r \h </w:instrText>
      </w:r>
      <w:r w:rsidR="00114A81" w:rsidRPr="00114A81">
        <w:instrText xml:space="preserve"> \* MERGEFORMAT </w:instrText>
      </w:r>
      <w:r w:rsidR="009F474C" w:rsidRPr="00114A81">
        <w:fldChar w:fldCharType="separate"/>
      </w:r>
      <w:r w:rsidR="0085356B">
        <w:t>14</w:t>
      </w:r>
      <w:r w:rsidR="009F474C" w:rsidRPr="00114A81">
        <w:fldChar w:fldCharType="end"/>
      </w:r>
      <w:r w:rsidRPr="00114A81">
        <w:t> (</w:t>
      </w:r>
      <w:r w:rsidR="001E5F40" w:rsidRPr="00114A81">
        <w:t>Critical Service Level</w:t>
      </w:r>
      <w:r w:rsidRPr="00114A81">
        <w:t xml:space="preserve"> Failure) </w:t>
      </w:r>
      <w:r w:rsidR="001E5F40" w:rsidRPr="00114A81">
        <w:t>to the extent that a Service Level</w:t>
      </w:r>
      <w:r w:rsidRPr="00114A81">
        <w:t xml:space="preserve"> Failure</w:t>
      </w:r>
      <w:r w:rsidR="001E5F40" w:rsidRPr="00114A81">
        <w:t xml:space="preserve"> or Critical Service Level Failure</w:t>
      </w:r>
      <w:r w:rsidRPr="00114A81">
        <w:t xml:space="preserve"> has been caused by the Force Majeure Event; and</w:t>
      </w:r>
    </w:p>
    <w:p w:rsidR="008E6D71" w:rsidRPr="00114A81" w:rsidRDefault="008E6D71" w:rsidP="008E6D71">
      <w:pPr>
        <w:pStyle w:val="GPSL4numberedclause"/>
        <w:rPr>
          <w:szCs w:val="22"/>
        </w:rPr>
      </w:pPr>
      <w:r w:rsidRPr="00114A81">
        <w:rPr>
          <w:szCs w:val="22"/>
        </w:rPr>
        <w:t>the Supplier shall be entitled to receive payment of the Call Off Contract Charges (or a proportional payment of them) only to the extent that the Goods and</w:t>
      </w:r>
      <w:r w:rsidR="006A7625">
        <w:rPr>
          <w:szCs w:val="22"/>
        </w:rPr>
        <w:t xml:space="preserve"> Services</w:t>
      </w:r>
      <w:r w:rsidRPr="00114A81">
        <w:rPr>
          <w:szCs w:val="22"/>
        </w:rPr>
        <w:t xml:space="preserve"> (or part of the Goods and</w:t>
      </w:r>
      <w:r w:rsidR="006A7625">
        <w:rPr>
          <w:szCs w:val="22"/>
        </w:rPr>
        <w:t xml:space="preserve"> Services</w:t>
      </w:r>
      <w:r w:rsidRPr="00114A81">
        <w:rPr>
          <w:szCs w:val="22"/>
        </w:rPr>
        <w:t>) continue to be provided in accordance with the terms of this Call Off Contract during the occurrence of the Force Majeure Event.</w:t>
      </w:r>
    </w:p>
    <w:p w:rsidR="008D0A60" w:rsidRPr="00114A81" w:rsidRDefault="00FB635F">
      <w:pPr>
        <w:pStyle w:val="GPSL2numberedclause"/>
      </w:pPr>
      <w:bookmarkStart w:id="1502" w:name="_Ref360530517"/>
      <w:r w:rsidRPr="00114A81">
        <w:t xml:space="preserve">The Affected Party shall notify the other Party as soon as practicable after the Force Majeure Event ceases or no longer causes the Affected Party to be unable to comply with its obligations under this </w:t>
      </w:r>
      <w:r w:rsidR="001E5F40" w:rsidRPr="00114A81">
        <w:rPr>
          <w:szCs w:val="20"/>
        </w:rPr>
        <w:t>Call Off Contract</w:t>
      </w:r>
      <w:r w:rsidRPr="00114A81">
        <w:t>.</w:t>
      </w:r>
      <w:bookmarkEnd w:id="1502"/>
    </w:p>
    <w:p w:rsidR="00C9243A" w:rsidRPr="00114A81" w:rsidRDefault="00FB635F" w:rsidP="00101CE5">
      <w:pPr>
        <w:pStyle w:val="GPSL2numberedclause"/>
      </w:pPr>
      <w:r w:rsidRPr="00114A81">
        <w:t xml:space="preserve">Relief from liability for the Affected Party under this </w:t>
      </w:r>
      <w:r w:rsidR="001E5F40" w:rsidRPr="00114A81">
        <w:t>Clause </w:t>
      </w:r>
      <w:r w:rsidR="00F17AE3" w:rsidRPr="00114A81">
        <w:fldChar w:fldCharType="begin"/>
      </w:r>
      <w:r w:rsidR="00F17AE3" w:rsidRPr="00114A81">
        <w:instrText xml:space="preserve"> REF _Ref360529032 \r \h  \* MERGEFORMAT </w:instrText>
      </w:r>
      <w:r w:rsidR="00F17AE3" w:rsidRPr="00114A81">
        <w:fldChar w:fldCharType="separate"/>
      </w:r>
      <w:r w:rsidR="0085356B">
        <w:t>40</w:t>
      </w:r>
      <w:r w:rsidR="00F17AE3" w:rsidRPr="00114A81">
        <w:fldChar w:fldCharType="end"/>
      </w:r>
      <w:r w:rsidRPr="00114A81">
        <w:t xml:space="preserve"> shall end as soon as the Force Majeure Event no longer causes the Affected Party to be unable to comply with its obligations under this </w:t>
      </w:r>
      <w:r w:rsidR="001E5F40" w:rsidRPr="00114A81">
        <w:rPr>
          <w:szCs w:val="20"/>
        </w:rPr>
        <w:t>Call Off Contract</w:t>
      </w:r>
      <w:r w:rsidR="001E5F40" w:rsidRPr="00114A81">
        <w:t xml:space="preserve"> </w:t>
      </w:r>
      <w:r w:rsidRPr="00114A81">
        <w:t>and shall not be dependent on the serving of notice under Clause </w:t>
      </w:r>
      <w:r w:rsidR="00F17AE3" w:rsidRPr="00114A81">
        <w:fldChar w:fldCharType="begin"/>
      </w:r>
      <w:r w:rsidR="00F17AE3" w:rsidRPr="00114A81">
        <w:instrText xml:space="preserve"> REF _Ref360530517 \r \h  \* MERGEFORMAT </w:instrText>
      </w:r>
      <w:r w:rsidR="00F17AE3" w:rsidRPr="00114A81">
        <w:fldChar w:fldCharType="separate"/>
      </w:r>
      <w:r w:rsidR="0085356B">
        <w:t>40.7</w:t>
      </w:r>
      <w:r w:rsidR="00F17AE3" w:rsidRPr="00114A81">
        <w:fldChar w:fldCharType="end"/>
      </w:r>
      <w:r w:rsidR="001E5F40" w:rsidRPr="00114A81">
        <w:t>.</w:t>
      </w:r>
    </w:p>
    <w:p w:rsidR="008D0A60" w:rsidRPr="00114A81" w:rsidRDefault="00E5513B">
      <w:pPr>
        <w:pStyle w:val="GPSSectionHeading"/>
        <w:rPr>
          <w:rFonts w:cs="Arial"/>
          <w:color w:val="auto"/>
        </w:rPr>
      </w:pPr>
      <w:bookmarkStart w:id="1503" w:name="_Toc434420301"/>
      <w:r w:rsidRPr="00114A81">
        <w:rPr>
          <w:rFonts w:cs="Arial"/>
          <w:color w:val="auto"/>
        </w:rPr>
        <w:t>TERMINATION AND EXIT MANAGEMENT</w:t>
      </w:r>
      <w:bookmarkEnd w:id="1503"/>
    </w:p>
    <w:p w:rsidR="008D0A60" w:rsidRPr="00114A81" w:rsidRDefault="00A657C3" w:rsidP="00882F8C">
      <w:pPr>
        <w:pStyle w:val="GPSL1CLAUSEHEADING"/>
        <w:rPr>
          <w:rFonts w:ascii="Arial" w:hAnsi="Arial"/>
        </w:rPr>
      </w:pPr>
      <w:bookmarkStart w:id="1504" w:name="_Ref379273959"/>
      <w:bookmarkStart w:id="1505" w:name="_Toc434420302"/>
      <w:r w:rsidRPr="00114A81">
        <w:rPr>
          <w:rFonts w:ascii="Arial" w:hAnsi="Arial"/>
        </w:rPr>
        <w:t xml:space="preserve">CUSTOMER </w:t>
      </w:r>
      <w:bookmarkStart w:id="1506" w:name="_Toc349229885"/>
      <w:bookmarkStart w:id="1507" w:name="_Toc349230048"/>
      <w:bookmarkStart w:id="1508" w:name="_Toc349230448"/>
      <w:bookmarkStart w:id="1509" w:name="_Toc349231330"/>
      <w:bookmarkStart w:id="1510" w:name="_Toc349232056"/>
      <w:bookmarkStart w:id="1511" w:name="_Toc349232437"/>
      <w:bookmarkStart w:id="1512" w:name="_Toc349233173"/>
      <w:bookmarkStart w:id="1513" w:name="_Toc349233308"/>
      <w:bookmarkStart w:id="1514" w:name="_Toc349233442"/>
      <w:bookmarkStart w:id="1515" w:name="_Toc350503031"/>
      <w:bookmarkStart w:id="1516" w:name="_Toc350504021"/>
      <w:bookmarkStart w:id="1517" w:name="_Toc350506311"/>
      <w:bookmarkStart w:id="1518" w:name="_Toc350506549"/>
      <w:bookmarkStart w:id="1519" w:name="_Toc350506679"/>
      <w:bookmarkStart w:id="1520" w:name="_Toc350506809"/>
      <w:bookmarkStart w:id="1521" w:name="_Toc350506941"/>
      <w:bookmarkStart w:id="1522" w:name="_Toc350507402"/>
      <w:bookmarkStart w:id="1523" w:name="_Toc350507936"/>
      <w:bookmarkStart w:id="1524" w:name="_Ref349135119"/>
      <w:bookmarkStart w:id="1525" w:name="_Toc350503032"/>
      <w:bookmarkStart w:id="1526" w:name="_Toc350504022"/>
      <w:bookmarkStart w:id="1527" w:name="_Toc350507937"/>
      <w:bookmarkStart w:id="1528" w:name="_Toc358671784"/>
      <w:bookmarkStart w:id="1529" w:name="_Ref360201395"/>
      <w:bookmarkStart w:id="1530" w:name="_Ref360631652"/>
      <w:bookmarkStart w:id="1531" w:name="_Ref313371016"/>
      <w:bookmarkEnd w:id="1347"/>
      <w:bookmarkEnd w:id="1348"/>
      <w:bookmarkEnd w:id="1349"/>
      <w:bookmarkEnd w:id="1350"/>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r w:rsidRPr="00114A81">
        <w:rPr>
          <w:rFonts w:ascii="Arial" w:hAnsi="Arial"/>
        </w:rPr>
        <w:t>TERMINATION RIGHTS</w:t>
      </w:r>
      <w:bookmarkEnd w:id="1504"/>
      <w:bookmarkEnd w:id="1505"/>
      <w:bookmarkEnd w:id="1524"/>
      <w:bookmarkEnd w:id="1525"/>
      <w:bookmarkEnd w:id="1526"/>
      <w:bookmarkEnd w:id="1527"/>
      <w:bookmarkEnd w:id="1528"/>
      <w:bookmarkEnd w:id="1529"/>
      <w:bookmarkEnd w:id="1530"/>
    </w:p>
    <w:p w:rsidR="00375CB5" w:rsidRPr="00114A81" w:rsidRDefault="00863962" w:rsidP="00101CE5">
      <w:pPr>
        <w:pStyle w:val="GPSL2NumberedBoldHeading"/>
      </w:pPr>
      <w:bookmarkStart w:id="1532" w:name="_Ref313369360"/>
      <w:bookmarkEnd w:id="1531"/>
      <w:r w:rsidRPr="00114A81">
        <w:t xml:space="preserve">Termination in Relation to </w:t>
      </w:r>
      <w:r w:rsidR="008E6D71" w:rsidRPr="00114A81">
        <w:t xml:space="preserve">Call Off </w:t>
      </w:r>
      <w:r w:rsidRPr="00114A81">
        <w:t>Guarantee</w:t>
      </w:r>
      <w:bookmarkEnd w:id="1532"/>
    </w:p>
    <w:p w:rsidR="00375CB5" w:rsidRPr="00114A81" w:rsidRDefault="00863962" w:rsidP="0061370A">
      <w:pPr>
        <w:pStyle w:val="GPSL3numberedclause"/>
      </w:pPr>
      <w:r w:rsidRPr="00114A81">
        <w:t xml:space="preserve">Where this Call Off Contract is conditional upon the Supplier procuring a Call Off Guarantee pursuant to Clause </w:t>
      </w:r>
      <w:r w:rsidR="00F17AE3" w:rsidRPr="00114A81">
        <w:fldChar w:fldCharType="begin"/>
      </w:r>
      <w:r w:rsidR="00F17AE3" w:rsidRPr="00114A81">
        <w:instrText xml:space="preserve"> REF _Ref359400160 \r \h  \* MERGEFORMAT </w:instrText>
      </w:r>
      <w:r w:rsidR="00F17AE3" w:rsidRPr="00114A81">
        <w:fldChar w:fldCharType="separate"/>
      </w:r>
      <w:r w:rsidR="0085356B">
        <w:t>4</w:t>
      </w:r>
      <w:r w:rsidR="00F17AE3" w:rsidRPr="00114A81">
        <w:fldChar w:fldCharType="end"/>
      </w:r>
      <w:r w:rsidRPr="00114A81">
        <w:t xml:space="preserve"> (Call Off Guarantee), the Customer may terminate this Call Off Contract by issuing a Termination Notice to the Supplier where:</w:t>
      </w:r>
    </w:p>
    <w:p w:rsidR="00E13960" w:rsidRPr="00114A81" w:rsidRDefault="00863962" w:rsidP="001206D9">
      <w:pPr>
        <w:pStyle w:val="GPSL4numberedclause"/>
      </w:pPr>
      <w:r w:rsidRPr="00114A81">
        <w:t xml:space="preserve">the Call Off Guarantor withdraws the Call Off Guarantee for any reason whatsoever; </w:t>
      </w:r>
    </w:p>
    <w:p w:rsidR="00C9243A" w:rsidRPr="00114A81" w:rsidRDefault="00863962" w:rsidP="001206D9">
      <w:pPr>
        <w:pStyle w:val="GPSL4numberedclause"/>
      </w:pPr>
      <w:r w:rsidRPr="00114A81">
        <w:t xml:space="preserve">the Call Off Guarantor is in breach or anticipatory breach of the Call Off Guarantee; </w:t>
      </w:r>
    </w:p>
    <w:p w:rsidR="00C9243A" w:rsidRPr="00114A81" w:rsidRDefault="00863962" w:rsidP="00FC3740">
      <w:pPr>
        <w:pStyle w:val="GPSL4numberedclause"/>
      </w:pPr>
      <w:r w:rsidRPr="00114A81">
        <w:t xml:space="preserve">an Insolvency Event occurs in respect of the Call Off Guarantor; </w:t>
      </w:r>
      <w:r w:rsidR="00CD27BB" w:rsidRPr="00114A81">
        <w:t>or</w:t>
      </w:r>
    </w:p>
    <w:p w:rsidR="00C9243A" w:rsidRPr="00114A81" w:rsidRDefault="00863962" w:rsidP="00F143CF">
      <w:pPr>
        <w:pStyle w:val="GPSL4numberedclause"/>
      </w:pPr>
      <w:r w:rsidRPr="00114A81">
        <w:t>the Call Off Guarantee becomes invalid or unenforceable for any reason whatsoever</w:t>
      </w:r>
      <w:r w:rsidR="004B2B9B" w:rsidRPr="00114A81">
        <w:t>,</w:t>
      </w:r>
    </w:p>
    <w:p w:rsidR="00CD27BB" w:rsidRPr="00114A81" w:rsidRDefault="00863962" w:rsidP="0055201C">
      <w:pPr>
        <w:pStyle w:val="GPSL3Indent"/>
        <w:rPr>
          <w:lang w:val="en-GB"/>
        </w:rPr>
      </w:pPr>
      <w:r w:rsidRPr="00114A81">
        <w:rPr>
          <w:lang w:val="en-GB"/>
        </w:rPr>
        <w:t>and in each case the Call Off Guarantee (as applicable) is not replaced by an alternative guarantee agreement acceptable to the Customer</w:t>
      </w:r>
      <w:r w:rsidR="00CD27BB" w:rsidRPr="00114A81">
        <w:rPr>
          <w:lang w:val="en-GB"/>
        </w:rPr>
        <w:t>; or</w:t>
      </w:r>
    </w:p>
    <w:p w:rsidR="00BC20DD" w:rsidRPr="00114A81" w:rsidRDefault="00BC20DD" w:rsidP="00D60F75">
      <w:pPr>
        <w:pStyle w:val="GPSL4numberedclause"/>
      </w:pPr>
      <w:r w:rsidRPr="00114A81">
        <w:t xml:space="preserve">the Supplier fails to provide the documentation required by Clause </w:t>
      </w:r>
      <w:r w:rsidR="00F17AE3" w:rsidRPr="00114A81">
        <w:fldChar w:fldCharType="begin"/>
      </w:r>
      <w:r w:rsidR="00F17AE3" w:rsidRPr="00114A81">
        <w:instrText xml:space="preserve"> REF _Ref358971011 \r \h  \* MERGEFORMAT </w:instrText>
      </w:r>
      <w:r w:rsidR="00F17AE3" w:rsidRPr="00114A81">
        <w:fldChar w:fldCharType="separate"/>
      </w:r>
      <w:r w:rsidR="0085356B">
        <w:t>4.1</w:t>
      </w:r>
      <w:r w:rsidR="00F17AE3" w:rsidRPr="00114A81">
        <w:fldChar w:fldCharType="end"/>
      </w:r>
      <w:r w:rsidRPr="00114A81">
        <w:t xml:space="preserve"> by the date so specified by the Customer.</w:t>
      </w:r>
    </w:p>
    <w:p w:rsidR="00375CB5" w:rsidRPr="00114A81" w:rsidRDefault="00375CB5" w:rsidP="0055201C">
      <w:pPr>
        <w:pStyle w:val="GPSL3Indent"/>
        <w:rPr>
          <w:lang w:val="en-GB"/>
        </w:rPr>
      </w:pPr>
    </w:p>
    <w:p w:rsidR="008D0A60" w:rsidRPr="00114A81" w:rsidRDefault="00022DE5">
      <w:pPr>
        <w:pStyle w:val="GPSL2NumberedBoldHeading"/>
      </w:pPr>
      <w:bookmarkStart w:id="1533" w:name="_Ref313369326"/>
      <w:r w:rsidRPr="00114A81">
        <w:t xml:space="preserve">Termination on </w:t>
      </w:r>
      <w:r w:rsidR="001D7A06" w:rsidRPr="00114A81">
        <w:t xml:space="preserve">Material </w:t>
      </w:r>
      <w:r w:rsidRPr="00114A81">
        <w:t>Default</w:t>
      </w:r>
      <w:bookmarkEnd w:id="1533"/>
    </w:p>
    <w:p w:rsidR="008D0A60" w:rsidRPr="00114A81" w:rsidRDefault="007355E9" w:rsidP="0061370A">
      <w:pPr>
        <w:pStyle w:val="GPSL3numberedclause"/>
      </w:pPr>
      <w:bookmarkStart w:id="1534" w:name="_Ref364170922"/>
      <w:r w:rsidRPr="00114A81">
        <w:t>The Customer may terminate th</w:t>
      </w:r>
      <w:r w:rsidR="007F10A1" w:rsidRPr="00114A81">
        <w:t>is</w:t>
      </w:r>
      <w:r w:rsidRPr="00114A81">
        <w:t xml:space="preserve"> Call Off Contract </w:t>
      </w:r>
      <w:r w:rsidR="00CA543A" w:rsidRPr="00114A81">
        <w:t xml:space="preserve">for </w:t>
      </w:r>
      <w:r w:rsidR="003B66F1" w:rsidRPr="00114A81">
        <w:t>m</w:t>
      </w:r>
      <w:r w:rsidR="001D7A06" w:rsidRPr="00114A81">
        <w:t xml:space="preserve">aterial </w:t>
      </w:r>
      <w:r w:rsidR="00CA543A" w:rsidRPr="00114A81">
        <w:t>Default</w:t>
      </w:r>
      <w:r w:rsidR="00A50BD9" w:rsidRPr="00114A81">
        <w:t xml:space="preserve"> by issuing a Termination Notice to the Supplier </w:t>
      </w:r>
      <w:r w:rsidR="00E5296B" w:rsidRPr="00114A81">
        <w:t>where</w:t>
      </w:r>
      <w:r w:rsidR="00CA543A" w:rsidRPr="00114A81">
        <w:t>:</w:t>
      </w:r>
      <w:bookmarkEnd w:id="1534"/>
      <w:r w:rsidR="00CA543A" w:rsidRPr="00114A81">
        <w:t xml:space="preserve"> </w:t>
      </w:r>
    </w:p>
    <w:p w:rsidR="008D0A60" w:rsidRPr="00114A81" w:rsidRDefault="003B66F1" w:rsidP="001206D9">
      <w:pPr>
        <w:pStyle w:val="GPSL4numberedclause"/>
      </w:pPr>
      <w:r w:rsidRPr="00114A81">
        <w:t>the</w:t>
      </w:r>
      <w:r w:rsidR="003551D0" w:rsidRPr="00114A81">
        <w:t xml:space="preserve"> Supplier commits</w:t>
      </w:r>
      <w:r w:rsidRPr="00114A81">
        <w:t xml:space="preserve"> a Critical Service Level Failure; </w:t>
      </w:r>
    </w:p>
    <w:p w:rsidR="00C9243A" w:rsidRPr="00114A81" w:rsidRDefault="0000153B" w:rsidP="00D60F75">
      <w:pPr>
        <w:pStyle w:val="GPSL4numberedclause"/>
      </w:pPr>
      <w:r w:rsidRPr="00114A81">
        <w:t>the representation and warranty given by the Supplier pursuant to Clause</w:t>
      </w:r>
      <w:r w:rsidR="009665F7">
        <w:t xml:space="preserve"> 3.2.5</w:t>
      </w:r>
      <w:r w:rsidRPr="00114A81">
        <w:t>  (Repre</w:t>
      </w:r>
      <w:r w:rsidR="003551D0" w:rsidRPr="00114A81">
        <w:t>sentations and Warranties) is</w:t>
      </w:r>
      <w:r w:rsidRPr="00114A81">
        <w:t xml:space="preserve"> materially untrue or misleading</w:t>
      </w:r>
      <w:r w:rsidR="003F2CC1" w:rsidRPr="00114A81">
        <w:t>, and the Supplier fails to provide details of proposed mitigating factors which in the reasonable opinion of the Customer are acceptable</w:t>
      </w:r>
      <w:r w:rsidRPr="00114A81">
        <w:t xml:space="preserve">; </w:t>
      </w:r>
    </w:p>
    <w:p w:rsidR="008E6D71" w:rsidRPr="00114A81" w:rsidRDefault="008E6D71" w:rsidP="008E6D71">
      <w:pPr>
        <w:pStyle w:val="GPSL4numberedclause"/>
        <w:rPr>
          <w:szCs w:val="22"/>
        </w:rPr>
      </w:pPr>
      <w:bookmarkStart w:id="1535" w:name="_Ref426110026"/>
      <w:r w:rsidRPr="00114A81">
        <w:rPr>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Clauses </w:t>
      </w:r>
      <w:r w:rsidRPr="00114A81">
        <w:rPr>
          <w:szCs w:val="22"/>
        </w:rPr>
        <w:fldChar w:fldCharType="begin"/>
      </w:r>
      <w:r w:rsidRPr="00114A81">
        <w:rPr>
          <w:szCs w:val="22"/>
        </w:rPr>
        <w:instrText xml:space="preserve"> REF _Ref359346645 \r \h  \* MERGEFORMAT </w:instrText>
      </w:r>
      <w:r w:rsidRPr="00114A81">
        <w:rPr>
          <w:szCs w:val="22"/>
        </w:rPr>
      </w:r>
      <w:r w:rsidRPr="00114A81">
        <w:rPr>
          <w:szCs w:val="22"/>
        </w:rPr>
        <w:fldChar w:fldCharType="separate"/>
      </w:r>
      <w:r w:rsidR="0085356B">
        <w:rPr>
          <w:szCs w:val="22"/>
        </w:rPr>
        <w:t>36.2.1(a)</w:t>
      </w:r>
      <w:r w:rsidRPr="00114A81">
        <w:rPr>
          <w:szCs w:val="22"/>
        </w:rPr>
        <w:fldChar w:fldCharType="end"/>
      </w:r>
      <w:r w:rsidRPr="00114A81">
        <w:rPr>
          <w:szCs w:val="22"/>
        </w:rPr>
        <w:t xml:space="preserve"> and </w:t>
      </w:r>
      <w:r w:rsidRPr="00114A81">
        <w:rPr>
          <w:szCs w:val="22"/>
        </w:rPr>
        <w:fldChar w:fldCharType="begin"/>
      </w:r>
      <w:r w:rsidRPr="00114A81">
        <w:rPr>
          <w:szCs w:val="22"/>
        </w:rPr>
        <w:instrText xml:space="preserve"> REF _Ref349133816 \r \h  \* MERGEFORMAT </w:instrText>
      </w:r>
      <w:r w:rsidRPr="00114A81">
        <w:rPr>
          <w:szCs w:val="22"/>
        </w:rPr>
      </w:r>
      <w:r w:rsidRPr="00114A81">
        <w:rPr>
          <w:szCs w:val="22"/>
        </w:rPr>
        <w:fldChar w:fldCharType="separate"/>
      </w:r>
      <w:r w:rsidR="0085356B">
        <w:rPr>
          <w:szCs w:val="22"/>
        </w:rPr>
        <w:t>36.2.1(b)</w:t>
      </w:r>
      <w:r w:rsidRPr="00114A81">
        <w:rPr>
          <w:szCs w:val="22"/>
        </w:rPr>
        <w:fldChar w:fldCharType="end"/>
      </w:r>
      <w:r w:rsidRPr="00114A81">
        <w:rPr>
          <w:szCs w:val="22"/>
        </w:rPr>
        <w:t xml:space="preserve"> (Liability);</w:t>
      </w:r>
      <w:bookmarkEnd w:id="1535"/>
    </w:p>
    <w:p w:rsidR="008E6D71" w:rsidRPr="00114A81" w:rsidRDefault="008E6D71" w:rsidP="008E6D71">
      <w:pPr>
        <w:pStyle w:val="GPSL4numberedclause"/>
        <w:rPr>
          <w:szCs w:val="22"/>
        </w:rPr>
      </w:pPr>
      <w:r w:rsidRPr="00114A81">
        <w:rPr>
          <w:szCs w:val="22"/>
        </w:rPr>
        <w:t xml:space="preserve">the Customer expressly reserves the right to terminate this Call Off Contract for material Default, including pursuant to any of the following Clauses: </w:t>
      </w:r>
      <w:r w:rsidRPr="00114A81">
        <w:rPr>
          <w:szCs w:val="22"/>
        </w:rPr>
        <w:fldChar w:fldCharType="begin"/>
      </w:r>
      <w:r w:rsidRPr="00114A81">
        <w:rPr>
          <w:szCs w:val="22"/>
        </w:rPr>
        <w:instrText xml:space="preserve"> REF _Ref364753189 \r \h  \* MERGEFORMAT </w:instrText>
      </w:r>
      <w:r w:rsidRPr="00114A81">
        <w:rPr>
          <w:szCs w:val="22"/>
        </w:rPr>
      </w:r>
      <w:r w:rsidRPr="00114A81">
        <w:rPr>
          <w:szCs w:val="22"/>
        </w:rPr>
        <w:fldChar w:fldCharType="separate"/>
      </w:r>
      <w:r w:rsidR="0085356B">
        <w:rPr>
          <w:szCs w:val="22"/>
        </w:rPr>
        <w:t>6.2.3</w:t>
      </w:r>
      <w:r w:rsidRPr="00114A81">
        <w:rPr>
          <w:szCs w:val="22"/>
        </w:rPr>
        <w:fldChar w:fldCharType="end"/>
      </w:r>
      <w:r w:rsidRPr="00114A81">
        <w:rPr>
          <w:szCs w:val="22"/>
        </w:rPr>
        <w:t xml:space="preserve"> (Implementation Plan), </w:t>
      </w:r>
      <w:r w:rsidR="009665F7">
        <w:rPr>
          <w:szCs w:val="22"/>
        </w:rPr>
        <w:t xml:space="preserve">8.4.2 </w:t>
      </w:r>
      <w:r w:rsidRPr="00114A81">
        <w:rPr>
          <w:szCs w:val="22"/>
        </w:rPr>
        <w:t xml:space="preserve">(Services), </w:t>
      </w:r>
      <w:r w:rsidR="009665F7">
        <w:rPr>
          <w:szCs w:val="22"/>
        </w:rPr>
        <w:t xml:space="preserve">9.4.2 </w:t>
      </w:r>
      <w:r w:rsidRPr="00114A81">
        <w:rPr>
          <w:szCs w:val="22"/>
        </w:rPr>
        <w:t xml:space="preserve">and </w:t>
      </w:r>
      <w:r w:rsidRPr="00114A81">
        <w:rPr>
          <w:szCs w:val="22"/>
        </w:rPr>
        <w:fldChar w:fldCharType="begin"/>
      </w:r>
      <w:r w:rsidRPr="00114A81">
        <w:rPr>
          <w:szCs w:val="22"/>
        </w:rPr>
        <w:instrText xml:space="preserve"> REF _Ref365635742 \r \h  \* MERGEFORMAT </w:instrText>
      </w:r>
      <w:r w:rsidRPr="00114A81">
        <w:rPr>
          <w:szCs w:val="22"/>
        </w:rPr>
      </w:r>
      <w:r w:rsidRPr="00114A81">
        <w:rPr>
          <w:szCs w:val="22"/>
        </w:rPr>
        <w:fldChar w:fldCharType="separate"/>
      </w:r>
      <w:r w:rsidR="0085356B">
        <w:rPr>
          <w:szCs w:val="22"/>
        </w:rPr>
        <w:t>9.6.1</w:t>
      </w:r>
      <w:r w:rsidRPr="00114A81">
        <w:rPr>
          <w:szCs w:val="22"/>
        </w:rPr>
        <w:fldChar w:fldCharType="end"/>
      </w:r>
      <w:r w:rsidRPr="00114A81">
        <w:rPr>
          <w:szCs w:val="22"/>
        </w:rPr>
        <w:t xml:space="preserve"> (Goods), </w:t>
      </w:r>
      <w:r w:rsidRPr="00114A81">
        <w:rPr>
          <w:szCs w:val="22"/>
        </w:rPr>
        <w:fldChar w:fldCharType="begin"/>
      </w:r>
      <w:r w:rsidRPr="00114A81">
        <w:rPr>
          <w:szCs w:val="22"/>
        </w:rPr>
        <w:instrText xml:space="preserve"> REF _Ref365635779 \r \h  \* MERGEFORMAT </w:instrText>
      </w:r>
      <w:r w:rsidRPr="00114A81">
        <w:rPr>
          <w:szCs w:val="22"/>
        </w:rPr>
      </w:r>
      <w:r w:rsidRPr="00114A81">
        <w:rPr>
          <w:szCs w:val="22"/>
        </w:rPr>
        <w:fldChar w:fldCharType="separate"/>
      </w:r>
      <w:r w:rsidR="0085356B">
        <w:rPr>
          <w:szCs w:val="22"/>
        </w:rPr>
        <w:t>10.3</w:t>
      </w:r>
      <w:r w:rsidRPr="00114A81">
        <w:rPr>
          <w:szCs w:val="22"/>
        </w:rPr>
        <w:fldChar w:fldCharType="end"/>
      </w:r>
      <w:r w:rsidRPr="00114A81">
        <w:rPr>
          <w:szCs w:val="22"/>
        </w:rPr>
        <w:t xml:space="preserve"> (Installation Works), </w:t>
      </w:r>
      <w:r w:rsidRPr="00114A81">
        <w:rPr>
          <w:szCs w:val="22"/>
        </w:rPr>
        <w:fldChar w:fldCharType="begin"/>
      </w:r>
      <w:r w:rsidRPr="00114A81">
        <w:rPr>
          <w:szCs w:val="22"/>
        </w:rPr>
        <w:instrText xml:space="preserve"> REF _Ref359243603 \r \h  \* MERGEFORMAT </w:instrText>
      </w:r>
      <w:r w:rsidRPr="00114A81">
        <w:rPr>
          <w:szCs w:val="22"/>
        </w:rPr>
      </w:r>
      <w:r w:rsidRPr="00114A81">
        <w:rPr>
          <w:szCs w:val="22"/>
        </w:rPr>
        <w:fldChar w:fldCharType="separate"/>
      </w:r>
      <w:r w:rsidR="0085356B">
        <w:rPr>
          <w:szCs w:val="22"/>
        </w:rPr>
        <w:t>14.1</w:t>
      </w:r>
      <w:r w:rsidRPr="00114A81">
        <w:rPr>
          <w:szCs w:val="22"/>
        </w:rPr>
        <w:fldChar w:fldCharType="end"/>
      </w:r>
      <w:r w:rsidRPr="00114A81">
        <w:rPr>
          <w:szCs w:val="22"/>
        </w:rPr>
        <w:t xml:space="preserve"> (Critical Service Level Failure), </w:t>
      </w:r>
      <w:r w:rsidRPr="00114A81">
        <w:rPr>
          <w:szCs w:val="22"/>
        </w:rPr>
        <w:fldChar w:fldCharType="begin"/>
      </w:r>
      <w:r w:rsidRPr="00114A81">
        <w:rPr>
          <w:szCs w:val="22"/>
        </w:rPr>
        <w:instrText xml:space="preserve"> REF _Ref365635801 \r \h  \* MERGEFORMAT </w:instrText>
      </w:r>
      <w:r w:rsidRPr="00114A81">
        <w:rPr>
          <w:szCs w:val="22"/>
        </w:rPr>
      </w:r>
      <w:r w:rsidRPr="00114A81">
        <w:rPr>
          <w:szCs w:val="22"/>
        </w:rPr>
        <w:fldChar w:fldCharType="separate"/>
      </w:r>
      <w:r w:rsidR="0085356B">
        <w:rPr>
          <w:szCs w:val="22"/>
        </w:rPr>
        <w:t>16.4</w:t>
      </w:r>
      <w:r w:rsidRPr="00114A81">
        <w:rPr>
          <w:szCs w:val="22"/>
        </w:rPr>
        <w:fldChar w:fldCharType="end"/>
      </w:r>
      <w:r w:rsidRPr="00114A81">
        <w:rPr>
          <w:szCs w:val="22"/>
        </w:rPr>
        <w:t xml:space="preserve"> (Disruption), </w:t>
      </w:r>
      <w:r w:rsidRPr="00114A81">
        <w:rPr>
          <w:szCs w:val="22"/>
        </w:rPr>
        <w:fldChar w:fldCharType="begin"/>
      </w:r>
      <w:r w:rsidRPr="00114A81">
        <w:rPr>
          <w:szCs w:val="22"/>
        </w:rPr>
        <w:instrText xml:space="preserve"> REF _Ref365635826 \r \h  \* MERGEFORMAT </w:instrText>
      </w:r>
      <w:r w:rsidRPr="00114A81">
        <w:rPr>
          <w:szCs w:val="22"/>
        </w:rPr>
      </w:r>
      <w:r w:rsidRPr="00114A81">
        <w:rPr>
          <w:szCs w:val="22"/>
        </w:rPr>
        <w:fldChar w:fldCharType="separate"/>
      </w:r>
      <w:r w:rsidR="0085356B">
        <w:rPr>
          <w:szCs w:val="22"/>
        </w:rPr>
        <w:t>21.5</w:t>
      </w:r>
      <w:r w:rsidRPr="00114A81">
        <w:rPr>
          <w:szCs w:val="22"/>
        </w:rPr>
        <w:fldChar w:fldCharType="end"/>
      </w:r>
      <w:r w:rsidRPr="00114A81">
        <w:rPr>
          <w:szCs w:val="22"/>
        </w:rPr>
        <w:t xml:space="preserve"> (Records, Audit Access and Open Book Data),  </w:t>
      </w:r>
      <w:r w:rsidRPr="00114A81">
        <w:rPr>
          <w:szCs w:val="22"/>
        </w:rPr>
        <w:fldChar w:fldCharType="begin"/>
      </w:r>
      <w:r w:rsidRPr="00114A81">
        <w:rPr>
          <w:szCs w:val="22"/>
        </w:rPr>
        <w:instrText xml:space="preserve"> REF _Ref365635936 \r \h  \* MERGEFORMAT </w:instrText>
      </w:r>
      <w:r w:rsidRPr="00114A81">
        <w:rPr>
          <w:szCs w:val="22"/>
        </w:rPr>
      </w:r>
      <w:r w:rsidRPr="00114A81">
        <w:rPr>
          <w:szCs w:val="22"/>
        </w:rPr>
        <w:fldChar w:fldCharType="separate"/>
      </w:r>
      <w:r w:rsidR="0085356B">
        <w:rPr>
          <w:szCs w:val="22"/>
        </w:rPr>
        <w:t>24</w:t>
      </w:r>
      <w:r w:rsidRPr="00114A81">
        <w:rPr>
          <w:szCs w:val="22"/>
        </w:rPr>
        <w:fldChar w:fldCharType="end"/>
      </w:r>
      <w:r w:rsidRPr="00114A81">
        <w:rPr>
          <w:szCs w:val="22"/>
        </w:rPr>
        <w:t xml:space="preserve"> (Promoting Tax Compliance), </w:t>
      </w:r>
      <w:r w:rsidRPr="00114A81">
        <w:rPr>
          <w:szCs w:val="22"/>
        </w:rPr>
        <w:fldChar w:fldCharType="begin"/>
      </w:r>
      <w:r w:rsidRPr="00114A81">
        <w:rPr>
          <w:szCs w:val="22"/>
        </w:rPr>
        <w:instrText xml:space="preserve"> REF _Ref365635869 \r \h  \* MERGEFORMAT </w:instrText>
      </w:r>
      <w:r w:rsidRPr="00114A81">
        <w:rPr>
          <w:szCs w:val="22"/>
        </w:rPr>
      </w:r>
      <w:r w:rsidRPr="00114A81">
        <w:rPr>
          <w:szCs w:val="22"/>
        </w:rPr>
        <w:fldChar w:fldCharType="separate"/>
      </w:r>
      <w:r w:rsidR="0085356B">
        <w:rPr>
          <w:szCs w:val="22"/>
        </w:rPr>
        <w:t>34.3.9</w:t>
      </w:r>
      <w:r w:rsidRPr="00114A81">
        <w:rPr>
          <w:szCs w:val="22"/>
        </w:rPr>
        <w:fldChar w:fldCharType="end"/>
      </w:r>
      <w:r w:rsidRPr="00114A81">
        <w:rPr>
          <w:szCs w:val="22"/>
        </w:rPr>
        <w:t xml:space="preserve"> (Confidentiality), </w:t>
      </w:r>
      <w:r w:rsidRPr="00114A81">
        <w:rPr>
          <w:szCs w:val="22"/>
        </w:rPr>
        <w:fldChar w:fldCharType="begin"/>
      </w:r>
      <w:r w:rsidRPr="00114A81">
        <w:rPr>
          <w:szCs w:val="22"/>
        </w:rPr>
        <w:instrText xml:space="preserve"> REF _Ref365635904 \r \h  \* MERGEFORMAT </w:instrText>
      </w:r>
      <w:r w:rsidRPr="00114A81">
        <w:rPr>
          <w:szCs w:val="22"/>
        </w:rPr>
      </w:r>
      <w:r w:rsidRPr="00114A81">
        <w:rPr>
          <w:szCs w:val="22"/>
        </w:rPr>
        <w:fldChar w:fldCharType="separate"/>
      </w:r>
      <w:r w:rsidR="0085356B">
        <w:rPr>
          <w:szCs w:val="22"/>
        </w:rPr>
        <w:t>50.6.2</w:t>
      </w:r>
      <w:r w:rsidRPr="00114A81">
        <w:rPr>
          <w:szCs w:val="22"/>
        </w:rPr>
        <w:fldChar w:fldCharType="end"/>
      </w:r>
      <w:r w:rsidRPr="00114A81">
        <w:rPr>
          <w:szCs w:val="22"/>
        </w:rPr>
        <w:t xml:space="preserve"> (Prevention of Fraud and Bribery), Paragraph 1.2.4 of the Annex to Part A and Paragraph 1.2.4 of the Annex to Part B of Call Off Schedule 10 (Staff Transfer); </w:t>
      </w:r>
    </w:p>
    <w:p w:rsidR="00C9243A" w:rsidRPr="00114A81" w:rsidRDefault="003551D0" w:rsidP="001206D9">
      <w:pPr>
        <w:pStyle w:val="GPSL4numberedclause"/>
      </w:pPr>
      <w:r w:rsidRPr="00114A81">
        <w:t>the Supplier commits</w:t>
      </w:r>
      <w:r w:rsidR="0000153B" w:rsidRPr="00114A81">
        <w:t xml:space="preserve"> any material Default of this Cal</w:t>
      </w:r>
      <w:r w:rsidRPr="00114A81">
        <w:t xml:space="preserve">l Off Contract </w:t>
      </w:r>
      <w:r w:rsidR="0000153B" w:rsidRPr="00114A81">
        <w:t>which is not, in the reasonable opinion of the Customer, capable of remedy;</w:t>
      </w:r>
      <w:r w:rsidRPr="00114A81">
        <w:t xml:space="preserve"> and/or</w:t>
      </w:r>
    </w:p>
    <w:p w:rsidR="009F0031" w:rsidRPr="00114A81" w:rsidRDefault="007355E9" w:rsidP="001206D9">
      <w:pPr>
        <w:pStyle w:val="GPSL4numberedclause"/>
      </w:pPr>
      <w:r w:rsidRPr="00114A81">
        <w:t xml:space="preserve">the Supplier </w:t>
      </w:r>
      <w:r w:rsidR="003551D0" w:rsidRPr="00114A81">
        <w:t xml:space="preserve">commits a Default, including a material Default, which in the opinion of the Customer is remediable but </w:t>
      </w:r>
      <w:r w:rsidRPr="00114A81">
        <w:t xml:space="preserve">has not remedied </w:t>
      </w:r>
      <w:r w:rsidR="003551D0" w:rsidRPr="00114A81">
        <w:t xml:space="preserve">such </w:t>
      </w:r>
      <w:r w:rsidR="001D7A06" w:rsidRPr="00114A81">
        <w:t xml:space="preserve">Default </w:t>
      </w:r>
      <w:r w:rsidR="003551D0" w:rsidRPr="00114A81">
        <w:t>to the satisfaction of the Customer</w:t>
      </w:r>
      <w:r w:rsidR="00ED7D51" w:rsidRPr="00114A81">
        <w:t xml:space="preserve"> </w:t>
      </w:r>
      <w:r w:rsidR="00A47E02" w:rsidRPr="00114A81">
        <w:t>in accordance with the</w:t>
      </w:r>
      <w:r w:rsidR="00472315" w:rsidRPr="00114A81">
        <w:t xml:space="preserve"> Rectification Plan Process</w:t>
      </w:r>
      <w:r w:rsidR="002769E3" w:rsidRPr="00114A81">
        <w:t>.</w:t>
      </w:r>
      <w:r w:rsidRPr="00114A81">
        <w:t xml:space="preserve"> </w:t>
      </w:r>
    </w:p>
    <w:p w:rsidR="008D0A60" w:rsidRPr="00114A81" w:rsidRDefault="001A6672" w:rsidP="002769E3">
      <w:pPr>
        <w:pStyle w:val="GPSL3numberedclause"/>
      </w:pPr>
      <w:r w:rsidRPr="00114A81">
        <w:t xml:space="preserve">For the purpose of Clause </w:t>
      </w:r>
      <w:r w:rsidR="009F474C" w:rsidRPr="00114A81">
        <w:fldChar w:fldCharType="begin"/>
      </w:r>
      <w:r w:rsidR="001D7A06" w:rsidRPr="00114A81">
        <w:instrText xml:space="preserve"> REF _Ref364170922 \r \h </w:instrText>
      </w:r>
      <w:r w:rsidR="00114A81" w:rsidRPr="00114A81">
        <w:instrText xml:space="preserve"> \* MERGEFORMAT </w:instrText>
      </w:r>
      <w:r w:rsidR="009F474C" w:rsidRPr="00114A81">
        <w:fldChar w:fldCharType="separate"/>
      </w:r>
      <w:r w:rsidR="0085356B">
        <w:t>41.2.1</w:t>
      </w:r>
      <w:r w:rsidR="009F474C" w:rsidRPr="00114A81">
        <w:fldChar w:fldCharType="end"/>
      </w:r>
      <w:r w:rsidR="001D7A06" w:rsidRPr="00114A81">
        <w:t>,</w:t>
      </w:r>
      <w:r w:rsidRPr="00114A81">
        <w:t xml:space="preserve"> a </w:t>
      </w:r>
      <w:r w:rsidR="0000153B" w:rsidRPr="00114A81">
        <w:t>m</w:t>
      </w:r>
      <w:r w:rsidRPr="00114A81">
        <w:t xml:space="preserve">aterial Default may be a single </w:t>
      </w:r>
      <w:r w:rsidR="0000153B" w:rsidRPr="00114A81">
        <w:t>m</w:t>
      </w:r>
      <w:r w:rsidRPr="00114A81">
        <w:t>aterial Default or a number of Defaults or repeated Defaults (whether of the same or different obligations and regardless of whether such Defaults are remedied) which taken together constitute a material Default.</w:t>
      </w:r>
    </w:p>
    <w:p w:rsidR="008D0A60" w:rsidRPr="00114A81" w:rsidRDefault="0035574D">
      <w:pPr>
        <w:pStyle w:val="GPSL2NumberedBoldHeading"/>
      </w:pPr>
      <w:bookmarkStart w:id="1536" w:name="_Ref360696331"/>
      <w:r w:rsidRPr="00114A81">
        <w:t>Termination in R</w:t>
      </w:r>
      <w:r w:rsidR="008318CE" w:rsidRPr="00114A81">
        <w:t>elation to Financial Standing</w:t>
      </w:r>
      <w:bookmarkEnd w:id="1536"/>
    </w:p>
    <w:p w:rsidR="008D0A60" w:rsidRPr="00114A81" w:rsidRDefault="008318CE" w:rsidP="0061370A">
      <w:pPr>
        <w:pStyle w:val="GPSL3numberedclause"/>
      </w:pPr>
      <w:r w:rsidRPr="00114A81">
        <w:t>The Customer may terminate t</w:t>
      </w:r>
      <w:r w:rsidR="00437D20" w:rsidRPr="00114A81">
        <w:t xml:space="preserve">his Call Off Contract by issuing a Termination Notice to the Supplier where </w:t>
      </w:r>
      <w:r w:rsidRPr="00114A81">
        <w:t xml:space="preserve">in the reasonable opinion </w:t>
      </w:r>
      <w:r w:rsidR="00437D20" w:rsidRPr="00114A81">
        <w:t>of the Customer</w:t>
      </w:r>
      <w:r w:rsidRPr="00114A81">
        <w:t xml:space="preserve"> there is a material detrimental change in the financial standing and/or the credit rating of the Supplier which: </w:t>
      </w:r>
    </w:p>
    <w:p w:rsidR="008D0A60" w:rsidRPr="00114A81" w:rsidRDefault="008318CE" w:rsidP="001206D9">
      <w:pPr>
        <w:pStyle w:val="GPSL4numberedclause"/>
      </w:pPr>
      <w:r w:rsidRPr="00114A81">
        <w:t xml:space="preserve">adversely impacts on the Supplier's ability to supply the </w:t>
      </w:r>
      <w:r w:rsidR="00BD4CA2" w:rsidRPr="00114A81">
        <w:t>Goods and</w:t>
      </w:r>
      <w:r w:rsidR="006A7625">
        <w:t xml:space="preserve"> Services</w:t>
      </w:r>
      <w:r w:rsidR="00BD4CA2" w:rsidRPr="00114A81">
        <w:t xml:space="preserve"> </w:t>
      </w:r>
      <w:r w:rsidRPr="00114A81">
        <w:t>under this Call Off Contract; or</w:t>
      </w:r>
    </w:p>
    <w:p w:rsidR="00C9243A" w:rsidRPr="00114A81" w:rsidRDefault="008318CE" w:rsidP="001206D9">
      <w:pPr>
        <w:pStyle w:val="GPSL4numberedclause"/>
      </w:pPr>
      <w:r w:rsidRPr="00114A81">
        <w:t xml:space="preserve">could reasonably be expected to have an adverse impact on the Suppliers ability to supply the </w:t>
      </w:r>
      <w:r w:rsidR="00BD4CA2" w:rsidRPr="00114A81">
        <w:t xml:space="preserve">Goods and Services </w:t>
      </w:r>
      <w:r w:rsidRPr="00114A81">
        <w:t xml:space="preserve">under this </w:t>
      </w:r>
      <w:r w:rsidR="00913E06" w:rsidRPr="00114A81">
        <w:t>Call Off</w:t>
      </w:r>
      <w:r w:rsidRPr="00114A81">
        <w:t xml:space="preserve"> Contract.</w:t>
      </w:r>
    </w:p>
    <w:p w:rsidR="008D0A60" w:rsidRPr="00114A81" w:rsidRDefault="008318CE">
      <w:pPr>
        <w:pStyle w:val="GPSL2NumberedBoldHeading"/>
      </w:pPr>
      <w:bookmarkStart w:id="1537" w:name="_Ref360699069"/>
      <w:r w:rsidRPr="00114A81">
        <w:t>Termination on Insolvency</w:t>
      </w:r>
      <w:bookmarkEnd w:id="1537"/>
    </w:p>
    <w:p w:rsidR="008D0A60" w:rsidRPr="00114A81" w:rsidRDefault="008318CE" w:rsidP="0061370A">
      <w:pPr>
        <w:pStyle w:val="GPSL3numberedclause"/>
      </w:pPr>
      <w:r w:rsidRPr="00114A81">
        <w:t xml:space="preserve">The Customer may terminate this Call Off Contract </w:t>
      </w:r>
      <w:r w:rsidR="00437D20" w:rsidRPr="00114A81">
        <w:t xml:space="preserve">by issuing a Termination Notice to the Supplier </w:t>
      </w:r>
      <w:r w:rsidRPr="00114A81">
        <w:t xml:space="preserve">where an Insolvency Event </w:t>
      </w:r>
      <w:r w:rsidR="007758EB" w:rsidRPr="00114A81">
        <w:t>affecting the Supplier occurs.</w:t>
      </w:r>
    </w:p>
    <w:p w:rsidR="008D0A60" w:rsidRPr="00114A81" w:rsidRDefault="008318CE">
      <w:pPr>
        <w:pStyle w:val="GPSL2NumberedBoldHeading"/>
      </w:pPr>
      <w:bookmarkStart w:id="1538" w:name="_Ref360699078"/>
      <w:r w:rsidRPr="00114A81">
        <w:t>Termination on Change of Control</w:t>
      </w:r>
      <w:bookmarkEnd w:id="1538"/>
    </w:p>
    <w:p w:rsidR="000936F0" w:rsidRPr="00114A81" w:rsidRDefault="000936F0" w:rsidP="000936F0">
      <w:pPr>
        <w:pStyle w:val="GPSL3numberedclause"/>
      </w:pPr>
      <w:bookmarkStart w:id="1539" w:name="_Ref431465897"/>
      <w:r w:rsidRPr="00114A81">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539"/>
      <w:r w:rsidRPr="00114A81">
        <w:t xml:space="preserve"> </w:t>
      </w:r>
    </w:p>
    <w:p w:rsidR="000936F0" w:rsidRPr="00114A81" w:rsidRDefault="000936F0" w:rsidP="000936F0">
      <w:pPr>
        <w:pStyle w:val="GPSL3numberedclause"/>
      </w:pPr>
      <w:r w:rsidRPr="00114A81">
        <w:t xml:space="preserve">The Supplier shall ensure that any notification made pursuant to Clause </w:t>
      </w:r>
      <w:r w:rsidRPr="00114A81">
        <w:fldChar w:fldCharType="begin"/>
      </w:r>
      <w:r w:rsidRPr="00114A81">
        <w:instrText xml:space="preserve"> REF _Ref431465897 \r \h  \* MERGEFORMAT </w:instrText>
      </w:r>
      <w:r w:rsidRPr="00114A81">
        <w:fldChar w:fldCharType="separate"/>
      </w:r>
      <w:r w:rsidR="0085356B">
        <w:t>41.5.1</w:t>
      </w:r>
      <w:r w:rsidRPr="00114A81">
        <w:fldChar w:fldCharType="end"/>
      </w:r>
      <w:r w:rsidRPr="00114A81">
        <w:t xml:space="preserve"> shall set out full details of the Change of Control including the circumstances suggesting and/or explaining the Change of Control.</w:t>
      </w:r>
    </w:p>
    <w:p w:rsidR="000936F0" w:rsidRPr="00114A81" w:rsidRDefault="000936F0" w:rsidP="000936F0">
      <w:pPr>
        <w:pStyle w:val="GPSL3numberedclause"/>
      </w:pPr>
      <w:r w:rsidRPr="00114A81">
        <w:t xml:space="preserve">The Customer may terminate this Call Off Contract by issuing a Termination Notice under Clause </w:t>
      </w:r>
      <w:r w:rsidRPr="00114A81">
        <w:fldChar w:fldCharType="begin"/>
      </w:r>
      <w:r w:rsidRPr="00114A81">
        <w:instrText xml:space="preserve"> REF _Ref360699078 \r \h  \* MERGEFORMAT </w:instrText>
      </w:r>
      <w:r w:rsidRPr="00114A81">
        <w:fldChar w:fldCharType="separate"/>
      </w:r>
      <w:r w:rsidR="0085356B">
        <w:t>41.5</w:t>
      </w:r>
      <w:r w:rsidRPr="00114A81">
        <w:fldChar w:fldCharType="end"/>
      </w:r>
      <w:r w:rsidRPr="00114A81">
        <w:t xml:space="preserve"> to the Supplier within six (6) Months of:</w:t>
      </w:r>
    </w:p>
    <w:p w:rsidR="000936F0" w:rsidRPr="00114A81" w:rsidRDefault="000936F0" w:rsidP="000936F0">
      <w:pPr>
        <w:pStyle w:val="GPSL4numberedclause"/>
      </w:pPr>
      <w:r w:rsidRPr="00114A81">
        <w:t>being notified in writing that a Change of Control is anticipated or in contemplation or has occurred; or</w:t>
      </w:r>
    </w:p>
    <w:p w:rsidR="000936F0" w:rsidRPr="00114A81" w:rsidRDefault="000936F0" w:rsidP="000936F0">
      <w:pPr>
        <w:pStyle w:val="GPSL4numberedclause"/>
      </w:pPr>
      <w:r w:rsidRPr="00114A81">
        <w:t>where no notification has been made, the date that the Customer becomes aware that a Change of Control is anticipated or is in contemplation or has occurred,</w:t>
      </w:r>
    </w:p>
    <w:p w:rsidR="000936F0" w:rsidRPr="00114A81" w:rsidRDefault="000936F0" w:rsidP="000936F0">
      <w:pPr>
        <w:pStyle w:val="GPSL3Indent"/>
        <w:rPr>
          <w:lang w:val="en-GB"/>
        </w:rPr>
      </w:pPr>
      <w:r w:rsidRPr="00114A81">
        <w:rPr>
          <w:lang w:val="en-GB"/>
        </w:rPr>
        <w:t xml:space="preserve">but shall not be permitted to terminate where an Approval was granted prior to the Change of Control. </w:t>
      </w:r>
    </w:p>
    <w:p w:rsidR="00A965E7" w:rsidRPr="00114A81" w:rsidRDefault="00A965E7" w:rsidP="004516E9">
      <w:pPr>
        <w:pStyle w:val="GPSL2NumberedBoldHeading"/>
      </w:pPr>
      <w:r w:rsidRPr="00114A81">
        <w:t>Termination for breach of Regulations</w:t>
      </w:r>
    </w:p>
    <w:p w:rsidR="00A965E7" w:rsidRPr="00114A81" w:rsidRDefault="00A965E7" w:rsidP="004516E9">
      <w:pPr>
        <w:pStyle w:val="GPSL3numberedclause"/>
      </w:pPr>
      <w:r w:rsidRPr="00114A81">
        <w:t>The Customer may terminate this Call Off Contract by issuing a Termination Notice to the Supplier on the occurrence of any of the statutory provisos contained in Regulation 73 (1) (a) to (c).</w:t>
      </w:r>
    </w:p>
    <w:p w:rsidR="00375CB5" w:rsidRPr="00114A81" w:rsidRDefault="00022DE5" w:rsidP="00101CE5">
      <w:pPr>
        <w:pStyle w:val="GPSL2NumberedBoldHeading"/>
      </w:pPr>
      <w:bookmarkStart w:id="1540" w:name="_Ref313369604"/>
      <w:r w:rsidRPr="00114A81">
        <w:t xml:space="preserve">Termination </w:t>
      </w:r>
      <w:r w:rsidR="008318CE" w:rsidRPr="00114A81">
        <w:t>W</w:t>
      </w:r>
      <w:r w:rsidRPr="00114A81">
        <w:t xml:space="preserve">ithout </w:t>
      </w:r>
      <w:r w:rsidR="008318CE" w:rsidRPr="00114A81">
        <w:t>C</w:t>
      </w:r>
      <w:r w:rsidRPr="00114A81">
        <w:t>ause</w:t>
      </w:r>
      <w:bookmarkEnd w:id="1540"/>
    </w:p>
    <w:p w:rsidR="000936F0" w:rsidRPr="00114A81" w:rsidRDefault="000936F0" w:rsidP="000936F0">
      <w:pPr>
        <w:pStyle w:val="GPSL3numberedclause"/>
      </w:pPr>
      <w:bookmarkStart w:id="1541" w:name="_Ref379468054"/>
      <w:r w:rsidRPr="00114A81">
        <w:t>The Customer shall have the right to terminate this Call Off Contract at any time by issuing a Termination Notice to the Supplier giving at least thirty (30) Working Days written notice (unless stated differently in the Call Off Order Form).</w:t>
      </w:r>
    </w:p>
    <w:p w:rsidR="00375CB5" w:rsidRPr="00114A81" w:rsidRDefault="007758EB" w:rsidP="0061370A">
      <w:pPr>
        <w:pStyle w:val="GPSL3numberedclause"/>
      </w:pPr>
      <w:r w:rsidRPr="00114A81">
        <w:t>.</w:t>
      </w:r>
      <w:bookmarkEnd w:id="1541"/>
    </w:p>
    <w:p w:rsidR="00375CB5" w:rsidRPr="00114A81" w:rsidRDefault="00022DE5" w:rsidP="00101CE5">
      <w:pPr>
        <w:pStyle w:val="GPSL2NumberedBoldHeading"/>
      </w:pPr>
      <w:bookmarkStart w:id="1542" w:name="_Ref358382185"/>
      <w:r w:rsidRPr="00114A81">
        <w:t xml:space="preserve">Termination </w:t>
      </w:r>
      <w:r w:rsidR="0035574D" w:rsidRPr="00114A81">
        <w:t>in R</w:t>
      </w:r>
      <w:r w:rsidR="00F2021C" w:rsidRPr="00114A81">
        <w:t>elation to</w:t>
      </w:r>
      <w:r w:rsidRPr="00114A81">
        <w:t xml:space="preserve"> Framework Agreement</w:t>
      </w:r>
      <w:bookmarkEnd w:id="1542"/>
    </w:p>
    <w:p w:rsidR="00E13960" w:rsidRPr="00114A81" w:rsidRDefault="007355E9" w:rsidP="0061370A">
      <w:pPr>
        <w:pStyle w:val="GPSL3numberedclause"/>
      </w:pPr>
      <w:r w:rsidRPr="00114A81">
        <w:t>The Customer may terminate th</w:t>
      </w:r>
      <w:r w:rsidR="007F10A1" w:rsidRPr="00114A81">
        <w:t>is</w:t>
      </w:r>
      <w:r w:rsidRPr="00114A81">
        <w:t xml:space="preserve"> Call Off Contract by giving </w:t>
      </w:r>
      <w:r w:rsidR="00E5296B" w:rsidRPr="00114A81">
        <w:t>by issuing a Termination Notice to the Supplier i</w:t>
      </w:r>
      <w:r w:rsidRPr="00114A81">
        <w:t>f the Framework Agreement is terminated for any reason whatsoever.</w:t>
      </w:r>
    </w:p>
    <w:p w:rsidR="00C9243A" w:rsidRPr="00114A81" w:rsidRDefault="00022DE5" w:rsidP="00101CE5">
      <w:pPr>
        <w:pStyle w:val="GPSL2NumberedBoldHeading"/>
      </w:pPr>
      <w:bookmarkStart w:id="1543" w:name="_Ref313369421"/>
      <w:r w:rsidRPr="00114A81">
        <w:t xml:space="preserve">Termination In </w:t>
      </w:r>
      <w:r w:rsidR="0035574D" w:rsidRPr="00114A81">
        <w:t>R</w:t>
      </w:r>
      <w:r w:rsidRPr="00114A81">
        <w:t>elation to Benchmarking</w:t>
      </w:r>
      <w:bookmarkEnd w:id="1543"/>
    </w:p>
    <w:p w:rsidR="00E13960" w:rsidRPr="00114A81" w:rsidRDefault="007355E9" w:rsidP="0061370A">
      <w:pPr>
        <w:pStyle w:val="GPSL3numberedclause"/>
      </w:pPr>
      <w:r w:rsidRPr="00114A81">
        <w:t>The Customer may terminate this Call Off Contract by</w:t>
      </w:r>
      <w:r w:rsidR="00E5296B" w:rsidRPr="00114A81">
        <w:t xml:space="preserve"> issuing a Termination Notice to the Supplier </w:t>
      </w:r>
      <w:r w:rsidRPr="00114A81">
        <w:t xml:space="preserve">if the Supplier refuses or fails to comply with its obligations as set out in paragraphs 1 and 2 of Framework Schedule </w:t>
      </w:r>
      <w:r w:rsidR="00795C86" w:rsidRPr="00114A81">
        <w:t>12</w:t>
      </w:r>
      <w:r w:rsidRPr="00114A81">
        <w:t xml:space="preserve"> (</w:t>
      </w:r>
      <w:r w:rsidR="00347535" w:rsidRPr="00114A81">
        <w:t>Continuous Improvement and Benchmarking</w:t>
      </w:r>
      <w:r w:rsidRPr="00114A81">
        <w:t>).</w:t>
      </w:r>
    </w:p>
    <w:p w:rsidR="00C9243A" w:rsidRPr="00114A81" w:rsidRDefault="0035574D" w:rsidP="00101CE5">
      <w:pPr>
        <w:pStyle w:val="GPSL2NumberedBoldHeading"/>
      </w:pPr>
      <w:bookmarkStart w:id="1544" w:name="_Ref364755774"/>
      <w:r w:rsidRPr="00114A81">
        <w:t>Termination in R</w:t>
      </w:r>
      <w:r w:rsidR="007758EB" w:rsidRPr="00114A81">
        <w:t>elation to Variation</w:t>
      </w:r>
      <w:bookmarkEnd w:id="1544"/>
    </w:p>
    <w:p w:rsidR="00AB287B" w:rsidRPr="00114A81" w:rsidRDefault="009D49E5" w:rsidP="0019742B">
      <w:pPr>
        <w:pStyle w:val="GPSL3numberedclause"/>
      </w:pPr>
      <w:r w:rsidRPr="00114A81">
        <w:t xml:space="preserve">The Customer may terminate this Call Off Contract </w:t>
      </w:r>
      <w:r w:rsidR="007B40A8" w:rsidRPr="00114A81">
        <w:t xml:space="preserve">by issuing a Termination Notice to the Supplier </w:t>
      </w:r>
      <w:r w:rsidRPr="00114A81">
        <w:t xml:space="preserve">for failure of the Parties to agree or the Supplier to implement a Variation </w:t>
      </w:r>
      <w:r w:rsidR="00E5296B" w:rsidRPr="00114A81">
        <w:t>in accordance with the Variation Procedure</w:t>
      </w:r>
      <w:r w:rsidRPr="00114A81">
        <w:t>.</w:t>
      </w:r>
    </w:p>
    <w:p w:rsidR="008D0A60" w:rsidRPr="00114A81" w:rsidRDefault="008318CE" w:rsidP="00882F8C">
      <w:pPr>
        <w:pStyle w:val="GPSL1CLAUSEHEADING"/>
        <w:rPr>
          <w:rFonts w:ascii="Arial" w:hAnsi="Arial"/>
        </w:rPr>
      </w:pPr>
      <w:bookmarkStart w:id="1545" w:name="_Toc434420303"/>
      <w:r w:rsidRPr="00114A81">
        <w:rPr>
          <w:rFonts w:ascii="Arial" w:hAnsi="Arial"/>
        </w:rPr>
        <w:t>SUPPLIER TERMINATION RIGHTS</w:t>
      </w:r>
      <w:bookmarkEnd w:id="1545"/>
    </w:p>
    <w:p w:rsidR="008D0A60" w:rsidRPr="00114A81" w:rsidRDefault="008318CE">
      <w:pPr>
        <w:pStyle w:val="GPSL2NumberedBoldHeading"/>
      </w:pPr>
      <w:bookmarkStart w:id="1546" w:name="_Ref360201537"/>
      <w:bookmarkStart w:id="1547" w:name="_Ref359363788"/>
      <w:bookmarkStart w:id="1548" w:name="_Ref360696658"/>
      <w:r w:rsidRPr="00114A81">
        <w:t>Termination on Customer Cause</w:t>
      </w:r>
      <w:bookmarkEnd w:id="1546"/>
      <w:r w:rsidRPr="00114A81">
        <w:t xml:space="preserve"> </w:t>
      </w:r>
      <w:bookmarkEnd w:id="1547"/>
      <w:r w:rsidR="0035574D" w:rsidRPr="00114A81">
        <w:t>for Failure to P</w:t>
      </w:r>
      <w:r w:rsidR="00F2021C" w:rsidRPr="00114A81">
        <w:t>ay</w:t>
      </w:r>
      <w:bookmarkEnd w:id="1548"/>
    </w:p>
    <w:p w:rsidR="000936F0" w:rsidRPr="00114A81" w:rsidRDefault="000936F0" w:rsidP="000936F0">
      <w:pPr>
        <w:pStyle w:val="GPSL3numberedclause"/>
      </w:pPr>
      <w:bookmarkStart w:id="1549" w:name="_Ref363735542"/>
      <w:r w:rsidRPr="00114A81">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114A81">
        <w:fldChar w:fldCharType="begin"/>
      </w:r>
      <w:r w:rsidRPr="00114A81">
        <w:instrText xml:space="preserve"> REF _Ref363735542 \r \h  \* MERGEFORMAT </w:instrText>
      </w:r>
      <w:r w:rsidRPr="00114A81">
        <w:fldChar w:fldCharType="separate"/>
      </w:r>
      <w:r w:rsidR="0085356B">
        <w:t>42.1.1</w:t>
      </w:r>
      <w:r w:rsidRPr="00114A81">
        <w:fldChar w:fldCharType="end"/>
      </w:r>
      <w:r w:rsidRPr="00114A81">
        <w:t xml:space="preserve"> (the</w:t>
      </w:r>
      <w:r w:rsidRPr="00114A81">
        <w:rPr>
          <w:b/>
        </w:rPr>
        <w:t xml:space="preserve"> “Undisputed Sums Limit”</w:t>
      </w:r>
      <w:r w:rsidRPr="00114A81">
        <w:t>),</w:t>
      </w:r>
      <w:r w:rsidRPr="00114A81">
        <w:rPr>
          <w:b/>
        </w:rPr>
        <w:t xml:space="preserve"> </w:t>
      </w:r>
      <w:r w:rsidRPr="00114A81">
        <w:t xml:space="preserve">and the said undisputed sum due remains outstanding for forty (40) Working Days (the </w:t>
      </w:r>
      <w:r w:rsidRPr="00114A81">
        <w:rPr>
          <w:b/>
        </w:rPr>
        <w:t>“Undisputed Sums Time Period”</w:t>
      </w:r>
      <w:r w:rsidRPr="00114A81">
        <w:t xml:space="preserve">) after the receipt by the Customer of a written notice of non-payment from the Supplier specifying: </w:t>
      </w:r>
    </w:p>
    <w:bookmarkEnd w:id="1549"/>
    <w:p w:rsidR="008D0A60" w:rsidRPr="00114A81" w:rsidRDefault="00860568" w:rsidP="001206D9">
      <w:pPr>
        <w:pStyle w:val="GPSL4numberedclause"/>
      </w:pPr>
      <w:r w:rsidRPr="00114A81">
        <w:t xml:space="preserve">the Customer’s </w:t>
      </w:r>
      <w:r w:rsidR="00984C3A" w:rsidRPr="00114A81">
        <w:t>failure to pay;</w:t>
      </w:r>
      <w:r w:rsidRPr="00114A81">
        <w:t xml:space="preserve"> and</w:t>
      </w:r>
    </w:p>
    <w:p w:rsidR="00C9243A" w:rsidRPr="00114A81" w:rsidRDefault="00860568" w:rsidP="001206D9">
      <w:pPr>
        <w:pStyle w:val="GPSL4numberedclause"/>
      </w:pPr>
      <w:r w:rsidRPr="00114A81">
        <w:t>the cor</w:t>
      </w:r>
      <w:r w:rsidR="00984C3A" w:rsidRPr="00114A81">
        <w:t>rect overdue and undisputed sum;</w:t>
      </w:r>
      <w:r w:rsidRPr="00114A81">
        <w:t xml:space="preserve"> and</w:t>
      </w:r>
    </w:p>
    <w:p w:rsidR="00C9243A" w:rsidRPr="00114A81" w:rsidRDefault="00860568" w:rsidP="00FC3740">
      <w:pPr>
        <w:pStyle w:val="GPSL4numberedclause"/>
      </w:pPr>
      <w:r w:rsidRPr="00114A81">
        <w:t>the reasons why the undisputed sum is due</w:t>
      </w:r>
      <w:r w:rsidR="00984C3A" w:rsidRPr="00114A81">
        <w:t>;</w:t>
      </w:r>
      <w:r w:rsidRPr="00114A81">
        <w:t xml:space="preserve"> and </w:t>
      </w:r>
    </w:p>
    <w:p w:rsidR="00C9243A" w:rsidRPr="00114A81" w:rsidRDefault="00860568" w:rsidP="00FC3740">
      <w:pPr>
        <w:pStyle w:val="GPSL4numberedclause"/>
      </w:pPr>
      <w:r w:rsidRPr="00114A81">
        <w:t>the requirement on the Customer to remedy the failure to</w:t>
      </w:r>
      <w:r w:rsidR="00984C3A" w:rsidRPr="00114A81">
        <w:t xml:space="preserve"> pay; and</w:t>
      </w:r>
    </w:p>
    <w:p w:rsidR="008318CE" w:rsidRPr="00114A81" w:rsidRDefault="00860568" w:rsidP="0055201C">
      <w:pPr>
        <w:pStyle w:val="GPSL3Indent"/>
        <w:rPr>
          <w:lang w:val="en-GB"/>
        </w:rPr>
      </w:pPr>
      <w:r w:rsidRPr="00114A81">
        <w:rPr>
          <w:lang w:val="en-GB"/>
        </w:rPr>
        <w:t xml:space="preserve">this Call Off Contract shall then terminate on the date specified in the Termination Notice </w:t>
      </w:r>
      <w:r w:rsidR="00347535" w:rsidRPr="00114A81">
        <w:rPr>
          <w:lang w:val="en-GB"/>
        </w:rPr>
        <w:t>(</w:t>
      </w:r>
      <w:r w:rsidRPr="00114A81">
        <w:rPr>
          <w:lang w:val="en-GB"/>
        </w:rPr>
        <w:t>which shall not be less than twenty (20) Working Days from the date of the i</w:t>
      </w:r>
      <w:r w:rsidR="00347535" w:rsidRPr="00114A81">
        <w:rPr>
          <w:lang w:val="en-GB"/>
        </w:rPr>
        <w:t>ssue of the Termination Notice)</w:t>
      </w:r>
      <w:r w:rsidR="00B353EB" w:rsidRPr="00114A81">
        <w:rPr>
          <w:lang w:val="en-GB"/>
        </w:rPr>
        <w:t xml:space="preserve">, save that such right of termination shall not apply where the failure to pay is due to the Customer exercising its rights under this Call Off Contract including Clause </w:t>
      </w:r>
      <w:r w:rsidR="009F474C" w:rsidRPr="00114A81">
        <w:rPr>
          <w:lang w:val="en-GB"/>
        </w:rPr>
        <w:fldChar w:fldCharType="begin"/>
      </w:r>
      <w:r w:rsidR="00B353EB" w:rsidRPr="00114A81">
        <w:rPr>
          <w:lang w:val="en-GB"/>
        </w:rPr>
        <w:instrText xml:space="preserve"> REF _Ref360455927 \r \h </w:instrText>
      </w:r>
      <w:r w:rsidR="00114A81" w:rsidRPr="00114A81">
        <w:rPr>
          <w:lang w:val="en-GB"/>
        </w:rPr>
        <w:instrText xml:space="preserve"> \* MERGEFORMAT </w:instrText>
      </w:r>
      <w:r w:rsidR="009F474C" w:rsidRPr="00114A81">
        <w:rPr>
          <w:lang w:val="en-GB"/>
        </w:rPr>
      </w:r>
      <w:r w:rsidR="009F474C" w:rsidRPr="00114A81">
        <w:rPr>
          <w:lang w:val="en-GB"/>
        </w:rPr>
        <w:fldChar w:fldCharType="separate"/>
      </w:r>
      <w:r w:rsidR="0085356B">
        <w:rPr>
          <w:lang w:val="en-GB"/>
        </w:rPr>
        <w:t>23.3</w:t>
      </w:r>
      <w:r w:rsidR="009F474C" w:rsidRPr="00114A81">
        <w:rPr>
          <w:lang w:val="en-GB"/>
        </w:rPr>
        <w:fldChar w:fldCharType="end"/>
      </w:r>
      <w:r w:rsidR="00B353EB" w:rsidRPr="00114A81">
        <w:rPr>
          <w:lang w:val="en-GB"/>
        </w:rPr>
        <w:t xml:space="preserve"> (Retention and Set off).</w:t>
      </w:r>
    </w:p>
    <w:p w:rsidR="008318CE" w:rsidRPr="00114A81" w:rsidRDefault="00B353EB" w:rsidP="0061370A">
      <w:pPr>
        <w:pStyle w:val="GPSL3numberedclause"/>
      </w:pPr>
      <w:r w:rsidRPr="00114A81">
        <w:t>T</w:t>
      </w:r>
      <w:r w:rsidR="008318CE" w:rsidRPr="00114A81">
        <w:t xml:space="preserve">he Supplier shall not suspend the supply of the </w:t>
      </w:r>
      <w:r w:rsidR="00BD4CA2" w:rsidRPr="00114A81">
        <w:t xml:space="preserve">Goods and Services </w:t>
      </w:r>
      <w:r w:rsidR="008318CE" w:rsidRPr="00114A81">
        <w:t>for failure of the Customer to pay undisputed sums of money (whether in whole or in part).</w:t>
      </w:r>
    </w:p>
    <w:p w:rsidR="008D0A60" w:rsidRPr="00114A81" w:rsidRDefault="008318CE" w:rsidP="00882F8C">
      <w:pPr>
        <w:pStyle w:val="GPSL1CLAUSEHEADING"/>
        <w:rPr>
          <w:rFonts w:ascii="Arial" w:hAnsi="Arial"/>
        </w:rPr>
      </w:pPr>
      <w:bookmarkStart w:id="1550" w:name="_Ref360631684"/>
      <w:bookmarkStart w:id="1551" w:name="_Toc434420304"/>
      <w:r w:rsidRPr="00114A81">
        <w:rPr>
          <w:rFonts w:ascii="Arial" w:hAnsi="Arial"/>
        </w:rPr>
        <w:t>TERMINATION BY EITHER PARTY</w:t>
      </w:r>
      <w:bookmarkEnd w:id="1550"/>
      <w:bookmarkEnd w:id="1551"/>
    </w:p>
    <w:p w:rsidR="008D0A60" w:rsidRPr="00114A81" w:rsidRDefault="00022DE5">
      <w:pPr>
        <w:pStyle w:val="GPSL2NumberedBoldHeading"/>
      </w:pPr>
      <w:bookmarkStart w:id="1552" w:name="_Ref358386623"/>
      <w:r w:rsidRPr="00114A81">
        <w:t>Termination for continuing Force Majeure Event</w:t>
      </w:r>
      <w:bookmarkEnd w:id="1552"/>
    </w:p>
    <w:p w:rsidR="008D0A60" w:rsidRPr="00114A81" w:rsidRDefault="007355E9" w:rsidP="0061370A">
      <w:pPr>
        <w:pStyle w:val="GPSL3numberedclause"/>
      </w:pPr>
      <w:r w:rsidRPr="00114A81">
        <w:t>Either Party may, by,</w:t>
      </w:r>
      <w:r w:rsidR="00B353EB" w:rsidRPr="00114A81">
        <w:rPr>
          <w:szCs w:val="20"/>
        </w:rPr>
        <w:t xml:space="preserve"> by issuing a Termination Notice to the other Party</w:t>
      </w:r>
      <w:r w:rsidRPr="00114A81">
        <w:t xml:space="preserve"> terminate this Call Off Contract if, in accordance with Clause </w:t>
      </w:r>
      <w:r w:rsidR="009F474C" w:rsidRPr="00114A81">
        <w:fldChar w:fldCharType="begin"/>
      </w:r>
      <w:r w:rsidR="00B353EB" w:rsidRPr="00114A81">
        <w:instrText xml:space="preserve"> REF _Ref360548208 \r \h </w:instrText>
      </w:r>
      <w:r w:rsidR="00114A81" w:rsidRPr="00114A81">
        <w:instrText xml:space="preserve"> \* MERGEFORMAT </w:instrText>
      </w:r>
      <w:r w:rsidR="009F474C" w:rsidRPr="00114A81">
        <w:fldChar w:fldCharType="separate"/>
      </w:r>
      <w:r w:rsidR="0085356B">
        <w:t>40.6.1(a)</w:t>
      </w:r>
      <w:r w:rsidR="009F474C" w:rsidRPr="00114A81">
        <w:fldChar w:fldCharType="end"/>
      </w:r>
      <w:r w:rsidR="00393F67" w:rsidRPr="00114A81">
        <w:t xml:space="preserve"> (Force Majeure)</w:t>
      </w:r>
      <w:r w:rsidRPr="00114A81">
        <w:t>.</w:t>
      </w:r>
    </w:p>
    <w:p w:rsidR="00375CB5" w:rsidRPr="00114A81" w:rsidRDefault="0055731D" w:rsidP="00882F8C">
      <w:pPr>
        <w:pStyle w:val="GPSL1CLAUSEHEADING"/>
        <w:rPr>
          <w:rFonts w:ascii="Arial" w:hAnsi="Arial"/>
        </w:rPr>
      </w:pPr>
      <w:bookmarkStart w:id="1553" w:name="_Toc349229887"/>
      <w:bookmarkStart w:id="1554" w:name="_Toc349230050"/>
      <w:bookmarkStart w:id="1555" w:name="_Toc349230450"/>
      <w:bookmarkStart w:id="1556" w:name="_Toc349231332"/>
      <w:bookmarkStart w:id="1557" w:name="_Toc349232058"/>
      <w:bookmarkStart w:id="1558" w:name="_Toc349232439"/>
      <w:bookmarkStart w:id="1559" w:name="_Toc349233175"/>
      <w:bookmarkStart w:id="1560" w:name="_Toc349233310"/>
      <w:bookmarkStart w:id="1561" w:name="_Toc349233444"/>
      <w:bookmarkStart w:id="1562" w:name="_Toc350503033"/>
      <w:bookmarkStart w:id="1563" w:name="_Toc350504023"/>
      <w:bookmarkStart w:id="1564" w:name="_Toc350506313"/>
      <w:bookmarkStart w:id="1565" w:name="_Toc350506551"/>
      <w:bookmarkStart w:id="1566" w:name="_Toc350506681"/>
      <w:bookmarkStart w:id="1567" w:name="_Toc350506811"/>
      <w:bookmarkStart w:id="1568" w:name="_Toc350506943"/>
      <w:bookmarkStart w:id="1569" w:name="_Toc350507404"/>
      <w:bookmarkStart w:id="1570" w:name="_Toc350507938"/>
      <w:bookmarkStart w:id="1571" w:name="_Ref349209040"/>
      <w:bookmarkStart w:id="1572" w:name="_Ref349209909"/>
      <w:bookmarkStart w:id="1573" w:name="_Toc350503034"/>
      <w:bookmarkStart w:id="1574" w:name="_Toc350504024"/>
      <w:bookmarkStart w:id="1575" w:name="_Toc350507939"/>
      <w:bookmarkStart w:id="1576" w:name="_Toc358671785"/>
      <w:bookmarkStart w:id="1577" w:name="_Ref364172118"/>
      <w:bookmarkStart w:id="1578" w:name="_Toc434420305"/>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114A81">
        <w:rPr>
          <w:rFonts w:ascii="Arial" w:hAnsi="Arial"/>
        </w:rPr>
        <w:t>PARTIAL TERMINATION</w:t>
      </w:r>
      <w:r w:rsidR="00DC5F96" w:rsidRPr="00114A81">
        <w:rPr>
          <w:rFonts w:ascii="Arial" w:hAnsi="Arial"/>
        </w:rPr>
        <w:t xml:space="preserve">, </w:t>
      </w:r>
      <w:r w:rsidR="007D551B" w:rsidRPr="00114A81">
        <w:rPr>
          <w:rFonts w:ascii="Arial" w:hAnsi="Arial"/>
        </w:rPr>
        <w:t>SUSPENSION</w:t>
      </w:r>
      <w:r w:rsidR="00DC5F96" w:rsidRPr="00114A81">
        <w:rPr>
          <w:rFonts w:ascii="Arial" w:hAnsi="Arial"/>
        </w:rPr>
        <w:t xml:space="preserve"> AND PARTIAL SUSPENSION</w:t>
      </w:r>
      <w:bookmarkEnd w:id="1571"/>
      <w:bookmarkEnd w:id="1572"/>
      <w:bookmarkEnd w:id="1573"/>
      <w:bookmarkEnd w:id="1574"/>
      <w:bookmarkEnd w:id="1575"/>
      <w:bookmarkEnd w:id="1576"/>
      <w:bookmarkEnd w:id="1577"/>
      <w:bookmarkEnd w:id="1578"/>
    </w:p>
    <w:p w:rsidR="00374E8A" w:rsidRPr="00114A81" w:rsidRDefault="007355E9">
      <w:pPr>
        <w:pStyle w:val="GPSL2numberedclause"/>
      </w:pPr>
      <w:bookmarkStart w:id="1579" w:name="_Ref349208888"/>
      <w:r w:rsidRPr="00114A81">
        <w:t xml:space="preserve">Where the Customer has the right to terminate this Call Off Contract, the Customer </w:t>
      </w:r>
      <w:r w:rsidR="003C6F29" w:rsidRPr="00114A81">
        <w:t>shall be</w:t>
      </w:r>
      <w:r w:rsidRPr="00114A81">
        <w:t xml:space="preserve"> entitled to terminate </w:t>
      </w:r>
      <w:r w:rsidR="007D551B" w:rsidRPr="00114A81">
        <w:t>or suspend</w:t>
      </w:r>
      <w:r w:rsidR="005139D0" w:rsidRPr="00114A81">
        <w:t xml:space="preserve"> </w:t>
      </w:r>
      <w:r w:rsidRPr="00114A81">
        <w:t>all or part of th</w:t>
      </w:r>
      <w:r w:rsidR="007F10A1" w:rsidRPr="00114A81">
        <w:t>is</w:t>
      </w:r>
      <w:r w:rsidRPr="00114A81">
        <w:t xml:space="preserve"> Call Off Contract provided always that</w:t>
      </w:r>
      <w:r w:rsidR="003C6F29" w:rsidRPr="00114A81">
        <w:t>, if the Customer elects to terminate or suspe</w:t>
      </w:r>
      <w:r w:rsidR="00180546" w:rsidRPr="00114A81">
        <w:t>nd</w:t>
      </w:r>
      <w:r w:rsidR="003C6F29" w:rsidRPr="00114A81">
        <w:t xml:space="preserve"> this Call Off Contract in part,</w:t>
      </w:r>
      <w:r w:rsidRPr="00114A81">
        <w:t xml:space="preserve"> the parts of th</w:t>
      </w:r>
      <w:r w:rsidR="007F10A1" w:rsidRPr="00114A81">
        <w:t>is</w:t>
      </w:r>
      <w:r w:rsidRPr="00114A81">
        <w:t xml:space="preserve"> Call Off Contract not terminated </w:t>
      </w:r>
      <w:r w:rsidR="007D551B" w:rsidRPr="00114A81">
        <w:t xml:space="preserve">or suspended </w:t>
      </w:r>
      <w:r w:rsidRPr="00114A81">
        <w:t>can, in the Customer’s reasonable opinion, operate effectively to deliver the intended purpose of the surviving parts of this Call Off Contract.</w:t>
      </w:r>
      <w:bookmarkEnd w:id="1579"/>
    </w:p>
    <w:p w:rsidR="00374E8A" w:rsidRPr="00114A81" w:rsidRDefault="00F4617A">
      <w:pPr>
        <w:pStyle w:val="GPSL2numberedclause"/>
      </w:pPr>
      <w:r w:rsidRPr="00114A81">
        <w:t xml:space="preserve">Any suspension </w:t>
      </w:r>
      <w:r w:rsidR="003C6F29" w:rsidRPr="00114A81">
        <w:t xml:space="preserve">of this Call Off Contract </w:t>
      </w:r>
      <w:r w:rsidRPr="00114A81">
        <w:t xml:space="preserve">under Clause </w:t>
      </w:r>
      <w:r w:rsidR="00F17AE3" w:rsidRPr="00114A81">
        <w:fldChar w:fldCharType="begin"/>
      </w:r>
      <w:r w:rsidR="00F17AE3" w:rsidRPr="00114A81">
        <w:instrText xml:space="preserve"> REF _Ref349208888 \n \h  \* MERGEFORMAT </w:instrText>
      </w:r>
      <w:r w:rsidR="00F17AE3" w:rsidRPr="00114A81">
        <w:fldChar w:fldCharType="separate"/>
      </w:r>
      <w:r w:rsidR="0085356B">
        <w:t>44.1</w:t>
      </w:r>
      <w:r w:rsidR="00F17AE3" w:rsidRPr="00114A81">
        <w:fldChar w:fldCharType="end"/>
      </w:r>
      <w:r w:rsidR="005139D0" w:rsidRPr="00114A81">
        <w:t xml:space="preserve"> shall be </w:t>
      </w:r>
      <w:r w:rsidRPr="00114A81">
        <w:t>for such period as the</w:t>
      </w:r>
      <w:r w:rsidR="00CC1C37" w:rsidRPr="00114A81">
        <w:t xml:space="preserve"> </w:t>
      </w:r>
      <w:r w:rsidRPr="00114A81">
        <w:t xml:space="preserve">Customer may specify and </w:t>
      </w:r>
      <w:r w:rsidR="005139D0" w:rsidRPr="00114A81">
        <w:t>without prejudice to any right of termination which has already accrued, or subsequently accrues, to the Customer.</w:t>
      </w:r>
    </w:p>
    <w:p w:rsidR="006A60E7" w:rsidRPr="00114A81" w:rsidRDefault="00E92AF6">
      <w:pPr>
        <w:pStyle w:val="GPSL2numberedclause"/>
      </w:pPr>
      <w:r w:rsidRPr="00114A81">
        <w:t>Th</w:t>
      </w:r>
      <w:r w:rsidR="006A60E7" w:rsidRPr="00114A81">
        <w:t>e</w:t>
      </w:r>
      <w:r w:rsidRPr="00114A81">
        <w:t xml:space="preserve"> Parties</w:t>
      </w:r>
      <w:r w:rsidR="00336423" w:rsidRPr="00114A81">
        <w:t xml:space="preserve"> shall </w:t>
      </w:r>
      <w:r w:rsidR="00F62227" w:rsidRPr="00114A81">
        <w:t xml:space="preserve">seek to </w:t>
      </w:r>
      <w:r w:rsidR="00336423" w:rsidRPr="00114A81">
        <w:t>agree the effect of any Variation</w:t>
      </w:r>
      <w:r w:rsidRPr="00114A81">
        <w:t xml:space="preserve"> necessitated by a partial termination, suspension or partial suspension in ac</w:t>
      </w:r>
      <w:r w:rsidR="00336423" w:rsidRPr="00114A81">
        <w:t>cordance with the Variation</w:t>
      </w:r>
      <w:r w:rsidRPr="00114A81">
        <w:t xml:space="preserve"> Procedure, including the effect that the partial termination, suspension or partial suspension may have on </w:t>
      </w:r>
      <w:r w:rsidR="00BD4CA2" w:rsidRPr="00114A81">
        <w:t xml:space="preserve">the provision of </w:t>
      </w:r>
      <w:r w:rsidRPr="00114A81">
        <w:t xml:space="preserve">any other </w:t>
      </w:r>
      <w:r w:rsidR="00BD4CA2" w:rsidRPr="00114A81">
        <w:t>Goods and</w:t>
      </w:r>
      <w:r w:rsidR="006A7625">
        <w:t xml:space="preserve"> Services</w:t>
      </w:r>
      <w:r w:rsidR="00BD4CA2" w:rsidRPr="00114A81">
        <w:t xml:space="preserve"> </w:t>
      </w:r>
      <w:r w:rsidRPr="00114A81">
        <w:t>and the Call Off Contract Charges, provided that</w:t>
      </w:r>
      <w:r w:rsidR="00347535" w:rsidRPr="00114A81">
        <w:t xml:space="preserve"> the Supplier shall not be entitled to</w:t>
      </w:r>
      <w:r w:rsidRPr="00114A81">
        <w:t>:</w:t>
      </w:r>
      <w:r w:rsidR="006A60E7" w:rsidRPr="00114A81">
        <w:t xml:space="preserve"> </w:t>
      </w:r>
    </w:p>
    <w:p w:rsidR="00374E8A" w:rsidRPr="00114A81" w:rsidRDefault="006A60E7" w:rsidP="0061370A">
      <w:pPr>
        <w:pStyle w:val="GPSL3numberedclause"/>
      </w:pPr>
      <w:r w:rsidRPr="00114A81">
        <w:t xml:space="preserve">an increase in the Call Off Contract Charges in respect of the provision of the Goods and Services that have not been terminated if the partial termination arises due to the exercise of any of the Customer’s termination rights under Clause </w:t>
      </w:r>
      <w:r w:rsidR="00F17AE3" w:rsidRPr="00114A81">
        <w:fldChar w:fldCharType="begin"/>
      </w:r>
      <w:r w:rsidR="00F17AE3" w:rsidRPr="00114A81">
        <w:instrText xml:space="preserve"> REF _Ref360631652 \r \h  \* MERGEFORMAT </w:instrText>
      </w:r>
      <w:r w:rsidR="00F17AE3" w:rsidRPr="00114A81">
        <w:fldChar w:fldCharType="separate"/>
      </w:r>
      <w:r w:rsidR="0085356B">
        <w:t>41</w:t>
      </w:r>
      <w:r w:rsidR="00F17AE3" w:rsidRPr="00114A81">
        <w:fldChar w:fldCharType="end"/>
      </w:r>
      <w:r w:rsidRPr="00114A81">
        <w:t xml:space="preserve"> (Customer Termination Rights) except Clause </w:t>
      </w:r>
      <w:r w:rsidR="00F17AE3" w:rsidRPr="00114A81">
        <w:fldChar w:fldCharType="begin"/>
      </w:r>
      <w:r w:rsidR="00F17AE3" w:rsidRPr="00114A81">
        <w:instrText xml:space="preserve"> REF _Ref313369604 \r \h  \* MERGEFORMAT </w:instrText>
      </w:r>
      <w:r w:rsidR="00F17AE3" w:rsidRPr="00114A81">
        <w:fldChar w:fldCharType="separate"/>
      </w:r>
      <w:r w:rsidR="0085356B">
        <w:t>41.7</w:t>
      </w:r>
      <w:r w:rsidR="00F17AE3" w:rsidRPr="00114A81">
        <w:fldChar w:fldCharType="end"/>
      </w:r>
      <w:r w:rsidRPr="00114A81">
        <w:t xml:space="preserve"> (Termination Without Cause); and</w:t>
      </w:r>
    </w:p>
    <w:p w:rsidR="00374E8A" w:rsidRPr="00114A81" w:rsidRDefault="00336423" w:rsidP="0061370A">
      <w:pPr>
        <w:pStyle w:val="GPSL3numberedclause"/>
      </w:pPr>
      <w:r w:rsidRPr="00114A81">
        <w:t>reject the Variation</w:t>
      </w:r>
      <w:r w:rsidR="00E92AF6" w:rsidRPr="00114A81">
        <w:t>.</w:t>
      </w:r>
    </w:p>
    <w:p w:rsidR="008D0A60" w:rsidRPr="00114A81" w:rsidRDefault="007355E9" w:rsidP="00882F8C">
      <w:pPr>
        <w:pStyle w:val="GPSL1CLAUSEHEADING"/>
        <w:rPr>
          <w:rFonts w:ascii="Arial" w:hAnsi="Arial"/>
        </w:rPr>
      </w:pPr>
      <w:bookmarkStart w:id="1580" w:name="_Toc349229889"/>
      <w:bookmarkStart w:id="1581" w:name="_Toc349230052"/>
      <w:bookmarkStart w:id="1582" w:name="_Toc349230452"/>
      <w:bookmarkStart w:id="1583" w:name="_Toc349231334"/>
      <w:bookmarkStart w:id="1584" w:name="_Toc349232060"/>
      <w:bookmarkStart w:id="1585" w:name="_Toc349232441"/>
      <w:bookmarkStart w:id="1586" w:name="_Toc349233177"/>
      <w:bookmarkStart w:id="1587" w:name="_Toc349233312"/>
      <w:bookmarkStart w:id="1588" w:name="_Toc349233446"/>
      <w:bookmarkStart w:id="1589" w:name="_Toc350503035"/>
      <w:bookmarkStart w:id="1590" w:name="_Toc350504025"/>
      <w:bookmarkStart w:id="1591" w:name="_Toc350506315"/>
      <w:bookmarkStart w:id="1592" w:name="_Toc350506553"/>
      <w:bookmarkStart w:id="1593" w:name="_Toc350506683"/>
      <w:bookmarkStart w:id="1594" w:name="_Toc350506813"/>
      <w:bookmarkStart w:id="1595" w:name="_Toc350506945"/>
      <w:bookmarkStart w:id="1596" w:name="_Toc350507406"/>
      <w:bookmarkStart w:id="1597" w:name="_Toc350507940"/>
      <w:bookmarkStart w:id="1598" w:name="_Ref313370007"/>
      <w:bookmarkStart w:id="1599" w:name="_Toc314810819"/>
      <w:bookmarkStart w:id="1600" w:name="_Toc350503036"/>
      <w:bookmarkStart w:id="1601" w:name="_Toc350504026"/>
      <w:bookmarkStart w:id="1602" w:name="_Toc350507941"/>
      <w:bookmarkStart w:id="1603" w:name="_Toc358671786"/>
      <w:bookmarkStart w:id="1604" w:name="_Ref359517908"/>
      <w:bookmarkStart w:id="1605" w:name="_Toc434420306"/>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r w:rsidRPr="00114A81">
        <w:rPr>
          <w:rFonts w:ascii="Arial" w:hAnsi="Arial"/>
        </w:rPr>
        <w:t>CONSEQUENCES OF EXPIRY OR TERMINATION</w:t>
      </w:r>
      <w:bookmarkEnd w:id="1598"/>
      <w:bookmarkEnd w:id="1599"/>
      <w:bookmarkEnd w:id="1600"/>
      <w:bookmarkEnd w:id="1601"/>
      <w:bookmarkEnd w:id="1602"/>
      <w:bookmarkEnd w:id="1603"/>
      <w:bookmarkEnd w:id="1604"/>
      <w:bookmarkEnd w:id="1605"/>
    </w:p>
    <w:p w:rsidR="00375CB5" w:rsidRPr="00CE0D1A" w:rsidRDefault="007355E9" w:rsidP="00101CE5">
      <w:pPr>
        <w:pStyle w:val="GPSL2NumberedBoldHeading"/>
        <w:rPr>
          <w:b w:val="0"/>
        </w:rPr>
      </w:pPr>
      <w:bookmarkStart w:id="1606" w:name="_Ref349133844"/>
      <w:bookmarkStart w:id="1607" w:name="_Ref364178480"/>
      <w:bookmarkStart w:id="1608" w:name="_Ref379274000"/>
      <w:r w:rsidRPr="00CE0D1A">
        <w:rPr>
          <w:b w:val="0"/>
        </w:rPr>
        <w:t>Consequences of termination under Clauses</w:t>
      </w:r>
      <w:r w:rsidR="00F4617A" w:rsidRPr="00CE0D1A">
        <w:rPr>
          <w:b w:val="0"/>
        </w:rPr>
        <w:t xml:space="preserve"> </w:t>
      </w:r>
      <w:r w:rsidR="00F17AE3" w:rsidRPr="00CE0D1A">
        <w:rPr>
          <w:b w:val="0"/>
        </w:rPr>
        <w:fldChar w:fldCharType="begin"/>
      </w:r>
      <w:r w:rsidR="00F17AE3" w:rsidRPr="00CE0D1A">
        <w:rPr>
          <w:b w:val="0"/>
        </w:rPr>
        <w:instrText xml:space="preserve"> REF _Ref313369360 \n \h  \* MERGEFORMAT </w:instrText>
      </w:r>
      <w:r w:rsidR="00F17AE3" w:rsidRPr="00CE0D1A">
        <w:rPr>
          <w:b w:val="0"/>
        </w:rPr>
      </w:r>
      <w:r w:rsidR="00F17AE3" w:rsidRPr="00CE0D1A">
        <w:rPr>
          <w:b w:val="0"/>
        </w:rPr>
        <w:fldChar w:fldCharType="separate"/>
      </w:r>
      <w:r w:rsidR="0085356B">
        <w:rPr>
          <w:b w:val="0"/>
        </w:rPr>
        <w:t>41.1</w:t>
      </w:r>
      <w:r w:rsidR="00F17AE3" w:rsidRPr="00CE0D1A">
        <w:rPr>
          <w:b w:val="0"/>
        </w:rPr>
        <w:fldChar w:fldCharType="end"/>
      </w:r>
      <w:r w:rsidR="00DF5A5B" w:rsidRPr="00CE0D1A">
        <w:rPr>
          <w:b w:val="0"/>
        </w:rPr>
        <w:t xml:space="preserve"> </w:t>
      </w:r>
      <w:r w:rsidR="00863962" w:rsidRPr="00CE0D1A">
        <w:rPr>
          <w:b w:val="0"/>
        </w:rPr>
        <w:t>(Termination in Relation to Guarantee),</w:t>
      </w:r>
      <w:r w:rsidR="00F4617A" w:rsidRPr="00CE0D1A">
        <w:rPr>
          <w:b w:val="0"/>
        </w:rPr>
        <w:t xml:space="preserve"> </w:t>
      </w:r>
      <w:r w:rsidR="00F17AE3" w:rsidRPr="00CE0D1A">
        <w:rPr>
          <w:b w:val="0"/>
        </w:rPr>
        <w:fldChar w:fldCharType="begin"/>
      </w:r>
      <w:r w:rsidR="00F17AE3" w:rsidRPr="00CE0D1A">
        <w:rPr>
          <w:b w:val="0"/>
        </w:rPr>
        <w:instrText xml:space="preserve"> REF _Ref313369326 \n \h  \* MERGEFORMAT </w:instrText>
      </w:r>
      <w:r w:rsidR="00F17AE3" w:rsidRPr="00CE0D1A">
        <w:rPr>
          <w:b w:val="0"/>
        </w:rPr>
      </w:r>
      <w:r w:rsidR="00F17AE3" w:rsidRPr="00CE0D1A">
        <w:rPr>
          <w:b w:val="0"/>
        </w:rPr>
        <w:fldChar w:fldCharType="separate"/>
      </w:r>
      <w:r w:rsidR="0085356B">
        <w:rPr>
          <w:b w:val="0"/>
        </w:rPr>
        <w:t>41.2</w:t>
      </w:r>
      <w:r w:rsidR="00F17AE3" w:rsidRPr="00CE0D1A">
        <w:rPr>
          <w:b w:val="0"/>
        </w:rPr>
        <w:fldChar w:fldCharType="end"/>
      </w:r>
      <w:r w:rsidR="005F1C5E" w:rsidRPr="00CE0D1A">
        <w:rPr>
          <w:b w:val="0"/>
        </w:rPr>
        <w:t xml:space="preserve"> </w:t>
      </w:r>
      <w:r w:rsidRPr="00CE0D1A">
        <w:rPr>
          <w:b w:val="0"/>
        </w:rPr>
        <w:t>(</w:t>
      </w:r>
      <w:r w:rsidR="001D7A06" w:rsidRPr="00CE0D1A">
        <w:rPr>
          <w:b w:val="0"/>
        </w:rPr>
        <w:t>Termination on Material Default</w:t>
      </w:r>
      <w:r w:rsidRPr="00CE0D1A">
        <w:rPr>
          <w:b w:val="0"/>
        </w:rPr>
        <w:t>)</w:t>
      </w:r>
      <w:r w:rsidR="0035574D" w:rsidRPr="00CE0D1A">
        <w:rPr>
          <w:b w:val="0"/>
        </w:rPr>
        <w:t>,</w:t>
      </w:r>
      <w:r w:rsidRPr="00CE0D1A">
        <w:rPr>
          <w:b w:val="0"/>
        </w:rPr>
        <w:t xml:space="preserve"> </w:t>
      </w:r>
      <w:r w:rsidR="00F17AE3" w:rsidRPr="00CE0D1A">
        <w:rPr>
          <w:b w:val="0"/>
        </w:rPr>
        <w:fldChar w:fldCharType="begin"/>
      </w:r>
      <w:r w:rsidR="00F17AE3" w:rsidRPr="00CE0D1A">
        <w:rPr>
          <w:b w:val="0"/>
        </w:rPr>
        <w:instrText xml:space="preserve"> REF _Ref360696331 \r \h  \* MERGEFORMAT </w:instrText>
      </w:r>
      <w:r w:rsidR="00F17AE3" w:rsidRPr="00CE0D1A">
        <w:rPr>
          <w:b w:val="0"/>
        </w:rPr>
      </w:r>
      <w:r w:rsidR="00F17AE3" w:rsidRPr="00CE0D1A">
        <w:rPr>
          <w:b w:val="0"/>
        </w:rPr>
        <w:fldChar w:fldCharType="separate"/>
      </w:r>
      <w:r w:rsidR="0085356B">
        <w:rPr>
          <w:b w:val="0"/>
        </w:rPr>
        <w:t>41.3</w:t>
      </w:r>
      <w:r w:rsidR="00F17AE3" w:rsidRPr="00CE0D1A">
        <w:rPr>
          <w:b w:val="0"/>
        </w:rPr>
        <w:fldChar w:fldCharType="end"/>
      </w:r>
      <w:r w:rsidR="0035574D" w:rsidRPr="00CE0D1A">
        <w:rPr>
          <w:b w:val="0"/>
        </w:rPr>
        <w:t xml:space="preserve"> (Termination in Relation to Financial Standing), </w:t>
      </w:r>
      <w:r w:rsidR="009F474C" w:rsidRPr="00CE0D1A">
        <w:rPr>
          <w:b w:val="0"/>
        </w:rPr>
        <w:fldChar w:fldCharType="begin"/>
      </w:r>
      <w:r w:rsidR="007070C8" w:rsidRPr="00CE0D1A">
        <w:rPr>
          <w:b w:val="0"/>
        </w:rPr>
        <w:instrText xml:space="preserve"> REF _Ref358382185 \r \h </w:instrText>
      </w:r>
      <w:r w:rsidR="00114A81" w:rsidRPr="00CE0D1A">
        <w:rPr>
          <w:b w:val="0"/>
        </w:rPr>
        <w:instrText xml:space="preserve"> \* MERGEFORMAT </w:instrText>
      </w:r>
      <w:r w:rsidR="009F474C" w:rsidRPr="00CE0D1A">
        <w:rPr>
          <w:b w:val="0"/>
        </w:rPr>
      </w:r>
      <w:r w:rsidR="009F474C" w:rsidRPr="00CE0D1A">
        <w:rPr>
          <w:b w:val="0"/>
        </w:rPr>
        <w:fldChar w:fldCharType="separate"/>
      </w:r>
      <w:r w:rsidR="0085356B">
        <w:rPr>
          <w:b w:val="0"/>
        </w:rPr>
        <w:t>41.8</w:t>
      </w:r>
      <w:r w:rsidR="009F474C" w:rsidRPr="00CE0D1A">
        <w:rPr>
          <w:b w:val="0"/>
        </w:rPr>
        <w:fldChar w:fldCharType="end"/>
      </w:r>
      <w:r w:rsidR="007070C8" w:rsidRPr="00CE0D1A">
        <w:rPr>
          <w:b w:val="0"/>
        </w:rPr>
        <w:t xml:space="preserve"> (Termination in Relation to Framework Agreement),</w:t>
      </w:r>
      <w:r w:rsidR="00F4617A" w:rsidRPr="00CE0D1A">
        <w:rPr>
          <w:b w:val="0"/>
        </w:rPr>
        <w:t xml:space="preserve"> </w:t>
      </w:r>
      <w:r w:rsidR="00F17AE3" w:rsidRPr="00CE0D1A">
        <w:rPr>
          <w:b w:val="0"/>
        </w:rPr>
        <w:fldChar w:fldCharType="begin"/>
      </w:r>
      <w:r w:rsidR="00F17AE3" w:rsidRPr="00CE0D1A">
        <w:rPr>
          <w:b w:val="0"/>
        </w:rPr>
        <w:instrText xml:space="preserve"> REF _Ref313369421 \n \h  \* MERGEFORMAT </w:instrText>
      </w:r>
      <w:r w:rsidR="00F17AE3" w:rsidRPr="00CE0D1A">
        <w:rPr>
          <w:b w:val="0"/>
        </w:rPr>
      </w:r>
      <w:r w:rsidR="00F17AE3" w:rsidRPr="00CE0D1A">
        <w:rPr>
          <w:b w:val="0"/>
        </w:rPr>
        <w:fldChar w:fldCharType="separate"/>
      </w:r>
      <w:r w:rsidR="0085356B">
        <w:rPr>
          <w:b w:val="0"/>
        </w:rPr>
        <w:t>41.9</w:t>
      </w:r>
      <w:r w:rsidR="00F17AE3" w:rsidRPr="00CE0D1A">
        <w:rPr>
          <w:b w:val="0"/>
        </w:rPr>
        <w:fldChar w:fldCharType="end"/>
      </w:r>
      <w:r w:rsidRPr="00CE0D1A">
        <w:rPr>
          <w:b w:val="0"/>
        </w:rPr>
        <w:t xml:space="preserve"> (</w:t>
      </w:r>
      <w:r w:rsidR="0035574D" w:rsidRPr="00CE0D1A">
        <w:rPr>
          <w:b w:val="0"/>
        </w:rPr>
        <w:t xml:space="preserve">Termination in Relation to </w:t>
      </w:r>
      <w:r w:rsidRPr="00CE0D1A">
        <w:rPr>
          <w:b w:val="0"/>
        </w:rPr>
        <w:t>Benchmarking)</w:t>
      </w:r>
      <w:bookmarkEnd w:id="1606"/>
      <w:bookmarkEnd w:id="1607"/>
      <w:r w:rsidR="007070C8" w:rsidRPr="00CE0D1A">
        <w:rPr>
          <w:b w:val="0"/>
        </w:rPr>
        <w:t xml:space="preserve"> and </w:t>
      </w:r>
      <w:r w:rsidR="009F474C" w:rsidRPr="00CE0D1A">
        <w:rPr>
          <w:b w:val="0"/>
        </w:rPr>
        <w:fldChar w:fldCharType="begin"/>
      </w:r>
      <w:r w:rsidR="007070C8" w:rsidRPr="00CE0D1A">
        <w:rPr>
          <w:b w:val="0"/>
        </w:rPr>
        <w:instrText xml:space="preserve"> REF _Ref364755774 \r \h </w:instrText>
      </w:r>
      <w:r w:rsidR="00114A81" w:rsidRPr="00CE0D1A">
        <w:rPr>
          <w:b w:val="0"/>
        </w:rPr>
        <w:instrText xml:space="preserve"> \* MERGEFORMAT </w:instrText>
      </w:r>
      <w:r w:rsidR="009F474C" w:rsidRPr="00CE0D1A">
        <w:rPr>
          <w:b w:val="0"/>
        </w:rPr>
      </w:r>
      <w:r w:rsidR="009F474C" w:rsidRPr="00CE0D1A">
        <w:rPr>
          <w:b w:val="0"/>
        </w:rPr>
        <w:fldChar w:fldCharType="separate"/>
      </w:r>
      <w:r w:rsidR="0085356B">
        <w:rPr>
          <w:b w:val="0"/>
        </w:rPr>
        <w:t>41.10</w:t>
      </w:r>
      <w:r w:rsidR="009F474C" w:rsidRPr="00CE0D1A">
        <w:rPr>
          <w:b w:val="0"/>
        </w:rPr>
        <w:fldChar w:fldCharType="end"/>
      </w:r>
      <w:r w:rsidR="007070C8" w:rsidRPr="00CE0D1A">
        <w:rPr>
          <w:b w:val="0"/>
        </w:rPr>
        <w:t xml:space="preserve"> (Termination in Relation to Variation)</w:t>
      </w:r>
      <w:bookmarkEnd w:id="1608"/>
    </w:p>
    <w:p w:rsidR="008D0A60" w:rsidRPr="00114A81" w:rsidRDefault="007355E9" w:rsidP="0061370A">
      <w:pPr>
        <w:pStyle w:val="GPSL3numberedclause"/>
      </w:pPr>
      <w:r w:rsidRPr="00114A81">
        <w:t>Where the Customer</w:t>
      </w:r>
      <w:r w:rsidR="0092205C" w:rsidRPr="00114A81">
        <w:t>:</w:t>
      </w:r>
    </w:p>
    <w:p w:rsidR="008D0A60" w:rsidRPr="00114A81" w:rsidRDefault="007355E9" w:rsidP="00D60F75">
      <w:pPr>
        <w:pStyle w:val="GPSL4numberedclause"/>
      </w:pPr>
      <w:r w:rsidRPr="00114A81">
        <w:t>terminates</w:t>
      </w:r>
      <w:r w:rsidR="003C6F29" w:rsidRPr="00114A81">
        <w:t xml:space="preserve"> (in whole or in part)</w:t>
      </w:r>
      <w:r w:rsidRPr="00114A81">
        <w:t xml:space="preserve"> this Call Off Contract under </w:t>
      </w:r>
      <w:r w:rsidR="0035574D" w:rsidRPr="00114A81">
        <w:t xml:space="preserve">any of </w:t>
      </w:r>
      <w:r w:rsidR="003C6F29" w:rsidRPr="00114A81">
        <w:t xml:space="preserve">the </w:t>
      </w:r>
      <w:r w:rsidRPr="00114A81">
        <w:t>Clauses</w:t>
      </w:r>
      <w:r w:rsidR="006D399D" w:rsidRPr="00114A81">
        <w:t xml:space="preserve"> </w:t>
      </w:r>
      <w:r w:rsidR="003C6F29" w:rsidRPr="00114A81">
        <w:t xml:space="preserve">referred to in Clause </w:t>
      </w:r>
      <w:r w:rsidR="009F474C" w:rsidRPr="00114A81">
        <w:fldChar w:fldCharType="begin"/>
      </w:r>
      <w:r w:rsidR="003C6F29" w:rsidRPr="00114A81">
        <w:instrText xml:space="preserve"> REF _Ref364178480 \r \h </w:instrText>
      </w:r>
      <w:r w:rsidR="00114A81" w:rsidRPr="00114A81">
        <w:instrText xml:space="preserve"> \* MERGEFORMAT </w:instrText>
      </w:r>
      <w:r w:rsidR="009F474C" w:rsidRPr="00114A81">
        <w:fldChar w:fldCharType="separate"/>
      </w:r>
      <w:r w:rsidR="0085356B">
        <w:t>45.1</w:t>
      </w:r>
      <w:r w:rsidR="009F474C" w:rsidRPr="00114A81">
        <w:fldChar w:fldCharType="end"/>
      </w:r>
      <w:r w:rsidR="003C6F29" w:rsidRPr="00114A81">
        <w:t xml:space="preserve">; </w:t>
      </w:r>
      <w:r w:rsidRPr="00114A81">
        <w:t xml:space="preserve">and </w:t>
      </w:r>
    </w:p>
    <w:p w:rsidR="00C9243A" w:rsidRPr="00114A81" w:rsidRDefault="007355E9" w:rsidP="001206D9">
      <w:pPr>
        <w:pStyle w:val="GPSL4numberedclause"/>
      </w:pPr>
      <w:r w:rsidRPr="00114A81">
        <w:t xml:space="preserve">then makes other arrangements for the supply of the </w:t>
      </w:r>
      <w:r w:rsidR="00240143" w:rsidRPr="00114A81">
        <w:t>Goods and</w:t>
      </w:r>
      <w:r w:rsidR="006A7625">
        <w:t xml:space="preserve"> Services</w:t>
      </w:r>
      <w:r w:rsidRPr="00114A81">
        <w:t xml:space="preserve">, </w:t>
      </w:r>
    </w:p>
    <w:p w:rsidR="00375CB5" w:rsidRPr="00114A81" w:rsidRDefault="007355E9" w:rsidP="0055201C">
      <w:pPr>
        <w:pStyle w:val="GPSL3Indent"/>
        <w:rPr>
          <w:lang w:val="en-GB"/>
        </w:rPr>
      </w:pPr>
      <w:r w:rsidRPr="00114A81">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114A81">
        <w:rPr>
          <w:lang w:val="en-GB"/>
        </w:rPr>
        <w:t xml:space="preserve">d provided that </w:t>
      </w:r>
      <w:r w:rsidRPr="00114A81">
        <w:rPr>
          <w:lang w:val="en-GB"/>
        </w:rPr>
        <w:t xml:space="preserve">Customer shall take all reasonable steps to mitigate such additional expenditure. </w:t>
      </w:r>
      <w:r w:rsidR="0035574D" w:rsidRPr="00114A81">
        <w:rPr>
          <w:lang w:val="en-GB"/>
        </w:rPr>
        <w:t>N</w:t>
      </w:r>
      <w:r w:rsidRPr="00114A81">
        <w:rPr>
          <w:lang w:val="en-GB"/>
        </w:rPr>
        <w:t>o further payments shall be payable by the Customer</w:t>
      </w:r>
      <w:r w:rsidR="00C72F28" w:rsidRPr="00114A81">
        <w:rPr>
          <w:lang w:val="en-GB"/>
        </w:rPr>
        <w:t xml:space="preserve"> </w:t>
      </w:r>
      <w:r w:rsidRPr="00114A81">
        <w:rPr>
          <w:lang w:val="en-GB"/>
        </w:rPr>
        <w:t>to the Supplier until the Customer has established the final cost of making those other arrangements.</w:t>
      </w:r>
    </w:p>
    <w:p w:rsidR="00375CB5" w:rsidRPr="00114A81" w:rsidRDefault="007355E9" w:rsidP="00101CE5">
      <w:pPr>
        <w:pStyle w:val="GPSL2NumberedBoldHeading"/>
      </w:pPr>
      <w:r w:rsidRPr="00114A81">
        <w:t>Consequences of termination under Clause</w:t>
      </w:r>
      <w:r w:rsidR="0035574D" w:rsidRPr="00114A81">
        <w:t>s</w:t>
      </w:r>
      <w:r w:rsidRPr="00114A81">
        <w:t xml:space="preserve"> </w:t>
      </w:r>
      <w:r w:rsidR="00F17AE3" w:rsidRPr="00114A81">
        <w:fldChar w:fldCharType="begin"/>
      </w:r>
      <w:r w:rsidR="00F17AE3" w:rsidRPr="00114A81">
        <w:instrText xml:space="preserve"> REF _Ref313369604 \n \h  \* MERGEFORMAT </w:instrText>
      </w:r>
      <w:r w:rsidR="00F17AE3" w:rsidRPr="00114A81">
        <w:fldChar w:fldCharType="separate"/>
      </w:r>
      <w:r w:rsidR="0085356B">
        <w:t>41.7</w:t>
      </w:r>
      <w:r w:rsidR="00F17AE3" w:rsidRPr="00114A81">
        <w:fldChar w:fldCharType="end"/>
      </w:r>
      <w:r w:rsidRPr="00114A81">
        <w:t xml:space="preserve"> (Termination without Cause)</w:t>
      </w:r>
      <w:r w:rsidR="0035574D" w:rsidRPr="00114A81">
        <w:t xml:space="preserve"> and </w:t>
      </w:r>
      <w:r w:rsidR="00F17AE3" w:rsidRPr="00114A81">
        <w:fldChar w:fldCharType="begin"/>
      </w:r>
      <w:r w:rsidR="00F17AE3" w:rsidRPr="00114A81">
        <w:instrText xml:space="preserve"> REF _Ref360696658 \r \h  \* MERGEFORMAT </w:instrText>
      </w:r>
      <w:r w:rsidR="00F17AE3" w:rsidRPr="00114A81">
        <w:fldChar w:fldCharType="separate"/>
      </w:r>
      <w:r w:rsidR="0085356B">
        <w:t>42.1</w:t>
      </w:r>
      <w:r w:rsidR="00F17AE3" w:rsidRPr="00114A81">
        <w:fldChar w:fldCharType="end"/>
      </w:r>
      <w:r w:rsidR="0035574D" w:rsidRPr="00114A81">
        <w:t xml:space="preserve"> (Termination on Customer Cause for Failure to Pay)</w:t>
      </w:r>
    </w:p>
    <w:p w:rsidR="008D0A60" w:rsidRPr="00114A81" w:rsidRDefault="007355E9" w:rsidP="0061370A">
      <w:pPr>
        <w:pStyle w:val="GPSL3numberedclause"/>
      </w:pPr>
      <w:bookmarkStart w:id="1609" w:name="_Ref349209052"/>
      <w:bookmarkStart w:id="1610" w:name="_Ref313369631"/>
      <w:r w:rsidRPr="00114A81">
        <w:t>Where</w:t>
      </w:r>
      <w:r w:rsidR="0092205C" w:rsidRPr="00114A81">
        <w:t>:</w:t>
      </w:r>
    </w:p>
    <w:p w:rsidR="008D0A60" w:rsidRPr="00114A81" w:rsidRDefault="0092205C" w:rsidP="001206D9">
      <w:pPr>
        <w:pStyle w:val="GPSL4numberedclause"/>
      </w:pPr>
      <w:r w:rsidRPr="00114A81">
        <w:t>the</w:t>
      </w:r>
      <w:r w:rsidR="003C6F29" w:rsidRPr="00114A81">
        <w:t xml:space="preserve"> Customer </w:t>
      </w:r>
      <w:r w:rsidR="007355E9" w:rsidRPr="00114A81">
        <w:t>terminates</w:t>
      </w:r>
      <w:r w:rsidR="003C6F29" w:rsidRPr="00114A81">
        <w:t xml:space="preserve"> (in whole or in part)</w:t>
      </w:r>
      <w:r w:rsidR="007355E9" w:rsidRPr="00114A81">
        <w:t xml:space="preserve"> this Call Off Contract under Clause</w:t>
      </w:r>
      <w:r w:rsidR="004B50E8" w:rsidRPr="00114A81">
        <w:t xml:space="preserve"> </w:t>
      </w:r>
      <w:r w:rsidR="00F17AE3" w:rsidRPr="00114A81">
        <w:fldChar w:fldCharType="begin"/>
      </w:r>
      <w:r w:rsidR="00F17AE3" w:rsidRPr="00114A81">
        <w:instrText xml:space="preserve"> REF _Ref313369604 \n \h  \* MERGEFORMAT </w:instrText>
      </w:r>
      <w:r w:rsidR="00F17AE3" w:rsidRPr="00114A81">
        <w:fldChar w:fldCharType="separate"/>
      </w:r>
      <w:r w:rsidR="0085356B">
        <w:t>41.7</w:t>
      </w:r>
      <w:r w:rsidR="00F17AE3" w:rsidRPr="00114A81">
        <w:fldChar w:fldCharType="end"/>
      </w:r>
      <w:r w:rsidR="00393F67" w:rsidRPr="00114A81">
        <w:t xml:space="preserve"> (Termination without Cause)</w:t>
      </w:r>
      <w:r w:rsidRPr="00114A81">
        <w:t>;</w:t>
      </w:r>
      <w:r w:rsidR="00DC5F96" w:rsidRPr="00114A81">
        <w:t xml:space="preserve"> or </w:t>
      </w:r>
    </w:p>
    <w:p w:rsidR="00C9243A" w:rsidRPr="00114A81" w:rsidRDefault="008338C0" w:rsidP="00D60F75">
      <w:pPr>
        <w:pStyle w:val="GPSL4numberedclause"/>
      </w:pPr>
      <w:r w:rsidRPr="00114A81">
        <w:t xml:space="preserve">the Supplier terminates this Call Off Contract pursuant to Clause </w:t>
      </w:r>
      <w:r w:rsidR="009F474C" w:rsidRPr="00114A81">
        <w:fldChar w:fldCharType="begin"/>
      </w:r>
      <w:r w:rsidR="0035574D" w:rsidRPr="00114A81">
        <w:instrText xml:space="preserve"> REF _Ref360696658 \r \h </w:instrText>
      </w:r>
      <w:r w:rsidR="00114A81" w:rsidRPr="00114A81">
        <w:instrText xml:space="preserve"> \* MERGEFORMAT </w:instrText>
      </w:r>
      <w:r w:rsidR="009F474C" w:rsidRPr="00114A81">
        <w:fldChar w:fldCharType="separate"/>
      </w:r>
      <w:r w:rsidR="0085356B">
        <w:t>42.1</w:t>
      </w:r>
      <w:r w:rsidR="009F474C" w:rsidRPr="00114A81">
        <w:fldChar w:fldCharType="end"/>
      </w:r>
      <w:r w:rsidRPr="00114A81">
        <w:t xml:space="preserve"> (Termination on Customer Cause</w:t>
      </w:r>
      <w:r w:rsidR="0035574D" w:rsidRPr="00114A81">
        <w:t xml:space="preserve"> for Failure to P</w:t>
      </w:r>
      <w:r w:rsidRPr="00114A81">
        <w:t>ay)</w:t>
      </w:r>
      <w:r w:rsidR="0092205C" w:rsidRPr="00114A81">
        <w:t xml:space="preserve">, </w:t>
      </w:r>
    </w:p>
    <w:p w:rsidR="00375CB5" w:rsidRPr="00114A81" w:rsidRDefault="007355E9" w:rsidP="0055201C">
      <w:pPr>
        <w:pStyle w:val="GPSL3Indent"/>
        <w:rPr>
          <w:lang w:val="en-GB"/>
        </w:rPr>
      </w:pPr>
      <w:r w:rsidRPr="00114A81">
        <w:rPr>
          <w:lang w:val="en-GB"/>
        </w:rPr>
        <w:t xml:space="preserve">the Customer shall indemnify the Supplier against any reasonable and proven </w:t>
      </w:r>
      <w:r w:rsidR="00C626B6" w:rsidRPr="00114A81">
        <w:rPr>
          <w:lang w:val="en-GB"/>
        </w:rPr>
        <w:t xml:space="preserve">Losses </w:t>
      </w:r>
      <w:r w:rsidRPr="00114A81">
        <w:rPr>
          <w:lang w:val="en-GB"/>
        </w:rPr>
        <w:t xml:space="preserve">which would otherwise represent an unavoidable loss by the Supplier by reason of the termination of this Call Off Contract, provided that the Supplier takes all reasonable steps to mitigate such </w:t>
      </w:r>
      <w:r w:rsidR="00C626B6" w:rsidRPr="00114A81">
        <w:rPr>
          <w:lang w:val="en-GB"/>
        </w:rPr>
        <w:t>L</w:t>
      </w:r>
      <w:r w:rsidRPr="00114A81">
        <w:rPr>
          <w:lang w:val="en-GB"/>
        </w:rPr>
        <w:t>oss</w:t>
      </w:r>
      <w:r w:rsidR="00C626B6" w:rsidRPr="00114A81">
        <w:rPr>
          <w:lang w:val="en-GB"/>
        </w:rPr>
        <w:t>es</w:t>
      </w:r>
      <w:r w:rsidRPr="00114A81">
        <w:rPr>
          <w:lang w:val="en-GB"/>
        </w:rPr>
        <w:t xml:space="preserve">. The Supplier shall submit a fully itemised and costed list of such </w:t>
      </w:r>
      <w:r w:rsidR="00C626B6" w:rsidRPr="00114A81">
        <w:rPr>
          <w:lang w:val="en-GB"/>
        </w:rPr>
        <w:t>L</w:t>
      </w:r>
      <w:r w:rsidRPr="00114A81">
        <w:rPr>
          <w:lang w:val="en-GB"/>
        </w:rPr>
        <w:t>oss</w:t>
      </w:r>
      <w:r w:rsidR="00C626B6" w:rsidRPr="00114A81">
        <w:rPr>
          <w:lang w:val="en-GB"/>
        </w:rPr>
        <w:t>es</w:t>
      </w:r>
      <w:r w:rsidRPr="00114A81">
        <w:rPr>
          <w:lang w:val="en-GB"/>
        </w:rPr>
        <w:t>, with supporting evidence including such further evidence as the Customer may require, reasonably and actually incurred by the Supplier as a result of termination under Clause</w:t>
      </w:r>
      <w:r w:rsidR="004B50E8" w:rsidRPr="00114A81">
        <w:rPr>
          <w:lang w:val="en-GB"/>
        </w:rPr>
        <w:t xml:space="preserve"> </w:t>
      </w:r>
      <w:r w:rsidR="00F17AE3" w:rsidRPr="00114A81">
        <w:fldChar w:fldCharType="begin"/>
      </w:r>
      <w:r w:rsidR="00F17AE3" w:rsidRPr="00114A81">
        <w:instrText xml:space="preserve"> REF _Ref313369604 \n \h  \* MERGEFORMAT </w:instrText>
      </w:r>
      <w:r w:rsidR="00F17AE3" w:rsidRPr="00114A81">
        <w:fldChar w:fldCharType="separate"/>
      </w:r>
      <w:r w:rsidR="0085356B" w:rsidRPr="0085356B">
        <w:rPr>
          <w:lang w:val="en-GB"/>
        </w:rPr>
        <w:t>41.7</w:t>
      </w:r>
      <w:r w:rsidR="00F17AE3" w:rsidRPr="00114A81">
        <w:fldChar w:fldCharType="end"/>
      </w:r>
      <w:r w:rsidRPr="00114A81">
        <w:rPr>
          <w:lang w:val="en-GB"/>
        </w:rPr>
        <w:t xml:space="preserve"> (Termination without Cause).</w:t>
      </w:r>
      <w:bookmarkEnd w:id="1609"/>
      <w:bookmarkEnd w:id="1610"/>
    </w:p>
    <w:p w:rsidR="008D0A60" w:rsidRPr="00114A81" w:rsidRDefault="007355E9" w:rsidP="0061370A">
      <w:pPr>
        <w:pStyle w:val="GPSL3numberedclause"/>
      </w:pPr>
      <w:r w:rsidRPr="00114A81">
        <w:t>The Customer shall not be liable under Clause</w:t>
      </w:r>
      <w:r w:rsidR="004B50E8" w:rsidRPr="00114A81">
        <w:t xml:space="preserve"> </w:t>
      </w:r>
      <w:r w:rsidR="00F17AE3" w:rsidRPr="00114A81">
        <w:fldChar w:fldCharType="begin"/>
      </w:r>
      <w:r w:rsidR="00F17AE3" w:rsidRPr="00114A81">
        <w:instrText xml:space="preserve"> REF _Ref349209052 \n \h  \* MERGEFORMAT </w:instrText>
      </w:r>
      <w:r w:rsidR="00F17AE3" w:rsidRPr="00114A81">
        <w:fldChar w:fldCharType="separate"/>
      </w:r>
      <w:r w:rsidR="0085356B">
        <w:t>45.2.1</w:t>
      </w:r>
      <w:r w:rsidR="00F17AE3" w:rsidRPr="00114A81">
        <w:fldChar w:fldCharType="end"/>
      </w:r>
      <w:r w:rsidRPr="00114A81">
        <w:t xml:space="preserve"> to pay any sum which:</w:t>
      </w:r>
    </w:p>
    <w:p w:rsidR="008D0A60" w:rsidRPr="00114A81" w:rsidRDefault="007355E9" w:rsidP="001206D9">
      <w:pPr>
        <w:pStyle w:val="GPSL4numberedclause"/>
      </w:pPr>
      <w:r w:rsidRPr="00114A81">
        <w:t>was claimable under insurance held by the Supplier, and the Supplier has failed to make a claim on its insurance, or has failed to make a claim in accordance with the procedural requirements of the insurance policy; or</w:t>
      </w:r>
    </w:p>
    <w:p w:rsidR="00375CB5" w:rsidRPr="00114A81" w:rsidRDefault="007355E9" w:rsidP="001206D9">
      <w:pPr>
        <w:pStyle w:val="GPSL4numberedclause"/>
      </w:pPr>
      <w:r w:rsidRPr="00114A81">
        <w:t>when added to any sums paid or due to the Supplier under this Call Off Contract, exceeds the total sum that would have been payable to the Supplier if th</w:t>
      </w:r>
      <w:r w:rsidR="007F10A1" w:rsidRPr="00114A81">
        <w:t>is</w:t>
      </w:r>
      <w:r w:rsidRPr="00114A81">
        <w:t xml:space="preserve"> Call Off Contract had not been terminated.</w:t>
      </w:r>
    </w:p>
    <w:p w:rsidR="008D0A60" w:rsidRPr="00114A81" w:rsidRDefault="0066728B">
      <w:pPr>
        <w:pStyle w:val="GPSL2NumberedBoldHeading"/>
      </w:pPr>
      <w:r w:rsidRPr="00114A81">
        <w:t xml:space="preserve">Consequences of termination under Clause </w:t>
      </w:r>
      <w:r w:rsidR="00F17AE3" w:rsidRPr="00114A81">
        <w:fldChar w:fldCharType="begin"/>
      </w:r>
      <w:r w:rsidR="00F17AE3" w:rsidRPr="00114A81">
        <w:instrText xml:space="preserve"> REF _Ref358386623 \r \h  \* MERGEFORMAT </w:instrText>
      </w:r>
      <w:r w:rsidR="00F17AE3" w:rsidRPr="00114A81">
        <w:fldChar w:fldCharType="separate"/>
      </w:r>
      <w:r w:rsidR="0085356B">
        <w:t>43.1</w:t>
      </w:r>
      <w:r w:rsidR="00F17AE3" w:rsidRPr="00114A81">
        <w:fldChar w:fldCharType="end"/>
      </w:r>
      <w:r w:rsidRPr="00114A81">
        <w:t xml:space="preserve"> (Termination for Continuing Force Majeure Event)</w:t>
      </w:r>
    </w:p>
    <w:p w:rsidR="00C67E94" w:rsidRPr="00114A81" w:rsidRDefault="00C67E94" w:rsidP="00C67E94">
      <w:pPr>
        <w:pStyle w:val="GPSL3numberedclause"/>
      </w:pPr>
      <w:r w:rsidRPr="00114A81">
        <w:t xml:space="preserve">The costs of termination incurred by the Parties shall lie where they fall if either Party terminates or partially terminates this Call Off Contract for a continuing Force Majeure Event pursuant to Clause </w:t>
      </w:r>
      <w:r w:rsidRPr="00114A81">
        <w:fldChar w:fldCharType="begin"/>
      </w:r>
      <w:r w:rsidRPr="00114A81">
        <w:instrText xml:space="preserve"> REF _Ref358386623 \r \h  \* MERGEFORMAT </w:instrText>
      </w:r>
      <w:r w:rsidRPr="00114A81">
        <w:fldChar w:fldCharType="separate"/>
      </w:r>
      <w:r w:rsidR="0085356B">
        <w:t>43.1</w:t>
      </w:r>
      <w:r w:rsidRPr="00114A81">
        <w:fldChar w:fldCharType="end"/>
      </w:r>
      <w:r w:rsidRPr="00114A81">
        <w:t xml:space="preserve"> (Termination for Continuing Force Majeure Event). </w:t>
      </w:r>
    </w:p>
    <w:p w:rsidR="008D0A60" w:rsidRPr="00114A81" w:rsidRDefault="007D607F">
      <w:pPr>
        <w:pStyle w:val="GPSL2NumberedBoldHeading"/>
      </w:pPr>
      <w:bookmarkStart w:id="1611" w:name="_Ref349208043"/>
      <w:r w:rsidRPr="00114A81">
        <w:t>Consequences of Termination for Any Reason</w:t>
      </w:r>
      <w:r w:rsidR="0003173F" w:rsidRPr="00114A81">
        <w:t xml:space="preserve"> </w:t>
      </w:r>
      <w:bookmarkEnd w:id="1611"/>
    </w:p>
    <w:p w:rsidR="008D0A60" w:rsidRPr="00114A81" w:rsidRDefault="007355E9" w:rsidP="0061370A">
      <w:pPr>
        <w:pStyle w:val="GPSL3numberedclause"/>
      </w:pPr>
      <w:r w:rsidRPr="00114A81">
        <w:t>Save as otherwise expressly provided in th</w:t>
      </w:r>
      <w:r w:rsidR="002661E4" w:rsidRPr="00114A81">
        <w:t>is Call Off</w:t>
      </w:r>
      <w:r w:rsidR="00C72F28" w:rsidRPr="00114A81">
        <w:t xml:space="preserve"> </w:t>
      </w:r>
      <w:r w:rsidRPr="00114A81">
        <w:t>Contract:</w:t>
      </w:r>
    </w:p>
    <w:p w:rsidR="008D0A60" w:rsidRPr="00114A81" w:rsidRDefault="007355E9" w:rsidP="001206D9">
      <w:pPr>
        <w:pStyle w:val="GPSL4numberedclause"/>
      </w:pPr>
      <w:r w:rsidRPr="00114A81">
        <w:t>termination or expiry of th</w:t>
      </w:r>
      <w:r w:rsidR="002661E4" w:rsidRPr="00114A81">
        <w:t>is</w:t>
      </w:r>
      <w:r w:rsidRPr="00114A81">
        <w:t xml:space="preserve"> Call Off Contract shall be without prejudice to any rights, remedies or obligations accrued under th</w:t>
      </w:r>
      <w:r w:rsidR="007F10A1" w:rsidRPr="00114A81">
        <w:t>is</w:t>
      </w:r>
      <w:r w:rsidRPr="00114A81">
        <w:t xml:space="preserve"> Call Off Contract prior to termination or expiration and nothing in th</w:t>
      </w:r>
      <w:r w:rsidR="002661E4" w:rsidRPr="00114A81">
        <w:t>is</w:t>
      </w:r>
      <w:r w:rsidRPr="00114A81">
        <w:t xml:space="preserve"> Call Off Contract shall prejudice the right of either Party to recover any amount outstanding at the time of such termination or expiry; and</w:t>
      </w:r>
    </w:p>
    <w:p w:rsidR="00C67E94" w:rsidRPr="00114A81" w:rsidRDefault="00C67E94" w:rsidP="00C67E94">
      <w:pPr>
        <w:pStyle w:val="GPSL4numberedclause"/>
        <w:rPr>
          <w:szCs w:val="22"/>
        </w:rPr>
      </w:pPr>
      <w:bookmarkStart w:id="1612" w:name="_Ref349213862"/>
      <w:r w:rsidRPr="00114A81">
        <w:rPr>
          <w:szCs w:val="22"/>
        </w:rPr>
        <w:t xml:space="preserve">termination of this Call Off Contract shall not affect the continuing rights, remedies or obligations of the Customer or the Supplier under Clauses </w:t>
      </w:r>
      <w:r w:rsidRPr="00114A81">
        <w:rPr>
          <w:szCs w:val="22"/>
        </w:rPr>
        <w:fldChar w:fldCharType="begin"/>
      </w:r>
      <w:r w:rsidRPr="00114A81">
        <w:rPr>
          <w:szCs w:val="22"/>
        </w:rPr>
        <w:instrText xml:space="preserve"> REF _Ref364755927 \r \h  \* MERGEFORMAT </w:instrText>
      </w:r>
      <w:r w:rsidRPr="00114A81">
        <w:rPr>
          <w:szCs w:val="22"/>
        </w:rPr>
      </w:r>
      <w:r w:rsidRPr="00114A81">
        <w:rPr>
          <w:szCs w:val="22"/>
        </w:rPr>
        <w:fldChar w:fldCharType="separate"/>
      </w:r>
      <w:r w:rsidR="0085356B">
        <w:rPr>
          <w:szCs w:val="22"/>
        </w:rPr>
        <w:t>21</w:t>
      </w:r>
      <w:r w:rsidRPr="00114A81">
        <w:rPr>
          <w:szCs w:val="22"/>
        </w:rPr>
        <w:fldChar w:fldCharType="end"/>
      </w:r>
      <w:r w:rsidRPr="00114A81">
        <w:rPr>
          <w:szCs w:val="22"/>
        </w:rPr>
        <w:t xml:space="preserve"> (Records, Audit Access &amp; Open Book Data), </w:t>
      </w:r>
      <w:r w:rsidRPr="00114A81">
        <w:rPr>
          <w:szCs w:val="22"/>
        </w:rPr>
        <w:fldChar w:fldCharType="begin"/>
      </w:r>
      <w:r w:rsidRPr="00114A81">
        <w:rPr>
          <w:szCs w:val="22"/>
        </w:rPr>
        <w:instrText xml:space="preserve"> REF _Ref313366946 \r \h  \* MERGEFORMAT </w:instrText>
      </w:r>
      <w:r w:rsidRPr="00114A81">
        <w:rPr>
          <w:szCs w:val="22"/>
        </w:rPr>
      </w:r>
      <w:r w:rsidRPr="00114A81">
        <w:rPr>
          <w:szCs w:val="22"/>
        </w:rPr>
        <w:fldChar w:fldCharType="separate"/>
      </w:r>
      <w:r w:rsidR="0085356B">
        <w:rPr>
          <w:szCs w:val="22"/>
        </w:rPr>
        <w:t>33</w:t>
      </w:r>
      <w:r w:rsidRPr="00114A81">
        <w:rPr>
          <w:szCs w:val="22"/>
        </w:rPr>
        <w:fldChar w:fldCharType="end"/>
      </w:r>
      <w:r w:rsidRPr="00114A81">
        <w:rPr>
          <w:szCs w:val="22"/>
        </w:rPr>
        <w:t xml:space="preserve"> (Intellectual Property Rights), </w:t>
      </w:r>
      <w:r w:rsidRPr="00114A81">
        <w:rPr>
          <w:szCs w:val="22"/>
        </w:rPr>
        <w:fldChar w:fldCharType="begin"/>
      </w:r>
      <w:r w:rsidRPr="00114A81">
        <w:rPr>
          <w:szCs w:val="22"/>
        </w:rPr>
        <w:instrText xml:space="preserve"> REF _Ref313367753 \r \h  \* MERGEFORMAT </w:instrText>
      </w:r>
      <w:r w:rsidRPr="00114A81">
        <w:rPr>
          <w:szCs w:val="22"/>
        </w:rPr>
      </w:r>
      <w:r w:rsidRPr="00114A81">
        <w:rPr>
          <w:szCs w:val="22"/>
        </w:rPr>
        <w:fldChar w:fldCharType="separate"/>
      </w:r>
      <w:r w:rsidR="0085356B">
        <w:rPr>
          <w:szCs w:val="22"/>
        </w:rPr>
        <w:t>34.3</w:t>
      </w:r>
      <w:r w:rsidRPr="00114A81">
        <w:rPr>
          <w:szCs w:val="22"/>
        </w:rPr>
        <w:fldChar w:fldCharType="end"/>
      </w:r>
      <w:r w:rsidRPr="00114A81">
        <w:rPr>
          <w:szCs w:val="22"/>
        </w:rPr>
        <w:t xml:space="preserve"> (Confidentiality), </w:t>
      </w:r>
      <w:r w:rsidRPr="00114A81">
        <w:rPr>
          <w:szCs w:val="22"/>
        </w:rPr>
        <w:fldChar w:fldCharType="begin"/>
      </w:r>
      <w:r w:rsidRPr="00114A81">
        <w:rPr>
          <w:szCs w:val="22"/>
        </w:rPr>
        <w:instrText xml:space="preserve"> REF _Ref313369975 \r \h  \* MERGEFORMAT </w:instrText>
      </w:r>
      <w:r w:rsidRPr="00114A81">
        <w:rPr>
          <w:szCs w:val="22"/>
        </w:rPr>
      </w:r>
      <w:r w:rsidRPr="00114A81">
        <w:rPr>
          <w:szCs w:val="22"/>
        </w:rPr>
        <w:fldChar w:fldCharType="separate"/>
      </w:r>
      <w:r w:rsidR="0085356B">
        <w:rPr>
          <w:szCs w:val="22"/>
        </w:rPr>
        <w:t>34.5</w:t>
      </w:r>
      <w:r w:rsidRPr="00114A81">
        <w:rPr>
          <w:szCs w:val="22"/>
        </w:rPr>
        <w:fldChar w:fldCharType="end"/>
      </w:r>
      <w:r w:rsidRPr="00114A81">
        <w:rPr>
          <w:szCs w:val="22"/>
        </w:rPr>
        <w:t xml:space="preserve"> (Freedom of Information) </w:t>
      </w:r>
      <w:r w:rsidRPr="00114A81">
        <w:rPr>
          <w:szCs w:val="22"/>
        </w:rPr>
        <w:fldChar w:fldCharType="begin"/>
      </w:r>
      <w:r w:rsidRPr="00114A81">
        <w:rPr>
          <w:szCs w:val="22"/>
        </w:rPr>
        <w:instrText xml:space="preserve"> REF _Ref359421680 \r \h  \* MERGEFORMAT </w:instrText>
      </w:r>
      <w:r w:rsidRPr="00114A81">
        <w:rPr>
          <w:szCs w:val="22"/>
        </w:rPr>
      </w:r>
      <w:r w:rsidRPr="00114A81">
        <w:rPr>
          <w:szCs w:val="22"/>
        </w:rPr>
        <w:fldChar w:fldCharType="separate"/>
      </w:r>
      <w:r w:rsidR="0085356B">
        <w:rPr>
          <w:szCs w:val="22"/>
        </w:rPr>
        <w:t>34.6</w:t>
      </w:r>
      <w:r w:rsidRPr="00114A81">
        <w:rPr>
          <w:szCs w:val="22"/>
        </w:rPr>
        <w:fldChar w:fldCharType="end"/>
      </w:r>
      <w:r w:rsidRPr="00114A81">
        <w:rPr>
          <w:szCs w:val="22"/>
        </w:rPr>
        <w:t xml:space="preserve"> (Protection of Personal Data), </w:t>
      </w:r>
      <w:r w:rsidRPr="00114A81">
        <w:rPr>
          <w:szCs w:val="22"/>
        </w:rPr>
        <w:fldChar w:fldCharType="begin"/>
      </w:r>
      <w:r w:rsidRPr="00114A81">
        <w:rPr>
          <w:szCs w:val="22"/>
        </w:rPr>
        <w:instrText xml:space="preserve"> REF _Ref349208791 \r \h  \* MERGEFORMAT </w:instrText>
      </w:r>
      <w:r w:rsidRPr="00114A81">
        <w:rPr>
          <w:szCs w:val="22"/>
        </w:rPr>
      </w:r>
      <w:r w:rsidRPr="00114A81">
        <w:rPr>
          <w:szCs w:val="22"/>
        </w:rPr>
        <w:fldChar w:fldCharType="separate"/>
      </w:r>
      <w:r w:rsidR="0085356B">
        <w:rPr>
          <w:szCs w:val="22"/>
        </w:rPr>
        <w:t>36</w:t>
      </w:r>
      <w:r w:rsidRPr="00114A81">
        <w:rPr>
          <w:szCs w:val="22"/>
        </w:rPr>
        <w:fldChar w:fldCharType="end"/>
      </w:r>
      <w:r w:rsidRPr="00114A81">
        <w:rPr>
          <w:szCs w:val="22"/>
        </w:rPr>
        <w:t xml:space="preserve"> (Liability), </w:t>
      </w:r>
      <w:r w:rsidRPr="00114A81">
        <w:rPr>
          <w:szCs w:val="22"/>
        </w:rPr>
        <w:fldChar w:fldCharType="begin"/>
      </w:r>
      <w:r w:rsidRPr="00114A81">
        <w:rPr>
          <w:szCs w:val="22"/>
        </w:rPr>
        <w:instrText xml:space="preserve"> REF _Ref313370007 \r \h  \* MERGEFORMAT </w:instrText>
      </w:r>
      <w:r w:rsidRPr="00114A81">
        <w:rPr>
          <w:szCs w:val="22"/>
        </w:rPr>
      </w:r>
      <w:r w:rsidRPr="00114A81">
        <w:rPr>
          <w:szCs w:val="22"/>
        </w:rPr>
        <w:fldChar w:fldCharType="separate"/>
      </w:r>
      <w:r w:rsidR="0085356B">
        <w:rPr>
          <w:szCs w:val="22"/>
        </w:rPr>
        <w:t>45</w:t>
      </w:r>
      <w:r w:rsidRPr="00114A81">
        <w:rPr>
          <w:szCs w:val="22"/>
        </w:rPr>
        <w:fldChar w:fldCharType="end"/>
      </w:r>
      <w:r w:rsidRPr="00114A81">
        <w:rPr>
          <w:szCs w:val="22"/>
        </w:rPr>
        <w:t xml:space="preserve"> (Consequences of Expiry or Termination), </w:t>
      </w:r>
      <w:r w:rsidRPr="00114A81">
        <w:rPr>
          <w:szCs w:val="22"/>
        </w:rPr>
        <w:fldChar w:fldCharType="begin"/>
      </w:r>
      <w:r w:rsidRPr="00114A81">
        <w:rPr>
          <w:szCs w:val="22"/>
        </w:rPr>
        <w:instrText xml:space="preserve"> REF _Ref360650623 \r \h  \* MERGEFORMAT </w:instrText>
      </w:r>
      <w:r w:rsidRPr="00114A81">
        <w:rPr>
          <w:szCs w:val="22"/>
        </w:rPr>
      </w:r>
      <w:r w:rsidRPr="00114A81">
        <w:rPr>
          <w:szCs w:val="22"/>
        </w:rPr>
        <w:fldChar w:fldCharType="separate"/>
      </w:r>
      <w:r w:rsidR="0085356B">
        <w:rPr>
          <w:szCs w:val="22"/>
        </w:rPr>
        <w:t>51</w:t>
      </w:r>
      <w:r w:rsidRPr="00114A81">
        <w:rPr>
          <w:szCs w:val="22"/>
        </w:rPr>
        <w:fldChar w:fldCharType="end"/>
      </w:r>
      <w:r w:rsidRPr="00114A81">
        <w:rPr>
          <w:szCs w:val="22"/>
        </w:rPr>
        <w:t xml:space="preserve"> (Severance), </w:t>
      </w:r>
      <w:r w:rsidRPr="00114A81">
        <w:rPr>
          <w:szCs w:val="22"/>
        </w:rPr>
        <w:fldChar w:fldCharType="begin"/>
      </w:r>
      <w:r w:rsidRPr="00114A81">
        <w:rPr>
          <w:szCs w:val="22"/>
        </w:rPr>
        <w:instrText xml:space="preserve"> REF _Ref360650662 \r \h  \* MERGEFORMAT </w:instrText>
      </w:r>
      <w:r w:rsidRPr="00114A81">
        <w:rPr>
          <w:szCs w:val="22"/>
        </w:rPr>
      </w:r>
      <w:r w:rsidRPr="00114A81">
        <w:rPr>
          <w:szCs w:val="22"/>
        </w:rPr>
        <w:fldChar w:fldCharType="separate"/>
      </w:r>
      <w:r w:rsidR="0085356B">
        <w:rPr>
          <w:szCs w:val="22"/>
        </w:rPr>
        <w:t>53</w:t>
      </w:r>
      <w:r w:rsidRPr="00114A81">
        <w:rPr>
          <w:szCs w:val="22"/>
        </w:rPr>
        <w:fldChar w:fldCharType="end"/>
      </w:r>
      <w:r w:rsidRPr="00114A81">
        <w:rPr>
          <w:szCs w:val="22"/>
        </w:rPr>
        <w:t xml:space="preserve"> (Entire Agreement), </w:t>
      </w:r>
      <w:r w:rsidRPr="00114A81">
        <w:rPr>
          <w:szCs w:val="22"/>
        </w:rPr>
        <w:fldChar w:fldCharType="begin"/>
      </w:r>
      <w:r w:rsidRPr="00114A81">
        <w:rPr>
          <w:szCs w:val="22"/>
        </w:rPr>
        <w:instrText xml:space="preserve"> REF _Ref360650679 \r \h  \* MERGEFORMAT </w:instrText>
      </w:r>
      <w:r w:rsidRPr="00114A81">
        <w:rPr>
          <w:szCs w:val="22"/>
        </w:rPr>
      </w:r>
      <w:r w:rsidRPr="00114A81">
        <w:rPr>
          <w:szCs w:val="22"/>
        </w:rPr>
        <w:fldChar w:fldCharType="separate"/>
      </w:r>
      <w:r w:rsidR="0085356B">
        <w:rPr>
          <w:szCs w:val="22"/>
        </w:rPr>
        <w:t>54</w:t>
      </w:r>
      <w:r w:rsidRPr="00114A81">
        <w:rPr>
          <w:szCs w:val="22"/>
        </w:rPr>
        <w:fldChar w:fldCharType="end"/>
      </w:r>
      <w:r w:rsidRPr="00114A81">
        <w:rPr>
          <w:szCs w:val="22"/>
        </w:rPr>
        <w:t xml:space="preserve"> (Third Party Rights) </w:t>
      </w:r>
      <w:r w:rsidRPr="00114A81">
        <w:rPr>
          <w:szCs w:val="22"/>
        </w:rPr>
        <w:fldChar w:fldCharType="begin"/>
      </w:r>
      <w:r w:rsidRPr="00114A81">
        <w:rPr>
          <w:szCs w:val="22"/>
        </w:rPr>
        <w:instrText xml:space="preserve"> REF _Ref360704221 \r \h  \* MERGEFORMAT </w:instrText>
      </w:r>
      <w:r w:rsidRPr="00114A81">
        <w:rPr>
          <w:szCs w:val="22"/>
        </w:rPr>
      </w:r>
      <w:r w:rsidRPr="00114A81">
        <w:rPr>
          <w:szCs w:val="22"/>
        </w:rPr>
        <w:fldChar w:fldCharType="separate"/>
      </w:r>
      <w:r w:rsidR="0085356B">
        <w:rPr>
          <w:szCs w:val="22"/>
        </w:rPr>
        <w:t>56</w:t>
      </w:r>
      <w:r w:rsidRPr="00114A81">
        <w:rPr>
          <w:szCs w:val="22"/>
        </w:rPr>
        <w:fldChar w:fldCharType="end"/>
      </w:r>
      <w:r w:rsidRPr="00114A81">
        <w:rPr>
          <w:szCs w:val="22"/>
        </w:rPr>
        <w:t xml:space="preserve"> (Dispute Resolution) and </w:t>
      </w:r>
      <w:r w:rsidRPr="00114A81">
        <w:rPr>
          <w:szCs w:val="22"/>
        </w:rPr>
        <w:fldChar w:fldCharType="begin"/>
      </w:r>
      <w:r w:rsidRPr="00114A81">
        <w:rPr>
          <w:szCs w:val="22"/>
        </w:rPr>
        <w:instrText xml:space="preserve"> REF _Ref364756346 \r \h  \* MERGEFORMAT </w:instrText>
      </w:r>
      <w:r w:rsidRPr="00114A81">
        <w:rPr>
          <w:szCs w:val="22"/>
        </w:rPr>
      </w:r>
      <w:r w:rsidRPr="00114A81">
        <w:rPr>
          <w:szCs w:val="22"/>
        </w:rPr>
        <w:fldChar w:fldCharType="separate"/>
      </w:r>
      <w:r w:rsidR="0085356B">
        <w:rPr>
          <w:szCs w:val="22"/>
        </w:rPr>
        <w:t>57</w:t>
      </w:r>
      <w:r w:rsidRPr="00114A81">
        <w:rPr>
          <w:szCs w:val="22"/>
        </w:rPr>
        <w:fldChar w:fldCharType="end"/>
      </w:r>
      <w:r w:rsidRPr="00114A81">
        <w:rPr>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p>
    <w:p w:rsidR="008D0A60" w:rsidRPr="00114A81" w:rsidRDefault="00E60351">
      <w:pPr>
        <w:pStyle w:val="GPSL2NumberedBoldHeading"/>
      </w:pPr>
      <w:bookmarkStart w:id="1613" w:name="_Ref364354470"/>
      <w:bookmarkEnd w:id="1612"/>
      <w:r w:rsidRPr="00114A81">
        <w:t>Exit management</w:t>
      </w:r>
      <w:bookmarkEnd w:id="1613"/>
      <w:r w:rsidRPr="00114A81">
        <w:t xml:space="preserve"> </w:t>
      </w:r>
    </w:p>
    <w:p w:rsidR="008D0A60" w:rsidRPr="00114A81" w:rsidRDefault="00E60351" w:rsidP="0061370A">
      <w:pPr>
        <w:pStyle w:val="GPSL3numberedclause"/>
      </w:pPr>
      <w:r w:rsidRPr="00114A81">
        <w:t xml:space="preserve">The Parties shall comply with the exit management provisions set out in Call Off Schedule </w:t>
      </w:r>
      <w:r w:rsidR="00AF6828" w:rsidRPr="00114A81">
        <w:t>9</w:t>
      </w:r>
      <w:r w:rsidRPr="00114A81">
        <w:t xml:space="preserve"> (Exit Management). </w:t>
      </w:r>
    </w:p>
    <w:p w:rsidR="008D0A60" w:rsidRPr="00114A81" w:rsidRDefault="00C70793">
      <w:pPr>
        <w:pStyle w:val="GPSSectionHeading"/>
        <w:rPr>
          <w:rFonts w:cs="Arial"/>
          <w:color w:val="auto"/>
        </w:rPr>
      </w:pPr>
      <w:bookmarkStart w:id="1614" w:name="_Toc349229891"/>
      <w:bookmarkStart w:id="1615" w:name="_Toc349230054"/>
      <w:bookmarkStart w:id="1616" w:name="_Toc349230454"/>
      <w:bookmarkStart w:id="1617" w:name="_Toc349231336"/>
      <w:bookmarkStart w:id="1618" w:name="_Toc349232062"/>
      <w:bookmarkStart w:id="1619" w:name="_Toc349232443"/>
      <w:bookmarkStart w:id="1620" w:name="_Toc349233179"/>
      <w:bookmarkStart w:id="1621" w:name="_Toc349233314"/>
      <w:bookmarkStart w:id="1622" w:name="_Toc349233448"/>
      <w:bookmarkStart w:id="1623" w:name="_Toc350503037"/>
      <w:bookmarkStart w:id="1624" w:name="_Toc350504027"/>
      <w:bookmarkStart w:id="1625" w:name="_Toc350506317"/>
      <w:bookmarkStart w:id="1626" w:name="_Toc350506555"/>
      <w:bookmarkStart w:id="1627" w:name="_Toc350506685"/>
      <w:bookmarkStart w:id="1628" w:name="_Toc350506815"/>
      <w:bookmarkStart w:id="1629" w:name="_Toc350506947"/>
      <w:bookmarkStart w:id="1630" w:name="_Toc350507408"/>
      <w:bookmarkStart w:id="1631" w:name="_Toc350507942"/>
      <w:bookmarkStart w:id="1632" w:name="_Toc350503038"/>
      <w:bookmarkStart w:id="1633" w:name="_Toc350504028"/>
      <w:bookmarkStart w:id="1634" w:name="_Toc350507943"/>
      <w:bookmarkStart w:id="1635" w:name="_Toc358671787"/>
      <w:bookmarkStart w:id="1636" w:name="_Toc434420307"/>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r w:rsidRPr="00114A81">
        <w:rPr>
          <w:rFonts w:cs="Arial"/>
          <w:color w:val="auto"/>
        </w:rPr>
        <w:t>MISCELLANEOUS AND GOVERNING LAW</w:t>
      </w:r>
      <w:bookmarkEnd w:id="1632"/>
      <w:bookmarkEnd w:id="1633"/>
      <w:bookmarkEnd w:id="1634"/>
      <w:bookmarkEnd w:id="1635"/>
      <w:bookmarkEnd w:id="1636"/>
    </w:p>
    <w:p w:rsidR="008D0A60" w:rsidRPr="00114A81" w:rsidRDefault="00C70793" w:rsidP="00882F8C">
      <w:pPr>
        <w:pStyle w:val="GPSL1CLAUSEHEADING"/>
        <w:rPr>
          <w:rFonts w:ascii="Arial" w:hAnsi="Arial"/>
        </w:rPr>
      </w:pPr>
      <w:bookmarkStart w:id="1637" w:name="_Toc349229893"/>
      <w:bookmarkStart w:id="1638" w:name="_Toc349230056"/>
      <w:bookmarkStart w:id="1639" w:name="_Toc349230456"/>
      <w:bookmarkStart w:id="1640" w:name="_Toc349231338"/>
      <w:bookmarkStart w:id="1641" w:name="_Toc349232064"/>
      <w:bookmarkStart w:id="1642" w:name="_Toc349232445"/>
      <w:bookmarkStart w:id="1643" w:name="_Toc349233181"/>
      <w:bookmarkStart w:id="1644" w:name="_Toc349233316"/>
      <w:bookmarkStart w:id="1645" w:name="_Toc349233450"/>
      <w:bookmarkStart w:id="1646" w:name="_Toc350503039"/>
      <w:bookmarkStart w:id="1647" w:name="_Toc350504029"/>
      <w:bookmarkStart w:id="1648" w:name="_Toc350506319"/>
      <w:bookmarkStart w:id="1649" w:name="_Toc350506557"/>
      <w:bookmarkStart w:id="1650" w:name="_Toc350506687"/>
      <w:bookmarkStart w:id="1651" w:name="_Toc350506817"/>
      <w:bookmarkStart w:id="1652" w:name="_Toc350506949"/>
      <w:bookmarkStart w:id="1653" w:name="_Toc350507410"/>
      <w:bookmarkStart w:id="1654" w:name="_Toc350507944"/>
      <w:bookmarkStart w:id="1655" w:name="_Ref365636044"/>
      <w:bookmarkStart w:id="1656" w:name="_Toc434420308"/>
      <w:bookmarkStart w:id="1657" w:name="_Ref313373915"/>
      <w:bookmarkStart w:id="1658" w:name="_Toc314810820"/>
      <w:bookmarkStart w:id="1659" w:name="_Toc350503040"/>
      <w:bookmarkStart w:id="1660" w:name="_Toc350504030"/>
      <w:bookmarkStart w:id="1661" w:name="_Toc350507945"/>
      <w:bookmarkStart w:id="1662" w:name="_Toc358671788"/>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114A81">
        <w:rPr>
          <w:rFonts w:ascii="Arial" w:hAnsi="Arial"/>
        </w:rPr>
        <w:t>COMPLIANCE</w:t>
      </w:r>
      <w:bookmarkEnd w:id="1655"/>
      <w:bookmarkEnd w:id="1656"/>
    </w:p>
    <w:p w:rsidR="008D0A60" w:rsidRPr="00114A81" w:rsidRDefault="007355E9">
      <w:pPr>
        <w:pStyle w:val="GPSL2NumberedBoldHeading"/>
      </w:pPr>
      <w:bookmarkStart w:id="1663" w:name="_Toc349229895"/>
      <w:bookmarkStart w:id="1664" w:name="_Toc349230058"/>
      <w:bookmarkStart w:id="1665" w:name="_Toc349230458"/>
      <w:bookmarkStart w:id="1666" w:name="_Toc349231340"/>
      <w:bookmarkStart w:id="1667" w:name="_Toc349232066"/>
      <w:bookmarkStart w:id="1668" w:name="_Toc349232447"/>
      <w:bookmarkStart w:id="1669" w:name="_Toc349233183"/>
      <w:bookmarkStart w:id="1670" w:name="_Toc349233318"/>
      <w:bookmarkStart w:id="1671" w:name="_Toc349233452"/>
      <w:bookmarkStart w:id="1672" w:name="_Toc350503041"/>
      <w:bookmarkStart w:id="1673" w:name="_Toc350504031"/>
      <w:bookmarkStart w:id="1674" w:name="_Toc350506321"/>
      <w:bookmarkStart w:id="1675" w:name="_Toc350506559"/>
      <w:bookmarkStart w:id="1676" w:name="_Toc350506689"/>
      <w:bookmarkStart w:id="1677" w:name="_Toc350506819"/>
      <w:bookmarkStart w:id="1678" w:name="_Toc350506951"/>
      <w:bookmarkStart w:id="1679" w:name="_Toc350507412"/>
      <w:bookmarkStart w:id="1680" w:name="_Toc350507946"/>
      <w:bookmarkStart w:id="1681" w:name="_Toc314810821"/>
      <w:bookmarkStart w:id="1682" w:name="_Toc350503042"/>
      <w:bookmarkStart w:id="1683" w:name="_Toc350504032"/>
      <w:bookmarkStart w:id="1684" w:name="_Toc350507947"/>
      <w:bookmarkStart w:id="1685" w:name="_Toc358671789"/>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114A81">
        <w:t>H</w:t>
      </w:r>
      <w:r w:rsidR="00C70793" w:rsidRPr="00114A81">
        <w:t>ealth and Safety</w:t>
      </w:r>
      <w:bookmarkEnd w:id="1681"/>
      <w:bookmarkEnd w:id="1682"/>
      <w:bookmarkEnd w:id="1683"/>
      <w:bookmarkEnd w:id="1684"/>
      <w:bookmarkEnd w:id="1685"/>
    </w:p>
    <w:p w:rsidR="008D0A60" w:rsidRPr="00114A81" w:rsidRDefault="000F1937" w:rsidP="0061370A">
      <w:pPr>
        <w:pStyle w:val="GPSL3numberedclause"/>
      </w:pPr>
      <w:r w:rsidRPr="00114A81">
        <w:t>The Supplier shall perform its obligations under this Call Off Contra</w:t>
      </w:r>
      <w:r w:rsidRPr="00114A81">
        <w:rPr>
          <w:szCs w:val="20"/>
        </w:rPr>
        <w:t xml:space="preserve">ct (including those in relation to the </w:t>
      </w:r>
      <w:r w:rsidR="00240143" w:rsidRPr="00114A81">
        <w:rPr>
          <w:szCs w:val="20"/>
        </w:rPr>
        <w:t xml:space="preserve">Goods and </w:t>
      </w:r>
      <w:r w:rsidR="00653715" w:rsidRPr="00114A81">
        <w:rPr>
          <w:szCs w:val="20"/>
        </w:rPr>
        <w:t>Services</w:t>
      </w:r>
      <w:r w:rsidRPr="00114A81">
        <w:rPr>
          <w:szCs w:val="20"/>
        </w:rPr>
        <w:t>)</w:t>
      </w:r>
      <w:r w:rsidRPr="00114A81">
        <w:t xml:space="preserve"> in accordance with:</w:t>
      </w:r>
    </w:p>
    <w:p w:rsidR="008D0A60" w:rsidRPr="00114A81" w:rsidRDefault="000F1937" w:rsidP="001206D9">
      <w:pPr>
        <w:pStyle w:val="GPSL4numberedclause"/>
      </w:pPr>
      <w:r w:rsidRPr="00114A81">
        <w:t>all applicable Law regarding health and safety; and</w:t>
      </w:r>
    </w:p>
    <w:p w:rsidR="00C9243A" w:rsidRPr="00114A81" w:rsidRDefault="000F1937" w:rsidP="001206D9">
      <w:pPr>
        <w:pStyle w:val="GPSL4numberedclause"/>
      </w:pPr>
      <w:r w:rsidRPr="00114A81">
        <w:t xml:space="preserve">the Customer’s health and safety policy (as provided to the Supplier from time to time) whilst at the </w:t>
      </w:r>
      <w:r w:rsidR="00693312" w:rsidRPr="00114A81">
        <w:t>Customer Premises</w:t>
      </w:r>
      <w:r w:rsidRPr="00114A81">
        <w:t xml:space="preserve">. </w:t>
      </w:r>
    </w:p>
    <w:p w:rsidR="008D0A60" w:rsidRPr="00114A81" w:rsidRDefault="000F1937" w:rsidP="002769E3">
      <w:pPr>
        <w:pStyle w:val="GPSL3numberedclause"/>
      </w:pPr>
      <w:r w:rsidRPr="00114A81">
        <w:t xml:space="preserve">Each Party shall promptly notify the other of as soon as possible of any health and safety incidents or material health and safety hazards at the </w:t>
      </w:r>
      <w:r w:rsidR="00693312" w:rsidRPr="00114A81">
        <w:t>Customer Premises</w:t>
      </w:r>
      <w:r w:rsidRPr="00114A81">
        <w:t xml:space="preserve"> of which it becomes aware and which relate to or arise in connection with the performance of this Call Off Contract</w:t>
      </w:r>
    </w:p>
    <w:p w:rsidR="00C9243A" w:rsidRPr="00114A81" w:rsidRDefault="007355E9" w:rsidP="000A456A">
      <w:pPr>
        <w:pStyle w:val="GPSL3numberedclause"/>
      </w:pPr>
      <w:r w:rsidRPr="00114A81">
        <w:t xml:space="preserve">While on the </w:t>
      </w:r>
      <w:r w:rsidR="00693312" w:rsidRPr="00114A81">
        <w:t>Customer Premises</w:t>
      </w:r>
      <w:r w:rsidRPr="00114A81">
        <w:t xml:space="preserve">, the Supplier shall comply with any health and safety measures implemented by the Customer in respect of </w:t>
      </w:r>
      <w:r w:rsidR="007061FF" w:rsidRPr="00114A81">
        <w:t>Supplier Personnel</w:t>
      </w:r>
      <w:r w:rsidRPr="00114A81">
        <w:t xml:space="preserve"> and other persons working there</w:t>
      </w:r>
      <w:r w:rsidR="00A74C75" w:rsidRPr="00114A81">
        <w:t xml:space="preserve"> and any instructions from the Customer on any necessary associated safety measures</w:t>
      </w:r>
      <w:r w:rsidRPr="00114A81">
        <w:t>.</w:t>
      </w:r>
    </w:p>
    <w:p w:rsidR="008D0A60" w:rsidRPr="00114A81" w:rsidRDefault="00592E93">
      <w:pPr>
        <w:pStyle w:val="GPSL2NumberedBoldHeading"/>
      </w:pPr>
      <w:bookmarkStart w:id="1686" w:name="_Toc349229897"/>
      <w:bookmarkStart w:id="1687" w:name="_Toc349230060"/>
      <w:bookmarkStart w:id="1688" w:name="_Toc349230460"/>
      <w:bookmarkStart w:id="1689" w:name="_Toc349231342"/>
      <w:bookmarkStart w:id="1690" w:name="_Toc349232068"/>
      <w:bookmarkStart w:id="1691" w:name="_Toc349232449"/>
      <w:bookmarkStart w:id="1692" w:name="_Toc349233185"/>
      <w:bookmarkStart w:id="1693" w:name="_Toc349233320"/>
      <w:bookmarkStart w:id="1694" w:name="_Toc349233454"/>
      <w:bookmarkStart w:id="1695" w:name="_Toc350503043"/>
      <w:bookmarkStart w:id="1696" w:name="_Toc350504033"/>
      <w:bookmarkStart w:id="1697" w:name="_Toc350506323"/>
      <w:bookmarkStart w:id="1698" w:name="_Toc350506561"/>
      <w:bookmarkStart w:id="1699" w:name="_Toc350506691"/>
      <w:bookmarkStart w:id="1700" w:name="_Toc350506821"/>
      <w:bookmarkStart w:id="1701" w:name="_Toc350506953"/>
      <w:bookmarkStart w:id="1702" w:name="_Toc350507414"/>
      <w:bookmarkStart w:id="1703" w:name="_Toc350507948"/>
      <w:bookmarkStart w:id="1704" w:name="_Toc349229899"/>
      <w:bookmarkStart w:id="1705" w:name="_Toc349230062"/>
      <w:bookmarkStart w:id="1706" w:name="_Toc349230462"/>
      <w:bookmarkStart w:id="1707" w:name="_Toc349231344"/>
      <w:bookmarkStart w:id="1708" w:name="_Toc349232070"/>
      <w:bookmarkStart w:id="1709" w:name="_Toc349232451"/>
      <w:bookmarkStart w:id="1710" w:name="_Toc349233187"/>
      <w:bookmarkStart w:id="1711" w:name="_Toc349233322"/>
      <w:bookmarkStart w:id="1712" w:name="_Toc349233456"/>
      <w:bookmarkStart w:id="1713" w:name="_Toc350503045"/>
      <w:bookmarkStart w:id="1714" w:name="_Toc350504035"/>
      <w:bookmarkStart w:id="1715" w:name="_Toc350506325"/>
      <w:bookmarkStart w:id="1716" w:name="_Toc350506563"/>
      <w:bookmarkStart w:id="1717" w:name="_Toc350506693"/>
      <w:bookmarkStart w:id="1718" w:name="_Toc350506823"/>
      <w:bookmarkStart w:id="1719" w:name="_Toc350506955"/>
      <w:bookmarkStart w:id="1720" w:name="_Toc350507416"/>
      <w:bookmarkStart w:id="1721" w:name="_Toc350507950"/>
      <w:bookmarkStart w:id="1722" w:name="_Toc358671791"/>
      <w:bookmarkStart w:id="1723" w:name="_Toc358671792"/>
      <w:bookmarkStart w:id="1724" w:name="_Toc358671793"/>
      <w:bookmarkStart w:id="1725" w:name="_Toc358671794"/>
      <w:bookmarkStart w:id="1726" w:name="_Toc358671795"/>
      <w:bookmarkStart w:id="1727" w:name="_Toc358671796"/>
      <w:bookmarkStart w:id="1728" w:name="_Toc358671797"/>
      <w:bookmarkStart w:id="1729" w:name="_Toc358671798"/>
      <w:bookmarkStart w:id="1730" w:name="_Toc358671799"/>
      <w:bookmarkStart w:id="1731" w:name="_Toc358671800"/>
      <w:bookmarkStart w:id="1732" w:name="_Toc358671801"/>
      <w:bookmarkStart w:id="1733" w:name="_Toc358671802"/>
      <w:bookmarkStart w:id="1734" w:name="_Toc349229901"/>
      <w:bookmarkStart w:id="1735" w:name="_Toc349230064"/>
      <w:bookmarkStart w:id="1736" w:name="_Toc349230464"/>
      <w:bookmarkStart w:id="1737" w:name="_Toc349231346"/>
      <w:bookmarkStart w:id="1738" w:name="_Toc349232072"/>
      <w:bookmarkStart w:id="1739" w:name="_Toc349232453"/>
      <w:bookmarkStart w:id="1740" w:name="_Toc349233189"/>
      <w:bookmarkStart w:id="1741" w:name="_Toc349233324"/>
      <w:bookmarkStart w:id="1742" w:name="_Toc349233458"/>
      <w:bookmarkStart w:id="1743" w:name="_Toc350503047"/>
      <w:bookmarkStart w:id="1744" w:name="_Toc350504037"/>
      <w:bookmarkStart w:id="1745" w:name="_Toc350506327"/>
      <w:bookmarkStart w:id="1746" w:name="_Toc350506565"/>
      <w:bookmarkStart w:id="1747" w:name="_Toc350506695"/>
      <w:bookmarkStart w:id="1748" w:name="_Toc350506825"/>
      <w:bookmarkStart w:id="1749" w:name="_Toc350506957"/>
      <w:bookmarkStart w:id="1750" w:name="_Toc350507418"/>
      <w:bookmarkStart w:id="1751" w:name="_Toc350507952"/>
      <w:bookmarkStart w:id="1752" w:name="_Toc349229903"/>
      <w:bookmarkStart w:id="1753" w:name="_Toc349230066"/>
      <w:bookmarkStart w:id="1754" w:name="_Toc349230466"/>
      <w:bookmarkStart w:id="1755" w:name="_Toc349231348"/>
      <w:bookmarkStart w:id="1756" w:name="_Toc349232074"/>
      <w:bookmarkStart w:id="1757" w:name="_Toc349232455"/>
      <w:bookmarkStart w:id="1758" w:name="_Toc349233191"/>
      <w:bookmarkStart w:id="1759" w:name="_Toc349233326"/>
      <w:bookmarkStart w:id="1760" w:name="_Toc349233460"/>
      <w:bookmarkStart w:id="1761" w:name="_Toc350503049"/>
      <w:bookmarkStart w:id="1762" w:name="_Toc350504039"/>
      <w:bookmarkStart w:id="1763" w:name="_Toc350506329"/>
      <w:bookmarkStart w:id="1764" w:name="_Toc350506567"/>
      <w:bookmarkStart w:id="1765" w:name="_Toc350506697"/>
      <w:bookmarkStart w:id="1766" w:name="_Toc350506827"/>
      <w:bookmarkStart w:id="1767" w:name="_Toc350506959"/>
      <w:bookmarkStart w:id="1768" w:name="_Toc350507420"/>
      <w:bookmarkStart w:id="1769" w:name="_Toc350507954"/>
      <w:bookmarkStart w:id="1770" w:name="_Toc314810825"/>
      <w:bookmarkStart w:id="1771" w:name="_Toc350503050"/>
      <w:bookmarkStart w:id="1772" w:name="_Toc350504040"/>
      <w:bookmarkStart w:id="1773" w:name="_Ref350849254"/>
      <w:bookmarkStart w:id="1774" w:name="_Toc350507955"/>
      <w:bookmarkStart w:id="1775" w:name="_Toc358671804"/>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114A81">
        <w:t>E</w:t>
      </w:r>
      <w:r w:rsidR="00C70793" w:rsidRPr="00114A81">
        <w:t>quality and Diversity</w:t>
      </w:r>
      <w:bookmarkEnd w:id="1770"/>
      <w:bookmarkEnd w:id="1771"/>
      <w:bookmarkEnd w:id="1772"/>
      <w:bookmarkEnd w:id="1773"/>
      <w:bookmarkEnd w:id="1774"/>
      <w:bookmarkEnd w:id="1775"/>
    </w:p>
    <w:p w:rsidR="008D0A60" w:rsidRPr="00114A81" w:rsidRDefault="007355E9" w:rsidP="0061370A">
      <w:pPr>
        <w:pStyle w:val="GPSL3numberedclause"/>
      </w:pPr>
      <w:bookmarkStart w:id="1776" w:name="_Ref313370563"/>
      <w:r w:rsidRPr="00114A81">
        <w:t>The Supplier shall</w:t>
      </w:r>
      <w:r w:rsidR="001A0452" w:rsidRPr="00114A81">
        <w:t>:</w:t>
      </w:r>
    </w:p>
    <w:p w:rsidR="008D0A60" w:rsidRPr="00114A81" w:rsidRDefault="001A0452" w:rsidP="001206D9">
      <w:pPr>
        <w:pStyle w:val="GPSL4numberedclause"/>
      </w:pPr>
      <w:r w:rsidRPr="00114A81">
        <w:t xml:space="preserve">perform its obligations under this Call Off Contract (including those in relation to provision of the </w:t>
      </w:r>
      <w:r w:rsidR="00240143" w:rsidRPr="00114A81">
        <w:t>Goods and</w:t>
      </w:r>
      <w:r w:rsidR="006A7625">
        <w:t xml:space="preserve"> Services</w:t>
      </w:r>
      <w:r w:rsidRPr="00114A81">
        <w:t>) in accordance with:</w:t>
      </w:r>
    </w:p>
    <w:p w:rsidR="008D0A60" w:rsidRPr="00114A81" w:rsidRDefault="001A0452" w:rsidP="001206D9">
      <w:pPr>
        <w:pStyle w:val="GPSL5numberedclause"/>
      </w:pPr>
      <w:r w:rsidRPr="00114A81">
        <w:t>all applicable equality Law (whether in relation to race, sex, gender reassignment, religion or belief, disability, sexual orientation, pregnancy, maternity, age or otherwise); and</w:t>
      </w:r>
    </w:p>
    <w:p w:rsidR="00C9243A" w:rsidRPr="00114A81" w:rsidRDefault="001A0452" w:rsidP="00FC3740">
      <w:pPr>
        <w:pStyle w:val="GPSL5numberedclause"/>
      </w:pPr>
      <w:r w:rsidRPr="00114A81">
        <w:t>any other requirements and instructions which the Customer reasonably imposes in connection with any equality obligations imposed on the Customer at any time under applicable equality Law;</w:t>
      </w:r>
      <w:r w:rsidR="00972762" w:rsidRPr="00114A81">
        <w:t xml:space="preserve"> </w:t>
      </w:r>
    </w:p>
    <w:p w:rsidR="008D0A60" w:rsidRPr="00114A81" w:rsidRDefault="00B54871" w:rsidP="00F143CF">
      <w:pPr>
        <w:pStyle w:val="GPSL4numberedclause"/>
      </w:pPr>
      <w:r w:rsidRPr="00114A81">
        <w:t>take all necessary steps, and inform the Customer of the steps taken, to prevent unlawful discrimination designated as such by any court or tribunal, or the Equality and Human Rights Commission or (any successor organisation).</w:t>
      </w:r>
      <w:bookmarkEnd w:id="1776"/>
    </w:p>
    <w:p w:rsidR="008D0A60" w:rsidRPr="00114A81" w:rsidRDefault="00A660BA">
      <w:pPr>
        <w:pStyle w:val="GPSL2NumberedBoldHeading"/>
      </w:pPr>
      <w:bookmarkStart w:id="1777" w:name="_Toc349229905"/>
      <w:bookmarkStart w:id="1778" w:name="_Toc349230068"/>
      <w:bookmarkStart w:id="1779" w:name="_Toc349230468"/>
      <w:bookmarkStart w:id="1780" w:name="_Toc349231350"/>
      <w:bookmarkStart w:id="1781" w:name="_Toc349232076"/>
      <w:bookmarkStart w:id="1782" w:name="_Toc349232457"/>
      <w:bookmarkStart w:id="1783" w:name="_Toc349233193"/>
      <w:bookmarkStart w:id="1784" w:name="_Toc349233328"/>
      <w:bookmarkStart w:id="1785" w:name="_Toc349233462"/>
      <w:bookmarkStart w:id="1786" w:name="_Toc350503051"/>
      <w:bookmarkStart w:id="1787" w:name="_Toc350504041"/>
      <w:bookmarkStart w:id="1788" w:name="_Toc350506331"/>
      <w:bookmarkStart w:id="1789" w:name="_Toc350506569"/>
      <w:bookmarkStart w:id="1790" w:name="_Toc350506699"/>
      <w:bookmarkStart w:id="1791" w:name="_Toc350506829"/>
      <w:bookmarkStart w:id="1792" w:name="_Toc350506961"/>
      <w:bookmarkStart w:id="1793" w:name="_Toc350507422"/>
      <w:bookmarkStart w:id="1794" w:name="_Toc350507956"/>
      <w:bookmarkStart w:id="1795" w:name="_Ref313370082"/>
      <w:bookmarkStart w:id="1796" w:name="_Toc314810826"/>
      <w:bookmarkStart w:id="1797" w:name="_Toc350503052"/>
      <w:bookmarkStart w:id="1798" w:name="_Toc350504042"/>
      <w:bookmarkStart w:id="1799" w:name="_Toc350507957"/>
      <w:bookmarkStart w:id="1800" w:name="_Ref358669629"/>
      <w:bookmarkStart w:id="1801" w:name="_Toc358671805"/>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114A81">
        <w:t>Official Secrets Act and Finance Act</w:t>
      </w:r>
    </w:p>
    <w:p w:rsidR="008D0A60" w:rsidRPr="00114A81" w:rsidRDefault="00A660BA" w:rsidP="0061370A">
      <w:pPr>
        <w:pStyle w:val="GPSL3numberedclause"/>
      </w:pPr>
      <w:r w:rsidRPr="00114A81">
        <w:t>The Supplier shall comply with the provisions of:</w:t>
      </w:r>
    </w:p>
    <w:p w:rsidR="008D0A60" w:rsidRPr="00114A81" w:rsidRDefault="00A660BA" w:rsidP="001206D9">
      <w:pPr>
        <w:pStyle w:val="GPSL4numberedclause"/>
      </w:pPr>
      <w:bookmarkStart w:id="1802" w:name="_Ref365645702"/>
      <w:r w:rsidRPr="00114A81">
        <w:t>the Official Secrets Acts 1911 to 1989; and</w:t>
      </w:r>
      <w:bookmarkEnd w:id="1802"/>
    </w:p>
    <w:p w:rsidR="00C9243A" w:rsidRPr="00114A81" w:rsidRDefault="00A660BA" w:rsidP="001206D9">
      <w:pPr>
        <w:pStyle w:val="GPSL4numberedclause"/>
      </w:pPr>
      <w:r w:rsidRPr="00114A81">
        <w:t>section 182 of the Finance Act 1989.</w:t>
      </w:r>
    </w:p>
    <w:p w:rsidR="008D0A60" w:rsidRPr="00114A81" w:rsidRDefault="000E1008">
      <w:pPr>
        <w:pStyle w:val="GPSL2NumberedBoldHeading"/>
      </w:pPr>
      <w:r w:rsidRPr="00114A81">
        <w:t>Environmental Requirements</w:t>
      </w:r>
    </w:p>
    <w:p w:rsidR="008D0A60" w:rsidRPr="00114A81" w:rsidRDefault="000E1008" w:rsidP="0061370A">
      <w:pPr>
        <w:pStyle w:val="GPSL3numberedclause"/>
      </w:pPr>
      <w:r w:rsidRPr="00114A81">
        <w:t xml:space="preserve">The Supplier shall, when working on the Sites, perform its obligations under this Call Off Contract in accordance with the Environmental Policy of the Customer. </w:t>
      </w:r>
    </w:p>
    <w:p w:rsidR="00C9243A" w:rsidRPr="00114A81" w:rsidRDefault="000E1008" w:rsidP="002769E3">
      <w:pPr>
        <w:pStyle w:val="GPSL3numberedclause"/>
      </w:pPr>
      <w:r w:rsidRPr="00114A81">
        <w:t>The Customer shall provide a copy of its written Environmental Policy (if any) to the Supplier upon the Supplier’s written request.</w:t>
      </w:r>
    </w:p>
    <w:p w:rsidR="00B07F29" w:rsidRPr="00114A81" w:rsidRDefault="00CC1C37" w:rsidP="00882F8C">
      <w:pPr>
        <w:pStyle w:val="GPSL1CLAUSEHEADING"/>
        <w:rPr>
          <w:rFonts w:ascii="Arial" w:hAnsi="Arial"/>
        </w:rPr>
      </w:pPr>
      <w:bookmarkStart w:id="1803" w:name="_Toc349229907"/>
      <w:bookmarkStart w:id="1804" w:name="_Toc349230070"/>
      <w:bookmarkStart w:id="1805" w:name="_Toc349230470"/>
      <w:bookmarkStart w:id="1806" w:name="_Toc349231352"/>
      <w:bookmarkStart w:id="1807" w:name="_Toc349232078"/>
      <w:bookmarkStart w:id="1808" w:name="_Toc349232459"/>
      <w:bookmarkStart w:id="1809" w:name="_Toc349233195"/>
      <w:bookmarkStart w:id="1810" w:name="_Toc349233330"/>
      <w:bookmarkStart w:id="1811" w:name="_Toc349233464"/>
      <w:bookmarkStart w:id="1812" w:name="_Toc350503053"/>
      <w:bookmarkStart w:id="1813" w:name="_Toc350504043"/>
      <w:bookmarkStart w:id="1814" w:name="_Toc350506333"/>
      <w:bookmarkStart w:id="1815" w:name="_Toc350506571"/>
      <w:bookmarkStart w:id="1816" w:name="_Toc350506701"/>
      <w:bookmarkStart w:id="1817" w:name="_Toc350506831"/>
      <w:bookmarkStart w:id="1818" w:name="_Toc350506963"/>
      <w:bookmarkStart w:id="1819" w:name="_Toc350507424"/>
      <w:bookmarkStart w:id="1820" w:name="_Toc350507958"/>
      <w:bookmarkStart w:id="1821" w:name="_Toc434420309"/>
      <w:bookmarkStart w:id="1822" w:name="_Ref313370605"/>
      <w:bookmarkStart w:id="1823" w:name="_Toc314810827"/>
      <w:bookmarkStart w:id="1824" w:name="_Toc350503054"/>
      <w:bookmarkStart w:id="1825" w:name="_Toc350504044"/>
      <w:bookmarkStart w:id="1826" w:name="_Toc350507959"/>
      <w:bookmarkStart w:id="1827" w:name="_Toc358671806"/>
      <w:bookmarkEnd w:id="1795"/>
      <w:bookmarkEnd w:id="1796"/>
      <w:bookmarkEnd w:id="1797"/>
      <w:bookmarkEnd w:id="1798"/>
      <w:bookmarkEnd w:id="1799"/>
      <w:bookmarkEnd w:id="1800"/>
      <w:bookmarkEnd w:id="1801"/>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114A81">
        <w:rPr>
          <w:rFonts w:ascii="Arial" w:hAnsi="Arial"/>
        </w:rPr>
        <w:t>ASSIGNMENT AND NOVATION</w:t>
      </w:r>
      <w:bookmarkEnd w:id="1821"/>
      <w:r w:rsidR="007355E9" w:rsidRPr="00114A81">
        <w:rPr>
          <w:rFonts w:ascii="Arial" w:hAnsi="Arial"/>
        </w:rPr>
        <w:t xml:space="preserve"> </w:t>
      </w:r>
    </w:p>
    <w:bookmarkEnd w:id="1822"/>
    <w:bookmarkEnd w:id="1823"/>
    <w:bookmarkEnd w:id="1824"/>
    <w:bookmarkEnd w:id="1825"/>
    <w:bookmarkEnd w:id="1826"/>
    <w:bookmarkEnd w:id="1827"/>
    <w:p w:rsidR="00B07F29" w:rsidRPr="00114A81" w:rsidRDefault="00B07F29" w:rsidP="00101CE5">
      <w:pPr>
        <w:pStyle w:val="GPSL2numberedclause"/>
      </w:pPr>
      <w:r w:rsidRPr="00114A81">
        <w:t>The Supplier shall not assign, novate, Sub-Contract or otherwise dispose of o</w:t>
      </w:r>
      <w:r w:rsidRPr="00114A81">
        <w:rPr>
          <w:szCs w:val="20"/>
        </w:rPr>
        <w:t xml:space="preserve">r create any trust in relation to any or all of its rights, obligations or liabilities under </w:t>
      </w:r>
      <w:r w:rsidRPr="00114A81">
        <w:t xml:space="preserve">this Call Off Contract or any part of it without Approval. </w:t>
      </w:r>
    </w:p>
    <w:p w:rsidR="00B07F29" w:rsidRPr="00114A81" w:rsidRDefault="00CF23B4" w:rsidP="00101CE5">
      <w:pPr>
        <w:pStyle w:val="GPSL2numberedclause"/>
      </w:pPr>
      <w:bookmarkStart w:id="1828" w:name="_Ref360698826"/>
      <w:r w:rsidRPr="00114A81">
        <w:t>T</w:t>
      </w:r>
      <w:r w:rsidR="00B07F29" w:rsidRPr="00114A81">
        <w:t>he Customer may assign, novate or otherwise dispose of any or all of its rights, liabilities and obligations under this Call Off Contract or any part thereof to:</w:t>
      </w:r>
      <w:bookmarkEnd w:id="1828"/>
    </w:p>
    <w:p w:rsidR="00E13960" w:rsidRPr="00114A81" w:rsidRDefault="00B07F29" w:rsidP="0061370A">
      <w:pPr>
        <w:pStyle w:val="GPSL3numberedclause"/>
      </w:pPr>
      <w:bookmarkStart w:id="1829" w:name="_Ref360698822"/>
      <w:r w:rsidRPr="00114A81">
        <w:t xml:space="preserve">any other </w:t>
      </w:r>
      <w:r w:rsidR="00BA09A2" w:rsidRPr="00114A81">
        <w:t>Contracting Authority</w:t>
      </w:r>
      <w:r w:rsidRPr="00114A81">
        <w:t>; or</w:t>
      </w:r>
      <w:bookmarkEnd w:id="1829"/>
    </w:p>
    <w:p w:rsidR="00C9243A" w:rsidRPr="00114A81" w:rsidRDefault="00B07F29" w:rsidP="0061370A">
      <w:pPr>
        <w:pStyle w:val="GPSL3numberedclause"/>
      </w:pPr>
      <w:r w:rsidRPr="00114A81">
        <w:t>any other body established by the Crown or under statute in order substantially to perform any of the functions that had previously been performed by the Customer; or</w:t>
      </w:r>
    </w:p>
    <w:p w:rsidR="00C9243A" w:rsidRPr="00114A81" w:rsidRDefault="00B07F29" w:rsidP="0061370A">
      <w:pPr>
        <w:pStyle w:val="GPSL3numberedclause"/>
      </w:pPr>
      <w:r w:rsidRPr="00114A81">
        <w:t xml:space="preserve">any private sector body which substantially performs the functions of the Customer, </w:t>
      </w:r>
    </w:p>
    <w:p w:rsidR="008D0A60" w:rsidRPr="00114A81" w:rsidRDefault="00B07F29" w:rsidP="00036474">
      <w:pPr>
        <w:pStyle w:val="GPSL2Indent"/>
      </w:pPr>
      <w:r w:rsidRPr="00114A81">
        <w:rPr>
          <w:szCs w:val="20"/>
        </w:rPr>
        <w:t>and</w:t>
      </w:r>
      <w:r w:rsidRPr="00114A81">
        <w:t xml:space="preserve"> the Supplier shall, at the Customer’s request, enter into a novation agreement in such form as the Customer shall reasonably specify in order to enable the Customer to exercise its rights pursuant to this Clause </w:t>
      </w:r>
      <w:r w:rsidR="009F474C" w:rsidRPr="00114A81">
        <w:fldChar w:fldCharType="begin"/>
      </w:r>
      <w:r w:rsidR="00CF23B4" w:rsidRPr="00114A81">
        <w:instrText xml:space="preserve"> REF _Ref360698826 \r \h </w:instrText>
      </w:r>
      <w:r w:rsidR="00114A81" w:rsidRPr="00114A81">
        <w:instrText xml:space="preserve"> \* MERGEFORMAT </w:instrText>
      </w:r>
      <w:r w:rsidR="009F474C" w:rsidRPr="00114A81">
        <w:fldChar w:fldCharType="separate"/>
      </w:r>
      <w:r w:rsidR="0085356B">
        <w:t>47.2</w:t>
      </w:r>
      <w:r w:rsidR="009F474C" w:rsidRPr="00114A81">
        <w:fldChar w:fldCharType="end"/>
      </w:r>
      <w:r w:rsidRPr="00114A81">
        <w:t>.</w:t>
      </w:r>
    </w:p>
    <w:p w:rsidR="00C9243A" w:rsidRPr="00114A81" w:rsidRDefault="00B07F29" w:rsidP="00101CE5">
      <w:pPr>
        <w:pStyle w:val="GPSL2numberedclause"/>
      </w:pPr>
      <w:r w:rsidRPr="00114A81">
        <w:t xml:space="preserve">A change in the legal status of the Customer such that it ceases to be a </w:t>
      </w:r>
      <w:r w:rsidR="00BA09A2" w:rsidRPr="00114A81">
        <w:t>Contracting Authority</w:t>
      </w:r>
      <w:r w:rsidRPr="00114A81">
        <w:t xml:space="preserve"> shall not, subject to Clause </w:t>
      </w:r>
      <w:r w:rsidR="00F17AE3" w:rsidRPr="00114A81">
        <w:fldChar w:fldCharType="begin"/>
      </w:r>
      <w:r w:rsidR="00F17AE3" w:rsidRPr="00114A81">
        <w:instrText xml:space="preserve"> REF _Ref360698945 \r \h  \* MERGEFORMAT </w:instrText>
      </w:r>
      <w:r w:rsidR="00F17AE3" w:rsidRPr="00114A81">
        <w:fldChar w:fldCharType="separate"/>
      </w:r>
      <w:r w:rsidR="0085356B">
        <w:rPr>
          <w:b/>
          <w:bCs/>
          <w:lang w:val="en-US"/>
        </w:rPr>
        <w:t>Error! Reference source not found.</w:t>
      </w:r>
      <w:r w:rsidR="00F17AE3" w:rsidRPr="00114A81">
        <w:fldChar w:fldCharType="end"/>
      </w:r>
      <w:r w:rsidRPr="00114A81">
        <w:t xml:space="preserve"> affect the validity of this Call Off Contract and this Call Off Contract shall be binding on any successor body to the Customer.</w:t>
      </w:r>
    </w:p>
    <w:p w:rsidR="00285634" w:rsidRPr="00114A81" w:rsidRDefault="00285634" w:rsidP="00510D63">
      <w:pPr>
        <w:pStyle w:val="GPSL2numberedclause"/>
        <w:numPr>
          <w:ilvl w:val="1"/>
          <w:numId w:val="4"/>
        </w:numPr>
        <w:ind w:left="1134" w:hanging="567"/>
      </w:pPr>
      <w:bookmarkStart w:id="1830" w:name="_Ref430940997"/>
      <w:r w:rsidRPr="00114A81">
        <w:t xml:space="preserve">If the Customer assigns, novates or otherwise disposes of any of its rights, obligations or liabilities under this Call Off Contract to a private sector body in accordance with Clause </w:t>
      </w:r>
      <w:r w:rsidR="00234C5A">
        <w:t>47.2.3</w:t>
      </w:r>
      <w:r w:rsidRPr="00114A81">
        <w:t xml:space="preserve"> (the “</w:t>
      </w:r>
      <w:r w:rsidRPr="00114A81">
        <w:rPr>
          <w:b/>
        </w:rPr>
        <w:t>Transferee</w:t>
      </w:r>
      <w:r w:rsidRPr="00114A81">
        <w:t xml:space="preserve">” in the rest of this Clause </w:t>
      </w:r>
      <w:r w:rsidRPr="00114A81">
        <w:fldChar w:fldCharType="begin"/>
      </w:r>
      <w:r w:rsidRPr="00114A81">
        <w:instrText xml:space="preserve"> REF _Ref430940997 \r \h  \* MERGEFORMAT </w:instrText>
      </w:r>
      <w:r w:rsidRPr="00114A81">
        <w:fldChar w:fldCharType="separate"/>
      </w:r>
      <w:r w:rsidR="0085356B">
        <w:t>47.4</w:t>
      </w:r>
      <w:r w:rsidRPr="00114A81">
        <w:fldChar w:fldCharType="end"/>
      </w:r>
      <w:r w:rsidRPr="00114A81">
        <w:t xml:space="preserve">) the right of termination of the Customer in Clause </w:t>
      </w:r>
      <w:r w:rsidRPr="00114A81">
        <w:fldChar w:fldCharType="begin"/>
      </w:r>
      <w:r w:rsidRPr="00114A81">
        <w:instrText xml:space="preserve"> REF _Ref360699069 \r \h  \* MERGEFORMAT </w:instrText>
      </w:r>
      <w:r w:rsidRPr="00114A81">
        <w:fldChar w:fldCharType="separate"/>
      </w:r>
      <w:r w:rsidR="0085356B">
        <w:t>41.4</w:t>
      </w:r>
      <w:r w:rsidRPr="00114A81">
        <w:fldChar w:fldCharType="end"/>
      </w:r>
      <w:r w:rsidRPr="00114A81">
        <w:t xml:space="preserve"> (Termination on Insolvency) shall be available to the Supplier in the event of insolvency of the Transferee (as if the references to Supplier in Clause </w:t>
      </w:r>
      <w:r w:rsidRPr="00114A81">
        <w:fldChar w:fldCharType="begin"/>
      </w:r>
      <w:r w:rsidRPr="00114A81">
        <w:instrText xml:space="preserve"> REF _Ref360699069 \r \h  \* MERGEFORMAT </w:instrText>
      </w:r>
      <w:r w:rsidRPr="00114A81">
        <w:fldChar w:fldCharType="separate"/>
      </w:r>
      <w:r w:rsidR="0085356B">
        <w:t>41.4</w:t>
      </w:r>
      <w:r w:rsidRPr="00114A81">
        <w:fldChar w:fldCharType="end"/>
      </w:r>
      <w:r w:rsidRPr="00114A81">
        <w:t xml:space="preserve"> (Termination on Insolvency) and to Supplier or Framework Guarantor or Call Off Guarantor in the definition of Insolvency Event were references to the Transferee).</w:t>
      </w:r>
      <w:bookmarkEnd w:id="1830"/>
    </w:p>
    <w:p w:rsidR="008D0A60" w:rsidRPr="00114A81" w:rsidRDefault="00A657C3" w:rsidP="00882F8C">
      <w:pPr>
        <w:pStyle w:val="GPSL1CLAUSEHEADING"/>
        <w:rPr>
          <w:rFonts w:ascii="Arial" w:hAnsi="Arial"/>
        </w:rPr>
      </w:pPr>
      <w:bookmarkStart w:id="1831" w:name="_Toc349229909"/>
      <w:bookmarkStart w:id="1832" w:name="_Toc349230072"/>
      <w:bookmarkStart w:id="1833" w:name="_Toc349230472"/>
      <w:bookmarkStart w:id="1834" w:name="_Toc349231354"/>
      <w:bookmarkStart w:id="1835" w:name="_Toc349232080"/>
      <w:bookmarkStart w:id="1836" w:name="_Toc349232461"/>
      <w:bookmarkStart w:id="1837" w:name="_Toc349233197"/>
      <w:bookmarkStart w:id="1838" w:name="_Toc349233332"/>
      <w:bookmarkStart w:id="1839" w:name="_Toc349233466"/>
      <w:bookmarkStart w:id="1840" w:name="_Toc350503055"/>
      <w:bookmarkStart w:id="1841" w:name="_Toc350504045"/>
      <w:bookmarkStart w:id="1842" w:name="_Toc350506335"/>
      <w:bookmarkStart w:id="1843" w:name="_Toc350506573"/>
      <w:bookmarkStart w:id="1844" w:name="_Toc350506703"/>
      <w:bookmarkStart w:id="1845" w:name="_Toc350506833"/>
      <w:bookmarkStart w:id="1846" w:name="_Toc350506965"/>
      <w:bookmarkStart w:id="1847" w:name="_Toc350507426"/>
      <w:bookmarkStart w:id="1848" w:name="_Toc350507960"/>
      <w:bookmarkStart w:id="1849" w:name="_Toc349229910"/>
      <w:bookmarkStart w:id="1850" w:name="_Toc349230073"/>
      <w:bookmarkStart w:id="1851" w:name="_Toc349230473"/>
      <w:bookmarkStart w:id="1852" w:name="_Toc349231355"/>
      <w:bookmarkStart w:id="1853" w:name="_Toc349232081"/>
      <w:bookmarkStart w:id="1854" w:name="_Toc349232462"/>
      <w:bookmarkStart w:id="1855" w:name="_Toc349233198"/>
      <w:bookmarkStart w:id="1856" w:name="_Toc349233333"/>
      <w:bookmarkStart w:id="1857" w:name="_Toc349233467"/>
      <w:bookmarkStart w:id="1858" w:name="_Toc350503056"/>
      <w:bookmarkStart w:id="1859" w:name="_Toc350504046"/>
      <w:bookmarkStart w:id="1860" w:name="_Toc350506336"/>
      <w:bookmarkStart w:id="1861" w:name="_Toc350506574"/>
      <w:bookmarkStart w:id="1862" w:name="_Toc350506704"/>
      <w:bookmarkStart w:id="1863" w:name="_Toc350506834"/>
      <w:bookmarkStart w:id="1864" w:name="_Toc350506966"/>
      <w:bookmarkStart w:id="1865" w:name="_Toc350507427"/>
      <w:bookmarkStart w:id="1866" w:name="_Toc350507961"/>
      <w:bookmarkStart w:id="1867" w:name="_Toc349229912"/>
      <w:bookmarkStart w:id="1868" w:name="_Toc349230075"/>
      <w:bookmarkStart w:id="1869" w:name="_Toc349230475"/>
      <w:bookmarkStart w:id="1870" w:name="_Toc349231357"/>
      <w:bookmarkStart w:id="1871" w:name="_Toc349232083"/>
      <w:bookmarkStart w:id="1872" w:name="_Toc349232464"/>
      <w:bookmarkStart w:id="1873" w:name="_Toc349233200"/>
      <w:bookmarkStart w:id="1874" w:name="_Toc349233335"/>
      <w:bookmarkStart w:id="1875" w:name="_Toc349233469"/>
      <w:bookmarkStart w:id="1876" w:name="_Toc350503058"/>
      <w:bookmarkStart w:id="1877" w:name="_Toc350504048"/>
      <w:bookmarkStart w:id="1878" w:name="_Toc350506338"/>
      <w:bookmarkStart w:id="1879" w:name="_Toc350506576"/>
      <w:bookmarkStart w:id="1880" w:name="_Toc350506706"/>
      <w:bookmarkStart w:id="1881" w:name="_Toc350506836"/>
      <w:bookmarkStart w:id="1882" w:name="_Toc350506968"/>
      <w:bookmarkStart w:id="1883" w:name="_Toc350507429"/>
      <w:bookmarkStart w:id="1884" w:name="_Toc350507963"/>
      <w:bookmarkStart w:id="1885" w:name="_Toc314810829"/>
      <w:bookmarkStart w:id="1886" w:name="_Ref349135702"/>
      <w:bookmarkStart w:id="1887" w:name="_Ref349209919"/>
      <w:bookmarkStart w:id="1888" w:name="_Toc350503059"/>
      <w:bookmarkStart w:id="1889" w:name="_Toc350504049"/>
      <w:bookmarkStart w:id="1890" w:name="_Toc350507964"/>
      <w:bookmarkStart w:id="1891" w:name="_Ref358213417"/>
      <w:bookmarkStart w:id="1892" w:name="_Toc358671808"/>
      <w:bookmarkStart w:id="1893" w:name="_Ref378337576"/>
      <w:bookmarkStart w:id="1894" w:name="_Toc43442031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114A81">
        <w:rPr>
          <w:rFonts w:ascii="Arial" w:hAnsi="Arial"/>
        </w:rPr>
        <w:t>WAIVER</w:t>
      </w:r>
      <w:bookmarkEnd w:id="1885"/>
      <w:bookmarkEnd w:id="1886"/>
      <w:bookmarkEnd w:id="1887"/>
      <w:bookmarkEnd w:id="1888"/>
      <w:bookmarkEnd w:id="1889"/>
      <w:bookmarkEnd w:id="1890"/>
      <w:bookmarkEnd w:id="1891"/>
      <w:r w:rsidRPr="00114A81">
        <w:rPr>
          <w:rFonts w:ascii="Arial" w:hAnsi="Arial"/>
        </w:rPr>
        <w:t xml:space="preserve"> AND CUMULATIVE REMEDIES</w:t>
      </w:r>
      <w:bookmarkEnd w:id="1892"/>
      <w:bookmarkEnd w:id="1893"/>
      <w:bookmarkEnd w:id="1894"/>
    </w:p>
    <w:p w:rsidR="008D0A60" w:rsidRPr="00114A81" w:rsidRDefault="001600AB">
      <w:pPr>
        <w:pStyle w:val="GPSL2numberedclause"/>
      </w:pPr>
      <w:r w:rsidRPr="00114A81">
        <w:t xml:space="preserve">The rights and remedies under this Call Off Contract may be waived only by notice in accordance with Clause </w:t>
      </w:r>
      <w:r w:rsidR="00F17AE3" w:rsidRPr="00114A81">
        <w:fldChar w:fldCharType="begin"/>
      </w:r>
      <w:r w:rsidR="00F17AE3" w:rsidRPr="00114A81">
        <w:instrText xml:space="preserve"> REF _Ref360650690 \r \h  \* MERGEFORMAT </w:instrText>
      </w:r>
      <w:r w:rsidR="00F17AE3" w:rsidRPr="00114A81">
        <w:fldChar w:fldCharType="separate"/>
      </w:r>
      <w:r w:rsidR="0085356B">
        <w:t>55</w:t>
      </w:r>
      <w:r w:rsidR="00F17AE3" w:rsidRPr="00114A81">
        <w:fldChar w:fldCharType="end"/>
      </w:r>
      <w:r w:rsidR="00CF23B4" w:rsidRPr="00114A81">
        <w:t xml:space="preserve"> </w:t>
      </w:r>
      <w:r w:rsidRPr="00114A81">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114A81">
        <w:t xml:space="preserve"> that right</w:t>
      </w:r>
      <w:r w:rsidR="00406E95" w:rsidRPr="00114A81">
        <w:t xml:space="preserve"> or remed</w:t>
      </w:r>
      <w:r w:rsidR="009F1EE4" w:rsidRPr="00114A81">
        <w:t>y</w:t>
      </w:r>
      <w:r w:rsidR="00307A98" w:rsidRPr="00114A81">
        <w:t>.</w:t>
      </w:r>
    </w:p>
    <w:p w:rsidR="00AE3CCD" w:rsidRPr="00114A81" w:rsidRDefault="00307A98" w:rsidP="00101CE5">
      <w:pPr>
        <w:pStyle w:val="GPSL2numberedclause"/>
      </w:pPr>
      <w:r w:rsidRPr="00114A81">
        <w:t xml:space="preserve">Unless otherwise provided in this Call Off Contract, rights and remedies under this Call Off Contract are cumulative and do not exclude any rights or remedies provided </w:t>
      </w:r>
      <w:r w:rsidR="003C06A0" w:rsidRPr="00114A81">
        <w:t>by Law, in equity or otherwise.</w:t>
      </w:r>
    </w:p>
    <w:p w:rsidR="000E1008" w:rsidRPr="00114A81" w:rsidRDefault="000E1008" w:rsidP="00882F8C">
      <w:pPr>
        <w:pStyle w:val="GPSL1CLAUSEHEADING"/>
        <w:rPr>
          <w:rFonts w:ascii="Arial" w:hAnsi="Arial"/>
        </w:rPr>
      </w:pPr>
      <w:bookmarkStart w:id="1895" w:name="_Toc434420311"/>
      <w:r w:rsidRPr="00114A81">
        <w:rPr>
          <w:rFonts w:ascii="Arial" w:hAnsi="Arial"/>
        </w:rPr>
        <w:t>RELATIONSHIP OF THE PARTIES</w:t>
      </w:r>
      <w:bookmarkEnd w:id="1895"/>
    </w:p>
    <w:p w:rsidR="000E1008" w:rsidRPr="00114A81" w:rsidRDefault="000E1008" w:rsidP="00101CE5">
      <w:pPr>
        <w:pStyle w:val="GPSL2numberedclause"/>
      </w:pPr>
      <w:r w:rsidRPr="00114A8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114A81">
        <w:t>r on behalf of any other Party.</w:t>
      </w:r>
    </w:p>
    <w:p w:rsidR="00AE3CCD" w:rsidRPr="00114A81" w:rsidRDefault="00A657C3" w:rsidP="00882F8C">
      <w:pPr>
        <w:pStyle w:val="GPSL1CLAUSEHEADING"/>
        <w:rPr>
          <w:rFonts w:ascii="Arial" w:hAnsi="Arial"/>
        </w:rPr>
      </w:pPr>
      <w:bookmarkStart w:id="1896" w:name="_Ref360700092"/>
      <w:bookmarkStart w:id="1897" w:name="_Toc434420312"/>
      <w:r w:rsidRPr="00114A81">
        <w:rPr>
          <w:rFonts w:ascii="Arial" w:hAnsi="Arial"/>
        </w:rPr>
        <w:t>PREVENTION OF FRAUD AND BRIBERY</w:t>
      </w:r>
      <w:bookmarkEnd w:id="1896"/>
      <w:bookmarkEnd w:id="1897"/>
    </w:p>
    <w:p w:rsidR="00AE3CCD" w:rsidRPr="00114A81" w:rsidRDefault="002E292A" w:rsidP="00101CE5">
      <w:pPr>
        <w:pStyle w:val="GPSL2numberedclause"/>
      </w:pPr>
      <w:bookmarkStart w:id="1898" w:name="_Ref360700144"/>
      <w:r w:rsidRPr="00114A81">
        <w:t>The Supplier represents and warrants that neither it, nor to the best of its knowledge any Supplier Personnel, have at any time prior to the Call Off Commencement Date</w:t>
      </w:r>
      <w:r w:rsidR="00AE3CCD" w:rsidRPr="00114A81">
        <w:t>:</w:t>
      </w:r>
      <w:bookmarkEnd w:id="1898"/>
      <w:r w:rsidR="00AE3CCD" w:rsidRPr="00114A81">
        <w:t xml:space="preserve"> </w:t>
      </w:r>
    </w:p>
    <w:p w:rsidR="00AE3CCD" w:rsidRPr="00114A81" w:rsidRDefault="002E292A" w:rsidP="0061370A">
      <w:pPr>
        <w:pStyle w:val="GPSL3numberedclause"/>
      </w:pPr>
      <w:r w:rsidRPr="00114A81">
        <w:t xml:space="preserve">committed a Prohibited Act or been formally notified that it is subject to an investigation or prosecution which relates to an alleged Prohibited Act; and/or </w:t>
      </w:r>
    </w:p>
    <w:p w:rsidR="00E13960" w:rsidRPr="00114A81" w:rsidRDefault="002E292A" w:rsidP="0061370A">
      <w:pPr>
        <w:pStyle w:val="GPSL3numberedclause"/>
      </w:pPr>
      <w:r w:rsidRPr="00114A81">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114A81" w:rsidRDefault="002E292A" w:rsidP="00101CE5">
      <w:pPr>
        <w:pStyle w:val="GPSL2numberedclause"/>
      </w:pPr>
      <w:r w:rsidRPr="00114A81">
        <w:t>The Supplier shall not durin</w:t>
      </w:r>
      <w:r w:rsidR="00F020D0" w:rsidRPr="00114A81">
        <w:t>g the Call Off Contract Period:</w:t>
      </w:r>
    </w:p>
    <w:p w:rsidR="00E13960" w:rsidRPr="00114A81" w:rsidRDefault="002E292A" w:rsidP="0061370A">
      <w:pPr>
        <w:pStyle w:val="GPSL3numberedclause"/>
      </w:pPr>
      <w:r w:rsidRPr="00114A81">
        <w:t>commit a Prohibited Act; and/or</w:t>
      </w:r>
    </w:p>
    <w:p w:rsidR="00C9243A" w:rsidRPr="00114A81" w:rsidRDefault="00AE3CCD" w:rsidP="0061370A">
      <w:pPr>
        <w:pStyle w:val="GPSL3numberedclause"/>
      </w:pPr>
      <w:r w:rsidRPr="00114A8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114A81" w:rsidRDefault="00AE3CCD" w:rsidP="00101CE5">
      <w:pPr>
        <w:pStyle w:val="GPSL2numberedclause"/>
      </w:pPr>
      <w:bookmarkStart w:id="1899" w:name="_Ref360700258"/>
      <w:r w:rsidRPr="00114A81">
        <w:t>The Supplier shall during the Call Off Contract Period:</w:t>
      </w:r>
      <w:bookmarkEnd w:id="1899"/>
    </w:p>
    <w:p w:rsidR="008D0A60" w:rsidRPr="00114A81" w:rsidRDefault="00AE3CCD" w:rsidP="0061370A">
      <w:pPr>
        <w:pStyle w:val="GPSL3numberedclause"/>
      </w:pPr>
      <w:bookmarkStart w:id="1900" w:name="_Ref360700061"/>
      <w:r w:rsidRPr="00114A81">
        <w:t>establish, maintain and enforce, and require that its Sub-Contractors establish, maintain and enforce, policies and procedures which are adequate to ensure compliance with the Relevant Requirements and prevent the occurrence of a Prohibited Act;</w:t>
      </w:r>
      <w:bookmarkEnd w:id="1900"/>
      <w:r w:rsidRPr="00114A81">
        <w:t xml:space="preserve"> </w:t>
      </w:r>
    </w:p>
    <w:p w:rsidR="00285634" w:rsidRPr="00114A81" w:rsidRDefault="00285634" w:rsidP="00285634">
      <w:pPr>
        <w:pStyle w:val="GPSL3numberedclause"/>
      </w:pPr>
      <w:r w:rsidRPr="00114A81">
        <w:t>keep appropriate records of its compliance with its obligations under Clause </w:t>
      </w:r>
      <w:r w:rsidRPr="00114A81">
        <w:fldChar w:fldCharType="begin"/>
      </w:r>
      <w:r w:rsidRPr="00114A81">
        <w:instrText xml:space="preserve"> REF _Ref360700061 \r \h  \* MERGEFORMAT </w:instrText>
      </w:r>
      <w:r w:rsidRPr="00114A81">
        <w:fldChar w:fldCharType="separate"/>
      </w:r>
      <w:r w:rsidR="0085356B">
        <w:t>50.3.1</w:t>
      </w:r>
      <w:r w:rsidRPr="00114A81">
        <w:fldChar w:fldCharType="end"/>
      </w:r>
      <w:r w:rsidRPr="00114A81">
        <w:t xml:space="preserve"> and make such records available to the Customer on request;</w:t>
      </w:r>
    </w:p>
    <w:p w:rsidR="00285634" w:rsidRPr="00114A81" w:rsidRDefault="00285634" w:rsidP="00285634">
      <w:pPr>
        <w:pStyle w:val="GPSL3numberedclause"/>
      </w:pPr>
      <w:r w:rsidRPr="00114A81">
        <w:t>if so required by the Customer, within twenty (20) Working Days of the Call Off Commencement Date, and annually thereafter, certify to the Customer in writing that the Supplier and all persons associated with it or its Sub-Contractors or other persons who are supplying the Goods and</w:t>
      </w:r>
      <w:r w:rsidR="006A7625">
        <w:t xml:space="preserve"> Services</w:t>
      </w:r>
      <w:r w:rsidRPr="00114A81">
        <w:t xml:space="preserve"> in connection with this Call Off Contract are compliant with the Relevant Requirements.  The Supplier shall provide such supporting evidence of compliance as the Customer may reasonably request; and</w:t>
      </w:r>
    </w:p>
    <w:p w:rsidR="00C9243A" w:rsidRPr="00114A81" w:rsidRDefault="00AE3CCD" w:rsidP="002769E3">
      <w:pPr>
        <w:pStyle w:val="GPSL3numberedclause"/>
      </w:pPr>
      <w:r w:rsidRPr="00114A81">
        <w:t>have, maintain and where appropriate enforce an anti-bribery policy (which shall be disclosed to the Customer on request) to prevent it and any Supplier Personnel or any person acting on the Supplier's behalf from committing a Prohibited Act.</w:t>
      </w:r>
    </w:p>
    <w:p w:rsidR="008D0A60" w:rsidRPr="00114A81" w:rsidRDefault="00AE3CCD">
      <w:pPr>
        <w:pStyle w:val="GPSL2numberedclause"/>
      </w:pPr>
      <w:bookmarkStart w:id="1901" w:name="_Ref360700181"/>
      <w:r w:rsidRPr="00114A81">
        <w:t>The Supplier shall immediately notify the Customer in writing if it becomes aware of any breach of Clause </w:t>
      </w:r>
      <w:r w:rsidR="00F17AE3" w:rsidRPr="00114A81">
        <w:fldChar w:fldCharType="begin"/>
      </w:r>
      <w:r w:rsidR="00F17AE3" w:rsidRPr="00114A81">
        <w:instrText xml:space="preserve"> REF _Ref360700144 \r \h  \* MERGEFORMAT </w:instrText>
      </w:r>
      <w:r w:rsidR="00F17AE3" w:rsidRPr="00114A81">
        <w:fldChar w:fldCharType="separate"/>
      </w:r>
      <w:r w:rsidR="0085356B">
        <w:t>50.1</w:t>
      </w:r>
      <w:r w:rsidR="00F17AE3" w:rsidRPr="00114A81">
        <w:fldChar w:fldCharType="end"/>
      </w:r>
      <w:r w:rsidRPr="00114A81">
        <w:t>, or has reason to believe that it has or any of the Supplier Personnel have:</w:t>
      </w:r>
      <w:bookmarkEnd w:id="1901"/>
    </w:p>
    <w:p w:rsidR="008D0A60" w:rsidRPr="00114A81" w:rsidRDefault="00AE3CCD" w:rsidP="0061370A">
      <w:pPr>
        <w:pStyle w:val="GPSL3numberedclause"/>
      </w:pPr>
      <w:r w:rsidRPr="00114A81">
        <w:t>been subject to an investigation or prosecution which relates to an alleged Prohibited Act;</w:t>
      </w:r>
    </w:p>
    <w:p w:rsidR="00C9243A" w:rsidRPr="00114A81" w:rsidRDefault="00AE3CCD" w:rsidP="0061370A">
      <w:pPr>
        <w:pStyle w:val="GPSL3numberedclause"/>
      </w:pPr>
      <w:r w:rsidRPr="00114A81">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114A81" w:rsidRDefault="00AE3CCD" w:rsidP="0061370A">
      <w:pPr>
        <w:pStyle w:val="GPSL3numberedclause"/>
      </w:pPr>
      <w:r w:rsidRPr="00114A8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114A81" w:rsidRDefault="00AE3CCD">
      <w:pPr>
        <w:pStyle w:val="GPSL2numberedclause"/>
      </w:pPr>
      <w:r w:rsidRPr="00114A81">
        <w:t>If the Supplier makes a notification to the Customer pursuant to Clause </w:t>
      </w:r>
      <w:r w:rsidR="00F17AE3" w:rsidRPr="00114A81">
        <w:fldChar w:fldCharType="begin"/>
      </w:r>
      <w:r w:rsidR="00F17AE3" w:rsidRPr="00114A81">
        <w:instrText xml:space="preserve"> REF _Ref360700181 \r \h  \* MERGEFORMAT </w:instrText>
      </w:r>
      <w:r w:rsidR="00F17AE3" w:rsidRPr="00114A81">
        <w:fldChar w:fldCharType="separate"/>
      </w:r>
      <w:r w:rsidR="0085356B">
        <w:t>50.4</w:t>
      </w:r>
      <w:r w:rsidR="00F17AE3" w:rsidRPr="00114A81">
        <w:fldChar w:fldCharType="end"/>
      </w:r>
      <w:r w:rsidRPr="00114A81">
        <w:t>, the Supplier shall respond promptly to the Customer's enquiries, co-operate with any investigation, and allow the Customer to audit any books, records and/or any other relevant documentation in accordance with Clause </w:t>
      </w:r>
      <w:r w:rsidR="00F17AE3" w:rsidRPr="00114A81">
        <w:fldChar w:fldCharType="begin"/>
      </w:r>
      <w:r w:rsidR="00F17AE3" w:rsidRPr="00114A81">
        <w:instrText xml:space="preserve"> REF _Ref360700209 \r \h  \* MERGEFORMAT </w:instrText>
      </w:r>
      <w:r w:rsidR="00F17AE3" w:rsidRPr="00114A81">
        <w:fldChar w:fldCharType="separate"/>
      </w:r>
      <w:r w:rsidR="0085356B">
        <w:t>21</w:t>
      </w:r>
      <w:r w:rsidR="00F17AE3" w:rsidRPr="00114A81">
        <w:fldChar w:fldCharType="end"/>
      </w:r>
      <w:r w:rsidRPr="00114A81">
        <w:t xml:space="preserve"> (</w:t>
      </w:r>
      <w:r w:rsidR="00F81527" w:rsidRPr="00114A81">
        <w:t>Records, Audit Access and Open Book Data</w:t>
      </w:r>
      <w:r w:rsidRPr="00114A81">
        <w:t>).</w:t>
      </w:r>
    </w:p>
    <w:p w:rsidR="00C9243A" w:rsidRPr="00114A81" w:rsidRDefault="00AE3CCD" w:rsidP="00101CE5">
      <w:pPr>
        <w:pStyle w:val="GPSL2numberedclause"/>
      </w:pPr>
      <w:r w:rsidRPr="00114A81">
        <w:t>If the Supplier breaches Clause </w:t>
      </w:r>
      <w:r w:rsidR="00F17AE3" w:rsidRPr="00114A81">
        <w:fldChar w:fldCharType="begin"/>
      </w:r>
      <w:r w:rsidR="00F17AE3" w:rsidRPr="00114A81">
        <w:instrText xml:space="preserve"> REF _Ref360700258 \r \h  \* MERGEFORMAT </w:instrText>
      </w:r>
      <w:r w:rsidR="00F17AE3" w:rsidRPr="00114A81">
        <w:fldChar w:fldCharType="separate"/>
      </w:r>
      <w:r w:rsidR="0085356B">
        <w:t>50.3</w:t>
      </w:r>
      <w:r w:rsidR="00F17AE3" w:rsidRPr="00114A81">
        <w:fldChar w:fldCharType="end"/>
      </w:r>
      <w:r w:rsidRPr="00114A81">
        <w:t>, the Customer may by notice:</w:t>
      </w:r>
    </w:p>
    <w:p w:rsidR="008D0A60" w:rsidRPr="00114A81" w:rsidRDefault="00AE3CCD" w:rsidP="0061370A">
      <w:pPr>
        <w:pStyle w:val="GPSL3numberedclause"/>
      </w:pPr>
      <w:r w:rsidRPr="00114A81">
        <w:t>require the Supplier to remove from performance of this Call Off Contract any Supplier Personnel whose acts or omissions have caused the Supplier’s breach; or</w:t>
      </w:r>
    </w:p>
    <w:p w:rsidR="00C9243A" w:rsidRPr="00114A81" w:rsidRDefault="00AE3CCD" w:rsidP="0061370A">
      <w:pPr>
        <w:pStyle w:val="GPSL3numberedclause"/>
      </w:pPr>
      <w:bookmarkStart w:id="1902" w:name="_Ref365635904"/>
      <w:r w:rsidRPr="00114A81">
        <w:t xml:space="preserve">immediately terminate this Call Off Contract for </w:t>
      </w:r>
      <w:r w:rsidR="003551D0" w:rsidRPr="00114A81">
        <w:t>m</w:t>
      </w:r>
      <w:r w:rsidR="001D7A06" w:rsidRPr="00114A81">
        <w:t>aterial Default</w:t>
      </w:r>
      <w:r w:rsidRPr="00114A81">
        <w:t>.</w:t>
      </w:r>
      <w:bookmarkEnd w:id="1902"/>
    </w:p>
    <w:p w:rsidR="008D0A60" w:rsidRPr="00114A81" w:rsidRDefault="00AE3CCD">
      <w:pPr>
        <w:pStyle w:val="GPSL2numberedclause"/>
      </w:pPr>
      <w:r w:rsidRPr="00114A81">
        <w:t>Any notice served by the Customer under Clause </w:t>
      </w:r>
      <w:r w:rsidR="00F17AE3" w:rsidRPr="00114A81">
        <w:fldChar w:fldCharType="begin"/>
      </w:r>
      <w:r w:rsidR="00F17AE3" w:rsidRPr="00114A81">
        <w:instrText xml:space="preserve"> REF _Ref360700181 \r \h  \* MERGEFORMAT </w:instrText>
      </w:r>
      <w:r w:rsidR="00F17AE3" w:rsidRPr="00114A81">
        <w:fldChar w:fldCharType="separate"/>
      </w:r>
      <w:r w:rsidR="0085356B">
        <w:t>50.4</w:t>
      </w:r>
      <w:r w:rsidR="00F17AE3" w:rsidRPr="00114A81">
        <w:fldChar w:fldCharType="end"/>
      </w:r>
      <w:r w:rsidRPr="00114A81">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114A81" w:rsidRDefault="00A657C3" w:rsidP="00882F8C">
      <w:pPr>
        <w:pStyle w:val="GPSL1CLAUSEHEADING"/>
        <w:rPr>
          <w:rFonts w:ascii="Arial" w:hAnsi="Arial"/>
        </w:rPr>
      </w:pPr>
      <w:bookmarkStart w:id="1903" w:name="_Ref360650623"/>
      <w:bookmarkStart w:id="1904" w:name="_Toc434420313"/>
      <w:r w:rsidRPr="00114A81">
        <w:rPr>
          <w:rFonts w:ascii="Arial" w:hAnsi="Arial"/>
        </w:rPr>
        <w:t>SEVERANCE</w:t>
      </w:r>
      <w:bookmarkEnd w:id="1903"/>
      <w:bookmarkEnd w:id="1904"/>
    </w:p>
    <w:p w:rsidR="008D0A60" w:rsidRPr="00114A81" w:rsidRDefault="00AE3CCD">
      <w:pPr>
        <w:pStyle w:val="GPSL2numberedclause"/>
      </w:pPr>
      <w:bookmarkStart w:id="1905" w:name="_Ref360700417"/>
      <w:r w:rsidRPr="00114A81">
        <w:t xml:space="preserve">If any provision of this Call Off Contract </w:t>
      </w:r>
      <w:r w:rsidRPr="00114A81">
        <w:rPr>
          <w:szCs w:val="20"/>
        </w:rPr>
        <w:t>(or part of any provision)</w:t>
      </w:r>
      <w:r w:rsidRPr="00114A81">
        <w:t xml:space="preserve"> is held to be void or otherwise unenforceable by any court of competent jurisdiction, such provision (or part) shall to the extent necessary to ensure that the remaining provisions of </w:t>
      </w:r>
      <w:r w:rsidR="006640D6" w:rsidRPr="00114A81">
        <w:t>this Call Off Contract</w:t>
      </w:r>
      <w:r w:rsidRPr="00114A81">
        <w:t xml:space="preserve"> are not void or unenforceable be deemed to be deleted </w:t>
      </w:r>
      <w:r w:rsidRPr="00114A81">
        <w:rPr>
          <w:szCs w:val="20"/>
        </w:rPr>
        <w:t>and the validity and/or enforceability of the remaining provisions of this Call Off Contract shall not be affected.</w:t>
      </w:r>
      <w:bookmarkEnd w:id="1905"/>
    </w:p>
    <w:p w:rsidR="00AE3CCD" w:rsidRPr="00114A81" w:rsidRDefault="00AE3CCD" w:rsidP="00101CE5">
      <w:pPr>
        <w:pStyle w:val="GPSL2numberedclause"/>
      </w:pPr>
      <w:bookmarkStart w:id="1906" w:name="_Ref360700434"/>
      <w:r w:rsidRPr="00114A81">
        <w:t>In the event that any deemed deletion under Clause </w:t>
      </w:r>
      <w:r w:rsidR="00F17AE3" w:rsidRPr="00114A81">
        <w:fldChar w:fldCharType="begin"/>
      </w:r>
      <w:r w:rsidR="00F17AE3" w:rsidRPr="00114A81">
        <w:instrText xml:space="preserve"> REF _Ref360700417 \r \h  \* MERGEFORMAT </w:instrText>
      </w:r>
      <w:r w:rsidR="00F17AE3" w:rsidRPr="00114A81">
        <w:fldChar w:fldCharType="separate"/>
      </w:r>
      <w:r w:rsidR="0085356B">
        <w:t>51.1</w:t>
      </w:r>
      <w:r w:rsidR="00F17AE3" w:rsidRPr="00114A81">
        <w:fldChar w:fldCharType="end"/>
      </w:r>
      <w:r w:rsidRPr="00114A81">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114A81">
        <w:t>practicable</w:t>
      </w:r>
      <w:r w:rsidRPr="00114A81">
        <w:t>, achieves the Parties' original commercial intention.</w:t>
      </w:r>
      <w:bookmarkEnd w:id="1906"/>
    </w:p>
    <w:p w:rsidR="00375CB5" w:rsidRPr="00114A81" w:rsidRDefault="00AE3CCD" w:rsidP="00101CE5">
      <w:pPr>
        <w:pStyle w:val="GPSL2numberedclause"/>
      </w:pPr>
      <w:r w:rsidRPr="00114A81">
        <w:t xml:space="preserve">If the Parties are unable to resolve the </w:t>
      </w:r>
      <w:r w:rsidR="002209BA" w:rsidRPr="00114A81">
        <w:t>D</w:t>
      </w:r>
      <w:r w:rsidRPr="00114A81">
        <w:t xml:space="preserve">ispute </w:t>
      </w:r>
      <w:r w:rsidR="008A5D81" w:rsidRPr="00114A81">
        <w:t xml:space="preserve">arising under this Clause </w:t>
      </w:r>
      <w:r w:rsidR="009F474C" w:rsidRPr="00114A81">
        <w:fldChar w:fldCharType="begin"/>
      </w:r>
      <w:r w:rsidR="008A5D81" w:rsidRPr="00114A81">
        <w:instrText xml:space="preserve"> REF _Ref360650623 \r \h </w:instrText>
      </w:r>
      <w:r w:rsidR="00114A81" w:rsidRPr="00114A81">
        <w:instrText xml:space="preserve"> \* MERGEFORMAT </w:instrText>
      </w:r>
      <w:r w:rsidR="009F474C" w:rsidRPr="00114A81">
        <w:fldChar w:fldCharType="separate"/>
      </w:r>
      <w:r w:rsidR="0085356B">
        <w:t>51</w:t>
      </w:r>
      <w:r w:rsidR="009F474C" w:rsidRPr="00114A81">
        <w:fldChar w:fldCharType="end"/>
      </w:r>
      <w:r w:rsidR="008A5D81" w:rsidRPr="00114A81">
        <w:t xml:space="preserve"> </w:t>
      </w:r>
      <w:r w:rsidRPr="00114A81">
        <w:t>within twenty (20) Working Days of the date of the notice given pursuant to Clause </w:t>
      </w:r>
      <w:r w:rsidR="00F17AE3" w:rsidRPr="00114A81">
        <w:fldChar w:fldCharType="begin"/>
      </w:r>
      <w:r w:rsidR="00F17AE3" w:rsidRPr="00114A81">
        <w:instrText xml:space="preserve"> REF _Ref360700434 \r \h  \* MERGEFORMAT </w:instrText>
      </w:r>
      <w:r w:rsidR="00F17AE3" w:rsidRPr="00114A81">
        <w:fldChar w:fldCharType="separate"/>
      </w:r>
      <w:r w:rsidR="0085356B">
        <w:t>51.2</w:t>
      </w:r>
      <w:r w:rsidR="00F17AE3" w:rsidRPr="00114A81">
        <w:fldChar w:fldCharType="end"/>
      </w:r>
      <w:r w:rsidRPr="00114A81">
        <w:t>, this Call Off Contract shall automatically terminate with immediate effect. The costs of termination incurred by the Parties shall lie where they fall if this Call Off Contract is terminated pursuant to this Clause</w:t>
      </w:r>
      <w:r w:rsidR="0043115B" w:rsidRPr="00114A81">
        <w:t xml:space="preserve"> </w:t>
      </w:r>
      <w:r w:rsidR="00F17AE3" w:rsidRPr="00114A81">
        <w:fldChar w:fldCharType="begin"/>
      </w:r>
      <w:r w:rsidR="00F17AE3" w:rsidRPr="00114A81">
        <w:instrText xml:space="preserve"> REF _Ref360650623 \r \h  \* MERGEFORMAT </w:instrText>
      </w:r>
      <w:r w:rsidR="00F17AE3" w:rsidRPr="00114A81">
        <w:fldChar w:fldCharType="separate"/>
      </w:r>
      <w:r w:rsidR="0085356B">
        <w:t>51</w:t>
      </w:r>
      <w:r w:rsidR="00F17AE3" w:rsidRPr="00114A81">
        <w:fldChar w:fldCharType="end"/>
      </w:r>
      <w:r w:rsidRPr="00114A81">
        <w:t>.</w:t>
      </w:r>
    </w:p>
    <w:p w:rsidR="00375CB5" w:rsidRPr="00114A81" w:rsidRDefault="007355E9" w:rsidP="00882F8C">
      <w:pPr>
        <w:pStyle w:val="GPSL1CLAUSEHEADING"/>
        <w:rPr>
          <w:rFonts w:ascii="Arial" w:hAnsi="Arial"/>
        </w:rPr>
      </w:pPr>
      <w:bookmarkStart w:id="1907" w:name="_Toc349229914"/>
      <w:bookmarkStart w:id="1908" w:name="_Toc349230077"/>
      <w:bookmarkStart w:id="1909" w:name="_Toc349230477"/>
      <w:bookmarkStart w:id="1910" w:name="_Toc349231359"/>
      <w:bookmarkStart w:id="1911" w:name="_Toc349232085"/>
      <w:bookmarkStart w:id="1912" w:name="_Toc349232466"/>
      <w:bookmarkStart w:id="1913" w:name="_Toc349233202"/>
      <w:bookmarkStart w:id="1914" w:name="_Toc349233337"/>
      <w:bookmarkStart w:id="1915" w:name="_Toc349233471"/>
      <w:bookmarkStart w:id="1916" w:name="_Toc350503060"/>
      <w:bookmarkStart w:id="1917" w:name="_Toc350504050"/>
      <w:bookmarkStart w:id="1918" w:name="_Toc350506340"/>
      <w:bookmarkStart w:id="1919" w:name="_Toc350506578"/>
      <w:bookmarkStart w:id="1920" w:name="_Toc350506708"/>
      <w:bookmarkStart w:id="1921" w:name="_Toc350506838"/>
      <w:bookmarkStart w:id="1922" w:name="_Toc350506970"/>
      <w:bookmarkStart w:id="1923" w:name="_Toc350507431"/>
      <w:bookmarkStart w:id="1924" w:name="_Toc350507965"/>
      <w:bookmarkStart w:id="1925" w:name="_Toc358671440"/>
      <w:bookmarkStart w:id="1926" w:name="_Toc358671559"/>
      <w:bookmarkStart w:id="1927" w:name="_Toc358671678"/>
      <w:bookmarkStart w:id="1928" w:name="_Toc358671809"/>
      <w:bookmarkStart w:id="1929" w:name="_Toc358671441"/>
      <w:bookmarkStart w:id="1930" w:name="_Toc358671560"/>
      <w:bookmarkStart w:id="1931" w:name="_Toc358671679"/>
      <w:bookmarkStart w:id="1932" w:name="_Toc358671810"/>
      <w:bookmarkStart w:id="1933" w:name="_Toc349229916"/>
      <w:bookmarkStart w:id="1934" w:name="_Toc349230079"/>
      <w:bookmarkStart w:id="1935" w:name="_Toc349230479"/>
      <w:bookmarkStart w:id="1936" w:name="_Toc349231361"/>
      <w:bookmarkStart w:id="1937" w:name="_Toc349232087"/>
      <w:bookmarkStart w:id="1938" w:name="_Toc349232468"/>
      <w:bookmarkStart w:id="1939" w:name="_Toc349233204"/>
      <w:bookmarkStart w:id="1940" w:name="_Toc349233339"/>
      <w:bookmarkStart w:id="1941" w:name="_Toc349233473"/>
      <w:bookmarkStart w:id="1942" w:name="_Toc350503062"/>
      <w:bookmarkStart w:id="1943" w:name="_Toc350504052"/>
      <w:bookmarkStart w:id="1944" w:name="_Toc350506342"/>
      <w:bookmarkStart w:id="1945" w:name="_Toc350506580"/>
      <w:bookmarkStart w:id="1946" w:name="_Toc350506710"/>
      <w:bookmarkStart w:id="1947" w:name="_Toc350506840"/>
      <w:bookmarkStart w:id="1948" w:name="_Toc350506972"/>
      <w:bookmarkStart w:id="1949" w:name="_Toc350507433"/>
      <w:bookmarkStart w:id="1950" w:name="_Toc350507967"/>
      <w:bookmarkStart w:id="1951" w:name="_Toc314810831"/>
      <w:bookmarkStart w:id="1952" w:name="_Toc350503063"/>
      <w:bookmarkStart w:id="1953" w:name="_Toc350504053"/>
      <w:bookmarkStart w:id="1954" w:name="_Toc350507968"/>
      <w:bookmarkStart w:id="1955" w:name="_Toc358671811"/>
      <w:bookmarkStart w:id="1956" w:name="_Toc434420314"/>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r w:rsidRPr="00114A81">
        <w:rPr>
          <w:rFonts w:ascii="Arial" w:hAnsi="Arial"/>
        </w:rPr>
        <w:t>FURTHER ASSURANCES</w:t>
      </w:r>
      <w:bookmarkEnd w:id="1951"/>
      <w:bookmarkEnd w:id="1952"/>
      <w:bookmarkEnd w:id="1953"/>
      <w:bookmarkEnd w:id="1954"/>
      <w:bookmarkEnd w:id="1955"/>
      <w:bookmarkEnd w:id="1956"/>
    </w:p>
    <w:p w:rsidR="00375CB5" w:rsidRPr="00114A81" w:rsidRDefault="007355E9" w:rsidP="00101CE5">
      <w:pPr>
        <w:pStyle w:val="GPSL2numberedclause"/>
      </w:pPr>
      <w:r w:rsidRPr="00114A81">
        <w:t>Each Party undertakes at the request of the other, and at the cost of the requesting Party to do all acts and execute all documents which may be necessary to give effect to the meaning of this Call Off Contract.</w:t>
      </w:r>
    </w:p>
    <w:p w:rsidR="00AE3CCD" w:rsidRPr="00114A81" w:rsidRDefault="00AE3CCD" w:rsidP="00882F8C">
      <w:pPr>
        <w:pStyle w:val="GPSL1CLAUSEHEADING"/>
        <w:rPr>
          <w:rFonts w:ascii="Arial" w:hAnsi="Arial"/>
        </w:rPr>
      </w:pPr>
      <w:bookmarkStart w:id="1957" w:name="_Ref360650662"/>
      <w:bookmarkStart w:id="1958" w:name="_Toc434420315"/>
      <w:r w:rsidRPr="00114A81">
        <w:rPr>
          <w:rFonts w:ascii="Arial" w:hAnsi="Arial"/>
        </w:rPr>
        <w:t>ENTIRE AGREEMENT</w:t>
      </w:r>
      <w:bookmarkEnd w:id="1957"/>
      <w:bookmarkEnd w:id="1958"/>
    </w:p>
    <w:p w:rsidR="00285634" w:rsidRPr="00114A81" w:rsidRDefault="00285634" w:rsidP="00510D63">
      <w:pPr>
        <w:pStyle w:val="GPSL2numberedclause"/>
        <w:numPr>
          <w:ilvl w:val="1"/>
          <w:numId w:val="4"/>
        </w:numPr>
        <w:ind w:left="1134" w:hanging="567"/>
      </w:pPr>
      <w:r w:rsidRPr="00114A81">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1F3D5C" w:rsidRPr="00114A81" w:rsidRDefault="001F3D5C" w:rsidP="00101CE5">
      <w:pPr>
        <w:pStyle w:val="GPSL2numberedclause"/>
      </w:pPr>
      <w:r w:rsidRPr="00114A81">
        <w:t>Neither Party has been given, nor entered into this Call Off Contract in reliance on, any warranty, statement, promise or representation other than those expressly set out in this Call Off Contract</w:t>
      </w:r>
      <w:r w:rsidR="00F020D0" w:rsidRPr="00114A81">
        <w:t>.</w:t>
      </w:r>
    </w:p>
    <w:p w:rsidR="001F3D5C" w:rsidRPr="00114A81" w:rsidRDefault="001F3D5C" w:rsidP="00101CE5">
      <w:pPr>
        <w:pStyle w:val="GPSL2numberedclause"/>
      </w:pPr>
      <w:r w:rsidRPr="00114A81">
        <w:t>Nothing in this Clause</w:t>
      </w:r>
      <w:r w:rsidR="003B3703" w:rsidRPr="00114A81">
        <w:t xml:space="preserve"> </w:t>
      </w:r>
      <w:r w:rsidR="009F474C" w:rsidRPr="00114A81">
        <w:fldChar w:fldCharType="begin"/>
      </w:r>
      <w:r w:rsidR="003B3703" w:rsidRPr="00114A81">
        <w:instrText xml:space="preserve"> REF _Ref360650662 \w \h </w:instrText>
      </w:r>
      <w:r w:rsidR="00114A81" w:rsidRPr="00114A81">
        <w:instrText xml:space="preserve"> \* MERGEFORMAT </w:instrText>
      </w:r>
      <w:r w:rsidR="009F474C" w:rsidRPr="00114A81">
        <w:fldChar w:fldCharType="separate"/>
      </w:r>
      <w:r w:rsidR="0085356B">
        <w:t>53</w:t>
      </w:r>
      <w:r w:rsidR="009F474C" w:rsidRPr="00114A81">
        <w:fldChar w:fldCharType="end"/>
      </w:r>
      <w:r w:rsidRPr="00114A81">
        <w:t xml:space="preserve"> shall exclude any liability in respect of misrep</w:t>
      </w:r>
      <w:r w:rsidR="00F020D0" w:rsidRPr="00114A81">
        <w:t>resentations made fraudulently.</w:t>
      </w:r>
    </w:p>
    <w:p w:rsidR="00D425C8" w:rsidRPr="00114A81" w:rsidRDefault="00D425C8" w:rsidP="00882F8C">
      <w:pPr>
        <w:pStyle w:val="GPSL1CLAUSEHEADING"/>
        <w:rPr>
          <w:rFonts w:ascii="Arial" w:hAnsi="Arial"/>
        </w:rPr>
      </w:pPr>
      <w:bookmarkStart w:id="1959" w:name="_Ref360650679"/>
      <w:bookmarkStart w:id="1960" w:name="_Toc434420316"/>
      <w:r w:rsidRPr="00114A81">
        <w:rPr>
          <w:rFonts w:ascii="Arial" w:hAnsi="Arial"/>
        </w:rPr>
        <w:t>THIRD PARTY RIGHTS</w:t>
      </w:r>
      <w:bookmarkEnd w:id="1959"/>
      <w:bookmarkEnd w:id="1960"/>
    </w:p>
    <w:p w:rsidR="00285634" w:rsidRPr="00114A81" w:rsidRDefault="00285634" w:rsidP="00510D63">
      <w:pPr>
        <w:pStyle w:val="GPSL2numberedclause"/>
        <w:numPr>
          <w:ilvl w:val="1"/>
          <w:numId w:val="4"/>
        </w:numPr>
        <w:ind w:left="1134" w:hanging="567"/>
      </w:pPr>
      <w:bookmarkStart w:id="1961" w:name="_Ref360619587"/>
      <w:bookmarkStart w:id="1962" w:name="_Ref62030655"/>
      <w:bookmarkStart w:id="1963" w:name="_Toc139080623"/>
      <w:r w:rsidRPr="00114A81">
        <w:t xml:space="preserve">The provisions of paragraphs 2.1 and 2.6 of Part A, paragraphs 2.1, 2.6, 3.1 and 3.3 of Part B, paragraphs 2.1 and 2.3 of Part C and paragraphs and 1.4, 2.3 and 2.8 of Part D of Call Off Schedule 10 (Staff Transfer) and the provisions of paragraph </w:t>
      </w:r>
      <w:r w:rsidR="00234C5A">
        <w:t>9.9</w:t>
      </w:r>
      <w:r w:rsidRPr="00114A81">
        <w:t xml:space="preserve"> of Call Off Schedule 9 (Exit Management) (together “</w:t>
      </w:r>
      <w:r w:rsidRPr="00114A81">
        <w:rPr>
          <w:b/>
        </w:rPr>
        <w:t>Third Party Provisions</w:t>
      </w:r>
      <w:r w:rsidRPr="00114A81">
        <w:t>”) confer benefits on persons named in such provisions other than the Parties (each such person a “</w:t>
      </w:r>
      <w:r w:rsidRPr="00114A81">
        <w:rPr>
          <w:b/>
        </w:rPr>
        <w:t>Third Party Beneficiary</w:t>
      </w:r>
      <w:r w:rsidRPr="00114A81">
        <w:t>”) and are intended to be enforceable by Third Parties Beneficiaries by virtue of the CRTPA.</w:t>
      </w:r>
    </w:p>
    <w:bookmarkEnd w:id="1961"/>
    <w:p w:rsidR="001F3D5C" w:rsidRPr="00114A81" w:rsidRDefault="001F3D5C" w:rsidP="00101CE5">
      <w:pPr>
        <w:pStyle w:val="GPSL2numberedclause"/>
      </w:pPr>
      <w:r w:rsidRPr="00114A81">
        <w:t xml:space="preserve">Subject to Clause </w:t>
      </w:r>
      <w:r w:rsidR="00F17AE3" w:rsidRPr="00114A81">
        <w:fldChar w:fldCharType="begin"/>
      </w:r>
      <w:r w:rsidR="00F17AE3" w:rsidRPr="00114A81">
        <w:instrText xml:space="preserve"> REF _Ref360619587 \r \h  \* MERGEFORMAT </w:instrText>
      </w:r>
      <w:r w:rsidR="00F17AE3" w:rsidRPr="00114A81">
        <w:fldChar w:fldCharType="separate"/>
      </w:r>
      <w:r w:rsidR="0085356B">
        <w:t>54.1</w:t>
      </w:r>
      <w:r w:rsidR="00F17AE3" w:rsidRPr="00114A81">
        <w:fldChar w:fldCharType="end"/>
      </w:r>
      <w:r w:rsidRPr="00114A81">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62"/>
      <w:bookmarkEnd w:id="1963"/>
    </w:p>
    <w:p w:rsidR="001F3D5C" w:rsidRPr="00114A81" w:rsidRDefault="001F3D5C" w:rsidP="00101CE5">
      <w:pPr>
        <w:pStyle w:val="GPSL2numberedclause"/>
      </w:pPr>
      <w:r w:rsidRPr="00114A81">
        <w:t>No Third Party Beneficiary may enforce, or take any step to enforce, any Third Party Provision without the prior written consent of the Customer, which may, if given, be given on and subject to such terms as the Customer may determine.</w:t>
      </w:r>
    </w:p>
    <w:p w:rsidR="00C9243A" w:rsidRPr="00114A81" w:rsidRDefault="001F3D5C" w:rsidP="00101CE5">
      <w:pPr>
        <w:pStyle w:val="GPSL2numberedclause"/>
      </w:pPr>
      <w:bookmarkStart w:id="1964" w:name="_Toc139080624"/>
      <w:r w:rsidRPr="00114A81">
        <w:t xml:space="preserve">Any amendments or modifications to this </w:t>
      </w:r>
      <w:r w:rsidR="00E235F4" w:rsidRPr="00114A81">
        <w:t>Call Off Contract</w:t>
      </w:r>
      <w:r w:rsidRPr="00114A81">
        <w:t xml:space="preserve"> may be made, and any rights created under Clause </w:t>
      </w:r>
      <w:r w:rsidR="00F17AE3" w:rsidRPr="00114A81">
        <w:fldChar w:fldCharType="begin"/>
      </w:r>
      <w:r w:rsidR="00F17AE3" w:rsidRPr="00114A81">
        <w:instrText xml:space="preserve"> REF _Ref360619587 \r \h  \* MERGEFORMAT </w:instrText>
      </w:r>
      <w:r w:rsidR="00F17AE3" w:rsidRPr="00114A81">
        <w:fldChar w:fldCharType="separate"/>
      </w:r>
      <w:r w:rsidR="0085356B">
        <w:t>54.1</w:t>
      </w:r>
      <w:r w:rsidR="00F17AE3" w:rsidRPr="00114A81">
        <w:fldChar w:fldCharType="end"/>
      </w:r>
      <w:r w:rsidRPr="00114A81">
        <w:t xml:space="preserve">  may be altered or extinguished, by the Parties without the consent of any Third Party Beneficiary.</w:t>
      </w:r>
      <w:bookmarkEnd w:id="1964"/>
    </w:p>
    <w:p w:rsidR="00AE3CCD" w:rsidRPr="00114A81" w:rsidRDefault="00AE3CCD" w:rsidP="00882F8C">
      <w:pPr>
        <w:pStyle w:val="GPSL1CLAUSEHEADING"/>
        <w:rPr>
          <w:rFonts w:ascii="Arial" w:hAnsi="Arial"/>
        </w:rPr>
      </w:pPr>
      <w:bookmarkStart w:id="1965" w:name="_Ref360650690"/>
      <w:bookmarkStart w:id="1966" w:name="_Toc434420317"/>
      <w:r w:rsidRPr="00114A81">
        <w:rPr>
          <w:rFonts w:ascii="Arial" w:hAnsi="Arial"/>
        </w:rPr>
        <w:t>NOTICES</w:t>
      </w:r>
      <w:bookmarkEnd w:id="1965"/>
      <w:bookmarkEnd w:id="1966"/>
    </w:p>
    <w:p w:rsidR="00AE3CCD" w:rsidRPr="00114A81" w:rsidRDefault="00AE3CCD" w:rsidP="00101CE5">
      <w:pPr>
        <w:pStyle w:val="GPSL2numberedclause"/>
      </w:pPr>
      <w:bookmarkStart w:id="1967" w:name="_Ref360619740"/>
      <w:r w:rsidRPr="00114A81">
        <w:t>Except as otherwise expressly provided within this Call Off Contract, any notices sent under this Call Off Contract must be in writing. For the purpose of this Clause</w:t>
      </w:r>
      <w:r w:rsidR="003B3703" w:rsidRPr="00114A81">
        <w:t xml:space="preserve"> </w:t>
      </w:r>
      <w:r w:rsidR="009F474C" w:rsidRPr="00114A81">
        <w:fldChar w:fldCharType="begin"/>
      </w:r>
      <w:r w:rsidR="003B3703" w:rsidRPr="00114A81">
        <w:instrText xml:space="preserve"> REF _Ref360650690 \w \h </w:instrText>
      </w:r>
      <w:r w:rsidR="00114A81" w:rsidRPr="00114A81">
        <w:instrText xml:space="preserve"> \* MERGEFORMAT </w:instrText>
      </w:r>
      <w:r w:rsidR="009F474C" w:rsidRPr="00114A81">
        <w:fldChar w:fldCharType="separate"/>
      </w:r>
      <w:r w:rsidR="0085356B">
        <w:t>55</w:t>
      </w:r>
      <w:r w:rsidR="009F474C" w:rsidRPr="00114A81">
        <w:fldChar w:fldCharType="end"/>
      </w:r>
      <w:r w:rsidRPr="00114A81">
        <w:t>, an e-mail is accepted as being "in writing".</w:t>
      </w:r>
      <w:bookmarkEnd w:id="1967"/>
      <w:r w:rsidRPr="00114A81">
        <w:t xml:space="preserve">  </w:t>
      </w:r>
    </w:p>
    <w:p w:rsidR="00AE3CCD" w:rsidRPr="00114A81" w:rsidRDefault="00AE3CCD" w:rsidP="00101CE5">
      <w:pPr>
        <w:pStyle w:val="GPSL2numberedclause"/>
      </w:pPr>
      <w:bookmarkStart w:id="1968" w:name="_Ref360621055"/>
      <w:r w:rsidRPr="00114A81">
        <w:t>Subject to Clause</w:t>
      </w:r>
      <w:r w:rsidR="001F3D5C" w:rsidRPr="00114A81">
        <w:t xml:space="preserve"> </w:t>
      </w:r>
      <w:r w:rsidR="00F17AE3" w:rsidRPr="00114A81">
        <w:fldChar w:fldCharType="begin"/>
      </w:r>
      <w:r w:rsidR="00F17AE3" w:rsidRPr="00114A81">
        <w:instrText xml:space="preserve"> REF _Ref360621124 \r \h  \* MERGEFORMAT </w:instrText>
      </w:r>
      <w:r w:rsidR="00F17AE3" w:rsidRPr="00114A81">
        <w:fldChar w:fldCharType="separate"/>
      </w:r>
      <w:r w:rsidR="0085356B">
        <w:t>55.3</w:t>
      </w:r>
      <w:r w:rsidR="00F17AE3" w:rsidRPr="00114A81">
        <w:fldChar w:fldCharType="end"/>
      </w:r>
      <w:r w:rsidRPr="00114A81">
        <w:t>, the following table sets out the method by which notices may be served under this Call Off Contract and the respective deemed time and proof of service:</w:t>
      </w:r>
      <w:bookmarkEnd w:id="196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114A81" w:rsidTr="0019742B">
        <w:trPr>
          <w:trHeight w:val="614"/>
        </w:trPr>
        <w:tc>
          <w:tcPr>
            <w:tcW w:w="2375" w:type="dxa"/>
            <w:shd w:val="clear" w:color="auto" w:fill="EEECE1"/>
          </w:tcPr>
          <w:p w:rsidR="008D0A60" w:rsidRPr="00114A81" w:rsidRDefault="00AE3CCD" w:rsidP="00605DF1">
            <w:pPr>
              <w:ind w:left="0"/>
              <w:jc w:val="left"/>
            </w:pPr>
            <w:r w:rsidRPr="00114A81">
              <w:t xml:space="preserve">Manner of </w:t>
            </w:r>
            <w:r w:rsidR="00605DF1" w:rsidRPr="00114A81">
              <w:t>d</w:t>
            </w:r>
            <w:r w:rsidRPr="00114A81">
              <w:t>elivery</w:t>
            </w:r>
          </w:p>
        </w:tc>
        <w:tc>
          <w:tcPr>
            <w:tcW w:w="2621" w:type="dxa"/>
            <w:shd w:val="clear" w:color="auto" w:fill="EEECE1"/>
          </w:tcPr>
          <w:p w:rsidR="008D0A60" w:rsidRPr="00114A81" w:rsidRDefault="00AE3CCD">
            <w:pPr>
              <w:ind w:left="0"/>
              <w:jc w:val="left"/>
            </w:pPr>
            <w:r w:rsidRPr="00114A81">
              <w:t>Deemed time of delivery</w:t>
            </w:r>
          </w:p>
        </w:tc>
        <w:tc>
          <w:tcPr>
            <w:tcW w:w="2888" w:type="dxa"/>
            <w:shd w:val="clear" w:color="auto" w:fill="EEECE1"/>
          </w:tcPr>
          <w:p w:rsidR="008D0A60" w:rsidRPr="00114A81" w:rsidRDefault="00AE3CCD">
            <w:pPr>
              <w:ind w:left="0"/>
              <w:jc w:val="left"/>
            </w:pPr>
            <w:r w:rsidRPr="00114A81">
              <w:t>Proof of Service</w:t>
            </w:r>
          </w:p>
        </w:tc>
      </w:tr>
      <w:tr w:rsidR="00AE3CCD" w:rsidRPr="00114A81" w:rsidTr="00D60F75">
        <w:tc>
          <w:tcPr>
            <w:tcW w:w="2375" w:type="dxa"/>
          </w:tcPr>
          <w:p w:rsidR="008D0A60" w:rsidRPr="00114A81" w:rsidRDefault="00AE3CCD">
            <w:pPr>
              <w:ind w:left="0"/>
              <w:jc w:val="left"/>
            </w:pPr>
            <w:r w:rsidRPr="00114A81">
              <w:t>Email (Subject to Clause</w:t>
            </w:r>
            <w:r w:rsidR="0027564E" w:rsidRPr="00114A81">
              <w:t xml:space="preserve">s </w:t>
            </w:r>
            <w:r w:rsidR="00F17AE3" w:rsidRPr="00114A81">
              <w:fldChar w:fldCharType="begin"/>
            </w:r>
            <w:r w:rsidR="00F17AE3" w:rsidRPr="00114A81">
              <w:instrText xml:space="preserve"> REF _Ref360621124 \r \h  \* MERGEFORMAT </w:instrText>
            </w:r>
            <w:r w:rsidR="00F17AE3" w:rsidRPr="00114A81">
              <w:fldChar w:fldCharType="separate"/>
            </w:r>
            <w:r w:rsidR="0085356B">
              <w:t>55.3</w:t>
            </w:r>
            <w:r w:rsidR="00F17AE3" w:rsidRPr="00114A81">
              <w:fldChar w:fldCharType="end"/>
            </w:r>
            <w:r w:rsidR="0027564E" w:rsidRPr="00114A81">
              <w:t xml:space="preserve"> and </w:t>
            </w:r>
            <w:r w:rsidR="00F17AE3" w:rsidRPr="00114A81">
              <w:fldChar w:fldCharType="begin"/>
            </w:r>
            <w:r w:rsidR="00F17AE3" w:rsidRPr="00114A81">
              <w:instrText xml:space="preserve"> REF _Ref363735212 \r \h  \* MERGEFORMAT </w:instrText>
            </w:r>
            <w:r w:rsidR="00F17AE3" w:rsidRPr="00114A81">
              <w:fldChar w:fldCharType="separate"/>
            </w:r>
            <w:r w:rsidR="0085356B">
              <w:t>55.4</w:t>
            </w:r>
            <w:r w:rsidR="00F17AE3" w:rsidRPr="00114A81">
              <w:fldChar w:fldCharType="end"/>
            </w:r>
            <w:r w:rsidRPr="00114A81">
              <w:t>)</w:t>
            </w:r>
          </w:p>
        </w:tc>
        <w:tc>
          <w:tcPr>
            <w:tcW w:w="2621" w:type="dxa"/>
          </w:tcPr>
          <w:p w:rsidR="008D0A60" w:rsidRPr="00114A81" w:rsidRDefault="00AE3CCD">
            <w:pPr>
              <w:ind w:left="0"/>
              <w:jc w:val="left"/>
            </w:pPr>
            <w:r w:rsidRPr="00114A81">
              <w:t>9.00am on the  first Working Day after sending</w:t>
            </w:r>
          </w:p>
        </w:tc>
        <w:tc>
          <w:tcPr>
            <w:tcW w:w="2888" w:type="dxa"/>
          </w:tcPr>
          <w:p w:rsidR="008D0A60" w:rsidRPr="00114A81" w:rsidRDefault="001F3D5C">
            <w:pPr>
              <w:ind w:left="0"/>
              <w:jc w:val="left"/>
            </w:pPr>
            <w:r w:rsidRPr="00114A81">
              <w:t xml:space="preserve">Dispatched </w:t>
            </w:r>
            <w:r w:rsidRPr="00114A81">
              <w:rPr>
                <w:bCs/>
                <w:iCs/>
              </w:rPr>
              <w:t>as a pdf attachment to an e-mail</w:t>
            </w:r>
            <w:r w:rsidRPr="00114A81">
              <w:t xml:space="preserve"> to the correct e-mail address without any error message </w:t>
            </w:r>
          </w:p>
        </w:tc>
      </w:tr>
      <w:tr w:rsidR="00AE3CCD" w:rsidRPr="00114A81" w:rsidTr="000B68E9">
        <w:tc>
          <w:tcPr>
            <w:tcW w:w="2375" w:type="dxa"/>
          </w:tcPr>
          <w:p w:rsidR="008D0A60" w:rsidRPr="00114A81" w:rsidRDefault="00AE3CCD">
            <w:pPr>
              <w:ind w:left="0"/>
              <w:jc w:val="left"/>
            </w:pPr>
            <w:r w:rsidRPr="00114A81">
              <w:t>Personal delivery</w:t>
            </w:r>
          </w:p>
        </w:tc>
        <w:tc>
          <w:tcPr>
            <w:tcW w:w="2621" w:type="dxa"/>
          </w:tcPr>
          <w:p w:rsidR="008D0A60" w:rsidRPr="00114A81" w:rsidRDefault="00AE3CCD">
            <w:pPr>
              <w:ind w:left="0"/>
              <w:jc w:val="left"/>
            </w:pPr>
            <w:r w:rsidRPr="00114A81">
              <w:t>On delivery, provided delivery is between 9.00am and 5.00pm on a Working Day. Otherwise, delivery will occur at 9.00am on the next Working Day</w:t>
            </w:r>
          </w:p>
        </w:tc>
        <w:tc>
          <w:tcPr>
            <w:tcW w:w="2888" w:type="dxa"/>
          </w:tcPr>
          <w:p w:rsidR="008D0A60" w:rsidRPr="00114A81" w:rsidRDefault="001F3D5C">
            <w:pPr>
              <w:ind w:left="0"/>
              <w:jc w:val="left"/>
            </w:pPr>
            <w:r w:rsidRPr="00114A81">
              <w:t xml:space="preserve">Properly </w:t>
            </w:r>
            <w:r w:rsidR="00AE3CCD" w:rsidRPr="00114A81">
              <w:t>addressed and delivered as evidenced by signature of a delivery receipt</w:t>
            </w:r>
          </w:p>
        </w:tc>
      </w:tr>
      <w:tr w:rsidR="00AE3CCD" w:rsidRPr="00114A81" w:rsidTr="000B68E9">
        <w:tc>
          <w:tcPr>
            <w:tcW w:w="2375" w:type="dxa"/>
          </w:tcPr>
          <w:p w:rsidR="008D0A60" w:rsidRPr="00114A81" w:rsidRDefault="003A550C">
            <w:pPr>
              <w:ind w:left="0"/>
              <w:jc w:val="left"/>
            </w:pPr>
            <w:r w:rsidRPr="00114A81">
              <w:t>Royal Mail Signed For™ 1</w:t>
            </w:r>
            <w:r w:rsidRPr="00114A81">
              <w:rPr>
                <w:vertAlign w:val="superscript"/>
              </w:rPr>
              <w:t>st</w:t>
            </w:r>
            <w:r w:rsidRPr="00114A81">
              <w:t xml:space="preserve"> Class</w:t>
            </w:r>
            <w:r w:rsidRPr="00114A81">
              <w:rPr>
                <w:bCs/>
                <w:iCs/>
              </w:rPr>
              <w:t xml:space="preserve"> or other prepaid, next Working Day service providing proof of delivery</w:t>
            </w:r>
          </w:p>
        </w:tc>
        <w:tc>
          <w:tcPr>
            <w:tcW w:w="2621" w:type="dxa"/>
          </w:tcPr>
          <w:p w:rsidR="008D0A60" w:rsidRPr="00114A81" w:rsidRDefault="003A550C">
            <w:pPr>
              <w:ind w:left="0"/>
              <w:jc w:val="left"/>
            </w:pPr>
            <w:r w:rsidRPr="00114A81">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114A81" w:rsidRDefault="003A550C">
            <w:pPr>
              <w:ind w:left="0"/>
              <w:jc w:val="left"/>
            </w:pPr>
            <w:r w:rsidRPr="00114A81">
              <w:t xml:space="preserve">Properly </w:t>
            </w:r>
            <w:r w:rsidR="00AE3CCD" w:rsidRPr="00114A81">
              <w:t>addressed prepaid and delivered as evidenced by signature of a delivery receipt</w:t>
            </w:r>
          </w:p>
        </w:tc>
      </w:tr>
    </w:tbl>
    <w:p w:rsidR="00DA1A51" w:rsidRPr="00114A81" w:rsidRDefault="00DA1A51" w:rsidP="00101CE5">
      <w:pPr>
        <w:pStyle w:val="GPSL2numberedclause"/>
      </w:pPr>
      <w:bookmarkStart w:id="1969" w:name="_Ref360621124"/>
      <w:r w:rsidRPr="00114A81">
        <w:t>The following notices may only be served as an attachment to an email if the original notice is then sent to the recipient by personal delivery or Royal Mail Signed For™ 1</w:t>
      </w:r>
      <w:r w:rsidRPr="00114A81">
        <w:rPr>
          <w:vertAlign w:val="superscript"/>
        </w:rPr>
        <w:t>st</w:t>
      </w:r>
      <w:r w:rsidRPr="00114A81">
        <w:t xml:space="preserve"> Class</w:t>
      </w:r>
      <w:r w:rsidRPr="00114A81">
        <w:rPr>
          <w:bCs/>
          <w:iCs/>
        </w:rPr>
        <w:t xml:space="preserve"> or other prepaid</w:t>
      </w:r>
      <w:r w:rsidRPr="00114A81">
        <w:t xml:space="preserve"> in the manner set out in the table in Clause </w:t>
      </w:r>
      <w:r w:rsidR="009F474C" w:rsidRPr="00114A81">
        <w:fldChar w:fldCharType="begin"/>
      </w:r>
      <w:r w:rsidR="003B3703" w:rsidRPr="00114A81">
        <w:instrText xml:space="preserve"> REF _Ref360621055 \w \h </w:instrText>
      </w:r>
      <w:r w:rsidR="00114A81" w:rsidRPr="00114A81">
        <w:instrText xml:space="preserve"> \* MERGEFORMAT </w:instrText>
      </w:r>
      <w:r w:rsidR="009F474C" w:rsidRPr="00114A81">
        <w:fldChar w:fldCharType="separate"/>
      </w:r>
      <w:r w:rsidR="0085356B">
        <w:t>55.2</w:t>
      </w:r>
      <w:r w:rsidR="009F474C" w:rsidRPr="00114A81">
        <w:fldChar w:fldCharType="end"/>
      </w:r>
      <w:r w:rsidRPr="00114A81">
        <w:t>:</w:t>
      </w:r>
      <w:bookmarkEnd w:id="1969"/>
    </w:p>
    <w:p w:rsidR="008D0A60" w:rsidRPr="00114A81" w:rsidRDefault="00E74CAA" w:rsidP="0061370A">
      <w:pPr>
        <w:pStyle w:val="GPSL3numberedclause"/>
      </w:pPr>
      <w:r w:rsidRPr="00114A81">
        <w:t>any T</w:t>
      </w:r>
      <w:r w:rsidR="00DA1A51" w:rsidRPr="00114A81">
        <w:t>ermination</w:t>
      </w:r>
      <w:r w:rsidRPr="00114A81">
        <w:t xml:space="preserve"> Notice</w:t>
      </w:r>
      <w:r w:rsidR="00DA1A51" w:rsidRPr="00114A81">
        <w:t xml:space="preserve"> (Clause </w:t>
      </w:r>
      <w:r w:rsidR="009F474C" w:rsidRPr="00114A81">
        <w:fldChar w:fldCharType="begin"/>
      </w:r>
      <w:r w:rsidR="00DA1A51" w:rsidRPr="00114A81">
        <w:instrText xml:space="preserve"> REF _Ref349135119 \n \h </w:instrText>
      </w:r>
      <w:r w:rsidR="00114A81" w:rsidRPr="00114A81">
        <w:instrText xml:space="preserve"> \* MERGEFORMAT </w:instrText>
      </w:r>
      <w:r w:rsidR="009F474C" w:rsidRPr="00114A81">
        <w:fldChar w:fldCharType="separate"/>
      </w:r>
      <w:r w:rsidR="0085356B">
        <w:t>41</w:t>
      </w:r>
      <w:r w:rsidR="009F474C" w:rsidRPr="00114A81">
        <w:fldChar w:fldCharType="end"/>
      </w:r>
      <w:r w:rsidR="008A25B6" w:rsidRPr="00114A81">
        <w:t xml:space="preserve"> (Customer Termination Rights)</w:t>
      </w:r>
      <w:r w:rsidR="00DA1A51" w:rsidRPr="00114A81">
        <w:t xml:space="preserve">), </w:t>
      </w:r>
    </w:p>
    <w:p w:rsidR="008D0A60" w:rsidRPr="00114A81" w:rsidRDefault="00E74CAA" w:rsidP="0061370A">
      <w:pPr>
        <w:pStyle w:val="GPSL3numberedclause"/>
      </w:pPr>
      <w:r w:rsidRPr="00114A81">
        <w:t>any notice in respect of:</w:t>
      </w:r>
    </w:p>
    <w:p w:rsidR="008D0A60" w:rsidRPr="00114A81" w:rsidRDefault="00DA1A51" w:rsidP="00D60F75">
      <w:pPr>
        <w:pStyle w:val="GPSL4numberedclause"/>
      </w:pPr>
      <w:r w:rsidRPr="00114A81">
        <w:t xml:space="preserve">partial termination, suspension or partial suspension (Clause </w:t>
      </w:r>
      <w:r w:rsidR="00F17AE3" w:rsidRPr="00114A81">
        <w:fldChar w:fldCharType="begin"/>
      </w:r>
      <w:r w:rsidR="00F17AE3" w:rsidRPr="00114A81">
        <w:instrText xml:space="preserve"> REF _Ref349209909 \n \h  \* MERGEFORMAT </w:instrText>
      </w:r>
      <w:r w:rsidR="00F17AE3" w:rsidRPr="00114A81">
        <w:fldChar w:fldCharType="separate"/>
      </w:r>
      <w:r w:rsidR="0085356B">
        <w:t>44</w:t>
      </w:r>
      <w:r w:rsidR="00F17AE3" w:rsidRPr="00114A81">
        <w:fldChar w:fldCharType="end"/>
      </w:r>
      <w:r w:rsidR="008A25B6" w:rsidRPr="00114A81">
        <w:t xml:space="preserve"> (Partial Termination, Suspension and Partial Suspension)</w:t>
      </w:r>
      <w:r w:rsidRPr="00114A81">
        <w:t xml:space="preserve">), </w:t>
      </w:r>
    </w:p>
    <w:p w:rsidR="00C9243A" w:rsidRPr="00114A81" w:rsidRDefault="00DA1A51" w:rsidP="00D60F75">
      <w:pPr>
        <w:pStyle w:val="GPSL4numberedclause"/>
      </w:pPr>
      <w:r w:rsidRPr="00114A81">
        <w:t xml:space="preserve">waiver (Clause </w:t>
      </w:r>
      <w:r w:rsidR="00F17AE3" w:rsidRPr="00114A81">
        <w:fldChar w:fldCharType="begin"/>
      </w:r>
      <w:r w:rsidR="00F17AE3" w:rsidRPr="00114A81">
        <w:instrText xml:space="preserve"> REF _Ref349209919 \n \h  \* MERGEFORMAT </w:instrText>
      </w:r>
      <w:r w:rsidR="00F17AE3" w:rsidRPr="00114A81">
        <w:fldChar w:fldCharType="separate"/>
      </w:r>
      <w:r w:rsidR="0085356B">
        <w:t>48</w:t>
      </w:r>
      <w:r w:rsidR="00F17AE3" w:rsidRPr="00114A81">
        <w:fldChar w:fldCharType="end"/>
      </w:r>
      <w:r w:rsidR="008A25B6" w:rsidRPr="00114A81">
        <w:t xml:space="preserve"> (Waiver and Cumulative Remedies)</w:t>
      </w:r>
      <w:r w:rsidRPr="00114A81">
        <w:t xml:space="preserve">) </w:t>
      </w:r>
    </w:p>
    <w:p w:rsidR="00C9243A" w:rsidRPr="00114A81" w:rsidRDefault="00DA1A51" w:rsidP="001206D9">
      <w:pPr>
        <w:pStyle w:val="GPSL4numberedclause"/>
      </w:pPr>
      <w:r w:rsidRPr="00114A81">
        <w:t xml:space="preserve">Default or Customer Cause; and </w:t>
      </w:r>
    </w:p>
    <w:p w:rsidR="008D0A60" w:rsidRPr="00114A81" w:rsidRDefault="00DA1A51" w:rsidP="002769E3">
      <w:pPr>
        <w:pStyle w:val="GPSL3numberedclause"/>
      </w:pPr>
      <w:r w:rsidRPr="00114A81">
        <w:t xml:space="preserve">any </w:t>
      </w:r>
      <w:r w:rsidR="002209BA" w:rsidRPr="00114A81">
        <w:t>D</w:t>
      </w:r>
      <w:r w:rsidRPr="00114A81">
        <w:t>ispute</w:t>
      </w:r>
      <w:r w:rsidR="00E74CAA" w:rsidRPr="00114A81">
        <w:t xml:space="preserve"> Notice</w:t>
      </w:r>
      <w:r w:rsidRPr="00114A81">
        <w:t>.</w:t>
      </w:r>
    </w:p>
    <w:p w:rsidR="008D0A60" w:rsidRPr="00114A81" w:rsidRDefault="00DA1A51">
      <w:pPr>
        <w:pStyle w:val="GPSL2numberedclause"/>
      </w:pPr>
      <w:bookmarkStart w:id="1970" w:name="_Ref363735212"/>
      <w:r w:rsidRPr="00114A81">
        <w:t>Failure to send any original notice by personal delivery or recorded delivery in accordance with Clause</w:t>
      </w:r>
      <w:r w:rsidR="00362875" w:rsidRPr="00114A81">
        <w:t xml:space="preserve"> </w:t>
      </w:r>
      <w:r w:rsidR="00F17AE3" w:rsidRPr="00114A81">
        <w:fldChar w:fldCharType="begin"/>
      </w:r>
      <w:r w:rsidR="00F17AE3" w:rsidRPr="00114A81">
        <w:instrText xml:space="preserve"> REF _Ref360621124 \r \h  \* MERGEFORMAT </w:instrText>
      </w:r>
      <w:r w:rsidR="00F17AE3" w:rsidRPr="00114A81">
        <w:fldChar w:fldCharType="separate"/>
      </w:r>
      <w:r w:rsidR="0085356B">
        <w:t>55.3</w:t>
      </w:r>
      <w:r w:rsidR="00F17AE3" w:rsidRPr="00114A81">
        <w:fldChar w:fldCharType="end"/>
      </w:r>
      <w:r w:rsidR="00362875" w:rsidRPr="00114A81">
        <w:t xml:space="preserve"> </w:t>
      </w:r>
      <w:r w:rsidRPr="00114A81">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114A81">
        <w:fldChar w:fldCharType="begin"/>
      </w:r>
      <w:r w:rsidR="00F17AE3" w:rsidRPr="00114A81">
        <w:instrText xml:space="preserve"> REF _Ref360621055 \r \h  \* MERGEFORMAT </w:instrText>
      </w:r>
      <w:r w:rsidR="00F17AE3" w:rsidRPr="00114A81">
        <w:fldChar w:fldCharType="separate"/>
      </w:r>
      <w:r w:rsidR="0085356B">
        <w:t>55.2</w:t>
      </w:r>
      <w:r w:rsidR="00F17AE3" w:rsidRPr="00114A81">
        <w:fldChar w:fldCharType="end"/>
      </w:r>
      <w:r w:rsidRPr="00114A81">
        <w:t>) or, if earlier, the time of response or acknowledgement by the other Party to the email attaching the notice.</w:t>
      </w:r>
      <w:bookmarkEnd w:id="1970"/>
    </w:p>
    <w:p w:rsidR="00285634" w:rsidRPr="00114A81" w:rsidRDefault="00285634" w:rsidP="00510D63">
      <w:pPr>
        <w:pStyle w:val="GPSL2numberedclause"/>
        <w:numPr>
          <w:ilvl w:val="1"/>
          <w:numId w:val="4"/>
        </w:numPr>
        <w:ind w:left="1134" w:hanging="567"/>
      </w:pPr>
      <w:r w:rsidRPr="00114A81">
        <w:t xml:space="preserve">Clause </w:t>
      </w:r>
      <w:r w:rsidRPr="00114A81">
        <w:fldChar w:fldCharType="begin"/>
      </w:r>
      <w:r w:rsidRPr="00114A81">
        <w:instrText xml:space="preserve"> REF _Ref360650690 \w \h  \* MERGEFORMAT </w:instrText>
      </w:r>
      <w:r w:rsidRPr="00114A81">
        <w:fldChar w:fldCharType="separate"/>
      </w:r>
      <w:r w:rsidR="0085356B">
        <w:t>55</w:t>
      </w:r>
      <w:r w:rsidRPr="00114A81">
        <w:fldChar w:fldCharType="end"/>
      </w:r>
      <w:r w:rsidRPr="00114A81">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285634" w:rsidRPr="00114A81" w:rsidRDefault="00285634" w:rsidP="00510D63">
      <w:pPr>
        <w:pStyle w:val="GPSL2numberedclause"/>
        <w:numPr>
          <w:ilvl w:val="1"/>
          <w:numId w:val="4"/>
        </w:numPr>
        <w:ind w:left="1134" w:hanging="567"/>
      </w:pPr>
      <w:r w:rsidRPr="00114A81">
        <w:t xml:space="preserve">For the purposes of Clause </w:t>
      </w:r>
      <w:r w:rsidRPr="00114A81">
        <w:fldChar w:fldCharType="begin"/>
      </w:r>
      <w:r w:rsidRPr="00114A81">
        <w:instrText xml:space="preserve"> REF _Ref360650690 \r \h  \* MERGEFORMAT </w:instrText>
      </w:r>
      <w:r w:rsidRPr="00114A81">
        <w:fldChar w:fldCharType="separate"/>
      </w:r>
      <w:r w:rsidR="0085356B">
        <w:t>55</w:t>
      </w:r>
      <w:r w:rsidRPr="00114A81">
        <w:fldChar w:fldCharType="end"/>
      </w:r>
      <w:r w:rsidRPr="00114A81">
        <w:t>, the address and email address of each Party shall be as specified in the Call Off Order Form.</w:t>
      </w:r>
    </w:p>
    <w:p w:rsidR="008D0A60" w:rsidRPr="00114A81" w:rsidRDefault="00AE3CCD" w:rsidP="00882F8C">
      <w:pPr>
        <w:pStyle w:val="GPSL1CLAUSEHEADING"/>
        <w:rPr>
          <w:rFonts w:ascii="Arial" w:hAnsi="Arial"/>
        </w:rPr>
      </w:pPr>
      <w:bookmarkStart w:id="1971" w:name="_Ref360704221"/>
      <w:bookmarkStart w:id="1972" w:name="_Toc434420318"/>
      <w:r w:rsidRPr="00114A81">
        <w:rPr>
          <w:rFonts w:ascii="Arial" w:hAnsi="Arial"/>
        </w:rPr>
        <w:t>DISPUTE RESOLUTION</w:t>
      </w:r>
      <w:bookmarkEnd w:id="1971"/>
      <w:bookmarkEnd w:id="1972"/>
    </w:p>
    <w:p w:rsidR="008D0A60" w:rsidRPr="00114A81" w:rsidRDefault="003A550C">
      <w:pPr>
        <w:pStyle w:val="GPSL2numberedclause"/>
      </w:pPr>
      <w:bookmarkStart w:id="1973" w:name="_Toc139080176"/>
      <w:r w:rsidRPr="00114A81">
        <w:t xml:space="preserve">The Parties shall resolve </w:t>
      </w:r>
      <w:r w:rsidR="002209BA" w:rsidRPr="00114A81">
        <w:t>D</w:t>
      </w:r>
      <w:r w:rsidRPr="00114A81">
        <w:t xml:space="preserve">isputes arising out of or in connection with this </w:t>
      </w:r>
      <w:r w:rsidR="00E235F4" w:rsidRPr="00114A81">
        <w:t>Call Off Contract</w:t>
      </w:r>
      <w:r w:rsidRPr="00114A81">
        <w:t xml:space="preserve"> in accordance with the Dispute Resolution Procedure.</w:t>
      </w:r>
      <w:bookmarkEnd w:id="1973"/>
    </w:p>
    <w:p w:rsidR="003A550C" w:rsidRPr="00114A81" w:rsidRDefault="003A550C" w:rsidP="00101CE5">
      <w:pPr>
        <w:pStyle w:val="GPSL2numberedclause"/>
      </w:pPr>
      <w:bookmarkStart w:id="1974" w:name="_Toc139080177"/>
      <w:r w:rsidRPr="00114A81">
        <w:t xml:space="preserve">The Supplier shall continue to provide the </w:t>
      </w:r>
      <w:r w:rsidR="00BD4CA2" w:rsidRPr="00114A81">
        <w:t>Goods and</w:t>
      </w:r>
      <w:r w:rsidR="006A7625">
        <w:t xml:space="preserve"> Services</w:t>
      </w:r>
      <w:r w:rsidR="00BD4CA2" w:rsidRPr="00114A81">
        <w:t xml:space="preserve"> </w:t>
      </w:r>
      <w:r w:rsidRPr="00114A81">
        <w:t xml:space="preserve">in accordance with the terms of this Call Off Contract until a </w:t>
      </w:r>
      <w:r w:rsidR="002209BA" w:rsidRPr="00114A81">
        <w:t>D</w:t>
      </w:r>
      <w:r w:rsidRPr="00114A81">
        <w:t>ispute has been resolved.</w:t>
      </w:r>
      <w:bookmarkEnd w:id="1974"/>
    </w:p>
    <w:p w:rsidR="00AE3CCD" w:rsidRPr="00114A81" w:rsidRDefault="00AE3CCD" w:rsidP="00882F8C">
      <w:pPr>
        <w:pStyle w:val="GPSL1CLAUSEHEADING"/>
        <w:rPr>
          <w:rFonts w:ascii="Arial" w:hAnsi="Arial"/>
        </w:rPr>
      </w:pPr>
      <w:bookmarkStart w:id="1975" w:name="_Ref364756346"/>
      <w:bookmarkStart w:id="1976" w:name="_Toc434420319"/>
      <w:r w:rsidRPr="00114A81">
        <w:rPr>
          <w:rFonts w:ascii="Arial" w:hAnsi="Arial"/>
        </w:rPr>
        <w:t>GOVERNING LAW AND JURISDICTION</w:t>
      </w:r>
      <w:bookmarkStart w:id="1977" w:name="_Ref360650712"/>
      <w:bookmarkEnd w:id="1975"/>
      <w:bookmarkEnd w:id="1976"/>
    </w:p>
    <w:bookmarkEnd w:id="1977"/>
    <w:p w:rsidR="00D425C8" w:rsidRPr="00114A81" w:rsidRDefault="00D425C8" w:rsidP="00101CE5">
      <w:pPr>
        <w:pStyle w:val="GPSL2numberedclause"/>
      </w:pPr>
      <w:r w:rsidRPr="00114A81">
        <w:t xml:space="preserve">This </w:t>
      </w:r>
      <w:r w:rsidRPr="00114A81">
        <w:rPr>
          <w:szCs w:val="20"/>
        </w:rPr>
        <w:t xml:space="preserve">Call Off Contract </w:t>
      </w:r>
      <w:r w:rsidRPr="00114A81">
        <w:t xml:space="preserve">and any issues, </w:t>
      </w:r>
      <w:r w:rsidR="002209BA" w:rsidRPr="00114A81">
        <w:t>D</w:t>
      </w:r>
      <w:r w:rsidRPr="00114A81">
        <w:t>isputes or claims (whether contractual or non-contractual) arising out of or in connection with it or its subject matter or formation shall be governed by and construed in accordance with</w:t>
      </w:r>
      <w:r w:rsidR="00F020D0" w:rsidRPr="00114A81">
        <w:t xml:space="preserve"> the laws of England and Wales.</w:t>
      </w:r>
    </w:p>
    <w:p w:rsidR="00285634" w:rsidRPr="00114A81" w:rsidRDefault="00285634" w:rsidP="00285634">
      <w:pPr>
        <w:pStyle w:val="GPSL2numberedclause"/>
      </w:pPr>
      <w:r w:rsidRPr="00114A81">
        <w:t>Subject to Clause </w:t>
      </w:r>
      <w:r w:rsidRPr="00114A81">
        <w:fldChar w:fldCharType="begin"/>
      </w:r>
      <w:r w:rsidRPr="00114A81">
        <w:instrText xml:space="preserve"> REF _Ref360704221 \r \h  \* MERGEFORMAT </w:instrText>
      </w:r>
      <w:r w:rsidRPr="00114A81">
        <w:fldChar w:fldCharType="separate"/>
      </w:r>
      <w:r w:rsidR="0085356B">
        <w:t>56</w:t>
      </w:r>
      <w:r w:rsidRPr="00114A81">
        <w:fldChar w:fldCharType="end"/>
      </w:r>
      <w:r w:rsidRPr="00114A81">
        <w:t xml:space="preserve"> (Dispute Resolution) and Call Off Schedule 1</w:t>
      </w:r>
      <w:r w:rsidR="00AF6828" w:rsidRPr="00114A81">
        <w:t>1</w:t>
      </w:r>
      <w:r w:rsidRPr="00114A81">
        <w:t> (Dispute Resolution Procedure) (including the Customer’s right to refer the Dispute to arbitration),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1978" w:name="_Toc349229918"/>
    <w:bookmarkStart w:id="1979" w:name="_Toc349230081"/>
    <w:bookmarkStart w:id="1980" w:name="_Toc349230481"/>
    <w:bookmarkStart w:id="1981" w:name="_Toc349231363"/>
    <w:bookmarkStart w:id="1982" w:name="_Toc349232089"/>
    <w:bookmarkStart w:id="1983" w:name="_Toc349232470"/>
    <w:bookmarkStart w:id="1984" w:name="_Toc349233206"/>
    <w:bookmarkStart w:id="1985" w:name="_Toc349233341"/>
    <w:bookmarkStart w:id="1986" w:name="_Toc349233475"/>
    <w:bookmarkStart w:id="1987" w:name="_Toc350503064"/>
    <w:bookmarkStart w:id="1988" w:name="_Toc350504054"/>
    <w:bookmarkStart w:id="1989" w:name="_Toc350506344"/>
    <w:bookmarkStart w:id="1990" w:name="_Toc350506582"/>
    <w:bookmarkStart w:id="1991" w:name="_Toc350506712"/>
    <w:bookmarkStart w:id="1992" w:name="_Toc350506842"/>
    <w:bookmarkStart w:id="1993" w:name="_Toc350506974"/>
    <w:bookmarkStart w:id="1994" w:name="_Toc350507435"/>
    <w:bookmarkStart w:id="1995" w:name="_Toc350507969"/>
    <w:bookmarkStart w:id="1996" w:name="_Toc349229920"/>
    <w:bookmarkStart w:id="1997" w:name="_Toc349230083"/>
    <w:bookmarkStart w:id="1998" w:name="_Toc349230483"/>
    <w:bookmarkStart w:id="1999" w:name="_Toc349231365"/>
    <w:bookmarkStart w:id="2000" w:name="_Toc349232091"/>
    <w:bookmarkStart w:id="2001" w:name="_Toc349232472"/>
    <w:bookmarkStart w:id="2002" w:name="_Toc349233208"/>
    <w:bookmarkStart w:id="2003" w:name="_Toc349233343"/>
    <w:bookmarkStart w:id="2004" w:name="_Toc349233477"/>
    <w:bookmarkStart w:id="2005" w:name="_Toc350503066"/>
    <w:bookmarkStart w:id="2006" w:name="_Toc350504056"/>
    <w:bookmarkStart w:id="2007" w:name="_Toc350506346"/>
    <w:bookmarkStart w:id="2008" w:name="_Toc350506584"/>
    <w:bookmarkStart w:id="2009" w:name="_Toc350506714"/>
    <w:bookmarkStart w:id="2010" w:name="_Toc350506844"/>
    <w:bookmarkStart w:id="2011" w:name="_Toc350506976"/>
    <w:bookmarkStart w:id="2012" w:name="_Toc350507437"/>
    <w:bookmarkStart w:id="2013" w:name="_Toc350507971"/>
    <w:bookmarkStart w:id="2014" w:name="_Toc349229922"/>
    <w:bookmarkStart w:id="2015" w:name="_Toc349230085"/>
    <w:bookmarkStart w:id="2016" w:name="_Toc349230485"/>
    <w:bookmarkStart w:id="2017" w:name="_Toc349231367"/>
    <w:bookmarkStart w:id="2018" w:name="_Toc349232093"/>
    <w:bookmarkStart w:id="2019" w:name="_Toc349232474"/>
    <w:bookmarkStart w:id="2020" w:name="_Toc349233210"/>
    <w:bookmarkStart w:id="2021" w:name="_Toc349233345"/>
    <w:bookmarkStart w:id="2022" w:name="_Toc349233479"/>
    <w:bookmarkStart w:id="2023" w:name="_Toc350503068"/>
    <w:bookmarkStart w:id="2024" w:name="_Toc350504058"/>
    <w:bookmarkStart w:id="2025" w:name="_Toc350506348"/>
    <w:bookmarkStart w:id="2026" w:name="_Toc350506586"/>
    <w:bookmarkStart w:id="2027" w:name="_Toc350506716"/>
    <w:bookmarkStart w:id="2028" w:name="_Toc350506846"/>
    <w:bookmarkStart w:id="2029" w:name="_Toc350506978"/>
    <w:bookmarkStart w:id="2030" w:name="_Toc350507439"/>
    <w:bookmarkStart w:id="2031" w:name="_Toc350507973"/>
    <w:bookmarkStart w:id="2032" w:name="_Toc349229924"/>
    <w:bookmarkStart w:id="2033" w:name="_Toc349230087"/>
    <w:bookmarkStart w:id="2034" w:name="_Toc349230487"/>
    <w:bookmarkStart w:id="2035" w:name="_Toc349231369"/>
    <w:bookmarkStart w:id="2036" w:name="_Toc349232095"/>
    <w:bookmarkStart w:id="2037" w:name="_Toc349232476"/>
    <w:bookmarkStart w:id="2038" w:name="_Toc349233212"/>
    <w:bookmarkStart w:id="2039" w:name="_Toc349233347"/>
    <w:bookmarkStart w:id="2040" w:name="_Toc349233481"/>
    <w:bookmarkStart w:id="2041" w:name="_Toc350503070"/>
    <w:bookmarkStart w:id="2042" w:name="_Toc350504060"/>
    <w:bookmarkStart w:id="2043" w:name="_Toc350506350"/>
    <w:bookmarkStart w:id="2044" w:name="_Toc350506588"/>
    <w:bookmarkStart w:id="2045" w:name="_Toc350506718"/>
    <w:bookmarkStart w:id="2046" w:name="_Toc350506848"/>
    <w:bookmarkStart w:id="2047" w:name="_Toc350506980"/>
    <w:bookmarkStart w:id="2048" w:name="_Toc350507441"/>
    <w:bookmarkStart w:id="2049" w:name="_Toc350507975"/>
    <w:bookmarkStart w:id="2050" w:name="_Toc349229926"/>
    <w:bookmarkStart w:id="2051" w:name="_Toc349230089"/>
    <w:bookmarkStart w:id="2052" w:name="_Toc349230489"/>
    <w:bookmarkStart w:id="2053" w:name="_Toc349231371"/>
    <w:bookmarkStart w:id="2054" w:name="_Toc349232097"/>
    <w:bookmarkStart w:id="2055" w:name="_Toc349232478"/>
    <w:bookmarkStart w:id="2056" w:name="_Toc349233214"/>
    <w:bookmarkStart w:id="2057" w:name="_Toc349233349"/>
    <w:bookmarkStart w:id="2058" w:name="_Toc349233483"/>
    <w:bookmarkStart w:id="2059" w:name="_Toc350503072"/>
    <w:bookmarkStart w:id="2060" w:name="_Toc350504062"/>
    <w:bookmarkStart w:id="2061" w:name="_Toc350506352"/>
    <w:bookmarkStart w:id="2062" w:name="_Toc350506590"/>
    <w:bookmarkStart w:id="2063" w:name="_Toc350506720"/>
    <w:bookmarkStart w:id="2064" w:name="_Toc350506850"/>
    <w:bookmarkStart w:id="2065" w:name="_Toc350506982"/>
    <w:bookmarkStart w:id="2066" w:name="_Toc350507443"/>
    <w:bookmarkStart w:id="2067" w:name="_Toc350507977"/>
    <w:bookmarkStart w:id="2068" w:name="_Ref313370057"/>
    <w:bookmarkStart w:id="2069" w:name="_Toc314810836"/>
    <w:bookmarkStart w:id="2070" w:name="_Toc350503073"/>
    <w:bookmarkStart w:id="2071" w:name="_Toc350504063"/>
    <w:bookmarkStart w:id="2072" w:name="_Toc350507978"/>
    <w:bookmarkStart w:id="2073" w:name="_Toc358671816"/>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rsidR="00A523C2" w:rsidRPr="00114A81" w:rsidRDefault="009F474C" w:rsidP="00F86336">
      <w:pPr>
        <w:pStyle w:val="GPSmacrorestart"/>
        <w:rPr>
          <w:color w:val="auto"/>
          <w:lang w:eastAsia="en-GB"/>
        </w:rPr>
      </w:pPr>
      <w:r w:rsidRPr="00114A81">
        <w:rPr>
          <w:color w:val="auto"/>
        </w:rPr>
        <w:fldChar w:fldCharType="begin"/>
      </w:r>
      <w:r w:rsidR="004D6A00" w:rsidRPr="00114A81">
        <w:rPr>
          <w:color w:val="auto"/>
          <w:lang w:eastAsia="en-GB"/>
        </w:rPr>
        <w:instrText>LISTNUM \l 1 \s 0</w:instrText>
      </w:r>
      <w:r w:rsidRPr="00114A81">
        <w:rPr>
          <w:color w:val="auto"/>
        </w:rPr>
        <w:fldChar w:fldCharType="separate"/>
      </w:r>
      <w:r w:rsidR="004D6A00" w:rsidRPr="00114A81">
        <w:rPr>
          <w:color w:val="auto"/>
        </w:rPr>
        <w:t>12/08/2013</w:t>
      </w:r>
      <w:r w:rsidRPr="00114A81">
        <w:rPr>
          <w:color w:val="auto"/>
        </w:rPr>
        <w:fldChar w:fldCharType="end">
          <w:numberingChange w:id="2074" w:author="Fiona Ryan" w:date="2015-11-03T10:54:00Z" w:original="0."/>
        </w:fldChar>
      </w:r>
    </w:p>
    <w:p w:rsidR="00A523C2" w:rsidRPr="00114A81" w:rsidRDefault="00A523C2" w:rsidP="00A657C3">
      <w:pPr>
        <w:pStyle w:val="GPSSchTitleandNumber"/>
        <w:rPr>
          <w:rFonts w:ascii="Arial" w:hAnsi="Arial" w:cs="Arial"/>
        </w:rPr>
      </w:pPr>
      <w:r w:rsidRPr="00114A81">
        <w:rPr>
          <w:rFonts w:ascii="Arial" w:hAnsi="Arial" w:cs="Arial"/>
        </w:rPr>
        <w:br w:type="page"/>
      </w:r>
      <w:bookmarkStart w:id="2075" w:name="_Toc349229928"/>
      <w:bookmarkStart w:id="2076" w:name="_Toc349230091"/>
      <w:bookmarkStart w:id="2077" w:name="_Toc349230491"/>
      <w:bookmarkStart w:id="2078" w:name="_Toc349231373"/>
      <w:bookmarkStart w:id="2079" w:name="_Toc349232099"/>
      <w:bookmarkStart w:id="2080" w:name="_Toc349232480"/>
      <w:bookmarkStart w:id="2081" w:name="_Toc349233216"/>
      <w:bookmarkStart w:id="2082" w:name="_Toc349233351"/>
      <w:bookmarkStart w:id="2083" w:name="_Toc349233485"/>
      <w:bookmarkStart w:id="2084" w:name="_Toc350503074"/>
      <w:bookmarkStart w:id="2085" w:name="_Toc350504064"/>
      <w:bookmarkStart w:id="2086" w:name="_Toc350506354"/>
      <w:bookmarkStart w:id="2087" w:name="_Toc350506592"/>
      <w:bookmarkStart w:id="2088" w:name="_Toc350506722"/>
      <w:bookmarkStart w:id="2089" w:name="_Toc350506852"/>
      <w:bookmarkStart w:id="2090" w:name="_Toc350506984"/>
      <w:bookmarkStart w:id="2091" w:name="_Toc350507445"/>
      <w:bookmarkStart w:id="2092" w:name="_Toc350507979"/>
      <w:bookmarkStart w:id="2093" w:name="_Toc349229930"/>
      <w:bookmarkStart w:id="2094" w:name="_Toc349230093"/>
      <w:bookmarkStart w:id="2095" w:name="_Toc349230493"/>
      <w:bookmarkStart w:id="2096" w:name="_Toc349231375"/>
      <w:bookmarkStart w:id="2097" w:name="_Toc349232101"/>
      <w:bookmarkStart w:id="2098" w:name="_Toc349232482"/>
      <w:bookmarkStart w:id="2099" w:name="_Toc349233218"/>
      <w:bookmarkStart w:id="2100" w:name="_Toc349233353"/>
      <w:bookmarkStart w:id="2101" w:name="_Toc349233487"/>
      <w:bookmarkStart w:id="2102" w:name="_Toc350503076"/>
      <w:bookmarkStart w:id="2103" w:name="_Toc350504066"/>
      <w:bookmarkStart w:id="2104" w:name="_Toc350506356"/>
      <w:bookmarkStart w:id="2105" w:name="_Toc350506594"/>
      <w:bookmarkStart w:id="2106" w:name="_Toc350506724"/>
      <w:bookmarkStart w:id="2107" w:name="_Toc350506854"/>
      <w:bookmarkStart w:id="2108" w:name="_Toc350506986"/>
      <w:bookmarkStart w:id="2109" w:name="_Toc350507447"/>
      <w:bookmarkStart w:id="2110" w:name="_Toc350507981"/>
      <w:bookmarkStart w:id="2111" w:name="_Toc349229932"/>
      <w:bookmarkStart w:id="2112" w:name="_Toc349230095"/>
      <w:bookmarkStart w:id="2113" w:name="_Toc349230495"/>
      <w:bookmarkStart w:id="2114" w:name="_Toc349231377"/>
      <w:bookmarkStart w:id="2115" w:name="_Toc349232103"/>
      <w:bookmarkStart w:id="2116" w:name="_Toc349232484"/>
      <w:bookmarkStart w:id="2117" w:name="_Toc349233220"/>
      <w:bookmarkStart w:id="2118" w:name="_Toc349233355"/>
      <w:bookmarkStart w:id="2119" w:name="_Toc349233489"/>
      <w:bookmarkStart w:id="2120" w:name="_Toc350503078"/>
      <w:bookmarkStart w:id="2121" w:name="_Toc350504068"/>
      <w:bookmarkStart w:id="2122" w:name="_Toc350506358"/>
      <w:bookmarkStart w:id="2123" w:name="_Toc350506596"/>
      <w:bookmarkStart w:id="2124" w:name="_Toc350506726"/>
      <w:bookmarkStart w:id="2125" w:name="_Toc350506856"/>
      <w:bookmarkStart w:id="2126" w:name="_Toc350506988"/>
      <w:bookmarkStart w:id="2127" w:name="_Toc350507449"/>
      <w:bookmarkStart w:id="2128" w:name="_Toc350507983"/>
      <w:bookmarkStart w:id="2129" w:name="_Toc349229934"/>
      <w:bookmarkStart w:id="2130" w:name="_Toc349230097"/>
      <w:bookmarkStart w:id="2131" w:name="_Toc349230497"/>
      <w:bookmarkStart w:id="2132" w:name="_Toc349231379"/>
      <w:bookmarkStart w:id="2133" w:name="_Toc349232105"/>
      <w:bookmarkStart w:id="2134" w:name="_Toc349232486"/>
      <w:bookmarkStart w:id="2135" w:name="_Toc349233222"/>
      <w:bookmarkStart w:id="2136" w:name="_Toc349233357"/>
      <w:bookmarkStart w:id="2137" w:name="_Toc349233491"/>
      <w:bookmarkStart w:id="2138" w:name="_Toc350503080"/>
      <w:bookmarkStart w:id="2139" w:name="_Toc350504070"/>
      <w:bookmarkStart w:id="2140" w:name="_Toc350506360"/>
      <w:bookmarkStart w:id="2141" w:name="_Toc350506598"/>
      <w:bookmarkStart w:id="2142" w:name="_Toc350506728"/>
      <w:bookmarkStart w:id="2143" w:name="_Toc350506858"/>
      <w:bookmarkStart w:id="2144" w:name="_Toc350506990"/>
      <w:bookmarkStart w:id="2145" w:name="_Toc350507451"/>
      <w:bookmarkStart w:id="2146" w:name="_Toc350507985"/>
      <w:bookmarkStart w:id="2147" w:name="_Toc358671452"/>
      <w:bookmarkStart w:id="2148" w:name="_Toc358671571"/>
      <w:bookmarkStart w:id="2149" w:name="_Toc358671690"/>
      <w:bookmarkStart w:id="2150" w:name="_Toc358671821"/>
      <w:bookmarkStart w:id="2151" w:name="_Toc349229936"/>
      <w:bookmarkStart w:id="2152" w:name="_Toc349230099"/>
      <w:bookmarkStart w:id="2153" w:name="_Toc349230499"/>
      <w:bookmarkStart w:id="2154" w:name="_Toc349231381"/>
      <w:bookmarkStart w:id="2155" w:name="_Toc349232107"/>
      <w:bookmarkStart w:id="2156" w:name="_Toc349232488"/>
      <w:bookmarkStart w:id="2157" w:name="_Toc349233224"/>
      <w:bookmarkStart w:id="2158" w:name="_Toc349233359"/>
      <w:bookmarkStart w:id="2159" w:name="_Toc349233493"/>
      <w:bookmarkStart w:id="2160" w:name="_Toc350503082"/>
      <w:bookmarkStart w:id="2161" w:name="_Toc350504072"/>
      <w:bookmarkStart w:id="2162" w:name="_Toc350506362"/>
      <w:bookmarkStart w:id="2163" w:name="_Toc350506600"/>
      <w:bookmarkStart w:id="2164" w:name="_Toc350506730"/>
      <w:bookmarkStart w:id="2165" w:name="_Toc350506860"/>
      <w:bookmarkStart w:id="2166" w:name="_Toc350506992"/>
      <w:bookmarkStart w:id="2167" w:name="_Toc350507453"/>
      <w:bookmarkStart w:id="2168" w:name="_Toc350507987"/>
      <w:bookmarkStart w:id="2169" w:name="_Toc349229938"/>
      <w:bookmarkStart w:id="2170" w:name="_Toc349230101"/>
      <w:bookmarkStart w:id="2171" w:name="_Toc349230501"/>
      <w:bookmarkStart w:id="2172" w:name="_Toc349231383"/>
      <w:bookmarkStart w:id="2173" w:name="_Toc349232109"/>
      <w:bookmarkStart w:id="2174" w:name="_Toc349232490"/>
      <w:bookmarkStart w:id="2175" w:name="_Toc349233226"/>
      <w:bookmarkStart w:id="2176" w:name="_Toc349233361"/>
      <w:bookmarkStart w:id="2177" w:name="_Toc349233495"/>
      <w:bookmarkStart w:id="2178" w:name="_Toc350503084"/>
      <w:bookmarkStart w:id="2179" w:name="_Toc350504074"/>
      <w:bookmarkStart w:id="2180" w:name="_Toc350506364"/>
      <w:bookmarkStart w:id="2181" w:name="_Toc350506602"/>
      <w:bookmarkStart w:id="2182" w:name="_Toc350506732"/>
      <w:bookmarkStart w:id="2183" w:name="_Toc350506862"/>
      <w:bookmarkStart w:id="2184" w:name="_Toc350506994"/>
      <w:bookmarkStart w:id="2185" w:name="_Toc350507455"/>
      <w:bookmarkStart w:id="2186" w:name="_Toc350507989"/>
      <w:bookmarkStart w:id="2187" w:name="_Toc349229940"/>
      <w:bookmarkStart w:id="2188" w:name="_Toc349230103"/>
      <w:bookmarkStart w:id="2189" w:name="_Toc349230503"/>
      <w:bookmarkStart w:id="2190" w:name="_Toc349231385"/>
      <w:bookmarkStart w:id="2191" w:name="_Toc349232111"/>
      <w:bookmarkStart w:id="2192" w:name="_Toc349232492"/>
      <w:bookmarkStart w:id="2193" w:name="_Toc349233228"/>
      <w:bookmarkStart w:id="2194" w:name="_Toc349233363"/>
      <w:bookmarkStart w:id="2195" w:name="_Toc349233497"/>
      <w:bookmarkStart w:id="2196" w:name="_Toc350503086"/>
      <w:bookmarkStart w:id="2197" w:name="_Toc350504076"/>
      <w:bookmarkStart w:id="2198" w:name="_Toc350506366"/>
      <w:bookmarkStart w:id="2199" w:name="_Toc350506604"/>
      <w:bookmarkStart w:id="2200" w:name="_Toc350506734"/>
      <w:bookmarkStart w:id="2201" w:name="_Toc350506864"/>
      <w:bookmarkStart w:id="2202" w:name="_Toc350506996"/>
      <w:bookmarkStart w:id="2203" w:name="_Toc350507457"/>
      <w:bookmarkStart w:id="2204" w:name="_Toc350507991"/>
      <w:bookmarkStart w:id="2205" w:name="_Toc434420320"/>
      <w:bookmarkEnd w:id="2068"/>
      <w:bookmarkEnd w:id="2069"/>
      <w:bookmarkEnd w:id="2070"/>
      <w:bookmarkEnd w:id="2071"/>
      <w:bookmarkEnd w:id="2072"/>
      <w:bookmarkEnd w:id="2073"/>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r w:rsidRPr="00114A81">
        <w:rPr>
          <w:rFonts w:ascii="Arial" w:hAnsi="Arial" w:cs="Arial"/>
        </w:rPr>
        <w:t>CALL OFF SCHEDULE 1</w:t>
      </w:r>
      <w:r w:rsidR="00F020D0" w:rsidRPr="00114A81">
        <w:rPr>
          <w:rFonts w:ascii="Arial" w:hAnsi="Arial" w:cs="Arial"/>
        </w:rPr>
        <w:t>: DEFINITIONS</w:t>
      </w:r>
      <w:bookmarkEnd w:id="2205"/>
    </w:p>
    <w:p w:rsidR="004E4DA0" w:rsidRPr="00114A81" w:rsidRDefault="004E4DA0" w:rsidP="004E4DA0">
      <w:pPr>
        <w:pStyle w:val="GPSL2GuidanceNumbered"/>
        <w:tabs>
          <w:tab w:val="clear" w:pos="1418"/>
          <w:tab w:val="left" w:pos="851"/>
        </w:tabs>
        <w:ind w:left="851" w:hanging="425"/>
        <w:rPr>
          <w:b w:val="0"/>
          <w:i w:val="0"/>
        </w:rPr>
      </w:pPr>
      <w:bookmarkStart w:id="2206" w:name="_Toc348712383"/>
      <w:r w:rsidRPr="00114A81">
        <w:rPr>
          <w:b w:val="0"/>
          <w:i w:val="0"/>
        </w:rPr>
        <w:t xml:space="preserve">In accordance with Clause </w:t>
      </w:r>
      <w:r w:rsidRPr="00114A81">
        <w:rPr>
          <w:b w:val="0"/>
          <w:i w:val="0"/>
        </w:rPr>
        <w:fldChar w:fldCharType="begin"/>
      </w:r>
      <w:r w:rsidRPr="00114A81">
        <w:rPr>
          <w:b w:val="0"/>
          <w:i w:val="0"/>
        </w:rPr>
        <w:instrText xml:space="preserve"> REF _Ref413851044 \r \h  \* MERGEFORMAT </w:instrText>
      </w:r>
      <w:r w:rsidRPr="00114A81">
        <w:rPr>
          <w:b w:val="0"/>
          <w:i w:val="0"/>
        </w:rPr>
      </w:r>
      <w:r w:rsidRPr="00114A81">
        <w:rPr>
          <w:b w:val="0"/>
          <w:i w:val="0"/>
        </w:rPr>
        <w:fldChar w:fldCharType="separate"/>
      </w:r>
      <w:r w:rsidR="0085356B">
        <w:rPr>
          <w:b w:val="0"/>
          <w:i w:val="0"/>
        </w:rPr>
        <w:t>1</w:t>
      </w:r>
      <w:r w:rsidRPr="00114A81">
        <w:rPr>
          <w:b w:val="0"/>
          <w:i w:val="0"/>
        </w:rPr>
        <w:fldChar w:fldCharType="end"/>
      </w:r>
      <w:r w:rsidRPr="00114A81">
        <w:rPr>
          <w:b w:val="0"/>
          <w:i w:val="0"/>
        </w:rPr>
        <w:t xml:space="preserve"> (Definitions and Interpretation)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114A81" w:rsidTr="002206B3">
        <w:trPr>
          <w:gridAfter w:val="1"/>
          <w:wAfter w:w="107" w:type="dxa"/>
        </w:trPr>
        <w:tc>
          <w:tcPr>
            <w:tcW w:w="2410" w:type="dxa"/>
            <w:shd w:val="clear" w:color="auto" w:fill="auto"/>
          </w:tcPr>
          <w:bookmarkEnd w:id="2206"/>
          <w:p w:rsidR="00184275" w:rsidRPr="00114A81" w:rsidRDefault="00BD2F99" w:rsidP="00670E1A">
            <w:pPr>
              <w:pStyle w:val="GPSDefinitionTerm"/>
            </w:pPr>
            <w:r w:rsidRPr="00114A81">
              <w:t>"Achieve"</w:t>
            </w:r>
          </w:p>
        </w:tc>
        <w:tc>
          <w:tcPr>
            <w:tcW w:w="5953" w:type="dxa"/>
            <w:shd w:val="clear" w:color="auto" w:fill="auto"/>
          </w:tcPr>
          <w:p w:rsidR="00375CB5" w:rsidRPr="00114A81" w:rsidRDefault="00C83EE6" w:rsidP="00374DF0">
            <w:pPr>
              <w:pStyle w:val="GPsDefinition"/>
            </w:pPr>
            <w:r w:rsidRPr="00114A81">
              <w:t xml:space="preserve">means in respect of a Test, to successfully pass such Test without any Test Issues </w:t>
            </w:r>
            <w:r w:rsidR="0074077B" w:rsidRPr="00114A81">
              <w:t xml:space="preserve">in accordance with the Test </w:t>
            </w:r>
            <w:r w:rsidR="003A2B60" w:rsidRPr="00114A81">
              <w:t xml:space="preserve">Strategy </w:t>
            </w:r>
            <w:r w:rsidR="0074077B" w:rsidRPr="00114A81">
              <w:t xml:space="preserve">Plan </w:t>
            </w:r>
            <w:r w:rsidRPr="00114A81">
              <w:t>and in respect of a Milestone, the issue of a Satisfaction Certificate in respect of that Milestone</w:t>
            </w:r>
            <w:r w:rsidR="00A405B0" w:rsidRPr="00114A81">
              <w:t xml:space="preserve"> </w:t>
            </w:r>
            <w:r w:rsidRPr="00114A81">
              <w:t>and "</w:t>
            </w:r>
            <w:r w:rsidRPr="00114A81">
              <w:rPr>
                <w:b/>
              </w:rPr>
              <w:t>Achieved</w:t>
            </w:r>
            <w:r w:rsidRPr="00114A81">
              <w:t>"</w:t>
            </w:r>
            <w:r w:rsidR="00413F96" w:rsidRPr="00114A81">
              <w:t>, “</w:t>
            </w:r>
            <w:r w:rsidR="00413F96" w:rsidRPr="00114A81">
              <w:rPr>
                <w:b/>
              </w:rPr>
              <w:t>Achieving</w:t>
            </w:r>
            <w:r w:rsidR="00413F96" w:rsidRPr="00114A81">
              <w:t>”</w:t>
            </w:r>
            <w:r w:rsidRPr="00114A81">
              <w:t xml:space="preserve"> and "</w:t>
            </w:r>
            <w:r w:rsidRPr="00114A81">
              <w:rPr>
                <w:b/>
              </w:rPr>
              <w:t>Achievement</w:t>
            </w:r>
            <w:r w:rsidRPr="00114A81">
              <w:t>" shall be construed accordingly;</w:t>
            </w:r>
          </w:p>
        </w:tc>
      </w:tr>
      <w:tr w:rsidR="00F02E47" w:rsidRPr="00114A81" w:rsidTr="002206B3">
        <w:trPr>
          <w:gridAfter w:val="1"/>
          <w:wAfter w:w="107" w:type="dxa"/>
        </w:trPr>
        <w:tc>
          <w:tcPr>
            <w:tcW w:w="2410" w:type="dxa"/>
            <w:shd w:val="clear" w:color="auto" w:fill="auto"/>
          </w:tcPr>
          <w:p w:rsidR="00F02E47" w:rsidRPr="00114A81" w:rsidRDefault="00107E62" w:rsidP="00670E1A">
            <w:pPr>
              <w:pStyle w:val="GPSDefinitionTerm"/>
            </w:pPr>
            <w:r w:rsidRPr="00114A81">
              <w:t>"</w:t>
            </w:r>
            <w:r w:rsidR="00F02E47" w:rsidRPr="00114A81">
              <w:t>Acquired Rights Directive</w:t>
            </w:r>
            <w:r w:rsidRPr="00114A81">
              <w:t>"</w:t>
            </w:r>
          </w:p>
        </w:tc>
        <w:tc>
          <w:tcPr>
            <w:tcW w:w="5953" w:type="dxa"/>
            <w:shd w:val="clear" w:color="auto" w:fill="auto"/>
          </w:tcPr>
          <w:p w:rsidR="00F02E47" w:rsidRPr="00114A81" w:rsidRDefault="00F02E47" w:rsidP="00F02E47">
            <w:pPr>
              <w:pStyle w:val="GPsDefinition"/>
            </w:pPr>
            <w:r w:rsidRPr="00114A81">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A80B10" w:rsidRPr="00114A81" w:rsidTr="002206B3">
        <w:trPr>
          <w:gridAfter w:val="1"/>
          <w:wAfter w:w="107" w:type="dxa"/>
        </w:trPr>
        <w:tc>
          <w:tcPr>
            <w:tcW w:w="2410" w:type="dxa"/>
            <w:shd w:val="clear" w:color="auto" w:fill="auto"/>
          </w:tcPr>
          <w:p w:rsidR="00A80B10" w:rsidRPr="008B73A0" w:rsidRDefault="00A80B10" w:rsidP="00670E1A">
            <w:pPr>
              <w:pStyle w:val="GPSDefinitionTerm"/>
            </w:pPr>
            <w:r w:rsidRPr="008B73A0">
              <w:t>“Adblue”</w:t>
            </w:r>
          </w:p>
        </w:tc>
        <w:tc>
          <w:tcPr>
            <w:tcW w:w="5953" w:type="dxa"/>
            <w:shd w:val="clear" w:color="auto" w:fill="auto"/>
          </w:tcPr>
          <w:p w:rsidR="00A80B10" w:rsidRPr="008B73A0" w:rsidRDefault="00A80B10" w:rsidP="00F02E47">
            <w:pPr>
              <w:pStyle w:val="GPsDefinition"/>
            </w:pPr>
            <w:r w:rsidRPr="008B73A0">
              <w:rPr>
                <w:bCs/>
                <w:lang w:val="en"/>
              </w:rPr>
              <w:t>Diesel exhaust fluid</w:t>
            </w:r>
            <w:r w:rsidRPr="008B73A0">
              <w:rPr>
                <w:lang w:val="en"/>
              </w:rPr>
              <w:t xml:space="preserve"> (</w:t>
            </w:r>
            <w:r w:rsidRPr="008B73A0">
              <w:rPr>
                <w:bCs/>
                <w:lang w:val="en"/>
              </w:rPr>
              <w:t>DEF</w:t>
            </w:r>
            <w:r w:rsidRPr="008B73A0">
              <w:rPr>
                <w:lang w:val="en"/>
              </w:rPr>
              <w:t xml:space="preserve">), commonly referred to as </w:t>
            </w:r>
            <w:r w:rsidRPr="008B73A0">
              <w:rPr>
                <w:bCs/>
                <w:lang w:val="en"/>
              </w:rPr>
              <w:t>AdBlue</w:t>
            </w:r>
            <w:r w:rsidRPr="008B73A0">
              <w:rPr>
                <w:lang w:val="en"/>
              </w:rPr>
              <w:t xml:space="preserve"> in Europe, Australia, and New Zealand, and standardised as </w:t>
            </w:r>
            <w:r w:rsidRPr="008B73A0">
              <w:rPr>
                <w:bCs/>
                <w:lang w:val="en"/>
              </w:rPr>
              <w:t>ISO 22241</w:t>
            </w:r>
            <w:r w:rsidRPr="008B73A0">
              <w:rPr>
                <w:lang w:val="en"/>
              </w:rPr>
              <w:t xml:space="preserve"> is an aqueous urea solution made with 32.5% high-purity urea (AUS 32) and 67.5% deionized water. DEF is used as a consumable in selective catalytic reduction (SCR) in order to lower NO</w:t>
            </w:r>
            <w:r w:rsidRPr="008B73A0">
              <w:rPr>
                <w:vertAlign w:val="subscript"/>
                <w:lang w:val="en"/>
              </w:rPr>
              <w:t>x</w:t>
            </w:r>
            <w:r w:rsidRPr="008B73A0">
              <w:rPr>
                <w:lang w:val="en"/>
              </w:rPr>
              <w:t xml:space="preserve"> concentration in the diesel exhaust emissions from diesel engines.</w:t>
            </w:r>
          </w:p>
        </w:tc>
      </w:tr>
      <w:tr w:rsidR="002E6D7F" w:rsidRPr="00114A81" w:rsidTr="002206B3">
        <w:trPr>
          <w:gridAfter w:val="1"/>
          <w:wAfter w:w="107" w:type="dxa"/>
        </w:trPr>
        <w:tc>
          <w:tcPr>
            <w:tcW w:w="2410" w:type="dxa"/>
            <w:shd w:val="clear" w:color="auto" w:fill="auto"/>
          </w:tcPr>
          <w:p w:rsidR="00693DC3" w:rsidRPr="00114A81" w:rsidRDefault="00107E62" w:rsidP="00670E1A">
            <w:pPr>
              <w:pStyle w:val="GPSDefinitionTerm"/>
            </w:pPr>
            <w:r w:rsidRPr="00114A81">
              <w:t>"</w:t>
            </w:r>
            <w:r w:rsidR="00693DC3" w:rsidRPr="00114A81">
              <w:t>Additional Clauses</w:t>
            </w:r>
            <w:r w:rsidRPr="00114A81">
              <w:t>"</w:t>
            </w:r>
          </w:p>
        </w:tc>
        <w:tc>
          <w:tcPr>
            <w:tcW w:w="5953" w:type="dxa"/>
            <w:shd w:val="clear" w:color="auto" w:fill="auto"/>
          </w:tcPr>
          <w:p w:rsidR="0042716C" w:rsidRPr="00114A81" w:rsidRDefault="00693DC3" w:rsidP="00DA500A">
            <w:pPr>
              <w:pStyle w:val="GPsDefinition"/>
            </w:pPr>
            <w:r w:rsidRPr="00114A81">
              <w:t>means the additional</w:t>
            </w:r>
            <w:r w:rsidR="0042716C" w:rsidRPr="00114A81">
              <w:t xml:space="preserve"> Clauses in Call Off Schedule 1</w:t>
            </w:r>
            <w:r w:rsidR="00DA500A" w:rsidRPr="00114A81">
              <w:t>4</w:t>
            </w:r>
            <w:r w:rsidRPr="00114A81">
              <w:t xml:space="preserve"> (</w:t>
            </w:r>
            <w:r w:rsidR="00107E62" w:rsidRPr="00114A81">
              <w:t>Alternative and/or Additional Clauses</w:t>
            </w:r>
            <w:r w:rsidRPr="00114A81">
              <w:t>) and any other additional Clauses set out in the Order Form or elsewhere in this Call Off Contract;</w:t>
            </w:r>
          </w:p>
        </w:tc>
      </w:tr>
      <w:tr w:rsidR="00BD2F99" w:rsidRPr="00114A81" w:rsidTr="002206B3">
        <w:trPr>
          <w:gridAfter w:val="1"/>
          <w:wAfter w:w="107" w:type="dxa"/>
        </w:trPr>
        <w:tc>
          <w:tcPr>
            <w:tcW w:w="2410" w:type="dxa"/>
            <w:shd w:val="clear" w:color="auto" w:fill="auto"/>
          </w:tcPr>
          <w:p w:rsidR="00184275" w:rsidRPr="00114A81" w:rsidRDefault="00BD2F99" w:rsidP="00670E1A">
            <w:pPr>
              <w:pStyle w:val="GPSDefinitionTerm"/>
            </w:pPr>
            <w:r w:rsidRPr="00114A81">
              <w:t>"Affected Party"</w:t>
            </w:r>
          </w:p>
        </w:tc>
        <w:tc>
          <w:tcPr>
            <w:tcW w:w="5953" w:type="dxa"/>
            <w:shd w:val="clear" w:color="auto" w:fill="auto"/>
          </w:tcPr>
          <w:p w:rsidR="00375CB5" w:rsidRPr="00114A81" w:rsidRDefault="00C83EE6" w:rsidP="003766B5">
            <w:pPr>
              <w:pStyle w:val="GPsDefinition"/>
            </w:pPr>
            <w:r w:rsidRPr="00114A81">
              <w:t>means the party seeking to claim relief in respect of a Force Majeure;</w:t>
            </w:r>
          </w:p>
        </w:tc>
      </w:tr>
      <w:tr w:rsidR="00BD2F99" w:rsidRPr="00114A81" w:rsidTr="002206B3">
        <w:trPr>
          <w:gridAfter w:val="1"/>
          <w:wAfter w:w="107" w:type="dxa"/>
        </w:trPr>
        <w:tc>
          <w:tcPr>
            <w:tcW w:w="2410" w:type="dxa"/>
            <w:shd w:val="clear" w:color="auto" w:fill="auto"/>
          </w:tcPr>
          <w:p w:rsidR="00184275" w:rsidRPr="00114A81" w:rsidRDefault="00107E62" w:rsidP="00670E1A">
            <w:pPr>
              <w:pStyle w:val="GPSDefinitionTerm"/>
            </w:pPr>
            <w:r w:rsidRPr="00114A81">
              <w:t>"</w:t>
            </w:r>
            <w:r w:rsidR="00BD2F99" w:rsidRPr="00114A81">
              <w:t>Affiliates</w:t>
            </w:r>
            <w:r w:rsidRPr="00114A81">
              <w:t>"</w:t>
            </w:r>
          </w:p>
        </w:tc>
        <w:tc>
          <w:tcPr>
            <w:tcW w:w="5953" w:type="dxa"/>
            <w:shd w:val="clear" w:color="auto" w:fill="auto"/>
          </w:tcPr>
          <w:p w:rsidR="00375CB5" w:rsidRPr="00114A81" w:rsidRDefault="004E4DA0" w:rsidP="003766B5">
            <w:pPr>
              <w:pStyle w:val="GPsDefinition"/>
            </w:pPr>
            <w:r w:rsidRPr="00114A81">
              <w:t>has the meaning given to it in Framework Schedule 1 (Definitions);</w:t>
            </w:r>
          </w:p>
        </w:tc>
      </w:tr>
      <w:tr w:rsidR="00F42FA5" w:rsidRPr="00114A81" w:rsidTr="002206B3">
        <w:trPr>
          <w:gridAfter w:val="1"/>
          <w:wAfter w:w="107" w:type="dxa"/>
        </w:trPr>
        <w:tc>
          <w:tcPr>
            <w:tcW w:w="2410" w:type="dxa"/>
            <w:shd w:val="clear" w:color="auto" w:fill="auto"/>
          </w:tcPr>
          <w:p w:rsidR="00184275" w:rsidRPr="00114A81" w:rsidRDefault="00107E62" w:rsidP="00670E1A">
            <w:pPr>
              <w:pStyle w:val="GPSDefinitionTerm"/>
            </w:pPr>
            <w:r w:rsidRPr="00114A81">
              <w:t>"</w:t>
            </w:r>
            <w:r w:rsidR="00F42FA5" w:rsidRPr="00114A81">
              <w:t>Alternative Clauses</w:t>
            </w:r>
            <w:r w:rsidRPr="00114A81">
              <w:t>"</w:t>
            </w:r>
          </w:p>
        </w:tc>
        <w:tc>
          <w:tcPr>
            <w:tcW w:w="5953" w:type="dxa"/>
            <w:shd w:val="clear" w:color="auto" w:fill="auto"/>
          </w:tcPr>
          <w:p w:rsidR="00375CB5" w:rsidRPr="00114A81" w:rsidRDefault="004E4DA0" w:rsidP="00DA500A">
            <w:pPr>
              <w:pStyle w:val="GPsDefinition"/>
            </w:pPr>
            <w:r w:rsidRPr="00114A81">
              <w:t>means the alternative Clauses in Call Off Schedule 14 (Alternative and/or Additional Clauses) and any other alternative Clauses set out in the Call Off Order Form or elsewhere in this Call Off Contract;</w:t>
            </w:r>
          </w:p>
        </w:tc>
      </w:tr>
      <w:tr w:rsidR="00BD2F99" w:rsidRPr="00114A81" w:rsidTr="002206B3">
        <w:trPr>
          <w:gridAfter w:val="1"/>
          <w:wAfter w:w="107" w:type="dxa"/>
        </w:trPr>
        <w:tc>
          <w:tcPr>
            <w:tcW w:w="2410" w:type="dxa"/>
            <w:shd w:val="clear" w:color="auto" w:fill="auto"/>
          </w:tcPr>
          <w:p w:rsidR="0082400E" w:rsidRPr="00114A81" w:rsidRDefault="00BD2F99" w:rsidP="00670E1A">
            <w:pPr>
              <w:pStyle w:val="GPSDefinitionTerm"/>
            </w:pPr>
            <w:r w:rsidRPr="00114A81">
              <w:t>"Approval"</w:t>
            </w:r>
          </w:p>
        </w:tc>
        <w:tc>
          <w:tcPr>
            <w:tcW w:w="5953" w:type="dxa"/>
            <w:shd w:val="clear" w:color="auto" w:fill="auto"/>
          </w:tcPr>
          <w:p w:rsidR="0082400E" w:rsidRPr="00114A81" w:rsidRDefault="00C83EE6" w:rsidP="003766B5">
            <w:pPr>
              <w:pStyle w:val="GPsDefinition"/>
            </w:pPr>
            <w:r w:rsidRPr="00114A81">
              <w:t>means the prior written consent of the Customer and "</w:t>
            </w:r>
            <w:r w:rsidRPr="00114A81">
              <w:rPr>
                <w:b/>
              </w:rPr>
              <w:t>Approve</w:t>
            </w:r>
            <w:r w:rsidRPr="00114A81">
              <w:t>" and "</w:t>
            </w:r>
            <w:r w:rsidRPr="00114A81">
              <w:rPr>
                <w:b/>
              </w:rPr>
              <w:t>Approved</w:t>
            </w:r>
            <w:r w:rsidRPr="00114A81">
              <w:t>" shall be construed accordingly;</w:t>
            </w:r>
          </w:p>
        </w:tc>
      </w:tr>
      <w:tr w:rsidR="00EE5F36" w:rsidRPr="00114A81" w:rsidTr="002206B3">
        <w:trPr>
          <w:gridAfter w:val="1"/>
          <w:wAfter w:w="107" w:type="dxa"/>
        </w:trPr>
        <w:tc>
          <w:tcPr>
            <w:tcW w:w="2410" w:type="dxa"/>
            <w:shd w:val="clear" w:color="auto" w:fill="auto"/>
          </w:tcPr>
          <w:p w:rsidR="00EE5F36" w:rsidRPr="00375300" w:rsidRDefault="00107E62" w:rsidP="00670E1A">
            <w:pPr>
              <w:pStyle w:val="GPSDefinitionTerm"/>
            </w:pPr>
            <w:r w:rsidRPr="00375300">
              <w:t>"</w:t>
            </w:r>
            <w:r w:rsidR="00EE5F36" w:rsidRPr="00375300">
              <w:t>Approved Sub-Licensee</w:t>
            </w:r>
            <w:r w:rsidRPr="00375300">
              <w:t>"</w:t>
            </w:r>
          </w:p>
        </w:tc>
        <w:tc>
          <w:tcPr>
            <w:tcW w:w="5953" w:type="dxa"/>
            <w:shd w:val="clear" w:color="auto" w:fill="auto"/>
          </w:tcPr>
          <w:p w:rsidR="004E4DA0" w:rsidRPr="00375300" w:rsidRDefault="004E4DA0" w:rsidP="004E4DA0">
            <w:pPr>
              <w:pStyle w:val="GPsDefinition"/>
            </w:pPr>
            <w:r w:rsidRPr="00375300">
              <w:t>means any of the following:</w:t>
            </w:r>
          </w:p>
          <w:p w:rsidR="004E4DA0" w:rsidRPr="00375300" w:rsidRDefault="004E4DA0" w:rsidP="004E4DA0">
            <w:pPr>
              <w:pStyle w:val="GPSDefinitionL2"/>
            </w:pPr>
            <w:r w:rsidRPr="00375300">
              <w:t>a Central Government Body;</w:t>
            </w:r>
          </w:p>
          <w:p w:rsidR="004E4DA0" w:rsidRPr="00375300" w:rsidRDefault="004E4DA0" w:rsidP="004E4DA0">
            <w:pPr>
              <w:pStyle w:val="GPSDefinitionL2"/>
            </w:pPr>
            <w:r w:rsidRPr="00375300">
              <w:t>any third party providing goods and</w:t>
            </w:r>
            <w:r w:rsidR="006A7625" w:rsidRPr="00375300">
              <w:t xml:space="preserve"> Services</w:t>
            </w:r>
            <w:r w:rsidRPr="00375300">
              <w:t xml:space="preserve"> to a Central Government Body; and/or</w:t>
            </w:r>
          </w:p>
          <w:p w:rsidR="00EE5F36" w:rsidRPr="00375300" w:rsidRDefault="004E4DA0" w:rsidP="00670E1A">
            <w:pPr>
              <w:pStyle w:val="GPSDefinitionL2"/>
            </w:pPr>
            <w:r w:rsidRPr="00375300">
              <w:t>any body (including any private sector body) which performs or carries on any of the functions and/or activities that previously had been performed and/or carried on by the Customer;</w:t>
            </w:r>
          </w:p>
        </w:tc>
      </w:tr>
      <w:tr w:rsidR="00375300" w:rsidRPr="00114A81" w:rsidTr="002206B3">
        <w:trPr>
          <w:gridAfter w:val="1"/>
          <w:wAfter w:w="107" w:type="dxa"/>
        </w:trPr>
        <w:tc>
          <w:tcPr>
            <w:tcW w:w="2410" w:type="dxa"/>
            <w:shd w:val="clear" w:color="auto" w:fill="auto"/>
          </w:tcPr>
          <w:p w:rsidR="00375300" w:rsidRPr="00375300" w:rsidRDefault="00375300" w:rsidP="00375300">
            <w:pPr>
              <w:pStyle w:val="GPSDefinitionTerm"/>
              <w:ind w:left="62"/>
              <w:rPr>
                <w:bCs/>
                <w:color w:val="222222"/>
                <w:shd w:val="clear" w:color="auto" w:fill="FFFFFF"/>
              </w:rPr>
            </w:pPr>
            <w:r w:rsidRPr="00375300">
              <w:rPr>
                <w:bCs/>
                <w:color w:val="222222"/>
                <w:shd w:val="clear" w:color="auto" w:fill="FFFFFF"/>
              </w:rPr>
              <w:t>Application Program Interface ( API)a</w:t>
            </w:r>
          </w:p>
        </w:tc>
        <w:tc>
          <w:tcPr>
            <w:tcW w:w="5953" w:type="dxa"/>
            <w:shd w:val="clear" w:color="auto" w:fill="auto"/>
          </w:tcPr>
          <w:p w:rsidR="00375300" w:rsidRPr="00375300" w:rsidRDefault="00375300" w:rsidP="00375300">
            <w:pPr>
              <w:shd w:val="clear" w:color="auto" w:fill="FFFFFF"/>
              <w:overflowPunct/>
              <w:autoSpaceDE/>
              <w:autoSpaceDN/>
              <w:adjustRightInd/>
              <w:spacing w:after="0"/>
              <w:ind w:left="0"/>
              <w:jc w:val="left"/>
              <w:textAlignment w:val="auto"/>
              <w:rPr>
                <w:lang w:val="en"/>
              </w:rPr>
            </w:pPr>
            <w:r w:rsidRPr="00375300">
              <w:rPr>
                <w:lang w:val="en"/>
              </w:rPr>
              <w:t xml:space="preserve">In </w:t>
            </w:r>
            <w:hyperlink r:id="rId13" w:tooltip="Computer programming" w:history="1">
              <w:r w:rsidRPr="00375300">
                <w:rPr>
                  <w:rStyle w:val="Hyperlink"/>
                  <w:lang w:val="en"/>
                </w:rPr>
                <w:t>computer programming</w:t>
              </w:r>
            </w:hyperlink>
            <w:r w:rsidRPr="00375300">
              <w:rPr>
                <w:lang w:val="en"/>
              </w:rPr>
              <w:t xml:space="preserve">, an </w:t>
            </w:r>
            <w:r w:rsidRPr="00375300">
              <w:rPr>
                <w:bCs/>
                <w:lang w:val="en"/>
              </w:rPr>
              <w:t>application programming interface</w:t>
            </w:r>
            <w:r w:rsidRPr="00375300">
              <w:rPr>
                <w:lang w:val="en"/>
              </w:rPr>
              <w:t xml:space="preserve"> (</w:t>
            </w:r>
            <w:r w:rsidRPr="00375300">
              <w:rPr>
                <w:bCs/>
                <w:lang w:val="en"/>
              </w:rPr>
              <w:t>API</w:t>
            </w:r>
            <w:r w:rsidRPr="00375300">
              <w:rPr>
                <w:lang w:val="en"/>
              </w:rPr>
              <w:t xml:space="preserve">) is a set of </w:t>
            </w:r>
            <w:hyperlink r:id="rId14" w:tooltip="Subroutine" w:history="1">
              <w:r w:rsidRPr="00375300">
                <w:rPr>
                  <w:rStyle w:val="Hyperlink"/>
                  <w:lang w:val="en"/>
                </w:rPr>
                <w:t>routines</w:t>
              </w:r>
            </w:hyperlink>
            <w:r w:rsidRPr="00375300">
              <w:rPr>
                <w:lang w:val="en"/>
              </w:rPr>
              <w:t xml:space="preserve">, protocols, and tools for building </w:t>
            </w:r>
            <w:hyperlink r:id="rId15" w:tooltip="Software application" w:history="1">
              <w:r w:rsidRPr="00375300">
                <w:rPr>
                  <w:rStyle w:val="Hyperlink"/>
                  <w:lang w:val="en"/>
                </w:rPr>
                <w:t>software applications</w:t>
              </w:r>
            </w:hyperlink>
            <w:r w:rsidRPr="00375300">
              <w:rPr>
                <w:lang w:val="en"/>
              </w:rPr>
              <w:t>.</w:t>
            </w:r>
          </w:p>
          <w:p w:rsidR="00375300" w:rsidRPr="00375300" w:rsidRDefault="00375300" w:rsidP="00375300">
            <w:pPr>
              <w:shd w:val="clear" w:color="auto" w:fill="FFFFFF"/>
              <w:overflowPunct/>
              <w:autoSpaceDE/>
              <w:autoSpaceDN/>
              <w:adjustRightInd/>
              <w:spacing w:after="0"/>
              <w:ind w:left="0"/>
              <w:jc w:val="left"/>
              <w:textAlignment w:val="auto"/>
              <w:rPr>
                <w:color w:val="222222"/>
                <w:lang w:eastAsia="en-GB"/>
              </w:rPr>
            </w:pPr>
          </w:p>
        </w:tc>
      </w:tr>
      <w:tr w:rsidR="00375300" w:rsidRPr="00114A81" w:rsidTr="002206B3">
        <w:trPr>
          <w:gridAfter w:val="1"/>
          <w:wAfter w:w="107" w:type="dxa"/>
        </w:trPr>
        <w:tc>
          <w:tcPr>
            <w:tcW w:w="2410" w:type="dxa"/>
            <w:shd w:val="clear" w:color="auto" w:fill="auto"/>
          </w:tcPr>
          <w:p w:rsidR="00375300" w:rsidRPr="00375300" w:rsidRDefault="00375300" w:rsidP="00375300">
            <w:pPr>
              <w:pStyle w:val="GPSDefinitionTerm"/>
            </w:pPr>
            <w:r w:rsidRPr="00375300">
              <w:t>"Auditor"</w:t>
            </w:r>
          </w:p>
        </w:tc>
        <w:tc>
          <w:tcPr>
            <w:tcW w:w="5953" w:type="dxa"/>
            <w:shd w:val="clear" w:color="auto" w:fill="auto"/>
          </w:tcPr>
          <w:p w:rsidR="00375300" w:rsidRPr="00375300" w:rsidRDefault="00375300" w:rsidP="00375300">
            <w:pPr>
              <w:pStyle w:val="GPsDefinition"/>
            </w:pPr>
            <w:r w:rsidRPr="00375300">
              <w:t>means:</w:t>
            </w:r>
          </w:p>
          <w:p w:rsidR="00375300" w:rsidRPr="00375300" w:rsidRDefault="00375300" w:rsidP="00375300">
            <w:pPr>
              <w:pStyle w:val="GPSDefinitionL2"/>
            </w:pPr>
            <w:r w:rsidRPr="00375300">
              <w:t>the Customer’s internal and external auditors;</w:t>
            </w:r>
          </w:p>
          <w:p w:rsidR="00375300" w:rsidRPr="00375300" w:rsidRDefault="00375300" w:rsidP="00375300">
            <w:pPr>
              <w:pStyle w:val="GPSDefinitionL2"/>
              <w:rPr>
                <w:spacing w:val="-2"/>
              </w:rPr>
            </w:pPr>
            <w:r w:rsidRPr="00375300">
              <w:t xml:space="preserve">the Customer’s statutory </w:t>
            </w:r>
            <w:r w:rsidRPr="00375300">
              <w:rPr>
                <w:spacing w:val="-2"/>
              </w:rPr>
              <w:t>or regulatory auditors;</w:t>
            </w:r>
          </w:p>
          <w:p w:rsidR="00375300" w:rsidRPr="00375300" w:rsidRDefault="00375300" w:rsidP="00375300">
            <w:pPr>
              <w:pStyle w:val="GPSDefinitionL2"/>
            </w:pPr>
            <w:r w:rsidRPr="00375300">
              <w:t>the Comptroller and Auditor General, their staff and/or any appointed representatives of the National Audit Office</w:t>
            </w:r>
          </w:p>
          <w:p w:rsidR="00375300" w:rsidRPr="00375300" w:rsidRDefault="00375300" w:rsidP="00375300">
            <w:pPr>
              <w:pStyle w:val="GPSDefinitionL2"/>
            </w:pPr>
            <w:r w:rsidRPr="00375300">
              <w:t>HM Treasury or the Cabinet Office</w:t>
            </w:r>
          </w:p>
          <w:p w:rsidR="00375300" w:rsidRPr="00375300" w:rsidRDefault="00375300" w:rsidP="00375300">
            <w:pPr>
              <w:pStyle w:val="GPSDefinitionL2"/>
            </w:pPr>
            <w:r w:rsidRPr="00375300">
              <w:t>any party formally appointed by the Customer to carry out audit or similar review functions; and</w:t>
            </w:r>
          </w:p>
          <w:p w:rsidR="00375300" w:rsidRPr="00375300" w:rsidRDefault="00375300" w:rsidP="00375300">
            <w:pPr>
              <w:pStyle w:val="GPSDefinitionL2"/>
            </w:pPr>
            <w:r w:rsidRPr="00375300">
              <w:t>successors or assigns of any of the above;</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"Authority"</w:t>
            </w:r>
          </w:p>
        </w:tc>
        <w:tc>
          <w:tcPr>
            <w:tcW w:w="5953" w:type="dxa"/>
            <w:shd w:val="clear" w:color="auto" w:fill="auto"/>
          </w:tcPr>
          <w:p w:rsidR="00375300" w:rsidRPr="00114A81" w:rsidRDefault="00375300" w:rsidP="00375300">
            <w:pPr>
              <w:pStyle w:val="GPsDefinition"/>
            </w:pPr>
            <w:r w:rsidRPr="00114A81">
              <w:t>has the meaning given to it in Framework Schedule 1 (Definitions);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“BACS”</w:t>
            </w:r>
          </w:p>
        </w:tc>
        <w:tc>
          <w:tcPr>
            <w:tcW w:w="5953" w:type="dxa"/>
            <w:shd w:val="clear" w:color="auto" w:fill="auto"/>
          </w:tcPr>
          <w:p w:rsidR="00375300" w:rsidRPr="00114A81" w:rsidRDefault="00375300" w:rsidP="00375300">
            <w:pPr>
              <w:pStyle w:val="GPsDefinition"/>
            </w:pPr>
            <w:r w:rsidRPr="00114A81">
              <w:t>means the plan prepared pursuant to paragraph 2 of Call Off Schedule 9 (Business Continuity and Disaster Recovery), as may be amended from time to time;means the Bankers’ Automated Clearing Services, which is a scheme for the electronic processing of financial transactions within the United Kingdom;</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"BCDR Goods and</w:t>
            </w:r>
            <w:r>
              <w:t xml:space="preserve"> Services</w:t>
            </w:r>
            <w:r w:rsidRPr="00114A81">
              <w:t>"</w:t>
            </w:r>
          </w:p>
        </w:tc>
        <w:tc>
          <w:tcPr>
            <w:tcW w:w="5953" w:type="dxa"/>
            <w:shd w:val="clear" w:color="auto" w:fill="auto"/>
          </w:tcPr>
          <w:p w:rsidR="00375300" w:rsidRPr="00114A81" w:rsidRDefault="00375300" w:rsidP="00375300">
            <w:pPr>
              <w:pStyle w:val="GPsDefinition"/>
            </w:pPr>
            <w:r w:rsidRPr="00114A81">
              <w:t>means the Business Continuity Goods and</w:t>
            </w:r>
            <w:r>
              <w:t xml:space="preserve"> Services</w:t>
            </w:r>
            <w:r w:rsidRPr="00114A81">
              <w:t xml:space="preserve"> and Disaster Recovery Goods and</w:t>
            </w:r>
            <w:r>
              <w:t xml:space="preserve"> Services</w:t>
            </w:r>
            <w:r w:rsidRPr="00114A81">
              <w:t>;</w:t>
            </w:r>
          </w:p>
        </w:tc>
      </w:tr>
      <w:tr w:rsidR="00375300" w:rsidRPr="00114A81" w:rsidTr="002206B3">
        <w:trPr>
          <w:gridAfter w:val="1"/>
          <w:wAfter w:w="107" w:type="dxa"/>
        </w:trPr>
        <w:tc>
          <w:tcPr>
            <w:tcW w:w="2410" w:type="dxa"/>
            <w:shd w:val="clear" w:color="auto" w:fill="auto"/>
          </w:tcPr>
          <w:p w:rsidR="00375300" w:rsidRPr="008B73A0" w:rsidRDefault="00375300" w:rsidP="00375300">
            <w:pPr>
              <w:pStyle w:val="GPSDefinitionTerm"/>
            </w:pPr>
            <w:r w:rsidRPr="008B73A0">
              <w:t>""BCDR Plan"</w:t>
            </w:r>
          </w:p>
        </w:tc>
        <w:tc>
          <w:tcPr>
            <w:tcW w:w="5953" w:type="dxa"/>
            <w:shd w:val="clear" w:color="auto" w:fill="auto"/>
          </w:tcPr>
          <w:p w:rsidR="00375300" w:rsidRPr="008B73A0" w:rsidRDefault="00375300" w:rsidP="00375300">
            <w:pPr>
              <w:pStyle w:val="GPsDefinition"/>
            </w:pPr>
            <w:r w:rsidRPr="008B73A0">
              <w:t>means the plan prepared pursuant to paragraph 2 of Call Off Schedule 8 (Business Continuity and Disaster Recovery), as may be amended from time to time;</w:t>
            </w:r>
          </w:p>
        </w:tc>
      </w:tr>
      <w:tr w:rsidR="00375300" w:rsidRPr="00114A81" w:rsidTr="002206B3">
        <w:trPr>
          <w:gridAfter w:val="1"/>
          <w:wAfter w:w="107" w:type="dxa"/>
        </w:trPr>
        <w:tc>
          <w:tcPr>
            <w:tcW w:w="2410" w:type="dxa"/>
            <w:shd w:val="clear" w:color="auto" w:fill="auto"/>
          </w:tcPr>
          <w:p w:rsidR="00375300" w:rsidRPr="008B73A0" w:rsidRDefault="00375300" w:rsidP="00375300">
            <w:pPr>
              <w:pStyle w:val="GPSDefinitionTerm"/>
            </w:pPr>
            <w:r w:rsidRPr="008B73A0">
              <w:t>“Blue Light”</w:t>
            </w:r>
          </w:p>
        </w:tc>
        <w:tc>
          <w:tcPr>
            <w:tcW w:w="5953" w:type="dxa"/>
            <w:shd w:val="clear" w:color="auto" w:fill="auto"/>
          </w:tcPr>
          <w:p w:rsidR="00375300" w:rsidRPr="008B73A0" w:rsidRDefault="00375300" w:rsidP="00375300">
            <w:pPr>
              <w:pStyle w:val="GPsDefinition"/>
            </w:pPr>
            <w:r w:rsidRPr="008B73A0">
              <w:rPr>
                <w:color w:val="222222"/>
                <w:shd w:val="clear" w:color="auto" w:fill="FFFFFF"/>
              </w:rPr>
              <w:t>Blue light in the context of this specification includes but is not limited to UK Police Forces, UK Ambulance Trusts, Highways England, Marine and Coastguard Agency (MCA) and UK Fire and Rescue Services with particular vehicle specification requirements.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Agreement""Business Continuity Goods and</w:t>
            </w:r>
            <w:r>
              <w:t xml:space="preserve"> Services</w:t>
            </w:r>
            <w:r w:rsidRPr="00114A81">
              <w:t>"</w:t>
            </w:r>
          </w:p>
        </w:tc>
        <w:tc>
          <w:tcPr>
            <w:tcW w:w="5953" w:type="dxa"/>
            <w:shd w:val="clear" w:color="auto" w:fill="auto"/>
          </w:tcPr>
          <w:p w:rsidR="00375300" w:rsidRPr="00114A81" w:rsidRDefault="00375300" w:rsidP="00375300">
            <w:pPr>
              <w:pStyle w:val="GPsDefinition"/>
            </w:pPr>
            <w:r w:rsidRPr="00114A81">
              <w:t xml:space="preserve">means a legally binding agreement (entered into pursuant to the provisions of the Framework Agreement) for the provision of the Goods and Services made between a Contracting Authority and the Supplier pursuant to Framework Schedule 5 (Call Off Procedure);has the meaning given to it in paragraph </w:t>
            </w:r>
            <w:r>
              <w:t>4.2.2</w:t>
            </w:r>
            <w:r w:rsidRPr="00114A81">
              <w:t xml:space="preserve"> of Call Off Schedule 8 (Business Continuity and Disaster Recovery);</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Contract"</w:t>
            </w:r>
          </w:p>
        </w:tc>
        <w:tc>
          <w:tcPr>
            <w:tcW w:w="5953" w:type="dxa"/>
            <w:shd w:val="clear" w:color="auto" w:fill="auto"/>
          </w:tcPr>
          <w:p w:rsidR="00375300" w:rsidRPr="00114A81" w:rsidRDefault="00375300" w:rsidP="00375300">
            <w:pPr>
              <w:pStyle w:val="GPsDefinition"/>
            </w:pPr>
            <w:r w:rsidRPr="00114A81">
              <w:t>means this contract between the Customer and the Supplier (entered into pursuant to the provisions of the Framework Agreement) consisting), which consists of the terms set out in the Call Off Order Form and the Call Off Terms;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Commencement Date"</w:t>
            </w:r>
          </w:p>
        </w:tc>
        <w:tc>
          <w:tcPr>
            <w:tcW w:w="5953" w:type="dxa"/>
            <w:shd w:val="clear" w:color="auto" w:fill="auto"/>
          </w:tcPr>
          <w:p w:rsidR="00375300" w:rsidRPr="00114A81" w:rsidRDefault="00375300" w:rsidP="00375300">
            <w:pPr>
              <w:pStyle w:val="GPsDefinition"/>
            </w:pPr>
            <w:r w:rsidRPr="00114A81">
              <w:t>means the date of commencement of this Call Off Contract set out in paragraph 1.1 of the Call Off Order Form;</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Contract"</w:t>
            </w:r>
          </w:p>
        </w:tc>
        <w:tc>
          <w:tcPr>
            <w:tcW w:w="5953" w:type="dxa"/>
            <w:shd w:val="clear" w:color="auto" w:fill="auto"/>
          </w:tcPr>
          <w:p w:rsidR="00375300" w:rsidRPr="00114A81" w:rsidRDefault="00375300" w:rsidP="00375300">
            <w:pPr>
              <w:pStyle w:val="GPsDefinition"/>
            </w:pPr>
            <w:r w:rsidRPr="00114A81">
              <w:t>means this contract between the Customer and the Supplier (entered into pursuant to the provisions of the Framework Agreement) consisting), which consists of the terms set out in the Call Off Order Form and the Call Off Terms;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Contract Charges"</w:t>
            </w:r>
          </w:p>
        </w:tc>
        <w:tc>
          <w:tcPr>
            <w:tcW w:w="5953" w:type="dxa"/>
            <w:shd w:val="clear" w:color="auto" w:fill="auto"/>
          </w:tcPr>
          <w:p w:rsidR="00375300" w:rsidRPr="00114A81" w:rsidRDefault="00375300" w:rsidP="00375300">
            <w:pPr>
              <w:pStyle w:val="GPsDefinition"/>
            </w:pPr>
            <w:r w:rsidRPr="00114A81">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Contract Period"</w:t>
            </w:r>
          </w:p>
        </w:tc>
        <w:tc>
          <w:tcPr>
            <w:tcW w:w="5953" w:type="dxa"/>
            <w:shd w:val="clear" w:color="auto" w:fill="auto"/>
          </w:tcPr>
          <w:p w:rsidR="00375300" w:rsidRPr="00114A81" w:rsidRDefault="00375300" w:rsidP="00375300">
            <w:pPr>
              <w:pStyle w:val="GPsDefinition"/>
            </w:pPr>
            <w:r w:rsidRPr="00114A81">
              <w:t xml:space="preserve">means the term of this Call Off Contract from the Call Off Commencement Date until the Call Off Expiry Date, which shall in no event exceed a maximum duration of </w:t>
            </w:r>
            <w:r w:rsidRPr="00114A81">
              <w:rPr>
                <w:b/>
                <w:highlight w:val="yellow"/>
              </w:rPr>
              <w:t>[four (4)]</w:t>
            </w:r>
            <w:r w:rsidRPr="00114A81">
              <w:rPr>
                <w:b/>
              </w:rPr>
              <w:t xml:space="preserve"> </w:t>
            </w:r>
            <w:r w:rsidRPr="00114A81">
              <w:t xml:space="preserve">years; </w:t>
            </w:r>
          </w:p>
          <w:p w:rsidR="00375300" w:rsidRPr="00114A81" w:rsidRDefault="00375300" w:rsidP="00375300">
            <w:pPr>
              <w:pStyle w:val="GPSDefinitionL1Guidance"/>
            </w:pP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Contract Year"</w:t>
            </w:r>
          </w:p>
        </w:tc>
        <w:tc>
          <w:tcPr>
            <w:tcW w:w="5953" w:type="dxa"/>
            <w:shd w:val="clear" w:color="auto" w:fill="auto"/>
          </w:tcPr>
          <w:p w:rsidR="00375300" w:rsidRPr="00114A81" w:rsidRDefault="00375300" w:rsidP="00375300">
            <w:pPr>
              <w:pStyle w:val="GPsDefinition"/>
            </w:pPr>
            <w:r w:rsidRPr="00114A81">
              <w:t>means a consecutive period of twelve (12) Months commencing on the Call Off Commencement Date or each anniversary thereof;</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Expiry Date"</w:t>
            </w:r>
          </w:p>
        </w:tc>
        <w:tc>
          <w:tcPr>
            <w:tcW w:w="5953" w:type="dxa"/>
            <w:shd w:val="clear" w:color="auto" w:fill="auto"/>
          </w:tcPr>
          <w:p w:rsidR="00375300" w:rsidRPr="00114A81" w:rsidRDefault="00375300" w:rsidP="00375300">
            <w:pPr>
              <w:pStyle w:val="GPsDefinition"/>
            </w:pPr>
            <w:r w:rsidRPr="00114A81">
              <w:t xml:space="preserve">means: </w:t>
            </w:r>
          </w:p>
          <w:p w:rsidR="00375300" w:rsidRPr="00114A81" w:rsidRDefault="00375300" w:rsidP="00375300">
            <w:pPr>
              <w:pStyle w:val="GPSDefinitionL2"/>
            </w:pPr>
            <w:r w:rsidRPr="00114A81">
              <w:t>the end date of the Call Off Initial Period or any Call Off Extension Period; or</w:t>
            </w:r>
          </w:p>
          <w:p w:rsidR="00375300" w:rsidRPr="00114A81" w:rsidRDefault="00375300" w:rsidP="00375300">
            <w:pPr>
              <w:pStyle w:val="GPSDefinitionL2"/>
            </w:pPr>
            <w:r w:rsidRPr="00114A81">
              <w:t xml:space="preserve">if this Call Off Contract is terminated before the date specified in (a) above, the earlier date of termination of this Call Off Contract; </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Extension Period"</w:t>
            </w:r>
          </w:p>
        </w:tc>
        <w:tc>
          <w:tcPr>
            <w:tcW w:w="5953" w:type="dxa"/>
            <w:shd w:val="clear" w:color="auto" w:fill="auto"/>
          </w:tcPr>
          <w:p w:rsidR="00375300" w:rsidRPr="00114A81" w:rsidRDefault="00375300" w:rsidP="00375300">
            <w:pPr>
              <w:pStyle w:val="GPsDefinition"/>
            </w:pPr>
            <w:r w:rsidRPr="00114A81">
              <w:t xml:space="preserve">means such period or periods up to a maximum of the number of years in total as may be specified by the Customer, pursuant to Clause </w:t>
            </w:r>
            <w:r>
              <w:t xml:space="preserve">5.2 </w:t>
            </w:r>
            <w:r w:rsidRPr="00114A81">
              <w:t>and in the Call Off Order Form;</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Guarantee"</w:t>
            </w:r>
          </w:p>
        </w:tc>
        <w:tc>
          <w:tcPr>
            <w:tcW w:w="5953" w:type="dxa"/>
            <w:shd w:val="clear" w:color="auto" w:fill="auto"/>
          </w:tcPr>
          <w:p w:rsidR="00375300" w:rsidRPr="00114A81" w:rsidRDefault="00375300" w:rsidP="00375300">
            <w:pPr>
              <w:pStyle w:val="GPsDefinition"/>
            </w:pPr>
            <w:r w:rsidRPr="00114A81">
              <w:t>means a deed of guarantee that may be required under this Call Off Contract in favour of the Customer in the form set out in Framework Schedule 13 (Guarantee) granted pursuant to Clause 7 (Call Off Guarantee);</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Guarantor"</w:t>
            </w:r>
          </w:p>
        </w:tc>
        <w:tc>
          <w:tcPr>
            <w:tcW w:w="5953" w:type="dxa"/>
            <w:shd w:val="clear" w:color="auto" w:fill="auto"/>
          </w:tcPr>
          <w:p w:rsidR="00375300" w:rsidRPr="00114A81" w:rsidRDefault="00375300" w:rsidP="00375300">
            <w:pPr>
              <w:pStyle w:val="GPsDefinition"/>
            </w:pPr>
            <w:r w:rsidRPr="00114A81">
              <w:t>means the person, in the event that a Call Off Guarantee is required under this Call Off Contract, acceptable to the Customer to give a Call Off Guarantee;</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rPr>
                <w:highlight w:val="yellow"/>
              </w:rPr>
            </w:pPr>
            <w:r w:rsidRPr="00114A81">
              <w:t>"Call Off Initial Period"</w:t>
            </w:r>
          </w:p>
        </w:tc>
        <w:tc>
          <w:tcPr>
            <w:tcW w:w="5953" w:type="dxa"/>
            <w:shd w:val="clear" w:color="auto" w:fill="auto"/>
          </w:tcPr>
          <w:p w:rsidR="00375300" w:rsidRPr="00114A81" w:rsidRDefault="00375300" w:rsidP="00375300">
            <w:pPr>
              <w:pStyle w:val="GPsDefinition"/>
            </w:pPr>
            <w:r w:rsidRPr="00114A81">
              <w:t>means the initial term of this Call Off Contract from the Call Off Commencement Date to the end date of the initial term stated in the Call Off Order Form;</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Order Form”</w:t>
            </w:r>
          </w:p>
        </w:tc>
        <w:tc>
          <w:tcPr>
            <w:tcW w:w="5953" w:type="dxa"/>
            <w:shd w:val="clear" w:color="auto" w:fill="auto"/>
          </w:tcPr>
          <w:p w:rsidR="00375300" w:rsidRPr="00114A81" w:rsidRDefault="00375300" w:rsidP="00375300">
            <w:pPr>
              <w:pStyle w:val="GPsDefinition"/>
            </w:pPr>
            <w:r w:rsidRPr="00114A81">
              <w:t>means the order form applicable to and set out in Part 1 of this Call Off Contract;</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Procedure”</w:t>
            </w:r>
          </w:p>
        </w:tc>
        <w:tc>
          <w:tcPr>
            <w:tcW w:w="5953" w:type="dxa"/>
            <w:shd w:val="clear" w:color="auto" w:fill="auto"/>
          </w:tcPr>
          <w:p w:rsidR="00375300" w:rsidRPr="00114A81" w:rsidRDefault="00375300" w:rsidP="00375300">
            <w:pPr>
              <w:pStyle w:val="GPsDefinition"/>
            </w:pPr>
            <w:r w:rsidRPr="00114A81">
              <w:t>has the meaning given to it in Framework Schedule 1 (Definitions);</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Terms"Tender”</w:t>
            </w:r>
          </w:p>
        </w:tc>
        <w:tc>
          <w:tcPr>
            <w:tcW w:w="5953" w:type="dxa"/>
            <w:shd w:val="clear" w:color="auto" w:fill="auto"/>
          </w:tcPr>
          <w:p w:rsidR="00375300" w:rsidRPr="00114A81" w:rsidRDefault="00375300" w:rsidP="00375300">
            <w:pPr>
              <w:pStyle w:val="GPsDefinition"/>
            </w:pPr>
            <w:r w:rsidRPr="00114A81">
              <w:t>means these terms and conditions enteredthe tender submitted by the Parties (excluding the Order Form)Supplier in respectresponse to the Customer’s Statement of the provision of the Goods and Services, together with theRequirements following a Further Competition Procedure and set out at Call Off Schedules hereto;Schedule 15 (Call Off Tender);</w:t>
            </w:r>
          </w:p>
        </w:tc>
      </w:tr>
      <w:tr w:rsidR="00375300" w:rsidRPr="00114A81" w:rsidTr="002206B3">
        <w:trPr>
          <w:gridAfter w:val="1"/>
          <w:wAfter w:w="107" w:type="dxa"/>
        </w:trPr>
        <w:tc>
          <w:tcPr>
            <w:tcW w:w="2410" w:type="dxa"/>
            <w:shd w:val="clear" w:color="auto" w:fill="auto"/>
          </w:tcPr>
          <w:p w:rsidR="00375300" w:rsidRPr="00114A81" w:rsidRDefault="00375300" w:rsidP="00375300">
            <w:pPr>
              <w:pStyle w:val="GPSDefinitionTerm"/>
            </w:pPr>
            <w:r w:rsidRPr="00114A81">
              <w:t>"Call Off Schedule"</w:t>
            </w:r>
          </w:p>
        </w:tc>
        <w:tc>
          <w:tcPr>
            <w:tcW w:w="5953" w:type="dxa"/>
            <w:shd w:val="clear" w:color="auto" w:fill="auto"/>
          </w:tcPr>
          <w:p w:rsidR="00375300" w:rsidRPr="00114A81" w:rsidRDefault="00375300" w:rsidP="00375300">
            <w:pPr>
              <w:pStyle w:val="GPsDefinition"/>
            </w:pPr>
            <w:r w:rsidRPr="00114A81">
              <w:t>means a schedule to this Call Off Contract;</w:t>
            </w:r>
          </w:p>
        </w:tc>
      </w:tr>
      <w:tr w:rsidR="00375300" w:rsidRPr="00114A81" w:rsidTr="002206B3">
        <w:trPr>
          <w:gridAfter w:val="1"/>
          <w:wAfter w:w="107" w:type="dxa"/>
        </w:trPr>
        <w:tc>
          <w:tcPr>
            <w:tcW w:w="2410" w:type="dxa"/>
            <w:shd w:val="clear" w:color="auto" w:fill="auto"/>
          </w:tcPr>
          <w:p w:rsidR="00375300" w:rsidRPr="00FF3E29" w:rsidRDefault="00375300" w:rsidP="00375300">
            <w:pPr>
              <w:pStyle w:val="GPSDefinitionTerm"/>
            </w:pPr>
            <w:r w:rsidRPr="00FF3E29">
              <w:t>"Call Off Terms"</w:t>
            </w:r>
          </w:p>
        </w:tc>
        <w:tc>
          <w:tcPr>
            <w:tcW w:w="5953" w:type="dxa"/>
            <w:shd w:val="clear" w:color="auto" w:fill="auto"/>
          </w:tcPr>
          <w:p w:rsidR="00375300" w:rsidRPr="00375300" w:rsidRDefault="00375300" w:rsidP="00375300">
            <w:pPr>
              <w:pStyle w:val="GPsDefinition"/>
            </w:pPr>
            <w:r w:rsidRPr="00375300">
              <w:t>means the terms applicable to and set out in Part 2 of this Call Off Contract; means the terms applicable to and set out in Part 2 of this Call Off Contract;</w:t>
            </w:r>
          </w:p>
        </w:tc>
      </w:tr>
      <w:tr w:rsidR="00375300" w:rsidRPr="00114A81" w:rsidTr="001B0938">
        <w:trPr>
          <w:gridAfter w:val="1"/>
          <w:wAfter w:w="107" w:type="dxa"/>
        </w:trPr>
        <w:tc>
          <w:tcPr>
            <w:tcW w:w="2410" w:type="dxa"/>
            <w:shd w:val="clear" w:color="auto" w:fill="auto"/>
            <w:vAlign w:val="center"/>
          </w:tcPr>
          <w:p w:rsidR="00FF3E29" w:rsidRPr="00FF3E29" w:rsidRDefault="00375300" w:rsidP="00375300">
            <w:pPr>
              <w:ind w:left="0"/>
              <w:jc w:val="left"/>
              <w:rPr>
                <w:rFonts w:eastAsia="Calibri"/>
                <w:b/>
                <w:color w:val="000000"/>
              </w:rPr>
            </w:pPr>
            <w:r w:rsidRPr="00FF3E29">
              <w:rPr>
                <w:rFonts w:eastAsia="Calibri"/>
                <w:b/>
                <w:color w:val="000000"/>
              </w:rPr>
              <w:t>“CANbus”</w:t>
            </w:r>
          </w:p>
          <w:p w:rsidR="00375300" w:rsidRPr="00FF3E29" w:rsidRDefault="00375300" w:rsidP="00FF3E29">
            <w:pPr>
              <w:rPr>
                <w:rFonts w:eastAsia="Calibri"/>
                <w:b/>
              </w:rPr>
            </w:pPr>
          </w:p>
        </w:tc>
        <w:tc>
          <w:tcPr>
            <w:tcW w:w="5953" w:type="dxa"/>
            <w:shd w:val="clear" w:color="auto" w:fill="auto"/>
          </w:tcPr>
          <w:p w:rsidR="00375300" w:rsidRPr="00FF3E29" w:rsidRDefault="00375300" w:rsidP="00375300">
            <w:pPr>
              <w:shd w:val="clear" w:color="auto" w:fill="FFFFFF"/>
              <w:spacing w:before="100" w:beforeAutospacing="1" w:after="100" w:afterAutospacing="1"/>
              <w:ind w:left="204"/>
              <w:rPr>
                <w:lang w:val="en"/>
              </w:rPr>
            </w:pPr>
            <w:r w:rsidRPr="00FF3E29">
              <w:rPr>
                <w:lang w:val="en"/>
              </w:rPr>
              <w:t xml:space="preserve">A </w:t>
            </w:r>
            <w:r w:rsidRPr="00FF3E29">
              <w:rPr>
                <w:bCs/>
                <w:lang w:val="en"/>
              </w:rPr>
              <w:t>controller area network</w:t>
            </w:r>
            <w:r w:rsidRPr="00FF3E29">
              <w:rPr>
                <w:lang w:val="en"/>
              </w:rPr>
              <w:t xml:space="preserve"> (</w:t>
            </w:r>
            <w:r w:rsidRPr="00FF3E29">
              <w:rPr>
                <w:bCs/>
                <w:lang w:val="en"/>
              </w:rPr>
              <w:t>CANbus</w:t>
            </w:r>
            <w:r w:rsidRPr="00FF3E29">
              <w:rPr>
                <w:lang w:val="en"/>
              </w:rPr>
              <w:t>) is a vehicle bus standard designed to allow microcontrollers and devices to communicate with each other in applications without a host computer. It is a message-based protocol, designed originally for multiplex electrical wiring within automobiles, but is also used in many other contexts.</w:t>
            </w:r>
          </w:p>
        </w:tc>
      </w:tr>
      <w:tr w:rsidR="00FF3E29" w:rsidRPr="00114A81" w:rsidTr="00E271FF">
        <w:trPr>
          <w:gridAfter w:val="1"/>
          <w:wAfter w:w="107" w:type="dxa"/>
        </w:trPr>
        <w:tc>
          <w:tcPr>
            <w:tcW w:w="2410" w:type="dxa"/>
            <w:shd w:val="clear" w:color="auto" w:fill="auto"/>
          </w:tcPr>
          <w:p w:rsidR="00FF3E29" w:rsidRPr="00FF3E29" w:rsidRDefault="00FF3E29" w:rsidP="00FF3E29">
            <w:pPr>
              <w:shd w:val="clear" w:color="auto" w:fill="FFFFFF"/>
              <w:overflowPunct/>
              <w:autoSpaceDE/>
              <w:autoSpaceDN/>
              <w:adjustRightInd/>
              <w:spacing w:after="0"/>
              <w:ind w:left="0"/>
              <w:jc w:val="left"/>
              <w:textAlignment w:val="auto"/>
              <w:rPr>
                <w:b/>
                <w:bCs/>
                <w:color w:val="222222"/>
                <w:lang w:eastAsia="en-GB"/>
              </w:rPr>
            </w:pPr>
            <w:r w:rsidRPr="00FF3E29">
              <w:rPr>
                <w:b/>
                <w:bCs/>
                <w:color w:val="222222"/>
                <w:lang w:eastAsia="en-GB"/>
              </w:rPr>
              <w:t>CCTV </w:t>
            </w:r>
            <w:r w:rsidRPr="00FF3E29">
              <w:rPr>
                <w:b/>
                <w:color w:val="222222"/>
                <w:shd w:val="clear" w:color="auto" w:fill="FFFFFF"/>
              </w:rPr>
              <w:t>"Closed Circuit Television”</w:t>
            </w:r>
          </w:p>
          <w:p w:rsidR="00FF3E29" w:rsidRPr="00FF3E29" w:rsidRDefault="00FF3E29" w:rsidP="00FF3E29">
            <w:pPr>
              <w:pStyle w:val="GPSDefinitionTerm"/>
            </w:pPr>
          </w:p>
        </w:tc>
        <w:tc>
          <w:tcPr>
            <w:tcW w:w="5953" w:type="dxa"/>
            <w:shd w:val="clear" w:color="auto" w:fill="auto"/>
          </w:tcPr>
          <w:p w:rsidR="00FF3E29" w:rsidRPr="00FF3E29" w:rsidRDefault="00FF3E29" w:rsidP="00FF3E29">
            <w:pPr>
              <w:pStyle w:val="GPsDefinition"/>
            </w:pPr>
            <w:r w:rsidRPr="00FF3E29">
              <w:rPr>
                <w:color w:val="222222"/>
                <w:shd w:val="clear" w:color="auto" w:fill="FFFFFF"/>
              </w:rPr>
              <w:t>is </w:t>
            </w:r>
            <w:r w:rsidRPr="00FF3E29">
              <w:rPr>
                <w:color w:val="262626"/>
                <w:shd w:val="clear" w:color="auto" w:fill="FFFFFF"/>
              </w:rPr>
              <w:t>a TV system in which signals are not publicly distributed but are monitored, primarily for surveillance and security purposes. </w:t>
            </w:r>
            <w:r w:rsidRPr="00FF3E29">
              <w:rPr>
                <w:bCs/>
                <w:color w:val="262626"/>
                <w:shd w:val="clear" w:color="auto" w:fill="FFFFFF"/>
              </w:rPr>
              <w:t>CCTV</w:t>
            </w:r>
            <w:r w:rsidRPr="00FF3E29">
              <w:rPr>
                <w:color w:val="262626"/>
                <w:shd w:val="clear" w:color="auto" w:fill="FFFFFF"/>
              </w:rPr>
              <w:t> relies on strategic placement of cameras, and observation of the camera's input on monitors somewhere."</w:t>
            </w:r>
          </w:p>
        </w:tc>
      </w:tr>
      <w:tr w:rsidR="00FF3E29" w:rsidRPr="00114A81" w:rsidTr="002206B3">
        <w:trPr>
          <w:gridAfter w:val="1"/>
          <w:wAfter w:w="107" w:type="dxa"/>
        </w:trPr>
        <w:tc>
          <w:tcPr>
            <w:tcW w:w="2410" w:type="dxa"/>
            <w:shd w:val="clear" w:color="auto" w:fill="auto"/>
          </w:tcPr>
          <w:p w:rsidR="00FF3E29" w:rsidRPr="00FF3E29" w:rsidRDefault="00FF3E29" w:rsidP="00FF3E29">
            <w:pPr>
              <w:pStyle w:val="GPSDefinitionTerm"/>
            </w:pPr>
            <w:r w:rsidRPr="00FF3E29">
              <w:t>"Central Government Body"</w:t>
            </w:r>
          </w:p>
        </w:tc>
        <w:tc>
          <w:tcPr>
            <w:tcW w:w="5953" w:type="dxa"/>
            <w:shd w:val="clear" w:color="auto" w:fill="auto"/>
          </w:tcPr>
          <w:p w:rsidR="00FF3E29" w:rsidRPr="00FF3E29" w:rsidRDefault="00FF3E29" w:rsidP="00FF3E29">
            <w:pPr>
              <w:pStyle w:val="GPSDefinitionL2"/>
              <w:numPr>
                <w:ilvl w:val="0"/>
                <w:numId w:val="0"/>
              </w:numPr>
              <w:ind w:left="720" w:hanging="545"/>
            </w:pPr>
            <w:r w:rsidRPr="00FF3E29">
              <w:t>has the meaning given to it in Framework Schedule (Definitions);</w:t>
            </w:r>
          </w:p>
        </w:tc>
      </w:tr>
      <w:tr w:rsidR="00FF3E29" w:rsidRPr="00114A81" w:rsidTr="002206B3">
        <w:trPr>
          <w:gridAfter w:val="1"/>
          <w:wAfter w:w="107" w:type="dxa"/>
        </w:trPr>
        <w:tc>
          <w:tcPr>
            <w:tcW w:w="2410" w:type="dxa"/>
            <w:shd w:val="clear" w:color="auto" w:fill="auto"/>
          </w:tcPr>
          <w:p w:rsidR="00FF3E29" w:rsidRPr="00114A81" w:rsidRDefault="00FF3E29" w:rsidP="00FF3E29">
            <w:pPr>
              <w:pStyle w:val="GPSDefinitionTerm"/>
            </w:pPr>
            <w:r w:rsidRPr="00114A81">
              <w:t>"Change in Law"</w:t>
            </w:r>
          </w:p>
        </w:tc>
        <w:tc>
          <w:tcPr>
            <w:tcW w:w="5953" w:type="dxa"/>
            <w:shd w:val="clear" w:color="auto" w:fill="auto"/>
          </w:tcPr>
          <w:p w:rsidR="00FF3E29" w:rsidRPr="00114A81" w:rsidRDefault="00FF3E29" w:rsidP="00FF3E29">
            <w:pPr>
              <w:pStyle w:val="GPsDefinition"/>
            </w:pPr>
            <w:r w:rsidRPr="00114A81">
              <w:t>means any change in Law which impacts on the supply of the Goods and</w:t>
            </w:r>
            <w:r>
              <w:t xml:space="preserve"> Services</w:t>
            </w:r>
            <w:r w:rsidRPr="00114A81">
              <w:t xml:space="preserve"> and performance of the Call Off Contract which comes into force after the Call Off Commencement Date;</w:t>
            </w:r>
          </w:p>
        </w:tc>
      </w:tr>
      <w:tr w:rsidR="00FF3E29" w:rsidRPr="00114A81" w:rsidTr="002206B3">
        <w:trPr>
          <w:gridAfter w:val="1"/>
          <w:wAfter w:w="107" w:type="dxa"/>
        </w:trPr>
        <w:tc>
          <w:tcPr>
            <w:tcW w:w="2410" w:type="dxa"/>
            <w:shd w:val="clear" w:color="auto" w:fill="auto"/>
          </w:tcPr>
          <w:p w:rsidR="00FF3E29" w:rsidRPr="00114A81" w:rsidRDefault="00FF3E29" w:rsidP="00FF3E29">
            <w:pPr>
              <w:pStyle w:val="GPSDefinitionTerm"/>
            </w:pPr>
            <w:r w:rsidRPr="00114A81">
              <w:t>"Change of Control"</w:t>
            </w:r>
          </w:p>
        </w:tc>
        <w:tc>
          <w:tcPr>
            <w:tcW w:w="5953" w:type="dxa"/>
            <w:shd w:val="clear" w:color="auto" w:fill="auto"/>
          </w:tcPr>
          <w:p w:rsidR="00FF3E29" w:rsidRPr="00114A81" w:rsidRDefault="00FF3E29" w:rsidP="00FF3E29">
            <w:pPr>
              <w:pStyle w:val="GPsDefinition"/>
            </w:pPr>
            <w:r w:rsidRPr="00114A81">
              <w:t>has the meaning given to it in Framework Schedule 1 (Definitions);</w:t>
            </w:r>
          </w:p>
        </w:tc>
      </w:tr>
      <w:tr w:rsidR="00FF3E29" w:rsidRPr="00114A81" w:rsidTr="002206B3">
        <w:trPr>
          <w:gridAfter w:val="1"/>
          <w:wAfter w:w="107" w:type="dxa"/>
        </w:trPr>
        <w:tc>
          <w:tcPr>
            <w:tcW w:w="2410" w:type="dxa"/>
            <w:shd w:val="clear" w:color="auto" w:fill="auto"/>
          </w:tcPr>
          <w:p w:rsidR="00FF3E29" w:rsidRPr="00114A81" w:rsidRDefault="00FF3E29" w:rsidP="00FF3E29">
            <w:pPr>
              <w:pStyle w:val="GPSDefinitionTerm"/>
            </w:pPr>
            <w:r w:rsidRPr="00114A81">
              <w:t>"Charges"</w:t>
            </w:r>
          </w:p>
        </w:tc>
        <w:tc>
          <w:tcPr>
            <w:tcW w:w="5953" w:type="dxa"/>
            <w:shd w:val="clear" w:color="auto" w:fill="auto"/>
          </w:tcPr>
          <w:p w:rsidR="00FF3E29" w:rsidRPr="00114A81" w:rsidRDefault="00FF3E29" w:rsidP="00FF3E29">
            <w:pPr>
              <w:pStyle w:val="GPsDefinition"/>
            </w:pPr>
            <w:r w:rsidRPr="00114A81">
              <w:t>means the charges raised under or in connection with athis Call Off AgreementContract from time to time, which Charges shall be calculated in a manner whichthat is consistent with the Charging Structure;</w:t>
            </w:r>
          </w:p>
        </w:tc>
      </w:tr>
      <w:tr w:rsidR="00FF3E29" w:rsidRPr="00114A81" w:rsidTr="002206B3">
        <w:trPr>
          <w:gridAfter w:val="1"/>
          <w:wAfter w:w="107" w:type="dxa"/>
        </w:trPr>
        <w:tc>
          <w:tcPr>
            <w:tcW w:w="2410" w:type="dxa"/>
            <w:shd w:val="clear" w:color="auto" w:fill="auto"/>
          </w:tcPr>
          <w:p w:rsidR="00FF3E29" w:rsidRPr="00114A81" w:rsidRDefault="00FF3E29" w:rsidP="00FF3E29">
            <w:pPr>
              <w:pStyle w:val="GPSDefinitionTerm"/>
            </w:pPr>
            <w:r w:rsidRPr="00114A81">
              <w:t>"Charging Structure"</w:t>
            </w:r>
          </w:p>
        </w:tc>
        <w:tc>
          <w:tcPr>
            <w:tcW w:w="5953" w:type="dxa"/>
            <w:shd w:val="clear" w:color="auto" w:fill="auto"/>
          </w:tcPr>
          <w:p w:rsidR="00FF3E29" w:rsidRPr="00114A81" w:rsidRDefault="00FF3E29" w:rsidP="00FF3E29">
            <w:pPr>
              <w:pStyle w:val="GPsDefinition"/>
            </w:pPr>
            <w:r w:rsidRPr="00114A81">
              <w:t>means the structure to be used in the establishment of the charging model which is applicable to eachthe Call Off  AgreementContract, which structure is set out in Framework Schedule 3 (Framework Prices and Charging Structure);</w:t>
            </w:r>
          </w:p>
        </w:tc>
      </w:tr>
      <w:tr w:rsidR="00FF3E29" w:rsidRPr="00114A81" w:rsidTr="002206B3">
        <w:trPr>
          <w:gridAfter w:val="1"/>
          <w:wAfter w:w="107" w:type="dxa"/>
        </w:trPr>
        <w:tc>
          <w:tcPr>
            <w:tcW w:w="2410" w:type="dxa"/>
            <w:shd w:val="clear" w:color="auto" w:fill="auto"/>
          </w:tcPr>
          <w:p w:rsidR="00FF3E29" w:rsidRPr="008B73A0" w:rsidRDefault="00FF3E29" w:rsidP="00FF3E29">
            <w:pPr>
              <w:pStyle w:val="GPSDefinitionTerm"/>
            </w:pPr>
            <w:r w:rsidRPr="008B73A0">
              <w:t>"Commercially Sensitive Information"</w:t>
            </w:r>
          </w:p>
        </w:tc>
        <w:tc>
          <w:tcPr>
            <w:tcW w:w="5953" w:type="dxa"/>
            <w:shd w:val="clear" w:color="auto" w:fill="auto"/>
          </w:tcPr>
          <w:p w:rsidR="00FF3E29" w:rsidRPr="008B73A0" w:rsidRDefault="00FF3E29" w:rsidP="00FF3E29">
            <w:pPr>
              <w:pStyle w:val="GPsDefinition"/>
            </w:pPr>
            <w:r w:rsidRPr="008B73A0">
              <w:t>means the Confidential informationInformation listed in the Call Off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B73A0" w:rsidRPr="00114A81" w:rsidTr="002206B3">
        <w:trPr>
          <w:gridAfter w:val="1"/>
          <w:wAfter w:w="107" w:type="dxa"/>
        </w:trPr>
        <w:tc>
          <w:tcPr>
            <w:tcW w:w="2410" w:type="dxa"/>
            <w:shd w:val="clear" w:color="auto" w:fill="auto"/>
          </w:tcPr>
          <w:p w:rsidR="008B73A0" w:rsidRPr="008B73A0" w:rsidRDefault="008B73A0" w:rsidP="008B73A0">
            <w:pPr>
              <w:pStyle w:val="GPSDefinitionTerm"/>
              <w:ind w:left="62"/>
            </w:pPr>
            <w:r w:rsidRPr="008B73A0">
              <w:rPr>
                <w:bCs/>
                <w:color w:val="222222"/>
                <w:shd w:val="clear" w:color="auto" w:fill="FFFFFF"/>
              </w:rPr>
              <w:t>Command and Control</w:t>
            </w:r>
          </w:p>
        </w:tc>
        <w:tc>
          <w:tcPr>
            <w:tcW w:w="5953" w:type="dxa"/>
            <w:shd w:val="clear" w:color="auto" w:fill="auto"/>
          </w:tcPr>
          <w:p w:rsidR="008B73A0" w:rsidRPr="008B73A0" w:rsidRDefault="008B73A0" w:rsidP="008B73A0">
            <w:pPr>
              <w:pStyle w:val="GPsDefinition"/>
            </w:pPr>
            <w:r w:rsidRPr="008B73A0">
              <w:rPr>
                <w:color w:val="222222"/>
                <w:shd w:val="clear" w:color="auto" w:fill="FFFFFF"/>
              </w:rPr>
              <w:t>"the system used by emergency services to coordinate responses to incidents or to organise operations"</w:t>
            </w:r>
          </w:p>
        </w:tc>
      </w:tr>
      <w:tr w:rsidR="008B73A0" w:rsidRPr="00114A81" w:rsidTr="002206B3">
        <w:trPr>
          <w:gridAfter w:val="1"/>
          <w:wAfter w:w="107" w:type="dxa"/>
        </w:trPr>
        <w:tc>
          <w:tcPr>
            <w:tcW w:w="2410" w:type="dxa"/>
            <w:shd w:val="clear" w:color="auto" w:fill="auto"/>
          </w:tcPr>
          <w:p w:rsidR="008B73A0" w:rsidRPr="008B73A0" w:rsidRDefault="008B73A0" w:rsidP="008B73A0">
            <w:pPr>
              <w:pStyle w:val="GPSDefinitionTerm"/>
            </w:pPr>
            <w:r w:rsidRPr="008B73A0">
              <w:t>"Comparable Supply"</w:t>
            </w:r>
          </w:p>
        </w:tc>
        <w:tc>
          <w:tcPr>
            <w:tcW w:w="5953" w:type="dxa"/>
            <w:shd w:val="clear" w:color="auto" w:fill="auto"/>
          </w:tcPr>
          <w:p w:rsidR="008B73A0" w:rsidRPr="008B73A0" w:rsidRDefault="008B73A0" w:rsidP="008B73A0">
            <w:pPr>
              <w:pStyle w:val="GPsDefinition"/>
            </w:pPr>
            <w:r w:rsidRPr="008B73A0">
              <w:t>means the supply of Goods and Services to another customer of the Supplier that are the same or similar to the Goods and Services;</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“Compensation for Critical Service Level Failure”</w:t>
            </w:r>
          </w:p>
        </w:tc>
        <w:tc>
          <w:tcPr>
            <w:tcW w:w="5953" w:type="dxa"/>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_Ref361656595 \r \h  \* MERGEFORMAT </w:instrText>
            </w:r>
            <w:r w:rsidRPr="00114A81">
              <w:fldChar w:fldCharType="separate"/>
            </w:r>
            <w:r>
              <w:t>14.2.2</w:t>
            </w:r>
            <w:r w:rsidRPr="00114A81">
              <w:fldChar w:fldCharType="end"/>
            </w:r>
            <w:r w:rsidRPr="00114A81">
              <w:fldChar w:fldCharType="begin"/>
            </w:r>
            <w:r w:rsidRPr="00114A81">
              <w:instrText xml:space="preserve"> REF _Ref361656595 \r \h  \* MERGEFORMAT </w:instrText>
            </w:r>
            <w:r w:rsidRPr="00114A81">
              <w:fldChar w:fldCharType="separate"/>
            </w:r>
            <w:r>
              <w:t>14.2.2</w:t>
            </w:r>
            <w:r w:rsidRPr="00114A81">
              <w:fldChar w:fldCharType="end"/>
            </w:r>
            <w:r w:rsidRPr="00114A81">
              <w:t xml:space="preserve"> (Critical Service Level Failure); </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 xml:space="preserve">"Confidential Information" </w:t>
            </w:r>
          </w:p>
        </w:tc>
        <w:tc>
          <w:tcPr>
            <w:tcW w:w="5953" w:type="dxa"/>
            <w:shd w:val="clear" w:color="auto" w:fill="auto"/>
          </w:tcPr>
          <w:p w:rsidR="008B73A0" w:rsidRPr="00114A81" w:rsidRDefault="008B73A0" w:rsidP="008B73A0">
            <w:pPr>
              <w:pStyle w:val="GPsDefinition"/>
            </w:pPr>
            <w:r w:rsidRPr="00114A81">
              <w:t>means the Customer's Confidential Information and/or the Supplier's Confidential Information, as the context specifies;</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"Continuous Improvement Plan"</w:t>
            </w:r>
          </w:p>
        </w:tc>
        <w:tc>
          <w:tcPr>
            <w:tcW w:w="5953" w:type="dxa"/>
            <w:shd w:val="clear" w:color="auto" w:fill="auto"/>
          </w:tcPr>
          <w:p w:rsidR="008B73A0" w:rsidRPr="00114A81" w:rsidRDefault="008B73A0" w:rsidP="008B73A0">
            <w:pPr>
              <w:pStyle w:val="GPsDefinition"/>
            </w:pPr>
            <w:r w:rsidRPr="00114A81">
              <w:t>means a plan for improving the provision of the Goods and</w:t>
            </w:r>
            <w:r>
              <w:t xml:space="preserve"> Services</w:t>
            </w:r>
            <w:r w:rsidRPr="00114A81">
              <w:t xml:space="preserve"> and/or reducing the Charges produced by the Supplier pursuant to Framework Schedule 12 (Continuous Improvement and Benchmarking);</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"Contracting Authority"</w:t>
            </w:r>
          </w:p>
        </w:tc>
        <w:tc>
          <w:tcPr>
            <w:tcW w:w="5953" w:type="dxa"/>
            <w:shd w:val="clear" w:color="auto" w:fill="auto"/>
          </w:tcPr>
          <w:p w:rsidR="008B73A0" w:rsidRPr="00114A81" w:rsidRDefault="008B73A0" w:rsidP="008B73A0">
            <w:pPr>
              <w:pStyle w:val="GPSDefinitionL1Guidance"/>
            </w:pPr>
            <w:r w:rsidRPr="00114A81">
              <w:t xml:space="preserve">means the Authority, the Customer and any other bodies listed in the OJEU Notice; </w:t>
            </w:r>
            <w:r w:rsidRPr="00114A81" w:rsidDel="00DA6F50">
              <w:t xml:space="preserve"> </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"Control"</w:t>
            </w:r>
          </w:p>
        </w:tc>
        <w:tc>
          <w:tcPr>
            <w:tcW w:w="5953" w:type="dxa"/>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"Conviction"</w:t>
            </w:r>
          </w:p>
        </w:tc>
        <w:tc>
          <w:tcPr>
            <w:tcW w:w="5953" w:type="dxa"/>
            <w:shd w:val="clear" w:color="auto" w:fill="auto"/>
          </w:tcPr>
          <w:p w:rsidR="008B73A0" w:rsidRPr="00114A81" w:rsidRDefault="008B73A0" w:rsidP="008B73A0">
            <w:pPr>
              <w:pStyle w:val="GPsDefinition"/>
            </w:pPr>
            <w:r w:rsidRPr="00114A81">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"Costs"</w:t>
            </w:r>
          </w:p>
        </w:tc>
        <w:tc>
          <w:tcPr>
            <w:tcW w:w="5953" w:type="dxa"/>
            <w:shd w:val="clear" w:color="auto" w:fill="auto"/>
          </w:tcPr>
          <w:p w:rsidR="008B73A0" w:rsidRPr="00114A81" w:rsidRDefault="008B73A0" w:rsidP="008B73A0">
            <w:pPr>
              <w:pStyle w:val="GPsDefinition"/>
            </w:pPr>
            <w:r w:rsidRPr="00114A81">
              <w:t>the following costs (without double recovery) to the extent that they are reasonably and properly incurred by the Supplier in providing the Goods and</w:t>
            </w:r>
            <w:r>
              <w:t xml:space="preserve"> Services</w:t>
            </w:r>
            <w:r w:rsidRPr="00114A81">
              <w:t>:</w:t>
            </w:r>
          </w:p>
          <w:p w:rsidR="008B73A0" w:rsidRPr="00114A81" w:rsidRDefault="008B73A0" w:rsidP="008B73A0">
            <w:pPr>
              <w:pStyle w:val="GPSDefinitionL2"/>
            </w:pPr>
            <w:r w:rsidRPr="00114A81">
              <w:t>the cost to the Supplier or the Sub-Contractor (as the context requires), calculated per Man Day, of engaging the Supplier Personnel, including:</w:t>
            </w:r>
          </w:p>
          <w:p w:rsidR="008B73A0" w:rsidRPr="00114A81" w:rsidRDefault="008B73A0" w:rsidP="008B73A0">
            <w:pPr>
              <w:pStyle w:val="GPSDefinitionL3"/>
            </w:pPr>
            <w:r w:rsidRPr="00114A81">
              <w:t>base salary paid to the Supplier Personnel;</w:t>
            </w:r>
          </w:p>
          <w:p w:rsidR="008B73A0" w:rsidRPr="00114A81" w:rsidRDefault="008B73A0" w:rsidP="008B73A0">
            <w:pPr>
              <w:pStyle w:val="GPSDefinitionL3"/>
            </w:pPr>
            <w:r w:rsidRPr="00114A81">
              <w:t>employer’s national insurance contributions;</w:t>
            </w:r>
          </w:p>
          <w:p w:rsidR="008B73A0" w:rsidRPr="00114A81" w:rsidRDefault="008B73A0" w:rsidP="008B73A0">
            <w:pPr>
              <w:pStyle w:val="GPSDefinitionL3"/>
            </w:pPr>
            <w:r w:rsidRPr="00114A81">
              <w:t>pension contributions;</w:t>
            </w:r>
          </w:p>
          <w:p w:rsidR="008B73A0" w:rsidRPr="00114A81" w:rsidRDefault="008B73A0" w:rsidP="008B73A0">
            <w:pPr>
              <w:pStyle w:val="GPSDefinitionL3"/>
            </w:pPr>
            <w:r w:rsidRPr="00114A81">
              <w:t xml:space="preserve">car allowances; </w:t>
            </w:r>
          </w:p>
          <w:p w:rsidR="008B73A0" w:rsidRPr="00114A81" w:rsidRDefault="008B73A0" w:rsidP="008B73A0">
            <w:pPr>
              <w:pStyle w:val="GPSDefinitionL3"/>
            </w:pPr>
            <w:r w:rsidRPr="00114A81">
              <w:t>any other contractual employment benefits;</w:t>
            </w:r>
          </w:p>
          <w:p w:rsidR="008B73A0" w:rsidRPr="00114A81" w:rsidRDefault="008B73A0" w:rsidP="008B73A0">
            <w:pPr>
              <w:pStyle w:val="GPSDefinitionL3"/>
            </w:pPr>
            <w:r w:rsidRPr="00114A81">
              <w:t>staff training;</w:t>
            </w:r>
          </w:p>
          <w:p w:rsidR="008B73A0" w:rsidRPr="00114A81" w:rsidRDefault="008B73A0" w:rsidP="008B73A0">
            <w:pPr>
              <w:pStyle w:val="GPSDefinitionL3"/>
            </w:pPr>
            <w:r w:rsidRPr="00114A81">
              <w:t>work place accommodation;</w:t>
            </w:r>
          </w:p>
          <w:p w:rsidR="008B73A0" w:rsidRPr="00114A81" w:rsidRDefault="008B73A0" w:rsidP="008B73A0">
            <w:pPr>
              <w:pStyle w:val="GPSDefinitionL3"/>
            </w:pPr>
            <w:r w:rsidRPr="00114A81">
              <w:t>work place IT equipment and tools reasonably necessary to provide  the Goods and Services (but not including items included within limb (b) below); and</w:t>
            </w:r>
          </w:p>
          <w:p w:rsidR="008B73A0" w:rsidRPr="00114A81" w:rsidRDefault="008B73A0" w:rsidP="008B73A0">
            <w:pPr>
              <w:pStyle w:val="GPSDefinitionL3"/>
            </w:pPr>
            <w:r w:rsidRPr="00114A81">
              <w:t xml:space="preserve">reasonable recruitment costs, as agreed with the Customer; </w:t>
            </w:r>
          </w:p>
          <w:p w:rsidR="008B73A0" w:rsidRPr="00114A81" w:rsidRDefault="008B73A0" w:rsidP="008B73A0">
            <w:pPr>
              <w:pStyle w:val="GPSDefinitionL2"/>
            </w:pPr>
            <w:r w:rsidRPr="00114A81">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B73A0" w:rsidRPr="00114A81" w:rsidRDefault="008B73A0" w:rsidP="008B73A0">
            <w:pPr>
              <w:pStyle w:val="GPSDefinitionL2"/>
            </w:pPr>
            <w:r w:rsidRPr="00114A81">
              <w:t>operational costs which are not included within (a) or (b) above, to the extent that such costs are necessary and properly incurred by the Supplier in the provision of the Goods and Services;</w:t>
            </w:r>
          </w:p>
          <w:p w:rsidR="008B73A0" w:rsidRPr="00114A81" w:rsidRDefault="008B73A0" w:rsidP="008B73A0">
            <w:pPr>
              <w:pStyle w:val="GPSDefinitionL2"/>
            </w:pPr>
            <w:r w:rsidRPr="00114A81">
              <w:t>Reimbursable Expenses to the extent these have been specified as allowable in the Call Off Order Form and are incurred in delivering any Goods and</w:t>
            </w:r>
            <w:r>
              <w:t xml:space="preserve"> Services</w:t>
            </w:r>
            <w:r w:rsidRPr="00114A81">
              <w:t xml:space="preserve"> where the Call Off Contract Charges for those Goods and</w:t>
            </w:r>
            <w:r>
              <w:t xml:space="preserve"> Services</w:t>
            </w:r>
            <w:r w:rsidRPr="00114A81">
              <w:t xml:space="preserve"> are to be calculated on a Fixed Price or Firm Price pricing mechanism (as set out in Framework Schedule 3 (Framework Prices and Charging Structure);</w:t>
            </w:r>
          </w:p>
          <w:p w:rsidR="008B73A0" w:rsidRPr="00114A81" w:rsidRDefault="008B73A0" w:rsidP="008B73A0">
            <w:pPr>
              <w:pStyle w:val="GPSDefinitionL2"/>
              <w:numPr>
                <w:ilvl w:val="0"/>
                <w:numId w:val="0"/>
              </w:numPr>
            </w:pPr>
          </w:p>
          <w:p w:rsidR="008B73A0" w:rsidRPr="00114A81" w:rsidRDefault="008B73A0" w:rsidP="008B73A0">
            <w:pPr>
              <w:pStyle w:val="GPsDefinition"/>
            </w:pPr>
            <w:r w:rsidRPr="00114A81">
              <w:t>but excluding:</w:t>
            </w:r>
          </w:p>
          <w:p w:rsidR="008B73A0" w:rsidRPr="00114A81" w:rsidRDefault="008B73A0" w:rsidP="008B73A0">
            <w:pPr>
              <w:pStyle w:val="GPSDefinitionL2"/>
            </w:pPr>
            <w:r w:rsidRPr="00114A81">
              <w:t>Overhead;</w:t>
            </w:r>
          </w:p>
          <w:p w:rsidR="008B73A0" w:rsidRPr="00114A81" w:rsidRDefault="008B73A0" w:rsidP="008B73A0">
            <w:pPr>
              <w:pStyle w:val="GPSDefinitionL2"/>
            </w:pPr>
            <w:r w:rsidRPr="00114A81">
              <w:t>financing or similar costs;</w:t>
            </w:r>
          </w:p>
          <w:p w:rsidR="008B73A0" w:rsidRPr="00114A81" w:rsidRDefault="008B73A0" w:rsidP="008B73A0">
            <w:pPr>
              <w:pStyle w:val="GPSDefinitionL2"/>
            </w:pPr>
            <w:r w:rsidRPr="00114A81">
              <w:t>maintenance and support costs to the extent that these relate to maintenance and/or support Goods and</w:t>
            </w:r>
            <w:r>
              <w:t xml:space="preserve"> Services</w:t>
            </w:r>
            <w:r w:rsidRPr="00114A81">
              <w:t xml:space="preserve"> provided beyond the Call Off Contract Period whether in relation to Supplier Assets or otherwise;</w:t>
            </w:r>
          </w:p>
          <w:p w:rsidR="008B73A0" w:rsidRPr="00114A81" w:rsidRDefault="008B73A0" w:rsidP="008B73A0">
            <w:pPr>
              <w:pStyle w:val="GPSDefinitionL2"/>
            </w:pPr>
            <w:r w:rsidRPr="00114A81">
              <w:t>taxation;</w:t>
            </w:r>
          </w:p>
          <w:p w:rsidR="008B73A0" w:rsidRPr="00114A81" w:rsidRDefault="008B73A0" w:rsidP="008B73A0">
            <w:pPr>
              <w:pStyle w:val="GPSDefinitionL2"/>
            </w:pPr>
            <w:r w:rsidRPr="00114A81">
              <w:t>fines and penalties;</w:t>
            </w:r>
          </w:p>
          <w:p w:rsidR="008B73A0" w:rsidRPr="00114A81" w:rsidRDefault="008B73A0" w:rsidP="008B73A0">
            <w:pPr>
              <w:pStyle w:val="GPSDefinitionL2"/>
            </w:pPr>
            <w:r w:rsidRPr="00114A81">
              <w:t xml:space="preserve">amounts payable under Clause </w:t>
            </w:r>
            <w:r w:rsidRPr="00114A81">
              <w:fldChar w:fldCharType="begin"/>
            </w:r>
            <w:r w:rsidRPr="00114A81">
              <w:instrText xml:space="preserve"> REF _Ref362949566 \r \h  \* MERGEFORMAT </w:instrText>
            </w:r>
            <w:r w:rsidRPr="00114A81">
              <w:fldChar w:fldCharType="separate"/>
            </w:r>
            <w:r>
              <w:t>25</w:t>
            </w:r>
            <w:r w:rsidRPr="00114A81">
              <w:fldChar w:fldCharType="end"/>
            </w:r>
            <w:r w:rsidRPr="00114A81">
              <w:t xml:space="preserve"> (Benchmarking); and</w:t>
            </w:r>
          </w:p>
          <w:p w:rsidR="008B73A0" w:rsidRPr="00114A81" w:rsidRDefault="008B73A0" w:rsidP="008B73A0">
            <w:pPr>
              <w:pStyle w:val="GPSDefinitionL2"/>
            </w:pPr>
            <w:r w:rsidRPr="00114A81">
              <w:t>non-cash items (including depreciation, amortisation, impairments and movements in provisions);</w:t>
            </w:r>
          </w:p>
        </w:tc>
      </w:tr>
      <w:tr w:rsidR="008B73A0" w:rsidRPr="00114A81" w:rsidTr="002206B3">
        <w:trPr>
          <w:gridAfter w:val="1"/>
          <w:wAfter w:w="107" w:type="dxa"/>
        </w:trPr>
        <w:tc>
          <w:tcPr>
            <w:tcW w:w="2410" w:type="dxa"/>
            <w:shd w:val="clear" w:color="auto" w:fill="auto"/>
          </w:tcPr>
          <w:p w:rsidR="008B73A0" w:rsidRPr="00114A81" w:rsidRDefault="008B73A0" w:rsidP="008B73A0">
            <w:pPr>
              <w:pStyle w:val="GPSDefinitionTerm"/>
            </w:pPr>
            <w:r w:rsidRPr="00114A81">
              <w:t>"Critical Service Level Failure"</w:t>
            </w:r>
          </w:p>
        </w:tc>
        <w:tc>
          <w:tcPr>
            <w:tcW w:w="5953" w:type="dxa"/>
            <w:shd w:val="clear" w:color="auto" w:fill="auto"/>
          </w:tcPr>
          <w:p w:rsidR="008B73A0" w:rsidRPr="00114A81" w:rsidRDefault="008B73A0" w:rsidP="008B73A0">
            <w:pPr>
              <w:pStyle w:val="GPsDefinition"/>
            </w:pPr>
            <w:r w:rsidRPr="00114A81">
              <w:t>means any instance of critical service level failure specified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"Crown"</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"Crown Body"</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"CRTPA"</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w:t>
            </w:r>
          </w:p>
        </w:tc>
        <w:tc>
          <w:tcPr>
            <w:tcW w:w="6060" w:type="dxa"/>
            <w:gridSpan w:val="2"/>
            <w:shd w:val="clear" w:color="auto" w:fill="auto"/>
          </w:tcPr>
          <w:p w:rsidR="008B73A0" w:rsidRPr="00114A81" w:rsidRDefault="008B73A0" w:rsidP="008B73A0">
            <w:pPr>
              <w:pStyle w:val="GPsDefinition"/>
            </w:pPr>
            <w:r w:rsidRPr="00114A81">
              <w:t>means the customer(s) identified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Assets”</w:t>
            </w:r>
          </w:p>
        </w:tc>
        <w:tc>
          <w:tcPr>
            <w:tcW w:w="6060" w:type="dxa"/>
            <w:gridSpan w:val="2"/>
            <w:shd w:val="clear" w:color="auto" w:fill="auto"/>
          </w:tcPr>
          <w:p w:rsidR="008B73A0" w:rsidRPr="00114A81" w:rsidRDefault="008B73A0" w:rsidP="008B73A0">
            <w:pPr>
              <w:pStyle w:val="GPsDefinition"/>
            </w:pPr>
            <w:r w:rsidRPr="00114A81">
              <w:t xml:space="preserve">means the Customer’s infrastructure, data, software, materials, assets, equipment or other property owned by and/or licensed or leased to the Customer and which is or may be </w:t>
            </w:r>
            <w:r w:rsidRPr="00114A81">
              <w:rPr>
                <w:spacing w:val="-2"/>
              </w:rPr>
              <w:t>used</w:t>
            </w:r>
            <w:r w:rsidRPr="00114A81">
              <w:t xml:space="preserve"> in connection with the provision of the Goods and</w:t>
            </w:r>
            <w:r>
              <w:t xml:space="preserve"> Services</w:t>
            </w:r>
            <w:r w:rsidRPr="00114A8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Background IPR"</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IPRs owned by the Customer before the Call Off Commencement Date, including IPRs contained in any of the Customer's Know-How, documentation, software, processes and procedures;</w:t>
            </w:r>
          </w:p>
          <w:p w:rsidR="008B73A0" w:rsidRPr="00114A81" w:rsidRDefault="008B73A0" w:rsidP="008B73A0">
            <w:pPr>
              <w:pStyle w:val="GPSDefinitionL2"/>
            </w:pPr>
            <w:r w:rsidRPr="00114A81">
              <w:t>IPRs created by the Customer independently of this Call Off Contract; and/or</w:t>
            </w:r>
          </w:p>
          <w:p w:rsidR="008B73A0" w:rsidRPr="00114A81" w:rsidRDefault="008B73A0" w:rsidP="008B73A0">
            <w:pPr>
              <w:pStyle w:val="GPSDefinitionL2"/>
              <w:rPr>
                <w:b/>
                <w:i/>
              </w:rPr>
            </w:pPr>
            <w:r w:rsidRPr="00114A81">
              <w:t>Crown Copyright which is not available to the Supplier otherwise than under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Cause"</w:t>
            </w:r>
          </w:p>
        </w:tc>
        <w:tc>
          <w:tcPr>
            <w:tcW w:w="6060" w:type="dxa"/>
            <w:gridSpan w:val="2"/>
            <w:shd w:val="clear" w:color="auto" w:fill="auto"/>
          </w:tcPr>
          <w:p w:rsidR="008B73A0" w:rsidRPr="00114A81" w:rsidRDefault="008B73A0" w:rsidP="008B73A0">
            <w:pPr>
              <w:pStyle w:val="GPsDefinition"/>
            </w:pPr>
            <w:r w:rsidRPr="00114A81">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Data"</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the data, text, drawings, diagrams, images or sounds (together with any database made up of any of these) which are embodied in any electronic, magnetic, optical or tangible media, including any Customer’s Confidential Information, and which:</w:t>
            </w:r>
          </w:p>
          <w:p w:rsidR="008B73A0" w:rsidRPr="00114A81" w:rsidRDefault="008B73A0" w:rsidP="008B73A0">
            <w:pPr>
              <w:pStyle w:val="GPSDefinitionL3"/>
            </w:pPr>
            <w:r w:rsidRPr="00114A81">
              <w:t>are supplied to the Supplier by or on behalf of the Customer; or</w:t>
            </w:r>
          </w:p>
          <w:p w:rsidR="008B73A0" w:rsidRPr="00114A81" w:rsidRDefault="008B73A0" w:rsidP="008B73A0">
            <w:pPr>
              <w:pStyle w:val="GPSDefinitionL3"/>
            </w:pPr>
            <w:r w:rsidRPr="00114A81">
              <w:t>the Supplier is required to generate, process, store or transmit pursuant to this Call Off Contract; or</w:t>
            </w:r>
          </w:p>
          <w:p w:rsidR="008B73A0" w:rsidRPr="00114A81" w:rsidRDefault="008B73A0" w:rsidP="008B73A0">
            <w:pPr>
              <w:pStyle w:val="GPSDefinitionL2"/>
            </w:pPr>
            <w:r w:rsidRPr="00114A81">
              <w:t>any Personal Data for which the Customer is the Data Controller;</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Premises"</w:t>
            </w:r>
          </w:p>
        </w:tc>
        <w:tc>
          <w:tcPr>
            <w:tcW w:w="6060" w:type="dxa"/>
            <w:gridSpan w:val="2"/>
            <w:shd w:val="clear" w:color="auto" w:fill="auto"/>
          </w:tcPr>
          <w:p w:rsidR="008B73A0" w:rsidRPr="00114A81" w:rsidRDefault="008B73A0" w:rsidP="008B73A0">
            <w:pPr>
              <w:pStyle w:val="GPsDefinition"/>
            </w:pPr>
            <w:r w:rsidRPr="00114A81">
              <w:t>means premises owned, controlled or occupied by the Customer which are made available for use by the Supplier or its Sub-Contractors for the provision of the Goods and</w:t>
            </w:r>
            <w:r>
              <w:t xml:space="preserve"> Services</w:t>
            </w:r>
            <w:r w:rsidRPr="00114A81">
              <w:t xml:space="preserve"> (or any of them);</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Property"</w:t>
            </w:r>
          </w:p>
        </w:tc>
        <w:tc>
          <w:tcPr>
            <w:tcW w:w="6060" w:type="dxa"/>
            <w:gridSpan w:val="2"/>
            <w:shd w:val="clear" w:color="auto" w:fill="auto"/>
          </w:tcPr>
          <w:p w:rsidR="008B73A0" w:rsidRPr="00114A81" w:rsidRDefault="008B73A0" w:rsidP="008B73A0">
            <w:pPr>
              <w:pStyle w:val="GPsDefinition"/>
            </w:pPr>
            <w:r w:rsidRPr="00114A81">
              <w:t>means the property, other than real property and IPR, including any equipment issued or made available to the Supplier by the Customer in connection with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Representative"</w:t>
            </w:r>
          </w:p>
        </w:tc>
        <w:tc>
          <w:tcPr>
            <w:tcW w:w="6060" w:type="dxa"/>
            <w:gridSpan w:val="2"/>
            <w:shd w:val="clear" w:color="auto" w:fill="auto"/>
          </w:tcPr>
          <w:p w:rsidR="008B73A0" w:rsidRPr="00114A81" w:rsidRDefault="008B73A0" w:rsidP="008B73A0">
            <w:pPr>
              <w:pStyle w:val="GPsDefinition"/>
            </w:pPr>
            <w:r w:rsidRPr="00114A81">
              <w:t>means the representative appointed by the Customer from time to time in relation to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 Responsibilities"</w:t>
            </w:r>
          </w:p>
        </w:tc>
        <w:tc>
          <w:tcPr>
            <w:tcW w:w="6060" w:type="dxa"/>
            <w:gridSpan w:val="2"/>
            <w:shd w:val="clear" w:color="auto" w:fill="auto"/>
          </w:tcPr>
          <w:p w:rsidR="008B73A0" w:rsidRPr="00114A81" w:rsidRDefault="008B73A0" w:rsidP="008B73A0">
            <w:pPr>
              <w:pStyle w:val="GPsDefinition"/>
            </w:pPr>
            <w:r w:rsidRPr="00114A81">
              <w:t>means the responsibilities of the Customer set out in the Part B of Call Off Schedule 4 (Implementation Plan, Customer Responsibilities and Key Personnel) and any other responsibilities of the Customer in the Call Off Order Form or agreed in writing between the Parties from time to time in connection with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"Customer's Confidential Information"</w:t>
            </w:r>
          </w:p>
        </w:tc>
        <w:tc>
          <w:tcPr>
            <w:tcW w:w="6060" w:type="dxa"/>
            <w:gridSpan w:val="2"/>
            <w:shd w:val="clear" w:color="auto" w:fill="auto"/>
          </w:tcPr>
          <w:p w:rsidR="008B73A0" w:rsidRPr="00114A81" w:rsidRDefault="008B73A0" w:rsidP="008B73A0">
            <w:pPr>
              <w:pStyle w:val="GPsDefinition"/>
            </w:pPr>
            <w:r w:rsidRPr="00114A81">
              <w:t xml:space="preserve">means: </w:t>
            </w:r>
          </w:p>
          <w:p w:rsidR="008B73A0" w:rsidRPr="00114A81" w:rsidRDefault="008B73A0" w:rsidP="008B73A0">
            <w:pPr>
              <w:pStyle w:val="GPSDefinitionL2"/>
            </w:pPr>
            <w:r w:rsidRPr="00114A81">
              <w:t xml:space="preserve">all Personal Data and any information, however it is conveyed, that relates to the business, affairs, developments, property rights, trade secrets, Know-How  and IPR of the Customer (including all Customer Background IPR and Project Specific IPR); </w:t>
            </w:r>
          </w:p>
          <w:p w:rsidR="008B73A0" w:rsidRPr="00114A81" w:rsidRDefault="008B73A0" w:rsidP="008B73A0">
            <w:pPr>
              <w:pStyle w:val="GPSDefinitionL2"/>
            </w:pPr>
            <w:r w:rsidRPr="00114A8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B73A0" w:rsidRPr="00114A81" w:rsidRDefault="008B73A0" w:rsidP="008B73A0">
            <w:pPr>
              <w:pStyle w:val="GPSDefinitionL2"/>
            </w:pPr>
            <w:r w:rsidRPr="00114A81">
              <w:t>information derived from any of the above;</w:t>
            </w:r>
          </w:p>
        </w:tc>
      </w:tr>
      <w:tr w:rsidR="008B73A0" w:rsidRPr="00114A81" w:rsidTr="002206B3">
        <w:tc>
          <w:tcPr>
            <w:tcW w:w="2410" w:type="dxa"/>
            <w:shd w:val="clear" w:color="auto" w:fill="auto"/>
          </w:tcPr>
          <w:p w:rsidR="008B73A0" w:rsidRPr="00114A81" w:rsidRDefault="008B73A0" w:rsidP="008B73A0">
            <w:pPr>
              <w:pStyle w:val="GPSDefinitionTerm"/>
            </w:pPr>
            <w:r w:rsidRPr="00114A81">
              <w:t>"Data Controller"</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"Data Processor"</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"Data Protection Legislation" or “DPA”</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"Data Subject"</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"Data Subject Access Request"</w:t>
            </w:r>
          </w:p>
        </w:tc>
        <w:tc>
          <w:tcPr>
            <w:tcW w:w="6060" w:type="dxa"/>
            <w:gridSpan w:val="2"/>
            <w:shd w:val="clear" w:color="auto" w:fill="auto"/>
          </w:tcPr>
          <w:p w:rsidR="008B73A0" w:rsidRPr="00114A81" w:rsidRDefault="008B73A0" w:rsidP="008B73A0">
            <w:pPr>
              <w:pStyle w:val="GPsDefinition"/>
            </w:pPr>
            <w:r w:rsidRPr="00114A81">
              <w:t>means a request made by a Data Subject in accordance with rights granted pursuant to the DPA to access his or her Personal Data;</w:t>
            </w:r>
          </w:p>
        </w:tc>
      </w:tr>
      <w:tr w:rsidR="008B73A0" w:rsidRPr="00114A81" w:rsidTr="002206B3">
        <w:tc>
          <w:tcPr>
            <w:tcW w:w="2410" w:type="dxa"/>
            <w:shd w:val="clear" w:color="auto" w:fill="auto"/>
          </w:tcPr>
          <w:p w:rsidR="008B73A0" w:rsidRPr="00114A81" w:rsidRDefault="008B73A0" w:rsidP="008B73A0">
            <w:pPr>
              <w:pStyle w:val="GPSDefinitionTerm"/>
            </w:pPr>
            <w:r w:rsidRPr="00114A81">
              <w:t>“Deductions"</w:t>
            </w:r>
          </w:p>
        </w:tc>
        <w:tc>
          <w:tcPr>
            <w:tcW w:w="6060" w:type="dxa"/>
            <w:gridSpan w:val="2"/>
            <w:shd w:val="clear" w:color="auto" w:fill="auto"/>
          </w:tcPr>
          <w:p w:rsidR="008B73A0" w:rsidRPr="00114A81" w:rsidRDefault="008B73A0" w:rsidP="008B73A0">
            <w:pPr>
              <w:pStyle w:val="GPsDefinition"/>
            </w:pPr>
            <w:r w:rsidRPr="00114A81">
              <w:t xml:space="preserve">means all Service Credits, Delay Payments or any other deduction which the Customer is paid or is payable under this Call Off Contract; </w:t>
            </w:r>
          </w:p>
        </w:tc>
      </w:tr>
      <w:tr w:rsidR="008B73A0" w:rsidRPr="00114A81" w:rsidTr="002206B3">
        <w:tc>
          <w:tcPr>
            <w:tcW w:w="2410" w:type="dxa"/>
            <w:shd w:val="clear" w:color="auto" w:fill="auto"/>
          </w:tcPr>
          <w:p w:rsidR="008B73A0" w:rsidRPr="00114A81" w:rsidRDefault="008B73A0" w:rsidP="008B73A0">
            <w:pPr>
              <w:pStyle w:val="GPSDefinitionTerm"/>
            </w:pPr>
            <w:r w:rsidRPr="00114A81">
              <w:t>"Default"</w:t>
            </w:r>
          </w:p>
        </w:tc>
        <w:tc>
          <w:tcPr>
            <w:tcW w:w="6060" w:type="dxa"/>
            <w:gridSpan w:val="2"/>
            <w:shd w:val="clear" w:color="auto" w:fill="auto"/>
          </w:tcPr>
          <w:p w:rsidR="008B73A0" w:rsidRPr="00114A81" w:rsidRDefault="008B73A0" w:rsidP="008B73A0">
            <w:pPr>
              <w:pStyle w:val="GPsDefinition"/>
            </w:pPr>
            <w:r w:rsidRPr="00114A81">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B73A0" w:rsidRPr="00114A81" w:rsidTr="002206B3">
        <w:tc>
          <w:tcPr>
            <w:tcW w:w="2410" w:type="dxa"/>
            <w:shd w:val="clear" w:color="auto" w:fill="auto"/>
          </w:tcPr>
          <w:p w:rsidR="008B73A0" w:rsidRPr="00114A81" w:rsidRDefault="008B73A0" w:rsidP="008B73A0">
            <w:pPr>
              <w:pStyle w:val="GPSDefinitionTerm"/>
            </w:pPr>
            <w:r w:rsidRPr="00114A81">
              <w:t>"Delay"</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a delay in the Achievement of a Milestone by its Milestone Date; or</w:t>
            </w:r>
          </w:p>
          <w:p w:rsidR="008B73A0" w:rsidRPr="00114A81" w:rsidRDefault="008B73A0" w:rsidP="008B73A0">
            <w:pPr>
              <w:pStyle w:val="GPSDefinitionL2"/>
            </w:pPr>
            <w:r w:rsidRPr="00114A81">
              <w:t>a delay in the design, development, testing or implementation of a Deliverable by the relevant date set out in the Implementation Plan;</w:t>
            </w:r>
          </w:p>
        </w:tc>
      </w:tr>
      <w:tr w:rsidR="008B73A0" w:rsidRPr="00114A81" w:rsidTr="002206B3">
        <w:tc>
          <w:tcPr>
            <w:tcW w:w="2410" w:type="dxa"/>
            <w:shd w:val="clear" w:color="auto" w:fill="auto"/>
          </w:tcPr>
          <w:p w:rsidR="008B73A0" w:rsidRPr="00114A81" w:rsidRDefault="008B73A0" w:rsidP="008B73A0">
            <w:pPr>
              <w:pStyle w:val="GPSDefinitionTerm"/>
            </w:pPr>
            <w:r w:rsidRPr="00114A81">
              <w:t>"Delay Payments"</w:t>
            </w:r>
          </w:p>
        </w:tc>
        <w:tc>
          <w:tcPr>
            <w:tcW w:w="6060" w:type="dxa"/>
            <w:gridSpan w:val="2"/>
            <w:shd w:val="clear" w:color="auto" w:fill="auto"/>
          </w:tcPr>
          <w:p w:rsidR="008B73A0" w:rsidRPr="00114A81" w:rsidRDefault="008B73A0" w:rsidP="008B73A0">
            <w:pPr>
              <w:pStyle w:val="GPsDefinition"/>
            </w:pPr>
            <w:r w:rsidRPr="00114A81">
              <w:t>means the amounts payable by the Supplier to the Customer in respect of a delay in respect of a Milestone as specified in the Implementation Plan;</w:t>
            </w:r>
          </w:p>
        </w:tc>
      </w:tr>
      <w:tr w:rsidR="008B73A0" w:rsidRPr="00114A81" w:rsidTr="002206B3">
        <w:tc>
          <w:tcPr>
            <w:tcW w:w="2410" w:type="dxa"/>
            <w:shd w:val="clear" w:color="auto" w:fill="auto"/>
          </w:tcPr>
          <w:p w:rsidR="008B73A0" w:rsidRPr="00114A81" w:rsidRDefault="008B73A0" w:rsidP="008B73A0">
            <w:pPr>
              <w:pStyle w:val="GPSDefinitionTerm"/>
            </w:pPr>
            <w:r w:rsidRPr="00114A81">
              <w:t>“Delay Period Limit”</w:t>
            </w:r>
          </w:p>
        </w:tc>
        <w:tc>
          <w:tcPr>
            <w:tcW w:w="6060" w:type="dxa"/>
            <w:gridSpan w:val="2"/>
            <w:shd w:val="clear" w:color="auto" w:fill="auto"/>
          </w:tcPr>
          <w:p w:rsidR="008B73A0" w:rsidRPr="00114A81" w:rsidRDefault="008B73A0" w:rsidP="008B73A0">
            <w:pPr>
              <w:pStyle w:val="GPsDefinition"/>
            </w:pPr>
            <w:r w:rsidRPr="00114A81">
              <w:t xml:space="preserve">shall be the number of days specified in Call Off Schedule 4 (Implementation Plan) for the purposes of Clause </w:t>
            </w:r>
            <w:r w:rsidRPr="00114A81">
              <w:fldChar w:fldCharType="begin"/>
            </w:r>
            <w:r w:rsidRPr="00114A81">
              <w:instrText xml:space="preserve"> REF _Ref364753291 \r \h  \* MERGEFORMAT </w:instrText>
            </w:r>
            <w:r w:rsidRPr="00114A81">
              <w:fldChar w:fldCharType="separate"/>
            </w:r>
            <w:r>
              <w:t>6.4.1(b)(ii)</w:t>
            </w:r>
            <w:r w:rsidRPr="00114A81">
              <w:fldChar w:fldCharType="end"/>
            </w:r>
          </w:p>
        </w:tc>
      </w:tr>
      <w:tr w:rsidR="008B73A0" w:rsidRPr="00114A81" w:rsidTr="002206B3">
        <w:tc>
          <w:tcPr>
            <w:tcW w:w="2410" w:type="dxa"/>
            <w:shd w:val="clear" w:color="auto" w:fill="auto"/>
          </w:tcPr>
          <w:p w:rsidR="008B73A0" w:rsidRPr="00114A81" w:rsidRDefault="008B73A0" w:rsidP="008B73A0">
            <w:pPr>
              <w:pStyle w:val="GPSDefinitionTerm"/>
            </w:pPr>
            <w:r w:rsidRPr="00114A81">
              <w:t>"Deliverable"</w:t>
            </w:r>
          </w:p>
        </w:tc>
        <w:tc>
          <w:tcPr>
            <w:tcW w:w="6060" w:type="dxa"/>
            <w:gridSpan w:val="2"/>
            <w:shd w:val="clear" w:color="auto" w:fill="auto"/>
          </w:tcPr>
          <w:p w:rsidR="008B73A0" w:rsidRPr="00114A81" w:rsidRDefault="008B73A0" w:rsidP="008B73A0">
            <w:pPr>
              <w:pStyle w:val="GPsDefinition"/>
            </w:pPr>
            <w:r w:rsidRPr="00114A81">
              <w:t>means an item or feature in the supply of the Goods and</w:t>
            </w:r>
            <w:r>
              <w:t xml:space="preserve"> Services</w:t>
            </w:r>
            <w:r w:rsidRPr="00114A81">
              <w:t xml:space="preserve"> delivered or to be delivered by the Supplier at or before a Milestone Date listed in the Implementation Plan (if any) or at any other stage during the performance of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"Delivery"</w:t>
            </w:r>
          </w:p>
        </w:tc>
        <w:tc>
          <w:tcPr>
            <w:tcW w:w="6060" w:type="dxa"/>
            <w:gridSpan w:val="2"/>
            <w:shd w:val="clear" w:color="auto" w:fill="auto"/>
          </w:tcPr>
          <w:p w:rsidR="008B73A0" w:rsidRPr="00114A81" w:rsidRDefault="008B73A0" w:rsidP="008B73A0">
            <w:pPr>
              <w:pStyle w:val="GPsDefinition"/>
            </w:pPr>
            <w:r w:rsidRPr="00114A81">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114A81">
              <w:rPr>
                <w:b/>
              </w:rPr>
              <w:t>Deliver</w:t>
            </w:r>
            <w:r w:rsidRPr="00114A81">
              <w:t>" and "</w:t>
            </w:r>
            <w:r w:rsidRPr="00114A81">
              <w:rPr>
                <w:b/>
              </w:rPr>
              <w:t>Delivered</w:t>
            </w:r>
            <w:r w:rsidRPr="00114A81">
              <w:t>" shall be construed accordingly;</w:t>
            </w:r>
          </w:p>
        </w:tc>
      </w:tr>
      <w:tr w:rsidR="008B73A0" w:rsidRPr="00114A81" w:rsidTr="002206B3">
        <w:tc>
          <w:tcPr>
            <w:tcW w:w="2410" w:type="dxa"/>
            <w:shd w:val="clear" w:color="auto" w:fill="auto"/>
          </w:tcPr>
          <w:p w:rsidR="008B73A0" w:rsidRPr="00114A81" w:rsidRDefault="008B73A0" w:rsidP="008B73A0">
            <w:pPr>
              <w:pStyle w:val="GPSDefinitionTerm"/>
            </w:pPr>
            <w:r w:rsidRPr="00114A81">
              <w:t>"Disaster"</w:t>
            </w:r>
          </w:p>
        </w:tc>
        <w:tc>
          <w:tcPr>
            <w:tcW w:w="6060" w:type="dxa"/>
            <w:gridSpan w:val="2"/>
            <w:shd w:val="clear" w:color="auto" w:fill="auto"/>
          </w:tcPr>
          <w:p w:rsidR="008B73A0" w:rsidRPr="00114A81" w:rsidRDefault="008B73A0" w:rsidP="008B73A0">
            <w:pPr>
              <w:pStyle w:val="GPsDefinition"/>
            </w:pPr>
            <w:r w:rsidRPr="00114A81">
              <w:t>means the occurrence of one or more events which, either separately or cumulatively, mean that the Goods and</w:t>
            </w:r>
            <w:r>
              <w:t xml:space="preserve"> Services</w:t>
            </w:r>
            <w:r w:rsidRPr="00114A81">
              <w:t xml:space="preserve">, or a material part thereof will be unavailable (or could reasonably be anticipated to be unavailable) for the period specified in the Call Off Order Form (for the purposes of this definition the </w:t>
            </w:r>
            <w:r w:rsidRPr="00114A81">
              <w:rPr>
                <w:b/>
              </w:rPr>
              <w:t>“Disaster Period</w:t>
            </w:r>
            <w:r w:rsidRPr="00114A8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"Disaster Recovery Goods and</w:t>
            </w:r>
            <w:r>
              <w:t xml:space="preserve"> Services</w:t>
            </w:r>
            <w:r w:rsidRPr="00114A81">
              <w:t>"</w:t>
            </w:r>
          </w:p>
        </w:tc>
        <w:tc>
          <w:tcPr>
            <w:tcW w:w="6060" w:type="dxa"/>
            <w:gridSpan w:val="2"/>
            <w:shd w:val="clear" w:color="auto" w:fill="auto"/>
          </w:tcPr>
          <w:p w:rsidR="008B73A0" w:rsidRPr="00114A81" w:rsidRDefault="008B73A0" w:rsidP="008B73A0">
            <w:pPr>
              <w:pStyle w:val="GPsDefinition"/>
            </w:pPr>
            <w:r w:rsidRPr="00114A81">
              <w:t>means the services Goods and</w:t>
            </w:r>
            <w:r>
              <w:t xml:space="preserve"> Services</w:t>
            </w:r>
            <w:r w:rsidRPr="00114A81">
              <w:t xml:space="preserve"> embodied in the processes and procedures for restoring the provision of Goods and</w:t>
            </w:r>
            <w:r>
              <w:t xml:space="preserve"> Services</w:t>
            </w:r>
            <w:r w:rsidRPr="00114A81">
              <w:t xml:space="preserve"> following the occurrence of a Disaster, as detailed further in Call Off Schedule 98 (Business Continuity and Disaster Recovery);</w:t>
            </w:r>
          </w:p>
        </w:tc>
      </w:tr>
      <w:tr w:rsidR="008B73A0" w:rsidRPr="00114A81" w:rsidTr="002206B3">
        <w:tc>
          <w:tcPr>
            <w:tcW w:w="2410" w:type="dxa"/>
            <w:shd w:val="clear" w:color="auto" w:fill="auto"/>
          </w:tcPr>
          <w:p w:rsidR="008B73A0" w:rsidRPr="00114A81" w:rsidRDefault="008B73A0" w:rsidP="008B73A0">
            <w:pPr>
              <w:pStyle w:val="GPSDefinitionTerm"/>
            </w:pPr>
            <w:r w:rsidRPr="00114A81">
              <w:t>"Disclosing Party"</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rPr>
                <w:highlight w:val="green"/>
              </w:rPr>
              <w:fldChar w:fldCharType="begin"/>
            </w:r>
            <w:r w:rsidRPr="00114A81">
              <w:instrText xml:space="preserve"> REF _Ref363745797 \r \h </w:instrText>
            </w:r>
            <w:r w:rsidRPr="00114A81">
              <w:rPr>
                <w:highlight w:val="green"/>
              </w:rPr>
              <w:instrText xml:space="preserve"> \* MERGEFORMAT </w:instrText>
            </w:r>
            <w:r w:rsidRPr="00114A81">
              <w:rPr>
                <w:highlight w:val="green"/>
              </w:rPr>
            </w:r>
            <w:r w:rsidRPr="00114A81">
              <w:rPr>
                <w:highlight w:val="green"/>
              </w:rPr>
              <w:fldChar w:fldCharType="separate"/>
            </w:r>
            <w:r>
              <w:t>34.3.1</w:t>
            </w:r>
            <w:r w:rsidRPr="00114A81">
              <w:rPr>
                <w:highlight w:val="green"/>
              </w:rPr>
              <w:fldChar w:fldCharType="end"/>
            </w:r>
            <w:r w:rsidRPr="00114A81">
              <w:t xml:space="preserve"> (Confidentiality);</w:t>
            </w:r>
          </w:p>
        </w:tc>
      </w:tr>
      <w:tr w:rsidR="008B73A0" w:rsidRPr="00114A81" w:rsidTr="002206B3">
        <w:tc>
          <w:tcPr>
            <w:tcW w:w="2410" w:type="dxa"/>
            <w:shd w:val="clear" w:color="auto" w:fill="auto"/>
          </w:tcPr>
          <w:p w:rsidR="008B73A0" w:rsidRPr="00114A81" w:rsidRDefault="008B73A0" w:rsidP="008B73A0">
            <w:pPr>
              <w:pStyle w:val="GPSDefinitionTerm"/>
            </w:pPr>
            <w:r w:rsidRPr="00114A81">
              <w:t>"Dispute"</w:t>
            </w:r>
          </w:p>
        </w:tc>
        <w:tc>
          <w:tcPr>
            <w:tcW w:w="6060" w:type="dxa"/>
            <w:gridSpan w:val="2"/>
            <w:shd w:val="clear" w:color="auto" w:fill="auto"/>
          </w:tcPr>
          <w:p w:rsidR="008B73A0" w:rsidRPr="00114A81" w:rsidRDefault="008B73A0" w:rsidP="008B73A0">
            <w:pPr>
              <w:pStyle w:val="GPsDefinition"/>
            </w:pPr>
            <w:r w:rsidRPr="00114A81">
              <w:t>means any dispute, difference or question of interpretation arising out of or in connection with this Call Off Contract, including any dispute, difference or question of interpretation relating to the Goods and</w:t>
            </w:r>
            <w:r>
              <w:t xml:space="preserve"> Services</w:t>
            </w:r>
            <w:r w:rsidRPr="00114A81">
              <w:t>, failure to agree in accordance with the Variation Procedure or any matter where this Call Off Contract directs the Parties to resolve an issue by reference to the Dispute Resolution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"Dispute Notice"</w:t>
            </w:r>
          </w:p>
        </w:tc>
        <w:tc>
          <w:tcPr>
            <w:tcW w:w="6060" w:type="dxa"/>
            <w:gridSpan w:val="2"/>
            <w:shd w:val="clear" w:color="auto" w:fill="auto"/>
          </w:tcPr>
          <w:p w:rsidR="008B73A0" w:rsidRPr="00114A81" w:rsidRDefault="008B73A0" w:rsidP="008B73A0">
            <w:pPr>
              <w:pStyle w:val="GPsDefinition"/>
            </w:pPr>
            <w:r w:rsidRPr="00114A81">
              <w:t>means a written notice served by one Party on the other stating that the Party serving the notice believes that there is a Dispute;</w:t>
            </w:r>
          </w:p>
        </w:tc>
      </w:tr>
      <w:tr w:rsidR="008B73A0" w:rsidRPr="00114A81" w:rsidTr="002206B3">
        <w:tc>
          <w:tcPr>
            <w:tcW w:w="2410" w:type="dxa"/>
            <w:shd w:val="clear" w:color="auto" w:fill="auto"/>
          </w:tcPr>
          <w:p w:rsidR="008B73A0" w:rsidRPr="00114A81" w:rsidRDefault="008B73A0" w:rsidP="008B73A0">
            <w:pPr>
              <w:pStyle w:val="GPSDefinitionTerm"/>
            </w:pPr>
            <w:r w:rsidRPr="00114A81">
              <w:t>"Dispute Resolution Procedure"</w:t>
            </w:r>
          </w:p>
        </w:tc>
        <w:tc>
          <w:tcPr>
            <w:tcW w:w="6060" w:type="dxa"/>
            <w:gridSpan w:val="2"/>
            <w:shd w:val="clear" w:color="auto" w:fill="auto"/>
          </w:tcPr>
          <w:p w:rsidR="008B73A0" w:rsidRPr="00114A81" w:rsidRDefault="008B73A0" w:rsidP="008B73A0">
            <w:pPr>
              <w:pStyle w:val="GPsDefinition"/>
            </w:pPr>
            <w:r w:rsidRPr="00114A81">
              <w:t>means the dispute resolution procedure set out in Call Off Schedule 11 (Dispute Resolution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"Documentation"</w:t>
            </w:r>
          </w:p>
        </w:tc>
        <w:tc>
          <w:tcPr>
            <w:tcW w:w="6060" w:type="dxa"/>
            <w:gridSpan w:val="2"/>
            <w:shd w:val="clear" w:color="auto" w:fill="auto"/>
          </w:tcPr>
          <w:p w:rsidR="008B73A0" w:rsidRPr="00114A81" w:rsidRDefault="008B73A0" w:rsidP="008B73A0">
            <w:pPr>
              <w:pStyle w:val="GPsDefinition"/>
            </w:pPr>
            <w:r w:rsidRPr="00114A81">
              <w:t>means all documentation as:</w:t>
            </w:r>
          </w:p>
          <w:p w:rsidR="008B73A0" w:rsidRPr="00114A81" w:rsidRDefault="008B73A0" w:rsidP="008B73A0">
            <w:pPr>
              <w:pStyle w:val="GPSDefinitionL2"/>
            </w:pPr>
            <w:r w:rsidRPr="00114A81">
              <w:t xml:space="preserve">is required to be supplied by the Supplier to the Customer under this Call Off Contract; </w:t>
            </w:r>
          </w:p>
          <w:p w:rsidR="008B73A0" w:rsidRPr="00114A81" w:rsidRDefault="008B73A0" w:rsidP="008B73A0">
            <w:pPr>
              <w:pStyle w:val="GPSDefinitionL2"/>
            </w:pPr>
            <w:r w:rsidRPr="00114A81">
              <w:t>would reasonably be required by a competent third party capable of Good Industry Practice contracted by the Customer to develop, configure, build, deploy, run, maintain, upgrade and test the individual systems that provide the Goods and</w:t>
            </w:r>
            <w:r>
              <w:t xml:space="preserve"> Services</w:t>
            </w:r>
            <w:r w:rsidRPr="00114A81">
              <w:t>;</w:t>
            </w:r>
          </w:p>
          <w:p w:rsidR="008B73A0" w:rsidRPr="00114A81" w:rsidRDefault="008B73A0" w:rsidP="008B73A0">
            <w:pPr>
              <w:pStyle w:val="GPSDefinitionL2"/>
            </w:pPr>
            <w:r w:rsidRPr="00114A81">
              <w:t>is required by the Supplier in order to provide the Goods and</w:t>
            </w:r>
            <w:r>
              <w:t xml:space="preserve"> Services</w:t>
            </w:r>
            <w:r w:rsidRPr="00114A81">
              <w:t>; and/or</w:t>
            </w:r>
          </w:p>
          <w:p w:rsidR="008B73A0" w:rsidRPr="00114A81" w:rsidRDefault="008B73A0" w:rsidP="008B73A0">
            <w:pPr>
              <w:pStyle w:val="GPSDefinitionL2"/>
            </w:pPr>
            <w:r w:rsidRPr="00114A81">
              <w:t>has been or shall be generated for the purpose of providing the Goods and</w:t>
            </w:r>
            <w:r>
              <w:t xml:space="preserve"> Services</w:t>
            </w:r>
            <w:r w:rsidRPr="00114A8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"DOTAS"</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"Due Diligence Information"</w:t>
            </w:r>
          </w:p>
        </w:tc>
        <w:tc>
          <w:tcPr>
            <w:tcW w:w="6060" w:type="dxa"/>
            <w:gridSpan w:val="2"/>
            <w:shd w:val="clear" w:color="auto" w:fill="auto"/>
          </w:tcPr>
          <w:p w:rsidR="008B73A0" w:rsidRPr="00114A81" w:rsidRDefault="008B73A0" w:rsidP="008B73A0">
            <w:pPr>
              <w:pStyle w:val="GPsDefinition"/>
            </w:pPr>
            <w:r w:rsidRPr="00114A81">
              <w:t xml:space="preserve">means any information supplied to the Supplier by or on behalf of the  Customer prior to the </w:t>
            </w:r>
            <w:r w:rsidRPr="00114A81">
              <w:rPr>
                <w:lang w:eastAsia="en-GB"/>
              </w:rPr>
              <w:t>Call Off Commencement</w:t>
            </w:r>
            <w:r w:rsidRPr="00114A81">
              <w:t xml:space="preserve"> Date;</w:t>
            </w:r>
          </w:p>
        </w:tc>
      </w:tr>
      <w:tr w:rsidR="008B73A0" w:rsidRPr="00114A81" w:rsidTr="002206B3">
        <w:tc>
          <w:tcPr>
            <w:tcW w:w="2410" w:type="dxa"/>
            <w:shd w:val="clear" w:color="auto" w:fill="auto"/>
          </w:tcPr>
          <w:p w:rsidR="008B73A0" w:rsidRPr="00114A81" w:rsidRDefault="008B73A0" w:rsidP="008B73A0">
            <w:pPr>
              <w:pStyle w:val="GPSDefinitionTerm"/>
            </w:pPr>
            <w:r w:rsidRPr="00114A81">
              <w:t>"Employee Liabilities"</w:t>
            </w:r>
          </w:p>
        </w:tc>
        <w:tc>
          <w:tcPr>
            <w:tcW w:w="6060" w:type="dxa"/>
            <w:gridSpan w:val="2"/>
            <w:shd w:val="clear" w:color="auto" w:fill="auto"/>
          </w:tcPr>
          <w:p w:rsidR="008B73A0" w:rsidRPr="00114A81" w:rsidRDefault="008B73A0" w:rsidP="008B73A0">
            <w:pPr>
              <w:pStyle w:val="GPsDefinition"/>
              <w:rPr>
                <w:b/>
              </w:rPr>
            </w:pPr>
            <w:r w:rsidRPr="00114A81">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B73A0" w:rsidRPr="00114A81" w:rsidRDefault="008B73A0" w:rsidP="008B73A0">
            <w:pPr>
              <w:pStyle w:val="GPSDefinitionL2"/>
            </w:pPr>
            <w:r w:rsidRPr="00114A81">
              <w:t xml:space="preserve">redundancy payments including contractual or enhanced redundancy costs, termination costs and notice payments; </w:t>
            </w:r>
          </w:p>
          <w:p w:rsidR="008B73A0" w:rsidRPr="00114A81" w:rsidRDefault="008B73A0" w:rsidP="008B73A0">
            <w:pPr>
              <w:pStyle w:val="GPSDefinitionL2"/>
            </w:pPr>
            <w:r w:rsidRPr="00114A81">
              <w:t>unfair, wrongful or constructive dismissal compensation;</w:t>
            </w:r>
          </w:p>
          <w:p w:rsidR="008B73A0" w:rsidRPr="00114A81" w:rsidRDefault="008B73A0" w:rsidP="008B73A0">
            <w:pPr>
              <w:pStyle w:val="GPSDefinitionL2"/>
            </w:pPr>
            <w:r w:rsidRPr="00114A81">
              <w:t xml:space="preserve">compensation for discrimination on grounds of  sex, race, disability, age, religion or belief, gender reassignment, marriage or civil partnership, pregnancy and maternity  or sexual orientation or claims for equal pay; </w:t>
            </w:r>
          </w:p>
          <w:p w:rsidR="008B73A0" w:rsidRPr="00114A81" w:rsidRDefault="008B73A0" w:rsidP="008B73A0">
            <w:pPr>
              <w:pStyle w:val="GPSDefinitionL2"/>
            </w:pPr>
            <w:r w:rsidRPr="00114A81">
              <w:t>compensation for less favourable treatment of part-time workers or fixed term employees;</w:t>
            </w:r>
          </w:p>
          <w:p w:rsidR="008B73A0" w:rsidRPr="00114A81" w:rsidRDefault="008B73A0" w:rsidP="008B73A0">
            <w:pPr>
              <w:pStyle w:val="GPSDefinitionL2"/>
            </w:pPr>
            <w:r w:rsidRPr="00114A81">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B73A0" w:rsidRPr="00114A81" w:rsidRDefault="008B73A0" w:rsidP="008B73A0">
            <w:pPr>
              <w:pStyle w:val="GPSDefinitionL2"/>
            </w:pPr>
            <w:r w:rsidRPr="00114A81">
              <w:t>claims whether in tort, contract or statute or otherwise;</w:t>
            </w:r>
          </w:p>
          <w:p w:rsidR="008B73A0" w:rsidRPr="00114A81" w:rsidRDefault="008B73A0" w:rsidP="008B73A0">
            <w:pPr>
              <w:pStyle w:val="GPSDefinitionL2"/>
            </w:pPr>
            <w:r w:rsidRPr="00114A81">
              <w:t>any investigation by the Equality and Human Rights Commission or other enforcement, regulatory or supervisory body and of implementing any requirements which may arise from such investigation;</w:t>
            </w:r>
          </w:p>
        </w:tc>
      </w:tr>
      <w:tr w:rsidR="008B73A0" w:rsidRPr="00114A81" w:rsidTr="002206B3">
        <w:tc>
          <w:tcPr>
            <w:tcW w:w="2410" w:type="dxa"/>
            <w:shd w:val="clear" w:color="auto" w:fill="auto"/>
          </w:tcPr>
          <w:p w:rsidR="008B73A0" w:rsidRPr="00114A81" w:rsidRDefault="008B73A0" w:rsidP="008B73A0">
            <w:pPr>
              <w:pStyle w:val="GPSDefinitionTerm"/>
            </w:pPr>
            <w:r w:rsidRPr="00114A81">
              <w:t>"Employment Regulations"</w:t>
            </w:r>
          </w:p>
        </w:tc>
        <w:tc>
          <w:tcPr>
            <w:tcW w:w="6060" w:type="dxa"/>
            <w:gridSpan w:val="2"/>
            <w:shd w:val="clear" w:color="auto" w:fill="auto"/>
          </w:tcPr>
          <w:p w:rsidR="008B73A0" w:rsidRPr="00114A81" w:rsidRDefault="008B73A0" w:rsidP="008B73A0">
            <w:pPr>
              <w:pStyle w:val="GPsDefinition"/>
            </w:pPr>
            <w:r w:rsidRPr="00114A81">
              <w:t>means the Transfer of Undertakings (Protection of Employment) Regulations 2006 (SI 2006/246) as amended or replaced or any other Regulations implementing the Acquired Rights Directive;</w:t>
            </w:r>
          </w:p>
        </w:tc>
      </w:tr>
      <w:tr w:rsidR="008B73A0" w:rsidRPr="00114A81" w:rsidTr="002206B3">
        <w:tc>
          <w:tcPr>
            <w:tcW w:w="2410" w:type="dxa"/>
            <w:shd w:val="clear" w:color="auto" w:fill="auto"/>
          </w:tcPr>
          <w:p w:rsidR="008B73A0" w:rsidRPr="00FF3E29" w:rsidRDefault="008B73A0" w:rsidP="008B73A0">
            <w:pPr>
              <w:pStyle w:val="GPSDefinitionTerm"/>
            </w:pPr>
            <w:r w:rsidRPr="00FF3E29">
              <w:t>"Environmental Policy</w:t>
            </w:r>
            <w:r w:rsidRPr="00FF3E29" w:rsidDel="00B359C9">
              <w:t xml:space="preserve"> </w:t>
            </w:r>
            <w:r w:rsidRPr="00FF3E29">
              <w:t>"</w:t>
            </w:r>
          </w:p>
        </w:tc>
        <w:tc>
          <w:tcPr>
            <w:tcW w:w="6060" w:type="dxa"/>
            <w:gridSpan w:val="2"/>
            <w:shd w:val="clear" w:color="auto" w:fill="auto"/>
          </w:tcPr>
          <w:p w:rsidR="008B73A0" w:rsidRPr="00114A81" w:rsidRDefault="008B73A0" w:rsidP="008B73A0">
            <w:pPr>
              <w:pStyle w:val="GPsDefinition"/>
            </w:pPr>
            <w:r w:rsidRPr="00114A81">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B73A0" w:rsidRPr="00114A81" w:rsidTr="002206B3">
        <w:tc>
          <w:tcPr>
            <w:tcW w:w="2410" w:type="dxa"/>
            <w:shd w:val="clear" w:color="auto" w:fill="auto"/>
          </w:tcPr>
          <w:p w:rsidR="008B73A0" w:rsidRPr="00FF3E29" w:rsidRDefault="008B73A0" w:rsidP="008B73A0">
            <w:pPr>
              <w:pStyle w:val="GPSDefinitionTerm"/>
            </w:pPr>
            <w:r w:rsidRPr="00FF3E29">
              <w:t>"Environmental Information Regulations or EIRs "</w:t>
            </w:r>
          </w:p>
        </w:tc>
        <w:tc>
          <w:tcPr>
            <w:tcW w:w="6060" w:type="dxa"/>
            <w:gridSpan w:val="2"/>
            <w:shd w:val="clear" w:color="auto" w:fill="auto"/>
          </w:tcPr>
          <w:p w:rsidR="008B73A0" w:rsidRPr="00FF3E29" w:rsidRDefault="008B73A0" w:rsidP="008B73A0">
            <w:pPr>
              <w:pStyle w:val="GPsDefinition"/>
            </w:pPr>
            <w:r w:rsidRPr="00FF3E29">
              <w:t>has the meaning given to it in Framework Schedule 1 (Definitions);</w:t>
            </w:r>
          </w:p>
        </w:tc>
      </w:tr>
      <w:tr w:rsidR="008B73A0" w:rsidRPr="00114A81" w:rsidTr="00FF3E29">
        <w:trPr>
          <w:trHeight w:val="1106"/>
        </w:trPr>
        <w:tc>
          <w:tcPr>
            <w:tcW w:w="2410" w:type="dxa"/>
            <w:shd w:val="clear" w:color="auto" w:fill="auto"/>
          </w:tcPr>
          <w:p w:rsidR="008B73A0" w:rsidRPr="00FF3E29" w:rsidRDefault="008B73A0" w:rsidP="008B73A0">
            <w:pPr>
              <w:pStyle w:val="GPSDefinitionTerm"/>
            </w:pPr>
            <w:r w:rsidRPr="00FF3E29">
              <w:rPr>
                <w:bCs/>
                <w:color w:val="222222"/>
                <w:shd w:val="clear" w:color="auto" w:fill="FFFFFF"/>
              </w:rPr>
              <w:t>Emergency Services Network (ESN)</w:t>
            </w:r>
          </w:p>
        </w:tc>
        <w:tc>
          <w:tcPr>
            <w:tcW w:w="6060" w:type="dxa"/>
            <w:gridSpan w:val="2"/>
            <w:shd w:val="clear" w:color="auto" w:fill="auto"/>
          </w:tcPr>
          <w:p w:rsidR="008B73A0" w:rsidRPr="00FF3E29" w:rsidRDefault="008B73A0" w:rsidP="008B73A0">
            <w:pPr>
              <w:shd w:val="clear" w:color="auto" w:fill="FFFFFF"/>
              <w:overflowPunct/>
              <w:autoSpaceDE/>
              <w:autoSpaceDN/>
              <w:adjustRightInd/>
              <w:spacing w:after="0"/>
              <w:ind w:left="0"/>
              <w:jc w:val="left"/>
              <w:textAlignment w:val="auto"/>
              <w:rPr>
                <w:color w:val="222222"/>
                <w:lang w:eastAsia="en-GB"/>
              </w:rPr>
            </w:pPr>
            <w:r w:rsidRPr="00FF3E29">
              <w:rPr>
                <w:color w:val="222222"/>
                <w:lang w:eastAsia="en-GB"/>
              </w:rPr>
              <w:t>The </w:t>
            </w:r>
            <w:hyperlink r:id="rId16" w:tgtFrame="_blank" w:history="1">
              <w:r w:rsidRPr="00FF3E29">
                <w:rPr>
                  <w:color w:val="1155CC"/>
                  <w:u w:val="single"/>
                  <w:lang w:eastAsia="en-GB"/>
                </w:rPr>
                <w:t>Emergency Services Network (E</w:t>
              </w:r>
            </w:hyperlink>
            <w:hyperlink r:id="rId17" w:tgtFrame="_blank" w:history="1">
              <w:r w:rsidRPr="00FF3E29">
                <w:rPr>
                  <w:color w:val="1155CC"/>
                  <w:u w:val="single"/>
                  <w:lang w:eastAsia="en-GB"/>
                </w:rPr>
                <w:t>SN)</w:t>
              </w:r>
            </w:hyperlink>
            <w:r w:rsidRPr="00FF3E29">
              <w:rPr>
                <w:color w:val="222222"/>
                <w:lang w:eastAsia="en-GB"/>
              </w:rPr>
              <w:t> is a mobile communications network for UK emergency services, with extensive coverage, high resilience, appropriate security and public safety functionality."</w:t>
            </w:r>
          </w:p>
        </w:tc>
      </w:tr>
      <w:tr w:rsidR="008B73A0" w:rsidRPr="00114A81" w:rsidTr="002206B3">
        <w:tc>
          <w:tcPr>
            <w:tcW w:w="2410" w:type="dxa"/>
            <w:shd w:val="clear" w:color="auto" w:fill="auto"/>
          </w:tcPr>
          <w:p w:rsidR="008B73A0" w:rsidRPr="00114A81" w:rsidRDefault="008B73A0" w:rsidP="008B73A0">
            <w:pPr>
              <w:pStyle w:val="GPSDefinitionTerm"/>
            </w:pPr>
            <w:r w:rsidRPr="00114A81">
              <w:t>"Estimated Year 1 Call Off Contract Charges"</w:t>
            </w:r>
          </w:p>
        </w:tc>
        <w:tc>
          <w:tcPr>
            <w:tcW w:w="6060" w:type="dxa"/>
            <w:gridSpan w:val="2"/>
            <w:shd w:val="clear" w:color="auto" w:fill="auto"/>
          </w:tcPr>
          <w:p w:rsidR="008B73A0" w:rsidRPr="00114A81" w:rsidRDefault="008B73A0" w:rsidP="008B73A0">
            <w:pPr>
              <w:pStyle w:val="GPsDefinition"/>
            </w:pPr>
            <w:r w:rsidRPr="00114A81">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8B73A0" w:rsidRPr="00114A81" w:rsidTr="002206B3">
        <w:tc>
          <w:tcPr>
            <w:tcW w:w="2410" w:type="dxa"/>
            <w:shd w:val="clear" w:color="auto" w:fill="auto"/>
          </w:tcPr>
          <w:p w:rsidR="008B73A0" w:rsidRPr="00114A81" w:rsidRDefault="008B73A0" w:rsidP="008B73A0">
            <w:pPr>
              <w:pStyle w:val="GPSDefinitionTerm"/>
            </w:pPr>
            <w:r w:rsidRPr="00114A81">
              <w:t>“Exit Plan”</w:t>
            </w:r>
          </w:p>
        </w:tc>
        <w:tc>
          <w:tcPr>
            <w:tcW w:w="6060" w:type="dxa"/>
            <w:gridSpan w:val="2"/>
            <w:shd w:val="clear" w:color="auto" w:fill="auto"/>
          </w:tcPr>
          <w:p w:rsidR="008B73A0" w:rsidRPr="00114A81" w:rsidRDefault="008B73A0" w:rsidP="008B73A0">
            <w:pPr>
              <w:pStyle w:val="GPsDefinition"/>
            </w:pPr>
            <w:r w:rsidRPr="00114A81">
              <w:t>means the exit plan described in paragraph 5 of Call Off Schedule 9 (Exit Management);</w:t>
            </w:r>
          </w:p>
        </w:tc>
      </w:tr>
      <w:tr w:rsidR="008B73A0" w:rsidRPr="00114A81" w:rsidTr="002206B3">
        <w:tc>
          <w:tcPr>
            <w:tcW w:w="2410" w:type="dxa"/>
            <w:shd w:val="clear" w:color="auto" w:fill="auto"/>
          </w:tcPr>
          <w:p w:rsidR="008B73A0" w:rsidRPr="00114A81" w:rsidRDefault="008B73A0" w:rsidP="008B73A0">
            <w:pPr>
              <w:pStyle w:val="GPSDefinitionTerm"/>
            </w:pPr>
            <w:r w:rsidRPr="00114A81">
              <w:t>"Expedited Dispute Timetable"</w:t>
            </w:r>
          </w:p>
        </w:tc>
        <w:tc>
          <w:tcPr>
            <w:tcW w:w="6060" w:type="dxa"/>
            <w:gridSpan w:val="2"/>
            <w:shd w:val="clear" w:color="auto" w:fill="auto"/>
          </w:tcPr>
          <w:p w:rsidR="008B73A0" w:rsidRPr="00114A81" w:rsidRDefault="008B73A0" w:rsidP="008B73A0">
            <w:pPr>
              <w:pStyle w:val="GPsDefinition"/>
            </w:pPr>
            <w:r w:rsidRPr="00114A81">
              <w:t xml:space="preserve">means the timetable set out in paragraph </w:t>
            </w:r>
            <w:r>
              <w:t xml:space="preserve">5 </w:t>
            </w:r>
            <w:r w:rsidRPr="00114A81">
              <w:t>of Schedule 12 (Dispute Resolution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"FOIA"</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"Force Majeure"</w:t>
            </w:r>
          </w:p>
        </w:tc>
        <w:tc>
          <w:tcPr>
            <w:tcW w:w="6060" w:type="dxa"/>
            <w:gridSpan w:val="2"/>
            <w:shd w:val="clear" w:color="auto" w:fill="auto"/>
          </w:tcPr>
          <w:p w:rsidR="008B73A0" w:rsidRPr="00114A81" w:rsidRDefault="008B73A0" w:rsidP="008B73A0">
            <w:pPr>
              <w:pStyle w:val="GPsDefinition"/>
            </w:pPr>
            <w:r w:rsidRPr="00114A81">
              <w:t>means any event, occurrence, circumstance, matter  or cause affecting the performance by either the Customer or the Supplier of its obligations arising from:</w:t>
            </w:r>
          </w:p>
          <w:p w:rsidR="008B73A0" w:rsidRPr="00114A81" w:rsidRDefault="008B73A0" w:rsidP="008B73A0">
            <w:pPr>
              <w:pStyle w:val="GPSDefinitionL2"/>
            </w:pPr>
            <w:r w:rsidRPr="00114A81">
              <w:t>acts, events, omissions, happenings or non-happenings beyond the reasonable control of the Affected Party which prevent or materially delay the Affected Party from performing its obligations under this Call Off Contract;</w:t>
            </w:r>
          </w:p>
          <w:p w:rsidR="008B73A0" w:rsidRPr="00114A81" w:rsidRDefault="008B73A0" w:rsidP="008B73A0">
            <w:pPr>
              <w:pStyle w:val="GPSDefinitionL2"/>
            </w:pPr>
            <w:r w:rsidRPr="00114A81">
              <w:t>riots, civil commotion, war or armed conflict, acts of terrorism, nuclear, biological or chemical warfare;</w:t>
            </w:r>
          </w:p>
          <w:p w:rsidR="008B73A0" w:rsidRPr="00114A81" w:rsidRDefault="008B73A0" w:rsidP="008B73A0">
            <w:pPr>
              <w:pStyle w:val="GPSDefinitionL2"/>
            </w:pPr>
            <w:r w:rsidRPr="00114A81">
              <w:t>acts of the Crown, local government or Regulatory Bodies;</w:t>
            </w:r>
          </w:p>
          <w:p w:rsidR="008B73A0" w:rsidRPr="00114A81" w:rsidRDefault="008B73A0" w:rsidP="008B73A0">
            <w:pPr>
              <w:pStyle w:val="GPSDefinitionL2"/>
            </w:pPr>
            <w:r w:rsidRPr="00114A81">
              <w:t>fire, flood or any disaster; and</w:t>
            </w:r>
          </w:p>
          <w:p w:rsidR="008B73A0" w:rsidRPr="00114A81" w:rsidRDefault="008B73A0" w:rsidP="008B73A0">
            <w:pPr>
              <w:pStyle w:val="GPSDefinitionL2"/>
            </w:pPr>
            <w:r w:rsidRPr="00114A81">
              <w:t>an industrial dispute affecting a third party for which a substitute third party is not reasonably available but excluding:</w:t>
            </w:r>
          </w:p>
          <w:p w:rsidR="008B73A0" w:rsidRPr="00114A81" w:rsidRDefault="008B73A0" w:rsidP="008B73A0">
            <w:pPr>
              <w:pStyle w:val="GPSDefinitionL3"/>
            </w:pPr>
            <w:r w:rsidRPr="00114A81">
              <w:t>any industrial dispute relating to the Supplier, the Supplier Personnel (including any subsets of them) or any other failure in the Supplier or the Sub-Contractor's supply chain; and</w:t>
            </w:r>
          </w:p>
          <w:p w:rsidR="008B73A0" w:rsidRPr="00114A81" w:rsidRDefault="008B73A0" w:rsidP="008B73A0">
            <w:pPr>
              <w:pStyle w:val="GPSDefinitionL3"/>
            </w:pPr>
            <w:r w:rsidRPr="00114A81">
              <w:t>any event, occurrence, circumstance, matter or cause which is attributable to the wilful act, neglect or failure to take reasonable precautions against it by the Party concerned; and</w:t>
            </w:r>
          </w:p>
          <w:p w:rsidR="008B73A0" w:rsidRPr="00114A81" w:rsidRDefault="008B73A0" w:rsidP="008B73A0">
            <w:pPr>
              <w:pStyle w:val="GPSDefinitionL3"/>
            </w:pPr>
            <w:r w:rsidRPr="00114A81">
              <w:t>any failure of delay caused by a lack of funds;</w:t>
            </w:r>
          </w:p>
        </w:tc>
      </w:tr>
      <w:tr w:rsidR="008B73A0" w:rsidRPr="00114A81" w:rsidTr="002206B3">
        <w:tc>
          <w:tcPr>
            <w:tcW w:w="2410" w:type="dxa"/>
            <w:shd w:val="clear" w:color="auto" w:fill="auto"/>
          </w:tcPr>
          <w:p w:rsidR="008B73A0" w:rsidRPr="00114A81" w:rsidRDefault="008B73A0" w:rsidP="008B73A0">
            <w:pPr>
              <w:pStyle w:val="GPSDefinitionTerm"/>
            </w:pPr>
            <w:r w:rsidRPr="00114A81">
              <w:t>"Force Majeure Notice"</w:t>
            </w:r>
          </w:p>
        </w:tc>
        <w:tc>
          <w:tcPr>
            <w:tcW w:w="6060" w:type="dxa"/>
            <w:gridSpan w:val="2"/>
            <w:shd w:val="clear" w:color="auto" w:fill="auto"/>
          </w:tcPr>
          <w:p w:rsidR="008B73A0" w:rsidRPr="00114A81" w:rsidRDefault="008B73A0" w:rsidP="008B73A0">
            <w:pPr>
              <w:pStyle w:val="GPsDefinition"/>
            </w:pPr>
            <w:r w:rsidRPr="00114A81">
              <w:rPr>
                <w:szCs w:val="26"/>
              </w:rPr>
              <w:t xml:space="preserve">means a written </w:t>
            </w:r>
            <w:r w:rsidRPr="00114A81">
              <w:t>notice</w:t>
            </w:r>
            <w:r w:rsidRPr="00114A81">
              <w:rPr>
                <w:szCs w:val="26"/>
              </w:rPr>
              <w:t xml:space="preserve"> </w:t>
            </w:r>
            <w:r w:rsidRPr="00114A81">
              <w:t>served by the Affected Party on  the other Party stating that the Affected Party believes that there is a Force Majeure Event;</w:t>
            </w:r>
          </w:p>
        </w:tc>
      </w:tr>
      <w:tr w:rsidR="008B73A0" w:rsidRPr="00114A81" w:rsidTr="002206B3">
        <w:tc>
          <w:tcPr>
            <w:tcW w:w="2410" w:type="dxa"/>
            <w:shd w:val="clear" w:color="auto" w:fill="auto"/>
          </w:tcPr>
          <w:p w:rsidR="008B73A0" w:rsidRPr="00114A81" w:rsidRDefault="008B73A0" w:rsidP="008B73A0">
            <w:pPr>
              <w:pStyle w:val="GPSDefinitionTerm"/>
            </w:pPr>
            <w:r w:rsidRPr="00114A81">
              <w:t>"Former Supplier"</w:t>
            </w:r>
          </w:p>
        </w:tc>
        <w:tc>
          <w:tcPr>
            <w:tcW w:w="6060" w:type="dxa"/>
            <w:gridSpan w:val="2"/>
            <w:shd w:val="clear" w:color="auto" w:fill="auto"/>
          </w:tcPr>
          <w:p w:rsidR="008B73A0" w:rsidRPr="00114A81" w:rsidRDefault="008B73A0" w:rsidP="008B73A0">
            <w:pPr>
              <w:pStyle w:val="GPsDefinition"/>
            </w:pPr>
            <w:r w:rsidRPr="00114A81">
              <w:t>means a supplier supplying the goods and services</w:t>
            </w:r>
            <w:r>
              <w:t xml:space="preserve"> Services</w:t>
            </w:r>
            <w:r w:rsidRPr="00114A81">
              <w:t xml:space="preserve"> to the Customer before the Relevant Transfer Date that are the same as or substantially similar to the Goods and</w:t>
            </w:r>
            <w:r>
              <w:t xml:space="preserve"> Services</w:t>
            </w:r>
            <w:r w:rsidRPr="00114A81">
              <w:t xml:space="preserve"> (or any part of the Goods and</w:t>
            </w:r>
            <w:r>
              <w:t xml:space="preserve"> Services</w:t>
            </w:r>
            <w:r w:rsidRPr="00114A81">
              <w:t xml:space="preserve">) and shall include any sub-contractor of such supplier (or any sub-contractor of any such sub-contractor); </w:t>
            </w:r>
          </w:p>
        </w:tc>
      </w:tr>
      <w:tr w:rsidR="008B73A0" w:rsidRPr="00114A81" w:rsidTr="002206B3">
        <w:tc>
          <w:tcPr>
            <w:tcW w:w="2410" w:type="dxa"/>
            <w:shd w:val="clear" w:color="auto" w:fill="auto"/>
          </w:tcPr>
          <w:p w:rsidR="008B73A0" w:rsidRPr="00114A81" w:rsidRDefault="008B73A0" w:rsidP="008B73A0">
            <w:pPr>
              <w:pStyle w:val="GPSDefinitionTerm"/>
            </w:pPr>
            <w:r w:rsidRPr="00114A81">
              <w:t>"Framework Agreement"</w:t>
            </w:r>
          </w:p>
        </w:tc>
        <w:tc>
          <w:tcPr>
            <w:tcW w:w="6060" w:type="dxa"/>
            <w:gridSpan w:val="2"/>
            <w:shd w:val="clear" w:color="auto" w:fill="auto"/>
          </w:tcPr>
          <w:p w:rsidR="008B73A0" w:rsidRPr="00114A81" w:rsidRDefault="008B73A0" w:rsidP="008B73A0">
            <w:pPr>
              <w:pStyle w:val="GPsDefinition"/>
            </w:pPr>
            <w:r w:rsidRPr="00114A81">
              <w:t>means the framework agreement between the Authority and the Supplier referred to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"Framework Commencement Date"</w:t>
            </w:r>
          </w:p>
        </w:tc>
        <w:tc>
          <w:tcPr>
            <w:tcW w:w="6060" w:type="dxa"/>
            <w:gridSpan w:val="2"/>
            <w:shd w:val="clear" w:color="auto" w:fill="auto"/>
          </w:tcPr>
          <w:p w:rsidR="008B73A0" w:rsidRPr="00114A81" w:rsidRDefault="008B73A0" w:rsidP="008B73A0">
            <w:pPr>
              <w:pStyle w:val="GPsDefinition"/>
            </w:pPr>
            <w:r w:rsidRPr="00114A81">
              <w:t>means the date of commencement of the Framework Agreement as stated in the Call Off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"Framework Period"</w:t>
            </w:r>
          </w:p>
        </w:tc>
        <w:tc>
          <w:tcPr>
            <w:tcW w:w="6060" w:type="dxa"/>
            <w:gridSpan w:val="2"/>
            <w:shd w:val="clear" w:color="auto" w:fill="auto"/>
          </w:tcPr>
          <w:p w:rsidR="008B73A0" w:rsidRPr="00114A81" w:rsidRDefault="008B73A0" w:rsidP="008B73A0">
            <w:pPr>
              <w:pStyle w:val="GPsDefinition"/>
              <w:rPr>
                <w:szCs w:val="26"/>
              </w:rPr>
            </w:pPr>
            <w:r w:rsidRPr="00114A81">
              <w:t>means the period from the Framework Commencement Date until the expiry or earlier termination of the Framework Agreement;</w:t>
            </w:r>
          </w:p>
        </w:tc>
      </w:tr>
      <w:tr w:rsidR="008B73A0" w:rsidRPr="00114A81" w:rsidTr="002206B3">
        <w:tc>
          <w:tcPr>
            <w:tcW w:w="2410" w:type="dxa"/>
            <w:shd w:val="clear" w:color="auto" w:fill="auto"/>
          </w:tcPr>
          <w:p w:rsidR="008B73A0" w:rsidRPr="00114A81" w:rsidRDefault="008B73A0" w:rsidP="008B73A0">
            <w:pPr>
              <w:pStyle w:val="GPSDefinitionTerm"/>
            </w:pPr>
            <w:r w:rsidRPr="00114A81">
              <w:t>"Framework Price(s)"</w:t>
            </w:r>
          </w:p>
        </w:tc>
        <w:tc>
          <w:tcPr>
            <w:tcW w:w="6060" w:type="dxa"/>
            <w:gridSpan w:val="2"/>
            <w:shd w:val="clear" w:color="auto" w:fill="auto"/>
          </w:tcPr>
          <w:p w:rsidR="008B73A0" w:rsidRPr="00114A81" w:rsidRDefault="008B73A0" w:rsidP="008B73A0">
            <w:pPr>
              <w:pStyle w:val="GPsDefinition"/>
            </w:pPr>
            <w:r w:rsidRPr="00114A81">
              <w:t>means the price(s) applicable to the provision of the Goods and Services set out in Framework Schedule 3 (Framework Prices and Charging Structure);</w:t>
            </w:r>
          </w:p>
        </w:tc>
      </w:tr>
      <w:tr w:rsidR="008B73A0" w:rsidRPr="00114A81" w:rsidTr="002206B3">
        <w:tc>
          <w:tcPr>
            <w:tcW w:w="2410" w:type="dxa"/>
            <w:shd w:val="clear" w:color="auto" w:fill="auto"/>
          </w:tcPr>
          <w:p w:rsidR="008B73A0" w:rsidRPr="00114A81" w:rsidRDefault="008B73A0" w:rsidP="008B73A0">
            <w:pPr>
              <w:pStyle w:val="GPSDefinitionTerm"/>
            </w:pPr>
            <w:r w:rsidRPr="00114A81">
              <w:t>"Framework Schedule"</w:t>
            </w:r>
          </w:p>
        </w:tc>
        <w:tc>
          <w:tcPr>
            <w:tcW w:w="6060" w:type="dxa"/>
            <w:gridSpan w:val="2"/>
            <w:shd w:val="clear" w:color="auto" w:fill="auto"/>
          </w:tcPr>
          <w:p w:rsidR="008B73A0" w:rsidRPr="00114A81" w:rsidRDefault="008B73A0" w:rsidP="008B73A0">
            <w:pPr>
              <w:pStyle w:val="GPsDefinition"/>
            </w:pPr>
            <w:r w:rsidRPr="00114A81">
              <w:t>means a schedule to the Framework Agreement;</w:t>
            </w:r>
          </w:p>
        </w:tc>
      </w:tr>
      <w:tr w:rsidR="008B73A0" w:rsidRPr="00114A81" w:rsidTr="002206B3">
        <w:tc>
          <w:tcPr>
            <w:tcW w:w="2410" w:type="dxa"/>
            <w:shd w:val="clear" w:color="auto" w:fill="auto"/>
          </w:tcPr>
          <w:p w:rsidR="008B73A0" w:rsidRPr="00114A81" w:rsidRDefault="008B73A0" w:rsidP="008B73A0">
            <w:pPr>
              <w:pStyle w:val="GPSDefinitionTerm"/>
            </w:pPr>
            <w:r w:rsidRPr="00114A81">
              <w:t>"Fraud"</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"Further Competition Procedure"</w:t>
            </w:r>
          </w:p>
        </w:tc>
        <w:tc>
          <w:tcPr>
            <w:tcW w:w="6060" w:type="dxa"/>
            <w:gridSpan w:val="2"/>
            <w:shd w:val="clear" w:color="auto" w:fill="auto"/>
          </w:tcPr>
          <w:p w:rsidR="008B73A0" w:rsidRPr="00114A81" w:rsidRDefault="008B73A0" w:rsidP="008B73A0">
            <w:pPr>
              <w:pStyle w:val="GPsDefinition"/>
            </w:pPr>
            <w:r w:rsidRPr="00114A81">
              <w:t>means the further competition procedure described in paragraph 3 of Framework Schedule 5 (Call Off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"General Anti-Abuse Rule"</w:t>
            </w:r>
          </w:p>
        </w:tc>
        <w:tc>
          <w:tcPr>
            <w:tcW w:w="6060" w:type="dxa"/>
            <w:gridSpan w:val="2"/>
            <w:shd w:val="clear" w:color="auto" w:fill="auto"/>
          </w:tcPr>
          <w:p w:rsidR="008B73A0" w:rsidRPr="00114A81" w:rsidRDefault="008B73A0" w:rsidP="008B73A0">
            <w:pPr>
              <w:pStyle w:val="GPsDefinition"/>
              <w:rPr>
                <w:caps/>
              </w:rPr>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"General Change in Law"</w:t>
            </w:r>
          </w:p>
        </w:tc>
        <w:tc>
          <w:tcPr>
            <w:tcW w:w="6060" w:type="dxa"/>
            <w:gridSpan w:val="2"/>
            <w:shd w:val="clear" w:color="auto" w:fill="auto"/>
          </w:tcPr>
          <w:p w:rsidR="008B73A0" w:rsidRPr="00114A81" w:rsidRDefault="008B73A0" w:rsidP="008B73A0">
            <w:pPr>
              <w:pStyle w:val="GPsDefinition"/>
            </w:pPr>
            <w:r w:rsidRPr="00114A81">
              <w:t>means a Change in Law where the change is of a general legislative nature (including taxation or duties of any sort affecting the Supplier) or which affects or relates to a Comparable Supply;</w:t>
            </w:r>
          </w:p>
        </w:tc>
      </w:tr>
      <w:tr w:rsidR="008B73A0" w:rsidRPr="00114A81" w:rsidTr="002206B3">
        <w:tc>
          <w:tcPr>
            <w:tcW w:w="2410" w:type="dxa"/>
            <w:shd w:val="clear" w:color="auto" w:fill="auto"/>
          </w:tcPr>
          <w:p w:rsidR="008B73A0" w:rsidRPr="00375300" w:rsidRDefault="008B73A0" w:rsidP="008B73A0">
            <w:pPr>
              <w:pStyle w:val="GPSDefinitionTerm"/>
            </w:pPr>
            <w:r w:rsidRPr="00375300">
              <w:t>"Good Industry Practice"</w:t>
            </w:r>
          </w:p>
        </w:tc>
        <w:tc>
          <w:tcPr>
            <w:tcW w:w="6060" w:type="dxa"/>
            <w:gridSpan w:val="2"/>
            <w:shd w:val="clear" w:color="auto" w:fill="auto"/>
          </w:tcPr>
          <w:p w:rsidR="008B73A0" w:rsidRPr="00375300" w:rsidRDefault="008B73A0" w:rsidP="008B73A0">
            <w:pPr>
              <w:pStyle w:val="GPsDefinition"/>
            </w:pPr>
            <w:r w:rsidRPr="00375300">
              <w:t>has the meaning given to it in Framework Schedule 1 (Definitions); has the meaning given to it in Framework Schedule 1 (Definitions);</w:t>
            </w:r>
          </w:p>
        </w:tc>
      </w:tr>
      <w:tr w:rsidR="008B73A0" w:rsidRPr="00114A81" w:rsidTr="002206B3">
        <w:tc>
          <w:tcPr>
            <w:tcW w:w="2410" w:type="dxa"/>
            <w:shd w:val="clear" w:color="auto" w:fill="auto"/>
          </w:tcPr>
          <w:p w:rsidR="008B73A0" w:rsidRPr="00375300" w:rsidRDefault="008B73A0" w:rsidP="008B73A0">
            <w:pPr>
              <w:pStyle w:val="GPSDefinitionTerm"/>
            </w:pPr>
            <w:r w:rsidRPr="00375300">
              <w:t>"Goods"</w:t>
            </w:r>
          </w:p>
        </w:tc>
        <w:tc>
          <w:tcPr>
            <w:tcW w:w="6060" w:type="dxa"/>
            <w:gridSpan w:val="2"/>
            <w:shd w:val="clear" w:color="auto" w:fill="auto"/>
          </w:tcPr>
          <w:p w:rsidR="008B73A0" w:rsidRPr="00375300" w:rsidRDefault="008B73A0" w:rsidP="008B73A0">
            <w:pPr>
              <w:pStyle w:val="GPsDefinition"/>
            </w:pPr>
            <w:r w:rsidRPr="00375300">
              <w:t>means the goods to be provided by the Supplier to the Customer as specified in Annex 2 of Call Off Schedule 2 (Goods and and Services);</w:t>
            </w:r>
          </w:p>
        </w:tc>
      </w:tr>
      <w:tr w:rsidR="008B73A0" w:rsidRPr="00114A81" w:rsidTr="002206B3">
        <w:tc>
          <w:tcPr>
            <w:tcW w:w="2410" w:type="dxa"/>
            <w:shd w:val="clear" w:color="auto" w:fill="auto"/>
          </w:tcPr>
          <w:p w:rsidR="008B73A0" w:rsidRPr="00375300" w:rsidRDefault="008B73A0" w:rsidP="008B73A0">
            <w:pPr>
              <w:pStyle w:val="GPSDefinitionTerm"/>
              <w:rPr>
                <w:sz w:val="20"/>
                <w:szCs w:val="20"/>
              </w:rPr>
            </w:pPr>
            <w:r w:rsidRPr="00375300">
              <w:rPr>
                <w:sz w:val="20"/>
                <w:szCs w:val="20"/>
              </w:rPr>
              <w:t>"Goods and Services Requirements"</w:t>
            </w:r>
          </w:p>
        </w:tc>
        <w:tc>
          <w:tcPr>
            <w:tcW w:w="6060" w:type="dxa"/>
            <w:gridSpan w:val="2"/>
            <w:shd w:val="clear" w:color="auto" w:fill="auto"/>
          </w:tcPr>
          <w:p w:rsidR="008B73A0" w:rsidRPr="00375300" w:rsidRDefault="008B73A0" w:rsidP="008B73A0">
            <w:pPr>
              <w:pStyle w:val="GPsDefinition"/>
              <w:tabs>
                <w:tab w:val="clear" w:pos="-9"/>
                <w:tab w:val="left" w:pos="175"/>
              </w:tabs>
              <w:rPr>
                <w:sz w:val="20"/>
                <w:szCs w:val="20"/>
              </w:rPr>
            </w:pPr>
            <w:r w:rsidRPr="00375300">
              <w:rPr>
                <w:sz w:val="20"/>
                <w:szCs w:val="20"/>
              </w:rPr>
              <w:t>means the requirements of the Authority or any other Contracting Authority (as appropriate) for the Goods and Services from time to time;</w:t>
            </w:r>
          </w:p>
        </w:tc>
      </w:tr>
      <w:tr w:rsidR="008B73A0" w:rsidRPr="00114A81" w:rsidTr="002206B3">
        <w:tc>
          <w:tcPr>
            <w:tcW w:w="2410" w:type="dxa"/>
            <w:shd w:val="clear" w:color="auto" w:fill="auto"/>
          </w:tcPr>
          <w:p w:rsidR="008B73A0" w:rsidRPr="00375300" w:rsidRDefault="008B73A0" w:rsidP="008B73A0">
            <w:pPr>
              <w:pStyle w:val="GPSDefinitionTerm"/>
            </w:pPr>
            <w:r w:rsidRPr="00375300">
              <w:t>"Government"</w:t>
            </w:r>
          </w:p>
        </w:tc>
        <w:tc>
          <w:tcPr>
            <w:tcW w:w="6060" w:type="dxa"/>
            <w:gridSpan w:val="2"/>
            <w:shd w:val="clear" w:color="auto" w:fill="auto"/>
          </w:tcPr>
          <w:p w:rsidR="008B73A0" w:rsidRPr="00375300" w:rsidRDefault="008B73A0" w:rsidP="008B73A0">
            <w:pPr>
              <w:pStyle w:val="GPsDefinition"/>
            </w:pPr>
            <w:r w:rsidRPr="00375300">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"“Government" Procurement Card”</w:t>
            </w:r>
          </w:p>
        </w:tc>
        <w:tc>
          <w:tcPr>
            <w:tcW w:w="6060" w:type="dxa"/>
            <w:gridSpan w:val="2"/>
            <w:shd w:val="clear" w:color="auto" w:fill="auto"/>
          </w:tcPr>
          <w:p w:rsidR="008B73A0" w:rsidRPr="00114A81" w:rsidRDefault="008B73A0" w:rsidP="008B73A0">
            <w:pPr>
              <w:pStyle w:val="GPsDefinition"/>
            </w:pPr>
            <w:r w:rsidRPr="00114A81">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behalf;means the Government’s preferred method of purchasing and payment for low value goods or services https://www.gov.uk/government/publications/government-procurement-card--2 ;</w:t>
            </w:r>
          </w:p>
        </w:tc>
      </w:tr>
      <w:tr w:rsidR="008B73A0" w:rsidRPr="00114A81" w:rsidTr="002206B3">
        <w:tc>
          <w:tcPr>
            <w:tcW w:w="2410" w:type="dxa"/>
            <w:shd w:val="clear" w:color="auto" w:fill="auto"/>
          </w:tcPr>
          <w:p w:rsidR="008B73A0" w:rsidRPr="00114A81" w:rsidRDefault="008B73A0" w:rsidP="008B73A0">
            <w:pPr>
              <w:pStyle w:val="GPSDefinitionTerm"/>
            </w:pPr>
            <w:r w:rsidRPr="00114A81">
              <w:t>"Halifax Abuse Principle"</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"HMRC"</w:t>
            </w:r>
          </w:p>
        </w:tc>
        <w:tc>
          <w:tcPr>
            <w:tcW w:w="6060" w:type="dxa"/>
            <w:gridSpan w:val="2"/>
            <w:shd w:val="clear" w:color="auto" w:fill="auto"/>
          </w:tcPr>
          <w:p w:rsidR="008B73A0" w:rsidRPr="00114A81" w:rsidRDefault="008B73A0" w:rsidP="008B73A0">
            <w:pPr>
              <w:pStyle w:val="GPsDefinition"/>
            </w:pPr>
            <w:r w:rsidRPr="00114A81">
              <w:t>means Her Majesty’s Revenue and Customs;</w:t>
            </w:r>
          </w:p>
        </w:tc>
      </w:tr>
      <w:tr w:rsidR="008B73A0" w:rsidRPr="00114A81" w:rsidTr="002206B3">
        <w:tc>
          <w:tcPr>
            <w:tcW w:w="2410" w:type="dxa"/>
            <w:shd w:val="clear" w:color="auto" w:fill="auto"/>
          </w:tcPr>
          <w:p w:rsidR="008B73A0" w:rsidRPr="00114A81" w:rsidRDefault="008B73A0" w:rsidP="008B73A0">
            <w:pPr>
              <w:pStyle w:val="GPSDefinitionTerm"/>
            </w:pPr>
            <w:r w:rsidRPr="00114A81">
              <w:t>"Holding Company"</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"ICT Policy"</w:t>
            </w:r>
          </w:p>
        </w:tc>
        <w:tc>
          <w:tcPr>
            <w:tcW w:w="6060" w:type="dxa"/>
            <w:gridSpan w:val="2"/>
            <w:shd w:val="clear" w:color="auto" w:fill="auto"/>
          </w:tcPr>
          <w:p w:rsidR="008B73A0" w:rsidRPr="00114A81" w:rsidRDefault="008B73A0" w:rsidP="008B73A0">
            <w:pPr>
              <w:pStyle w:val="GPSDefinitionL1Guidance"/>
            </w:pPr>
            <w:r w:rsidRPr="00114A81">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r w:rsidRPr="00114A81" w:rsidDel="0023630E">
              <w:t xml:space="preserve"> </w:t>
            </w:r>
            <w:r w:rsidRPr="00114A81">
              <w:rPr>
                <w:highlight w:val="green"/>
              </w:rPr>
              <w:t>[Guidance Note: if the Customer wants the Supplier to comply with its ICT Policy, ensure it is handed over to the Customer BEFORE the Call Off Commencement Date]</w:t>
            </w:r>
          </w:p>
        </w:tc>
      </w:tr>
      <w:tr w:rsidR="008B73A0" w:rsidRPr="00114A81" w:rsidTr="002206B3">
        <w:tc>
          <w:tcPr>
            <w:tcW w:w="2410" w:type="dxa"/>
            <w:shd w:val="clear" w:color="auto" w:fill="auto"/>
          </w:tcPr>
          <w:p w:rsidR="008B73A0" w:rsidRPr="00114A81" w:rsidRDefault="008B73A0" w:rsidP="008B73A0">
            <w:pPr>
              <w:pStyle w:val="GPSDefinitionTerm"/>
            </w:pPr>
            <w:r w:rsidRPr="00114A81">
              <w:t>"Impact Assessment"</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t>22.1.3</w:t>
            </w:r>
            <w:r w:rsidRPr="00114A81">
              <w:t xml:space="preserve"> (Variation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"Implementation Plan"</w:t>
            </w:r>
          </w:p>
        </w:tc>
        <w:tc>
          <w:tcPr>
            <w:tcW w:w="6060" w:type="dxa"/>
            <w:gridSpan w:val="2"/>
            <w:shd w:val="clear" w:color="auto" w:fill="auto"/>
          </w:tcPr>
          <w:p w:rsidR="008B73A0" w:rsidRPr="00114A81" w:rsidRDefault="008B73A0" w:rsidP="008B73A0">
            <w:pPr>
              <w:pStyle w:val="GPsDefinition"/>
            </w:pPr>
            <w:r w:rsidRPr="00114A81">
              <w:t>means the plan set out in the Call Off Schedule 4 (Implementation Plan);</w:t>
            </w:r>
          </w:p>
        </w:tc>
      </w:tr>
      <w:tr w:rsidR="008B73A0" w:rsidRPr="00114A81" w:rsidTr="002206B3">
        <w:tc>
          <w:tcPr>
            <w:tcW w:w="2410" w:type="dxa"/>
            <w:shd w:val="clear" w:color="auto" w:fill="auto"/>
          </w:tcPr>
          <w:p w:rsidR="008B73A0" w:rsidRPr="00114A81" w:rsidRDefault="008B73A0" w:rsidP="008B73A0">
            <w:pPr>
              <w:pStyle w:val="GPSDefinitionTerm"/>
            </w:pPr>
            <w:r w:rsidRPr="00114A81">
              <w:t>"Information"</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"Installation Works"</w:t>
            </w:r>
          </w:p>
        </w:tc>
        <w:tc>
          <w:tcPr>
            <w:tcW w:w="6060" w:type="dxa"/>
            <w:gridSpan w:val="2"/>
            <w:shd w:val="clear" w:color="auto" w:fill="auto"/>
          </w:tcPr>
          <w:p w:rsidR="008B73A0" w:rsidRPr="00114A81" w:rsidRDefault="008B73A0" w:rsidP="008B73A0">
            <w:pPr>
              <w:pStyle w:val="GPsDefinition"/>
            </w:pPr>
            <w:r w:rsidRPr="00114A81">
              <w:t>means all works which the Supplier is to carry out at the beginning of the Call Off Contract Period to install the Goods in accordance with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"Insolvency Event"</w:t>
            </w:r>
          </w:p>
        </w:tc>
        <w:tc>
          <w:tcPr>
            <w:tcW w:w="6060" w:type="dxa"/>
            <w:gridSpan w:val="2"/>
            <w:shd w:val="clear" w:color="auto" w:fill="auto"/>
          </w:tcPr>
          <w:p w:rsidR="008B73A0" w:rsidRPr="00114A81" w:rsidRDefault="008B73A0" w:rsidP="008B73A0">
            <w:pPr>
              <w:pStyle w:val="GPsDefinition"/>
            </w:pPr>
            <w:r w:rsidRPr="00114A81">
              <w:t>means, in respect of the Supplier or Framework Guarantor or Call Off Guarantor (as applicable):</w:t>
            </w:r>
          </w:p>
          <w:p w:rsidR="008B73A0" w:rsidRPr="00114A81" w:rsidRDefault="008B73A0" w:rsidP="008B73A0">
            <w:pPr>
              <w:pStyle w:val="GPSDefinitionL2"/>
            </w:pPr>
            <w:r w:rsidRPr="00114A81">
              <w:t xml:space="preserve">a proposal is made for a voluntary arrangement within Part I of the Insolvency Act 1986 or of any other composition scheme or arrangement with, or assignment for the benefit of, its creditors; or </w:t>
            </w:r>
          </w:p>
          <w:p w:rsidR="008B73A0" w:rsidRPr="00114A81" w:rsidRDefault="008B73A0" w:rsidP="008B73A0">
            <w:pPr>
              <w:pStyle w:val="GPSDefinitionL2"/>
            </w:pPr>
            <w:r w:rsidRPr="00114A81">
              <w:t>a shareholders' meeting is convened for the purpose of considering a resolution that it be wound up or a resolution for its winding-up is passed (other than as part of, and exclusively for the purpose of, a bona fide reconstruction or amalgamation); or</w:t>
            </w:r>
          </w:p>
          <w:p w:rsidR="008B73A0" w:rsidRPr="00114A81" w:rsidRDefault="008B73A0" w:rsidP="008B73A0">
            <w:pPr>
              <w:pStyle w:val="GPSDefinitionL2"/>
            </w:pPr>
            <w:r w:rsidRPr="00114A81">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B73A0" w:rsidRPr="00114A81" w:rsidRDefault="008B73A0" w:rsidP="008B73A0">
            <w:pPr>
              <w:pStyle w:val="GPSDefinitionL2"/>
            </w:pPr>
            <w:r w:rsidRPr="00114A81">
              <w:t xml:space="preserve">a receiver, administrative receiver or similar officer is appointed over the whole or any part of its business or assets; or </w:t>
            </w:r>
          </w:p>
          <w:p w:rsidR="008B73A0" w:rsidRPr="00114A81" w:rsidRDefault="008B73A0" w:rsidP="008B73A0">
            <w:pPr>
              <w:pStyle w:val="GPSDefinitionL2"/>
            </w:pPr>
            <w:r w:rsidRPr="00114A81">
              <w:t xml:space="preserve">an application order is made either for the appointment of an administrator or for an administration order, an administrator is appointed, or notice of intention to appoint an administrator is given; or </w:t>
            </w:r>
          </w:p>
          <w:p w:rsidR="008B73A0" w:rsidRPr="00114A81" w:rsidRDefault="008B73A0" w:rsidP="008B73A0">
            <w:pPr>
              <w:pStyle w:val="GPSDefinitionL2"/>
            </w:pPr>
            <w:r w:rsidRPr="00114A81">
              <w:t xml:space="preserve">it is or becomes insolvent within the meaning of section 123 of the Insolvency Act 1986; or </w:t>
            </w:r>
          </w:p>
          <w:p w:rsidR="008B73A0" w:rsidRPr="00114A81" w:rsidRDefault="008B73A0" w:rsidP="008B73A0">
            <w:pPr>
              <w:pStyle w:val="GPSDefinitionL2"/>
            </w:pPr>
            <w:r w:rsidRPr="00114A81">
              <w:t xml:space="preserve">being a "small company" within the meaning of section 382(3) of the Companies Act 2006, a moratorium comes into force pursuant to Schedule A1 of the Insolvency Act 1986; or </w:t>
            </w:r>
          </w:p>
          <w:p w:rsidR="008B73A0" w:rsidRPr="00114A81" w:rsidRDefault="008B73A0" w:rsidP="008B73A0">
            <w:pPr>
              <w:pStyle w:val="GPSDefinitionL2"/>
            </w:pPr>
            <w:r w:rsidRPr="00114A81">
              <w:t xml:space="preserve">where the Supplier or Framework Guarantor or Call Off Guarantor is an individual or partnership, any event analogous to those listed in limbs (a) to (g) (inclusive) occurs in relation to that individual or partnership; or </w:t>
            </w:r>
          </w:p>
          <w:p w:rsidR="008B73A0" w:rsidRPr="00114A81" w:rsidRDefault="008B73A0" w:rsidP="008B73A0">
            <w:pPr>
              <w:pStyle w:val="GPSDefinitionL2"/>
            </w:pPr>
            <w:r w:rsidRPr="00114A81">
              <w:t>any event analogous to those listed in limbs (a) to (h) (inclusive) occurs under the law of any other jurisdiction;</w:t>
            </w:r>
          </w:p>
        </w:tc>
      </w:tr>
      <w:tr w:rsidR="008B73A0" w:rsidRPr="00114A81" w:rsidTr="002206B3">
        <w:tc>
          <w:tcPr>
            <w:tcW w:w="2410" w:type="dxa"/>
            <w:shd w:val="clear" w:color="auto" w:fill="auto"/>
          </w:tcPr>
          <w:p w:rsidR="008B73A0" w:rsidRPr="00114A81" w:rsidRDefault="008B73A0" w:rsidP="008B73A0">
            <w:pPr>
              <w:pStyle w:val="GPSDefinitionTerm"/>
            </w:pPr>
            <w:r w:rsidRPr="00114A81">
              <w:t>"Intellectual Property Rights" or "IPR"</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B73A0" w:rsidRPr="00114A81" w:rsidRDefault="008B73A0" w:rsidP="008B73A0">
            <w:pPr>
              <w:pStyle w:val="GPSDefinitionL2"/>
            </w:pPr>
            <w:r w:rsidRPr="00114A81">
              <w:t>applications for registration, and the right to apply for registration, for any of the rights listed at (a) that are capable of being registered in any country or jurisdiction; and</w:t>
            </w:r>
          </w:p>
          <w:p w:rsidR="008B73A0" w:rsidRPr="00114A81" w:rsidRDefault="008B73A0" w:rsidP="008B73A0">
            <w:pPr>
              <w:pStyle w:val="GPSDefinitionL2"/>
            </w:pPr>
            <w:r w:rsidRPr="00114A81">
              <w:t>all other rights having equivalent or similar effect in any country or jurisdiction;</w:t>
            </w:r>
          </w:p>
        </w:tc>
      </w:tr>
      <w:tr w:rsidR="008B73A0" w:rsidRPr="00114A81" w:rsidTr="002206B3">
        <w:tc>
          <w:tcPr>
            <w:tcW w:w="2410" w:type="dxa"/>
            <w:shd w:val="clear" w:color="auto" w:fill="auto"/>
          </w:tcPr>
          <w:p w:rsidR="008B73A0" w:rsidRPr="00114A81" w:rsidRDefault="008B73A0" w:rsidP="008B73A0">
            <w:pPr>
              <w:pStyle w:val="GPSDefinitionTerm"/>
            </w:pPr>
            <w:r w:rsidRPr="00114A81">
              <w:t>"IPR Claim"</w:t>
            </w:r>
          </w:p>
        </w:tc>
        <w:tc>
          <w:tcPr>
            <w:tcW w:w="6060" w:type="dxa"/>
            <w:gridSpan w:val="2"/>
            <w:shd w:val="clear" w:color="auto" w:fill="auto"/>
          </w:tcPr>
          <w:p w:rsidR="008B73A0" w:rsidRPr="00114A81" w:rsidRDefault="008B73A0" w:rsidP="008B73A0">
            <w:pPr>
              <w:pStyle w:val="GPsDefinition"/>
            </w:pPr>
            <w:r w:rsidRPr="00114A81">
              <w:t>means any claim of infringement or alleged infringement (including the defence of such infringement or alleged infringement) of any IPR, used to provide the Goods and</w:t>
            </w:r>
            <w:r>
              <w:t xml:space="preserve"> Services</w:t>
            </w:r>
            <w:r w:rsidRPr="00114A81">
              <w:t xml:space="preserve"> or as otherwise provided and/or licensed by the Supplier (or to which the Supplier has provided access) to the Customer in the fulfilment of its obligations under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"Key Performance Indicators" or "KPIs"</w:t>
            </w:r>
          </w:p>
        </w:tc>
        <w:tc>
          <w:tcPr>
            <w:tcW w:w="6060" w:type="dxa"/>
            <w:gridSpan w:val="2"/>
            <w:shd w:val="clear" w:color="auto" w:fill="auto"/>
          </w:tcPr>
          <w:p w:rsidR="008B73A0" w:rsidRPr="00114A81" w:rsidRDefault="008B73A0" w:rsidP="008B73A0">
            <w:pPr>
              <w:pStyle w:val="GPsDefinition"/>
            </w:pPr>
            <w:r w:rsidRPr="00114A81">
              <w:t>means the performance measurements and targets in respect of the Supplier’s performance of the Framework Agreement set out in Part B of Framework Schedule 2 (Goods and Services and Key Performance Indicators);</w:t>
            </w:r>
          </w:p>
        </w:tc>
      </w:tr>
      <w:tr w:rsidR="008B73A0" w:rsidRPr="00114A81" w:rsidTr="002206B3">
        <w:tc>
          <w:tcPr>
            <w:tcW w:w="2410" w:type="dxa"/>
            <w:shd w:val="clear" w:color="auto" w:fill="auto"/>
          </w:tcPr>
          <w:p w:rsidR="008B73A0" w:rsidRPr="00114A81" w:rsidRDefault="008B73A0" w:rsidP="008B73A0">
            <w:pPr>
              <w:pStyle w:val="GPSDefinitionTerm"/>
            </w:pPr>
            <w:r w:rsidRPr="00114A81">
              <w:t>"Key Personnel"</w:t>
            </w:r>
          </w:p>
        </w:tc>
        <w:tc>
          <w:tcPr>
            <w:tcW w:w="6060" w:type="dxa"/>
            <w:gridSpan w:val="2"/>
            <w:shd w:val="clear" w:color="auto" w:fill="auto"/>
          </w:tcPr>
          <w:p w:rsidR="008B73A0" w:rsidRPr="00114A81" w:rsidRDefault="008B73A0" w:rsidP="008B73A0">
            <w:pPr>
              <w:pStyle w:val="GPsDefinition"/>
            </w:pPr>
            <w:r w:rsidRPr="00114A81">
              <w:t>means the individuals (if any) identified as such in the Call Off Order Form;/or</w:t>
            </w:r>
          </w:p>
        </w:tc>
      </w:tr>
      <w:tr w:rsidR="008B73A0" w:rsidRPr="00114A81" w:rsidTr="002206B3">
        <w:tc>
          <w:tcPr>
            <w:tcW w:w="2410" w:type="dxa"/>
            <w:shd w:val="clear" w:color="auto" w:fill="auto"/>
          </w:tcPr>
          <w:p w:rsidR="008B73A0" w:rsidRPr="00114A81" w:rsidRDefault="008B73A0" w:rsidP="008B73A0">
            <w:pPr>
              <w:pStyle w:val="GPSDefinitionTerm"/>
            </w:pPr>
            <w:r w:rsidRPr="00114A81">
              <w:t>"Key Role(s) "</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_Ref364086936 \r \h  \* MERGEFORMAT </w:instrText>
            </w:r>
            <w:r w:rsidRPr="00114A81">
              <w:fldChar w:fldCharType="separate"/>
            </w:r>
            <w:r>
              <w:t>26.1</w:t>
            </w:r>
            <w:r w:rsidRPr="00114A81">
              <w:fldChar w:fldCharType="end"/>
            </w:r>
            <w:r w:rsidRPr="00114A81">
              <w:t xml:space="preserve"> (Key Personnel); </w:t>
            </w:r>
          </w:p>
        </w:tc>
      </w:tr>
      <w:tr w:rsidR="008B73A0" w:rsidRPr="00114A81" w:rsidTr="001B0938">
        <w:tc>
          <w:tcPr>
            <w:tcW w:w="2410" w:type="dxa"/>
            <w:shd w:val="clear" w:color="auto" w:fill="auto"/>
            <w:vAlign w:val="center"/>
          </w:tcPr>
          <w:p w:rsidR="008B73A0" w:rsidRPr="00FA374C" w:rsidRDefault="008B73A0" w:rsidP="008B73A0">
            <w:pPr>
              <w:spacing w:after="0"/>
              <w:ind w:left="62"/>
              <w:rPr>
                <w:rFonts w:eastAsia="Calibri"/>
                <w:b/>
                <w:color w:val="000000"/>
              </w:rPr>
            </w:pPr>
            <w:r w:rsidRPr="00FA374C">
              <w:rPr>
                <w:rFonts w:eastAsia="Calibri"/>
                <w:b/>
                <w:color w:val="000000"/>
              </w:rPr>
              <w:t>“OBD(On-board Diagnostics)"</w:t>
            </w:r>
          </w:p>
        </w:tc>
        <w:tc>
          <w:tcPr>
            <w:tcW w:w="6060" w:type="dxa"/>
            <w:gridSpan w:val="2"/>
            <w:shd w:val="clear" w:color="auto" w:fill="auto"/>
          </w:tcPr>
          <w:p w:rsidR="008B73A0" w:rsidRPr="00A83FE4" w:rsidRDefault="008B73A0" w:rsidP="008B73A0">
            <w:pPr>
              <w:shd w:val="clear" w:color="auto" w:fill="FFFFFF"/>
              <w:spacing w:before="100" w:beforeAutospacing="1" w:after="100" w:afterAutospacing="1"/>
              <w:ind w:left="204"/>
              <w:rPr>
                <w:color w:val="222222"/>
              </w:rPr>
            </w:pPr>
            <w:r w:rsidRPr="00FA374C">
              <w:rPr>
                <w:rStyle w:val="tgc"/>
                <w:bCs/>
                <w:color w:val="222222"/>
              </w:rPr>
              <w:t>On-board diagnostics</w:t>
            </w:r>
            <w:r w:rsidRPr="00FA374C">
              <w:rPr>
                <w:rStyle w:val="tgc"/>
                <w:color w:val="222222"/>
              </w:rPr>
              <w:t xml:space="preserve"> (</w:t>
            </w:r>
            <w:r w:rsidRPr="00FA374C">
              <w:rPr>
                <w:rStyle w:val="tgc"/>
                <w:bCs/>
                <w:color w:val="222222"/>
              </w:rPr>
              <w:t>OBD</w:t>
            </w:r>
            <w:r w:rsidRPr="00FA374C">
              <w:rPr>
                <w:rStyle w:val="tgc"/>
                <w:color w:val="222222"/>
              </w:rPr>
              <w:t xml:space="preserve">) is an automotive term referring to a vehicle's self-diagnostic and reporting capability. </w:t>
            </w:r>
            <w:r w:rsidRPr="00FA374C">
              <w:rPr>
                <w:rStyle w:val="tgc"/>
                <w:bCs/>
                <w:color w:val="222222"/>
              </w:rPr>
              <w:t>OBD</w:t>
            </w:r>
            <w:r w:rsidRPr="00FA374C">
              <w:rPr>
                <w:rStyle w:val="tgc"/>
                <w:color w:val="222222"/>
              </w:rPr>
              <w:t xml:space="preserve"> systems give the vehicle owner or repair technician access to the status of the various vehicle subsystems.</w:t>
            </w:r>
          </w:p>
        </w:tc>
      </w:tr>
      <w:tr w:rsidR="008B73A0" w:rsidRPr="00114A81" w:rsidTr="001B0938">
        <w:tc>
          <w:tcPr>
            <w:tcW w:w="2410" w:type="dxa"/>
            <w:shd w:val="clear" w:color="auto" w:fill="auto"/>
            <w:vAlign w:val="center"/>
          </w:tcPr>
          <w:p w:rsidR="008B73A0" w:rsidRPr="00FA374C" w:rsidRDefault="008B73A0" w:rsidP="008B73A0">
            <w:pPr>
              <w:ind w:left="62"/>
              <w:rPr>
                <w:rFonts w:eastAsia="Calibri"/>
                <w:b/>
                <w:color w:val="000000"/>
              </w:rPr>
            </w:pPr>
            <w:r w:rsidRPr="00FA374C">
              <w:rPr>
                <w:rFonts w:eastAsia="Calibri"/>
                <w:b/>
                <w:color w:val="000000"/>
              </w:rPr>
              <w:t>“Specification 5 Standards”</w:t>
            </w:r>
          </w:p>
        </w:tc>
        <w:tc>
          <w:tcPr>
            <w:tcW w:w="6060" w:type="dxa"/>
            <w:gridSpan w:val="2"/>
            <w:shd w:val="clear" w:color="auto" w:fill="auto"/>
          </w:tcPr>
          <w:p w:rsidR="008B73A0" w:rsidRPr="00FA374C" w:rsidRDefault="008B73A0" w:rsidP="008B73A0">
            <w:pPr>
              <w:shd w:val="clear" w:color="auto" w:fill="FFFFFF"/>
              <w:spacing w:before="100" w:beforeAutospacing="1" w:after="100" w:afterAutospacing="1"/>
              <w:ind w:left="204"/>
              <w:rPr>
                <w:rFonts w:eastAsia="Calibri"/>
                <w:color w:val="000000"/>
              </w:rPr>
            </w:pPr>
            <w:r w:rsidRPr="00FA374C">
              <w:rPr>
                <w:rFonts w:eastAsia="Calibri"/>
                <w:color w:val="000000"/>
              </w:rPr>
              <w:t>Specification 5 is an Automotive Electromagnetic Compatibility (EMC) Conformance regime, relating to the EMC performance of vehicle mounted, electrically powered equipment, intended for installation in vehicles by the Police Forces. The testing method and the limits set by</w:t>
            </w:r>
          </w:p>
          <w:p w:rsidR="008B73A0" w:rsidRPr="00FA374C" w:rsidRDefault="008B73A0" w:rsidP="008B73A0">
            <w:pPr>
              <w:shd w:val="clear" w:color="auto" w:fill="FFFFFF"/>
              <w:spacing w:before="100" w:beforeAutospacing="1" w:after="100" w:afterAutospacing="1"/>
              <w:ind w:left="204"/>
              <w:rPr>
                <w:rFonts w:eastAsia="Calibri"/>
                <w:color w:val="000000"/>
              </w:rPr>
            </w:pPr>
            <w:r w:rsidRPr="00FA374C">
              <w:rPr>
                <w:rFonts w:eastAsia="Calibri"/>
                <w:color w:val="000000"/>
              </w:rPr>
              <w:t>This specification ensures that that any equipment meeting the requirements should be suitable for operational use.</w:t>
            </w:r>
          </w:p>
          <w:p w:rsidR="008B73A0" w:rsidRPr="00FA374C" w:rsidRDefault="008B73A0" w:rsidP="008B73A0">
            <w:pPr>
              <w:shd w:val="clear" w:color="auto" w:fill="FFFFFF"/>
              <w:spacing w:before="100" w:beforeAutospacing="1" w:after="100" w:afterAutospacing="1"/>
              <w:ind w:left="204"/>
              <w:rPr>
                <w:rFonts w:eastAsia="Calibri"/>
                <w:color w:val="000000"/>
              </w:rPr>
            </w:pPr>
            <w:r w:rsidRPr="00FA374C">
              <w:rPr>
                <w:rFonts w:eastAsia="Calibri"/>
                <w:color w:val="000000"/>
              </w:rPr>
              <w:t>Further information can be found within the National Association of Police Fleet Managers (NAPFM) "A Design Guide for Vehicle Installations - Issue 5 - April 2014", as set o</w:t>
            </w:r>
            <w:r>
              <w:rPr>
                <w:rFonts w:eastAsia="Calibri"/>
                <w:color w:val="000000"/>
              </w:rPr>
              <w:t>ut in Annex 1 of this document.</w:t>
            </w:r>
          </w:p>
        </w:tc>
      </w:tr>
      <w:tr w:rsidR="008B73A0" w:rsidRPr="00114A81" w:rsidTr="002206B3">
        <w:trPr>
          <w:trHeight w:val="426"/>
        </w:trPr>
        <w:tc>
          <w:tcPr>
            <w:tcW w:w="2410" w:type="dxa"/>
            <w:shd w:val="clear" w:color="auto" w:fill="auto"/>
          </w:tcPr>
          <w:p w:rsidR="008B73A0" w:rsidRPr="00114A81" w:rsidRDefault="008B73A0" w:rsidP="008B73A0">
            <w:pPr>
              <w:pStyle w:val="GPSDefinitionTerm"/>
            </w:pPr>
            <w:r w:rsidRPr="00114A81">
              <w:t>"Sub-Contractor"</w:t>
            </w:r>
          </w:p>
        </w:tc>
        <w:tc>
          <w:tcPr>
            <w:tcW w:w="6060" w:type="dxa"/>
            <w:gridSpan w:val="2"/>
            <w:shd w:val="clear" w:color="auto" w:fill="auto"/>
          </w:tcPr>
          <w:p w:rsidR="008B73A0" w:rsidRPr="00114A81" w:rsidRDefault="008B73A0" w:rsidP="008B73A0">
            <w:pPr>
              <w:pStyle w:val="GPsDefinition"/>
            </w:pPr>
            <w:r w:rsidRPr="00114A81">
              <w:t>means any Sub-Contractor:</w:t>
            </w:r>
          </w:p>
          <w:p w:rsidR="008B73A0" w:rsidRPr="00114A81" w:rsidRDefault="008B73A0" w:rsidP="008B73A0">
            <w:pPr>
              <w:pStyle w:val="GPSDefinitionL2"/>
            </w:pPr>
            <w:r w:rsidRPr="00114A81">
              <w:t xml:space="preserve">listed in Framework Schedule 7 (Sub-Contractors); </w:t>
            </w:r>
          </w:p>
          <w:p w:rsidR="008B73A0" w:rsidRPr="00114A81" w:rsidRDefault="008B73A0" w:rsidP="008B73A0">
            <w:pPr>
              <w:pStyle w:val="GPSDefinitionL2"/>
            </w:pPr>
            <w:r w:rsidRPr="00114A81">
              <w:t>which, in the opinion of the Authority and the Customer, performs (or would perform if appointed) a critical role in the provision of all or any part of the Goods and Services; and/or</w:t>
            </w:r>
          </w:p>
          <w:p w:rsidR="008B73A0" w:rsidRPr="00114A81" w:rsidRDefault="008B73A0" w:rsidP="008B73A0">
            <w:pPr>
              <w:pStyle w:val="GPSDefinitionL2"/>
            </w:pPr>
            <w:r w:rsidRPr="00114A81">
              <w:t>with a Sub-Contract with a contract value which at the time of appointment exceeds (or would exceed if appointed) 10% of the aggregate Call Off Contract Charges forecast to be payable under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"Know-How"</w:t>
            </w:r>
          </w:p>
        </w:tc>
        <w:tc>
          <w:tcPr>
            <w:tcW w:w="6060" w:type="dxa"/>
            <w:gridSpan w:val="2"/>
            <w:shd w:val="clear" w:color="auto" w:fill="auto"/>
          </w:tcPr>
          <w:p w:rsidR="008B73A0" w:rsidRPr="00114A81" w:rsidRDefault="008B73A0" w:rsidP="008B73A0">
            <w:pPr>
              <w:pStyle w:val="GPsDefinition"/>
            </w:pPr>
            <w:r w:rsidRPr="00114A81">
              <w:t>means all ideas, concepts, schemes, information, knowledge, techniques, methodology, and anything else in the nature of know-how relating to the Goods and</w:t>
            </w:r>
            <w:r>
              <w:t xml:space="preserve"> Services</w:t>
            </w:r>
            <w:r w:rsidRPr="00114A81">
              <w:t xml:space="preserve"> but excluding know-how already in the other Party’s possession before the Call Off Commencement Date;</w:t>
            </w:r>
          </w:p>
        </w:tc>
      </w:tr>
      <w:tr w:rsidR="008B73A0" w:rsidRPr="00114A81" w:rsidTr="002206B3">
        <w:tc>
          <w:tcPr>
            <w:tcW w:w="2410" w:type="dxa"/>
            <w:shd w:val="clear" w:color="auto" w:fill="auto"/>
          </w:tcPr>
          <w:p w:rsidR="008B73A0" w:rsidRPr="00114A81" w:rsidRDefault="008B73A0" w:rsidP="008B73A0">
            <w:pPr>
              <w:pStyle w:val="GPSDefinitionTerm"/>
            </w:pPr>
            <w:r w:rsidRPr="00114A81">
              <w:t>"Law"</w:t>
            </w:r>
          </w:p>
        </w:tc>
        <w:tc>
          <w:tcPr>
            <w:tcW w:w="6060" w:type="dxa"/>
            <w:gridSpan w:val="2"/>
            <w:shd w:val="clear" w:color="auto" w:fill="auto"/>
          </w:tcPr>
          <w:p w:rsidR="008B73A0" w:rsidRPr="00114A81" w:rsidRDefault="008B73A0" w:rsidP="008B73A0">
            <w:pPr>
              <w:pStyle w:val="GPsDefinition"/>
            </w:pPr>
            <w:r w:rsidRPr="00114A8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B73A0" w:rsidRPr="00114A81" w:rsidTr="002206B3">
        <w:tc>
          <w:tcPr>
            <w:tcW w:w="2410" w:type="dxa"/>
            <w:shd w:val="clear" w:color="auto" w:fill="auto"/>
          </w:tcPr>
          <w:p w:rsidR="008B73A0" w:rsidRPr="00114A81" w:rsidRDefault="008B73A0" w:rsidP="008B73A0">
            <w:pPr>
              <w:pStyle w:val="GPSDefinitionTerm"/>
            </w:pPr>
            <w:r w:rsidRPr="00114A81">
              <w:t>"Losses"</w:t>
            </w:r>
          </w:p>
        </w:tc>
        <w:tc>
          <w:tcPr>
            <w:tcW w:w="6060" w:type="dxa"/>
            <w:gridSpan w:val="2"/>
            <w:shd w:val="clear" w:color="auto" w:fill="auto"/>
          </w:tcPr>
          <w:p w:rsidR="008B73A0" w:rsidRPr="00114A81" w:rsidRDefault="008B73A0" w:rsidP="008B73A0">
            <w:pPr>
              <w:pStyle w:val="GPsDefinition"/>
            </w:pPr>
            <w:r w:rsidRPr="00114A8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14A81">
              <w:rPr>
                <w:b/>
              </w:rPr>
              <w:t>Loss</w:t>
            </w:r>
            <w:r w:rsidRPr="00114A81">
              <w:t>” shall be interpreted accordingly;</w:t>
            </w:r>
          </w:p>
        </w:tc>
      </w:tr>
      <w:tr w:rsidR="008B73A0" w:rsidRPr="00114A81" w:rsidTr="002206B3">
        <w:tc>
          <w:tcPr>
            <w:tcW w:w="2410" w:type="dxa"/>
            <w:shd w:val="clear" w:color="auto" w:fill="auto"/>
          </w:tcPr>
          <w:p w:rsidR="008B73A0" w:rsidRDefault="008B73A0" w:rsidP="008B73A0">
            <w:pPr>
              <w:pStyle w:val="GPSDefinitionTerm"/>
            </w:pPr>
            <w:r w:rsidRPr="006875AD">
              <w:t>"Legacy Goods and Services"</w:t>
            </w:r>
          </w:p>
        </w:tc>
        <w:tc>
          <w:tcPr>
            <w:tcW w:w="6060" w:type="dxa"/>
            <w:gridSpan w:val="2"/>
            <w:shd w:val="clear" w:color="auto" w:fill="auto"/>
          </w:tcPr>
          <w:p w:rsidR="008B73A0" w:rsidRDefault="008B73A0" w:rsidP="008B73A0">
            <w:pPr>
              <w:pStyle w:val="GPsDefinition"/>
              <w:tabs>
                <w:tab w:val="clear" w:pos="-9"/>
                <w:tab w:val="left" w:pos="175"/>
              </w:tabs>
            </w:pPr>
            <w:r w:rsidRPr="006875AD">
              <w:t>means goods and services similar to the New Goods and Services and/or goods and services which interface with or are intended to interface with or be replaced by the New Goods and Services;</w:t>
            </w:r>
          </w:p>
        </w:tc>
      </w:tr>
      <w:tr w:rsidR="008B73A0" w:rsidRPr="00114A81" w:rsidTr="002206B3">
        <w:tc>
          <w:tcPr>
            <w:tcW w:w="2410" w:type="dxa"/>
            <w:shd w:val="clear" w:color="auto" w:fill="auto"/>
          </w:tcPr>
          <w:p w:rsidR="008B73A0" w:rsidRPr="00114A81" w:rsidRDefault="008B73A0" w:rsidP="008B73A0">
            <w:pPr>
              <w:pStyle w:val="GPSDefinitionTerm"/>
            </w:pPr>
            <w:r w:rsidRPr="00114A81">
              <w:t>"Man Day"</w:t>
            </w:r>
          </w:p>
        </w:tc>
        <w:tc>
          <w:tcPr>
            <w:tcW w:w="6060" w:type="dxa"/>
            <w:gridSpan w:val="2"/>
            <w:shd w:val="clear" w:color="auto" w:fill="auto"/>
          </w:tcPr>
          <w:p w:rsidR="008B73A0" w:rsidRPr="00114A81" w:rsidRDefault="008B73A0" w:rsidP="008B73A0">
            <w:pPr>
              <w:pStyle w:val="GPsDefinition"/>
            </w:pPr>
            <w:r w:rsidRPr="00114A81">
              <w:t>means 7.5 Man Hours, whether or not such hours are worked consecutively and whether or not they are worked on the same day;</w:t>
            </w:r>
          </w:p>
        </w:tc>
      </w:tr>
      <w:tr w:rsidR="008B73A0" w:rsidRPr="00114A81" w:rsidTr="002206B3">
        <w:tc>
          <w:tcPr>
            <w:tcW w:w="2410" w:type="dxa"/>
            <w:shd w:val="clear" w:color="auto" w:fill="auto"/>
          </w:tcPr>
          <w:p w:rsidR="008B73A0" w:rsidRPr="00114A81" w:rsidRDefault="008B73A0" w:rsidP="008B73A0">
            <w:pPr>
              <w:pStyle w:val="GPSDefinitionTerm"/>
            </w:pPr>
            <w:r w:rsidRPr="00114A81">
              <w:t>"Man Hours"</w:t>
            </w:r>
          </w:p>
        </w:tc>
        <w:tc>
          <w:tcPr>
            <w:tcW w:w="6060" w:type="dxa"/>
            <w:gridSpan w:val="2"/>
            <w:shd w:val="clear" w:color="auto" w:fill="auto"/>
          </w:tcPr>
          <w:p w:rsidR="008B73A0" w:rsidRPr="00114A81" w:rsidRDefault="008B73A0" w:rsidP="008B73A0">
            <w:pPr>
              <w:pStyle w:val="GPsDefinition"/>
            </w:pPr>
            <w:r w:rsidRPr="00114A81">
              <w:t>means the hours spent by the Supplier Personnel properly working on the provision of the Goods and</w:t>
            </w:r>
            <w:r>
              <w:t xml:space="preserve"> Services</w:t>
            </w:r>
            <w:r w:rsidRPr="00114A81">
              <w:t xml:space="preserve"> including time spent travelling (other than to and from the Supplier's offices, or to and from the Sites) but excluding lunch breaks;</w:t>
            </w:r>
          </w:p>
        </w:tc>
      </w:tr>
      <w:tr w:rsidR="008B73A0" w:rsidRPr="00114A81" w:rsidTr="002206B3">
        <w:tc>
          <w:tcPr>
            <w:tcW w:w="2410" w:type="dxa"/>
            <w:shd w:val="clear" w:color="auto" w:fill="auto"/>
          </w:tcPr>
          <w:p w:rsidR="008B73A0" w:rsidRPr="00114A81" w:rsidRDefault="008B73A0" w:rsidP="008B73A0">
            <w:pPr>
              <w:pStyle w:val="GPSDefinitionTerm"/>
            </w:pPr>
            <w:r w:rsidRPr="00114A81">
              <w:t>"Milestone"</w:t>
            </w:r>
          </w:p>
        </w:tc>
        <w:tc>
          <w:tcPr>
            <w:tcW w:w="6060" w:type="dxa"/>
            <w:gridSpan w:val="2"/>
            <w:shd w:val="clear" w:color="auto" w:fill="auto"/>
          </w:tcPr>
          <w:p w:rsidR="008B73A0" w:rsidRPr="00114A81" w:rsidRDefault="008B73A0" w:rsidP="008B73A0">
            <w:pPr>
              <w:pStyle w:val="GPsDefinition"/>
            </w:pPr>
            <w:r w:rsidRPr="00114A81">
              <w:t>means an event or task described in the Implementation Plan which, if applicable, must be completed by the relevant Milestone Date;</w:t>
            </w:r>
          </w:p>
        </w:tc>
      </w:tr>
      <w:tr w:rsidR="008B73A0" w:rsidRPr="00114A81" w:rsidTr="002206B3">
        <w:tc>
          <w:tcPr>
            <w:tcW w:w="2410" w:type="dxa"/>
            <w:shd w:val="clear" w:color="auto" w:fill="auto"/>
          </w:tcPr>
          <w:p w:rsidR="008B73A0" w:rsidRPr="00114A81" w:rsidRDefault="008B73A0" w:rsidP="008B73A0">
            <w:pPr>
              <w:pStyle w:val="GPSDefinitionTerm"/>
            </w:pPr>
            <w:r w:rsidRPr="00114A81">
              <w:t>"Milestone Date"</w:t>
            </w:r>
          </w:p>
        </w:tc>
        <w:tc>
          <w:tcPr>
            <w:tcW w:w="6060" w:type="dxa"/>
            <w:gridSpan w:val="2"/>
            <w:shd w:val="clear" w:color="auto" w:fill="auto"/>
          </w:tcPr>
          <w:p w:rsidR="008B73A0" w:rsidRPr="00114A81" w:rsidRDefault="008B73A0" w:rsidP="008B73A0">
            <w:pPr>
              <w:pStyle w:val="GPsDefinition"/>
            </w:pPr>
            <w:r w:rsidRPr="00114A81">
              <w:t>means the target date set out against the relevant Milestone in the Implementation Plan by which the Milestone must be Achieved;</w:t>
            </w:r>
          </w:p>
        </w:tc>
      </w:tr>
      <w:tr w:rsidR="008B73A0" w:rsidRPr="00114A81" w:rsidTr="002206B3">
        <w:tc>
          <w:tcPr>
            <w:tcW w:w="2410" w:type="dxa"/>
            <w:shd w:val="clear" w:color="auto" w:fill="auto"/>
          </w:tcPr>
          <w:p w:rsidR="008B73A0" w:rsidRPr="00114A81" w:rsidRDefault="008B73A0" w:rsidP="008B73A0">
            <w:pPr>
              <w:pStyle w:val="GPSDefinitionTerm"/>
            </w:pPr>
            <w:r w:rsidRPr="00114A81">
              <w:t>"Milestone Payment"</w:t>
            </w:r>
          </w:p>
        </w:tc>
        <w:tc>
          <w:tcPr>
            <w:tcW w:w="6060" w:type="dxa"/>
            <w:gridSpan w:val="2"/>
            <w:shd w:val="clear" w:color="auto" w:fill="auto"/>
          </w:tcPr>
          <w:p w:rsidR="008B73A0" w:rsidRPr="00114A81" w:rsidRDefault="008B73A0" w:rsidP="008B73A0">
            <w:pPr>
              <w:pStyle w:val="GPsDefinition"/>
            </w:pPr>
            <w:r w:rsidRPr="00114A81">
              <w:t>means a payment identified in the Implementation Plan to be made following the issue of a Satisfaction Certificate in respect of Achievement of the relevant Milestone;</w:t>
            </w:r>
          </w:p>
        </w:tc>
      </w:tr>
      <w:tr w:rsidR="008B73A0" w:rsidRPr="00114A81" w:rsidTr="002206B3">
        <w:tc>
          <w:tcPr>
            <w:tcW w:w="2410" w:type="dxa"/>
            <w:shd w:val="clear" w:color="auto" w:fill="auto"/>
          </w:tcPr>
          <w:p w:rsidR="008B73A0" w:rsidRPr="00114A81" w:rsidRDefault="008B73A0" w:rsidP="008B73A0">
            <w:pPr>
              <w:pStyle w:val="GPSDefinitionTerm"/>
            </w:pPr>
            <w:r w:rsidRPr="00114A81">
              <w:t>"Month"</w:t>
            </w:r>
          </w:p>
        </w:tc>
        <w:tc>
          <w:tcPr>
            <w:tcW w:w="6060" w:type="dxa"/>
            <w:gridSpan w:val="2"/>
            <w:shd w:val="clear" w:color="auto" w:fill="auto"/>
          </w:tcPr>
          <w:p w:rsidR="008B73A0" w:rsidRPr="00114A81" w:rsidRDefault="008B73A0" w:rsidP="008B73A0">
            <w:pPr>
              <w:pStyle w:val="GPsDefinition"/>
            </w:pPr>
            <w:r w:rsidRPr="00114A81">
              <w:t>means a calendar month and "</w:t>
            </w:r>
            <w:r w:rsidRPr="00114A81">
              <w:rPr>
                <w:b/>
              </w:rPr>
              <w:t>Monthly</w:t>
            </w:r>
            <w:r w:rsidRPr="00114A81">
              <w:t>" shall be interpreted accordingly;</w:t>
            </w:r>
          </w:p>
        </w:tc>
      </w:tr>
      <w:tr w:rsidR="008B73A0" w:rsidRPr="00114A81" w:rsidTr="002206B3">
        <w:tc>
          <w:tcPr>
            <w:tcW w:w="2410" w:type="dxa"/>
            <w:shd w:val="clear" w:color="auto" w:fill="auto"/>
          </w:tcPr>
          <w:p w:rsidR="008B73A0" w:rsidRPr="00114A81" w:rsidRDefault="008B73A0" w:rsidP="008B73A0">
            <w:pPr>
              <w:pStyle w:val="GPSDefinitionTerm"/>
            </w:pPr>
            <w:r w:rsidRPr="00114A81">
              <w:t>"Occasion of Tax Non-Compliance"</w:t>
            </w:r>
          </w:p>
        </w:tc>
        <w:tc>
          <w:tcPr>
            <w:tcW w:w="6060" w:type="dxa"/>
            <w:gridSpan w:val="2"/>
            <w:shd w:val="clear" w:color="auto" w:fill="auto"/>
          </w:tcPr>
          <w:p w:rsidR="008B73A0" w:rsidRPr="00114A81" w:rsidRDefault="008B73A0" w:rsidP="008B73A0">
            <w:pPr>
              <w:pStyle w:val="GPsDefinition"/>
              <w:rPr>
                <w:lang w:eastAsia="en-GB"/>
              </w:rPr>
            </w:pPr>
            <w:r w:rsidRPr="00114A81">
              <w:rPr>
                <w:lang w:eastAsia="en-GB"/>
              </w:rPr>
              <w:t>means:</w:t>
            </w:r>
          </w:p>
          <w:p w:rsidR="008B73A0" w:rsidRPr="00114A81" w:rsidRDefault="008B73A0" w:rsidP="008B73A0">
            <w:pPr>
              <w:pStyle w:val="GPSDefinitionL2"/>
              <w:rPr>
                <w:lang w:eastAsia="en-GB"/>
              </w:rPr>
            </w:pPr>
            <w:r w:rsidRPr="00114A81">
              <w:rPr>
                <w:lang w:eastAsia="en-GB"/>
              </w:rPr>
              <w:t>any tax return of the Supplier submitted to a Relevant Tax Authority on or after 1 October 2012 which is found on or after 1 April 2013 to be incorrect as a result of:</w:t>
            </w:r>
          </w:p>
          <w:p w:rsidR="008B73A0" w:rsidRPr="00114A81" w:rsidRDefault="008B73A0" w:rsidP="008B73A0">
            <w:pPr>
              <w:pStyle w:val="GPSDefinitionL3"/>
              <w:rPr>
                <w:lang w:eastAsia="en-GB"/>
              </w:rPr>
            </w:pPr>
            <w:r w:rsidRPr="00114A81">
              <w:t>a Relevant Tax Authority successfully challenging the Supplier under the General Anti-Abuse Rule or the Halifax Abuse Principle or under any tax rules or legislation</w:t>
            </w:r>
            <w:r w:rsidRPr="00114A81">
              <w:rPr>
                <w:lang w:eastAsia="en-GB"/>
              </w:rPr>
              <w:t xml:space="preserve"> in any jurisdiction that have an effect equivalent or similar to the General Anti-Abuse Rule or the Halifax Abuse Principle;</w:t>
            </w:r>
          </w:p>
          <w:p w:rsidR="008B73A0" w:rsidRPr="00114A81" w:rsidRDefault="008B73A0" w:rsidP="008B73A0">
            <w:pPr>
              <w:pStyle w:val="GPSDefinitionL3"/>
              <w:rPr>
                <w:lang w:eastAsia="en-GB"/>
              </w:rPr>
            </w:pPr>
            <w:r w:rsidRPr="00114A81">
              <w:rPr>
                <w:lang w:eastAsia="en-GB"/>
              </w:rPr>
              <w:t>the failure of an avoidance scheme which the Supplier was involved in, and which was, or should have been, notified to a Relevant Tax Authority under DOTAS or any equivalent or similar regime in any jurisdiction; and/or</w:t>
            </w:r>
          </w:p>
          <w:p w:rsidR="008B73A0" w:rsidRPr="00114A81" w:rsidRDefault="008B73A0" w:rsidP="008B73A0">
            <w:pPr>
              <w:pStyle w:val="GPSDefinitionL2"/>
              <w:rPr>
                <w:lang w:eastAsia="en-GB"/>
              </w:rPr>
            </w:pPr>
            <w:r w:rsidRPr="00114A81">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B73A0" w:rsidRPr="00114A81" w:rsidTr="002206B3">
        <w:tc>
          <w:tcPr>
            <w:tcW w:w="2410" w:type="dxa"/>
            <w:shd w:val="clear" w:color="auto" w:fill="auto"/>
          </w:tcPr>
          <w:p w:rsidR="008B73A0" w:rsidRPr="00114A81" w:rsidRDefault="008B73A0" w:rsidP="008B73A0">
            <w:pPr>
              <w:pStyle w:val="GPSDefinitionTerm"/>
            </w:pPr>
            <w:r w:rsidRPr="00114A81">
              <w:t>"Open Book Data "</w:t>
            </w:r>
          </w:p>
        </w:tc>
        <w:tc>
          <w:tcPr>
            <w:tcW w:w="6060" w:type="dxa"/>
            <w:gridSpan w:val="2"/>
            <w:shd w:val="clear" w:color="auto" w:fill="auto"/>
          </w:tcPr>
          <w:p w:rsidR="008B73A0" w:rsidRPr="00114A81" w:rsidRDefault="008B73A0" w:rsidP="008B73A0">
            <w:pPr>
              <w:pStyle w:val="GPsDefinition"/>
            </w:pPr>
            <w:r w:rsidRPr="00114A81">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B73A0" w:rsidRPr="00114A81" w:rsidRDefault="008B73A0" w:rsidP="008B73A0">
            <w:pPr>
              <w:pStyle w:val="GPSDefinitionL2"/>
            </w:pPr>
            <w:r w:rsidRPr="00114A81">
              <w:rPr>
                <w:spacing w:val="-2"/>
              </w:rPr>
              <w:t xml:space="preserve">the Supplier’s Costs broken down against each Good and/or Service and/or Deliverable, including </w:t>
            </w:r>
            <w:r w:rsidRPr="00114A81">
              <w:t>actual capital expenditure (including capital replacement costs) and the unit cost and total actual costs of all goods and</w:t>
            </w:r>
            <w:r>
              <w:t xml:space="preserve"> Services</w:t>
            </w:r>
            <w:r w:rsidRPr="00114A81">
              <w:t>;</w:t>
            </w:r>
          </w:p>
          <w:p w:rsidR="008B73A0" w:rsidRPr="00114A81" w:rsidRDefault="008B73A0" w:rsidP="008B73A0">
            <w:pPr>
              <w:pStyle w:val="GPSDefinitionL2"/>
            </w:pPr>
            <w:r w:rsidRPr="00114A81">
              <w:t>operating expenditure relating to the provision of the Goods and</w:t>
            </w:r>
            <w:r>
              <w:t xml:space="preserve"> Services</w:t>
            </w:r>
            <w:r w:rsidRPr="00114A81">
              <w:t xml:space="preserve"> including an analysis showing:</w:t>
            </w:r>
          </w:p>
          <w:p w:rsidR="008B73A0" w:rsidRPr="00114A81" w:rsidRDefault="008B73A0" w:rsidP="008B73A0">
            <w:pPr>
              <w:pStyle w:val="GPSDefinitionL3"/>
            </w:pPr>
            <w:r w:rsidRPr="00114A81">
              <w:t>the unit costs and quantity of Goods and any other consumables and bought-in goods and</w:t>
            </w:r>
            <w:r>
              <w:t xml:space="preserve"> Services</w:t>
            </w:r>
            <w:r w:rsidRPr="00114A81">
              <w:t>;</w:t>
            </w:r>
          </w:p>
          <w:p w:rsidR="008B73A0" w:rsidRPr="00114A81" w:rsidRDefault="008B73A0" w:rsidP="008B73A0">
            <w:pPr>
              <w:pStyle w:val="GPSDefinitionL3"/>
            </w:pPr>
            <w:r w:rsidRPr="00114A81">
              <w:t>manpower resources broken down into the number and grade/role of all Supplier Personnel (free of any contingency) together with a list of agreed rates against each manpower grade;</w:t>
            </w:r>
          </w:p>
          <w:p w:rsidR="008B73A0" w:rsidRPr="00114A81" w:rsidRDefault="008B73A0" w:rsidP="008B73A0">
            <w:pPr>
              <w:pStyle w:val="GPSDefinitionL3"/>
            </w:pPr>
            <w:r w:rsidRPr="00114A81">
              <w:t xml:space="preserve">a list of Costs underpinning those rates for each manpower grade, being the agreed rate less the Supplier’s Profit Margin; and </w:t>
            </w:r>
          </w:p>
          <w:p w:rsidR="008B73A0" w:rsidRPr="00114A81" w:rsidRDefault="008B73A0" w:rsidP="008B73A0">
            <w:pPr>
              <w:pStyle w:val="GPSDefinitionL3"/>
            </w:pPr>
            <w:r w:rsidRPr="00114A81">
              <w:t xml:space="preserve">Reimbursable Expenses, if allowed under the Call Off Order Form; </w:t>
            </w:r>
          </w:p>
          <w:p w:rsidR="008B73A0" w:rsidRPr="00114A81" w:rsidRDefault="008B73A0" w:rsidP="008B73A0">
            <w:pPr>
              <w:pStyle w:val="GPSDefinitionL2"/>
            </w:pPr>
            <w:r w:rsidRPr="00114A81">
              <w:t xml:space="preserve">Overheads; </w:t>
            </w:r>
          </w:p>
          <w:p w:rsidR="008B73A0" w:rsidRPr="00114A81" w:rsidRDefault="008B73A0" w:rsidP="008B73A0">
            <w:pPr>
              <w:pStyle w:val="GPSDefinitionL2"/>
            </w:pPr>
            <w:r w:rsidRPr="00114A81">
              <w:t>all interest, expenses and any other third party financing costs incurred in relation to the provision of the Goods and</w:t>
            </w:r>
            <w:r>
              <w:t xml:space="preserve"> Services</w:t>
            </w:r>
            <w:r w:rsidRPr="00114A81">
              <w:t>;</w:t>
            </w:r>
          </w:p>
          <w:p w:rsidR="008B73A0" w:rsidRPr="00114A81" w:rsidRDefault="008B73A0" w:rsidP="008B73A0">
            <w:pPr>
              <w:pStyle w:val="GPSDefinitionL2"/>
            </w:pPr>
            <w:r w:rsidRPr="00114A81">
              <w:t>the Supplier Profit achieved over the Call Off Contract Period and on an annual basis;</w:t>
            </w:r>
          </w:p>
          <w:p w:rsidR="008B73A0" w:rsidRPr="00114A81" w:rsidRDefault="008B73A0" w:rsidP="008B73A0">
            <w:pPr>
              <w:pStyle w:val="GPSDefinitionL2"/>
            </w:pPr>
            <w:r w:rsidRPr="00114A81">
              <w:t>confirmation that all methods of Cost apportionment and Overhead allocation are consistent with and not more onerous than such methods applied generally by the Supplier;</w:t>
            </w:r>
          </w:p>
          <w:p w:rsidR="008B73A0" w:rsidRPr="00114A81" w:rsidRDefault="008B73A0" w:rsidP="008B73A0">
            <w:pPr>
              <w:pStyle w:val="GPSDefinitionL2"/>
            </w:pPr>
            <w:r w:rsidRPr="00114A81">
              <w:t>an explanation of the type and value of risk and contingencies associated with the provision of the Goods and Services, including the amount of money attributed to each risk and/or contingency; and</w:t>
            </w:r>
          </w:p>
          <w:p w:rsidR="008B73A0" w:rsidRPr="00114A81" w:rsidRDefault="008B73A0" w:rsidP="008B73A0">
            <w:pPr>
              <w:pStyle w:val="GPSDefinitionL2"/>
            </w:pPr>
            <w:r w:rsidRPr="00114A81">
              <w:t>the actual Costs profile for each Service Period.</w:t>
            </w:r>
          </w:p>
        </w:tc>
      </w:tr>
      <w:tr w:rsidR="008B73A0" w:rsidRPr="00114A81" w:rsidTr="002206B3">
        <w:tc>
          <w:tcPr>
            <w:tcW w:w="2410" w:type="dxa"/>
            <w:shd w:val="clear" w:color="auto" w:fill="auto"/>
          </w:tcPr>
          <w:p w:rsidR="008B73A0" w:rsidRPr="00114A81" w:rsidRDefault="008B73A0" w:rsidP="008B73A0">
            <w:pPr>
              <w:pStyle w:val="GPSDefinitionTerm"/>
            </w:pPr>
            <w:r w:rsidRPr="00114A81">
              <w:t>"Order"</w:t>
            </w:r>
          </w:p>
        </w:tc>
        <w:tc>
          <w:tcPr>
            <w:tcW w:w="6060" w:type="dxa"/>
            <w:gridSpan w:val="2"/>
            <w:shd w:val="clear" w:color="auto" w:fill="auto"/>
          </w:tcPr>
          <w:p w:rsidR="008B73A0" w:rsidRPr="00114A81" w:rsidRDefault="008B73A0" w:rsidP="008B73A0">
            <w:pPr>
              <w:pStyle w:val="GPsDefinition"/>
            </w:pPr>
            <w:r w:rsidRPr="00114A81">
              <w:t>means the order for the provision of the Goods and</w:t>
            </w:r>
            <w:r>
              <w:t xml:space="preserve"> Services</w:t>
            </w:r>
            <w:r w:rsidRPr="00114A81">
              <w:t xml:space="preserve"> placed by the Customer with the Supplier in accordance with the Framework Agreement and under the terms of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"Order Form"</w:t>
            </w:r>
          </w:p>
        </w:tc>
        <w:tc>
          <w:tcPr>
            <w:tcW w:w="6060" w:type="dxa"/>
            <w:gridSpan w:val="2"/>
            <w:shd w:val="clear" w:color="auto" w:fill="auto"/>
          </w:tcPr>
          <w:p w:rsidR="008B73A0" w:rsidRPr="00114A81" w:rsidRDefault="008B73A0" w:rsidP="008B73A0">
            <w:pPr>
              <w:pStyle w:val="GPsDefinition"/>
            </w:pPr>
            <w:r w:rsidRPr="00114A81">
              <w:t>means the form, as completed and forming part of this Call Off Contract, which contains details of an Order, together with other information in relation to such Order, including without limitation the description of the Goods and Services to be supplied;</w:t>
            </w:r>
          </w:p>
        </w:tc>
      </w:tr>
      <w:tr w:rsidR="008B73A0" w:rsidRPr="00114A81" w:rsidTr="002206B3">
        <w:tc>
          <w:tcPr>
            <w:tcW w:w="2410" w:type="dxa"/>
            <w:shd w:val="clear" w:color="auto" w:fill="auto"/>
          </w:tcPr>
          <w:p w:rsidR="008B73A0" w:rsidRPr="00114A81" w:rsidRDefault="008B73A0" w:rsidP="008B73A0">
            <w:pPr>
              <w:pStyle w:val="GPSDefinitionTerm"/>
            </w:pPr>
            <w:r w:rsidRPr="00114A81">
              <w:t>"Other Supplier"</w:t>
            </w:r>
          </w:p>
        </w:tc>
        <w:tc>
          <w:tcPr>
            <w:tcW w:w="6060" w:type="dxa"/>
            <w:gridSpan w:val="2"/>
            <w:shd w:val="clear" w:color="auto" w:fill="auto"/>
          </w:tcPr>
          <w:p w:rsidR="008B73A0" w:rsidRPr="00114A81" w:rsidRDefault="008B73A0" w:rsidP="008B73A0">
            <w:pPr>
              <w:pStyle w:val="GPsDefinition"/>
            </w:pPr>
            <w:r w:rsidRPr="00114A81">
              <w:t xml:space="preserve">means any supplier to the Customer (other than the Supplier) which is notified to the Supplier from time to time and/or of which the Supplier should have been aware; </w:t>
            </w:r>
          </w:p>
        </w:tc>
      </w:tr>
      <w:tr w:rsidR="008B73A0" w:rsidRPr="00114A81" w:rsidTr="002206B3">
        <w:tc>
          <w:tcPr>
            <w:tcW w:w="2410" w:type="dxa"/>
            <w:shd w:val="clear" w:color="auto" w:fill="auto"/>
          </w:tcPr>
          <w:p w:rsidR="008B73A0" w:rsidRPr="00114A81" w:rsidRDefault="008B73A0" w:rsidP="008B73A0">
            <w:pPr>
              <w:pStyle w:val="GPSDefinitionTerm"/>
            </w:pPr>
            <w:r w:rsidRPr="00114A81">
              <w:t>"Over-Delivered Goods"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_Ref361849685 \r \h  \* MERGEFORMAT </w:instrText>
            </w:r>
            <w:r w:rsidRPr="00114A81">
              <w:fldChar w:fldCharType="separate"/>
            </w:r>
            <w:r>
              <w:t>9.5.1</w:t>
            </w:r>
            <w:r w:rsidRPr="00114A81">
              <w:fldChar w:fldCharType="end"/>
            </w:r>
            <w:r w:rsidRPr="00114A81">
              <w:t xml:space="preserve"> (Over-Delivered Goods);</w:t>
            </w:r>
          </w:p>
        </w:tc>
      </w:tr>
      <w:tr w:rsidR="008B73A0" w:rsidRPr="00114A81" w:rsidTr="002206B3">
        <w:tc>
          <w:tcPr>
            <w:tcW w:w="2410" w:type="dxa"/>
            <w:shd w:val="clear" w:color="auto" w:fill="auto"/>
          </w:tcPr>
          <w:p w:rsidR="008B73A0" w:rsidRPr="00114A81" w:rsidRDefault="008B73A0" w:rsidP="008B73A0">
            <w:pPr>
              <w:pStyle w:val="GPSDefinitionTerm"/>
            </w:pPr>
            <w:r w:rsidRPr="00114A81">
              <w:t>"Overhead"</w:t>
            </w:r>
          </w:p>
        </w:tc>
        <w:tc>
          <w:tcPr>
            <w:tcW w:w="6060" w:type="dxa"/>
            <w:gridSpan w:val="2"/>
            <w:shd w:val="clear" w:color="auto" w:fill="auto"/>
          </w:tcPr>
          <w:p w:rsidR="008B73A0" w:rsidRPr="00114A81" w:rsidRDefault="008B73A0" w:rsidP="008B73A0">
            <w:pPr>
              <w:pStyle w:val="GPsDefinition"/>
            </w:pPr>
            <w:r w:rsidRPr="00114A81">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B73A0" w:rsidRPr="00114A81" w:rsidTr="002206B3">
        <w:tc>
          <w:tcPr>
            <w:tcW w:w="2410" w:type="dxa"/>
            <w:shd w:val="clear" w:color="auto" w:fill="auto"/>
          </w:tcPr>
          <w:p w:rsidR="008B73A0" w:rsidRPr="00114A81" w:rsidRDefault="008B73A0" w:rsidP="008B73A0">
            <w:pPr>
              <w:pStyle w:val="GPSDefinitionTerm"/>
            </w:pPr>
            <w:r w:rsidRPr="00114A81">
              <w:t>"Parent Company"</w:t>
            </w:r>
          </w:p>
        </w:tc>
        <w:tc>
          <w:tcPr>
            <w:tcW w:w="6060" w:type="dxa"/>
            <w:gridSpan w:val="2"/>
            <w:shd w:val="clear" w:color="auto" w:fill="auto"/>
          </w:tcPr>
          <w:p w:rsidR="008B73A0" w:rsidRPr="00114A81" w:rsidRDefault="008B73A0" w:rsidP="008B73A0">
            <w:pPr>
              <w:pStyle w:val="GPsDefinition"/>
            </w:pPr>
            <w:r w:rsidRPr="00114A8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B73A0" w:rsidRPr="00114A81" w:rsidTr="002206B3">
        <w:tc>
          <w:tcPr>
            <w:tcW w:w="2410" w:type="dxa"/>
            <w:shd w:val="clear" w:color="auto" w:fill="auto"/>
          </w:tcPr>
          <w:p w:rsidR="008B73A0" w:rsidRPr="00114A81" w:rsidRDefault="008B73A0" w:rsidP="008B73A0">
            <w:pPr>
              <w:pStyle w:val="GPSDefinitionTerm"/>
            </w:pPr>
            <w:r w:rsidRPr="00114A81">
              <w:t>"Party"</w:t>
            </w:r>
          </w:p>
        </w:tc>
        <w:tc>
          <w:tcPr>
            <w:tcW w:w="6060" w:type="dxa"/>
            <w:gridSpan w:val="2"/>
            <w:shd w:val="clear" w:color="auto" w:fill="auto"/>
          </w:tcPr>
          <w:p w:rsidR="008B73A0" w:rsidRPr="00114A81" w:rsidRDefault="008B73A0" w:rsidP="008B73A0">
            <w:pPr>
              <w:pStyle w:val="GPsDefinition"/>
            </w:pPr>
            <w:r w:rsidRPr="00114A81">
              <w:t>means the Customer or the Supplier and "</w:t>
            </w:r>
            <w:r w:rsidRPr="00114A81">
              <w:rPr>
                <w:b/>
              </w:rPr>
              <w:t>Parties</w:t>
            </w:r>
            <w:r w:rsidRPr="00114A81">
              <w:t>" shall mean both of them;</w:t>
            </w:r>
          </w:p>
        </w:tc>
      </w:tr>
      <w:tr w:rsidR="008B73A0" w:rsidRPr="00114A81" w:rsidTr="002206B3">
        <w:tc>
          <w:tcPr>
            <w:tcW w:w="2410" w:type="dxa"/>
            <w:shd w:val="clear" w:color="auto" w:fill="auto"/>
          </w:tcPr>
          <w:p w:rsidR="008B73A0" w:rsidRPr="00114A81" w:rsidRDefault="008B73A0" w:rsidP="008B73A0">
            <w:pPr>
              <w:pStyle w:val="GPSDefinitionTerm"/>
            </w:pPr>
            <w:r w:rsidRPr="00114A81">
              <w:t>"Performance Monitoring System"</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paragraph </w:t>
            </w:r>
            <w:r w:rsidRPr="00114A81">
              <w:fldChar w:fldCharType="begin"/>
            </w:r>
            <w:r w:rsidRPr="00114A81">
              <w:instrText xml:space="preserve"> REF _Ref365636889 \r \h  \* MERGEFORMAT </w:instrText>
            </w:r>
            <w:r w:rsidRPr="00114A81">
              <w:fldChar w:fldCharType="separate"/>
            </w:r>
            <w:r>
              <w:t>15.1.2</w:t>
            </w:r>
            <w:r w:rsidRPr="00114A81">
              <w:fldChar w:fldCharType="end"/>
            </w:r>
            <w:r w:rsidRPr="00114A81">
              <w:t xml:space="preserve"> in Part B of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"Performance Monitoring Reports"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paragraph </w:t>
            </w:r>
            <w:r w:rsidRPr="00114A81">
              <w:fldChar w:fldCharType="begin"/>
            </w:r>
            <w:r w:rsidRPr="00114A81">
              <w:instrText xml:space="preserve"> REF _Ref365636898 \r \h  \* MERGEFORMAT </w:instrText>
            </w:r>
            <w:r w:rsidRPr="00114A81">
              <w:fldChar w:fldCharType="separate"/>
            </w:r>
            <w:r>
              <w:t>17.1</w:t>
            </w:r>
            <w:r w:rsidRPr="00114A81">
              <w:fldChar w:fldCharType="end"/>
            </w:r>
            <w:r w:rsidRPr="00114A81">
              <w:t xml:space="preserve"> of Part B of Schedule 6 (Service Level, Service Credit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"Personal Data"</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"PQQ Response"</w:t>
            </w:r>
          </w:p>
        </w:tc>
        <w:tc>
          <w:tcPr>
            <w:tcW w:w="6060" w:type="dxa"/>
            <w:gridSpan w:val="2"/>
            <w:shd w:val="clear" w:color="auto" w:fill="auto"/>
          </w:tcPr>
          <w:p w:rsidR="008B73A0" w:rsidRPr="00114A81" w:rsidRDefault="008B73A0" w:rsidP="008B73A0">
            <w:pPr>
              <w:pStyle w:val="GPsDefinition"/>
            </w:pPr>
            <w:r w:rsidRPr="00114A81">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"Processing"</w:t>
            </w:r>
          </w:p>
        </w:tc>
        <w:tc>
          <w:tcPr>
            <w:tcW w:w="6060" w:type="dxa"/>
            <w:gridSpan w:val="2"/>
            <w:shd w:val="clear" w:color="auto" w:fill="auto"/>
          </w:tcPr>
          <w:p w:rsidR="008B73A0" w:rsidRPr="00114A81" w:rsidRDefault="008B73A0" w:rsidP="008B73A0">
            <w:pPr>
              <w:pStyle w:val="GPsDefinition"/>
            </w:pPr>
            <w:r w:rsidRPr="00114A81">
              <w:t>has the meaning given to it in the Data Protection Legislation but, for the purposes of this Call Off Contract, it shall include both manual and automatic processing and "</w:t>
            </w:r>
            <w:r w:rsidRPr="00114A81">
              <w:rPr>
                <w:b/>
              </w:rPr>
              <w:t>Process</w:t>
            </w:r>
            <w:r w:rsidRPr="00114A81">
              <w:t>" and "</w:t>
            </w:r>
            <w:r w:rsidRPr="00114A81">
              <w:rPr>
                <w:b/>
              </w:rPr>
              <w:t>Processed</w:t>
            </w:r>
            <w:r w:rsidRPr="00114A81">
              <w:t>" shall be interpreted accordingly;</w:t>
            </w:r>
          </w:p>
        </w:tc>
      </w:tr>
      <w:tr w:rsidR="008B73A0" w:rsidRPr="00114A81" w:rsidTr="002206B3">
        <w:tc>
          <w:tcPr>
            <w:tcW w:w="2410" w:type="dxa"/>
            <w:shd w:val="clear" w:color="auto" w:fill="auto"/>
          </w:tcPr>
          <w:p w:rsidR="008B73A0" w:rsidRPr="00114A81" w:rsidRDefault="008B73A0" w:rsidP="008B73A0">
            <w:pPr>
              <w:pStyle w:val="GPSDefinitionTerm"/>
            </w:pPr>
            <w:r w:rsidRPr="00114A81">
              <w:t>"Prohibited Act"</w:t>
            </w:r>
          </w:p>
        </w:tc>
        <w:tc>
          <w:tcPr>
            <w:tcW w:w="6060" w:type="dxa"/>
            <w:gridSpan w:val="2"/>
            <w:shd w:val="clear" w:color="auto" w:fill="auto"/>
          </w:tcPr>
          <w:p w:rsidR="008B73A0" w:rsidRPr="00114A81" w:rsidRDefault="008B73A0" w:rsidP="008B73A0">
            <w:pPr>
              <w:pStyle w:val="GPsDefinition"/>
            </w:pPr>
            <w:r w:rsidRPr="00114A81">
              <w:t>means any of the following:</w:t>
            </w:r>
          </w:p>
          <w:p w:rsidR="008B73A0" w:rsidRPr="00114A81" w:rsidRDefault="008B73A0" w:rsidP="008B73A0">
            <w:pPr>
              <w:pStyle w:val="GPSDefinitionL2"/>
            </w:pPr>
            <w:r w:rsidRPr="00114A81">
              <w:t>to directly or indirectly offer, promise or give any person working for or engaged by the Customer and/or the Authority or other Contracting Authority or any other public body a financial or other advantage to:</w:t>
            </w:r>
          </w:p>
          <w:p w:rsidR="008B73A0" w:rsidRPr="00114A81" w:rsidRDefault="008B73A0" w:rsidP="008B73A0">
            <w:pPr>
              <w:pStyle w:val="GPSDefinitionL3"/>
            </w:pPr>
            <w:r w:rsidRPr="00114A81">
              <w:t>induce that person to perform improperly a relevant function or activity; or</w:t>
            </w:r>
          </w:p>
          <w:p w:rsidR="008B73A0" w:rsidRPr="00114A81" w:rsidRDefault="008B73A0" w:rsidP="008B73A0">
            <w:pPr>
              <w:pStyle w:val="GPSDefinitionL3"/>
            </w:pPr>
            <w:r w:rsidRPr="00114A81">
              <w:t xml:space="preserve">reward that person for improper performance of a relevant function or activity; </w:t>
            </w:r>
          </w:p>
          <w:p w:rsidR="008B73A0" w:rsidRPr="00114A81" w:rsidRDefault="008B73A0" w:rsidP="008B73A0">
            <w:pPr>
              <w:pStyle w:val="GPSDefinitionL2"/>
            </w:pPr>
            <w:r w:rsidRPr="00114A81">
              <w:t>to directly or indirectly request, agree to receive or accept any financial or other advantage as an inducement or a reward for improper performance of a relevant function or activity in connection with this Agreement;</w:t>
            </w:r>
          </w:p>
          <w:p w:rsidR="008B73A0" w:rsidRPr="00114A81" w:rsidRDefault="008B73A0" w:rsidP="008B73A0">
            <w:pPr>
              <w:pStyle w:val="GPSDefinitionL2"/>
            </w:pPr>
            <w:r w:rsidRPr="00114A81">
              <w:t>committing any offence:</w:t>
            </w:r>
          </w:p>
          <w:p w:rsidR="008B73A0" w:rsidRPr="00114A81" w:rsidRDefault="008B73A0" w:rsidP="008B73A0">
            <w:pPr>
              <w:pStyle w:val="GPSDefinitionL3"/>
            </w:pPr>
            <w:r w:rsidRPr="00114A81">
              <w:t>under the Bribery Act 2010 (or any legislation repealed or revoked by such Act)</w:t>
            </w:r>
          </w:p>
          <w:p w:rsidR="008B73A0" w:rsidRPr="00114A81" w:rsidRDefault="008B73A0" w:rsidP="008B73A0">
            <w:pPr>
              <w:pStyle w:val="GPSDefinitionL3"/>
            </w:pPr>
            <w:r w:rsidRPr="00114A81">
              <w:t xml:space="preserve">under legislation or common law concerning fraudulent acts; or </w:t>
            </w:r>
          </w:p>
          <w:p w:rsidR="008B73A0" w:rsidRPr="00114A81" w:rsidRDefault="008B73A0" w:rsidP="008B73A0">
            <w:pPr>
              <w:pStyle w:val="GPSDefinitionL3"/>
            </w:pPr>
            <w:r w:rsidRPr="00114A81">
              <w:t xml:space="preserve">defrauding, attempting to defraud or conspiring to defraud the Customer; or </w:t>
            </w:r>
          </w:p>
          <w:p w:rsidR="008B73A0" w:rsidRPr="00114A81" w:rsidRDefault="008B73A0" w:rsidP="008B73A0">
            <w:pPr>
              <w:pStyle w:val="GPSDefinitionL3"/>
            </w:pPr>
            <w:r w:rsidRPr="00114A81">
              <w:t xml:space="preserve">any activity, practice or conduct which would constitute one of the offences listed under (c) above if such activity, practice or conduct had been carried out in the UK; </w:t>
            </w:r>
          </w:p>
        </w:tc>
      </w:tr>
      <w:tr w:rsidR="008B73A0" w:rsidRPr="00114A81" w:rsidTr="002206B3">
        <w:tc>
          <w:tcPr>
            <w:tcW w:w="2410" w:type="dxa"/>
            <w:shd w:val="clear" w:color="auto" w:fill="auto"/>
          </w:tcPr>
          <w:p w:rsidR="008B73A0" w:rsidRPr="00114A81" w:rsidRDefault="008B73A0" w:rsidP="008B73A0">
            <w:pPr>
              <w:pStyle w:val="GPSDefinitionTerm"/>
            </w:pPr>
            <w:r w:rsidRPr="00114A81">
              <w:t>"Project Specific IPR"</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Intellectual Property Rights in items created by the Supplier (or by a third party on behalf of the Supplier) specifically for the purposes of this Call Off Contract and updates and amendments of these items including (but not limited to) database schema; and/or</w:t>
            </w:r>
          </w:p>
          <w:p w:rsidR="008B73A0" w:rsidRPr="00114A81" w:rsidRDefault="008B73A0" w:rsidP="008B73A0">
            <w:pPr>
              <w:pStyle w:val="GPSDefinitionL2"/>
            </w:pPr>
            <w:r w:rsidRPr="00114A81">
              <w:t xml:space="preserve">IPR in or arising as a result of the performance of the Supplier’s obligations under this Call Off Contract and all updates and amendments to the same; </w:t>
            </w:r>
          </w:p>
          <w:p w:rsidR="008B73A0" w:rsidRPr="00114A81" w:rsidRDefault="008B73A0" w:rsidP="008B73A0">
            <w:pPr>
              <w:pStyle w:val="GPsDefinition"/>
            </w:pPr>
            <w:r w:rsidRPr="00114A81">
              <w:t>but shall not include the Supplier Background IPR;</w:t>
            </w:r>
            <w:r w:rsidRPr="00114A81" w:rsidDel="00865B5C">
              <w:t xml:space="preserve"> </w:t>
            </w:r>
          </w:p>
        </w:tc>
      </w:tr>
      <w:tr w:rsidR="008B73A0" w:rsidRPr="00114A81" w:rsidTr="002206B3">
        <w:tc>
          <w:tcPr>
            <w:tcW w:w="2410" w:type="dxa"/>
            <w:shd w:val="clear" w:color="auto" w:fill="auto"/>
          </w:tcPr>
          <w:p w:rsidR="008B73A0" w:rsidRPr="00114A81" w:rsidRDefault="008B73A0" w:rsidP="008B73A0">
            <w:pPr>
              <w:pStyle w:val="GPSDefinitionTerm"/>
            </w:pPr>
            <w:r w:rsidRPr="00114A81">
              <w:t>"Recipient"</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rPr>
                <w:highlight w:val="green"/>
              </w:rPr>
              <w:fldChar w:fldCharType="begin"/>
            </w:r>
            <w:r w:rsidRPr="00114A81">
              <w:instrText xml:space="preserve"> REF _Ref363745797 \r \h </w:instrText>
            </w:r>
            <w:r w:rsidRPr="00114A81">
              <w:rPr>
                <w:highlight w:val="green"/>
              </w:rPr>
              <w:instrText xml:space="preserve"> \* MERGEFORMAT </w:instrText>
            </w:r>
            <w:r w:rsidRPr="00114A81">
              <w:rPr>
                <w:highlight w:val="green"/>
              </w:rPr>
            </w:r>
            <w:r w:rsidRPr="00114A81">
              <w:rPr>
                <w:highlight w:val="green"/>
              </w:rPr>
              <w:fldChar w:fldCharType="separate"/>
            </w:r>
            <w:r>
              <w:t>34.3.1</w:t>
            </w:r>
            <w:r w:rsidRPr="00114A81">
              <w:rPr>
                <w:highlight w:val="green"/>
              </w:rPr>
              <w:fldChar w:fldCharType="end"/>
            </w:r>
            <w:r w:rsidRPr="00114A81">
              <w:t xml:space="preserve"> (Confidentiality);</w:t>
            </w:r>
          </w:p>
        </w:tc>
      </w:tr>
      <w:tr w:rsidR="008B73A0" w:rsidRPr="00114A81" w:rsidTr="002206B3">
        <w:tc>
          <w:tcPr>
            <w:tcW w:w="2410" w:type="dxa"/>
            <w:shd w:val="clear" w:color="auto" w:fill="auto"/>
          </w:tcPr>
          <w:p w:rsidR="008B73A0" w:rsidRPr="00114A81" w:rsidRDefault="008B73A0" w:rsidP="008B73A0">
            <w:pPr>
              <w:pStyle w:val="GPSDefinitionTerm"/>
            </w:pPr>
            <w:r w:rsidRPr="00114A81">
              <w:t>"Rectification Plan"</w:t>
            </w:r>
          </w:p>
        </w:tc>
        <w:tc>
          <w:tcPr>
            <w:tcW w:w="6060" w:type="dxa"/>
            <w:gridSpan w:val="2"/>
            <w:shd w:val="clear" w:color="auto" w:fill="auto"/>
          </w:tcPr>
          <w:p w:rsidR="008B73A0" w:rsidRPr="00114A81" w:rsidRDefault="008B73A0" w:rsidP="008B73A0">
            <w:pPr>
              <w:pStyle w:val="GPsDefinition"/>
            </w:pPr>
            <w:r w:rsidRPr="00114A81">
              <w:t xml:space="preserve">means the rectification plan pursuant to the Rectification Plan Process; </w:t>
            </w:r>
          </w:p>
        </w:tc>
      </w:tr>
      <w:tr w:rsidR="008B73A0" w:rsidRPr="00114A81" w:rsidTr="002206B3">
        <w:tc>
          <w:tcPr>
            <w:tcW w:w="2410" w:type="dxa"/>
            <w:shd w:val="clear" w:color="auto" w:fill="auto"/>
          </w:tcPr>
          <w:p w:rsidR="008B73A0" w:rsidRPr="00114A81" w:rsidRDefault="008B73A0" w:rsidP="008B73A0">
            <w:pPr>
              <w:pStyle w:val="GPSDefinitionTerm"/>
            </w:pPr>
            <w:r w:rsidRPr="00114A81">
              <w:t>"Rectification Plan Process"</w:t>
            </w:r>
          </w:p>
        </w:tc>
        <w:tc>
          <w:tcPr>
            <w:tcW w:w="6060" w:type="dxa"/>
            <w:gridSpan w:val="2"/>
            <w:shd w:val="clear" w:color="auto" w:fill="auto"/>
          </w:tcPr>
          <w:p w:rsidR="008B73A0" w:rsidRPr="00114A81" w:rsidRDefault="008B73A0" w:rsidP="008B73A0">
            <w:pPr>
              <w:pStyle w:val="GPsDefinition"/>
            </w:pPr>
            <w:r w:rsidRPr="00114A81">
              <w:t xml:space="preserve">means the process set out in Clause </w:t>
            </w:r>
            <w:r w:rsidRPr="00114A81">
              <w:fldChar w:fldCharType="begin"/>
            </w:r>
            <w:r w:rsidRPr="00114A81">
              <w:instrText xml:space="preserve"> REF _Ref364170291 \r \h  \* MERGEFORMAT </w:instrText>
            </w:r>
            <w:r w:rsidRPr="00114A81">
              <w:fldChar w:fldCharType="separate"/>
            </w:r>
            <w:r>
              <w:t>38.2</w:t>
            </w:r>
            <w:r w:rsidRPr="00114A81">
              <w:fldChar w:fldCharType="end"/>
            </w:r>
            <w:r w:rsidRPr="00114A81">
              <w:t xml:space="preserve"> (Rectification Plan Process); </w:t>
            </w:r>
          </w:p>
        </w:tc>
      </w:tr>
      <w:tr w:rsidR="008B73A0" w:rsidRPr="00114A81" w:rsidTr="002206B3">
        <w:tc>
          <w:tcPr>
            <w:tcW w:w="2410" w:type="dxa"/>
            <w:shd w:val="clear" w:color="auto" w:fill="auto"/>
          </w:tcPr>
          <w:p w:rsidR="008B73A0" w:rsidRPr="00114A81" w:rsidRDefault="008B73A0" w:rsidP="008B73A0">
            <w:pPr>
              <w:pStyle w:val="GPSDefinitionTerm"/>
            </w:pPr>
            <w:r w:rsidRPr="00114A81">
              <w:t>"Registers"</w:t>
            </w:r>
          </w:p>
        </w:tc>
        <w:tc>
          <w:tcPr>
            <w:tcW w:w="6060" w:type="dxa"/>
            <w:gridSpan w:val="2"/>
            <w:shd w:val="clear" w:color="auto" w:fill="auto"/>
          </w:tcPr>
          <w:p w:rsidR="008B73A0" w:rsidRPr="00114A81" w:rsidRDefault="008B73A0" w:rsidP="008B73A0">
            <w:pPr>
              <w:pStyle w:val="GPsDefinition"/>
            </w:pPr>
            <w:r w:rsidRPr="00114A81">
              <w:t>has the meaning given to in Call Off Schedule 10 (Exit Management);</w:t>
            </w:r>
          </w:p>
        </w:tc>
      </w:tr>
      <w:tr w:rsidR="008B73A0" w:rsidRPr="00114A81" w:rsidTr="002206B3">
        <w:tc>
          <w:tcPr>
            <w:tcW w:w="2410" w:type="dxa"/>
            <w:shd w:val="clear" w:color="auto" w:fill="auto"/>
          </w:tcPr>
          <w:p w:rsidR="008B73A0" w:rsidRPr="00114A81" w:rsidRDefault="008B73A0" w:rsidP="008B73A0">
            <w:pPr>
              <w:pStyle w:val="GPSDefinitionTerm"/>
            </w:pPr>
            <w:r w:rsidRPr="00114A81">
              <w:t>"Regulations"</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"Reimbursable Expenses"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Call Off Schedule 3 (Call Off Contract Charges, Payment and Invoicing); </w:t>
            </w:r>
          </w:p>
        </w:tc>
      </w:tr>
      <w:tr w:rsidR="008B73A0" w:rsidRPr="00114A81" w:rsidTr="002206B3">
        <w:tc>
          <w:tcPr>
            <w:tcW w:w="2410" w:type="dxa"/>
            <w:shd w:val="clear" w:color="auto" w:fill="auto"/>
          </w:tcPr>
          <w:p w:rsidR="008B73A0" w:rsidRPr="00114A81" w:rsidRDefault="008B73A0" w:rsidP="008B73A0">
            <w:pPr>
              <w:pStyle w:val="GPSDefinitionTerm"/>
            </w:pPr>
            <w:r w:rsidRPr="00114A81">
              <w:t>"Related Supplier"</w:t>
            </w:r>
          </w:p>
        </w:tc>
        <w:tc>
          <w:tcPr>
            <w:tcW w:w="6060" w:type="dxa"/>
            <w:gridSpan w:val="2"/>
            <w:shd w:val="clear" w:color="auto" w:fill="auto"/>
          </w:tcPr>
          <w:p w:rsidR="008B73A0" w:rsidRPr="00114A81" w:rsidRDefault="008B73A0" w:rsidP="008B73A0">
            <w:pPr>
              <w:pStyle w:val="GPsDefinition"/>
            </w:pPr>
            <w:r w:rsidRPr="00114A81">
              <w:t>means any person who provides goods and services to the Customer which are related to the Goods and Services from time to time;</w:t>
            </w:r>
          </w:p>
        </w:tc>
      </w:tr>
      <w:tr w:rsidR="008B73A0" w:rsidRPr="00114A81" w:rsidTr="002206B3">
        <w:tc>
          <w:tcPr>
            <w:tcW w:w="2410" w:type="dxa"/>
            <w:shd w:val="clear" w:color="auto" w:fill="auto"/>
          </w:tcPr>
          <w:p w:rsidR="008B73A0" w:rsidRPr="00114A81" w:rsidRDefault="008B73A0" w:rsidP="008B73A0">
            <w:pPr>
              <w:pStyle w:val="GPSDefinitionTerm"/>
            </w:pPr>
            <w:r w:rsidRPr="00114A81">
              <w:t>"Relevant Conviction"</w:t>
            </w:r>
          </w:p>
        </w:tc>
        <w:tc>
          <w:tcPr>
            <w:tcW w:w="6060" w:type="dxa"/>
            <w:gridSpan w:val="2"/>
            <w:shd w:val="clear" w:color="auto" w:fill="auto"/>
          </w:tcPr>
          <w:p w:rsidR="008B73A0" w:rsidRPr="00114A81" w:rsidRDefault="008B73A0" w:rsidP="008B73A0">
            <w:pPr>
              <w:pStyle w:val="GPsDefinition"/>
            </w:pPr>
            <w:r w:rsidRPr="00114A81">
              <w:t>means a Conviction that is relevant to the nature of the Goods and</w:t>
            </w:r>
            <w:r>
              <w:t xml:space="preserve"> Services</w:t>
            </w:r>
            <w:r w:rsidRPr="00114A81">
              <w:t xml:space="preserve"> to be provided or as specified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"Relevant Requirements"</w:t>
            </w:r>
          </w:p>
        </w:tc>
        <w:tc>
          <w:tcPr>
            <w:tcW w:w="6060" w:type="dxa"/>
            <w:gridSpan w:val="2"/>
            <w:shd w:val="clear" w:color="auto" w:fill="auto"/>
          </w:tcPr>
          <w:p w:rsidR="008B73A0" w:rsidRPr="00114A81" w:rsidRDefault="008B73A0" w:rsidP="008B73A0">
            <w:pPr>
              <w:pStyle w:val="GPsDefinition"/>
            </w:pPr>
            <w:r w:rsidRPr="00114A81">
              <w:t>means all applicable Law relating to bribery, corruption and fraud, including the Bribery Act 2010 and any guidance issued by the Secretary of State for Justice pursuant to section 9 of the Bribery Act 2010;</w:t>
            </w:r>
          </w:p>
        </w:tc>
      </w:tr>
      <w:tr w:rsidR="008B73A0" w:rsidRPr="00114A81" w:rsidTr="002206B3">
        <w:tc>
          <w:tcPr>
            <w:tcW w:w="2410" w:type="dxa"/>
            <w:shd w:val="clear" w:color="auto" w:fill="auto"/>
          </w:tcPr>
          <w:p w:rsidR="008B73A0" w:rsidRPr="00114A81" w:rsidRDefault="008B73A0" w:rsidP="008B73A0">
            <w:pPr>
              <w:pStyle w:val="GPSDefinitionTerm"/>
            </w:pPr>
            <w:r w:rsidRPr="00114A81">
              <w:t>"Relevant Tax Authority"</w:t>
            </w:r>
          </w:p>
        </w:tc>
        <w:tc>
          <w:tcPr>
            <w:tcW w:w="6060" w:type="dxa"/>
            <w:gridSpan w:val="2"/>
            <w:shd w:val="clear" w:color="auto" w:fill="auto"/>
          </w:tcPr>
          <w:p w:rsidR="008B73A0" w:rsidRPr="00114A81" w:rsidRDefault="008B73A0" w:rsidP="008B73A0">
            <w:pPr>
              <w:pStyle w:val="GPsDefinition"/>
            </w:pPr>
            <w:r w:rsidRPr="00114A81">
              <w:rPr>
                <w:lang w:eastAsia="en-GB"/>
              </w:rPr>
              <w:t>means HMRC, or, if applicable, the tax authority in the jurisdiction in which the Supplier is established;</w:t>
            </w:r>
          </w:p>
        </w:tc>
      </w:tr>
      <w:tr w:rsidR="008B73A0" w:rsidRPr="00114A81" w:rsidTr="002206B3">
        <w:tc>
          <w:tcPr>
            <w:tcW w:w="2410" w:type="dxa"/>
            <w:shd w:val="clear" w:color="auto" w:fill="auto"/>
          </w:tcPr>
          <w:p w:rsidR="008B73A0" w:rsidRPr="00114A81" w:rsidRDefault="008B73A0" w:rsidP="008B73A0">
            <w:pPr>
              <w:pStyle w:val="GPSDefinitionTerm"/>
            </w:pPr>
            <w:r w:rsidRPr="00114A81">
              <w:t>"Relevant Transfer"</w:t>
            </w:r>
          </w:p>
        </w:tc>
        <w:tc>
          <w:tcPr>
            <w:tcW w:w="6060" w:type="dxa"/>
            <w:gridSpan w:val="2"/>
            <w:shd w:val="clear" w:color="auto" w:fill="auto"/>
          </w:tcPr>
          <w:p w:rsidR="008B73A0" w:rsidRPr="00114A81" w:rsidRDefault="008B73A0" w:rsidP="008B73A0">
            <w:pPr>
              <w:pStyle w:val="GPsDefinition"/>
              <w:rPr>
                <w:lang w:eastAsia="en-GB"/>
              </w:rPr>
            </w:pPr>
            <w:r w:rsidRPr="00114A81">
              <w:t>means a transfer of employment to which the Employment Regulations applies;</w:t>
            </w:r>
          </w:p>
        </w:tc>
      </w:tr>
      <w:tr w:rsidR="008B73A0" w:rsidRPr="00114A81" w:rsidTr="002206B3">
        <w:tc>
          <w:tcPr>
            <w:tcW w:w="2410" w:type="dxa"/>
            <w:shd w:val="clear" w:color="auto" w:fill="auto"/>
          </w:tcPr>
          <w:p w:rsidR="008B73A0" w:rsidRDefault="008B73A0" w:rsidP="008B73A0">
            <w:pPr>
              <w:pStyle w:val="GPSDefinitionTerm"/>
            </w:pPr>
            <w:r w:rsidRPr="006875AD">
              <w:t>"</w:t>
            </w:r>
            <w:r>
              <w:t>Replacement Goods and Services</w:t>
            </w:r>
            <w:r w:rsidRPr="006875AD">
              <w:t>"</w:t>
            </w:r>
          </w:p>
        </w:tc>
        <w:tc>
          <w:tcPr>
            <w:tcW w:w="6060" w:type="dxa"/>
            <w:gridSpan w:val="2"/>
            <w:shd w:val="clear" w:color="auto" w:fill="auto"/>
          </w:tcPr>
          <w:p w:rsidR="008B73A0" w:rsidRDefault="008B73A0" w:rsidP="008B73A0">
            <w:pPr>
              <w:pStyle w:val="GPsDefinition"/>
              <w:tabs>
                <w:tab w:val="clear" w:pos="-9"/>
                <w:tab w:val="left" w:pos="175"/>
              </w:tabs>
            </w:pPr>
            <w:r w:rsidRPr="00893741">
              <w:t xml:space="preserve">means any goods and services which are substantially similar to any of the Goods and Services and which </w:t>
            </w:r>
            <w:r>
              <w:t xml:space="preserve">are received </w:t>
            </w:r>
            <w:r w:rsidRPr="00893741">
              <w:t xml:space="preserve">in substitution for the Goods and Services following the expiry or termination of </w:t>
            </w:r>
            <w:r>
              <w:t>this Framework Agreement</w:t>
            </w:r>
            <w:r w:rsidRPr="0089374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"Relief Notice"</w:t>
            </w:r>
          </w:p>
        </w:tc>
        <w:tc>
          <w:tcPr>
            <w:tcW w:w="6060" w:type="dxa"/>
            <w:gridSpan w:val="2"/>
            <w:shd w:val="clear" w:color="auto" w:fill="auto"/>
          </w:tcPr>
          <w:p w:rsidR="008B73A0" w:rsidRPr="00114A81" w:rsidRDefault="008B73A0" w:rsidP="008B73A0">
            <w:pPr>
              <w:pStyle w:val="GPsDefinition"/>
              <w:rPr>
                <w:lang w:eastAsia="en-GB"/>
              </w:rPr>
            </w:pPr>
            <w:r w:rsidRPr="00114A81">
              <w:rPr>
                <w:lang w:eastAsia="en-GB"/>
              </w:rPr>
              <w:t xml:space="preserve">has the meaning given to it in Clause </w:t>
            </w:r>
            <w:r w:rsidRPr="00114A81">
              <w:rPr>
                <w:lang w:eastAsia="en-GB"/>
              </w:rPr>
              <w:fldChar w:fldCharType="begin"/>
            </w:r>
            <w:r w:rsidRPr="00114A81">
              <w:rPr>
                <w:lang w:eastAsia="en-GB"/>
              </w:rPr>
              <w:instrText xml:space="preserve"> REF _Ref363746621 \r \h  \* MERGEFORMAT </w:instrText>
            </w:r>
            <w:r w:rsidRPr="00114A81">
              <w:rPr>
                <w:lang w:eastAsia="en-GB"/>
              </w:rPr>
            </w:r>
            <w:r w:rsidRPr="00114A81">
              <w:rPr>
                <w:lang w:eastAsia="en-GB"/>
              </w:rPr>
              <w:fldChar w:fldCharType="separate"/>
            </w:r>
            <w:r>
              <w:rPr>
                <w:lang w:eastAsia="en-GB"/>
              </w:rPr>
              <w:t>39.2.2</w:t>
            </w:r>
            <w:r w:rsidRPr="00114A81">
              <w:rPr>
                <w:lang w:eastAsia="en-GB"/>
              </w:rPr>
              <w:fldChar w:fldCharType="end"/>
            </w:r>
            <w:r w:rsidRPr="00114A81">
              <w:rPr>
                <w:lang w:eastAsia="en-GB"/>
              </w:rPr>
              <w:t xml:space="preserve"> (Supplier Relief Due to Customer Cause);</w:t>
            </w:r>
          </w:p>
        </w:tc>
      </w:tr>
      <w:tr w:rsidR="008B73A0" w:rsidRPr="00114A81" w:rsidTr="002206B3">
        <w:tc>
          <w:tcPr>
            <w:tcW w:w="2410" w:type="dxa"/>
            <w:shd w:val="clear" w:color="auto" w:fill="auto"/>
          </w:tcPr>
          <w:p w:rsidR="008B73A0" w:rsidRDefault="008B73A0" w:rsidP="008B73A0">
            <w:pPr>
              <w:pStyle w:val="GPSDefinitionTerm"/>
            </w:pPr>
            <w:r w:rsidRPr="006875AD">
              <w:t>"Relevant Person"</w:t>
            </w:r>
          </w:p>
        </w:tc>
        <w:tc>
          <w:tcPr>
            <w:tcW w:w="6060" w:type="dxa"/>
            <w:gridSpan w:val="2"/>
            <w:shd w:val="clear" w:color="auto" w:fill="auto"/>
          </w:tcPr>
          <w:p w:rsidR="008B73A0" w:rsidRDefault="008B73A0" w:rsidP="008B73A0">
            <w:pPr>
              <w:pStyle w:val="GPsDefinition"/>
              <w:tabs>
                <w:tab w:val="clear" w:pos="-9"/>
                <w:tab w:val="left" w:pos="175"/>
              </w:tabs>
            </w:pPr>
            <w:r w:rsidRPr="006875AD">
              <w:t xml:space="preserve">means any employee, agent, servant, or representative of the Authority, or of any Other Contracting </w:t>
            </w:r>
            <w:r>
              <w:t>Authority</w:t>
            </w:r>
            <w:r w:rsidRPr="006875AD">
              <w:t xml:space="preserve"> or other public body;</w:t>
            </w:r>
          </w:p>
        </w:tc>
      </w:tr>
      <w:tr w:rsidR="008B73A0" w:rsidRPr="00114A81" w:rsidTr="002206B3">
        <w:tc>
          <w:tcPr>
            <w:tcW w:w="2410" w:type="dxa"/>
            <w:shd w:val="clear" w:color="auto" w:fill="auto"/>
          </w:tcPr>
          <w:p w:rsidR="008B73A0" w:rsidRPr="00114A81" w:rsidRDefault="008B73A0" w:rsidP="008B73A0">
            <w:pPr>
              <w:pStyle w:val="GPSDefinitionTerm"/>
            </w:pPr>
            <w:r w:rsidRPr="00114A81">
              <w:t>"Replacement Goods"</w:t>
            </w:r>
          </w:p>
        </w:tc>
        <w:tc>
          <w:tcPr>
            <w:tcW w:w="6060" w:type="dxa"/>
            <w:gridSpan w:val="2"/>
            <w:shd w:val="clear" w:color="auto" w:fill="auto"/>
          </w:tcPr>
          <w:p w:rsidR="008B73A0" w:rsidRPr="00114A81" w:rsidRDefault="008B73A0" w:rsidP="008B73A0">
            <w:pPr>
              <w:pStyle w:val="GPsDefinition"/>
            </w:pPr>
            <w:r w:rsidRPr="00114A81">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B73A0" w:rsidRPr="00114A81" w:rsidTr="002206B3">
        <w:tc>
          <w:tcPr>
            <w:tcW w:w="2410" w:type="dxa"/>
            <w:shd w:val="clear" w:color="auto" w:fill="auto"/>
          </w:tcPr>
          <w:p w:rsidR="008B73A0" w:rsidRPr="00114A81" w:rsidRDefault="008B73A0" w:rsidP="008B73A0">
            <w:pPr>
              <w:pStyle w:val="GPSDefinitionTerm"/>
            </w:pPr>
            <w:r w:rsidRPr="00114A81">
              <w:t>"Replacement Services"</w:t>
            </w:r>
          </w:p>
        </w:tc>
        <w:tc>
          <w:tcPr>
            <w:tcW w:w="6060" w:type="dxa"/>
            <w:gridSpan w:val="2"/>
            <w:shd w:val="clear" w:color="auto" w:fill="auto"/>
          </w:tcPr>
          <w:p w:rsidR="008B73A0" w:rsidRPr="00114A81" w:rsidRDefault="008B73A0" w:rsidP="008B73A0">
            <w:pPr>
              <w:pStyle w:val="GPsDefinition"/>
            </w:pPr>
            <w:r w:rsidRPr="00114A81">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8B73A0" w:rsidRPr="00114A81" w:rsidTr="002206B3">
        <w:tc>
          <w:tcPr>
            <w:tcW w:w="2410" w:type="dxa"/>
            <w:shd w:val="clear" w:color="auto" w:fill="auto"/>
          </w:tcPr>
          <w:p w:rsidR="008B73A0" w:rsidRDefault="008B73A0" w:rsidP="008B73A0">
            <w:pPr>
              <w:pStyle w:val="GPSDefinitionTerm"/>
            </w:pPr>
            <w:r w:rsidRPr="006875AD">
              <w:t>"</w:t>
            </w:r>
            <w:r>
              <w:t>Replacement Goods and Services</w:t>
            </w:r>
            <w:r w:rsidRPr="006875AD">
              <w:t>"</w:t>
            </w:r>
          </w:p>
        </w:tc>
        <w:tc>
          <w:tcPr>
            <w:tcW w:w="6060" w:type="dxa"/>
            <w:gridSpan w:val="2"/>
            <w:shd w:val="clear" w:color="auto" w:fill="auto"/>
          </w:tcPr>
          <w:p w:rsidR="008B73A0" w:rsidRDefault="008B73A0" w:rsidP="008B73A0">
            <w:pPr>
              <w:pStyle w:val="GPsDefinition"/>
              <w:tabs>
                <w:tab w:val="clear" w:pos="-9"/>
                <w:tab w:val="left" w:pos="175"/>
              </w:tabs>
            </w:pPr>
            <w:r w:rsidRPr="00893741">
              <w:t xml:space="preserve">means any goods and services which are substantially similar to any of the Goods and Services and which </w:t>
            </w:r>
            <w:r>
              <w:t xml:space="preserve">are received </w:t>
            </w:r>
            <w:r w:rsidRPr="00893741">
              <w:t xml:space="preserve">in substitution for the Goods and Services following the expiry or termination of </w:t>
            </w:r>
            <w:r>
              <w:t>this Framework Agreement</w:t>
            </w:r>
            <w:r w:rsidRPr="0089374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"Replacement Sub-Contractor"</w:t>
            </w:r>
          </w:p>
        </w:tc>
        <w:tc>
          <w:tcPr>
            <w:tcW w:w="6060" w:type="dxa"/>
            <w:gridSpan w:val="2"/>
            <w:shd w:val="clear" w:color="auto" w:fill="auto"/>
          </w:tcPr>
          <w:p w:rsidR="008B73A0" w:rsidRPr="00114A81" w:rsidRDefault="008B73A0" w:rsidP="008B73A0">
            <w:pPr>
              <w:pStyle w:val="GPsDefinition"/>
            </w:pPr>
            <w:r w:rsidRPr="00114A81">
              <w:t xml:space="preserve">means a sub-contractor of the Replacement Supplier to whom Transferring Supplier Employees will transfer on a Service Transfer Date (or any sub-contractor of any such sub-contractor); </w:t>
            </w:r>
          </w:p>
        </w:tc>
      </w:tr>
      <w:tr w:rsidR="008B73A0" w:rsidRPr="00114A81" w:rsidTr="002206B3">
        <w:tc>
          <w:tcPr>
            <w:tcW w:w="2410" w:type="dxa"/>
            <w:shd w:val="clear" w:color="auto" w:fill="auto"/>
          </w:tcPr>
          <w:p w:rsidR="008B73A0" w:rsidRPr="00114A81" w:rsidRDefault="008B73A0" w:rsidP="008B73A0">
            <w:pPr>
              <w:pStyle w:val="GPSDefinitionTerm"/>
            </w:pPr>
            <w:r w:rsidRPr="00114A81">
              <w:t>"Replacement Supplier"</w:t>
            </w:r>
          </w:p>
        </w:tc>
        <w:tc>
          <w:tcPr>
            <w:tcW w:w="6060" w:type="dxa"/>
            <w:gridSpan w:val="2"/>
            <w:shd w:val="clear" w:color="auto" w:fill="auto"/>
          </w:tcPr>
          <w:p w:rsidR="008B73A0" w:rsidRPr="00114A81" w:rsidRDefault="008B73A0" w:rsidP="008B73A0">
            <w:pPr>
              <w:pStyle w:val="GPsDefinition"/>
            </w:pPr>
            <w:r w:rsidRPr="00114A81">
              <w:t>means any third party provider of Replacement Goods and</w:t>
            </w:r>
            <w:r>
              <w:t xml:space="preserve"> Services</w:t>
            </w:r>
            <w:r w:rsidRPr="00114A81">
              <w:t xml:space="preserve"> appointed by or at the direction of the Customer from time to time or where the Customer is providing Replacement Goods and</w:t>
            </w:r>
            <w:r>
              <w:t xml:space="preserve"> Services</w:t>
            </w:r>
            <w:r w:rsidRPr="00114A81">
              <w:t xml:space="preserve"> for its own account, shall also include the Customer;</w:t>
            </w:r>
          </w:p>
        </w:tc>
      </w:tr>
      <w:tr w:rsidR="008B73A0" w:rsidRPr="00114A81" w:rsidTr="002206B3">
        <w:tc>
          <w:tcPr>
            <w:tcW w:w="2410" w:type="dxa"/>
            <w:shd w:val="clear" w:color="auto" w:fill="auto"/>
          </w:tcPr>
          <w:p w:rsidR="008B73A0" w:rsidRPr="00114A81" w:rsidRDefault="008B73A0" w:rsidP="008B73A0">
            <w:pPr>
              <w:pStyle w:val="GPSDefinitionTerm"/>
            </w:pPr>
            <w:r w:rsidRPr="00114A81">
              <w:t>"Request for Information"</w:t>
            </w:r>
          </w:p>
        </w:tc>
        <w:tc>
          <w:tcPr>
            <w:tcW w:w="6060" w:type="dxa"/>
            <w:gridSpan w:val="2"/>
            <w:shd w:val="clear" w:color="auto" w:fill="auto"/>
          </w:tcPr>
          <w:p w:rsidR="008B73A0" w:rsidRPr="00114A81" w:rsidRDefault="008B73A0" w:rsidP="008B73A0">
            <w:pPr>
              <w:pStyle w:val="GPsDefinition"/>
            </w:pPr>
            <w:r w:rsidRPr="00114A81">
              <w:t>means a request for information or an apparent request relating to this Call Off Contract or the provision of the Goods and Services or an apparent request for such information under the FOIA or the EIRs;</w:t>
            </w:r>
          </w:p>
        </w:tc>
      </w:tr>
      <w:tr w:rsidR="008B73A0" w:rsidRPr="00114A81" w:rsidTr="002206B3">
        <w:tc>
          <w:tcPr>
            <w:tcW w:w="2410" w:type="dxa"/>
            <w:shd w:val="clear" w:color="auto" w:fill="auto"/>
          </w:tcPr>
          <w:p w:rsidR="008B73A0" w:rsidRPr="00114A81" w:rsidRDefault="008B73A0" w:rsidP="008B73A0">
            <w:pPr>
              <w:pStyle w:val="GPSDefinitionTerm"/>
            </w:pPr>
            <w:r w:rsidRPr="00114A81">
              <w:t>"Restricted Countries"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rPr>
                <w:highlight w:val="green"/>
              </w:rPr>
              <w:fldChar w:fldCharType="begin"/>
            </w:r>
            <w:r w:rsidRPr="00114A81">
              <w:instrText xml:space="preserve"> REF _Ref363746016 \r \h </w:instrText>
            </w:r>
            <w:r w:rsidRPr="00114A81">
              <w:rPr>
                <w:highlight w:val="green"/>
              </w:rPr>
              <w:instrText xml:space="preserve"> \* MERGEFORMAT </w:instrText>
            </w:r>
            <w:r w:rsidRPr="00114A81">
              <w:rPr>
                <w:highlight w:val="green"/>
              </w:rPr>
            </w:r>
            <w:r w:rsidRPr="00114A81">
              <w:rPr>
                <w:highlight w:val="green"/>
              </w:rPr>
              <w:fldChar w:fldCharType="separate"/>
            </w:r>
            <w:r>
              <w:t>34.6.3</w:t>
            </w:r>
            <w:r w:rsidRPr="00114A81">
              <w:rPr>
                <w:highlight w:val="green"/>
              </w:rPr>
              <w:fldChar w:fldCharType="end"/>
            </w:r>
            <w:r w:rsidRPr="00114A81">
              <w:t xml:space="preserve"> (Protection of Personal Data);</w:t>
            </w:r>
          </w:p>
        </w:tc>
      </w:tr>
      <w:tr w:rsidR="008B73A0" w:rsidRPr="00114A81" w:rsidTr="002206B3">
        <w:tc>
          <w:tcPr>
            <w:tcW w:w="2410" w:type="dxa"/>
            <w:shd w:val="clear" w:color="auto" w:fill="auto"/>
          </w:tcPr>
          <w:p w:rsidR="008B73A0" w:rsidRPr="00114A81" w:rsidRDefault="008B73A0" w:rsidP="008B73A0">
            <w:pPr>
              <w:pStyle w:val="GPSDefinitionTerm"/>
            </w:pPr>
            <w:r w:rsidRPr="00114A81">
              <w:t>"Satisfaction Certificate"</w:t>
            </w:r>
          </w:p>
        </w:tc>
        <w:tc>
          <w:tcPr>
            <w:tcW w:w="6060" w:type="dxa"/>
            <w:gridSpan w:val="2"/>
            <w:shd w:val="clear" w:color="auto" w:fill="auto"/>
          </w:tcPr>
          <w:p w:rsidR="008B73A0" w:rsidRPr="00114A81" w:rsidRDefault="008B73A0" w:rsidP="008B73A0">
            <w:pPr>
              <w:pStyle w:val="GPsDefinition"/>
            </w:pPr>
            <w:r w:rsidRPr="00114A81">
              <w:t>means the certificate materially in the form of the document contained in Call Off Schedule 5 (Testing) granted by the Customer when the Supplier has Achieved a Milestone or a Test;</w:t>
            </w:r>
          </w:p>
        </w:tc>
      </w:tr>
      <w:tr w:rsidR="008B73A0" w:rsidRPr="00114A81" w:rsidTr="002206B3">
        <w:tc>
          <w:tcPr>
            <w:tcW w:w="2410" w:type="dxa"/>
            <w:shd w:val="clear" w:color="auto" w:fill="auto"/>
          </w:tcPr>
          <w:p w:rsidR="008B73A0" w:rsidRPr="00114A81" w:rsidRDefault="008B73A0" w:rsidP="008B73A0">
            <w:pPr>
              <w:pStyle w:val="GPSDefinitionTerm"/>
            </w:pPr>
            <w:r w:rsidRPr="00114A81">
              <w:t xml:space="preserve">"Security Management Plan" </w:t>
            </w:r>
          </w:p>
        </w:tc>
        <w:tc>
          <w:tcPr>
            <w:tcW w:w="6060" w:type="dxa"/>
            <w:gridSpan w:val="2"/>
            <w:shd w:val="clear" w:color="auto" w:fill="auto"/>
          </w:tcPr>
          <w:p w:rsidR="008B73A0" w:rsidRPr="00114A81" w:rsidRDefault="008B73A0" w:rsidP="008B73A0">
            <w:pPr>
              <w:pStyle w:val="GPsDefinition"/>
            </w:pPr>
            <w:r w:rsidRPr="00114A81">
              <w:t xml:space="preserve">means the Supplier's security management plan prepared pursuant to paragraph </w:t>
            </w:r>
            <w:r w:rsidRPr="00114A81">
              <w:fldChar w:fldCharType="begin"/>
            </w:r>
            <w:r w:rsidRPr="00114A81">
              <w:instrText xml:space="preserve"> REF _Ref365637318 \r \h  \* MERGEFORMAT </w:instrText>
            </w:r>
            <w:r w:rsidRPr="00114A81">
              <w:fldChar w:fldCharType="separate"/>
            </w:r>
            <w:r>
              <w:t>9</w:t>
            </w:r>
            <w:r w:rsidRPr="00114A81">
              <w:fldChar w:fldCharType="end"/>
            </w:r>
            <w:r w:rsidRPr="00114A81">
              <w:t xml:space="preserve"> of Call Off Schedule 8 (Security) a draft of which has been provided by the Supplier to the Customer in accordance with paragraph </w:t>
            </w:r>
            <w:r w:rsidRPr="00114A81">
              <w:fldChar w:fldCharType="begin"/>
            </w:r>
            <w:r w:rsidRPr="00114A81">
              <w:instrText xml:space="preserve"> REF _Ref365637318 \r \h  \* MERGEFORMAT </w:instrText>
            </w:r>
            <w:r w:rsidRPr="00114A81">
              <w:fldChar w:fldCharType="separate"/>
            </w:r>
            <w:r>
              <w:t>9</w:t>
            </w:r>
            <w:r w:rsidRPr="00114A81">
              <w:fldChar w:fldCharType="end"/>
            </w:r>
            <w:r w:rsidRPr="00114A81">
              <w:t xml:space="preserve"> of Call Off Schedule 8 (Security) and as updated from time to time;</w:t>
            </w:r>
          </w:p>
        </w:tc>
      </w:tr>
      <w:tr w:rsidR="008B73A0" w:rsidRPr="00114A81" w:rsidTr="002206B3">
        <w:tc>
          <w:tcPr>
            <w:tcW w:w="2410" w:type="dxa"/>
            <w:shd w:val="clear" w:color="auto" w:fill="auto"/>
          </w:tcPr>
          <w:p w:rsidR="008B73A0" w:rsidRPr="00114A81" w:rsidRDefault="008B73A0" w:rsidP="008B73A0">
            <w:pPr>
              <w:pStyle w:val="GPSDefinitionTerm"/>
            </w:pPr>
            <w:r w:rsidRPr="00114A81">
              <w:t>"Security Policy"</w:t>
            </w:r>
          </w:p>
        </w:tc>
        <w:tc>
          <w:tcPr>
            <w:tcW w:w="6060" w:type="dxa"/>
            <w:gridSpan w:val="2"/>
            <w:shd w:val="clear" w:color="auto" w:fill="auto"/>
          </w:tcPr>
          <w:p w:rsidR="008B73A0" w:rsidRPr="00114A81" w:rsidRDefault="008B73A0" w:rsidP="008B73A0">
            <w:pPr>
              <w:pStyle w:val="GPsDefinition"/>
            </w:pPr>
            <w:r w:rsidRPr="00114A81">
              <w:t>means the Customer's security policy, referred to in the Call Off Order Form, in force as at the Call Off Commencement Date (a copy of which has been supplied to the Supplier), as updated from time to time and notified to the Supplier;</w:t>
            </w:r>
          </w:p>
        </w:tc>
      </w:tr>
      <w:tr w:rsidR="008B73A0" w:rsidRPr="00114A81" w:rsidTr="002206B3">
        <w:tc>
          <w:tcPr>
            <w:tcW w:w="2410" w:type="dxa"/>
            <w:shd w:val="clear" w:color="auto" w:fill="auto"/>
          </w:tcPr>
          <w:p w:rsidR="008B73A0" w:rsidRPr="00114A81" w:rsidRDefault="008B73A0" w:rsidP="008B73A0">
            <w:pPr>
              <w:pStyle w:val="GPSDefinitionTerm"/>
            </w:pPr>
            <w:r w:rsidRPr="00114A81">
              <w:t>"Security Policy Framework”</w:t>
            </w:r>
          </w:p>
        </w:tc>
        <w:tc>
          <w:tcPr>
            <w:tcW w:w="6060" w:type="dxa"/>
            <w:gridSpan w:val="2"/>
            <w:shd w:val="clear" w:color="auto" w:fill="auto"/>
          </w:tcPr>
          <w:p w:rsidR="008B73A0" w:rsidRPr="00114A81" w:rsidRDefault="008B73A0" w:rsidP="008B73A0">
            <w:pPr>
              <w:pStyle w:val="GPsDefinition"/>
            </w:pPr>
            <w:r w:rsidRPr="00114A81">
              <w:t>the current HMG Security Policy Framework that can be found at https://www.gov.uk/government/publications/security-policy-framework ;</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Credit Cap"</w:t>
            </w:r>
          </w:p>
        </w:tc>
        <w:tc>
          <w:tcPr>
            <w:tcW w:w="6060" w:type="dxa"/>
            <w:gridSpan w:val="2"/>
            <w:shd w:val="clear" w:color="auto" w:fill="auto"/>
          </w:tcPr>
          <w:p w:rsidR="008B73A0" w:rsidRPr="00114A81" w:rsidRDefault="008B73A0" w:rsidP="008B73A0">
            <w:pPr>
              <w:pStyle w:val="GPsDefinition"/>
            </w:pPr>
            <w:r w:rsidRPr="00114A81">
              <w:t>has the meaning given to it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Credits"</w:t>
            </w:r>
          </w:p>
        </w:tc>
        <w:tc>
          <w:tcPr>
            <w:tcW w:w="6060" w:type="dxa"/>
            <w:gridSpan w:val="2"/>
            <w:shd w:val="clear" w:color="auto" w:fill="auto"/>
          </w:tcPr>
          <w:p w:rsidR="008B73A0" w:rsidRPr="00114A81" w:rsidRDefault="008B73A0" w:rsidP="008B73A0">
            <w:pPr>
              <w:pStyle w:val="GPsDefinition"/>
            </w:pPr>
            <w:r w:rsidRPr="00114A81">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Failure"</w:t>
            </w:r>
          </w:p>
        </w:tc>
        <w:tc>
          <w:tcPr>
            <w:tcW w:w="6060" w:type="dxa"/>
            <w:gridSpan w:val="2"/>
            <w:shd w:val="clear" w:color="auto" w:fill="auto"/>
          </w:tcPr>
          <w:p w:rsidR="008B73A0" w:rsidRPr="00114A81" w:rsidRDefault="008B73A0" w:rsidP="008B73A0">
            <w:pPr>
              <w:pStyle w:val="GPsDefinition"/>
            </w:pPr>
            <w:r w:rsidRPr="00114A81">
              <w:t>means an unplanned failure and interruption to the provision of the Goods and</w:t>
            </w:r>
            <w:r>
              <w:t xml:space="preserve"> Services</w:t>
            </w:r>
            <w:r w:rsidRPr="00114A81">
              <w:t>, reduction in the quality of the provision of the Goods and</w:t>
            </w:r>
            <w:r>
              <w:t xml:space="preserve"> Services</w:t>
            </w:r>
            <w:r w:rsidRPr="00114A81">
              <w:t xml:space="preserve"> or event which could affect the provision of the Goods and</w:t>
            </w:r>
            <w:r>
              <w:t xml:space="preserve"> Services</w:t>
            </w:r>
            <w:r w:rsidRPr="00114A81">
              <w:t xml:space="preserve"> in the future;</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Level Failure"</w:t>
            </w:r>
          </w:p>
        </w:tc>
        <w:tc>
          <w:tcPr>
            <w:tcW w:w="6060" w:type="dxa"/>
            <w:gridSpan w:val="2"/>
            <w:shd w:val="clear" w:color="auto" w:fill="auto"/>
          </w:tcPr>
          <w:p w:rsidR="008B73A0" w:rsidRPr="00114A81" w:rsidRDefault="008B73A0" w:rsidP="008B73A0">
            <w:pPr>
              <w:pStyle w:val="GPsDefinition"/>
            </w:pPr>
            <w:r w:rsidRPr="00114A81">
              <w:t>means a failure to meet the Service Level Performance Measure in respect of a Service Level Performance Criterion;</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Level Performance Criteria"</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paragraph </w:t>
            </w:r>
            <w:r w:rsidRPr="00114A81">
              <w:fldChar w:fldCharType="begin"/>
            </w:r>
            <w:r w:rsidRPr="00114A81">
              <w:instrText xml:space="preserve"> REF _Ref365637499 \r \h  \* MERGEFORMAT </w:instrText>
            </w:r>
            <w:r w:rsidRPr="00114A81">
              <w:fldChar w:fldCharType="separate"/>
            </w:r>
            <w:r>
              <w:t>12.2</w:t>
            </w:r>
            <w:r w:rsidRPr="00114A81">
              <w:fldChar w:fldCharType="end"/>
            </w:r>
            <w:r w:rsidRPr="00114A81">
              <w:t xml:space="preserve"> of Part A of Call Off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Level Performance Measure"</w:t>
            </w:r>
          </w:p>
        </w:tc>
        <w:tc>
          <w:tcPr>
            <w:tcW w:w="6060" w:type="dxa"/>
            <w:gridSpan w:val="2"/>
            <w:shd w:val="clear" w:color="auto" w:fill="auto"/>
          </w:tcPr>
          <w:p w:rsidR="008B73A0" w:rsidRPr="00114A81" w:rsidRDefault="008B73A0" w:rsidP="008B73A0">
            <w:pPr>
              <w:pStyle w:val="GPsDefinition"/>
            </w:pPr>
            <w:r w:rsidRPr="00114A81">
              <w:t>shall be as set out against the relevant Service Level Performance Criterion in Annex 1 of Part A of Call Off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Level Threshold"</w:t>
            </w:r>
          </w:p>
        </w:tc>
        <w:tc>
          <w:tcPr>
            <w:tcW w:w="6060" w:type="dxa"/>
            <w:gridSpan w:val="2"/>
            <w:shd w:val="clear" w:color="auto" w:fill="auto"/>
          </w:tcPr>
          <w:p w:rsidR="008B73A0" w:rsidRPr="00114A81" w:rsidRDefault="008B73A0" w:rsidP="008B73A0">
            <w:pPr>
              <w:pStyle w:val="GPsDefinition"/>
            </w:pPr>
            <w:r w:rsidRPr="00114A81">
              <w:t>shall be as set out against the relevant Service Level Performance Criterion in Annex 1 of Part A of Call Off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Levels"</w:t>
            </w:r>
          </w:p>
        </w:tc>
        <w:tc>
          <w:tcPr>
            <w:tcW w:w="6060" w:type="dxa"/>
            <w:gridSpan w:val="2"/>
            <w:shd w:val="clear" w:color="auto" w:fill="auto"/>
          </w:tcPr>
          <w:p w:rsidR="008B73A0" w:rsidRPr="00114A81" w:rsidRDefault="008B73A0" w:rsidP="008B73A0">
            <w:pPr>
              <w:pStyle w:val="GPsDefinition"/>
            </w:pPr>
            <w:r w:rsidRPr="00114A81">
              <w:t>means any service levels applicable to the provision of the Goods and Services under this Call Off Contract specified in Annex 1 to Part A of Call Off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Period"</w:t>
            </w:r>
          </w:p>
        </w:tc>
        <w:tc>
          <w:tcPr>
            <w:tcW w:w="6060" w:type="dxa"/>
            <w:gridSpan w:val="2"/>
            <w:shd w:val="clear" w:color="auto" w:fill="auto"/>
          </w:tcPr>
          <w:p w:rsidR="008B73A0" w:rsidRPr="00114A81" w:rsidRDefault="008B73A0" w:rsidP="008B73A0">
            <w:pPr>
              <w:pStyle w:val="GPsDefinition"/>
            </w:pPr>
            <w:r w:rsidRPr="00114A81">
              <w:t xml:space="preserve">has the meaning given to in paragraph </w:t>
            </w:r>
            <w:r w:rsidRPr="00114A81">
              <w:fldChar w:fldCharType="begin"/>
            </w:r>
            <w:r w:rsidRPr="00114A81">
              <w:instrText xml:space="preserve"> REF _Ref365637636 \r \h  \* MERGEFORMAT </w:instrText>
            </w:r>
            <w:r w:rsidRPr="00114A81">
              <w:fldChar w:fldCharType="separate"/>
            </w:r>
            <w:r>
              <w:t>13.1</w:t>
            </w:r>
            <w:r w:rsidRPr="00114A81">
              <w:fldChar w:fldCharType="end"/>
            </w:r>
            <w:r w:rsidRPr="00114A81">
              <w:t xml:space="preserve"> of Call Off Schedule 6 (Service Levels, Service Credits and Performance Monitoring);</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 Transfer"</w:t>
            </w:r>
          </w:p>
        </w:tc>
        <w:tc>
          <w:tcPr>
            <w:tcW w:w="6060" w:type="dxa"/>
            <w:gridSpan w:val="2"/>
            <w:shd w:val="clear" w:color="auto" w:fill="auto"/>
          </w:tcPr>
          <w:p w:rsidR="008B73A0" w:rsidRPr="00114A81" w:rsidRDefault="008B73A0" w:rsidP="008B73A0">
            <w:pPr>
              <w:pStyle w:val="GPsDefinition"/>
            </w:pPr>
            <w:r w:rsidRPr="00114A81">
              <w:t>means any transfer of the Goods and</w:t>
            </w:r>
            <w:r>
              <w:t xml:space="preserve"> Services</w:t>
            </w:r>
            <w:r w:rsidRPr="00114A81">
              <w:t xml:space="preserve"> (or any part of the Goods and</w:t>
            </w:r>
            <w:r>
              <w:t xml:space="preserve"> Services</w:t>
            </w:r>
            <w:r w:rsidRPr="00114A81">
              <w:t>), for whatever reason, from the Supplier or any Sub-Contractor to a Replacement Supplier or a Replacement Sub-Contractor;</w:t>
            </w:r>
          </w:p>
        </w:tc>
      </w:tr>
      <w:tr w:rsidR="008B73A0" w:rsidRPr="00114A81" w:rsidTr="002206B3">
        <w:tc>
          <w:tcPr>
            <w:tcW w:w="2410" w:type="dxa"/>
            <w:shd w:val="clear" w:color="auto" w:fill="auto"/>
          </w:tcPr>
          <w:p w:rsidR="008B73A0" w:rsidRPr="00114A81" w:rsidRDefault="008B73A0" w:rsidP="008B73A0">
            <w:pPr>
              <w:pStyle w:val="GPSDefinitionTerm"/>
              <w:rPr>
                <w:highlight w:val="green"/>
              </w:rPr>
            </w:pPr>
            <w:r w:rsidRPr="00114A81">
              <w:t>"Service Transfer Date"</w:t>
            </w:r>
          </w:p>
        </w:tc>
        <w:tc>
          <w:tcPr>
            <w:tcW w:w="6060" w:type="dxa"/>
            <w:gridSpan w:val="2"/>
            <w:shd w:val="clear" w:color="auto" w:fill="auto"/>
          </w:tcPr>
          <w:p w:rsidR="008B73A0" w:rsidRPr="00114A81" w:rsidRDefault="008B73A0" w:rsidP="008B73A0">
            <w:pPr>
              <w:pStyle w:val="GPsDefinition"/>
            </w:pPr>
            <w:r w:rsidRPr="00114A81">
              <w:t>means the date of a Service Transfer;</w:t>
            </w:r>
          </w:p>
        </w:tc>
      </w:tr>
      <w:tr w:rsidR="008B73A0" w:rsidRPr="00114A81" w:rsidTr="002206B3">
        <w:tc>
          <w:tcPr>
            <w:tcW w:w="2410" w:type="dxa"/>
            <w:shd w:val="clear" w:color="auto" w:fill="auto"/>
          </w:tcPr>
          <w:p w:rsidR="008B73A0" w:rsidRPr="00114A81" w:rsidRDefault="008B73A0" w:rsidP="008B73A0">
            <w:pPr>
              <w:pStyle w:val="GPSDefinitionTerm"/>
            </w:pPr>
            <w:r w:rsidRPr="00114A81">
              <w:t>"Services"</w:t>
            </w:r>
          </w:p>
        </w:tc>
        <w:tc>
          <w:tcPr>
            <w:tcW w:w="6060" w:type="dxa"/>
            <w:gridSpan w:val="2"/>
            <w:shd w:val="clear" w:color="auto" w:fill="auto"/>
          </w:tcPr>
          <w:p w:rsidR="008B73A0" w:rsidRPr="00114A81" w:rsidRDefault="008B73A0" w:rsidP="008B73A0">
            <w:pPr>
              <w:pStyle w:val="GPsDefinition"/>
            </w:pPr>
            <w:r w:rsidRPr="00114A81">
              <w:t>means the services to be provided by the Supplier to the Customer as referred to in Annex A of Call Off Schedule 2 (Goods and Services);</w:t>
            </w:r>
          </w:p>
        </w:tc>
      </w:tr>
      <w:tr w:rsidR="008B73A0" w:rsidRPr="00114A81" w:rsidTr="002206B3">
        <w:tc>
          <w:tcPr>
            <w:tcW w:w="2410" w:type="dxa"/>
            <w:shd w:val="clear" w:color="auto" w:fill="auto"/>
          </w:tcPr>
          <w:p w:rsidR="008B73A0" w:rsidRPr="00114A81" w:rsidRDefault="008B73A0" w:rsidP="008B73A0">
            <w:pPr>
              <w:pStyle w:val="GPSDefinitionTerm"/>
            </w:pPr>
            <w:r w:rsidRPr="00114A81">
              <w:t>"Sites"</w:t>
            </w:r>
          </w:p>
        </w:tc>
        <w:tc>
          <w:tcPr>
            <w:tcW w:w="6060" w:type="dxa"/>
            <w:gridSpan w:val="2"/>
            <w:shd w:val="clear" w:color="auto" w:fill="auto"/>
          </w:tcPr>
          <w:p w:rsidR="008B73A0" w:rsidRPr="00114A81" w:rsidRDefault="008B73A0" w:rsidP="008B73A0">
            <w:pPr>
              <w:pStyle w:val="GPsDefinition"/>
            </w:pPr>
            <w:r w:rsidRPr="00114A81">
              <w:t>means:</w:t>
            </w:r>
          </w:p>
          <w:p w:rsidR="008B73A0" w:rsidRPr="00114A81" w:rsidRDefault="008B73A0" w:rsidP="008B73A0">
            <w:pPr>
              <w:pStyle w:val="GPSDefinitionL2"/>
            </w:pPr>
            <w:r w:rsidRPr="00114A81">
              <w:t>any premises (including the Customer Premises, the Supplier’s premises or third party premises):</w:t>
            </w:r>
          </w:p>
          <w:p w:rsidR="008B73A0" w:rsidRPr="00114A81" w:rsidRDefault="008B73A0" w:rsidP="008B73A0">
            <w:pPr>
              <w:pStyle w:val="GPSDefinitionL3"/>
            </w:pPr>
            <w:r w:rsidRPr="00114A81">
              <w:t>from, to or at which:</w:t>
            </w:r>
          </w:p>
          <w:p w:rsidR="008B73A0" w:rsidRPr="00114A81" w:rsidRDefault="008B73A0" w:rsidP="008B73A0">
            <w:pPr>
              <w:pStyle w:val="GPSDefinitionL4"/>
            </w:pPr>
            <w:r w:rsidRPr="00114A81">
              <w:t>the Goods and</w:t>
            </w:r>
            <w:r>
              <w:t xml:space="preserve"> Services</w:t>
            </w:r>
            <w:r w:rsidRPr="00114A81">
              <w:t xml:space="preserve"> are (or are to be) provided; or</w:t>
            </w:r>
          </w:p>
          <w:p w:rsidR="008B73A0" w:rsidRPr="00114A81" w:rsidRDefault="008B73A0" w:rsidP="008B73A0">
            <w:pPr>
              <w:pStyle w:val="GPSDefinitionL4"/>
            </w:pPr>
            <w:r w:rsidRPr="00114A81">
              <w:t>the Supplier manages, organises or otherwise directs the provision or the use of the Goods and Services.</w:t>
            </w:r>
          </w:p>
        </w:tc>
      </w:tr>
      <w:tr w:rsidR="008B73A0" w:rsidRPr="00114A81" w:rsidTr="002206B3">
        <w:tc>
          <w:tcPr>
            <w:tcW w:w="2410" w:type="dxa"/>
            <w:shd w:val="clear" w:color="auto" w:fill="auto"/>
          </w:tcPr>
          <w:p w:rsidR="008B73A0" w:rsidRPr="00114A81" w:rsidRDefault="008B73A0" w:rsidP="008B73A0">
            <w:pPr>
              <w:pStyle w:val="GPSDefinitionTerm"/>
            </w:pPr>
            <w:r w:rsidRPr="00114A81">
              <w:t>"Specific Change in Law"</w:t>
            </w:r>
          </w:p>
        </w:tc>
        <w:tc>
          <w:tcPr>
            <w:tcW w:w="6060" w:type="dxa"/>
            <w:gridSpan w:val="2"/>
            <w:shd w:val="clear" w:color="auto" w:fill="auto"/>
          </w:tcPr>
          <w:p w:rsidR="008B73A0" w:rsidRPr="00114A81" w:rsidRDefault="008B73A0" w:rsidP="008B73A0">
            <w:pPr>
              <w:pStyle w:val="GPsDefinition"/>
            </w:pPr>
            <w:r w:rsidRPr="00114A81">
              <w:t>means a Change in Law that relates specifically to the business of the Customer and which would not affect a Comparable Supply;</w:t>
            </w:r>
          </w:p>
        </w:tc>
      </w:tr>
      <w:tr w:rsidR="008B73A0" w:rsidRPr="00114A81" w:rsidTr="002206B3">
        <w:tc>
          <w:tcPr>
            <w:tcW w:w="2410" w:type="dxa"/>
            <w:shd w:val="clear" w:color="auto" w:fill="auto"/>
          </w:tcPr>
          <w:p w:rsidR="008B73A0" w:rsidRPr="00114A81" w:rsidRDefault="008B73A0" w:rsidP="008B73A0">
            <w:pPr>
              <w:pStyle w:val="GPSDefinitionTerm"/>
            </w:pPr>
            <w:r w:rsidRPr="00114A81">
              <w:t>"Staffing Information"</w:t>
            </w:r>
          </w:p>
        </w:tc>
        <w:tc>
          <w:tcPr>
            <w:tcW w:w="6060" w:type="dxa"/>
            <w:gridSpan w:val="2"/>
            <w:shd w:val="clear" w:color="auto" w:fill="auto"/>
          </w:tcPr>
          <w:p w:rsidR="008B73A0" w:rsidRPr="00114A81" w:rsidRDefault="008B73A0" w:rsidP="008B73A0">
            <w:pPr>
              <w:pStyle w:val="GPsDefinition"/>
            </w:pPr>
            <w:r w:rsidRPr="00114A81">
              <w:t>has the meaning give to it in Call Off Schedule 11 (Staff Transfer);</w:t>
            </w:r>
          </w:p>
        </w:tc>
      </w:tr>
      <w:tr w:rsidR="008B73A0" w:rsidRPr="00114A81" w:rsidTr="002206B3">
        <w:tc>
          <w:tcPr>
            <w:tcW w:w="2410" w:type="dxa"/>
            <w:shd w:val="clear" w:color="auto" w:fill="auto"/>
          </w:tcPr>
          <w:p w:rsidR="008B73A0" w:rsidRPr="00114A81" w:rsidRDefault="008B73A0" w:rsidP="008B73A0">
            <w:pPr>
              <w:pStyle w:val="GPSDefinitionTerm"/>
            </w:pPr>
            <w:r w:rsidRPr="00114A81">
              <w:t>"Standards"</w:t>
            </w:r>
          </w:p>
        </w:tc>
        <w:tc>
          <w:tcPr>
            <w:tcW w:w="6060" w:type="dxa"/>
            <w:gridSpan w:val="2"/>
            <w:shd w:val="clear" w:color="auto" w:fill="auto"/>
          </w:tcPr>
          <w:p w:rsidR="008B73A0" w:rsidRPr="00114A81" w:rsidRDefault="008B73A0" w:rsidP="008B73A0">
            <w:pPr>
              <w:pStyle w:val="GPsDefinition"/>
            </w:pPr>
            <w:r w:rsidRPr="00114A81">
              <w:t>means any:</w:t>
            </w:r>
          </w:p>
          <w:p w:rsidR="008B73A0" w:rsidRPr="00114A81" w:rsidRDefault="008B73A0" w:rsidP="008B73A0">
            <w:pPr>
              <w:pStyle w:val="GPSDefinitionL2"/>
            </w:pPr>
            <w:r w:rsidRPr="00114A81">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8B73A0" w:rsidRPr="00114A81" w:rsidRDefault="008B73A0" w:rsidP="008B73A0">
            <w:pPr>
              <w:pStyle w:val="GPSDefinitionL2"/>
            </w:pPr>
            <w:r w:rsidRPr="00114A81">
              <w:t>standards detailed in the specification in Framework Schedule 2 (Goods and</w:t>
            </w:r>
            <w:r>
              <w:t xml:space="preserve"> Services</w:t>
            </w:r>
            <w:r w:rsidRPr="00114A81">
              <w:t xml:space="preserve"> and Key Performance Indicators);</w:t>
            </w:r>
          </w:p>
          <w:p w:rsidR="008B73A0" w:rsidRPr="00114A81" w:rsidRDefault="008B73A0" w:rsidP="008B73A0">
            <w:pPr>
              <w:pStyle w:val="GPSDefinitionL2"/>
            </w:pPr>
            <w:r w:rsidRPr="00114A81">
              <w:t>standards detailed by the Customer in the Call Off Order Form or agreed between the Parties from time to time;</w:t>
            </w:r>
          </w:p>
          <w:p w:rsidR="008B73A0" w:rsidRPr="00114A81" w:rsidRDefault="008B73A0" w:rsidP="008B73A0">
            <w:pPr>
              <w:pStyle w:val="GPSDefinitionL2"/>
            </w:pPr>
            <w:r w:rsidRPr="00114A81">
              <w:t>relevant Government codes of practice and guidance applicable from time to time.</w:t>
            </w:r>
          </w:p>
        </w:tc>
      </w:tr>
      <w:tr w:rsidR="008B73A0" w:rsidRPr="00114A81" w:rsidTr="002206B3">
        <w:tc>
          <w:tcPr>
            <w:tcW w:w="2410" w:type="dxa"/>
            <w:shd w:val="clear" w:color="auto" w:fill="auto"/>
          </w:tcPr>
          <w:p w:rsidR="008B73A0" w:rsidRPr="00114A81" w:rsidRDefault="008B73A0" w:rsidP="008B73A0">
            <w:pPr>
              <w:pStyle w:val="GPSDefinitionTerm"/>
            </w:pPr>
            <w:r w:rsidRPr="00114A81">
              <w:t>“Statement of Requirements”</w:t>
            </w:r>
          </w:p>
        </w:tc>
        <w:tc>
          <w:tcPr>
            <w:tcW w:w="6060" w:type="dxa"/>
            <w:gridSpan w:val="2"/>
            <w:shd w:val="clear" w:color="auto" w:fill="auto"/>
          </w:tcPr>
          <w:p w:rsidR="008B73A0" w:rsidRPr="00114A81" w:rsidRDefault="008B73A0" w:rsidP="008B73A0">
            <w:pPr>
              <w:pStyle w:val="GPsDefinition"/>
            </w:pPr>
            <w:r w:rsidRPr="00114A81">
              <w:t>means a statement issued by the Customer detailing its requirements in respect of Goods and</w:t>
            </w:r>
            <w:r>
              <w:t xml:space="preserve"> Services</w:t>
            </w:r>
            <w:r w:rsidRPr="00114A81">
              <w:t xml:space="preserve"> issued in accordance with the Call Off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"Sub-Contract"</w:t>
            </w:r>
          </w:p>
        </w:tc>
        <w:tc>
          <w:tcPr>
            <w:tcW w:w="6060" w:type="dxa"/>
            <w:gridSpan w:val="2"/>
            <w:shd w:val="clear" w:color="auto" w:fill="auto"/>
          </w:tcPr>
          <w:p w:rsidR="008B73A0" w:rsidRPr="00114A81" w:rsidRDefault="008B73A0" w:rsidP="008B73A0">
            <w:pPr>
              <w:pStyle w:val="GPsDefinition"/>
            </w:pPr>
            <w:r w:rsidRPr="00114A81">
              <w:t>means any contract or agreement (or proposed contract or agreement), other than this Call Off Contract or the Framework Agreement, pursuant to which a third party:</w:t>
            </w:r>
          </w:p>
          <w:p w:rsidR="008B73A0" w:rsidRPr="00114A81" w:rsidRDefault="008B73A0" w:rsidP="008B73A0">
            <w:pPr>
              <w:pStyle w:val="GPSDefinitionL2"/>
            </w:pPr>
            <w:r w:rsidRPr="00114A81">
              <w:t>provides the Goods and</w:t>
            </w:r>
            <w:r>
              <w:t xml:space="preserve"> Services</w:t>
            </w:r>
            <w:r w:rsidRPr="00114A81">
              <w:t xml:space="preserve"> (or any part of them);</w:t>
            </w:r>
          </w:p>
          <w:p w:rsidR="008B73A0" w:rsidRPr="00114A81" w:rsidRDefault="008B73A0" w:rsidP="008B73A0">
            <w:pPr>
              <w:pStyle w:val="GPSDefinitionL2"/>
            </w:pPr>
            <w:r w:rsidRPr="00114A81">
              <w:t>provides facilities or services necessary for the provision of the Goods and</w:t>
            </w:r>
            <w:r>
              <w:t xml:space="preserve"> Services</w:t>
            </w:r>
            <w:r w:rsidRPr="00114A81">
              <w:t xml:space="preserve"> (or any part of them); and/or</w:t>
            </w:r>
          </w:p>
          <w:p w:rsidR="008B73A0" w:rsidRPr="00114A81" w:rsidRDefault="008B73A0" w:rsidP="008B73A0">
            <w:pPr>
              <w:pStyle w:val="GPSDefinitionL2"/>
            </w:pPr>
            <w:r w:rsidRPr="00114A81">
              <w:t>is responsible for the management, direction or control of the provision of the Goods and</w:t>
            </w:r>
            <w:r>
              <w:t xml:space="preserve"> Services</w:t>
            </w:r>
            <w:r w:rsidRPr="00114A81">
              <w:t xml:space="preserve"> (or any part of them);</w:t>
            </w:r>
          </w:p>
        </w:tc>
      </w:tr>
      <w:tr w:rsidR="008B73A0" w:rsidRPr="00114A81" w:rsidTr="002206B3">
        <w:tc>
          <w:tcPr>
            <w:tcW w:w="2410" w:type="dxa"/>
            <w:shd w:val="clear" w:color="auto" w:fill="auto"/>
          </w:tcPr>
          <w:p w:rsidR="008B73A0" w:rsidRPr="00114A81" w:rsidRDefault="008B73A0" w:rsidP="008B73A0">
            <w:pPr>
              <w:pStyle w:val="GPSDefinitionTerm"/>
            </w:pPr>
            <w:r w:rsidRPr="00114A81">
              <w:t>"Sub-Contractor"</w:t>
            </w:r>
          </w:p>
        </w:tc>
        <w:tc>
          <w:tcPr>
            <w:tcW w:w="6060" w:type="dxa"/>
            <w:gridSpan w:val="2"/>
            <w:shd w:val="clear" w:color="auto" w:fill="auto"/>
          </w:tcPr>
          <w:p w:rsidR="008B73A0" w:rsidRPr="00114A81" w:rsidRDefault="008B73A0" w:rsidP="008B73A0">
            <w:pPr>
              <w:pStyle w:val="GPsDefinition"/>
            </w:pPr>
            <w:r w:rsidRPr="00114A81">
              <w:t>means any person other than the Supplier, who is a party to a Sub-Contract and the servants or agents of that person;</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w:t>
            </w:r>
          </w:p>
        </w:tc>
        <w:tc>
          <w:tcPr>
            <w:tcW w:w="6060" w:type="dxa"/>
            <w:gridSpan w:val="2"/>
            <w:shd w:val="clear" w:color="auto" w:fill="auto"/>
          </w:tcPr>
          <w:p w:rsidR="008B73A0" w:rsidRPr="00114A81" w:rsidRDefault="008B73A0" w:rsidP="008B73A0">
            <w:pPr>
              <w:pStyle w:val="GPsDefinition"/>
            </w:pPr>
            <w:r w:rsidRPr="00114A81">
              <w:t>means the person, firm or company with whom the Customer enters into this Call Off Contract as identified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Assets"</w:t>
            </w:r>
          </w:p>
        </w:tc>
        <w:tc>
          <w:tcPr>
            <w:tcW w:w="6060" w:type="dxa"/>
            <w:gridSpan w:val="2"/>
            <w:shd w:val="clear" w:color="auto" w:fill="auto"/>
          </w:tcPr>
          <w:p w:rsidR="008B73A0" w:rsidRPr="00114A81" w:rsidRDefault="008B73A0" w:rsidP="008B73A0">
            <w:pPr>
              <w:pStyle w:val="GPsDefinition"/>
            </w:pPr>
            <w:r w:rsidRPr="00114A81">
              <w:t>means all assets and rights used by the Supplier to provide the Goods and Services in accordance with this Call Off Contract but excluding the Customer Assets;</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Background IPR"</w:t>
            </w:r>
          </w:p>
        </w:tc>
        <w:tc>
          <w:tcPr>
            <w:tcW w:w="6060" w:type="dxa"/>
            <w:gridSpan w:val="2"/>
            <w:shd w:val="clear" w:color="auto" w:fill="auto"/>
          </w:tcPr>
          <w:p w:rsidR="008B73A0" w:rsidRPr="00114A81" w:rsidRDefault="008B73A0" w:rsidP="008B73A0">
            <w:pPr>
              <w:pStyle w:val="GPsDefinition"/>
            </w:pPr>
            <w:r w:rsidRPr="00114A81">
              <w:t xml:space="preserve">means </w:t>
            </w:r>
          </w:p>
          <w:p w:rsidR="008B73A0" w:rsidRPr="00114A81" w:rsidRDefault="008B73A0" w:rsidP="008B73A0">
            <w:pPr>
              <w:pStyle w:val="GPSDefinitionL2"/>
            </w:pPr>
            <w:r w:rsidRPr="00114A8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8B73A0" w:rsidRPr="00114A81" w:rsidRDefault="008B73A0" w:rsidP="008B73A0">
            <w:pPr>
              <w:pStyle w:val="GPSDefinitionL2"/>
            </w:pPr>
            <w:r w:rsidRPr="00114A81">
              <w:t xml:space="preserve">Intellectual Property Rights created by the Supplier independently of this Call Off Contract, </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Personnel"</w:t>
            </w:r>
          </w:p>
        </w:tc>
        <w:tc>
          <w:tcPr>
            <w:tcW w:w="6060" w:type="dxa"/>
            <w:gridSpan w:val="2"/>
            <w:shd w:val="clear" w:color="auto" w:fill="auto"/>
          </w:tcPr>
          <w:p w:rsidR="008B73A0" w:rsidRPr="00114A81" w:rsidRDefault="008B73A0" w:rsidP="008B73A0">
            <w:pPr>
              <w:pStyle w:val="GPsDefinition"/>
            </w:pPr>
            <w:r w:rsidRPr="00114A81">
              <w:t>means all directors, officers, employees, agents, consultants and contractors of the Supplier and/or of any Sub-Contractor engaged in the performance of the Supplier’s obligations under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Equipment"</w:t>
            </w:r>
          </w:p>
        </w:tc>
        <w:tc>
          <w:tcPr>
            <w:tcW w:w="6060" w:type="dxa"/>
            <w:gridSpan w:val="2"/>
            <w:shd w:val="clear" w:color="auto" w:fill="auto"/>
          </w:tcPr>
          <w:p w:rsidR="008B73A0" w:rsidRPr="00114A81" w:rsidRDefault="008B73A0" w:rsidP="008B73A0">
            <w:pPr>
              <w:pStyle w:val="GPsDefinition"/>
            </w:pPr>
            <w:r w:rsidRPr="00114A81">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Non-Performance"</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_Ref360524376 \r \h  \* MERGEFORMAT </w:instrText>
            </w:r>
            <w:r w:rsidRPr="00114A81">
              <w:fldChar w:fldCharType="separate"/>
            </w:r>
            <w:r>
              <w:t>39.1</w:t>
            </w:r>
            <w:r w:rsidRPr="00114A81">
              <w:fldChar w:fldCharType="end"/>
            </w:r>
            <w:r w:rsidRPr="00114A81">
              <w:t xml:space="preserve"> (Supplier Relief Due to Customer Cause);</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Profit"</w:t>
            </w:r>
          </w:p>
        </w:tc>
        <w:tc>
          <w:tcPr>
            <w:tcW w:w="6060" w:type="dxa"/>
            <w:gridSpan w:val="2"/>
            <w:shd w:val="clear" w:color="auto" w:fill="auto"/>
          </w:tcPr>
          <w:p w:rsidR="008B73A0" w:rsidRPr="00114A81" w:rsidRDefault="008B73A0" w:rsidP="008B73A0">
            <w:pPr>
              <w:pStyle w:val="GPsDefinition"/>
            </w:pPr>
            <w:r w:rsidRPr="00114A81">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Profit Margin"</w:t>
            </w:r>
          </w:p>
        </w:tc>
        <w:tc>
          <w:tcPr>
            <w:tcW w:w="6060" w:type="dxa"/>
            <w:gridSpan w:val="2"/>
            <w:shd w:val="clear" w:color="auto" w:fill="auto"/>
          </w:tcPr>
          <w:p w:rsidR="008B73A0" w:rsidRPr="00114A81" w:rsidRDefault="008B73A0" w:rsidP="008B73A0">
            <w:pPr>
              <w:pStyle w:val="GPsDefinition"/>
            </w:pPr>
            <w:r w:rsidRPr="00114A81">
              <w:t>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 Representative"</w:t>
            </w:r>
          </w:p>
        </w:tc>
        <w:tc>
          <w:tcPr>
            <w:tcW w:w="6060" w:type="dxa"/>
            <w:gridSpan w:val="2"/>
            <w:shd w:val="clear" w:color="auto" w:fill="auto"/>
          </w:tcPr>
          <w:p w:rsidR="008B73A0" w:rsidRPr="00114A81" w:rsidRDefault="008B73A0" w:rsidP="008B73A0">
            <w:pPr>
              <w:pStyle w:val="GPsDefinition"/>
            </w:pPr>
            <w:r w:rsidRPr="00114A81">
              <w:t>means the representative appointed by the Supplier named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"Supplier's Confidential Information"</w:t>
            </w:r>
          </w:p>
        </w:tc>
        <w:tc>
          <w:tcPr>
            <w:tcW w:w="6060" w:type="dxa"/>
            <w:gridSpan w:val="2"/>
            <w:shd w:val="clear" w:color="auto" w:fill="auto"/>
          </w:tcPr>
          <w:p w:rsidR="008B73A0" w:rsidRPr="00114A81" w:rsidRDefault="008B73A0" w:rsidP="008B73A0">
            <w:pPr>
              <w:pStyle w:val="GPsDefinition"/>
            </w:pPr>
            <w:r w:rsidRPr="00114A81">
              <w:t xml:space="preserve">means </w:t>
            </w:r>
          </w:p>
          <w:p w:rsidR="008B73A0" w:rsidRPr="00114A81" w:rsidRDefault="008B73A0" w:rsidP="008B73A0">
            <w:pPr>
              <w:pStyle w:val="GPSDefinitionL2"/>
            </w:pPr>
            <w:r w:rsidRPr="00114A81">
              <w:t xml:space="preserve">any information, however it is conveyed, that relates to the business, affairs, developments, IPR of the Supplier (including the Supplier Background IPR) trade secrets, Know-How,  and/or personnel of the Supplier; </w:t>
            </w:r>
          </w:p>
          <w:p w:rsidR="008B73A0" w:rsidRPr="00114A81" w:rsidRDefault="008B73A0" w:rsidP="008B73A0">
            <w:pPr>
              <w:pStyle w:val="GPSDefinitionL2"/>
            </w:pPr>
            <w:r w:rsidRPr="00114A8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8B73A0" w:rsidRPr="00114A81" w:rsidRDefault="008B73A0" w:rsidP="008B73A0">
            <w:pPr>
              <w:pStyle w:val="GPSDefinitionL2"/>
            </w:pPr>
            <w:r w:rsidRPr="00114A81">
              <w:t>information derived from any of the above.</w:t>
            </w:r>
          </w:p>
        </w:tc>
      </w:tr>
      <w:tr w:rsidR="008B73A0" w:rsidRPr="00114A81" w:rsidTr="002206B3">
        <w:tc>
          <w:tcPr>
            <w:tcW w:w="2410" w:type="dxa"/>
            <w:shd w:val="clear" w:color="auto" w:fill="auto"/>
          </w:tcPr>
          <w:p w:rsidR="008B73A0" w:rsidRPr="00114A81" w:rsidRDefault="008B73A0" w:rsidP="008B73A0">
            <w:pPr>
              <w:pStyle w:val="GPSDefinitionTerm"/>
            </w:pPr>
            <w:r w:rsidRPr="00114A81">
              <w:t>"Template Call Off Terms"</w:t>
            </w:r>
          </w:p>
        </w:tc>
        <w:tc>
          <w:tcPr>
            <w:tcW w:w="6060" w:type="dxa"/>
            <w:gridSpan w:val="2"/>
            <w:shd w:val="clear" w:color="auto" w:fill="auto"/>
          </w:tcPr>
          <w:p w:rsidR="008B73A0" w:rsidRPr="00114A81" w:rsidRDefault="008B73A0" w:rsidP="008B73A0">
            <w:pPr>
              <w:pStyle w:val="GPsDefinition"/>
            </w:pPr>
            <w:r w:rsidRPr="00114A81">
              <w:t>means the template terms and conditions in Annex 2 of Framework Schedule 4 (Template Call Off Order Form and Template Call Off Terms);</w:t>
            </w:r>
          </w:p>
        </w:tc>
      </w:tr>
      <w:tr w:rsidR="008B73A0" w:rsidRPr="00114A81" w:rsidTr="002206B3">
        <w:tc>
          <w:tcPr>
            <w:tcW w:w="2410" w:type="dxa"/>
            <w:shd w:val="clear" w:color="auto" w:fill="auto"/>
          </w:tcPr>
          <w:p w:rsidR="008B73A0" w:rsidRPr="00114A81" w:rsidRDefault="008B73A0" w:rsidP="008B73A0">
            <w:pPr>
              <w:pStyle w:val="GPSDefinitionTerm"/>
            </w:pPr>
            <w:r w:rsidRPr="00114A81">
              <w:t>"Template Call Off TermsOrder Form"</w:t>
            </w:r>
          </w:p>
        </w:tc>
        <w:tc>
          <w:tcPr>
            <w:tcW w:w="6060" w:type="dxa"/>
            <w:gridSpan w:val="2"/>
            <w:shd w:val="clear" w:color="auto" w:fill="auto"/>
          </w:tcPr>
          <w:p w:rsidR="008B73A0" w:rsidRPr="00114A81" w:rsidRDefault="008B73A0" w:rsidP="008B73A0">
            <w:pPr>
              <w:pStyle w:val="GPsDefinition"/>
            </w:pPr>
            <w:r w:rsidRPr="00114A81">
              <w:t>means the template terms and conditions Call Off Order Form in Annex 21 of Framework Schedule 4 (Template Call Off Order Form and Template Call Off Terms);</w:t>
            </w:r>
          </w:p>
        </w:tc>
      </w:tr>
      <w:tr w:rsidR="008B73A0" w:rsidRPr="00114A81" w:rsidTr="002206B3">
        <w:tc>
          <w:tcPr>
            <w:tcW w:w="2410" w:type="dxa"/>
            <w:shd w:val="clear" w:color="auto" w:fill="auto"/>
          </w:tcPr>
          <w:p w:rsidR="008B73A0" w:rsidRPr="00114A81" w:rsidRDefault="008B73A0" w:rsidP="008B73A0">
            <w:pPr>
              <w:pStyle w:val="GPSDefinitionTerm"/>
            </w:pPr>
            <w:r w:rsidRPr="00114A81">
              <w:t>"Tender"</w:t>
            </w:r>
          </w:p>
        </w:tc>
        <w:tc>
          <w:tcPr>
            <w:tcW w:w="6060" w:type="dxa"/>
            <w:gridSpan w:val="2"/>
            <w:shd w:val="clear" w:color="auto" w:fill="auto"/>
          </w:tcPr>
          <w:p w:rsidR="008B73A0" w:rsidRPr="00114A81" w:rsidRDefault="008B73A0" w:rsidP="008B73A0">
            <w:pPr>
              <w:pStyle w:val="GPsDefinition"/>
            </w:pPr>
            <w:r w:rsidRPr="00114A81">
              <w:t>means the tender submitted by the Supplier to the Authority and annexed to or referred to in  Framework Schedule 21;</w:t>
            </w:r>
          </w:p>
        </w:tc>
      </w:tr>
      <w:tr w:rsidR="008B73A0" w:rsidRPr="00114A81" w:rsidTr="002206B3">
        <w:tc>
          <w:tcPr>
            <w:tcW w:w="2410" w:type="dxa"/>
            <w:shd w:val="clear" w:color="auto" w:fill="auto"/>
          </w:tcPr>
          <w:p w:rsidR="008B73A0" w:rsidRPr="00114A81" w:rsidRDefault="008B73A0" w:rsidP="008B73A0">
            <w:pPr>
              <w:pStyle w:val="GPSDefinitionTerm"/>
            </w:pPr>
            <w:r w:rsidRPr="00114A81">
              <w:t xml:space="preserve">"Tests and Testing"  </w:t>
            </w:r>
          </w:p>
        </w:tc>
        <w:tc>
          <w:tcPr>
            <w:tcW w:w="6060" w:type="dxa"/>
            <w:gridSpan w:val="2"/>
            <w:shd w:val="clear" w:color="auto" w:fill="auto"/>
          </w:tcPr>
          <w:p w:rsidR="008B73A0" w:rsidRPr="00114A81" w:rsidRDefault="008B73A0" w:rsidP="008B73A0">
            <w:pPr>
              <w:pStyle w:val="GPsDefinition"/>
            </w:pPr>
            <w:r w:rsidRPr="00114A81">
              <w:t>means any tests required to be carried out pursuant to this Call Off Contract as set out in the Test Plan or elsewhere in this Call Off Contract and “Tested” shall be construed accordingly;</w:t>
            </w:r>
          </w:p>
        </w:tc>
      </w:tr>
      <w:tr w:rsidR="008B73A0" w:rsidRPr="00114A81" w:rsidTr="002206B3">
        <w:tc>
          <w:tcPr>
            <w:tcW w:w="2410" w:type="dxa"/>
            <w:shd w:val="clear" w:color="auto" w:fill="auto"/>
          </w:tcPr>
          <w:p w:rsidR="008B73A0" w:rsidRPr="00114A81" w:rsidRDefault="008B73A0" w:rsidP="008B73A0">
            <w:pPr>
              <w:pStyle w:val="GPSDefinitionTerm"/>
            </w:pPr>
            <w:r w:rsidRPr="00114A81">
              <w:t>"Test Issue"</w:t>
            </w:r>
          </w:p>
        </w:tc>
        <w:tc>
          <w:tcPr>
            <w:tcW w:w="6060" w:type="dxa"/>
            <w:gridSpan w:val="2"/>
            <w:shd w:val="clear" w:color="auto" w:fill="auto"/>
          </w:tcPr>
          <w:p w:rsidR="008B73A0" w:rsidRPr="00114A81" w:rsidRDefault="008B73A0" w:rsidP="008B73A0">
            <w:pPr>
              <w:pStyle w:val="GPsDefinition"/>
            </w:pPr>
            <w:r w:rsidRPr="00114A81">
              <w:t>means any variance or non-conformity of the Goods and</w:t>
            </w:r>
            <w:r>
              <w:t xml:space="preserve"> Services</w:t>
            </w:r>
            <w:r w:rsidRPr="00114A81">
              <w:t xml:space="preserve"> or Deliverables from their requirements as set out in the Call Off Contract;</w:t>
            </w:r>
          </w:p>
        </w:tc>
      </w:tr>
      <w:tr w:rsidR="008B73A0" w:rsidRPr="00114A81" w:rsidTr="002206B3">
        <w:tc>
          <w:tcPr>
            <w:tcW w:w="2410" w:type="dxa"/>
            <w:shd w:val="clear" w:color="auto" w:fill="auto"/>
          </w:tcPr>
          <w:p w:rsidR="008B73A0" w:rsidRPr="00114A81" w:rsidRDefault="008B73A0" w:rsidP="008B73A0">
            <w:pPr>
              <w:pStyle w:val="GPSDefinitionTerm"/>
            </w:pPr>
            <w:r w:rsidRPr="00114A81">
              <w:t>"Test Plan"</w:t>
            </w:r>
          </w:p>
        </w:tc>
        <w:tc>
          <w:tcPr>
            <w:tcW w:w="6060" w:type="dxa"/>
            <w:gridSpan w:val="2"/>
            <w:shd w:val="clear" w:color="auto" w:fill="auto"/>
          </w:tcPr>
          <w:p w:rsidR="008B73A0" w:rsidRPr="00114A81" w:rsidRDefault="008B73A0" w:rsidP="008B73A0">
            <w:pPr>
              <w:pStyle w:val="GPsDefinition"/>
            </w:pPr>
            <w:r w:rsidRPr="00114A81">
              <w:t>means a plan</w:t>
            </w:r>
          </w:p>
          <w:p w:rsidR="008B73A0" w:rsidRPr="00114A81" w:rsidRDefault="008B73A0" w:rsidP="008B73A0">
            <w:pPr>
              <w:pStyle w:val="GPSDefinitionL2"/>
            </w:pPr>
            <w:r w:rsidRPr="00114A81">
              <w:t xml:space="preserve">for the Testing of the Deliverables; and </w:t>
            </w:r>
          </w:p>
          <w:p w:rsidR="008B73A0" w:rsidRPr="00114A81" w:rsidRDefault="008B73A0" w:rsidP="008B73A0">
            <w:pPr>
              <w:pStyle w:val="GPSDefinitionL2"/>
            </w:pPr>
            <w:r w:rsidRPr="00114A81">
              <w:t>setting out other agreed criteria related to the achievement of Milestones,</w:t>
            </w:r>
          </w:p>
          <w:p w:rsidR="008B73A0" w:rsidRPr="00114A81" w:rsidRDefault="008B73A0" w:rsidP="008B73A0">
            <w:pPr>
              <w:pStyle w:val="GPsDefinition"/>
            </w:pPr>
            <w:r w:rsidRPr="00114A81">
              <w:t xml:space="preserve">as described further in paragraph 4 of Call of Schedule 5 (Testing); </w:t>
            </w:r>
          </w:p>
        </w:tc>
      </w:tr>
      <w:tr w:rsidR="008B73A0" w:rsidRPr="00114A81" w:rsidTr="002206B3">
        <w:tc>
          <w:tcPr>
            <w:tcW w:w="2410" w:type="dxa"/>
            <w:shd w:val="clear" w:color="auto" w:fill="auto"/>
          </w:tcPr>
          <w:p w:rsidR="008B73A0" w:rsidRPr="00114A81" w:rsidRDefault="008B73A0" w:rsidP="008B73A0">
            <w:pPr>
              <w:pStyle w:val="GPSDefinitionTerm"/>
            </w:pPr>
            <w:r w:rsidRPr="00114A81">
              <w:t>"Test Strategy"</w:t>
            </w:r>
          </w:p>
        </w:tc>
        <w:tc>
          <w:tcPr>
            <w:tcW w:w="6060" w:type="dxa"/>
            <w:gridSpan w:val="2"/>
            <w:shd w:val="clear" w:color="auto" w:fill="auto"/>
          </w:tcPr>
          <w:p w:rsidR="008B73A0" w:rsidRPr="00114A81" w:rsidRDefault="008B73A0" w:rsidP="008B73A0">
            <w:pPr>
              <w:pStyle w:val="GPsDefinition"/>
            </w:pPr>
            <w:r w:rsidRPr="00114A81">
              <w:t>means a strategy for the conduct of Testing as described further in paragraph 3 of Call Off Schedule 5 (Testing);</w:t>
            </w:r>
          </w:p>
        </w:tc>
      </w:tr>
      <w:tr w:rsidR="008B73A0" w:rsidRPr="00114A81" w:rsidTr="002206B3">
        <w:tc>
          <w:tcPr>
            <w:tcW w:w="2410" w:type="dxa"/>
            <w:shd w:val="clear" w:color="auto" w:fill="auto"/>
          </w:tcPr>
          <w:p w:rsidR="008B73A0" w:rsidRPr="00114A81" w:rsidRDefault="008B73A0" w:rsidP="008B73A0">
            <w:pPr>
              <w:pStyle w:val="GPSDefinitionTerm"/>
            </w:pPr>
            <w:r w:rsidRPr="00114A81">
              <w:t>"Termination Notice"</w:t>
            </w:r>
          </w:p>
        </w:tc>
        <w:tc>
          <w:tcPr>
            <w:tcW w:w="6060" w:type="dxa"/>
            <w:gridSpan w:val="2"/>
            <w:shd w:val="clear" w:color="auto" w:fill="auto"/>
          </w:tcPr>
          <w:p w:rsidR="008B73A0" w:rsidRPr="00114A81" w:rsidRDefault="008B73A0" w:rsidP="008B73A0">
            <w:pPr>
              <w:pStyle w:val="GPsDefinition"/>
            </w:pPr>
            <w:r w:rsidRPr="00114A81">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B73A0" w:rsidRPr="00114A81" w:rsidTr="002206B3">
        <w:tc>
          <w:tcPr>
            <w:tcW w:w="2410" w:type="dxa"/>
            <w:shd w:val="clear" w:color="auto" w:fill="auto"/>
          </w:tcPr>
          <w:p w:rsidR="008B73A0" w:rsidRPr="00114A81" w:rsidRDefault="008B73A0" w:rsidP="008B73A0">
            <w:pPr>
              <w:pStyle w:val="GPSDefinitionTerm"/>
            </w:pPr>
            <w:r w:rsidRPr="00114A81">
              <w:t>"Third Party IPR"</w:t>
            </w:r>
          </w:p>
        </w:tc>
        <w:tc>
          <w:tcPr>
            <w:tcW w:w="6060" w:type="dxa"/>
            <w:gridSpan w:val="2"/>
            <w:shd w:val="clear" w:color="auto" w:fill="auto"/>
          </w:tcPr>
          <w:p w:rsidR="008B73A0" w:rsidRPr="00114A81" w:rsidRDefault="008B73A0" w:rsidP="008B73A0">
            <w:pPr>
              <w:pStyle w:val="GPsDefinition"/>
            </w:pPr>
            <w:r w:rsidRPr="00114A81">
              <w:t>means Intellectual Property Rights owned by a third party which is or will be used by the Supplier for the purpose of providing the Goods and Services;</w:t>
            </w:r>
          </w:p>
        </w:tc>
      </w:tr>
      <w:tr w:rsidR="008B73A0" w:rsidRPr="00114A81" w:rsidTr="002206B3">
        <w:tc>
          <w:tcPr>
            <w:tcW w:w="2410" w:type="dxa"/>
            <w:shd w:val="clear" w:color="auto" w:fill="auto"/>
          </w:tcPr>
          <w:p w:rsidR="008B73A0" w:rsidRPr="00114A81" w:rsidRDefault="008B73A0" w:rsidP="008B73A0">
            <w:pPr>
              <w:pStyle w:val="GPSDefinitionTerm"/>
            </w:pPr>
            <w:r w:rsidRPr="00114A81">
              <w:t>"Transferring Supplier Employees"</w:t>
            </w:r>
          </w:p>
        </w:tc>
        <w:tc>
          <w:tcPr>
            <w:tcW w:w="6060" w:type="dxa"/>
            <w:gridSpan w:val="2"/>
            <w:shd w:val="clear" w:color="auto" w:fill="auto"/>
          </w:tcPr>
          <w:p w:rsidR="008B73A0" w:rsidRPr="00114A81" w:rsidRDefault="008B73A0" w:rsidP="008B73A0">
            <w:pPr>
              <w:pStyle w:val="GPsDefinition"/>
            </w:pPr>
            <w:r w:rsidRPr="00114A81">
              <w:t xml:space="preserve">means those employees of the Supplier and/or the Supplier’s Sub-Contractors to whom the Employment Regulations will apply on the Service Transfer Date. </w:t>
            </w:r>
          </w:p>
        </w:tc>
      </w:tr>
      <w:tr w:rsidR="008B73A0" w:rsidRPr="00114A81" w:rsidTr="002206B3">
        <w:tc>
          <w:tcPr>
            <w:tcW w:w="2410" w:type="dxa"/>
            <w:shd w:val="clear" w:color="auto" w:fill="auto"/>
          </w:tcPr>
          <w:p w:rsidR="008B73A0" w:rsidRPr="00114A81" w:rsidRDefault="008B73A0" w:rsidP="008B73A0">
            <w:pPr>
              <w:pStyle w:val="GPSDefinitionTerm"/>
            </w:pPr>
            <w:r w:rsidRPr="00114A81">
              <w:t>“Transparency Principles”</w:t>
            </w:r>
          </w:p>
        </w:tc>
        <w:tc>
          <w:tcPr>
            <w:tcW w:w="6060" w:type="dxa"/>
            <w:gridSpan w:val="2"/>
            <w:shd w:val="clear" w:color="auto" w:fill="auto"/>
          </w:tcPr>
          <w:p w:rsidR="008B73A0" w:rsidRPr="00114A81" w:rsidRDefault="008B73A0" w:rsidP="008B73A0">
            <w:pPr>
              <w:pStyle w:val="GPsDefinition"/>
            </w:pPr>
            <w:r w:rsidRPr="00114A81">
              <w:t>has the meaning given to it in Framework Schedule 1 (Definitions);</w:t>
            </w:r>
          </w:p>
        </w:tc>
      </w:tr>
      <w:tr w:rsidR="008B73A0" w:rsidRPr="00114A81" w:rsidTr="002206B3">
        <w:tc>
          <w:tcPr>
            <w:tcW w:w="2410" w:type="dxa"/>
            <w:shd w:val="clear" w:color="auto" w:fill="auto"/>
          </w:tcPr>
          <w:p w:rsidR="008B73A0" w:rsidRPr="00114A81" w:rsidRDefault="008B73A0" w:rsidP="008B73A0">
            <w:pPr>
              <w:pStyle w:val="GPSDefinitionTerm"/>
            </w:pPr>
            <w:r w:rsidRPr="00114A81">
              <w:t>"Transparency Reports"</w:t>
            </w:r>
          </w:p>
        </w:tc>
        <w:tc>
          <w:tcPr>
            <w:tcW w:w="6060" w:type="dxa"/>
            <w:gridSpan w:val="2"/>
            <w:shd w:val="clear" w:color="auto" w:fill="auto"/>
          </w:tcPr>
          <w:p w:rsidR="008B73A0" w:rsidRPr="00114A81" w:rsidRDefault="008B73A0" w:rsidP="008B73A0">
            <w:pPr>
              <w:pStyle w:val="GPsDefinition"/>
            </w:pPr>
            <w:r w:rsidRPr="00114A81">
              <w:t>means the information relating to the Services and performance of this Call Off Contract which the Supplier is required to provide to the Authority in accordance with the reporting requirements in Schedule 13;</w:t>
            </w:r>
          </w:p>
        </w:tc>
      </w:tr>
      <w:tr w:rsidR="008B73A0" w:rsidRPr="00114A81" w:rsidTr="002206B3">
        <w:tc>
          <w:tcPr>
            <w:tcW w:w="2410" w:type="dxa"/>
            <w:shd w:val="clear" w:color="auto" w:fill="auto"/>
          </w:tcPr>
          <w:p w:rsidR="008B73A0" w:rsidRPr="00114A81" w:rsidRDefault="008B73A0" w:rsidP="008B73A0">
            <w:pPr>
              <w:pStyle w:val="GPSDefinitionTerm"/>
            </w:pPr>
            <w:r w:rsidRPr="00114A81">
              <w:t>“Transferring Customer Employees”</w:t>
            </w:r>
          </w:p>
        </w:tc>
        <w:tc>
          <w:tcPr>
            <w:tcW w:w="6060" w:type="dxa"/>
            <w:gridSpan w:val="2"/>
            <w:shd w:val="clear" w:color="auto" w:fill="auto"/>
          </w:tcPr>
          <w:p w:rsidR="008B73A0" w:rsidRPr="00114A81" w:rsidRDefault="008B73A0" w:rsidP="008B73A0">
            <w:pPr>
              <w:pStyle w:val="GPsDefinition"/>
            </w:pPr>
            <w:r w:rsidRPr="00114A81">
              <w:t>those employees of the Customer to whom the Employment Regulations will apply on the Relevant Transfer Date;</w:t>
            </w:r>
          </w:p>
        </w:tc>
      </w:tr>
      <w:tr w:rsidR="008B73A0" w:rsidRPr="00114A81" w:rsidTr="002206B3">
        <w:tc>
          <w:tcPr>
            <w:tcW w:w="2410" w:type="dxa"/>
            <w:shd w:val="clear" w:color="auto" w:fill="auto"/>
          </w:tcPr>
          <w:p w:rsidR="008B73A0" w:rsidRPr="00114A81" w:rsidRDefault="008B73A0" w:rsidP="008B73A0">
            <w:pPr>
              <w:pStyle w:val="GPSDefinitionTerm"/>
            </w:pPr>
            <w:r w:rsidRPr="00114A81">
              <w:t>“Transferring Former Supplier Employees”</w:t>
            </w:r>
          </w:p>
        </w:tc>
        <w:tc>
          <w:tcPr>
            <w:tcW w:w="6060" w:type="dxa"/>
            <w:gridSpan w:val="2"/>
            <w:shd w:val="clear" w:color="auto" w:fill="auto"/>
          </w:tcPr>
          <w:p w:rsidR="008B73A0" w:rsidRPr="00114A81" w:rsidRDefault="008B73A0" w:rsidP="008B73A0">
            <w:pPr>
              <w:pStyle w:val="GPsDefinition"/>
            </w:pPr>
            <w:r w:rsidRPr="00114A81">
              <w:t xml:space="preserve">in relation to a Former Supplier, those employees of the Former Supplier to whom the Employment Regulations will apply on the Relevant Transfer Date; </w:t>
            </w:r>
          </w:p>
        </w:tc>
      </w:tr>
      <w:tr w:rsidR="008B73A0" w:rsidRPr="00114A81" w:rsidTr="002206B3">
        <w:tc>
          <w:tcPr>
            <w:tcW w:w="2410" w:type="dxa"/>
            <w:shd w:val="clear" w:color="auto" w:fill="auto"/>
          </w:tcPr>
          <w:p w:rsidR="008B73A0" w:rsidRPr="00114A81" w:rsidRDefault="008B73A0" w:rsidP="008B73A0">
            <w:pPr>
              <w:pStyle w:val="GPSDefinitionTerm"/>
            </w:pPr>
            <w:r w:rsidRPr="00114A81">
              <w:t>"Undelivered Goods"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_Ref365638066 \r \h  \* MERGEFORMAT </w:instrText>
            </w:r>
            <w:r w:rsidRPr="00114A81">
              <w:fldChar w:fldCharType="separate"/>
            </w:r>
            <w:r>
              <w:t>9.4.1</w:t>
            </w:r>
            <w:r w:rsidRPr="00114A81">
              <w:fldChar w:fldCharType="end"/>
            </w:r>
            <w:r w:rsidRPr="00114A81">
              <w:t xml:space="preserve"> (Goods);</w:t>
            </w:r>
          </w:p>
        </w:tc>
      </w:tr>
      <w:tr w:rsidR="008B73A0" w:rsidRPr="00114A81" w:rsidTr="002206B3">
        <w:tc>
          <w:tcPr>
            <w:tcW w:w="2410" w:type="dxa"/>
            <w:shd w:val="clear" w:color="auto" w:fill="auto"/>
          </w:tcPr>
          <w:p w:rsidR="008B73A0" w:rsidRPr="00114A81" w:rsidRDefault="008B73A0" w:rsidP="008B73A0">
            <w:pPr>
              <w:pStyle w:val="GPSDefinitionTerm"/>
            </w:pPr>
            <w:r w:rsidRPr="00114A81">
              <w:t>"Undelivered Goods and</w:t>
            </w:r>
            <w:r>
              <w:t xml:space="preserve"> Services</w:t>
            </w:r>
            <w:r w:rsidRPr="00114A81">
              <w:t>"</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_Ref358992854 \r \h  \* MERGEFORMAT </w:instrText>
            </w:r>
            <w:r w:rsidRPr="00114A81">
              <w:fldChar w:fldCharType="separate"/>
            </w:r>
            <w:r>
              <w:t>8.4.1</w:t>
            </w:r>
            <w:r w:rsidRPr="00114A81">
              <w:fldChar w:fldCharType="end"/>
            </w:r>
            <w:r w:rsidRPr="00114A81">
              <w:t xml:space="preserve"> (Goods and</w:t>
            </w:r>
            <w:r>
              <w:t xml:space="preserve"> Services</w:t>
            </w:r>
            <w:r w:rsidRPr="00114A81">
              <w:t>);</w:t>
            </w:r>
          </w:p>
        </w:tc>
      </w:tr>
      <w:tr w:rsidR="008B73A0" w:rsidRPr="00114A81" w:rsidTr="002206B3">
        <w:tc>
          <w:tcPr>
            <w:tcW w:w="2410" w:type="dxa"/>
            <w:shd w:val="clear" w:color="auto" w:fill="auto"/>
          </w:tcPr>
          <w:p w:rsidR="008B73A0" w:rsidRPr="00114A81" w:rsidRDefault="008B73A0" w:rsidP="008B73A0">
            <w:pPr>
              <w:pStyle w:val="GPSDefinitionTerm"/>
            </w:pPr>
            <w:r w:rsidRPr="00114A81">
              <w:t>"Undelivered Services"</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_Ref358992854 \r \h  \* MERGEFORMAT </w:instrText>
            </w:r>
            <w:r w:rsidRPr="00114A81">
              <w:fldChar w:fldCharType="separate"/>
            </w:r>
            <w:r>
              <w:t>8.4.1</w:t>
            </w:r>
            <w:r w:rsidRPr="00114A81">
              <w:fldChar w:fldCharType="end"/>
            </w:r>
            <w:r w:rsidRPr="00114A81">
              <w:t xml:space="preserve"> (Services);</w:t>
            </w:r>
          </w:p>
        </w:tc>
      </w:tr>
      <w:tr w:rsidR="008B73A0" w:rsidRPr="00114A81" w:rsidTr="002206B3">
        <w:tc>
          <w:tcPr>
            <w:tcW w:w="2410" w:type="dxa"/>
            <w:shd w:val="clear" w:color="auto" w:fill="auto"/>
          </w:tcPr>
          <w:p w:rsidR="008B73A0" w:rsidRPr="00114A81" w:rsidRDefault="008B73A0" w:rsidP="008B73A0">
            <w:pPr>
              <w:pStyle w:val="GPSDefinitionTerm"/>
            </w:pPr>
            <w:r w:rsidRPr="00114A81">
              <w:t>"Undisputed Sums Time Period"</w:t>
            </w:r>
          </w:p>
        </w:tc>
        <w:tc>
          <w:tcPr>
            <w:tcW w:w="6060" w:type="dxa"/>
            <w:gridSpan w:val="2"/>
            <w:shd w:val="clear" w:color="auto" w:fill="auto"/>
          </w:tcPr>
          <w:p w:rsidR="008B73A0" w:rsidRPr="00114A81" w:rsidRDefault="008B73A0" w:rsidP="008B73A0">
            <w:pPr>
              <w:pStyle w:val="GPsDefinition"/>
            </w:pPr>
            <w:r w:rsidRPr="00114A81">
              <w:t xml:space="preserve">has the meaning given to it Clause </w:t>
            </w:r>
            <w:r w:rsidRPr="00114A81">
              <w:fldChar w:fldCharType="begin"/>
            </w:r>
            <w:r w:rsidRPr="00114A81">
              <w:instrText xml:space="preserve"> REF _Ref363735542 \r \h  \* MERGEFORMAT </w:instrText>
            </w:r>
            <w:r w:rsidRPr="00114A81">
              <w:fldChar w:fldCharType="separate"/>
            </w:r>
            <w:r>
              <w:t>42.1.1</w:t>
            </w:r>
            <w:r w:rsidRPr="00114A81">
              <w:fldChar w:fldCharType="end"/>
            </w:r>
            <w:r w:rsidRPr="00114A81">
              <w:t xml:space="preserve"> (Termination of Customer Cause for Failure to Pay);</w:t>
            </w:r>
          </w:p>
        </w:tc>
      </w:tr>
      <w:tr w:rsidR="008B73A0" w:rsidRPr="00114A81" w:rsidTr="002206B3">
        <w:tc>
          <w:tcPr>
            <w:tcW w:w="2410" w:type="dxa"/>
            <w:shd w:val="clear" w:color="auto" w:fill="auto"/>
          </w:tcPr>
          <w:p w:rsidR="008B73A0" w:rsidRPr="00114A81" w:rsidRDefault="008B73A0" w:rsidP="008B73A0">
            <w:pPr>
              <w:pStyle w:val="GPSDefinitionTerm"/>
            </w:pPr>
            <w:r w:rsidRPr="00114A81">
              <w:t>"Valid Invoice"</w:t>
            </w:r>
          </w:p>
        </w:tc>
        <w:tc>
          <w:tcPr>
            <w:tcW w:w="6060" w:type="dxa"/>
            <w:gridSpan w:val="2"/>
            <w:shd w:val="clear" w:color="auto" w:fill="auto"/>
          </w:tcPr>
          <w:p w:rsidR="008B73A0" w:rsidRPr="00114A81" w:rsidRDefault="008B73A0" w:rsidP="008B73A0">
            <w:pPr>
              <w:pStyle w:val="GPsDefinition"/>
            </w:pPr>
            <w:r w:rsidRPr="00114A81">
              <w:t xml:space="preserve">means an invoice issued by the Supplier to the Customer that complies with the invoicing procedure in paragraph </w:t>
            </w:r>
            <w:r w:rsidRPr="00114A81">
              <w:fldChar w:fldCharType="begin"/>
            </w:r>
            <w:r w:rsidRPr="00114A81">
              <w:instrText xml:space="preserve"> REF _Ref365638166 \r \h  \* MERGEFORMAT </w:instrText>
            </w:r>
            <w:r w:rsidRPr="00114A81">
              <w:fldChar w:fldCharType="separate"/>
            </w:r>
            <w:r>
              <w:t>7</w:t>
            </w:r>
            <w:r w:rsidRPr="00114A81">
              <w:fldChar w:fldCharType="end"/>
            </w:r>
            <w:r w:rsidRPr="00114A81">
              <w:t xml:space="preserve"> (Invoicing Procedure) of Call Off Schedule 3 (Call Off Contract Charges, Payment and Invoicing);</w:t>
            </w:r>
          </w:p>
        </w:tc>
      </w:tr>
      <w:tr w:rsidR="008B73A0" w:rsidRPr="00114A81" w:rsidTr="002206B3">
        <w:tc>
          <w:tcPr>
            <w:tcW w:w="2410" w:type="dxa"/>
            <w:shd w:val="clear" w:color="auto" w:fill="auto"/>
          </w:tcPr>
          <w:p w:rsidR="008B73A0" w:rsidRPr="00114A81" w:rsidRDefault="008B73A0" w:rsidP="008B73A0">
            <w:pPr>
              <w:pStyle w:val="GPSDefinitionTerm"/>
            </w:pPr>
            <w:r w:rsidRPr="00114A81">
              <w:t>"Variation"</w:t>
            </w:r>
          </w:p>
        </w:tc>
        <w:tc>
          <w:tcPr>
            <w:tcW w:w="6060" w:type="dxa"/>
            <w:gridSpan w:val="2"/>
            <w:shd w:val="clear" w:color="auto" w:fill="auto"/>
          </w:tcPr>
          <w:p w:rsidR="008B73A0" w:rsidRPr="00114A81" w:rsidRDefault="008B73A0" w:rsidP="008B73A0">
            <w:pPr>
              <w:pStyle w:val="GPsDefinition"/>
            </w:pPr>
            <w:r w:rsidRPr="00114A81">
              <w:t xml:space="preserve">has the meaning given to it in Clause </w:t>
            </w:r>
            <w:r w:rsidRPr="00114A81">
              <w:fldChar w:fldCharType="begin"/>
            </w:r>
            <w:r w:rsidRPr="00114A81">
              <w:instrText xml:space="preserve"> REF _Ref359363277 \r \h  \* MERGEFORMAT </w:instrText>
            </w:r>
            <w:r w:rsidRPr="00114A81">
              <w:fldChar w:fldCharType="separate"/>
            </w:r>
            <w:r>
              <w:t>22.1</w:t>
            </w:r>
            <w:r w:rsidRPr="00114A81">
              <w:fldChar w:fldCharType="end"/>
            </w:r>
            <w:r w:rsidRPr="00114A81">
              <w:t xml:space="preserve"> (Variation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"Variation Form"</w:t>
            </w:r>
          </w:p>
        </w:tc>
        <w:tc>
          <w:tcPr>
            <w:tcW w:w="6060" w:type="dxa"/>
            <w:gridSpan w:val="2"/>
            <w:shd w:val="clear" w:color="auto" w:fill="auto"/>
          </w:tcPr>
          <w:p w:rsidR="008B73A0" w:rsidRPr="00114A81" w:rsidRDefault="008B73A0" w:rsidP="008B73A0">
            <w:pPr>
              <w:pStyle w:val="GPsDefinition"/>
            </w:pPr>
            <w:r w:rsidRPr="00114A81">
              <w:t>means the form set out in Call Off Schedule 13 (Variation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"Variation Procedure"</w:t>
            </w:r>
          </w:p>
        </w:tc>
        <w:tc>
          <w:tcPr>
            <w:tcW w:w="6060" w:type="dxa"/>
            <w:gridSpan w:val="2"/>
            <w:shd w:val="clear" w:color="auto" w:fill="auto"/>
          </w:tcPr>
          <w:p w:rsidR="008B73A0" w:rsidRPr="00114A81" w:rsidRDefault="008B73A0" w:rsidP="008B73A0">
            <w:pPr>
              <w:pStyle w:val="GPsDefinition"/>
            </w:pPr>
            <w:r w:rsidRPr="00114A81">
              <w:t xml:space="preserve">means the procedure set out in Clause </w:t>
            </w:r>
            <w:r w:rsidRPr="00114A81">
              <w:fldChar w:fldCharType="begin"/>
            </w:r>
            <w:r w:rsidRPr="00114A81">
              <w:instrText xml:space="preserve"> REF _Ref359363277 \r \h  \* MERGEFORMAT </w:instrText>
            </w:r>
            <w:r w:rsidRPr="00114A81">
              <w:fldChar w:fldCharType="separate"/>
            </w:r>
            <w:r>
              <w:t>22.1</w:t>
            </w:r>
            <w:r w:rsidRPr="00114A81">
              <w:fldChar w:fldCharType="end"/>
            </w:r>
            <w:r w:rsidRPr="00114A81">
              <w:t xml:space="preserve"> (Variation Procedure);</w:t>
            </w:r>
          </w:p>
        </w:tc>
      </w:tr>
      <w:tr w:rsidR="008B73A0" w:rsidRPr="00114A81" w:rsidTr="002206B3">
        <w:tc>
          <w:tcPr>
            <w:tcW w:w="2410" w:type="dxa"/>
            <w:shd w:val="clear" w:color="auto" w:fill="auto"/>
          </w:tcPr>
          <w:p w:rsidR="008B73A0" w:rsidRPr="00114A81" w:rsidRDefault="008B73A0" w:rsidP="008B73A0">
            <w:pPr>
              <w:pStyle w:val="GPSDefinitionTerm"/>
            </w:pPr>
            <w:r w:rsidRPr="00114A81">
              <w:t>"VAT"</w:t>
            </w:r>
          </w:p>
        </w:tc>
        <w:tc>
          <w:tcPr>
            <w:tcW w:w="6060" w:type="dxa"/>
            <w:gridSpan w:val="2"/>
            <w:shd w:val="clear" w:color="auto" w:fill="auto"/>
          </w:tcPr>
          <w:p w:rsidR="008B73A0" w:rsidRPr="009C2459" w:rsidRDefault="008B73A0" w:rsidP="008B73A0">
            <w:pPr>
              <w:pStyle w:val="GPsDefinition"/>
            </w:pPr>
            <w:r w:rsidRPr="009C2459">
              <w:t>has the meaning given to it in Framework Schedule 1 (Definitions);</w:t>
            </w:r>
          </w:p>
        </w:tc>
      </w:tr>
      <w:tr w:rsidR="008B73A0" w:rsidRPr="00114A81" w:rsidTr="00375300">
        <w:tc>
          <w:tcPr>
            <w:tcW w:w="2410" w:type="dxa"/>
            <w:shd w:val="clear" w:color="auto" w:fill="auto"/>
            <w:vAlign w:val="center"/>
          </w:tcPr>
          <w:p w:rsidR="008B73A0" w:rsidRPr="00FA374C" w:rsidRDefault="008B73A0" w:rsidP="008B73A0">
            <w:pPr>
              <w:ind w:left="204"/>
              <w:rPr>
                <w:rFonts w:eastAsia="Calibri"/>
                <w:b/>
                <w:color w:val="000000"/>
              </w:rPr>
            </w:pPr>
            <w:r w:rsidRPr="00FA374C">
              <w:rPr>
                <w:rFonts w:eastAsia="Calibri"/>
                <w:b/>
                <w:color w:val="000000"/>
              </w:rPr>
              <w:t>“Vehicle Telematics or Telematics”</w:t>
            </w:r>
          </w:p>
        </w:tc>
        <w:tc>
          <w:tcPr>
            <w:tcW w:w="6060" w:type="dxa"/>
            <w:gridSpan w:val="2"/>
            <w:shd w:val="clear" w:color="auto" w:fill="auto"/>
            <w:vAlign w:val="center"/>
          </w:tcPr>
          <w:p w:rsidR="008B73A0" w:rsidRPr="009C2459" w:rsidRDefault="008B73A0" w:rsidP="008B73A0">
            <w:pPr>
              <w:spacing w:before="100" w:beforeAutospacing="1" w:after="100" w:afterAutospacing="1"/>
              <w:ind w:left="346"/>
              <w:rPr>
                <w:lang w:val="en"/>
              </w:rPr>
            </w:pPr>
            <w:r w:rsidRPr="009C2459">
              <w:rPr>
                <w:bCs/>
                <w:lang w:val="en"/>
              </w:rPr>
              <w:t>Telematics</w:t>
            </w:r>
            <w:r w:rsidRPr="009C2459">
              <w:rPr>
                <w:lang w:val="en"/>
              </w:rPr>
              <w:t xml:space="preserve"> as an interdisciplinary field encompasses telecommunications, vehicular technologies, road transportation, road safety, electrical engineering (sensors, instrumentation, wireless communications, etc.), and computer science (multimedia, Internet, etc.). Hence the application of telematics can involve any of the following:</w:t>
            </w:r>
          </w:p>
          <w:p w:rsidR="008B73A0" w:rsidRPr="009C2459" w:rsidRDefault="008B73A0" w:rsidP="008B73A0">
            <w:pPr>
              <w:numPr>
                <w:ilvl w:val="0"/>
                <w:numId w:val="36"/>
              </w:numPr>
              <w:spacing w:before="100" w:beforeAutospacing="1" w:after="100" w:afterAutospacing="1"/>
              <w:rPr>
                <w:lang w:val="en"/>
              </w:rPr>
            </w:pPr>
            <w:r w:rsidRPr="009C2459">
              <w:rPr>
                <w:lang w:val="en"/>
              </w:rPr>
              <w:t>the technology of sending, receiving and storing information via telecommunication devices in conjunction with affecting control on remote objects</w:t>
            </w:r>
          </w:p>
          <w:p w:rsidR="008B73A0" w:rsidRPr="009C2459" w:rsidRDefault="008B73A0" w:rsidP="008B73A0">
            <w:pPr>
              <w:numPr>
                <w:ilvl w:val="0"/>
                <w:numId w:val="36"/>
              </w:numPr>
              <w:spacing w:before="100" w:beforeAutospacing="1" w:after="100" w:afterAutospacing="1"/>
              <w:rPr>
                <w:lang w:val="en"/>
              </w:rPr>
            </w:pPr>
            <w:r w:rsidRPr="009C2459">
              <w:rPr>
                <w:lang w:val="en"/>
              </w:rPr>
              <w:t>the integrated use of telecommunications and informatics for application in vehicles and with control of vehicles on the move</w:t>
            </w:r>
          </w:p>
          <w:p w:rsidR="008B73A0" w:rsidRPr="009C2459" w:rsidRDefault="008B73A0" w:rsidP="008B73A0">
            <w:pPr>
              <w:numPr>
                <w:ilvl w:val="0"/>
                <w:numId w:val="36"/>
              </w:numPr>
              <w:spacing w:before="100" w:beforeAutospacing="1" w:after="100" w:afterAutospacing="1"/>
              <w:rPr>
                <w:lang w:val="en"/>
              </w:rPr>
            </w:pPr>
            <w:r w:rsidRPr="009C2459">
              <w:rPr>
                <w:lang w:val="en"/>
              </w:rPr>
              <w:t>Global Navigation Satellite System (GNSS) technology integrated with computers and mobile communications technology in automotive navigation systems</w:t>
            </w:r>
          </w:p>
          <w:p w:rsidR="008B73A0" w:rsidRPr="009C2459" w:rsidRDefault="008B73A0" w:rsidP="008B73A0">
            <w:pPr>
              <w:numPr>
                <w:ilvl w:val="0"/>
                <w:numId w:val="36"/>
              </w:numPr>
              <w:spacing w:before="100" w:beforeAutospacing="1" w:after="100" w:afterAutospacing="1"/>
              <w:rPr>
                <w:iCs/>
                <w:color w:val="000000"/>
              </w:rPr>
            </w:pPr>
            <w:r w:rsidRPr="009C2459">
              <w:rPr>
                <w:lang w:val="en"/>
              </w:rPr>
              <w:t xml:space="preserve">(most narrowly) the use of such systems within road vehicles, also called </w:t>
            </w:r>
            <w:r w:rsidRPr="009C2459">
              <w:rPr>
                <w:bCs/>
                <w:lang w:val="en"/>
              </w:rPr>
              <w:t>vehicle telematics.</w:t>
            </w:r>
          </w:p>
        </w:tc>
      </w:tr>
      <w:tr w:rsidR="008B73A0" w:rsidRPr="00114A81" w:rsidTr="002206B3">
        <w:tc>
          <w:tcPr>
            <w:tcW w:w="2410" w:type="dxa"/>
            <w:shd w:val="clear" w:color="auto" w:fill="auto"/>
          </w:tcPr>
          <w:p w:rsidR="008B73A0" w:rsidRPr="00114A81" w:rsidRDefault="008B73A0" w:rsidP="008B73A0">
            <w:pPr>
              <w:pStyle w:val="GPSDefinitionTerm"/>
            </w:pPr>
            <w:r w:rsidRPr="00114A81">
              <w:t>"Warranty Period"</w:t>
            </w:r>
          </w:p>
        </w:tc>
        <w:tc>
          <w:tcPr>
            <w:tcW w:w="6060" w:type="dxa"/>
            <w:gridSpan w:val="2"/>
            <w:shd w:val="clear" w:color="auto" w:fill="auto"/>
          </w:tcPr>
          <w:p w:rsidR="008B73A0" w:rsidRPr="00114A81" w:rsidRDefault="008B73A0" w:rsidP="008B73A0">
            <w:pPr>
              <w:pStyle w:val="GPsDefinition"/>
            </w:pPr>
            <w:r w:rsidRPr="00114A81">
              <w:t>means, in relation to any Goods, the warranty period specified in the Call Off  Order Form;</w:t>
            </w:r>
          </w:p>
        </w:tc>
      </w:tr>
      <w:tr w:rsidR="008B73A0" w:rsidRPr="00114A81" w:rsidTr="002206B3">
        <w:tc>
          <w:tcPr>
            <w:tcW w:w="2410" w:type="dxa"/>
            <w:shd w:val="clear" w:color="auto" w:fill="auto"/>
          </w:tcPr>
          <w:p w:rsidR="008B73A0" w:rsidRPr="00114A81" w:rsidRDefault="008B73A0" w:rsidP="008B73A0">
            <w:pPr>
              <w:pStyle w:val="GPSDefinitionTerm"/>
            </w:pPr>
            <w:r w:rsidRPr="00114A81">
              <w:t>“Worker”</w:t>
            </w:r>
          </w:p>
        </w:tc>
        <w:tc>
          <w:tcPr>
            <w:tcW w:w="6060" w:type="dxa"/>
            <w:gridSpan w:val="2"/>
            <w:shd w:val="clear" w:color="auto" w:fill="auto"/>
          </w:tcPr>
          <w:p w:rsidR="008B73A0" w:rsidRPr="00114A81" w:rsidRDefault="008B73A0" w:rsidP="008B73A0">
            <w:pPr>
              <w:pStyle w:val="GPsDefinition"/>
            </w:pPr>
            <w:r w:rsidRPr="00114A81">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w:t>
            </w:r>
            <w:r>
              <w:t xml:space="preserve"> Services</w:t>
            </w:r>
            <w:r w:rsidRPr="00114A81">
              <w:t xml:space="preserve">.  </w:t>
            </w:r>
          </w:p>
        </w:tc>
      </w:tr>
      <w:tr w:rsidR="008B73A0" w:rsidRPr="00114A81" w:rsidTr="002206B3">
        <w:tc>
          <w:tcPr>
            <w:tcW w:w="2410" w:type="dxa"/>
            <w:shd w:val="clear" w:color="auto" w:fill="auto"/>
          </w:tcPr>
          <w:p w:rsidR="008B73A0" w:rsidRPr="00114A81" w:rsidRDefault="008B73A0" w:rsidP="008B73A0">
            <w:pPr>
              <w:pStyle w:val="GPSDefinitionTerm"/>
            </w:pPr>
            <w:r w:rsidRPr="00114A81">
              <w:t>"Working Day"</w:t>
            </w:r>
          </w:p>
        </w:tc>
        <w:tc>
          <w:tcPr>
            <w:tcW w:w="6060" w:type="dxa"/>
            <w:gridSpan w:val="2"/>
            <w:shd w:val="clear" w:color="auto" w:fill="auto"/>
          </w:tcPr>
          <w:p w:rsidR="008B73A0" w:rsidRPr="00114A81" w:rsidRDefault="008B73A0" w:rsidP="008B73A0">
            <w:pPr>
              <w:pStyle w:val="GPsDefinition"/>
            </w:pPr>
            <w:r w:rsidRPr="00114A81">
              <w:t>means any day other than a Saturday or Sunday or public holiday in England and Wales unless specified otherwise by Parties in this Call Off Contract.</w:t>
            </w:r>
          </w:p>
        </w:tc>
      </w:tr>
    </w:tbl>
    <w:p w:rsidR="00D83B58" w:rsidRPr="00114A81" w:rsidRDefault="00D83B58" w:rsidP="00F86336">
      <w:pPr>
        <w:pStyle w:val="GPSmacrorestart"/>
        <w:rPr>
          <w:color w:val="auto"/>
        </w:rPr>
      </w:pPr>
    </w:p>
    <w:p w:rsidR="00A523C2" w:rsidRPr="00114A81" w:rsidRDefault="00E5513B" w:rsidP="00A657C3">
      <w:pPr>
        <w:pStyle w:val="GPSSchTitleandNumber"/>
        <w:rPr>
          <w:rFonts w:ascii="Arial" w:hAnsi="Arial" w:cs="Arial"/>
        </w:rPr>
      </w:pPr>
      <w:r w:rsidRPr="00114A81">
        <w:rPr>
          <w:rFonts w:ascii="Arial" w:hAnsi="Arial" w:cs="Arial"/>
          <w:caps w:val="0"/>
        </w:rPr>
        <w:br w:type="page"/>
      </w:r>
      <w:bookmarkStart w:id="2207" w:name="_Toc434420321"/>
      <w:bookmarkStart w:id="2208" w:name="_Toc231798312"/>
      <w:bookmarkStart w:id="2209" w:name="_Toc312057926"/>
      <w:bookmarkStart w:id="2210" w:name="_Ref313383263"/>
      <w:bookmarkStart w:id="2211" w:name="_Toc314810843"/>
      <w:bookmarkStart w:id="2212" w:name="_Ref349136108"/>
      <w:bookmarkStart w:id="2213" w:name="_Toc350503088"/>
      <w:bookmarkStart w:id="2214" w:name="_Toc350504078"/>
      <w:bookmarkStart w:id="2215" w:name="_Toc358671825"/>
      <w:r w:rsidRPr="00114A81">
        <w:rPr>
          <w:rFonts w:ascii="Arial" w:hAnsi="Arial" w:cs="Arial"/>
          <w:caps w:val="0"/>
        </w:rPr>
        <w:t>CALL OFF SCHEDULE 2: GOODS AND</w:t>
      </w:r>
      <w:r w:rsidR="006A7625">
        <w:rPr>
          <w:rFonts w:ascii="Arial" w:hAnsi="Arial" w:cs="Arial"/>
          <w:caps w:val="0"/>
        </w:rPr>
        <w:t xml:space="preserve"> Services</w:t>
      </w:r>
      <w:bookmarkEnd w:id="2207"/>
      <w:r w:rsidRPr="00114A81">
        <w:rPr>
          <w:rFonts w:ascii="Arial" w:hAnsi="Arial" w:cs="Arial"/>
          <w:caps w:val="0"/>
        </w:rPr>
        <w:t xml:space="preserve"> </w:t>
      </w:r>
    </w:p>
    <w:p w:rsidR="00A523C2" w:rsidRPr="00114A81" w:rsidRDefault="00A523C2" w:rsidP="00036474">
      <w:pPr>
        <w:pStyle w:val="GPSL1SCHEDULEHeading"/>
        <w:rPr>
          <w:rFonts w:ascii="Arial" w:hAnsi="Arial"/>
        </w:rPr>
      </w:pPr>
      <w:r w:rsidRPr="00114A81">
        <w:rPr>
          <w:rFonts w:ascii="Arial" w:hAnsi="Arial"/>
        </w:rPr>
        <w:t>INTRODUCTION</w:t>
      </w:r>
    </w:p>
    <w:p w:rsidR="00A523C2" w:rsidRPr="00114A81" w:rsidRDefault="00A523C2" w:rsidP="00101CE5">
      <w:pPr>
        <w:pStyle w:val="GPSL2numberedclause"/>
      </w:pPr>
      <w:r w:rsidRPr="00114A81">
        <w:t>This Call Off Schedu</w:t>
      </w:r>
      <w:r w:rsidR="00B460DF" w:rsidRPr="00114A81">
        <w:t xml:space="preserve">le </w:t>
      </w:r>
      <w:r w:rsidRPr="00114A81">
        <w:t>specifies</w:t>
      </w:r>
      <w:r w:rsidR="002E6D7F" w:rsidRPr="00114A81">
        <w:t xml:space="preserve"> the</w:t>
      </w:r>
      <w:r w:rsidRPr="00114A81">
        <w:t>:</w:t>
      </w:r>
    </w:p>
    <w:p w:rsidR="00A523C2" w:rsidRPr="00114A81" w:rsidRDefault="00A523C2" w:rsidP="0061370A">
      <w:pPr>
        <w:pStyle w:val="GPSL3numberedclause"/>
      </w:pPr>
      <w:r w:rsidRPr="00114A81">
        <w:t>Services to be provided</w:t>
      </w:r>
      <w:r w:rsidR="00D83B58" w:rsidRPr="00114A81">
        <w:t xml:space="preserve"> under this </w:t>
      </w:r>
      <w:r w:rsidR="00913E06" w:rsidRPr="00114A81">
        <w:t>Call Off</w:t>
      </w:r>
      <w:r w:rsidR="00D83B58" w:rsidRPr="00114A81">
        <w:t xml:space="preserve"> Contract</w:t>
      </w:r>
      <w:r w:rsidR="006D7853" w:rsidRPr="00114A81">
        <w:t>, in Annex 1</w:t>
      </w:r>
      <w:r w:rsidRPr="00114A81">
        <w:t>;</w:t>
      </w:r>
      <w:r w:rsidR="00B41D07" w:rsidRPr="00114A81">
        <w:t xml:space="preserve"> and</w:t>
      </w:r>
    </w:p>
    <w:p w:rsidR="008D0A60" w:rsidRPr="00114A81" w:rsidRDefault="00D83B58" w:rsidP="0061370A">
      <w:pPr>
        <w:pStyle w:val="GPSL3numberedclause"/>
      </w:pPr>
      <w:r w:rsidRPr="00114A81">
        <w:t>Goods to be provided under this Call Off Contract</w:t>
      </w:r>
      <w:r w:rsidR="006D7853" w:rsidRPr="00114A81">
        <w:t>, in Annex 2</w:t>
      </w:r>
      <w:r w:rsidR="00B41D07" w:rsidRPr="00114A81">
        <w:t>.</w:t>
      </w:r>
    </w:p>
    <w:p w:rsidR="002E6D7F" w:rsidRPr="00114A81" w:rsidRDefault="009F474C" w:rsidP="002E6D7F">
      <w:pPr>
        <w:pStyle w:val="GPSmacrorestart"/>
        <w:rPr>
          <w:color w:val="auto"/>
        </w:rPr>
      </w:pPr>
      <w:r w:rsidRPr="00114A81">
        <w:rPr>
          <w:color w:val="auto"/>
        </w:rPr>
        <w:fldChar w:fldCharType="begin"/>
      </w:r>
      <w:r w:rsidR="002E6D7F" w:rsidRPr="00114A81">
        <w:rPr>
          <w:color w:val="auto"/>
        </w:rPr>
        <w:instrText>LISTNUM \l 1 \s 0</w:instrText>
      </w:r>
      <w:r w:rsidRPr="00114A81">
        <w:rPr>
          <w:color w:val="auto"/>
        </w:rPr>
        <w:fldChar w:fldCharType="separate"/>
      </w:r>
      <w:r w:rsidR="002E6D7F" w:rsidRPr="00114A81">
        <w:rPr>
          <w:color w:val="auto"/>
        </w:rPr>
        <w:t>12/08/2013</w:t>
      </w:r>
      <w:r w:rsidRPr="00114A81">
        <w:rPr>
          <w:color w:val="auto"/>
        </w:rPr>
        <w:fldChar w:fldCharType="end">
          <w:numberingChange w:id="2216" w:author="Fiona Ryan" w:date="2015-11-03T10:54:00Z" w:original="0."/>
        </w:fldChar>
      </w:r>
    </w:p>
    <w:p w:rsidR="00A523C2" w:rsidRPr="00114A81" w:rsidRDefault="00A657C3" w:rsidP="00FC258C">
      <w:pPr>
        <w:pStyle w:val="GPSSchAnnexname"/>
        <w:rPr>
          <w:rFonts w:ascii="Arial" w:hAnsi="Arial" w:cs="Arial"/>
        </w:rPr>
      </w:pPr>
      <w:r w:rsidRPr="00114A81">
        <w:rPr>
          <w:rFonts w:ascii="Arial" w:hAnsi="Arial" w:cs="Arial"/>
        </w:rPr>
        <w:br w:type="page"/>
      </w:r>
      <w:bookmarkStart w:id="2217" w:name="_Toc434420322"/>
      <w:r w:rsidRPr="00114A81">
        <w:rPr>
          <w:rFonts w:ascii="Arial" w:hAnsi="Arial" w:cs="Arial"/>
        </w:rPr>
        <w:t>ANNEX 1: THE SERVICES</w:t>
      </w:r>
      <w:bookmarkEnd w:id="2217"/>
    </w:p>
    <w:p w:rsidR="00126C72" w:rsidRPr="00114A81" w:rsidRDefault="00126C72" w:rsidP="00D6583C">
      <w:pPr>
        <w:pStyle w:val="GPSL1Guidance"/>
        <w:ind w:left="0"/>
        <w:jc w:val="center"/>
        <w:rPr>
          <w:highlight w:val="yellow"/>
        </w:rPr>
      </w:pPr>
      <w:r w:rsidRPr="00114A81" w:rsidDel="00126C72">
        <w:rPr>
          <w:highlight w:val="yellow"/>
        </w:rPr>
        <w:t xml:space="preserve"> </w:t>
      </w:r>
    </w:p>
    <w:p w:rsidR="00126C72" w:rsidRPr="00114A81" w:rsidRDefault="00126C72" w:rsidP="00D6583C">
      <w:pPr>
        <w:pStyle w:val="GPSL1Guidance"/>
        <w:ind w:left="0"/>
        <w:jc w:val="center"/>
        <w:rPr>
          <w:highlight w:val="yellow"/>
        </w:rPr>
      </w:pPr>
    </w:p>
    <w:p w:rsidR="00A523C2" w:rsidRPr="00114A81" w:rsidRDefault="00A523C2" w:rsidP="00D6583C">
      <w:pPr>
        <w:pStyle w:val="GPSL1Guidance"/>
        <w:ind w:left="0"/>
        <w:jc w:val="center"/>
      </w:pPr>
      <w:r w:rsidRPr="00114A81">
        <w:rPr>
          <w:highlight w:val="green"/>
        </w:rPr>
        <w:t>[</w:t>
      </w:r>
      <w:r w:rsidR="00D83B58" w:rsidRPr="00114A81">
        <w:rPr>
          <w:highlight w:val="green"/>
        </w:rPr>
        <w:t xml:space="preserve">Guidance Note: </w:t>
      </w:r>
      <w:r w:rsidR="00190D90" w:rsidRPr="00114A81">
        <w:rPr>
          <w:highlight w:val="green"/>
        </w:rPr>
        <w:t>insert details of the S</w:t>
      </w:r>
      <w:r w:rsidRPr="00114A81">
        <w:rPr>
          <w:highlight w:val="green"/>
        </w:rPr>
        <w:t>ervices to be provided by the Supplier.]</w:t>
      </w:r>
    </w:p>
    <w:p w:rsidR="00A523C2" w:rsidRPr="00114A81" w:rsidRDefault="002E6D7F" w:rsidP="00FC258C">
      <w:pPr>
        <w:pStyle w:val="GPSSchAnnexname"/>
        <w:rPr>
          <w:rFonts w:ascii="Arial" w:hAnsi="Arial" w:cs="Arial"/>
        </w:rPr>
      </w:pPr>
      <w:r w:rsidRPr="00114A81">
        <w:rPr>
          <w:rFonts w:ascii="Arial" w:hAnsi="Arial" w:cs="Arial"/>
        </w:rPr>
        <w:br w:type="page"/>
      </w:r>
      <w:bookmarkStart w:id="2218" w:name="_Toc434420323"/>
      <w:r w:rsidR="006D7853" w:rsidRPr="00114A81">
        <w:rPr>
          <w:rFonts w:ascii="Arial" w:hAnsi="Arial" w:cs="Arial"/>
        </w:rPr>
        <w:t xml:space="preserve">ANNEX 2: </w:t>
      </w:r>
      <w:r w:rsidR="00A523C2" w:rsidRPr="00114A81">
        <w:rPr>
          <w:rFonts w:ascii="Arial" w:hAnsi="Arial" w:cs="Arial"/>
        </w:rPr>
        <w:t>THE GOODS</w:t>
      </w:r>
      <w:bookmarkEnd w:id="2218"/>
    </w:p>
    <w:p w:rsidR="00D83B58" w:rsidRPr="00114A81" w:rsidRDefault="00D83B58" w:rsidP="00036474">
      <w:pPr>
        <w:pStyle w:val="GPSL2Indent"/>
      </w:pPr>
      <w:r w:rsidRPr="00114A81">
        <w:rPr>
          <w:highlight w:val="yellow"/>
        </w:rPr>
        <w:t>[                      ]</w:t>
      </w:r>
    </w:p>
    <w:p w:rsidR="00D83B58" w:rsidRPr="00114A81" w:rsidRDefault="00D83B58" w:rsidP="00101CE5">
      <w:pPr>
        <w:pStyle w:val="GPSL1Guidance"/>
      </w:pPr>
      <w:r w:rsidRPr="00114A81">
        <w:rPr>
          <w:highlight w:val="green"/>
        </w:rPr>
        <w:t>[Guidance Note</w:t>
      </w:r>
      <w:r w:rsidR="00190D90" w:rsidRPr="00114A81">
        <w:rPr>
          <w:highlight w:val="green"/>
        </w:rPr>
        <w:t>: insert details of the Goods</w:t>
      </w:r>
      <w:r w:rsidRPr="00114A81">
        <w:rPr>
          <w:highlight w:val="green"/>
        </w:rPr>
        <w:t xml:space="preserve"> to be provided by the Supplier.]</w:t>
      </w:r>
    </w:p>
    <w:p w:rsidR="006D7853" w:rsidRPr="00114A81" w:rsidRDefault="00D83B58" w:rsidP="002E6D7F">
      <w:pPr>
        <w:pStyle w:val="GPSSchTitleandNumber"/>
        <w:rPr>
          <w:rFonts w:ascii="Arial" w:hAnsi="Arial" w:cs="Arial"/>
        </w:rPr>
      </w:pPr>
      <w:r w:rsidRPr="00114A81">
        <w:rPr>
          <w:rFonts w:ascii="Arial" w:hAnsi="Arial" w:cs="Arial"/>
        </w:rPr>
        <w:br w:type="page"/>
      </w:r>
      <w:bookmarkStart w:id="2219" w:name="_Toc434420324"/>
      <w:r w:rsidR="006D7853" w:rsidRPr="00114A81">
        <w:rPr>
          <w:rFonts w:ascii="Arial" w:hAnsi="Arial" w:cs="Arial"/>
        </w:rPr>
        <w:t>CALL OFF SCHEDULE 3</w:t>
      </w:r>
      <w:r w:rsidR="002E6D7F" w:rsidRPr="00114A81">
        <w:rPr>
          <w:rFonts w:ascii="Arial" w:hAnsi="Arial" w:cs="Arial"/>
        </w:rPr>
        <w:t xml:space="preserve">: </w:t>
      </w:r>
      <w:r w:rsidR="006D7853" w:rsidRPr="00114A81">
        <w:rPr>
          <w:rFonts w:ascii="Arial" w:hAnsi="Arial" w:cs="Arial"/>
        </w:rPr>
        <w:t>CALL OFF CONTRACT CHARGES, PAYMENT AND INVOICING</w:t>
      </w:r>
      <w:bookmarkEnd w:id="2219"/>
      <w:r w:rsidR="006D7853" w:rsidRPr="00114A81">
        <w:rPr>
          <w:rFonts w:ascii="Arial" w:hAnsi="Arial" w:cs="Arial"/>
        </w:rPr>
        <w:t xml:space="preserve"> </w:t>
      </w:r>
    </w:p>
    <w:p w:rsidR="006D7853" w:rsidRPr="00114A81" w:rsidRDefault="006D7853" w:rsidP="00036474">
      <w:pPr>
        <w:pStyle w:val="GPSL1SCHEDULEHeading"/>
        <w:rPr>
          <w:rFonts w:ascii="Arial" w:hAnsi="Arial"/>
        </w:rPr>
      </w:pPr>
      <w:r w:rsidRPr="00114A81">
        <w:rPr>
          <w:rFonts w:ascii="Arial" w:hAnsi="Arial"/>
        </w:rPr>
        <w:t>DEFINITIONS</w:t>
      </w:r>
    </w:p>
    <w:p w:rsidR="00735772" w:rsidRPr="00114A81" w:rsidRDefault="00735772" w:rsidP="00510D63">
      <w:pPr>
        <w:pStyle w:val="GPSL2numberedclause"/>
        <w:numPr>
          <w:ilvl w:val="1"/>
          <w:numId w:val="4"/>
        </w:numPr>
        <w:ind w:left="1134" w:hanging="567"/>
      </w:pPr>
      <w:r w:rsidRPr="00114A81">
        <w:t xml:space="preserve"> The following terms used in this Call Off Schedule 3 shall have the following meaning: </w:t>
      </w:r>
    </w:p>
    <w:tbl>
      <w:tblPr>
        <w:tblW w:w="0" w:type="auto"/>
        <w:tblInd w:w="817" w:type="dxa"/>
        <w:tblLook w:val="04A0" w:firstRow="1" w:lastRow="0" w:firstColumn="1" w:lastColumn="0" w:noHBand="0" w:noVBand="1"/>
      </w:tblPr>
      <w:tblGrid>
        <w:gridCol w:w="2704"/>
        <w:gridCol w:w="5158"/>
        <w:gridCol w:w="371"/>
      </w:tblGrid>
      <w:tr w:rsidR="00735772" w:rsidRPr="00114A81" w:rsidTr="00B951BA">
        <w:trPr>
          <w:gridAfter w:val="1"/>
          <w:wAfter w:w="425" w:type="dxa"/>
        </w:trPr>
        <w:tc>
          <w:tcPr>
            <w:tcW w:w="2835" w:type="dxa"/>
          </w:tcPr>
          <w:p w:rsidR="00735772" w:rsidRPr="00114A81" w:rsidRDefault="00735772" w:rsidP="00B951BA">
            <w:pPr>
              <w:pStyle w:val="GPSDefinitionTerm"/>
            </w:pPr>
            <w:r w:rsidRPr="00114A81">
              <w:t>"Indexation"</w:t>
            </w:r>
          </w:p>
        </w:tc>
        <w:tc>
          <w:tcPr>
            <w:tcW w:w="5189" w:type="dxa"/>
          </w:tcPr>
          <w:p w:rsidR="00735772" w:rsidRPr="00114A81" w:rsidRDefault="00735772" w:rsidP="009665F7">
            <w:pPr>
              <w:pStyle w:val="GPsDefinition"/>
            </w:pPr>
            <w:r w:rsidRPr="00114A81">
              <w:t xml:space="preserve">means the adjustment of an amount or sum in accordance with paragraph </w:t>
            </w:r>
            <w:r w:rsidR="009665F7">
              <w:t xml:space="preserve">11 </w:t>
            </w:r>
            <w:r w:rsidRPr="00114A81">
              <w:t>of this Call Off Schedule 3;</w:t>
            </w:r>
          </w:p>
        </w:tc>
      </w:tr>
      <w:tr w:rsidR="00735772" w:rsidRPr="00114A81" w:rsidTr="00B951BA">
        <w:trPr>
          <w:gridAfter w:val="1"/>
          <w:wAfter w:w="425" w:type="dxa"/>
        </w:trPr>
        <w:tc>
          <w:tcPr>
            <w:tcW w:w="2835" w:type="dxa"/>
            <w:shd w:val="clear" w:color="auto" w:fill="auto"/>
          </w:tcPr>
          <w:p w:rsidR="00735772" w:rsidRPr="00114A81" w:rsidRDefault="00735772" w:rsidP="00B951BA">
            <w:pPr>
              <w:pStyle w:val="GPSDefinitionTerm"/>
            </w:pPr>
            <w:r w:rsidRPr="00114A81">
              <w:t>"Indexation Adjustment Date"</w:t>
            </w:r>
          </w:p>
        </w:tc>
        <w:tc>
          <w:tcPr>
            <w:tcW w:w="5189" w:type="dxa"/>
            <w:shd w:val="clear" w:color="auto" w:fill="auto"/>
          </w:tcPr>
          <w:p w:rsidR="00735772" w:rsidRPr="00114A81" w:rsidRDefault="00735772" w:rsidP="009665F7">
            <w:pPr>
              <w:pStyle w:val="GPsDefinition"/>
            </w:pPr>
            <w:r w:rsidRPr="00114A81">
              <w:t xml:space="preserve">has the meaning given to it in paragraph </w:t>
            </w:r>
            <w:r w:rsidR="009665F7">
              <w:t>11.1.1(a)</w:t>
            </w:r>
            <w:r w:rsidRPr="00114A81">
              <w:t xml:space="preserve"> of this Call Off Schedule 3;</w:t>
            </w:r>
          </w:p>
        </w:tc>
      </w:tr>
      <w:tr w:rsidR="00735772" w:rsidRPr="00114A81" w:rsidTr="00B951BA">
        <w:trPr>
          <w:gridAfter w:val="1"/>
          <w:wAfter w:w="425" w:type="dxa"/>
        </w:trPr>
        <w:tc>
          <w:tcPr>
            <w:tcW w:w="2835" w:type="dxa"/>
          </w:tcPr>
          <w:p w:rsidR="00735772" w:rsidRPr="00114A81" w:rsidRDefault="00735772" w:rsidP="00B951BA">
            <w:pPr>
              <w:pStyle w:val="GPSDefinitionTerm"/>
            </w:pPr>
            <w:r w:rsidRPr="00114A81">
              <w:t>"Reimbursable Expenses”</w:t>
            </w:r>
          </w:p>
        </w:tc>
        <w:tc>
          <w:tcPr>
            <w:tcW w:w="5189" w:type="dxa"/>
          </w:tcPr>
          <w:p w:rsidR="00735772" w:rsidRPr="00114A81" w:rsidRDefault="00735772" w:rsidP="00B951BA">
            <w:pPr>
              <w:pStyle w:val="GPsDefinition"/>
            </w:pPr>
            <w:r w:rsidRPr="00114A81">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735772" w:rsidRPr="00114A81" w:rsidRDefault="00735772" w:rsidP="00B951BA">
            <w:pPr>
              <w:pStyle w:val="GPSDefinitionL2"/>
            </w:pPr>
            <w:r w:rsidRPr="00114A81">
              <w:t>travel expenses incurred as a result of Supplier Personnel travelling to and from their usual place of work, or to and from the premises at which the Services are principally to be performed, unless the Customer otherwise agrees in advance in writing; and</w:t>
            </w:r>
          </w:p>
          <w:p w:rsidR="00735772" w:rsidRPr="00114A81" w:rsidRDefault="00735772" w:rsidP="00DD2EC6">
            <w:pPr>
              <w:pStyle w:val="GPSDefinitionL2"/>
            </w:pPr>
            <w:r w:rsidRPr="00114A81">
              <w:t>subsistence expenses incurred by Supplier Personnel whilst performing the Services at their usual place of work, or to and from the premises at which the Services are principally to be performed;</w:t>
            </w:r>
          </w:p>
        </w:tc>
      </w:tr>
      <w:tr w:rsidR="00735772" w:rsidRPr="00114A81" w:rsidTr="00B951BA">
        <w:trPr>
          <w:gridAfter w:val="1"/>
          <w:wAfter w:w="425" w:type="dxa"/>
        </w:trPr>
        <w:tc>
          <w:tcPr>
            <w:tcW w:w="2835" w:type="dxa"/>
          </w:tcPr>
          <w:p w:rsidR="00735772" w:rsidRPr="00114A81" w:rsidRDefault="00735772" w:rsidP="00B951BA">
            <w:pPr>
              <w:pStyle w:val="GPSDefinitionTerm"/>
            </w:pPr>
            <w:r w:rsidRPr="00114A81">
              <w:t>"Review Adjustment Date"</w:t>
            </w:r>
          </w:p>
        </w:tc>
        <w:tc>
          <w:tcPr>
            <w:tcW w:w="5189" w:type="dxa"/>
          </w:tcPr>
          <w:p w:rsidR="00735772" w:rsidRPr="00114A81" w:rsidRDefault="00735772" w:rsidP="009665F7">
            <w:pPr>
              <w:pStyle w:val="GPsDefinition"/>
            </w:pPr>
            <w:r w:rsidRPr="00114A81">
              <w:t xml:space="preserve">has the meaning given to it in paragraph </w:t>
            </w:r>
            <w:r w:rsidR="009665F7">
              <w:t>10.1.2</w:t>
            </w:r>
            <w:r w:rsidRPr="00114A81">
              <w:t xml:space="preserve"> of this Call Off Schedule 3;</w:t>
            </w:r>
          </w:p>
        </w:tc>
      </w:tr>
      <w:tr w:rsidR="00735772" w:rsidRPr="00114A81" w:rsidTr="00B951BA">
        <w:trPr>
          <w:gridAfter w:val="1"/>
          <w:wAfter w:w="425" w:type="dxa"/>
        </w:trPr>
        <w:tc>
          <w:tcPr>
            <w:tcW w:w="2835" w:type="dxa"/>
          </w:tcPr>
          <w:p w:rsidR="00735772" w:rsidRPr="00114A81" w:rsidRDefault="00735772" w:rsidP="00B951BA">
            <w:pPr>
              <w:pStyle w:val="GPSDefinitionTerm"/>
            </w:pPr>
            <w:r w:rsidRPr="00114A81">
              <w:t>"CPI"</w:t>
            </w:r>
          </w:p>
        </w:tc>
        <w:tc>
          <w:tcPr>
            <w:tcW w:w="5189" w:type="dxa"/>
          </w:tcPr>
          <w:p w:rsidR="00735772" w:rsidRPr="00114A81" w:rsidRDefault="00735772" w:rsidP="00B951BA">
            <w:pPr>
              <w:pStyle w:val="GPsDefinition"/>
            </w:pPr>
            <w:r w:rsidRPr="00114A81">
              <w:t xml:space="preserve">means the </w:t>
            </w:r>
            <w:r w:rsidRPr="00114A81">
              <w:rPr>
                <w:b/>
              </w:rPr>
              <w:t>Consumer Prices Index</w:t>
            </w:r>
            <w:r w:rsidRPr="00114A81">
              <w:t xml:space="preserve"> as published by the Office of National Statistics (</w:t>
            </w:r>
            <w:hyperlink r:id="rId18" w:history="1">
              <w:r w:rsidRPr="00114A81">
                <w:t xml:space="preserve"> http://www.statistics.gov.uk/instantfigures.asp)</w:t>
              </w:r>
            </w:hyperlink>
            <w:r w:rsidRPr="00114A81">
              <w:t>; and</w:t>
            </w:r>
          </w:p>
        </w:tc>
      </w:tr>
      <w:tr w:rsidR="00735772" w:rsidRPr="00114A81" w:rsidTr="00B951BA">
        <w:trPr>
          <w:gridAfter w:val="1"/>
          <w:wAfter w:w="425" w:type="dxa"/>
        </w:trPr>
        <w:tc>
          <w:tcPr>
            <w:tcW w:w="2835" w:type="dxa"/>
          </w:tcPr>
          <w:p w:rsidR="00735772" w:rsidRPr="00114A81" w:rsidRDefault="00735772" w:rsidP="00DD2EC6">
            <w:pPr>
              <w:pStyle w:val="GPSDefinitionTerm"/>
            </w:pPr>
            <w:r w:rsidRPr="00114A81">
              <w:t>"Supporting Documentation"</w:t>
            </w:r>
          </w:p>
        </w:tc>
        <w:tc>
          <w:tcPr>
            <w:tcW w:w="5189" w:type="dxa"/>
          </w:tcPr>
          <w:p w:rsidR="00735772" w:rsidRPr="00114A81" w:rsidRDefault="00735772" w:rsidP="00B951BA">
            <w:pPr>
              <w:pStyle w:val="GPsDefinition"/>
            </w:pPr>
            <w:r w:rsidRPr="00114A81">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r w:rsidR="00F23BEC" w:rsidRPr="00114A81" w:rsidTr="000940A9">
        <w:tc>
          <w:tcPr>
            <w:tcW w:w="2835" w:type="dxa"/>
          </w:tcPr>
          <w:p w:rsidR="00F23BEC" w:rsidRPr="00114A81" w:rsidRDefault="00F23BEC" w:rsidP="00DD2EC6">
            <w:pPr>
              <w:pStyle w:val="GPSL2numberedclause"/>
              <w:numPr>
                <w:ilvl w:val="0"/>
                <w:numId w:val="0"/>
              </w:numPr>
              <w:ind w:left="1134"/>
            </w:pPr>
          </w:p>
        </w:tc>
        <w:tc>
          <w:tcPr>
            <w:tcW w:w="5189" w:type="dxa"/>
            <w:gridSpan w:val="2"/>
          </w:tcPr>
          <w:p w:rsidR="00F23BEC" w:rsidRPr="00114A81" w:rsidRDefault="00F23BEC" w:rsidP="002E6D7F">
            <w:pPr>
              <w:pStyle w:val="GPsDefinition"/>
            </w:pPr>
          </w:p>
        </w:tc>
      </w:tr>
    </w:tbl>
    <w:p w:rsidR="008D0A60" w:rsidRPr="00114A81" w:rsidRDefault="006D7853" w:rsidP="00036474">
      <w:pPr>
        <w:pStyle w:val="GPSL1SCHEDULEHeading"/>
        <w:rPr>
          <w:rFonts w:ascii="Arial" w:hAnsi="Arial"/>
        </w:rPr>
      </w:pPr>
      <w:bookmarkStart w:id="2220" w:name="_Ref365638373"/>
      <w:r w:rsidRPr="00114A81">
        <w:rPr>
          <w:rFonts w:ascii="Arial" w:hAnsi="Arial"/>
        </w:rPr>
        <w:t>GENERAL PROVISIONS</w:t>
      </w:r>
      <w:bookmarkEnd w:id="2220"/>
    </w:p>
    <w:p w:rsidR="006D7853" w:rsidRPr="00114A81" w:rsidRDefault="006D7853" w:rsidP="00101CE5">
      <w:pPr>
        <w:pStyle w:val="GPSL2numberedclause"/>
      </w:pPr>
      <w:r w:rsidRPr="00114A81">
        <w:t>This Call Off Schedule details:</w:t>
      </w:r>
    </w:p>
    <w:p w:rsidR="008D0A60" w:rsidRPr="00114A81" w:rsidRDefault="006D7853" w:rsidP="0061370A">
      <w:pPr>
        <w:pStyle w:val="GPSL3numberedclause"/>
      </w:pPr>
      <w:r w:rsidRPr="00114A81">
        <w:t xml:space="preserve">the </w:t>
      </w:r>
      <w:r w:rsidR="001F582E" w:rsidRPr="00114A81">
        <w:t>Call Off</w:t>
      </w:r>
      <w:r w:rsidRPr="00114A81">
        <w:t xml:space="preserve"> Contract Charges for the Goods and/or the Services  under this Call Off Contract; and</w:t>
      </w:r>
    </w:p>
    <w:p w:rsidR="00E13960" w:rsidRPr="00114A81" w:rsidRDefault="006D7853" w:rsidP="0061370A">
      <w:pPr>
        <w:pStyle w:val="GPSL3numberedclause"/>
      </w:pPr>
      <w:r w:rsidRPr="00114A81">
        <w:t xml:space="preserve">the </w:t>
      </w:r>
      <w:r w:rsidR="002E6D7F" w:rsidRPr="00114A81">
        <w:t>payment</w:t>
      </w:r>
      <w:r w:rsidRPr="00114A81">
        <w:t xml:space="preserve"> </w:t>
      </w:r>
      <w:r w:rsidR="002E6D7F" w:rsidRPr="00114A81">
        <w:t>terms</w:t>
      </w:r>
      <w:r w:rsidRPr="00114A81">
        <w:t>/</w:t>
      </w:r>
      <w:r w:rsidR="002E6D7F" w:rsidRPr="00114A81">
        <w:t xml:space="preserve">profile </w:t>
      </w:r>
      <w:r w:rsidRPr="00114A81">
        <w:t xml:space="preserve">for the Call Off Contract Charges; </w:t>
      </w:r>
    </w:p>
    <w:p w:rsidR="00C9243A" w:rsidRPr="00114A81" w:rsidRDefault="006D7853" w:rsidP="0061370A">
      <w:pPr>
        <w:pStyle w:val="GPSL3numberedclause"/>
      </w:pPr>
      <w:r w:rsidRPr="00114A81">
        <w:t xml:space="preserve">the </w:t>
      </w:r>
      <w:r w:rsidR="002E6D7F" w:rsidRPr="00114A81">
        <w:t>invoicing</w:t>
      </w:r>
      <w:r w:rsidRPr="00114A81">
        <w:t xml:space="preserve"> </w:t>
      </w:r>
      <w:r w:rsidR="002E6D7F" w:rsidRPr="00114A81">
        <w:t>procedure</w:t>
      </w:r>
      <w:r w:rsidRPr="00114A81">
        <w:t>; and</w:t>
      </w:r>
    </w:p>
    <w:p w:rsidR="00C9243A" w:rsidRPr="00114A81" w:rsidRDefault="006D7853" w:rsidP="0061370A">
      <w:pPr>
        <w:pStyle w:val="GPSL3numberedclause"/>
      </w:pPr>
      <w:r w:rsidRPr="00114A81">
        <w:t>the procedure applicable to any adjustments of the Call Off Contract Charges.</w:t>
      </w:r>
    </w:p>
    <w:p w:rsidR="006D7853" w:rsidRPr="00114A81" w:rsidRDefault="006D7853" w:rsidP="00036474">
      <w:pPr>
        <w:pStyle w:val="GPSL1SCHEDULEHeading"/>
        <w:rPr>
          <w:rFonts w:ascii="Arial" w:hAnsi="Arial"/>
        </w:rPr>
      </w:pPr>
      <w:bookmarkStart w:id="2221" w:name="_Ref362948016"/>
      <w:r w:rsidRPr="00114A81">
        <w:rPr>
          <w:rFonts w:ascii="Arial" w:hAnsi="Arial"/>
        </w:rPr>
        <w:t>CALL OFF CONTRACT CHARGES</w:t>
      </w:r>
      <w:bookmarkEnd w:id="2221"/>
    </w:p>
    <w:p w:rsidR="006D7853" w:rsidRPr="00114A81" w:rsidRDefault="006D7853" w:rsidP="00101CE5">
      <w:pPr>
        <w:pStyle w:val="GPSL2numberedclause"/>
      </w:pPr>
      <w:bookmarkStart w:id="2222" w:name="_Ref362009649"/>
      <w:r w:rsidRPr="00114A81">
        <w:t xml:space="preserve">The Call Off Contract Charges which are applicable to this Call Off Contract are set out in Annex </w:t>
      </w:r>
      <w:r w:rsidR="007E4765" w:rsidRPr="00114A81">
        <w:t xml:space="preserve">1 </w:t>
      </w:r>
      <w:r w:rsidRPr="00114A81">
        <w:t xml:space="preserve">of this Call Off Schedule. </w:t>
      </w:r>
    </w:p>
    <w:p w:rsidR="008D0A60" w:rsidRPr="00114A81" w:rsidRDefault="006D7853">
      <w:pPr>
        <w:pStyle w:val="GPSL2numberedclause"/>
      </w:pPr>
      <w:bookmarkStart w:id="2223" w:name="_Ref362951432"/>
      <w:r w:rsidRPr="00114A81">
        <w:t>The Supplier acknowledges and agrees that:</w:t>
      </w:r>
      <w:bookmarkEnd w:id="2223"/>
      <w:r w:rsidRPr="00114A81">
        <w:t xml:space="preserve"> </w:t>
      </w:r>
    </w:p>
    <w:p w:rsidR="009C5028" w:rsidRPr="00114A81" w:rsidRDefault="006D7853" w:rsidP="0061370A">
      <w:pPr>
        <w:pStyle w:val="GPSL3numberedclause"/>
      </w:pPr>
      <w:r w:rsidRPr="00114A81">
        <w:t xml:space="preserve">In accordance with paragraph </w:t>
      </w:r>
      <w:r w:rsidR="009F474C" w:rsidRPr="00114A81">
        <w:fldChar w:fldCharType="begin"/>
      </w:r>
      <w:r w:rsidR="00B460DF" w:rsidRPr="00114A81">
        <w:instrText xml:space="preserve"> REF _Ref365638373 \r \h </w:instrText>
      </w:r>
      <w:r w:rsidR="00114A81" w:rsidRPr="00114A81">
        <w:instrText xml:space="preserve"> \* MERGEFORMAT </w:instrText>
      </w:r>
      <w:r w:rsidR="009F474C" w:rsidRPr="00114A81">
        <w:fldChar w:fldCharType="separate"/>
      </w:r>
      <w:r w:rsidR="0085356B">
        <w:t>2</w:t>
      </w:r>
      <w:r w:rsidR="009F474C" w:rsidRPr="00114A81">
        <w:fldChar w:fldCharType="end"/>
      </w:r>
      <w:r w:rsidRPr="00114A81">
        <w:t xml:space="preserve"> </w:t>
      </w:r>
      <w:r w:rsidR="00795C86" w:rsidRPr="00114A81">
        <w:t xml:space="preserve">(General Provisions) </w:t>
      </w:r>
      <w:r w:rsidRPr="00114A81">
        <w:t>of Framework Schedule 3 (</w:t>
      </w:r>
      <w:r w:rsidR="00795C86" w:rsidRPr="00114A81">
        <w:t>Framework Prices and Charging Structure</w:t>
      </w:r>
      <w:r w:rsidRPr="00114A81">
        <w:t>), the Call Off Contract Charges can in no event exceed the Framework Prices set out in Annex 3 to Framework Schedule 3 (</w:t>
      </w:r>
      <w:r w:rsidR="00795C86" w:rsidRPr="00114A81">
        <w:t xml:space="preserve">Framework Prices and </w:t>
      </w:r>
      <w:r w:rsidRPr="00114A81">
        <w:t>Charging Structure)</w:t>
      </w:r>
      <w:bookmarkEnd w:id="2222"/>
      <w:r w:rsidR="009F5689" w:rsidRPr="00114A81">
        <w:t>; and</w:t>
      </w:r>
    </w:p>
    <w:p w:rsidR="00C9243A" w:rsidRPr="00114A81" w:rsidRDefault="006D7853" w:rsidP="0061370A">
      <w:pPr>
        <w:pStyle w:val="GPSL3numberedclause"/>
      </w:pPr>
      <w:r w:rsidRPr="00114A81">
        <w:t xml:space="preserve">subject to paragraph </w:t>
      </w:r>
      <w:r w:rsidR="009F474C" w:rsidRPr="00114A81">
        <w:fldChar w:fldCharType="begin"/>
      </w:r>
      <w:r w:rsidR="00B460DF" w:rsidRPr="00114A81">
        <w:instrText xml:space="preserve"> REF _Ref362948064 \r \h </w:instrText>
      </w:r>
      <w:r w:rsidR="00114A81" w:rsidRPr="00114A81">
        <w:instrText xml:space="preserve"> \* MERGEFORMAT </w:instrText>
      </w:r>
      <w:r w:rsidR="009F474C" w:rsidRPr="00114A81">
        <w:fldChar w:fldCharType="separate"/>
      </w:r>
      <w:r w:rsidR="0085356B">
        <w:t>8</w:t>
      </w:r>
      <w:r w:rsidR="009F474C" w:rsidRPr="00114A81">
        <w:fldChar w:fldCharType="end"/>
      </w:r>
      <w:r w:rsidRPr="00114A81">
        <w:t xml:space="preserve"> of this Call Off Schedule (Adjustment of Call Off Contract Charges), the Call Off Contract Charges cannot be increased during the Call Off Contract Period.</w:t>
      </w:r>
    </w:p>
    <w:p w:rsidR="006D7853" w:rsidRPr="00114A81" w:rsidRDefault="006D7853" w:rsidP="00036474">
      <w:pPr>
        <w:pStyle w:val="GPSL1SCHEDULEHeading"/>
        <w:rPr>
          <w:rFonts w:ascii="Arial" w:hAnsi="Arial"/>
        </w:rPr>
      </w:pPr>
      <w:bookmarkStart w:id="2224" w:name="_Ref311675490"/>
      <w:r w:rsidRPr="00114A81">
        <w:rPr>
          <w:rFonts w:ascii="Arial" w:hAnsi="Arial"/>
        </w:rPr>
        <w:t>COSTS AND EXPENSES</w:t>
      </w:r>
    </w:p>
    <w:p w:rsidR="003906BE" w:rsidRPr="00114A81" w:rsidRDefault="003906BE" w:rsidP="00510D63">
      <w:pPr>
        <w:pStyle w:val="GPSL2numberedclause"/>
        <w:numPr>
          <w:ilvl w:val="1"/>
          <w:numId w:val="4"/>
        </w:numPr>
        <w:ind w:left="1134" w:hanging="567"/>
      </w:pPr>
      <w:bookmarkStart w:id="2225" w:name="_Ref362012967"/>
      <w:r w:rsidRPr="00114A81">
        <w:t xml:space="preserve">Except as expressly set out in paragraph </w:t>
      </w:r>
      <w:r w:rsidR="009665F7">
        <w:t>5</w:t>
      </w:r>
      <w:r w:rsidRPr="00114A81">
        <w:t xml:space="preserve"> of this Call Off Sch</w:t>
      </w:r>
      <w:r w:rsidR="00E84EDF" w:rsidRPr="00114A81">
        <w:t>edule 3(Reimbursable Expenses),</w:t>
      </w:r>
      <w:r w:rsidRPr="00114A81">
        <w:t xml:space="preserve"> the Call Off Contract Charges include all costs and expenses relating to the Goods and</w:t>
      </w:r>
      <w:r w:rsidR="006A7625">
        <w:t xml:space="preserve"> Services</w:t>
      </w:r>
      <w:r w:rsidRPr="00114A81">
        <w:t xml:space="preserve"> and/or the Supplier’s performance of its obligations under this Call Off Contract and no further amounts shall be payable by the Customer to the Supplier in respect of such performance, including in respect of matters such as:</w:t>
      </w:r>
    </w:p>
    <w:p w:rsidR="003906BE" w:rsidRPr="00114A81" w:rsidRDefault="003906BE" w:rsidP="003906BE">
      <w:pPr>
        <w:pStyle w:val="GPSL3numberedclause"/>
      </w:pPr>
      <w:r w:rsidRPr="00114A8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8D0A60" w:rsidRPr="00114A81" w:rsidRDefault="003906BE" w:rsidP="00E84EDF">
      <w:pPr>
        <w:pStyle w:val="GPSL3numberedclause"/>
      </w:pPr>
      <w:r w:rsidRPr="00114A81">
        <w:t>any amount for any services provided or costs incurred by the Supplier prior to the Call Off Commencement Date.</w:t>
      </w:r>
      <w:bookmarkEnd w:id="2224"/>
      <w:bookmarkEnd w:id="2225"/>
    </w:p>
    <w:p w:rsidR="007B5FEE" w:rsidRPr="00114A81" w:rsidRDefault="007B5FEE" w:rsidP="00036474">
      <w:pPr>
        <w:pStyle w:val="GPSL1SCHEDULEHeading"/>
        <w:rPr>
          <w:rFonts w:ascii="Arial" w:hAnsi="Arial"/>
        </w:rPr>
      </w:pPr>
      <w:r w:rsidRPr="00114A81">
        <w:rPr>
          <w:rFonts w:ascii="Arial" w:hAnsi="Arial"/>
        </w:rPr>
        <w:t>REIMBURSEABLE EXPENSES [NOT USED]</w:t>
      </w:r>
    </w:p>
    <w:p w:rsidR="006D7853" w:rsidRPr="00114A81" w:rsidRDefault="006D7853" w:rsidP="00036474">
      <w:pPr>
        <w:pStyle w:val="GPSL1SCHEDULEHeading"/>
        <w:rPr>
          <w:rFonts w:ascii="Arial" w:hAnsi="Arial"/>
        </w:rPr>
      </w:pPr>
      <w:r w:rsidRPr="00114A81">
        <w:rPr>
          <w:rFonts w:ascii="Arial" w:hAnsi="Arial"/>
        </w:rPr>
        <w:t>PAYMENT TERMS/PAYMENT PROFILE</w:t>
      </w:r>
    </w:p>
    <w:p w:rsidR="006D7853" w:rsidRPr="00114A81" w:rsidRDefault="006D7853" w:rsidP="00101CE5">
      <w:pPr>
        <w:pStyle w:val="GPSL2numberedclause"/>
      </w:pPr>
      <w:r w:rsidRPr="00114A81">
        <w:t xml:space="preserve">The payment terms/profile which are applicable to this Call Off Contract are set out in Annex </w:t>
      </w:r>
      <w:r w:rsidR="007E4765" w:rsidRPr="00114A81">
        <w:t xml:space="preserve">2 </w:t>
      </w:r>
      <w:r w:rsidRPr="00114A81">
        <w:t xml:space="preserve">of this Call Off Schedule. </w:t>
      </w:r>
    </w:p>
    <w:p w:rsidR="006D7853" w:rsidRPr="00114A81" w:rsidRDefault="006D7853" w:rsidP="00036474">
      <w:pPr>
        <w:pStyle w:val="GPSL1SCHEDULEHeading"/>
        <w:rPr>
          <w:rFonts w:ascii="Arial" w:hAnsi="Arial"/>
        </w:rPr>
      </w:pPr>
      <w:bookmarkStart w:id="2226" w:name="_Ref365638166"/>
      <w:r w:rsidRPr="00114A81">
        <w:rPr>
          <w:rFonts w:ascii="Arial" w:hAnsi="Arial"/>
        </w:rPr>
        <w:t>INVOICING PROCEDURE</w:t>
      </w:r>
      <w:bookmarkEnd w:id="2226"/>
    </w:p>
    <w:p w:rsidR="006D7853" w:rsidRPr="00114A81" w:rsidRDefault="006D7853" w:rsidP="00101CE5">
      <w:pPr>
        <w:pStyle w:val="GPSL2numberedclause"/>
      </w:pPr>
      <w:bookmarkStart w:id="2227" w:name="_Ref362954644"/>
      <w:r w:rsidRPr="00114A81">
        <w:t xml:space="preserve">The Customer shall pay all sums properly due and payable to the Supplier in cleared funds within thirty (30) days of receipt of a Valid Invoice, submitted to the address specified by the Customer in paragraph </w:t>
      </w:r>
      <w:r w:rsidR="009F474C" w:rsidRPr="00114A81">
        <w:fldChar w:fldCharType="begin"/>
      </w:r>
      <w:r w:rsidRPr="00114A81">
        <w:instrText xml:space="preserve"> REF _Ref362945564 \r \h </w:instrText>
      </w:r>
      <w:r w:rsidR="00114A81" w:rsidRPr="00114A81">
        <w:instrText xml:space="preserve"> \* MERGEFORMAT </w:instrText>
      </w:r>
      <w:r w:rsidR="009F474C" w:rsidRPr="00114A81">
        <w:fldChar w:fldCharType="separate"/>
      </w:r>
      <w:r w:rsidR="0085356B">
        <w:t>7.6</w:t>
      </w:r>
      <w:r w:rsidR="009F474C" w:rsidRPr="00114A81">
        <w:fldChar w:fldCharType="end"/>
      </w:r>
      <w:r w:rsidRPr="00114A81">
        <w:t xml:space="preserve"> of this Call Off Schedule and in accordance with the provisions of this Call Off Contract</w:t>
      </w:r>
      <w:r w:rsidR="001C4A69" w:rsidRPr="00114A81">
        <w:t xml:space="preserve"> 3.</w:t>
      </w:r>
      <w:bookmarkEnd w:id="2227"/>
    </w:p>
    <w:p w:rsidR="001C4A69" w:rsidRPr="00114A81" w:rsidRDefault="001C4A69" w:rsidP="00510D63">
      <w:pPr>
        <w:pStyle w:val="GPSL2numberedclause"/>
        <w:numPr>
          <w:ilvl w:val="1"/>
          <w:numId w:val="4"/>
        </w:numPr>
        <w:ind w:left="1134" w:hanging="567"/>
      </w:pPr>
      <w:r w:rsidRPr="00114A81">
        <w:t xml:space="preserve">The Supplier shall ensure that each invoice (whether submitted electronically through a purchase-to-pay (P2P) automated system (or similar) or in a paper form, as the Customer may specify (but, in respect of paper form, subject to paragraph 7.3 below)): </w:t>
      </w:r>
    </w:p>
    <w:p w:rsidR="00E13960" w:rsidRPr="00114A81" w:rsidRDefault="00857C3D" w:rsidP="0061370A">
      <w:pPr>
        <w:pStyle w:val="GPSL3numberedclause"/>
      </w:pPr>
      <w:r w:rsidRPr="00114A81">
        <w:t>contains</w:t>
      </w:r>
      <w:r w:rsidR="006D7853" w:rsidRPr="00114A81">
        <w:t>:</w:t>
      </w:r>
    </w:p>
    <w:p w:rsidR="00044FCA" w:rsidRPr="00114A81" w:rsidRDefault="00044FCA" w:rsidP="00044FCA">
      <w:pPr>
        <w:pStyle w:val="GPSL4numberedclause"/>
        <w:rPr>
          <w:szCs w:val="22"/>
        </w:rPr>
      </w:pPr>
      <w:r w:rsidRPr="00114A81">
        <w:rPr>
          <w:szCs w:val="22"/>
        </w:rPr>
        <w:t>all appropriate references, including the unique order reference number set out in the Call Off Order Form;</w:t>
      </w:r>
      <w:r w:rsidRPr="00114A81">
        <w:rPr>
          <w:b/>
          <w:i/>
          <w:szCs w:val="22"/>
        </w:rPr>
        <w:t xml:space="preserve"> </w:t>
      </w:r>
      <w:r w:rsidRPr="00114A81">
        <w:rPr>
          <w:szCs w:val="22"/>
        </w:rPr>
        <w:t>and</w:t>
      </w:r>
    </w:p>
    <w:p w:rsidR="00044FCA" w:rsidRPr="00114A81" w:rsidRDefault="00044FCA" w:rsidP="00044FCA">
      <w:pPr>
        <w:pStyle w:val="GPSL4numberedclause"/>
        <w:rPr>
          <w:szCs w:val="22"/>
        </w:rPr>
      </w:pPr>
      <w:r w:rsidRPr="00114A81">
        <w:rPr>
          <w:szCs w:val="22"/>
        </w:rPr>
        <w:t>a detailed breakdown of the Delivered Goods and</w:t>
      </w:r>
      <w:r w:rsidR="006A7625">
        <w:rPr>
          <w:szCs w:val="22"/>
        </w:rPr>
        <w:t xml:space="preserve"> Services</w:t>
      </w:r>
      <w:r w:rsidRPr="00114A81">
        <w:rPr>
          <w:szCs w:val="22"/>
        </w:rPr>
        <w:t>, including the Milestone(s) (if any) and Deliverable(s) within this Call Off Contract to which the Delivered Goods and</w:t>
      </w:r>
      <w:r w:rsidR="006A7625">
        <w:rPr>
          <w:szCs w:val="22"/>
        </w:rPr>
        <w:t xml:space="preserve"> Services</w:t>
      </w:r>
      <w:r w:rsidRPr="00114A81">
        <w:rPr>
          <w:szCs w:val="22"/>
        </w:rPr>
        <w:t xml:space="preserve"> relate, against the applicable due and payable Call Off Contract Charges; and </w:t>
      </w:r>
    </w:p>
    <w:p w:rsidR="00E13960" w:rsidRPr="00114A81" w:rsidRDefault="006D7853" w:rsidP="0019742B">
      <w:pPr>
        <w:pStyle w:val="GPSL3numberedclause"/>
      </w:pPr>
      <w:r w:rsidRPr="00114A81">
        <w:t xml:space="preserve">shows </w:t>
      </w:r>
      <w:r w:rsidR="00857C3D" w:rsidRPr="00114A81">
        <w:t>separately</w:t>
      </w:r>
      <w:r w:rsidRPr="00114A81">
        <w:t>:</w:t>
      </w:r>
    </w:p>
    <w:p w:rsidR="00E13960" w:rsidRPr="00114A81" w:rsidRDefault="006D7853" w:rsidP="001206D9">
      <w:pPr>
        <w:pStyle w:val="GPSL4numberedclause"/>
      </w:pPr>
      <w:r w:rsidRPr="00114A81">
        <w:t>any Service Credits due to the Customer; and</w:t>
      </w:r>
    </w:p>
    <w:p w:rsidR="00C9243A" w:rsidRPr="00114A81" w:rsidRDefault="006D7853" w:rsidP="00D60F75">
      <w:pPr>
        <w:pStyle w:val="GPSL4numberedclause"/>
      </w:pPr>
      <w:r w:rsidRPr="00114A81">
        <w:t xml:space="preserve">the VAT added to the due and payable Call Off Contract Charges in accordance with Clause </w:t>
      </w:r>
      <w:r w:rsidR="00F17AE3" w:rsidRPr="00114A81">
        <w:fldChar w:fldCharType="begin"/>
      </w:r>
      <w:r w:rsidR="00F17AE3" w:rsidRPr="00114A81">
        <w:instrText xml:space="preserve"> REF _Ref359931819 \n \h  \* MERGEFORMAT </w:instrText>
      </w:r>
      <w:r w:rsidR="00F17AE3" w:rsidRPr="00114A81">
        <w:fldChar w:fldCharType="separate"/>
      </w:r>
      <w:r w:rsidR="0085356B">
        <w:t>23.2.1</w:t>
      </w:r>
      <w:r w:rsidR="00F17AE3" w:rsidRPr="00114A81">
        <w:fldChar w:fldCharType="end"/>
      </w:r>
      <w:r w:rsidR="00B460DF" w:rsidRPr="00114A81">
        <w:t xml:space="preserve"> of this Call Off Contract (VAT)</w:t>
      </w:r>
      <w:r w:rsidRPr="00114A81">
        <w:t xml:space="preserve"> and </w:t>
      </w:r>
      <w:r w:rsidRPr="00114A81">
        <w:rPr>
          <w:bCs/>
        </w:rPr>
        <w:t>the tax point date relating to the rate of VAT shown</w:t>
      </w:r>
      <w:r w:rsidRPr="00114A81">
        <w:t>; and</w:t>
      </w:r>
    </w:p>
    <w:p w:rsidR="008D0A60" w:rsidRPr="00114A81" w:rsidRDefault="006D7853" w:rsidP="000A456A">
      <w:pPr>
        <w:pStyle w:val="GPSL3numberedclause"/>
      </w:pPr>
      <w:r w:rsidRPr="00114A81">
        <w:t>is exclusive of any Management Charge</w:t>
      </w:r>
      <w:r w:rsidRPr="00114A81">
        <w:rPr>
          <w:sz w:val="20"/>
        </w:rPr>
        <w:t xml:space="preserve"> (</w:t>
      </w:r>
      <w:r w:rsidRPr="00114A81">
        <w:t xml:space="preserve">and the Supplier shall not attempt to increase the Call Off Contract Charges or otherwise recover from the Customer as a surcharge the Management Charge levied on it by the </w:t>
      </w:r>
      <w:r w:rsidR="003E0172" w:rsidRPr="00114A81">
        <w:t>Authority</w:t>
      </w:r>
      <w:r w:rsidRPr="00114A81">
        <w:t>); and</w:t>
      </w:r>
    </w:p>
    <w:p w:rsidR="00C9243A" w:rsidRPr="00114A81" w:rsidRDefault="006D7853" w:rsidP="000A456A">
      <w:pPr>
        <w:pStyle w:val="GPSL3numberedclause"/>
      </w:pPr>
      <w:r w:rsidRPr="00114A81">
        <w:t xml:space="preserve">it is supported by any other documentation reasonably required by the Customer to substantiate that the invoice is a Valid Invoice. </w:t>
      </w:r>
    </w:p>
    <w:p w:rsidR="00044FCA" w:rsidRPr="00114A81" w:rsidRDefault="00044FCA" w:rsidP="00510D63">
      <w:pPr>
        <w:pStyle w:val="GPSL2numberedclause"/>
        <w:numPr>
          <w:ilvl w:val="1"/>
          <w:numId w:val="4"/>
        </w:numPr>
        <w:ind w:left="1134" w:hanging="567"/>
      </w:pPr>
      <w:r w:rsidRPr="00114A81">
        <w:t xml:space="preserve">If the Customer is a Central Government Body, the Customer’s right to request paper form invoicing shall be subject to procurement policy note 11/15 (available at </w:t>
      </w:r>
      <w:hyperlink r:id="rId19" w:history="1">
        <w:r w:rsidRPr="00114A81">
          <w:rPr>
            <w:rStyle w:val="Hyperlink"/>
            <w:color w:val="auto"/>
          </w:rPr>
          <w:t>https://www.gov.uk/government/uploads/system/uploads/attachment_data/file/437471/PPN_e-invoicing.pdf)</w:t>
        </w:r>
      </w:hyperlink>
      <w:r w:rsidRPr="00114A81">
        <w:t>), which sets out the policy in respect of unstructured electronic invoices submitted by the Supplier to the Customer (as may be amended from time to time).</w:t>
      </w:r>
    </w:p>
    <w:p w:rsidR="00044FCA" w:rsidRPr="00114A81" w:rsidRDefault="00044FCA" w:rsidP="00E84EDF">
      <w:pPr>
        <w:pStyle w:val="GPSL2numberedclause"/>
        <w:numPr>
          <w:ilvl w:val="0"/>
          <w:numId w:val="0"/>
        </w:numPr>
        <w:ind w:left="1134" w:hanging="567"/>
      </w:pPr>
    </w:p>
    <w:p w:rsidR="008D0A60" w:rsidRPr="00114A81" w:rsidRDefault="006D7853">
      <w:pPr>
        <w:pStyle w:val="GPSL2numberedclause"/>
      </w:pPr>
      <w:r w:rsidRPr="00114A81">
        <w:t>The Supplier shall accept the Government Procurement Card as a means of payment for the Goods and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114A81" w:rsidRDefault="006D7853" w:rsidP="00101CE5">
      <w:pPr>
        <w:pStyle w:val="GPSL2numberedclause"/>
      </w:pPr>
      <w:r w:rsidRPr="00114A81">
        <w:t xml:space="preserve">All payments due by one Party to the other shall be made within </w:t>
      </w:r>
      <w:r w:rsidR="00B460DF" w:rsidRPr="00114A81">
        <w:t>thirty (</w:t>
      </w:r>
      <w:r w:rsidR="005B7007" w:rsidRPr="00114A81">
        <w:t>30</w:t>
      </w:r>
      <w:r w:rsidR="00B460DF" w:rsidRPr="00114A81">
        <w:t>)</w:t>
      </w:r>
      <w:r w:rsidR="005B7007" w:rsidRPr="00114A81">
        <w:t xml:space="preserve"> days of receipt of a </w:t>
      </w:r>
      <w:r w:rsidR="00423A47" w:rsidRPr="00114A81">
        <w:t>V</w:t>
      </w:r>
      <w:r w:rsidR="005B7007" w:rsidRPr="00114A81">
        <w:t xml:space="preserve">alid </w:t>
      </w:r>
      <w:r w:rsidR="00423A47" w:rsidRPr="00114A81">
        <w:t>I</w:t>
      </w:r>
      <w:r w:rsidR="005B7007" w:rsidRPr="00114A81">
        <w:t>nvoice</w:t>
      </w:r>
      <w:r w:rsidRPr="00114A81">
        <w:t xml:space="preserve"> unless otherwise specified in this Call Off Contract, in cleared funds, to such bank or building society account as the recipient Party may from time to time direct.</w:t>
      </w:r>
    </w:p>
    <w:p w:rsidR="00BC0CD1" w:rsidRPr="00114A81" w:rsidRDefault="00BC0CD1" w:rsidP="00510D63">
      <w:pPr>
        <w:pStyle w:val="GPSL2numberedclause"/>
        <w:numPr>
          <w:ilvl w:val="1"/>
          <w:numId w:val="4"/>
        </w:numPr>
        <w:ind w:left="1134" w:hanging="567"/>
      </w:pPr>
      <w:bookmarkStart w:id="2228" w:name="_Ref362945564"/>
      <w:r w:rsidRPr="00114A81">
        <w:t>The Supplier shall submit invoices directly to the Customer’s billing address set out in the Call Off Order Form.</w:t>
      </w:r>
    </w:p>
    <w:p w:rsidR="008D0A60" w:rsidRPr="00114A81" w:rsidRDefault="006D7853" w:rsidP="00036474">
      <w:pPr>
        <w:pStyle w:val="GPSL1SCHEDULEHeading"/>
        <w:rPr>
          <w:rFonts w:ascii="Arial" w:hAnsi="Arial"/>
        </w:rPr>
      </w:pPr>
      <w:bookmarkStart w:id="2229" w:name="_Ref362948064"/>
      <w:bookmarkEnd w:id="2228"/>
      <w:r w:rsidRPr="00114A81">
        <w:rPr>
          <w:rFonts w:ascii="Arial" w:hAnsi="Arial"/>
        </w:rPr>
        <w:t>ADJUSTMENT OF CALL OFF CONTRACT CHARGES</w:t>
      </w:r>
      <w:bookmarkEnd w:id="2229"/>
      <w:r w:rsidRPr="00114A81">
        <w:rPr>
          <w:rFonts w:ascii="Arial" w:hAnsi="Arial"/>
        </w:rPr>
        <w:t xml:space="preserve"> </w:t>
      </w:r>
    </w:p>
    <w:p w:rsidR="006D7853" w:rsidRPr="00114A81" w:rsidRDefault="006D7853" w:rsidP="00101CE5">
      <w:pPr>
        <w:pStyle w:val="GPSL2numberedclause"/>
      </w:pPr>
      <w:r w:rsidRPr="00114A81">
        <w:t>The Call Off Contract Charges shall only be varied:</w:t>
      </w:r>
    </w:p>
    <w:p w:rsidR="008D0A60" w:rsidRPr="00114A81" w:rsidRDefault="006D7853" w:rsidP="0061370A">
      <w:pPr>
        <w:pStyle w:val="GPSL3numberedclause"/>
      </w:pPr>
      <w:bookmarkStart w:id="2230" w:name="_Ref311663896"/>
      <w:r w:rsidRPr="00114A81">
        <w:t xml:space="preserve">due to a Specific Change in Law in relation to which the Parties agree that a change is required to all or part of the Call Off Contract Charges in accordance with Clause </w:t>
      </w:r>
      <w:r w:rsidR="009F474C" w:rsidRPr="00114A81">
        <w:fldChar w:fldCharType="begin"/>
      </w:r>
      <w:r w:rsidRPr="00114A81">
        <w:instrText xml:space="preserve"> REF _Ref362948642 \r \h </w:instrText>
      </w:r>
      <w:r w:rsidR="00114A81" w:rsidRPr="00114A81">
        <w:instrText xml:space="preserve"> \* MERGEFORMAT </w:instrText>
      </w:r>
      <w:r w:rsidR="009F474C" w:rsidRPr="00114A81">
        <w:fldChar w:fldCharType="separate"/>
      </w:r>
      <w:r w:rsidR="0085356B">
        <w:t>22.2</w:t>
      </w:r>
      <w:r w:rsidR="009F474C" w:rsidRPr="00114A81">
        <w:fldChar w:fldCharType="end"/>
      </w:r>
      <w:r w:rsidRPr="00114A81">
        <w:t xml:space="preserve"> of this Call Off Contract (Legislative Change);</w:t>
      </w:r>
      <w:bookmarkEnd w:id="2230"/>
      <w:r w:rsidRPr="00114A81">
        <w:t xml:space="preserve"> </w:t>
      </w:r>
    </w:p>
    <w:p w:rsidR="002A493E" w:rsidRPr="00114A81" w:rsidRDefault="006D7853" w:rsidP="0061370A">
      <w:pPr>
        <w:pStyle w:val="GPSL3numberedclause"/>
      </w:pPr>
      <w:bookmarkStart w:id="2231" w:name="_Ref362000271"/>
      <w:r w:rsidRPr="00114A81">
        <w:t xml:space="preserve">in accordance with Clause </w:t>
      </w:r>
      <w:r w:rsidR="009F474C" w:rsidRPr="00114A81">
        <w:fldChar w:fldCharType="begin"/>
      </w:r>
      <w:r w:rsidRPr="00114A81">
        <w:instrText xml:space="preserve"> REF _Ref362948791 \r \h </w:instrText>
      </w:r>
      <w:r w:rsidR="002A493E" w:rsidRPr="00114A81">
        <w:rPr>
          <w:highlight w:val="green"/>
        </w:rPr>
        <w:instrText xml:space="preserve"> \* MERGEFORMAT </w:instrText>
      </w:r>
      <w:r w:rsidR="009F474C" w:rsidRPr="00114A81">
        <w:fldChar w:fldCharType="separate"/>
      </w:r>
      <w:r w:rsidR="0085356B">
        <w:t>23.1.4</w:t>
      </w:r>
      <w:r w:rsidR="009F474C" w:rsidRPr="00114A81">
        <w:fldChar w:fldCharType="end"/>
      </w:r>
      <w:r w:rsidRPr="00114A81">
        <w:t xml:space="preserve"> </w:t>
      </w:r>
      <w:r w:rsidR="00B460DF" w:rsidRPr="00114A81">
        <w:t xml:space="preserve">of this Call Off Contract </w:t>
      </w:r>
      <w:r w:rsidRPr="00114A81">
        <w:t>(Call Off Contract Charges and Payment) where all or part of the Call Off Contract Charges are reduced as a result of a reduction in the Framework Prices;</w:t>
      </w:r>
      <w:bookmarkEnd w:id="2231"/>
      <w:r w:rsidRPr="00114A81">
        <w:t xml:space="preserve"> </w:t>
      </w:r>
    </w:p>
    <w:p w:rsidR="00C9243A" w:rsidRPr="00114A81" w:rsidRDefault="006D7853" w:rsidP="0061370A">
      <w:pPr>
        <w:pStyle w:val="GPSL3numberedclause"/>
      </w:pPr>
      <w:bookmarkStart w:id="2232" w:name="_Ref362952900"/>
      <w:r w:rsidRPr="00114A81">
        <w:t xml:space="preserve">where all or part of the Call Off Contract Charges are reduced as a result of a review of the Call Off Contract Charges in accordance with Clause </w:t>
      </w:r>
      <w:r w:rsidR="009F474C" w:rsidRPr="00114A81">
        <w:fldChar w:fldCharType="begin"/>
      </w:r>
      <w:r w:rsidRPr="00114A81">
        <w:instrText xml:space="preserve"> REF _Ref362949417 \r \h </w:instrText>
      </w:r>
      <w:r w:rsidR="00114A81" w:rsidRPr="00114A81">
        <w:instrText xml:space="preserve"> \* MERGEFORMAT </w:instrText>
      </w:r>
      <w:r w:rsidR="009F474C" w:rsidRPr="00114A81">
        <w:fldChar w:fldCharType="separate"/>
      </w:r>
      <w:r w:rsidR="0085356B">
        <w:t>18</w:t>
      </w:r>
      <w:r w:rsidR="009F474C" w:rsidRPr="00114A81">
        <w:fldChar w:fldCharType="end"/>
      </w:r>
      <w:r w:rsidRPr="00114A81">
        <w:t xml:space="preserve"> </w:t>
      </w:r>
      <w:r w:rsidR="00B460DF" w:rsidRPr="00114A81">
        <w:t xml:space="preserve">of this Call Off Contract </w:t>
      </w:r>
      <w:r w:rsidRPr="00114A81">
        <w:t>(Continuous Improvement);</w:t>
      </w:r>
      <w:bookmarkEnd w:id="2232"/>
      <w:r w:rsidRPr="00114A81">
        <w:t xml:space="preserve"> </w:t>
      </w:r>
    </w:p>
    <w:p w:rsidR="00C9243A" w:rsidRPr="00114A81" w:rsidRDefault="006D7853" w:rsidP="002769E3">
      <w:pPr>
        <w:pStyle w:val="GPSL3numberedclause"/>
      </w:pPr>
      <w:bookmarkStart w:id="2233" w:name="_Ref362952969"/>
      <w:r w:rsidRPr="00114A81">
        <w:t xml:space="preserve">where all or part of the Call Off Contract Charges are reduced as a result of a review of Call Off Contract Charges in accordance with Clause </w:t>
      </w:r>
      <w:r w:rsidR="009F474C" w:rsidRPr="00114A81">
        <w:fldChar w:fldCharType="begin"/>
      </w:r>
      <w:r w:rsidRPr="00114A81">
        <w:instrText xml:space="preserve"> REF _Ref362949566 \r \h </w:instrText>
      </w:r>
      <w:r w:rsidR="00114A81" w:rsidRPr="00114A81">
        <w:instrText xml:space="preserve"> \* MERGEFORMAT </w:instrText>
      </w:r>
      <w:r w:rsidR="009F474C" w:rsidRPr="00114A81">
        <w:fldChar w:fldCharType="separate"/>
      </w:r>
      <w:r w:rsidR="0085356B">
        <w:t>25</w:t>
      </w:r>
      <w:r w:rsidR="009F474C" w:rsidRPr="00114A81">
        <w:fldChar w:fldCharType="end"/>
      </w:r>
      <w:r w:rsidR="00B460DF" w:rsidRPr="00114A81">
        <w:t xml:space="preserve"> of this Call Off Contract</w:t>
      </w:r>
      <w:r w:rsidRPr="00114A81">
        <w:t xml:space="preserve"> (Benchmarking);</w:t>
      </w:r>
      <w:bookmarkEnd w:id="2233"/>
      <w:r w:rsidRPr="00114A81">
        <w:t xml:space="preserve">  </w:t>
      </w:r>
      <w:bookmarkStart w:id="2234" w:name="_Ref362949022"/>
      <w:bookmarkStart w:id="2235" w:name="_Ref311663901"/>
    </w:p>
    <w:p w:rsidR="00C9243A" w:rsidRPr="00114A81" w:rsidRDefault="006D7853" w:rsidP="002769E3">
      <w:pPr>
        <w:pStyle w:val="GPSL3numberedclause"/>
      </w:pPr>
      <w:bookmarkStart w:id="2236" w:name="_Ref362949685"/>
      <w:r w:rsidRPr="00114A81">
        <w:t xml:space="preserve">where all or part of the Call Off Contract Charges are reviewed and reduced in accordance with paragraph </w:t>
      </w:r>
      <w:r w:rsidR="009F474C" w:rsidRPr="00114A81">
        <w:fldChar w:fldCharType="begin"/>
      </w:r>
      <w:r w:rsidR="005B7007" w:rsidRPr="00114A81">
        <w:instrText xml:space="preserve"> REF _Ref362949809 \r \h </w:instrText>
      </w:r>
      <w:r w:rsidR="00114A81" w:rsidRPr="00114A81">
        <w:instrText xml:space="preserve"> \* MERGEFORMAT </w:instrText>
      </w:r>
      <w:r w:rsidR="009F474C" w:rsidRPr="00114A81">
        <w:fldChar w:fldCharType="separate"/>
      </w:r>
      <w:r w:rsidR="0085356B">
        <w:t>9</w:t>
      </w:r>
      <w:r w:rsidR="009F474C" w:rsidRPr="00114A81">
        <w:fldChar w:fldCharType="end"/>
      </w:r>
      <w:r w:rsidRPr="00114A81">
        <w:t xml:space="preserve"> of this Call Off Schedule</w:t>
      </w:r>
      <w:r w:rsidR="00A46F10" w:rsidRPr="00114A81">
        <w:t xml:space="preserve"> 3</w:t>
      </w:r>
      <w:r w:rsidRPr="00114A81">
        <w:t>;</w:t>
      </w:r>
      <w:bookmarkEnd w:id="2234"/>
      <w:bookmarkEnd w:id="2236"/>
    </w:p>
    <w:p w:rsidR="00A46F10" w:rsidRPr="00114A81" w:rsidRDefault="00A46F10" w:rsidP="00A46F10">
      <w:pPr>
        <w:pStyle w:val="GPSL3numberedclause"/>
      </w:pPr>
      <w:bookmarkStart w:id="2237" w:name="_Ref311663975"/>
      <w:bookmarkEnd w:id="2235"/>
      <w:r w:rsidRPr="00114A81">
        <w:t xml:space="preserve">where a review and increase of Call Off Contract Charges is requested by the Supplier and Approved, in accordance with the provisions of paragraph </w:t>
      </w:r>
      <w:r w:rsidRPr="00114A81">
        <w:fldChar w:fldCharType="begin"/>
      </w:r>
      <w:r w:rsidRPr="00114A81">
        <w:instrText xml:space="preserve"> REF _Ref362951941 \r \h  \* MERGEFORMAT </w:instrText>
      </w:r>
      <w:r w:rsidRPr="00114A81">
        <w:fldChar w:fldCharType="separate"/>
      </w:r>
      <w:r w:rsidR="0085356B">
        <w:t>10</w:t>
      </w:r>
      <w:r w:rsidRPr="00114A81">
        <w:fldChar w:fldCharType="end"/>
      </w:r>
      <w:r w:rsidRPr="00114A81">
        <w:t xml:space="preserve"> of this Call Off Schedule 3; or</w:t>
      </w:r>
    </w:p>
    <w:p w:rsidR="00A46F10" w:rsidRPr="00114A81" w:rsidRDefault="00A46F10" w:rsidP="00A46F10">
      <w:pPr>
        <w:pStyle w:val="GPSL3numberedclause"/>
      </w:pPr>
      <w:r w:rsidRPr="00114A81">
        <w:t xml:space="preserve">where Call Off Contract Charges or any component amounts or sums thereof are expressed in this Call Off Schedule 3 as “subject to increase by way of Indexation”, in accordance with the provisions in paragraph </w:t>
      </w:r>
      <w:r w:rsidR="009665F7">
        <w:t xml:space="preserve">11 </w:t>
      </w:r>
      <w:r w:rsidRPr="00114A81">
        <w:t>of this Call Off Schedule 3.</w:t>
      </w:r>
    </w:p>
    <w:p w:rsidR="00A46F10" w:rsidRPr="00114A81" w:rsidRDefault="00A46F10" w:rsidP="00510D63">
      <w:pPr>
        <w:pStyle w:val="GPSL2numberedclause"/>
        <w:numPr>
          <w:ilvl w:val="1"/>
          <w:numId w:val="4"/>
        </w:numPr>
        <w:ind w:left="1134" w:hanging="567"/>
      </w:pPr>
      <w:bookmarkStart w:id="2238" w:name="_Ref426108548"/>
      <w:r w:rsidRPr="00114A81">
        <w:t xml:space="preserve">Subject to paragraphs </w:t>
      </w:r>
      <w:r w:rsidRPr="00114A81">
        <w:fldChar w:fldCharType="begin"/>
      </w:r>
      <w:r w:rsidRPr="00114A81">
        <w:instrText xml:space="preserve"> REF _Ref311663896 \r \h  \* MERGEFORMAT </w:instrText>
      </w:r>
      <w:r w:rsidRPr="00114A81">
        <w:fldChar w:fldCharType="separate"/>
      </w:r>
      <w:r w:rsidR="0085356B">
        <w:t>8.1.1</w:t>
      </w:r>
      <w:r w:rsidRPr="00114A81">
        <w:fldChar w:fldCharType="end"/>
      </w:r>
      <w:r w:rsidRPr="00114A81">
        <w:t xml:space="preserve"> to </w:t>
      </w:r>
      <w:r w:rsidRPr="00114A81">
        <w:fldChar w:fldCharType="begin"/>
      </w:r>
      <w:r w:rsidRPr="00114A81">
        <w:instrText xml:space="preserve"> REF _Ref362949685 \r \h  \* MERGEFORMAT </w:instrText>
      </w:r>
      <w:r w:rsidRPr="00114A81">
        <w:fldChar w:fldCharType="separate"/>
      </w:r>
      <w:r w:rsidR="0085356B">
        <w:t>8.1.5</w:t>
      </w:r>
      <w:r w:rsidRPr="00114A81">
        <w:fldChar w:fldCharType="end"/>
      </w:r>
      <w:r w:rsidRPr="00114A81">
        <w:t xml:space="preserve"> of this Call Off Schedule 3, the Call Off Contract Charges will remain fixed for the number of Contract Years specified in the Call Off Order Form.</w:t>
      </w:r>
      <w:bookmarkEnd w:id="2238"/>
    </w:p>
    <w:p w:rsidR="008D0A60" w:rsidRPr="00114A81" w:rsidRDefault="006D7853" w:rsidP="00036474">
      <w:pPr>
        <w:pStyle w:val="GPSL1SCHEDULEHeading"/>
        <w:rPr>
          <w:rFonts w:ascii="Arial" w:hAnsi="Arial"/>
        </w:rPr>
      </w:pPr>
      <w:bookmarkStart w:id="2239" w:name="_Ref362949809"/>
      <w:bookmarkEnd w:id="2237"/>
      <w:r w:rsidRPr="00114A81">
        <w:rPr>
          <w:rFonts w:ascii="Arial" w:hAnsi="Arial"/>
        </w:rPr>
        <w:t>SUPPLIER PERIODIC ASSESSMENT OF CALL OFF CONTRACT CHARGES</w:t>
      </w:r>
      <w:bookmarkEnd w:id="2239"/>
    </w:p>
    <w:p w:rsidR="00404108" w:rsidRPr="00114A81" w:rsidRDefault="00404108" w:rsidP="00510D63">
      <w:pPr>
        <w:pStyle w:val="GPSL2numberedclause"/>
        <w:numPr>
          <w:ilvl w:val="1"/>
          <w:numId w:val="4"/>
        </w:numPr>
        <w:ind w:left="1134" w:hanging="567"/>
      </w:pPr>
      <w:bookmarkStart w:id="2240" w:name="_Ref362015781"/>
      <w:bookmarkStart w:id="2241" w:name="_Ref311663888"/>
      <w:r w:rsidRPr="00114A81">
        <w:t xml:space="preserve">Every six (6) Months during the Call Off Contract Period, the Supplier shall assess the level of the Call Off Contract Charges to consider whether it is able to reduce them.  </w:t>
      </w:r>
    </w:p>
    <w:p w:rsidR="00404108" w:rsidRPr="00114A81" w:rsidRDefault="00404108" w:rsidP="00510D63">
      <w:pPr>
        <w:pStyle w:val="GPSL2numberedclause"/>
        <w:numPr>
          <w:ilvl w:val="1"/>
          <w:numId w:val="4"/>
        </w:numPr>
        <w:ind w:left="1134" w:hanging="567"/>
      </w:pPr>
      <w:bookmarkStart w:id="2242" w:name="_Ref426109021"/>
      <w:r w:rsidRPr="00114A81">
        <w:t xml:space="preserve">Such assessments by the Supplier under paragraph </w:t>
      </w:r>
      <w:r w:rsidRPr="00114A81">
        <w:fldChar w:fldCharType="begin"/>
      </w:r>
      <w:r w:rsidRPr="00114A81">
        <w:instrText xml:space="preserve"> REF _Ref362949809 \r \h  \* MERGEFORMAT </w:instrText>
      </w:r>
      <w:r w:rsidRPr="00114A81">
        <w:fldChar w:fldCharType="separate"/>
      </w:r>
      <w:r w:rsidR="0085356B">
        <w:t>9</w:t>
      </w:r>
      <w:r w:rsidRPr="00114A81">
        <w:fldChar w:fldCharType="end"/>
      </w:r>
      <w:r w:rsidRPr="00114A81">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665F7">
        <w:t>12.1.5</w:t>
      </w:r>
      <w:r w:rsidRPr="00114A81">
        <w:t xml:space="preserve"> of this Call Off Schedule 3 below.</w:t>
      </w:r>
      <w:bookmarkEnd w:id="2242"/>
      <w:r w:rsidRPr="00114A81">
        <w:t xml:space="preserve"> </w:t>
      </w:r>
    </w:p>
    <w:p w:rsidR="009E15F3" w:rsidRPr="00114A81" w:rsidRDefault="00404108" w:rsidP="009E15F3">
      <w:pPr>
        <w:pStyle w:val="GPSL1SCHEDULEHeading"/>
        <w:ind w:left="644"/>
        <w:rPr>
          <w:rFonts w:ascii="Arial" w:hAnsi="Arial"/>
        </w:rPr>
      </w:pPr>
      <w:r w:rsidRPr="00114A81" w:rsidDel="00404108">
        <w:rPr>
          <w:rFonts w:ascii="Arial" w:hAnsi="Arial"/>
        </w:rPr>
        <w:t xml:space="preserve"> </w:t>
      </w:r>
      <w:bookmarkStart w:id="2243" w:name="_Ref311663910"/>
      <w:bookmarkStart w:id="2244" w:name="_Ref362951941"/>
      <w:bookmarkEnd w:id="2240"/>
      <w:bookmarkEnd w:id="2241"/>
      <w:r w:rsidR="009E15F3" w:rsidRPr="00114A81">
        <w:rPr>
          <w:rFonts w:ascii="Arial" w:hAnsi="Arial"/>
        </w:rPr>
        <w:t>SUPPLIER REQUEST FOR INCREASE OF THE CALL OFF CONTRACT CHARGES</w:t>
      </w:r>
    </w:p>
    <w:p w:rsidR="009E15F3" w:rsidRPr="00114A81" w:rsidRDefault="009E15F3" w:rsidP="00510D63">
      <w:pPr>
        <w:pStyle w:val="GPSL2numberedclause"/>
        <w:numPr>
          <w:ilvl w:val="1"/>
          <w:numId w:val="4"/>
        </w:numPr>
        <w:ind w:left="1134" w:hanging="567"/>
      </w:pPr>
      <w:r w:rsidRPr="00114A81">
        <w:t xml:space="preserve">If the Customer has so specified in the Call Off Order Form, the Supplier may request an increase in all or part of the Call Off Contract Charges in accordance with the remaining provisions of this paragraph </w:t>
      </w:r>
      <w:r w:rsidRPr="00114A81">
        <w:fldChar w:fldCharType="begin"/>
      </w:r>
      <w:r w:rsidRPr="00114A81">
        <w:instrText xml:space="preserve"> REF _Ref311663910 \r \h  \* MERGEFORMAT </w:instrText>
      </w:r>
      <w:r w:rsidRPr="00114A81">
        <w:fldChar w:fldCharType="separate"/>
      </w:r>
      <w:r w:rsidR="0085356B">
        <w:t>10</w:t>
      </w:r>
      <w:r w:rsidRPr="00114A81">
        <w:fldChar w:fldCharType="end"/>
      </w:r>
      <w:r w:rsidRPr="00114A81">
        <w:t xml:space="preserve"> subject always to:</w:t>
      </w:r>
    </w:p>
    <w:p w:rsidR="009E15F3" w:rsidRPr="00114A81" w:rsidRDefault="009E15F3" w:rsidP="009E15F3">
      <w:pPr>
        <w:pStyle w:val="GPSL3numberedclause"/>
      </w:pPr>
      <w:r w:rsidRPr="00114A81">
        <w:t xml:space="preserve">paragraph </w:t>
      </w:r>
      <w:r w:rsidRPr="00114A81">
        <w:fldChar w:fldCharType="begin"/>
      </w:r>
      <w:r w:rsidRPr="00114A81">
        <w:instrText xml:space="preserve"> REF _Ref362951432 \r \h  \* MERGEFORMAT </w:instrText>
      </w:r>
      <w:r w:rsidRPr="00114A81">
        <w:fldChar w:fldCharType="separate"/>
      </w:r>
      <w:r w:rsidR="0085356B">
        <w:t>3.2</w:t>
      </w:r>
      <w:r w:rsidRPr="00114A81">
        <w:fldChar w:fldCharType="end"/>
      </w:r>
      <w:r w:rsidRPr="00114A81">
        <w:t xml:space="preserve"> of this Call Off Schedule 3; </w:t>
      </w:r>
    </w:p>
    <w:p w:rsidR="009E15F3" w:rsidRPr="00114A81" w:rsidRDefault="009E15F3" w:rsidP="009E15F3">
      <w:pPr>
        <w:pStyle w:val="GPSL3numberedclause"/>
      </w:pPr>
      <w:r w:rsidRPr="00114A81">
        <w:t>the Supplier's request being submitted in writing at least three (3) Months before the effective date for the proposed increase in the relevant Call Off Contract Charges ("</w:t>
      </w:r>
      <w:r w:rsidRPr="00114A81">
        <w:rPr>
          <w:b/>
        </w:rPr>
        <w:t>Review Adjustment Date</w:t>
      </w:r>
      <w:r w:rsidRPr="00114A81">
        <w:t xml:space="preserve">") which shall be subject to paragraph </w:t>
      </w:r>
      <w:r w:rsidR="009665F7">
        <w:t>10.2</w:t>
      </w:r>
      <w:r w:rsidRPr="00114A81">
        <w:t xml:space="preserve"> of this Call Off Schedule 3; and</w:t>
      </w:r>
    </w:p>
    <w:p w:rsidR="009E15F3" w:rsidRPr="00114A81" w:rsidRDefault="009E15F3" w:rsidP="009E15F3">
      <w:pPr>
        <w:pStyle w:val="GPSL3numberedclause"/>
      </w:pPr>
      <w:r w:rsidRPr="00114A81">
        <w:t>the Approval of the Customer which shall be granted in the Customer’s sole discretion.</w:t>
      </w:r>
    </w:p>
    <w:p w:rsidR="009E15F3" w:rsidRPr="00114A81" w:rsidRDefault="009E15F3" w:rsidP="00510D63">
      <w:pPr>
        <w:pStyle w:val="GPSL2numberedclause"/>
        <w:numPr>
          <w:ilvl w:val="1"/>
          <w:numId w:val="4"/>
        </w:numPr>
        <w:ind w:left="1134" w:hanging="567"/>
      </w:pPr>
      <w:r w:rsidRPr="00114A81">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114A81">
        <w:fldChar w:fldCharType="begin"/>
      </w:r>
      <w:r w:rsidRPr="00114A81">
        <w:instrText xml:space="preserve"> REF _Ref311663910 \r \h  \* MERGEFORMAT </w:instrText>
      </w:r>
      <w:r w:rsidRPr="00114A81">
        <w:fldChar w:fldCharType="separate"/>
      </w:r>
      <w:r w:rsidR="0085356B">
        <w:t>10</w:t>
      </w:r>
      <w:r w:rsidRPr="00114A81">
        <w:fldChar w:fldCharType="end"/>
      </w:r>
      <w:r w:rsidRPr="00114A81">
        <w:t xml:space="preserve"> of this Call Off Schedule 3 shall not occur before the anniversary of the previous Review Adjustment Date during the Call Off Contract Period.</w:t>
      </w:r>
    </w:p>
    <w:p w:rsidR="009E15F3" w:rsidRPr="00114A81" w:rsidRDefault="009E15F3" w:rsidP="00510D63">
      <w:pPr>
        <w:pStyle w:val="GPSL2numberedclause"/>
        <w:numPr>
          <w:ilvl w:val="1"/>
          <w:numId w:val="4"/>
        </w:numPr>
        <w:ind w:left="1134" w:hanging="567"/>
      </w:pPr>
      <w:r w:rsidRPr="00114A81">
        <w:t xml:space="preserve">To make a request for an increase of some or all of the Call Off Contract Charges in accordance with this paragraph </w:t>
      </w:r>
      <w:r w:rsidRPr="00114A81">
        <w:fldChar w:fldCharType="begin"/>
      </w:r>
      <w:r w:rsidRPr="00114A81">
        <w:instrText xml:space="preserve"> REF _Ref311663910 \r \h  \* MERGEFORMAT </w:instrText>
      </w:r>
      <w:r w:rsidRPr="00114A81">
        <w:fldChar w:fldCharType="separate"/>
      </w:r>
      <w:r w:rsidR="0085356B">
        <w:t>10</w:t>
      </w:r>
      <w:r w:rsidRPr="00114A81">
        <w:fldChar w:fldCharType="end"/>
      </w:r>
      <w:r w:rsidRPr="00114A81">
        <w:t>, the Supplier shall provide the Customer with:</w:t>
      </w:r>
    </w:p>
    <w:p w:rsidR="009E15F3" w:rsidRPr="00114A81" w:rsidRDefault="009E15F3" w:rsidP="009E15F3">
      <w:pPr>
        <w:pStyle w:val="GPSL3numberedclause"/>
      </w:pPr>
      <w:r w:rsidRPr="00114A81">
        <w:t>a list of the Call Off Contract Charges it wishes to review;</w:t>
      </w:r>
    </w:p>
    <w:p w:rsidR="009E15F3" w:rsidRPr="00114A81" w:rsidRDefault="009E15F3" w:rsidP="009E15F3">
      <w:pPr>
        <w:pStyle w:val="GPSL3numberedclause"/>
      </w:pPr>
      <w:r w:rsidRPr="00114A81">
        <w:t>for each of the Call Off Contract Charges under review, written evidence of the justification for the requested increase including:</w:t>
      </w:r>
    </w:p>
    <w:p w:rsidR="009E15F3" w:rsidRPr="00114A81" w:rsidRDefault="009E15F3" w:rsidP="009E15F3">
      <w:pPr>
        <w:pStyle w:val="GPSL4numberedclause"/>
        <w:rPr>
          <w:b/>
          <w:i/>
        </w:rPr>
      </w:pPr>
      <w:r w:rsidRPr="00114A81">
        <w:t xml:space="preserve">a breakdown of the profit and cost components that comprise the relevant Call Off Contract Charge;  </w:t>
      </w:r>
    </w:p>
    <w:p w:rsidR="009E15F3" w:rsidRPr="00114A81" w:rsidRDefault="009E15F3" w:rsidP="009E15F3">
      <w:pPr>
        <w:pStyle w:val="GPSL4numberedclause"/>
      </w:pPr>
      <w:r w:rsidRPr="00114A81">
        <w:t>details of the movement in the different identified cost components of the relevant Call Off Contract Charge;</w:t>
      </w:r>
    </w:p>
    <w:p w:rsidR="009E15F3" w:rsidRPr="00114A81" w:rsidRDefault="009E15F3" w:rsidP="009E15F3">
      <w:pPr>
        <w:pStyle w:val="GPSL4numberedclause"/>
      </w:pPr>
      <w:r w:rsidRPr="00114A81">
        <w:t>reasons for the movement in the different identified cost components of the relevant Call Off Contract Charge;</w:t>
      </w:r>
    </w:p>
    <w:p w:rsidR="009E15F3" w:rsidRPr="00114A81" w:rsidRDefault="009E15F3" w:rsidP="009E15F3">
      <w:pPr>
        <w:pStyle w:val="GPSL4numberedclause"/>
      </w:pPr>
      <w:r w:rsidRPr="00114A81">
        <w:t>evidence that the Supplier has attempted to mitigate against the increase in the relevant cost components; and</w:t>
      </w:r>
    </w:p>
    <w:p w:rsidR="009E15F3" w:rsidRPr="00114A81" w:rsidRDefault="009E15F3" w:rsidP="009E15F3">
      <w:pPr>
        <w:pStyle w:val="GPSL4numberedclause"/>
      </w:pPr>
      <w:r w:rsidRPr="00114A81">
        <w:t>evidence that the Supplier’s profit component of the relevant Call Off Contract Charge is no greater than that applying to Call Off Contract Charges using the same pricing mechanism as at the Call Off Commencement Date.</w:t>
      </w:r>
    </w:p>
    <w:p w:rsidR="009E15F3" w:rsidRPr="00114A81" w:rsidRDefault="009E15F3" w:rsidP="009E15F3">
      <w:pPr>
        <w:pStyle w:val="GPSL1SCHEDULEHeading"/>
        <w:ind w:left="644"/>
        <w:rPr>
          <w:rFonts w:ascii="Arial" w:hAnsi="Arial"/>
        </w:rPr>
      </w:pPr>
      <w:r w:rsidRPr="00114A81">
        <w:rPr>
          <w:rFonts w:ascii="Arial" w:hAnsi="Arial"/>
        </w:rPr>
        <w:t>INDEXATION</w:t>
      </w:r>
    </w:p>
    <w:p w:rsidR="009E15F3" w:rsidRPr="00114A81" w:rsidRDefault="009E15F3" w:rsidP="00510D63">
      <w:pPr>
        <w:pStyle w:val="GPSL2numberedclause"/>
        <w:numPr>
          <w:ilvl w:val="1"/>
          <w:numId w:val="4"/>
        </w:numPr>
        <w:ind w:left="1134" w:hanging="567"/>
      </w:pPr>
      <w:r w:rsidRPr="00114A81">
        <w:t xml:space="preserve">Where the Call Off Contract Charges or any component amounts or sums thereof are expressed in this Call Off Schedule 3 as “subject to increase by way of Indexation” the following provisions shall apply:  </w:t>
      </w:r>
    </w:p>
    <w:p w:rsidR="009E15F3" w:rsidRPr="00114A81" w:rsidRDefault="009E15F3" w:rsidP="009E15F3">
      <w:pPr>
        <w:pStyle w:val="GPSL3numberedclause"/>
      </w:pPr>
      <w:r w:rsidRPr="00114A81">
        <w:t>the relevant adjustment shall:</w:t>
      </w:r>
    </w:p>
    <w:p w:rsidR="009E15F3" w:rsidRPr="00114A81" w:rsidRDefault="009E15F3" w:rsidP="009E15F3">
      <w:pPr>
        <w:pStyle w:val="GPSL4numberedclause"/>
      </w:pPr>
      <w:r w:rsidRPr="00114A81">
        <w:t xml:space="preserve">be applied on the effective date of the increase in the relevant Call Off Contract Charges by way of Indexation </w:t>
      </w:r>
      <w:r w:rsidRPr="00114A81">
        <w:rPr>
          <w:b/>
        </w:rPr>
        <w:t>(“Indexation Adjustment Date</w:t>
      </w:r>
      <w:r w:rsidRPr="00114A81">
        <w:t xml:space="preserve">”) which shall be subject to paragraph </w:t>
      </w:r>
      <w:r w:rsidR="009665F7">
        <w:rPr>
          <w:szCs w:val="22"/>
        </w:rPr>
        <w:t>11.1.2</w:t>
      </w:r>
      <w:r w:rsidRPr="00114A81">
        <w:t xml:space="preserve"> of this Call Off Schedule</w:t>
      </w:r>
      <w:r w:rsidRPr="00114A81">
        <w:rPr>
          <w:szCs w:val="22"/>
        </w:rPr>
        <w:t xml:space="preserve"> 3</w:t>
      </w:r>
      <w:r w:rsidRPr="00114A81">
        <w:t xml:space="preserve">; </w:t>
      </w:r>
    </w:p>
    <w:p w:rsidR="009E15F3" w:rsidRPr="00114A81" w:rsidRDefault="009E15F3" w:rsidP="009E15F3">
      <w:pPr>
        <w:pStyle w:val="GPSL4numberedclause"/>
      </w:pPr>
      <w:r w:rsidRPr="00114A81">
        <w:t>be determined by multiplying the relevant amount or sum by the percentage increase or changes in the Consumer Price Index published for the twelve (12) Months ended on the 31</w:t>
      </w:r>
      <w:r w:rsidRPr="00114A81">
        <w:rPr>
          <w:vertAlign w:val="superscript"/>
        </w:rPr>
        <w:t xml:space="preserve">st </w:t>
      </w:r>
      <w:r w:rsidRPr="00114A81">
        <w:t xml:space="preserve">of January immediately preceding the relevant Indexation Adjustment Date; </w:t>
      </w:r>
    </w:p>
    <w:p w:rsidR="009E15F3" w:rsidRPr="00114A81" w:rsidRDefault="009E15F3" w:rsidP="009E15F3">
      <w:pPr>
        <w:pStyle w:val="GPSL4numberedclause"/>
      </w:pPr>
      <w:r w:rsidRPr="00114A81">
        <w:t>where the published CPI figure at the relevant Indexation Adjustment Date is stated to be a provisional figure or is subsequently amended, that figure shall apply as ultimately confirmed or amended unless the Customer and the Supplier shall agree otherwise;</w:t>
      </w:r>
    </w:p>
    <w:p w:rsidR="009E15F3" w:rsidRPr="00114A81" w:rsidRDefault="009E15F3" w:rsidP="009E15F3">
      <w:pPr>
        <w:pStyle w:val="GPSL4numberedclause"/>
      </w:pPr>
      <w:r w:rsidRPr="00114A81">
        <w:t>if the CPI is no longer published, the Customer and the Supplier shall agree a fair and reasonable adjustment to that index or, if appropriate, shall agree a revised formula that in either event will have substantially the same effect as that specified in this Call Off Schedule</w:t>
      </w:r>
      <w:r w:rsidRPr="00114A81">
        <w:rPr>
          <w:szCs w:val="22"/>
        </w:rPr>
        <w:t xml:space="preserve"> 3</w:t>
      </w:r>
      <w:r w:rsidRPr="00114A81">
        <w:t>.</w:t>
      </w:r>
    </w:p>
    <w:p w:rsidR="009E15F3" w:rsidRDefault="009E15F3" w:rsidP="009E15F3">
      <w:pPr>
        <w:pStyle w:val="GPSL3numberedclause"/>
      </w:pPr>
      <w:r w:rsidRPr="00114A81">
        <w:t xml:space="preserve">The earliest Indexation Adjustment Date will be the (1st) Working Day following the expiry of the period specified in paragraph 8.2 of this Call Off Schedule 3 during which the Contract Charges shall remain fixed (and no </w:t>
      </w:r>
      <w:r w:rsidRPr="00D229BF">
        <w:t>review under this paragraph 11 is permitted). Thereafter any subsequent increase by way of Indexation shall not occur before the anniversary of the previous Indexation Adjustment Date during the Call Off Contract Period;</w:t>
      </w:r>
    </w:p>
    <w:p w:rsidR="00C9243A" w:rsidRPr="00114A81" w:rsidRDefault="009E15F3" w:rsidP="000A456A">
      <w:pPr>
        <w:pStyle w:val="GPSL3numberedclause"/>
        <w:rPr>
          <w:highlight w:val="yellow"/>
        </w:rPr>
      </w:pPr>
      <w:r w:rsidRPr="00D229BF">
        <w:t>Except as set out in this paragraph </w:t>
      </w:r>
      <w:r w:rsidR="009665F7">
        <w:t xml:space="preserve">11 </w:t>
      </w:r>
      <w:r w:rsidRPr="00D229BF">
        <w:t>of this Call Off Schedule 3, neither the Call Off Contract Charges nor any other costs, expenses, fees or charges shall be adjusted to take account of any inflation, change to exchange</w:t>
      </w:r>
      <w:r w:rsidRPr="00114A81">
        <w:t xml:space="preserve"> rate, change to interest rate or any other factor or element which might otherwise increase the cost to the Supplier or Sub-Contractors of the performance of their obligations under this Call Off Contract</w:t>
      </w:r>
      <w:r w:rsidRPr="00114A81" w:rsidDel="009E15F3">
        <w:rPr>
          <w:highlight w:val="yellow"/>
        </w:rPr>
        <w:t xml:space="preserve"> </w:t>
      </w:r>
      <w:bookmarkEnd w:id="2243"/>
      <w:bookmarkEnd w:id="2244"/>
    </w:p>
    <w:p w:rsidR="008D0A60" w:rsidRPr="00114A81" w:rsidRDefault="006D7853" w:rsidP="00036474">
      <w:pPr>
        <w:pStyle w:val="GPSL1SCHEDULEHeading"/>
        <w:rPr>
          <w:rFonts w:ascii="Arial" w:hAnsi="Arial"/>
        </w:rPr>
      </w:pPr>
      <w:r w:rsidRPr="00114A81">
        <w:rPr>
          <w:rFonts w:ascii="Arial" w:hAnsi="Arial"/>
        </w:rPr>
        <w:t xml:space="preserve">IMPLEMENTATION OF ADJUSTED CALL OFF CONTRACT CHARGES </w:t>
      </w:r>
    </w:p>
    <w:p w:rsidR="009E15F3" w:rsidRPr="00114A81" w:rsidRDefault="009E15F3" w:rsidP="00510D63">
      <w:pPr>
        <w:pStyle w:val="GPSL2numberedclause"/>
        <w:numPr>
          <w:ilvl w:val="1"/>
          <w:numId w:val="4"/>
        </w:numPr>
        <w:ind w:left="1134" w:hanging="567"/>
      </w:pPr>
      <w:r w:rsidRPr="00114A81">
        <w:t>Variations in accordance with the provisions of this Call Off Schedule 3 to all or part the Call Off Contract Charges (as the case may be) shall be made by the Customer to take effect:</w:t>
      </w:r>
    </w:p>
    <w:p w:rsidR="009E15F3" w:rsidRPr="00114A81" w:rsidRDefault="009E15F3" w:rsidP="009E15F3">
      <w:pPr>
        <w:pStyle w:val="GPSL3numberedclause"/>
      </w:pPr>
      <w:r w:rsidRPr="00114A81">
        <w:t xml:space="preserve">in accordance with Clause </w:t>
      </w:r>
      <w:r w:rsidRPr="00114A81">
        <w:fldChar w:fldCharType="begin"/>
      </w:r>
      <w:r w:rsidRPr="00114A81">
        <w:instrText xml:space="preserve"> REF _Ref362948642 \r \h  \* MERGEFORMAT </w:instrText>
      </w:r>
      <w:r w:rsidRPr="00114A81">
        <w:fldChar w:fldCharType="separate"/>
      </w:r>
      <w:r w:rsidR="0085356B">
        <w:t>22.2</w:t>
      </w:r>
      <w:r w:rsidRPr="00114A81">
        <w:fldChar w:fldCharType="end"/>
      </w:r>
      <w:r w:rsidRPr="00114A81">
        <w:t xml:space="preserve"> of this Call Off Contract (Legislative Change) where an adjustment to the Call Off Contract Charges is made in accordance with paragraph </w:t>
      </w:r>
      <w:r w:rsidRPr="00114A81">
        <w:fldChar w:fldCharType="begin"/>
      </w:r>
      <w:r w:rsidRPr="00114A81">
        <w:instrText xml:space="preserve"> REF _Ref311663896 \r \h  \* MERGEFORMAT </w:instrText>
      </w:r>
      <w:r w:rsidRPr="00114A81">
        <w:fldChar w:fldCharType="separate"/>
      </w:r>
      <w:r w:rsidR="0085356B">
        <w:t>8.1.1</w:t>
      </w:r>
      <w:r w:rsidRPr="00114A81">
        <w:fldChar w:fldCharType="end"/>
      </w:r>
      <w:r w:rsidRPr="00114A81">
        <w:t xml:space="preserve"> of this Call Off Schedule 3; </w:t>
      </w:r>
    </w:p>
    <w:p w:rsidR="009E15F3" w:rsidRPr="00114A81" w:rsidRDefault="009E15F3" w:rsidP="009E15F3">
      <w:pPr>
        <w:pStyle w:val="GPSL3numberedclause"/>
      </w:pPr>
      <w:r w:rsidRPr="00114A81">
        <w:t xml:space="preserve">in accordance with Clause </w:t>
      </w:r>
      <w:r w:rsidRPr="00114A81">
        <w:fldChar w:fldCharType="begin"/>
      </w:r>
      <w:r w:rsidRPr="00114A81">
        <w:instrText xml:space="preserve"> REF _Ref362948791 \r \h  \* MERGEFORMAT </w:instrText>
      </w:r>
      <w:r w:rsidRPr="00114A81">
        <w:fldChar w:fldCharType="separate"/>
      </w:r>
      <w:r w:rsidR="0085356B">
        <w:t>23.1.4</w:t>
      </w:r>
      <w:r w:rsidRPr="00114A81">
        <w:fldChar w:fldCharType="end"/>
      </w:r>
      <w:r w:rsidRPr="00114A81">
        <w:t xml:space="preserve"> of this Call Off Contract (Call Off Contract Charges and Payment) where an adjustment to the Call Off Contract Charges is made in accordance with paragraph </w:t>
      </w:r>
      <w:r w:rsidRPr="00114A81">
        <w:fldChar w:fldCharType="begin"/>
      </w:r>
      <w:r w:rsidRPr="00114A81">
        <w:instrText xml:space="preserve"> REF _Ref362000271 \r \h  \* MERGEFORMAT </w:instrText>
      </w:r>
      <w:r w:rsidRPr="00114A81">
        <w:fldChar w:fldCharType="separate"/>
      </w:r>
      <w:r w:rsidR="0085356B">
        <w:t>8.1.2</w:t>
      </w:r>
      <w:r w:rsidRPr="00114A81">
        <w:fldChar w:fldCharType="end"/>
      </w:r>
      <w:r w:rsidRPr="00114A81">
        <w:t xml:space="preserve"> of this Call Off Schedule 3; </w:t>
      </w:r>
    </w:p>
    <w:p w:rsidR="009E15F3" w:rsidRPr="00114A81" w:rsidRDefault="009E15F3" w:rsidP="009E15F3">
      <w:pPr>
        <w:pStyle w:val="GPSL3numberedclause"/>
      </w:pPr>
      <w:r w:rsidRPr="00114A81">
        <w:t xml:space="preserve">in accordance with Clause </w:t>
      </w:r>
      <w:r w:rsidRPr="00114A81">
        <w:fldChar w:fldCharType="begin"/>
      </w:r>
      <w:r w:rsidRPr="00114A81">
        <w:instrText xml:space="preserve"> REF _Ref362949417 \r \h  \* MERGEFORMAT </w:instrText>
      </w:r>
      <w:r w:rsidRPr="00114A81">
        <w:fldChar w:fldCharType="separate"/>
      </w:r>
      <w:r w:rsidR="0085356B">
        <w:t>18</w:t>
      </w:r>
      <w:r w:rsidRPr="00114A81">
        <w:fldChar w:fldCharType="end"/>
      </w:r>
      <w:r w:rsidRPr="00114A81">
        <w:t xml:space="preserve"> of this Call Off Contract (Continuous Improvement) where an adjustment to the Call Off Contract Charges is made in accordance with paragraph </w:t>
      </w:r>
      <w:r w:rsidRPr="00114A81">
        <w:fldChar w:fldCharType="begin"/>
      </w:r>
      <w:r w:rsidRPr="00114A81">
        <w:instrText xml:space="preserve"> REF _Ref362952900 \r \h  \* MERGEFORMAT </w:instrText>
      </w:r>
      <w:r w:rsidRPr="00114A81">
        <w:fldChar w:fldCharType="separate"/>
      </w:r>
      <w:r w:rsidR="0085356B">
        <w:t>8.1.3</w:t>
      </w:r>
      <w:r w:rsidRPr="00114A81">
        <w:fldChar w:fldCharType="end"/>
      </w:r>
      <w:r w:rsidRPr="00114A81">
        <w:t xml:space="preserve"> of this Call Off Schedule 3; </w:t>
      </w:r>
    </w:p>
    <w:p w:rsidR="009E15F3" w:rsidRPr="00114A81" w:rsidRDefault="009E15F3" w:rsidP="009E15F3">
      <w:pPr>
        <w:pStyle w:val="GPSL3numberedclause"/>
      </w:pPr>
      <w:r w:rsidRPr="00114A81">
        <w:t xml:space="preserve">in accordance with Clause </w:t>
      </w:r>
      <w:r w:rsidRPr="00114A81">
        <w:fldChar w:fldCharType="begin"/>
      </w:r>
      <w:r w:rsidRPr="00114A81">
        <w:instrText xml:space="preserve"> REF _Ref362949566 \r \h  \* MERGEFORMAT </w:instrText>
      </w:r>
      <w:r w:rsidRPr="00114A81">
        <w:fldChar w:fldCharType="separate"/>
      </w:r>
      <w:r w:rsidR="0085356B">
        <w:t>25</w:t>
      </w:r>
      <w:r w:rsidRPr="00114A81">
        <w:fldChar w:fldCharType="end"/>
      </w:r>
      <w:r w:rsidRPr="00114A81">
        <w:t xml:space="preserve"> of this Call Off Contract (Benchmarking) where an adjustment to the Call Off Contract Charges is made in accordance with paragraph </w:t>
      </w:r>
      <w:r w:rsidRPr="00114A81">
        <w:fldChar w:fldCharType="begin"/>
      </w:r>
      <w:r w:rsidRPr="00114A81">
        <w:instrText xml:space="preserve"> REF _Ref362952969 \r \h  \* MERGEFORMAT </w:instrText>
      </w:r>
      <w:r w:rsidRPr="00114A81">
        <w:fldChar w:fldCharType="separate"/>
      </w:r>
      <w:r w:rsidR="0085356B">
        <w:t>8.1.4</w:t>
      </w:r>
      <w:r w:rsidRPr="00114A81">
        <w:fldChar w:fldCharType="end"/>
      </w:r>
      <w:r w:rsidRPr="00114A81">
        <w:t xml:space="preserve"> of this Call Off Schedule 3; </w:t>
      </w:r>
    </w:p>
    <w:p w:rsidR="009E15F3" w:rsidRPr="00114A81" w:rsidRDefault="009E15F3" w:rsidP="009E15F3">
      <w:pPr>
        <w:pStyle w:val="GPSL3numberedclause"/>
      </w:pPr>
      <w:r w:rsidRPr="00114A81">
        <w:t xml:space="preserve">on the dates specified in the Call Off Order Form where an adjustment to the Call Off Contract Charges is made in accordance with paragraph </w:t>
      </w:r>
      <w:r w:rsidRPr="00114A81">
        <w:fldChar w:fldCharType="begin"/>
      </w:r>
      <w:r w:rsidRPr="00114A81">
        <w:instrText xml:space="preserve"> REF _Ref362949685 \r \h  \* MERGEFORMAT </w:instrText>
      </w:r>
      <w:r w:rsidRPr="00114A81">
        <w:fldChar w:fldCharType="separate"/>
      </w:r>
      <w:r w:rsidR="0085356B">
        <w:t>8.1.5</w:t>
      </w:r>
      <w:r w:rsidRPr="00114A81">
        <w:fldChar w:fldCharType="end"/>
      </w:r>
      <w:r w:rsidRPr="00114A81">
        <w:t xml:space="preserve"> of this Call Off Schedule 3;</w:t>
      </w:r>
    </w:p>
    <w:p w:rsidR="009E15F3" w:rsidRPr="00114A81" w:rsidRDefault="009E15F3" w:rsidP="009E15F3">
      <w:pPr>
        <w:pStyle w:val="GPSL3numberedclause"/>
      </w:pPr>
      <w:r w:rsidRPr="00114A81">
        <w:t xml:space="preserve">on the Review Adjustment Date where an adjustment to the Call Off Contract Charges is made in accordance with paragraph </w:t>
      </w:r>
      <w:r w:rsidRPr="00114A81">
        <w:fldChar w:fldCharType="begin"/>
      </w:r>
      <w:r w:rsidRPr="00114A81">
        <w:instrText xml:space="preserve"> REF _Ref311663975 \r \h  \* MERGEFORMAT </w:instrText>
      </w:r>
      <w:r w:rsidRPr="00114A81">
        <w:fldChar w:fldCharType="separate"/>
      </w:r>
      <w:r w:rsidR="0085356B">
        <w:t>8.1.6</w:t>
      </w:r>
      <w:r w:rsidRPr="00114A81">
        <w:fldChar w:fldCharType="end"/>
      </w:r>
      <w:r w:rsidRPr="00114A81">
        <w:t xml:space="preserve"> of this Call Off Schedule 3;</w:t>
      </w:r>
    </w:p>
    <w:p w:rsidR="009E15F3" w:rsidRPr="00114A81" w:rsidRDefault="009E15F3" w:rsidP="009E15F3">
      <w:pPr>
        <w:pStyle w:val="GPSL3numberedclause"/>
      </w:pPr>
      <w:r w:rsidRPr="00114A81">
        <w:t xml:space="preserve">on the Indexation Adjustment Date where an adjustment to the Call Off Contract Charges is made in accordance with paragraph </w:t>
      </w:r>
      <w:r w:rsidR="009665F7">
        <w:t>8.1.7</w:t>
      </w:r>
      <w:r w:rsidRPr="00114A81">
        <w:t xml:space="preserve"> of this Call Off Schedule 3;</w:t>
      </w:r>
    </w:p>
    <w:p w:rsidR="00425B1C" w:rsidRPr="00114A81" w:rsidRDefault="009E15F3" w:rsidP="00D229BF">
      <w:pPr>
        <w:pStyle w:val="GPSL2Indent"/>
      </w:pPr>
      <w:r w:rsidRPr="00114A81">
        <w:t>and the Parties shall amend the Call Off Contract Charges shown in Annex 1 to this Call Off Schedul</w:t>
      </w:r>
      <w:r w:rsidR="00D229BF">
        <w:t>e 3 to reflect such variations.</w:t>
      </w:r>
    </w:p>
    <w:p w:rsidR="006D7853" w:rsidRPr="00114A81" w:rsidRDefault="006D7853" w:rsidP="00FC258C">
      <w:pPr>
        <w:pStyle w:val="GPSSchAnnexname"/>
        <w:rPr>
          <w:rFonts w:ascii="Arial" w:hAnsi="Arial" w:cs="Arial"/>
        </w:rPr>
      </w:pPr>
      <w:r w:rsidRPr="00114A81">
        <w:rPr>
          <w:rFonts w:ascii="Arial" w:hAnsi="Arial" w:cs="Arial"/>
        </w:rPr>
        <w:br w:type="page"/>
      </w:r>
      <w:bookmarkStart w:id="2245" w:name="_Toc434420325"/>
      <w:r w:rsidRPr="00114A81">
        <w:rPr>
          <w:rFonts w:ascii="Arial" w:hAnsi="Arial" w:cs="Arial"/>
        </w:rPr>
        <w:t>ANNEX 1</w:t>
      </w:r>
      <w:r w:rsidR="00425B1C" w:rsidRPr="00114A81">
        <w:rPr>
          <w:rFonts w:ascii="Arial" w:hAnsi="Arial" w:cs="Arial"/>
        </w:rPr>
        <w:t xml:space="preserve">: </w:t>
      </w:r>
      <w:r w:rsidRPr="00114A81">
        <w:rPr>
          <w:rFonts w:ascii="Arial" w:hAnsi="Arial" w:cs="Arial"/>
        </w:rPr>
        <w:t>CALL OFF CONTRACT CHARGES</w:t>
      </w:r>
      <w:bookmarkEnd w:id="2245"/>
      <w:r w:rsidRPr="00114A81">
        <w:rPr>
          <w:rFonts w:ascii="Arial" w:hAnsi="Arial" w:cs="Arial"/>
        </w:rPr>
        <w:t xml:space="preserve"> </w:t>
      </w:r>
    </w:p>
    <w:p w:rsidR="006D7853" w:rsidRPr="00114A81" w:rsidRDefault="006D7853" w:rsidP="00036474">
      <w:pPr>
        <w:pStyle w:val="GPSL2Indent"/>
        <w:rPr>
          <w:highlight w:val="yellow"/>
        </w:rPr>
      </w:pPr>
      <w:r w:rsidRPr="00114A81">
        <w:rPr>
          <w:highlight w:val="yellow"/>
        </w:rPr>
        <w:t>[                     ]</w:t>
      </w:r>
    </w:p>
    <w:p w:rsidR="006D7853" w:rsidRPr="00114A81" w:rsidRDefault="006D7853" w:rsidP="00101CE5">
      <w:pPr>
        <w:pStyle w:val="GPSL1Guidance"/>
      </w:pPr>
      <w:r w:rsidRPr="00114A81">
        <w:rPr>
          <w:highlight w:val="green"/>
        </w:rPr>
        <w:t>[Guidance Note: Prior to the commencement of this Call Off Contract, the Customer will incorporate here the Supplier’s tendered Call Off Contract Charges including any discounts e.g. volume discounts]</w:t>
      </w:r>
      <w:r w:rsidRPr="00114A81">
        <w:t xml:space="preserve"> </w:t>
      </w:r>
    </w:p>
    <w:p w:rsidR="006D7853" w:rsidRPr="00114A81" w:rsidRDefault="006D7853" w:rsidP="00101CE5">
      <w:pPr>
        <w:pStyle w:val="GPSL1Guidance"/>
        <w:rPr>
          <w:highlight w:val="green"/>
        </w:rPr>
      </w:pPr>
      <w:r w:rsidRPr="00114A81">
        <w:rPr>
          <w:highlight w:val="green"/>
        </w:rPr>
        <w:t>[Guidance Note: the Call Off Contract Charges must be consistent with the provisions of Framework Schedule 3 (</w:t>
      </w:r>
      <w:r w:rsidR="000F029E" w:rsidRPr="00114A81">
        <w:rPr>
          <w:highlight w:val="green"/>
        </w:rPr>
        <w:t xml:space="preserve">Framework Prices and </w:t>
      </w:r>
      <w:r w:rsidRPr="00114A81">
        <w:rPr>
          <w:highlight w:val="green"/>
        </w:rPr>
        <w:t xml:space="preserve">Charging Structure) and paragraph </w:t>
      </w:r>
      <w:r w:rsidR="00F17AE3" w:rsidRPr="00114A81">
        <w:rPr>
          <w:highlight w:val="green"/>
        </w:rPr>
        <w:fldChar w:fldCharType="begin"/>
      </w:r>
      <w:r w:rsidR="00F17AE3" w:rsidRPr="00114A81">
        <w:rPr>
          <w:highlight w:val="green"/>
        </w:rPr>
        <w:instrText xml:space="preserve"> REF _Ref362948016 \r \h  \* MERGEFORMAT </w:instrText>
      </w:r>
      <w:r w:rsidR="00F17AE3" w:rsidRPr="00114A81">
        <w:rPr>
          <w:highlight w:val="green"/>
        </w:rPr>
      </w:r>
      <w:r w:rsidR="00F17AE3" w:rsidRPr="00114A81">
        <w:rPr>
          <w:highlight w:val="green"/>
        </w:rPr>
        <w:fldChar w:fldCharType="separate"/>
      </w:r>
      <w:r w:rsidR="0085356B">
        <w:rPr>
          <w:highlight w:val="green"/>
        </w:rPr>
        <w:t>3</w:t>
      </w:r>
      <w:r w:rsidR="00F17AE3" w:rsidRPr="00114A81">
        <w:rPr>
          <w:highlight w:val="green"/>
        </w:rPr>
        <w:fldChar w:fldCharType="end"/>
      </w:r>
      <w:r w:rsidRPr="00114A81">
        <w:rPr>
          <w:highlight w:val="green"/>
        </w:rPr>
        <w:t xml:space="preserve"> of this Call Off Schedule]</w:t>
      </w:r>
    </w:p>
    <w:p w:rsidR="006D7853" w:rsidRPr="00114A81" w:rsidRDefault="00A657C3" w:rsidP="00FC258C">
      <w:pPr>
        <w:pStyle w:val="GPSSchAnnexname"/>
        <w:rPr>
          <w:rFonts w:ascii="Arial" w:hAnsi="Arial" w:cs="Arial"/>
        </w:rPr>
      </w:pPr>
      <w:r w:rsidRPr="00114A81">
        <w:rPr>
          <w:rFonts w:ascii="Arial" w:hAnsi="Arial" w:cs="Arial"/>
        </w:rPr>
        <w:br w:type="page"/>
      </w:r>
      <w:bookmarkStart w:id="2246" w:name="_Toc434420326"/>
      <w:r w:rsidRPr="00114A81">
        <w:rPr>
          <w:rFonts w:ascii="Arial" w:hAnsi="Arial" w:cs="Arial"/>
        </w:rPr>
        <w:t>ANNEX 2: PAYMENT TERMS/PROFILE</w:t>
      </w:r>
      <w:bookmarkEnd w:id="2246"/>
    </w:p>
    <w:p w:rsidR="006D7853" w:rsidRPr="00114A81" w:rsidRDefault="006D7853" w:rsidP="00036474">
      <w:pPr>
        <w:pStyle w:val="GPSL2Indent"/>
        <w:rPr>
          <w:highlight w:val="yellow"/>
        </w:rPr>
      </w:pPr>
      <w:r w:rsidRPr="00114A81">
        <w:rPr>
          <w:highlight w:val="yellow"/>
        </w:rPr>
        <w:t>[                  ]</w:t>
      </w:r>
    </w:p>
    <w:p w:rsidR="006D7853" w:rsidRPr="00114A81" w:rsidRDefault="006D7853" w:rsidP="008004EF">
      <w:pPr>
        <w:pStyle w:val="GPSL2Guidance"/>
      </w:pPr>
      <w:r w:rsidRPr="00114A81">
        <w:rPr>
          <w:highlight w:val="green"/>
        </w:rPr>
        <w:t>[Guidance Note: insert details of the agreed payment terms/payment profile]</w:t>
      </w:r>
    </w:p>
    <w:p w:rsidR="006D7853" w:rsidRPr="00114A81" w:rsidRDefault="006D7853" w:rsidP="00F020D0">
      <w:pPr>
        <w:pStyle w:val="GPSSchTitleandNumber"/>
        <w:rPr>
          <w:rFonts w:ascii="Arial" w:hAnsi="Arial" w:cs="Arial"/>
        </w:rPr>
      </w:pPr>
      <w:r w:rsidRPr="00114A81">
        <w:rPr>
          <w:rFonts w:ascii="Arial" w:hAnsi="Arial" w:cs="Arial"/>
          <w:highlight w:val="yellow"/>
        </w:rPr>
        <w:br w:type="page"/>
      </w:r>
      <w:bookmarkStart w:id="2247" w:name="_Toc434420327"/>
      <w:r w:rsidRPr="00114A81">
        <w:rPr>
          <w:rFonts w:ascii="Arial" w:hAnsi="Arial" w:cs="Arial"/>
        </w:rPr>
        <w:t>CALL OFF SCHEDULE 4: IMPLEMENTATION PLAN, CUSTOMER RESPONSIBILITIES AND KEY PERSONNEL</w:t>
      </w:r>
      <w:bookmarkEnd w:id="2247"/>
    </w:p>
    <w:p w:rsidR="009E15F3" w:rsidRPr="00114A81" w:rsidRDefault="009E15F3" w:rsidP="00510D63">
      <w:pPr>
        <w:pStyle w:val="GPSL1CLAUSEHEADING"/>
        <w:numPr>
          <w:ilvl w:val="0"/>
          <w:numId w:val="21"/>
        </w:numPr>
        <w:rPr>
          <w:rFonts w:ascii="Arial" w:hAnsi="Arial"/>
        </w:rPr>
      </w:pPr>
      <w:bookmarkStart w:id="2248" w:name="_Toc431551192"/>
      <w:bookmarkStart w:id="2249" w:name="_Toc434402949"/>
      <w:bookmarkStart w:id="2250" w:name="_Toc434420328"/>
      <w:r w:rsidRPr="00114A81">
        <w:rPr>
          <w:rFonts w:ascii="Arial" w:hAnsi="Arial"/>
        </w:rPr>
        <w:t>INTRODUCTION</w:t>
      </w:r>
      <w:bookmarkEnd w:id="2248"/>
      <w:bookmarkEnd w:id="2249"/>
      <w:bookmarkEnd w:id="2250"/>
    </w:p>
    <w:p w:rsidR="009E15F3" w:rsidRPr="00114A81" w:rsidRDefault="009E15F3" w:rsidP="00510D63">
      <w:pPr>
        <w:pStyle w:val="GPSL2numberedclause"/>
        <w:numPr>
          <w:ilvl w:val="1"/>
          <w:numId w:val="4"/>
        </w:numPr>
        <w:ind w:left="1134" w:hanging="567"/>
      </w:pPr>
      <w:r w:rsidRPr="00114A81">
        <w:t>This Call Off Schedule 4 specifies the Implementation Plan in accordance with which the Supplier shall provide the Goods and</w:t>
      </w:r>
      <w:r w:rsidR="006A7625">
        <w:t xml:space="preserve"> Services</w:t>
      </w:r>
      <w:r w:rsidRPr="00114A81">
        <w:t>.</w:t>
      </w:r>
    </w:p>
    <w:p w:rsidR="009E15F3" w:rsidRPr="00114A81" w:rsidRDefault="009E15F3" w:rsidP="009E15F3">
      <w:pPr>
        <w:pStyle w:val="GPSL1SCHEDULEHeading"/>
        <w:ind w:left="644"/>
        <w:rPr>
          <w:rFonts w:ascii="Arial" w:hAnsi="Arial"/>
        </w:rPr>
      </w:pPr>
      <w:r w:rsidRPr="00114A81">
        <w:rPr>
          <w:rFonts w:ascii="Arial" w:hAnsi="Arial"/>
        </w:rPr>
        <w:t>Implementation plan</w:t>
      </w:r>
    </w:p>
    <w:p w:rsidR="009E15F3" w:rsidRPr="00114A81" w:rsidRDefault="009E15F3" w:rsidP="00510D63">
      <w:pPr>
        <w:pStyle w:val="GPSL2numberedclause"/>
        <w:numPr>
          <w:ilvl w:val="1"/>
          <w:numId w:val="4"/>
        </w:numPr>
        <w:ind w:left="1134" w:hanging="567"/>
      </w:pPr>
      <w:r w:rsidRPr="00114A81">
        <w:t>The Implementation Plan is set out below.</w:t>
      </w:r>
    </w:p>
    <w:p w:rsidR="009E15F3" w:rsidRPr="00114A81" w:rsidRDefault="009E15F3" w:rsidP="00510D63">
      <w:pPr>
        <w:pStyle w:val="GPSL2numberedclause"/>
        <w:numPr>
          <w:ilvl w:val="1"/>
          <w:numId w:val="4"/>
        </w:numPr>
        <w:ind w:left="1134" w:hanging="567"/>
      </w:pPr>
      <w:r w:rsidRPr="00114A81">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9E15F3" w:rsidRPr="00114A81" w:rsidTr="006D0B74">
        <w:trPr>
          <w:trHeight w:val="547"/>
        </w:trPr>
        <w:tc>
          <w:tcPr>
            <w:tcW w:w="1242"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Milestone</w:t>
            </w:r>
          </w:p>
        </w:tc>
        <w:tc>
          <w:tcPr>
            <w:tcW w:w="1427"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Deliverables</w:t>
            </w:r>
          </w:p>
        </w:tc>
        <w:tc>
          <w:tcPr>
            <w:tcW w:w="1125"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Duration</w:t>
            </w:r>
          </w:p>
        </w:tc>
        <w:tc>
          <w:tcPr>
            <w:tcW w:w="1276"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Milestone Date</w:t>
            </w:r>
          </w:p>
        </w:tc>
        <w:tc>
          <w:tcPr>
            <w:tcW w:w="1745"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Customer Responsibilities</w:t>
            </w:r>
          </w:p>
        </w:tc>
        <w:tc>
          <w:tcPr>
            <w:tcW w:w="1231"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 xml:space="preserve">Milestone Payments </w:t>
            </w:r>
          </w:p>
        </w:tc>
        <w:tc>
          <w:tcPr>
            <w:tcW w:w="1276" w:type="dxa"/>
            <w:tcBorders>
              <w:bottom w:val="single" w:sz="4" w:space="0" w:color="auto"/>
            </w:tcBorders>
            <w:shd w:val="clear" w:color="auto" w:fill="FFFFFF"/>
          </w:tcPr>
          <w:p w:rsidR="009E15F3" w:rsidRPr="00114A81" w:rsidRDefault="009E15F3" w:rsidP="006D0B74">
            <w:pPr>
              <w:pStyle w:val="MarginText"/>
              <w:overflowPunct w:val="0"/>
              <w:autoSpaceDE w:val="0"/>
              <w:autoSpaceDN w:val="0"/>
              <w:spacing w:before="120"/>
              <w:ind w:left="0"/>
              <w:jc w:val="left"/>
              <w:textAlignment w:val="baseline"/>
              <w:rPr>
                <w:rFonts w:cs="Arial"/>
                <w:sz w:val="22"/>
              </w:rPr>
            </w:pPr>
            <w:r w:rsidRPr="00114A81">
              <w:rPr>
                <w:rFonts w:cs="Arial"/>
                <w:sz w:val="22"/>
              </w:rPr>
              <w:t>Delay Payments</w:t>
            </w:r>
          </w:p>
        </w:tc>
      </w:tr>
      <w:tr w:rsidR="009E15F3" w:rsidRPr="00114A81" w:rsidTr="006D0B74">
        <w:trPr>
          <w:trHeight w:val="719"/>
        </w:trPr>
        <w:tc>
          <w:tcPr>
            <w:tcW w:w="1242"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tc>
        <w:tc>
          <w:tcPr>
            <w:tcW w:w="1427"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tc>
        <w:tc>
          <w:tcPr>
            <w:tcW w:w="1125"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tc>
        <w:tc>
          <w:tcPr>
            <w:tcW w:w="1276"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tc>
        <w:tc>
          <w:tcPr>
            <w:tcW w:w="1745"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tc>
        <w:tc>
          <w:tcPr>
            <w:tcW w:w="1231" w:type="dxa"/>
            <w:tcBorders>
              <w:top w:val="single" w:sz="4" w:space="0" w:color="auto"/>
              <w:bottom w:val="single" w:sz="4" w:space="0" w:color="auto"/>
            </w:tcBorders>
            <w:shd w:val="clear" w:color="auto" w:fill="FFFFFF"/>
          </w:tcPr>
          <w:p w:rsidR="009E15F3" w:rsidRPr="00114A81" w:rsidRDefault="009E15F3" w:rsidP="006D0B74">
            <w:pPr>
              <w:tabs>
                <w:tab w:val="left" w:pos="1188"/>
              </w:tabs>
              <w:ind w:left="0"/>
            </w:pPr>
            <w:r w:rsidRPr="00114A81">
              <w:t>[</w:t>
            </w:r>
            <w:r w:rsidRPr="00114A81">
              <w:t></w:t>
            </w:r>
            <w:r w:rsidRPr="00114A81">
              <w:t>]</w:t>
            </w:r>
          </w:p>
        </w:tc>
        <w:tc>
          <w:tcPr>
            <w:tcW w:w="1276" w:type="dxa"/>
            <w:tcBorders>
              <w:top w:val="single" w:sz="4" w:space="0" w:color="auto"/>
              <w:bottom w:val="single" w:sz="4" w:space="0" w:color="auto"/>
            </w:tcBorders>
            <w:shd w:val="clear" w:color="auto" w:fill="FFFFFF"/>
          </w:tcPr>
          <w:p w:rsidR="009E15F3" w:rsidRPr="00114A81" w:rsidRDefault="009E15F3" w:rsidP="006D0B74">
            <w:pPr>
              <w:ind w:left="0"/>
            </w:pPr>
            <w:r w:rsidRPr="00114A81">
              <w:t>[</w:t>
            </w:r>
            <w:r w:rsidRPr="00114A81">
              <w:t></w:t>
            </w:r>
            <w:r w:rsidRPr="00114A81">
              <w:t>]</w:t>
            </w:r>
          </w:p>
          <w:p w:rsidR="009E15F3" w:rsidRPr="00114A81" w:rsidRDefault="009E15F3" w:rsidP="006D0B74">
            <w:pPr>
              <w:ind w:left="0"/>
            </w:pPr>
          </w:p>
          <w:p w:rsidR="009E15F3" w:rsidRPr="00114A81" w:rsidRDefault="009E15F3" w:rsidP="006D0B74">
            <w:pPr>
              <w:ind w:left="0"/>
            </w:pPr>
          </w:p>
        </w:tc>
      </w:tr>
      <w:tr w:rsidR="009E15F3" w:rsidRPr="00114A81" w:rsidTr="006D0B74">
        <w:trPr>
          <w:trHeight w:val="719"/>
        </w:trPr>
        <w:tc>
          <w:tcPr>
            <w:tcW w:w="9322" w:type="dxa"/>
            <w:gridSpan w:val="7"/>
            <w:tcBorders>
              <w:top w:val="single" w:sz="4" w:space="0" w:color="auto"/>
              <w:bottom w:val="single" w:sz="4" w:space="0" w:color="auto"/>
            </w:tcBorders>
            <w:shd w:val="clear" w:color="auto" w:fill="FFFFFF"/>
          </w:tcPr>
          <w:p w:rsidR="009E15F3" w:rsidRPr="00114A81" w:rsidRDefault="009E15F3" w:rsidP="00394C11">
            <w:pPr>
              <w:pStyle w:val="GPSL2Guidance"/>
              <w:ind w:left="0"/>
            </w:pPr>
            <w:r w:rsidRPr="00114A81">
              <w:t xml:space="preserve">The Milestones will be Achieved in accordance with Call Off Schedule 5 (Testing). </w:t>
            </w:r>
          </w:p>
          <w:p w:rsidR="009E15F3" w:rsidRPr="00114A81" w:rsidRDefault="009E15F3" w:rsidP="004538BB">
            <w:pPr>
              <w:pStyle w:val="GPSL2Guidance"/>
              <w:ind w:left="0"/>
            </w:pPr>
            <w:r w:rsidRPr="00114A81">
              <w:t xml:space="preserve">For the purposes of Clause </w:t>
            </w:r>
            <w:r w:rsidRPr="00114A81">
              <w:rPr>
                <w:b w:val="0"/>
                <w:i w:val="0"/>
              </w:rPr>
              <w:fldChar w:fldCharType="begin"/>
            </w:r>
            <w:r w:rsidRPr="00114A81">
              <w:instrText xml:space="preserve"> REF _Ref364753291 \r \h  \* MERGEFORMAT </w:instrText>
            </w:r>
            <w:r w:rsidRPr="00114A81">
              <w:rPr>
                <w:b w:val="0"/>
                <w:i w:val="0"/>
              </w:rPr>
            </w:r>
            <w:r w:rsidRPr="00114A81">
              <w:rPr>
                <w:b w:val="0"/>
                <w:i w:val="0"/>
              </w:rPr>
              <w:fldChar w:fldCharType="separate"/>
            </w:r>
            <w:r w:rsidR="0085356B">
              <w:t>6.4.1(b)(ii)</w:t>
            </w:r>
            <w:r w:rsidRPr="00114A81">
              <w:rPr>
                <w:b w:val="0"/>
                <w:i w:val="0"/>
              </w:rPr>
              <w:fldChar w:fldCharType="end"/>
            </w:r>
            <w:r w:rsidRPr="00114A81">
              <w:t xml:space="preserve"> the number of days shall be </w:t>
            </w:r>
            <w:r w:rsidRPr="00114A81">
              <w:rPr>
                <w:highlight w:val="yellow"/>
              </w:rPr>
              <w:t>[insert number of days]</w:t>
            </w:r>
            <w:r w:rsidRPr="00114A81">
              <w:t xml:space="preserve"> days (‘the Delay Period Limit’).</w:t>
            </w:r>
          </w:p>
        </w:tc>
      </w:tr>
    </w:tbl>
    <w:p w:rsidR="009E15F3" w:rsidRPr="00114A81" w:rsidRDefault="009E15F3" w:rsidP="009E15F3">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9E15F3" w:rsidRPr="00114A81" w:rsidTr="006D0B74">
        <w:tc>
          <w:tcPr>
            <w:tcW w:w="9266" w:type="dxa"/>
            <w:shd w:val="clear" w:color="auto" w:fill="FFFF00"/>
          </w:tcPr>
          <w:p w:rsidR="009E15F3" w:rsidRPr="00114A81" w:rsidRDefault="009E15F3" w:rsidP="006D0B74">
            <w:pPr>
              <w:pStyle w:val="GPSL2Guidance"/>
              <w:ind w:left="0"/>
              <w:rPr>
                <w:highlight w:val="yellow"/>
              </w:rPr>
            </w:pPr>
            <w:r w:rsidRPr="00114A81">
              <w:rPr>
                <w:highlight w:val="yellow"/>
              </w:rPr>
              <w:t xml:space="preserve">Guidance Note: </w:t>
            </w:r>
          </w:p>
          <w:p w:rsidR="009E15F3" w:rsidRPr="00114A81" w:rsidRDefault="009E15F3" w:rsidP="006D0B74">
            <w:pPr>
              <w:pStyle w:val="GPSL2Guidance"/>
              <w:ind w:left="0"/>
              <w:rPr>
                <w:highlight w:val="yellow"/>
              </w:rPr>
            </w:pPr>
            <w:r w:rsidRPr="00114A81">
              <w:rPr>
                <w:highlight w:val="yellow"/>
              </w:rPr>
              <w:t xml:space="preserve">See Clauses </w:t>
            </w:r>
            <w:r w:rsidRPr="00114A81">
              <w:rPr>
                <w:highlight w:val="yellow"/>
              </w:rPr>
              <w:fldChar w:fldCharType="begin"/>
            </w:r>
            <w:r w:rsidRPr="00114A81">
              <w:rPr>
                <w:highlight w:val="yellow"/>
              </w:rPr>
              <w:instrText xml:space="preserve"> REF _Ref359229752 \r \h  \* MERGEFORMAT </w:instrText>
            </w:r>
            <w:r w:rsidRPr="00114A81">
              <w:rPr>
                <w:highlight w:val="yellow"/>
              </w:rPr>
            </w:r>
            <w:r w:rsidRPr="00114A81">
              <w:rPr>
                <w:highlight w:val="yellow"/>
              </w:rPr>
              <w:fldChar w:fldCharType="separate"/>
            </w:r>
            <w:r w:rsidR="0085356B">
              <w:rPr>
                <w:highlight w:val="yellow"/>
              </w:rPr>
              <w:t>6</w:t>
            </w:r>
            <w:r w:rsidRPr="00114A81">
              <w:rPr>
                <w:highlight w:val="yellow"/>
              </w:rPr>
              <w:fldChar w:fldCharType="end"/>
            </w:r>
            <w:r w:rsidRPr="00114A81">
              <w:rPr>
                <w:highlight w:val="yellow"/>
              </w:rPr>
              <w:t xml:space="preserve">, </w:t>
            </w:r>
            <w:r w:rsidRPr="00114A81">
              <w:rPr>
                <w:highlight w:val="yellow"/>
              </w:rPr>
              <w:fldChar w:fldCharType="begin"/>
            </w:r>
            <w:r w:rsidRPr="00114A81">
              <w:rPr>
                <w:highlight w:val="yellow"/>
              </w:rPr>
              <w:instrText xml:space="preserve"> REF _Ref359399349 \r \h  \* MERGEFORMAT </w:instrText>
            </w:r>
            <w:r w:rsidRPr="00114A81">
              <w:rPr>
                <w:highlight w:val="yellow"/>
              </w:rPr>
            </w:r>
            <w:r w:rsidRPr="00114A81">
              <w:rPr>
                <w:highlight w:val="yellow"/>
              </w:rPr>
              <w:fldChar w:fldCharType="separate"/>
            </w:r>
            <w:r w:rsidR="0085356B">
              <w:rPr>
                <w:highlight w:val="yellow"/>
              </w:rPr>
              <w:t>7.1.3</w:t>
            </w:r>
            <w:r w:rsidRPr="00114A81">
              <w:rPr>
                <w:highlight w:val="yellow"/>
              </w:rPr>
              <w:fldChar w:fldCharType="end"/>
            </w:r>
            <w:r w:rsidRPr="00114A81">
              <w:rPr>
                <w:highlight w:val="yellow"/>
              </w:rPr>
              <w:t xml:space="preserve"> and </w:t>
            </w:r>
            <w:r w:rsidRPr="00114A81">
              <w:rPr>
                <w:highlight w:val="yellow"/>
              </w:rPr>
              <w:fldChar w:fldCharType="begin"/>
            </w:r>
            <w:r w:rsidRPr="00114A81">
              <w:rPr>
                <w:highlight w:val="yellow"/>
              </w:rPr>
              <w:instrText xml:space="preserve"> REF _Ref349210429 \r \h  \* MERGEFORMAT </w:instrText>
            </w:r>
            <w:r w:rsidRPr="00114A81">
              <w:rPr>
                <w:highlight w:val="yellow"/>
              </w:rPr>
            </w:r>
            <w:r w:rsidRPr="00114A81">
              <w:rPr>
                <w:highlight w:val="yellow"/>
              </w:rPr>
              <w:fldChar w:fldCharType="separate"/>
            </w:r>
            <w:r w:rsidR="0085356B">
              <w:rPr>
                <w:highlight w:val="yellow"/>
              </w:rPr>
              <w:t>9.1</w:t>
            </w:r>
            <w:r w:rsidRPr="00114A81">
              <w:rPr>
                <w:highlight w:val="yellow"/>
              </w:rPr>
              <w:fldChar w:fldCharType="end"/>
            </w:r>
            <w:r w:rsidRPr="00114A81">
              <w:rPr>
                <w:highlight w:val="yellow"/>
              </w:rPr>
              <w:t xml:space="preserve"> in relation to implementation prior to the provision the Goods and</w:t>
            </w:r>
            <w:r w:rsidR="006A7625">
              <w:rPr>
                <w:highlight w:val="yellow"/>
              </w:rPr>
              <w:t xml:space="preserve"> Services</w:t>
            </w:r>
            <w:r w:rsidRPr="00114A81">
              <w:rPr>
                <w:highlight w:val="yellow"/>
              </w:rPr>
              <w:t xml:space="preserve"> and consider if your need an Implementation Plan. If so, cross refer to this Call Off Schedule in the Call Off Order Form and populate this Call Off Schedule accordingly prior to signing the Call Off Contract. Alternatively, state in the Call Off Order Form within what period the Supplier should provide a draft Implementation Plan for Approval.</w:t>
            </w:r>
          </w:p>
          <w:p w:rsidR="009E15F3" w:rsidRPr="00114A81" w:rsidRDefault="009E15F3" w:rsidP="006D0B74">
            <w:pPr>
              <w:pStyle w:val="GPSL2Guidance"/>
              <w:ind w:left="0"/>
              <w:rPr>
                <w:highlight w:val="yellow"/>
              </w:rPr>
            </w:pPr>
            <w:r w:rsidRPr="00114A81">
              <w:rPr>
                <w:highlight w:val="yellow"/>
              </w:rPr>
              <w:t xml:space="preserve">Consider what Milestones should be inserted, together with associated Deliverables and Milestone Dates. See also Clauses </w:t>
            </w:r>
            <w:r w:rsidRPr="00114A81">
              <w:rPr>
                <w:highlight w:val="yellow"/>
              </w:rPr>
              <w:fldChar w:fldCharType="begin"/>
            </w:r>
            <w:r w:rsidRPr="00114A81">
              <w:rPr>
                <w:highlight w:val="yellow"/>
              </w:rPr>
              <w:instrText xml:space="preserve"> REF _Ref362521638 \r \h  \* MERGEFORMAT </w:instrText>
            </w:r>
            <w:r w:rsidRPr="00114A81">
              <w:rPr>
                <w:highlight w:val="yellow"/>
              </w:rPr>
            </w:r>
            <w:r w:rsidRPr="00114A81">
              <w:rPr>
                <w:highlight w:val="yellow"/>
              </w:rPr>
              <w:fldChar w:fldCharType="separate"/>
            </w:r>
            <w:r w:rsidR="0085356B">
              <w:rPr>
                <w:highlight w:val="yellow"/>
              </w:rPr>
              <w:t>8.1</w:t>
            </w:r>
            <w:r w:rsidRPr="00114A81">
              <w:rPr>
                <w:highlight w:val="yellow"/>
              </w:rPr>
              <w:fldChar w:fldCharType="end"/>
            </w:r>
            <w:r w:rsidRPr="00114A81">
              <w:rPr>
                <w:highlight w:val="yellow"/>
              </w:rPr>
              <w:t xml:space="preserve"> and/or </w:t>
            </w:r>
            <w:r w:rsidRPr="00114A81">
              <w:rPr>
                <w:highlight w:val="yellow"/>
              </w:rPr>
              <w:fldChar w:fldCharType="begin"/>
            </w:r>
            <w:r w:rsidRPr="00114A81">
              <w:rPr>
                <w:highlight w:val="yellow"/>
              </w:rPr>
              <w:instrText xml:space="preserve"> REF _Ref349210429 \r \h  \* MERGEFORMAT </w:instrText>
            </w:r>
            <w:r w:rsidRPr="00114A81">
              <w:rPr>
                <w:highlight w:val="yellow"/>
              </w:rPr>
            </w:r>
            <w:r w:rsidRPr="00114A81">
              <w:rPr>
                <w:highlight w:val="yellow"/>
              </w:rPr>
              <w:fldChar w:fldCharType="separate"/>
            </w:r>
            <w:r w:rsidR="0085356B">
              <w:rPr>
                <w:highlight w:val="yellow"/>
              </w:rPr>
              <w:t>9.1</w:t>
            </w:r>
            <w:r w:rsidRPr="00114A81">
              <w:rPr>
                <w:highlight w:val="yellow"/>
              </w:rPr>
              <w:fldChar w:fldCharType="end"/>
            </w:r>
            <w:r w:rsidRPr="00114A81">
              <w:rPr>
                <w:highlight w:val="yellow"/>
              </w:rPr>
              <w:t xml:space="preserve"> in relation to time of Delivery and consider if you should make 'time of the essence” in respect of any Milestone Dates.  </w:t>
            </w:r>
          </w:p>
          <w:p w:rsidR="009E15F3" w:rsidRPr="00114A81" w:rsidRDefault="009E15F3" w:rsidP="006D0B74">
            <w:pPr>
              <w:pStyle w:val="GPSL2Guidance"/>
              <w:ind w:left="0"/>
              <w:rPr>
                <w:highlight w:val="yellow"/>
              </w:rPr>
            </w:pPr>
            <w:r w:rsidRPr="00114A81">
              <w:rPr>
                <w:highlight w:val="yellow"/>
              </w:rPr>
              <w:t xml:space="preserve">Consider if you should include any Milestone Payments for Achievement of certain Milestones. If so, tie any Milestone Payments to Clause </w:t>
            </w:r>
            <w:r w:rsidRPr="00114A81">
              <w:rPr>
                <w:highlight w:val="yellow"/>
              </w:rPr>
              <w:fldChar w:fldCharType="begin"/>
            </w:r>
            <w:r w:rsidRPr="00114A81">
              <w:rPr>
                <w:highlight w:val="yellow"/>
              </w:rPr>
              <w:instrText xml:space="preserve"> REF _Ref361647623 \r \h  \* MERGEFORMAT </w:instrText>
            </w:r>
            <w:r w:rsidRPr="00114A81">
              <w:rPr>
                <w:highlight w:val="yellow"/>
              </w:rPr>
            </w:r>
            <w:r w:rsidRPr="00114A81">
              <w:rPr>
                <w:highlight w:val="yellow"/>
              </w:rPr>
              <w:fldChar w:fldCharType="separate"/>
            </w:r>
            <w:r w:rsidR="0085356B">
              <w:rPr>
                <w:highlight w:val="yellow"/>
              </w:rPr>
              <w:t>23</w:t>
            </w:r>
            <w:r w:rsidRPr="00114A81">
              <w:rPr>
                <w:highlight w:val="yellow"/>
              </w:rPr>
              <w:fldChar w:fldCharType="end"/>
            </w:r>
            <w:r w:rsidRPr="00114A81">
              <w:rPr>
                <w:highlight w:val="yellow"/>
              </w:rPr>
              <w:t xml:space="preserve"> and Annex 1 of Call Off Schedule 3 (Call Off Contract Charges, Invoicing and Payment). </w:t>
            </w:r>
          </w:p>
          <w:p w:rsidR="009E15F3" w:rsidRPr="00114A81" w:rsidRDefault="009E15F3" w:rsidP="006D0B74">
            <w:pPr>
              <w:pStyle w:val="GPSL2Guidance"/>
              <w:ind w:left="0"/>
              <w:rPr>
                <w:highlight w:val="yellow"/>
              </w:rPr>
            </w:pPr>
            <w:r w:rsidRPr="00114A81">
              <w:rPr>
                <w:highlight w:val="yellow"/>
              </w:rPr>
              <w:t xml:space="preserve">See also Clause </w:t>
            </w:r>
            <w:r w:rsidRPr="00114A81">
              <w:rPr>
                <w:highlight w:val="yellow"/>
              </w:rPr>
              <w:fldChar w:fldCharType="begin"/>
            </w:r>
            <w:r w:rsidRPr="00114A81">
              <w:rPr>
                <w:highlight w:val="yellow"/>
              </w:rPr>
              <w:instrText xml:space="preserve"> REF _Ref364169663 \r \h  \* MERGEFORMAT </w:instrText>
            </w:r>
            <w:r w:rsidRPr="00114A81">
              <w:rPr>
                <w:highlight w:val="yellow"/>
              </w:rPr>
            </w:r>
            <w:r w:rsidRPr="00114A81">
              <w:rPr>
                <w:highlight w:val="yellow"/>
              </w:rPr>
              <w:fldChar w:fldCharType="separate"/>
            </w:r>
            <w:r w:rsidR="0085356B">
              <w:rPr>
                <w:highlight w:val="yellow"/>
              </w:rPr>
              <w:t>6.4</w:t>
            </w:r>
            <w:r w:rsidRPr="00114A81">
              <w:rPr>
                <w:highlight w:val="yellow"/>
              </w:rPr>
              <w:fldChar w:fldCharType="end"/>
            </w:r>
            <w:r w:rsidRPr="00114A81">
              <w:rPr>
                <w:highlight w:val="yellow"/>
              </w:rPr>
              <w:t xml:space="preserve"> in relation to Delay Payments and refine the Delay Payment provisions if needed. </w:t>
            </w:r>
          </w:p>
          <w:p w:rsidR="009E15F3" w:rsidRPr="00114A81" w:rsidRDefault="009E15F3" w:rsidP="006D0B74">
            <w:pPr>
              <w:pStyle w:val="GPSL2Guidance"/>
              <w:ind w:left="0"/>
              <w:rPr>
                <w:highlight w:val="yellow"/>
              </w:rPr>
            </w:pPr>
            <w:r w:rsidRPr="00114A81">
              <w:rPr>
                <w:highlight w:val="yellow"/>
              </w:rPr>
              <w:t xml:space="preserve">Under Clause </w:t>
            </w:r>
            <w:r w:rsidRPr="00114A81">
              <w:rPr>
                <w:highlight w:val="yellow"/>
              </w:rPr>
              <w:fldChar w:fldCharType="begin"/>
            </w:r>
            <w:r w:rsidRPr="00114A81">
              <w:rPr>
                <w:highlight w:val="yellow"/>
              </w:rPr>
              <w:instrText xml:space="preserve"> REF _Ref364753291 \r \h  \* MERGEFORMAT </w:instrText>
            </w:r>
            <w:r w:rsidRPr="00114A81">
              <w:rPr>
                <w:highlight w:val="yellow"/>
              </w:rPr>
            </w:r>
            <w:r w:rsidRPr="00114A81">
              <w:rPr>
                <w:highlight w:val="yellow"/>
              </w:rPr>
              <w:fldChar w:fldCharType="separate"/>
            </w:r>
            <w:r w:rsidR="0085356B">
              <w:rPr>
                <w:highlight w:val="yellow"/>
              </w:rPr>
              <w:t>6.4.1(b)(ii)</w:t>
            </w:r>
            <w:r w:rsidRPr="00114A81">
              <w:rPr>
                <w:highlight w:val="yellow"/>
              </w:rPr>
              <w:fldChar w:fldCharType="end"/>
            </w:r>
            <w:r w:rsidRPr="00114A81">
              <w:rPr>
                <w:highlight w:val="yellow"/>
              </w:rPr>
              <w:t xml:space="preserve"> the Customer shall have additional remedies for delay (over and above the Delay Payments) where the delay exceeds the time specified above for the Delay Period Limit. Please insert the desired number of days. </w:t>
            </w:r>
          </w:p>
          <w:p w:rsidR="009E15F3" w:rsidRPr="00114A81" w:rsidRDefault="009E15F3" w:rsidP="006D0B74">
            <w:pPr>
              <w:pStyle w:val="GPSL2Guidance"/>
              <w:ind w:left="0"/>
              <w:rPr>
                <w:highlight w:val="yellow"/>
              </w:rPr>
            </w:pPr>
            <w:r w:rsidRPr="00114A81">
              <w:rPr>
                <w:highlight w:val="yellow"/>
              </w:rPr>
              <w:t>Consider whether Call Off Schedule 5 provides an appropriate Test Strategy or whether an alternative plan needs to be produced by the Supplier.</w:t>
            </w:r>
          </w:p>
        </w:tc>
      </w:tr>
    </w:tbl>
    <w:p w:rsidR="009E15F3" w:rsidRPr="00114A81" w:rsidRDefault="009E15F3" w:rsidP="009E15F3">
      <w:pPr>
        <w:pStyle w:val="GPSmacrorestart"/>
        <w:rPr>
          <w:color w:val="auto"/>
          <w:sz w:val="22"/>
        </w:rPr>
      </w:pPr>
      <w:r w:rsidRPr="00114A81">
        <w:rPr>
          <w:color w:val="auto"/>
          <w:sz w:val="22"/>
        </w:rPr>
        <w:fldChar w:fldCharType="begin"/>
      </w:r>
      <w:r w:rsidRPr="00114A81">
        <w:rPr>
          <w:color w:val="auto"/>
          <w:sz w:val="22"/>
        </w:rPr>
        <w:instrText>LISTNUM \l 1 \s 0</w:instrText>
      </w:r>
      <w:r w:rsidRPr="00114A81">
        <w:rPr>
          <w:color w:val="auto"/>
          <w:sz w:val="22"/>
        </w:rPr>
        <w:fldChar w:fldCharType="separate"/>
      </w:r>
      <w:r w:rsidRPr="00114A81">
        <w:rPr>
          <w:color w:val="auto"/>
          <w:sz w:val="22"/>
        </w:rPr>
        <w:t>12/08/2013</w:t>
      </w:r>
      <w:r w:rsidRPr="00114A81">
        <w:rPr>
          <w:color w:val="auto"/>
          <w:sz w:val="22"/>
        </w:rPr>
        <w:fldChar w:fldCharType="end">
          <w:numberingChange w:id="2251" w:author="Fiona Ryan" w:date="2015-11-03T10:54:00Z" w:original="0."/>
        </w:fldChar>
      </w:r>
    </w:p>
    <w:p w:rsidR="00A7047A" w:rsidRPr="00114A81" w:rsidRDefault="007530E6" w:rsidP="00D229BF">
      <w:pPr>
        <w:pStyle w:val="GPSSchPart"/>
        <w:rPr>
          <w:rFonts w:ascii="Arial" w:hAnsi="Arial" w:cs="Arial"/>
        </w:rPr>
      </w:pPr>
      <w:r w:rsidRPr="00114A81">
        <w:rPr>
          <w:rFonts w:ascii="Arial" w:hAnsi="Arial" w:cs="Arial"/>
        </w:rPr>
        <w:br w:type="page"/>
      </w:r>
      <w:bookmarkStart w:id="2252" w:name="_Toc431551193"/>
    </w:p>
    <w:p w:rsidR="00A7047A" w:rsidRPr="00114A81" w:rsidRDefault="00A7047A" w:rsidP="00A7047A">
      <w:pPr>
        <w:pStyle w:val="GPSSchTitleandNumber"/>
        <w:rPr>
          <w:rFonts w:ascii="Arial" w:hAnsi="Arial" w:cs="Arial"/>
        </w:rPr>
      </w:pPr>
      <w:bookmarkStart w:id="2253" w:name="_Toc434420329"/>
      <w:r w:rsidRPr="00114A81">
        <w:rPr>
          <w:rFonts w:ascii="Arial" w:hAnsi="Arial" w:cs="Arial"/>
        </w:rPr>
        <w:t>CALL OFF SCHEDULE 5: TESTING</w:t>
      </w:r>
      <w:bookmarkEnd w:id="2252"/>
      <w:bookmarkEnd w:id="2253"/>
    </w:p>
    <w:p w:rsidR="00A7047A" w:rsidRPr="00114A81" w:rsidRDefault="00A7047A" w:rsidP="00A7047A">
      <w:pPr>
        <w:pStyle w:val="GPSL1SCHEDULEHeading"/>
        <w:ind w:left="644"/>
        <w:rPr>
          <w:rFonts w:ascii="Arial" w:hAnsi="Arial"/>
        </w:rPr>
      </w:pPr>
      <w:r w:rsidRPr="00114A81">
        <w:rPr>
          <w:rFonts w:ascii="Arial" w:hAnsi="Arial"/>
        </w:rPr>
        <w:t>INTRODUCTION</w:t>
      </w:r>
    </w:p>
    <w:p w:rsidR="00A7047A" w:rsidRPr="00114A81" w:rsidRDefault="00A7047A" w:rsidP="00510D63">
      <w:pPr>
        <w:pStyle w:val="GPSL2numberedclause"/>
        <w:numPr>
          <w:ilvl w:val="1"/>
          <w:numId w:val="4"/>
        </w:numPr>
        <w:ind w:left="1134" w:hanging="567"/>
      </w:pPr>
      <w:r w:rsidRPr="00114A81">
        <w:t>This Call Off Schedule 5 (Testing) sets out the approach to Testing and the different Testing activities to be undertaken, including the preparation and agreement of the Test Strategy and Test Plans.</w:t>
      </w:r>
    </w:p>
    <w:p w:rsidR="00A7047A" w:rsidRPr="00114A81" w:rsidRDefault="00A7047A" w:rsidP="00A7047A">
      <w:pPr>
        <w:pStyle w:val="GPSL1SCHEDULEHeading"/>
        <w:ind w:left="644"/>
        <w:rPr>
          <w:rFonts w:ascii="Arial" w:hAnsi="Arial"/>
        </w:rPr>
      </w:pPr>
      <w:r w:rsidRPr="00114A81">
        <w:rPr>
          <w:rFonts w:ascii="Arial" w:hAnsi="Arial"/>
        </w:rPr>
        <w:t>TESTING OVERVIEW</w:t>
      </w:r>
    </w:p>
    <w:p w:rsidR="00A7047A" w:rsidRPr="00114A81" w:rsidRDefault="00A7047A" w:rsidP="00510D63">
      <w:pPr>
        <w:pStyle w:val="GPSL2numberedclause"/>
        <w:numPr>
          <w:ilvl w:val="1"/>
          <w:numId w:val="4"/>
        </w:numPr>
        <w:ind w:left="1134" w:hanging="567"/>
      </w:pPr>
      <w:r w:rsidRPr="00114A81">
        <w:t>All Tests conducted by the Supplier shall be conducted in accordance with the Test Strategy and the Test Plans.</w:t>
      </w:r>
    </w:p>
    <w:p w:rsidR="00A7047A" w:rsidRPr="00114A81" w:rsidRDefault="00A7047A" w:rsidP="00510D63">
      <w:pPr>
        <w:pStyle w:val="GPSL2numberedclause"/>
        <w:numPr>
          <w:ilvl w:val="1"/>
          <w:numId w:val="4"/>
        </w:numPr>
        <w:ind w:left="1134" w:hanging="567"/>
      </w:pPr>
      <w:r w:rsidRPr="00114A81">
        <w:t>Any Disputes between the Supplier and the Customer regarding this Testing shall be referred to the Dispute Resolution Procedure.</w:t>
      </w:r>
    </w:p>
    <w:p w:rsidR="00A7047A" w:rsidRPr="00114A81" w:rsidRDefault="00A7047A" w:rsidP="00A7047A">
      <w:pPr>
        <w:pStyle w:val="GPSL1SCHEDULEHeading"/>
        <w:ind w:left="644"/>
        <w:rPr>
          <w:rFonts w:ascii="Arial" w:hAnsi="Arial"/>
        </w:rPr>
      </w:pPr>
      <w:r w:rsidRPr="00114A81">
        <w:rPr>
          <w:rFonts w:ascii="Arial" w:hAnsi="Arial"/>
        </w:rPr>
        <w:t>TEST STRATEGY</w:t>
      </w:r>
    </w:p>
    <w:p w:rsidR="00A7047A" w:rsidRPr="00114A81" w:rsidRDefault="00A7047A" w:rsidP="00510D63">
      <w:pPr>
        <w:pStyle w:val="GPSL2numberedclause"/>
        <w:numPr>
          <w:ilvl w:val="1"/>
          <w:numId w:val="4"/>
        </w:numPr>
        <w:ind w:left="1134" w:hanging="567"/>
      </w:pPr>
      <w:r w:rsidRPr="00114A81">
        <w:t>The Supplier shall develop the final Test Strategy as soon as practicable but in any case no later than sixty (60) Working Days (or such other period as the Parties may agree) after the Call Off Commencement Date.</w:t>
      </w:r>
    </w:p>
    <w:p w:rsidR="00A7047A" w:rsidRPr="00114A81" w:rsidRDefault="00A7047A" w:rsidP="00510D63">
      <w:pPr>
        <w:pStyle w:val="GPSL2numberedclause"/>
        <w:numPr>
          <w:ilvl w:val="1"/>
          <w:numId w:val="4"/>
        </w:numPr>
        <w:ind w:left="1134" w:hanging="567"/>
      </w:pPr>
      <w:r w:rsidRPr="00114A81">
        <w:t>The final Test Strategy shall include:</w:t>
      </w:r>
    </w:p>
    <w:p w:rsidR="00A7047A" w:rsidRPr="00114A81" w:rsidRDefault="00A7047A" w:rsidP="00A7047A">
      <w:pPr>
        <w:pStyle w:val="GPSL3numberedclause"/>
      </w:pPr>
      <w:r w:rsidRPr="00114A81">
        <w:t>an overview of how Testing will be conducted in relation to the Implementation Plan;</w:t>
      </w:r>
    </w:p>
    <w:p w:rsidR="00A7047A" w:rsidRPr="00114A81" w:rsidRDefault="00A7047A" w:rsidP="00A7047A">
      <w:pPr>
        <w:pStyle w:val="GPSL3numberedclause"/>
      </w:pPr>
      <w:r w:rsidRPr="00114A81">
        <w:t>the process to be used to capture and record Test results and the categorisation of Test Issues;</w:t>
      </w:r>
    </w:p>
    <w:p w:rsidR="00A7047A" w:rsidRPr="00114A81" w:rsidRDefault="00A7047A" w:rsidP="00A7047A">
      <w:pPr>
        <w:pStyle w:val="GPSL3numberedclause"/>
      </w:pPr>
      <w:r w:rsidRPr="00114A81">
        <w:t>the procedure to be followed should a Deliverable fail a Test or where the Testing of a Deliverable produces unexpected results, including a procedure for the resolution of Test Issues;</w:t>
      </w:r>
    </w:p>
    <w:p w:rsidR="00A7047A" w:rsidRPr="00114A81" w:rsidRDefault="00A7047A" w:rsidP="00A7047A">
      <w:pPr>
        <w:pStyle w:val="GPSL3numberedclause"/>
      </w:pPr>
      <w:r w:rsidRPr="00114A81">
        <w:t>the procedure to be followed to sign off each Test; and</w:t>
      </w:r>
    </w:p>
    <w:p w:rsidR="00A7047A" w:rsidRPr="00114A81" w:rsidRDefault="00A7047A" w:rsidP="00A7047A">
      <w:pPr>
        <w:pStyle w:val="GPSL3numberedclause"/>
      </w:pPr>
      <w:r w:rsidRPr="00114A81">
        <w:t>the process for the production and maintenance of reports relating to Tests.</w:t>
      </w:r>
    </w:p>
    <w:p w:rsidR="00A7047A" w:rsidRPr="00114A81" w:rsidRDefault="00A7047A" w:rsidP="00A7047A">
      <w:pPr>
        <w:pStyle w:val="GPSL1SCHEDULEHeading"/>
        <w:ind w:left="644"/>
        <w:rPr>
          <w:rFonts w:ascii="Arial" w:hAnsi="Arial"/>
        </w:rPr>
      </w:pPr>
      <w:r w:rsidRPr="00114A81">
        <w:rPr>
          <w:rFonts w:ascii="Arial" w:hAnsi="Arial"/>
        </w:rPr>
        <w:t>TEST PLANS</w:t>
      </w:r>
    </w:p>
    <w:p w:rsidR="00A7047A" w:rsidRPr="00114A81" w:rsidRDefault="00A7047A" w:rsidP="00510D63">
      <w:pPr>
        <w:pStyle w:val="GPSL2numberedclause"/>
        <w:numPr>
          <w:ilvl w:val="1"/>
          <w:numId w:val="4"/>
        </w:numPr>
        <w:ind w:left="1134" w:hanging="567"/>
      </w:pPr>
      <w:r w:rsidRPr="00114A81">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A7047A" w:rsidRPr="00114A81" w:rsidRDefault="00A7047A" w:rsidP="00510D63">
      <w:pPr>
        <w:pStyle w:val="GPSL2numberedclause"/>
        <w:numPr>
          <w:ilvl w:val="1"/>
          <w:numId w:val="4"/>
        </w:numPr>
        <w:ind w:left="1134" w:hanging="567"/>
      </w:pPr>
      <w:r w:rsidRPr="00114A81">
        <w:t>Each Test Plan shall include as a minimum:</w:t>
      </w:r>
    </w:p>
    <w:p w:rsidR="00A7047A" w:rsidRPr="00114A81" w:rsidRDefault="00A7047A" w:rsidP="00A7047A">
      <w:pPr>
        <w:pStyle w:val="GPSL3numberedclause"/>
      </w:pPr>
      <w:r w:rsidRPr="00114A81">
        <w:t>the relevant Test definition and the purpose of the Test, the Milestone to which it relates, the requirements being Tested;</w:t>
      </w:r>
    </w:p>
    <w:p w:rsidR="00A7047A" w:rsidRPr="00114A81" w:rsidRDefault="00A7047A" w:rsidP="00A7047A">
      <w:pPr>
        <w:pStyle w:val="GPSL3numberedclause"/>
      </w:pPr>
      <w:r w:rsidRPr="00114A81">
        <w:t>a detailed procedure for the Tests to be carried out, including:</w:t>
      </w:r>
    </w:p>
    <w:p w:rsidR="00A7047A" w:rsidRPr="00114A81" w:rsidRDefault="00A7047A" w:rsidP="00A7047A">
      <w:pPr>
        <w:pStyle w:val="GPSL4numberedclause"/>
        <w:rPr>
          <w:szCs w:val="22"/>
        </w:rPr>
      </w:pPr>
      <w:r w:rsidRPr="00114A81">
        <w:rPr>
          <w:szCs w:val="22"/>
        </w:rPr>
        <w:t>the timetable for the Tests including start and end dates;</w:t>
      </w:r>
    </w:p>
    <w:p w:rsidR="00A7047A" w:rsidRPr="00114A81" w:rsidRDefault="00A7047A" w:rsidP="00A7047A">
      <w:pPr>
        <w:pStyle w:val="GPSL4numberedclause"/>
        <w:rPr>
          <w:szCs w:val="22"/>
        </w:rPr>
      </w:pPr>
      <w:r w:rsidRPr="00114A81">
        <w:rPr>
          <w:szCs w:val="22"/>
        </w:rPr>
        <w:t>the Testing mechanism;</w:t>
      </w:r>
    </w:p>
    <w:p w:rsidR="00A7047A" w:rsidRPr="00114A81" w:rsidRDefault="00A7047A" w:rsidP="00A7047A">
      <w:pPr>
        <w:pStyle w:val="GPSL4numberedclause"/>
        <w:rPr>
          <w:szCs w:val="22"/>
        </w:rPr>
      </w:pPr>
      <w:r w:rsidRPr="00114A81">
        <w:rPr>
          <w:szCs w:val="22"/>
        </w:rPr>
        <w:t>dates and methods by which the Customer can inspect Test results;</w:t>
      </w:r>
    </w:p>
    <w:p w:rsidR="00A7047A" w:rsidRPr="00114A81" w:rsidRDefault="00A7047A" w:rsidP="00A7047A">
      <w:pPr>
        <w:pStyle w:val="GPSL4numberedclause"/>
        <w:rPr>
          <w:szCs w:val="22"/>
        </w:rPr>
      </w:pPr>
      <w:r w:rsidRPr="00114A81">
        <w:rPr>
          <w:szCs w:val="22"/>
        </w:rPr>
        <w:t>the mechanism for ensuring the quality, completeness and relevance of the Tests;</w:t>
      </w:r>
    </w:p>
    <w:p w:rsidR="00A7047A" w:rsidRPr="00114A81" w:rsidRDefault="00A7047A" w:rsidP="00A7047A">
      <w:pPr>
        <w:pStyle w:val="GPSL4numberedclause"/>
        <w:rPr>
          <w:szCs w:val="22"/>
        </w:rPr>
      </w:pPr>
      <w:r w:rsidRPr="00114A81">
        <w:rPr>
          <w:szCs w:val="22"/>
        </w:rPr>
        <w:t>the process with which the Customer will review Test Issues and progress on a timely basis; and</w:t>
      </w:r>
    </w:p>
    <w:p w:rsidR="00A7047A" w:rsidRPr="00114A81" w:rsidRDefault="00A7047A" w:rsidP="00A7047A">
      <w:pPr>
        <w:pStyle w:val="GPSL4numberedclause"/>
        <w:rPr>
          <w:szCs w:val="22"/>
        </w:rPr>
      </w:pPr>
      <w:r w:rsidRPr="00114A81">
        <w:rPr>
          <w:szCs w:val="22"/>
        </w:rPr>
        <w:t>the re-Test procedure, the timetable and the resources which would be required for re-Testing.</w:t>
      </w:r>
    </w:p>
    <w:p w:rsidR="00A7047A" w:rsidRPr="00114A81" w:rsidRDefault="00A7047A" w:rsidP="00510D63">
      <w:pPr>
        <w:pStyle w:val="GPSL2numberedclause"/>
        <w:numPr>
          <w:ilvl w:val="1"/>
          <w:numId w:val="4"/>
        </w:numPr>
        <w:ind w:left="1134" w:hanging="567"/>
      </w:pPr>
      <w:r w:rsidRPr="00114A81">
        <w:t>The Customer shall not unreasonably withhold or delay its approval of the Test Plans and the Supplier shall implement any reasonable requirements of the Customer in the Test Plans.</w:t>
      </w:r>
    </w:p>
    <w:p w:rsidR="00A7047A" w:rsidRPr="00114A81" w:rsidRDefault="00A7047A" w:rsidP="00A7047A">
      <w:pPr>
        <w:pStyle w:val="GPSL1SCHEDULEHeading"/>
        <w:ind w:left="644"/>
        <w:rPr>
          <w:rFonts w:ascii="Arial" w:hAnsi="Arial"/>
        </w:rPr>
      </w:pPr>
      <w:r w:rsidRPr="00114A81">
        <w:rPr>
          <w:rFonts w:ascii="Arial" w:hAnsi="Arial"/>
        </w:rPr>
        <w:t>TESTING</w:t>
      </w:r>
    </w:p>
    <w:p w:rsidR="00A7047A" w:rsidRPr="00114A81" w:rsidRDefault="00A7047A" w:rsidP="00510D63">
      <w:pPr>
        <w:pStyle w:val="GPSL2numberedclause"/>
        <w:numPr>
          <w:ilvl w:val="1"/>
          <w:numId w:val="4"/>
        </w:numPr>
        <w:ind w:left="1134" w:hanging="567"/>
      </w:pPr>
      <w:r w:rsidRPr="00114A81">
        <w:t>When the Supplier has completed a Milestone it shall submit any Deliverables relating to that Milestone for Testing.</w:t>
      </w:r>
    </w:p>
    <w:p w:rsidR="00A7047A" w:rsidRPr="00114A81" w:rsidRDefault="00A7047A" w:rsidP="00510D63">
      <w:pPr>
        <w:pStyle w:val="GPSL2numberedclause"/>
        <w:numPr>
          <w:ilvl w:val="1"/>
          <w:numId w:val="4"/>
        </w:numPr>
        <w:ind w:left="1134" w:hanging="567"/>
      </w:pPr>
      <w:r w:rsidRPr="00114A81">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rsidR="00A7047A" w:rsidRPr="00114A81" w:rsidRDefault="00A7047A" w:rsidP="00510D63">
      <w:pPr>
        <w:pStyle w:val="GPSL2numberedclause"/>
        <w:numPr>
          <w:ilvl w:val="1"/>
          <w:numId w:val="4"/>
        </w:numPr>
        <w:ind w:left="1134" w:hanging="567"/>
      </w:pPr>
      <w:r w:rsidRPr="00114A81">
        <w:t>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w:t>
      </w:r>
      <w:r w:rsidR="006A7625">
        <w:t xml:space="preserve"> Services</w:t>
      </w:r>
      <w:r w:rsidRPr="00114A81">
        <w:t xml:space="preserve"> are implemented in accordance with this Call Off Contract. </w:t>
      </w:r>
    </w:p>
    <w:p w:rsidR="00A7047A" w:rsidRPr="00114A81" w:rsidRDefault="00A7047A" w:rsidP="00A7047A">
      <w:pPr>
        <w:pStyle w:val="GPSL1SCHEDULEHeading"/>
        <w:ind w:left="644"/>
        <w:rPr>
          <w:rFonts w:ascii="Arial" w:hAnsi="Arial"/>
        </w:rPr>
      </w:pPr>
      <w:r w:rsidRPr="00114A81">
        <w:rPr>
          <w:rFonts w:ascii="Arial" w:hAnsi="Arial"/>
        </w:rPr>
        <w:t>TEST ISSUES</w:t>
      </w:r>
    </w:p>
    <w:p w:rsidR="00A7047A" w:rsidRPr="00114A81" w:rsidRDefault="00A7047A" w:rsidP="00510D63">
      <w:pPr>
        <w:pStyle w:val="GPSL2numberedclause"/>
        <w:numPr>
          <w:ilvl w:val="1"/>
          <w:numId w:val="4"/>
        </w:numPr>
        <w:ind w:left="1134" w:hanging="567"/>
      </w:pPr>
      <w:r w:rsidRPr="00114A81">
        <w:t>Where a Test Issue is identified by the Supplier, the Parties shall agree how such Test Issue shall be dealt with and any failure to agree by the Parties shall be resolved in accordance with the Dispute Resolution Procedure.</w:t>
      </w:r>
    </w:p>
    <w:p w:rsidR="00A7047A" w:rsidRPr="00114A81" w:rsidRDefault="00A7047A" w:rsidP="00A7047A">
      <w:pPr>
        <w:pStyle w:val="GPSL1SCHEDULEHeading"/>
        <w:ind w:left="644"/>
        <w:rPr>
          <w:rFonts w:ascii="Arial" w:hAnsi="Arial"/>
        </w:rPr>
      </w:pPr>
      <w:r w:rsidRPr="00114A81">
        <w:rPr>
          <w:rFonts w:ascii="Arial" w:hAnsi="Arial"/>
        </w:rPr>
        <w:t>TEST QUALITY AUDIT</w:t>
      </w:r>
    </w:p>
    <w:p w:rsidR="00A7047A" w:rsidRPr="00114A81" w:rsidRDefault="00A7047A" w:rsidP="00510D63">
      <w:pPr>
        <w:pStyle w:val="GPSL2numberedclause"/>
        <w:numPr>
          <w:ilvl w:val="1"/>
          <w:numId w:val="4"/>
        </w:numPr>
        <w:ind w:left="1134" w:hanging="567"/>
      </w:pPr>
      <w:r w:rsidRPr="00114A81">
        <w:t xml:space="preserve">Without prejudice to its rights pursuant to Clause </w:t>
      </w:r>
      <w:r w:rsidRPr="00114A81">
        <w:fldChar w:fldCharType="begin"/>
      </w:r>
      <w:r w:rsidRPr="00114A81">
        <w:instrText xml:space="preserve"> REF _Ref364755927 \r \h  \* MERGEFORMAT </w:instrText>
      </w:r>
      <w:r w:rsidRPr="00114A81">
        <w:fldChar w:fldCharType="separate"/>
      </w:r>
      <w:r w:rsidR="0085356B">
        <w:t>21</w:t>
      </w:r>
      <w:r w:rsidRPr="00114A81">
        <w:fldChar w:fldCharType="end"/>
      </w:r>
      <w:r w:rsidRPr="00114A81">
        <w:t xml:space="preserve"> (Records, Audit Access and Open Book Data), the Customer or an agent or contractor appointed by the Customer may perform on-going quality audits in respect of any part of the Testing.</w:t>
      </w:r>
    </w:p>
    <w:p w:rsidR="00A7047A" w:rsidRPr="00114A81" w:rsidRDefault="00A7047A" w:rsidP="00510D63">
      <w:pPr>
        <w:pStyle w:val="GPSL2numberedclause"/>
        <w:numPr>
          <w:ilvl w:val="1"/>
          <w:numId w:val="4"/>
        </w:numPr>
        <w:ind w:left="1134" w:hanging="567"/>
      </w:pPr>
      <w:r w:rsidRPr="00114A81">
        <w:t xml:space="preserve">If the Customer has any concerns following an audit in accordance with paragraph </w:t>
      </w:r>
      <w:r w:rsidR="009665F7">
        <w:t>7.1</w:t>
      </w:r>
      <w:r w:rsidRPr="00114A81">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A7047A" w:rsidRPr="00114A81" w:rsidRDefault="00A7047A" w:rsidP="00510D63">
      <w:pPr>
        <w:pStyle w:val="GPSL2numberedclause"/>
        <w:numPr>
          <w:ilvl w:val="1"/>
          <w:numId w:val="4"/>
        </w:numPr>
        <w:ind w:left="1134" w:hanging="567"/>
      </w:pPr>
      <w:r w:rsidRPr="00114A81">
        <w:t>In the event of an inadequate response to the written report from the Supplier, the Customer (acting reasonably) may withhold a Satisfaction Certificate until the issues in the report have been addressed to the reasonable satisfaction of the Customer.</w:t>
      </w:r>
    </w:p>
    <w:p w:rsidR="00A7047A" w:rsidRPr="00114A81" w:rsidRDefault="00A7047A" w:rsidP="00A7047A">
      <w:pPr>
        <w:pStyle w:val="GPSL1SCHEDULEHeading"/>
        <w:ind w:left="644"/>
        <w:rPr>
          <w:rFonts w:ascii="Arial" w:hAnsi="Arial"/>
        </w:rPr>
      </w:pPr>
      <w:r w:rsidRPr="00114A81">
        <w:rPr>
          <w:rFonts w:ascii="Arial" w:hAnsi="Arial"/>
        </w:rPr>
        <w:t>OUTCOME OF TESTING</w:t>
      </w:r>
    </w:p>
    <w:p w:rsidR="00A7047A" w:rsidRPr="00114A81" w:rsidRDefault="00A7047A" w:rsidP="00510D63">
      <w:pPr>
        <w:pStyle w:val="GPSL2numberedclause"/>
        <w:numPr>
          <w:ilvl w:val="1"/>
          <w:numId w:val="4"/>
        </w:numPr>
        <w:ind w:left="1134" w:hanging="567"/>
      </w:pPr>
      <w:r w:rsidRPr="00114A81">
        <w:t>The Customer will issue a Satisfaction Certificate when it is satisfied that a Milestone has been Achieved.</w:t>
      </w:r>
    </w:p>
    <w:p w:rsidR="00A7047A" w:rsidRPr="00114A81" w:rsidRDefault="00A7047A" w:rsidP="00510D63">
      <w:pPr>
        <w:pStyle w:val="GPSL2numberedclause"/>
        <w:numPr>
          <w:ilvl w:val="1"/>
          <w:numId w:val="4"/>
        </w:numPr>
        <w:ind w:left="1134" w:hanging="567"/>
      </w:pPr>
      <w:r w:rsidRPr="00114A81">
        <w:t>If any Milestones (or any relevant part thereof) do not pass the Test in respect thereof then:</w:t>
      </w:r>
    </w:p>
    <w:p w:rsidR="00CC5E97" w:rsidRPr="003C7791" w:rsidRDefault="00A7047A" w:rsidP="003C7791">
      <w:pPr>
        <w:pStyle w:val="GPSL3numberedclause"/>
      </w:pPr>
      <w:r w:rsidRPr="00114A81">
        <w:t>the Supplier shall rectify the cause of the failure and re-submit the Deliverables (or the relevant part) to Testing, provided that the Parties agree that there is sufficient time for that action prior to the relevant Milestone Date; or</w:t>
      </w:r>
      <w:bookmarkStart w:id="2254" w:name="_Toc434402951"/>
      <w:r w:rsidR="003C7791">
        <w:t xml:space="preserve"> </w:t>
      </w:r>
      <w:r w:rsidRPr="003C7791">
        <w:t>the Parties shall treat the failure as a Supplier Default.</w:t>
      </w:r>
      <w:bookmarkEnd w:id="2254"/>
      <w:r w:rsidR="002A1F01" w:rsidRPr="003C7791">
        <w:br w:type="page"/>
      </w:r>
      <w:bookmarkStart w:id="2255" w:name="_Toc313384847"/>
      <w:bookmarkStart w:id="2256" w:name="_Toc351710920"/>
      <w:bookmarkStart w:id="2257" w:name="_Toc367805813"/>
    </w:p>
    <w:p w:rsidR="00CC5E97" w:rsidRPr="00114A81" w:rsidRDefault="00CC5E97" w:rsidP="004538BB">
      <w:pPr>
        <w:pStyle w:val="GPSSchTitleandNumber"/>
        <w:rPr>
          <w:rFonts w:ascii="Arial" w:hAnsi="Arial" w:cs="Arial"/>
        </w:rPr>
      </w:pPr>
      <w:bookmarkStart w:id="2258" w:name="_Toc434420330"/>
      <w:r w:rsidRPr="00114A81">
        <w:rPr>
          <w:rFonts w:ascii="Arial" w:hAnsi="Arial" w:cs="Arial"/>
        </w:rPr>
        <w:t>Annex 1: SATISFACTION CERTIFICATE</w:t>
      </w:r>
      <w:bookmarkEnd w:id="2258"/>
    </w:p>
    <w:p w:rsidR="00CC5E97" w:rsidRPr="00114A81" w:rsidRDefault="00CC5E97" w:rsidP="00CC5E97">
      <w:pPr>
        <w:pStyle w:val="MarginText"/>
        <w:rPr>
          <w:rFonts w:cs="Arial"/>
          <w:sz w:val="22"/>
        </w:rPr>
      </w:pPr>
    </w:p>
    <w:p w:rsidR="00CC5E97" w:rsidRPr="00114A81" w:rsidRDefault="00CC5E97" w:rsidP="00CC5E97">
      <w:pPr>
        <w:pStyle w:val="ScheduleTextNonBoldNumber"/>
      </w:pPr>
      <w:r w:rsidRPr="00114A81">
        <w:t xml:space="preserve">To:   [insert name of Supplier] </w:t>
      </w:r>
    </w:p>
    <w:p w:rsidR="00CC5E97" w:rsidRPr="00114A81" w:rsidRDefault="00CC5E97" w:rsidP="00CC5E97">
      <w:pPr>
        <w:pStyle w:val="ScheduleTextNonBoldNumber"/>
      </w:pPr>
      <w:r w:rsidRPr="00114A81">
        <w:t>FROM:</w:t>
      </w:r>
      <w:r w:rsidRPr="00114A81">
        <w:tab/>
        <w:t>[insert name of Customer]</w:t>
      </w:r>
    </w:p>
    <w:p w:rsidR="00CC5E97" w:rsidRPr="00114A81" w:rsidRDefault="00CC5E97" w:rsidP="00CC5E97">
      <w:pPr>
        <w:pStyle w:val="ScheduleTextNonBoldNumber"/>
      </w:pPr>
      <w:r w:rsidRPr="00114A81">
        <w:t>[insert Date: dd/mm/yyyy]</w:t>
      </w:r>
    </w:p>
    <w:p w:rsidR="00CC5E97" w:rsidRPr="00114A81" w:rsidRDefault="00CC5E97" w:rsidP="00CC5E97">
      <w:pPr>
        <w:pStyle w:val="MarginText"/>
        <w:rPr>
          <w:rFonts w:cs="Arial"/>
          <w:sz w:val="22"/>
        </w:rPr>
      </w:pPr>
    </w:p>
    <w:p w:rsidR="00CC5E97" w:rsidRPr="00114A81" w:rsidRDefault="00CC5E97" w:rsidP="00CC5E97">
      <w:pPr>
        <w:pStyle w:val="ScheduleTextNonBoldNumber"/>
      </w:pPr>
      <w:r w:rsidRPr="00114A81">
        <w:t>Dear Sirs,</w:t>
      </w:r>
    </w:p>
    <w:p w:rsidR="00CC5E97" w:rsidRPr="00114A81" w:rsidRDefault="00CC5E97" w:rsidP="00CC5E97">
      <w:pPr>
        <w:pStyle w:val="MarginText"/>
        <w:jc w:val="center"/>
        <w:rPr>
          <w:rFonts w:cs="Arial"/>
          <w:b/>
          <w:sz w:val="22"/>
        </w:rPr>
      </w:pPr>
      <w:r w:rsidRPr="00114A81">
        <w:rPr>
          <w:rFonts w:cs="Arial"/>
          <w:b/>
          <w:sz w:val="22"/>
        </w:rPr>
        <w:t>SATISFACTION CERTIFICATE</w:t>
      </w:r>
    </w:p>
    <w:p w:rsidR="00CC5E97" w:rsidRPr="00114A81" w:rsidRDefault="00CC5E97" w:rsidP="00CC5E97">
      <w:pPr>
        <w:pStyle w:val="MarginText"/>
        <w:jc w:val="center"/>
        <w:rPr>
          <w:rFonts w:cs="Arial"/>
          <w:b/>
          <w:sz w:val="22"/>
        </w:rPr>
      </w:pPr>
    </w:p>
    <w:p w:rsidR="00CC5E97" w:rsidRPr="00114A81" w:rsidRDefault="00CC5E97" w:rsidP="004538BB">
      <w:pPr>
        <w:pStyle w:val="ScheduleTextNonBoldNumber"/>
      </w:pPr>
      <w:r w:rsidRPr="00114A81">
        <w:t xml:space="preserve">[Deliverable(s)/Milestone(s)]: </w:t>
      </w:r>
      <w:r w:rsidRPr="00114A81">
        <w:rPr>
          <w:i/>
        </w:rPr>
        <w:t>[Insert relevant description of the agreed Deliverables/Milestones]</w:t>
      </w:r>
    </w:p>
    <w:p w:rsidR="00CC5E97" w:rsidRPr="00114A81" w:rsidRDefault="00CC5E97" w:rsidP="00CC5E97">
      <w:pPr>
        <w:pStyle w:val="ScheduleTextNonBoldNumber"/>
      </w:pPr>
      <w:r w:rsidRPr="00114A81">
        <w:t>We refer to the agreement (</w:t>
      </w:r>
      <w:r w:rsidRPr="00114A81">
        <w:rPr>
          <w:b/>
        </w:rPr>
        <w:t>"Call Off Contract"</w:t>
      </w:r>
      <w:r w:rsidRPr="00114A81">
        <w:t>) [insert Call Off Contract reference number] relating to the provision of the [insert description of the Goods and</w:t>
      </w:r>
      <w:r w:rsidR="006A7625">
        <w:t xml:space="preserve"> Services</w:t>
      </w:r>
      <w:r w:rsidRPr="00114A81">
        <w:t>]   between the [</w:t>
      </w:r>
      <w:r w:rsidRPr="00114A81">
        <w:rPr>
          <w:i/>
        </w:rPr>
        <w:t>insert Customer name</w:t>
      </w:r>
      <w:r w:rsidRPr="00114A81">
        <w:t>] (</w:t>
      </w:r>
      <w:r w:rsidRPr="00114A81">
        <w:rPr>
          <w:b/>
        </w:rPr>
        <w:t>"Customer"</w:t>
      </w:r>
      <w:r w:rsidRPr="00114A81">
        <w:t>) and [</w:t>
      </w:r>
      <w:r w:rsidRPr="00114A81">
        <w:rPr>
          <w:i/>
        </w:rPr>
        <w:t>insert Supplier name</w:t>
      </w:r>
      <w:r w:rsidRPr="00114A81">
        <w:t>] (</w:t>
      </w:r>
      <w:r w:rsidRPr="00114A81">
        <w:rPr>
          <w:b/>
        </w:rPr>
        <w:t>"Supplier"</w:t>
      </w:r>
      <w:r w:rsidRPr="00114A81">
        <w:t>) dated [</w:t>
      </w:r>
      <w:r w:rsidRPr="00114A81">
        <w:rPr>
          <w:i/>
        </w:rPr>
        <w:t>insert Call Off Commencement Date dd/mm/yyyy</w:t>
      </w:r>
      <w:r w:rsidRPr="00114A81">
        <w:t>].</w:t>
      </w:r>
    </w:p>
    <w:p w:rsidR="00CC5E97" w:rsidRPr="00114A81" w:rsidRDefault="00CC5E97" w:rsidP="00CC5E97">
      <w:pPr>
        <w:pStyle w:val="ScheduleTextNonBoldNumber"/>
      </w:pPr>
      <w:r w:rsidRPr="00114A81">
        <w:t>The definitions for any capitalised terms in this certificate are as set out in the Call Off Contract.</w:t>
      </w:r>
    </w:p>
    <w:p w:rsidR="00CC5E97" w:rsidRPr="00114A81" w:rsidRDefault="00CC5E97" w:rsidP="00CC5E97">
      <w:pPr>
        <w:pStyle w:val="ScheduleTextNonBoldNumber"/>
        <w:rPr>
          <w:b/>
          <w:i/>
        </w:rPr>
      </w:pPr>
      <w:r w:rsidRPr="00114A81">
        <w:t>We confirm that all the [Deliverables/Milestones] relating to [</w:t>
      </w:r>
      <w:r w:rsidRPr="00114A81">
        <w:tab/>
        <w:t xml:space="preserve">] </w:t>
      </w:r>
      <w:r w:rsidRPr="00114A81">
        <w:rPr>
          <w:i/>
        </w:rPr>
        <w:t>[insert relevant description of agreed Deliverables/Milestones and/or reference numbers(s) from the Implementation Plan]</w:t>
      </w:r>
      <w:r w:rsidRPr="00114A81">
        <w:t xml:space="preserve"> have been completed.</w:t>
      </w:r>
    </w:p>
    <w:p w:rsidR="00CC5E97" w:rsidRPr="00114A81" w:rsidRDefault="00CC5E97" w:rsidP="00CC5E97">
      <w:pPr>
        <w:pStyle w:val="ScheduleTextNonBoldNumber"/>
      </w:pPr>
      <w:r w:rsidRPr="00114A81">
        <w:t>Yours faithfully</w:t>
      </w:r>
    </w:p>
    <w:p w:rsidR="00CC5E97" w:rsidRPr="00114A81" w:rsidRDefault="00CC5E97" w:rsidP="00CC5E97">
      <w:pPr>
        <w:pStyle w:val="ScheduleTextNonBoldNumber"/>
      </w:pPr>
      <w:r w:rsidRPr="00114A81">
        <w:t>[insert Name]</w:t>
      </w:r>
    </w:p>
    <w:p w:rsidR="00CC5E97" w:rsidRPr="00114A81" w:rsidRDefault="00CC5E97" w:rsidP="00CC5E97">
      <w:pPr>
        <w:pStyle w:val="ScheduleTextNonBoldNumber"/>
      </w:pPr>
      <w:r w:rsidRPr="00114A81">
        <w:t>[insert Position]</w:t>
      </w:r>
    </w:p>
    <w:p w:rsidR="00CC5E97" w:rsidRPr="00114A81" w:rsidRDefault="00CC5E97" w:rsidP="00CC5E97">
      <w:pPr>
        <w:pStyle w:val="ScheduleTextNonBoldNumber"/>
        <w:rPr>
          <w:b/>
        </w:rPr>
      </w:pPr>
      <w:r w:rsidRPr="00114A81">
        <w:t>acting on behalf of [insert name of Customer]</w:t>
      </w:r>
      <w:r w:rsidRPr="00114A81">
        <w:rPr>
          <w:b/>
        </w:rPr>
        <w:t xml:space="preserve"> </w:t>
      </w:r>
    </w:p>
    <w:p w:rsidR="00CC5E97" w:rsidRPr="00114A81" w:rsidRDefault="00CC5E97" w:rsidP="00CC5E97">
      <w:pPr>
        <w:pStyle w:val="GPSL1Guidance"/>
      </w:pPr>
    </w:p>
    <w:p w:rsidR="00CC5E97" w:rsidRPr="00114A81" w:rsidRDefault="00CC5E97" w:rsidP="00CC5E97">
      <w:pPr>
        <w:pStyle w:val="GPSmacrorestart"/>
        <w:rPr>
          <w:color w:val="auto"/>
          <w:sz w:val="22"/>
        </w:rPr>
      </w:pPr>
    </w:p>
    <w:p w:rsidR="00CC5E97" w:rsidRPr="00114A81" w:rsidRDefault="00CC5E97" w:rsidP="00CC5E97">
      <w:pPr>
        <w:pStyle w:val="GPSL1Guidance"/>
      </w:pPr>
    </w:p>
    <w:p w:rsidR="00CC5E97" w:rsidRPr="00114A81" w:rsidRDefault="00CC5E97" w:rsidP="00CC5E97">
      <w:pPr>
        <w:pStyle w:val="GPSL1Guidance"/>
      </w:pPr>
    </w:p>
    <w:p w:rsidR="00CC5E97" w:rsidRPr="00114A81" w:rsidRDefault="00CC5E97" w:rsidP="00CC5E97">
      <w:pPr>
        <w:pStyle w:val="GPSL1Guidance"/>
      </w:pPr>
    </w:p>
    <w:p w:rsidR="00CC5E97" w:rsidRPr="00114A81" w:rsidRDefault="00CC5E97" w:rsidP="00CC5E97">
      <w:pPr>
        <w:pStyle w:val="GPSL1Guidance"/>
      </w:pPr>
    </w:p>
    <w:p w:rsidR="00CC5E97" w:rsidRPr="00114A81" w:rsidRDefault="00CC5E97" w:rsidP="00CC5E97">
      <w:pPr>
        <w:pStyle w:val="GPSL1Guidance"/>
      </w:pPr>
    </w:p>
    <w:p w:rsidR="00CC5E97" w:rsidRPr="00114A81" w:rsidRDefault="00CC5E97" w:rsidP="00CC5E97">
      <w:pPr>
        <w:ind w:left="709"/>
      </w:pPr>
      <w:r w:rsidRPr="00114A81">
        <w:rPr>
          <w:b/>
        </w:rPr>
        <w:t xml:space="preserve"> </w:t>
      </w:r>
    </w:p>
    <w:p w:rsidR="00CC5E97" w:rsidRPr="00114A81" w:rsidRDefault="00CC5E97" w:rsidP="00CC5E97">
      <w:pPr>
        <w:pStyle w:val="GPSSchTitleandNumber"/>
        <w:rPr>
          <w:rFonts w:ascii="Arial" w:hAnsi="Arial" w:cs="Arial"/>
        </w:rPr>
      </w:pPr>
      <w:bookmarkStart w:id="2259" w:name="_Toc431551195"/>
      <w:bookmarkStart w:id="2260" w:name="_Toc434420331"/>
      <w:r w:rsidRPr="00114A81">
        <w:rPr>
          <w:rFonts w:ascii="Arial" w:hAnsi="Arial" w:cs="Arial"/>
        </w:rPr>
        <w:t>CALL OFF SCHEDULE 6: SERVICE LEVELS, SERVICE CREDITS AND PERFORMANCE MONITORING</w:t>
      </w:r>
      <w:bookmarkEnd w:id="2259"/>
      <w:bookmarkEnd w:id="2260"/>
    </w:p>
    <w:p w:rsidR="00CC5E97" w:rsidRPr="00114A81" w:rsidRDefault="00CC5E97" w:rsidP="00CC5E97">
      <w:pPr>
        <w:pStyle w:val="GPSL1SCHEDULEHeading"/>
        <w:ind w:left="644"/>
        <w:rPr>
          <w:rFonts w:ascii="Arial" w:hAnsi="Arial"/>
        </w:rPr>
      </w:pPr>
      <w:r w:rsidRPr="00114A81">
        <w:rPr>
          <w:rFonts w:ascii="Arial" w:hAnsi="Arial"/>
        </w:rPr>
        <w:t>SCOPE</w:t>
      </w:r>
    </w:p>
    <w:p w:rsidR="00CC5E97" w:rsidRPr="00114A81" w:rsidRDefault="00CC5E97" w:rsidP="00510D63">
      <w:pPr>
        <w:pStyle w:val="GPSL2numberedclause"/>
        <w:numPr>
          <w:ilvl w:val="1"/>
          <w:numId w:val="4"/>
        </w:numPr>
        <w:ind w:left="1134" w:hanging="567"/>
      </w:pPr>
      <w:r w:rsidRPr="00114A81">
        <w:t>This Call Off Schedule 6 (Service Levels, Service Credits and Performance Monitoring) sets out the Service Levels which the Supplier is required to achieve when providing the Goods and</w:t>
      </w:r>
      <w:r w:rsidR="006A7625">
        <w:t xml:space="preserve"> Services</w:t>
      </w:r>
      <w:r w:rsidRPr="00114A81">
        <w:t>, the mechanism by which Service Level Failures and Critical Service Level Failures will be managed and the method by which the Supplier's performance in the provision by it of the Goods and</w:t>
      </w:r>
      <w:r w:rsidR="006A7625">
        <w:t xml:space="preserve"> Services</w:t>
      </w:r>
      <w:r w:rsidRPr="00114A81">
        <w:t xml:space="preserve"> will be monitored.  </w:t>
      </w:r>
    </w:p>
    <w:p w:rsidR="00CC5E97" w:rsidRPr="00114A81" w:rsidRDefault="00CC5E97" w:rsidP="00510D63">
      <w:pPr>
        <w:pStyle w:val="GPSL2numberedclause"/>
        <w:numPr>
          <w:ilvl w:val="1"/>
          <w:numId w:val="4"/>
        </w:numPr>
        <w:ind w:left="1134" w:hanging="567"/>
      </w:pPr>
      <w:r w:rsidRPr="00114A81">
        <w:t>This Call Off Schedule 6 comprises:</w:t>
      </w:r>
    </w:p>
    <w:p w:rsidR="00CC5E97" w:rsidRPr="00114A81" w:rsidRDefault="00CC5E97" w:rsidP="00CC5E97">
      <w:pPr>
        <w:pStyle w:val="GPSL3numberedclause"/>
      </w:pPr>
      <w:r w:rsidRPr="00114A81">
        <w:t>Part A: Service Levels and Service Credits;</w:t>
      </w:r>
    </w:p>
    <w:p w:rsidR="00CC5E97" w:rsidRPr="00114A81" w:rsidRDefault="00CC5E97" w:rsidP="00CC5E97">
      <w:pPr>
        <w:pStyle w:val="GPSL3numberedclause"/>
      </w:pPr>
      <w:r w:rsidRPr="00114A81">
        <w:t>Annex 1 to Part A - Service Levels and Service Credits Table; and</w:t>
      </w:r>
    </w:p>
    <w:p w:rsidR="00CC5E97" w:rsidRPr="00114A81" w:rsidRDefault="00CC5E97" w:rsidP="00CC5E97">
      <w:pPr>
        <w:pStyle w:val="GPSL3numberedclause"/>
      </w:pPr>
      <w:r w:rsidRPr="00114A81">
        <w:t>Annex 1 to Part B: Performance Monitoring.</w:t>
      </w:r>
    </w:p>
    <w:p w:rsidR="008E5DD6" w:rsidRPr="00114A81" w:rsidRDefault="00CC5E97" w:rsidP="004538BB">
      <w:pPr>
        <w:pStyle w:val="GPSSchTitleandNumber"/>
        <w:rPr>
          <w:rFonts w:ascii="Arial" w:hAnsi="Arial" w:cs="Arial"/>
        </w:rPr>
      </w:pPr>
      <w:r w:rsidRPr="00114A81">
        <w:rPr>
          <w:rFonts w:ascii="Arial" w:hAnsi="Arial" w:cs="Arial"/>
        </w:rPr>
        <w:br w:type="page"/>
      </w:r>
      <w:bookmarkStart w:id="2261" w:name="_Toc434420332"/>
      <w:bookmarkEnd w:id="2255"/>
      <w:bookmarkEnd w:id="2256"/>
      <w:bookmarkEnd w:id="2257"/>
      <w:r w:rsidR="00D2736F">
        <w:rPr>
          <w:rFonts w:ascii="Arial" w:hAnsi="Arial" w:cs="Arial"/>
        </w:rPr>
        <w:t xml:space="preserve">ANNEX 1 TO </w:t>
      </w:r>
      <w:r w:rsidR="008E5DD6" w:rsidRPr="00114A81">
        <w:rPr>
          <w:rFonts w:ascii="Arial" w:hAnsi="Arial" w:cs="Arial"/>
        </w:rPr>
        <w:t>PART A: SERVICE LEVELS AND SERVICE CREDITS</w:t>
      </w:r>
      <w:bookmarkEnd w:id="2261"/>
      <w:r w:rsidR="008E5DD6" w:rsidRPr="00114A81">
        <w:rPr>
          <w:rFonts w:ascii="Arial" w:hAnsi="Arial" w:cs="Arial"/>
        </w:rPr>
        <w:t xml:space="preserve"> </w:t>
      </w:r>
    </w:p>
    <w:p w:rsidR="008E5DD6" w:rsidRPr="00114A81" w:rsidRDefault="008E5DD6" w:rsidP="00036474">
      <w:pPr>
        <w:pStyle w:val="GPSL1SCHEDULEHeading"/>
        <w:rPr>
          <w:rFonts w:ascii="Arial" w:hAnsi="Arial"/>
        </w:rPr>
      </w:pPr>
      <w:r w:rsidRPr="00114A81">
        <w:rPr>
          <w:rFonts w:ascii="Arial" w:hAnsi="Arial"/>
        </w:rPr>
        <w:t>GENERAL PROVISIONS</w:t>
      </w:r>
    </w:p>
    <w:p w:rsidR="008E5DD6" w:rsidRPr="00114A81" w:rsidRDefault="008E5DD6" w:rsidP="00101CE5">
      <w:pPr>
        <w:pStyle w:val="GPSL2numberedclause"/>
      </w:pPr>
      <w:r w:rsidRPr="00114A81">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114A81" w:rsidRDefault="008E5DD6" w:rsidP="00101CE5">
      <w:pPr>
        <w:pStyle w:val="GPSL2numberedclause"/>
      </w:pPr>
      <w:r w:rsidRPr="00114A81">
        <w:t xml:space="preserve">The Supplier shall provide a managed service through the provision of a dedicated Call Off Contract manager where required on matters relating to: </w:t>
      </w:r>
    </w:p>
    <w:p w:rsidR="00E13960" w:rsidRPr="00114A81" w:rsidRDefault="008E5DD6" w:rsidP="0061370A">
      <w:pPr>
        <w:pStyle w:val="GPSL3numberedclause"/>
        <w:rPr>
          <w:highlight w:val="yellow"/>
        </w:rPr>
      </w:pPr>
      <w:r w:rsidRPr="00114A81">
        <w:rPr>
          <w:b/>
          <w:highlight w:val="yellow"/>
        </w:rPr>
        <w:t>[</w:t>
      </w:r>
      <w:r w:rsidRPr="00114A81">
        <w:rPr>
          <w:highlight w:val="yellow"/>
        </w:rPr>
        <w:t>Supply performance;</w:t>
      </w:r>
      <w:r w:rsidRPr="00114A81">
        <w:t xml:space="preserve"> </w:t>
      </w:r>
    </w:p>
    <w:p w:rsidR="00C9243A" w:rsidRPr="00114A81" w:rsidRDefault="008E5DD6" w:rsidP="0061370A">
      <w:pPr>
        <w:pStyle w:val="GPSL3numberedclause"/>
        <w:rPr>
          <w:highlight w:val="yellow"/>
        </w:rPr>
      </w:pPr>
      <w:r w:rsidRPr="00114A81">
        <w:rPr>
          <w:highlight w:val="yellow"/>
        </w:rPr>
        <w:t>Quality of Goods and Services;</w:t>
      </w:r>
    </w:p>
    <w:p w:rsidR="00C9243A" w:rsidRPr="00114A81" w:rsidRDefault="008E5DD6" w:rsidP="0061370A">
      <w:pPr>
        <w:pStyle w:val="GPSL3numberedclause"/>
        <w:rPr>
          <w:highlight w:val="yellow"/>
        </w:rPr>
      </w:pPr>
      <w:r w:rsidRPr="00114A81">
        <w:rPr>
          <w:highlight w:val="yellow"/>
        </w:rPr>
        <w:t xml:space="preserve">Customer support; </w:t>
      </w:r>
    </w:p>
    <w:p w:rsidR="00C9243A" w:rsidRPr="00114A81" w:rsidRDefault="008E5DD6" w:rsidP="002769E3">
      <w:pPr>
        <w:pStyle w:val="GPSL3numberedclause"/>
        <w:rPr>
          <w:highlight w:val="yellow"/>
        </w:rPr>
      </w:pPr>
      <w:r w:rsidRPr="00114A81">
        <w:rPr>
          <w:highlight w:val="yellow"/>
        </w:rPr>
        <w:t>Complaints handling; and</w:t>
      </w:r>
    </w:p>
    <w:p w:rsidR="00C9243A" w:rsidRPr="00114A81" w:rsidRDefault="008E5DD6" w:rsidP="002769E3">
      <w:pPr>
        <w:pStyle w:val="GPSL3numberedclause"/>
        <w:rPr>
          <w:b/>
          <w:highlight w:val="yellow"/>
        </w:rPr>
      </w:pPr>
      <w:r w:rsidRPr="00114A81">
        <w:rPr>
          <w:highlight w:val="yellow"/>
        </w:rPr>
        <w:t>Accurate and timely invoices.</w:t>
      </w:r>
      <w:r w:rsidRPr="00114A81">
        <w:rPr>
          <w:b/>
          <w:highlight w:val="yellow"/>
        </w:rPr>
        <w:t>]</w:t>
      </w:r>
      <w:r w:rsidRPr="00114A81">
        <w:t xml:space="preserve"> </w:t>
      </w:r>
    </w:p>
    <w:p w:rsidR="008D0A60" w:rsidRPr="00114A81" w:rsidRDefault="008E5DD6" w:rsidP="008004EF">
      <w:pPr>
        <w:pStyle w:val="GPSL2Guidance"/>
        <w:rPr>
          <w:highlight w:val="green"/>
        </w:rPr>
      </w:pPr>
      <w:r w:rsidRPr="00114A81">
        <w:rPr>
          <w:highlight w:val="green"/>
        </w:rPr>
        <w:t>[Guidance Note: Consider if the above list should be refined or further supplemented; and include your corresponding Service Levels in the table in Annex 1 to this Part A of this Call Off Schedule]</w:t>
      </w:r>
    </w:p>
    <w:p w:rsidR="008D0A60" w:rsidRPr="00114A81" w:rsidRDefault="008E5DD6">
      <w:pPr>
        <w:pStyle w:val="GPSL2numberedclause"/>
      </w:pPr>
      <w:r w:rsidRPr="00114A81">
        <w:t>The Supplier accepts and acknowledges that failure to meet the Service Level Performance Measures set out in the table in Annex 1 to this Part A of this Call Off Schedule will result in Service Credits being issued to Customers.</w:t>
      </w:r>
    </w:p>
    <w:p w:rsidR="008D0A60" w:rsidRPr="00114A81" w:rsidRDefault="008E5DD6" w:rsidP="00036474">
      <w:pPr>
        <w:pStyle w:val="GPSL1SCHEDULEHeading"/>
        <w:rPr>
          <w:rFonts w:ascii="Arial" w:hAnsi="Arial"/>
        </w:rPr>
      </w:pPr>
      <w:r w:rsidRPr="00114A81">
        <w:rPr>
          <w:rFonts w:ascii="Arial" w:hAnsi="Arial"/>
        </w:rPr>
        <w:t>PRINCIPAL POINTS</w:t>
      </w:r>
    </w:p>
    <w:p w:rsidR="008E5DD6" w:rsidRPr="00114A81" w:rsidRDefault="008E5DD6" w:rsidP="00101CE5">
      <w:pPr>
        <w:pStyle w:val="GPSL2numberedclause"/>
      </w:pPr>
      <w:r w:rsidRPr="00114A81">
        <w:t>The objectives of the Service Levels and Service Credits are to:</w:t>
      </w:r>
    </w:p>
    <w:p w:rsidR="008D0A60" w:rsidRPr="00114A81" w:rsidRDefault="008E5DD6" w:rsidP="0061370A">
      <w:pPr>
        <w:pStyle w:val="GPSL3numberedclause"/>
      </w:pPr>
      <w:r w:rsidRPr="00114A81">
        <w:t xml:space="preserve">ensure that the </w:t>
      </w:r>
      <w:r w:rsidR="00DE71C2" w:rsidRPr="00114A81">
        <w:t xml:space="preserve">Goods and </w:t>
      </w:r>
      <w:r w:rsidRPr="00114A81">
        <w:t>Services are of a consistently high quality and meet the requirements of the Customer;</w:t>
      </w:r>
    </w:p>
    <w:p w:rsidR="00C9243A" w:rsidRPr="00114A81" w:rsidRDefault="008E5DD6" w:rsidP="0061370A">
      <w:pPr>
        <w:pStyle w:val="GPSL3numberedclause"/>
      </w:pPr>
      <w:r w:rsidRPr="00114A81">
        <w:t>provide a mechanism whereby the Customer can attain meaningful recognition of inconvenience and/or loss resulting from the Supplier’s failure to deliver the level of service for which it has contracted to deliver; and</w:t>
      </w:r>
    </w:p>
    <w:p w:rsidR="00C9243A" w:rsidRPr="00114A81" w:rsidRDefault="008E5DD6" w:rsidP="0061370A">
      <w:pPr>
        <w:pStyle w:val="GPSL3numberedclause"/>
      </w:pPr>
      <w:r w:rsidRPr="00114A81">
        <w:t>incentivise the Supplier to comply with and to expeditiously remedy any failure to comply with the Service Levels.</w:t>
      </w:r>
    </w:p>
    <w:p w:rsidR="008D0A60" w:rsidRPr="00114A81" w:rsidRDefault="008E5DD6" w:rsidP="00036474">
      <w:pPr>
        <w:pStyle w:val="GPSL1SCHEDULEHeading"/>
        <w:rPr>
          <w:rFonts w:ascii="Arial" w:hAnsi="Arial"/>
        </w:rPr>
      </w:pPr>
      <w:r w:rsidRPr="00114A81">
        <w:rPr>
          <w:rFonts w:ascii="Arial" w:hAnsi="Arial"/>
        </w:rPr>
        <w:t>SERVICE LEVELS</w:t>
      </w:r>
    </w:p>
    <w:p w:rsidR="008E5DD6" w:rsidRPr="00114A81" w:rsidRDefault="008E5DD6" w:rsidP="00101CE5">
      <w:pPr>
        <w:pStyle w:val="GPSL2numberedclause"/>
      </w:pPr>
      <w:r w:rsidRPr="00114A81">
        <w:t>Annex 1 to this Part A of this Call Off Schedule sets out the Service Levels the performance of which the Parties have agreed to measure.</w:t>
      </w:r>
    </w:p>
    <w:p w:rsidR="008E5DD6" w:rsidRPr="00114A81" w:rsidRDefault="008E5DD6" w:rsidP="00101CE5">
      <w:pPr>
        <w:pStyle w:val="GPSL2numberedclause"/>
      </w:pPr>
      <w:bookmarkStart w:id="2262" w:name="_Ref365637499"/>
      <w:r w:rsidRPr="00114A81">
        <w:t>The Supplier shall monitor its performance of this Call Off Contract by reference to the relevant performance criteria for achieving the Service Levels shown in Annex 1 to this Part A of this Call Off Schedule (the “</w:t>
      </w:r>
      <w:r w:rsidRPr="00114A81">
        <w:rPr>
          <w:b/>
        </w:rPr>
        <w:t>Service Level Performance Criteria</w:t>
      </w:r>
      <w:r w:rsidRPr="00114A81">
        <w:t>”) and shall send the Customer a Performance Monitoring Report detailing the level of service which was achieved in accordance with the provisions of Part B (Performance Monitoring) of this Call Off Schedule.</w:t>
      </w:r>
      <w:bookmarkEnd w:id="2262"/>
    </w:p>
    <w:p w:rsidR="008E5DD6" w:rsidRPr="00114A81" w:rsidRDefault="008E5DD6" w:rsidP="00101CE5">
      <w:pPr>
        <w:pStyle w:val="GPSL2numberedclause"/>
      </w:pPr>
      <w:r w:rsidRPr="00114A81">
        <w:t xml:space="preserve">The Supplier shall, at all times, provide the </w:t>
      </w:r>
      <w:r w:rsidR="00DE71C2" w:rsidRPr="00114A81">
        <w:t>Goods and Services</w:t>
      </w:r>
      <w:r w:rsidRPr="00114A81">
        <w:t xml:space="preserve"> in such a manner that the Service Levels Performance Measures are achieved.</w:t>
      </w:r>
    </w:p>
    <w:p w:rsidR="008E5DD6" w:rsidRPr="00114A81" w:rsidRDefault="008E5DD6" w:rsidP="00101CE5">
      <w:pPr>
        <w:pStyle w:val="GPSL2numberedclause"/>
      </w:pPr>
      <w:r w:rsidRPr="00114A81">
        <w:t xml:space="preserve">If the level of performance of the Supplier of any element of the provision by it of the </w:t>
      </w:r>
      <w:r w:rsidR="00DE71C2" w:rsidRPr="00114A81">
        <w:t xml:space="preserve">Goods and Services </w:t>
      </w:r>
      <w:r w:rsidRPr="00114A81">
        <w:t>during the Call Off Contract Period:</w:t>
      </w:r>
    </w:p>
    <w:p w:rsidR="008D0A60" w:rsidRPr="00114A81" w:rsidRDefault="008E5DD6" w:rsidP="0061370A">
      <w:pPr>
        <w:pStyle w:val="GPSL3numberedclause"/>
      </w:pPr>
      <w:r w:rsidRPr="00114A81">
        <w:t>is likely to or fails to meet any Service Level Performance Measure or</w:t>
      </w:r>
    </w:p>
    <w:p w:rsidR="00C9243A" w:rsidRPr="00114A81" w:rsidRDefault="008E5DD6" w:rsidP="0061370A">
      <w:pPr>
        <w:pStyle w:val="GPSL3numberedclause"/>
      </w:pPr>
      <w:r w:rsidRPr="00114A81">
        <w:t xml:space="preserve">is likely to cause or causes a Critical Service Failure to occur, </w:t>
      </w:r>
    </w:p>
    <w:p w:rsidR="00C9243A" w:rsidRPr="00114A81" w:rsidRDefault="008E5DD6" w:rsidP="0061370A">
      <w:pPr>
        <w:pStyle w:val="GPSL3numberedclause"/>
      </w:pPr>
      <w:r w:rsidRPr="00114A81">
        <w:t>the Supplier shall immediately notify the Customer in writing and the Customer, in its absolute discretion and without prejudice to any other of its rights howsoever arising including under Clause</w:t>
      </w:r>
      <w:r w:rsidR="00234C5A">
        <w:t xml:space="preserve"> 13</w:t>
      </w:r>
      <w:r w:rsidR="00B460DF" w:rsidRPr="00114A81">
        <w:t xml:space="preserve"> of this Call Off Contract</w:t>
      </w:r>
      <w:r w:rsidRPr="00114A81">
        <w:t xml:space="preserve"> (Service Levels and Service Credits), may:</w:t>
      </w:r>
    </w:p>
    <w:p w:rsidR="008D0A60" w:rsidRPr="00114A81" w:rsidRDefault="008E5DD6" w:rsidP="001206D9">
      <w:pPr>
        <w:pStyle w:val="GPSL4numberedclause"/>
      </w:pPr>
      <w:bookmarkStart w:id="2263" w:name="_Ref364421540"/>
      <w:r w:rsidRPr="00114A81">
        <w:t>require the Supplier to immediately take all remedial action that is reasonable to mitigate the impact on the Customer and to rectify or prevent a Service Level Failure or Critical Service Level Failure from taking place or recurring; and</w:t>
      </w:r>
      <w:bookmarkEnd w:id="2263"/>
    </w:p>
    <w:p w:rsidR="00C9243A" w:rsidRPr="00114A81" w:rsidRDefault="008E5DD6" w:rsidP="00D60F75">
      <w:pPr>
        <w:pStyle w:val="GPSL4numberedclause"/>
      </w:pPr>
      <w:bookmarkStart w:id="2264" w:name="_Ref364239094"/>
      <w:r w:rsidRPr="00114A81">
        <w:t xml:space="preserve">if the action taken under paragraph </w:t>
      </w:r>
      <w:r w:rsidR="009F474C" w:rsidRPr="00114A81">
        <w:fldChar w:fldCharType="begin"/>
      </w:r>
      <w:r w:rsidRPr="00114A81">
        <w:instrText xml:space="preserve"> REF _Ref364421540 \r \h </w:instrText>
      </w:r>
      <w:r w:rsidR="00114A81" w:rsidRPr="00114A81">
        <w:instrText xml:space="preserve"> \* MERGEFORMAT </w:instrText>
      </w:r>
      <w:r w:rsidR="009F474C" w:rsidRPr="00114A81">
        <w:fldChar w:fldCharType="separate"/>
      </w:r>
      <w:r w:rsidR="0085356B">
        <w:t>(a)</w:t>
      </w:r>
      <w:r w:rsidR="009F474C" w:rsidRPr="00114A81">
        <w:fldChar w:fldCharType="end"/>
      </w:r>
      <w:r w:rsidRPr="00114A81">
        <w:t xml:space="preserve"> above has not already prevented or remedied the Service Level Failure or Critical Service Level Failure, </w:t>
      </w:r>
      <w:r w:rsidR="00667108" w:rsidRPr="00114A81">
        <w:t>the Customer shall be entitled to instruct the Supplier to comply with the Rectification Plan Process</w:t>
      </w:r>
      <w:r w:rsidRPr="00114A81">
        <w:t>; or</w:t>
      </w:r>
      <w:bookmarkEnd w:id="2264"/>
    </w:p>
    <w:p w:rsidR="00C9243A" w:rsidRPr="00114A81" w:rsidRDefault="008E5DD6" w:rsidP="001206D9">
      <w:pPr>
        <w:pStyle w:val="GPSL4numberedclause"/>
      </w:pPr>
      <w:r w:rsidRPr="00114A81">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6D0B74" w:rsidRPr="00114A81" w:rsidRDefault="006D0B74" w:rsidP="006D0B74">
      <w:pPr>
        <w:pStyle w:val="GPSL4numberedclause"/>
        <w:rPr>
          <w:szCs w:val="22"/>
        </w:rPr>
      </w:pPr>
      <w:r w:rsidRPr="00114A81">
        <w:rPr>
          <w:szCs w:val="22"/>
        </w:rPr>
        <w:t xml:space="preserve">if a Critical Service Level Failure has occurred, exercise its right to Compensation for Critical Service Level Failure in accordance with Clause </w:t>
      </w:r>
      <w:r w:rsidRPr="00114A81">
        <w:rPr>
          <w:szCs w:val="22"/>
        </w:rPr>
        <w:fldChar w:fldCharType="begin"/>
      </w:r>
      <w:r w:rsidRPr="00114A81">
        <w:rPr>
          <w:szCs w:val="22"/>
        </w:rPr>
        <w:instrText xml:space="preserve"> REF _Ref359401110 \r \h  \* MERGEFORMAT </w:instrText>
      </w:r>
      <w:r w:rsidRPr="00114A81">
        <w:rPr>
          <w:szCs w:val="22"/>
        </w:rPr>
      </w:r>
      <w:r w:rsidRPr="00114A81">
        <w:rPr>
          <w:szCs w:val="22"/>
        </w:rPr>
        <w:fldChar w:fldCharType="separate"/>
      </w:r>
      <w:r w:rsidR="0085356B">
        <w:rPr>
          <w:szCs w:val="22"/>
        </w:rPr>
        <w:t>14</w:t>
      </w:r>
      <w:r w:rsidRPr="00114A81">
        <w:rPr>
          <w:szCs w:val="22"/>
        </w:rPr>
        <w:fldChar w:fldCharType="end"/>
      </w:r>
      <w:r w:rsidRPr="00114A81">
        <w:rPr>
          <w:szCs w:val="22"/>
        </w:rPr>
        <w:t xml:space="preserve"> of this Call Off Contract (Critical Service Level Failure) (including subject, for the avoidance of doubt, the proviso in Clause </w:t>
      </w:r>
      <w:r w:rsidRPr="00114A81">
        <w:rPr>
          <w:szCs w:val="22"/>
        </w:rPr>
        <w:fldChar w:fldCharType="begin"/>
      </w:r>
      <w:r w:rsidRPr="00114A81">
        <w:rPr>
          <w:szCs w:val="22"/>
        </w:rPr>
        <w:instrText xml:space="preserve"> REF _Ref361656595 \r \h  \* MERGEFORMAT </w:instrText>
      </w:r>
      <w:r w:rsidRPr="00114A81">
        <w:rPr>
          <w:szCs w:val="22"/>
        </w:rPr>
      </w:r>
      <w:r w:rsidRPr="00114A81">
        <w:rPr>
          <w:szCs w:val="22"/>
        </w:rPr>
        <w:fldChar w:fldCharType="separate"/>
      </w:r>
      <w:r w:rsidR="0085356B">
        <w:rPr>
          <w:szCs w:val="22"/>
        </w:rPr>
        <w:t>14.2.2</w:t>
      </w:r>
      <w:r w:rsidRPr="00114A81">
        <w:rPr>
          <w:szCs w:val="22"/>
        </w:rPr>
        <w:fldChar w:fldCharType="end"/>
      </w:r>
      <w:r w:rsidRPr="00114A81">
        <w:rPr>
          <w:szCs w:val="22"/>
        </w:rPr>
        <w:t xml:space="preserve"> of this Call Off Contract in relation to Material Breach).</w:t>
      </w:r>
    </w:p>
    <w:p w:rsidR="00C9243A" w:rsidRPr="00114A81" w:rsidRDefault="008E5DD6" w:rsidP="00101CE5">
      <w:pPr>
        <w:pStyle w:val="GPSL2numberedclause"/>
      </w:pPr>
      <w:r w:rsidRPr="00114A81">
        <w:t xml:space="preserve">Approval and implementation by the Customer of any </w:t>
      </w:r>
      <w:r w:rsidR="00667108" w:rsidRPr="00114A81">
        <w:t>Rectification</w:t>
      </w:r>
      <w:r w:rsidRPr="00114A81">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114A81" w:rsidRDefault="008E5DD6" w:rsidP="00036474">
      <w:pPr>
        <w:pStyle w:val="GPSL1SCHEDULEHeading"/>
        <w:rPr>
          <w:rFonts w:ascii="Arial" w:hAnsi="Arial"/>
        </w:rPr>
      </w:pPr>
      <w:r w:rsidRPr="00114A81">
        <w:rPr>
          <w:rFonts w:ascii="Arial" w:hAnsi="Arial"/>
        </w:rPr>
        <w:t>SERVICE CREDITS</w:t>
      </w:r>
    </w:p>
    <w:p w:rsidR="00C80262" w:rsidRPr="00114A81" w:rsidRDefault="00C80262" w:rsidP="00510D63">
      <w:pPr>
        <w:pStyle w:val="GPSL2numberedclause"/>
        <w:numPr>
          <w:ilvl w:val="1"/>
          <w:numId w:val="4"/>
        </w:numPr>
        <w:ind w:left="1134" w:hanging="567"/>
      </w:pPr>
      <w:bookmarkStart w:id="2265" w:name="_Ref365637636"/>
      <w:r w:rsidRPr="00114A81">
        <w:t xml:space="preserve">Annex 1 to this Part A of this Call Off Schedule 6 sets out the formula used to calculate a Service Credit payable to the Customer as a result of a Service Level Failure in a given service period which, for the purpose of this Call Off Schedule 6, shall be a recurrent period of </w:t>
      </w:r>
      <w:r w:rsidRPr="00114A81">
        <w:rPr>
          <w:b/>
          <w:highlight w:val="yellow"/>
        </w:rPr>
        <w:t>[one Month]</w:t>
      </w:r>
      <w:r w:rsidRPr="00114A81">
        <w:t xml:space="preserve"> during the Call Off Contract Period (the “</w:t>
      </w:r>
      <w:r w:rsidRPr="00114A81">
        <w:rPr>
          <w:b/>
        </w:rPr>
        <w:t>Service Period</w:t>
      </w:r>
      <w:r w:rsidRPr="00114A81">
        <w:t xml:space="preserve">”).  </w:t>
      </w:r>
    </w:p>
    <w:p w:rsidR="00C80262" w:rsidRPr="00114A81" w:rsidRDefault="00C80262" w:rsidP="00510D63">
      <w:pPr>
        <w:pStyle w:val="GPSL2numberedclause"/>
        <w:numPr>
          <w:ilvl w:val="1"/>
          <w:numId w:val="4"/>
        </w:numPr>
        <w:ind w:left="1134" w:hanging="567"/>
        <w:rPr>
          <w:b/>
          <w:i/>
        </w:rPr>
      </w:pPr>
      <w:r w:rsidRPr="00114A81">
        <w:t xml:space="preserve">Annex 1 to this Part A of this Call Off Schedule 6 includes details of each Service Credit available to each Service Level Performance Criterion if the applicable Service Level Performance Measure is not met by the Supplier. </w:t>
      </w:r>
    </w:p>
    <w:p w:rsidR="00C80262" w:rsidRPr="00114A81" w:rsidRDefault="00C80262" w:rsidP="00510D63">
      <w:pPr>
        <w:pStyle w:val="GPSL2numberedclause"/>
        <w:numPr>
          <w:ilvl w:val="1"/>
          <w:numId w:val="4"/>
        </w:numPr>
        <w:ind w:left="1134" w:hanging="567"/>
      </w:pPr>
      <w:r w:rsidRPr="00114A81">
        <w:t>The Customer shall use the Performance Monitoring Reports supplied by the Supplier under Part B (Performance Monitoring) of this  Call Off Schedule 6 to verify the calculation and accuracy of the Service Credits, if any, applicable to each relevant Service Period.</w:t>
      </w:r>
    </w:p>
    <w:p w:rsidR="00C80262" w:rsidRPr="00114A81" w:rsidRDefault="00C80262" w:rsidP="00510D63">
      <w:pPr>
        <w:pStyle w:val="GPSL2numberedclause"/>
        <w:numPr>
          <w:ilvl w:val="1"/>
          <w:numId w:val="4"/>
        </w:numPr>
        <w:ind w:left="1134" w:hanging="567"/>
      </w:pPr>
      <w:r w:rsidRPr="00114A81">
        <w:t>Service Credits are a reduction of the amounts payable in respect of the Goods and</w:t>
      </w:r>
      <w:r w:rsidR="006A7625">
        <w:t xml:space="preserve"> Services</w:t>
      </w:r>
      <w:r w:rsidRPr="00114A81">
        <w:t xml:space="preserve"> and do not include VAT. The Supplier shall set-off the value of any Service Credits against the appropriate invoice in accordance with calculation formula in Annex 1 of Part A of this Call Off Schedule 6.</w:t>
      </w:r>
      <w:r w:rsidRPr="00114A81" w:rsidDel="00D769E6">
        <w:t xml:space="preserve"> </w:t>
      </w:r>
    </w:p>
    <w:bookmarkEnd w:id="2265"/>
    <w:p w:rsidR="008E5DD6" w:rsidRPr="00114A81" w:rsidRDefault="008E5DD6" w:rsidP="00036474">
      <w:pPr>
        <w:pStyle w:val="GPSL1SCHEDULEHeading"/>
        <w:rPr>
          <w:rFonts w:ascii="Arial" w:hAnsi="Arial"/>
        </w:rPr>
      </w:pPr>
      <w:r w:rsidRPr="00114A81">
        <w:rPr>
          <w:rFonts w:ascii="Arial" w:hAnsi="Arial"/>
        </w:rPr>
        <w:t>NATURE OF SERVICE CREDITS</w:t>
      </w:r>
    </w:p>
    <w:p w:rsidR="00E13960" w:rsidRPr="00114A81" w:rsidRDefault="008E5DD6" w:rsidP="00101CE5">
      <w:pPr>
        <w:pStyle w:val="GPSL2numberedclause"/>
      </w:pPr>
      <w:r w:rsidRPr="00114A81">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Pr="00114A81" w:rsidRDefault="00EB2994" w:rsidP="00036474">
      <w:pPr>
        <w:pStyle w:val="GPSSchAnnexname"/>
        <w:rPr>
          <w:rFonts w:ascii="Arial" w:hAnsi="Arial" w:cs="Arial"/>
        </w:rPr>
      </w:pPr>
      <w:r w:rsidRPr="00114A81">
        <w:rPr>
          <w:rFonts w:ascii="Arial" w:hAnsi="Arial" w:cs="Arial"/>
        </w:rPr>
        <w:br w:type="page"/>
      </w:r>
      <w:bookmarkStart w:id="2266" w:name="_Toc434420333"/>
      <w:r w:rsidRPr="00114A81">
        <w:rPr>
          <w:rFonts w:ascii="Arial" w:hAnsi="Arial" w:cs="Arial"/>
        </w:rPr>
        <w:t>A</w:t>
      </w:r>
      <w:r w:rsidR="00667108" w:rsidRPr="00114A81">
        <w:rPr>
          <w:rFonts w:ascii="Arial" w:hAnsi="Arial" w:cs="Arial"/>
        </w:rPr>
        <w:t xml:space="preserve">NNEX </w:t>
      </w:r>
      <w:r w:rsidR="00D2736F">
        <w:rPr>
          <w:rFonts w:ascii="Arial" w:hAnsi="Arial" w:cs="Arial"/>
        </w:rPr>
        <w:t>2</w:t>
      </w:r>
      <w:r w:rsidR="00667108" w:rsidRPr="00114A81">
        <w:rPr>
          <w:rFonts w:ascii="Arial" w:hAnsi="Arial" w:cs="Arial"/>
        </w:rPr>
        <w:t xml:space="preserve"> TO PART </w:t>
      </w:r>
      <w:r w:rsidR="00D2736F">
        <w:rPr>
          <w:rFonts w:ascii="Arial" w:hAnsi="Arial" w:cs="Arial"/>
        </w:rPr>
        <w:t>a</w:t>
      </w:r>
      <w:r w:rsidR="00667108" w:rsidRPr="00114A81">
        <w:rPr>
          <w:rFonts w:ascii="Arial" w:hAnsi="Arial" w:cs="Arial"/>
        </w:rPr>
        <w:t>: SERVICE LEVELS AND SERVICE CREDITS TABLE</w:t>
      </w:r>
      <w:bookmarkEnd w:id="2266"/>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114A81" w:rsidTr="00EB2994">
        <w:trPr>
          <w:trHeight w:val="1213"/>
          <w:tblHeader/>
          <w:jc w:val="center"/>
        </w:trPr>
        <w:tc>
          <w:tcPr>
            <w:tcW w:w="6096" w:type="dxa"/>
            <w:gridSpan w:val="4"/>
            <w:shd w:val="clear" w:color="auto" w:fill="D9D9D9"/>
          </w:tcPr>
          <w:p w:rsidR="00667108" w:rsidRPr="00114A81" w:rsidRDefault="00667108" w:rsidP="00667108">
            <w:pPr>
              <w:ind w:left="95"/>
              <w:jc w:val="center"/>
            </w:pPr>
            <w:r w:rsidRPr="00114A81">
              <w:t>Service Levels</w:t>
            </w:r>
          </w:p>
        </w:tc>
        <w:tc>
          <w:tcPr>
            <w:tcW w:w="2409" w:type="dxa"/>
            <w:vMerge w:val="restart"/>
            <w:shd w:val="clear" w:color="auto" w:fill="D9D9D9"/>
            <w:vAlign w:val="center"/>
          </w:tcPr>
          <w:p w:rsidR="00667108" w:rsidRPr="00114A81" w:rsidRDefault="00667108" w:rsidP="00667108">
            <w:pPr>
              <w:ind w:left="95"/>
            </w:pPr>
            <w:r w:rsidRPr="00114A81">
              <w:t>Service Credit for each Service Period</w:t>
            </w:r>
          </w:p>
          <w:p w:rsidR="00667108" w:rsidRPr="00114A81" w:rsidRDefault="00667108" w:rsidP="00667108">
            <w:pPr>
              <w:ind w:left="95"/>
            </w:pPr>
          </w:p>
        </w:tc>
      </w:tr>
      <w:tr w:rsidR="00EB2994" w:rsidRPr="00114A81" w:rsidTr="00CE6A3F">
        <w:trPr>
          <w:trHeight w:val="1213"/>
          <w:tblHeader/>
          <w:jc w:val="center"/>
        </w:trPr>
        <w:tc>
          <w:tcPr>
            <w:tcW w:w="1713" w:type="dxa"/>
            <w:shd w:val="clear" w:color="auto" w:fill="D9D9D9"/>
            <w:vAlign w:val="center"/>
          </w:tcPr>
          <w:p w:rsidR="00667108" w:rsidRPr="00114A81" w:rsidRDefault="00667108" w:rsidP="00667108">
            <w:pPr>
              <w:ind w:left="61"/>
            </w:pPr>
            <w:r w:rsidRPr="00114A81">
              <w:t>Service Level Performance Criterion</w:t>
            </w:r>
          </w:p>
        </w:tc>
        <w:tc>
          <w:tcPr>
            <w:tcW w:w="1417" w:type="dxa"/>
            <w:shd w:val="clear" w:color="auto" w:fill="D9D9D9"/>
            <w:vAlign w:val="center"/>
          </w:tcPr>
          <w:p w:rsidR="00667108" w:rsidRPr="00114A81" w:rsidRDefault="00667108" w:rsidP="00667108">
            <w:pPr>
              <w:ind w:left="95"/>
            </w:pPr>
            <w:r w:rsidRPr="00114A81">
              <w:t>Key Indicator</w:t>
            </w:r>
          </w:p>
        </w:tc>
        <w:tc>
          <w:tcPr>
            <w:tcW w:w="1559" w:type="dxa"/>
            <w:shd w:val="clear" w:color="auto" w:fill="D9D9D9"/>
            <w:vAlign w:val="center"/>
          </w:tcPr>
          <w:p w:rsidR="00667108" w:rsidRPr="00114A81" w:rsidRDefault="00667108" w:rsidP="00667108">
            <w:pPr>
              <w:ind w:left="0"/>
            </w:pPr>
            <w:r w:rsidRPr="00114A81">
              <w:t>Service Level Performance Measure</w:t>
            </w:r>
          </w:p>
        </w:tc>
        <w:tc>
          <w:tcPr>
            <w:tcW w:w="1407" w:type="dxa"/>
            <w:shd w:val="clear" w:color="auto" w:fill="D9D9D9"/>
          </w:tcPr>
          <w:p w:rsidR="00667108" w:rsidRPr="00114A81" w:rsidRDefault="00667108" w:rsidP="00667108">
            <w:pPr>
              <w:ind w:left="95"/>
            </w:pPr>
            <w:r w:rsidRPr="00114A81">
              <w:t>Service Level Threshold</w:t>
            </w:r>
          </w:p>
        </w:tc>
        <w:tc>
          <w:tcPr>
            <w:tcW w:w="2409" w:type="dxa"/>
            <w:vMerge/>
            <w:shd w:val="clear" w:color="auto" w:fill="D9D9D9"/>
            <w:vAlign w:val="center"/>
          </w:tcPr>
          <w:p w:rsidR="00667108" w:rsidRPr="00114A81" w:rsidRDefault="00667108" w:rsidP="00667108">
            <w:pPr>
              <w:ind w:left="95"/>
            </w:pPr>
          </w:p>
        </w:tc>
      </w:tr>
      <w:tr w:rsidR="00EB2994" w:rsidRPr="00114A81" w:rsidTr="00CE6A3F">
        <w:trPr>
          <w:trHeight w:val="1474"/>
          <w:jc w:val="center"/>
        </w:trPr>
        <w:tc>
          <w:tcPr>
            <w:tcW w:w="1713" w:type="dxa"/>
          </w:tcPr>
          <w:p w:rsidR="00667108" w:rsidRPr="00114A81" w:rsidRDefault="00667108" w:rsidP="00667108">
            <w:pPr>
              <w:spacing w:after="120"/>
              <w:ind w:left="61"/>
              <w:rPr>
                <w:highlight w:val="yellow"/>
              </w:rPr>
            </w:pPr>
            <w:r w:rsidRPr="00114A81">
              <w:rPr>
                <w:b/>
                <w:highlight w:val="yellow"/>
              </w:rPr>
              <w:t>[</w:t>
            </w:r>
            <w:r w:rsidRPr="00114A81">
              <w:rPr>
                <w:highlight w:val="yellow"/>
              </w:rPr>
              <w:t>Accurate and timely billing of Customer</w:t>
            </w:r>
          </w:p>
          <w:p w:rsidR="00667108" w:rsidRPr="00114A81" w:rsidRDefault="00667108" w:rsidP="00667108">
            <w:pPr>
              <w:spacing w:after="120"/>
              <w:ind w:left="61"/>
              <w:rPr>
                <w:highlight w:val="yellow"/>
              </w:rPr>
            </w:pPr>
          </w:p>
        </w:tc>
        <w:tc>
          <w:tcPr>
            <w:tcW w:w="1417" w:type="dxa"/>
          </w:tcPr>
          <w:p w:rsidR="00667108" w:rsidRPr="00114A81" w:rsidRDefault="00667108" w:rsidP="00667108">
            <w:pPr>
              <w:spacing w:after="120"/>
              <w:ind w:left="95"/>
              <w:rPr>
                <w:highlight w:val="yellow"/>
              </w:rPr>
            </w:pPr>
            <w:r w:rsidRPr="00114A81">
              <w:rPr>
                <w:highlight w:val="yellow"/>
              </w:rPr>
              <w:t>Accuracy /Timelines</w:t>
            </w:r>
          </w:p>
          <w:p w:rsidR="00667108" w:rsidRPr="00114A81" w:rsidRDefault="00667108" w:rsidP="00667108">
            <w:pPr>
              <w:spacing w:after="120"/>
              <w:ind w:left="95"/>
              <w:rPr>
                <w:highlight w:val="yellow"/>
              </w:rPr>
            </w:pPr>
          </w:p>
        </w:tc>
        <w:tc>
          <w:tcPr>
            <w:tcW w:w="1559" w:type="dxa"/>
          </w:tcPr>
          <w:p w:rsidR="00667108" w:rsidRPr="00114A81" w:rsidRDefault="00667108" w:rsidP="00667108">
            <w:pPr>
              <w:spacing w:after="120"/>
              <w:ind w:left="0"/>
              <w:rPr>
                <w:highlight w:val="yellow"/>
              </w:rPr>
            </w:pPr>
            <w:r w:rsidRPr="00114A81">
              <w:rPr>
                <w:highlight w:val="yellow"/>
              </w:rPr>
              <w:t>at least 98% at all times</w:t>
            </w:r>
          </w:p>
          <w:p w:rsidR="00667108" w:rsidRPr="00114A81" w:rsidRDefault="00667108" w:rsidP="00667108">
            <w:pPr>
              <w:spacing w:after="120"/>
              <w:rPr>
                <w:highlight w:val="yellow"/>
              </w:rPr>
            </w:pPr>
          </w:p>
        </w:tc>
        <w:tc>
          <w:tcPr>
            <w:tcW w:w="1407" w:type="dxa"/>
          </w:tcPr>
          <w:p w:rsidR="00667108" w:rsidRPr="00114A81" w:rsidRDefault="00D11C5B" w:rsidP="00667108">
            <w:pPr>
              <w:spacing w:after="120"/>
              <w:ind w:left="95"/>
              <w:rPr>
                <w:highlight w:val="yellow"/>
              </w:rPr>
            </w:pPr>
            <w:r w:rsidRPr="00114A81">
              <w:rPr>
                <w:highlight w:val="yellow"/>
              </w:rPr>
              <w:t>[   ]</w:t>
            </w:r>
          </w:p>
        </w:tc>
        <w:tc>
          <w:tcPr>
            <w:tcW w:w="2409" w:type="dxa"/>
          </w:tcPr>
          <w:p w:rsidR="00667108" w:rsidRPr="00114A81" w:rsidRDefault="00667108" w:rsidP="00667108">
            <w:pPr>
              <w:spacing w:after="120"/>
              <w:ind w:left="95"/>
              <w:rPr>
                <w:highlight w:val="yellow"/>
              </w:rPr>
            </w:pPr>
            <w:r w:rsidRPr="00114A81">
              <w:rPr>
                <w:highlight w:val="yellow"/>
              </w:rPr>
              <w:t>0.5% Service Credit gained for each percentage under the specified Service Level Performance Measure</w:t>
            </w:r>
          </w:p>
        </w:tc>
      </w:tr>
      <w:tr w:rsidR="00EB2994" w:rsidRPr="00114A81" w:rsidTr="00CE6A3F">
        <w:trPr>
          <w:trHeight w:val="1474"/>
          <w:jc w:val="center"/>
        </w:trPr>
        <w:tc>
          <w:tcPr>
            <w:tcW w:w="1713" w:type="dxa"/>
          </w:tcPr>
          <w:p w:rsidR="00667108" w:rsidRPr="00114A81" w:rsidRDefault="00667108" w:rsidP="00667108">
            <w:pPr>
              <w:spacing w:after="120"/>
              <w:ind w:left="61"/>
              <w:rPr>
                <w:highlight w:val="yellow"/>
              </w:rPr>
            </w:pPr>
            <w:r w:rsidRPr="00114A81">
              <w:rPr>
                <w:highlight w:val="yellow"/>
              </w:rPr>
              <w:t>Access to Customer support</w:t>
            </w:r>
          </w:p>
          <w:p w:rsidR="00667108" w:rsidRPr="00114A81" w:rsidRDefault="00667108" w:rsidP="00667108">
            <w:pPr>
              <w:spacing w:after="120"/>
              <w:ind w:left="61"/>
              <w:rPr>
                <w:highlight w:val="yellow"/>
              </w:rPr>
            </w:pPr>
          </w:p>
        </w:tc>
        <w:tc>
          <w:tcPr>
            <w:tcW w:w="1417" w:type="dxa"/>
          </w:tcPr>
          <w:p w:rsidR="00667108" w:rsidRPr="00114A81" w:rsidRDefault="00667108" w:rsidP="00667108">
            <w:pPr>
              <w:spacing w:after="120"/>
              <w:ind w:left="95"/>
              <w:rPr>
                <w:highlight w:val="yellow"/>
              </w:rPr>
            </w:pPr>
            <w:r w:rsidRPr="00114A81">
              <w:rPr>
                <w:highlight w:val="yellow"/>
              </w:rPr>
              <w:t>Availability</w:t>
            </w:r>
          </w:p>
          <w:p w:rsidR="00667108" w:rsidRPr="00114A81" w:rsidRDefault="00667108" w:rsidP="00667108">
            <w:pPr>
              <w:spacing w:after="120"/>
              <w:ind w:left="95"/>
              <w:rPr>
                <w:highlight w:val="yellow"/>
              </w:rPr>
            </w:pPr>
          </w:p>
          <w:p w:rsidR="00667108" w:rsidRPr="00114A81" w:rsidRDefault="00667108" w:rsidP="00667108">
            <w:pPr>
              <w:spacing w:after="120"/>
              <w:ind w:left="95"/>
              <w:rPr>
                <w:highlight w:val="yellow"/>
              </w:rPr>
            </w:pPr>
          </w:p>
        </w:tc>
        <w:tc>
          <w:tcPr>
            <w:tcW w:w="1559" w:type="dxa"/>
          </w:tcPr>
          <w:p w:rsidR="00667108" w:rsidRPr="00114A81" w:rsidRDefault="00667108" w:rsidP="00667108">
            <w:pPr>
              <w:spacing w:after="120"/>
              <w:ind w:left="0"/>
              <w:rPr>
                <w:highlight w:val="yellow"/>
              </w:rPr>
            </w:pPr>
            <w:r w:rsidRPr="00114A81">
              <w:rPr>
                <w:highlight w:val="yellow"/>
              </w:rPr>
              <w:t>at least 98% at all times</w:t>
            </w:r>
          </w:p>
          <w:p w:rsidR="00667108" w:rsidRPr="00114A81" w:rsidRDefault="00667108" w:rsidP="00667108">
            <w:pPr>
              <w:spacing w:after="120"/>
              <w:rPr>
                <w:highlight w:val="yellow"/>
              </w:rPr>
            </w:pPr>
          </w:p>
        </w:tc>
        <w:tc>
          <w:tcPr>
            <w:tcW w:w="1407" w:type="dxa"/>
          </w:tcPr>
          <w:p w:rsidR="00667108" w:rsidRPr="00114A81" w:rsidRDefault="00D11C5B" w:rsidP="00667108">
            <w:pPr>
              <w:spacing w:after="120"/>
              <w:ind w:left="95"/>
              <w:rPr>
                <w:highlight w:val="yellow"/>
              </w:rPr>
            </w:pPr>
            <w:r w:rsidRPr="00114A81">
              <w:rPr>
                <w:highlight w:val="yellow"/>
              </w:rPr>
              <w:t>[   ]</w:t>
            </w:r>
          </w:p>
        </w:tc>
        <w:tc>
          <w:tcPr>
            <w:tcW w:w="2409" w:type="dxa"/>
          </w:tcPr>
          <w:p w:rsidR="00667108" w:rsidRPr="00114A81" w:rsidRDefault="00667108" w:rsidP="00667108">
            <w:pPr>
              <w:spacing w:after="120"/>
              <w:ind w:left="95"/>
              <w:rPr>
                <w:highlight w:val="yellow"/>
              </w:rPr>
            </w:pPr>
            <w:r w:rsidRPr="00114A81">
              <w:rPr>
                <w:highlight w:val="yellow"/>
              </w:rPr>
              <w:t>0.5% Service Credit gained for each percentage under the specified Service Level Performance Measure</w:t>
            </w:r>
          </w:p>
        </w:tc>
      </w:tr>
      <w:tr w:rsidR="00EB2994" w:rsidRPr="00114A81" w:rsidTr="00CE6A3F">
        <w:trPr>
          <w:trHeight w:val="1474"/>
          <w:jc w:val="center"/>
        </w:trPr>
        <w:tc>
          <w:tcPr>
            <w:tcW w:w="1713" w:type="dxa"/>
          </w:tcPr>
          <w:p w:rsidR="00667108" w:rsidRPr="00114A81" w:rsidRDefault="00667108" w:rsidP="00667108">
            <w:pPr>
              <w:spacing w:after="120"/>
              <w:ind w:left="61"/>
              <w:rPr>
                <w:rFonts w:eastAsia="STZhongsong"/>
                <w:highlight w:val="yellow"/>
                <w:lang w:eastAsia="zh-CN"/>
              </w:rPr>
            </w:pPr>
            <w:r w:rsidRPr="00114A81">
              <w:rPr>
                <w:highlight w:val="yellow"/>
              </w:rPr>
              <w:t>C</w:t>
            </w:r>
            <w:r w:rsidRPr="00114A81">
              <w:rPr>
                <w:rFonts w:eastAsia="STZhongsong"/>
                <w:highlight w:val="yellow"/>
                <w:lang w:eastAsia="zh-CN"/>
              </w:rPr>
              <w:t>omplaints Handling</w:t>
            </w:r>
          </w:p>
          <w:p w:rsidR="00667108" w:rsidRPr="00114A81" w:rsidRDefault="00667108" w:rsidP="00667108">
            <w:pPr>
              <w:spacing w:after="120"/>
              <w:ind w:left="61"/>
              <w:rPr>
                <w:rFonts w:eastAsia="STZhongsong"/>
                <w:highlight w:val="yellow"/>
                <w:lang w:eastAsia="zh-CN"/>
              </w:rPr>
            </w:pPr>
          </w:p>
          <w:p w:rsidR="00667108" w:rsidRPr="00114A81" w:rsidRDefault="00667108" w:rsidP="00667108">
            <w:pPr>
              <w:spacing w:after="120"/>
              <w:ind w:left="61"/>
              <w:rPr>
                <w:highlight w:val="yellow"/>
              </w:rPr>
            </w:pPr>
          </w:p>
        </w:tc>
        <w:tc>
          <w:tcPr>
            <w:tcW w:w="1417" w:type="dxa"/>
          </w:tcPr>
          <w:p w:rsidR="00667108" w:rsidRPr="00114A81" w:rsidRDefault="00667108" w:rsidP="00667108">
            <w:pPr>
              <w:spacing w:after="120"/>
              <w:ind w:left="95"/>
              <w:rPr>
                <w:highlight w:val="yellow"/>
              </w:rPr>
            </w:pPr>
            <w:r w:rsidRPr="00114A81">
              <w:rPr>
                <w:highlight w:val="yellow"/>
              </w:rPr>
              <w:t>Availability/Timelines</w:t>
            </w:r>
          </w:p>
          <w:p w:rsidR="00667108" w:rsidRPr="00114A81" w:rsidRDefault="00667108" w:rsidP="00667108">
            <w:pPr>
              <w:spacing w:after="120"/>
              <w:ind w:left="95"/>
              <w:rPr>
                <w:highlight w:val="yellow"/>
              </w:rPr>
            </w:pPr>
          </w:p>
        </w:tc>
        <w:tc>
          <w:tcPr>
            <w:tcW w:w="1559" w:type="dxa"/>
          </w:tcPr>
          <w:p w:rsidR="00667108" w:rsidRPr="00114A81" w:rsidRDefault="00667108" w:rsidP="00667108">
            <w:pPr>
              <w:spacing w:after="120"/>
              <w:ind w:left="0"/>
              <w:rPr>
                <w:highlight w:val="yellow"/>
              </w:rPr>
            </w:pPr>
            <w:r w:rsidRPr="00114A81">
              <w:rPr>
                <w:highlight w:val="yellow"/>
              </w:rPr>
              <w:t>At least 98% at all times</w:t>
            </w:r>
          </w:p>
          <w:p w:rsidR="00667108" w:rsidRPr="00114A81" w:rsidRDefault="00667108" w:rsidP="00667108">
            <w:pPr>
              <w:spacing w:after="120"/>
              <w:rPr>
                <w:highlight w:val="yellow"/>
              </w:rPr>
            </w:pPr>
          </w:p>
        </w:tc>
        <w:tc>
          <w:tcPr>
            <w:tcW w:w="1407" w:type="dxa"/>
          </w:tcPr>
          <w:p w:rsidR="00667108" w:rsidRPr="00114A81" w:rsidRDefault="00D11C5B" w:rsidP="00667108">
            <w:pPr>
              <w:spacing w:after="120"/>
              <w:ind w:left="95"/>
              <w:rPr>
                <w:highlight w:val="yellow"/>
              </w:rPr>
            </w:pPr>
            <w:r w:rsidRPr="00114A81">
              <w:rPr>
                <w:highlight w:val="yellow"/>
              </w:rPr>
              <w:t>[   ]</w:t>
            </w:r>
          </w:p>
        </w:tc>
        <w:tc>
          <w:tcPr>
            <w:tcW w:w="2409" w:type="dxa"/>
          </w:tcPr>
          <w:p w:rsidR="00667108" w:rsidRPr="00114A81" w:rsidRDefault="00667108" w:rsidP="00667108">
            <w:pPr>
              <w:spacing w:after="120"/>
              <w:ind w:left="95"/>
              <w:rPr>
                <w:highlight w:val="yellow"/>
              </w:rPr>
            </w:pPr>
            <w:r w:rsidRPr="00114A81">
              <w:rPr>
                <w:highlight w:val="yellow"/>
              </w:rPr>
              <w:t>0.5% Service Credit gained for each percentage under the specified Service Level Performance Measure</w:t>
            </w:r>
          </w:p>
        </w:tc>
      </w:tr>
      <w:tr w:rsidR="00EB2994" w:rsidRPr="00114A81" w:rsidTr="00CE6A3F">
        <w:trPr>
          <w:trHeight w:val="1474"/>
          <w:jc w:val="center"/>
        </w:trPr>
        <w:tc>
          <w:tcPr>
            <w:tcW w:w="1713" w:type="dxa"/>
          </w:tcPr>
          <w:p w:rsidR="00667108" w:rsidRPr="00114A81" w:rsidRDefault="00667108" w:rsidP="00667108">
            <w:pPr>
              <w:spacing w:after="120"/>
              <w:ind w:left="61"/>
              <w:rPr>
                <w:highlight w:val="yellow"/>
              </w:rPr>
            </w:pPr>
            <w:r w:rsidRPr="00114A81">
              <w:rPr>
                <w:highlight w:val="yellow"/>
              </w:rPr>
              <w:t xml:space="preserve">provision of specific </w:t>
            </w:r>
            <w:r w:rsidR="00DE71C2" w:rsidRPr="00114A81">
              <w:rPr>
                <w:highlight w:val="yellow"/>
              </w:rPr>
              <w:t>Goods and Services</w:t>
            </w:r>
          </w:p>
          <w:p w:rsidR="00667108" w:rsidRPr="00114A81" w:rsidRDefault="00667108" w:rsidP="00667108">
            <w:pPr>
              <w:spacing w:after="120"/>
              <w:ind w:left="61"/>
              <w:rPr>
                <w:highlight w:val="yellow"/>
              </w:rPr>
            </w:pPr>
          </w:p>
        </w:tc>
        <w:tc>
          <w:tcPr>
            <w:tcW w:w="1417" w:type="dxa"/>
          </w:tcPr>
          <w:p w:rsidR="00667108" w:rsidRPr="00114A81" w:rsidRDefault="00667108" w:rsidP="00667108">
            <w:pPr>
              <w:spacing w:after="120"/>
              <w:ind w:left="95"/>
              <w:rPr>
                <w:highlight w:val="yellow"/>
              </w:rPr>
            </w:pPr>
            <w:r w:rsidRPr="00114A81">
              <w:rPr>
                <w:highlight w:val="yellow"/>
              </w:rPr>
              <w:t>Quality</w:t>
            </w:r>
          </w:p>
          <w:p w:rsidR="00667108" w:rsidRPr="00114A81" w:rsidRDefault="00667108" w:rsidP="00667108">
            <w:pPr>
              <w:spacing w:after="120"/>
              <w:ind w:left="95"/>
              <w:rPr>
                <w:highlight w:val="yellow"/>
              </w:rPr>
            </w:pPr>
          </w:p>
          <w:p w:rsidR="00667108" w:rsidRPr="00114A81" w:rsidRDefault="00667108" w:rsidP="00667108">
            <w:pPr>
              <w:spacing w:after="120"/>
              <w:ind w:left="95"/>
              <w:rPr>
                <w:highlight w:val="yellow"/>
              </w:rPr>
            </w:pPr>
          </w:p>
        </w:tc>
        <w:tc>
          <w:tcPr>
            <w:tcW w:w="1559" w:type="dxa"/>
          </w:tcPr>
          <w:p w:rsidR="00667108" w:rsidRPr="00114A81" w:rsidRDefault="00667108" w:rsidP="00667108">
            <w:pPr>
              <w:spacing w:after="120"/>
              <w:ind w:left="0"/>
              <w:rPr>
                <w:highlight w:val="yellow"/>
              </w:rPr>
            </w:pPr>
            <w:r w:rsidRPr="00114A81">
              <w:rPr>
                <w:highlight w:val="yellow"/>
              </w:rPr>
              <w:t>at least 98% at all times</w:t>
            </w:r>
          </w:p>
          <w:p w:rsidR="00667108" w:rsidRPr="00114A81" w:rsidRDefault="00667108" w:rsidP="00667108">
            <w:pPr>
              <w:spacing w:after="120"/>
              <w:rPr>
                <w:highlight w:val="yellow"/>
              </w:rPr>
            </w:pPr>
          </w:p>
        </w:tc>
        <w:tc>
          <w:tcPr>
            <w:tcW w:w="1407" w:type="dxa"/>
          </w:tcPr>
          <w:p w:rsidR="00667108" w:rsidRPr="00114A81" w:rsidRDefault="00D11C5B" w:rsidP="00667108">
            <w:pPr>
              <w:spacing w:after="120"/>
              <w:ind w:left="95"/>
              <w:rPr>
                <w:highlight w:val="yellow"/>
              </w:rPr>
            </w:pPr>
            <w:r w:rsidRPr="00114A81">
              <w:rPr>
                <w:highlight w:val="yellow"/>
              </w:rPr>
              <w:t>[   ]</w:t>
            </w:r>
          </w:p>
        </w:tc>
        <w:tc>
          <w:tcPr>
            <w:tcW w:w="2409" w:type="dxa"/>
          </w:tcPr>
          <w:p w:rsidR="00667108" w:rsidRPr="00114A81" w:rsidRDefault="00667108" w:rsidP="00667108">
            <w:pPr>
              <w:spacing w:after="120"/>
              <w:ind w:left="95"/>
              <w:rPr>
                <w:highlight w:val="yellow"/>
              </w:rPr>
            </w:pPr>
            <w:r w:rsidRPr="00114A81">
              <w:rPr>
                <w:highlight w:val="yellow"/>
              </w:rPr>
              <w:t>2% Service Credit gained for each percentage under the specified Service Level Performance Measure</w:t>
            </w:r>
          </w:p>
        </w:tc>
      </w:tr>
      <w:tr w:rsidR="00EB2994" w:rsidRPr="00114A81" w:rsidTr="00CE6A3F">
        <w:trPr>
          <w:trHeight w:val="1474"/>
          <w:jc w:val="center"/>
        </w:trPr>
        <w:tc>
          <w:tcPr>
            <w:tcW w:w="1713" w:type="dxa"/>
          </w:tcPr>
          <w:p w:rsidR="00667108" w:rsidRPr="00114A81" w:rsidRDefault="00667108" w:rsidP="00667108">
            <w:pPr>
              <w:spacing w:after="120"/>
              <w:ind w:left="61"/>
              <w:rPr>
                <w:b/>
                <w:highlight w:val="yellow"/>
              </w:rPr>
            </w:pPr>
            <w:r w:rsidRPr="00114A81">
              <w:rPr>
                <w:highlight w:val="yellow"/>
              </w:rPr>
              <w:t>Timely provision  of the Services [** hours a day, ** days a week.]</w:t>
            </w:r>
          </w:p>
        </w:tc>
        <w:tc>
          <w:tcPr>
            <w:tcW w:w="1417" w:type="dxa"/>
          </w:tcPr>
          <w:p w:rsidR="00667108" w:rsidRPr="00114A81" w:rsidRDefault="00667108" w:rsidP="00667108">
            <w:pPr>
              <w:spacing w:after="120"/>
              <w:ind w:left="95"/>
              <w:rPr>
                <w:highlight w:val="yellow"/>
              </w:rPr>
            </w:pPr>
            <w:r w:rsidRPr="00114A81">
              <w:rPr>
                <w:highlight w:val="yellow"/>
              </w:rPr>
              <w:t>Services Availability</w:t>
            </w:r>
          </w:p>
          <w:p w:rsidR="00667108" w:rsidRPr="00114A81" w:rsidRDefault="00667108" w:rsidP="00667108">
            <w:pPr>
              <w:spacing w:after="120"/>
              <w:ind w:left="95"/>
              <w:rPr>
                <w:highlight w:val="yellow"/>
              </w:rPr>
            </w:pPr>
          </w:p>
        </w:tc>
        <w:tc>
          <w:tcPr>
            <w:tcW w:w="1559" w:type="dxa"/>
          </w:tcPr>
          <w:p w:rsidR="00667108" w:rsidRPr="00114A81" w:rsidRDefault="00667108" w:rsidP="00667108">
            <w:pPr>
              <w:spacing w:after="120"/>
              <w:ind w:left="0"/>
              <w:rPr>
                <w:highlight w:val="yellow"/>
              </w:rPr>
            </w:pPr>
            <w:r w:rsidRPr="00114A81">
              <w:rPr>
                <w:highlight w:val="yellow"/>
              </w:rPr>
              <w:t>at least 98% at all times</w:t>
            </w:r>
          </w:p>
          <w:p w:rsidR="00667108" w:rsidRPr="00114A81" w:rsidRDefault="00667108" w:rsidP="00667108">
            <w:pPr>
              <w:spacing w:after="120"/>
              <w:rPr>
                <w:highlight w:val="yellow"/>
              </w:rPr>
            </w:pPr>
          </w:p>
        </w:tc>
        <w:tc>
          <w:tcPr>
            <w:tcW w:w="1407" w:type="dxa"/>
          </w:tcPr>
          <w:p w:rsidR="00667108" w:rsidRPr="00114A81" w:rsidRDefault="00D11C5B" w:rsidP="00667108">
            <w:pPr>
              <w:spacing w:after="120"/>
              <w:ind w:left="95"/>
              <w:rPr>
                <w:highlight w:val="yellow"/>
              </w:rPr>
            </w:pPr>
            <w:r w:rsidRPr="00114A81">
              <w:rPr>
                <w:highlight w:val="yellow"/>
              </w:rPr>
              <w:t>[   ]</w:t>
            </w:r>
          </w:p>
        </w:tc>
        <w:tc>
          <w:tcPr>
            <w:tcW w:w="2409" w:type="dxa"/>
          </w:tcPr>
          <w:p w:rsidR="00667108" w:rsidRPr="00114A81" w:rsidRDefault="00667108" w:rsidP="00667108">
            <w:pPr>
              <w:spacing w:after="120"/>
              <w:ind w:left="95"/>
              <w:rPr>
                <w:highlight w:val="yellow"/>
              </w:rPr>
            </w:pPr>
            <w:r w:rsidRPr="00114A81">
              <w:rPr>
                <w:highlight w:val="yellow"/>
              </w:rPr>
              <w:t>2% Service Credit gained for each percentage under the specified Service Level Performance Measure</w:t>
            </w:r>
            <w:r w:rsidRPr="00114A81">
              <w:rPr>
                <w:b/>
                <w:highlight w:val="yellow"/>
              </w:rPr>
              <w:t>]</w:t>
            </w:r>
          </w:p>
        </w:tc>
      </w:tr>
    </w:tbl>
    <w:p w:rsidR="00667108" w:rsidRPr="00114A81" w:rsidRDefault="00667108" w:rsidP="00101CE5">
      <w:pPr>
        <w:pStyle w:val="GPSL1Guidance"/>
      </w:pPr>
      <w:r w:rsidRPr="00114A81">
        <w:rPr>
          <w:highlight w:val="green"/>
        </w:rPr>
        <w:t>[Guidance Note: Insert the appropriate Service Levels and Service Credits above.]</w:t>
      </w:r>
    </w:p>
    <w:p w:rsidR="00667108" w:rsidRPr="00114A81" w:rsidRDefault="00667108" w:rsidP="00001982">
      <w:pPr>
        <w:ind w:left="709"/>
      </w:pPr>
      <w:r w:rsidRPr="00114A81">
        <w:t>The Service Credits shall be calculated on the basis of the following formula:</w:t>
      </w:r>
    </w:p>
    <w:p w:rsidR="00667108" w:rsidRPr="00114A81" w:rsidRDefault="00667108" w:rsidP="00001982">
      <w:pPr>
        <w:ind w:left="709"/>
        <w:rPr>
          <w:highlight w:val="yellow"/>
        </w:rPr>
      </w:pPr>
      <w:r w:rsidRPr="00114A81">
        <w:rPr>
          <w:highlight w:val="yellow"/>
        </w:rPr>
        <w:t>[Example:</w:t>
      </w:r>
    </w:p>
    <w:tbl>
      <w:tblPr>
        <w:tblW w:w="0" w:type="auto"/>
        <w:tblLook w:val="01E0" w:firstRow="1" w:lastRow="1" w:firstColumn="1" w:lastColumn="1" w:noHBand="0" w:noVBand="0"/>
      </w:tblPr>
      <w:tblGrid>
        <w:gridCol w:w="4381"/>
        <w:gridCol w:w="685"/>
        <w:gridCol w:w="3984"/>
      </w:tblGrid>
      <w:tr w:rsidR="00667108" w:rsidRPr="00114A81" w:rsidTr="00667108">
        <w:tc>
          <w:tcPr>
            <w:tcW w:w="4518" w:type="dxa"/>
          </w:tcPr>
          <w:p w:rsidR="00667108" w:rsidRPr="00114A81" w:rsidRDefault="00667108" w:rsidP="00667108">
            <w:pPr>
              <w:ind w:left="567"/>
              <w:rPr>
                <w:highlight w:val="yellow"/>
              </w:rPr>
            </w:pPr>
            <w:r w:rsidRPr="00114A81">
              <w:rPr>
                <w:highlight w:val="yellow"/>
              </w:rPr>
              <w:t xml:space="preserve">Formula: x% (Service Level Performance Measure) - x% (actual Service Level performance)  </w:t>
            </w:r>
          </w:p>
        </w:tc>
        <w:tc>
          <w:tcPr>
            <w:tcW w:w="693" w:type="dxa"/>
          </w:tcPr>
          <w:p w:rsidR="00667108" w:rsidRPr="00114A81" w:rsidRDefault="00667108" w:rsidP="00667108">
            <w:pPr>
              <w:ind w:left="211"/>
              <w:rPr>
                <w:highlight w:val="yellow"/>
              </w:rPr>
            </w:pPr>
            <w:r w:rsidRPr="00114A81">
              <w:rPr>
                <w:highlight w:val="yellow"/>
              </w:rPr>
              <w:t>=</w:t>
            </w:r>
          </w:p>
        </w:tc>
        <w:tc>
          <w:tcPr>
            <w:tcW w:w="4140" w:type="dxa"/>
          </w:tcPr>
          <w:p w:rsidR="00667108" w:rsidRPr="00114A81" w:rsidRDefault="00667108" w:rsidP="00667108">
            <w:pPr>
              <w:ind w:left="145"/>
              <w:rPr>
                <w:highlight w:val="yellow"/>
              </w:rPr>
            </w:pPr>
            <w:r w:rsidRPr="00114A81">
              <w:rPr>
                <w:highlight w:val="yellow"/>
              </w:rPr>
              <w:t>x% of the Call Off Contract Charges payable to the Customer as Service Credits to be deducted from the next Valid Invoice payable by the Customer</w:t>
            </w:r>
          </w:p>
        </w:tc>
      </w:tr>
      <w:tr w:rsidR="00667108" w:rsidRPr="00114A81" w:rsidTr="00667108">
        <w:tc>
          <w:tcPr>
            <w:tcW w:w="4518" w:type="dxa"/>
          </w:tcPr>
          <w:p w:rsidR="00667108" w:rsidRPr="00114A81" w:rsidRDefault="00667108" w:rsidP="00667108">
            <w:pPr>
              <w:ind w:left="567"/>
              <w:rPr>
                <w:highlight w:val="yellow"/>
              </w:rPr>
            </w:pPr>
            <w:r w:rsidRPr="00114A81">
              <w:rPr>
                <w:highlight w:val="yellow"/>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114A81" w:rsidRDefault="00667108" w:rsidP="00667108">
            <w:pPr>
              <w:ind w:left="567"/>
              <w:rPr>
                <w:highlight w:val="yellow"/>
              </w:rPr>
            </w:pPr>
          </w:p>
        </w:tc>
        <w:tc>
          <w:tcPr>
            <w:tcW w:w="693" w:type="dxa"/>
          </w:tcPr>
          <w:p w:rsidR="00667108" w:rsidRPr="00114A81" w:rsidRDefault="00667108" w:rsidP="00667108">
            <w:pPr>
              <w:ind w:left="211"/>
              <w:rPr>
                <w:highlight w:val="yellow"/>
              </w:rPr>
            </w:pPr>
            <w:r w:rsidRPr="00114A81">
              <w:rPr>
                <w:highlight w:val="yellow"/>
              </w:rPr>
              <w:t>=</w:t>
            </w:r>
          </w:p>
        </w:tc>
        <w:tc>
          <w:tcPr>
            <w:tcW w:w="4140" w:type="dxa"/>
          </w:tcPr>
          <w:p w:rsidR="00667108" w:rsidRPr="00114A81" w:rsidRDefault="00667108" w:rsidP="00667108">
            <w:pPr>
              <w:ind w:left="145"/>
            </w:pPr>
            <w:r w:rsidRPr="00114A81">
              <w:rPr>
                <w:highlight w:val="yellow"/>
              </w:rPr>
              <w:t>23% of the Call Off Contract Charges payable to the Customer as Service Credits to be deducted from the next Valid Invoice payable by the Customer]</w:t>
            </w:r>
          </w:p>
          <w:p w:rsidR="00667108" w:rsidRPr="00114A81" w:rsidRDefault="00667108" w:rsidP="00667108">
            <w:pPr>
              <w:ind w:left="145"/>
            </w:pPr>
          </w:p>
        </w:tc>
      </w:tr>
    </w:tbl>
    <w:p w:rsidR="00667108" w:rsidRPr="00114A81" w:rsidRDefault="00667108" w:rsidP="004538BB">
      <w:pPr>
        <w:pStyle w:val="GPSSchAnnexname"/>
        <w:rPr>
          <w:rFonts w:ascii="Arial" w:hAnsi="Arial" w:cs="Arial"/>
        </w:rPr>
      </w:pPr>
      <w:r w:rsidRPr="00114A81">
        <w:rPr>
          <w:rFonts w:ascii="Arial" w:hAnsi="Arial" w:cs="Arial"/>
        </w:rPr>
        <w:br w:type="page"/>
      </w:r>
      <w:bookmarkStart w:id="2267" w:name="_Toc434420334"/>
      <w:r w:rsidR="00C80262" w:rsidRPr="00114A81">
        <w:rPr>
          <w:rFonts w:ascii="Arial" w:hAnsi="Arial" w:cs="Arial"/>
        </w:rPr>
        <w:t xml:space="preserve">ANNEX 1 TO </w:t>
      </w:r>
      <w:r w:rsidRPr="00114A81">
        <w:rPr>
          <w:rFonts w:ascii="Arial" w:hAnsi="Arial" w:cs="Arial"/>
        </w:rPr>
        <w:t>PART B: PERFORMANCE MONITORING</w:t>
      </w:r>
      <w:bookmarkEnd w:id="2267"/>
    </w:p>
    <w:p w:rsidR="008D0A60" w:rsidRPr="00114A81" w:rsidRDefault="00667108" w:rsidP="00036474">
      <w:pPr>
        <w:pStyle w:val="GPSL1SCHEDULEHeading"/>
        <w:rPr>
          <w:rFonts w:ascii="Arial" w:hAnsi="Arial"/>
        </w:rPr>
      </w:pPr>
      <w:r w:rsidRPr="00114A81">
        <w:rPr>
          <w:rFonts w:ascii="Arial" w:hAnsi="Arial"/>
        </w:rPr>
        <w:t>PRINCIPAL POINTS</w:t>
      </w:r>
    </w:p>
    <w:p w:rsidR="008D0A60" w:rsidRPr="00114A81" w:rsidRDefault="00667108">
      <w:pPr>
        <w:pStyle w:val="GPSL2numberedclause"/>
      </w:pPr>
      <w:r w:rsidRPr="00114A81">
        <w:t xml:space="preserve">Part B to this Call Off Schedule provides the methodology for monitoring the provision of the </w:t>
      </w:r>
      <w:r w:rsidR="00DE71C2" w:rsidRPr="00114A81">
        <w:t>Goods and Services</w:t>
      </w:r>
      <w:r w:rsidRPr="00114A81">
        <w:t>:</w:t>
      </w:r>
    </w:p>
    <w:p w:rsidR="008D0A60" w:rsidRPr="00114A81" w:rsidRDefault="00667108" w:rsidP="0061370A">
      <w:pPr>
        <w:pStyle w:val="GPSL3numberedclause"/>
      </w:pPr>
      <w:r w:rsidRPr="00114A81">
        <w:t>to ensure that the Supplier is complying with the Service Levels; and</w:t>
      </w:r>
    </w:p>
    <w:p w:rsidR="00E13960" w:rsidRPr="00114A81" w:rsidRDefault="00667108" w:rsidP="0061370A">
      <w:pPr>
        <w:pStyle w:val="GPSL3numberedclause"/>
      </w:pPr>
      <w:bookmarkStart w:id="2268" w:name="_Ref365636889"/>
      <w:r w:rsidRPr="00114A81">
        <w:t xml:space="preserve">for identifying any failures to achieve Service Levels in the performance of the Supplier and/or provision of the </w:t>
      </w:r>
      <w:r w:rsidR="00DE71C2" w:rsidRPr="00114A81">
        <w:t xml:space="preserve">Goods and Services </w:t>
      </w:r>
      <w:r w:rsidRPr="00114A81">
        <w:t>("</w:t>
      </w:r>
      <w:r w:rsidRPr="00114A81">
        <w:rPr>
          <w:b/>
        </w:rPr>
        <w:t>Performance Monitoring System</w:t>
      </w:r>
      <w:r w:rsidRPr="00114A81">
        <w:t>").</w:t>
      </w:r>
      <w:bookmarkEnd w:id="2268"/>
    </w:p>
    <w:p w:rsidR="008D0A60" w:rsidRPr="00114A81" w:rsidRDefault="00667108">
      <w:pPr>
        <w:pStyle w:val="GPSL2numberedclause"/>
      </w:pPr>
      <w:bookmarkStart w:id="2269" w:name="_Ref364422824"/>
      <w:r w:rsidRPr="00114A81">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69"/>
    </w:p>
    <w:p w:rsidR="008D0A60" w:rsidRPr="00114A81" w:rsidRDefault="00667108" w:rsidP="00036474">
      <w:pPr>
        <w:pStyle w:val="GPSL1SCHEDULEHeading"/>
        <w:rPr>
          <w:rFonts w:ascii="Arial" w:hAnsi="Arial"/>
        </w:rPr>
      </w:pPr>
      <w:r w:rsidRPr="00114A81">
        <w:rPr>
          <w:rFonts w:ascii="Arial" w:hAnsi="Arial"/>
        </w:rPr>
        <w:t>REPORTING OF SERVICE FAILURES</w:t>
      </w:r>
    </w:p>
    <w:p w:rsidR="00C80262" w:rsidRPr="00114A81" w:rsidRDefault="00C80262" w:rsidP="00510D63">
      <w:pPr>
        <w:pStyle w:val="GPSL2numberedclause"/>
        <w:numPr>
          <w:ilvl w:val="1"/>
          <w:numId w:val="4"/>
        </w:numPr>
        <w:ind w:left="1134" w:hanging="567"/>
      </w:pPr>
      <w:r w:rsidRPr="00114A81">
        <w:t xml:space="preserve">The Supplier shall report all failures to achieve Service Levels and any Critical Service Level Failure to the Customer in accordance with the processes agreed in paragraph </w:t>
      </w:r>
      <w:r w:rsidRPr="00114A81">
        <w:fldChar w:fldCharType="begin"/>
      </w:r>
      <w:r w:rsidRPr="00114A81">
        <w:instrText xml:space="preserve"> REF _Ref364422824 \r \h  \* MERGEFORMAT </w:instrText>
      </w:r>
      <w:r w:rsidRPr="00114A81">
        <w:fldChar w:fldCharType="separate"/>
      </w:r>
      <w:r w:rsidR="0085356B">
        <w:t>15.2</w:t>
      </w:r>
      <w:r w:rsidRPr="00114A81">
        <w:fldChar w:fldCharType="end"/>
      </w:r>
      <w:r w:rsidRPr="00114A81">
        <w:t xml:space="preserve"> of Part B of this Call Off Schedule 6 above.</w:t>
      </w:r>
    </w:p>
    <w:p w:rsidR="00E13960" w:rsidRPr="00114A81" w:rsidRDefault="00667108" w:rsidP="00036474">
      <w:pPr>
        <w:pStyle w:val="GPSL1SCHEDULEHeading"/>
        <w:rPr>
          <w:rFonts w:ascii="Arial" w:hAnsi="Arial"/>
        </w:rPr>
      </w:pPr>
      <w:r w:rsidRPr="00114A81">
        <w:rPr>
          <w:rFonts w:ascii="Arial" w:hAnsi="Arial"/>
        </w:rPr>
        <w:t>PERFORMANCE MONITORING AND PERFORMANCE REVIEW</w:t>
      </w:r>
    </w:p>
    <w:p w:rsidR="00AB745A" w:rsidRPr="00114A81" w:rsidRDefault="00AB745A" w:rsidP="00510D63">
      <w:pPr>
        <w:pStyle w:val="GPSL2numberedclause"/>
        <w:numPr>
          <w:ilvl w:val="1"/>
          <w:numId w:val="4"/>
        </w:numPr>
        <w:ind w:left="1134" w:hanging="567"/>
      </w:pPr>
      <w:bookmarkStart w:id="2270" w:name="_Ref365636898"/>
      <w:r w:rsidRPr="00114A81">
        <w:t>The Supplier shall provide the Customer with performance monitoring reports (“</w:t>
      </w:r>
      <w:r w:rsidRPr="00114A81">
        <w:rPr>
          <w:b/>
        </w:rPr>
        <w:t>Performance Monitoring Reports</w:t>
      </w:r>
      <w:r w:rsidRPr="00114A81">
        <w:t xml:space="preserve">”) in accordance with the process and timescales agreed pursuant to paragraph </w:t>
      </w:r>
      <w:r w:rsidRPr="00114A81">
        <w:fldChar w:fldCharType="begin"/>
      </w:r>
      <w:r w:rsidRPr="00114A81">
        <w:instrText xml:space="preserve"> REF _Ref364422824 \r \h  \* MERGEFORMAT </w:instrText>
      </w:r>
      <w:r w:rsidRPr="00114A81">
        <w:fldChar w:fldCharType="separate"/>
      </w:r>
      <w:r w:rsidR="0085356B">
        <w:t>15.2</w:t>
      </w:r>
      <w:r w:rsidRPr="00114A81">
        <w:fldChar w:fldCharType="end"/>
      </w:r>
      <w:r w:rsidRPr="00114A81">
        <w:t xml:space="preserve"> of Part B of this Call Off Schedule 6 above which shall contain, as a minimum, the following information in respect of the relevant Service Period just ended:</w:t>
      </w:r>
    </w:p>
    <w:bookmarkEnd w:id="2270"/>
    <w:p w:rsidR="008D0A60" w:rsidRPr="00114A81" w:rsidRDefault="00667108" w:rsidP="0061370A">
      <w:pPr>
        <w:pStyle w:val="GPSL3numberedclause"/>
      </w:pPr>
      <w:r w:rsidRPr="00114A81">
        <w:t>for each Service Level, the actual performance achieved over the Service Level for the relevant Service Period;</w:t>
      </w:r>
    </w:p>
    <w:p w:rsidR="00E13960" w:rsidRPr="00114A81" w:rsidRDefault="00667108" w:rsidP="0061370A">
      <w:pPr>
        <w:pStyle w:val="GPSL3numberedclause"/>
      </w:pPr>
      <w:r w:rsidRPr="00114A81">
        <w:t>a summary of all failures to achieve Service Levels that occurred during that Service Period;</w:t>
      </w:r>
    </w:p>
    <w:p w:rsidR="00E13960" w:rsidRPr="00114A81" w:rsidRDefault="00667108" w:rsidP="0061370A">
      <w:pPr>
        <w:pStyle w:val="GPSL3numberedclause"/>
      </w:pPr>
      <w:r w:rsidRPr="00114A81">
        <w:t>any Critical Service Level Failures and details in relation thereto;</w:t>
      </w:r>
    </w:p>
    <w:p w:rsidR="00E13960" w:rsidRPr="00114A81" w:rsidRDefault="00667108" w:rsidP="002769E3">
      <w:pPr>
        <w:pStyle w:val="GPSL3numberedclause"/>
      </w:pPr>
      <w:r w:rsidRPr="00114A81">
        <w:t>for any repeat failures, actions taken to resolve the underlying cause and prevent recurrence;</w:t>
      </w:r>
    </w:p>
    <w:p w:rsidR="00E13960" w:rsidRPr="00114A81" w:rsidRDefault="00667108" w:rsidP="002769E3">
      <w:pPr>
        <w:pStyle w:val="GPSL3numberedclause"/>
      </w:pPr>
      <w:r w:rsidRPr="00114A81">
        <w:t>the Service Credits to be applied in respect of the relevant period indicating the failures and Service Levels to which the Service Credits relate; and</w:t>
      </w:r>
    </w:p>
    <w:p w:rsidR="00E13960" w:rsidRPr="00114A81" w:rsidRDefault="00667108" w:rsidP="002769E3">
      <w:pPr>
        <w:pStyle w:val="GPSL3numberedclause"/>
      </w:pPr>
      <w:r w:rsidRPr="00114A81">
        <w:t>such other details as the Customer may reasonably require from time to time.</w:t>
      </w:r>
    </w:p>
    <w:p w:rsidR="008D0A60" w:rsidRPr="00114A81" w:rsidRDefault="00667108">
      <w:pPr>
        <w:pStyle w:val="GPSL2numberedclause"/>
      </w:pPr>
      <w:r w:rsidRPr="00114A81">
        <w:t>The Parties shall attend meetings to discuss Performance Monitoring Reports ("</w:t>
      </w:r>
      <w:r w:rsidRPr="00114A81">
        <w:rPr>
          <w:b/>
        </w:rPr>
        <w:t>Performance Review Meetings</w:t>
      </w:r>
      <w:r w:rsidRPr="00114A81">
        <w:t xml:space="preserve">") on a monthly basis (unless otherwise agreed). The Performance Review Meetings will be the forum for the review by the Supplier and the Customer of the </w:t>
      </w:r>
      <w:r w:rsidR="005E308C" w:rsidRPr="00114A81">
        <w:t>P</w:t>
      </w:r>
      <w:r w:rsidRPr="00114A81">
        <w:t xml:space="preserve">erformance </w:t>
      </w:r>
      <w:r w:rsidR="005E308C" w:rsidRPr="00114A81">
        <w:t>M</w:t>
      </w:r>
      <w:r w:rsidRPr="00114A81">
        <w:t xml:space="preserve">onitoring </w:t>
      </w:r>
      <w:r w:rsidR="005E308C" w:rsidRPr="00114A81">
        <w:t>R</w:t>
      </w:r>
      <w:r w:rsidRPr="00114A81">
        <w:t>eports.  The Performance Review Meetings shall (unless otherwise agreed):</w:t>
      </w:r>
    </w:p>
    <w:p w:rsidR="008D0A60" w:rsidRPr="00114A81" w:rsidRDefault="00667108" w:rsidP="0061370A">
      <w:pPr>
        <w:pStyle w:val="GPSL3numberedclause"/>
      </w:pPr>
      <w:r w:rsidRPr="00114A81">
        <w:t xml:space="preserve">take place within one (1) week of the </w:t>
      </w:r>
      <w:r w:rsidR="00C406C7" w:rsidRPr="00114A81">
        <w:t>Performance Monitoring Reports</w:t>
      </w:r>
      <w:r w:rsidRPr="00114A81">
        <w:t xml:space="preserve"> being issued by the Supplier;</w:t>
      </w:r>
    </w:p>
    <w:p w:rsidR="00E13960" w:rsidRPr="00114A81" w:rsidRDefault="00667108" w:rsidP="0061370A">
      <w:pPr>
        <w:pStyle w:val="GPSL3numberedclause"/>
      </w:pPr>
      <w:r w:rsidRPr="00114A81">
        <w:t>take place at such location and time (within normal business hours) as the Customer shall reasonably require unless otherwise agreed in advance;</w:t>
      </w:r>
    </w:p>
    <w:p w:rsidR="00E13960" w:rsidRPr="00114A81" w:rsidRDefault="00667108" w:rsidP="0061370A">
      <w:pPr>
        <w:pStyle w:val="GPSL3numberedclause"/>
      </w:pPr>
      <w:r w:rsidRPr="00114A81">
        <w:t>be attended by the Supplier's Representative and the Customer's Representative; and</w:t>
      </w:r>
    </w:p>
    <w:p w:rsidR="00E13960" w:rsidRPr="00114A81" w:rsidRDefault="00667108" w:rsidP="0061370A">
      <w:pPr>
        <w:pStyle w:val="GPSL3numberedclause"/>
      </w:pPr>
      <w:r w:rsidRPr="00114A81">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114A81" w:rsidRDefault="00667108">
      <w:pPr>
        <w:pStyle w:val="GPSL2numberedclause"/>
      </w:pPr>
      <w:r w:rsidRPr="00114A81">
        <w:t>The Customer shall be entitled to raise any additional questions and/or request any further information regarding any failure to achieve Service Levels.</w:t>
      </w:r>
    </w:p>
    <w:p w:rsidR="00C9243A" w:rsidRPr="00114A81" w:rsidRDefault="00667108" w:rsidP="00101CE5">
      <w:pPr>
        <w:pStyle w:val="GPSL2numberedclause"/>
      </w:pPr>
      <w:r w:rsidRPr="00114A81">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114A81" w:rsidRDefault="00667108" w:rsidP="00036474">
      <w:pPr>
        <w:pStyle w:val="GPSL1SCHEDULEHeading"/>
        <w:rPr>
          <w:rFonts w:ascii="Arial" w:hAnsi="Arial"/>
        </w:rPr>
      </w:pPr>
      <w:r w:rsidRPr="00114A81">
        <w:rPr>
          <w:rFonts w:ascii="Arial" w:hAnsi="Arial"/>
        </w:rPr>
        <w:t>SATISFACTION SURVEYS</w:t>
      </w:r>
    </w:p>
    <w:p w:rsidR="009632C3" w:rsidRPr="00114A81" w:rsidRDefault="009632C3" w:rsidP="00510D63">
      <w:pPr>
        <w:pStyle w:val="GPSL2numberedclause"/>
        <w:numPr>
          <w:ilvl w:val="1"/>
          <w:numId w:val="4"/>
        </w:numPr>
        <w:ind w:left="1134" w:hanging="567"/>
      </w:pPr>
      <w:r w:rsidRPr="00114A81">
        <w:t>In order to assess the level of performance of the Supplier, the Customer may undertake satisfaction surveys in respect of the Supplier's provision of the Goods and</w:t>
      </w:r>
      <w:r w:rsidR="006A7625">
        <w:t xml:space="preserve"> Services</w:t>
      </w:r>
      <w:r w:rsidRPr="00114A81">
        <w:t>.</w:t>
      </w:r>
    </w:p>
    <w:p w:rsidR="009632C3" w:rsidRPr="00114A81" w:rsidRDefault="009632C3" w:rsidP="00510D63">
      <w:pPr>
        <w:pStyle w:val="GPSL2numberedclause"/>
        <w:numPr>
          <w:ilvl w:val="1"/>
          <w:numId w:val="4"/>
        </w:numPr>
        <w:ind w:left="1134" w:hanging="567"/>
      </w:pPr>
      <w:r w:rsidRPr="00114A81">
        <w:t>The Customer shall be entitled to notify the Supplier of any aspects of their performance of the provision of the Goods and</w:t>
      </w:r>
      <w:r w:rsidR="006A7625">
        <w:t xml:space="preserve"> Services</w:t>
      </w:r>
      <w:r w:rsidRPr="00114A81">
        <w:t xml:space="preserve"> which the responses to the Satisfaction Surveys reasonably suggest are not in accordance with this Call Off Contract.</w:t>
      </w:r>
    </w:p>
    <w:p w:rsidR="009632C3" w:rsidRPr="00114A81" w:rsidRDefault="009632C3" w:rsidP="00510D63">
      <w:pPr>
        <w:pStyle w:val="GPSL2numberedclause"/>
        <w:numPr>
          <w:ilvl w:val="1"/>
          <w:numId w:val="4"/>
        </w:numPr>
        <w:ind w:left="1134" w:hanging="567"/>
      </w:pPr>
      <w:r w:rsidRPr="00114A81">
        <w:t>All other suggestions for improvements to the provision of Goods and</w:t>
      </w:r>
      <w:r w:rsidR="006A7625">
        <w:t xml:space="preserve"> Services</w:t>
      </w:r>
      <w:r w:rsidRPr="00114A81">
        <w:t xml:space="preserve"> shall be dealt with as part of the continuous improvement programme pursuant to Clause </w:t>
      </w:r>
      <w:r w:rsidRPr="00114A81">
        <w:fldChar w:fldCharType="begin"/>
      </w:r>
      <w:r w:rsidRPr="00114A81">
        <w:instrText xml:space="preserve"> REF _Ref359246666 \r \h  \* MERGEFORMAT </w:instrText>
      </w:r>
      <w:r w:rsidRPr="00114A81">
        <w:fldChar w:fldCharType="separate"/>
      </w:r>
      <w:r w:rsidR="0085356B">
        <w:t>18</w:t>
      </w:r>
      <w:r w:rsidRPr="00114A81">
        <w:fldChar w:fldCharType="end"/>
      </w:r>
      <w:r w:rsidRPr="00114A81">
        <w:t xml:space="preserve"> of this Call Off Contract (Continuous Improvement).</w:t>
      </w:r>
    </w:p>
    <w:p w:rsidR="00EB2994" w:rsidRPr="00114A81" w:rsidRDefault="009F474C" w:rsidP="00EB2994">
      <w:pPr>
        <w:pStyle w:val="GPSmacrorestart"/>
        <w:rPr>
          <w:color w:val="auto"/>
        </w:rPr>
      </w:pPr>
      <w:r w:rsidRPr="00114A81">
        <w:rPr>
          <w:color w:val="auto"/>
        </w:rPr>
        <w:fldChar w:fldCharType="begin"/>
      </w:r>
      <w:r w:rsidR="00EB2994" w:rsidRPr="00114A81">
        <w:rPr>
          <w:color w:val="auto"/>
        </w:rPr>
        <w:instrText>LISTNUM \l 1 \s 0</w:instrText>
      </w:r>
      <w:r w:rsidRPr="00114A81">
        <w:rPr>
          <w:color w:val="auto"/>
        </w:rPr>
        <w:fldChar w:fldCharType="separate"/>
      </w:r>
      <w:r w:rsidR="00EB2994" w:rsidRPr="00114A81">
        <w:rPr>
          <w:color w:val="auto"/>
        </w:rPr>
        <w:t>12/08/2013</w:t>
      </w:r>
      <w:r w:rsidRPr="00114A81">
        <w:rPr>
          <w:color w:val="auto"/>
        </w:rPr>
        <w:fldChar w:fldCharType="end">
          <w:numberingChange w:id="2271" w:author="Fiona Ryan" w:date="2015-11-03T10:54:00Z" w:original="0."/>
        </w:fldChar>
      </w:r>
    </w:p>
    <w:p w:rsidR="006461D1" w:rsidRPr="00114A81" w:rsidRDefault="00667108" w:rsidP="004538BB">
      <w:pPr>
        <w:pStyle w:val="GPSSchAnnexname"/>
        <w:rPr>
          <w:rFonts w:ascii="Arial" w:hAnsi="Arial" w:cs="Arial"/>
        </w:rPr>
      </w:pPr>
      <w:r w:rsidRPr="00114A81">
        <w:rPr>
          <w:rFonts w:ascii="Arial" w:hAnsi="Arial" w:cs="Arial"/>
        </w:rPr>
        <w:br w:type="page"/>
      </w:r>
      <w:bookmarkStart w:id="2272" w:name="_Toc349230508"/>
      <w:bookmarkStart w:id="2273" w:name="_Toc349230509"/>
      <w:bookmarkStart w:id="2274" w:name="_Toc349230615"/>
      <w:bookmarkStart w:id="2275" w:name="_Toc349230624"/>
      <w:bookmarkStart w:id="2276" w:name="_Toc349230661"/>
      <w:bookmarkStart w:id="2277" w:name="_Toc349230715"/>
      <w:bookmarkStart w:id="2278" w:name="_Toc349230717"/>
      <w:bookmarkStart w:id="2279" w:name="_Toc349231564"/>
      <w:bookmarkStart w:id="2280" w:name="_Toc348712421"/>
      <w:bookmarkStart w:id="2281" w:name="_Toc348712423"/>
      <w:bookmarkStart w:id="2282" w:name="_Toc348712425"/>
      <w:bookmarkStart w:id="2283" w:name="_Toc349230720"/>
      <w:bookmarkStart w:id="2284" w:name="_Toc349231566"/>
      <w:bookmarkStart w:id="2285" w:name="_Toc348712427"/>
      <w:bookmarkStart w:id="2286" w:name="_Toc348712429"/>
      <w:bookmarkStart w:id="2287" w:name="_Toc349230723"/>
      <w:bookmarkStart w:id="2288" w:name="_Toc348712431"/>
      <w:bookmarkStart w:id="2289" w:name="_Toc349230725"/>
      <w:bookmarkStart w:id="2290" w:name="_Toc349231569"/>
      <w:bookmarkStart w:id="2291" w:name="_Toc349230741"/>
      <w:bookmarkStart w:id="2292" w:name="_Toc349231585"/>
      <w:bookmarkStart w:id="2293" w:name="_Toc349232221"/>
      <w:bookmarkStart w:id="2294" w:name="_Toc349230757"/>
      <w:bookmarkStart w:id="2295" w:name="_Toc349230765"/>
      <w:bookmarkStart w:id="2296" w:name="_Toc349231607"/>
      <w:bookmarkStart w:id="2297" w:name="_Toc349232238"/>
      <w:bookmarkStart w:id="2298" w:name="_Toc349230785"/>
      <w:bookmarkStart w:id="2299" w:name="_Toc349231627"/>
      <w:bookmarkStart w:id="2300" w:name="_Toc349230790"/>
      <w:bookmarkStart w:id="2301" w:name="_Toc349231632"/>
      <w:bookmarkStart w:id="2302" w:name="_Toc349230792"/>
      <w:bookmarkStart w:id="2303" w:name="_Toc349230803"/>
      <w:bookmarkStart w:id="2304" w:name="_Toc349231642"/>
      <w:bookmarkStart w:id="2305" w:name="_Toc349232261"/>
      <w:bookmarkStart w:id="2306" w:name="_Toc349230813"/>
      <w:bookmarkStart w:id="2307" w:name="_Toc349231652"/>
      <w:bookmarkStart w:id="2308" w:name="_Toc349232271"/>
      <w:bookmarkStart w:id="2309" w:name="_Toc349230815"/>
      <w:bookmarkStart w:id="2310" w:name="_Toc349231654"/>
      <w:bookmarkStart w:id="2311" w:name="_Toc349232273"/>
      <w:bookmarkStart w:id="2312" w:name="_Toc349230822"/>
      <w:bookmarkStart w:id="2313" w:name="_Toc349231661"/>
      <w:bookmarkStart w:id="2314" w:name="_Toc349232279"/>
      <w:bookmarkStart w:id="2315" w:name="_Toc349230832"/>
      <w:bookmarkStart w:id="2316" w:name="_Toc348712442"/>
      <w:bookmarkStart w:id="2317" w:name="_Toc349230834"/>
      <w:bookmarkStart w:id="2318" w:name="_Toc349231671"/>
      <w:bookmarkStart w:id="2319" w:name="_Toc349230841"/>
      <w:bookmarkStart w:id="2320" w:name="_Toc349231678"/>
      <w:bookmarkStart w:id="2321" w:name="_Toc349232291"/>
      <w:bookmarkStart w:id="2322" w:name="_Toc349230869"/>
      <w:bookmarkStart w:id="2323" w:name="_Toc348712444"/>
      <w:bookmarkStart w:id="2324" w:name="_Toc348712446"/>
      <w:bookmarkStart w:id="2325" w:name="_Toc348712448"/>
      <w:bookmarkStart w:id="2326" w:name="_Toc349230895"/>
      <w:bookmarkStart w:id="2327" w:name="_Toc349231722"/>
      <w:bookmarkStart w:id="2328" w:name="_Toc349230912"/>
      <w:bookmarkStart w:id="2329" w:name="_Toc349230938"/>
      <w:bookmarkStart w:id="2330" w:name="_Toc349231748"/>
      <w:bookmarkStart w:id="2331" w:name="_Toc348712500"/>
      <w:bookmarkStart w:id="2332" w:name="_Toc349231028"/>
      <w:bookmarkStart w:id="2333" w:name="_Toc349231805"/>
      <w:bookmarkStart w:id="2334" w:name="_Toc348712594"/>
      <w:bookmarkStart w:id="2335" w:name="_Toc349231076"/>
      <w:bookmarkStart w:id="2336" w:name="_Toc349231179"/>
      <w:bookmarkStart w:id="2337" w:name="_Toc349231185"/>
      <w:bookmarkStart w:id="2338" w:name="_Toc348712710"/>
      <w:bookmarkStart w:id="2339" w:name="_Toc348712716"/>
      <w:bookmarkStart w:id="2340" w:name="_Toc349231204"/>
      <w:bookmarkStart w:id="2341" w:name="_Toc434420335"/>
      <w:bookmarkEnd w:id="2208"/>
      <w:bookmarkEnd w:id="2209"/>
      <w:bookmarkEnd w:id="2210"/>
      <w:bookmarkEnd w:id="2211"/>
      <w:bookmarkEnd w:id="2212"/>
      <w:bookmarkEnd w:id="2213"/>
      <w:bookmarkEnd w:id="2214"/>
      <w:bookmarkEnd w:id="2215"/>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r w:rsidR="008F1815" w:rsidRPr="00114A81">
        <w:rPr>
          <w:rFonts w:ascii="Arial" w:hAnsi="Arial" w:cs="Arial"/>
        </w:rPr>
        <w:t xml:space="preserve">CALL OFF SCHEDULE </w:t>
      </w:r>
      <w:r w:rsidR="009632C3" w:rsidRPr="00114A81">
        <w:rPr>
          <w:rFonts w:ascii="Arial" w:hAnsi="Arial" w:cs="Arial"/>
        </w:rPr>
        <w:t>7</w:t>
      </w:r>
      <w:r w:rsidR="008F1815" w:rsidRPr="00114A81">
        <w:rPr>
          <w:rFonts w:ascii="Arial" w:hAnsi="Arial" w:cs="Arial"/>
        </w:rPr>
        <w:t>: SECURITY</w:t>
      </w:r>
      <w:bookmarkEnd w:id="2341"/>
    </w:p>
    <w:p w:rsidR="006461D1" w:rsidRPr="00114A81" w:rsidRDefault="006461D1" w:rsidP="00101CE5">
      <w:pPr>
        <w:pStyle w:val="GPSL1Guidance"/>
      </w:pPr>
      <w:r w:rsidRPr="00114A81">
        <w:rPr>
          <w:highlight w:val="yellow"/>
        </w:rPr>
        <w:t>[SHORT FORM – PARAGRAPHS 1 TO 5]</w:t>
      </w:r>
    </w:p>
    <w:p w:rsidR="00E13960" w:rsidRPr="00114A81" w:rsidRDefault="006461D1" w:rsidP="00036474">
      <w:pPr>
        <w:pStyle w:val="GPSL1SCHEDULEHeading"/>
        <w:rPr>
          <w:rFonts w:ascii="Arial" w:hAnsi="Arial"/>
        </w:rPr>
      </w:pPr>
      <w:r w:rsidRPr="00114A81">
        <w:rPr>
          <w:rFonts w:ascii="Arial" w:hAnsi="Arial"/>
        </w:rPr>
        <w:t>DEFINITIONS</w:t>
      </w:r>
    </w:p>
    <w:p w:rsidR="008D0A60" w:rsidRPr="00114A81" w:rsidRDefault="006461D1">
      <w:pPr>
        <w:pStyle w:val="GPSL2numberedclause"/>
      </w:pPr>
      <w:r w:rsidRPr="00114A81">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114A81" w:rsidTr="006461D1">
        <w:tc>
          <w:tcPr>
            <w:tcW w:w="2801" w:type="dxa"/>
          </w:tcPr>
          <w:p w:rsidR="006461D1" w:rsidRPr="00114A81" w:rsidRDefault="006461D1" w:rsidP="006461D1">
            <w:pPr>
              <w:pStyle w:val="GPSDefinitionTerm"/>
            </w:pPr>
            <w:r w:rsidRPr="00114A81">
              <w:t>"Breach of Security"</w:t>
            </w:r>
          </w:p>
        </w:tc>
        <w:tc>
          <w:tcPr>
            <w:tcW w:w="5732" w:type="dxa"/>
          </w:tcPr>
          <w:p w:rsidR="006461D1" w:rsidRPr="00114A81" w:rsidRDefault="006461D1" w:rsidP="006461D1">
            <w:pPr>
              <w:pStyle w:val="GPsDefinition"/>
              <w:rPr>
                <w:lang w:eastAsia="en-GB"/>
              </w:rPr>
            </w:pPr>
            <w:r w:rsidRPr="00114A81">
              <w:rPr>
                <w:lang w:eastAsia="en-GB"/>
              </w:rPr>
              <w:t>means the occurrence of:</w:t>
            </w:r>
          </w:p>
          <w:p w:rsidR="006461D1" w:rsidRPr="00114A81" w:rsidRDefault="006461D1" w:rsidP="006461D1">
            <w:pPr>
              <w:pStyle w:val="GPSDefinitionL2"/>
              <w:rPr>
                <w:lang w:eastAsia="en-GB"/>
              </w:rPr>
            </w:pPr>
            <w:r w:rsidRPr="00114A81">
              <w:rPr>
                <w:lang w:eastAsia="en-GB"/>
              </w:rPr>
              <w:t xml:space="preserve">any unauthorised access to or use of the </w:t>
            </w:r>
            <w:r w:rsidRPr="00114A81">
              <w:t>Goods and</w:t>
            </w:r>
            <w:r w:rsidR="006A7625">
              <w:t xml:space="preserve"> Services</w:t>
            </w:r>
            <w:r w:rsidRPr="00114A81">
              <w:t>, the Sites and/or any Information  and Communication Technology (“ICT”), information or data (including the Confidential Information and the Customer Data) used by the Customer and/or the Supplier in connection with this Call Off Contract</w:t>
            </w:r>
            <w:r w:rsidRPr="00114A81">
              <w:rPr>
                <w:lang w:eastAsia="en-GB"/>
              </w:rPr>
              <w:t>; and/or</w:t>
            </w:r>
          </w:p>
          <w:p w:rsidR="006461D1" w:rsidRPr="00114A81" w:rsidRDefault="006461D1" w:rsidP="006461D1">
            <w:pPr>
              <w:pStyle w:val="GPSDefinitionL2"/>
              <w:rPr>
                <w:lang w:eastAsia="en-GB"/>
              </w:rPr>
            </w:pPr>
            <w:r w:rsidRPr="00114A81">
              <w:rPr>
                <w:lang w:eastAsia="en-GB"/>
              </w:rPr>
              <w:t xml:space="preserve">the loss and/or unauthorised disclosure of any information or data (including the Confidential Information and the </w:t>
            </w:r>
            <w:r w:rsidRPr="00114A81">
              <w:t>Customer</w:t>
            </w:r>
            <w:r w:rsidRPr="00114A81">
              <w:rPr>
                <w:lang w:eastAsia="en-GB"/>
              </w:rPr>
              <w:t xml:space="preserve"> Data), including any copies of such information or data, used by the </w:t>
            </w:r>
            <w:r w:rsidRPr="00114A81">
              <w:t>Customer</w:t>
            </w:r>
            <w:r w:rsidRPr="00114A81">
              <w:rPr>
                <w:lang w:eastAsia="en-GB"/>
              </w:rPr>
              <w:t xml:space="preserve"> and/or the Supplier in connection with this Call Off Contract,</w:t>
            </w:r>
          </w:p>
          <w:p w:rsidR="006461D1" w:rsidRPr="00114A81" w:rsidRDefault="006461D1" w:rsidP="006461D1">
            <w:pPr>
              <w:pStyle w:val="GPsDefinition"/>
            </w:pPr>
            <w:r w:rsidRPr="00114A81">
              <w:rPr>
                <w:lang w:eastAsia="en-GB"/>
              </w:rPr>
              <w:t xml:space="preserve">in either case as more particularly set out in </w:t>
            </w:r>
            <w:r w:rsidRPr="00114A81">
              <w:rPr>
                <w:snapToGrid w:val="0"/>
              </w:rPr>
              <w:t>the Security Policy;</w:t>
            </w:r>
          </w:p>
        </w:tc>
      </w:tr>
    </w:tbl>
    <w:p w:rsidR="006461D1" w:rsidRPr="00114A81" w:rsidRDefault="006461D1" w:rsidP="006461D1">
      <w:pPr>
        <w:ind w:left="0"/>
      </w:pPr>
    </w:p>
    <w:p w:rsidR="00E13960" w:rsidRPr="00114A81" w:rsidRDefault="006461D1" w:rsidP="00036474">
      <w:pPr>
        <w:pStyle w:val="GPSL1SCHEDULEHeading"/>
        <w:rPr>
          <w:rFonts w:ascii="Arial" w:hAnsi="Arial"/>
        </w:rPr>
      </w:pPr>
      <w:r w:rsidRPr="00114A81">
        <w:rPr>
          <w:rFonts w:ascii="Arial" w:hAnsi="Arial"/>
        </w:rPr>
        <w:t>INTRODUCTION</w:t>
      </w:r>
    </w:p>
    <w:p w:rsidR="00E13960" w:rsidRPr="00114A81" w:rsidRDefault="006461D1" w:rsidP="00101CE5">
      <w:pPr>
        <w:pStyle w:val="GPSL2numberedclause"/>
      </w:pPr>
      <w:r w:rsidRPr="00114A81">
        <w:t>The purpose of this Call Off Schedule is to ensure a good organisational approach to security under which the specific requirements of this Call Off Contract will be met;</w:t>
      </w:r>
    </w:p>
    <w:p w:rsidR="00E13960" w:rsidRPr="00114A81" w:rsidRDefault="006461D1" w:rsidP="00101CE5">
      <w:pPr>
        <w:pStyle w:val="GPSL2numberedclause"/>
      </w:pPr>
      <w:r w:rsidRPr="00114A81">
        <w:t>This Call Off Schedule covers:</w:t>
      </w:r>
    </w:p>
    <w:p w:rsidR="008D0A60" w:rsidRPr="00114A81" w:rsidRDefault="006461D1" w:rsidP="0061370A">
      <w:pPr>
        <w:pStyle w:val="GPSL3numberedclause"/>
      </w:pPr>
      <w:r w:rsidRPr="00114A81">
        <w:t>principles of protective security to be applied in delivering the Goods and</w:t>
      </w:r>
      <w:r w:rsidR="006A7625">
        <w:t xml:space="preserve"> Services</w:t>
      </w:r>
      <w:r w:rsidRPr="00114A81">
        <w:t>;</w:t>
      </w:r>
    </w:p>
    <w:p w:rsidR="00E13960" w:rsidRPr="00114A81" w:rsidRDefault="006461D1" w:rsidP="0061370A">
      <w:pPr>
        <w:pStyle w:val="GPSL3numberedclause"/>
      </w:pPr>
      <w:bookmarkStart w:id="2342" w:name="_Toc348712387"/>
      <w:r w:rsidRPr="00114A81">
        <w:t>the creation and maintenance of the Security Management Plan; and</w:t>
      </w:r>
      <w:bookmarkEnd w:id="2342"/>
    </w:p>
    <w:p w:rsidR="00E13960" w:rsidRPr="00114A81" w:rsidRDefault="006461D1" w:rsidP="0061370A">
      <w:pPr>
        <w:pStyle w:val="GPSL3numberedclause"/>
      </w:pPr>
      <w:r w:rsidRPr="00114A81">
        <w:t>obligations in the event of actual or attempted Breaches of Security.</w:t>
      </w:r>
    </w:p>
    <w:p w:rsidR="008D0A60" w:rsidRPr="00114A81" w:rsidRDefault="006461D1" w:rsidP="00036474">
      <w:pPr>
        <w:pStyle w:val="GPSL1SCHEDULEHeading"/>
        <w:rPr>
          <w:rFonts w:ascii="Arial" w:hAnsi="Arial"/>
        </w:rPr>
      </w:pPr>
      <w:bookmarkStart w:id="2343" w:name="_Toc348712389"/>
      <w:bookmarkStart w:id="2344" w:name="_Ref378078920"/>
      <w:r w:rsidRPr="00114A81">
        <w:rPr>
          <w:rFonts w:ascii="Arial" w:hAnsi="Arial"/>
        </w:rPr>
        <w:t>PRINCIPLES OF SECURITY</w:t>
      </w:r>
      <w:bookmarkEnd w:id="2343"/>
      <w:bookmarkEnd w:id="2344"/>
    </w:p>
    <w:p w:rsidR="008D0A60" w:rsidRPr="00114A81" w:rsidRDefault="006461D1">
      <w:pPr>
        <w:pStyle w:val="GPSL2numberedclause"/>
      </w:pPr>
      <w:r w:rsidRPr="00114A81">
        <w:t>The Supplier acknowledges that the Customer places great emphasis on the reliability of the performance of the Goods and</w:t>
      </w:r>
      <w:r w:rsidR="006A7625">
        <w:t xml:space="preserve"> Services</w:t>
      </w:r>
      <w:r w:rsidRPr="00114A81">
        <w:t>, confidentiality, integrity and availability of information and consequently on security.</w:t>
      </w:r>
    </w:p>
    <w:p w:rsidR="00E13960" w:rsidRPr="00114A81" w:rsidRDefault="006461D1" w:rsidP="00101CE5">
      <w:pPr>
        <w:pStyle w:val="GPSL2numberedclause"/>
      </w:pPr>
      <w:bookmarkStart w:id="2345" w:name="_Ref378071134"/>
      <w:r w:rsidRPr="00114A81">
        <w:t>The Supplier shall be responsible for the effective performance of its security obligations and shall at all times provide a level of security which:</w:t>
      </w:r>
      <w:bookmarkEnd w:id="2345"/>
    </w:p>
    <w:p w:rsidR="008D0A60" w:rsidRPr="00114A81" w:rsidRDefault="006461D1" w:rsidP="0061370A">
      <w:pPr>
        <w:pStyle w:val="GPSL3numberedclause"/>
      </w:pPr>
      <w:r w:rsidRPr="00114A81">
        <w:t xml:space="preserve">is in accordance with the Law and this Call Off Contract; </w:t>
      </w:r>
    </w:p>
    <w:p w:rsidR="00E13960" w:rsidRPr="00114A81" w:rsidRDefault="006461D1" w:rsidP="0061370A">
      <w:pPr>
        <w:pStyle w:val="GPSL3numberedclause"/>
      </w:pPr>
      <w:r w:rsidRPr="00114A81">
        <w:t>as a minimum demonstrates Good Industry Practice;</w:t>
      </w:r>
    </w:p>
    <w:p w:rsidR="00E13960" w:rsidRPr="00114A81" w:rsidRDefault="006461D1" w:rsidP="000A456A">
      <w:pPr>
        <w:pStyle w:val="GPSL3numberedclause"/>
      </w:pPr>
      <w:r w:rsidRPr="00114A81">
        <w:t>complies with the Security Policy;</w:t>
      </w:r>
    </w:p>
    <w:p w:rsidR="00E13960" w:rsidRPr="00114A81" w:rsidRDefault="006461D1" w:rsidP="000A456A">
      <w:pPr>
        <w:pStyle w:val="GPSL3numberedclause"/>
      </w:pPr>
      <w:r w:rsidRPr="00114A81">
        <w:t>meets any specific security threats of immediate relevance to the Goods and</w:t>
      </w:r>
      <w:r w:rsidR="006A7625">
        <w:t xml:space="preserve"> Services</w:t>
      </w:r>
      <w:r w:rsidRPr="00114A81">
        <w:t xml:space="preserve"> and/or the Customer Data; and</w:t>
      </w:r>
    </w:p>
    <w:p w:rsidR="00E13960" w:rsidRPr="00114A81" w:rsidRDefault="006461D1" w:rsidP="000A456A">
      <w:pPr>
        <w:pStyle w:val="GPSL3numberedclause"/>
      </w:pPr>
      <w:r w:rsidRPr="00114A81">
        <w:t xml:space="preserve">complies with the Customer’s ICT </w:t>
      </w:r>
      <w:r w:rsidR="009632C3" w:rsidRPr="00114A81">
        <w:t>Policy.</w:t>
      </w:r>
    </w:p>
    <w:p w:rsidR="008D0A60" w:rsidRPr="00114A81" w:rsidRDefault="006461D1">
      <w:pPr>
        <w:pStyle w:val="GPSL2numberedclause"/>
      </w:pPr>
      <w:r w:rsidRPr="00114A81">
        <w:t>Subject to Clause </w:t>
      </w:r>
      <w:r w:rsidR="00F17AE3" w:rsidRPr="00114A81">
        <w:fldChar w:fldCharType="begin"/>
      </w:r>
      <w:r w:rsidR="00F17AE3" w:rsidRPr="00114A81">
        <w:instrText xml:space="preserve"> REF _Ref313367870 \r \h  \* MERGEFORMAT </w:instrText>
      </w:r>
      <w:r w:rsidR="00F17AE3" w:rsidRPr="00114A81">
        <w:fldChar w:fldCharType="separate"/>
      </w:r>
      <w:r w:rsidR="0085356B">
        <w:t>34</w:t>
      </w:r>
      <w:r w:rsidR="00F17AE3" w:rsidRPr="00114A81">
        <w:fldChar w:fldCharType="end"/>
      </w:r>
      <w:r w:rsidRPr="00114A81">
        <w:t xml:space="preserve"> of this Call Off Contract (Security and Protection of Information) the references to standards, guidance and policies contained or set out in paragraph  </w:t>
      </w:r>
      <w:r w:rsidR="00F17AE3" w:rsidRPr="00114A81">
        <w:fldChar w:fldCharType="begin"/>
      </w:r>
      <w:r w:rsidR="00F17AE3" w:rsidRPr="00114A81">
        <w:instrText xml:space="preserve"> REF _Ref378071134 \r \h  \* MERGEFORMAT </w:instrText>
      </w:r>
      <w:r w:rsidR="00F17AE3" w:rsidRPr="00114A81">
        <w:fldChar w:fldCharType="separate"/>
      </w:r>
      <w:r w:rsidR="0085356B">
        <w:t>3.2</w:t>
      </w:r>
      <w:r w:rsidR="00F17AE3" w:rsidRPr="00114A81">
        <w:fldChar w:fldCharType="end"/>
      </w:r>
      <w:r w:rsidRPr="00114A81">
        <w:t xml:space="preserve"> of this Call Off Schedule shall be deemed to be references to such items as developed and updated and to any successor to or replacement for such standards, guidance and policies, as notified to the Supplier from time to time.</w:t>
      </w:r>
    </w:p>
    <w:p w:rsidR="00E13960" w:rsidRPr="00114A81" w:rsidRDefault="006461D1" w:rsidP="00101CE5">
      <w:pPr>
        <w:pStyle w:val="GPSL2numberedclause"/>
      </w:pPr>
      <w:r w:rsidRPr="00114A81">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114A81" w:rsidRDefault="006461D1" w:rsidP="00036474">
      <w:pPr>
        <w:pStyle w:val="GPSL1SCHEDULEHeading"/>
        <w:rPr>
          <w:rFonts w:ascii="Arial" w:hAnsi="Arial"/>
        </w:rPr>
      </w:pPr>
      <w:bookmarkStart w:id="2346" w:name="_Ref311745599"/>
      <w:bookmarkStart w:id="2347" w:name="_Toc348712398"/>
      <w:r w:rsidRPr="00114A81">
        <w:rPr>
          <w:rFonts w:ascii="Arial" w:hAnsi="Arial"/>
        </w:rPr>
        <w:t>SECURITY MANAGEMENT PLAN</w:t>
      </w:r>
      <w:bookmarkEnd w:id="2346"/>
      <w:bookmarkEnd w:id="2347"/>
    </w:p>
    <w:p w:rsidR="008D0A60" w:rsidRPr="00114A81" w:rsidRDefault="006461D1">
      <w:pPr>
        <w:pStyle w:val="GPSL2numberedclause"/>
      </w:pPr>
      <w:bookmarkStart w:id="2348" w:name="_Toc348712399"/>
      <w:r w:rsidRPr="00114A81">
        <w:t>Introduction</w:t>
      </w:r>
      <w:bookmarkEnd w:id="2348"/>
    </w:p>
    <w:p w:rsidR="00807A8D" w:rsidRPr="00114A81" w:rsidRDefault="00807A8D" w:rsidP="00807A8D">
      <w:pPr>
        <w:pStyle w:val="GPSL3numberedclause"/>
      </w:pPr>
      <w:bookmarkStart w:id="2349" w:name="_Toc348712400"/>
      <w:r w:rsidRPr="00114A81">
        <w:t>The Supplier shall develop and maintain a Security Management Plan in accordance with this Call Off Schedule 7. The Supplier shall thereafter comply with its obligations set out in the Security Management Plan.</w:t>
      </w:r>
    </w:p>
    <w:p w:rsidR="00807A8D" w:rsidRPr="00114A81" w:rsidRDefault="00807A8D" w:rsidP="00510D63">
      <w:pPr>
        <w:pStyle w:val="GPSL2numberedclause"/>
        <w:numPr>
          <w:ilvl w:val="1"/>
          <w:numId w:val="4"/>
        </w:numPr>
        <w:ind w:left="1134" w:hanging="567"/>
      </w:pPr>
      <w:r w:rsidRPr="00114A81">
        <w:t>Content of the Security Management Plan</w:t>
      </w:r>
    </w:p>
    <w:p w:rsidR="00807A8D" w:rsidRPr="00114A81" w:rsidRDefault="00807A8D" w:rsidP="00807A8D">
      <w:pPr>
        <w:pStyle w:val="GPSL3numberedclause"/>
      </w:pPr>
      <w:r w:rsidRPr="00114A81">
        <w:t>The Security Management Plan shall:</w:t>
      </w:r>
    </w:p>
    <w:p w:rsidR="00807A8D" w:rsidRPr="00114A81" w:rsidRDefault="00807A8D" w:rsidP="00807A8D">
      <w:pPr>
        <w:pStyle w:val="GPSL4numberedclause"/>
        <w:rPr>
          <w:szCs w:val="22"/>
        </w:rPr>
      </w:pPr>
      <w:r w:rsidRPr="00114A81">
        <w:rPr>
          <w:szCs w:val="22"/>
        </w:rPr>
        <w:t xml:space="preserve">comply with the principles of security set out in paragraph </w:t>
      </w:r>
      <w:r w:rsidRPr="00114A81">
        <w:rPr>
          <w:szCs w:val="22"/>
        </w:rPr>
        <w:fldChar w:fldCharType="begin"/>
      </w:r>
      <w:r w:rsidRPr="00114A81">
        <w:rPr>
          <w:szCs w:val="22"/>
        </w:rPr>
        <w:instrText xml:space="preserve"> REF _Ref378078920 \r \h  \* MERGEFORMAT </w:instrText>
      </w:r>
      <w:r w:rsidRPr="00114A81">
        <w:rPr>
          <w:szCs w:val="22"/>
        </w:rPr>
      </w:r>
      <w:r w:rsidRPr="00114A81">
        <w:rPr>
          <w:szCs w:val="22"/>
        </w:rPr>
        <w:fldChar w:fldCharType="separate"/>
      </w:r>
      <w:r w:rsidR="0085356B">
        <w:rPr>
          <w:szCs w:val="22"/>
        </w:rPr>
        <w:t>3</w:t>
      </w:r>
      <w:r w:rsidRPr="00114A81">
        <w:rPr>
          <w:szCs w:val="22"/>
        </w:rPr>
        <w:fldChar w:fldCharType="end"/>
      </w:r>
      <w:r w:rsidRPr="00114A81">
        <w:rPr>
          <w:szCs w:val="22"/>
        </w:rPr>
        <w:t xml:space="preserve"> of this Call Off Schedule 7 and any other provisions of this Call Off Contract relevant to security;</w:t>
      </w:r>
    </w:p>
    <w:p w:rsidR="00807A8D" w:rsidRPr="00114A81" w:rsidRDefault="00807A8D" w:rsidP="00807A8D">
      <w:pPr>
        <w:pStyle w:val="GPSL4numberedclause"/>
        <w:rPr>
          <w:szCs w:val="22"/>
        </w:rPr>
      </w:pPr>
      <w:r w:rsidRPr="00114A81">
        <w:rPr>
          <w:szCs w:val="22"/>
        </w:rPr>
        <w:t>identify the necessary delegated organisational roles defined for those responsible for ensuring it is complied with by the Supplier;</w:t>
      </w:r>
    </w:p>
    <w:p w:rsidR="00807A8D" w:rsidRPr="00114A81" w:rsidRDefault="00807A8D" w:rsidP="00807A8D">
      <w:pPr>
        <w:pStyle w:val="GPSL4numberedclause"/>
        <w:rPr>
          <w:szCs w:val="22"/>
        </w:rPr>
      </w:pPr>
      <w:r w:rsidRPr="00114A81">
        <w:rPr>
          <w:szCs w:val="22"/>
        </w:rPr>
        <w:t>detail the process for managing any security risks from Sub</w:t>
      </w:r>
      <w:r w:rsidRPr="00114A81">
        <w:rPr>
          <w:szCs w:val="22"/>
        </w:rPr>
        <w:noBreakHyphen/>
        <w:t>Contractors and third parties authorised by the Customer with access to the Goods and</w:t>
      </w:r>
      <w:r w:rsidR="006A7625">
        <w:rPr>
          <w:szCs w:val="22"/>
        </w:rPr>
        <w:t xml:space="preserve"> Services</w:t>
      </w:r>
      <w:r w:rsidRPr="00114A81">
        <w:rPr>
          <w:szCs w:val="22"/>
        </w:rPr>
        <w:t>, processes associated with the provision of the Goods and</w:t>
      </w:r>
      <w:r w:rsidR="006A7625">
        <w:rPr>
          <w:szCs w:val="22"/>
        </w:rPr>
        <w:t xml:space="preserve"> Services</w:t>
      </w:r>
      <w:r w:rsidRPr="00114A81">
        <w:rPr>
          <w:szCs w:val="22"/>
        </w:rPr>
        <w:t>, the Customer Premises, the Sites and any ICT, Information and data (including the Customer’s Confidential Information and the Customer Data) and any system that could directly or indirectly have an impact on that Information, data and/or the Goods and</w:t>
      </w:r>
      <w:r w:rsidR="006A7625">
        <w:rPr>
          <w:szCs w:val="22"/>
        </w:rPr>
        <w:t xml:space="preserve"> Services</w:t>
      </w:r>
      <w:r w:rsidRPr="00114A81">
        <w:rPr>
          <w:szCs w:val="22"/>
        </w:rPr>
        <w:t>;</w:t>
      </w:r>
    </w:p>
    <w:p w:rsidR="00807A8D" w:rsidRPr="00114A81" w:rsidRDefault="00807A8D" w:rsidP="00807A8D">
      <w:pPr>
        <w:pStyle w:val="GPSL4numberedclause"/>
        <w:rPr>
          <w:szCs w:val="22"/>
        </w:rPr>
      </w:pPr>
      <w:r w:rsidRPr="00114A81">
        <w:rPr>
          <w:szCs w:val="22"/>
        </w:rPr>
        <w:t xml:space="preserve">unless otherwise specified by the Customer in </w:t>
      </w:r>
      <w:r w:rsidRPr="00114A81">
        <w:rPr>
          <w:bCs/>
          <w:szCs w:val="22"/>
        </w:rPr>
        <w:t>writing, be developed to protect all aspects of the Goods and</w:t>
      </w:r>
      <w:r w:rsidR="006A7625">
        <w:rPr>
          <w:bCs/>
          <w:szCs w:val="22"/>
        </w:rPr>
        <w:t xml:space="preserve"> Services</w:t>
      </w:r>
      <w:r w:rsidRPr="00114A81">
        <w:rPr>
          <w:szCs w:val="22"/>
        </w:rPr>
        <w:t xml:space="preserve"> and all processes associated with the provision of the Goods and</w:t>
      </w:r>
      <w:r w:rsidR="006A7625">
        <w:rPr>
          <w:szCs w:val="22"/>
        </w:rPr>
        <w:t xml:space="preserve"> Services</w:t>
      </w:r>
      <w:r w:rsidRPr="00114A81">
        <w:rPr>
          <w:szCs w:val="22"/>
        </w:rPr>
        <w:t>,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w:t>
      </w:r>
      <w:r w:rsidR="006A7625">
        <w:rPr>
          <w:szCs w:val="22"/>
        </w:rPr>
        <w:t xml:space="preserve"> Services</w:t>
      </w:r>
      <w:r w:rsidRPr="00114A81">
        <w:rPr>
          <w:szCs w:val="22"/>
        </w:rPr>
        <w:t>;</w:t>
      </w:r>
    </w:p>
    <w:p w:rsidR="00807A8D" w:rsidRPr="00114A81" w:rsidRDefault="00807A8D" w:rsidP="00807A8D">
      <w:pPr>
        <w:pStyle w:val="GPSL4numberedclause"/>
        <w:rPr>
          <w:szCs w:val="22"/>
        </w:rPr>
      </w:pPr>
      <w:bookmarkStart w:id="2350" w:name="_Toc348712408"/>
      <w:bookmarkEnd w:id="2349"/>
      <w:r w:rsidRPr="00114A81">
        <w:rPr>
          <w:szCs w:val="22"/>
        </w:rPr>
        <w:t>set out the security measures to be implemented and maintained by the Supplier in relation to all aspects of the Goods and</w:t>
      </w:r>
      <w:r w:rsidR="006A7625">
        <w:rPr>
          <w:szCs w:val="22"/>
        </w:rPr>
        <w:t xml:space="preserve"> Services</w:t>
      </w:r>
      <w:r w:rsidRPr="00114A81">
        <w:rPr>
          <w:szCs w:val="22"/>
        </w:rPr>
        <w:t xml:space="preserve"> and all processes associated with the provision of the Goods and/or  Services and shall at all times comply with and specify security measures and procedures which are sufficient to ensure that the Goods and</w:t>
      </w:r>
      <w:r w:rsidR="006A7625">
        <w:rPr>
          <w:szCs w:val="22"/>
        </w:rPr>
        <w:t xml:space="preserve"> Services</w:t>
      </w:r>
      <w:r w:rsidRPr="00114A81">
        <w:rPr>
          <w:szCs w:val="22"/>
        </w:rPr>
        <w:t xml:space="preserve"> comply with the provisions of this Call Off Contract;</w:t>
      </w:r>
    </w:p>
    <w:p w:rsidR="00807A8D" w:rsidRPr="00114A81" w:rsidRDefault="00807A8D" w:rsidP="00807A8D">
      <w:pPr>
        <w:pStyle w:val="GPSL4numberedclause"/>
        <w:rPr>
          <w:szCs w:val="22"/>
        </w:rPr>
      </w:pPr>
      <w:r w:rsidRPr="00114A81">
        <w:rPr>
          <w:szCs w:val="22"/>
        </w:rPr>
        <w:t>set out the plans for transitioning all security arrangements and responsibilities for the Supplier to meet the full obligations of the security requirements set out in this Call Off Contract and the Security Policy; and</w:t>
      </w:r>
    </w:p>
    <w:p w:rsidR="00807A8D" w:rsidRPr="00114A81" w:rsidRDefault="00807A8D" w:rsidP="00807A8D">
      <w:pPr>
        <w:pStyle w:val="GPSL4numberedclause"/>
        <w:rPr>
          <w:szCs w:val="22"/>
        </w:rPr>
      </w:pPr>
      <w:r w:rsidRPr="00114A81">
        <w:rPr>
          <w:szCs w:val="22"/>
        </w:rPr>
        <w:t>be written in plain English in language which is readily comprehensible to the staff of the Supplier and the Customer engaged in the provision of the Goods and</w:t>
      </w:r>
      <w:r w:rsidR="006A7625">
        <w:rPr>
          <w:szCs w:val="22"/>
        </w:rPr>
        <w:t xml:space="preserve"> Services</w:t>
      </w:r>
      <w:r w:rsidRPr="00114A81">
        <w:rPr>
          <w:szCs w:val="22"/>
        </w:rPr>
        <w:t xml:space="preserve"> and shall only reference documents which are in the possession of the Parties or whose location is otherwise specified in this Call Off Schedule 7.</w:t>
      </w:r>
    </w:p>
    <w:p w:rsidR="008D0A60" w:rsidRPr="00114A81" w:rsidRDefault="006461D1">
      <w:pPr>
        <w:pStyle w:val="GPSL2numberedclause"/>
      </w:pPr>
      <w:bookmarkStart w:id="2351" w:name="_Toc348712404"/>
      <w:bookmarkStart w:id="2352" w:name="_Ref349210623"/>
      <w:bookmarkEnd w:id="2350"/>
      <w:r w:rsidRPr="00114A81">
        <w:t>Development of the Security Management Plan</w:t>
      </w:r>
      <w:bookmarkEnd w:id="2351"/>
      <w:bookmarkEnd w:id="2352"/>
    </w:p>
    <w:p w:rsidR="00807A8D" w:rsidRPr="00114A81" w:rsidRDefault="00807A8D" w:rsidP="00807A8D">
      <w:pPr>
        <w:pStyle w:val="GPSL3numberedclause"/>
      </w:pPr>
      <w:bookmarkStart w:id="2353" w:name="_Ref378082723"/>
      <w:bookmarkStart w:id="2354" w:name="_Toc348712405"/>
      <w:bookmarkStart w:id="2355" w:name="_Ref378077588"/>
      <w:r w:rsidRPr="00114A81">
        <w:t>Within twenty (20)</w:t>
      </w:r>
      <w:r w:rsidRPr="00114A81">
        <w:rPr>
          <w:b/>
        </w:rPr>
        <w:t xml:space="preserve"> </w:t>
      </w:r>
      <w:r w:rsidRPr="00114A81">
        <w:t xml:space="preserve">Working Days after the Call Off Commencement Date (or such other period agreed by the Parties in writing) and in accordance with paragraph </w:t>
      </w:r>
      <w:r w:rsidRPr="00114A81">
        <w:fldChar w:fldCharType="begin"/>
      </w:r>
      <w:r w:rsidRPr="00114A81">
        <w:instrText xml:space="preserve"> REF _Ref321324115 \n \h  \* MERGEFORMAT </w:instrText>
      </w:r>
      <w:r w:rsidRPr="00114A81">
        <w:fldChar w:fldCharType="separate"/>
      </w:r>
      <w:r w:rsidR="0085356B">
        <w:t>4.4</w:t>
      </w:r>
      <w:r w:rsidRPr="00114A81">
        <w:fldChar w:fldCharType="end"/>
      </w:r>
      <w:r w:rsidRPr="00114A81">
        <w:t xml:space="preserve"> (Amendment and Revision of the Security Management Plan), the Supplier shall prepare and deliver to the Customer for Approval a fully complete and up to date Security Management Plan which will be based on the draft Security Management Plan. </w:t>
      </w:r>
    </w:p>
    <w:p w:rsidR="00807A8D" w:rsidRPr="00114A81" w:rsidRDefault="00807A8D" w:rsidP="00807A8D">
      <w:pPr>
        <w:pStyle w:val="GPSL3numberedclause"/>
      </w:pPr>
      <w:r w:rsidRPr="00114A81">
        <w:t xml:space="preserve">If the Security Management Plan submitted to the Customer in accordance with paragraph </w:t>
      </w:r>
      <w:r w:rsidRPr="00114A81">
        <w:fldChar w:fldCharType="begin"/>
      </w:r>
      <w:r w:rsidRPr="00114A81">
        <w:instrText xml:space="preserve"> REF _Ref378082723 \r \h  \* MERGEFORMAT </w:instrText>
      </w:r>
      <w:r w:rsidRPr="00114A81">
        <w:fldChar w:fldCharType="separate"/>
      </w:r>
      <w:r w:rsidR="0085356B">
        <w:t>4.3.1</w:t>
      </w:r>
      <w:r w:rsidRPr="00114A81">
        <w:fldChar w:fldCharType="end"/>
      </w:r>
      <w:r w:rsidRPr="00114A81">
        <w:t xml:space="preserve">, or any subsequent revision to it in accordance with paragraph </w:t>
      </w:r>
      <w:r w:rsidRPr="00114A81">
        <w:fldChar w:fldCharType="begin"/>
      </w:r>
      <w:r w:rsidRPr="00114A81">
        <w:instrText xml:space="preserve"> REF _Ref321324115 \n \h  \* MERGEFORMAT </w:instrText>
      </w:r>
      <w:r w:rsidRPr="00114A81">
        <w:fldChar w:fldCharType="separate"/>
      </w:r>
      <w:r w:rsidR="0085356B">
        <w:t>4.4</w:t>
      </w:r>
      <w:r w:rsidRPr="00114A81">
        <w:fldChar w:fldCharType="end"/>
      </w:r>
      <w:r w:rsidRPr="00114A81">
        <w:t xml:space="preserve"> (Amendment and Revision of the Security Management Plan), is Approved it will be adopted immediately and will replace the previous version of the Security Management Plan and thereafter operated and maintained in accordance with this Call Off Schedule 7.  If the Security Management Plan is </w:t>
      </w:r>
      <w:r w:rsidRPr="00114A81">
        <w:rPr>
          <w:rFonts w:eastAsia="STZhongsong"/>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807A8D" w:rsidRPr="00114A81" w:rsidRDefault="00807A8D" w:rsidP="00807A8D">
      <w:pPr>
        <w:pStyle w:val="GPSL3numberedclause"/>
      </w:pPr>
      <w:r w:rsidRPr="00114A81">
        <w:rPr>
          <w:rFonts w:eastAsia="STZhongsong"/>
        </w:rPr>
        <w:t xml:space="preserve">The Customer shall not unreasonably withhold or delay its decision to Approve or not the Security Management Plan pursuant to paragraph </w:t>
      </w:r>
      <w:r w:rsidR="00234C5A">
        <w:rPr>
          <w:rFonts w:eastAsia="STZhongsong"/>
        </w:rPr>
        <w:t>4.3.2</w:t>
      </w:r>
      <w:r w:rsidRPr="00114A81">
        <w:t xml:space="preserve">.  However a refusal by the Customer to Approve the Security Management Plan on the grounds that it does not comply with the requirements set out in paragraph </w:t>
      </w:r>
      <w:r w:rsidR="00234C5A">
        <w:t>4.2</w:t>
      </w:r>
      <w:r w:rsidRPr="00114A81">
        <w:t xml:space="preserve"> shall be deemed to be reasonable.</w:t>
      </w:r>
    </w:p>
    <w:p w:rsidR="00807A8D" w:rsidRPr="00114A81" w:rsidRDefault="00807A8D" w:rsidP="00807A8D">
      <w:pPr>
        <w:pStyle w:val="GPSL3numberedclause"/>
      </w:pPr>
      <w:r w:rsidRPr="00114A81">
        <w:t>Approval by the Customer of the Security Management Plan pursuant to paragraph </w:t>
      </w:r>
      <w:r w:rsidR="00234C5A">
        <w:t>4.3.2</w:t>
      </w:r>
      <w:r w:rsidRPr="00114A81">
        <w:t xml:space="preserve"> of this Call Off Schedule 7 or of any change to the Security Management Plan in accordance with paragraph </w:t>
      </w:r>
      <w:r w:rsidRPr="00114A81">
        <w:fldChar w:fldCharType="begin"/>
      </w:r>
      <w:r w:rsidRPr="00114A81">
        <w:instrText xml:space="preserve"> REF _Ref321324115 \n \h  \* MERGEFORMAT </w:instrText>
      </w:r>
      <w:r w:rsidRPr="00114A81">
        <w:fldChar w:fldCharType="separate"/>
      </w:r>
      <w:r w:rsidR="0085356B">
        <w:t>4.4</w:t>
      </w:r>
      <w:r w:rsidRPr="00114A81">
        <w:fldChar w:fldCharType="end"/>
      </w:r>
      <w:r w:rsidRPr="00114A81">
        <w:t xml:space="preserve"> shall not relieve the Supplier of its obligations under this Call Off Schedule 7. </w:t>
      </w:r>
    </w:p>
    <w:p w:rsidR="008D0A60" w:rsidRPr="00114A81" w:rsidRDefault="006461D1">
      <w:pPr>
        <w:pStyle w:val="GPSL2numberedclause"/>
      </w:pPr>
      <w:bookmarkStart w:id="2356" w:name="_Ref321324115"/>
      <w:bookmarkStart w:id="2357" w:name="_Toc348712411"/>
      <w:bookmarkEnd w:id="2353"/>
      <w:bookmarkEnd w:id="2354"/>
      <w:bookmarkEnd w:id="2355"/>
      <w:r w:rsidRPr="00114A81">
        <w:t>Amendment and Revision of the Security Management Plan</w:t>
      </w:r>
      <w:bookmarkEnd w:id="2356"/>
      <w:bookmarkEnd w:id="2357"/>
    </w:p>
    <w:p w:rsidR="008D0A60" w:rsidRPr="00114A81" w:rsidRDefault="006461D1" w:rsidP="0061370A">
      <w:pPr>
        <w:pStyle w:val="GPSL3numberedclause"/>
      </w:pPr>
      <w:bookmarkStart w:id="2358" w:name="_Toc348712412"/>
      <w:bookmarkStart w:id="2359" w:name="_Ref378081351"/>
      <w:r w:rsidRPr="00114A81">
        <w:t>The Security Management Plan shall be fully reviewed and updated by the Supplier at least annually to reflect:</w:t>
      </w:r>
      <w:bookmarkEnd w:id="2358"/>
      <w:bookmarkEnd w:id="2359"/>
    </w:p>
    <w:p w:rsidR="008D0A60" w:rsidRPr="00114A81" w:rsidRDefault="006461D1" w:rsidP="001206D9">
      <w:pPr>
        <w:pStyle w:val="GPSL4numberedclause"/>
      </w:pPr>
      <w:r w:rsidRPr="00114A81">
        <w:t>emerging changes in Good Industry Practice;</w:t>
      </w:r>
    </w:p>
    <w:p w:rsidR="00E13960" w:rsidRPr="00114A81" w:rsidRDefault="006461D1" w:rsidP="001206D9">
      <w:pPr>
        <w:pStyle w:val="GPSL4numberedclause"/>
      </w:pPr>
      <w:r w:rsidRPr="00114A81">
        <w:t>any change or proposed change to the Goods and</w:t>
      </w:r>
      <w:r w:rsidR="006A7625">
        <w:t xml:space="preserve"> Services</w:t>
      </w:r>
      <w:r w:rsidRPr="00114A81">
        <w:t xml:space="preserve"> and/or associated processes; </w:t>
      </w:r>
    </w:p>
    <w:p w:rsidR="00E13960" w:rsidRPr="00114A81" w:rsidRDefault="006461D1" w:rsidP="00FC3740">
      <w:pPr>
        <w:pStyle w:val="GPSL4numberedclause"/>
      </w:pPr>
      <w:r w:rsidRPr="00114A81">
        <w:t xml:space="preserve">any change to the Security Policy; </w:t>
      </w:r>
    </w:p>
    <w:p w:rsidR="00E13960" w:rsidRPr="00114A81" w:rsidRDefault="006461D1" w:rsidP="00F143CF">
      <w:pPr>
        <w:pStyle w:val="GPSL4numberedclause"/>
      </w:pPr>
      <w:r w:rsidRPr="00114A81">
        <w:t>any new perceived or changed security threats; and</w:t>
      </w:r>
    </w:p>
    <w:p w:rsidR="00E13960" w:rsidRPr="00114A81" w:rsidRDefault="006461D1" w:rsidP="009F1EE4">
      <w:pPr>
        <w:pStyle w:val="GPSL4numberedclause"/>
      </w:pPr>
      <w:r w:rsidRPr="00114A81">
        <w:t>any reasonable change in requirements requested by the Customer.</w:t>
      </w:r>
    </w:p>
    <w:p w:rsidR="008D0A60" w:rsidRPr="00114A81" w:rsidRDefault="006461D1" w:rsidP="002769E3">
      <w:pPr>
        <w:pStyle w:val="GPSL3numberedclause"/>
      </w:pPr>
      <w:bookmarkStart w:id="2360" w:name="_Toc348712413"/>
      <w:r w:rsidRPr="00114A81">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60"/>
    </w:p>
    <w:p w:rsidR="008D0A60" w:rsidRPr="00114A81" w:rsidRDefault="006461D1" w:rsidP="001206D9">
      <w:pPr>
        <w:pStyle w:val="GPSL4numberedclause"/>
      </w:pPr>
      <w:r w:rsidRPr="00114A81">
        <w:t>suggested improvements to the effectiveness of the Security Management Plan;</w:t>
      </w:r>
    </w:p>
    <w:p w:rsidR="00E13960" w:rsidRPr="00114A81" w:rsidRDefault="006461D1" w:rsidP="001206D9">
      <w:pPr>
        <w:pStyle w:val="GPSL4numberedclause"/>
      </w:pPr>
      <w:r w:rsidRPr="00114A81">
        <w:t>updates to the risk assessments; and</w:t>
      </w:r>
    </w:p>
    <w:p w:rsidR="00E13960" w:rsidRPr="00114A81" w:rsidRDefault="006461D1" w:rsidP="00FC3740">
      <w:pPr>
        <w:pStyle w:val="GPSL4numberedclause"/>
      </w:pPr>
      <w:r w:rsidRPr="00114A81">
        <w:t>suggested improvements in measuring the effectiveness of controls.</w:t>
      </w:r>
    </w:p>
    <w:p w:rsidR="008D0A60" w:rsidRPr="00114A81" w:rsidRDefault="00E4183A" w:rsidP="002769E3">
      <w:pPr>
        <w:pStyle w:val="GPSL3numberedclause"/>
      </w:pPr>
      <w:bookmarkStart w:id="2361" w:name="_Toc348712415"/>
      <w:r w:rsidRPr="00114A81">
        <w:t>Subj</w:t>
      </w:r>
      <w:r w:rsidR="006461D1" w:rsidRPr="00114A81">
        <w:t xml:space="preserve">ect to paragraph </w:t>
      </w:r>
      <w:r w:rsidR="009F474C" w:rsidRPr="00114A81">
        <w:fldChar w:fldCharType="begin"/>
      </w:r>
      <w:r w:rsidR="006461D1" w:rsidRPr="00114A81">
        <w:instrText xml:space="preserve"> REF _Ref378082914 \r \h </w:instrText>
      </w:r>
      <w:r w:rsidR="00114A81" w:rsidRPr="00114A81">
        <w:instrText xml:space="preserve"> \* MERGEFORMAT </w:instrText>
      </w:r>
      <w:r w:rsidR="009F474C" w:rsidRPr="00114A81">
        <w:fldChar w:fldCharType="separate"/>
      </w:r>
      <w:r w:rsidR="0085356B">
        <w:t>4.4.4</w:t>
      </w:r>
      <w:r w:rsidR="009F474C" w:rsidRPr="00114A81">
        <w:fldChar w:fldCharType="end"/>
      </w:r>
      <w:r w:rsidR="006461D1" w:rsidRPr="00114A81">
        <w:t xml:space="preserve">, any change or amendment which the Supplier proposes to make to the Security Management Plan (as a result of a review carried out in accordance with paragraph </w:t>
      </w:r>
      <w:r w:rsidR="00F17AE3" w:rsidRPr="00114A81">
        <w:fldChar w:fldCharType="begin"/>
      </w:r>
      <w:r w:rsidR="00F17AE3" w:rsidRPr="00114A81">
        <w:instrText xml:space="preserve"> REF _Ref378081351 \r \h  \* MERGEFORMAT </w:instrText>
      </w:r>
      <w:r w:rsidR="00F17AE3" w:rsidRPr="00114A81">
        <w:fldChar w:fldCharType="separate"/>
      </w:r>
      <w:r w:rsidR="0085356B">
        <w:t>4.4.1</w:t>
      </w:r>
      <w:r w:rsidR="00F17AE3" w:rsidRPr="00114A81">
        <w:fldChar w:fldCharType="end"/>
      </w:r>
      <w:r w:rsidR="006461D1" w:rsidRPr="00114A81">
        <w:t>, a request by the Customer or otherwise) shall be subject to the Variation Procedure and shall not be implemented until Approved by the Customer.</w:t>
      </w:r>
      <w:bookmarkEnd w:id="2361"/>
    </w:p>
    <w:p w:rsidR="00E13960" w:rsidRPr="00114A81" w:rsidRDefault="006461D1" w:rsidP="002769E3">
      <w:pPr>
        <w:pStyle w:val="GPSL3numberedclause"/>
      </w:pPr>
      <w:bookmarkStart w:id="2362" w:name="_Ref378082914"/>
      <w:r w:rsidRPr="00114A81">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62"/>
    </w:p>
    <w:p w:rsidR="008D0A60" w:rsidRPr="00114A81" w:rsidRDefault="006461D1" w:rsidP="00036474">
      <w:pPr>
        <w:pStyle w:val="GPSL1SCHEDULEHeading"/>
        <w:rPr>
          <w:rFonts w:ascii="Arial" w:hAnsi="Arial"/>
        </w:rPr>
      </w:pPr>
      <w:bookmarkStart w:id="2363" w:name="_Toc348712416"/>
      <w:r w:rsidRPr="00114A81">
        <w:rPr>
          <w:rFonts w:ascii="Arial" w:hAnsi="Arial"/>
        </w:rPr>
        <w:t>BREACH OF SECURITY</w:t>
      </w:r>
      <w:bookmarkEnd w:id="2363"/>
    </w:p>
    <w:p w:rsidR="008D0A60" w:rsidRPr="00114A81" w:rsidRDefault="006461D1">
      <w:pPr>
        <w:pStyle w:val="GPSL2numberedclause"/>
      </w:pPr>
      <w:bookmarkStart w:id="2364" w:name="_Ref321324276"/>
      <w:bookmarkStart w:id="2365" w:name="_Toc348712417"/>
      <w:r w:rsidRPr="00114A81">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64"/>
      <w:bookmarkEnd w:id="2365"/>
    </w:p>
    <w:p w:rsidR="00E13960" w:rsidRPr="00114A81" w:rsidRDefault="006461D1" w:rsidP="00101CE5">
      <w:pPr>
        <w:pStyle w:val="GPSL2numberedclause"/>
      </w:pPr>
      <w:bookmarkStart w:id="2366" w:name="_Toc348712418"/>
      <w:r w:rsidRPr="00114A81">
        <w:t xml:space="preserve">Without prejudice to the security incident management process, upon becoming aware of any of the circumstances referred to in paragraph  </w:t>
      </w:r>
      <w:r w:rsidR="00F17AE3" w:rsidRPr="00114A81">
        <w:fldChar w:fldCharType="begin"/>
      </w:r>
      <w:r w:rsidR="00F17AE3" w:rsidRPr="00114A81">
        <w:instrText xml:space="preserve"> REF _Ref321324276 \n \h  \* MERGEFORMAT </w:instrText>
      </w:r>
      <w:r w:rsidR="00F17AE3" w:rsidRPr="00114A81">
        <w:fldChar w:fldCharType="separate"/>
      </w:r>
      <w:r w:rsidR="0085356B">
        <w:t>5.1</w:t>
      </w:r>
      <w:r w:rsidR="00F17AE3" w:rsidRPr="00114A81">
        <w:fldChar w:fldCharType="end"/>
      </w:r>
      <w:r w:rsidRPr="00114A81">
        <w:t>, the Supplier shall:</w:t>
      </w:r>
      <w:bookmarkEnd w:id="2366"/>
    </w:p>
    <w:p w:rsidR="008D0A60" w:rsidRPr="00114A81" w:rsidRDefault="006461D1" w:rsidP="0061370A">
      <w:pPr>
        <w:pStyle w:val="GPSL3numberedclause"/>
      </w:pPr>
      <w:bookmarkStart w:id="2367" w:name="_Toc348712419"/>
      <w:r w:rsidRPr="00114A81">
        <w:t>immediately take all reasonable steps(which shall include any action or changes reasonably required by the Customer) necessary to:</w:t>
      </w:r>
      <w:bookmarkEnd w:id="2367"/>
    </w:p>
    <w:p w:rsidR="008D0A60" w:rsidRPr="00114A81" w:rsidRDefault="006461D1" w:rsidP="001206D9">
      <w:pPr>
        <w:pStyle w:val="GPSL4numberedclause"/>
      </w:pPr>
      <w:r w:rsidRPr="00114A81">
        <w:t>minimise the extent of actual or potential harm caused by any Breach of Security;</w:t>
      </w:r>
    </w:p>
    <w:p w:rsidR="00E13960" w:rsidRPr="00114A81" w:rsidRDefault="006461D1" w:rsidP="001206D9">
      <w:pPr>
        <w:pStyle w:val="GPSL4numberedclause"/>
      </w:pPr>
      <w:r w:rsidRPr="00114A81">
        <w:t>remedy such Breach of Security to the extent possible and protect the integrity of the Customer and the provision of the Goods and</w:t>
      </w:r>
      <w:r w:rsidR="006A7625">
        <w:t xml:space="preserve"> Services</w:t>
      </w:r>
      <w:r w:rsidRPr="00114A81">
        <w:t xml:space="preserve"> to the extent within its control against any such Breach of Security or attempted Breach of Security; </w:t>
      </w:r>
    </w:p>
    <w:p w:rsidR="00E13960" w:rsidRPr="00114A81" w:rsidRDefault="006461D1" w:rsidP="001206D9">
      <w:pPr>
        <w:pStyle w:val="GPSL4numberedclause"/>
      </w:pPr>
      <w:r w:rsidRPr="00114A81">
        <w:t>prevent an equivalent breach in the future exploiting the same root cause failure; and</w:t>
      </w:r>
    </w:p>
    <w:p w:rsidR="00E13960" w:rsidRPr="00114A81" w:rsidRDefault="006461D1" w:rsidP="00FC3740">
      <w:pPr>
        <w:pStyle w:val="GPSL4numberedclause"/>
      </w:pPr>
      <w:r w:rsidRPr="00114A81">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6461D1" w:rsidRPr="003C7791" w:rsidRDefault="006461D1" w:rsidP="00036474">
      <w:pPr>
        <w:pStyle w:val="GPSL2numberedclause"/>
      </w:pPr>
      <w:r w:rsidRPr="00114A81">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8D0A60" w:rsidRPr="00114A81" w:rsidRDefault="006461D1">
      <w:pPr>
        <w:pStyle w:val="GPSL1Guidance"/>
      </w:pPr>
      <w:r w:rsidRPr="00114A81">
        <w:rPr>
          <w:highlight w:val="yellow"/>
        </w:rPr>
        <w:t>[LONG FORM – PARAGRAPHS 1 TO 8]</w:t>
      </w:r>
    </w:p>
    <w:p w:rsidR="008D0A60" w:rsidRPr="00114A81" w:rsidRDefault="008F1815" w:rsidP="00036474">
      <w:pPr>
        <w:pStyle w:val="GPSL1SCHEDULEHeading"/>
        <w:rPr>
          <w:rFonts w:ascii="Arial" w:hAnsi="Arial"/>
        </w:rPr>
      </w:pPr>
      <w:bookmarkStart w:id="2368" w:name="_Toc379795828"/>
      <w:bookmarkStart w:id="2369" w:name="_Toc379796024"/>
      <w:bookmarkStart w:id="2370" w:name="_Toc379805388"/>
      <w:bookmarkStart w:id="2371" w:name="_Toc379807182"/>
      <w:bookmarkEnd w:id="2368"/>
      <w:bookmarkEnd w:id="2369"/>
      <w:bookmarkEnd w:id="2370"/>
      <w:bookmarkEnd w:id="2371"/>
      <w:r w:rsidRPr="00114A81">
        <w:rPr>
          <w:rFonts w:ascii="Arial" w:hAnsi="Arial"/>
        </w:rPr>
        <w:t>DEFINITIONS</w:t>
      </w:r>
    </w:p>
    <w:p w:rsidR="008D0A60" w:rsidRPr="00114A81" w:rsidRDefault="008F1815">
      <w:pPr>
        <w:pStyle w:val="GPSL2numberedclause"/>
      </w:pPr>
      <w:r w:rsidRPr="00114A81">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114A81" w:rsidTr="00EC477A">
        <w:tc>
          <w:tcPr>
            <w:tcW w:w="1392" w:type="dxa"/>
          </w:tcPr>
          <w:p w:rsidR="008F1815" w:rsidRPr="00114A81" w:rsidRDefault="002A0822" w:rsidP="00670E1A">
            <w:pPr>
              <w:pStyle w:val="GPSDefinitionTerm"/>
            </w:pPr>
            <w:r w:rsidRPr="00114A81">
              <w:t>"</w:t>
            </w:r>
            <w:r w:rsidR="008F1815" w:rsidRPr="00114A81">
              <w:t>Breach of Security</w:t>
            </w:r>
            <w:r w:rsidRPr="00114A81">
              <w:t>"</w:t>
            </w:r>
          </w:p>
        </w:tc>
        <w:tc>
          <w:tcPr>
            <w:tcW w:w="6938" w:type="dxa"/>
          </w:tcPr>
          <w:p w:rsidR="008F1815" w:rsidRPr="00114A81" w:rsidRDefault="002A0822" w:rsidP="00EB2994">
            <w:pPr>
              <w:pStyle w:val="GPsDefinition"/>
              <w:rPr>
                <w:lang w:eastAsia="en-GB"/>
              </w:rPr>
            </w:pPr>
            <w:r w:rsidRPr="00114A81">
              <w:rPr>
                <w:lang w:eastAsia="en-GB"/>
              </w:rPr>
              <w:t xml:space="preserve">means </w:t>
            </w:r>
            <w:r w:rsidR="008F1815" w:rsidRPr="00114A81">
              <w:rPr>
                <w:lang w:eastAsia="en-GB"/>
              </w:rPr>
              <w:t>the occurrence of:</w:t>
            </w:r>
          </w:p>
          <w:p w:rsidR="008F1815" w:rsidRPr="00114A81" w:rsidRDefault="008F1815" w:rsidP="00670E1A">
            <w:pPr>
              <w:pStyle w:val="GPSDefinitionL2"/>
              <w:rPr>
                <w:lang w:eastAsia="en-GB"/>
              </w:rPr>
            </w:pPr>
            <w:r w:rsidRPr="00114A81">
              <w:rPr>
                <w:lang w:eastAsia="en-GB"/>
              </w:rPr>
              <w:t xml:space="preserve">any unauthorised access to or use of the </w:t>
            </w:r>
            <w:r w:rsidRPr="00114A81">
              <w:t>Goods and</w:t>
            </w:r>
            <w:r w:rsidR="003A6CDF" w:rsidRPr="00114A81">
              <w:t>/or Goods and</w:t>
            </w:r>
            <w:r w:rsidR="006A7625">
              <w:t xml:space="preserve"> Services</w:t>
            </w:r>
            <w:r w:rsidRPr="00114A81">
              <w:t xml:space="preserve">, the Sites and/or any </w:t>
            </w:r>
            <w:r w:rsidR="00A66D9D" w:rsidRPr="00114A81">
              <w:t>Information and Communication Technology (“ICT”)</w:t>
            </w:r>
            <w:r w:rsidRPr="00114A81">
              <w:t>, information or data (including the Confidential Information and the Customer Data) used by the Customer and/or the Supplier in connection with this Call Off Contract</w:t>
            </w:r>
            <w:r w:rsidRPr="00114A81">
              <w:rPr>
                <w:lang w:eastAsia="en-GB"/>
              </w:rPr>
              <w:t>; and/or</w:t>
            </w:r>
          </w:p>
          <w:p w:rsidR="008F1815" w:rsidRPr="00114A81" w:rsidRDefault="008F1815" w:rsidP="00670E1A">
            <w:pPr>
              <w:pStyle w:val="GPSDefinitionL2"/>
              <w:rPr>
                <w:lang w:eastAsia="en-GB"/>
              </w:rPr>
            </w:pPr>
            <w:r w:rsidRPr="00114A81">
              <w:rPr>
                <w:lang w:eastAsia="en-GB"/>
              </w:rPr>
              <w:t xml:space="preserve">the loss and/or unauthorised disclosure of any information or data (including the Confidential Information and the </w:t>
            </w:r>
            <w:r w:rsidRPr="00114A81">
              <w:t>Customer</w:t>
            </w:r>
            <w:r w:rsidRPr="00114A81">
              <w:rPr>
                <w:lang w:eastAsia="en-GB"/>
              </w:rPr>
              <w:t xml:space="preserve"> Data), including any copies of such information or data, used by the </w:t>
            </w:r>
            <w:r w:rsidRPr="00114A81">
              <w:t>Customer</w:t>
            </w:r>
            <w:r w:rsidRPr="00114A81">
              <w:rPr>
                <w:lang w:eastAsia="en-GB"/>
              </w:rPr>
              <w:t xml:space="preserve"> and/or the Supplier in connection with this Call Off Contract,</w:t>
            </w:r>
          </w:p>
          <w:p w:rsidR="008F1815" w:rsidRPr="00114A81" w:rsidRDefault="008F1815" w:rsidP="00A66D9D">
            <w:pPr>
              <w:pStyle w:val="GPsDefinition"/>
            </w:pPr>
            <w:r w:rsidRPr="00114A81">
              <w:rPr>
                <w:lang w:eastAsia="en-GB"/>
              </w:rPr>
              <w:t xml:space="preserve">in either case as more particularly set out in the </w:t>
            </w:r>
            <w:r w:rsidR="00A66D9D" w:rsidRPr="00114A81">
              <w:rPr>
                <w:lang w:eastAsia="en-GB"/>
              </w:rPr>
              <w:t>s</w:t>
            </w:r>
            <w:r w:rsidRPr="00114A81">
              <w:rPr>
                <w:lang w:eastAsia="en-GB"/>
              </w:rPr>
              <w:t xml:space="preserve">ecurity </w:t>
            </w:r>
            <w:r w:rsidRPr="00114A81">
              <w:rPr>
                <w:snapToGrid w:val="0"/>
              </w:rPr>
              <w:t>requirements in</w:t>
            </w:r>
            <w:r w:rsidR="00BB6BF1" w:rsidRPr="00114A81">
              <w:rPr>
                <w:snapToGrid w:val="0"/>
              </w:rPr>
              <w:t xml:space="preserve"> </w:t>
            </w:r>
            <w:r w:rsidRPr="00114A81">
              <w:rPr>
                <w:snapToGrid w:val="0"/>
              </w:rPr>
              <w:t>the Security Policy;</w:t>
            </w:r>
          </w:p>
        </w:tc>
      </w:tr>
      <w:tr w:rsidR="008F1815" w:rsidRPr="00114A81" w:rsidTr="00EC477A">
        <w:tc>
          <w:tcPr>
            <w:tcW w:w="1392" w:type="dxa"/>
          </w:tcPr>
          <w:p w:rsidR="008F1815" w:rsidRPr="00114A81" w:rsidRDefault="002A0822" w:rsidP="00670E1A">
            <w:pPr>
              <w:pStyle w:val="GPSDefinitionTerm"/>
            </w:pPr>
            <w:r w:rsidRPr="00114A81">
              <w:t>"</w:t>
            </w:r>
            <w:r w:rsidR="008F1815" w:rsidRPr="00114A81">
              <w:t>ISMS</w:t>
            </w:r>
            <w:r w:rsidRPr="00114A81">
              <w:t>"</w:t>
            </w:r>
          </w:p>
        </w:tc>
        <w:tc>
          <w:tcPr>
            <w:tcW w:w="6938" w:type="dxa"/>
          </w:tcPr>
          <w:p w:rsidR="008F1815" w:rsidRPr="00114A81" w:rsidRDefault="008F1815" w:rsidP="003A6CDF">
            <w:pPr>
              <w:pStyle w:val="GPsDefinition"/>
            </w:pPr>
            <w:r w:rsidRPr="00114A81">
              <w:t xml:space="preserve">the information security management system </w:t>
            </w:r>
            <w:r w:rsidR="00A66D9D" w:rsidRPr="00114A81">
              <w:t xml:space="preserve">and process </w:t>
            </w:r>
            <w:r w:rsidRPr="00114A81">
              <w:t>developed by the Supplier in accordance with paragraph </w:t>
            </w:r>
            <w:r w:rsidR="005A0846" w:rsidRPr="00114A81">
              <w:t xml:space="preserve"> </w:t>
            </w:r>
            <w:r w:rsidR="009F474C" w:rsidRPr="00114A81">
              <w:fldChar w:fldCharType="begin"/>
            </w:r>
            <w:r w:rsidR="005A0846" w:rsidRPr="00114A81">
              <w:instrText xml:space="preserve"> REF _Ref378241335 \r \h </w:instrText>
            </w:r>
            <w:r w:rsidR="00114A81" w:rsidRPr="00114A81">
              <w:instrText xml:space="preserve"> \* MERGEFORMAT </w:instrText>
            </w:r>
            <w:r w:rsidR="009F474C" w:rsidRPr="00114A81">
              <w:fldChar w:fldCharType="separate"/>
            </w:r>
            <w:r w:rsidR="0085356B">
              <w:t>8</w:t>
            </w:r>
            <w:r w:rsidR="009F474C" w:rsidRPr="00114A81">
              <w:fldChar w:fldCharType="end"/>
            </w:r>
            <w:r w:rsidRPr="00114A81">
              <w:t xml:space="preserve"> (ISMS) as updated from time to time in accordance with this Schedule </w:t>
            </w:r>
            <w:r w:rsidR="003A6CDF" w:rsidRPr="00114A81">
              <w:t>7</w:t>
            </w:r>
            <w:r w:rsidRPr="00114A81">
              <w:t>;</w:t>
            </w:r>
            <w:r w:rsidR="00A66D9D" w:rsidRPr="00114A81">
              <w:t xml:space="preserve"> and</w:t>
            </w:r>
          </w:p>
        </w:tc>
      </w:tr>
      <w:tr w:rsidR="00EB2994" w:rsidRPr="00114A81" w:rsidTr="00EC477A">
        <w:tc>
          <w:tcPr>
            <w:tcW w:w="1392" w:type="dxa"/>
          </w:tcPr>
          <w:p w:rsidR="00EB2994" w:rsidRPr="00114A81" w:rsidRDefault="002A0822" w:rsidP="00670E1A">
            <w:pPr>
              <w:pStyle w:val="GPSDefinitionTerm"/>
            </w:pPr>
            <w:r w:rsidRPr="00114A81">
              <w:t>"</w:t>
            </w:r>
            <w:r w:rsidR="00EB2994" w:rsidRPr="00114A81">
              <w:t>Security Tests</w:t>
            </w:r>
            <w:r w:rsidRPr="00114A81">
              <w:t>"</w:t>
            </w:r>
          </w:p>
        </w:tc>
        <w:tc>
          <w:tcPr>
            <w:tcW w:w="6938" w:type="dxa"/>
          </w:tcPr>
          <w:p w:rsidR="00EB2994" w:rsidRPr="00114A81" w:rsidRDefault="007479C0" w:rsidP="00475C7F">
            <w:pPr>
              <w:pStyle w:val="GPsDefinition"/>
            </w:pPr>
            <w:r w:rsidRPr="00114A81">
              <w:t xml:space="preserve"> tests to validate the ISMS and security of all relevant processes, systems, incident response plans, patches to vulnerabilities and mitigations to Breaches of Security.</w:t>
            </w:r>
          </w:p>
        </w:tc>
      </w:tr>
    </w:tbl>
    <w:p w:rsidR="00E13960" w:rsidRPr="00114A81" w:rsidRDefault="00863962" w:rsidP="00036474">
      <w:pPr>
        <w:pStyle w:val="GPSL1SCHEDULEHeading"/>
        <w:rPr>
          <w:rFonts w:ascii="Arial" w:hAnsi="Arial"/>
        </w:rPr>
      </w:pPr>
      <w:bookmarkStart w:id="2372" w:name="_Ref350283308"/>
      <w:r w:rsidRPr="00114A81">
        <w:rPr>
          <w:rFonts w:ascii="Arial" w:hAnsi="Arial"/>
        </w:rPr>
        <w:t>INTRODUCTION</w:t>
      </w:r>
    </w:p>
    <w:p w:rsidR="00E13960" w:rsidRPr="00114A81" w:rsidRDefault="007479C0" w:rsidP="00101CE5">
      <w:pPr>
        <w:pStyle w:val="GPSL2numberedclause"/>
      </w:pPr>
      <w:r w:rsidRPr="00114A81">
        <w:t>The Parties acknowledge that the purpose of the ISMS and Security Management Plan are to ensure a good organisational approach to security under which the specific requirements of this Call Off Contract will be met.</w:t>
      </w:r>
    </w:p>
    <w:p w:rsidR="00E13960" w:rsidRPr="00114A81" w:rsidRDefault="007479C0" w:rsidP="00101CE5">
      <w:pPr>
        <w:pStyle w:val="GPSL2numberedclause"/>
      </w:pPr>
      <w:r w:rsidRPr="00114A81">
        <w:t>The Parties shall each appoint</w:t>
      </w:r>
      <w:r w:rsidR="00031AFC" w:rsidRPr="00114A81">
        <w:t xml:space="preserve"> a security representa</w:t>
      </w:r>
      <w:r w:rsidRPr="00114A81">
        <w:t xml:space="preserve">tive to be responsible for Security.  </w:t>
      </w:r>
      <w:r w:rsidRPr="00114A81">
        <w:rPr>
          <w:bCs/>
        </w:rPr>
        <w:t>The initial security representatives of the Parties are:</w:t>
      </w:r>
    </w:p>
    <w:p w:rsidR="008D0A60" w:rsidRPr="00114A81" w:rsidRDefault="007479C0" w:rsidP="0061370A">
      <w:pPr>
        <w:pStyle w:val="GPSL3numberedclause"/>
      </w:pPr>
      <w:bookmarkStart w:id="2373" w:name="_Ref378000433"/>
      <w:r w:rsidRPr="00114A81">
        <w:rPr>
          <w:highlight w:val="yellow"/>
        </w:rPr>
        <w:t>[insert security representative of the Customer]</w:t>
      </w:r>
      <w:bookmarkEnd w:id="2373"/>
    </w:p>
    <w:p w:rsidR="00E13960" w:rsidRPr="00114A81" w:rsidRDefault="007479C0" w:rsidP="0061370A">
      <w:pPr>
        <w:pStyle w:val="GPSL3numberedclause"/>
      </w:pPr>
      <w:bookmarkStart w:id="2374" w:name="_Ref378000441"/>
      <w:r w:rsidRPr="00114A81">
        <w:rPr>
          <w:highlight w:val="yellow"/>
        </w:rPr>
        <w:t>[insert security representative of the Supplier]</w:t>
      </w:r>
      <w:bookmarkEnd w:id="2374"/>
    </w:p>
    <w:p w:rsidR="008D0A60" w:rsidRPr="00114A81" w:rsidRDefault="007479C0">
      <w:pPr>
        <w:pStyle w:val="GPSL2numberedclause"/>
      </w:pPr>
      <w:r w:rsidRPr="00114A81">
        <w:t xml:space="preserve">If the persons named in paragraphs </w:t>
      </w:r>
      <w:r w:rsidR="00F17AE3" w:rsidRPr="00114A81">
        <w:fldChar w:fldCharType="begin"/>
      </w:r>
      <w:r w:rsidR="00F17AE3" w:rsidRPr="00114A81">
        <w:instrText xml:space="preserve"> REF _Ref378000433 \r \h  \* MERGEFORMAT </w:instrText>
      </w:r>
      <w:r w:rsidR="00F17AE3" w:rsidRPr="00114A81">
        <w:fldChar w:fldCharType="separate"/>
      </w:r>
      <w:r w:rsidR="0085356B">
        <w:t>7.2.1</w:t>
      </w:r>
      <w:r w:rsidR="00F17AE3" w:rsidRPr="00114A81">
        <w:fldChar w:fldCharType="end"/>
      </w:r>
      <w:r w:rsidRPr="00114A81">
        <w:t xml:space="preserve"> and </w:t>
      </w:r>
      <w:r w:rsidR="00F17AE3" w:rsidRPr="00114A81">
        <w:fldChar w:fldCharType="begin"/>
      </w:r>
      <w:r w:rsidR="00F17AE3" w:rsidRPr="00114A81">
        <w:instrText xml:space="preserve"> REF _Ref378000441 \r \h  \* MERGEFORMAT </w:instrText>
      </w:r>
      <w:r w:rsidR="00F17AE3" w:rsidRPr="00114A81">
        <w:fldChar w:fldCharType="separate"/>
      </w:r>
      <w:r w:rsidR="0085356B">
        <w:t>7.2.2</w:t>
      </w:r>
      <w:r w:rsidR="00F17AE3" w:rsidRPr="00114A81">
        <w:fldChar w:fldCharType="end"/>
      </w:r>
      <w:r w:rsidRPr="00114A81">
        <w:t xml:space="preserve"> are included as Key Personnel, Clause </w:t>
      </w:r>
      <w:r w:rsidR="00F17AE3" w:rsidRPr="00114A81">
        <w:fldChar w:fldCharType="begin"/>
      </w:r>
      <w:r w:rsidR="00F17AE3" w:rsidRPr="00114A81">
        <w:instrText xml:space="preserve"> REF _Ref362960772 \r \h  \* MERGEFORMAT </w:instrText>
      </w:r>
      <w:r w:rsidR="00F17AE3" w:rsidRPr="00114A81">
        <w:fldChar w:fldCharType="separate"/>
      </w:r>
      <w:r w:rsidR="0085356B">
        <w:t>26</w:t>
      </w:r>
      <w:r w:rsidR="00F17AE3" w:rsidRPr="00114A81">
        <w:fldChar w:fldCharType="end"/>
      </w:r>
      <w:r w:rsidRPr="00114A81">
        <w:t> (Key Personnel) shall apply in relation to such persons.</w:t>
      </w:r>
    </w:p>
    <w:p w:rsidR="00E13960" w:rsidRPr="00114A81" w:rsidRDefault="007479C0" w:rsidP="00101CE5">
      <w:pPr>
        <w:pStyle w:val="GPSL2numberedclause"/>
      </w:pPr>
      <w:r w:rsidRPr="00114A81">
        <w:t>The Customer shall clearly articulate its high level security requirements so that the Supplier can ensure that the ISMS, security related activities and any mitigations are driven by these fundamental needs.</w:t>
      </w:r>
    </w:p>
    <w:p w:rsidR="00E13960" w:rsidRPr="00114A81" w:rsidRDefault="007479C0" w:rsidP="00101CE5">
      <w:pPr>
        <w:pStyle w:val="GPSL2numberedclause"/>
      </w:pPr>
      <w:r w:rsidRPr="00114A81">
        <w:t>Both Parties shall provide a reasonable level of access to any members of their personnel for the purposes of designing, implementing and managing security.</w:t>
      </w:r>
    </w:p>
    <w:p w:rsidR="00E13960" w:rsidRPr="00114A81" w:rsidRDefault="007479C0" w:rsidP="00101CE5">
      <w:pPr>
        <w:pStyle w:val="GPSL2numberedclause"/>
      </w:pPr>
      <w:r w:rsidRPr="00114A81">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114A81" w:rsidRDefault="007479C0" w:rsidP="00101CE5">
      <w:pPr>
        <w:pStyle w:val="GPSL2numberedclause"/>
      </w:pPr>
      <w:r w:rsidRPr="00114A81">
        <w:t xml:space="preserve">The Supplier shall ensure the up-to-date maintenance of a security policy relating to the operation of its own organisation and systems and on request shall supply this document as soon as practicable to the Customer. </w:t>
      </w:r>
    </w:p>
    <w:p w:rsidR="00E13960" w:rsidRPr="00114A81" w:rsidRDefault="007479C0" w:rsidP="00101CE5">
      <w:pPr>
        <w:pStyle w:val="GPSL2numberedclause"/>
      </w:pPr>
      <w:r w:rsidRPr="00114A81">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114A81" w:rsidRDefault="008F1815" w:rsidP="00036474">
      <w:pPr>
        <w:pStyle w:val="GPSL1SCHEDULEHeading"/>
        <w:rPr>
          <w:rFonts w:ascii="Arial" w:hAnsi="Arial"/>
        </w:rPr>
      </w:pPr>
      <w:bookmarkStart w:id="2375" w:name="_Ref378241335"/>
      <w:r w:rsidRPr="00114A81">
        <w:rPr>
          <w:rFonts w:ascii="Arial" w:hAnsi="Arial"/>
        </w:rPr>
        <w:t>ISMS</w:t>
      </w:r>
      <w:bookmarkEnd w:id="2372"/>
      <w:bookmarkEnd w:id="2375"/>
    </w:p>
    <w:p w:rsidR="008D0A60" w:rsidRPr="00114A81" w:rsidRDefault="00E05AAA">
      <w:pPr>
        <w:pStyle w:val="GPSL2numberedclause"/>
      </w:pPr>
      <w:bookmarkStart w:id="2376" w:name="_Ref365640440"/>
      <w:r w:rsidRPr="00114A81">
        <w:t>T</w:t>
      </w:r>
      <w:r w:rsidR="008F1815" w:rsidRPr="00114A81">
        <w:t>he Supplier shall develop and submit to the Customer for the Customer’s Approval</w:t>
      </w:r>
      <w:r w:rsidR="00261CDE" w:rsidRPr="00114A81">
        <w:t xml:space="preserve">, </w:t>
      </w:r>
      <w:r w:rsidRPr="00114A81">
        <w:t xml:space="preserve">within twenty (20) working days after the Call Off Commencement Date or such other date as agreed between the Parties, </w:t>
      </w:r>
      <w:r w:rsidR="008F1815" w:rsidRPr="00114A81">
        <w:t>an information security management system for the purposes of this Call Off Contract, which</w:t>
      </w:r>
      <w:r w:rsidR="00EC477A" w:rsidRPr="00114A81">
        <w:t xml:space="preserve"> shall comply with the requirements of paragraphs </w:t>
      </w:r>
      <w:r w:rsidR="009F474C" w:rsidRPr="00114A81">
        <w:fldChar w:fldCharType="begin"/>
      </w:r>
      <w:r w:rsidR="00EC477A" w:rsidRPr="00114A81">
        <w:instrText xml:space="preserve"> REF _Ref365640311 \r \h </w:instrText>
      </w:r>
      <w:r w:rsidR="00114A81" w:rsidRPr="00114A81">
        <w:instrText xml:space="preserve"> \* MERGEFORMAT </w:instrText>
      </w:r>
      <w:r w:rsidR="009F474C" w:rsidRPr="00114A81">
        <w:fldChar w:fldCharType="separate"/>
      </w:r>
      <w:r w:rsidR="0085356B">
        <w:t>8.3</w:t>
      </w:r>
      <w:r w:rsidR="009F474C" w:rsidRPr="00114A81">
        <w:fldChar w:fldCharType="end"/>
      </w:r>
      <w:r w:rsidR="00EC477A" w:rsidRPr="00114A81">
        <w:t xml:space="preserve"> to </w:t>
      </w:r>
      <w:r w:rsidR="009F474C" w:rsidRPr="00114A81">
        <w:fldChar w:fldCharType="begin"/>
      </w:r>
      <w:r w:rsidR="00EC477A" w:rsidRPr="00114A81">
        <w:instrText xml:space="preserve"> REF _Ref365640316 \r \h </w:instrText>
      </w:r>
      <w:r w:rsidR="00114A81" w:rsidRPr="00114A81">
        <w:instrText xml:space="preserve"> \* MERGEFORMAT </w:instrText>
      </w:r>
      <w:r w:rsidR="009F474C" w:rsidRPr="00114A81">
        <w:fldChar w:fldCharType="separate"/>
      </w:r>
      <w:r w:rsidR="0085356B">
        <w:t>8.5</w:t>
      </w:r>
      <w:r w:rsidR="009F474C" w:rsidRPr="00114A81">
        <w:fldChar w:fldCharType="end"/>
      </w:r>
      <w:r w:rsidR="00EC477A" w:rsidRPr="00114A81">
        <w:t xml:space="preserve"> of this Call Off Schedule </w:t>
      </w:r>
      <w:r w:rsidR="003A6CDF" w:rsidRPr="00114A81">
        <w:t>7</w:t>
      </w:r>
      <w:r w:rsidR="00EC477A" w:rsidRPr="00114A81">
        <w:t xml:space="preserve"> (Security).</w:t>
      </w:r>
      <w:bookmarkEnd w:id="2376"/>
    </w:p>
    <w:p w:rsidR="008F1815" w:rsidRPr="00114A81" w:rsidRDefault="008F1815" w:rsidP="00101CE5">
      <w:pPr>
        <w:pStyle w:val="GPSL2numberedclause"/>
      </w:pPr>
      <w:r w:rsidRPr="00114A81">
        <w:t xml:space="preserve">The Supplier acknowledges that the Customer places great emphasis on the </w:t>
      </w:r>
      <w:r w:rsidR="007479C0" w:rsidRPr="00114A81">
        <w:t>reliability of the performance of the Goods and</w:t>
      </w:r>
      <w:r w:rsidR="006A7625">
        <w:t xml:space="preserve"> Services</w:t>
      </w:r>
      <w:r w:rsidR="007479C0" w:rsidRPr="00114A81">
        <w:t xml:space="preserve">, </w:t>
      </w:r>
      <w:r w:rsidRPr="00114A81">
        <w:t>confidentiality, integrity and availability of information and consequently on the security provided by the ISMS and that the Supplier shall be responsible for the effective performance of the ISMS.</w:t>
      </w:r>
    </w:p>
    <w:p w:rsidR="008F1815" w:rsidRPr="00114A81" w:rsidRDefault="008F1815" w:rsidP="00101CE5">
      <w:pPr>
        <w:pStyle w:val="GPSL2numberedclause"/>
      </w:pPr>
      <w:bookmarkStart w:id="2377" w:name="_Ref365640311"/>
      <w:r w:rsidRPr="00114A81">
        <w:t>The ISMS shall:</w:t>
      </w:r>
      <w:bookmarkEnd w:id="2377"/>
    </w:p>
    <w:p w:rsidR="008D0A60" w:rsidRPr="00114A81" w:rsidRDefault="008F1815" w:rsidP="0061370A">
      <w:pPr>
        <w:pStyle w:val="GPSL3numberedclause"/>
      </w:pPr>
      <w:r w:rsidRPr="00114A81">
        <w:t>unless otherwise specified by the Customer in writing, be developed to protect all aspects of the Goods and</w:t>
      </w:r>
      <w:r w:rsidR="006A7625">
        <w:t xml:space="preserve"> Services</w:t>
      </w:r>
      <w:r w:rsidRPr="00114A81">
        <w:t xml:space="preserve"> and all processes associated with the </w:t>
      </w:r>
      <w:r w:rsidR="007479C0" w:rsidRPr="00114A81">
        <w:t xml:space="preserve">provision </w:t>
      </w:r>
      <w:r w:rsidRPr="00114A81">
        <w:t>of the Goods and</w:t>
      </w:r>
      <w:r w:rsidR="006A7625">
        <w:t xml:space="preserve"> Services</w:t>
      </w:r>
      <w:r w:rsidRPr="00114A81">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114A81" w:rsidRDefault="008F1815" w:rsidP="0061370A">
      <w:pPr>
        <w:pStyle w:val="GPSL3numberedclause"/>
      </w:pPr>
      <w:r w:rsidRPr="00114A81">
        <w:t>meet the relevant standards in ISO/IEC 27001</w:t>
      </w:r>
      <w:r w:rsidR="007479C0" w:rsidRPr="00114A81">
        <w:t xml:space="preserve"> and </w:t>
      </w:r>
      <w:r w:rsidR="0078795F" w:rsidRPr="00114A81">
        <w:t xml:space="preserve">ISO/IEC27002 in accordance with Paragraph </w:t>
      </w:r>
      <w:r w:rsidR="009F474C" w:rsidRPr="00114A81">
        <w:fldChar w:fldCharType="begin"/>
      </w:r>
      <w:r w:rsidR="0078795F" w:rsidRPr="00114A81">
        <w:instrText xml:space="preserve"> REF _Ref378239756 \r \h </w:instrText>
      </w:r>
      <w:r w:rsidR="00114A81" w:rsidRPr="00114A81">
        <w:instrText xml:space="preserve"> \* MERGEFORMAT </w:instrText>
      </w:r>
      <w:r w:rsidR="009F474C" w:rsidRPr="00114A81">
        <w:fldChar w:fldCharType="separate"/>
      </w:r>
      <w:r w:rsidR="0085356B">
        <w:t>12</w:t>
      </w:r>
      <w:r w:rsidR="009F474C" w:rsidRPr="00114A81">
        <w:fldChar w:fldCharType="end"/>
      </w:r>
      <w:r w:rsidRPr="00114A81">
        <w:t>;and</w:t>
      </w:r>
    </w:p>
    <w:p w:rsidR="00E13960" w:rsidRPr="00114A81" w:rsidRDefault="008F1815" w:rsidP="0061370A">
      <w:pPr>
        <w:pStyle w:val="GPSL3numberedclause"/>
      </w:pPr>
      <w:r w:rsidRPr="00114A81">
        <w:t>at all times provide a level of security which:</w:t>
      </w:r>
    </w:p>
    <w:p w:rsidR="008D0A60" w:rsidRPr="00114A81" w:rsidRDefault="008F1815" w:rsidP="001206D9">
      <w:pPr>
        <w:pStyle w:val="GPSL4numberedclause"/>
      </w:pPr>
      <w:r w:rsidRPr="00114A81">
        <w:t xml:space="preserve">is in accordance with </w:t>
      </w:r>
      <w:r w:rsidR="0078795F" w:rsidRPr="00114A81">
        <w:t xml:space="preserve">the </w:t>
      </w:r>
      <w:r w:rsidRPr="00114A81">
        <w:t>Law and this Call Off Contract;</w:t>
      </w:r>
    </w:p>
    <w:p w:rsidR="00E13960" w:rsidRPr="00114A81" w:rsidRDefault="0078795F" w:rsidP="001206D9">
      <w:pPr>
        <w:pStyle w:val="GPSL4numberedclause"/>
      </w:pPr>
      <w:r w:rsidRPr="00114A81">
        <w:t>as a minimum demonstrates Good Industry Practice;</w:t>
      </w:r>
    </w:p>
    <w:p w:rsidR="00E13960" w:rsidRPr="00114A81" w:rsidRDefault="008F1815" w:rsidP="00FC3740">
      <w:pPr>
        <w:pStyle w:val="GPSL4numberedclause"/>
      </w:pPr>
      <w:r w:rsidRPr="00114A81">
        <w:t>complies with the Security Policy;</w:t>
      </w:r>
    </w:p>
    <w:p w:rsidR="00E13960" w:rsidRPr="00114A81" w:rsidRDefault="008F1815" w:rsidP="00F143CF">
      <w:pPr>
        <w:pStyle w:val="GPSL4numberedclause"/>
      </w:pPr>
      <w:r w:rsidRPr="00114A81">
        <w:t>complies with at least the minimum set of security measures and standards as determined by the Security Policy Framework (Tiers 1-4)</w:t>
      </w:r>
      <w:r w:rsidR="00735824" w:rsidRPr="00114A81">
        <w:t xml:space="preserve"> </w:t>
      </w:r>
      <w:hyperlink r:id="rId20" w:history="1">
        <w:r w:rsidR="00735824" w:rsidRPr="00114A81">
          <w:t>https://www.gov.uk/government/uploads/system/uploads/attachment_data/file/255910/HMG_Security_Policy_Framework_V11.0.pdf</w:t>
        </w:r>
      </w:hyperlink>
      <w:r w:rsidR="00735824" w:rsidRPr="00114A81">
        <w:t xml:space="preserve"> </w:t>
      </w:r>
      <w:r w:rsidRPr="00114A81">
        <w:t>;</w:t>
      </w:r>
    </w:p>
    <w:p w:rsidR="00E13960" w:rsidRPr="00114A81" w:rsidRDefault="00735824" w:rsidP="009F1EE4">
      <w:pPr>
        <w:pStyle w:val="GPSL4numberedclause"/>
      </w:pPr>
      <w:r w:rsidRPr="00114A81">
        <w:t xml:space="preserve">takes account of guidance issued by the Centre for Protection of National Infrastructure on Risk Management </w:t>
      </w:r>
      <w:hyperlink r:id="rId21" w:history="1">
        <w:r w:rsidR="002E3ED3" w:rsidRPr="00114A81">
          <w:t>http://www.cpni.gov.uk/Documents/Publications/2005/2005003-Risk_management.pdf</w:t>
        </w:r>
      </w:hyperlink>
    </w:p>
    <w:p w:rsidR="008D0A60" w:rsidRPr="00114A81" w:rsidRDefault="00735824" w:rsidP="006A222B">
      <w:pPr>
        <w:pStyle w:val="GPSL4numberedclause"/>
      </w:pPr>
      <w:r w:rsidRPr="00114A81">
        <w:t xml:space="preserve">complies with </w:t>
      </w:r>
      <w:r w:rsidR="00CF266E" w:rsidRPr="00114A81">
        <w:t xml:space="preserve">HMG Information Assurance Maturity Model and Assurance Framework </w:t>
      </w:r>
      <w:hyperlink r:id="rId22" w:history="1">
        <w:r w:rsidR="00863962" w:rsidRPr="00114A81">
          <w:t>http://www.cesg.gov.uk/publications/Documents/iamm-assessment-framework.pdf</w:t>
        </w:r>
      </w:hyperlink>
    </w:p>
    <w:p w:rsidR="008D0A60" w:rsidRPr="00114A81" w:rsidRDefault="008F1815" w:rsidP="009356EC">
      <w:pPr>
        <w:pStyle w:val="GPSL4numberedclause"/>
      </w:pPr>
      <w:r w:rsidRPr="00114A81">
        <w:t xml:space="preserve">meets any specific security threats </w:t>
      </w:r>
      <w:r w:rsidR="0078795F" w:rsidRPr="00114A81">
        <w:t xml:space="preserve">of immediate relevance </w:t>
      </w:r>
      <w:r w:rsidRPr="00114A81">
        <w:t xml:space="preserve">to the </w:t>
      </w:r>
      <w:r w:rsidR="0078795F" w:rsidRPr="00114A81">
        <w:t>Goods and</w:t>
      </w:r>
      <w:r w:rsidR="006A7625">
        <w:t xml:space="preserve"> Services</w:t>
      </w:r>
      <w:r w:rsidR="0078795F" w:rsidRPr="00114A81">
        <w:t xml:space="preserve"> and/or Customer Data</w:t>
      </w:r>
      <w:r w:rsidRPr="00114A81">
        <w:t xml:space="preserve">; </w:t>
      </w:r>
      <w:r w:rsidR="0078795F" w:rsidRPr="00114A81">
        <w:t xml:space="preserve">and </w:t>
      </w:r>
    </w:p>
    <w:p w:rsidR="00E13960" w:rsidRPr="00114A81" w:rsidRDefault="008F1815" w:rsidP="009356EC">
      <w:pPr>
        <w:pStyle w:val="GPSL4numberedclause"/>
      </w:pPr>
      <w:r w:rsidRPr="00114A81">
        <w:t>complies with the Customer’s ICT policies</w:t>
      </w:r>
      <w:r w:rsidR="0078795F" w:rsidRPr="00114A81">
        <w:t>:</w:t>
      </w:r>
    </w:p>
    <w:p w:rsidR="008D0A60" w:rsidRPr="00114A81" w:rsidRDefault="0078795F" w:rsidP="002769E3">
      <w:pPr>
        <w:pStyle w:val="GPSL3numberedclause"/>
      </w:pPr>
      <w:r w:rsidRPr="00114A81">
        <w:t>document the security incident management processes and incident response plans;</w:t>
      </w:r>
    </w:p>
    <w:p w:rsidR="00E13960" w:rsidRPr="00114A81" w:rsidRDefault="0078795F" w:rsidP="002769E3">
      <w:pPr>
        <w:pStyle w:val="GPSL3numberedclause"/>
      </w:pPr>
      <w:r w:rsidRPr="00114A81">
        <w:t>document the vulnerability management policy including processes for identification of system vulnerabilities and assessment of the potential impact on the Goods and</w:t>
      </w:r>
      <w:r w:rsidR="006A7625">
        <w:t xml:space="preserve"> Services</w:t>
      </w:r>
      <w:r w:rsidRPr="00114A81">
        <w:t xml:space="preserve"> of any new threat, vulnerability or exploitation technique of which the Supplier becomes aware; and</w:t>
      </w:r>
    </w:p>
    <w:p w:rsidR="00E13960" w:rsidRPr="00114A81" w:rsidRDefault="0078795F" w:rsidP="002769E3">
      <w:pPr>
        <w:pStyle w:val="GPSL3numberedclause"/>
      </w:pPr>
      <w:r w:rsidRPr="00114A81">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114A81">
        <w:rPr>
          <w:bCs/>
        </w:rPr>
        <w:t>Security Management Plan</w:t>
      </w:r>
      <w:r w:rsidRPr="00114A81">
        <w:t>).</w:t>
      </w:r>
    </w:p>
    <w:p w:rsidR="008D0A60" w:rsidRPr="00114A81" w:rsidRDefault="008F1815">
      <w:pPr>
        <w:pStyle w:val="GPSL2numberedclause"/>
      </w:pPr>
      <w:r w:rsidRPr="00114A81">
        <w:t>Subject to Clause </w:t>
      </w:r>
      <w:r w:rsidR="009F474C" w:rsidRPr="00114A81">
        <w:fldChar w:fldCharType="begin"/>
      </w:r>
      <w:r w:rsidRPr="00114A81">
        <w:instrText xml:space="preserve"> REF _Ref313367870 \r \h </w:instrText>
      </w:r>
      <w:r w:rsidR="00114A81" w:rsidRPr="00114A81">
        <w:instrText xml:space="preserve"> \* MERGEFORMAT </w:instrText>
      </w:r>
      <w:r w:rsidR="009F474C" w:rsidRPr="00114A81">
        <w:fldChar w:fldCharType="separate"/>
      </w:r>
      <w:r w:rsidR="0085356B">
        <w:t>34</w:t>
      </w:r>
      <w:r w:rsidR="009F474C" w:rsidRPr="00114A81">
        <w:fldChar w:fldCharType="end"/>
      </w:r>
      <w:r w:rsidRPr="00114A81">
        <w:t> </w:t>
      </w:r>
      <w:r w:rsidR="00475C7F" w:rsidRPr="00114A81">
        <w:t xml:space="preserve">of this </w:t>
      </w:r>
      <w:r w:rsidR="007B3BC8" w:rsidRPr="00114A81">
        <w:t>C</w:t>
      </w:r>
      <w:r w:rsidR="00475C7F" w:rsidRPr="00114A81">
        <w:t xml:space="preserve">all Off Contract </w:t>
      </w:r>
      <w:r w:rsidRPr="00114A81">
        <w:t xml:space="preserve">(Security </w:t>
      </w:r>
      <w:r w:rsidR="007B3BC8" w:rsidRPr="00114A81">
        <w:t>a</w:t>
      </w:r>
      <w:r w:rsidRPr="00114A81">
        <w:t xml:space="preserve">nd Protection of Information) the references to </w:t>
      </w:r>
      <w:r w:rsidR="007B3BC8" w:rsidRPr="00114A81">
        <w:t>S</w:t>
      </w:r>
      <w:r w:rsidRPr="00114A81">
        <w:t xml:space="preserve">tandards, guidance and policies </w:t>
      </w:r>
      <w:r w:rsidR="007B3BC8" w:rsidRPr="00114A81">
        <w:t xml:space="preserve">contained or </w:t>
      </w:r>
      <w:r w:rsidRPr="00114A81">
        <w:t>set out in paragraph </w:t>
      </w:r>
      <w:r w:rsidR="009F474C" w:rsidRPr="00114A81">
        <w:fldChar w:fldCharType="begin"/>
      </w:r>
      <w:r w:rsidR="007B3BC8" w:rsidRPr="00114A81">
        <w:instrText xml:space="preserve"> REF _Ref365640311 \r \h </w:instrText>
      </w:r>
      <w:r w:rsidR="00114A81" w:rsidRPr="00114A81">
        <w:instrText xml:space="preserve"> \* MERGEFORMAT </w:instrText>
      </w:r>
      <w:r w:rsidR="009F474C" w:rsidRPr="00114A81">
        <w:fldChar w:fldCharType="separate"/>
      </w:r>
      <w:r w:rsidR="0085356B">
        <w:t>8.3</w:t>
      </w:r>
      <w:r w:rsidR="009F474C" w:rsidRPr="00114A81">
        <w:fldChar w:fldCharType="end"/>
      </w:r>
      <w:r w:rsidR="00475C7F" w:rsidRPr="00114A81">
        <w:t xml:space="preserve"> of this Call Off Schedule</w:t>
      </w:r>
      <w:r w:rsidRPr="00114A81">
        <w:t xml:space="preserve"> </w:t>
      </w:r>
      <w:r w:rsidR="003A6CDF" w:rsidRPr="00114A81">
        <w:t xml:space="preserve">7 </w:t>
      </w:r>
      <w:r w:rsidRPr="00114A81">
        <w:t>shall be deemed to be references to such items as developed and updated and to any successor to or replacement for such standards, guidance and policies, as notified to the Supplier from time to time.</w:t>
      </w:r>
    </w:p>
    <w:p w:rsidR="00C9243A" w:rsidRPr="00114A81" w:rsidRDefault="008F1815" w:rsidP="00101CE5">
      <w:pPr>
        <w:pStyle w:val="GPSL2numberedclause"/>
      </w:pPr>
      <w:bookmarkStart w:id="2378" w:name="_Ref365640316"/>
      <w:r w:rsidRPr="00114A81">
        <w:t>In the event that the Supplier becomes aware of any inconsistency in the provisions of the standards, guidance and policies set out in paragraph </w:t>
      </w:r>
      <w:r w:rsidR="00475C7F" w:rsidRPr="00114A81">
        <w:t xml:space="preserve"> </w:t>
      </w:r>
      <w:r w:rsidR="009F474C" w:rsidRPr="00114A81">
        <w:fldChar w:fldCharType="begin"/>
      </w:r>
      <w:r w:rsidR="00B72C04" w:rsidRPr="00114A81">
        <w:instrText xml:space="preserve"> REF _Ref365640311 \r \h </w:instrText>
      </w:r>
      <w:r w:rsidR="00114A81" w:rsidRPr="00114A81">
        <w:instrText xml:space="preserve"> \* MERGEFORMAT </w:instrText>
      </w:r>
      <w:r w:rsidR="009F474C" w:rsidRPr="00114A81">
        <w:fldChar w:fldCharType="separate"/>
      </w:r>
      <w:r w:rsidR="0085356B">
        <w:t>8.3</w:t>
      </w:r>
      <w:r w:rsidR="009F474C" w:rsidRPr="00114A81">
        <w:fldChar w:fldCharType="end"/>
      </w:r>
      <w:r w:rsidR="00B72C04" w:rsidRPr="00114A81">
        <w:t xml:space="preserve"> </w:t>
      </w:r>
      <w:r w:rsidR="00475C7F" w:rsidRPr="00114A81">
        <w:t>of this Call Off Schedule</w:t>
      </w:r>
      <w:r w:rsidR="003A6CDF" w:rsidRPr="00114A81">
        <w:t xml:space="preserve"> 7</w:t>
      </w:r>
      <w:r w:rsidRPr="00114A81">
        <w:t>, the Supplier shall immediately notify the Customer Representative of such inconsistency and the Customer Representative shall, as soon as practicable, notify the Supplier as to which provision the Supplier shall comply with.</w:t>
      </w:r>
      <w:bookmarkEnd w:id="2378"/>
    </w:p>
    <w:p w:rsidR="00D24BCD" w:rsidRPr="00114A81" w:rsidRDefault="00D24BCD" w:rsidP="00510D63">
      <w:pPr>
        <w:pStyle w:val="GPSL2numberedclause"/>
        <w:numPr>
          <w:ilvl w:val="1"/>
          <w:numId w:val="4"/>
        </w:numPr>
        <w:ind w:left="1134" w:hanging="567"/>
      </w:pPr>
      <w:bookmarkStart w:id="2379" w:name="_Ref365640480"/>
      <w:r w:rsidRPr="00114A81">
        <w:t>If the ISMS submitted to the Customer pursuant to paragraph </w:t>
      </w:r>
      <w:r w:rsidRPr="00114A81">
        <w:fldChar w:fldCharType="begin"/>
      </w:r>
      <w:r w:rsidRPr="00114A81">
        <w:instrText xml:space="preserve"> REF _Ref365640440 \r \h  \* MERGEFORMAT </w:instrText>
      </w:r>
      <w:r w:rsidRPr="00114A81">
        <w:fldChar w:fldCharType="separate"/>
      </w:r>
      <w:r w:rsidR="0085356B">
        <w:t>8.1</w:t>
      </w:r>
      <w:r w:rsidRPr="00114A81">
        <w:fldChar w:fldCharType="end"/>
      </w:r>
      <w:r w:rsidRPr="00114A81">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114A81">
        <w:fldChar w:fldCharType="begin"/>
      </w:r>
      <w:r w:rsidRPr="00114A81">
        <w:instrText xml:space="preserve"> REF _Ref378241335 \r \h  \* MERGEFORMAT </w:instrText>
      </w:r>
      <w:r w:rsidRPr="00114A81">
        <w:fldChar w:fldCharType="separate"/>
      </w:r>
      <w:r w:rsidR="0085356B">
        <w:t>8</w:t>
      </w:r>
      <w:r w:rsidRPr="00114A81">
        <w:fldChar w:fldCharType="end"/>
      </w:r>
      <w:r w:rsidRPr="00114A81">
        <w:t xml:space="preserve"> of this Call Off Schedule 7 may be unreasonably withheld or delayed. However any failure to approve the ISMS on the grounds that it does not comply with any of the requirements set out in paragraphs </w:t>
      </w:r>
      <w:r w:rsidRPr="00114A81">
        <w:fldChar w:fldCharType="begin"/>
      </w:r>
      <w:r w:rsidRPr="00114A81">
        <w:instrText xml:space="preserve"> REF _Ref365640311 \r \h  \* MERGEFORMAT </w:instrText>
      </w:r>
      <w:r w:rsidRPr="00114A81">
        <w:fldChar w:fldCharType="separate"/>
      </w:r>
      <w:r w:rsidR="0085356B">
        <w:t>8.3</w:t>
      </w:r>
      <w:r w:rsidRPr="00114A81">
        <w:fldChar w:fldCharType="end"/>
      </w:r>
      <w:r w:rsidRPr="00114A81">
        <w:t xml:space="preserve"> to </w:t>
      </w:r>
      <w:r w:rsidRPr="00114A81">
        <w:fldChar w:fldCharType="begin"/>
      </w:r>
      <w:r w:rsidRPr="00114A81">
        <w:instrText xml:space="preserve"> REF _Ref365640316 \r \h  \* MERGEFORMAT </w:instrText>
      </w:r>
      <w:r w:rsidRPr="00114A81">
        <w:fldChar w:fldCharType="separate"/>
      </w:r>
      <w:r w:rsidR="0085356B">
        <w:t>8.5</w:t>
      </w:r>
      <w:r w:rsidRPr="00114A81">
        <w:fldChar w:fldCharType="end"/>
      </w:r>
      <w:r w:rsidRPr="00114A81">
        <w:t xml:space="preserve"> of this Call Off Schedule 7 shall be deemed to be reasonable.</w:t>
      </w:r>
    </w:p>
    <w:p w:rsidR="00D24BCD" w:rsidRPr="00114A81" w:rsidRDefault="00D24BCD" w:rsidP="00510D63">
      <w:pPr>
        <w:pStyle w:val="GPSL2numberedclause"/>
        <w:numPr>
          <w:ilvl w:val="1"/>
          <w:numId w:val="4"/>
        </w:numPr>
        <w:ind w:left="1134" w:hanging="567"/>
      </w:pPr>
      <w:r w:rsidRPr="00114A81">
        <w:t>Approval by the Customer of the ISMS pursuant to paragraph </w:t>
      </w:r>
      <w:r w:rsidRPr="00114A81">
        <w:fldChar w:fldCharType="begin"/>
      </w:r>
      <w:r w:rsidRPr="00114A81">
        <w:instrText xml:space="preserve"> REF _Ref365640480 \r \h  \* MERGEFORMAT </w:instrText>
      </w:r>
      <w:r w:rsidRPr="00114A81">
        <w:fldChar w:fldCharType="separate"/>
      </w:r>
      <w:r w:rsidR="0085356B">
        <w:t>8.6</w:t>
      </w:r>
      <w:r w:rsidRPr="00114A81">
        <w:fldChar w:fldCharType="end"/>
      </w:r>
      <w:r w:rsidRPr="00114A81">
        <w:t xml:space="preserve"> of this Call Off Schedule 7 or of any change to the ISMS shall not relieve the Supplier of its obligations under this Call Off Schedule 7.</w:t>
      </w:r>
    </w:p>
    <w:p w:rsidR="008D0A60" w:rsidRPr="00114A81" w:rsidRDefault="008F1815" w:rsidP="00036474">
      <w:pPr>
        <w:pStyle w:val="GPSL1SCHEDULEHeading"/>
        <w:rPr>
          <w:rFonts w:ascii="Arial" w:hAnsi="Arial"/>
        </w:rPr>
      </w:pPr>
      <w:bookmarkStart w:id="2380" w:name="_Ref365637318"/>
      <w:bookmarkEnd w:id="2379"/>
      <w:r w:rsidRPr="00114A81">
        <w:rPr>
          <w:rFonts w:ascii="Arial" w:hAnsi="Arial"/>
        </w:rPr>
        <w:t>SECURITY MANAGEMENT PLAN</w:t>
      </w:r>
      <w:bookmarkEnd w:id="2380"/>
    </w:p>
    <w:p w:rsidR="00D24BCD" w:rsidRPr="00114A81" w:rsidRDefault="00D24BCD" w:rsidP="00510D63">
      <w:pPr>
        <w:pStyle w:val="GPSL2numberedclause"/>
        <w:numPr>
          <w:ilvl w:val="1"/>
          <w:numId w:val="4"/>
        </w:numPr>
        <w:ind w:left="1134" w:hanging="567"/>
      </w:pPr>
      <w:r w:rsidRPr="00114A81">
        <w:t xml:space="preserve">Within twenty (20) Working Days after the Call Off Commencement Date, the Supplier shall prepare and submit to the Customer for Approval in accordance with paragraph </w:t>
      </w:r>
      <w:r w:rsidRPr="00114A81">
        <w:fldChar w:fldCharType="begin"/>
      </w:r>
      <w:r w:rsidRPr="00114A81">
        <w:instrText xml:space="preserve"> REF _Ref365637318 \r \h  \* MERGEFORMAT </w:instrText>
      </w:r>
      <w:r w:rsidRPr="00114A81">
        <w:fldChar w:fldCharType="separate"/>
      </w:r>
      <w:r w:rsidR="0085356B">
        <w:t>9</w:t>
      </w:r>
      <w:r w:rsidRPr="00114A81">
        <w:fldChar w:fldCharType="end"/>
      </w:r>
      <w:r w:rsidRPr="00114A81">
        <w:t xml:space="preserve"> of this Call Off Schedule 7 a fully developed, complete and up-to-date Security Management Plan which shall comply with the requirements of paragraph </w:t>
      </w:r>
      <w:r w:rsidR="00B23D20">
        <w:t xml:space="preserve">4.2 </w:t>
      </w:r>
      <w:r w:rsidRPr="00114A81">
        <w:t xml:space="preserve">of this Call Off Schedule 7. </w:t>
      </w:r>
    </w:p>
    <w:p w:rsidR="00D24BCD" w:rsidRPr="00114A81" w:rsidRDefault="00D24BCD" w:rsidP="00510D63">
      <w:pPr>
        <w:pStyle w:val="GPSL2numberedclause"/>
        <w:numPr>
          <w:ilvl w:val="1"/>
          <w:numId w:val="4"/>
        </w:numPr>
        <w:ind w:left="1134" w:hanging="567"/>
      </w:pPr>
      <w:r w:rsidRPr="00114A81">
        <w:t>The Security Management Plan shall:</w:t>
      </w:r>
    </w:p>
    <w:p w:rsidR="00D24BCD" w:rsidRPr="00114A81" w:rsidRDefault="00D24BCD" w:rsidP="00D24BCD">
      <w:pPr>
        <w:pStyle w:val="GPSL3numberedclause"/>
      </w:pPr>
      <w:r w:rsidRPr="00114A81">
        <w:t>be based on the initial Security Management Plan set out in Annex 2 (Security Management Plan);</w:t>
      </w:r>
    </w:p>
    <w:p w:rsidR="00D24BCD" w:rsidRPr="00114A81" w:rsidRDefault="00D24BCD" w:rsidP="00D24BCD">
      <w:pPr>
        <w:pStyle w:val="GPSL3numberedclause"/>
      </w:pPr>
      <w:r w:rsidRPr="00114A81">
        <w:t>comply with the Security Policy;</w:t>
      </w:r>
    </w:p>
    <w:p w:rsidR="00D24BCD" w:rsidRPr="00114A81" w:rsidRDefault="00D24BCD" w:rsidP="00D24BCD">
      <w:pPr>
        <w:pStyle w:val="GPSL3numberedclause"/>
      </w:pPr>
      <w:r w:rsidRPr="00114A81">
        <w:t>identify the necessary delegated organisational roles defined for those responsible for ensuring this Call Off Schedule 7 is complied with by the Supplier;</w:t>
      </w:r>
    </w:p>
    <w:p w:rsidR="00D24BCD" w:rsidRPr="00114A81" w:rsidRDefault="00D24BCD" w:rsidP="00D24BCD">
      <w:pPr>
        <w:pStyle w:val="GPSL3numberedclause"/>
      </w:pPr>
      <w:r w:rsidRPr="00114A81">
        <w:t>detail the process for managing any security risks from Sub</w:t>
      </w:r>
      <w:r w:rsidRPr="00114A81">
        <w:noBreakHyphen/>
        <w:t>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w:t>
      </w:r>
      <w:r w:rsidR="006A7625">
        <w:t xml:space="preserve"> Services</w:t>
      </w:r>
      <w:r w:rsidRPr="00114A81">
        <w:t>;</w:t>
      </w:r>
    </w:p>
    <w:p w:rsidR="00D24BCD" w:rsidRPr="00114A81" w:rsidRDefault="00D24BCD" w:rsidP="00D24BCD">
      <w:pPr>
        <w:pStyle w:val="GPSL3numberedclause"/>
      </w:pPr>
      <w:r w:rsidRPr="00114A81">
        <w:t xml:space="preserve">unless otherwise specified by the Customer in </w:t>
      </w:r>
      <w:r w:rsidRPr="00114A81">
        <w:rPr>
          <w:bCs/>
        </w:rPr>
        <w:t>writing, be developed to protect all aspects of the</w:t>
      </w:r>
      <w:r w:rsidRPr="00114A81">
        <w:t xml:space="preserve"> Goods and</w:t>
      </w:r>
      <w:r w:rsidR="006A7625">
        <w:t xml:space="preserve"> Services</w:t>
      </w:r>
      <w:r w:rsidRPr="00114A81">
        <w:t xml:space="preserve"> and all processes associated with the delivery of the Goods and</w:t>
      </w:r>
      <w:r w:rsidR="006A7625">
        <w:t xml:space="preserve"> Services</w:t>
      </w:r>
      <w:r w:rsidRPr="00114A81">
        <w:t>,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w:t>
      </w:r>
      <w:r w:rsidR="006A7625">
        <w:t xml:space="preserve"> Services</w:t>
      </w:r>
      <w:r w:rsidRPr="00114A81">
        <w:t>;</w:t>
      </w:r>
    </w:p>
    <w:p w:rsidR="00D24BCD" w:rsidRPr="00114A81" w:rsidRDefault="00D24BCD" w:rsidP="00D24BCD">
      <w:pPr>
        <w:pStyle w:val="GPSL3numberedclause"/>
      </w:pPr>
      <w:r w:rsidRPr="00114A81">
        <w:t>set out the security measures to be implemented and maintained by the Supplier in relation to all aspects of the Goods and</w:t>
      </w:r>
      <w:r w:rsidR="006A7625">
        <w:t xml:space="preserve"> Services</w:t>
      </w:r>
      <w:r w:rsidRPr="00114A81">
        <w:t xml:space="preserve"> and all processes associated with the delivery of the Goods and</w:t>
      </w:r>
      <w:r w:rsidR="006A7625">
        <w:t xml:space="preserve"> Services</w:t>
      </w:r>
      <w:r w:rsidRPr="00114A81">
        <w:t xml:space="preserve"> and at all times comply with and specify security measures and procedures which are sufficient to ensure that the Goods and</w:t>
      </w:r>
      <w:r w:rsidR="006A7625">
        <w:t xml:space="preserve"> Services</w:t>
      </w:r>
      <w:r w:rsidRPr="00114A81">
        <w:t xml:space="preserve"> comply with the provisions of this Call Off Schedule 7 (including the requirements set out in paragraph  </w:t>
      </w:r>
      <w:r w:rsidRPr="00114A81">
        <w:fldChar w:fldCharType="begin"/>
      </w:r>
      <w:r w:rsidRPr="00114A81">
        <w:instrText xml:space="preserve"> REF _Ref365640311 \r \h  \* MERGEFORMAT </w:instrText>
      </w:r>
      <w:r w:rsidRPr="00114A81">
        <w:fldChar w:fldCharType="separate"/>
      </w:r>
      <w:r w:rsidR="0085356B">
        <w:t>8.3</w:t>
      </w:r>
      <w:r w:rsidRPr="00114A81">
        <w:fldChar w:fldCharType="end"/>
      </w:r>
      <w:r w:rsidRPr="00114A81">
        <w:t xml:space="preserve"> of this Call Off Schedule 7);</w:t>
      </w:r>
    </w:p>
    <w:p w:rsidR="00D24BCD" w:rsidRPr="00114A81" w:rsidRDefault="00D24BCD" w:rsidP="00D24BCD">
      <w:pPr>
        <w:pStyle w:val="GPSL3numberedclause"/>
      </w:pPr>
      <w:r w:rsidRPr="00114A81">
        <w:t>set out the plans for transitioning all security arrangements and responsibilities from those in place at the Call Off Commencement Date to those incorporated in the ISMS  within the timeframe agreed between the Parties .</w:t>
      </w:r>
    </w:p>
    <w:p w:rsidR="00D24BCD" w:rsidRPr="00114A81" w:rsidRDefault="00D24BCD" w:rsidP="00D24BCD">
      <w:pPr>
        <w:pStyle w:val="GPSL3numberedclause"/>
      </w:pPr>
      <w:r w:rsidRPr="00114A81">
        <w:t>be structured in accordance with ISO/IEC27001 and ISO/IEC27002, cross-referencing if necessary to other Schedules which cover specific areas included within those standards; and</w:t>
      </w:r>
    </w:p>
    <w:p w:rsidR="00D24BCD" w:rsidRPr="00114A81" w:rsidRDefault="00D24BCD" w:rsidP="00D24BCD">
      <w:pPr>
        <w:pStyle w:val="GPSL3numberedclause"/>
      </w:pPr>
      <w:r w:rsidRPr="00114A81">
        <w:t>be written in plain English in language which is readily comprehensible to the staff of the Supplier and the Customer engaged in the Goods and</w:t>
      </w:r>
      <w:r w:rsidR="006A7625">
        <w:t xml:space="preserve"> Services</w:t>
      </w:r>
      <w:r w:rsidRPr="00114A81">
        <w:t xml:space="preserve"> and shall reference only documents which are in the possession of the Parties or whose location is otherwise specified in this Call Off Schedule 7 .</w:t>
      </w:r>
    </w:p>
    <w:p w:rsidR="00D24BCD" w:rsidRPr="00114A81" w:rsidRDefault="00D24BCD" w:rsidP="00510D63">
      <w:pPr>
        <w:pStyle w:val="GPSL2numberedclause"/>
        <w:numPr>
          <w:ilvl w:val="1"/>
          <w:numId w:val="4"/>
        </w:numPr>
        <w:ind w:left="1134" w:hanging="567"/>
      </w:pPr>
      <w:r w:rsidRPr="00114A81">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00B23D20">
        <w:t>4.2</w:t>
      </w:r>
      <w:r w:rsidRPr="00114A81">
        <w:t xml:space="preserve"> of this Call Off Schedule 7 shall be deemed to be reasonable.</w:t>
      </w:r>
    </w:p>
    <w:p w:rsidR="00D24BCD" w:rsidRPr="00114A81" w:rsidRDefault="00D24BCD" w:rsidP="00510D63">
      <w:pPr>
        <w:pStyle w:val="GPSL2numberedclause"/>
        <w:numPr>
          <w:ilvl w:val="1"/>
          <w:numId w:val="4"/>
        </w:numPr>
        <w:ind w:left="1134" w:hanging="567"/>
      </w:pPr>
      <w:r w:rsidRPr="00114A81">
        <w:t xml:space="preserve">Approval by the Customer of the Security Management Plan pursuant to paragraph </w:t>
      </w:r>
      <w:r w:rsidR="00B23D20">
        <w:t>4.3</w:t>
      </w:r>
      <w:r w:rsidRPr="00114A81">
        <w:t xml:space="preserve"> of this Call Off Schedule 7 or of any change or amendment to the Security Management Plan shall not relieve the Supplier of its obligations under this Call Off Schedule 7.</w:t>
      </w:r>
    </w:p>
    <w:p w:rsidR="00C9243A" w:rsidRPr="00114A81" w:rsidRDefault="00C9243A" w:rsidP="00101CE5">
      <w:pPr>
        <w:pStyle w:val="GPSL2numberedclause"/>
      </w:pPr>
    </w:p>
    <w:p w:rsidR="008D0A60" w:rsidRPr="00114A81" w:rsidRDefault="008F1815" w:rsidP="00036474">
      <w:pPr>
        <w:pStyle w:val="GPSL1SCHEDULEHeading"/>
        <w:rPr>
          <w:rFonts w:ascii="Arial" w:hAnsi="Arial"/>
        </w:rPr>
      </w:pPr>
      <w:bookmarkStart w:id="2381" w:name="_Ref127964064"/>
      <w:bookmarkStart w:id="2382" w:name="_Ref350283413"/>
      <w:r w:rsidRPr="00114A81">
        <w:rPr>
          <w:rFonts w:ascii="Arial" w:hAnsi="Arial"/>
        </w:rPr>
        <w:t>AMENDMENT AND REVISION OF THE ISMS AND SECURITY MANAGEMENT PLAN</w:t>
      </w:r>
      <w:bookmarkEnd w:id="2381"/>
      <w:bookmarkEnd w:id="2382"/>
    </w:p>
    <w:p w:rsidR="008D0A60" w:rsidRPr="00114A81" w:rsidRDefault="008F1815">
      <w:pPr>
        <w:pStyle w:val="GPSL2numberedclause"/>
      </w:pPr>
      <w:bookmarkStart w:id="2383" w:name="_Ref365640750"/>
      <w:r w:rsidRPr="00114A81">
        <w:t>The ISMS and Security Management Plan shall be fully reviewed and updated by the Supplier and at least annually to reflect:</w:t>
      </w:r>
      <w:bookmarkEnd w:id="2383"/>
    </w:p>
    <w:p w:rsidR="008D0A60" w:rsidRPr="00114A81" w:rsidRDefault="008F1815" w:rsidP="0061370A">
      <w:pPr>
        <w:pStyle w:val="GPSL3numberedclause"/>
      </w:pPr>
      <w:r w:rsidRPr="00114A81">
        <w:t>emerging changes in Good Industry Practice;</w:t>
      </w:r>
    </w:p>
    <w:p w:rsidR="00E13960" w:rsidRPr="00114A81" w:rsidRDefault="008F1815" w:rsidP="0061370A">
      <w:pPr>
        <w:pStyle w:val="GPSL3numberedclause"/>
      </w:pPr>
      <w:r w:rsidRPr="00114A81">
        <w:t>any change or proposed change to Goods and</w:t>
      </w:r>
      <w:r w:rsidR="006A7625">
        <w:t xml:space="preserve"> Services</w:t>
      </w:r>
      <w:r w:rsidRPr="00114A81">
        <w:t xml:space="preserve"> and/or associated processes; </w:t>
      </w:r>
    </w:p>
    <w:p w:rsidR="00E13960" w:rsidRPr="00114A81" w:rsidRDefault="008C5A24" w:rsidP="0061370A">
      <w:pPr>
        <w:pStyle w:val="GPSL3numberedclause"/>
      </w:pPr>
      <w:r w:rsidRPr="00114A81">
        <w:t>any changes to the Security Policy;</w:t>
      </w:r>
    </w:p>
    <w:p w:rsidR="00E13960" w:rsidRPr="00114A81" w:rsidRDefault="008F1815" w:rsidP="0061370A">
      <w:pPr>
        <w:pStyle w:val="GPSL3numberedclause"/>
      </w:pPr>
      <w:r w:rsidRPr="00114A81">
        <w:t>any new perceived or changed security threats; and</w:t>
      </w:r>
    </w:p>
    <w:p w:rsidR="00E13960" w:rsidRPr="00114A81" w:rsidRDefault="008F1815" w:rsidP="002769E3">
      <w:pPr>
        <w:pStyle w:val="GPSL3numberedclause"/>
      </w:pPr>
      <w:r w:rsidRPr="00114A81">
        <w:t xml:space="preserve">any reasonable </w:t>
      </w:r>
      <w:r w:rsidR="008C5A24" w:rsidRPr="00114A81">
        <w:t xml:space="preserve">change in requirement </w:t>
      </w:r>
      <w:r w:rsidRPr="00114A81">
        <w:t>request</w:t>
      </w:r>
      <w:r w:rsidR="008C5A24" w:rsidRPr="00114A81">
        <w:t>ed</w:t>
      </w:r>
      <w:r w:rsidRPr="00114A81">
        <w:t xml:space="preserve"> by the Customer.</w:t>
      </w:r>
    </w:p>
    <w:p w:rsidR="008D0A60" w:rsidRPr="00114A81" w:rsidRDefault="008F1815">
      <w:pPr>
        <w:pStyle w:val="GPSL2numberedclause"/>
      </w:pPr>
      <w:bookmarkStart w:id="2384" w:name="_Ref124762233"/>
      <w:r w:rsidRPr="00114A81">
        <w:t>The Supplier shall provide the Customer with the results of such reviews as soon as reasonably practicable after their completion</w:t>
      </w:r>
      <w:bookmarkEnd w:id="2384"/>
      <w:r w:rsidRPr="00114A81">
        <w:t xml:space="preserve"> and amend the ISMS and Security Management Plan at no additional cost to the Customer.  The results of the review shall include, without limitation: </w:t>
      </w:r>
    </w:p>
    <w:p w:rsidR="008D0A60" w:rsidRPr="00114A81" w:rsidRDefault="008F1815" w:rsidP="0061370A">
      <w:pPr>
        <w:pStyle w:val="GPSL3numberedclause"/>
      </w:pPr>
      <w:r w:rsidRPr="00114A81">
        <w:t>suggested improvements to the effectiveness of the ISMS;</w:t>
      </w:r>
    </w:p>
    <w:p w:rsidR="00E13960" w:rsidRPr="00114A81" w:rsidRDefault="008F1815" w:rsidP="0061370A">
      <w:pPr>
        <w:pStyle w:val="GPSL3numberedclause"/>
      </w:pPr>
      <w:r w:rsidRPr="00114A81">
        <w:t>updates to the risk assessments;</w:t>
      </w:r>
    </w:p>
    <w:p w:rsidR="00E13960" w:rsidRPr="00114A81" w:rsidRDefault="008F1815" w:rsidP="0061370A">
      <w:pPr>
        <w:pStyle w:val="GPSL3numberedclause"/>
      </w:pPr>
      <w:r w:rsidRPr="00114A81">
        <w:t xml:space="preserve">proposed modifications to </w:t>
      </w:r>
      <w:r w:rsidR="008C5A24" w:rsidRPr="00114A81">
        <w:t xml:space="preserve">respond to events that may impact on the ISMS including the security incident management process, incident response plans and general </w:t>
      </w:r>
      <w:r w:rsidRPr="00114A81">
        <w:t xml:space="preserve">procedures and controls that </w:t>
      </w:r>
      <w:r w:rsidR="008C5A24" w:rsidRPr="00114A81">
        <w:t>a</w:t>
      </w:r>
      <w:r w:rsidRPr="00114A81">
        <w:t>ffect information security; and</w:t>
      </w:r>
    </w:p>
    <w:p w:rsidR="00E13960" w:rsidRPr="00114A81" w:rsidRDefault="008F1815" w:rsidP="002769E3">
      <w:pPr>
        <w:pStyle w:val="GPSL3numberedclause"/>
      </w:pPr>
      <w:r w:rsidRPr="00114A81">
        <w:t>suggested improvements in measuring the effectiveness of controls.</w:t>
      </w:r>
    </w:p>
    <w:p w:rsidR="00555673" w:rsidRPr="00114A81" w:rsidRDefault="00555673" w:rsidP="00510D63">
      <w:pPr>
        <w:pStyle w:val="GPSL2numberedclause"/>
        <w:numPr>
          <w:ilvl w:val="1"/>
          <w:numId w:val="4"/>
        </w:numPr>
        <w:ind w:left="1134" w:hanging="567"/>
      </w:pPr>
      <w:r w:rsidRPr="00114A81">
        <w:t>Subject to paragraph </w:t>
      </w:r>
      <w:r w:rsidRPr="00114A81">
        <w:fldChar w:fldCharType="begin"/>
      </w:r>
      <w:r w:rsidRPr="00114A81">
        <w:instrText xml:space="preserve"> REF _Ref365640691 \r \h  \* MERGEFORMAT </w:instrText>
      </w:r>
      <w:r w:rsidRPr="00114A81">
        <w:fldChar w:fldCharType="separate"/>
      </w:r>
      <w:r w:rsidR="0085356B">
        <w:t>10.4</w:t>
      </w:r>
      <w:r w:rsidRPr="00114A81">
        <w:fldChar w:fldCharType="end"/>
      </w:r>
      <w:r w:rsidRPr="00114A81">
        <w:t xml:space="preserve"> of this Call Off Schedule 7, any change which the Supplier proposes to make to the ISMS or Security Management Plan (as a result of a review carried out pursuant to paragraph </w:t>
      </w:r>
      <w:r w:rsidRPr="00114A81">
        <w:fldChar w:fldCharType="begin"/>
      </w:r>
      <w:r w:rsidRPr="00114A81">
        <w:instrText xml:space="preserve"> REF _Ref365640750 \r \h  \* MERGEFORMAT </w:instrText>
      </w:r>
      <w:r w:rsidRPr="00114A81">
        <w:fldChar w:fldCharType="separate"/>
      </w:r>
      <w:r w:rsidR="0085356B">
        <w:t>10.1</w:t>
      </w:r>
      <w:r w:rsidRPr="00114A81">
        <w:fldChar w:fldCharType="end"/>
      </w:r>
      <w:r w:rsidRPr="00114A81">
        <w:t xml:space="preserve"> of this Call Off Schedule 7, a Customer request, a change to Annex 1 (Security</w:t>
      </w:r>
      <w:r w:rsidR="00AF6828" w:rsidRPr="00114A81">
        <w:t xml:space="preserve"> Policy </w:t>
      </w:r>
      <w:r w:rsidRPr="00114A81">
        <w:t>) or otherwise) shall be subject to the Variation Procedure and shall not be implemented until Approved in writing by the Customer.</w:t>
      </w:r>
    </w:p>
    <w:p w:rsidR="00C9243A" w:rsidRPr="00114A81" w:rsidRDefault="008F1815" w:rsidP="00101CE5">
      <w:pPr>
        <w:pStyle w:val="GPSL2numberedclause"/>
      </w:pPr>
      <w:bookmarkStart w:id="2385" w:name="_Ref365640691"/>
      <w:r w:rsidRPr="00114A81">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85"/>
    </w:p>
    <w:p w:rsidR="008D0A60" w:rsidRPr="00114A81" w:rsidRDefault="008C5A24" w:rsidP="00036474">
      <w:pPr>
        <w:pStyle w:val="GPSL1SCHEDULEHeading"/>
        <w:rPr>
          <w:rFonts w:ascii="Arial" w:hAnsi="Arial"/>
        </w:rPr>
      </w:pPr>
      <w:bookmarkStart w:id="2386" w:name="_Ref127683363"/>
      <w:r w:rsidRPr="00114A81">
        <w:rPr>
          <w:rFonts w:ascii="Arial" w:hAnsi="Arial"/>
        </w:rPr>
        <w:t xml:space="preserve">SECURITY </w:t>
      </w:r>
      <w:r w:rsidR="008F1815" w:rsidRPr="00114A81">
        <w:rPr>
          <w:rFonts w:ascii="Arial" w:hAnsi="Arial"/>
        </w:rPr>
        <w:t>TESTING</w:t>
      </w:r>
      <w:bookmarkEnd w:id="2386"/>
      <w:r w:rsidR="008F1815" w:rsidRPr="00114A81">
        <w:rPr>
          <w:rFonts w:ascii="Arial" w:hAnsi="Arial"/>
        </w:rPr>
        <w:t xml:space="preserve"> </w:t>
      </w:r>
    </w:p>
    <w:p w:rsidR="00555673" w:rsidRPr="00114A81" w:rsidRDefault="00555673" w:rsidP="00510D63">
      <w:pPr>
        <w:pStyle w:val="GPSL2numberedclause"/>
        <w:numPr>
          <w:ilvl w:val="1"/>
          <w:numId w:val="4"/>
        </w:numPr>
        <w:ind w:left="1134" w:hanging="567"/>
      </w:pPr>
      <w:bookmarkStart w:id="2387" w:name="_Ref127682806"/>
      <w:r w:rsidRPr="00114A81">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w:t>
      </w:r>
      <w:r w:rsidR="006A7625">
        <w:t xml:space="preserve"> Services</w:t>
      </w:r>
      <w:r w:rsidRPr="00114A81">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w:t>
      </w:r>
      <w:r w:rsidR="006A7625">
        <w:t xml:space="preserve"> Services</w:t>
      </w:r>
      <w:r w:rsidRPr="00114A81">
        <w:t xml:space="preserve"> so as to meet the Service Level Performance Measures, the Supplier shall be granted relief against any resultant under-performance for the period of the Security Tests.</w:t>
      </w:r>
    </w:p>
    <w:p w:rsidR="00555673" w:rsidRPr="00114A81" w:rsidRDefault="00555673" w:rsidP="00510D63">
      <w:pPr>
        <w:pStyle w:val="GPSL2numberedclause"/>
        <w:numPr>
          <w:ilvl w:val="1"/>
          <w:numId w:val="4"/>
        </w:numPr>
        <w:ind w:left="1134" w:hanging="567"/>
      </w:pPr>
      <w:r w:rsidRPr="00114A81">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p>
    <w:p w:rsidR="00555673" w:rsidRPr="00114A81" w:rsidRDefault="00555673" w:rsidP="00510D63">
      <w:pPr>
        <w:pStyle w:val="GPSL2numberedclause"/>
        <w:numPr>
          <w:ilvl w:val="1"/>
          <w:numId w:val="4"/>
        </w:numPr>
        <w:ind w:left="1134" w:hanging="567"/>
      </w:pPr>
      <w:r w:rsidRPr="00114A81">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w:t>
      </w:r>
      <w:r w:rsidRPr="00114A81">
        <w:rPr>
          <w:bCs/>
        </w:rPr>
        <w:t>If any such Customer’s test adversely affects the Supplier’s ability to deliver the Goods and</w:t>
      </w:r>
      <w:r w:rsidR="006A7625">
        <w:rPr>
          <w:bCs/>
        </w:rPr>
        <w:t xml:space="preserve"> Services</w:t>
      </w:r>
      <w:r w:rsidRPr="00114A81">
        <w:rPr>
          <w:bCs/>
        </w:rPr>
        <w:t xml:space="preserve"> so as to meet the Target Performance Levels, the Supplier shall be granted relief against any resultant under-performance for the period of the Customer’s test.</w:t>
      </w:r>
    </w:p>
    <w:p w:rsidR="00555673" w:rsidRPr="00114A81" w:rsidRDefault="00555673" w:rsidP="00510D63">
      <w:pPr>
        <w:pStyle w:val="GPSL2numberedclause"/>
        <w:numPr>
          <w:ilvl w:val="1"/>
          <w:numId w:val="4"/>
        </w:numPr>
        <w:ind w:left="1134" w:hanging="567"/>
      </w:pPr>
      <w:r w:rsidRPr="00114A81">
        <w:t>Where any Security Test carried out pursuant to paragraphs </w:t>
      </w:r>
      <w:r w:rsidR="00B23D20">
        <w:t>6.2</w:t>
      </w:r>
      <w:r w:rsidRPr="00114A81">
        <w:t xml:space="preserve"> or </w:t>
      </w:r>
      <w:r w:rsidR="00B23D20">
        <w:t>6.3</w:t>
      </w:r>
      <w:r w:rsidRPr="00114A81">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w:t>
      </w:r>
      <w:r w:rsidR="00AF6828" w:rsidRPr="00114A81">
        <w:t xml:space="preserve"> Policy </w:t>
      </w:r>
      <w:r w:rsidRPr="00114A81">
        <w:t>) to this Call Off Schedule 7) or the requirements of this Call Off Schedule 7, the change to the ISMS or Security Management Plan shall be at no cost to the Customer.</w:t>
      </w:r>
    </w:p>
    <w:p w:rsidR="00555673" w:rsidRPr="00114A81" w:rsidRDefault="00555673" w:rsidP="00510D63">
      <w:pPr>
        <w:pStyle w:val="GPSL2numberedclause"/>
        <w:numPr>
          <w:ilvl w:val="1"/>
          <w:numId w:val="4"/>
        </w:numPr>
        <w:ind w:left="1134" w:hanging="567"/>
      </w:pPr>
      <w:r w:rsidRPr="00114A81">
        <w:t>If any repeat Security Test carried out pursuant to paragraph </w:t>
      </w:r>
      <w:r w:rsidR="00B23D20">
        <w:t>6.4</w:t>
      </w:r>
      <w:r w:rsidRPr="00114A81">
        <w:t xml:space="preserve"> of this Call Off Schedule 7 reveals an actual or potential Breach of Security exploiting the same root cause failure, such circumstance shall constitute a material Default of this Call Off Contract. </w:t>
      </w:r>
    </w:p>
    <w:p w:rsidR="008D0A60" w:rsidRPr="00114A81" w:rsidRDefault="00E77145" w:rsidP="00036474">
      <w:pPr>
        <w:pStyle w:val="GPSL1SCHEDULEHeading"/>
        <w:rPr>
          <w:rFonts w:ascii="Arial" w:hAnsi="Arial"/>
        </w:rPr>
      </w:pPr>
      <w:bookmarkStart w:id="2388" w:name="_Ref124755735"/>
      <w:bookmarkStart w:id="2389" w:name="_Ref378239756"/>
      <w:bookmarkEnd w:id="2387"/>
      <w:r w:rsidRPr="00114A81">
        <w:rPr>
          <w:rFonts w:ascii="Arial" w:hAnsi="Arial"/>
        </w:rPr>
        <w:t xml:space="preserve">isms </w:t>
      </w:r>
      <w:r w:rsidR="008F1815" w:rsidRPr="00114A81">
        <w:rPr>
          <w:rFonts w:ascii="Arial" w:hAnsi="Arial"/>
        </w:rPr>
        <w:t xml:space="preserve">COMPLIANCE </w:t>
      </w:r>
      <w:bookmarkEnd w:id="2388"/>
      <w:bookmarkEnd w:id="2389"/>
    </w:p>
    <w:p w:rsidR="008D0A60" w:rsidRPr="00114A81" w:rsidRDefault="008F1815">
      <w:pPr>
        <w:pStyle w:val="GPSL2numberedclause"/>
      </w:pPr>
      <w:r w:rsidRPr="00114A81">
        <w:t>The Customer shall be entitled to carry out such security audits as it may reasonably deem necessary in order to ensure that the ISMS maintains compliance with the principles and practices of ISO 27001</w:t>
      </w:r>
      <w:r w:rsidR="00E77145" w:rsidRPr="00114A81">
        <w:t xml:space="preserve"> and/or the Security Policy</w:t>
      </w:r>
      <w:r w:rsidRPr="00114A81">
        <w:t>.</w:t>
      </w:r>
    </w:p>
    <w:p w:rsidR="008F1815" w:rsidRPr="00114A81" w:rsidRDefault="008F1815" w:rsidP="00101CE5">
      <w:pPr>
        <w:pStyle w:val="GPSL2numberedclause"/>
      </w:pPr>
      <w:bookmarkStart w:id="2390" w:name="_Ref138742549"/>
      <w:r w:rsidRPr="00114A81">
        <w:t xml:space="preserve">If, on the basis of evidence provided by such security audits, it is the Customer's reasonable opinion that compliance with the principles and practices of ISO/IEC 27001 </w:t>
      </w:r>
      <w:r w:rsidR="00E77145" w:rsidRPr="00114A81">
        <w:t>and/or the Security Policy are</w:t>
      </w:r>
      <w:r w:rsidRPr="00114A81">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114A81">
        <w:t>implement and remedy</w:t>
      </w:r>
      <w:r w:rsidRPr="00114A81">
        <w:t>.  If the Supplier does not become compliant within the required time then the Customer shall have the right to obtain an independent audit against these standards in whole or in part.</w:t>
      </w:r>
      <w:bookmarkEnd w:id="2390"/>
    </w:p>
    <w:p w:rsidR="008F1815" w:rsidRPr="00114A81" w:rsidRDefault="008F1815" w:rsidP="00101CE5">
      <w:pPr>
        <w:pStyle w:val="GPSL2numberedclause"/>
      </w:pPr>
      <w:r w:rsidRPr="00114A81">
        <w:t>If, as a result of any such independent audit as described in paragraph </w:t>
      </w:r>
      <w:r w:rsidR="00F17AE3" w:rsidRPr="00114A81">
        <w:fldChar w:fldCharType="begin"/>
      </w:r>
      <w:r w:rsidR="00F17AE3" w:rsidRPr="00114A81">
        <w:instrText xml:space="preserve"> REF _Ref138742549 \n \h  \* MERGEFORMAT </w:instrText>
      </w:r>
      <w:r w:rsidR="00F17AE3" w:rsidRPr="00114A81">
        <w:fldChar w:fldCharType="separate"/>
      </w:r>
      <w:r w:rsidR="0085356B">
        <w:t>12.2</w:t>
      </w:r>
      <w:r w:rsidR="00F17AE3" w:rsidRPr="00114A81">
        <w:fldChar w:fldCharType="end"/>
      </w:r>
      <w:r w:rsidR="00475C7F" w:rsidRPr="00114A81">
        <w:t xml:space="preserve"> of this Call Off Schedule</w:t>
      </w:r>
      <w:r w:rsidRPr="00114A81">
        <w:t xml:space="preserve"> the Supplier is found to be non-compliant with the principles and practices of ISO/IEC 27001 </w:t>
      </w:r>
      <w:r w:rsidR="00E766B4" w:rsidRPr="00114A81">
        <w:t xml:space="preserve">and/or the Security Policy </w:t>
      </w:r>
      <w:r w:rsidRPr="00114A81">
        <w:t>then the Supplier shall, at its own expense, undertake those actions required in order to achieve the necessary compliance and shall reimburse in full the costs incurred by the Customer in obtaining such audit.</w:t>
      </w:r>
    </w:p>
    <w:p w:rsidR="00E13960" w:rsidRPr="00114A81" w:rsidRDefault="008F1815" w:rsidP="00036474">
      <w:pPr>
        <w:pStyle w:val="GPSL1SCHEDULEHeading"/>
        <w:rPr>
          <w:rFonts w:ascii="Arial" w:hAnsi="Arial"/>
        </w:rPr>
      </w:pPr>
      <w:r w:rsidRPr="00114A81">
        <w:rPr>
          <w:rFonts w:ascii="Arial" w:hAnsi="Arial"/>
        </w:rPr>
        <w:t>BREACH OF SECURITY</w:t>
      </w:r>
    </w:p>
    <w:p w:rsidR="008F1815" w:rsidRPr="00114A81" w:rsidRDefault="008F1815" w:rsidP="00101CE5">
      <w:pPr>
        <w:pStyle w:val="GPSL2numberedclause"/>
      </w:pPr>
      <w:bookmarkStart w:id="2391" w:name="_Ref138742829"/>
      <w:r w:rsidRPr="00114A81">
        <w:t xml:space="preserve">Either Party shall notify the other in accordance with the agreed security incident management process as defined by the ISMS upon becoming aware of any breach of security or any potential or attempted </w:t>
      </w:r>
      <w:r w:rsidR="00E766B4" w:rsidRPr="00114A81">
        <w:t>B</w:t>
      </w:r>
      <w:r w:rsidRPr="00114A81">
        <w:t xml:space="preserve">reach of </w:t>
      </w:r>
      <w:r w:rsidR="00E766B4" w:rsidRPr="00114A81">
        <w:t>S</w:t>
      </w:r>
      <w:r w:rsidRPr="00114A81">
        <w:t>ecurity.</w:t>
      </w:r>
      <w:bookmarkEnd w:id="2391"/>
    </w:p>
    <w:p w:rsidR="008F1815" w:rsidRPr="00114A81" w:rsidRDefault="008F1815" w:rsidP="00101CE5">
      <w:pPr>
        <w:pStyle w:val="GPSL2numberedclause"/>
      </w:pPr>
      <w:r w:rsidRPr="00114A81">
        <w:t>Without prejudice to the security incident management process, upon becoming aware of any of the circumstances referred to in paragraph </w:t>
      </w:r>
      <w:r w:rsidR="00F17AE3" w:rsidRPr="00114A81">
        <w:fldChar w:fldCharType="begin"/>
      </w:r>
      <w:r w:rsidR="00F17AE3" w:rsidRPr="00114A81">
        <w:instrText xml:space="preserve"> REF _Ref138742829 \n \h  \* MERGEFORMAT </w:instrText>
      </w:r>
      <w:r w:rsidR="00F17AE3" w:rsidRPr="00114A81">
        <w:fldChar w:fldCharType="separate"/>
      </w:r>
      <w:r w:rsidR="0085356B">
        <w:t>13.1</w:t>
      </w:r>
      <w:r w:rsidR="00F17AE3" w:rsidRPr="00114A81">
        <w:fldChar w:fldCharType="end"/>
      </w:r>
      <w:r w:rsidR="00475C7F" w:rsidRPr="00114A81">
        <w:t xml:space="preserve"> of this Call Off Schedule</w:t>
      </w:r>
      <w:r w:rsidRPr="00114A81">
        <w:t>, the Supplier shall:</w:t>
      </w:r>
    </w:p>
    <w:p w:rsidR="008D0A60" w:rsidRPr="00114A81" w:rsidRDefault="008F1815" w:rsidP="0061370A">
      <w:pPr>
        <w:pStyle w:val="GPSL3numberedclause"/>
      </w:pPr>
      <w:r w:rsidRPr="00114A81">
        <w:t>immediately take all reasonable steps (which shall include any action or changes reasonably required by the Customer) necessary to:</w:t>
      </w:r>
    </w:p>
    <w:p w:rsidR="00A3094B" w:rsidRPr="00114A81" w:rsidRDefault="00A3094B" w:rsidP="00A3094B">
      <w:pPr>
        <w:pStyle w:val="GPSL4numberedclause"/>
        <w:rPr>
          <w:szCs w:val="22"/>
        </w:rPr>
      </w:pPr>
      <w:r w:rsidRPr="00114A81">
        <w:rPr>
          <w:szCs w:val="22"/>
        </w:rPr>
        <w:t xml:space="preserve">minimise the extent of actual or potential harm caused by any Breach of Security; </w:t>
      </w:r>
    </w:p>
    <w:p w:rsidR="00A3094B" w:rsidRPr="00114A81" w:rsidRDefault="00A3094B" w:rsidP="00A3094B">
      <w:pPr>
        <w:pStyle w:val="GPSL4numberedclause"/>
        <w:rPr>
          <w:szCs w:val="22"/>
        </w:rPr>
      </w:pPr>
      <w:r w:rsidRPr="00114A81">
        <w:rPr>
          <w:szCs w:val="22"/>
        </w:rPr>
        <w:t xml:space="preserve">remedy such Breach of Security or any potential or attempted Breach of Security in order to protect the integrity of the Customer Property and/or Customer Assets and/or ISMS to the extent that this within the Supplier’s control; </w:t>
      </w:r>
    </w:p>
    <w:p w:rsidR="00A3094B" w:rsidRPr="00114A81" w:rsidRDefault="00A3094B" w:rsidP="00A3094B">
      <w:pPr>
        <w:pStyle w:val="GPSL4numberedclause"/>
        <w:rPr>
          <w:szCs w:val="22"/>
        </w:rPr>
      </w:pPr>
      <w:r w:rsidRPr="00114A81">
        <w:rPr>
          <w:szCs w:val="22"/>
        </w:rPr>
        <w:t>apply a tested mitigation against any such Breach of Security or attempted Breach of Security and provided that reasonable testing has been undertaken by the Supplier, if the mitigation adversely affects the Supplier’s ability to provide the Goods and</w:t>
      </w:r>
      <w:r w:rsidR="006A7625">
        <w:rPr>
          <w:szCs w:val="22"/>
        </w:rPr>
        <w:t xml:space="preserve"> Services</w:t>
      </w:r>
      <w:r w:rsidRPr="00114A81">
        <w:rPr>
          <w:szCs w:val="22"/>
        </w:rPr>
        <w:t xml:space="preserve"> so as to meet the relevant Service Level Performance Measures, the Supplier shall be granted relief against any resultant under-performance for such period as the Customer, acting reasonably, may specify by written notice to the Supplier;</w:t>
      </w:r>
    </w:p>
    <w:p w:rsidR="00A3094B" w:rsidRPr="00114A81" w:rsidRDefault="00A3094B" w:rsidP="00A3094B">
      <w:pPr>
        <w:pStyle w:val="GPSL4numberedclause"/>
        <w:rPr>
          <w:szCs w:val="22"/>
        </w:rPr>
      </w:pPr>
      <w:r w:rsidRPr="00114A81">
        <w:rPr>
          <w:szCs w:val="22"/>
        </w:rPr>
        <w:t xml:space="preserve">prevent a further Breach of Security or any potential or attempted Breach of Security in the future exploiting the same root cause failure; </w:t>
      </w:r>
    </w:p>
    <w:p w:rsidR="00A3094B" w:rsidRPr="00114A81" w:rsidRDefault="00A3094B" w:rsidP="00A3094B">
      <w:pPr>
        <w:pStyle w:val="GPSL4numberedclause"/>
        <w:rPr>
          <w:szCs w:val="22"/>
        </w:rPr>
      </w:pPr>
      <w:r w:rsidRPr="00114A81">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A3094B" w:rsidRPr="00114A81" w:rsidRDefault="00A3094B" w:rsidP="00A3094B">
      <w:pPr>
        <w:pStyle w:val="GPSL4numberedclause"/>
        <w:rPr>
          <w:szCs w:val="22"/>
        </w:rPr>
      </w:pPr>
      <w:r w:rsidRPr="00114A81">
        <w:rPr>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8D0A60" w:rsidRPr="00114A81" w:rsidRDefault="008F1815">
      <w:pPr>
        <w:pStyle w:val="GPSL2numberedclause"/>
      </w:pPr>
      <w:r w:rsidRPr="00114A81">
        <w:t xml:space="preserve">In the event that </w:t>
      </w:r>
      <w:r w:rsidR="00D81278" w:rsidRPr="00114A81">
        <w:t xml:space="preserve">any </w:t>
      </w:r>
      <w:r w:rsidRPr="00114A81">
        <w:t xml:space="preserve">action is taken in response to a </w:t>
      </w:r>
      <w:r w:rsidR="00D81278" w:rsidRPr="00114A81">
        <w:t>B</w:t>
      </w:r>
      <w:r w:rsidRPr="00114A81">
        <w:t xml:space="preserve">reach of </w:t>
      </w:r>
      <w:r w:rsidR="00D81278" w:rsidRPr="00114A81">
        <w:t>S</w:t>
      </w:r>
      <w:r w:rsidRPr="00114A81">
        <w:t xml:space="preserve">ecurity or potential or attempted </w:t>
      </w:r>
      <w:r w:rsidR="00D81278" w:rsidRPr="00114A81">
        <w:t>B</w:t>
      </w:r>
      <w:r w:rsidRPr="00114A81">
        <w:t xml:space="preserve">reach of </w:t>
      </w:r>
      <w:r w:rsidR="00D81278" w:rsidRPr="00114A81">
        <w:t>S</w:t>
      </w:r>
      <w:r w:rsidRPr="00114A81">
        <w:t>ecurity that demonstrates non-compliance of the ISMS with the Security Policy or the requirements of this Call Off Schedule, then any required change to the ISMS shall be at no cost to the Customer.</w:t>
      </w:r>
    </w:p>
    <w:p w:rsidR="00EB2994" w:rsidRPr="00114A81" w:rsidRDefault="009F474C" w:rsidP="00EB2994">
      <w:pPr>
        <w:pStyle w:val="GPSmacrorestart"/>
        <w:rPr>
          <w:color w:val="auto"/>
        </w:rPr>
      </w:pPr>
      <w:r w:rsidRPr="00114A81">
        <w:rPr>
          <w:color w:val="auto"/>
        </w:rPr>
        <w:fldChar w:fldCharType="begin"/>
      </w:r>
      <w:r w:rsidR="00EB2994" w:rsidRPr="00114A81">
        <w:rPr>
          <w:color w:val="auto"/>
        </w:rPr>
        <w:instrText>LISTNUM \l 1 \s 0</w:instrText>
      </w:r>
      <w:r w:rsidRPr="00114A81">
        <w:rPr>
          <w:color w:val="auto"/>
        </w:rPr>
        <w:fldChar w:fldCharType="separate"/>
      </w:r>
      <w:r w:rsidR="00EB2994" w:rsidRPr="00114A81">
        <w:rPr>
          <w:color w:val="auto"/>
        </w:rPr>
        <w:t>12/08/2013</w:t>
      </w:r>
      <w:r w:rsidRPr="00114A81">
        <w:rPr>
          <w:color w:val="auto"/>
        </w:rPr>
        <w:fldChar w:fldCharType="end">
          <w:numberingChange w:id="2392" w:author="Fiona Ryan" w:date="2015-11-03T10:54:00Z" w:original="0."/>
        </w:fldChar>
      </w:r>
    </w:p>
    <w:p w:rsidR="00C41706" w:rsidRPr="00114A81" w:rsidRDefault="00C41706" w:rsidP="0010347F">
      <w:pPr>
        <w:pStyle w:val="TSOLScheduleAnnexName"/>
      </w:pPr>
      <w:r w:rsidRPr="00114A81">
        <w:br w:type="page"/>
      </w:r>
      <w:bookmarkStart w:id="2393" w:name="SECURITYPOLICY"/>
      <w:bookmarkStart w:id="2394" w:name="_Toc434420336"/>
      <w:r w:rsidRPr="00114A81">
        <w:t>ANNEX 1: Security Policy</w:t>
      </w:r>
      <w:bookmarkEnd w:id="2393"/>
      <w:bookmarkEnd w:id="2394"/>
    </w:p>
    <w:p w:rsidR="007D01C0" w:rsidRPr="00114A81" w:rsidRDefault="008D7F3F" w:rsidP="00FC4853">
      <w:pPr>
        <w:ind w:left="0"/>
        <w:jc w:val="center"/>
      </w:pPr>
      <w:r w:rsidRPr="00114A81">
        <w:rPr>
          <w:highlight w:val="yellow"/>
        </w:rPr>
        <w:t>[                ]</w:t>
      </w:r>
    </w:p>
    <w:p w:rsidR="007D01C0" w:rsidRPr="00114A81" w:rsidRDefault="007D01C0" w:rsidP="007D01C0">
      <w:pPr>
        <w:pStyle w:val="GPSmacrorestart"/>
        <w:rPr>
          <w:color w:val="auto"/>
        </w:rPr>
      </w:pPr>
    </w:p>
    <w:p w:rsidR="00C41706" w:rsidRPr="00114A81" w:rsidRDefault="00C41706" w:rsidP="007D01C0">
      <w:pPr>
        <w:pStyle w:val="TSOLScheduleAnnexName"/>
      </w:pPr>
      <w:r w:rsidRPr="00114A81">
        <w:br w:type="page"/>
      </w:r>
      <w:bookmarkStart w:id="2395" w:name="_Toc434420337"/>
      <w:r w:rsidRPr="00114A81">
        <w:t>ANNEX 2: Security Management Plan</w:t>
      </w:r>
      <w:bookmarkEnd w:id="2395"/>
    </w:p>
    <w:p w:rsidR="007D01C0" w:rsidRPr="00114A81" w:rsidRDefault="007D01C0" w:rsidP="007D01C0">
      <w:pPr>
        <w:jc w:val="center"/>
      </w:pPr>
    </w:p>
    <w:p w:rsidR="007C0B22" w:rsidRPr="00114A81" w:rsidRDefault="008D7F3F" w:rsidP="00031AFC">
      <w:pPr>
        <w:pStyle w:val="GPSSchTitleandNumber"/>
        <w:outlineLvl w:val="9"/>
        <w:rPr>
          <w:rFonts w:ascii="Arial" w:hAnsi="Arial" w:cs="Arial"/>
          <w:highlight w:val="yellow"/>
        </w:rPr>
      </w:pPr>
      <w:r w:rsidRPr="00114A81">
        <w:rPr>
          <w:rFonts w:ascii="Arial" w:hAnsi="Arial" w:cs="Arial"/>
          <w:highlight w:val="yellow"/>
        </w:rPr>
        <w:t>[                ]</w:t>
      </w:r>
      <w:r w:rsidR="007C0B22" w:rsidRPr="00114A81">
        <w:rPr>
          <w:rFonts w:ascii="Arial" w:hAnsi="Arial" w:cs="Arial"/>
          <w:highlight w:val="yellow"/>
        </w:rPr>
        <w:br w:type="page"/>
      </w:r>
    </w:p>
    <w:p w:rsidR="00710BFE" w:rsidRPr="00114A81" w:rsidRDefault="00710BFE" w:rsidP="00710BFE">
      <w:pPr>
        <w:pStyle w:val="GPSSchTitleandNumber"/>
        <w:rPr>
          <w:rFonts w:ascii="Arial" w:hAnsi="Arial" w:cs="Arial"/>
        </w:rPr>
      </w:pPr>
      <w:bookmarkStart w:id="2396" w:name="_Toc431551202"/>
      <w:bookmarkStart w:id="2397" w:name="_Toc434420338"/>
      <w:bookmarkStart w:id="2398" w:name="SCHEDULE8"/>
      <w:bookmarkStart w:id="2399" w:name="_Ref313382873"/>
      <w:bookmarkStart w:id="2400" w:name="_Toc314810848"/>
      <w:bookmarkStart w:id="2401" w:name="_Toc351710921"/>
      <w:bookmarkStart w:id="2402" w:name="_Toc358671831"/>
      <w:r w:rsidRPr="00114A81">
        <w:rPr>
          <w:rFonts w:ascii="Arial" w:hAnsi="Arial" w:cs="Arial"/>
        </w:rPr>
        <w:t>CALL OFF SCHEDULE 8: BUSINESS CONTINUITY AND DISASTER RECOVERY</w:t>
      </w:r>
      <w:bookmarkEnd w:id="2396"/>
      <w:bookmarkEnd w:id="2397"/>
    </w:p>
    <w:bookmarkEnd w:id="2398"/>
    <w:p w:rsidR="00710BFE" w:rsidRPr="00114A81" w:rsidRDefault="00710BFE" w:rsidP="00710BFE">
      <w:pPr>
        <w:pStyle w:val="GPSL1SCHEDULEHeading"/>
        <w:ind w:left="644"/>
        <w:rPr>
          <w:rFonts w:ascii="Arial" w:hAnsi="Arial"/>
        </w:rPr>
      </w:pPr>
      <w:r w:rsidRPr="00114A81" w:rsidDel="002B7B0A">
        <w:rPr>
          <w:rFonts w:ascii="Arial" w:hAnsi="Arial"/>
        </w:rPr>
        <w:t xml:space="preserve"> </w:t>
      </w:r>
      <w:r w:rsidRPr="00114A81">
        <w:rPr>
          <w:rFonts w:ascii="Arial" w:hAnsi="Arial"/>
        </w:rPr>
        <w:t>Definitions</w:t>
      </w:r>
    </w:p>
    <w:p w:rsidR="00710BFE" w:rsidRPr="00114A81" w:rsidRDefault="00710BFE" w:rsidP="00710BFE">
      <w:pPr>
        <w:pStyle w:val="GPSmacrorestart"/>
        <w:rPr>
          <w:color w:val="auto"/>
          <w:sz w:val="22"/>
        </w:rPr>
      </w:pPr>
    </w:p>
    <w:p w:rsidR="00710BFE" w:rsidRPr="00114A81" w:rsidRDefault="00710BFE" w:rsidP="00510D63">
      <w:pPr>
        <w:pStyle w:val="GPSL2numberedclause"/>
        <w:numPr>
          <w:ilvl w:val="1"/>
          <w:numId w:val="4"/>
        </w:numPr>
        <w:ind w:left="1134" w:hanging="567"/>
      </w:pPr>
      <w:r w:rsidRPr="00114A81">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710BFE" w:rsidRPr="00114A81" w:rsidTr="004C5E63">
        <w:tc>
          <w:tcPr>
            <w:tcW w:w="2579" w:type="dxa"/>
          </w:tcPr>
          <w:p w:rsidR="00710BFE" w:rsidRPr="00114A81" w:rsidRDefault="00710BFE" w:rsidP="004C5E63">
            <w:pPr>
              <w:pStyle w:val="GPSDefinitionTerm"/>
            </w:pPr>
            <w:r w:rsidRPr="00114A81">
              <w:t>"Business Continuity Plan"</w:t>
            </w:r>
          </w:p>
        </w:tc>
        <w:tc>
          <w:tcPr>
            <w:tcW w:w="5075" w:type="dxa"/>
          </w:tcPr>
          <w:p w:rsidR="00710BFE" w:rsidRPr="00114A81" w:rsidRDefault="00710BFE" w:rsidP="00B23D20">
            <w:pPr>
              <w:pStyle w:val="GPsDefinition"/>
            </w:pPr>
            <w:r w:rsidRPr="00114A81">
              <w:t xml:space="preserve">has the meaning given to it in paragraph </w:t>
            </w:r>
            <w:r w:rsidR="00B23D20">
              <w:t xml:space="preserve">2.2.1(b) </w:t>
            </w:r>
            <w:r w:rsidRPr="00114A81">
              <w:t>of this Call Off Schedule 8;</w:t>
            </w:r>
          </w:p>
        </w:tc>
      </w:tr>
      <w:tr w:rsidR="00710BFE" w:rsidRPr="00114A81" w:rsidTr="004C5E63">
        <w:tc>
          <w:tcPr>
            <w:tcW w:w="2579" w:type="dxa"/>
          </w:tcPr>
          <w:p w:rsidR="00710BFE" w:rsidRPr="00114A81" w:rsidRDefault="00710BFE" w:rsidP="004C5E63">
            <w:pPr>
              <w:pStyle w:val="GPSDefinitionTerm"/>
            </w:pPr>
            <w:r w:rsidRPr="00114A81">
              <w:t>"Disaster Recovery Plan"</w:t>
            </w:r>
          </w:p>
        </w:tc>
        <w:tc>
          <w:tcPr>
            <w:tcW w:w="5075" w:type="dxa"/>
          </w:tcPr>
          <w:p w:rsidR="00710BFE" w:rsidRPr="00114A81" w:rsidRDefault="00710BFE" w:rsidP="00B23D20">
            <w:pPr>
              <w:pStyle w:val="GPsDefinition"/>
            </w:pPr>
            <w:r w:rsidRPr="00114A81">
              <w:t xml:space="preserve">has the meaning given to it in </w:t>
            </w:r>
            <w:r w:rsidR="00B23D20">
              <w:t>2.2.1(c)</w:t>
            </w:r>
            <w:r w:rsidRPr="00114A81">
              <w:t xml:space="preserve"> of this Call Off Schedule 8;</w:t>
            </w:r>
          </w:p>
        </w:tc>
      </w:tr>
      <w:tr w:rsidR="00710BFE" w:rsidRPr="00114A81" w:rsidTr="004C5E63">
        <w:tc>
          <w:tcPr>
            <w:tcW w:w="2579" w:type="dxa"/>
          </w:tcPr>
          <w:p w:rsidR="00710BFE" w:rsidRPr="00114A81" w:rsidRDefault="00710BFE" w:rsidP="004C5E63">
            <w:pPr>
              <w:pStyle w:val="GPSDefinitionTerm"/>
            </w:pPr>
            <w:r w:rsidRPr="00114A81">
              <w:t>"Disaster Recovery System"</w:t>
            </w:r>
          </w:p>
        </w:tc>
        <w:tc>
          <w:tcPr>
            <w:tcW w:w="5075" w:type="dxa"/>
          </w:tcPr>
          <w:p w:rsidR="00710BFE" w:rsidRPr="00114A81" w:rsidRDefault="00710BFE" w:rsidP="004C5E63">
            <w:pPr>
              <w:pStyle w:val="GPsDefinition"/>
            </w:pPr>
            <w:r w:rsidRPr="00114A81">
              <w:t>means the system embodied in the processes and procedures for restoring the provision of Goods and</w:t>
            </w:r>
            <w:r w:rsidR="006A7625">
              <w:t xml:space="preserve"> Services</w:t>
            </w:r>
            <w:r w:rsidRPr="00114A81">
              <w:t xml:space="preserve"> following the occurrence of a disaster;</w:t>
            </w:r>
          </w:p>
        </w:tc>
      </w:tr>
      <w:tr w:rsidR="00710BFE" w:rsidRPr="00114A81" w:rsidTr="004C5E63">
        <w:tc>
          <w:tcPr>
            <w:tcW w:w="2579" w:type="dxa"/>
          </w:tcPr>
          <w:p w:rsidR="00710BFE" w:rsidRPr="00114A81" w:rsidRDefault="00710BFE" w:rsidP="004C5E63">
            <w:pPr>
              <w:pStyle w:val="GPSDefinitionTerm"/>
            </w:pPr>
            <w:r w:rsidRPr="00114A81">
              <w:t>"Review Report"</w:t>
            </w:r>
          </w:p>
        </w:tc>
        <w:tc>
          <w:tcPr>
            <w:tcW w:w="5075" w:type="dxa"/>
          </w:tcPr>
          <w:p w:rsidR="00710BFE" w:rsidRPr="00114A81" w:rsidRDefault="00710BFE" w:rsidP="00B23D20">
            <w:pPr>
              <w:pStyle w:val="GPsDefinition"/>
            </w:pPr>
            <w:r w:rsidRPr="00114A81">
              <w:t xml:space="preserve">has the meaning given to it in paragraph </w:t>
            </w:r>
            <w:r w:rsidR="00B23D20">
              <w:t>6.2</w:t>
            </w:r>
            <w:r w:rsidRPr="00114A81">
              <w:t xml:space="preserve"> of this Call Off Schedule 8;</w:t>
            </w:r>
          </w:p>
        </w:tc>
      </w:tr>
      <w:tr w:rsidR="00710BFE" w:rsidRPr="00114A81" w:rsidTr="004C5E63">
        <w:tc>
          <w:tcPr>
            <w:tcW w:w="2579" w:type="dxa"/>
          </w:tcPr>
          <w:p w:rsidR="00710BFE" w:rsidRPr="00114A81" w:rsidRDefault="00710BFE" w:rsidP="004C5E63">
            <w:pPr>
              <w:pStyle w:val="GPSDefinitionTerm"/>
            </w:pPr>
            <w:r w:rsidRPr="00114A81">
              <w:t>"Supplier's Proposals"</w:t>
            </w:r>
          </w:p>
        </w:tc>
        <w:tc>
          <w:tcPr>
            <w:tcW w:w="5075" w:type="dxa"/>
          </w:tcPr>
          <w:p w:rsidR="00710BFE" w:rsidRPr="00114A81" w:rsidRDefault="00710BFE" w:rsidP="00B23D20">
            <w:pPr>
              <w:pStyle w:val="GPsDefinition"/>
            </w:pPr>
            <w:r w:rsidRPr="00114A81">
              <w:t xml:space="preserve">has the meaning given to it in paragraph </w:t>
            </w:r>
            <w:r w:rsidR="00B23D20">
              <w:t>6.2.3</w:t>
            </w:r>
            <w:r w:rsidRPr="00114A81">
              <w:t xml:space="preserve"> of this Call Off Schedule 8;</w:t>
            </w:r>
          </w:p>
        </w:tc>
      </w:tr>
    </w:tbl>
    <w:p w:rsidR="00710BFE" w:rsidRPr="00114A81" w:rsidRDefault="00710BFE" w:rsidP="00710BFE">
      <w:pPr>
        <w:pStyle w:val="GPSL1SCHEDULEHeading"/>
        <w:ind w:left="644"/>
        <w:rPr>
          <w:rFonts w:ascii="Arial" w:hAnsi="Arial"/>
        </w:rPr>
      </w:pPr>
      <w:r w:rsidRPr="00114A81">
        <w:rPr>
          <w:rFonts w:ascii="Arial" w:hAnsi="Arial"/>
        </w:rPr>
        <w:t>BCDR PLAN</w:t>
      </w:r>
    </w:p>
    <w:p w:rsidR="00710BFE" w:rsidRPr="00114A81" w:rsidRDefault="00710BFE" w:rsidP="00510D63">
      <w:pPr>
        <w:pStyle w:val="GPSL2numberedclause"/>
        <w:numPr>
          <w:ilvl w:val="1"/>
          <w:numId w:val="4"/>
        </w:numPr>
        <w:ind w:left="1134" w:hanging="567"/>
      </w:pPr>
      <w:r w:rsidRPr="00114A81">
        <w:t xml:space="preserve">Within </w:t>
      </w:r>
      <w:r w:rsidRPr="00114A81">
        <w:rPr>
          <w:highlight w:val="yellow"/>
        </w:rPr>
        <w:t>[thirty]</w:t>
      </w:r>
      <w:r w:rsidRPr="00114A81">
        <w:t xml:space="preserve"> [</w:t>
      </w:r>
      <w:r w:rsidRPr="00114A81">
        <w:rPr>
          <w:highlight w:val="yellow"/>
        </w:rPr>
        <w:t>30</w:t>
      </w:r>
      <w:r w:rsidRPr="00114A81">
        <w:t>] Working Days from the Call Off Commencement Date the Supplier shall prepare and deliver to the Customer for the Customer’s written approval a plan, which shall detail the processes and arrangements that the Supplier shall follow to:</w:t>
      </w:r>
    </w:p>
    <w:p w:rsidR="00710BFE" w:rsidRPr="00114A81" w:rsidRDefault="00710BFE" w:rsidP="00710BFE">
      <w:pPr>
        <w:pStyle w:val="GPSL3numberedclause"/>
      </w:pPr>
      <w:r w:rsidRPr="00114A81">
        <w:t>ensure continuity of the business processes and operations supported by the Services following any failure or disruption of any element of the Goods and</w:t>
      </w:r>
      <w:r w:rsidR="006A7625">
        <w:t xml:space="preserve"> Services</w:t>
      </w:r>
      <w:r w:rsidRPr="00114A81">
        <w:t>; and</w:t>
      </w:r>
    </w:p>
    <w:p w:rsidR="00710BFE" w:rsidRPr="00114A81" w:rsidRDefault="00710BFE" w:rsidP="00710BFE">
      <w:pPr>
        <w:pStyle w:val="GPSL3numberedclause"/>
      </w:pPr>
      <w:r w:rsidRPr="00114A81">
        <w:t>the recovery of the Goods and</w:t>
      </w:r>
      <w:r w:rsidR="006A7625">
        <w:t xml:space="preserve"> Services</w:t>
      </w:r>
      <w:r w:rsidRPr="00114A81">
        <w:t xml:space="preserve"> in the event of a Disaster.</w:t>
      </w:r>
    </w:p>
    <w:p w:rsidR="00710BFE" w:rsidRPr="00114A81" w:rsidRDefault="00710BFE" w:rsidP="00510D63">
      <w:pPr>
        <w:pStyle w:val="GPSL2numberedclause"/>
        <w:numPr>
          <w:ilvl w:val="1"/>
          <w:numId w:val="4"/>
        </w:numPr>
        <w:ind w:left="1134" w:hanging="567"/>
      </w:pPr>
      <w:r w:rsidRPr="00114A81">
        <w:t>The BCDR Plan shall:</w:t>
      </w:r>
    </w:p>
    <w:p w:rsidR="00710BFE" w:rsidRPr="00114A81" w:rsidRDefault="00710BFE" w:rsidP="00710BFE">
      <w:pPr>
        <w:pStyle w:val="GPSL3numberedclause"/>
      </w:pPr>
      <w:r w:rsidRPr="00114A81">
        <w:t>be divided into three parts:</w:t>
      </w:r>
    </w:p>
    <w:p w:rsidR="00710BFE" w:rsidRPr="00114A81" w:rsidRDefault="00710BFE" w:rsidP="00710BFE">
      <w:pPr>
        <w:pStyle w:val="GPSL4numberedclause"/>
        <w:rPr>
          <w:szCs w:val="22"/>
        </w:rPr>
      </w:pPr>
      <w:r w:rsidRPr="00114A81">
        <w:rPr>
          <w:szCs w:val="22"/>
        </w:rPr>
        <w:t xml:space="preserve">Part A which shall set out general principles applicable to the BCDR Plan; </w:t>
      </w:r>
    </w:p>
    <w:p w:rsidR="00710BFE" w:rsidRPr="00114A81" w:rsidRDefault="00710BFE" w:rsidP="00710BFE">
      <w:pPr>
        <w:pStyle w:val="GPSL4numberedclause"/>
        <w:rPr>
          <w:szCs w:val="22"/>
        </w:rPr>
      </w:pPr>
      <w:r w:rsidRPr="00114A81">
        <w:rPr>
          <w:szCs w:val="22"/>
        </w:rPr>
        <w:t xml:space="preserve">Part B which shall relate to business continuity (the </w:t>
      </w:r>
      <w:r w:rsidRPr="00114A81">
        <w:rPr>
          <w:b/>
          <w:bCs/>
          <w:szCs w:val="22"/>
        </w:rPr>
        <w:t>“Business Continuity Plan”</w:t>
      </w:r>
      <w:r w:rsidRPr="00114A81">
        <w:rPr>
          <w:szCs w:val="22"/>
        </w:rPr>
        <w:t>); and</w:t>
      </w:r>
    </w:p>
    <w:p w:rsidR="00710BFE" w:rsidRPr="00114A81" w:rsidRDefault="00710BFE" w:rsidP="00710BFE">
      <w:pPr>
        <w:pStyle w:val="GPSL4numberedclause"/>
        <w:rPr>
          <w:szCs w:val="22"/>
        </w:rPr>
      </w:pPr>
      <w:r w:rsidRPr="00114A81">
        <w:rPr>
          <w:szCs w:val="22"/>
        </w:rPr>
        <w:t xml:space="preserve">Part C which shall relate to disaster recovery (the </w:t>
      </w:r>
      <w:r w:rsidRPr="00114A81">
        <w:rPr>
          <w:b/>
          <w:bCs/>
          <w:szCs w:val="22"/>
        </w:rPr>
        <w:t>“Disaster Recovery Plan”</w:t>
      </w:r>
      <w:r w:rsidRPr="00114A81">
        <w:rPr>
          <w:szCs w:val="22"/>
        </w:rPr>
        <w:t>); and</w:t>
      </w:r>
    </w:p>
    <w:p w:rsidR="00710BFE" w:rsidRPr="00114A81" w:rsidRDefault="00710BFE" w:rsidP="00710BFE">
      <w:pPr>
        <w:pStyle w:val="GPSL3numberedclause"/>
      </w:pPr>
      <w:r w:rsidRPr="00114A81">
        <w:t>unless otherwise required by the Customer in writing, be based upon and be consistent with the provisions of paragraphs 3, 4 and 5.</w:t>
      </w:r>
    </w:p>
    <w:p w:rsidR="00710BFE" w:rsidRPr="00114A81" w:rsidRDefault="00710BFE" w:rsidP="00510D63">
      <w:pPr>
        <w:pStyle w:val="GPSL2numberedclause"/>
        <w:numPr>
          <w:ilvl w:val="1"/>
          <w:numId w:val="4"/>
        </w:numPr>
        <w:ind w:left="1134" w:hanging="567"/>
      </w:pPr>
      <w:r w:rsidRPr="00114A81">
        <w:t>Following receipt of the draft BCDR Plan from the Supplier, the Customer shall:</w:t>
      </w:r>
    </w:p>
    <w:p w:rsidR="00710BFE" w:rsidRPr="00114A81" w:rsidRDefault="00710BFE" w:rsidP="00710BFE">
      <w:pPr>
        <w:pStyle w:val="GPSL3numberedclause"/>
      </w:pPr>
      <w:r w:rsidRPr="00114A81">
        <w:t>review and comment on the draft BCDR Plan as soon as reasonably practicable; and</w:t>
      </w:r>
    </w:p>
    <w:p w:rsidR="00710BFE" w:rsidRPr="00114A81" w:rsidRDefault="00710BFE" w:rsidP="00710BFE">
      <w:pPr>
        <w:pStyle w:val="GPSL3numberedclause"/>
      </w:pPr>
      <w:r w:rsidRPr="00114A81">
        <w:t xml:space="preserve">notify the Supplier in writing that it approves or rejects the draft BCDR Plan no later than twenty (20) Working Days after the date on which the draft BCDR Plan is first delivered to the Customer. </w:t>
      </w:r>
    </w:p>
    <w:p w:rsidR="00710BFE" w:rsidRPr="00114A81" w:rsidRDefault="00710BFE" w:rsidP="00510D63">
      <w:pPr>
        <w:pStyle w:val="GPSL2numberedclause"/>
        <w:numPr>
          <w:ilvl w:val="1"/>
          <w:numId w:val="4"/>
        </w:numPr>
        <w:ind w:left="1134" w:hanging="567"/>
      </w:pPr>
      <w:r w:rsidRPr="00114A81">
        <w:t>If the Customer rejects the draft BCDR Plan:</w:t>
      </w:r>
    </w:p>
    <w:p w:rsidR="00710BFE" w:rsidRPr="00114A81" w:rsidRDefault="00710BFE" w:rsidP="00710BFE">
      <w:pPr>
        <w:pStyle w:val="GPSL3numberedclause"/>
      </w:pPr>
      <w:r w:rsidRPr="00114A81">
        <w:t>the Customer shall inform the Supplier in writing of its reasons for its rejection; and</w:t>
      </w:r>
    </w:p>
    <w:p w:rsidR="00710BFE" w:rsidRPr="00114A81" w:rsidRDefault="00710BFE" w:rsidP="00710BFE">
      <w:pPr>
        <w:pStyle w:val="GPSL3numberedclause"/>
      </w:pPr>
      <w:r w:rsidRPr="00114A81">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3" w:anchor="a372155" w:history="1">
        <w:r w:rsidRPr="00114A81">
          <w:t>paragraph</w:t>
        </w:r>
      </w:hyperlink>
      <w:r w:rsidRPr="00114A81">
        <w:t>s </w:t>
      </w:r>
      <w:r w:rsidR="00B23D20">
        <w:t>2.1</w:t>
      </w:r>
      <w:r w:rsidRPr="00114A81">
        <w:t xml:space="preserve"> and </w:t>
      </w:r>
      <w:r w:rsidR="00B23D20">
        <w:t>2.4</w:t>
      </w:r>
      <w:r w:rsidRPr="00114A81">
        <w:t xml:space="preserve"> of this Call Off Schedule 8 shall apply again to any resubmitted draft BCDR Plan, provided that either Party may refer any disputed matters for resolution by the Dispute Resolution Procedure at any time.</w:t>
      </w:r>
    </w:p>
    <w:p w:rsidR="00710BFE" w:rsidRPr="00114A81" w:rsidRDefault="00710BFE" w:rsidP="00710BFE">
      <w:pPr>
        <w:pStyle w:val="GPSL1SCHEDULEHeading"/>
        <w:ind w:left="644"/>
        <w:rPr>
          <w:rFonts w:ascii="Arial" w:hAnsi="Arial"/>
        </w:rPr>
      </w:pPr>
      <w:r w:rsidRPr="00114A81">
        <w:rPr>
          <w:rFonts w:ascii="Arial" w:hAnsi="Arial"/>
        </w:rPr>
        <w:t>PART A OF THE BCDR PLAN AND GENERAL PRINCIPLES AND REQUIREMENTS</w:t>
      </w:r>
    </w:p>
    <w:p w:rsidR="00710BFE" w:rsidRPr="00114A81" w:rsidRDefault="00710BFE" w:rsidP="00510D63">
      <w:pPr>
        <w:pStyle w:val="GPSL2numberedclause"/>
        <w:numPr>
          <w:ilvl w:val="1"/>
          <w:numId w:val="4"/>
        </w:numPr>
        <w:ind w:left="1134" w:hanging="567"/>
      </w:pPr>
      <w:r w:rsidRPr="00114A81">
        <w:t>Part A of the BCDR Plan shall:</w:t>
      </w:r>
    </w:p>
    <w:p w:rsidR="00710BFE" w:rsidRPr="00114A81" w:rsidRDefault="00710BFE" w:rsidP="00710BFE">
      <w:pPr>
        <w:pStyle w:val="GPSL3numberedclause"/>
      </w:pPr>
      <w:r w:rsidRPr="00114A81">
        <w:t>set out how the business continuity and disaster recovery elements of the BCDR Plan link to each other;</w:t>
      </w:r>
    </w:p>
    <w:p w:rsidR="00710BFE" w:rsidRPr="00114A81" w:rsidRDefault="00710BFE" w:rsidP="00710BFE">
      <w:pPr>
        <w:pStyle w:val="GPSL3numberedclause"/>
      </w:pPr>
      <w:r w:rsidRPr="00114A81">
        <w:t>provide details of how the invocation of any element of the BCDR Plan may impact upon the operation of the provision of the Goods and</w:t>
      </w:r>
      <w:r w:rsidR="006A7625">
        <w:t xml:space="preserve"> Services</w:t>
      </w:r>
      <w:r w:rsidRPr="00114A81">
        <w:t xml:space="preserve"> and any goods and</w:t>
      </w:r>
      <w:r w:rsidR="006A7625">
        <w:t xml:space="preserve"> Services</w:t>
      </w:r>
      <w:r w:rsidRPr="00114A81">
        <w:t xml:space="preserve"> provided to the Customer by a Related Supplier;</w:t>
      </w:r>
    </w:p>
    <w:p w:rsidR="00710BFE" w:rsidRPr="00114A81" w:rsidRDefault="00710BFE" w:rsidP="00710BFE">
      <w:pPr>
        <w:pStyle w:val="GPSL3numberedclause"/>
      </w:pPr>
      <w:r w:rsidRPr="00114A81">
        <w:t>contain an obligation upon the Supplier to liaise with the Customer and (at the Customer’s request) any Related Suppliers with respect to issues concerning business continuity and disaster recovery where applicable;</w:t>
      </w:r>
    </w:p>
    <w:p w:rsidR="00710BFE" w:rsidRPr="00114A81" w:rsidRDefault="00710BFE" w:rsidP="00710BFE">
      <w:pPr>
        <w:pStyle w:val="GPSL3numberedclause"/>
      </w:pPr>
      <w:r w:rsidRPr="00114A81">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710BFE" w:rsidRPr="00114A81" w:rsidRDefault="00710BFE" w:rsidP="00710BFE">
      <w:pPr>
        <w:pStyle w:val="GPSL3numberedclause"/>
      </w:pPr>
      <w:r w:rsidRPr="00114A81">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710BFE" w:rsidRPr="00114A81" w:rsidRDefault="00710BFE" w:rsidP="00710BFE">
      <w:pPr>
        <w:pStyle w:val="GPSL3numberedclause"/>
      </w:pPr>
      <w:r w:rsidRPr="00114A81">
        <w:t>contain a risk analysis, including:</w:t>
      </w:r>
    </w:p>
    <w:p w:rsidR="00710BFE" w:rsidRPr="00114A81" w:rsidRDefault="00710BFE" w:rsidP="00710BFE">
      <w:pPr>
        <w:pStyle w:val="GPSL4numberedclause"/>
        <w:rPr>
          <w:szCs w:val="22"/>
        </w:rPr>
      </w:pPr>
      <w:r w:rsidRPr="00114A81">
        <w:rPr>
          <w:szCs w:val="22"/>
        </w:rPr>
        <w:t>failure or disruption scenarios and assessments and estimates of frequency of occurrence;</w:t>
      </w:r>
    </w:p>
    <w:p w:rsidR="00710BFE" w:rsidRPr="00114A81" w:rsidRDefault="00710BFE" w:rsidP="00710BFE">
      <w:pPr>
        <w:pStyle w:val="GPSL4numberedclause"/>
        <w:rPr>
          <w:szCs w:val="22"/>
        </w:rPr>
      </w:pPr>
      <w:r w:rsidRPr="00114A81">
        <w:rPr>
          <w:szCs w:val="22"/>
        </w:rPr>
        <w:t>identification of any single points of failure within the provision of Goods and</w:t>
      </w:r>
      <w:r w:rsidR="006A7625">
        <w:rPr>
          <w:szCs w:val="22"/>
        </w:rPr>
        <w:t xml:space="preserve"> Services</w:t>
      </w:r>
      <w:r w:rsidRPr="00114A81">
        <w:rPr>
          <w:szCs w:val="22"/>
        </w:rPr>
        <w:t xml:space="preserve"> and processes for managing the risks arising therefrom;</w:t>
      </w:r>
    </w:p>
    <w:p w:rsidR="00710BFE" w:rsidRPr="00114A81" w:rsidRDefault="00710BFE" w:rsidP="00710BFE">
      <w:pPr>
        <w:pStyle w:val="GPSL4numberedclause"/>
        <w:rPr>
          <w:szCs w:val="22"/>
        </w:rPr>
      </w:pPr>
      <w:r w:rsidRPr="00114A81">
        <w:rPr>
          <w:szCs w:val="22"/>
        </w:rPr>
        <w:t>identification of risks arising from the interaction of the provision of Goods and</w:t>
      </w:r>
      <w:r w:rsidR="006A7625">
        <w:rPr>
          <w:szCs w:val="22"/>
        </w:rPr>
        <w:t xml:space="preserve"> Services</w:t>
      </w:r>
      <w:r w:rsidRPr="00114A81">
        <w:rPr>
          <w:szCs w:val="22"/>
        </w:rPr>
        <w:t xml:space="preserve"> and with the goods and</w:t>
      </w:r>
      <w:r w:rsidR="006A7625">
        <w:rPr>
          <w:szCs w:val="22"/>
        </w:rPr>
        <w:t xml:space="preserve"> Services</w:t>
      </w:r>
      <w:r w:rsidRPr="00114A81">
        <w:rPr>
          <w:szCs w:val="22"/>
        </w:rPr>
        <w:t xml:space="preserve"> provided by a Related Supplier; and</w:t>
      </w:r>
    </w:p>
    <w:p w:rsidR="00710BFE" w:rsidRPr="00114A81" w:rsidRDefault="00710BFE" w:rsidP="00710BFE">
      <w:pPr>
        <w:pStyle w:val="GPSL4numberedclause"/>
        <w:rPr>
          <w:szCs w:val="22"/>
        </w:rPr>
      </w:pPr>
      <w:r w:rsidRPr="00114A81">
        <w:rPr>
          <w:szCs w:val="22"/>
        </w:rPr>
        <w:t>a business impact analysis (detailing the impact on business processes and operations) of different anticipated failures or disruptions;</w:t>
      </w:r>
    </w:p>
    <w:p w:rsidR="00710BFE" w:rsidRPr="00114A81" w:rsidRDefault="00710BFE" w:rsidP="00710BFE">
      <w:pPr>
        <w:pStyle w:val="GPSL3numberedclause"/>
      </w:pPr>
      <w:r w:rsidRPr="00114A81">
        <w:t>provide for documentation of processes, including business processes, and procedures;</w:t>
      </w:r>
    </w:p>
    <w:p w:rsidR="00710BFE" w:rsidRPr="00114A81" w:rsidRDefault="00710BFE" w:rsidP="00710BFE">
      <w:pPr>
        <w:pStyle w:val="GPSL3numberedclause"/>
      </w:pPr>
      <w:r w:rsidRPr="00114A81">
        <w:t>set out key contact details (including roles and responsibilities) for the Supplier (and any Sub-Contractors) and for the Customer;</w:t>
      </w:r>
    </w:p>
    <w:p w:rsidR="00710BFE" w:rsidRPr="00114A81" w:rsidRDefault="00710BFE" w:rsidP="00710BFE">
      <w:pPr>
        <w:pStyle w:val="GPSL3numberedclause"/>
      </w:pPr>
      <w:r w:rsidRPr="00114A81">
        <w:t>identify the procedures for reverting to “normal service”;</w:t>
      </w:r>
    </w:p>
    <w:p w:rsidR="00710BFE" w:rsidRPr="00114A81" w:rsidRDefault="00710BFE" w:rsidP="00710BFE">
      <w:pPr>
        <w:pStyle w:val="GPSL3numberedclause"/>
      </w:pPr>
      <w:r w:rsidRPr="00114A81">
        <w:t>set out method(s) of recovering or updating data collected (or which ought to have been collected) during a failure or disruption to ensure that there is no more than the accepted amount of data loss and to preserve data integrity;</w:t>
      </w:r>
    </w:p>
    <w:p w:rsidR="00710BFE" w:rsidRPr="00114A81" w:rsidRDefault="00710BFE" w:rsidP="00710BFE">
      <w:pPr>
        <w:pStyle w:val="GPSL3numberedclause"/>
      </w:pPr>
      <w:r w:rsidRPr="00114A81">
        <w:t>identify the responsibilities (if any) that the Customer has agreed it will assume in the event of the invocation of the BCDR Plan; and</w:t>
      </w:r>
    </w:p>
    <w:p w:rsidR="00710BFE" w:rsidRPr="00114A81" w:rsidRDefault="00710BFE" w:rsidP="00710BFE">
      <w:pPr>
        <w:pStyle w:val="GPSL3numberedclause"/>
      </w:pPr>
      <w:r w:rsidRPr="00114A81">
        <w:t>provide for the provision of technical advice and assistance to key contacts at the Customer as notified by the Customer from time to time to inform decisions in support of the Customer’s business continuity plans.</w:t>
      </w:r>
    </w:p>
    <w:p w:rsidR="00710BFE" w:rsidRPr="00114A81" w:rsidRDefault="00710BFE" w:rsidP="00510D63">
      <w:pPr>
        <w:pStyle w:val="GPSL2numberedclause"/>
        <w:numPr>
          <w:ilvl w:val="1"/>
          <w:numId w:val="4"/>
        </w:numPr>
        <w:ind w:left="1134" w:hanging="567"/>
      </w:pPr>
      <w:r w:rsidRPr="00114A81">
        <w:t>The BCDR Plan shall be designed so as to ensure that:</w:t>
      </w:r>
    </w:p>
    <w:p w:rsidR="00710BFE" w:rsidRPr="00114A81" w:rsidRDefault="00710BFE" w:rsidP="00710BFE">
      <w:pPr>
        <w:pStyle w:val="GPSL3numberedclause"/>
      </w:pPr>
      <w:r w:rsidRPr="00114A81">
        <w:t>the Goods and</w:t>
      </w:r>
      <w:r w:rsidR="006A7625">
        <w:t xml:space="preserve"> Services</w:t>
      </w:r>
      <w:r w:rsidRPr="00114A81">
        <w:t xml:space="preserve"> are provided in accordance with this Call Off Contract at all times during and after the invocation of the BCDR Plan;</w:t>
      </w:r>
    </w:p>
    <w:p w:rsidR="00710BFE" w:rsidRPr="00114A81" w:rsidRDefault="00710BFE" w:rsidP="00710BFE">
      <w:pPr>
        <w:pStyle w:val="GPSL3numberedclause"/>
      </w:pPr>
      <w:r w:rsidRPr="00114A81">
        <w:t>the adverse impact of any Disaster, service failure, or disruption on the operations of the Customer is minimal as far as reasonably possible;</w:t>
      </w:r>
    </w:p>
    <w:p w:rsidR="00710BFE" w:rsidRPr="00114A81" w:rsidRDefault="00710BFE" w:rsidP="00710BFE">
      <w:pPr>
        <w:pStyle w:val="GPSL3numberedclause"/>
      </w:pPr>
      <w:r w:rsidRPr="00114A81">
        <w:t xml:space="preserve">it complies with the relevant provisions of </w:t>
      </w:r>
      <w:r w:rsidRPr="00114A81">
        <w:rPr>
          <w:highlight w:val="yellow"/>
        </w:rPr>
        <w:t>[ISO/IEC 27002]</w:t>
      </w:r>
      <w:r w:rsidRPr="00114A81">
        <w:t xml:space="preserve"> and all other industry standards from time to time in force; and</w:t>
      </w:r>
    </w:p>
    <w:p w:rsidR="00710BFE" w:rsidRPr="00114A81" w:rsidRDefault="00710BFE" w:rsidP="00710BFE">
      <w:pPr>
        <w:pStyle w:val="GPSL3numberedclause"/>
      </w:pPr>
      <w:r w:rsidRPr="00114A81">
        <w:t>there is a process for the management of disaster recovery testing detailed in the BCDR Plan.</w:t>
      </w:r>
    </w:p>
    <w:p w:rsidR="00710BFE" w:rsidRPr="00114A81" w:rsidRDefault="00710BFE" w:rsidP="00510D63">
      <w:pPr>
        <w:pStyle w:val="GPSL2numberedclause"/>
        <w:numPr>
          <w:ilvl w:val="1"/>
          <w:numId w:val="4"/>
        </w:numPr>
        <w:ind w:left="1134" w:hanging="567"/>
      </w:pPr>
      <w:r w:rsidRPr="00114A81">
        <w:t>The BCDR Plan shall be upgradeable and sufficiently flexible to support any changes to the Goods and</w:t>
      </w:r>
      <w:r w:rsidR="006A7625">
        <w:t xml:space="preserve"> Services</w:t>
      </w:r>
      <w:r w:rsidRPr="00114A81">
        <w:t xml:space="preserve"> or to the business processes facilitated by and the business operations supported by the provision of Goods and</w:t>
      </w:r>
      <w:r w:rsidR="006A7625">
        <w:t xml:space="preserve"> Services</w:t>
      </w:r>
      <w:r w:rsidRPr="00114A81">
        <w:t>.</w:t>
      </w:r>
    </w:p>
    <w:p w:rsidR="00710BFE" w:rsidRPr="00114A81" w:rsidRDefault="00710BFE" w:rsidP="00510D63">
      <w:pPr>
        <w:pStyle w:val="GPSL2numberedclause"/>
        <w:numPr>
          <w:ilvl w:val="1"/>
          <w:numId w:val="4"/>
        </w:numPr>
        <w:ind w:left="1134" w:hanging="567"/>
      </w:pPr>
      <w:r w:rsidRPr="00114A81">
        <w:t>The Supplier shall not be entitled to any relief from its obligations under the Service Levels or to any increase in the Charges to the extent that a Disaster occurs as a consequence of any breach by the Supplier of this Call Off Contract.</w:t>
      </w:r>
    </w:p>
    <w:p w:rsidR="00710BFE" w:rsidRPr="00114A81" w:rsidRDefault="00710BFE" w:rsidP="00710BFE">
      <w:pPr>
        <w:pStyle w:val="GPSL1SCHEDULEHeading"/>
        <w:ind w:left="644"/>
        <w:rPr>
          <w:rFonts w:ascii="Arial" w:hAnsi="Arial"/>
        </w:rPr>
      </w:pPr>
      <w:r w:rsidRPr="00114A81">
        <w:rPr>
          <w:rFonts w:ascii="Arial" w:hAnsi="Arial"/>
        </w:rPr>
        <w:t>BUSINESS CONTINUITY PLAN - PRINCIPLES AND CONTENTS</w:t>
      </w:r>
    </w:p>
    <w:p w:rsidR="00710BFE" w:rsidRPr="00114A81" w:rsidRDefault="00710BFE" w:rsidP="00510D63">
      <w:pPr>
        <w:pStyle w:val="GPSL2numberedclause"/>
        <w:numPr>
          <w:ilvl w:val="1"/>
          <w:numId w:val="4"/>
        </w:numPr>
        <w:ind w:left="1134" w:hanging="567"/>
      </w:pPr>
      <w:r w:rsidRPr="00114A81">
        <w:t>The Business Continuity Plan shall set out the arrangements that are to be invoked  to ensure that the business processes and operations facilitated by the provision of Goods and</w:t>
      </w:r>
      <w:r w:rsidR="006A7625">
        <w:t xml:space="preserve"> Services</w:t>
      </w:r>
      <w:r w:rsidRPr="00114A81">
        <w:t xml:space="preserve"> remain supported and to ensure continuity of the business operations supported by the Services including, unless the Customer expressly states otherwise in writing:</w:t>
      </w:r>
    </w:p>
    <w:p w:rsidR="00710BFE" w:rsidRPr="00114A81" w:rsidRDefault="00710BFE" w:rsidP="00710BFE">
      <w:pPr>
        <w:pStyle w:val="GPSL3numberedclause"/>
      </w:pPr>
      <w:r w:rsidRPr="00114A81">
        <w:t>the alternative processes (including business processes), options and responsibilities that may be adopted in the event of a failure in or disruption to the provision of Goods and</w:t>
      </w:r>
      <w:r w:rsidR="006A7625">
        <w:t xml:space="preserve"> Services</w:t>
      </w:r>
      <w:r w:rsidRPr="00114A81">
        <w:t>; and</w:t>
      </w:r>
    </w:p>
    <w:p w:rsidR="00710BFE" w:rsidRPr="00114A81" w:rsidRDefault="00710BFE" w:rsidP="00710BFE">
      <w:pPr>
        <w:pStyle w:val="GPSL3numberedclause"/>
      </w:pPr>
      <w:r w:rsidRPr="00114A81">
        <w:t>the steps to be taken by the Supplier upon resumption of the provision of Goods and</w:t>
      </w:r>
      <w:r w:rsidR="006A7625">
        <w:t xml:space="preserve"> Services</w:t>
      </w:r>
      <w:r w:rsidRPr="00114A81">
        <w:t xml:space="preserve"> in order to address any prevailing effect of the failure or disruption including a root cause analysis of the failure or disruption.</w:t>
      </w:r>
    </w:p>
    <w:p w:rsidR="00710BFE" w:rsidRPr="00114A81" w:rsidRDefault="00710BFE" w:rsidP="00510D63">
      <w:pPr>
        <w:pStyle w:val="GPSL2numberedclause"/>
        <w:numPr>
          <w:ilvl w:val="1"/>
          <w:numId w:val="4"/>
        </w:numPr>
        <w:ind w:left="1134" w:hanging="567"/>
      </w:pPr>
      <w:r w:rsidRPr="00114A81">
        <w:t>The Business Continuity Plan shall:</w:t>
      </w:r>
    </w:p>
    <w:p w:rsidR="00710BFE" w:rsidRPr="00114A81" w:rsidRDefault="00710BFE" w:rsidP="00710BFE">
      <w:pPr>
        <w:pStyle w:val="GPSL3numberedclause"/>
      </w:pPr>
      <w:r w:rsidRPr="00114A81">
        <w:t>address the various possible levels of failures of or disruptions to the provision of Goods and</w:t>
      </w:r>
      <w:r w:rsidR="006A7625">
        <w:t xml:space="preserve"> Services</w:t>
      </w:r>
      <w:r w:rsidRPr="00114A81">
        <w:t>;</w:t>
      </w:r>
    </w:p>
    <w:p w:rsidR="00710BFE" w:rsidRPr="00114A81" w:rsidRDefault="00710BFE" w:rsidP="00710BFE">
      <w:pPr>
        <w:pStyle w:val="GPSL3numberedclause"/>
      </w:pPr>
      <w:r w:rsidRPr="00114A81">
        <w:t>set out the goods and</w:t>
      </w:r>
      <w:r w:rsidR="006A7625">
        <w:t xml:space="preserve"> Services</w:t>
      </w:r>
      <w:r w:rsidRPr="00114A81">
        <w:t xml:space="preserve"> to be provided and the steps to be taken to remedy the different levels of failures of and disruption to the Goods and/or  Services (such goods and</w:t>
      </w:r>
      <w:r w:rsidR="006A7625">
        <w:t xml:space="preserve"> Services</w:t>
      </w:r>
      <w:r w:rsidRPr="00114A81">
        <w:t xml:space="preserve"> and steps, the “</w:t>
      </w:r>
      <w:r w:rsidRPr="00114A81">
        <w:rPr>
          <w:b/>
        </w:rPr>
        <w:t>Business Continuity Goods and</w:t>
      </w:r>
      <w:r w:rsidR="006A7625">
        <w:rPr>
          <w:b/>
        </w:rPr>
        <w:t xml:space="preserve"> Services</w:t>
      </w:r>
      <w:r w:rsidRPr="00114A81">
        <w:t>”);</w:t>
      </w:r>
    </w:p>
    <w:p w:rsidR="00710BFE" w:rsidRPr="00114A81" w:rsidRDefault="00710BFE" w:rsidP="00710BFE">
      <w:pPr>
        <w:pStyle w:val="GPSL3numberedclause"/>
      </w:pPr>
      <w:r w:rsidRPr="00114A81">
        <w:t>specify any applicable Service Levels with respect to the provision of the Business Continuity Services and details of any agreed relaxation to the Service Levels in respect of the provision of other Goods and</w:t>
      </w:r>
      <w:r w:rsidR="006A7625">
        <w:t xml:space="preserve"> Services</w:t>
      </w:r>
      <w:r w:rsidRPr="00114A81">
        <w:t xml:space="preserve"> during any period of invocation of the Business Continuity Plan; and</w:t>
      </w:r>
    </w:p>
    <w:p w:rsidR="00710BFE" w:rsidRPr="00114A81" w:rsidRDefault="00710BFE" w:rsidP="00710BFE">
      <w:pPr>
        <w:pStyle w:val="GPSL3numberedclause"/>
      </w:pPr>
      <w:r w:rsidRPr="00114A81">
        <w:t>clearly set out the conditions and/or circumstances under which the Business Continuity Plan is invoked.</w:t>
      </w:r>
    </w:p>
    <w:p w:rsidR="00710BFE" w:rsidRPr="00114A81" w:rsidRDefault="00710BFE" w:rsidP="00710BFE">
      <w:pPr>
        <w:pStyle w:val="GPSL1SCHEDULEHeading"/>
        <w:ind w:left="644"/>
        <w:rPr>
          <w:rFonts w:ascii="Arial" w:hAnsi="Arial"/>
        </w:rPr>
      </w:pPr>
      <w:r w:rsidRPr="00114A81">
        <w:rPr>
          <w:rFonts w:ascii="Arial" w:hAnsi="Arial"/>
        </w:rPr>
        <w:t>DISASTER RECOVERY PLAN - PRINCIPLES AND CONTENTS</w:t>
      </w:r>
    </w:p>
    <w:p w:rsidR="00710BFE" w:rsidRPr="00114A81" w:rsidRDefault="00710BFE" w:rsidP="00510D63">
      <w:pPr>
        <w:pStyle w:val="GPSL2numberedclause"/>
        <w:numPr>
          <w:ilvl w:val="1"/>
          <w:numId w:val="4"/>
        </w:numPr>
        <w:ind w:left="1134" w:hanging="567"/>
      </w:pPr>
      <w:r w:rsidRPr="00114A81">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rsidR="00710BFE" w:rsidRPr="00114A81" w:rsidRDefault="00710BFE" w:rsidP="00510D63">
      <w:pPr>
        <w:pStyle w:val="GPSL2numberedclause"/>
        <w:numPr>
          <w:ilvl w:val="1"/>
          <w:numId w:val="4"/>
        </w:numPr>
        <w:ind w:left="1134" w:hanging="567"/>
      </w:pPr>
      <w:r w:rsidRPr="00114A81">
        <w:t>The Disaster Recovery Plan shall be invoked only upon the occurrence of a Disaster.</w:t>
      </w:r>
    </w:p>
    <w:p w:rsidR="00710BFE" w:rsidRPr="00114A81" w:rsidRDefault="00710BFE" w:rsidP="00510D63">
      <w:pPr>
        <w:pStyle w:val="GPSL2numberedclause"/>
        <w:numPr>
          <w:ilvl w:val="1"/>
          <w:numId w:val="4"/>
        </w:numPr>
        <w:ind w:left="1134" w:hanging="567"/>
      </w:pPr>
      <w:r w:rsidRPr="00114A81">
        <w:t>The Disaster Recovery Plan shall include the following:</w:t>
      </w:r>
    </w:p>
    <w:p w:rsidR="00710BFE" w:rsidRPr="00114A81" w:rsidRDefault="00710BFE" w:rsidP="00710BFE">
      <w:pPr>
        <w:pStyle w:val="GPSL3numberedclause"/>
      </w:pPr>
      <w:r w:rsidRPr="00114A81">
        <w:t>the technical design and build specification of the Disaster Recovery System;</w:t>
      </w:r>
    </w:p>
    <w:p w:rsidR="00710BFE" w:rsidRPr="00114A81" w:rsidRDefault="00710BFE" w:rsidP="00710BFE">
      <w:pPr>
        <w:pStyle w:val="GPSL3numberedclause"/>
      </w:pPr>
      <w:r w:rsidRPr="00114A81">
        <w:t>details of the procedures and processes to be put in place by the Supplier in relation to the Disaster Recovery System and the provision of the Disaster Recovery Services and any testing of the same including but not limited to the following:</w:t>
      </w:r>
    </w:p>
    <w:p w:rsidR="00710BFE" w:rsidRPr="00114A81" w:rsidRDefault="00710BFE" w:rsidP="00710BFE">
      <w:pPr>
        <w:pStyle w:val="GPSL4numberedclause"/>
        <w:rPr>
          <w:szCs w:val="22"/>
          <w:highlight w:val="yellow"/>
        </w:rPr>
      </w:pPr>
      <w:r w:rsidRPr="00114A81">
        <w:rPr>
          <w:szCs w:val="22"/>
          <w:highlight w:val="yellow"/>
        </w:rPr>
        <w:t>[data centre and disaster recovery site audits;</w:t>
      </w:r>
    </w:p>
    <w:p w:rsidR="00710BFE" w:rsidRPr="00114A81" w:rsidRDefault="00710BFE" w:rsidP="00710BFE">
      <w:pPr>
        <w:pStyle w:val="GPSL4numberedclause"/>
        <w:rPr>
          <w:szCs w:val="22"/>
          <w:highlight w:val="yellow"/>
        </w:rPr>
      </w:pPr>
      <w:r w:rsidRPr="00114A81">
        <w:rPr>
          <w:szCs w:val="22"/>
          <w:highlight w:val="yellow"/>
        </w:rPr>
        <w:t>backup methodology and details of the Supplier's approach to data back-up and data verification;</w:t>
      </w:r>
    </w:p>
    <w:p w:rsidR="00710BFE" w:rsidRPr="00114A81" w:rsidRDefault="00710BFE" w:rsidP="00710BFE">
      <w:pPr>
        <w:pStyle w:val="GPSL4numberedclause"/>
        <w:rPr>
          <w:szCs w:val="22"/>
          <w:highlight w:val="yellow"/>
        </w:rPr>
      </w:pPr>
      <w:r w:rsidRPr="00114A81">
        <w:rPr>
          <w:szCs w:val="22"/>
          <w:highlight w:val="yellow"/>
        </w:rPr>
        <w:t>identification of all potential disaster scenarios;</w:t>
      </w:r>
    </w:p>
    <w:p w:rsidR="00710BFE" w:rsidRPr="00114A81" w:rsidRDefault="00710BFE" w:rsidP="00710BFE">
      <w:pPr>
        <w:pStyle w:val="GPSL4numberedclause"/>
        <w:rPr>
          <w:szCs w:val="22"/>
          <w:highlight w:val="yellow"/>
        </w:rPr>
      </w:pPr>
      <w:r w:rsidRPr="00114A81">
        <w:rPr>
          <w:szCs w:val="22"/>
          <w:highlight w:val="yellow"/>
        </w:rPr>
        <w:t>risk analysis;</w:t>
      </w:r>
    </w:p>
    <w:p w:rsidR="00710BFE" w:rsidRPr="00114A81" w:rsidRDefault="00710BFE" w:rsidP="00710BFE">
      <w:pPr>
        <w:pStyle w:val="GPSL4numberedclause"/>
        <w:rPr>
          <w:szCs w:val="22"/>
          <w:highlight w:val="yellow"/>
        </w:rPr>
      </w:pPr>
      <w:r w:rsidRPr="00114A81">
        <w:rPr>
          <w:szCs w:val="22"/>
          <w:highlight w:val="yellow"/>
        </w:rPr>
        <w:t>documentation of processes and procedures;</w:t>
      </w:r>
    </w:p>
    <w:p w:rsidR="00710BFE" w:rsidRPr="00114A81" w:rsidRDefault="00710BFE" w:rsidP="00710BFE">
      <w:pPr>
        <w:pStyle w:val="GPSL4numberedclause"/>
        <w:rPr>
          <w:szCs w:val="22"/>
          <w:highlight w:val="yellow"/>
        </w:rPr>
      </w:pPr>
      <w:r w:rsidRPr="00114A81">
        <w:rPr>
          <w:szCs w:val="22"/>
          <w:highlight w:val="yellow"/>
        </w:rPr>
        <w:t>hardware configuration details;</w:t>
      </w:r>
    </w:p>
    <w:p w:rsidR="00710BFE" w:rsidRPr="00114A81" w:rsidRDefault="00710BFE" w:rsidP="00710BFE">
      <w:pPr>
        <w:pStyle w:val="GPSL4numberedclause"/>
        <w:rPr>
          <w:szCs w:val="22"/>
          <w:highlight w:val="yellow"/>
        </w:rPr>
      </w:pPr>
      <w:r w:rsidRPr="00114A81">
        <w:rPr>
          <w:szCs w:val="22"/>
          <w:highlight w:val="yellow"/>
        </w:rPr>
        <w:t>network planning including details of all relevant data networks and communication links;</w:t>
      </w:r>
    </w:p>
    <w:p w:rsidR="00710BFE" w:rsidRPr="00114A81" w:rsidRDefault="00710BFE" w:rsidP="00710BFE">
      <w:pPr>
        <w:pStyle w:val="GPSL4numberedclause"/>
        <w:rPr>
          <w:szCs w:val="22"/>
          <w:highlight w:val="yellow"/>
        </w:rPr>
      </w:pPr>
      <w:r w:rsidRPr="00114A81">
        <w:rPr>
          <w:szCs w:val="22"/>
          <w:highlight w:val="yellow"/>
        </w:rPr>
        <w:t>invocation rules;</w:t>
      </w:r>
    </w:p>
    <w:p w:rsidR="00710BFE" w:rsidRPr="00114A81" w:rsidRDefault="00710BFE" w:rsidP="00710BFE">
      <w:pPr>
        <w:pStyle w:val="GPSL4numberedclause"/>
        <w:rPr>
          <w:szCs w:val="22"/>
          <w:highlight w:val="yellow"/>
        </w:rPr>
      </w:pPr>
      <w:r w:rsidRPr="00114A81">
        <w:rPr>
          <w:szCs w:val="22"/>
          <w:highlight w:val="yellow"/>
        </w:rPr>
        <w:t>Service recovery procedures; and</w:t>
      </w:r>
    </w:p>
    <w:p w:rsidR="00710BFE" w:rsidRPr="00114A81" w:rsidRDefault="00710BFE" w:rsidP="00710BFE">
      <w:pPr>
        <w:pStyle w:val="GPSL4numberedclause"/>
        <w:rPr>
          <w:szCs w:val="22"/>
          <w:highlight w:val="yellow"/>
        </w:rPr>
      </w:pPr>
      <w:r w:rsidRPr="00114A81">
        <w:rPr>
          <w:szCs w:val="22"/>
          <w:highlight w:val="yellow"/>
        </w:rPr>
        <w:t>steps to be taken upon resumption of the provision of Goods and/or  Services to address any prevailing effect of the failure or disruption of the provision of Goods and</w:t>
      </w:r>
      <w:r w:rsidR="006A7625">
        <w:rPr>
          <w:szCs w:val="22"/>
          <w:highlight w:val="yellow"/>
        </w:rPr>
        <w:t xml:space="preserve"> Services</w:t>
      </w:r>
      <w:r w:rsidRPr="00114A81">
        <w:rPr>
          <w:szCs w:val="22"/>
          <w:highlight w:val="yellow"/>
        </w:rPr>
        <w:t>;]</w:t>
      </w:r>
    </w:p>
    <w:p w:rsidR="00710BFE" w:rsidRPr="00114A81" w:rsidRDefault="00710BFE" w:rsidP="00710BFE">
      <w:pPr>
        <w:pStyle w:val="GPSL3numberedclause"/>
      </w:pPr>
      <w:r w:rsidRPr="00114A81">
        <w:t>any applicable Service Levels with respect to the provision of the Disaster Recovery Services and details of any agreed relaxation to the Service Levels in respect of the provision of other Goods and</w:t>
      </w:r>
      <w:r w:rsidR="006A7625">
        <w:t xml:space="preserve"> Services</w:t>
      </w:r>
      <w:r w:rsidRPr="00114A81">
        <w:t xml:space="preserve"> during any period of invocation of the Disaster Recovery Plan;</w:t>
      </w:r>
    </w:p>
    <w:p w:rsidR="00710BFE" w:rsidRPr="00114A81" w:rsidRDefault="00710BFE" w:rsidP="00710BFE">
      <w:pPr>
        <w:pStyle w:val="GPSL3numberedclause"/>
      </w:pPr>
      <w:r w:rsidRPr="00114A81">
        <w:t>details of how the Supplier shall ensure compliance with security standards  ensuring that compliance is maintained for any period during which the Disaster Recovery Plan is invoked;</w:t>
      </w:r>
    </w:p>
    <w:p w:rsidR="00710BFE" w:rsidRPr="00114A81" w:rsidRDefault="00710BFE" w:rsidP="00710BFE">
      <w:pPr>
        <w:pStyle w:val="GPSL3numberedclause"/>
      </w:pPr>
      <w:r w:rsidRPr="00114A81">
        <w:t>access controls to any disaster recovery sites used by the Supplier in relation to its obligations pursuant to this Schedule 8; and</w:t>
      </w:r>
    </w:p>
    <w:p w:rsidR="00710BFE" w:rsidRPr="00114A81" w:rsidRDefault="00710BFE" w:rsidP="00710BFE">
      <w:pPr>
        <w:pStyle w:val="GPSL3numberedclause"/>
      </w:pPr>
      <w:r w:rsidRPr="00114A81">
        <w:t>testing and management arrangements.</w:t>
      </w:r>
    </w:p>
    <w:p w:rsidR="00710BFE" w:rsidRPr="00114A81" w:rsidRDefault="00710BFE" w:rsidP="00710BFE">
      <w:pPr>
        <w:pStyle w:val="GPSL1SCHEDULEHeading"/>
        <w:ind w:left="644"/>
        <w:rPr>
          <w:rFonts w:ascii="Arial" w:hAnsi="Arial"/>
        </w:rPr>
      </w:pPr>
      <w:r w:rsidRPr="00114A81">
        <w:rPr>
          <w:rFonts w:ascii="Arial" w:hAnsi="Arial"/>
        </w:rPr>
        <w:t>REVIEW AND AMENDMENT OF THE BCDR PLAN</w:t>
      </w:r>
    </w:p>
    <w:p w:rsidR="00710BFE" w:rsidRPr="00114A81" w:rsidRDefault="00710BFE" w:rsidP="00510D63">
      <w:pPr>
        <w:pStyle w:val="GPSL2numberedclause"/>
        <w:numPr>
          <w:ilvl w:val="1"/>
          <w:numId w:val="4"/>
        </w:numPr>
        <w:ind w:left="1134" w:hanging="567"/>
      </w:pPr>
      <w:r w:rsidRPr="00114A81">
        <w:t>The Supplier shall review the BCDR Plan (and the risk analysis on which it is based):</w:t>
      </w:r>
    </w:p>
    <w:p w:rsidR="00710BFE" w:rsidRPr="00114A81" w:rsidRDefault="00710BFE" w:rsidP="00710BFE">
      <w:pPr>
        <w:pStyle w:val="GPSL3numberedclause"/>
      </w:pPr>
      <w:r w:rsidRPr="00114A81">
        <w:t>on a regular basis and as a minimum once every six (6) months;</w:t>
      </w:r>
    </w:p>
    <w:p w:rsidR="00710BFE" w:rsidRPr="00114A81" w:rsidRDefault="00710BFE" w:rsidP="00710BFE">
      <w:pPr>
        <w:pStyle w:val="GPSL3numberedclause"/>
      </w:pPr>
      <w:r w:rsidRPr="00114A81">
        <w:t>within three calendar months of the BCDR Plan (or any part) having been invoked pursuant to paragraph 7; and</w:t>
      </w:r>
    </w:p>
    <w:p w:rsidR="00710BFE" w:rsidRPr="00114A81" w:rsidRDefault="00710BFE" w:rsidP="00710BFE">
      <w:pPr>
        <w:pStyle w:val="GPSL3numberedclause"/>
      </w:pPr>
      <w:r w:rsidRPr="00114A81">
        <w:t>where the Customer requests any additional reviews (over and above those provided for in paragraphs </w:t>
      </w:r>
      <w:r w:rsidR="00B23D20">
        <w:t xml:space="preserve">6.1.1 </w:t>
      </w:r>
      <w:r w:rsidRPr="00114A81">
        <w:t xml:space="preserve">and </w:t>
      </w:r>
      <w:r w:rsidR="00B23D20">
        <w:t>6.1.2</w:t>
      </w:r>
      <w:r w:rsidRPr="00114A81">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rsidR="00710BFE" w:rsidRPr="00114A81" w:rsidRDefault="00710BFE" w:rsidP="00510D63">
      <w:pPr>
        <w:pStyle w:val="GPSL2numberedclause"/>
        <w:numPr>
          <w:ilvl w:val="1"/>
          <w:numId w:val="4"/>
        </w:numPr>
        <w:ind w:left="1134" w:hanging="567"/>
      </w:pPr>
      <w:r w:rsidRPr="00114A81">
        <w:t>Each review of the BCDR Plan pursuant to paragraph </w:t>
      </w:r>
      <w:r w:rsidR="00B23D20">
        <w:t>6.1</w:t>
      </w:r>
      <w:r w:rsidRPr="00114A81">
        <w:t xml:space="preserve"> of this Call off Schedule 8 shall be a review of the procedures and methodologies set out in the BCDR Plan and shall assess their suitability having regard to any change to the Goods and</w:t>
      </w:r>
      <w:r w:rsidR="006A7625">
        <w:t xml:space="preserve"> Services</w:t>
      </w:r>
      <w:r w:rsidRPr="00114A81">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114A81">
        <w:rPr>
          <w:b/>
          <w:bCs/>
        </w:rPr>
        <w:t>“Review Report”</w:t>
      </w:r>
      <w:r w:rsidRPr="00114A81">
        <w:t>) setting out:</w:t>
      </w:r>
    </w:p>
    <w:p w:rsidR="00710BFE" w:rsidRPr="00114A81" w:rsidRDefault="00710BFE" w:rsidP="00710BFE">
      <w:pPr>
        <w:pStyle w:val="GPSL3numberedclause"/>
      </w:pPr>
      <w:r w:rsidRPr="00114A81">
        <w:t>the findings of the review;</w:t>
      </w:r>
    </w:p>
    <w:p w:rsidR="00710BFE" w:rsidRPr="00114A81" w:rsidRDefault="00710BFE" w:rsidP="00710BFE">
      <w:pPr>
        <w:pStyle w:val="GPSL3numberedclause"/>
      </w:pPr>
      <w:r w:rsidRPr="00114A81">
        <w:t>any changes in the risk profile associated with the provision of Goods and/or  Services; and</w:t>
      </w:r>
    </w:p>
    <w:p w:rsidR="00710BFE" w:rsidRPr="00114A81" w:rsidRDefault="00710BFE" w:rsidP="00710BFE">
      <w:pPr>
        <w:pStyle w:val="GPSL3numberedclause"/>
      </w:pPr>
      <w:r w:rsidRPr="00114A81">
        <w:t xml:space="preserve">the Supplier's proposals (the </w:t>
      </w:r>
      <w:r w:rsidRPr="00114A81">
        <w:rPr>
          <w:b/>
          <w:bCs/>
        </w:rPr>
        <w:t>“Supplier's Proposals”</w:t>
      </w:r>
      <w:r w:rsidRPr="00114A81">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p>
    <w:p w:rsidR="00710BFE" w:rsidRPr="00114A81" w:rsidRDefault="00710BFE" w:rsidP="00510D63">
      <w:pPr>
        <w:pStyle w:val="GPSL2numberedclause"/>
        <w:numPr>
          <w:ilvl w:val="1"/>
          <w:numId w:val="4"/>
        </w:numPr>
        <w:ind w:left="1134" w:hanging="567"/>
      </w:pPr>
      <w:r w:rsidRPr="00114A81">
        <w:t>Following receipt of the Review Report and the Supplier’s Proposals, the Customer shall:</w:t>
      </w:r>
    </w:p>
    <w:p w:rsidR="00710BFE" w:rsidRPr="00114A81" w:rsidRDefault="00710BFE" w:rsidP="00710BFE">
      <w:pPr>
        <w:pStyle w:val="GPSL3numberedclause"/>
      </w:pPr>
      <w:r w:rsidRPr="00114A81">
        <w:t>review and comment on the Review Report and the Supplier’s Proposals as soon as reasonably practicable; and</w:t>
      </w:r>
    </w:p>
    <w:p w:rsidR="00710BFE" w:rsidRPr="00114A81" w:rsidRDefault="00710BFE" w:rsidP="00710BFE">
      <w:pPr>
        <w:pStyle w:val="GPSL3numberedclause"/>
      </w:pPr>
      <w:r w:rsidRPr="00114A81">
        <w:t xml:space="preserve">notify the Supplier in writing that it approves or rejects the Review Report and the Supplier’s Proposals no later than twenty (20) Working Days after the date on which they are first delivered to the Customer. </w:t>
      </w:r>
    </w:p>
    <w:p w:rsidR="00710BFE" w:rsidRPr="00114A81" w:rsidRDefault="00710BFE" w:rsidP="00510D63">
      <w:pPr>
        <w:pStyle w:val="GPSL2numberedclause"/>
        <w:numPr>
          <w:ilvl w:val="1"/>
          <w:numId w:val="4"/>
        </w:numPr>
        <w:ind w:left="1134" w:hanging="567"/>
      </w:pPr>
      <w:r w:rsidRPr="00114A81">
        <w:t>If the Customer rejects the Review Report and/or the Supplier’s Proposals:</w:t>
      </w:r>
    </w:p>
    <w:p w:rsidR="00710BFE" w:rsidRPr="00114A81" w:rsidRDefault="00710BFE" w:rsidP="00710BFE">
      <w:pPr>
        <w:pStyle w:val="GPSL3numberedclause"/>
      </w:pPr>
      <w:r w:rsidRPr="00114A81">
        <w:t>the Customer shall inform the Supplier in writing of its reasons for its rejection; and</w:t>
      </w:r>
    </w:p>
    <w:p w:rsidR="00710BFE" w:rsidRPr="00114A81" w:rsidRDefault="00710BFE" w:rsidP="00710BFE">
      <w:pPr>
        <w:pStyle w:val="GPSL3numberedclause"/>
      </w:pPr>
      <w:r w:rsidRPr="00114A81">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24" w:anchor="a372155" w:history="1">
        <w:r w:rsidRPr="00114A81">
          <w:t>paragraphs</w:t>
        </w:r>
      </w:hyperlink>
      <w:r w:rsidRPr="00114A81">
        <w:t xml:space="preserve"> </w:t>
      </w:r>
      <w:r w:rsidR="00B23D20">
        <w:t>6.3</w:t>
      </w:r>
      <w:r w:rsidRPr="00114A81">
        <w:t xml:space="preserve"> and </w:t>
      </w:r>
      <w:r w:rsidR="00B23D20">
        <w:t>6.4</w:t>
      </w:r>
      <w:r w:rsidRPr="00114A81">
        <w:t xml:space="preserve"> of this Call Off Schedule 8 shall apply again to any resubmitted Review Report and Supplier’s Proposals, provided that either Party may refer any disputed matters for resolution by the Dispute Resolution Procedure at any time.</w:t>
      </w:r>
    </w:p>
    <w:p w:rsidR="00710BFE" w:rsidRPr="00114A81" w:rsidRDefault="00710BFE" w:rsidP="00510D63">
      <w:pPr>
        <w:pStyle w:val="GPSL2numberedclause"/>
        <w:numPr>
          <w:ilvl w:val="1"/>
          <w:numId w:val="4"/>
        </w:numPr>
        <w:ind w:left="1134" w:hanging="567"/>
      </w:pPr>
      <w:r w:rsidRPr="00114A81">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w:t>
      </w:r>
      <w:r w:rsidR="006A7625">
        <w:t xml:space="preserve"> Services</w:t>
      </w:r>
      <w:r w:rsidRPr="00114A81">
        <w:t>.</w:t>
      </w:r>
    </w:p>
    <w:p w:rsidR="00710BFE" w:rsidRPr="00114A81" w:rsidRDefault="00710BFE" w:rsidP="00710BFE">
      <w:pPr>
        <w:pStyle w:val="GPSL1SCHEDULEHeading"/>
        <w:ind w:left="644"/>
        <w:rPr>
          <w:rFonts w:ascii="Arial" w:hAnsi="Arial"/>
        </w:rPr>
      </w:pPr>
      <w:r w:rsidRPr="00114A81">
        <w:rPr>
          <w:rFonts w:ascii="Arial" w:hAnsi="Arial"/>
        </w:rPr>
        <w:t>TESTING OF THE BCDR PLAN</w:t>
      </w:r>
    </w:p>
    <w:p w:rsidR="00710BFE" w:rsidRPr="00114A81" w:rsidRDefault="00710BFE" w:rsidP="00510D63">
      <w:pPr>
        <w:pStyle w:val="GPSL2numberedclause"/>
        <w:numPr>
          <w:ilvl w:val="1"/>
          <w:numId w:val="4"/>
        </w:numPr>
        <w:ind w:left="1134" w:hanging="567"/>
      </w:pPr>
      <w:r w:rsidRPr="00114A81">
        <w:t>The Supplier shall test the BCDR Plan on a regular basis (and in any event not less than once in every Contract Year).  Subject to paragraph </w:t>
      </w:r>
      <w:r w:rsidR="00B23D20">
        <w:t>7.2</w:t>
      </w:r>
      <w:r w:rsidRPr="00114A81">
        <w:t xml:space="preserve"> of this Call Off Schedule 8, the Customer may require the Supplier to conduct additional tests of some or all aspects of the BCDR Plan at any time where the Customer considers it necessary, including where there has been any change to the Goods and</w:t>
      </w:r>
      <w:r w:rsidR="006A7625">
        <w:t xml:space="preserve"> Services</w:t>
      </w:r>
      <w:r w:rsidRPr="00114A81">
        <w:t xml:space="preserve"> or any underlying business processes, or on the occurrence of any event which may increase the likelihood of the need to implement the BCDR Plan.</w:t>
      </w:r>
    </w:p>
    <w:p w:rsidR="00710BFE" w:rsidRPr="00114A81" w:rsidRDefault="00710BFE" w:rsidP="00510D63">
      <w:pPr>
        <w:pStyle w:val="GPSL2numberedclause"/>
        <w:numPr>
          <w:ilvl w:val="1"/>
          <w:numId w:val="4"/>
        </w:numPr>
        <w:ind w:left="1134" w:hanging="567"/>
      </w:pPr>
      <w:r w:rsidRPr="00114A81">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p>
    <w:p w:rsidR="00710BFE" w:rsidRPr="00114A81" w:rsidRDefault="00710BFE" w:rsidP="00510D63">
      <w:pPr>
        <w:pStyle w:val="GPSL2numberedclause"/>
        <w:numPr>
          <w:ilvl w:val="1"/>
          <w:numId w:val="4"/>
        </w:numPr>
        <w:ind w:left="1134" w:hanging="567"/>
      </w:pPr>
      <w:r w:rsidRPr="00114A81">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710BFE" w:rsidRPr="00114A81" w:rsidRDefault="00710BFE" w:rsidP="00510D63">
      <w:pPr>
        <w:pStyle w:val="GPSL2numberedclause"/>
        <w:numPr>
          <w:ilvl w:val="1"/>
          <w:numId w:val="4"/>
        </w:numPr>
        <w:ind w:left="1134" w:hanging="567"/>
      </w:pPr>
      <w:r w:rsidRPr="00114A81">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710BFE" w:rsidRPr="00114A81" w:rsidRDefault="00710BFE" w:rsidP="00510D63">
      <w:pPr>
        <w:pStyle w:val="GPSL2numberedclause"/>
        <w:numPr>
          <w:ilvl w:val="1"/>
          <w:numId w:val="4"/>
        </w:numPr>
        <w:ind w:left="1134" w:hanging="567"/>
      </w:pPr>
      <w:r w:rsidRPr="00114A81">
        <w:t>The Supplier shall, within twenty (20) Working Days of the conclusion of each test, provide to the Customer a report setting out:</w:t>
      </w:r>
    </w:p>
    <w:p w:rsidR="00710BFE" w:rsidRPr="00114A81" w:rsidRDefault="00710BFE" w:rsidP="00710BFE">
      <w:pPr>
        <w:pStyle w:val="GPSL3numberedclause"/>
      </w:pPr>
      <w:r w:rsidRPr="00114A81">
        <w:t>the outcome of the test;</w:t>
      </w:r>
    </w:p>
    <w:p w:rsidR="00710BFE" w:rsidRPr="00114A81" w:rsidRDefault="00710BFE" w:rsidP="00710BFE">
      <w:pPr>
        <w:pStyle w:val="GPSL3numberedclause"/>
      </w:pPr>
      <w:r w:rsidRPr="00114A81">
        <w:t>any failures in the BCDR Plan (including the BCDR Plan's procedures) revealed by the test; and</w:t>
      </w:r>
    </w:p>
    <w:p w:rsidR="00710BFE" w:rsidRPr="00114A81" w:rsidRDefault="00710BFE" w:rsidP="00710BFE">
      <w:pPr>
        <w:pStyle w:val="GPSL3numberedclause"/>
      </w:pPr>
      <w:r w:rsidRPr="00114A81">
        <w:t>the Supplier's proposals for remedying any such failures.</w:t>
      </w:r>
    </w:p>
    <w:p w:rsidR="00710BFE" w:rsidRPr="00114A81" w:rsidRDefault="00710BFE" w:rsidP="00510D63">
      <w:pPr>
        <w:pStyle w:val="GPSL2numberedclause"/>
        <w:numPr>
          <w:ilvl w:val="1"/>
          <w:numId w:val="4"/>
        </w:numPr>
        <w:ind w:left="1134" w:hanging="567"/>
      </w:pPr>
      <w:r w:rsidRPr="00114A81">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rsidR="00710BFE" w:rsidRPr="00114A81" w:rsidRDefault="00710BFE" w:rsidP="00510D63">
      <w:pPr>
        <w:pStyle w:val="GPSL2numberedclause"/>
        <w:numPr>
          <w:ilvl w:val="1"/>
          <w:numId w:val="4"/>
        </w:numPr>
        <w:ind w:left="1134" w:hanging="567"/>
      </w:pPr>
      <w:r w:rsidRPr="00114A81">
        <w:t>For the avoidance of doubt, the carrying out of a test of the BCDR Plan (including a test of the BCDR Plan’s procedures) shall not relieve the Supplier of any of its obligations under this Call Off Contract.</w:t>
      </w:r>
    </w:p>
    <w:p w:rsidR="00710BFE" w:rsidRPr="00114A81" w:rsidRDefault="00710BFE" w:rsidP="00510D63">
      <w:pPr>
        <w:pStyle w:val="GPSL2numberedclause"/>
        <w:numPr>
          <w:ilvl w:val="1"/>
          <w:numId w:val="4"/>
        </w:numPr>
        <w:ind w:left="1134" w:hanging="567"/>
      </w:pPr>
      <w:r w:rsidRPr="00114A81">
        <w:t>The Supplier shall also perform a test of the BCDR Plan in the event of any major reconfiguration of the Goods and</w:t>
      </w:r>
      <w:r w:rsidR="006A7625">
        <w:t xml:space="preserve"> Services</w:t>
      </w:r>
      <w:r w:rsidRPr="00114A81">
        <w:t xml:space="preserve"> or as otherwise reasonably requested by the Customer.</w:t>
      </w:r>
    </w:p>
    <w:p w:rsidR="00710BFE" w:rsidRPr="00114A81" w:rsidRDefault="00710BFE" w:rsidP="00710BFE">
      <w:pPr>
        <w:pStyle w:val="GPSL1SCHEDULEHeading"/>
        <w:ind w:left="644"/>
        <w:rPr>
          <w:rFonts w:ascii="Arial" w:hAnsi="Arial"/>
        </w:rPr>
      </w:pPr>
      <w:r w:rsidRPr="00114A81">
        <w:rPr>
          <w:rFonts w:ascii="Arial" w:hAnsi="Arial"/>
        </w:rPr>
        <w:t>INVOCATION OF THE BCDR PLAN</w:t>
      </w:r>
    </w:p>
    <w:p w:rsidR="00710BFE" w:rsidRPr="00D229BF" w:rsidRDefault="00710BFE" w:rsidP="00510D63">
      <w:pPr>
        <w:pStyle w:val="GPSL2numberedclause"/>
        <w:numPr>
          <w:ilvl w:val="1"/>
          <w:numId w:val="4"/>
        </w:numPr>
        <w:ind w:left="1134" w:hanging="567"/>
      </w:pPr>
      <w:r w:rsidRPr="00114A81">
        <w:t xml:space="preserve">In the event of a complete loss of service or in the event of a Disaster, the Supplier shall immediately invoke </w:t>
      </w:r>
      <w:r w:rsidRPr="00114A81">
        <w:rPr>
          <w:rFonts w:eastAsia="STZhongsong"/>
        </w:rPr>
        <w:t>the BCDR Plan (and shall inform the Customer promptly of such invocation). In all other instances the Supplier shall invoke or test the BCDR Plan only with the prior consent of the Customer.</w:t>
      </w:r>
    </w:p>
    <w:p w:rsidR="00C67E5A" w:rsidRPr="00114A81" w:rsidRDefault="00710BFE" w:rsidP="00C67E5A">
      <w:pPr>
        <w:pStyle w:val="GPSSchTitleandNumber"/>
        <w:rPr>
          <w:rFonts w:ascii="Arial" w:hAnsi="Arial" w:cs="Arial"/>
        </w:rPr>
      </w:pPr>
      <w:r w:rsidRPr="00114A81">
        <w:rPr>
          <w:rFonts w:ascii="Arial" w:hAnsi="Arial" w:cs="Arial"/>
          <w:i/>
          <w:u w:val="single"/>
        </w:rPr>
        <w:br w:type="page"/>
      </w:r>
      <w:bookmarkStart w:id="2403" w:name="_Toc431551203"/>
      <w:bookmarkStart w:id="2404" w:name="_Toc434420339"/>
      <w:bookmarkEnd w:id="2399"/>
      <w:bookmarkEnd w:id="2400"/>
      <w:bookmarkEnd w:id="2401"/>
      <w:bookmarkEnd w:id="2402"/>
      <w:r w:rsidR="00C67E5A" w:rsidRPr="00114A81">
        <w:rPr>
          <w:rFonts w:ascii="Arial" w:hAnsi="Arial" w:cs="Arial"/>
        </w:rPr>
        <w:t>CALL OFF SCHEDULE 9: EXIT MANAGEMENT</w:t>
      </w:r>
      <w:bookmarkEnd w:id="2403"/>
      <w:bookmarkEnd w:id="2404"/>
    </w:p>
    <w:p w:rsidR="00C67E5A" w:rsidRPr="006C31D5" w:rsidRDefault="00C67E5A" w:rsidP="00510D63">
      <w:pPr>
        <w:pStyle w:val="GPSL1CLAUSEHEADING"/>
        <w:numPr>
          <w:ilvl w:val="0"/>
          <w:numId w:val="27"/>
        </w:numPr>
        <w:rPr>
          <w:rFonts w:ascii="Arial" w:hAnsi="Arial"/>
        </w:rPr>
      </w:pPr>
      <w:bookmarkStart w:id="2405" w:name="_Toc434402962"/>
      <w:bookmarkStart w:id="2406" w:name="_Toc434420340"/>
      <w:r w:rsidRPr="006C31D5">
        <w:rPr>
          <w:rFonts w:ascii="Arial" w:hAnsi="Arial"/>
        </w:rPr>
        <w:t>DEFINITIONS</w:t>
      </w:r>
      <w:bookmarkEnd w:id="2405"/>
      <w:bookmarkEnd w:id="2406"/>
    </w:p>
    <w:p w:rsidR="00C67E5A" w:rsidRPr="00114A81" w:rsidRDefault="00C67E5A" w:rsidP="00C67E5A">
      <w:pPr>
        <w:pStyle w:val="GPSL1SCHEDULEHeading"/>
        <w:ind w:left="644"/>
        <w:rPr>
          <w:rFonts w:ascii="Arial" w:hAnsi="Arial"/>
        </w:rPr>
      </w:pPr>
    </w:p>
    <w:p w:rsidR="00C67E5A" w:rsidRPr="00114A81" w:rsidRDefault="00C67E5A" w:rsidP="00510D63">
      <w:pPr>
        <w:pStyle w:val="GPSL2numberedclause"/>
        <w:numPr>
          <w:ilvl w:val="1"/>
          <w:numId w:val="4"/>
        </w:numPr>
        <w:ind w:left="1134" w:hanging="567"/>
      </w:pPr>
      <w:r w:rsidRPr="00114A81">
        <w:t>In this Call Off Schedule 9, the following definitions shall apply:</w:t>
      </w:r>
    </w:p>
    <w:tbl>
      <w:tblPr>
        <w:tblW w:w="8505" w:type="dxa"/>
        <w:tblInd w:w="817" w:type="dxa"/>
        <w:tblLook w:val="0000" w:firstRow="0" w:lastRow="0" w:firstColumn="0" w:lastColumn="0" w:noHBand="0" w:noVBand="0"/>
      </w:tblPr>
      <w:tblGrid>
        <w:gridCol w:w="2410"/>
        <w:gridCol w:w="6095"/>
      </w:tblGrid>
      <w:tr w:rsidR="00D07B1B" w:rsidRPr="00114A81" w:rsidTr="00D07B1B">
        <w:tc>
          <w:tcPr>
            <w:tcW w:w="2410" w:type="dxa"/>
          </w:tcPr>
          <w:p w:rsidR="00C67E5A" w:rsidRPr="00114A81" w:rsidRDefault="00C67E5A" w:rsidP="004C5E63">
            <w:pPr>
              <w:pStyle w:val="GPSDefinitionTerm"/>
            </w:pPr>
            <w:r w:rsidRPr="00114A81">
              <w:t>"Exclusive Assets"</w:t>
            </w:r>
          </w:p>
        </w:tc>
        <w:tc>
          <w:tcPr>
            <w:tcW w:w="6095" w:type="dxa"/>
          </w:tcPr>
          <w:p w:rsidR="00C67E5A" w:rsidRPr="00114A81" w:rsidRDefault="00C67E5A" w:rsidP="004C5E63">
            <w:pPr>
              <w:pStyle w:val="GPsDefinition"/>
            </w:pPr>
            <w:r w:rsidRPr="00114A81">
              <w:t>means those  Supplier Assets used by the Supplier or a Key Sub-Contractor which are used exclusively in the provision of the Goods and</w:t>
            </w:r>
            <w:r w:rsidR="006A7625">
              <w:t xml:space="preserve"> Services</w:t>
            </w:r>
            <w:r w:rsidRPr="00114A81">
              <w:t>;</w:t>
            </w:r>
          </w:p>
        </w:tc>
      </w:tr>
      <w:tr w:rsidR="00D07B1B" w:rsidRPr="00114A81" w:rsidTr="00D07B1B">
        <w:tc>
          <w:tcPr>
            <w:tcW w:w="2410" w:type="dxa"/>
          </w:tcPr>
          <w:p w:rsidR="00C67E5A" w:rsidRPr="00114A81" w:rsidRDefault="00C67E5A" w:rsidP="004C5E63">
            <w:pPr>
              <w:pStyle w:val="GPSDefinitionTerm"/>
            </w:pPr>
            <w:r w:rsidRPr="00114A81">
              <w:t>"Exit Information"</w:t>
            </w:r>
          </w:p>
        </w:tc>
        <w:tc>
          <w:tcPr>
            <w:tcW w:w="6095" w:type="dxa"/>
          </w:tcPr>
          <w:p w:rsidR="00C67E5A" w:rsidRPr="00114A81" w:rsidRDefault="00C67E5A" w:rsidP="00B23D20">
            <w:pPr>
              <w:pStyle w:val="GPsDefinition"/>
            </w:pPr>
            <w:r w:rsidRPr="00114A81">
              <w:t>has the meaning given to it in paragraph </w:t>
            </w:r>
            <w:r w:rsidR="00B23D20">
              <w:t>4.1</w:t>
            </w:r>
            <w:r w:rsidRPr="00114A81">
              <w:t xml:space="preserve"> of this Call Off Schedule 9;</w:t>
            </w:r>
          </w:p>
        </w:tc>
      </w:tr>
      <w:tr w:rsidR="00D07B1B" w:rsidRPr="00114A81" w:rsidTr="00D07B1B">
        <w:tc>
          <w:tcPr>
            <w:tcW w:w="2410" w:type="dxa"/>
          </w:tcPr>
          <w:p w:rsidR="00C67E5A" w:rsidRPr="00114A81" w:rsidRDefault="00C67E5A" w:rsidP="004C5E63">
            <w:pPr>
              <w:pStyle w:val="GPSDefinitionTerm"/>
            </w:pPr>
            <w:r w:rsidRPr="00114A81">
              <w:t>"Exit Manager"</w:t>
            </w:r>
          </w:p>
        </w:tc>
        <w:tc>
          <w:tcPr>
            <w:tcW w:w="6095" w:type="dxa"/>
          </w:tcPr>
          <w:p w:rsidR="00C67E5A" w:rsidRPr="00114A81" w:rsidRDefault="00C67E5A" w:rsidP="00B23D20">
            <w:pPr>
              <w:pStyle w:val="GPsDefinition"/>
            </w:pPr>
            <w:r w:rsidRPr="00114A81">
              <w:t>means the person appointed by each Party pursuant to paragraph </w:t>
            </w:r>
            <w:r w:rsidR="00B23D20">
              <w:t>3.4</w:t>
            </w:r>
            <w:r w:rsidRPr="00114A81">
              <w:t xml:space="preserve"> of this Call Off Schedule 9 for managing the Parties' respective obligations under this Call Off Schedule 9;</w:t>
            </w:r>
          </w:p>
        </w:tc>
      </w:tr>
      <w:tr w:rsidR="00D07B1B" w:rsidRPr="00114A81" w:rsidTr="00D07B1B">
        <w:tc>
          <w:tcPr>
            <w:tcW w:w="2410" w:type="dxa"/>
          </w:tcPr>
          <w:p w:rsidR="00C67E5A" w:rsidRPr="00114A81" w:rsidRDefault="00C67E5A" w:rsidP="004C5E63">
            <w:pPr>
              <w:pStyle w:val="GPSDefinitionTerm"/>
            </w:pPr>
            <w:r w:rsidRPr="00114A81">
              <w:t>"Net Book Value"</w:t>
            </w:r>
          </w:p>
        </w:tc>
        <w:tc>
          <w:tcPr>
            <w:tcW w:w="6095" w:type="dxa"/>
          </w:tcPr>
          <w:p w:rsidR="00C67E5A" w:rsidRPr="00114A81" w:rsidRDefault="00C67E5A" w:rsidP="004C5E63">
            <w:pPr>
              <w:pStyle w:val="GPsDefinition"/>
            </w:pPr>
            <w:r w:rsidRPr="00114A81">
              <w:t>means the net book value of the relevant Supplier Asset(s) calculated in accordance with the depreciation policy of the Supplier set out in the letter in the agreed form from the Supplier to the Costumer of even date with this Call Off Contract;</w:t>
            </w:r>
          </w:p>
        </w:tc>
      </w:tr>
      <w:tr w:rsidR="00D07B1B" w:rsidRPr="00114A81" w:rsidTr="00D07B1B">
        <w:tc>
          <w:tcPr>
            <w:tcW w:w="2410" w:type="dxa"/>
          </w:tcPr>
          <w:p w:rsidR="00C67E5A" w:rsidRPr="00114A81" w:rsidRDefault="00C67E5A" w:rsidP="004C5E63">
            <w:pPr>
              <w:pStyle w:val="GPSDefinitionTerm"/>
            </w:pPr>
            <w:r w:rsidRPr="00114A81">
              <w:t>"Non-Exclusive Assets"</w:t>
            </w:r>
          </w:p>
        </w:tc>
        <w:tc>
          <w:tcPr>
            <w:tcW w:w="6095" w:type="dxa"/>
          </w:tcPr>
          <w:p w:rsidR="00C67E5A" w:rsidRPr="00114A81" w:rsidRDefault="00C67E5A" w:rsidP="004C5E63">
            <w:pPr>
              <w:pStyle w:val="GPsDefinition"/>
            </w:pPr>
            <w:r w:rsidRPr="00114A81">
              <w:t>means those Supplier Assets (if any) which are used by the Supplier or a Key Sub-Contractor in connection with the Goods and</w:t>
            </w:r>
            <w:r w:rsidR="006A7625">
              <w:t xml:space="preserve"> Services</w:t>
            </w:r>
            <w:r w:rsidRPr="00114A81">
              <w:t xml:space="preserve"> but which are also used by the Supplier or Key Sub-Contractor for other purposes;</w:t>
            </w:r>
          </w:p>
        </w:tc>
      </w:tr>
      <w:tr w:rsidR="00D07B1B" w:rsidRPr="00114A81" w:rsidTr="00D07B1B">
        <w:tc>
          <w:tcPr>
            <w:tcW w:w="2410" w:type="dxa"/>
          </w:tcPr>
          <w:p w:rsidR="00C67E5A" w:rsidRPr="00114A81" w:rsidRDefault="00C67E5A" w:rsidP="004C5E63">
            <w:pPr>
              <w:pStyle w:val="GPSDefinitionTerm"/>
            </w:pPr>
            <w:r w:rsidRPr="00114A81">
              <w:t>"Registers"</w:t>
            </w:r>
          </w:p>
        </w:tc>
        <w:tc>
          <w:tcPr>
            <w:tcW w:w="6095" w:type="dxa"/>
          </w:tcPr>
          <w:p w:rsidR="00C67E5A" w:rsidRPr="00114A81" w:rsidRDefault="00C67E5A" w:rsidP="00B23D20">
            <w:pPr>
              <w:pStyle w:val="GPsDefinition"/>
            </w:pPr>
            <w:r w:rsidRPr="00114A81">
              <w:t>means the register and configuration database referred to in paragraphs </w:t>
            </w:r>
            <w:r w:rsidR="00B23D20">
              <w:t>3.1.1</w:t>
            </w:r>
            <w:r w:rsidRPr="00114A81">
              <w:t xml:space="preserve"> and </w:t>
            </w:r>
            <w:r w:rsidR="00B23D20">
              <w:t>3.1.2</w:t>
            </w:r>
            <w:r w:rsidRPr="00114A81">
              <w:t xml:space="preserve"> of this Call Off Schedule 9; </w:t>
            </w:r>
          </w:p>
        </w:tc>
      </w:tr>
      <w:tr w:rsidR="00D07B1B" w:rsidRPr="00114A81" w:rsidTr="00D07B1B">
        <w:tc>
          <w:tcPr>
            <w:tcW w:w="2410" w:type="dxa"/>
          </w:tcPr>
          <w:p w:rsidR="00C67E5A" w:rsidRPr="00114A81" w:rsidRDefault="00C67E5A" w:rsidP="004C5E63">
            <w:pPr>
              <w:pStyle w:val="GPSDefinitionTerm"/>
            </w:pPr>
            <w:r w:rsidRPr="00114A81">
              <w:t>"Termination Assistance"</w:t>
            </w:r>
          </w:p>
        </w:tc>
        <w:tc>
          <w:tcPr>
            <w:tcW w:w="6095" w:type="dxa"/>
          </w:tcPr>
          <w:p w:rsidR="00C67E5A" w:rsidRPr="00114A81" w:rsidRDefault="00C67E5A" w:rsidP="004C5E63">
            <w:pPr>
              <w:pStyle w:val="GPsDefinition"/>
            </w:pPr>
            <w:r w:rsidRPr="00114A81">
              <w:t>means the activities to be performed by the Supplier pursuant to the Exit Plan, and any other assistance required by the Customer pursuant to the Termination Assistance Notice;</w:t>
            </w:r>
          </w:p>
        </w:tc>
      </w:tr>
      <w:tr w:rsidR="00D07B1B" w:rsidRPr="00114A81" w:rsidTr="00D07B1B">
        <w:tc>
          <w:tcPr>
            <w:tcW w:w="2410" w:type="dxa"/>
          </w:tcPr>
          <w:p w:rsidR="00C67E5A" w:rsidRPr="00114A81" w:rsidRDefault="00C67E5A" w:rsidP="004C5E63">
            <w:pPr>
              <w:pStyle w:val="GPSDefinitionTerm"/>
            </w:pPr>
            <w:r w:rsidRPr="00114A81">
              <w:t>"Termination Assistance Notice"</w:t>
            </w:r>
          </w:p>
        </w:tc>
        <w:tc>
          <w:tcPr>
            <w:tcW w:w="6095" w:type="dxa"/>
          </w:tcPr>
          <w:p w:rsidR="00C67E5A" w:rsidRPr="00114A81" w:rsidRDefault="00C67E5A" w:rsidP="00B23D20">
            <w:pPr>
              <w:pStyle w:val="GPsDefinition"/>
            </w:pPr>
            <w:r w:rsidRPr="00114A81">
              <w:t xml:space="preserve">has the meaning given to it in paragraph </w:t>
            </w:r>
            <w:r w:rsidR="00B23D20">
              <w:t>6.1</w:t>
            </w:r>
            <w:r w:rsidRPr="00114A81">
              <w:t xml:space="preserve"> of this Call Off Schedule 9;</w:t>
            </w:r>
          </w:p>
        </w:tc>
      </w:tr>
      <w:tr w:rsidR="00D07B1B" w:rsidRPr="00114A81" w:rsidTr="00D07B1B">
        <w:tc>
          <w:tcPr>
            <w:tcW w:w="2410" w:type="dxa"/>
          </w:tcPr>
          <w:p w:rsidR="00C67E5A" w:rsidRPr="00114A81" w:rsidRDefault="00C67E5A" w:rsidP="004C5E63">
            <w:pPr>
              <w:pStyle w:val="GPSDefinitionTerm"/>
            </w:pPr>
            <w:r w:rsidRPr="00114A81">
              <w:t>"Termination Assistance Period"</w:t>
            </w:r>
          </w:p>
        </w:tc>
        <w:tc>
          <w:tcPr>
            <w:tcW w:w="6095" w:type="dxa"/>
          </w:tcPr>
          <w:p w:rsidR="00C67E5A" w:rsidRPr="00114A81" w:rsidRDefault="00C67E5A" w:rsidP="00B23D20">
            <w:pPr>
              <w:pStyle w:val="GPsDefinition"/>
            </w:pPr>
            <w:r w:rsidRPr="00114A81">
              <w:t xml:space="preserve">means in relation to a Termination Assistance Notice, the period specified in the Termination Assistance Notice for which the Supplier is required to provide the Termination Assistance as such period may be extended pursuant to paragraph </w:t>
            </w:r>
            <w:r w:rsidR="00B23D20">
              <w:t xml:space="preserve">6.2 </w:t>
            </w:r>
            <w:r w:rsidRPr="00114A81">
              <w:t>of this Call Off Schedule 9;</w:t>
            </w:r>
          </w:p>
        </w:tc>
      </w:tr>
      <w:tr w:rsidR="00D07B1B" w:rsidRPr="00114A81" w:rsidTr="00D07B1B">
        <w:tc>
          <w:tcPr>
            <w:tcW w:w="2410" w:type="dxa"/>
          </w:tcPr>
          <w:p w:rsidR="00C67E5A" w:rsidRPr="00114A81" w:rsidRDefault="00C67E5A" w:rsidP="004C5E63">
            <w:pPr>
              <w:pStyle w:val="GPSDefinitionTerm"/>
            </w:pPr>
            <w:r w:rsidRPr="00114A81">
              <w:t>"Transferable Assets"</w:t>
            </w:r>
          </w:p>
        </w:tc>
        <w:tc>
          <w:tcPr>
            <w:tcW w:w="6095" w:type="dxa"/>
          </w:tcPr>
          <w:p w:rsidR="00C67E5A" w:rsidRPr="00114A81" w:rsidRDefault="00C67E5A" w:rsidP="004C5E63">
            <w:pPr>
              <w:pStyle w:val="GPsDefinition"/>
            </w:pPr>
            <w:r w:rsidRPr="00114A81">
              <w:t>means those of the Exclusive Assets which are capable of legal transfer to the Customer;</w:t>
            </w:r>
          </w:p>
        </w:tc>
      </w:tr>
      <w:tr w:rsidR="00D07B1B" w:rsidRPr="00114A81" w:rsidTr="00D07B1B">
        <w:tc>
          <w:tcPr>
            <w:tcW w:w="2410" w:type="dxa"/>
          </w:tcPr>
          <w:p w:rsidR="00C67E5A" w:rsidRPr="00114A81" w:rsidRDefault="00C67E5A" w:rsidP="004C5E63">
            <w:pPr>
              <w:pStyle w:val="GPSDefinitionTerm"/>
            </w:pPr>
            <w:r w:rsidRPr="00114A81">
              <w:t>"Transferable Contracts"</w:t>
            </w:r>
          </w:p>
        </w:tc>
        <w:tc>
          <w:tcPr>
            <w:tcW w:w="6095" w:type="dxa"/>
          </w:tcPr>
          <w:p w:rsidR="00C67E5A" w:rsidRPr="00114A81" w:rsidRDefault="00C67E5A" w:rsidP="004C5E63">
            <w:pPr>
              <w:pStyle w:val="GPsDefinition"/>
            </w:pPr>
            <w:r w:rsidRPr="00114A81">
              <w:t>means the Sub-Contracts, licences for Supplier Background IPR, Project Specific IPR, licences for Third Party IPR or other agreements which are necessary to enable the Customer or any Replacement Supplier to provide the Goods and</w:t>
            </w:r>
            <w:r w:rsidR="006A7625">
              <w:t xml:space="preserve"> Services</w:t>
            </w:r>
            <w:r w:rsidRPr="00114A81">
              <w:t xml:space="preserve"> or the Replacement Goods and/or Replacement Services, including in relation to licences all relevant Documentation;</w:t>
            </w:r>
          </w:p>
        </w:tc>
      </w:tr>
      <w:tr w:rsidR="00D07B1B" w:rsidRPr="00114A81" w:rsidTr="00D07B1B">
        <w:tc>
          <w:tcPr>
            <w:tcW w:w="2410" w:type="dxa"/>
          </w:tcPr>
          <w:p w:rsidR="00C67E5A" w:rsidRPr="00114A81" w:rsidRDefault="00C67E5A" w:rsidP="004C5E63">
            <w:pPr>
              <w:pStyle w:val="GPSDefinitionTerm"/>
            </w:pPr>
            <w:r w:rsidRPr="00114A81">
              <w:t>“Transferring Assets”</w:t>
            </w:r>
          </w:p>
        </w:tc>
        <w:tc>
          <w:tcPr>
            <w:tcW w:w="6095" w:type="dxa"/>
          </w:tcPr>
          <w:p w:rsidR="00C67E5A" w:rsidRPr="00114A81" w:rsidRDefault="00C67E5A" w:rsidP="00B23D20">
            <w:pPr>
              <w:pStyle w:val="GPsDefinition"/>
            </w:pPr>
            <w:r w:rsidRPr="00114A81">
              <w:t xml:space="preserve">has the meaning given to it in paragraph </w:t>
            </w:r>
            <w:r w:rsidR="00B23D20">
              <w:t>9.2.1</w:t>
            </w:r>
            <w:r w:rsidRPr="00114A81">
              <w:t xml:space="preserve"> of this Call Off Schedule 9;</w:t>
            </w:r>
          </w:p>
        </w:tc>
      </w:tr>
      <w:tr w:rsidR="00D07B1B" w:rsidRPr="00114A81" w:rsidTr="00D07B1B">
        <w:tc>
          <w:tcPr>
            <w:tcW w:w="2410" w:type="dxa"/>
          </w:tcPr>
          <w:p w:rsidR="00C67E5A" w:rsidRPr="00114A81" w:rsidRDefault="00C67E5A" w:rsidP="004C5E63">
            <w:pPr>
              <w:pStyle w:val="GPSDefinitionTerm"/>
            </w:pPr>
            <w:r w:rsidRPr="00114A81">
              <w:t>"Transferring Contracts"</w:t>
            </w:r>
          </w:p>
        </w:tc>
        <w:tc>
          <w:tcPr>
            <w:tcW w:w="6095" w:type="dxa"/>
          </w:tcPr>
          <w:p w:rsidR="00C67E5A" w:rsidRPr="00114A81" w:rsidRDefault="00C67E5A" w:rsidP="00B23D20">
            <w:pPr>
              <w:pStyle w:val="GPsDefinition"/>
            </w:pPr>
            <w:r w:rsidRPr="00114A81">
              <w:t>has the meaning given to it in paragraph </w:t>
            </w:r>
            <w:r w:rsidR="00B23D20">
              <w:t>9.2.3</w:t>
            </w:r>
            <w:r w:rsidRPr="00114A81">
              <w:t xml:space="preserve"> of this Call Off Schedule 9.</w:t>
            </w:r>
          </w:p>
        </w:tc>
      </w:tr>
    </w:tbl>
    <w:p w:rsidR="00C67E5A" w:rsidRPr="00114A81" w:rsidRDefault="00C67E5A" w:rsidP="00C67E5A">
      <w:pPr>
        <w:pStyle w:val="GPSL1SCHEDULEHeading"/>
        <w:ind w:left="644"/>
        <w:rPr>
          <w:rFonts w:ascii="Arial" w:hAnsi="Arial"/>
        </w:rPr>
      </w:pPr>
      <w:r w:rsidRPr="00114A81">
        <w:rPr>
          <w:rFonts w:ascii="Arial" w:hAnsi="Arial"/>
        </w:rPr>
        <w:t>INTRODUCTION</w:t>
      </w:r>
    </w:p>
    <w:p w:rsidR="00C67E5A" w:rsidRPr="00114A81" w:rsidRDefault="00C67E5A" w:rsidP="00510D63">
      <w:pPr>
        <w:pStyle w:val="GPSL2numberedclause"/>
        <w:numPr>
          <w:ilvl w:val="1"/>
          <w:numId w:val="4"/>
        </w:numPr>
        <w:ind w:left="1134" w:hanging="567"/>
      </w:pPr>
      <w:r w:rsidRPr="00114A81">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67E5A" w:rsidRPr="00114A81" w:rsidRDefault="00C67E5A" w:rsidP="00510D63">
      <w:pPr>
        <w:pStyle w:val="GPSL2numberedclause"/>
        <w:numPr>
          <w:ilvl w:val="1"/>
          <w:numId w:val="4"/>
        </w:numPr>
        <w:ind w:left="1134" w:hanging="567"/>
      </w:pPr>
      <w:r w:rsidRPr="00114A81">
        <w:t>The objectives of the exit planning and service transfer arrangements are to ensure a smooth transition of the availability of the Goods and</w:t>
      </w:r>
      <w:r w:rsidR="006A7625">
        <w:t xml:space="preserve"> Services</w:t>
      </w:r>
      <w:r w:rsidRPr="00114A81">
        <w:t xml:space="preserve"> from the Supplier to the Customer and/or a Replacement Supplier at the Call Off Expiry Date.</w:t>
      </w:r>
    </w:p>
    <w:p w:rsidR="00C67E5A" w:rsidRPr="00114A81" w:rsidRDefault="00C67E5A" w:rsidP="00C67E5A">
      <w:pPr>
        <w:pStyle w:val="GPSL1SCHEDULEHeading"/>
        <w:ind w:left="644"/>
        <w:rPr>
          <w:rFonts w:ascii="Arial" w:hAnsi="Arial"/>
        </w:rPr>
      </w:pPr>
      <w:r w:rsidRPr="00114A81">
        <w:rPr>
          <w:rFonts w:ascii="Arial" w:hAnsi="Arial"/>
        </w:rPr>
        <w:t>OBLIGATIONS DURING THE CALL OFF CONTRACT PERIOD TO FACILITATE EXIT</w:t>
      </w:r>
    </w:p>
    <w:p w:rsidR="00C67E5A" w:rsidRPr="00114A81" w:rsidRDefault="00C67E5A" w:rsidP="00510D63">
      <w:pPr>
        <w:pStyle w:val="GPSL2numberedclause"/>
        <w:numPr>
          <w:ilvl w:val="1"/>
          <w:numId w:val="4"/>
        </w:numPr>
        <w:ind w:left="1134" w:hanging="567"/>
      </w:pPr>
      <w:r w:rsidRPr="00114A81">
        <w:t>During the Call Off Contract Period, the Supplier shall:</w:t>
      </w:r>
    </w:p>
    <w:p w:rsidR="00C67E5A" w:rsidRPr="00114A81" w:rsidRDefault="00C67E5A" w:rsidP="00C67E5A">
      <w:pPr>
        <w:pStyle w:val="GPSL3numberedclause"/>
      </w:pPr>
      <w:r w:rsidRPr="00114A81">
        <w:t>create and maintain a Register of all:</w:t>
      </w:r>
    </w:p>
    <w:p w:rsidR="00C67E5A" w:rsidRPr="00114A81" w:rsidRDefault="00C67E5A" w:rsidP="00C67E5A">
      <w:pPr>
        <w:pStyle w:val="GPSL4numberedclause"/>
        <w:rPr>
          <w:szCs w:val="22"/>
        </w:rPr>
      </w:pPr>
      <w:r w:rsidRPr="00114A81">
        <w:rPr>
          <w:szCs w:val="22"/>
        </w:rPr>
        <w:t>Supplier</w:t>
      </w:r>
      <w:r w:rsidRPr="00114A81" w:rsidDel="00A236D6">
        <w:rPr>
          <w:szCs w:val="22"/>
        </w:rPr>
        <w:t xml:space="preserve"> </w:t>
      </w:r>
      <w:r w:rsidRPr="00114A81">
        <w:rPr>
          <w:szCs w:val="22"/>
        </w:rPr>
        <w:t>Assets, detailing their:</w:t>
      </w:r>
    </w:p>
    <w:p w:rsidR="00C67E5A" w:rsidRPr="00114A81" w:rsidRDefault="00C67E5A" w:rsidP="00C67E5A">
      <w:pPr>
        <w:pStyle w:val="GPSL5numberedclause"/>
        <w:rPr>
          <w:szCs w:val="22"/>
        </w:rPr>
      </w:pPr>
      <w:r w:rsidRPr="00114A81">
        <w:rPr>
          <w:szCs w:val="22"/>
        </w:rPr>
        <w:t>make, model and asset number;</w:t>
      </w:r>
    </w:p>
    <w:p w:rsidR="00C67E5A" w:rsidRPr="00114A81" w:rsidRDefault="00C67E5A" w:rsidP="00C67E5A">
      <w:pPr>
        <w:pStyle w:val="GPSL5numberedclause"/>
        <w:rPr>
          <w:szCs w:val="22"/>
        </w:rPr>
      </w:pPr>
      <w:r w:rsidRPr="00114A81">
        <w:rPr>
          <w:szCs w:val="22"/>
        </w:rPr>
        <w:t xml:space="preserve">ownership and status as either Exclusive Assets or Non-Exclusive Assets; </w:t>
      </w:r>
    </w:p>
    <w:p w:rsidR="00C67E5A" w:rsidRPr="00114A81" w:rsidRDefault="00C67E5A" w:rsidP="00C67E5A">
      <w:pPr>
        <w:pStyle w:val="GPSL5numberedclause"/>
        <w:rPr>
          <w:szCs w:val="22"/>
        </w:rPr>
      </w:pPr>
      <w:r w:rsidRPr="00114A81">
        <w:rPr>
          <w:szCs w:val="22"/>
        </w:rPr>
        <w:t>Net Book Value;</w:t>
      </w:r>
    </w:p>
    <w:p w:rsidR="00C67E5A" w:rsidRPr="00114A81" w:rsidRDefault="00C67E5A" w:rsidP="00C67E5A">
      <w:pPr>
        <w:pStyle w:val="GPSL5numberedclause"/>
        <w:rPr>
          <w:szCs w:val="22"/>
        </w:rPr>
      </w:pPr>
      <w:r w:rsidRPr="00114A81">
        <w:rPr>
          <w:szCs w:val="22"/>
        </w:rPr>
        <w:t>condition and physical location; and</w:t>
      </w:r>
    </w:p>
    <w:p w:rsidR="00C67E5A" w:rsidRPr="00114A81" w:rsidRDefault="00C67E5A" w:rsidP="00C67E5A">
      <w:pPr>
        <w:pStyle w:val="GPSL5numberedclause"/>
        <w:rPr>
          <w:szCs w:val="22"/>
        </w:rPr>
      </w:pPr>
      <w:r w:rsidRPr="00114A81">
        <w:rPr>
          <w:szCs w:val="22"/>
        </w:rPr>
        <w:t>use (including technical specifications); and</w:t>
      </w:r>
    </w:p>
    <w:p w:rsidR="00C67E5A" w:rsidRPr="00114A81" w:rsidRDefault="00C67E5A" w:rsidP="00C67E5A">
      <w:pPr>
        <w:pStyle w:val="GPSL4numberedclause"/>
        <w:rPr>
          <w:szCs w:val="22"/>
        </w:rPr>
      </w:pPr>
      <w:r w:rsidRPr="00114A81">
        <w:rPr>
          <w:szCs w:val="22"/>
        </w:rPr>
        <w:t>Sub-Contracts and other relevant agreements (including relevant software licences, maintenance and support agreements and equipment rental and lease agreements) required for the performance of the Goods and</w:t>
      </w:r>
      <w:r w:rsidR="006A7625">
        <w:rPr>
          <w:szCs w:val="22"/>
        </w:rPr>
        <w:t xml:space="preserve"> Services</w:t>
      </w:r>
      <w:r w:rsidRPr="00114A81">
        <w:rPr>
          <w:szCs w:val="22"/>
        </w:rPr>
        <w:t>;</w:t>
      </w:r>
    </w:p>
    <w:p w:rsidR="00C67E5A" w:rsidRPr="00114A81" w:rsidRDefault="00C67E5A" w:rsidP="00C67E5A">
      <w:pPr>
        <w:pStyle w:val="GPSL3numberedclause"/>
      </w:pPr>
      <w:r w:rsidRPr="00114A81">
        <w:t>create and maintain a configuration database detailing the technical infrastructure and operating procedures through which the Supplier provides the Goods and</w:t>
      </w:r>
      <w:r w:rsidR="006A7625">
        <w:t xml:space="preserve"> Services</w:t>
      </w:r>
      <w:r w:rsidRPr="00114A81">
        <w:t>, which shall contain sufficient detail to permit the Customer and/or Replacement Supplier to understand how the Supplier provides the Goods and</w:t>
      </w:r>
      <w:r w:rsidR="006A7625">
        <w:t xml:space="preserve"> Services</w:t>
      </w:r>
      <w:r w:rsidRPr="00114A81">
        <w:t xml:space="preserve"> and to enable the smooth transition of the Goods and</w:t>
      </w:r>
      <w:r w:rsidR="006A7625">
        <w:t xml:space="preserve"> Services</w:t>
      </w:r>
      <w:r w:rsidRPr="00114A81">
        <w:t xml:space="preserve"> with the minimum of disruption;</w:t>
      </w:r>
    </w:p>
    <w:p w:rsidR="00C67E5A" w:rsidRPr="00114A81" w:rsidRDefault="00C67E5A" w:rsidP="00C67E5A">
      <w:pPr>
        <w:pStyle w:val="GPSL3numberedclause"/>
      </w:pPr>
      <w:r w:rsidRPr="00114A81">
        <w:t>agree the format of the Registers with the Customer as part of the process of agreeing the Exit Plan; and</w:t>
      </w:r>
    </w:p>
    <w:p w:rsidR="00C67E5A" w:rsidRPr="00114A81" w:rsidRDefault="00C67E5A" w:rsidP="00C67E5A">
      <w:pPr>
        <w:pStyle w:val="GPSL3numberedclause"/>
      </w:pPr>
      <w:r w:rsidRPr="00114A81">
        <w:t>at all times keep the Registers up to date, in particular in the event that Assets, Sub-Contracts or other relevant agreements are added to or removed from the Goods and</w:t>
      </w:r>
      <w:r w:rsidR="006A7625">
        <w:t xml:space="preserve"> Services</w:t>
      </w:r>
      <w:r w:rsidRPr="00114A81">
        <w:t>.</w:t>
      </w:r>
    </w:p>
    <w:p w:rsidR="00C67E5A" w:rsidRPr="00114A81" w:rsidRDefault="00C67E5A" w:rsidP="00510D63">
      <w:pPr>
        <w:pStyle w:val="GPSL2numberedclause"/>
        <w:numPr>
          <w:ilvl w:val="1"/>
          <w:numId w:val="4"/>
        </w:numPr>
        <w:ind w:left="1134" w:hanging="567"/>
      </w:pPr>
      <w:r w:rsidRPr="00114A81">
        <w:t>The Supplier shall:</w:t>
      </w:r>
    </w:p>
    <w:p w:rsidR="00C67E5A" w:rsidRPr="00114A81" w:rsidRDefault="00C67E5A" w:rsidP="00C67E5A">
      <w:pPr>
        <w:pStyle w:val="GPSL3numberedclause"/>
      </w:pPr>
      <w:r w:rsidRPr="00114A81">
        <w:t>procure that all Exclusive Assets listed in the Registers are clearly marked to identify that they are exclusively used for the provision of the Goods and/or Goods and</w:t>
      </w:r>
      <w:r w:rsidR="006A7625">
        <w:t xml:space="preserve"> Services</w:t>
      </w:r>
      <w:r w:rsidRPr="00114A81">
        <w:t xml:space="preserve"> under this Call Off Contract; and</w:t>
      </w:r>
    </w:p>
    <w:p w:rsidR="00C67E5A" w:rsidRPr="00114A81" w:rsidRDefault="00C67E5A" w:rsidP="00C67E5A">
      <w:pPr>
        <w:pStyle w:val="GPSL3numberedclause"/>
      </w:pPr>
      <w:r w:rsidRPr="00114A81">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w:t>
      </w:r>
      <w:r w:rsidR="006A7625">
        <w:t xml:space="preserve"> Services</w:t>
      </w:r>
      <w:r w:rsidRPr="00114A81">
        <w:t xml:space="preserve"> (or part of them) without restriction (including any need to obtain any consent or approval) or payment by the Customer. </w:t>
      </w:r>
    </w:p>
    <w:p w:rsidR="00C67E5A" w:rsidRPr="00114A81" w:rsidRDefault="00C67E5A" w:rsidP="00510D63">
      <w:pPr>
        <w:pStyle w:val="GPSL2numberedclause"/>
        <w:numPr>
          <w:ilvl w:val="1"/>
          <w:numId w:val="4"/>
        </w:numPr>
        <w:ind w:left="1134" w:hanging="567"/>
      </w:pPr>
      <w:r w:rsidRPr="00114A81">
        <w:t>Where the Supplier is unable to procure that any Sub-Contract or other agreement referred to in paragraph </w:t>
      </w:r>
      <w:r w:rsidR="006C31D5">
        <w:t>3.2.2</w:t>
      </w:r>
      <w:r w:rsidRPr="00114A81">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w:t>
      </w:r>
      <w:r w:rsidR="006A7625">
        <w:t xml:space="preserve"> Services</w:t>
      </w:r>
      <w:r w:rsidRPr="00114A81">
        <w:t xml:space="preserve"> to which the relevant agreement relates.</w:t>
      </w:r>
    </w:p>
    <w:p w:rsidR="00C67E5A" w:rsidRPr="00114A81" w:rsidRDefault="00C67E5A" w:rsidP="00510D63">
      <w:pPr>
        <w:pStyle w:val="GPSL2numberedclause"/>
        <w:numPr>
          <w:ilvl w:val="1"/>
          <w:numId w:val="4"/>
        </w:numPr>
        <w:ind w:left="1134" w:hanging="567"/>
      </w:pPr>
      <w:r w:rsidRPr="00114A81">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p>
    <w:p w:rsidR="00C67E5A" w:rsidRPr="00114A81" w:rsidRDefault="00C67E5A" w:rsidP="00C67E5A">
      <w:pPr>
        <w:pStyle w:val="GPSL1SCHEDULEHeading"/>
        <w:ind w:left="644"/>
        <w:rPr>
          <w:rFonts w:ascii="Arial" w:hAnsi="Arial"/>
        </w:rPr>
      </w:pPr>
      <w:r w:rsidRPr="00114A81">
        <w:rPr>
          <w:rFonts w:ascii="Arial" w:hAnsi="Arial"/>
        </w:rPr>
        <w:t>OBLIGATIONS TO ASSIST ON RE-TENDERING OF Goods and</w:t>
      </w:r>
      <w:r w:rsidR="006A7625">
        <w:rPr>
          <w:rFonts w:ascii="Arial" w:hAnsi="Arial"/>
        </w:rPr>
        <w:t xml:space="preserve"> Services</w:t>
      </w:r>
    </w:p>
    <w:p w:rsidR="00C67E5A" w:rsidRPr="00114A81" w:rsidRDefault="00C67E5A" w:rsidP="00510D63">
      <w:pPr>
        <w:pStyle w:val="GPSL2numberedclause"/>
        <w:numPr>
          <w:ilvl w:val="1"/>
          <w:numId w:val="4"/>
        </w:numPr>
        <w:ind w:left="1134" w:hanging="567"/>
      </w:pPr>
      <w:r w:rsidRPr="00114A81">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rsidR="00C67E5A" w:rsidRPr="00114A81" w:rsidRDefault="00C67E5A" w:rsidP="00C67E5A">
      <w:pPr>
        <w:pStyle w:val="GPSL3numberedclause"/>
      </w:pPr>
      <w:r w:rsidRPr="00114A81">
        <w:t>details of the Service(s);</w:t>
      </w:r>
    </w:p>
    <w:p w:rsidR="00C67E5A" w:rsidRPr="00114A81" w:rsidRDefault="00C67E5A" w:rsidP="00C67E5A">
      <w:pPr>
        <w:pStyle w:val="GPSL3numberedclause"/>
      </w:pPr>
      <w:r w:rsidRPr="00114A81">
        <w:t xml:space="preserve">a copy of the Registers, updated by the Supplier up to the date of delivery of such Registers; </w:t>
      </w:r>
    </w:p>
    <w:p w:rsidR="00C67E5A" w:rsidRPr="00114A81" w:rsidRDefault="00C67E5A" w:rsidP="00C67E5A">
      <w:pPr>
        <w:pStyle w:val="GPSL3numberedclause"/>
      </w:pPr>
      <w:r w:rsidRPr="00114A81">
        <w:t>an inventory of Customer Data in the Supplier's possession or control;</w:t>
      </w:r>
    </w:p>
    <w:p w:rsidR="00C67E5A" w:rsidRPr="00114A81" w:rsidRDefault="00C67E5A" w:rsidP="00C67E5A">
      <w:pPr>
        <w:pStyle w:val="GPSL3numberedclause"/>
      </w:pPr>
      <w:r w:rsidRPr="00114A81">
        <w:t>details of any key terms of any third party contracts and licences, particularly as regards charges, termination, assignment and novation;</w:t>
      </w:r>
    </w:p>
    <w:p w:rsidR="00C67E5A" w:rsidRPr="00114A81" w:rsidRDefault="00C67E5A" w:rsidP="00C67E5A">
      <w:pPr>
        <w:pStyle w:val="GPSL3numberedclause"/>
      </w:pPr>
      <w:r w:rsidRPr="00114A81">
        <w:t>a list of on-going and/or threatened disputes in relation to the provision of the Goods and</w:t>
      </w:r>
      <w:r w:rsidR="006A7625">
        <w:t xml:space="preserve"> Services</w:t>
      </w:r>
      <w:r w:rsidRPr="00114A81">
        <w:t>;</w:t>
      </w:r>
    </w:p>
    <w:p w:rsidR="00C67E5A" w:rsidRPr="00114A81" w:rsidRDefault="00C67E5A" w:rsidP="00C67E5A">
      <w:pPr>
        <w:pStyle w:val="GPSL3numberedclause"/>
      </w:pPr>
      <w:r w:rsidRPr="00114A81">
        <w:t>all information relating to Transferring Supplier Employees required to be provided by the Supplier under this Call Off Contract; and</w:t>
      </w:r>
    </w:p>
    <w:p w:rsidR="00C67E5A" w:rsidRPr="00114A81" w:rsidRDefault="00C67E5A" w:rsidP="00C67E5A">
      <w:pPr>
        <w:pStyle w:val="GPSL3numberedclause"/>
      </w:pPr>
      <w:r w:rsidRPr="00114A81">
        <w:t>such other material and information as the Customer shall reasonably require,</w:t>
      </w:r>
    </w:p>
    <w:p w:rsidR="00C67E5A" w:rsidRPr="00114A81" w:rsidRDefault="00C67E5A" w:rsidP="00C67E5A">
      <w:pPr>
        <w:pStyle w:val="GPSL2Indent"/>
      </w:pPr>
      <w:r w:rsidRPr="00114A81">
        <w:t>(together, the “</w:t>
      </w:r>
      <w:r w:rsidRPr="00114A81">
        <w:rPr>
          <w:b/>
        </w:rPr>
        <w:t>Exit Information</w:t>
      </w:r>
      <w:r w:rsidRPr="00114A81">
        <w:t>”).</w:t>
      </w:r>
    </w:p>
    <w:p w:rsidR="00C67E5A" w:rsidRPr="00114A81" w:rsidRDefault="00C67E5A" w:rsidP="00510D63">
      <w:pPr>
        <w:pStyle w:val="GPSL2numberedclause"/>
        <w:numPr>
          <w:ilvl w:val="1"/>
          <w:numId w:val="4"/>
        </w:numPr>
        <w:ind w:left="1134" w:hanging="567"/>
      </w:pPr>
      <w:r w:rsidRPr="00114A81">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6C31D5">
        <w:t>4.2</w:t>
      </w:r>
      <w:r w:rsidRPr="00114A81">
        <w:t xml:space="preserve"> of this Call Off Schedule 9 disclose any Supplier’s Confidential Information which is information relating to the Supplier’s or its Sub-Contractors’ prices or costs).</w:t>
      </w:r>
    </w:p>
    <w:p w:rsidR="00C67E5A" w:rsidRPr="00114A81" w:rsidRDefault="00C67E5A" w:rsidP="00510D63">
      <w:pPr>
        <w:pStyle w:val="GPSL2numberedclause"/>
        <w:numPr>
          <w:ilvl w:val="1"/>
          <w:numId w:val="4"/>
        </w:numPr>
        <w:ind w:left="1134" w:hanging="567"/>
      </w:pPr>
      <w:r w:rsidRPr="00114A81">
        <w:t>The Supplier shall:</w:t>
      </w:r>
    </w:p>
    <w:p w:rsidR="00C67E5A" w:rsidRPr="00114A81" w:rsidRDefault="00C67E5A" w:rsidP="00C67E5A">
      <w:pPr>
        <w:pStyle w:val="GPSL3numberedclause"/>
      </w:pPr>
      <w:r w:rsidRPr="00114A81">
        <w:t>notify the Customer within five (</w:t>
      </w:r>
      <w:r w:rsidRPr="00114A81">
        <w:rPr>
          <w:bCs/>
        </w:rPr>
        <w:t>5) Working</w:t>
      </w:r>
      <w:r w:rsidRPr="00114A81">
        <w:t xml:space="preserve"> Days of any material change to the Exit Information which may adversely impact upon the provision of any Goods and</w:t>
      </w:r>
      <w:r w:rsidR="006A7625">
        <w:t xml:space="preserve"> Services</w:t>
      </w:r>
      <w:r w:rsidRPr="00114A81">
        <w:t xml:space="preserve"> and shall consult with the Customer regarding such proposed material changes; and</w:t>
      </w:r>
    </w:p>
    <w:p w:rsidR="00C67E5A" w:rsidRPr="00114A81" w:rsidRDefault="00C67E5A" w:rsidP="00C67E5A">
      <w:pPr>
        <w:pStyle w:val="GPSL3numberedclause"/>
      </w:pPr>
      <w:r w:rsidRPr="00114A81">
        <w:t>provide complete updates of the Exit Information on an as-requested basis as soon as reasonably practicable and in any event within ten (</w:t>
      </w:r>
      <w:r w:rsidRPr="00114A81">
        <w:rPr>
          <w:bCs/>
        </w:rPr>
        <w:t>10) Working Days </w:t>
      </w:r>
      <w:r w:rsidRPr="00114A81">
        <w:t xml:space="preserve"> of a request in writing from the Customer.</w:t>
      </w:r>
    </w:p>
    <w:p w:rsidR="00C67E5A" w:rsidRPr="00114A81" w:rsidRDefault="00C67E5A" w:rsidP="00510D63">
      <w:pPr>
        <w:pStyle w:val="GPSL2numberedclause"/>
        <w:numPr>
          <w:ilvl w:val="1"/>
          <w:numId w:val="4"/>
        </w:numPr>
        <w:ind w:left="1134" w:hanging="567"/>
      </w:pPr>
      <w:r w:rsidRPr="00114A81">
        <w:t>The Supplier may charge the Customer for its reasonable additional costs to the extent the Customer requests more than four (4) updates in any six (6) month period.</w:t>
      </w:r>
    </w:p>
    <w:p w:rsidR="00C67E5A" w:rsidRPr="00114A81" w:rsidRDefault="00C67E5A" w:rsidP="00510D63">
      <w:pPr>
        <w:pStyle w:val="GPSL2numberedclause"/>
        <w:numPr>
          <w:ilvl w:val="1"/>
          <w:numId w:val="4"/>
        </w:numPr>
        <w:ind w:left="1134" w:hanging="567"/>
      </w:pPr>
      <w:r w:rsidRPr="00114A81">
        <w:t>The Exit Information shall be accurate and complete in all material respects and the level of detail to be provided by the Supplier shall be such as would be reasonably necessary to enable a third party to:</w:t>
      </w:r>
    </w:p>
    <w:p w:rsidR="00C67E5A" w:rsidRPr="00114A81" w:rsidRDefault="00C67E5A" w:rsidP="00C67E5A">
      <w:pPr>
        <w:pStyle w:val="GPSL3numberedclause"/>
      </w:pPr>
      <w:r w:rsidRPr="00114A81">
        <w:t>prepare an informed offer for those Goods and</w:t>
      </w:r>
      <w:r w:rsidR="006A7625">
        <w:t xml:space="preserve"> Services</w:t>
      </w:r>
      <w:r w:rsidRPr="00114A81">
        <w:t>; and</w:t>
      </w:r>
    </w:p>
    <w:p w:rsidR="00C67E5A" w:rsidRPr="00114A81" w:rsidRDefault="00C67E5A" w:rsidP="00C67E5A">
      <w:pPr>
        <w:pStyle w:val="GPSL3numberedclause"/>
      </w:pPr>
      <w:r w:rsidRPr="00114A81">
        <w:t>not be disadvantaged in any subsequent procurement process compared to the Supplier (if the Supplier is invited to participate).</w:t>
      </w:r>
    </w:p>
    <w:p w:rsidR="00C67E5A" w:rsidRPr="00114A81" w:rsidRDefault="00C67E5A" w:rsidP="00C67E5A">
      <w:pPr>
        <w:pStyle w:val="GPSL1SCHEDULEHeading"/>
        <w:ind w:left="644"/>
        <w:rPr>
          <w:rFonts w:ascii="Arial" w:hAnsi="Arial"/>
        </w:rPr>
      </w:pPr>
      <w:r w:rsidRPr="00114A81">
        <w:rPr>
          <w:rFonts w:ascii="Arial" w:hAnsi="Arial"/>
        </w:rPr>
        <w:t>EXIT PLAN</w:t>
      </w:r>
    </w:p>
    <w:p w:rsidR="00C67E5A" w:rsidRPr="00114A81" w:rsidRDefault="00C67E5A" w:rsidP="00510D63">
      <w:pPr>
        <w:pStyle w:val="GPSL2numberedclause"/>
        <w:numPr>
          <w:ilvl w:val="1"/>
          <w:numId w:val="4"/>
        </w:numPr>
        <w:ind w:left="1134" w:hanging="567"/>
      </w:pPr>
      <w:r w:rsidRPr="00114A81">
        <w:t>The Supplier shall, within three (3) months after the Call Off Commencement Date, deliver to the Customer an Exit Plan which:</w:t>
      </w:r>
    </w:p>
    <w:p w:rsidR="00C67E5A" w:rsidRPr="00114A81" w:rsidRDefault="00C67E5A" w:rsidP="00C67E5A">
      <w:pPr>
        <w:pStyle w:val="GPSL3numberedclause"/>
      </w:pPr>
      <w:r w:rsidRPr="00114A81">
        <w:t>sets out the Supplier's proposed methodology for achieving an orderly transition of the Goods and</w:t>
      </w:r>
      <w:r w:rsidR="006A7625">
        <w:t xml:space="preserve"> Services</w:t>
      </w:r>
      <w:r w:rsidRPr="00114A81">
        <w:t xml:space="preserve"> from the Supplier to the Customer  and/or its Replacement Supplier on the expiry or termination of this Call Off Contract; </w:t>
      </w:r>
    </w:p>
    <w:p w:rsidR="00C67E5A" w:rsidRPr="00114A81" w:rsidRDefault="00C67E5A" w:rsidP="00C67E5A">
      <w:pPr>
        <w:pStyle w:val="GPSL3numberedclause"/>
      </w:pPr>
      <w:r w:rsidRPr="00114A81">
        <w:t>complies with the requirements set out in paragraph </w:t>
      </w:r>
      <w:r w:rsidR="006C31D5">
        <w:t>5.3</w:t>
      </w:r>
      <w:r w:rsidRPr="00114A81">
        <w:t xml:space="preserve"> of this Call Off Schedule 9; </w:t>
      </w:r>
    </w:p>
    <w:p w:rsidR="00C67E5A" w:rsidRPr="00114A81" w:rsidRDefault="00C67E5A" w:rsidP="00C67E5A">
      <w:pPr>
        <w:pStyle w:val="GPSL3numberedclause"/>
      </w:pPr>
      <w:r w:rsidRPr="00114A81">
        <w:t>is otherwise reasonably satisfactory to the Customer.</w:t>
      </w:r>
    </w:p>
    <w:p w:rsidR="00C67E5A" w:rsidRPr="00114A81" w:rsidRDefault="00C67E5A" w:rsidP="00510D63">
      <w:pPr>
        <w:pStyle w:val="GPSL2numberedclause"/>
        <w:numPr>
          <w:ilvl w:val="1"/>
          <w:numId w:val="4"/>
        </w:numPr>
        <w:ind w:left="1134" w:hanging="567"/>
      </w:pPr>
      <w:r w:rsidRPr="00114A81">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67E5A" w:rsidRPr="00114A81" w:rsidRDefault="00C67E5A" w:rsidP="00510D63">
      <w:pPr>
        <w:pStyle w:val="GPSL2numberedclause"/>
        <w:numPr>
          <w:ilvl w:val="1"/>
          <w:numId w:val="4"/>
        </w:numPr>
        <w:ind w:left="1134" w:hanging="567"/>
      </w:pPr>
      <w:r w:rsidRPr="00114A81">
        <w:t>Unless otherwise specified by the Customer or Approved, the Exit Plan shall set out, as a minimum:</w:t>
      </w:r>
    </w:p>
    <w:p w:rsidR="00C67E5A" w:rsidRPr="00114A81" w:rsidRDefault="00C67E5A" w:rsidP="00C67E5A">
      <w:pPr>
        <w:pStyle w:val="GPSL3numberedclause"/>
      </w:pPr>
      <w:r w:rsidRPr="00114A81">
        <w:t xml:space="preserve">how the Exit Information is obtained;  </w:t>
      </w:r>
    </w:p>
    <w:p w:rsidR="00C67E5A" w:rsidRPr="00114A81" w:rsidRDefault="00C67E5A" w:rsidP="00C67E5A">
      <w:pPr>
        <w:pStyle w:val="GPSL3numberedclause"/>
      </w:pPr>
      <w:r w:rsidRPr="00114A81">
        <w:t>the management structure to be employed during both transfer and cessation of the Goods and</w:t>
      </w:r>
      <w:r w:rsidR="006A7625">
        <w:t xml:space="preserve"> Services</w:t>
      </w:r>
      <w:r w:rsidRPr="00114A81">
        <w:t xml:space="preserve">; </w:t>
      </w:r>
    </w:p>
    <w:p w:rsidR="00C67E5A" w:rsidRPr="00114A81" w:rsidRDefault="00C67E5A" w:rsidP="00C67E5A">
      <w:pPr>
        <w:pStyle w:val="GPSL3numberedclause"/>
      </w:pPr>
      <w:r w:rsidRPr="00114A81">
        <w:t>the management structure to be employed during the Termination Assistance Period;</w:t>
      </w:r>
    </w:p>
    <w:p w:rsidR="00C67E5A" w:rsidRPr="00114A81" w:rsidRDefault="00C67E5A" w:rsidP="00C67E5A">
      <w:pPr>
        <w:pStyle w:val="GPSL3numberedclause"/>
      </w:pPr>
      <w:r w:rsidRPr="00114A81">
        <w:t xml:space="preserve">a detailed description of both the transfer and cessation processes, including a timetable; </w:t>
      </w:r>
    </w:p>
    <w:p w:rsidR="00C67E5A" w:rsidRPr="00114A81" w:rsidRDefault="00C67E5A" w:rsidP="00C67E5A">
      <w:pPr>
        <w:pStyle w:val="GPSL3numberedclause"/>
      </w:pPr>
      <w:r w:rsidRPr="00114A81">
        <w:t>how the Goods and</w:t>
      </w:r>
      <w:r w:rsidR="006A7625">
        <w:t xml:space="preserve"> Services</w:t>
      </w:r>
      <w:r w:rsidRPr="00114A81">
        <w:t xml:space="preserve">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C67E5A" w:rsidRPr="00114A81" w:rsidRDefault="00C67E5A" w:rsidP="00C67E5A">
      <w:pPr>
        <w:pStyle w:val="GPSL3numberedclause"/>
      </w:pPr>
      <w:r w:rsidRPr="00114A81">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Goods and</w:t>
      </w:r>
      <w:r w:rsidR="006A7625">
        <w:t xml:space="preserve"> Services</w:t>
      </w:r>
      <w:r w:rsidRPr="00114A81">
        <w:t xml:space="preserve"> will be available for such transfer);</w:t>
      </w:r>
    </w:p>
    <w:p w:rsidR="00C67E5A" w:rsidRPr="00114A81" w:rsidRDefault="00C67E5A" w:rsidP="00C67E5A">
      <w:pPr>
        <w:pStyle w:val="GPSL3numberedclause"/>
      </w:pPr>
      <w:r w:rsidRPr="00114A81">
        <w:t>proposals for the training of key members of the Replacement Supplier’s personnel in connection with the continuation of the provision of the Goods and</w:t>
      </w:r>
      <w:r w:rsidR="006A7625">
        <w:t xml:space="preserve"> Services</w:t>
      </w:r>
      <w:r w:rsidRPr="00114A81">
        <w:t xml:space="preserve"> following the Call Off Expiry Date charged at rates agreed between the Parties at that time;</w:t>
      </w:r>
    </w:p>
    <w:p w:rsidR="00C67E5A" w:rsidRPr="00114A81" w:rsidRDefault="00C67E5A" w:rsidP="00C67E5A">
      <w:pPr>
        <w:pStyle w:val="GPSL3numberedclause"/>
      </w:pPr>
      <w:r w:rsidRPr="00114A81">
        <w:t xml:space="preserve">proposals for providing the Customer or a Replacement Supplier copies of all documentation: </w:t>
      </w:r>
    </w:p>
    <w:p w:rsidR="00C67E5A" w:rsidRPr="00114A81" w:rsidRDefault="00C67E5A" w:rsidP="00C67E5A">
      <w:pPr>
        <w:pStyle w:val="GPSL4numberedclause"/>
        <w:rPr>
          <w:szCs w:val="22"/>
        </w:rPr>
      </w:pPr>
      <w:r w:rsidRPr="00114A81">
        <w:rPr>
          <w:szCs w:val="22"/>
        </w:rPr>
        <w:t>used in the provision of the Goods and</w:t>
      </w:r>
      <w:r w:rsidR="006A7625">
        <w:rPr>
          <w:szCs w:val="22"/>
        </w:rPr>
        <w:t xml:space="preserve"> Services</w:t>
      </w:r>
      <w:r w:rsidRPr="00114A81">
        <w:rPr>
          <w:szCs w:val="22"/>
        </w:rPr>
        <w:t xml:space="preserve"> and necessarily required for the continued use thereof, in which the Intellectual Property Rights are owned by the Supplier; and</w:t>
      </w:r>
    </w:p>
    <w:p w:rsidR="00C67E5A" w:rsidRPr="00114A81" w:rsidRDefault="00C67E5A" w:rsidP="00C67E5A">
      <w:pPr>
        <w:pStyle w:val="GPSL4numberedclause"/>
        <w:rPr>
          <w:szCs w:val="22"/>
        </w:rPr>
      </w:pPr>
      <w:r w:rsidRPr="00114A81">
        <w:rPr>
          <w:szCs w:val="22"/>
        </w:rPr>
        <w:t>relating to the use and operation of the Goods and</w:t>
      </w:r>
      <w:r w:rsidR="006A7625">
        <w:rPr>
          <w:szCs w:val="22"/>
        </w:rPr>
        <w:t xml:space="preserve"> Services</w:t>
      </w:r>
      <w:r w:rsidRPr="00114A81">
        <w:rPr>
          <w:szCs w:val="22"/>
        </w:rPr>
        <w:t xml:space="preserve">; </w:t>
      </w:r>
    </w:p>
    <w:p w:rsidR="00C67E5A" w:rsidRPr="00114A81" w:rsidRDefault="00C67E5A" w:rsidP="00C67E5A">
      <w:pPr>
        <w:pStyle w:val="GPSL3numberedclause"/>
      </w:pPr>
      <w:r w:rsidRPr="00114A81">
        <w:t>proposals for the assignment or novation of the provision of all services, leases, maintenance agreements and support agreements utilised by the Supplier in connection with the performance of the supply of the Goods and</w:t>
      </w:r>
      <w:r w:rsidR="006A7625">
        <w:t xml:space="preserve"> Services</w:t>
      </w:r>
      <w:r w:rsidRPr="00114A81">
        <w:t>;</w:t>
      </w:r>
    </w:p>
    <w:p w:rsidR="00C67E5A" w:rsidRPr="00114A81" w:rsidRDefault="00C67E5A" w:rsidP="00C67E5A">
      <w:pPr>
        <w:pStyle w:val="GPSL3numberedclause"/>
      </w:pPr>
      <w:r w:rsidRPr="00114A81">
        <w:t>proposals for the identification and return of all Customer Property in the possession of and/or control of the Supplier or any third party (including any Sub-Contractor);</w:t>
      </w:r>
    </w:p>
    <w:p w:rsidR="00C67E5A" w:rsidRPr="00114A81" w:rsidRDefault="00C67E5A" w:rsidP="00C67E5A">
      <w:pPr>
        <w:pStyle w:val="GPSL3numberedclause"/>
      </w:pPr>
      <w:r w:rsidRPr="00114A81">
        <w:t>proposals for the disposal of any redundant Goods and</w:t>
      </w:r>
      <w:r w:rsidR="006A7625">
        <w:t xml:space="preserve"> Services</w:t>
      </w:r>
      <w:r w:rsidRPr="00114A81">
        <w:t xml:space="preserve"> and materials;</w:t>
      </w:r>
    </w:p>
    <w:p w:rsidR="00C67E5A" w:rsidRPr="00114A81" w:rsidRDefault="00C67E5A" w:rsidP="00C67E5A">
      <w:pPr>
        <w:pStyle w:val="GPSL3numberedclause"/>
      </w:pPr>
      <w:r w:rsidRPr="00114A81">
        <w:t>procedures to deal with requests made by the Customer and/or a Replacement Supplier for Staffing Information pursuant to Call Off Schedule 10 (Staff Transfer);</w:t>
      </w:r>
    </w:p>
    <w:p w:rsidR="00C67E5A" w:rsidRPr="00114A81" w:rsidRDefault="00C67E5A" w:rsidP="00C67E5A">
      <w:pPr>
        <w:pStyle w:val="GPSL3numberedclause"/>
      </w:pPr>
      <w:r w:rsidRPr="00114A81">
        <w:t>how each of the issues set out in this Call Off Schedule 9 will be addressed to facilitate the transition of the Goods and</w:t>
      </w:r>
      <w:r w:rsidR="006A7625">
        <w:t xml:space="preserve"> Services</w:t>
      </w:r>
      <w:r w:rsidRPr="00114A81">
        <w:t xml:space="preserve"> from the Supplier to the Replacement Supplier and/or the Customer with the aim of ensuring that there is no disruption to or degradation of the Goods and</w:t>
      </w:r>
      <w:r w:rsidR="006A7625">
        <w:t xml:space="preserve"> Services</w:t>
      </w:r>
      <w:r w:rsidRPr="00114A81">
        <w:t xml:space="preserve"> during the Termination Assistance Period; and</w:t>
      </w:r>
    </w:p>
    <w:p w:rsidR="00C67E5A" w:rsidRPr="00114A81" w:rsidRDefault="00C67E5A" w:rsidP="00C67E5A">
      <w:pPr>
        <w:pStyle w:val="GPSL3numberedclause"/>
      </w:pPr>
      <w:r w:rsidRPr="00114A81">
        <w:t>proposals for the supply of any other information or assistance reasonably required by the Customer or a Replacement Supplier in order to effect an orderly handover of the provision of the Goods and</w:t>
      </w:r>
      <w:r w:rsidR="006A7625">
        <w:t xml:space="preserve"> Services</w:t>
      </w:r>
      <w:r w:rsidRPr="00114A81">
        <w:t>.</w:t>
      </w:r>
    </w:p>
    <w:p w:rsidR="00C67E5A" w:rsidRPr="00114A81" w:rsidRDefault="00C67E5A" w:rsidP="00C67E5A">
      <w:pPr>
        <w:pStyle w:val="GPSL1SCHEDULEHeading"/>
        <w:ind w:left="644"/>
        <w:rPr>
          <w:rFonts w:ascii="Arial" w:hAnsi="Arial"/>
        </w:rPr>
      </w:pPr>
      <w:r w:rsidRPr="00114A81">
        <w:rPr>
          <w:rFonts w:ascii="Arial" w:hAnsi="Arial"/>
        </w:rPr>
        <w:t>TERMINATION ASSISTANCE</w:t>
      </w:r>
    </w:p>
    <w:p w:rsidR="00C67E5A" w:rsidRPr="00114A81" w:rsidRDefault="00C67E5A" w:rsidP="00510D63">
      <w:pPr>
        <w:pStyle w:val="GPSL2numberedclause"/>
        <w:numPr>
          <w:ilvl w:val="1"/>
          <w:numId w:val="4"/>
        </w:numPr>
        <w:ind w:left="1134" w:hanging="567"/>
      </w:pPr>
      <w:r w:rsidRPr="00114A81">
        <w:t xml:space="preserve">The Customer shall be entitled to require the provision of Termination Assistance at any time during the Call Off Contract Period by giving written notice to the Supplier (a </w:t>
      </w:r>
      <w:r w:rsidRPr="00114A81">
        <w:rPr>
          <w:b/>
        </w:rPr>
        <w:t>"Termination Assistance Notice"</w:t>
      </w:r>
      <w:r w:rsidRPr="00114A81">
        <w:t>) at least four (4) months prior to the Call Off Expiry Date or as soon as reasonably practicable (but in any event, not later than one (1) month) following the service by either Party of a Termination Notice. The Termination Assistance Notice shall specify:</w:t>
      </w:r>
    </w:p>
    <w:p w:rsidR="00C67E5A" w:rsidRPr="00114A81" w:rsidRDefault="00C67E5A" w:rsidP="00C67E5A">
      <w:pPr>
        <w:pStyle w:val="GPSL3numberedclause"/>
      </w:pPr>
      <w:r w:rsidRPr="00114A81">
        <w:t>the date from which Termination Assistance is required;</w:t>
      </w:r>
    </w:p>
    <w:p w:rsidR="00C67E5A" w:rsidRPr="00114A81" w:rsidRDefault="00C67E5A" w:rsidP="00C67E5A">
      <w:pPr>
        <w:pStyle w:val="GPSL3numberedclause"/>
      </w:pPr>
      <w:r w:rsidRPr="00114A81">
        <w:t>the nature of the Termination Assistance required; and</w:t>
      </w:r>
    </w:p>
    <w:p w:rsidR="00C67E5A" w:rsidRPr="00114A81" w:rsidRDefault="00C67E5A" w:rsidP="00C67E5A">
      <w:pPr>
        <w:pStyle w:val="GPSL3numberedclause"/>
      </w:pPr>
      <w:r w:rsidRPr="00114A81">
        <w:t>the period during which it is anticipated that Termination Assistance will be required, which shall continue no longer than twelve (12) months after the date that the Supplier ceases to provide the Goods and</w:t>
      </w:r>
      <w:r w:rsidR="006A7625">
        <w:t xml:space="preserve"> Services</w:t>
      </w:r>
      <w:r w:rsidRPr="00114A81">
        <w:t>.</w:t>
      </w:r>
    </w:p>
    <w:p w:rsidR="00C67E5A" w:rsidRPr="00114A81" w:rsidRDefault="00C67E5A" w:rsidP="00510D63">
      <w:pPr>
        <w:pStyle w:val="GPSL2numberedclause"/>
        <w:numPr>
          <w:ilvl w:val="1"/>
          <w:numId w:val="4"/>
        </w:numPr>
        <w:ind w:left="1134" w:hanging="567"/>
      </w:pPr>
      <w:r w:rsidRPr="00114A81">
        <w:t>The Customer shall have an option to extend the Termination Assistance Period beyond the period specified in the Termination Assistance Notice provided that such extension shall not extend for more than six (6) months after the date the Supplier ceases to provide the Goods and</w:t>
      </w:r>
      <w:r w:rsidR="006A7625">
        <w:t xml:space="preserve"> Services</w:t>
      </w:r>
      <w:r w:rsidRPr="00114A81">
        <w:t xml:space="preserve">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rsidR="00C67E5A" w:rsidRPr="00114A81" w:rsidRDefault="00C67E5A" w:rsidP="00C67E5A">
      <w:pPr>
        <w:pStyle w:val="GPSL1SCHEDULEHeading"/>
        <w:ind w:left="644"/>
        <w:rPr>
          <w:rFonts w:ascii="Arial" w:hAnsi="Arial"/>
        </w:rPr>
      </w:pPr>
      <w:r w:rsidRPr="00114A81">
        <w:rPr>
          <w:rFonts w:ascii="Arial" w:hAnsi="Arial"/>
        </w:rPr>
        <w:t>TERMINATION ASSISTANCE PERIOD</w:t>
      </w:r>
      <w:r w:rsidRPr="00114A81" w:rsidDel="00AF280F">
        <w:rPr>
          <w:rFonts w:ascii="Arial" w:hAnsi="Arial"/>
        </w:rPr>
        <w:t xml:space="preserve"> </w:t>
      </w:r>
    </w:p>
    <w:p w:rsidR="00C67E5A" w:rsidRPr="00114A81" w:rsidRDefault="00C67E5A" w:rsidP="00510D63">
      <w:pPr>
        <w:pStyle w:val="GPSL2numberedclause"/>
        <w:numPr>
          <w:ilvl w:val="1"/>
          <w:numId w:val="4"/>
        </w:numPr>
        <w:ind w:left="1134" w:hanging="567"/>
      </w:pPr>
      <w:r w:rsidRPr="00114A81">
        <w:t>Throughout the Termination Assistance Period, or such shorter period as the Customer may require, the Supplier shall:</w:t>
      </w:r>
    </w:p>
    <w:p w:rsidR="00C67E5A" w:rsidRPr="00114A81" w:rsidRDefault="00C67E5A" w:rsidP="00C67E5A">
      <w:pPr>
        <w:pStyle w:val="GPSL3numberedclause"/>
      </w:pPr>
      <w:r w:rsidRPr="00114A81">
        <w:t>continue to provide the Goods and</w:t>
      </w:r>
      <w:r w:rsidR="006A7625">
        <w:t xml:space="preserve"> Services</w:t>
      </w:r>
      <w:r w:rsidRPr="00114A81">
        <w:t xml:space="preserve"> (as applicable) and, if required by the Customer pursuant to paragraph </w:t>
      </w:r>
      <w:r w:rsidR="006C31D5">
        <w:t>6.1</w:t>
      </w:r>
      <w:r w:rsidRPr="00114A81">
        <w:t xml:space="preserve"> of this Call Off Schedule 9, provide the Termination Assistance;</w:t>
      </w:r>
    </w:p>
    <w:p w:rsidR="00C67E5A" w:rsidRPr="00114A81" w:rsidRDefault="00C67E5A" w:rsidP="00C67E5A">
      <w:pPr>
        <w:pStyle w:val="GPSL3numberedclause"/>
      </w:pPr>
      <w:r w:rsidRPr="00114A81">
        <w:t>in addition to providing the Goods and</w:t>
      </w:r>
      <w:r w:rsidR="006A7625">
        <w:t xml:space="preserve"> Services</w:t>
      </w:r>
      <w:r w:rsidRPr="00114A81">
        <w:t xml:space="preserve"> and the Termination Assistance, provide to the Customer any reasonable assistance requested by the Customer to allow the Goods and</w:t>
      </w:r>
      <w:r w:rsidR="006A7625">
        <w:t xml:space="preserve"> Services</w:t>
      </w:r>
      <w:r w:rsidRPr="00114A81">
        <w:t xml:space="preserve"> to continue without interruption following the termination or expiry of this Call Off Contract and to facilitate the orderly transfer of responsibility for and conduct of the Goods and</w:t>
      </w:r>
      <w:r w:rsidR="006A7625">
        <w:t xml:space="preserve"> Services</w:t>
      </w:r>
      <w:r w:rsidRPr="00114A81">
        <w:t xml:space="preserve"> to the Customer and/or its Replacement Supplier;</w:t>
      </w:r>
    </w:p>
    <w:p w:rsidR="00C67E5A" w:rsidRPr="00114A81" w:rsidRDefault="00C67E5A" w:rsidP="00C67E5A">
      <w:pPr>
        <w:pStyle w:val="GPSL3numberedclause"/>
      </w:pPr>
      <w:r w:rsidRPr="00114A81">
        <w:t>use all reasonable endeavours to reallocate resources to provide such assistance as is referred to in paragraph </w:t>
      </w:r>
      <w:r w:rsidR="006C31D5">
        <w:t>7.1.2</w:t>
      </w:r>
      <w:r w:rsidRPr="00114A81">
        <w:t xml:space="preserve"> of this Call Off Schedule 9 without additional costs to the Customer;</w:t>
      </w:r>
    </w:p>
    <w:p w:rsidR="00C67E5A" w:rsidRPr="00114A81" w:rsidRDefault="00C67E5A" w:rsidP="00C67E5A">
      <w:pPr>
        <w:pStyle w:val="GPSL3numberedclause"/>
      </w:pPr>
      <w:r w:rsidRPr="00114A81">
        <w:t>provide the Goods and</w:t>
      </w:r>
      <w:r w:rsidR="006A7625">
        <w:t xml:space="preserve"> Services</w:t>
      </w:r>
      <w:r w:rsidRPr="00114A81">
        <w:t xml:space="preserve"> and the Termination Assistance at no detriment to the Service Level Performance Measures, save to the extent that the Parties agree otherwise in accordance with paragraph </w:t>
      </w:r>
      <w:r w:rsidR="006C31D5">
        <w:t>7.3</w:t>
      </w:r>
      <w:r w:rsidRPr="00114A81">
        <w:t>; and</w:t>
      </w:r>
    </w:p>
    <w:p w:rsidR="00C67E5A" w:rsidRPr="00114A81" w:rsidRDefault="00C67E5A" w:rsidP="00C67E5A">
      <w:pPr>
        <w:pStyle w:val="GPSL3numberedclause"/>
      </w:pPr>
      <w:r w:rsidRPr="00114A81">
        <w:t>at the Customer's request and on reasonable notice, deliver up-to-date Registers to the Customer.</w:t>
      </w:r>
    </w:p>
    <w:p w:rsidR="00C67E5A" w:rsidRPr="00114A81" w:rsidRDefault="00C67E5A" w:rsidP="00510D63">
      <w:pPr>
        <w:pStyle w:val="GPSL2numberedclause"/>
        <w:numPr>
          <w:ilvl w:val="1"/>
          <w:numId w:val="4"/>
        </w:numPr>
        <w:ind w:left="1134" w:hanging="567"/>
      </w:pPr>
      <w:r w:rsidRPr="00114A81">
        <w:t xml:space="preserve">Without prejudice to the Supplier’s obligations under paragraph </w:t>
      </w:r>
      <w:r w:rsidR="006C31D5">
        <w:t>7.1.3</w:t>
      </w:r>
      <w:r w:rsidRPr="00114A81">
        <w:t xml:space="preserve"> of this Call Off Schedule 9, if it is not possible for the Supplier to reallocate resources to provide such assistance as is referred to in paragraph </w:t>
      </w:r>
      <w:r w:rsidR="006C31D5">
        <w:t>7.1.2</w:t>
      </w:r>
      <w:r w:rsidRPr="00114A81">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C67E5A" w:rsidRPr="00114A81" w:rsidRDefault="00C67E5A" w:rsidP="00510D63">
      <w:pPr>
        <w:pStyle w:val="GPSL2numberedclause"/>
        <w:numPr>
          <w:ilvl w:val="1"/>
          <w:numId w:val="4"/>
        </w:numPr>
        <w:ind w:left="1134" w:hanging="567"/>
      </w:pPr>
      <w:r w:rsidRPr="00114A81">
        <w:t>If the Supplier demonstrates to the Customer's reasonable satisfaction that transition of the Goods and</w:t>
      </w:r>
      <w:r w:rsidR="006A7625">
        <w:t xml:space="preserve"> Services</w:t>
      </w:r>
      <w:r w:rsidRPr="00114A81">
        <w:t xml:space="preserve">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
    <w:p w:rsidR="00C67E5A" w:rsidRPr="00114A81" w:rsidRDefault="00C67E5A" w:rsidP="00C67E5A">
      <w:pPr>
        <w:pStyle w:val="GPSL1SCHEDULEHeading"/>
        <w:ind w:left="644"/>
        <w:rPr>
          <w:rFonts w:ascii="Arial" w:hAnsi="Arial"/>
        </w:rPr>
      </w:pPr>
      <w:r w:rsidRPr="00114A81">
        <w:rPr>
          <w:rFonts w:ascii="Arial" w:hAnsi="Arial"/>
        </w:rPr>
        <w:t>TERMINATION OBLIGATIONS</w:t>
      </w:r>
    </w:p>
    <w:p w:rsidR="00C67E5A" w:rsidRPr="00114A81" w:rsidRDefault="00C67E5A" w:rsidP="00510D63">
      <w:pPr>
        <w:pStyle w:val="GPSL2numberedclause"/>
        <w:numPr>
          <w:ilvl w:val="1"/>
          <w:numId w:val="4"/>
        </w:numPr>
        <w:ind w:left="1134" w:hanging="567"/>
      </w:pPr>
      <w:r w:rsidRPr="00114A81">
        <w:t>The Supplier shall comply with all of its obligations contained in the Exit Plan.</w:t>
      </w:r>
    </w:p>
    <w:p w:rsidR="00C67E5A" w:rsidRPr="00114A81" w:rsidRDefault="00C67E5A" w:rsidP="00510D63">
      <w:pPr>
        <w:pStyle w:val="GPSL2numberedclause"/>
        <w:numPr>
          <w:ilvl w:val="1"/>
          <w:numId w:val="4"/>
        </w:numPr>
        <w:ind w:left="1134" w:hanging="567"/>
      </w:pPr>
      <w:r w:rsidRPr="00114A81">
        <w:t>Upon termination or expiry (as the case may be) or at the end of the Termination Assistance Period (or earlier if this does not adversely affect the Supplier's performance of the Goods and</w:t>
      </w:r>
      <w:r w:rsidR="006A7625">
        <w:t xml:space="preserve"> Services</w:t>
      </w:r>
      <w:r w:rsidRPr="00114A81">
        <w:t xml:space="preserve"> and the Termination Assistance and its compliance with the other provisions of this Call Off Schedule 9), the Supplier shall:</w:t>
      </w:r>
    </w:p>
    <w:p w:rsidR="00C67E5A" w:rsidRPr="00114A81" w:rsidRDefault="00C67E5A" w:rsidP="00C67E5A">
      <w:pPr>
        <w:pStyle w:val="GPSL3numberedclause"/>
      </w:pPr>
      <w:r w:rsidRPr="00114A81">
        <w:t>cease to use the Customer Data;</w:t>
      </w:r>
    </w:p>
    <w:p w:rsidR="00C67E5A" w:rsidRPr="00114A81" w:rsidRDefault="00C67E5A" w:rsidP="00C67E5A">
      <w:pPr>
        <w:pStyle w:val="GPSL3numberedclause"/>
      </w:pPr>
      <w:r w:rsidRPr="00114A81">
        <w:t>provide the Customer and/or the Replacement Supplier with a complete and uncorrupted version of the Customer Data in electronic form (or such other format as reasonably required by the Customer);</w:t>
      </w:r>
    </w:p>
    <w:p w:rsidR="00C67E5A" w:rsidRPr="00114A81" w:rsidRDefault="00C67E5A" w:rsidP="00C67E5A">
      <w:pPr>
        <w:pStyle w:val="GPSL3numberedclause"/>
      </w:pPr>
      <w:r w:rsidRPr="00114A81">
        <w:t>erase from any computers, storage devices and storage media that are to be retained by the Supplier after the end of the Termination Assistance Period all Customer Data and promptly certify to the Customer that it has completed such deletion;</w:t>
      </w:r>
    </w:p>
    <w:p w:rsidR="00C67E5A" w:rsidRPr="00114A81" w:rsidRDefault="00C67E5A" w:rsidP="00C67E5A">
      <w:pPr>
        <w:pStyle w:val="GPSL3numberedclause"/>
      </w:pPr>
      <w:r w:rsidRPr="00114A81">
        <w:t>return to the Customer such of the following as is in the Supplier's possession or control:</w:t>
      </w:r>
    </w:p>
    <w:p w:rsidR="00C67E5A" w:rsidRPr="00114A81" w:rsidRDefault="00C67E5A" w:rsidP="00C67E5A">
      <w:pPr>
        <w:pStyle w:val="GPSL4numberedclause"/>
        <w:rPr>
          <w:szCs w:val="22"/>
        </w:rPr>
      </w:pPr>
      <w:r w:rsidRPr="00114A81">
        <w:rPr>
          <w:szCs w:val="22"/>
        </w:rPr>
        <w:t>all materials created by the Supplier under this Call Off Contract in which the IPRs are owned by the Customer;</w:t>
      </w:r>
    </w:p>
    <w:p w:rsidR="00C67E5A" w:rsidRPr="00114A81" w:rsidRDefault="00C67E5A" w:rsidP="00C67E5A">
      <w:pPr>
        <w:pStyle w:val="GPSL4numberedclause"/>
        <w:rPr>
          <w:szCs w:val="22"/>
        </w:rPr>
      </w:pPr>
      <w:r w:rsidRPr="00114A81">
        <w:rPr>
          <w:szCs w:val="22"/>
        </w:rPr>
        <w:t xml:space="preserve">any equipment which belongs to the Customer; </w:t>
      </w:r>
    </w:p>
    <w:p w:rsidR="00C67E5A" w:rsidRPr="00114A81" w:rsidRDefault="00C67E5A" w:rsidP="00C67E5A">
      <w:pPr>
        <w:pStyle w:val="GPSL4numberedclause"/>
        <w:rPr>
          <w:szCs w:val="22"/>
        </w:rPr>
      </w:pPr>
      <w:r w:rsidRPr="00114A81">
        <w:rPr>
          <w:szCs w:val="22"/>
        </w:rPr>
        <w:t>any items that have been on-charged to the Customer, such as consumables; and</w:t>
      </w:r>
    </w:p>
    <w:p w:rsidR="00C67E5A" w:rsidRPr="00114A81" w:rsidRDefault="00C67E5A" w:rsidP="00C67E5A">
      <w:pPr>
        <w:pStyle w:val="GPSL4numberedclause"/>
        <w:rPr>
          <w:szCs w:val="22"/>
        </w:rPr>
      </w:pPr>
      <w:r w:rsidRPr="00114A81">
        <w:rPr>
          <w:szCs w:val="22"/>
        </w:rPr>
        <w:t xml:space="preserve">all Customer Property issued to the Supplier under Clause </w:t>
      </w:r>
      <w:r w:rsidRPr="00114A81">
        <w:rPr>
          <w:szCs w:val="22"/>
        </w:rPr>
        <w:fldChar w:fldCharType="begin"/>
      </w:r>
      <w:r w:rsidRPr="00114A81">
        <w:rPr>
          <w:szCs w:val="22"/>
        </w:rPr>
        <w:instrText xml:space="preserve"> REF _Ref360697008 \r \h  \* MERGEFORMAT </w:instrText>
      </w:r>
      <w:r w:rsidRPr="00114A81">
        <w:rPr>
          <w:szCs w:val="22"/>
        </w:rPr>
      </w:r>
      <w:r w:rsidRPr="00114A81">
        <w:rPr>
          <w:szCs w:val="22"/>
        </w:rPr>
        <w:fldChar w:fldCharType="separate"/>
      </w:r>
      <w:r w:rsidR="0085356B">
        <w:rPr>
          <w:szCs w:val="22"/>
        </w:rPr>
        <w:t>31</w:t>
      </w:r>
      <w:r w:rsidRPr="00114A81">
        <w:rPr>
          <w:szCs w:val="22"/>
        </w:rPr>
        <w:fldChar w:fldCharType="end"/>
      </w:r>
      <w:r w:rsidRPr="00114A81">
        <w:rPr>
          <w:szCs w:val="22"/>
        </w:rPr>
        <w:t xml:space="preserve"> of this Call Off Contract (Customer Property).  Such Customer Property shall be handed back to the Customer in good working order (allowance shall be made only for reasonable wear and tear);</w:t>
      </w:r>
    </w:p>
    <w:p w:rsidR="00C67E5A" w:rsidRPr="00114A81" w:rsidRDefault="00C67E5A" w:rsidP="00C67E5A">
      <w:pPr>
        <w:pStyle w:val="GPSL4numberedclause"/>
        <w:rPr>
          <w:szCs w:val="22"/>
        </w:rPr>
      </w:pPr>
      <w:r w:rsidRPr="00114A81">
        <w:rPr>
          <w:szCs w:val="22"/>
        </w:rPr>
        <w:t>any sums prepaid by the Customer in respect of Goods and</w:t>
      </w:r>
      <w:r w:rsidR="006A7625">
        <w:rPr>
          <w:szCs w:val="22"/>
        </w:rPr>
        <w:t xml:space="preserve"> Services</w:t>
      </w:r>
      <w:r w:rsidRPr="00114A81">
        <w:rPr>
          <w:szCs w:val="22"/>
        </w:rPr>
        <w:t xml:space="preserve"> not Delivered by the Call Off Expiry Date;</w:t>
      </w:r>
    </w:p>
    <w:p w:rsidR="00C67E5A" w:rsidRPr="00114A81" w:rsidRDefault="00C67E5A" w:rsidP="00C67E5A">
      <w:pPr>
        <w:pStyle w:val="GPSL3numberedclause"/>
      </w:pPr>
      <w:r w:rsidRPr="00114A81">
        <w:t>vacate any Customer Premises;</w:t>
      </w:r>
    </w:p>
    <w:p w:rsidR="00C67E5A" w:rsidRPr="00114A81" w:rsidRDefault="00C67E5A" w:rsidP="00C67E5A">
      <w:pPr>
        <w:pStyle w:val="GPSL3numberedclause"/>
      </w:pPr>
      <w:r w:rsidRPr="00114A81">
        <w:t>remove the Supplier Equipment together with any other materials used by the Supplier to supply the Goods and</w:t>
      </w:r>
      <w:r w:rsidR="006A7625">
        <w:t xml:space="preserve"> Services</w:t>
      </w:r>
      <w:r w:rsidRPr="00114A81">
        <w:t xml:space="preserve">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C67E5A" w:rsidRPr="00114A81" w:rsidRDefault="00C67E5A" w:rsidP="00C67E5A">
      <w:pPr>
        <w:pStyle w:val="GPSL3numberedclause"/>
      </w:pPr>
      <w:r w:rsidRPr="00114A81">
        <w:t>provide access during normal working hours to the Customer and/or the Replacement Supplier for up to twelve (12) months after expiry or termination to:</w:t>
      </w:r>
    </w:p>
    <w:p w:rsidR="00C67E5A" w:rsidRPr="00114A81" w:rsidRDefault="00C67E5A" w:rsidP="00C67E5A">
      <w:pPr>
        <w:pStyle w:val="GPSL4numberedclause"/>
        <w:rPr>
          <w:szCs w:val="22"/>
        </w:rPr>
      </w:pPr>
      <w:r w:rsidRPr="00114A81">
        <w:rPr>
          <w:szCs w:val="22"/>
        </w:rPr>
        <w:t>such information relating to the Goods and</w:t>
      </w:r>
      <w:r w:rsidR="006A7625">
        <w:rPr>
          <w:szCs w:val="22"/>
        </w:rPr>
        <w:t xml:space="preserve"> Services</w:t>
      </w:r>
      <w:r w:rsidRPr="00114A81">
        <w:rPr>
          <w:szCs w:val="22"/>
        </w:rPr>
        <w:t xml:space="preserve"> as remains in the possession or control of the Supplier; and</w:t>
      </w:r>
    </w:p>
    <w:p w:rsidR="00C67E5A" w:rsidRPr="00114A81" w:rsidRDefault="00C67E5A" w:rsidP="00C67E5A">
      <w:pPr>
        <w:pStyle w:val="GPSL4numberedclause"/>
        <w:rPr>
          <w:szCs w:val="22"/>
        </w:rPr>
      </w:pPr>
      <w:r w:rsidRPr="00114A81">
        <w:rPr>
          <w:szCs w:val="22"/>
        </w:rPr>
        <w:t>such members of the Supplier Personnel as have been involved in the design, development and provision of the Goods and</w:t>
      </w:r>
      <w:r w:rsidR="006A7625">
        <w:rPr>
          <w:szCs w:val="22"/>
        </w:rPr>
        <w:t xml:space="preserve"> Services</w:t>
      </w:r>
      <w:r w:rsidRPr="00114A81">
        <w:rPr>
          <w:szCs w:val="22"/>
        </w:rPr>
        <w:t xml:space="preserve"> and who are still employed by the Supplier, provided that the Customer and/or the Replacement Supplier shall pay the reasonable costs of the Supplier actually incurred in responding to requests for access under this paragraph.</w:t>
      </w:r>
    </w:p>
    <w:p w:rsidR="00C67E5A" w:rsidRPr="00114A81" w:rsidRDefault="00C67E5A" w:rsidP="00510D63">
      <w:pPr>
        <w:pStyle w:val="GPSL2numberedclause"/>
        <w:numPr>
          <w:ilvl w:val="1"/>
          <w:numId w:val="4"/>
        </w:numPr>
        <w:ind w:left="1134" w:hanging="567"/>
      </w:pPr>
      <w:r w:rsidRPr="00114A81">
        <w:t>Upon termination or expiry (as the case may be) or at the end of the Termination Assistance Period (or earlier if this does not adversely affect the Supplier's performance of the Goods and</w:t>
      </w:r>
      <w:r w:rsidR="006A7625">
        <w:t xml:space="preserve"> Services</w:t>
      </w:r>
      <w:r w:rsidRPr="00114A81">
        <w:t xml:space="preserve">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w:t>
      </w:r>
      <w:r w:rsidR="006A7625">
        <w:t xml:space="preserve"> Services</w:t>
      </w:r>
      <w:r w:rsidRPr="00114A81">
        <w:t xml:space="preserve"> or termination services or for statutory compliance purposes.</w:t>
      </w:r>
    </w:p>
    <w:p w:rsidR="00C67E5A" w:rsidRPr="00114A81" w:rsidRDefault="00C67E5A" w:rsidP="00510D63">
      <w:pPr>
        <w:pStyle w:val="GPSL2numberedclause"/>
        <w:numPr>
          <w:ilvl w:val="1"/>
          <w:numId w:val="4"/>
        </w:numPr>
        <w:ind w:left="1134" w:hanging="567"/>
      </w:pPr>
      <w:r w:rsidRPr="00114A81">
        <w:t>Except where this Call Off Contract provides otherwise, all licences, leases and authorisations granted by the Customer to the Supplier in relation to the Goods and</w:t>
      </w:r>
      <w:r w:rsidR="006A7625">
        <w:t xml:space="preserve"> Services</w:t>
      </w:r>
      <w:r w:rsidRPr="00114A81">
        <w:t xml:space="preserve"> shall be terminated with effect from the end of the Termination Assistance Period.</w:t>
      </w:r>
    </w:p>
    <w:p w:rsidR="00C67E5A" w:rsidRPr="00114A81" w:rsidRDefault="00C67E5A" w:rsidP="00C67E5A">
      <w:pPr>
        <w:pStyle w:val="GPSL1SCHEDULEHeading"/>
        <w:ind w:left="644"/>
        <w:rPr>
          <w:rFonts w:ascii="Arial" w:hAnsi="Arial"/>
        </w:rPr>
      </w:pPr>
      <w:r w:rsidRPr="00114A81">
        <w:rPr>
          <w:rFonts w:ascii="Arial" w:hAnsi="Arial"/>
        </w:rPr>
        <w:t xml:space="preserve">ASSETS and SUB-CONTRACTS </w:t>
      </w:r>
    </w:p>
    <w:p w:rsidR="00C67E5A" w:rsidRPr="00114A81" w:rsidRDefault="00C67E5A" w:rsidP="00510D63">
      <w:pPr>
        <w:pStyle w:val="GPSL2numberedclause"/>
        <w:numPr>
          <w:ilvl w:val="1"/>
          <w:numId w:val="4"/>
        </w:numPr>
        <w:ind w:left="1134" w:hanging="567"/>
      </w:pPr>
      <w:r w:rsidRPr="00114A81">
        <w:t>Following notice of termination of this Call Off Contract and during the Termination Assistance Period, the Supplier shall not, without the Customer's prior written consent:</w:t>
      </w:r>
    </w:p>
    <w:p w:rsidR="00C67E5A" w:rsidRPr="00114A81" w:rsidRDefault="00C67E5A" w:rsidP="00C67E5A">
      <w:pPr>
        <w:pStyle w:val="GPSL3numberedclause"/>
      </w:pPr>
      <w:r w:rsidRPr="00114A81">
        <w:t>terminate, enter into or vary any Sub-Contract;</w:t>
      </w:r>
    </w:p>
    <w:p w:rsidR="00C67E5A" w:rsidRPr="00114A81" w:rsidRDefault="00C67E5A" w:rsidP="00C67E5A">
      <w:pPr>
        <w:pStyle w:val="GPSL3numberedclause"/>
      </w:pPr>
      <w:r w:rsidRPr="00114A81">
        <w:t>(subject to normal maintenance requirements) make material modifications to, or dispose of, any existing Supplier Assets or acquire any new Supplier Assets; or</w:t>
      </w:r>
    </w:p>
    <w:p w:rsidR="00C67E5A" w:rsidRPr="00114A81" w:rsidRDefault="00C67E5A" w:rsidP="00C67E5A">
      <w:pPr>
        <w:pStyle w:val="GPSL3numberedclause"/>
      </w:pPr>
      <w:r w:rsidRPr="00114A81">
        <w:t>terminate, enter into or vary any licence for software in connection with the provision of Goods and</w:t>
      </w:r>
      <w:r w:rsidR="006A7625">
        <w:t xml:space="preserve"> Services</w:t>
      </w:r>
      <w:r w:rsidRPr="00114A81">
        <w:t>.</w:t>
      </w:r>
    </w:p>
    <w:p w:rsidR="00C67E5A" w:rsidRPr="00114A81" w:rsidRDefault="00C67E5A" w:rsidP="00510D63">
      <w:pPr>
        <w:pStyle w:val="GPSL2numberedclause"/>
        <w:numPr>
          <w:ilvl w:val="1"/>
          <w:numId w:val="4"/>
        </w:numPr>
        <w:ind w:left="1134" w:hanging="567"/>
      </w:pPr>
      <w:r w:rsidRPr="00114A81">
        <w:t>Within twenty (20) Working Days of receipt of the up-to-date Registers provided by the Supplier pursuant to paragraph </w:t>
      </w:r>
      <w:r w:rsidR="006C31D5">
        <w:t>7.1.5</w:t>
      </w:r>
      <w:r w:rsidRPr="00114A81">
        <w:t xml:space="preserve"> of this Call Off Schedule 9, the Customer shall provide written notice to the Supplier setting out:</w:t>
      </w:r>
    </w:p>
    <w:p w:rsidR="00C67E5A" w:rsidRPr="00114A81" w:rsidRDefault="00C67E5A" w:rsidP="00C67E5A">
      <w:pPr>
        <w:pStyle w:val="GPSL3numberedclause"/>
      </w:pPr>
      <w:r w:rsidRPr="00114A81">
        <w:t>which, if any, of the Transferable Assets the Customer requires to be transferred to the Customer and/or the Replacement Supplier (“</w:t>
      </w:r>
      <w:r w:rsidRPr="00114A81">
        <w:rPr>
          <w:b/>
        </w:rPr>
        <w:t>Transferring Assets</w:t>
      </w:r>
      <w:r w:rsidRPr="00114A81">
        <w:t xml:space="preserve">”); </w:t>
      </w:r>
    </w:p>
    <w:p w:rsidR="00C67E5A" w:rsidRPr="00114A81" w:rsidRDefault="00C67E5A" w:rsidP="00C67E5A">
      <w:pPr>
        <w:pStyle w:val="GPSL3numberedclause"/>
      </w:pPr>
      <w:r w:rsidRPr="00114A81">
        <w:t>which, if any, of:</w:t>
      </w:r>
    </w:p>
    <w:p w:rsidR="00C67E5A" w:rsidRPr="00114A81" w:rsidRDefault="00C67E5A" w:rsidP="00C67E5A">
      <w:pPr>
        <w:pStyle w:val="GPSL4numberedclause"/>
        <w:rPr>
          <w:szCs w:val="22"/>
        </w:rPr>
      </w:pPr>
      <w:r w:rsidRPr="00114A81">
        <w:rPr>
          <w:szCs w:val="22"/>
        </w:rPr>
        <w:t xml:space="preserve">the Exclusive Assets that are not Transferable Assets; and </w:t>
      </w:r>
    </w:p>
    <w:p w:rsidR="00C67E5A" w:rsidRPr="00114A81" w:rsidRDefault="00C67E5A" w:rsidP="00C67E5A">
      <w:pPr>
        <w:pStyle w:val="GPSL4numberedclause"/>
        <w:rPr>
          <w:szCs w:val="22"/>
        </w:rPr>
      </w:pPr>
      <w:r w:rsidRPr="00114A81">
        <w:rPr>
          <w:szCs w:val="22"/>
        </w:rPr>
        <w:t>the Non-Exclusive Assets,</w:t>
      </w:r>
    </w:p>
    <w:p w:rsidR="00C67E5A" w:rsidRPr="00114A81" w:rsidRDefault="00C67E5A" w:rsidP="00C67E5A">
      <w:pPr>
        <w:pStyle w:val="GPSL3Indent"/>
      </w:pPr>
      <w:r w:rsidRPr="00114A81">
        <w:t>the Customer and/or the Replacement Supplier requires the continued use of; and</w:t>
      </w:r>
    </w:p>
    <w:p w:rsidR="00C67E5A" w:rsidRPr="00114A81" w:rsidRDefault="00C67E5A" w:rsidP="00C67E5A">
      <w:pPr>
        <w:pStyle w:val="GPSL3numberedclause"/>
      </w:pPr>
      <w:r w:rsidRPr="00114A81">
        <w:t xml:space="preserve">which, if any, of Transferable Contracts the Customer requires to be assigned or novated to the Customer and/or the Replacement Supplier (the </w:t>
      </w:r>
      <w:r w:rsidRPr="00114A81">
        <w:rPr>
          <w:b/>
          <w:bCs/>
        </w:rPr>
        <w:t>“Transferring Contracts”</w:t>
      </w:r>
      <w:r w:rsidRPr="00114A81">
        <w:t>),</w:t>
      </w:r>
    </w:p>
    <w:p w:rsidR="00C67E5A" w:rsidRPr="00114A81" w:rsidRDefault="00C67E5A" w:rsidP="009B4076">
      <w:pPr>
        <w:pStyle w:val="GPSL2Indent"/>
        <w:ind w:left="1134"/>
      </w:pPr>
      <w:r w:rsidRPr="00114A81">
        <w:t>in order for the Customer and/or its Replacement Supplier to provide the Goods and</w:t>
      </w:r>
      <w:r w:rsidR="006A7625">
        <w:t xml:space="preserve"> Services</w:t>
      </w:r>
      <w:r w:rsidRPr="00114A81">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w:t>
      </w:r>
      <w:r w:rsidR="006A7625">
        <w:t xml:space="preserve"> Services</w:t>
      </w:r>
      <w:r w:rsidRPr="00114A81">
        <w:t xml:space="preserve"> or the Replacement Goods and/or Replacement Services.</w:t>
      </w:r>
    </w:p>
    <w:p w:rsidR="00C67E5A" w:rsidRPr="00114A81" w:rsidRDefault="00C67E5A" w:rsidP="00510D63">
      <w:pPr>
        <w:pStyle w:val="GPSL2numberedclause"/>
        <w:numPr>
          <w:ilvl w:val="1"/>
          <w:numId w:val="4"/>
        </w:numPr>
        <w:ind w:left="1134" w:hanging="567"/>
      </w:pPr>
      <w:r w:rsidRPr="00114A81">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C67E5A" w:rsidRPr="00114A81" w:rsidRDefault="00C67E5A" w:rsidP="00510D63">
      <w:pPr>
        <w:pStyle w:val="GPSL2numberedclause"/>
        <w:numPr>
          <w:ilvl w:val="1"/>
          <w:numId w:val="4"/>
        </w:numPr>
        <w:ind w:left="1134" w:hanging="567"/>
      </w:pPr>
      <w:r w:rsidRPr="00114A81">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67E5A" w:rsidRPr="00114A81" w:rsidRDefault="00C67E5A" w:rsidP="00510D63">
      <w:pPr>
        <w:pStyle w:val="GPSL2numberedclause"/>
        <w:numPr>
          <w:ilvl w:val="1"/>
          <w:numId w:val="4"/>
        </w:numPr>
        <w:ind w:left="1134" w:hanging="567"/>
      </w:pPr>
      <w:r w:rsidRPr="00114A81">
        <w:t>Where the Supplier is notified in accordance with paragraph </w:t>
      </w:r>
      <w:r w:rsidRPr="00114A81">
        <w:fldChar w:fldCharType="begin"/>
      </w:r>
      <w:r w:rsidRPr="00114A81">
        <w:instrText xml:space="preserve"> REF _Ref364350801 \r \h  \* MERGEFORMAT </w:instrText>
      </w:r>
      <w:r w:rsidRPr="00114A81">
        <w:fldChar w:fldCharType="separate"/>
      </w:r>
      <w:r w:rsidR="0085356B">
        <w:rPr>
          <w:b/>
          <w:bCs/>
          <w:lang w:val="en-US"/>
        </w:rPr>
        <w:t>Error! Reference source not found.</w:t>
      </w:r>
      <w:r w:rsidRPr="00114A81">
        <w:fldChar w:fldCharType="end"/>
      </w:r>
      <w:r w:rsidRPr="00114A81">
        <w:t xml:space="preserve"> of this Call Off Schedule 9 that the Customer and/or the Replacement Supplier requires continued use of any Exclusive Assets that are not Transferable Assets or any Non-Exclusive Assets, the Supplier shall as soon as reasonably practicable:</w:t>
      </w:r>
    </w:p>
    <w:p w:rsidR="00C67E5A" w:rsidRPr="00114A81" w:rsidRDefault="00C67E5A" w:rsidP="00C67E5A">
      <w:pPr>
        <w:pStyle w:val="GPSL3numberedclause"/>
      </w:pPr>
      <w:r w:rsidRPr="00114A81">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C67E5A" w:rsidRPr="00114A81" w:rsidRDefault="00C67E5A" w:rsidP="00C67E5A">
      <w:pPr>
        <w:pStyle w:val="GPSL3numberedclause"/>
      </w:pPr>
      <w:r w:rsidRPr="00114A81">
        <w:t>procure a suitable alternative to such assets and the Customer or the Replacement Supplier shall bear the reasonable proven costs of procuring the same.</w:t>
      </w:r>
    </w:p>
    <w:p w:rsidR="00C67E5A" w:rsidRPr="00114A81" w:rsidRDefault="00C67E5A" w:rsidP="00510D63">
      <w:pPr>
        <w:pStyle w:val="GPSL2numberedclause"/>
        <w:numPr>
          <w:ilvl w:val="1"/>
          <w:numId w:val="4"/>
        </w:numPr>
        <w:ind w:left="1134" w:hanging="567"/>
      </w:pPr>
      <w:r w:rsidRPr="00114A81">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rsidR="00C67E5A" w:rsidRPr="00114A81" w:rsidRDefault="00C67E5A" w:rsidP="00510D63">
      <w:pPr>
        <w:pStyle w:val="GPSL2numberedclause"/>
        <w:numPr>
          <w:ilvl w:val="1"/>
          <w:numId w:val="4"/>
        </w:numPr>
        <w:ind w:left="1134" w:hanging="567"/>
      </w:pPr>
      <w:r w:rsidRPr="00114A81">
        <w:t>The Customer shall:</w:t>
      </w:r>
    </w:p>
    <w:p w:rsidR="00C67E5A" w:rsidRPr="00114A81" w:rsidRDefault="00C67E5A" w:rsidP="00C67E5A">
      <w:pPr>
        <w:pStyle w:val="GPSL3numberedclause"/>
      </w:pPr>
      <w:r w:rsidRPr="00114A81">
        <w:t>accept assignments from the Supplier or join with the Supplier in procuring a novation of each Transferring Contract; and</w:t>
      </w:r>
    </w:p>
    <w:p w:rsidR="00C67E5A" w:rsidRPr="00114A81" w:rsidRDefault="00C67E5A" w:rsidP="00C67E5A">
      <w:pPr>
        <w:pStyle w:val="GPSL3numberedclause"/>
      </w:pPr>
      <w:r w:rsidRPr="00114A81">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rsidR="00C67E5A" w:rsidRPr="00114A81" w:rsidRDefault="00C67E5A" w:rsidP="00510D63">
      <w:pPr>
        <w:pStyle w:val="GPSL2numberedclause"/>
        <w:numPr>
          <w:ilvl w:val="1"/>
          <w:numId w:val="4"/>
        </w:numPr>
        <w:ind w:left="1134" w:hanging="567"/>
      </w:pPr>
      <w:r w:rsidRPr="00114A81">
        <w:t>The Supplier shall hold any Transferring Contracts on trust for the Customer until such time as the transfer of the relevant Transferring Contract to the Customer and/or the Replacement Supplier has been effected.</w:t>
      </w:r>
    </w:p>
    <w:p w:rsidR="00C67E5A" w:rsidRPr="00114A81" w:rsidRDefault="00C67E5A" w:rsidP="00510D63">
      <w:pPr>
        <w:pStyle w:val="GPSL2numberedclause"/>
        <w:numPr>
          <w:ilvl w:val="1"/>
          <w:numId w:val="4"/>
        </w:numPr>
        <w:ind w:left="1134" w:hanging="567"/>
      </w:pPr>
      <w:r w:rsidRPr="00114A81">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114A81">
        <w:fldChar w:fldCharType="begin"/>
      </w:r>
      <w:r w:rsidRPr="00114A81">
        <w:instrText xml:space="preserve"> REF _Ref127426673 \r \h  \* MERGEFORMAT </w:instrText>
      </w:r>
      <w:r w:rsidRPr="00114A81">
        <w:fldChar w:fldCharType="separate"/>
      </w:r>
      <w:r w:rsidR="0085356B">
        <w:rPr>
          <w:b/>
          <w:bCs/>
          <w:lang w:val="en-US"/>
        </w:rPr>
        <w:t>Error! Reference source not found.</w:t>
      </w:r>
      <w:r w:rsidRPr="00114A81">
        <w:fldChar w:fldCharType="end"/>
      </w:r>
      <w:r w:rsidRPr="00114A81">
        <w:t xml:space="preserve"> of this Call Off Schedule 9 in relation to any matters arising prior to the date of assignment or novation of such Transferring Contract.</w:t>
      </w:r>
    </w:p>
    <w:p w:rsidR="00C67E5A" w:rsidRPr="00114A81" w:rsidRDefault="00C67E5A" w:rsidP="00C67E5A">
      <w:pPr>
        <w:pStyle w:val="GPSL1SCHEDULEHeading"/>
        <w:ind w:left="644"/>
        <w:rPr>
          <w:rFonts w:ascii="Arial" w:hAnsi="Arial"/>
        </w:rPr>
      </w:pPr>
      <w:r w:rsidRPr="00114A81">
        <w:rPr>
          <w:rFonts w:ascii="Arial" w:hAnsi="Arial"/>
        </w:rPr>
        <w:t>SUPPLIER PERSONNEL</w:t>
      </w:r>
    </w:p>
    <w:p w:rsidR="00C67E5A" w:rsidRPr="00114A81" w:rsidRDefault="00C67E5A" w:rsidP="00510D63">
      <w:pPr>
        <w:pStyle w:val="GPSL2numberedclause"/>
        <w:numPr>
          <w:ilvl w:val="1"/>
          <w:numId w:val="4"/>
        </w:numPr>
        <w:ind w:left="1134" w:hanging="567"/>
      </w:pPr>
      <w:r w:rsidRPr="00114A81">
        <w:t>The Customer and Supplier agree and acknowledge that in the event of the Supplier ceasing to provide the Goods and</w:t>
      </w:r>
      <w:r w:rsidR="006A7625">
        <w:t xml:space="preserve"> Services</w:t>
      </w:r>
      <w:r w:rsidRPr="00114A81">
        <w:t xml:space="preserve"> or part of them for any reason, Call Off Schedule 10 (Staff Transfer) shall apply.</w:t>
      </w:r>
    </w:p>
    <w:p w:rsidR="00C67E5A" w:rsidRPr="00114A81" w:rsidRDefault="00C67E5A" w:rsidP="00510D63">
      <w:pPr>
        <w:pStyle w:val="GPSL2numberedclause"/>
        <w:numPr>
          <w:ilvl w:val="1"/>
          <w:numId w:val="4"/>
        </w:numPr>
        <w:ind w:left="1134" w:hanging="567"/>
      </w:pPr>
      <w:r w:rsidRPr="00114A81">
        <w:t>The Supplier shall not take any step (expressly or implicitly and directly or indirectly by itself or through any other person) to dissuade or discourage any employees engaged in the provision of the Goods and</w:t>
      </w:r>
      <w:r w:rsidR="006A7625">
        <w:t xml:space="preserve"> Services</w:t>
      </w:r>
      <w:r w:rsidRPr="00114A81">
        <w:t xml:space="preserve"> from transferring their employment to the Customer and/or the Replacement Supplier.</w:t>
      </w:r>
    </w:p>
    <w:p w:rsidR="00C67E5A" w:rsidRPr="00114A81" w:rsidRDefault="00C67E5A" w:rsidP="00510D63">
      <w:pPr>
        <w:pStyle w:val="GPSL2numberedclause"/>
        <w:numPr>
          <w:ilvl w:val="1"/>
          <w:numId w:val="4"/>
        </w:numPr>
        <w:ind w:left="1134" w:hanging="567"/>
      </w:pPr>
      <w:r w:rsidRPr="00114A81">
        <w:t>During the Termination Assistance Period, the Supplier shall give the Customer and/or the Replacement Supplier reasonable access to the Supplier's personnel to present the case for transferring their employment to the Customer and/or the Replacement Supplier.</w:t>
      </w:r>
    </w:p>
    <w:p w:rsidR="00C67E5A" w:rsidRPr="00114A81" w:rsidRDefault="00C67E5A" w:rsidP="00510D63">
      <w:pPr>
        <w:pStyle w:val="GPSL2numberedclause"/>
        <w:numPr>
          <w:ilvl w:val="1"/>
          <w:numId w:val="4"/>
        </w:numPr>
        <w:ind w:left="1134" w:hanging="567"/>
      </w:pPr>
      <w:r w:rsidRPr="00114A81">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67E5A" w:rsidRPr="00114A81" w:rsidRDefault="00C67E5A" w:rsidP="00510D63">
      <w:pPr>
        <w:pStyle w:val="GPSL2numberedclause"/>
        <w:numPr>
          <w:ilvl w:val="1"/>
          <w:numId w:val="4"/>
        </w:numPr>
        <w:ind w:left="1134" w:hanging="567"/>
      </w:pPr>
      <w:r w:rsidRPr="00114A81">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rsidR="00C67E5A" w:rsidRPr="00114A81" w:rsidRDefault="00C67E5A" w:rsidP="00C67E5A">
      <w:pPr>
        <w:pStyle w:val="GPSL1SCHEDULEHeading"/>
        <w:ind w:left="644"/>
        <w:rPr>
          <w:rFonts w:ascii="Arial" w:hAnsi="Arial"/>
        </w:rPr>
      </w:pPr>
      <w:r w:rsidRPr="00114A81">
        <w:rPr>
          <w:rFonts w:ascii="Arial" w:hAnsi="Arial"/>
        </w:rPr>
        <w:t xml:space="preserve">CHARGES </w:t>
      </w:r>
    </w:p>
    <w:p w:rsidR="00C67E5A" w:rsidRPr="00114A81" w:rsidRDefault="00C67E5A" w:rsidP="00510D63">
      <w:pPr>
        <w:pStyle w:val="GPSL2numberedclause"/>
        <w:numPr>
          <w:ilvl w:val="1"/>
          <w:numId w:val="4"/>
        </w:numPr>
        <w:ind w:left="1134" w:hanging="567"/>
      </w:pPr>
      <w:r w:rsidRPr="00114A81">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C67E5A" w:rsidRPr="00114A81" w:rsidRDefault="00C67E5A" w:rsidP="00C67E5A">
      <w:pPr>
        <w:pStyle w:val="GPSL1SCHEDULEHeading"/>
        <w:ind w:left="644"/>
        <w:rPr>
          <w:rFonts w:ascii="Arial" w:hAnsi="Arial"/>
        </w:rPr>
      </w:pPr>
      <w:r w:rsidRPr="00114A81">
        <w:rPr>
          <w:rFonts w:ascii="Arial" w:hAnsi="Arial"/>
        </w:rPr>
        <w:t xml:space="preserve">APPORTIONMENTS </w:t>
      </w:r>
    </w:p>
    <w:p w:rsidR="00C67E5A" w:rsidRPr="00114A81" w:rsidRDefault="00C67E5A" w:rsidP="00510D63">
      <w:pPr>
        <w:pStyle w:val="GPSL2numberedclause"/>
        <w:numPr>
          <w:ilvl w:val="1"/>
          <w:numId w:val="4"/>
        </w:numPr>
        <w:ind w:left="1134" w:hanging="567"/>
      </w:pPr>
      <w:r w:rsidRPr="00114A81">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rsidR="00C67E5A" w:rsidRPr="00114A81" w:rsidRDefault="00C67E5A" w:rsidP="00C67E5A">
      <w:pPr>
        <w:pStyle w:val="GPSL3numberedclause"/>
      </w:pPr>
      <w:r w:rsidRPr="00114A81">
        <w:t>the amounts shall be annualised and divided by 365 to reach a daily rate;</w:t>
      </w:r>
    </w:p>
    <w:p w:rsidR="00C67E5A" w:rsidRPr="00114A81" w:rsidRDefault="00C67E5A" w:rsidP="00C67E5A">
      <w:pPr>
        <w:pStyle w:val="GPSL3numberedclause"/>
      </w:pPr>
      <w:r w:rsidRPr="00114A81">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C67E5A" w:rsidRPr="00114A81" w:rsidRDefault="00C67E5A" w:rsidP="00C67E5A">
      <w:pPr>
        <w:pStyle w:val="GPSL3numberedclause"/>
      </w:pPr>
      <w:r w:rsidRPr="00114A81">
        <w:t>the Supplier shall be responsible for or entitled to (as the case may be) the rest of the invoice.</w:t>
      </w:r>
    </w:p>
    <w:p w:rsidR="0005789C" w:rsidRPr="00D07B1B" w:rsidRDefault="00C67E5A" w:rsidP="00510D63">
      <w:pPr>
        <w:pStyle w:val="GPSL2numberedclause"/>
        <w:numPr>
          <w:ilvl w:val="1"/>
          <w:numId w:val="4"/>
        </w:numPr>
        <w:ind w:left="1134" w:hanging="567"/>
      </w:pPr>
      <w:r w:rsidRPr="00114A81">
        <w:t>Each Party shall pay (and/or the Customer shall procure that the Replacement Supplier shall pay) any monies due under paragraph </w:t>
      </w:r>
      <w:r w:rsidR="006C31D5">
        <w:t>12.1</w:t>
      </w:r>
      <w:r w:rsidRPr="00114A81">
        <w:t xml:space="preserve"> of this Call Off Schedule 9 as soon as reasonably practicable.</w:t>
      </w:r>
      <w:bookmarkStart w:id="2407" w:name="_DV_M565"/>
      <w:bookmarkStart w:id="2408" w:name="a301038"/>
      <w:bookmarkStart w:id="2409" w:name="_DV_M564"/>
      <w:bookmarkStart w:id="2410" w:name="_DV_M566"/>
      <w:bookmarkStart w:id="2411" w:name="_DV_M567"/>
      <w:bookmarkEnd w:id="2407"/>
      <w:bookmarkEnd w:id="2408"/>
      <w:bookmarkEnd w:id="2409"/>
      <w:bookmarkEnd w:id="2410"/>
      <w:bookmarkEnd w:id="2411"/>
    </w:p>
    <w:p w:rsidR="004B0388" w:rsidRPr="00114A81" w:rsidRDefault="00DE3EF6" w:rsidP="004B0388">
      <w:pPr>
        <w:pStyle w:val="SchHeadDes"/>
        <w:keepNext/>
        <w:spacing w:line="240" w:lineRule="auto"/>
        <w:rPr>
          <w:rFonts w:ascii="Arial" w:hAnsi="Arial" w:cs="Arial"/>
          <w:szCs w:val="22"/>
        </w:rPr>
      </w:pPr>
      <w:r w:rsidRPr="00114A81">
        <w:rPr>
          <w:rFonts w:ascii="Arial" w:hAnsi="Arial" w:cs="Arial"/>
        </w:rPr>
        <w:br w:type="page"/>
      </w:r>
    </w:p>
    <w:p w:rsidR="004C5E63" w:rsidRPr="00114A81" w:rsidRDefault="004C5E63" w:rsidP="004C5E63">
      <w:pPr>
        <w:pStyle w:val="GPSSchTitleandNumber"/>
        <w:rPr>
          <w:rFonts w:ascii="Arial" w:hAnsi="Arial" w:cs="Arial"/>
          <w:b w:val="0"/>
          <w:lang w:val="en-US"/>
        </w:rPr>
      </w:pPr>
      <w:bookmarkStart w:id="2412" w:name="_Toc431551204"/>
      <w:bookmarkStart w:id="2413" w:name="_Toc434420341"/>
      <w:r w:rsidRPr="00114A81">
        <w:rPr>
          <w:rFonts w:ascii="Arial" w:hAnsi="Arial" w:cs="Arial"/>
        </w:rPr>
        <w:t>CALL OFF SCHEDULE 10: STAFF TRANSFER</w:t>
      </w:r>
      <w:bookmarkEnd w:id="2412"/>
      <w:bookmarkEnd w:id="2413"/>
    </w:p>
    <w:p w:rsidR="004C5E63" w:rsidRPr="00114A81" w:rsidRDefault="004C5E63" w:rsidP="004C5E63">
      <w:pPr>
        <w:pStyle w:val="GPSL1SCHEDULEHeading"/>
        <w:ind w:left="644"/>
        <w:rPr>
          <w:rFonts w:ascii="Arial" w:hAnsi="Arial"/>
        </w:rPr>
      </w:pPr>
      <w:r w:rsidRPr="00114A81">
        <w:rPr>
          <w:rFonts w:ascii="Arial" w:hAnsi="Arial"/>
        </w:rPr>
        <w:t>DEFINITIONS</w:t>
      </w:r>
    </w:p>
    <w:p w:rsidR="004C5E63" w:rsidRPr="00114A81" w:rsidRDefault="004C5E63" w:rsidP="004C5E63">
      <w:pPr>
        <w:pStyle w:val="GPSL2numberedclause"/>
        <w:numPr>
          <w:ilvl w:val="0"/>
          <w:numId w:val="0"/>
        </w:numPr>
        <w:ind w:left="1134"/>
      </w:pPr>
      <w:r w:rsidRPr="00114A81">
        <w:t>In this Call Off Schedule 10, the following definitions shall apply:</w:t>
      </w:r>
    </w:p>
    <w:p w:rsidR="004C5E63" w:rsidRPr="00114A81" w:rsidRDefault="004C5E63" w:rsidP="004C5E63">
      <w:pPr>
        <w:pStyle w:val="GPSL2numberedclause"/>
        <w:numPr>
          <w:ilvl w:val="0"/>
          <w:numId w:val="0"/>
        </w:numPr>
        <w:ind w:left="1134"/>
      </w:pPr>
    </w:p>
    <w:tbl>
      <w:tblPr>
        <w:tblW w:w="0" w:type="auto"/>
        <w:tblLook w:val="04A0" w:firstRow="1" w:lastRow="0" w:firstColumn="1" w:lastColumn="0" w:noHBand="0" w:noVBand="1"/>
      </w:tblPr>
      <w:tblGrid>
        <w:gridCol w:w="1937"/>
        <w:gridCol w:w="7113"/>
      </w:tblGrid>
      <w:tr w:rsidR="00D07B1B" w:rsidRPr="00114A81" w:rsidTr="00D07B1B">
        <w:tc>
          <w:tcPr>
            <w:tcW w:w="1951" w:type="dxa"/>
          </w:tcPr>
          <w:p w:rsidR="004C5E63" w:rsidRPr="00114A81" w:rsidRDefault="004C5E63" w:rsidP="004C5E63">
            <w:pPr>
              <w:pStyle w:val="GPSDefinitionTerm"/>
              <w:rPr>
                <w:i/>
              </w:rPr>
            </w:pPr>
            <w:r w:rsidRPr="00114A81">
              <w:t>“Admission Agreement”</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The agreement to be entered into by which the supplier agrees to participate in the Schemes as amended from time to time;</w:t>
            </w:r>
          </w:p>
        </w:tc>
      </w:tr>
      <w:tr w:rsidR="00D07B1B" w:rsidRPr="00114A81" w:rsidTr="00D07B1B">
        <w:tc>
          <w:tcPr>
            <w:tcW w:w="1951" w:type="dxa"/>
          </w:tcPr>
          <w:p w:rsidR="004C5E63" w:rsidRPr="00114A81" w:rsidRDefault="004C5E63" w:rsidP="004C5E63">
            <w:pPr>
              <w:pStyle w:val="GPSDefinitionTerm"/>
            </w:pPr>
            <w:r w:rsidRPr="00114A81">
              <w:t>“Eligible Employee”</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any Fair Deal Employee who at the relevant time is an eligible employee as defined in the Admission Agreement;</w:t>
            </w:r>
          </w:p>
        </w:tc>
      </w:tr>
      <w:tr w:rsidR="00D07B1B" w:rsidRPr="00114A81" w:rsidTr="00D07B1B">
        <w:tc>
          <w:tcPr>
            <w:tcW w:w="1951" w:type="dxa"/>
          </w:tcPr>
          <w:p w:rsidR="004C5E63" w:rsidRPr="00114A81" w:rsidRDefault="004C5E63" w:rsidP="004C5E63">
            <w:pPr>
              <w:pStyle w:val="GPSDefinitionTerm"/>
            </w:pPr>
            <w:r w:rsidRPr="00114A81">
              <w:t>“Employee Liabilities”</w:t>
            </w:r>
          </w:p>
        </w:tc>
        <w:tc>
          <w:tcPr>
            <w:tcW w:w="7291" w:type="dxa"/>
          </w:tcPr>
          <w:p w:rsidR="004C5E63" w:rsidRPr="00114A81" w:rsidRDefault="004C5E63" w:rsidP="004C5E63">
            <w:pPr>
              <w:overflowPunct/>
              <w:autoSpaceDE/>
              <w:autoSpaceDN/>
              <w:adjustRightInd/>
              <w:spacing w:before="120" w:after="220"/>
              <w:ind w:left="0"/>
              <w:textAlignment w:val="auto"/>
            </w:pPr>
            <w:r w:rsidRPr="00114A81">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 xml:space="preserve">redundancy payments including contractual or enhanced redundancy costs, termination costs and notice payments; </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unfair, wrongful or constructive dismissal compensation;</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 xml:space="preserve">compensation for discrimination on grounds of  sex, race, disability, age, religion or belief, gender reassignment, marriage or civil partnership, pregnancy and maternity  or sexual orientation or claims for equal pay; </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compensation for less favourable treatment of part-time workers or fixed term employees;</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outstanding employment debts and unlawful deduction of wages including any PAYE and national insurance contributions;</w:t>
            </w:r>
          </w:p>
          <w:p w:rsidR="004C5E63" w:rsidRPr="00114A81" w:rsidRDefault="004C5E63" w:rsidP="00510D63">
            <w:pPr>
              <w:numPr>
                <w:ilvl w:val="0"/>
                <w:numId w:val="25"/>
              </w:numPr>
              <w:overflowPunct/>
              <w:autoSpaceDE/>
              <w:autoSpaceDN/>
              <w:adjustRightInd/>
              <w:spacing w:before="120" w:after="220" w:line="276" w:lineRule="auto"/>
              <w:ind w:left="432"/>
              <w:jc w:val="left"/>
              <w:textAlignment w:val="auto"/>
            </w:pPr>
            <w:r w:rsidRPr="00114A81">
              <w:t>employment claims whether in tort, contract or statute or otherwise;</w:t>
            </w:r>
          </w:p>
          <w:p w:rsidR="004C5E63" w:rsidRPr="00114A81" w:rsidRDefault="004C5E63" w:rsidP="004C5E63">
            <w:pPr>
              <w:pStyle w:val="Guidancenoteparagraphtext"/>
              <w:tabs>
                <w:tab w:val="left" w:pos="235"/>
              </w:tabs>
              <w:rPr>
                <w:rFonts w:cs="Arial"/>
                <w:b w:val="0"/>
                <w:bCs/>
                <w:i w:val="0"/>
                <w:color w:val="auto"/>
                <w:sz w:val="22"/>
                <w:szCs w:val="22"/>
              </w:rPr>
            </w:pPr>
            <w:r w:rsidRPr="00114A81">
              <w:rPr>
                <w:rFonts w:eastAsia="Calibri" w:cs="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D07B1B" w:rsidRPr="00114A81" w:rsidTr="00D07B1B">
        <w:tc>
          <w:tcPr>
            <w:tcW w:w="1951" w:type="dxa"/>
          </w:tcPr>
          <w:p w:rsidR="004C5E63" w:rsidRPr="00114A81" w:rsidRDefault="004C5E63" w:rsidP="004C5E63">
            <w:pPr>
              <w:pStyle w:val="GPSDefinitionTerm"/>
            </w:pPr>
            <w:r w:rsidRPr="00114A81">
              <w:t>“Fair Deal Employees”</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07B1B" w:rsidRPr="00114A81" w:rsidTr="00D07B1B">
        <w:tc>
          <w:tcPr>
            <w:tcW w:w="1951" w:type="dxa"/>
          </w:tcPr>
          <w:p w:rsidR="004C5E63" w:rsidRPr="00114A81" w:rsidRDefault="004C5E63" w:rsidP="004C5E63">
            <w:pPr>
              <w:pStyle w:val="GPSDefinitionTerm"/>
            </w:pPr>
            <w:r w:rsidRPr="00114A81">
              <w:t>“Former Supplier”</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D07B1B" w:rsidRPr="00114A81" w:rsidTr="00D07B1B">
        <w:tc>
          <w:tcPr>
            <w:tcW w:w="1951" w:type="dxa"/>
          </w:tcPr>
          <w:p w:rsidR="004C5E63" w:rsidRPr="00114A81" w:rsidRDefault="004C5E63" w:rsidP="004C5E63">
            <w:pPr>
              <w:pStyle w:val="GPSDefinitionTerm"/>
            </w:pPr>
            <w:r w:rsidRPr="00114A81">
              <w:t>“New Fair Deal”</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 xml:space="preserve">the revised Fair Deal position set out in the HM Treasury guidance: </w:t>
            </w:r>
            <w:r w:rsidRPr="00114A81">
              <w:rPr>
                <w:rFonts w:cs="Arial"/>
                <w:b w:val="0"/>
                <w:color w:val="auto"/>
                <w:sz w:val="22"/>
              </w:rPr>
              <w:t>“Fair Deal for staff pensions: staff transfer from central government”</w:t>
            </w:r>
            <w:r w:rsidRPr="00114A81">
              <w:rPr>
                <w:rFonts w:cs="Arial"/>
                <w:b w:val="0"/>
                <w:i w:val="0"/>
                <w:color w:val="auto"/>
                <w:sz w:val="22"/>
              </w:rPr>
              <w:t xml:space="preserve"> issued in October 2013;</w:t>
            </w:r>
          </w:p>
        </w:tc>
      </w:tr>
      <w:tr w:rsidR="00D07B1B" w:rsidRPr="00114A81" w:rsidTr="00D07B1B">
        <w:tc>
          <w:tcPr>
            <w:tcW w:w="1951" w:type="dxa"/>
          </w:tcPr>
          <w:p w:rsidR="004C5E63" w:rsidRPr="00114A81" w:rsidRDefault="004C5E63" w:rsidP="004C5E63">
            <w:pPr>
              <w:pStyle w:val="GPSDefinitionTerm"/>
            </w:pPr>
            <w:r w:rsidRPr="00114A81">
              <w:t>“Notified Sub-Contractor”</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a Sub-</w:t>
            </w:r>
            <w:r w:rsidRPr="00114A81">
              <w:rPr>
                <w:rFonts w:cs="Arial"/>
                <w:b w:val="0"/>
                <w:bCs/>
                <w:i w:val="0"/>
                <w:color w:val="auto"/>
                <w:sz w:val="22"/>
                <w:szCs w:val="22"/>
              </w:rPr>
              <w:t>Contractor</w:t>
            </w:r>
            <w:r w:rsidRPr="00114A81">
              <w:rPr>
                <w:rFonts w:cs="Arial"/>
                <w:b w:val="0"/>
                <w:i w:val="0"/>
                <w:color w:val="auto"/>
                <w:sz w:val="22"/>
              </w:rPr>
              <w:t xml:space="preserve"> identified in the Annex to this </w:t>
            </w:r>
            <w:r w:rsidRPr="00114A81">
              <w:rPr>
                <w:rFonts w:cs="Arial"/>
                <w:b w:val="0"/>
                <w:bCs/>
                <w:i w:val="0"/>
                <w:color w:val="auto"/>
                <w:sz w:val="22"/>
                <w:szCs w:val="22"/>
              </w:rPr>
              <w:t xml:space="preserve">Call Off </w:t>
            </w:r>
            <w:r w:rsidRPr="00114A81">
              <w:rPr>
                <w:rFonts w:cs="Arial"/>
                <w:b w:val="0"/>
                <w:i w:val="0"/>
                <w:color w:val="auto"/>
                <w:sz w:val="22"/>
              </w:rPr>
              <w:t>Schedule</w:t>
            </w:r>
            <w:r w:rsidRPr="00114A81">
              <w:rPr>
                <w:rFonts w:cs="Arial"/>
                <w:b w:val="0"/>
                <w:bCs/>
                <w:i w:val="0"/>
                <w:color w:val="auto"/>
                <w:sz w:val="22"/>
                <w:szCs w:val="22"/>
              </w:rPr>
              <w:t xml:space="preserve"> 10</w:t>
            </w:r>
            <w:r w:rsidRPr="00114A81">
              <w:rPr>
                <w:rFonts w:cs="Arial"/>
                <w:b w:val="0"/>
                <w:i w:val="0"/>
                <w:color w:val="auto"/>
                <w:sz w:val="22"/>
              </w:rPr>
              <w:t xml:space="preserve"> to whom Transferring Customer Employees and/or Transferring Former Supplier Employees will transfer on a Relevant Transfer Date;</w:t>
            </w:r>
          </w:p>
        </w:tc>
      </w:tr>
      <w:tr w:rsidR="00D07B1B" w:rsidRPr="00114A81" w:rsidTr="00D07B1B">
        <w:tc>
          <w:tcPr>
            <w:tcW w:w="1951" w:type="dxa"/>
          </w:tcPr>
          <w:p w:rsidR="004C5E63" w:rsidRPr="00114A81" w:rsidRDefault="004C5E63" w:rsidP="004C5E63">
            <w:pPr>
              <w:pStyle w:val="GPSDefinitionTerm"/>
            </w:pPr>
            <w:r w:rsidRPr="00114A81">
              <w:t>“Replacement Sub-Contractor”</w:t>
            </w:r>
          </w:p>
        </w:tc>
        <w:tc>
          <w:tcPr>
            <w:tcW w:w="7291" w:type="dxa"/>
          </w:tcPr>
          <w:p w:rsidR="004C5E63" w:rsidRPr="00114A81" w:rsidRDefault="004C5E63" w:rsidP="004C5E63">
            <w:pPr>
              <w:pStyle w:val="Guidancenoteparagraphtext"/>
              <w:tabs>
                <w:tab w:val="left" w:pos="235"/>
              </w:tabs>
              <w:rPr>
                <w:rFonts w:cs="Arial"/>
                <w:b w:val="0"/>
                <w:i w:val="0"/>
                <w:color w:val="auto"/>
                <w:sz w:val="22"/>
              </w:rPr>
            </w:pPr>
            <w:r w:rsidRPr="00114A81">
              <w:rPr>
                <w:rFonts w:cs="Arial"/>
                <w:b w:val="0"/>
                <w:i w:val="0"/>
                <w:color w:val="auto"/>
                <w:sz w:val="22"/>
              </w:rPr>
              <w:t xml:space="preserve">a sub-contractor of the Replacement Supplier to whom Transferring Supplier Employees will transfer on a Service Transfer Date (or any sub-contractor of any such sub-contractor); </w:t>
            </w:r>
          </w:p>
        </w:tc>
      </w:tr>
      <w:tr w:rsidR="00D07B1B" w:rsidRPr="00114A81" w:rsidTr="00D07B1B">
        <w:tc>
          <w:tcPr>
            <w:tcW w:w="1951" w:type="dxa"/>
          </w:tcPr>
          <w:p w:rsidR="004C5E63" w:rsidRPr="00114A81" w:rsidRDefault="004C5E63" w:rsidP="004C5E63">
            <w:pPr>
              <w:pStyle w:val="GPSDefinitionTerm"/>
            </w:pPr>
            <w:r w:rsidRPr="00114A81">
              <w:t>“Relevant Transfer”</w:t>
            </w:r>
          </w:p>
        </w:tc>
        <w:tc>
          <w:tcPr>
            <w:tcW w:w="7291" w:type="dxa"/>
          </w:tcPr>
          <w:p w:rsidR="004C5E63" w:rsidRPr="00114A81" w:rsidRDefault="004C5E63" w:rsidP="004C5E63">
            <w:pPr>
              <w:pStyle w:val="Guidancenoteparagraphtext"/>
              <w:tabs>
                <w:tab w:val="left" w:pos="235"/>
              </w:tabs>
              <w:rPr>
                <w:rFonts w:cs="Arial"/>
                <w:b w:val="0"/>
                <w:i w:val="0"/>
                <w:color w:val="auto"/>
                <w:sz w:val="22"/>
                <w:highlight w:val="green"/>
              </w:rPr>
            </w:pPr>
            <w:r w:rsidRPr="00114A81">
              <w:rPr>
                <w:rFonts w:cs="Arial"/>
                <w:b w:val="0"/>
                <w:i w:val="0"/>
                <w:color w:val="auto"/>
                <w:sz w:val="22"/>
              </w:rPr>
              <w:t>a transfer of employment to which the Employment Regulations applies;</w:t>
            </w:r>
          </w:p>
        </w:tc>
      </w:tr>
      <w:tr w:rsidR="00D07B1B" w:rsidRPr="00114A81" w:rsidTr="00D07B1B">
        <w:tc>
          <w:tcPr>
            <w:tcW w:w="1951" w:type="dxa"/>
          </w:tcPr>
          <w:p w:rsidR="004C5E63" w:rsidRPr="00114A81" w:rsidRDefault="004C5E63" w:rsidP="004C5E63">
            <w:pPr>
              <w:pStyle w:val="GPSDefinitionTerm"/>
            </w:pPr>
            <w:r w:rsidRPr="00114A81">
              <w:t>“Relevant Transfer Date”</w:t>
            </w:r>
          </w:p>
        </w:tc>
        <w:tc>
          <w:tcPr>
            <w:tcW w:w="7291" w:type="dxa"/>
          </w:tcPr>
          <w:p w:rsidR="004C5E63" w:rsidRPr="00114A81" w:rsidRDefault="004C5E63" w:rsidP="004C5E63">
            <w:pPr>
              <w:pStyle w:val="BodyTextIndent2"/>
              <w:tabs>
                <w:tab w:val="num" w:pos="34"/>
              </w:tabs>
              <w:spacing w:line="240" w:lineRule="auto"/>
              <w:ind w:left="0"/>
              <w:rPr>
                <w:rFonts w:ascii="Arial" w:hAnsi="Arial" w:cs="Arial"/>
                <w:highlight w:val="green"/>
              </w:rPr>
            </w:pPr>
            <w:r w:rsidRPr="00114A81">
              <w:rPr>
                <w:rFonts w:ascii="Arial" w:hAnsi="Arial" w:cs="Arial"/>
              </w:rPr>
              <w:t>in relation to a Relevant Transfer, the date upon which the Relevant Transfer takes place;</w:t>
            </w:r>
          </w:p>
        </w:tc>
      </w:tr>
      <w:tr w:rsidR="00D07B1B" w:rsidRPr="00114A81" w:rsidTr="00D07B1B">
        <w:tc>
          <w:tcPr>
            <w:tcW w:w="1951" w:type="dxa"/>
          </w:tcPr>
          <w:p w:rsidR="004C5E63" w:rsidRPr="00114A81" w:rsidRDefault="004C5E63" w:rsidP="004C5E63">
            <w:pPr>
              <w:pStyle w:val="GPSDefinitionTerm"/>
            </w:pPr>
            <w:r w:rsidRPr="00114A81">
              <w:t>“Schemes”</w:t>
            </w:r>
          </w:p>
        </w:tc>
        <w:tc>
          <w:tcPr>
            <w:tcW w:w="7291" w:type="dxa"/>
          </w:tcPr>
          <w:p w:rsidR="004C5E63" w:rsidRPr="00114A81" w:rsidRDefault="004C5E63" w:rsidP="004C5E63">
            <w:pPr>
              <w:pStyle w:val="BodyTextIndent2"/>
              <w:tabs>
                <w:tab w:val="num" w:pos="34"/>
              </w:tabs>
              <w:spacing w:line="240" w:lineRule="auto"/>
              <w:ind w:left="0"/>
              <w:rPr>
                <w:rFonts w:ascii="Arial" w:hAnsi="Arial" w:cs="Arial"/>
              </w:rPr>
            </w:pPr>
            <w:r w:rsidRPr="00114A81">
              <w:rPr>
                <w:rFonts w:ascii="Arial" w:hAnsi="Arial" w:cs="Arial"/>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D07B1B" w:rsidRPr="00114A81" w:rsidTr="00D07B1B">
        <w:tc>
          <w:tcPr>
            <w:tcW w:w="1951" w:type="dxa"/>
          </w:tcPr>
          <w:p w:rsidR="004C5E63" w:rsidRPr="00114A81" w:rsidRDefault="004C5E63" w:rsidP="004C5E63">
            <w:pPr>
              <w:pStyle w:val="GPSDefinitionTerm"/>
            </w:pPr>
            <w:r w:rsidRPr="00114A81">
              <w:t>“Service Transfer”</w:t>
            </w:r>
          </w:p>
        </w:tc>
        <w:tc>
          <w:tcPr>
            <w:tcW w:w="7291" w:type="dxa"/>
          </w:tcPr>
          <w:p w:rsidR="004C5E63" w:rsidRPr="00114A81" w:rsidRDefault="004C5E63" w:rsidP="004C5E63">
            <w:pPr>
              <w:pStyle w:val="Guidancenoteparagraphtext"/>
              <w:rPr>
                <w:rFonts w:cs="Arial"/>
                <w:b w:val="0"/>
                <w:i w:val="0"/>
                <w:color w:val="auto"/>
                <w:sz w:val="22"/>
                <w:highlight w:val="green"/>
              </w:rPr>
            </w:pPr>
            <w:r w:rsidRPr="00114A81">
              <w:rPr>
                <w:rFonts w:cs="Arial"/>
                <w:b w:val="0"/>
                <w:i w:val="0"/>
                <w:color w:val="auto"/>
                <w:sz w:val="22"/>
              </w:rPr>
              <w:t>any transfer of the Services (or any part of the Services), for whatever reason, from the Supplier or any Sub-</w:t>
            </w:r>
            <w:r w:rsidRPr="00114A81">
              <w:rPr>
                <w:rFonts w:cs="Arial"/>
                <w:b w:val="0"/>
                <w:i w:val="0"/>
                <w:color w:val="auto"/>
                <w:sz w:val="22"/>
                <w:szCs w:val="22"/>
              </w:rPr>
              <w:t>Contractor</w:t>
            </w:r>
            <w:r w:rsidRPr="00114A81">
              <w:rPr>
                <w:rFonts w:cs="Arial"/>
                <w:b w:val="0"/>
                <w:i w:val="0"/>
                <w:color w:val="auto"/>
                <w:sz w:val="22"/>
              </w:rPr>
              <w:t xml:space="preserve"> to a Replacement Supplier or a Replacement Sub-</w:t>
            </w:r>
            <w:r w:rsidRPr="00114A81">
              <w:rPr>
                <w:rFonts w:cs="Arial"/>
                <w:b w:val="0"/>
                <w:i w:val="0"/>
                <w:color w:val="auto"/>
                <w:sz w:val="22"/>
                <w:szCs w:val="22"/>
              </w:rPr>
              <w:t>Contractor</w:t>
            </w:r>
            <w:r w:rsidRPr="00114A81">
              <w:rPr>
                <w:rFonts w:cs="Arial"/>
                <w:b w:val="0"/>
                <w:i w:val="0"/>
                <w:color w:val="auto"/>
                <w:sz w:val="22"/>
              </w:rPr>
              <w:t>;</w:t>
            </w:r>
          </w:p>
        </w:tc>
      </w:tr>
      <w:tr w:rsidR="00D07B1B" w:rsidRPr="00114A81" w:rsidTr="00D07B1B">
        <w:tc>
          <w:tcPr>
            <w:tcW w:w="1951" w:type="dxa"/>
          </w:tcPr>
          <w:p w:rsidR="004C5E63" w:rsidRPr="00114A81" w:rsidRDefault="004C5E63" w:rsidP="004C5E63">
            <w:pPr>
              <w:pStyle w:val="GPSDefinitionTerm"/>
            </w:pPr>
            <w:r w:rsidRPr="00114A81">
              <w:t>“Service Transfer Date”</w:t>
            </w:r>
          </w:p>
        </w:tc>
        <w:tc>
          <w:tcPr>
            <w:tcW w:w="7291" w:type="dxa"/>
          </w:tcPr>
          <w:p w:rsidR="004C5E63" w:rsidRPr="00114A81" w:rsidRDefault="004C5E63" w:rsidP="004C5E63">
            <w:pPr>
              <w:pStyle w:val="BodyTextIndent2"/>
              <w:tabs>
                <w:tab w:val="num" w:pos="34"/>
              </w:tabs>
              <w:spacing w:line="240" w:lineRule="auto"/>
              <w:ind w:left="0"/>
              <w:rPr>
                <w:rFonts w:ascii="Arial" w:hAnsi="Arial" w:cs="Arial"/>
                <w:highlight w:val="green"/>
              </w:rPr>
            </w:pPr>
            <w:r w:rsidRPr="00114A81">
              <w:rPr>
                <w:rFonts w:ascii="Arial" w:hAnsi="Arial" w:cs="Arial"/>
              </w:rPr>
              <w:t>the date of a Service Transfer;</w:t>
            </w:r>
          </w:p>
        </w:tc>
      </w:tr>
      <w:tr w:rsidR="00D07B1B" w:rsidRPr="00114A81" w:rsidTr="00D07B1B">
        <w:tc>
          <w:tcPr>
            <w:tcW w:w="1951" w:type="dxa"/>
          </w:tcPr>
          <w:p w:rsidR="004C5E63" w:rsidRPr="00114A81" w:rsidRDefault="004C5E63" w:rsidP="004C5E63">
            <w:pPr>
              <w:pStyle w:val="GPSDefinitionTerm"/>
            </w:pPr>
            <w:r w:rsidRPr="00114A81">
              <w:t>“Staffing Information”</w:t>
            </w:r>
          </w:p>
        </w:tc>
        <w:tc>
          <w:tcPr>
            <w:tcW w:w="7291" w:type="dxa"/>
          </w:tcPr>
          <w:p w:rsidR="004C5E63" w:rsidRPr="00114A81" w:rsidRDefault="004C5E63" w:rsidP="004C5E63">
            <w:pPr>
              <w:pStyle w:val="Guidancenoteparagraphtext"/>
              <w:rPr>
                <w:rFonts w:cs="Arial"/>
                <w:b w:val="0"/>
                <w:i w:val="0"/>
                <w:color w:val="auto"/>
                <w:sz w:val="22"/>
              </w:rPr>
            </w:pPr>
            <w:r w:rsidRPr="00114A81">
              <w:rPr>
                <w:rFonts w:cs="Arial"/>
                <w:b w:val="0"/>
                <w:i w:val="0"/>
                <w:color w:val="auto"/>
                <w:sz w:val="22"/>
              </w:rPr>
              <w:t>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their ages, dates of commencement of employment or engagement and gender;</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details of whether they are employed, self employed contractors or consultants, agency workers or otherwise;</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 xml:space="preserve">the identity of the employer or relevant contracting </w:t>
            </w:r>
            <w:r w:rsidRPr="00114A81">
              <w:rPr>
                <w:rFonts w:cs="Arial"/>
                <w:b w:val="0"/>
                <w:i w:val="0"/>
                <w:color w:val="auto"/>
                <w:sz w:val="22"/>
                <w:szCs w:val="22"/>
              </w:rPr>
              <w:t>party</w:t>
            </w:r>
            <w:r w:rsidRPr="00114A81">
              <w:rPr>
                <w:rFonts w:cs="Arial"/>
                <w:b w:val="0"/>
                <w:i w:val="0"/>
                <w:color w:val="auto"/>
                <w:sz w:val="22"/>
              </w:rPr>
              <w:t>;</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their relevant contractual notice periods and any other terms relating to termination of employment, including redundancy procedures, and redundancy payments;</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their wages, salaries and profit sharing arrangements as applicable;</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details of other employment-related benefits, including (without limitation) medical insurance, life assurance, pension or other retirement benefit schemes, share option schemes and company car schedules applicable to them;</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any outstanding or potential contractual, statutory or other liabilities in respect of such individuals (including in respect of personal injury claims);</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 xml:space="preserve">details of any such individuals on long term sickness absence, parental leave, maternity leave or other authorised long term absence; </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copies of all relevant documents and materials relating to such information, including copies of relevant contracts of employment (or relevant standard contracts if applied generally in respect of such employees); and</w:t>
            </w:r>
          </w:p>
          <w:p w:rsidR="004C5E63" w:rsidRPr="00114A81" w:rsidRDefault="004C5E63" w:rsidP="00510D63">
            <w:pPr>
              <w:pStyle w:val="Guidancenoteparagraphtext"/>
              <w:numPr>
                <w:ilvl w:val="0"/>
                <w:numId w:val="20"/>
              </w:numPr>
              <w:rPr>
                <w:rFonts w:cs="Arial"/>
                <w:b w:val="0"/>
                <w:i w:val="0"/>
                <w:color w:val="auto"/>
                <w:sz w:val="22"/>
              </w:rPr>
            </w:pPr>
            <w:r w:rsidRPr="00114A81">
              <w:rPr>
                <w:rFonts w:cs="Arial"/>
                <w:b w:val="0"/>
                <w:i w:val="0"/>
                <w:color w:val="auto"/>
                <w:sz w:val="22"/>
              </w:rPr>
              <w:t>any other “employee liability information” as such term is defined in regulation 11 of the Employment Regulations;</w:t>
            </w:r>
          </w:p>
        </w:tc>
      </w:tr>
      <w:tr w:rsidR="00D07B1B" w:rsidRPr="00114A81" w:rsidTr="00D07B1B">
        <w:tc>
          <w:tcPr>
            <w:tcW w:w="1951" w:type="dxa"/>
          </w:tcPr>
          <w:p w:rsidR="004C5E63" w:rsidRPr="00114A81" w:rsidRDefault="004C5E63" w:rsidP="004C5E63">
            <w:pPr>
              <w:pStyle w:val="GPSDefinitionTerm"/>
            </w:pPr>
            <w:r w:rsidRPr="00114A81">
              <w:t>“Supplier's Final Supplier Personnel List”</w:t>
            </w:r>
          </w:p>
        </w:tc>
        <w:tc>
          <w:tcPr>
            <w:tcW w:w="7291" w:type="dxa"/>
          </w:tcPr>
          <w:p w:rsidR="004C5E63" w:rsidRPr="00114A81" w:rsidRDefault="004C5E63" w:rsidP="004C5E63">
            <w:pPr>
              <w:pStyle w:val="BodyTextIndent"/>
              <w:tabs>
                <w:tab w:val="left" w:pos="34"/>
              </w:tabs>
              <w:spacing w:line="240" w:lineRule="auto"/>
              <w:ind w:left="0"/>
              <w:rPr>
                <w:rFonts w:ascii="Arial" w:hAnsi="Arial" w:cs="Arial"/>
              </w:rPr>
            </w:pPr>
            <w:r w:rsidRPr="00114A81">
              <w:rPr>
                <w:rFonts w:ascii="Arial" w:hAnsi="Arial" w:cs="Arial"/>
              </w:rPr>
              <w:t>a list provided by the Supplier of all Supplier Personnel who will transfer under the Employment Regulations on the Relevant Transfer Date;</w:t>
            </w:r>
          </w:p>
        </w:tc>
      </w:tr>
      <w:tr w:rsidR="00D07B1B" w:rsidRPr="00114A81" w:rsidTr="00D07B1B">
        <w:tc>
          <w:tcPr>
            <w:tcW w:w="1951" w:type="dxa"/>
          </w:tcPr>
          <w:p w:rsidR="004C5E63" w:rsidRPr="00114A81" w:rsidRDefault="004C5E63" w:rsidP="004C5E63">
            <w:pPr>
              <w:pStyle w:val="GPSDefinitionTerm"/>
            </w:pPr>
            <w:r w:rsidRPr="00114A81">
              <w:t>“Supplier's Provisional Supplier Personnel List”</w:t>
            </w:r>
          </w:p>
        </w:tc>
        <w:tc>
          <w:tcPr>
            <w:tcW w:w="7291" w:type="dxa"/>
          </w:tcPr>
          <w:p w:rsidR="004C5E63" w:rsidRPr="00114A81" w:rsidRDefault="004C5E63" w:rsidP="004C5E63">
            <w:pPr>
              <w:pStyle w:val="BodyTextIndent"/>
              <w:spacing w:line="240" w:lineRule="auto"/>
              <w:ind w:left="34"/>
              <w:rPr>
                <w:rFonts w:ascii="Arial" w:hAnsi="Arial" w:cs="Arial"/>
              </w:rPr>
            </w:pPr>
            <w:r w:rsidRPr="00114A81">
              <w:rPr>
                <w:rFonts w:ascii="Arial" w:hAnsi="Arial" w:cs="Arial"/>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07B1B" w:rsidRPr="00114A81" w:rsidTr="00D07B1B">
        <w:tc>
          <w:tcPr>
            <w:tcW w:w="1951" w:type="dxa"/>
          </w:tcPr>
          <w:p w:rsidR="004C5E63" w:rsidRPr="00114A81" w:rsidRDefault="004C5E63" w:rsidP="004C5E63">
            <w:pPr>
              <w:pStyle w:val="GPSDefinitionTerm"/>
            </w:pPr>
            <w:r w:rsidRPr="00114A81">
              <w:t>“Transferring Customer Employees”</w:t>
            </w:r>
          </w:p>
        </w:tc>
        <w:tc>
          <w:tcPr>
            <w:tcW w:w="7291" w:type="dxa"/>
          </w:tcPr>
          <w:p w:rsidR="004C5E63" w:rsidRPr="00114A81" w:rsidRDefault="004C5E63" w:rsidP="004C5E63">
            <w:pPr>
              <w:pStyle w:val="Guidancenoteparagraphtext"/>
              <w:rPr>
                <w:rFonts w:cs="Arial"/>
                <w:b w:val="0"/>
                <w:i w:val="0"/>
                <w:color w:val="auto"/>
                <w:sz w:val="22"/>
              </w:rPr>
            </w:pPr>
            <w:r w:rsidRPr="00114A81">
              <w:rPr>
                <w:rFonts w:cs="Arial"/>
                <w:b w:val="0"/>
                <w:i w:val="0"/>
                <w:color w:val="auto"/>
                <w:sz w:val="22"/>
              </w:rPr>
              <w:t>those employees of the Customer to whom the Employment Regulations will apply on the Relevant Transfer Date;</w:t>
            </w:r>
          </w:p>
        </w:tc>
      </w:tr>
      <w:tr w:rsidR="00D07B1B" w:rsidRPr="00114A81" w:rsidTr="00D07B1B">
        <w:tc>
          <w:tcPr>
            <w:tcW w:w="1951" w:type="dxa"/>
          </w:tcPr>
          <w:p w:rsidR="004C5E63" w:rsidRPr="00114A81" w:rsidRDefault="004C5E63" w:rsidP="004C5E63">
            <w:pPr>
              <w:pStyle w:val="GPSDefinitionTerm"/>
            </w:pPr>
            <w:r w:rsidRPr="00114A81">
              <w:t>“Transferring Former Supplier Employees”</w:t>
            </w:r>
          </w:p>
        </w:tc>
        <w:tc>
          <w:tcPr>
            <w:tcW w:w="7291" w:type="dxa"/>
          </w:tcPr>
          <w:p w:rsidR="004C5E63" w:rsidRPr="00114A81" w:rsidRDefault="004C5E63" w:rsidP="004C5E63">
            <w:pPr>
              <w:pStyle w:val="Guidancenoteparagraphtext"/>
              <w:rPr>
                <w:rFonts w:cs="Arial"/>
                <w:b w:val="0"/>
                <w:i w:val="0"/>
                <w:color w:val="auto"/>
                <w:sz w:val="22"/>
              </w:rPr>
            </w:pPr>
            <w:r w:rsidRPr="00114A81">
              <w:rPr>
                <w:rFonts w:cs="Arial"/>
                <w:b w:val="0"/>
                <w:i w:val="0"/>
                <w:color w:val="auto"/>
                <w:sz w:val="22"/>
              </w:rPr>
              <w:t>in relation to a Former Supplier, those employees of the Former Supplier to whom the Employment Regulations will apply on the Relevant Transfer Date; and</w:t>
            </w:r>
          </w:p>
        </w:tc>
      </w:tr>
      <w:tr w:rsidR="00D07B1B" w:rsidRPr="00114A81" w:rsidTr="00D07B1B">
        <w:tc>
          <w:tcPr>
            <w:tcW w:w="1951" w:type="dxa"/>
          </w:tcPr>
          <w:p w:rsidR="004C5E63" w:rsidRPr="00114A81" w:rsidRDefault="004C5E63" w:rsidP="004C5E63">
            <w:pPr>
              <w:pStyle w:val="GPSDefinitionTerm"/>
            </w:pPr>
            <w:r w:rsidRPr="00114A81">
              <w:t>“Transferring Supplier Employees”</w:t>
            </w:r>
          </w:p>
        </w:tc>
        <w:tc>
          <w:tcPr>
            <w:tcW w:w="7291" w:type="dxa"/>
          </w:tcPr>
          <w:p w:rsidR="004C5E63" w:rsidRPr="00114A81" w:rsidRDefault="004C5E63" w:rsidP="004C5E63">
            <w:pPr>
              <w:pStyle w:val="Guidancenoteparagraphtext"/>
              <w:rPr>
                <w:rFonts w:cs="Arial"/>
                <w:b w:val="0"/>
                <w:i w:val="0"/>
                <w:color w:val="auto"/>
                <w:sz w:val="22"/>
              </w:rPr>
            </w:pPr>
            <w:r w:rsidRPr="00114A81">
              <w:rPr>
                <w:rFonts w:cs="Arial"/>
                <w:b w:val="0"/>
                <w:i w:val="0"/>
                <w:color w:val="auto"/>
                <w:sz w:val="22"/>
              </w:rPr>
              <w:t>those employees of the Supplier and/or the Supplier’s Sub-</w:t>
            </w:r>
            <w:r w:rsidRPr="00114A81">
              <w:rPr>
                <w:rFonts w:cs="Arial"/>
                <w:b w:val="0"/>
                <w:i w:val="0"/>
                <w:color w:val="auto"/>
                <w:sz w:val="22"/>
                <w:szCs w:val="22"/>
              </w:rPr>
              <w:t>Contractors</w:t>
            </w:r>
            <w:r w:rsidRPr="00114A81">
              <w:rPr>
                <w:rFonts w:cs="Arial"/>
                <w:b w:val="0"/>
                <w:i w:val="0"/>
                <w:color w:val="auto"/>
                <w:sz w:val="22"/>
              </w:rPr>
              <w:t xml:space="preserve"> to whom the Employment Regulations will apply on the Service Transfer Date. </w:t>
            </w:r>
          </w:p>
        </w:tc>
      </w:tr>
    </w:tbl>
    <w:p w:rsidR="004C5E63" w:rsidRPr="00114A81" w:rsidRDefault="004C5E63" w:rsidP="004C5E63">
      <w:pPr>
        <w:pStyle w:val="GPSL1SCHEDULEHeading"/>
        <w:ind w:left="644"/>
        <w:rPr>
          <w:rFonts w:ascii="Arial" w:hAnsi="Arial"/>
        </w:rPr>
      </w:pPr>
      <w:r w:rsidRPr="00114A81">
        <w:rPr>
          <w:rFonts w:ascii="Arial" w:hAnsi="Arial"/>
        </w:rPr>
        <w:t>INTERPRETATION</w:t>
      </w:r>
    </w:p>
    <w:p w:rsidR="004C5E63" w:rsidRPr="00114A81" w:rsidRDefault="004C5E63" w:rsidP="004C5E63">
      <w:pPr>
        <w:ind w:left="709"/>
        <w:rPr>
          <w:spacing w:val="-3"/>
          <w:lang w:val="en-US"/>
        </w:rPr>
      </w:pPr>
      <w:r w:rsidRPr="00114A81">
        <w:rPr>
          <w:spacing w:val="-3"/>
          <w:lang w:val="en-US"/>
        </w:rPr>
        <w:t xml:space="preserve">Where a provision in this </w:t>
      </w:r>
      <w:r w:rsidRPr="00114A81">
        <w:rPr>
          <w:bCs/>
          <w:iCs/>
          <w:spacing w:val="-3"/>
          <w:lang w:val="en-US"/>
        </w:rPr>
        <w:t xml:space="preserve">Call Off </w:t>
      </w:r>
      <w:r w:rsidRPr="00114A81">
        <w:rPr>
          <w:spacing w:val="-3"/>
          <w:lang w:val="en-US"/>
        </w:rPr>
        <w:t>Schedule</w:t>
      </w:r>
      <w:r w:rsidRPr="00114A81">
        <w:rPr>
          <w:bCs/>
          <w:iCs/>
          <w:spacing w:val="-3"/>
          <w:lang w:val="en-US"/>
        </w:rPr>
        <w:t xml:space="preserve"> 10</w:t>
      </w:r>
      <w:r w:rsidRPr="00114A81">
        <w:rPr>
          <w:spacing w:val="-3"/>
          <w:lang w:val="en-US"/>
        </w:rPr>
        <w:t xml:space="preserve"> imposes an obligation on the Supplier to provide an indemnity, undertaking or warranty, the Supplier shall procure that each of its Sub-</w:t>
      </w:r>
      <w:r w:rsidRPr="00114A81">
        <w:rPr>
          <w:bCs/>
          <w:iCs/>
          <w:spacing w:val="-3"/>
          <w:lang w:val="en-US"/>
        </w:rPr>
        <w:t>Contractors</w:t>
      </w:r>
      <w:r w:rsidRPr="00114A81">
        <w:rPr>
          <w:spacing w:val="-3"/>
          <w:lang w:val="en-US"/>
        </w:rPr>
        <w:t xml:space="preserve"> shall comply with such obligation and provide such indemnity, undertaking or warranty to the Customer, Former Supplier, Replacement Supplier or Replacement Sub-</w:t>
      </w:r>
      <w:r w:rsidRPr="00114A81">
        <w:rPr>
          <w:bCs/>
          <w:iCs/>
          <w:spacing w:val="-3"/>
          <w:lang w:val="en-US"/>
        </w:rPr>
        <w:t>Contractor</w:t>
      </w:r>
      <w:r w:rsidRPr="00114A81">
        <w:rPr>
          <w:spacing w:val="-3"/>
          <w:lang w:val="en-US"/>
        </w:rPr>
        <w:t xml:space="preserve">, as the case may be. </w:t>
      </w:r>
    </w:p>
    <w:p w:rsidR="004C5E63" w:rsidRPr="00114A81" w:rsidRDefault="004C5E63" w:rsidP="004C5E63">
      <w:pPr>
        <w:pStyle w:val="GPSSchPart"/>
        <w:rPr>
          <w:rFonts w:ascii="Arial" w:hAnsi="Arial" w:cs="Arial"/>
        </w:rPr>
      </w:pPr>
      <w:r w:rsidRPr="00114A81">
        <w:rPr>
          <w:rFonts w:ascii="Arial" w:hAnsi="Arial" w:cs="Arial"/>
        </w:rPr>
        <w:br w:type="page"/>
        <w:t>PART A</w:t>
      </w:r>
    </w:p>
    <w:p w:rsidR="004C5E63" w:rsidRPr="00114A81" w:rsidRDefault="004C5E63" w:rsidP="004C5E63">
      <w:pPr>
        <w:pStyle w:val="GPSSchPart"/>
        <w:rPr>
          <w:rFonts w:ascii="Arial" w:hAnsi="Arial" w:cs="Arial"/>
        </w:rPr>
      </w:pPr>
      <w:r w:rsidRPr="00114A81">
        <w:rPr>
          <w:rFonts w:ascii="Arial" w:hAnsi="Arial" w:cs="Arial"/>
        </w:rPr>
        <w:t>Transferring Customer Employees at commencement of Services</w:t>
      </w:r>
    </w:p>
    <w:p w:rsidR="004C5E63" w:rsidRPr="00896246" w:rsidRDefault="004C5E63" w:rsidP="00510D63">
      <w:pPr>
        <w:pStyle w:val="GPSL1CLAUSEHEADING"/>
        <w:numPr>
          <w:ilvl w:val="0"/>
          <w:numId w:val="28"/>
        </w:numPr>
        <w:rPr>
          <w:rFonts w:ascii="Arial" w:hAnsi="Arial"/>
        </w:rPr>
      </w:pPr>
      <w:bookmarkStart w:id="2414" w:name="_Toc434402964"/>
      <w:bookmarkStart w:id="2415" w:name="_Toc434420342"/>
      <w:r w:rsidRPr="00896246">
        <w:rPr>
          <w:rFonts w:ascii="Arial" w:hAnsi="Arial"/>
        </w:rPr>
        <w:t>RELEVANT TRANSFERS</w:t>
      </w:r>
      <w:bookmarkEnd w:id="2414"/>
      <w:bookmarkEnd w:id="2415"/>
    </w:p>
    <w:p w:rsidR="004C5E63" w:rsidRPr="00114A81" w:rsidRDefault="004C5E63" w:rsidP="00510D63">
      <w:pPr>
        <w:pStyle w:val="GPSL2numberedclause"/>
        <w:numPr>
          <w:ilvl w:val="1"/>
          <w:numId w:val="4"/>
        </w:numPr>
        <w:ind w:left="1134" w:hanging="567"/>
      </w:pPr>
      <w:r w:rsidRPr="00114A81">
        <w:t>The Customer and the Supplier agree that:</w:t>
      </w:r>
    </w:p>
    <w:p w:rsidR="004C5E63" w:rsidRPr="00114A81" w:rsidRDefault="004C5E63" w:rsidP="004C5E63">
      <w:pPr>
        <w:pStyle w:val="GPSL3numberedclause"/>
      </w:pPr>
      <w:r w:rsidRPr="00114A81">
        <w:t>the commencement of the provision of the Services or of each relevant part of the Services will be a Relevant Transfer in relation to the Transferring Customer Employees; and</w:t>
      </w:r>
    </w:p>
    <w:p w:rsidR="004C5E63" w:rsidRPr="00114A81" w:rsidRDefault="004C5E63" w:rsidP="004C5E63">
      <w:pPr>
        <w:pStyle w:val="GPSL3numberedclause"/>
      </w:pPr>
      <w:r w:rsidRPr="00114A81">
        <w:t xml:space="preserve">as a result of the operation of the Employment Regulations, the </w:t>
      </w:r>
      <w:r w:rsidRPr="00114A81">
        <w:rPr>
          <w:bCs/>
        </w:rPr>
        <w:t>contracts</w:t>
      </w:r>
      <w:r w:rsidRPr="00114A81">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C5E63" w:rsidRPr="00114A81" w:rsidRDefault="004C5E63" w:rsidP="00510D63">
      <w:pPr>
        <w:pStyle w:val="GPSL2numberedclause"/>
        <w:numPr>
          <w:ilvl w:val="1"/>
          <w:numId w:val="4"/>
        </w:numPr>
        <w:ind w:left="1134" w:hanging="567"/>
      </w:pPr>
      <w:r w:rsidRPr="00114A81">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C5E63" w:rsidRPr="00114A81" w:rsidRDefault="004C5E63" w:rsidP="004C5E63">
      <w:pPr>
        <w:pStyle w:val="GPSL1SCHEDULEHeading"/>
        <w:ind w:left="644"/>
        <w:rPr>
          <w:rFonts w:ascii="Arial" w:hAnsi="Arial"/>
        </w:rPr>
      </w:pPr>
      <w:r w:rsidRPr="00114A81">
        <w:rPr>
          <w:rFonts w:ascii="Arial" w:hAnsi="Arial"/>
        </w:rPr>
        <w:t>CUSTOMER INDEMNITIES</w:t>
      </w:r>
    </w:p>
    <w:p w:rsidR="004C5E63" w:rsidRPr="00114A81" w:rsidRDefault="004C5E63" w:rsidP="00510D63">
      <w:pPr>
        <w:pStyle w:val="GPSL2numberedclause"/>
        <w:numPr>
          <w:ilvl w:val="1"/>
          <w:numId w:val="4"/>
        </w:numPr>
        <w:ind w:left="1134" w:hanging="567"/>
      </w:pPr>
      <w:r w:rsidRPr="00114A81">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4C5E63" w:rsidRPr="00114A81" w:rsidRDefault="004C5E63" w:rsidP="004C5E63">
      <w:pPr>
        <w:pStyle w:val="GPSL3numberedclause"/>
      </w:pPr>
      <w:r w:rsidRPr="00114A81">
        <w:t>any act or omission by the Customer occurring before the Relevant Transfer Date;</w:t>
      </w:r>
    </w:p>
    <w:p w:rsidR="004C5E63" w:rsidRPr="00114A81" w:rsidRDefault="004C5E63" w:rsidP="004C5E63">
      <w:pPr>
        <w:pStyle w:val="GPSL3numberedclause"/>
      </w:pPr>
      <w:r w:rsidRPr="00114A81">
        <w:t>the breach or non-observance by the Customer before the Relevant Transfer Date of:</w:t>
      </w:r>
    </w:p>
    <w:p w:rsidR="004C5E63" w:rsidRPr="00114A81" w:rsidRDefault="004C5E63" w:rsidP="004C5E63">
      <w:pPr>
        <w:pStyle w:val="GPSL4numberedclause"/>
        <w:rPr>
          <w:szCs w:val="22"/>
        </w:rPr>
      </w:pPr>
      <w:r w:rsidRPr="00114A81">
        <w:rPr>
          <w:szCs w:val="22"/>
        </w:rPr>
        <w:t xml:space="preserve">any collective agreement applicable to the Transferring Customer Employees; and/or </w:t>
      </w:r>
    </w:p>
    <w:p w:rsidR="004C5E63" w:rsidRPr="00114A81" w:rsidRDefault="004C5E63" w:rsidP="004C5E63">
      <w:pPr>
        <w:pStyle w:val="GPSL4numberedclause"/>
        <w:rPr>
          <w:szCs w:val="22"/>
        </w:rPr>
      </w:pPr>
      <w:r w:rsidRPr="00114A81">
        <w:rPr>
          <w:szCs w:val="22"/>
        </w:rPr>
        <w:t>any custom or practice in respect of any Transferring Customer Employees which the Customer is contractually bound to honour;</w:t>
      </w:r>
    </w:p>
    <w:p w:rsidR="004C5E63" w:rsidRPr="00114A81" w:rsidRDefault="004C5E63" w:rsidP="004C5E63">
      <w:pPr>
        <w:pStyle w:val="GPSL3numberedclause"/>
      </w:pPr>
      <w:r w:rsidRPr="00114A81">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Customer Employee, to the extent that the proceeding, claim or demand by HMRC or other statutory authority relates to financial obligations arising before the Relevant Transfer Date; and</w:t>
      </w:r>
    </w:p>
    <w:p w:rsidR="004C5E63" w:rsidRPr="00114A81" w:rsidRDefault="004C5E63" w:rsidP="004C5E63">
      <w:pPr>
        <w:pStyle w:val="GPSL4numberedclause"/>
        <w:rPr>
          <w:szCs w:val="22"/>
        </w:rPr>
      </w:pPr>
      <w:r w:rsidRPr="00114A81">
        <w:rPr>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C5E63" w:rsidRPr="00114A81" w:rsidRDefault="004C5E63" w:rsidP="004C5E63">
      <w:pPr>
        <w:pStyle w:val="GPSL3numberedclause"/>
      </w:pPr>
      <w:r w:rsidRPr="00114A81">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C5E63" w:rsidRPr="00114A81" w:rsidRDefault="004C5E63" w:rsidP="004C5E63">
      <w:pPr>
        <w:pStyle w:val="GPSL3numberedclause"/>
      </w:pPr>
      <w:r w:rsidRPr="00114A81">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C5E63" w:rsidRPr="00114A81" w:rsidRDefault="004C5E63" w:rsidP="004C5E63">
      <w:pPr>
        <w:pStyle w:val="GPSL3numberedclause"/>
      </w:pPr>
      <w:r w:rsidRPr="00114A81">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C5E63" w:rsidRPr="00114A81" w:rsidRDefault="004C5E63" w:rsidP="00510D63">
      <w:pPr>
        <w:pStyle w:val="GPSL2numberedclause"/>
        <w:numPr>
          <w:ilvl w:val="1"/>
          <w:numId w:val="4"/>
        </w:numPr>
        <w:ind w:left="1134" w:hanging="567"/>
      </w:pPr>
      <w:r w:rsidRPr="00114A81">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C5E63" w:rsidRPr="00114A81" w:rsidRDefault="004C5E63" w:rsidP="004C5E63">
      <w:pPr>
        <w:pStyle w:val="GPSL3numberedclause"/>
      </w:pPr>
      <w:r w:rsidRPr="00114A81">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C5E63" w:rsidRPr="00114A81" w:rsidRDefault="004C5E63" w:rsidP="004C5E63">
      <w:pPr>
        <w:pStyle w:val="GPSL3numberedclause"/>
      </w:pPr>
      <w:r w:rsidRPr="00114A81">
        <w:t>arising from the failure by the Supplier or any Sub-Contractor to comply with its obligations under the Employment Regulations.</w:t>
      </w:r>
    </w:p>
    <w:p w:rsidR="004C5E63" w:rsidRPr="00114A81" w:rsidRDefault="004C5E63" w:rsidP="00510D63">
      <w:pPr>
        <w:pStyle w:val="GPSL2numberedclause"/>
        <w:numPr>
          <w:ilvl w:val="1"/>
          <w:numId w:val="4"/>
        </w:numPr>
        <w:ind w:left="1134" w:hanging="567"/>
      </w:pPr>
      <w:r w:rsidRPr="00114A81">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4C5E63" w:rsidRPr="00114A81" w:rsidRDefault="004C5E63" w:rsidP="004C5E63">
      <w:pPr>
        <w:pStyle w:val="GPSL3numberedclause"/>
      </w:pPr>
      <w:r w:rsidRPr="00114A81">
        <w:t>the Supplier shall, or shall procure that the Notified Sub-Contractor shall, within 5 Working Days of becoming aware of that fact, give notice in writing to the Customer; and</w:t>
      </w:r>
    </w:p>
    <w:p w:rsidR="004C5E63" w:rsidRPr="00114A81" w:rsidRDefault="004C5E63" w:rsidP="004C5E63">
      <w:pPr>
        <w:pStyle w:val="GPSL3numberedclause"/>
      </w:pPr>
      <w:r w:rsidRPr="00114A81">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C5E63" w:rsidRPr="00114A81" w:rsidRDefault="004C5E63" w:rsidP="00510D63">
      <w:pPr>
        <w:pStyle w:val="GPSL2numberedclause"/>
        <w:numPr>
          <w:ilvl w:val="1"/>
          <w:numId w:val="4"/>
        </w:numPr>
        <w:ind w:left="1134" w:hanging="567"/>
      </w:pPr>
      <w:r w:rsidRPr="00114A81">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C5E63" w:rsidRPr="00114A81" w:rsidRDefault="004C5E63" w:rsidP="00510D63">
      <w:pPr>
        <w:pStyle w:val="GPSL2numberedclause"/>
        <w:numPr>
          <w:ilvl w:val="1"/>
          <w:numId w:val="4"/>
        </w:numPr>
        <w:ind w:left="1134" w:hanging="567"/>
      </w:pPr>
      <w:r w:rsidRPr="00114A81">
        <w:t>If by the end of the 15 Working Day period specified in Paragraph 2.3.2:</w:t>
      </w:r>
    </w:p>
    <w:p w:rsidR="004C5E63" w:rsidRPr="00114A81" w:rsidRDefault="004C5E63" w:rsidP="004C5E63">
      <w:pPr>
        <w:pStyle w:val="GPSL3numberedclause"/>
      </w:pPr>
      <w:r w:rsidRPr="00114A81">
        <w:t xml:space="preserve">no such offer of employment has been made; </w:t>
      </w:r>
    </w:p>
    <w:p w:rsidR="004C5E63" w:rsidRPr="00114A81" w:rsidRDefault="004C5E63" w:rsidP="004C5E63">
      <w:pPr>
        <w:pStyle w:val="GPSL3numberedclause"/>
      </w:pPr>
      <w:r w:rsidRPr="00114A81">
        <w:t>such offer has been made but not accepted; or</w:t>
      </w:r>
    </w:p>
    <w:p w:rsidR="004C5E63" w:rsidRPr="00114A81" w:rsidRDefault="004C5E63" w:rsidP="004C5E63">
      <w:pPr>
        <w:pStyle w:val="GPSL3numberedclause"/>
      </w:pPr>
      <w:r w:rsidRPr="00114A81">
        <w:t>the situation has not otherwise been resolved,</w:t>
      </w:r>
    </w:p>
    <w:p w:rsidR="004C5E63" w:rsidRPr="00114A81" w:rsidRDefault="004C5E63" w:rsidP="004C5E63">
      <w:pPr>
        <w:pStyle w:val="GPSL3numberedclause"/>
        <w:numPr>
          <w:ilvl w:val="0"/>
          <w:numId w:val="0"/>
        </w:numPr>
        <w:ind w:left="1134"/>
      </w:pPr>
      <w:r w:rsidRPr="00114A81">
        <w:t>the Supplier and/or any Notified Sub-Contractor may within 5 Working Days give notice to terminate the employment or alleged employment of such person.</w:t>
      </w:r>
    </w:p>
    <w:p w:rsidR="004C5E63" w:rsidRPr="00114A81" w:rsidRDefault="004C5E63" w:rsidP="00510D63">
      <w:pPr>
        <w:pStyle w:val="GPSL2numberedclause"/>
        <w:numPr>
          <w:ilvl w:val="1"/>
          <w:numId w:val="4"/>
        </w:numPr>
        <w:ind w:left="1134" w:hanging="567"/>
      </w:pPr>
      <w:r w:rsidRPr="00114A81">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rsidR="004C5E63" w:rsidRPr="00114A81" w:rsidRDefault="004C5E63" w:rsidP="00510D63">
      <w:pPr>
        <w:pStyle w:val="GPSL2numberedclause"/>
        <w:numPr>
          <w:ilvl w:val="1"/>
          <w:numId w:val="4"/>
        </w:numPr>
        <w:ind w:left="1134" w:hanging="567"/>
      </w:pPr>
      <w:r w:rsidRPr="00114A81">
        <w:t>The indemnity in Paragraph 2.6:</w:t>
      </w:r>
    </w:p>
    <w:p w:rsidR="004C5E63" w:rsidRPr="00114A81" w:rsidRDefault="004C5E63" w:rsidP="004C5E63">
      <w:pPr>
        <w:pStyle w:val="GPSL3numberedclause"/>
      </w:pPr>
      <w:r w:rsidRPr="00114A81">
        <w:t>shall not apply to:</w:t>
      </w:r>
    </w:p>
    <w:p w:rsidR="004C5E63" w:rsidRPr="00114A81" w:rsidRDefault="004C5E63" w:rsidP="004C5E63">
      <w:pPr>
        <w:pStyle w:val="GPSL4numberedclause"/>
        <w:rPr>
          <w:szCs w:val="22"/>
        </w:rPr>
      </w:pPr>
      <w:r w:rsidRPr="00114A81">
        <w:rPr>
          <w:szCs w:val="22"/>
        </w:rPr>
        <w:t>any claim for:</w:t>
      </w:r>
    </w:p>
    <w:p w:rsidR="004C5E63" w:rsidRPr="00114A81" w:rsidRDefault="004C5E63" w:rsidP="004C5E63">
      <w:pPr>
        <w:pStyle w:val="GPSL5numberedclause"/>
        <w:rPr>
          <w:szCs w:val="22"/>
        </w:rPr>
      </w:pPr>
      <w:r w:rsidRPr="00114A81">
        <w:rPr>
          <w:szCs w:val="22"/>
        </w:rPr>
        <w:t>discrimination, including on the grounds of sex, race, disability, age, gender reassignment, marriage or civil partnership, pregnancy and maternity or sexual orientation, religion or belief; or</w:t>
      </w:r>
    </w:p>
    <w:p w:rsidR="004C5E63" w:rsidRPr="00114A81" w:rsidRDefault="004C5E63" w:rsidP="004C5E63">
      <w:pPr>
        <w:pStyle w:val="GPSL5numberedclause"/>
        <w:rPr>
          <w:szCs w:val="22"/>
        </w:rPr>
      </w:pPr>
      <w:r w:rsidRPr="00114A81">
        <w:rPr>
          <w:szCs w:val="22"/>
        </w:rPr>
        <w:t>equal pay or compensation for less favourable treatment of part-time workers or fixed-term employees,</w:t>
      </w:r>
    </w:p>
    <w:p w:rsidR="004C5E63" w:rsidRPr="00114A81" w:rsidRDefault="004C5E63" w:rsidP="004C5E63">
      <w:pPr>
        <w:pStyle w:val="GPSL4indent"/>
        <w:rPr>
          <w:szCs w:val="22"/>
        </w:rPr>
      </w:pPr>
      <w:r w:rsidRPr="00114A81">
        <w:rPr>
          <w:szCs w:val="22"/>
        </w:rPr>
        <w:t>in any case in relation to any alleged act or omission of the Supplier and/or any Sub-Contractor; or</w:t>
      </w:r>
    </w:p>
    <w:p w:rsidR="004C5E63" w:rsidRPr="00114A81" w:rsidRDefault="004C5E63" w:rsidP="004C5E63">
      <w:pPr>
        <w:pStyle w:val="GPSL4numberedclause"/>
        <w:rPr>
          <w:szCs w:val="22"/>
        </w:rPr>
      </w:pPr>
      <w:r w:rsidRPr="00114A81">
        <w:rPr>
          <w:szCs w:val="22"/>
        </w:rPr>
        <w:t>any claim that the termination of employment was unfair because the Supplier and/or Notified Sub-Contractor neglected to follow a fair dismissal procedure; and</w:t>
      </w:r>
    </w:p>
    <w:p w:rsidR="004C5E63" w:rsidRPr="00114A81" w:rsidRDefault="004C5E63" w:rsidP="004C5E63">
      <w:pPr>
        <w:pStyle w:val="GPSL3numberedclause"/>
      </w:pPr>
      <w:r w:rsidRPr="00114A81">
        <w:rPr>
          <w:rStyle w:val="GPSL3numberedclauseChar"/>
        </w:rPr>
        <w:t>shall apply only where the notification referred to in Paragraph 2.3.1 is made by the Supplier and/or any Notified Sub-Contractor (as appropriate) to the Customer within 6 months of the Call Off Commencement Date</w:t>
      </w:r>
      <w:r w:rsidRPr="00114A81">
        <w:t xml:space="preserve">. </w:t>
      </w:r>
    </w:p>
    <w:p w:rsidR="004C5E63" w:rsidRPr="00114A81" w:rsidRDefault="004C5E63" w:rsidP="00510D63">
      <w:pPr>
        <w:pStyle w:val="GPSL2numberedclause"/>
        <w:numPr>
          <w:ilvl w:val="1"/>
          <w:numId w:val="4"/>
        </w:numPr>
        <w:ind w:left="1134" w:hanging="567"/>
      </w:pPr>
      <w:r w:rsidRPr="00114A81">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C5E63" w:rsidRPr="00114A81" w:rsidRDefault="004C5E63" w:rsidP="004C5E63">
      <w:pPr>
        <w:pStyle w:val="GPSL1SCHEDULEHeading"/>
        <w:ind w:left="644"/>
        <w:rPr>
          <w:rFonts w:ascii="Arial" w:hAnsi="Arial"/>
        </w:rPr>
      </w:pPr>
      <w:r w:rsidRPr="00114A81">
        <w:rPr>
          <w:rFonts w:ascii="Arial" w:hAnsi="Arial"/>
        </w:rPr>
        <w:t>SUPPLIER INDEMNITIES AND OBLIGATIONS</w:t>
      </w:r>
    </w:p>
    <w:p w:rsidR="004C5E63" w:rsidRPr="00114A81" w:rsidRDefault="004C5E63" w:rsidP="00510D63">
      <w:pPr>
        <w:pStyle w:val="GPSL2numberedclause"/>
        <w:numPr>
          <w:ilvl w:val="1"/>
          <w:numId w:val="4"/>
        </w:numPr>
        <w:ind w:left="1134" w:hanging="567"/>
      </w:pPr>
      <w:r w:rsidRPr="00114A81">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rsidR="004C5E63" w:rsidRPr="00114A81" w:rsidRDefault="004C5E63" w:rsidP="004C5E63">
      <w:pPr>
        <w:pStyle w:val="GPSL3numberedclause"/>
      </w:pPr>
      <w:r w:rsidRPr="00114A81">
        <w:t>any act or omission by the Supplier or any Sub-Contractor whether occurring before, on or after the Relevant Transfer Date;</w:t>
      </w:r>
    </w:p>
    <w:p w:rsidR="004C5E63" w:rsidRPr="00114A81" w:rsidRDefault="004C5E63" w:rsidP="004C5E63">
      <w:pPr>
        <w:pStyle w:val="GPSL3numberedclause"/>
      </w:pPr>
      <w:r w:rsidRPr="00114A81">
        <w:t>the breach or non-observance by the Supplier or any Sub-Contractor on or after the Relevant Transfer Date of:</w:t>
      </w:r>
    </w:p>
    <w:p w:rsidR="004C5E63" w:rsidRPr="00114A81" w:rsidRDefault="004C5E63" w:rsidP="004C5E63">
      <w:pPr>
        <w:pStyle w:val="GPSL4numberedclause"/>
        <w:rPr>
          <w:szCs w:val="22"/>
        </w:rPr>
      </w:pPr>
      <w:r w:rsidRPr="00114A81">
        <w:rPr>
          <w:szCs w:val="22"/>
        </w:rPr>
        <w:t xml:space="preserve">any collective agreement applicable to the Transferring Customer Employees; and/or </w:t>
      </w:r>
    </w:p>
    <w:p w:rsidR="004C5E63" w:rsidRPr="00114A81" w:rsidRDefault="004C5E63" w:rsidP="004C5E63">
      <w:pPr>
        <w:pStyle w:val="GPSL4numberedclause"/>
        <w:rPr>
          <w:szCs w:val="22"/>
        </w:rPr>
      </w:pPr>
      <w:r w:rsidRPr="00114A81">
        <w:rPr>
          <w:szCs w:val="22"/>
        </w:rPr>
        <w:t>any custom or practice in respect of any Transferring Customer Employees which the Supplier or any Sub-Contractor is contractually bound to honour;</w:t>
      </w:r>
    </w:p>
    <w:p w:rsidR="004C5E63" w:rsidRPr="00114A81" w:rsidRDefault="004C5E63" w:rsidP="004C5E63">
      <w:pPr>
        <w:pStyle w:val="GPSL3numberedclause"/>
      </w:pPr>
      <w:r w:rsidRPr="00114A81">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C5E63" w:rsidRPr="00114A81" w:rsidRDefault="004C5E63" w:rsidP="004C5E63">
      <w:pPr>
        <w:pStyle w:val="GPSL3numberedclause"/>
      </w:pPr>
      <w:r w:rsidRPr="00114A81">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C5E63" w:rsidRPr="00114A81" w:rsidRDefault="004C5E63" w:rsidP="004C5E63">
      <w:pPr>
        <w:pStyle w:val="GPSL3numberedclause"/>
      </w:pPr>
      <w:r w:rsidRPr="00114A81">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Customer Employee, to the extent that the proceeding, claim or demand by HMRC or other statutory authority relates to financial obligations arising on or after the Relevant Transfer Date; and</w:t>
      </w:r>
    </w:p>
    <w:p w:rsidR="004C5E63" w:rsidRPr="00114A81" w:rsidRDefault="004C5E63" w:rsidP="004C5E63">
      <w:pPr>
        <w:pStyle w:val="GPSL4numberedclause"/>
        <w:rPr>
          <w:szCs w:val="22"/>
        </w:rPr>
      </w:pPr>
      <w:r w:rsidRPr="00114A81">
        <w:rPr>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4C5E63" w:rsidRPr="00114A81" w:rsidRDefault="004C5E63" w:rsidP="004C5E63">
      <w:pPr>
        <w:pStyle w:val="GPSL3numberedclause"/>
      </w:pPr>
      <w:r w:rsidRPr="00114A81">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4C5E63" w:rsidRPr="00114A81" w:rsidRDefault="004C5E63" w:rsidP="004C5E63">
      <w:pPr>
        <w:pStyle w:val="GPSL3numberedclause"/>
      </w:pPr>
      <w:r w:rsidRPr="00114A81">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rsidR="004C5E63" w:rsidRPr="00114A81" w:rsidRDefault="004C5E63" w:rsidP="00510D63">
      <w:pPr>
        <w:pStyle w:val="GPSL2numberedclause"/>
        <w:numPr>
          <w:ilvl w:val="1"/>
          <w:numId w:val="4"/>
        </w:numPr>
        <w:ind w:left="1134" w:hanging="567"/>
      </w:pPr>
      <w:r w:rsidRPr="00114A81">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C5E63" w:rsidRPr="00114A81" w:rsidRDefault="004C5E63" w:rsidP="00510D63">
      <w:pPr>
        <w:pStyle w:val="GPSL2numberedclause"/>
        <w:numPr>
          <w:ilvl w:val="1"/>
          <w:numId w:val="4"/>
        </w:numPr>
        <w:ind w:left="1134" w:hanging="567"/>
      </w:pPr>
      <w:r w:rsidRPr="00114A81">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4C5E63" w:rsidRPr="00114A81" w:rsidRDefault="004C5E63" w:rsidP="004C5E63">
      <w:pPr>
        <w:pStyle w:val="GPSL1SCHEDULEHeading"/>
        <w:ind w:left="644"/>
        <w:rPr>
          <w:rFonts w:ascii="Arial" w:hAnsi="Arial"/>
        </w:rPr>
      </w:pPr>
      <w:r w:rsidRPr="00114A81">
        <w:rPr>
          <w:rFonts w:ascii="Arial" w:hAnsi="Arial"/>
        </w:rPr>
        <w:t>INFORMATION</w:t>
      </w:r>
    </w:p>
    <w:p w:rsidR="004C5E63" w:rsidRPr="00114A81" w:rsidRDefault="004C5E63" w:rsidP="009B4076">
      <w:pPr>
        <w:pStyle w:val="GPSL2Indent"/>
        <w:ind w:left="426"/>
      </w:pPr>
      <w:r w:rsidRPr="00114A81">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C5E63" w:rsidRPr="00114A81" w:rsidRDefault="004C5E63" w:rsidP="004C5E63">
      <w:pPr>
        <w:pStyle w:val="GPSL1SCHEDULEHeading"/>
        <w:ind w:left="644"/>
        <w:rPr>
          <w:rFonts w:ascii="Arial" w:hAnsi="Arial"/>
        </w:rPr>
      </w:pPr>
      <w:r w:rsidRPr="00114A81">
        <w:rPr>
          <w:rFonts w:ascii="Arial" w:hAnsi="Arial"/>
        </w:rPr>
        <w:t>PRINCIPLES OF GOOD EMPLOYMENT PRACTICE</w:t>
      </w:r>
    </w:p>
    <w:p w:rsidR="004C5E63" w:rsidRPr="00114A81" w:rsidRDefault="004C5E63" w:rsidP="00510D63">
      <w:pPr>
        <w:pStyle w:val="GPSL2numberedclause"/>
        <w:numPr>
          <w:ilvl w:val="1"/>
          <w:numId w:val="4"/>
        </w:numPr>
        <w:ind w:left="1134" w:hanging="567"/>
      </w:pPr>
      <w:r w:rsidRPr="00114A81">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4C5E63" w:rsidRPr="00114A81" w:rsidRDefault="004C5E63" w:rsidP="00510D63">
      <w:pPr>
        <w:pStyle w:val="GPSL2numberedclause"/>
        <w:numPr>
          <w:ilvl w:val="1"/>
          <w:numId w:val="4"/>
        </w:numPr>
        <w:ind w:left="1134" w:hanging="567"/>
      </w:pPr>
      <w:r w:rsidRPr="00114A81">
        <w:t>The Supplier shall, and shall procure that each Sub-Contractor shall, comply with any requirement notified to it by the Customer relating to pensions in respect of any Transferring Customer Employee as set down in:</w:t>
      </w:r>
    </w:p>
    <w:p w:rsidR="004C5E63" w:rsidRPr="00114A81" w:rsidRDefault="004C5E63" w:rsidP="004C5E63">
      <w:pPr>
        <w:pStyle w:val="GPSL3numberedclause"/>
      </w:pPr>
      <w:r w:rsidRPr="00114A81">
        <w:t xml:space="preserve">the Cabinet Office Statement of Practice on Staff Transfers in the Public Sector of January 2000, revised 2007; </w:t>
      </w:r>
    </w:p>
    <w:p w:rsidR="004C5E63" w:rsidRPr="00114A81" w:rsidRDefault="004C5E63" w:rsidP="004C5E63">
      <w:pPr>
        <w:pStyle w:val="GPSL3numberedclause"/>
      </w:pPr>
      <w:r w:rsidRPr="00114A81">
        <w:t xml:space="preserve">HM Treasury's guidance “Staff Transfers from Central Government: A Fair Deal for Staff Pensions of 1999; </w:t>
      </w:r>
    </w:p>
    <w:p w:rsidR="004C5E63" w:rsidRPr="00114A81" w:rsidRDefault="004C5E63" w:rsidP="004C5E63">
      <w:pPr>
        <w:pStyle w:val="GPSL3numberedclause"/>
      </w:pPr>
      <w:r w:rsidRPr="00114A81">
        <w:t>HM Treasury's guidance “Fair deal for staff pensions:  procurement of Bulk Transfer Agreements and Related Issues” of June 2004; and/or</w:t>
      </w:r>
    </w:p>
    <w:p w:rsidR="004C5E63" w:rsidRPr="00114A81" w:rsidRDefault="004C5E63" w:rsidP="004C5E63">
      <w:pPr>
        <w:pStyle w:val="GPSL3numberedclause"/>
      </w:pPr>
      <w:r w:rsidRPr="00114A81">
        <w:t>the New Fair Deal.</w:t>
      </w:r>
    </w:p>
    <w:p w:rsidR="004C5E63" w:rsidRPr="00114A81" w:rsidRDefault="004C5E63" w:rsidP="00510D63">
      <w:pPr>
        <w:pStyle w:val="GPSL2numberedclause"/>
        <w:numPr>
          <w:ilvl w:val="1"/>
          <w:numId w:val="4"/>
        </w:numPr>
        <w:ind w:left="1134" w:hanging="567"/>
      </w:pPr>
      <w:r w:rsidRPr="00114A81">
        <w:t xml:space="preserve">Any changes embodied in any statement of practice, paper or other guidance that replaces any of the documentation referred to in Paragraphs </w:t>
      </w:r>
      <w:r w:rsidR="00896246">
        <w:t>5.1</w:t>
      </w:r>
      <w:r w:rsidRPr="00114A81">
        <w:t xml:space="preserve"> or </w:t>
      </w:r>
      <w:r w:rsidR="00896246">
        <w:t>5.2</w:t>
      </w:r>
      <w:r w:rsidRPr="00114A81">
        <w:t xml:space="preserve"> shall be agreed in accordance with the Variation Procedure.</w:t>
      </w:r>
    </w:p>
    <w:p w:rsidR="004C5E63" w:rsidRPr="00114A81" w:rsidRDefault="004C5E63" w:rsidP="004C5E63">
      <w:pPr>
        <w:pStyle w:val="GPSL1SCHEDULEHeading"/>
        <w:ind w:left="644"/>
        <w:rPr>
          <w:rFonts w:ascii="Arial" w:hAnsi="Arial"/>
        </w:rPr>
      </w:pPr>
      <w:r w:rsidRPr="00114A81">
        <w:rPr>
          <w:rFonts w:ascii="Arial" w:hAnsi="Arial"/>
        </w:rPr>
        <w:t>PENSIONS</w:t>
      </w:r>
    </w:p>
    <w:p w:rsidR="004C5E63" w:rsidRPr="00114A81" w:rsidRDefault="004C5E63" w:rsidP="009B4076">
      <w:pPr>
        <w:pStyle w:val="GPSL2Indent"/>
        <w:ind w:left="426"/>
      </w:pPr>
      <w:r w:rsidRPr="00114A81">
        <w:t>The Supplier shall, and shall procure that each of its Sub-Contractors shall, comply with the pensions provisions in the following Annex.</w:t>
      </w:r>
    </w:p>
    <w:p w:rsidR="004C5E63" w:rsidRPr="00114A81" w:rsidRDefault="004C5E63" w:rsidP="004C5E63">
      <w:pPr>
        <w:pStyle w:val="GPSmacrorestart"/>
        <w:rPr>
          <w:color w:val="auto"/>
          <w:sz w:val="22"/>
        </w:rPr>
      </w:pPr>
    </w:p>
    <w:p w:rsidR="004C5E63" w:rsidRPr="00114A81" w:rsidRDefault="004C5E63" w:rsidP="004C5E63">
      <w:pPr>
        <w:pStyle w:val="GPSSchAnnexname"/>
        <w:rPr>
          <w:rFonts w:ascii="Arial" w:hAnsi="Arial" w:cs="Arial"/>
        </w:rPr>
      </w:pPr>
      <w:r w:rsidRPr="00114A81">
        <w:rPr>
          <w:rFonts w:ascii="Arial" w:hAnsi="Arial" w:cs="Arial"/>
        </w:rPr>
        <w:br w:type="page"/>
      </w:r>
      <w:bookmarkStart w:id="2416" w:name="_Toc431551205"/>
      <w:bookmarkStart w:id="2417" w:name="_Toc434420343"/>
      <w:r w:rsidRPr="00114A81">
        <w:rPr>
          <w:rFonts w:ascii="Arial" w:hAnsi="Arial" w:cs="Arial"/>
        </w:rPr>
        <w:t>ANNEX TO PART A: PENSIONS</w:t>
      </w:r>
      <w:bookmarkEnd w:id="2416"/>
      <w:bookmarkEnd w:id="2417"/>
    </w:p>
    <w:p w:rsidR="004C5E63" w:rsidRPr="00446E92" w:rsidRDefault="004C5E63" w:rsidP="00510D63">
      <w:pPr>
        <w:pStyle w:val="GPSL1CLAUSEHEADING"/>
        <w:numPr>
          <w:ilvl w:val="0"/>
          <w:numId w:val="29"/>
        </w:numPr>
        <w:rPr>
          <w:rFonts w:ascii="Arial" w:hAnsi="Arial"/>
        </w:rPr>
      </w:pPr>
      <w:bookmarkStart w:id="2418" w:name="_Toc434402966"/>
      <w:bookmarkStart w:id="2419" w:name="_Toc434420344"/>
      <w:r w:rsidRPr="00446E92">
        <w:rPr>
          <w:rFonts w:ascii="Arial" w:hAnsi="Arial"/>
        </w:rPr>
        <w:t>PARTICIPATION</w:t>
      </w:r>
      <w:bookmarkEnd w:id="2418"/>
      <w:bookmarkEnd w:id="2419"/>
    </w:p>
    <w:p w:rsidR="004C5E63" w:rsidRPr="00114A81" w:rsidRDefault="004C5E63" w:rsidP="00510D63">
      <w:pPr>
        <w:pStyle w:val="GPSL2numberedclause"/>
        <w:numPr>
          <w:ilvl w:val="1"/>
          <w:numId w:val="4"/>
        </w:numPr>
        <w:ind w:left="1134" w:hanging="567"/>
        <w:rPr>
          <w:b/>
          <w:u w:val="single"/>
        </w:rPr>
      </w:pPr>
      <w:r w:rsidRPr="00114A81">
        <w:t>The Supplier undertakes to enter into the Admission Agreement.</w:t>
      </w:r>
    </w:p>
    <w:p w:rsidR="004C5E63" w:rsidRPr="00114A81" w:rsidRDefault="004C5E63" w:rsidP="00510D63">
      <w:pPr>
        <w:pStyle w:val="GPSL2numberedclause"/>
        <w:numPr>
          <w:ilvl w:val="1"/>
          <w:numId w:val="4"/>
        </w:numPr>
        <w:ind w:left="1134" w:hanging="567"/>
        <w:rPr>
          <w:b/>
          <w:u w:val="single"/>
        </w:rPr>
      </w:pPr>
      <w:r w:rsidRPr="00114A81">
        <w:t>The Supplier and the Customer:</w:t>
      </w:r>
    </w:p>
    <w:p w:rsidR="004C5E63" w:rsidRPr="00114A81" w:rsidRDefault="004C5E63" w:rsidP="004C5E63">
      <w:pPr>
        <w:pStyle w:val="GPSL3numberedclause"/>
        <w:rPr>
          <w:u w:val="single"/>
        </w:rPr>
      </w:pPr>
      <w:r w:rsidRPr="00114A81">
        <w:t xml:space="preserve">undertake to do all such things and execute any documents (including the Admission Agreement) as may be required to enable the Supplier to participate in the Schemes in respect of the Fair Deal Employees; </w:t>
      </w:r>
    </w:p>
    <w:p w:rsidR="004C5E63" w:rsidRPr="00114A81" w:rsidRDefault="004C5E63" w:rsidP="004C5E63">
      <w:pPr>
        <w:pStyle w:val="GPSL3numberedclause"/>
      </w:pPr>
      <w:r w:rsidRPr="00114A81">
        <w:t xml:space="preserve">agree that the Customer is entitled to make arrangements with the body responsible for the Schemes for the Customer to be notified if the Supplier breaches the Admission Agreement; </w:t>
      </w:r>
    </w:p>
    <w:p w:rsidR="004C5E63" w:rsidRPr="00114A81" w:rsidRDefault="004C5E63" w:rsidP="004C5E63">
      <w:pPr>
        <w:pStyle w:val="GPSL3numberedclause"/>
      </w:pPr>
      <w:r w:rsidRPr="00114A81">
        <w:t xml:space="preserve">notwithstanding Paragraph </w:t>
      </w:r>
      <w:r w:rsidR="00446E92">
        <w:t>1.2.2</w:t>
      </w:r>
      <w:r w:rsidRPr="00114A81">
        <w:t xml:space="preserve"> of this Annex, the Supplier shall notify the Customer in the event that it breaches the Admission Agreement; and </w:t>
      </w:r>
    </w:p>
    <w:p w:rsidR="004C5E63" w:rsidRPr="00114A81" w:rsidRDefault="004C5E63" w:rsidP="004C5E63">
      <w:pPr>
        <w:pStyle w:val="GPSL3numberedclause"/>
        <w:rPr>
          <w:u w:val="single"/>
        </w:rPr>
      </w:pPr>
      <w:r w:rsidRPr="00114A81">
        <w:t>agree that the Customer may terminate this Call Off Contract for material default in the event that the Supplier breaches the Admission Agreement.</w:t>
      </w:r>
    </w:p>
    <w:p w:rsidR="004C5E63" w:rsidRPr="00114A81" w:rsidRDefault="004C5E63" w:rsidP="00510D63">
      <w:pPr>
        <w:pStyle w:val="GPSL2numberedclause"/>
        <w:numPr>
          <w:ilvl w:val="1"/>
          <w:numId w:val="4"/>
        </w:numPr>
        <w:ind w:left="1134" w:hanging="567"/>
        <w:rPr>
          <w:b/>
          <w:u w:val="single"/>
        </w:rPr>
      </w:pPr>
      <w:r w:rsidRPr="00114A81">
        <w:t xml:space="preserve">The Supplier shall bear its own costs and all costs that the Customer reasonably incurs in connection with the negotiation, preparation and execution of documents to facilitate the Supplier participating in the Schemes. </w:t>
      </w:r>
    </w:p>
    <w:p w:rsidR="004C5E63" w:rsidRPr="00114A81" w:rsidRDefault="004C5E63" w:rsidP="004C5E63">
      <w:pPr>
        <w:pStyle w:val="GPSL1SCHEDULEHeading"/>
        <w:ind w:left="644"/>
        <w:rPr>
          <w:rFonts w:ascii="Arial" w:hAnsi="Arial"/>
        </w:rPr>
      </w:pPr>
      <w:r w:rsidRPr="00114A81">
        <w:rPr>
          <w:rFonts w:ascii="Arial" w:hAnsi="Arial"/>
        </w:rPr>
        <w:t>FUTURE SERVICE BENEFITS</w:t>
      </w:r>
    </w:p>
    <w:p w:rsidR="004C5E63" w:rsidRPr="00114A81" w:rsidRDefault="004C5E63" w:rsidP="00510D63">
      <w:pPr>
        <w:pStyle w:val="GPSL2numberedclause"/>
        <w:numPr>
          <w:ilvl w:val="1"/>
          <w:numId w:val="4"/>
        </w:numPr>
        <w:ind w:left="1134" w:hanging="567"/>
      </w:pPr>
      <w:r w:rsidRPr="00114A81">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C5E63" w:rsidRPr="00114A81" w:rsidRDefault="004C5E63" w:rsidP="00510D63">
      <w:pPr>
        <w:pStyle w:val="GPSL2numberedclause"/>
        <w:numPr>
          <w:ilvl w:val="1"/>
          <w:numId w:val="4"/>
        </w:numPr>
        <w:ind w:left="1134" w:hanging="567"/>
      </w:pPr>
      <w:r w:rsidRPr="00114A81">
        <w:t xml:space="preserve">The Supplier undertakes that should it cease to participate in the Schemes for whatever reason at a time when it has Eligible Employees, that it will, at no extra cost to the Customer, provide to any Fair Deal Employee who immediately </w:t>
      </w:r>
      <w:r w:rsidRPr="00114A81">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114A81">
        <w:t>.</w:t>
      </w:r>
    </w:p>
    <w:p w:rsidR="004C5E63" w:rsidRPr="00114A81" w:rsidRDefault="004C5E63" w:rsidP="00510D63">
      <w:pPr>
        <w:pStyle w:val="GPSL2numberedclause"/>
        <w:numPr>
          <w:ilvl w:val="1"/>
          <w:numId w:val="4"/>
        </w:numPr>
        <w:ind w:left="1134" w:hanging="567"/>
      </w:pPr>
      <w:r w:rsidRPr="00114A81">
        <w:t xml:space="preserve">The Parties acknowledge that the Civil Service Compensation Scheme and the Civil Service Injury Benefit Scheme (established pursuant to section 1 of the Superannuation Act 1972) are not covered by the protection of New Fair Deal. </w:t>
      </w:r>
    </w:p>
    <w:p w:rsidR="004C5E63" w:rsidRPr="00114A81" w:rsidRDefault="004C5E63" w:rsidP="004C5E63">
      <w:pPr>
        <w:pStyle w:val="GPSL1SCHEDULEHeading"/>
        <w:ind w:left="644"/>
        <w:rPr>
          <w:rFonts w:ascii="Arial" w:hAnsi="Arial"/>
        </w:rPr>
      </w:pPr>
      <w:r w:rsidRPr="00114A81">
        <w:rPr>
          <w:rFonts w:ascii="Arial" w:hAnsi="Arial"/>
        </w:rPr>
        <w:t>FUNDING</w:t>
      </w:r>
    </w:p>
    <w:p w:rsidR="004C5E63" w:rsidRPr="00114A81" w:rsidRDefault="004C5E63" w:rsidP="00510D63">
      <w:pPr>
        <w:pStyle w:val="GPSL2numberedclause"/>
        <w:numPr>
          <w:ilvl w:val="1"/>
          <w:numId w:val="4"/>
        </w:numPr>
        <w:ind w:left="1134" w:hanging="567"/>
      </w:pPr>
      <w:r w:rsidRPr="00114A81">
        <w:t>The Supplier undertakes to pay to the Schemes all such amounts as are due under the Admission Agreement and shall deduct and pay to the Schemes such employee contributions as are required by the Schemes.</w:t>
      </w:r>
    </w:p>
    <w:p w:rsidR="004C5E63" w:rsidRPr="00114A81" w:rsidRDefault="004C5E63" w:rsidP="00510D63">
      <w:pPr>
        <w:pStyle w:val="GPSL2numberedclause"/>
        <w:numPr>
          <w:ilvl w:val="1"/>
          <w:numId w:val="4"/>
        </w:numPr>
        <w:ind w:left="1134" w:hanging="567"/>
      </w:pPr>
      <w:r w:rsidRPr="00114A81">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C5E63" w:rsidRPr="00114A81" w:rsidRDefault="004C5E63" w:rsidP="004C5E63">
      <w:pPr>
        <w:pStyle w:val="GPSL1SCHEDULEHeading"/>
        <w:ind w:left="644"/>
        <w:rPr>
          <w:rFonts w:ascii="Arial" w:hAnsi="Arial"/>
        </w:rPr>
      </w:pPr>
      <w:r w:rsidRPr="00114A81">
        <w:rPr>
          <w:rFonts w:ascii="Arial" w:hAnsi="Arial"/>
        </w:rPr>
        <w:t>PROVISION OF INFORMATION</w:t>
      </w:r>
    </w:p>
    <w:p w:rsidR="004C5E63" w:rsidRPr="00114A81" w:rsidRDefault="004C5E63" w:rsidP="009B4076">
      <w:pPr>
        <w:pStyle w:val="GPSL2Indent"/>
      </w:pPr>
      <w:r w:rsidRPr="00114A81">
        <w:t>The Supplier and the Customer respectively undertake to each other:</w:t>
      </w:r>
    </w:p>
    <w:p w:rsidR="004C5E63" w:rsidRPr="00114A81" w:rsidRDefault="004C5E63" w:rsidP="00510D63">
      <w:pPr>
        <w:pStyle w:val="GPSL2numberedclause"/>
        <w:numPr>
          <w:ilvl w:val="1"/>
          <w:numId w:val="4"/>
        </w:numPr>
        <w:ind w:left="1134" w:hanging="567"/>
      </w:pPr>
      <w:r w:rsidRPr="00114A81">
        <w:t>to provide all information which the other Party may reasonably request concerning matters referred to in this Annex and set out in the Admission Agreement, and to supply the information as expeditiously as possible; and</w:t>
      </w:r>
    </w:p>
    <w:p w:rsidR="004C5E63" w:rsidRPr="00114A81" w:rsidRDefault="004C5E63" w:rsidP="00510D63">
      <w:pPr>
        <w:pStyle w:val="GPSL2numberedclause"/>
        <w:numPr>
          <w:ilvl w:val="1"/>
          <w:numId w:val="4"/>
        </w:numPr>
        <w:ind w:left="1134" w:hanging="567"/>
      </w:pPr>
      <w:r w:rsidRPr="00114A81">
        <w:t>not to issue any announcements to the Fair Deal Employees prior to the Relevant Transfer Date concerning the matters stated in this Annex without the consent in writing of the other Party (not to be unreasonably withheld or delayed).</w:t>
      </w:r>
    </w:p>
    <w:p w:rsidR="004C5E63" w:rsidRPr="00114A81" w:rsidRDefault="004C5E63" w:rsidP="004C5E63">
      <w:pPr>
        <w:pStyle w:val="GPSL1SCHEDULEHeading"/>
        <w:ind w:left="644"/>
        <w:rPr>
          <w:rFonts w:ascii="Arial" w:hAnsi="Arial"/>
        </w:rPr>
      </w:pPr>
      <w:r w:rsidRPr="00114A81">
        <w:rPr>
          <w:rFonts w:ascii="Arial" w:hAnsi="Arial"/>
        </w:rPr>
        <w:t>INDEMNITY</w:t>
      </w:r>
    </w:p>
    <w:p w:rsidR="004C5E63" w:rsidRPr="00114A81" w:rsidRDefault="004C5E63" w:rsidP="004C5E63">
      <w:pPr>
        <w:pStyle w:val="GPSL3Indent"/>
        <w:tabs>
          <w:tab w:val="clear" w:pos="2127"/>
          <w:tab w:val="left" w:pos="426"/>
        </w:tabs>
        <w:ind w:left="426"/>
      </w:pPr>
      <w:r w:rsidRPr="00114A81">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114A81">
        <w:t>.</w:t>
      </w:r>
    </w:p>
    <w:p w:rsidR="004C5E63" w:rsidRPr="00114A81" w:rsidRDefault="004C5E63" w:rsidP="004C5E63">
      <w:pPr>
        <w:pStyle w:val="GPSL1SCHEDULEHeading"/>
        <w:ind w:left="644"/>
        <w:rPr>
          <w:rFonts w:ascii="Arial" w:hAnsi="Arial"/>
        </w:rPr>
      </w:pPr>
      <w:r w:rsidRPr="00114A81">
        <w:rPr>
          <w:rFonts w:ascii="Arial" w:hAnsi="Arial"/>
        </w:rPr>
        <w:t>EMPLOYER OBLIGATION</w:t>
      </w:r>
    </w:p>
    <w:p w:rsidR="004C5E63" w:rsidRPr="00114A81" w:rsidRDefault="004C5E63" w:rsidP="009B4076">
      <w:pPr>
        <w:pStyle w:val="GPSL2Indent"/>
        <w:ind w:left="426"/>
      </w:pPr>
      <w:r w:rsidRPr="00114A81">
        <w:t>The Supplier shall comply with the requirements of the Pensions Act 2008 and the Transfer of Employment (Pension Protection) Regulations 2005.</w:t>
      </w:r>
    </w:p>
    <w:p w:rsidR="004C5E63" w:rsidRPr="00114A81" w:rsidRDefault="004C5E63" w:rsidP="004C5E63">
      <w:pPr>
        <w:pStyle w:val="GPSL1SCHEDULEHeading"/>
        <w:ind w:left="644"/>
        <w:rPr>
          <w:rFonts w:ascii="Arial" w:hAnsi="Arial"/>
        </w:rPr>
      </w:pPr>
      <w:r w:rsidRPr="00114A81">
        <w:rPr>
          <w:rFonts w:ascii="Arial" w:hAnsi="Arial"/>
        </w:rPr>
        <w:t>SUBSEQUENT TRANSFERS</w:t>
      </w:r>
    </w:p>
    <w:p w:rsidR="004C5E63" w:rsidRPr="00114A81" w:rsidRDefault="004C5E63" w:rsidP="004C5E63">
      <w:pPr>
        <w:ind w:left="426"/>
      </w:pPr>
      <w:r w:rsidRPr="00114A81">
        <w:t xml:space="preserve">The Supplier shall: </w:t>
      </w:r>
    </w:p>
    <w:p w:rsidR="004C5E63" w:rsidRPr="00114A81" w:rsidRDefault="004C5E63" w:rsidP="00510D63">
      <w:pPr>
        <w:pStyle w:val="GPSL2numberedclause"/>
        <w:numPr>
          <w:ilvl w:val="1"/>
          <w:numId w:val="4"/>
        </w:numPr>
        <w:ind w:left="1134" w:hanging="567"/>
      </w:pPr>
      <w:r w:rsidRPr="00114A81">
        <w:t xml:space="preserve">not adversely affect pension rights accrued by any Fair Deal Employee in the period ending on the date of the relevant future transfer; </w:t>
      </w:r>
    </w:p>
    <w:p w:rsidR="004C5E63" w:rsidRPr="00114A81" w:rsidRDefault="004C5E63" w:rsidP="00510D63">
      <w:pPr>
        <w:pStyle w:val="GPSL2numberedclause"/>
        <w:numPr>
          <w:ilvl w:val="1"/>
          <w:numId w:val="4"/>
        </w:numPr>
        <w:ind w:left="1134" w:hanging="567"/>
      </w:pPr>
      <w:r w:rsidRPr="00114A81">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C5E63" w:rsidRPr="00114A81" w:rsidRDefault="004C5E63" w:rsidP="00510D63">
      <w:pPr>
        <w:pStyle w:val="GPSL2numberedclause"/>
        <w:numPr>
          <w:ilvl w:val="1"/>
          <w:numId w:val="4"/>
        </w:numPr>
        <w:ind w:left="1134" w:hanging="567"/>
      </w:pPr>
      <w:r w:rsidRPr="00114A81">
        <w:t xml:space="preserve">for the period either: </w:t>
      </w:r>
    </w:p>
    <w:p w:rsidR="004C5E63" w:rsidRPr="00114A81" w:rsidRDefault="004C5E63" w:rsidP="004C5E63">
      <w:pPr>
        <w:pStyle w:val="GPSL3numberedclause"/>
        <w:rPr>
          <w:rFonts w:eastAsia="Arial"/>
        </w:rPr>
      </w:pPr>
      <w:r w:rsidRPr="00114A81">
        <w:rPr>
          <w:rFonts w:eastAsia="Arial"/>
        </w:rPr>
        <w:t>after notice (for whatever reason) is given, in accordance with the other provisions of this Call Off Contract, to terminate the Agreement or any part of the Services; or</w:t>
      </w:r>
    </w:p>
    <w:p w:rsidR="004C5E63" w:rsidRPr="00114A81" w:rsidRDefault="004C5E63" w:rsidP="004C5E63">
      <w:pPr>
        <w:pStyle w:val="GPSL3numberedclause"/>
        <w:rPr>
          <w:rFonts w:eastAsia="Arial"/>
        </w:rPr>
      </w:pPr>
      <w:r w:rsidRPr="00114A81">
        <w:rPr>
          <w:rFonts w:eastAsia="Arial"/>
        </w:rPr>
        <w:t>after the date which is two (2) years prior to the date of expiry of this Call Off Contract,</w:t>
      </w:r>
    </w:p>
    <w:p w:rsidR="004C5E63" w:rsidRPr="00114A81" w:rsidRDefault="004C5E63" w:rsidP="00D07B1B">
      <w:pPr>
        <w:ind w:left="1134"/>
      </w:pPr>
      <w:r w:rsidRPr="00114A81">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 w:rsidR="004C5E63" w:rsidRPr="00114A81" w:rsidRDefault="004C5E63" w:rsidP="004C5E63">
      <w:pPr>
        <w:pStyle w:val="GPSSchPart"/>
        <w:rPr>
          <w:rFonts w:ascii="Arial" w:hAnsi="Arial" w:cs="Arial"/>
        </w:rPr>
      </w:pPr>
      <w:r w:rsidRPr="00114A81">
        <w:rPr>
          <w:rFonts w:ascii="Arial" w:hAnsi="Arial" w:cs="Arial"/>
        </w:rPr>
        <w:t>PART B</w:t>
      </w:r>
    </w:p>
    <w:p w:rsidR="004C5E63" w:rsidRPr="00114A81" w:rsidRDefault="004C5E63" w:rsidP="004C5E63">
      <w:pPr>
        <w:pStyle w:val="GPSSchPart"/>
        <w:rPr>
          <w:rFonts w:ascii="Arial" w:hAnsi="Arial" w:cs="Arial"/>
        </w:rPr>
      </w:pPr>
      <w:r w:rsidRPr="00114A81">
        <w:rPr>
          <w:rFonts w:ascii="Arial" w:hAnsi="Arial" w:cs="Arial"/>
        </w:rPr>
        <w:t>Transferring Former Supplier Employees at commencement of Services</w:t>
      </w:r>
    </w:p>
    <w:p w:rsidR="004C5E63" w:rsidRPr="00D90F4F" w:rsidRDefault="004C5E63" w:rsidP="00510D63">
      <w:pPr>
        <w:pStyle w:val="GPSL1CLAUSEHEADING"/>
        <w:numPr>
          <w:ilvl w:val="0"/>
          <w:numId w:val="30"/>
        </w:numPr>
        <w:rPr>
          <w:rFonts w:ascii="Arial" w:hAnsi="Arial"/>
        </w:rPr>
      </w:pPr>
      <w:bookmarkStart w:id="2420" w:name="_Toc434402967"/>
      <w:bookmarkStart w:id="2421" w:name="_Toc434420345"/>
      <w:r w:rsidRPr="00D90F4F">
        <w:rPr>
          <w:rFonts w:ascii="Arial" w:hAnsi="Arial"/>
        </w:rPr>
        <w:t>RELEVANT TRANSFERS</w:t>
      </w:r>
      <w:bookmarkEnd w:id="2420"/>
      <w:bookmarkEnd w:id="2421"/>
    </w:p>
    <w:p w:rsidR="004C5E63" w:rsidRPr="00114A81" w:rsidRDefault="004C5E63" w:rsidP="00510D63">
      <w:pPr>
        <w:pStyle w:val="GPSL2numberedclause"/>
        <w:numPr>
          <w:ilvl w:val="1"/>
          <w:numId w:val="4"/>
        </w:numPr>
        <w:ind w:left="1134" w:hanging="567"/>
      </w:pPr>
      <w:r w:rsidRPr="00114A81">
        <w:t>The Customer and the Supplier agree that:</w:t>
      </w:r>
    </w:p>
    <w:p w:rsidR="004C5E63" w:rsidRPr="00114A81" w:rsidRDefault="004C5E63" w:rsidP="004C5E63">
      <w:pPr>
        <w:pStyle w:val="GPSL3numberedclause"/>
      </w:pPr>
      <w:r w:rsidRPr="00114A81">
        <w:t xml:space="preserve">the commencement of the provision of the Services or of any relevant part of the Services will be a Relevant Transfer in relation to the Transferring Former Supplier Employees; and </w:t>
      </w:r>
    </w:p>
    <w:p w:rsidR="004C5E63" w:rsidRPr="00114A81" w:rsidRDefault="004C5E63" w:rsidP="004C5E63">
      <w:pPr>
        <w:pStyle w:val="GPSL3numberedclause"/>
      </w:pPr>
      <w:r w:rsidRPr="00114A81">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C5E63" w:rsidRPr="00114A81" w:rsidRDefault="004C5E63" w:rsidP="00510D63">
      <w:pPr>
        <w:pStyle w:val="GPSL2numberedclause"/>
        <w:numPr>
          <w:ilvl w:val="1"/>
          <w:numId w:val="4"/>
        </w:numPr>
        <w:ind w:left="1134" w:hanging="567"/>
      </w:pPr>
      <w:r w:rsidRPr="00114A81">
        <w:rPr>
          <w:rStyle w:val="GPSL2numberedclauseChar1"/>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114A81">
        <w:t xml:space="preserve">.  </w:t>
      </w:r>
    </w:p>
    <w:p w:rsidR="004C5E63" w:rsidRPr="00114A81" w:rsidRDefault="004C5E63" w:rsidP="004C5E63">
      <w:pPr>
        <w:pStyle w:val="GPSL1SCHEDULEHeading"/>
        <w:ind w:left="644"/>
        <w:rPr>
          <w:rFonts w:ascii="Arial" w:hAnsi="Arial"/>
        </w:rPr>
      </w:pPr>
      <w:r w:rsidRPr="00114A81">
        <w:rPr>
          <w:rFonts w:ascii="Arial" w:hAnsi="Arial"/>
        </w:rPr>
        <w:t>FORMER SUPPLIER INDEMNITIES</w:t>
      </w:r>
    </w:p>
    <w:p w:rsidR="004C5E63" w:rsidRPr="00114A81" w:rsidRDefault="004C5E63" w:rsidP="00510D63">
      <w:pPr>
        <w:pStyle w:val="GPSL2numberedclause"/>
        <w:numPr>
          <w:ilvl w:val="1"/>
          <w:numId w:val="4"/>
        </w:numPr>
        <w:ind w:left="1134" w:hanging="567"/>
      </w:pPr>
      <w:r w:rsidRPr="00114A81">
        <w:t>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rsidR="004C5E63" w:rsidRPr="00114A81" w:rsidRDefault="004C5E63" w:rsidP="004C5E63">
      <w:pPr>
        <w:pStyle w:val="GPSL3numberedclause"/>
      </w:pPr>
      <w:r w:rsidRPr="00114A81">
        <w:t>any act or omission by the Former Supplier arising before the Relevant Transfer Date;</w:t>
      </w:r>
    </w:p>
    <w:p w:rsidR="004C5E63" w:rsidRPr="00114A81" w:rsidRDefault="004C5E63" w:rsidP="004C5E63">
      <w:pPr>
        <w:pStyle w:val="GPSL3numberedclause"/>
      </w:pPr>
      <w:r w:rsidRPr="00114A81">
        <w:t>the breach or non-observance by the Former Supplier arising before the Relevant Transfer Date of:</w:t>
      </w:r>
    </w:p>
    <w:p w:rsidR="004C5E63" w:rsidRPr="00114A81" w:rsidRDefault="004C5E63" w:rsidP="004C5E63">
      <w:pPr>
        <w:pStyle w:val="GPSL4numberedclause"/>
        <w:rPr>
          <w:szCs w:val="22"/>
        </w:rPr>
      </w:pPr>
      <w:r w:rsidRPr="00114A81">
        <w:rPr>
          <w:szCs w:val="22"/>
        </w:rPr>
        <w:t xml:space="preserve">any collective agreement applicable to the Transferring Former Supplier Employees; and/or </w:t>
      </w:r>
    </w:p>
    <w:p w:rsidR="004C5E63" w:rsidRPr="00114A81" w:rsidRDefault="004C5E63" w:rsidP="004C5E63">
      <w:pPr>
        <w:pStyle w:val="GPSL4numberedclause"/>
        <w:rPr>
          <w:szCs w:val="22"/>
        </w:rPr>
      </w:pPr>
      <w:r w:rsidRPr="00114A81">
        <w:rPr>
          <w:szCs w:val="22"/>
        </w:rPr>
        <w:t xml:space="preserve">any custom or practice in respect of any Transferring Former Supplier Employees which the Former Supplier is contractually bound to honour; </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Former Supplier Employee, to the extent that the proceeding, claim or demand by HMRC or other statutory authority relates to financial obligations arising before the Relevant Transfer Date; and</w:t>
      </w:r>
    </w:p>
    <w:p w:rsidR="004C5E63" w:rsidRPr="00114A81" w:rsidRDefault="004C5E63" w:rsidP="004C5E63">
      <w:pPr>
        <w:pStyle w:val="GPSL4numberedclause"/>
        <w:rPr>
          <w:szCs w:val="22"/>
        </w:rPr>
      </w:pPr>
      <w:r w:rsidRPr="00114A81">
        <w:rPr>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C5E63" w:rsidRPr="00114A81" w:rsidRDefault="004C5E63" w:rsidP="004C5E63">
      <w:pPr>
        <w:pStyle w:val="GPSL3numberedclause"/>
      </w:pPr>
      <w:r w:rsidRPr="00114A81">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C5E63" w:rsidRPr="00114A81" w:rsidRDefault="004C5E63" w:rsidP="004C5E63">
      <w:pPr>
        <w:pStyle w:val="GPSL3numberedclause"/>
      </w:pPr>
      <w:r w:rsidRPr="00114A81">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C5E63" w:rsidRPr="00114A81" w:rsidRDefault="004C5E63" w:rsidP="004C5E63">
      <w:pPr>
        <w:pStyle w:val="GPSL3numberedclause"/>
      </w:pPr>
      <w:r w:rsidRPr="00114A81">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C5E63" w:rsidRPr="00114A81" w:rsidRDefault="004C5E63" w:rsidP="00510D63">
      <w:pPr>
        <w:pStyle w:val="GPSL2numberedclause"/>
        <w:numPr>
          <w:ilvl w:val="1"/>
          <w:numId w:val="4"/>
        </w:numPr>
        <w:ind w:left="1134" w:hanging="567"/>
      </w:pPr>
      <w:r w:rsidRPr="00114A81">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C5E63" w:rsidRPr="00114A81" w:rsidRDefault="004C5E63" w:rsidP="004C5E63">
      <w:pPr>
        <w:pStyle w:val="GPSL3numberedclause"/>
      </w:pPr>
      <w:r w:rsidRPr="00114A81">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C5E63" w:rsidRPr="00114A81" w:rsidRDefault="004C5E63" w:rsidP="004C5E63">
      <w:pPr>
        <w:pStyle w:val="GPSL3numberedclause"/>
      </w:pPr>
      <w:r w:rsidRPr="00114A81">
        <w:t>arising from the failure by the Supplier and/or any Sub-Contractor to comply with its obligations under the Employment Regulations.</w:t>
      </w:r>
    </w:p>
    <w:p w:rsidR="004C5E63" w:rsidRPr="00114A81" w:rsidRDefault="004C5E63" w:rsidP="00510D63">
      <w:pPr>
        <w:pStyle w:val="GPSL2numberedclause"/>
        <w:numPr>
          <w:ilvl w:val="1"/>
          <w:numId w:val="4"/>
        </w:numPr>
        <w:ind w:left="1134" w:hanging="567"/>
      </w:pPr>
      <w:r w:rsidRPr="00114A81">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C5E63" w:rsidRPr="00114A81" w:rsidRDefault="004C5E63" w:rsidP="004C5E63">
      <w:pPr>
        <w:pStyle w:val="GPSL3numberedclause"/>
      </w:pPr>
      <w:r w:rsidRPr="00114A81">
        <w:t>the Supplier shall, or shall procure that the Notified Sub-Contractor shall, within 5 Working Days of becoming aware of that fact, give notice in writing to the Customer and, where required by the Customer, to the Former Supplier; and</w:t>
      </w:r>
    </w:p>
    <w:p w:rsidR="004C5E63" w:rsidRPr="00114A81" w:rsidRDefault="004C5E63" w:rsidP="004C5E63">
      <w:pPr>
        <w:pStyle w:val="GPSL3numberedclause"/>
      </w:pPr>
      <w:r w:rsidRPr="00114A81">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C5E63" w:rsidRPr="00114A81" w:rsidRDefault="004C5E63" w:rsidP="00510D63">
      <w:pPr>
        <w:pStyle w:val="GPSL2numberedclause"/>
        <w:numPr>
          <w:ilvl w:val="1"/>
          <w:numId w:val="4"/>
        </w:numPr>
        <w:ind w:left="1134" w:hanging="567"/>
      </w:pPr>
      <w:r w:rsidRPr="00114A81">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C5E63" w:rsidRPr="00114A81" w:rsidRDefault="004C5E63" w:rsidP="00510D63">
      <w:pPr>
        <w:pStyle w:val="GPSL2numberedclause"/>
        <w:numPr>
          <w:ilvl w:val="1"/>
          <w:numId w:val="4"/>
        </w:numPr>
        <w:ind w:left="1134" w:hanging="567"/>
      </w:pPr>
      <w:r w:rsidRPr="00114A81">
        <w:t>If by the end of the 15 Working Day period specified in Paragraph 2.3.2:</w:t>
      </w:r>
    </w:p>
    <w:p w:rsidR="004C5E63" w:rsidRPr="00114A81" w:rsidRDefault="004C5E63" w:rsidP="004C5E63">
      <w:pPr>
        <w:pStyle w:val="GPSL3numberedclause"/>
      </w:pPr>
      <w:r w:rsidRPr="00114A81">
        <w:t xml:space="preserve">no such offer of employment has been made; </w:t>
      </w:r>
    </w:p>
    <w:p w:rsidR="004C5E63" w:rsidRPr="00114A81" w:rsidRDefault="004C5E63" w:rsidP="004C5E63">
      <w:pPr>
        <w:pStyle w:val="GPSL3numberedclause"/>
      </w:pPr>
      <w:r w:rsidRPr="00114A81">
        <w:t>such offer has been made but not accepted; or</w:t>
      </w:r>
    </w:p>
    <w:p w:rsidR="004C5E63" w:rsidRPr="00114A81" w:rsidRDefault="004C5E63" w:rsidP="004C5E63">
      <w:pPr>
        <w:pStyle w:val="GPSL3numberedclause"/>
      </w:pPr>
      <w:r w:rsidRPr="00114A81">
        <w:t>the situation has not otherwise been resolved,</w:t>
      </w:r>
    </w:p>
    <w:p w:rsidR="004C5E63" w:rsidRPr="00114A81" w:rsidRDefault="004C5E63" w:rsidP="009B4076">
      <w:pPr>
        <w:pStyle w:val="GPSL2Indent"/>
        <w:ind w:left="1134"/>
      </w:pPr>
      <w:r w:rsidRPr="00114A81">
        <w:t>the Supplier and/or any Notified Sub-Contractor may within 5 Working Days give notice to terminate the employment or alleged employment of such person.</w:t>
      </w:r>
    </w:p>
    <w:p w:rsidR="004C5E63" w:rsidRPr="00114A81" w:rsidRDefault="004C5E63" w:rsidP="00510D63">
      <w:pPr>
        <w:pStyle w:val="GPSL2numberedclause"/>
        <w:numPr>
          <w:ilvl w:val="1"/>
          <w:numId w:val="4"/>
        </w:numPr>
        <w:ind w:left="1134" w:hanging="567"/>
      </w:pPr>
      <w:r w:rsidRPr="00114A81">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4C5E63" w:rsidRPr="00114A81" w:rsidRDefault="004C5E63" w:rsidP="00510D63">
      <w:pPr>
        <w:pStyle w:val="GPSL2numberedclause"/>
        <w:numPr>
          <w:ilvl w:val="1"/>
          <w:numId w:val="4"/>
        </w:numPr>
        <w:ind w:left="1134" w:hanging="567"/>
      </w:pPr>
      <w:r w:rsidRPr="00114A81">
        <w:t>The indemnity in Paragraph 2.6:</w:t>
      </w:r>
    </w:p>
    <w:p w:rsidR="004C5E63" w:rsidRPr="00114A81" w:rsidRDefault="004C5E63" w:rsidP="004C5E63">
      <w:pPr>
        <w:pStyle w:val="GPSL3numberedclause"/>
      </w:pPr>
      <w:r w:rsidRPr="00114A81">
        <w:t>shall not apply to:</w:t>
      </w:r>
    </w:p>
    <w:p w:rsidR="004C5E63" w:rsidRPr="00114A81" w:rsidRDefault="004C5E63" w:rsidP="004C5E63">
      <w:pPr>
        <w:pStyle w:val="GPSL4numberedclause"/>
        <w:rPr>
          <w:szCs w:val="22"/>
        </w:rPr>
      </w:pPr>
      <w:r w:rsidRPr="00114A81">
        <w:rPr>
          <w:szCs w:val="22"/>
        </w:rPr>
        <w:t>any claim for:</w:t>
      </w:r>
    </w:p>
    <w:p w:rsidR="004C5E63" w:rsidRPr="00114A81" w:rsidRDefault="004C5E63" w:rsidP="004C5E63">
      <w:pPr>
        <w:pStyle w:val="GPSL5numberedclause"/>
        <w:rPr>
          <w:szCs w:val="22"/>
        </w:rPr>
      </w:pPr>
      <w:r w:rsidRPr="00114A81">
        <w:rPr>
          <w:szCs w:val="22"/>
        </w:rPr>
        <w:t>discrimination, including on the grounds of sex, race, disability, age, gender reassignment, marriage or civil partnership, pregnancy and maternity or sexual orientation, religion or belief; or</w:t>
      </w:r>
    </w:p>
    <w:p w:rsidR="004C5E63" w:rsidRPr="00114A81" w:rsidRDefault="004C5E63" w:rsidP="004C5E63">
      <w:pPr>
        <w:pStyle w:val="GPSL5numberedclause"/>
        <w:rPr>
          <w:szCs w:val="22"/>
        </w:rPr>
      </w:pPr>
      <w:r w:rsidRPr="00114A81">
        <w:rPr>
          <w:szCs w:val="22"/>
        </w:rPr>
        <w:t>equal pay or compensation for less favourable treatment of part-time workers or fixed-term employees,</w:t>
      </w:r>
    </w:p>
    <w:p w:rsidR="004C5E63" w:rsidRPr="00114A81" w:rsidRDefault="004C5E63" w:rsidP="004C5E63">
      <w:pPr>
        <w:pStyle w:val="GPSL4indent"/>
        <w:rPr>
          <w:szCs w:val="22"/>
        </w:rPr>
      </w:pPr>
      <w:r w:rsidRPr="00114A81">
        <w:rPr>
          <w:szCs w:val="22"/>
        </w:rPr>
        <w:t>in any case in relation to any alleged act or omission of the Supplier and/or any Sub-Contractor; or</w:t>
      </w:r>
    </w:p>
    <w:p w:rsidR="004C5E63" w:rsidRPr="00114A81" w:rsidRDefault="004C5E63" w:rsidP="004C5E63">
      <w:pPr>
        <w:pStyle w:val="GPSL4numberedclause"/>
        <w:rPr>
          <w:szCs w:val="22"/>
        </w:rPr>
      </w:pPr>
      <w:r w:rsidRPr="00114A81">
        <w:rPr>
          <w:szCs w:val="22"/>
        </w:rPr>
        <w:t>any claim that the termination of employment was unfair because the Supplier and/or Notified Sub-Contractor neglected to follow a fair dismissal procedure; and</w:t>
      </w:r>
    </w:p>
    <w:p w:rsidR="004C5E63" w:rsidRPr="00114A81" w:rsidRDefault="004C5E63" w:rsidP="004C5E63">
      <w:pPr>
        <w:pStyle w:val="GPSL3numberedclause"/>
      </w:pPr>
      <w:r w:rsidRPr="00114A81">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C5E63" w:rsidRPr="00114A81" w:rsidRDefault="004C5E63" w:rsidP="00510D63">
      <w:pPr>
        <w:pStyle w:val="GPSL2numberedclause"/>
        <w:numPr>
          <w:ilvl w:val="1"/>
          <w:numId w:val="4"/>
        </w:numPr>
        <w:ind w:left="1134" w:hanging="567"/>
      </w:pPr>
      <w:r w:rsidRPr="00114A81">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C5E63" w:rsidRPr="00114A81" w:rsidRDefault="004C5E63" w:rsidP="004C5E63">
      <w:pPr>
        <w:pStyle w:val="GPSL1SCHEDULEHeading"/>
        <w:ind w:left="644"/>
        <w:rPr>
          <w:rFonts w:ascii="Arial" w:hAnsi="Arial"/>
        </w:rPr>
      </w:pPr>
      <w:r w:rsidRPr="00114A81">
        <w:rPr>
          <w:rFonts w:ascii="Arial" w:hAnsi="Arial"/>
        </w:rPr>
        <w:t>SUPPLIER INDEMNITIES AND OBLIGATIONS</w:t>
      </w:r>
    </w:p>
    <w:p w:rsidR="004C5E63" w:rsidRPr="00114A81" w:rsidRDefault="004C5E63" w:rsidP="00510D63">
      <w:pPr>
        <w:pStyle w:val="GPSL2numberedclause"/>
        <w:numPr>
          <w:ilvl w:val="1"/>
          <w:numId w:val="4"/>
        </w:numPr>
        <w:ind w:left="1134" w:hanging="567"/>
      </w:pPr>
      <w:r w:rsidRPr="00114A81">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4C5E63" w:rsidRPr="00114A81" w:rsidRDefault="004C5E63" w:rsidP="004C5E63">
      <w:pPr>
        <w:pStyle w:val="GPSL3numberedclause"/>
      </w:pPr>
      <w:r w:rsidRPr="00114A81">
        <w:t>any act or omission by the Supplier or any Sub-Contractor whether occurring before, on or after the Relevant Transfer Date;</w:t>
      </w:r>
    </w:p>
    <w:p w:rsidR="004C5E63" w:rsidRPr="00114A81" w:rsidRDefault="004C5E63" w:rsidP="004C5E63">
      <w:pPr>
        <w:pStyle w:val="GPSL3numberedclause"/>
      </w:pPr>
      <w:r w:rsidRPr="00114A81">
        <w:t>the breach or non-observance by the Supplier or any Sub-Contractor on or after the Relevant Transfer Date of:</w:t>
      </w:r>
    </w:p>
    <w:p w:rsidR="004C5E63" w:rsidRPr="00114A81" w:rsidRDefault="004C5E63" w:rsidP="004C5E63">
      <w:pPr>
        <w:pStyle w:val="GPSL4numberedclause"/>
        <w:rPr>
          <w:szCs w:val="22"/>
        </w:rPr>
      </w:pPr>
      <w:r w:rsidRPr="00114A81">
        <w:rPr>
          <w:szCs w:val="22"/>
        </w:rPr>
        <w:t>any collective agreement applicable to the Transferring Former Supplier Employee; and/or</w:t>
      </w:r>
    </w:p>
    <w:p w:rsidR="004C5E63" w:rsidRPr="00114A81" w:rsidRDefault="004C5E63" w:rsidP="004C5E63">
      <w:pPr>
        <w:pStyle w:val="GPSL4numberedclause"/>
        <w:rPr>
          <w:szCs w:val="22"/>
        </w:rPr>
      </w:pPr>
      <w:r w:rsidRPr="00114A81">
        <w:rPr>
          <w:szCs w:val="22"/>
        </w:rPr>
        <w:t>any custom or practice in respect of any Transferring Former Supplier Employees which the Supplier or any Sub-Contractor is contractually bound to honour;</w:t>
      </w:r>
    </w:p>
    <w:p w:rsidR="004C5E63" w:rsidRPr="00114A81" w:rsidRDefault="004C5E63" w:rsidP="004C5E63">
      <w:pPr>
        <w:pStyle w:val="GPSL3numberedclause"/>
      </w:pPr>
      <w:r w:rsidRPr="00114A81">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C5E63" w:rsidRPr="00114A81" w:rsidRDefault="004C5E63" w:rsidP="004C5E63">
      <w:pPr>
        <w:pStyle w:val="GPSL3numberedclause"/>
      </w:pPr>
      <w:r w:rsidRPr="00114A81">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C5E63" w:rsidRPr="00114A81" w:rsidRDefault="004C5E63" w:rsidP="004C5E63">
      <w:pPr>
        <w:pStyle w:val="GPSL3numberedclause"/>
      </w:pPr>
      <w:r w:rsidRPr="00114A81">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Former Supplier Employee, to the extent that the proceeding, claim or demand by HMRC or other statutory authority relates to financial obligations arising on or after the Relevant Transfer Date; and</w:t>
      </w:r>
    </w:p>
    <w:p w:rsidR="004C5E63" w:rsidRPr="00114A81" w:rsidRDefault="004C5E63" w:rsidP="004C5E63">
      <w:pPr>
        <w:pStyle w:val="GPSL4numberedclause"/>
        <w:rPr>
          <w:szCs w:val="22"/>
        </w:rPr>
      </w:pPr>
      <w:r w:rsidRPr="00114A81">
        <w:rPr>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C5E63" w:rsidRPr="00114A81" w:rsidRDefault="004C5E63" w:rsidP="004C5E63">
      <w:pPr>
        <w:pStyle w:val="GPSL3numberedclause"/>
      </w:pPr>
      <w:r w:rsidRPr="00114A81">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4C5E63" w:rsidRPr="00114A81" w:rsidRDefault="004C5E63" w:rsidP="004C5E63">
      <w:pPr>
        <w:pStyle w:val="GPSL3numberedclause"/>
      </w:pPr>
      <w:r w:rsidRPr="00114A81">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4C5E63" w:rsidRPr="00114A81" w:rsidRDefault="004C5E63" w:rsidP="00510D63">
      <w:pPr>
        <w:pStyle w:val="GPSL2numberedclause"/>
        <w:numPr>
          <w:ilvl w:val="1"/>
          <w:numId w:val="4"/>
        </w:numPr>
        <w:ind w:left="1134" w:hanging="567"/>
      </w:pPr>
      <w:r w:rsidRPr="00114A81">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C5E63" w:rsidRPr="00114A81" w:rsidRDefault="004C5E63" w:rsidP="00510D63">
      <w:pPr>
        <w:pStyle w:val="GPSL2numberedclause"/>
        <w:numPr>
          <w:ilvl w:val="1"/>
          <w:numId w:val="4"/>
        </w:numPr>
        <w:ind w:left="1134" w:hanging="567"/>
      </w:pPr>
      <w:r w:rsidRPr="00114A81">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C5E63" w:rsidRPr="00114A81" w:rsidRDefault="004C5E63" w:rsidP="004C5E63">
      <w:pPr>
        <w:pStyle w:val="GPSL1SCHEDULEHeading"/>
        <w:ind w:left="644"/>
        <w:rPr>
          <w:rFonts w:ascii="Arial" w:hAnsi="Arial"/>
        </w:rPr>
      </w:pPr>
      <w:r w:rsidRPr="00114A81">
        <w:rPr>
          <w:rFonts w:ascii="Arial" w:hAnsi="Arial"/>
        </w:rPr>
        <w:t>INFORMATION</w:t>
      </w:r>
    </w:p>
    <w:p w:rsidR="004C5E63" w:rsidRPr="00114A81" w:rsidRDefault="004C5E63" w:rsidP="009B4076">
      <w:pPr>
        <w:pStyle w:val="GPSL2Indent"/>
        <w:ind w:left="426"/>
      </w:pPr>
      <w:r w:rsidRPr="00114A81">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C5E63" w:rsidRPr="00114A81" w:rsidRDefault="004C5E63" w:rsidP="004C5E63">
      <w:pPr>
        <w:pStyle w:val="GPSL1SCHEDULEHeading"/>
        <w:ind w:left="644"/>
        <w:rPr>
          <w:rFonts w:ascii="Arial" w:hAnsi="Arial"/>
        </w:rPr>
      </w:pPr>
      <w:r w:rsidRPr="00114A81">
        <w:rPr>
          <w:rFonts w:ascii="Arial" w:hAnsi="Arial"/>
        </w:rPr>
        <w:t>PRINCIPLES OF GOOD EMPLOYMENT PRACTICE</w:t>
      </w:r>
    </w:p>
    <w:p w:rsidR="004C5E63" w:rsidRPr="00114A81" w:rsidRDefault="004C5E63" w:rsidP="00510D63">
      <w:pPr>
        <w:pStyle w:val="GPSL2numberedclause"/>
        <w:numPr>
          <w:ilvl w:val="1"/>
          <w:numId w:val="4"/>
        </w:numPr>
        <w:ind w:left="1134" w:hanging="567"/>
      </w:pPr>
      <w:r w:rsidRPr="00114A81">
        <w:t>The Supplier shall, and shall procure that each Sub-Contractor shall, comply with any requirement notified to it by the Customer relating to pensions in respect of any Transferring Former Supplier Employee as set down in:</w:t>
      </w:r>
    </w:p>
    <w:p w:rsidR="004C5E63" w:rsidRPr="00114A81" w:rsidRDefault="004C5E63" w:rsidP="004C5E63">
      <w:pPr>
        <w:pStyle w:val="GPSL3numberedclause"/>
      </w:pPr>
      <w:r w:rsidRPr="00114A81">
        <w:t xml:space="preserve">the Cabinet Office Statement of Practice on Staff Transfers in the Public Sector of January 2000, revised 2007; </w:t>
      </w:r>
    </w:p>
    <w:p w:rsidR="004C5E63" w:rsidRPr="00114A81" w:rsidRDefault="004C5E63" w:rsidP="004C5E63">
      <w:pPr>
        <w:pStyle w:val="GPSL3numberedclause"/>
      </w:pPr>
      <w:r w:rsidRPr="00114A81">
        <w:t xml:space="preserve">HM Treasury's guidance “Staff Transfers from Central Government: A Fair Deal for Staff Pensions of 1999;  </w:t>
      </w:r>
    </w:p>
    <w:p w:rsidR="004C5E63" w:rsidRPr="00114A81" w:rsidRDefault="004C5E63" w:rsidP="004C5E63">
      <w:pPr>
        <w:pStyle w:val="GPSL3numberedclause"/>
      </w:pPr>
      <w:r w:rsidRPr="00114A81">
        <w:t>HM Treasury's guidance: “Fair deal for staff pensions:  procurement of Bulk Transfer Agreements and Related Issues” of June 2004; and/or</w:t>
      </w:r>
    </w:p>
    <w:p w:rsidR="004C5E63" w:rsidRPr="00114A81" w:rsidRDefault="004C5E63" w:rsidP="004C5E63">
      <w:pPr>
        <w:pStyle w:val="GPSL3numberedclause"/>
      </w:pPr>
      <w:r w:rsidRPr="00114A81">
        <w:t>the New Fair Deal.</w:t>
      </w:r>
    </w:p>
    <w:p w:rsidR="004C5E63" w:rsidRPr="00114A81" w:rsidRDefault="004C5E63" w:rsidP="00510D63">
      <w:pPr>
        <w:pStyle w:val="GPSL2numberedclause"/>
        <w:numPr>
          <w:ilvl w:val="1"/>
          <w:numId w:val="4"/>
        </w:numPr>
        <w:ind w:left="1134" w:hanging="567"/>
      </w:pPr>
      <w:r w:rsidRPr="00114A81">
        <w:t>Any changes embodied in any statement of practice, paper or other guidance that replaces any of the documentation referred to in Paragraph 5.1 shall be agreed in accordance with the Variation Procedure.</w:t>
      </w:r>
    </w:p>
    <w:p w:rsidR="004C5E63" w:rsidRPr="00114A81" w:rsidRDefault="004C5E63" w:rsidP="004C5E63">
      <w:pPr>
        <w:pStyle w:val="GPSL1SCHEDULEHeading"/>
        <w:ind w:left="644"/>
        <w:rPr>
          <w:rFonts w:ascii="Arial" w:hAnsi="Arial"/>
        </w:rPr>
      </w:pPr>
      <w:r w:rsidRPr="00114A81">
        <w:rPr>
          <w:rFonts w:ascii="Arial" w:hAnsi="Arial"/>
        </w:rPr>
        <w:t>PROCUREMENT OBLIGATIONS</w:t>
      </w:r>
    </w:p>
    <w:p w:rsidR="004C5E63" w:rsidRPr="00114A81" w:rsidRDefault="004C5E63" w:rsidP="009B4076">
      <w:pPr>
        <w:pStyle w:val="GPSL2Indent"/>
        <w:ind w:left="426"/>
      </w:pPr>
      <w:r w:rsidRPr="00114A81">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C5E63" w:rsidRPr="00114A81" w:rsidRDefault="004C5E63" w:rsidP="004C5E63">
      <w:pPr>
        <w:pStyle w:val="GPSL1SCHEDULEHeading"/>
        <w:ind w:left="644"/>
        <w:rPr>
          <w:rFonts w:ascii="Arial" w:hAnsi="Arial"/>
        </w:rPr>
      </w:pPr>
      <w:r w:rsidRPr="00114A81">
        <w:rPr>
          <w:rFonts w:ascii="Arial" w:hAnsi="Arial"/>
        </w:rPr>
        <w:t>PENSIONS</w:t>
      </w:r>
    </w:p>
    <w:p w:rsidR="004C5E63" w:rsidRPr="00114A81" w:rsidRDefault="004C5E63" w:rsidP="00D07B1B">
      <w:pPr>
        <w:ind w:left="426"/>
      </w:pPr>
      <w:r w:rsidRPr="00114A81">
        <w:t>The Supplier shall, and shall procure that each Sub-Contractor shall, comply with the pensions provisions in the following Annex in respect of any Transferring Former Supplier Employees who transfer from the Fo</w:t>
      </w:r>
      <w:r w:rsidR="00D07B1B">
        <w:t xml:space="preserve">rmer Supplier to the Supplier. </w:t>
      </w:r>
    </w:p>
    <w:p w:rsidR="004C5E63" w:rsidRPr="00114A81" w:rsidRDefault="004C5E63" w:rsidP="004C5E63">
      <w:pPr>
        <w:pStyle w:val="GPSSchAnnexname"/>
        <w:rPr>
          <w:rFonts w:ascii="Arial" w:hAnsi="Arial" w:cs="Arial"/>
        </w:rPr>
      </w:pPr>
      <w:r w:rsidRPr="00114A81">
        <w:rPr>
          <w:rFonts w:ascii="Arial" w:hAnsi="Arial" w:cs="Arial"/>
        </w:rPr>
        <w:br w:type="page"/>
      </w:r>
      <w:bookmarkStart w:id="2422" w:name="_Toc431551206"/>
      <w:bookmarkStart w:id="2423" w:name="_Toc434420346"/>
      <w:r w:rsidRPr="00114A81">
        <w:rPr>
          <w:rFonts w:ascii="Arial" w:hAnsi="Arial" w:cs="Arial"/>
        </w:rPr>
        <w:t>ANNEX TO PART B: Pensions</w:t>
      </w:r>
      <w:bookmarkEnd w:id="2422"/>
      <w:bookmarkEnd w:id="2423"/>
    </w:p>
    <w:p w:rsidR="004C5E63" w:rsidRPr="00953C38" w:rsidRDefault="004C5E63" w:rsidP="00510D63">
      <w:pPr>
        <w:pStyle w:val="GPSL1CLAUSEHEADING"/>
        <w:numPr>
          <w:ilvl w:val="0"/>
          <w:numId w:val="31"/>
        </w:numPr>
        <w:rPr>
          <w:rFonts w:ascii="Arial" w:hAnsi="Arial"/>
        </w:rPr>
      </w:pPr>
      <w:bookmarkStart w:id="2424" w:name="_Toc434402969"/>
      <w:bookmarkStart w:id="2425" w:name="_Toc434420347"/>
      <w:r w:rsidRPr="00953C38">
        <w:rPr>
          <w:rFonts w:ascii="Arial" w:hAnsi="Arial"/>
        </w:rPr>
        <w:t>PARTICIPATION</w:t>
      </w:r>
      <w:bookmarkEnd w:id="2424"/>
      <w:bookmarkEnd w:id="2425"/>
    </w:p>
    <w:p w:rsidR="004C5E63" w:rsidRPr="00114A81" w:rsidRDefault="004C5E63" w:rsidP="00510D63">
      <w:pPr>
        <w:pStyle w:val="GPSL2numberedclause"/>
        <w:numPr>
          <w:ilvl w:val="1"/>
          <w:numId w:val="4"/>
        </w:numPr>
        <w:ind w:left="1134" w:hanging="567"/>
        <w:rPr>
          <w:b/>
          <w:u w:val="single"/>
        </w:rPr>
      </w:pPr>
      <w:r w:rsidRPr="00114A81">
        <w:t>The Supplier undertakes to enter into the Admission Agreement.</w:t>
      </w:r>
    </w:p>
    <w:p w:rsidR="004C5E63" w:rsidRPr="00114A81" w:rsidRDefault="004C5E63" w:rsidP="00510D63">
      <w:pPr>
        <w:pStyle w:val="GPSL2numberedclause"/>
        <w:numPr>
          <w:ilvl w:val="1"/>
          <w:numId w:val="4"/>
        </w:numPr>
        <w:ind w:left="1134" w:hanging="567"/>
        <w:rPr>
          <w:b/>
          <w:u w:val="single"/>
        </w:rPr>
      </w:pPr>
      <w:r w:rsidRPr="00114A81">
        <w:t>The Supplier and the Customer:</w:t>
      </w:r>
    </w:p>
    <w:p w:rsidR="004C5E63" w:rsidRPr="00114A81" w:rsidRDefault="004C5E63" w:rsidP="004C5E63">
      <w:pPr>
        <w:pStyle w:val="GPSL3numberedclause"/>
        <w:rPr>
          <w:u w:val="single"/>
        </w:rPr>
      </w:pPr>
      <w:r w:rsidRPr="00114A81">
        <w:t>undertake to do all such things and execute any documents (including the Admission Agreement) as may be required to enable the Supplier to participate in the Schemes in respect of the Fair Deal Employees;</w:t>
      </w:r>
    </w:p>
    <w:p w:rsidR="004C5E63" w:rsidRPr="00114A81" w:rsidRDefault="004C5E63" w:rsidP="004C5E63">
      <w:pPr>
        <w:pStyle w:val="GPSL3numberedclause"/>
      </w:pPr>
      <w:r w:rsidRPr="00114A81">
        <w:t xml:space="preserve">agree that the Customer is entitled to make arrangements with the body responsible for the Schemes for the Customer to be notified if the Supplier breaches the Admission Agreement; </w:t>
      </w:r>
    </w:p>
    <w:p w:rsidR="004C5E63" w:rsidRPr="00114A81" w:rsidRDefault="004C5E63" w:rsidP="004C5E63">
      <w:pPr>
        <w:pStyle w:val="GPSL3numberedclause"/>
      </w:pPr>
      <w:r w:rsidRPr="00114A81">
        <w:t xml:space="preserve">notwithstanding Paragraph 1.2.2 of this Annex, the Supplier shall notify the Customer in the event that it breaches the Admission Agreement; and </w:t>
      </w:r>
    </w:p>
    <w:p w:rsidR="004C5E63" w:rsidRPr="00114A81" w:rsidRDefault="004C5E63" w:rsidP="004C5E63">
      <w:pPr>
        <w:pStyle w:val="GPSL3numberedclause"/>
        <w:rPr>
          <w:u w:val="single"/>
        </w:rPr>
      </w:pPr>
      <w:r w:rsidRPr="00114A81">
        <w:t>agree that the Customer may terminate this Call Off Contract for material default in the event that the Supplier breaches the Admission Agreement.</w:t>
      </w:r>
    </w:p>
    <w:p w:rsidR="004C5E63" w:rsidRPr="00114A81" w:rsidRDefault="004C5E63" w:rsidP="00510D63">
      <w:pPr>
        <w:pStyle w:val="GPSL2numberedclause"/>
        <w:numPr>
          <w:ilvl w:val="1"/>
          <w:numId w:val="4"/>
        </w:numPr>
        <w:ind w:left="1134" w:hanging="567"/>
        <w:rPr>
          <w:b/>
          <w:u w:val="single"/>
        </w:rPr>
      </w:pPr>
      <w:r w:rsidRPr="00114A81">
        <w:t xml:space="preserve">The Supplier shall bear its own costs and all costs that the Customer reasonably incurs in connection with the negotiation, preparation and execution of documents to facilitate the Supplier participating in the Schemes. </w:t>
      </w:r>
    </w:p>
    <w:p w:rsidR="004C5E63" w:rsidRPr="00114A81" w:rsidRDefault="004C5E63" w:rsidP="004C5E63">
      <w:pPr>
        <w:pStyle w:val="GPSL1SCHEDULEHeading"/>
        <w:ind w:left="644"/>
        <w:rPr>
          <w:rFonts w:ascii="Arial" w:hAnsi="Arial"/>
        </w:rPr>
      </w:pPr>
      <w:r w:rsidRPr="00114A81">
        <w:rPr>
          <w:rFonts w:ascii="Arial" w:hAnsi="Arial"/>
        </w:rPr>
        <w:t>FUTURE SERVICE BENEFITS</w:t>
      </w:r>
    </w:p>
    <w:p w:rsidR="004C5E63" w:rsidRPr="00114A81" w:rsidRDefault="004C5E63" w:rsidP="00510D63">
      <w:pPr>
        <w:pStyle w:val="GPSL2numberedclause"/>
        <w:numPr>
          <w:ilvl w:val="1"/>
          <w:numId w:val="4"/>
        </w:numPr>
        <w:ind w:left="1134" w:hanging="567"/>
      </w:pPr>
      <w:r w:rsidRPr="00114A81">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C5E63" w:rsidRPr="00114A81" w:rsidRDefault="004C5E63" w:rsidP="00510D63">
      <w:pPr>
        <w:pStyle w:val="GPSL2numberedclause"/>
        <w:numPr>
          <w:ilvl w:val="1"/>
          <w:numId w:val="4"/>
        </w:numPr>
        <w:ind w:left="1134" w:hanging="567"/>
      </w:pPr>
      <w:r w:rsidRPr="00114A81">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C5E63" w:rsidRPr="00114A81" w:rsidRDefault="004C5E63" w:rsidP="00510D63">
      <w:pPr>
        <w:pStyle w:val="GPSL2numberedclause"/>
        <w:numPr>
          <w:ilvl w:val="1"/>
          <w:numId w:val="4"/>
        </w:numPr>
        <w:ind w:left="1134" w:hanging="567"/>
      </w:pPr>
      <w:r w:rsidRPr="00114A81">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4C5E63" w:rsidRPr="00114A81" w:rsidRDefault="004C5E63" w:rsidP="00510D63">
      <w:pPr>
        <w:pStyle w:val="GPSL2numberedclause"/>
        <w:numPr>
          <w:ilvl w:val="1"/>
          <w:numId w:val="4"/>
        </w:numPr>
        <w:ind w:left="1134" w:hanging="567"/>
      </w:pPr>
      <w:r w:rsidRPr="00114A81">
        <w:t xml:space="preserve">The Parties acknowledge that the Civil Service Compensation Scheme and the Civil Service Injury Benefit Scheme (established pursuant to section 1 of the Superannuation Act 1972) are not covered by the protection of New Fair Deal.   </w:t>
      </w:r>
    </w:p>
    <w:p w:rsidR="004C5E63" w:rsidRPr="00114A81" w:rsidRDefault="004C5E63" w:rsidP="004C5E63">
      <w:pPr>
        <w:pStyle w:val="GPSL1SCHEDULEHeading"/>
        <w:ind w:left="644"/>
        <w:rPr>
          <w:rFonts w:ascii="Arial" w:hAnsi="Arial"/>
        </w:rPr>
      </w:pPr>
      <w:r w:rsidRPr="00114A81">
        <w:rPr>
          <w:rFonts w:ascii="Arial" w:hAnsi="Arial"/>
        </w:rPr>
        <w:t>FUNDING</w:t>
      </w:r>
    </w:p>
    <w:p w:rsidR="004C5E63" w:rsidRPr="00114A81" w:rsidRDefault="004C5E63" w:rsidP="00510D63">
      <w:pPr>
        <w:pStyle w:val="GPSL2numberedclause"/>
        <w:numPr>
          <w:ilvl w:val="1"/>
          <w:numId w:val="4"/>
        </w:numPr>
        <w:ind w:left="1134" w:hanging="567"/>
      </w:pPr>
      <w:r w:rsidRPr="00114A81">
        <w:t>The Supplier undertakes to pay to the Schemes all such amounts as are due under the Admission Agreement and shall deduct and pay to the Schemes such employee contributions as are required by the Schemes.</w:t>
      </w:r>
    </w:p>
    <w:p w:rsidR="004C5E63" w:rsidRPr="00114A81" w:rsidRDefault="004C5E63" w:rsidP="00510D63">
      <w:pPr>
        <w:pStyle w:val="GPSL2numberedclause"/>
        <w:numPr>
          <w:ilvl w:val="1"/>
          <w:numId w:val="4"/>
        </w:numPr>
        <w:ind w:left="1134" w:hanging="567"/>
      </w:pPr>
      <w:r w:rsidRPr="00114A81">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C5E63" w:rsidRPr="00114A81" w:rsidRDefault="004C5E63" w:rsidP="004C5E63">
      <w:pPr>
        <w:pStyle w:val="GPSL1SCHEDULEHeading"/>
        <w:ind w:left="644"/>
        <w:rPr>
          <w:rFonts w:ascii="Arial" w:hAnsi="Arial"/>
        </w:rPr>
      </w:pPr>
      <w:r w:rsidRPr="00114A81">
        <w:rPr>
          <w:rFonts w:ascii="Arial" w:hAnsi="Arial"/>
        </w:rPr>
        <w:t>PROVISION OF INFORMATION</w:t>
      </w:r>
    </w:p>
    <w:p w:rsidR="004C5E63" w:rsidRPr="00114A81" w:rsidRDefault="004C5E63" w:rsidP="004C5E63">
      <w:pPr>
        <w:ind w:left="426"/>
      </w:pPr>
      <w:r w:rsidRPr="00114A81">
        <w:t>The Supplier and the Customer respectively undertake to each other:</w:t>
      </w:r>
    </w:p>
    <w:p w:rsidR="004C5E63" w:rsidRPr="00114A81" w:rsidRDefault="004C5E63" w:rsidP="00510D63">
      <w:pPr>
        <w:pStyle w:val="GPSL2numberedclause"/>
        <w:numPr>
          <w:ilvl w:val="1"/>
          <w:numId w:val="4"/>
        </w:numPr>
        <w:ind w:left="1134" w:hanging="567"/>
      </w:pPr>
      <w:r w:rsidRPr="00114A81">
        <w:t>to provide all information which the other Party may reasonably request concerning matters (i) referred to in this Annex and (ii) set out in the Admission Agreement, and to supply the information as expeditiously as possible; and</w:t>
      </w:r>
    </w:p>
    <w:p w:rsidR="004C5E63" w:rsidRPr="00114A81" w:rsidRDefault="004C5E63" w:rsidP="00510D63">
      <w:pPr>
        <w:pStyle w:val="GPSL2numberedclause"/>
        <w:numPr>
          <w:ilvl w:val="1"/>
          <w:numId w:val="4"/>
        </w:numPr>
        <w:ind w:left="1134" w:hanging="567"/>
      </w:pPr>
      <w:r w:rsidRPr="00114A81">
        <w:t>not to issue any announcements to the Fair Deal Employees prior to the Relevant Transfer Date concerning the matters stated in this Annex without the consent in writing of the other Party (not to be unreasonably withheld or delayed).</w:t>
      </w:r>
    </w:p>
    <w:p w:rsidR="004C5E63" w:rsidRPr="00114A81" w:rsidRDefault="004C5E63" w:rsidP="004C5E63">
      <w:pPr>
        <w:pStyle w:val="GPSL1SCHEDULEHeading"/>
        <w:ind w:left="644"/>
        <w:rPr>
          <w:rFonts w:ascii="Arial" w:hAnsi="Arial"/>
        </w:rPr>
      </w:pPr>
      <w:r w:rsidRPr="00114A81">
        <w:rPr>
          <w:rFonts w:ascii="Arial" w:hAnsi="Arial"/>
        </w:rPr>
        <w:t>INDEMNITY</w:t>
      </w:r>
    </w:p>
    <w:p w:rsidR="004C5E63" w:rsidRPr="00114A81" w:rsidRDefault="004C5E63" w:rsidP="004C5E63">
      <w:pPr>
        <w:ind w:left="426"/>
      </w:pPr>
      <w:r w:rsidRPr="00114A81">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C5E63" w:rsidRPr="00114A81" w:rsidRDefault="004C5E63" w:rsidP="004C5E63">
      <w:pPr>
        <w:pStyle w:val="GPSL1SCHEDULEHeading"/>
        <w:ind w:left="644"/>
        <w:rPr>
          <w:rFonts w:ascii="Arial" w:hAnsi="Arial"/>
        </w:rPr>
      </w:pPr>
      <w:r w:rsidRPr="00114A81">
        <w:rPr>
          <w:rFonts w:ascii="Arial" w:hAnsi="Arial"/>
        </w:rPr>
        <w:t>EMPLOYER OBLIGATION</w:t>
      </w:r>
    </w:p>
    <w:p w:rsidR="004C5E63" w:rsidRPr="00114A81" w:rsidRDefault="004C5E63" w:rsidP="004C5E63">
      <w:pPr>
        <w:ind w:left="426"/>
      </w:pPr>
      <w:r w:rsidRPr="00114A81">
        <w:t>The Supplier shall comply with the requirements of the Pensions Act 2008 and the Transfer of Employment (Pension Protection) Regulations 2005.</w:t>
      </w:r>
    </w:p>
    <w:p w:rsidR="004C5E63" w:rsidRPr="00114A81" w:rsidRDefault="004C5E63" w:rsidP="004C5E63">
      <w:pPr>
        <w:pStyle w:val="GPSL1SCHEDULEHeading"/>
        <w:ind w:left="644"/>
        <w:rPr>
          <w:rFonts w:ascii="Arial" w:hAnsi="Arial"/>
        </w:rPr>
      </w:pPr>
      <w:r w:rsidRPr="00114A81">
        <w:rPr>
          <w:rFonts w:ascii="Arial" w:hAnsi="Arial"/>
        </w:rPr>
        <w:t>SUBSEQUENT TRANSFERS</w:t>
      </w:r>
    </w:p>
    <w:p w:rsidR="004C5E63" w:rsidRPr="00114A81" w:rsidRDefault="004C5E63" w:rsidP="004C5E63">
      <w:pPr>
        <w:ind w:left="426"/>
      </w:pPr>
      <w:r w:rsidRPr="00114A81">
        <w:t xml:space="preserve">The Supplier shall: </w:t>
      </w:r>
    </w:p>
    <w:p w:rsidR="004C5E63" w:rsidRPr="00114A81" w:rsidRDefault="004C5E63" w:rsidP="00510D63">
      <w:pPr>
        <w:pStyle w:val="GPSL2numberedclause"/>
        <w:numPr>
          <w:ilvl w:val="1"/>
          <w:numId w:val="4"/>
        </w:numPr>
        <w:ind w:left="1134" w:hanging="567"/>
      </w:pPr>
      <w:r w:rsidRPr="00114A81">
        <w:t xml:space="preserve">not adversely affect pension rights accrued by any  Fair Deal Employee in the period ending on the date of the relevant future transfer; </w:t>
      </w:r>
    </w:p>
    <w:p w:rsidR="004C5E63" w:rsidRPr="00114A81" w:rsidRDefault="004C5E63" w:rsidP="00510D63">
      <w:pPr>
        <w:pStyle w:val="GPSL2numberedclause"/>
        <w:numPr>
          <w:ilvl w:val="1"/>
          <w:numId w:val="4"/>
        </w:numPr>
        <w:ind w:left="1134" w:hanging="567"/>
      </w:pPr>
      <w:r w:rsidRPr="00114A81">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C5E63" w:rsidRPr="00114A81" w:rsidRDefault="004C5E63" w:rsidP="00510D63">
      <w:pPr>
        <w:pStyle w:val="GPSL2numberedclause"/>
        <w:numPr>
          <w:ilvl w:val="1"/>
          <w:numId w:val="4"/>
        </w:numPr>
        <w:ind w:left="1134" w:hanging="567"/>
      </w:pPr>
      <w:r w:rsidRPr="00114A81">
        <w:t xml:space="preserve">for the period either </w:t>
      </w:r>
    </w:p>
    <w:p w:rsidR="004C5E63" w:rsidRPr="00114A81" w:rsidRDefault="004C5E63" w:rsidP="004C5E63">
      <w:pPr>
        <w:pStyle w:val="GPSL3numberedclause"/>
      </w:pPr>
      <w:r w:rsidRPr="00114A81">
        <w:t>after notice (for whatever reason) is given, in accordance with the other provisions of this Call Off Contract, to terminate the Agreement or any part of the Services; or</w:t>
      </w:r>
    </w:p>
    <w:p w:rsidR="004C5E63" w:rsidRPr="00114A81" w:rsidRDefault="004C5E63" w:rsidP="004C5E63">
      <w:pPr>
        <w:pStyle w:val="GPSL3numberedclause"/>
      </w:pPr>
      <w:r w:rsidRPr="00114A81">
        <w:t>after the date which is two (2) years prior to the date of expiry of this Call Off Contract,</w:t>
      </w:r>
    </w:p>
    <w:p w:rsidR="004C5E63" w:rsidRPr="00D07B1B" w:rsidRDefault="004C5E63" w:rsidP="00D07B1B">
      <w:pPr>
        <w:ind w:left="1134"/>
      </w:pPr>
      <w:r w:rsidRPr="00114A81">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w:t>
      </w:r>
      <w:r w:rsidR="00D07B1B">
        <w:t xml:space="preserve">ion in an Admission Agreement. </w:t>
      </w:r>
    </w:p>
    <w:p w:rsidR="004C5E63" w:rsidRPr="00114A81" w:rsidRDefault="004C5E63" w:rsidP="004C5E63">
      <w:pPr>
        <w:pStyle w:val="GPSSchPart"/>
        <w:rPr>
          <w:rFonts w:ascii="Arial" w:hAnsi="Arial" w:cs="Arial"/>
        </w:rPr>
      </w:pPr>
      <w:r w:rsidRPr="00114A81">
        <w:rPr>
          <w:rFonts w:ascii="Arial" w:hAnsi="Arial" w:cs="Arial"/>
        </w:rPr>
        <w:br w:type="page"/>
        <w:t>PART C</w:t>
      </w:r>
    </w:p>
    <w:p w:rsidR="004C5E63" w:rsidRPr="00114A81" w:rsidRDefault="004C5E63" w:rsidP="004C5E63">
      <w:pPr>
        <w:pStyle w:val="GPSSchPart"/>
        <w:rPr>
          <w:rFonts w:ascii="Arial" w:hAnsi="Arial" w:cs="Arial"/>
        </w:rPr>
      </w:pPr>
      <w:r w:rsidRPr="00114A81">
        <w:rPr>
          <w:rFonts w:ascii="Arial" w:hAnsi="Arial" w:cs="Arial"/>
        </w:rPr>
        <w:t>No transfer of employees at commencement of Services</w:t>
      </w:r>
    </w:p>
    <w:p w:rsidR="004C5E63" w:rsidRPr="00953C38" w:rsidRDefault="004C5E63" w:rsidP="00510D63">
      <w:pPr>
        <w:pStyle w:val="GPSL1CLAUSEHEADING"/>
        <w:numPr>
          <w:ilvl w:val="0"/>
          <w:numId w:val="32"/>
        </w:numPr>
        <w:rPr>
          <w:rFonts w:ascii="Arial" w:hAnsi="Arial"/>
        </w:rPr>
      </w:pPr>
      <w:bookmarkStart w:id="2426" w:name="_Toc434402970"/>
      <w:bookmarkStart w:id="2427" w:name="_Toc434420348"/>
      <w:r w:rsidRPr="00953C38">
        <w:rPr>
          <w:rFonts w:ascii="Arial" w:hAnsi="Arial"/>
        </w:rPr>
        <w:t>PROCEDURE IN THE EVENT OF TRANSFER</w:t>
      </w:r>
      <w:bookmarkEnd w:id="2426"/>
      <w:bookmarkEnd w:id="2427"/>
    </w:p>
    <w:p w:rsidR="004C5E63" w:rsidRPr="00114A81" w:rsidRDefault="004C5E63" w:rsidP="00510D63">
      <w:pPr>
        <w:pStyle w:val="GPSL2numberedclause"/>
        <w:numPr>
          <w:ilvl w:val="1"/>
          <w:numId w:val="4"/>
        </w:numPr>
        <w:ind w:left="1134" w:hanging="567"/>
      </w:pPr>
      <w:r w:rsidRPr="00114A81">
        <w:t xml:space="preserve">The Customer and the Supplier agree that the commencement of the provision of the Services or of any part of the Services will not be a Relevant Transfer in relation to any employees of the Customer and/or any Former Supplier.  </w:t>
      </w:r>
    </w:p>
    <w:p w:rsidR="004C5E63" w:rsidRPr="00114A81" w:rsidRDefault="004C5E63" w:rsidP="00510D63">
      <w:pPr>
        <w:pStyle w:val="GPSL2numberedclause"/>
        <w:numPr>
          <w:ilvl w:val="1"/>
          <w:numId w:val="4"/>
        </w:numPr>
        <w:ind w:left="1134" w:hanging="567"/>
      </w:pPr>
      <w:r w:rsidRPr="00114A81">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C5E63" w:rsidRPr="00114A81" w:rsidRDefault="004C5E63" w:rsidP="004C5E63">
      <w:pPr>
        <w:pStyle w:val="GPSL3numberedclause"/>
      </w:pPr>
      <w:r w:rsidRPr="00114A81">
        <w:t>the Supplier shall, and shall procure that the relevant Sub-Contractor shall, within five (5) Working Days of becoming aware of that fact, give notice in writing to the Customer and, where required by the Customer, give notice to the Former Supplier; and</w:t>
      </w:r>
    </w:p>
    <w:p w:rsidR="004C5E63" w:rsidRPr="00114A81" w:rsidRDefault="004C5E63" w:rsidP="004C5E63">
      <w:pPr>
        <w:pStyle w:val="GPSL3numberedclause"/>
      </w:pPr>
      <w:r w:rsidRPr="00114A81">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C5E63" w:rsidRPr="00114A81" w:rsidRDefault="004C5E63" w:rsidP="00510D63">
      <w:pPr>
        <w:pStyle w:val="GPSL2numberedclause"/>
        <w:numPr>
          <w:ilvl w:val="1"/>
          <w:numId w:val="4"/>
        </w:numPr>
        <w:ind w:left="1134" w:hanging="567"/>
      </w:pPr>
      <w:r w:rsidRPr="00114A81">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C5E63" w:rsidRPr="00114A81" w:rsidRDefault="004C5E63" w:rsidP="00510D63">
      <w:pPr>
        <w:pStyle w:val="GPSL2numberedclause"/>
        <w:numPr>
          <w:ilvl w:val="1"/>
          <w:numId w:val="4"/>
        </w:numPr>
        <w:ind w:left="1134" w:hanging="567"/>
      </w:pPr>
      <w:r w:rsidRPr="00114A81">
        <w:t xml:space="preserve">If by the end of the fifteen (15) Working Day period specified in Paragraph 1.2.2: </w:t>
      </w:r>
    </w:p>
    <w:p w:rsidR="004C5E63" w:rsidRPr="00114A81" w:rsidRDefault="004C5E63" w:rsidP="004C5E63">
      <w:pPr>
        <w:pStyle w:val="GPSL3numberedclause"/>
      </w:pPr>
      <w:r w:rsidRPr="00114A81">
        <w:t xml:space="preserve">no such offer of employment has been made; </w:t>
      </w:r>
    </w:p>
    <w:p w:rsidR="004C5E63" w:rsidRPr="00114A81" w:rsidRDefault="004C5E63" w:rsidP="004C5E63">
      <w:pPr>
        <w:pStyle w:val="GPSL3numberedclause"/>
      </w:pPr>
      <w:r w:rsidRPr="00114A81">
        <w:t>such offer has been made but not accepted; or</w:t>
      </w:r>
    </w:p>
    <w:p w:rsidR="004C5E63" w:rsidRPr="00114A81" w:rsidRDefault="004C5E63" w:rsidP="004C5E63">
      <w:pPr>
        <w:pStyle w:val="GPSL3numberedclause"/>
      </w:pPr>
      <w:r w:rsidRPr="00114A81">
        <w:t>the situation has not otherwise been resolved,</w:t>
      </w:r>
    </w:p>
    <w:p w:rsidR="004C5E63" w:rsidRPr="00114A81" w:rsidRDefault="004C5E63" w:rsidP="009B4076">
      <w:pPr>
        <w:pStyle w:val="GPSL2Indent"/>
        <w:ind w:left="1134"/>
      </w:pPr>
      <w:r w:rsidRPr="00114A81">
        <w:t>the Supplier and/or the Sub-Contractor may within five (5) Working Days give notice to terminate the employment or alleged employment of such person.</w:t>
      </w:r>
    </w:p>
    <w:p w:rsidR="004C5E63" w:rsidRPr="00114A81" w:rsidRDefault="004C5E63" w:rsidP="004C5E63">
      <w:pPr>
        <w:pStyle w:val="GPSL1SCHEDULEHeading"/>
        <w:ind w:left="644"/>
        <w:rPr>
          <w:rFonts w:ascii="Arial" w:hAnsi="Arial"/>
        </w:rPr>
      </w:pPr>
      <w:r w:rsidRPr="00114A81">
        <w:rPr>
          <w:rFonts w:ascii="Arial" w:hAnsi="Arial"/>
        </w:rPr>
        <w:t>INDEMNITIES</w:t>
      </w:r>
    </w:p>
    <w:p w:rsidR="004C5E63" w:rsidRPr="00114A81" w:rsidRDefault="004C5E63" w:rsidP="00510D63">
      <w:pPr>
        <w:pStyle w:val="GPSL2numberedclause"/>
        <w:numPr>
          <w:ilvl w:val="1"/>
          <w:numId w:val="4"/>
        </w:numPr>
        <w:ind w:left="1134" w:hanging="567"/>
      </w:pPr>
      <w:r w:rsidRPr="00114A81">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C5E63" w:rsidRPr="00114A81" w:rsidRDefault="004C5E63" w:rsidP="004C5E63">
      <w:pPr>
        <w:pStyle w:val="GPSL3numberedclause"/>
      </w:pPr>
      <w:r w:rsidRPr="00114A81">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C5E63" w:rsidRPr="00114A81" w:rsidRDefault="004C5E63" w:rsidP="004C5E63">
      <w:pPr>
        <w:pStyle w:val="GPSL3numberedclause"/>
      </w:pPr>
      <w:r w:rsidRPr="00114A81">
        <w:t>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rsidR="004C5E63" w:rsidRPr="00114A81" w:rsidRDefault="004C5E63" w:rsidP="00510D63">
      <w:pPr>
        <w:pStyle w:val="GPSL2numberedclause"/>
        <w:numPr>
          <w:ilvl w:val="1"/>
          <w:numId w:val="4"/>
        </w:numPr>
        <w:ind w:left="1134" w:hanging="567"/>
      </w:pPr>
      <w:r w:rsidRPr="00114A81">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C5E63" w:rsidRPr="00114A81" w:rsidRDefault="004C5E63" w:rsidP="00510D63">
      <w:pPr>
        <w:pStyle w:val="GPSL2numberedclause"/>
        <w:numPr>
          <w:ilvl w:val="1"/>
          <w:numId w:val="4"/>
        </w:numPr>
        <w:ind w:left="1134" w:hanging="567"/>
      </w:pPr>
      <w:r w:rsidRPr="00114A81">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C5E63" w:rsidRPr="00114A81" w:rsidRDefault="004C5E63" w:rsidP="00510D63">
      <w:pPr>
        <w:pStyle w:val="GPSL2numberedclause"/>
        <w:numPr>
          <w:ilvl w:val="1"/>
          <w:numId w:val="4"/>
        </w:numPr>
        <w:ind w:left="1134" w:hanging="567"/>
      </w:pPr>
      <w:r w:rsidRPr="00114A81">
        <w:t xml:space="preserve">The indemnities in Paragraph 2.1: </w:t>
      </w:r>
    </w:p>
    <w:p w:rsidR="004C5E63" w:rsidRPr="00114A81" w:rsidRDefault="004C5E63" w:rsidP="004C5E63">
      <w:pPr>
        <w:pStyle w:val="GPSL3numberedclause"/>
      </w:pPr>
      <w:r w:rsidRPr="00114A81">
        <w:t>shall not apply to:</w:t>
      </w:r>
    </w:p>
    <w:p w:rsidR="004C5E63" w:rsidRPr="00114A81" w:rsidRDefault="004C5E63" w:rsidP="004C5E63">
      <w:pPr>
        <w:pStyle w:val="GPSL4numberedclause"/>
        <w:rPr>
          <w:szCs w:val="22"/>
        </w:rPr>
      </w:pPr>
      <w:r w:rsidRPr="00114A81">
        <w:rPr>
          <w:szCs w:val="22"/>
        </w:rPr>
        <w:t>any claim for:</w:t>
      </w:r>
    </w:p>
    <w:p w:rsidR="004C5E63" w:rsidRPr="00114A81" w:rsidRDefault="004C5E63" w:rsidP="004C5E63">
      <w:pPr>
        <w:pStyle w:val="GPSL5numberedclause"/>
        <w:rPr>
          <w:szCs w:val="22"/>
        </w:rPr>
      </w:pPr>
      <w:r w:rsidRPr="00114A81">
        <w:rPr>
          <w:szCs w:val="22"/>
        </w:rPr>
        <w:t>discrimination, including on the grounds of sex, race, disability, age, gender reassignment, marriage or civil partnership, pregnancy and maternity or sexual orientation, religion or belief; or</w:t>
      </w:r>
    </w:p>
    <w:p w:rsidR="004C5E63" w:rsidRPr="00114A81" w:rsidRDefault="004C5E63" w:rsidP="004C5E63">
      <w:pPr>
        <w:pStyle w:val="GPSL5numberedclause"/>
        <w:rPr>
          <w:szCs w:val="22"/>
        </w:rPr>
      </w:pPr>
      <w:r w:rsidRPr="00114A81">
        <w:rPr>
          <w:szCs w:val="22"/>
        </w:rPr>
        <w:t>equal pay or compensation for less favourable treatment of part-time workers or fixed-term employees,</w:t>
      </w:r>
    </w:p>
    <w:p w:rsidR="004C5E63" w:rsidRPr="00114A81" w:rsidRDefault="004C5E63" w:rsidP="004C5E63">
      <w:pPr>
        <w:pStyle w:val="GPSL4indent"/>
        <w:rPr>
          <w:szCs w:val="22"/>
        </w:rPr>
      </w:pPr>
      <w:r w:rsidRPr="00114A81">
        <w:rPr>
          <w:szCs w:val="22"/>
        </w:rPr>
        <w:t>in any case in relation to any alleged act or omission of the Supplier and/or any Sub-Contractor; or</w:t>
      </w:r>
    </w:p>
    <w:p w:rsidR="004C5E63" w:rsidRPr="00114A81" w:rsidRDefault="004C5E63" w:rsidP="004C5E63">
      <w:pPr>
        <w:pStyle w:val="GPSL4numberedclause"/>
        <w:rPr>
          <w:szCs w:val="22"/>
        </w:rPr>
      </w:pPr>
      <w:r w:rsidRPr="00114A81">
        <w:rPr>
          <w:szCs w:val="22"/>
        </w:rPr>
        <w:t>any claim that the termination of employment was unfair because the Supplier and/or any Sub-Contractor neglected to follow a fair dismissal procedure; and</w:t>
      </w:r>
    </w:p>
    <w:p w:rsidR="004C5E63" w:rsidRPr="00114A81" w:rsidRDefault="004C5E63" w:rsidP="004C5E63">
      <w:pPr>
        <w:pStyle w:val="GPSL3numberedclause"/>
      </w:pPr>
      <w:r w:rsidRPr="00114A81">
        <w:t xml:space="preserve">shall apply only where the notification referred to in Paragraph 1.2.1 is made by the Supplier and/or any Sub-Contractor to the Customer and, if applicable, Former Supplier within 6 months of the Call Off Commencement Date. </w:t>
      </w:r>
    </w:p>
    <w:p w:rsidR="004C5E63" w:rsidRPr="00114A81" w:rsidRDefault="004C5E63" w:rsidP="004C5E63">
      <w:pPr>
        <w:pStyle w:val="GPSL1SCHEDULEHeading"/>
        <w:ind w:left="644"/>
        <w:rPr>
          <w:rFonts w:ascii="Arial" w:hAnsi="Arial"/>
        </w:rPr>
      </w:pPr>
      <w:r w:rsidRPr="00114A81">
        <w:rPr>
          <w:rFonts w:ascii="Arial" w:hAnsi="Arial"/>
        </w:rPr>
        <w:t>PROCUREMENT OBLIGATIONS</w:t>
      </w:r>
    </w:p>
    <w:p w:rsidR="004C5E63" w:rsidRPr="00114A81" w:rsidRDefault="004C5E63" w:rsidP="00D07B1B">
      <w:pPr>
        <w:pStyle w:val="GPSL2Indent"/>
        <w:ind w:left="426"/>
      </w:pPr>
      <w:r w:rsidRPr="00114A81">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w:t>
      </w:r>
      <w:r w:rsidR="00D07B1B">
        <w:t>es or does not act accordingly.</w:t>
      </w:r>
    </w:p>
    <w:p w:rsidR="004C5E63" w:rsidRPr="00114A81" w:rsidRDefault="004C5E63" w:rsidP="004C5E63">
      <w:pPr>
        <w:pStyle w:val="GPSSchPart"/>
        <w:rPr>
          <w:rFonts w:ascii="Arial" w:hAnsi="Arial" w:cs="Arial"/>
        </w:rPr>
      </w:pPr>
      <w:r w:rsidRPr="00114A81">
        <w:rPr>
          <w:rFonts w:ascii="Arial" w:hAnsi="Arial" w:cs="Arial"/>
        </w:rPr>
        <w:br w:type="page"/>
        <w:t>PART D</w:t>
      </w:r>
    </w:p>
    <w:p w:rsidR="004C5E63" w:rsidRPr="00114A81" w:rsidRDefault="004C5E63" w:rsidP="004C5E63">
      <w:pPr>
        <w:pStyle w:val="GPSSchPart"/>
        <w:rPr>
          <w:rFonts w:ascii="Arial" w:hAnsi="Arial" w:cs="Arial"/>
        </w:rPr>
      </w:pPr>
      <w:r w:rsidRPr="00114A81">
        <w:rPr>
          <w:rFonts w:ascii="Arial" w:hAnsi="Arial" w:cs="Arial"/>
        </w:rPr>
        <w:t>Employment Exit Provisions</w:t>
      </w:r>
    </w:p>
    <w:p w:rsidR="004C5E63" w:rsidRPr="00953C38" w:rsidRDefault="004C5E63" w:rsidP="00510D63">
      <w:pPr>
        <w:pStyle w:val="GPSL1CLAUSEHEADING"/>
        <w:numPr>
          <w:ilvl w:val="0"/>
          <w:numId w:val="33"/>
        </w:numPr>
        <w:rPr>
          <w:rFonts w:ascii="Arial" w:hAnsi="Arial"/>
        </w:rPr>
      </w:pPr>
      <w:bookmarkStart w:id="2428" w:name="_Toc434402971"/>
      <w:bookmarkStart w:id="2429" w:name="_Toc434420349"/>
      <w:r w:rsidRPr="00953C38">
        <w:rPr>
          <w:rFonts w:ascii="Arial" w:hAnsi="Arial"/>
        </w:rPr>
        <w:t>PRE-SERVICE TRANSFER OBLIGATIONS</w:t>
      </w:r>
      <w:bookmarkEnd w:id="2428"/>
      <w:bookmarkEnd w:id="2429"/>
    </w:p>
    <w:p w:rsidR="004C5E63" w:rsidRPr="00114A81" w:rsidRDefault="004C5E63" w:rsidP="00510D63">
      <w:pPr>
        <w:pStyle w:val="GPSL2numberedclause"/>
        <w:numPr>
          <w:ilvl w:val="1"/>
          <w:numId w:val="4"/>
        </w:numPr>
        <w:ind w:left="1134" w:hanging="567"/>
      </w:pPr>
      <w:r w:rsidRPr="00114A81">
        <w:t>The Supplier agrees that within twenty (20) Working Days of the earliest of:</w:t>
      </w:r>
    </w:p>
    <w:p w:rsidR="004C5E63" w:rsidRPr="00114A81" w:rsidRDefault="004C5E63" w:rsidP="004C5E63">
      <w:pPr>
        <w:pStyle w:val="GPSL3numberedclause"/>
      </w:pPr>
      <w:r w:rsidRPr="00114A81">
        <w:t xml:space="preserve">receipt of a notification from the Customer of a Service Transfer or intended Service Transfer; </w:t>
      </w:r>
    </w:p>
    <w:p w:rsidR="004C5E63" w:rsidRPr="00114A81" w:rsidRDefault="004C5E63" w:rsidP="004C5E63">
      <w:pPr>
        <w:pStyle w:val="GPSL3numberedclause"/>
      </w:pPr>
      <w:r w:rsidRPr="00114A81">
        <w:t xml:space="preserve">receipt of the giving of notice of early termination or any Partial Termination of this Call Off Contract; </w:t>
      </w:r>
    </w:p>
    <w:p w:rsidR="004C5E63" w:rsidRPr="00114A81" w:rsidRDefault="004C5E63" w:rsidP="004C5E63">
      <w:pPr>
        <w:pStyle w:val="GPSL3numberedclause"/>
      </w:pPr>
      <w:r w:rsidRPr="00114A81">
        <w:t>the date which is twelve (12) months before the end of the Term; and</w:t>
      </w:r>
    </w:p>
    <w:p w:rsidR="004C5E63" w:rsidRPr="00114A81" w:rsidRDefault="004C5E63" w:rsidP="004C5E63">
      <w:pPr>
        <w:pStyle w:val="GPSL3numberedclause"/>
      </w:pPr>
      <w:r w:rsidRPr="00114A81">
        <w:t>receipt of a written request of the Customer at any time (provided that the Customer shall only be entitled to make one such request in any six (6) month period),</w:t>
      </w:r>
    </w:p>
    <w:p w:rsidR="004C5E63" w:rsidRPr="00114A81" w:rsidRDefault="004C5E63" w:rsidP="009B4076">
      <w:pPr>
        <w:pStyle w:val="GPSL2Indent"/>
        <w:ind w:left="1134"/>
      </w:pPr>
      <w:r w:rsidRPr="00114A81">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C5E63" w:rsidRPr="00114A81" w:rsidRDefault="004C5E63" w:rsidP="00510D63">
      <w:pPr>
        <w:pStyle w:val="GPSL2numberedclause"/>
        <w:numPr>
          <w:ilvl w:val="1"/>
          <w:numId w:val="4"/>
        </w:numPr>
        <w:ind w:left="1134" w:hanging="567"/>
      </w:pPr>
      <w:r w:rsidRPr="00114A81">
        <w:t xml:space="preserve">At least thirty (30) Working Days prior to the Service Transfer Date, the Supplier shall provide to the Customer or at the direction of the Customer to any Replacement Supplier and/or any Replacement Sub-Contractor: </w:t>
      </w:r>
    </w:p>
    <w:p w:rsidR="004C5E63" w:rsidRPr="00114A81" w:rsidRDefault="004C5E63" w:rsidP="004C5E63">
      <w:pPr>
        <w:pStyle w:val="GPSL3numberedclause"/>
      </w:pPr>
      <w:r w:rsidRPr="00114A81">
        <w:t>the Supplier's Final Supplier Personnel List, which shall identify which of the Supplier Personnel are Transferring Supplier Employees; and</w:t>
      </w:r>
    </w:p>
    <w:p w:rsidR="004C5E63" w:rsidRPr="00114A81" w:rsidRDefault="004C5E63" w:rsidP="004C5E63">
      <w:pPr>
        <w:pStyle w:val="GPSL3numberedclause"/>
      </w:pPr>
      <w:r w:rsidRPr="00114A81">
        <w:t>the Staffing Information in relation to the Supplier’s Final Supplier Personnel List (insofar as such information has not previously been provided).</w:t>
      </w:r>
    </w:p>
    <w:p w:rsidR="004C5E63" w:rsidRPr="00114A81" w:rsidRDefault="004C5E63" w:rsidP="00510D63">
      <w:pPr>
        <w:pStyle w:val="GPSL2numberedclause"/>
        <w:numPr>
          <w:ilvl w:val="1"/>
          <w:numId w:val="4"/>
        </w:numPr>
        <w:ind w:left="1134" w:hanging="567"/>
      </w:pPr>
      <w:r w:rsidRPr="00114A81">
        <w:t xml:space="preserve">The Customer shall be permitted to use and disclose information provided by the Supplier under Paragraphs 1.1 and 1.2 for the purpose of informing any prospective Replacement Supplier and/or Replacement Sub-Contractor. </w:t>
      </w:r>
    </w:p>
    <w:p w:rsidR="004C5E63" w:rsidRPr="00114A81" w:rsidRDefault="004C5E63" w:rsidP="00510D63">
      <w:pPr>
        <w:pStyle w:val="GPSL2numberedclause"/>
        <w:numPr>
          <w:ilvl w:val="1"/>
          <w:numId w:val="4"/>
        </w:numPr>
        <w:ind w:left="1134" w:hanging="567"/>
      </w:pPr>
      <w:r w:rsidRPr="00114A81">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C5E63" w:rsidRPr="00114A81" w:rsidRDefault="004C5E63" w:rsidP="00510D63">
      <w:pPr>
        <w:pStyle w:val="GPSL2numberedclause"/>
        <w:numPr>
          <w:ilvl w:val="1"/>
          <w:numId w:val="4"/>
        </w:numPr>
        <w:ind w:left="1134" w:hanging="567"/>
      </w:pPr>
      <w:r w:rsidRPr="00114A81">
        <w:t>From the date of the earliest event referred to in Paragraph 1.1, the Supplier agrees, that it shall not, and agrees to procure that each Sub</w:t>
      </w:r>
      <w:r w:rsidRPr="00114A81">
        <w:noBreakHyphen/>
        <w:t>Contractor shall not, assign any person to the provision of the Services who is not listed on the Supplier’s Provisional Supplier Personnel List and shall not without the approval of the Customer (not to be unreasonably withheld or delayed):</w:t>
      </w:r>
    </w:p>
    <w:p w:rsidR="004C5E63" w:rsidRPr="00114A81" w:rsidRDefault="004C5E63" w:rsidP="004C5E63">
      <w:pPr>
        <w:pStyle w:val="GPSL3numberedclause"/>
      </w:pPr>
      <w:r w:rsidRPr="00114A81">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C5E63" w:rsidRPr="00114A81" w:rsidRDefault="004C5E63" w:rsidP="004C5E63">
      <w:pPr>
        <w:pStyle w:val="GPSL3numberedclause"/>
      </w:pPr>
      <w:r w:rsidRPr="00114A81">
        <w:t xml:space="preserve">make, promise, propose or permit any material changes to the terms and conditions of employment of the Supplier Personnel (including any payments connected with the termination of employment); </w:t>
      </w:r>
    </w:p>
    <w:p w:rsidR="004C5E63" w:rsidRPr="00114A81" w:rsidRDefault="004C5E63" w:rsidP="004C5E63">
      <w:pPr>
        <w:pStyle w:val="GPSL3numberedclause"/>
      </w:pPr>
      <w:r w:rsidRPr="00114A81">
        <w:t>increase the proportion of working time spent on the Services (or the relevant part of the Services) by any of the Supplier Personnel save for fulfilling assignments and projects previously scheduled and agreed;</w:t>
      </w:r>
    </w:p>
    <w:p w:rsidR="004C5E63" w:rsidRPr="00114A81" w:rsidRDefault="004C5E63" w:rsidP="004C5E63">
      <w:pPr>
        <w:pStyle w:val="GPSL3numberedclause"/>
      </w:pPr>
      <w:r w:rsidRPr="00114A81">
        <w:t xml:space="preserve">introduce any new contractual or customary practice concerning the making of any lump sum payment on the termination of employment of any employees listed on the Supplier's Provisional Supplier Personnel List; </w:t>
      </w:r>
    </w:p>
    <w:p w:rsidR="004C5E63" w:rsidRPr="00114A81" w:rsidRDefault="004C5E63" w:rsidP="004C5E63">
      <w:pPr>
        <w:pStyle w:val="GPSL3numberedclause"/>
      </w:pPr>
      <w:r w:rsidRPr="00114A81">
        <w:t>increase or reduce the total number of employees so engaged, or deploy any other person to perform the Services (or the relevant part of the Services); or</w:t>
      </w:r>
    </w:p>
    <w:p w:rsidR="004C5E63" w:rsidRPr="00114A81" w:rsidRDefault="004C5E63" w:rsidP="004C5E63">
      <w:pPr>
        <w:pStyle w:val="GPSL3numberedclause"/>
      </w:pPr>
      <w:r w:rsidRPr="00114A81">
        <w:t>terminate or give notice to terminate the employment or contracts of any persons on the Supplier's Provisional Supplier Personnel List save by due disciplinary process,</w:t>
      </w:r>
    </w:p>
    <w:p w:rsidR="004C5E63" w:rsidRPr="00114A81" w:rsidRDefault="004C5E63" w:rsidP="009B4076">
      <w:pPr>
        <w:pStyle w:val="GPSL2Indent"/>
        <w:ind w:left="1134"/>
      </w:pPr>
      <w:r w:rsidRPr="00114A81">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C5E63" w:rsidRPr="00114A81" w:rsidRDefault="004C5E63" w:rsidP="00510D63">
      <w:pPr>
        <w:pStyle w:val="GPSL2numberedclause"/>
        <w:numPr>
          <w:ilvl w:val="1"/>
          <w:numId w:val="4"/>
        </w:numPr>
        <w:ind w:left="1134" w:hanging="567"/>
      </w:pPr>
      <w:r w:rsidRPr="00114A81">
        <w:t>During the Term, the Supplier shall provide, and shall procure that each Sub</w:t>
      </w:r>
      <w:r w:rsidRPr="00114A81">
        <w:noBreakHyphen/>
        <w:t>Contractor shall provide, to the Customer any information the Customer may reasonably require relating to the manner in which Services are organised, which shall include:</w:t>
      </w:r>
    </w:p>
    <w:p w:rsidR="004C5E63" w:rsidRPr="00114A81" w:rsidRDefault="004C5E63" w:rsidP="004C5E63">
      <w:pPr>
        <w:pStyle w:val="GPSL3numberedclause"/>
      </w:pPr>
      <w:r w:rsidRPr="00114A81">
        <w:t>the numbers of employees engaged in providing the Services;</w:t>
      </w:r>
    </w:p>
    <w:p w:rsidR="004C5E63" w:rsidRPr="00114A81" w:rsidRDefault="004C5E63" w:rsidP="004C5E63">
      <w:pPr>
        <w:pStyle w:val="GPSL3numberedclause"/>
      </w:pPr>
      <w:r w:rsidRPr="00114A81">
        <w:t>the percentage of time spent by each employee engaged in providing the Services; and</w:t>
      </w:r>
    </w:p>
    <w:p w:rsidR="004C5E63" w:rsidRPr="00114A81" w:rsidRDefault="004C5E63" w:rsidP="004C5E63">
      <w:pPr>
        <w:pStyle w:val="GPSL3numberedclause"/>
      </w:pPr>
      <w:r w:rsidRPr="00114A81">
        <w:t>a description of the nature of the work undertaken by each employee by location.</w:t>
      </w:r>
    </w:p>
    <w:p w:rsidR="004C5E63" w:rsidRPr="00114A81" w:rsidRDefault="004C5E63" w:rsidP="00510D63">
      <w:pPr>
        <w:pStyle w:val="GPSL2numberedclause"/>
        <w:numPr>
          <w:ilvl w:val="1"/>
          <w:numId w:val="4"/>
        </w:numPr>
        <w:ind w:left="1134" w:hanging="567"/>
      </w:pPr>
      <w:r w:rsidRPr="00114A81">
        <w:t>The Supplier shall provide, and shall procure that each Sub</w:t>
      </w:r>
      <w:r w:rsidRPr="00114A81">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4C5E63" w:rsidRPr="00114A81" w:rsidRDefault="004C5E63" w:rsidP="004C5E63">
      <w:pPr>
        <w:pStyle w:val="GPSL3numberedclause"/>
      </w:pPr>
      <w:r w:rsidRPr="00114A81">
        <w:t>the most recent month's copy pay slip data;</w:t>
      </w:r>
    </w:p>
    <w:p w:rsidR="004C5E63" w:rsidRPr="00114A81" w:rsidRDefault="004C5E63" w:rsidP="004C5E63">
      <w:pPr>
        <w:pStyle w:val="GPSL3numberedclause"/>
      </w:pPr>
      <w:r w:rsidRPr="00114A81">
        <w:t>details of cumulative pay for tax and pension purposes;</w:t>
      </w:r>
    </w:p>
    <w:p w:rsidR="004C5E63" w:rsidRPr="00114A81" w:rsidRDefault="004C5E63" w:rsidP="004C5E63">
      <w:pPr>
        <w:pStyle w:val="GPSL3numberedclause"/>
      </w:pPr>
      <w:r w:rsidRPr="00114A81">
        <w:t>details of cumulative tax paid;</w:t>
      </w:r>
    </w:p>
    <w:p w:rsidR="004C5E63" w:rsidRPr="00114A81" w:rsidRDefault="004C5E63" w:rsidP="004C5E63">
      <w:pPr>
        <w:pStyle w:val="GPSL3numberedclause"/>
      </w:pPr>
      <w:r w:rsidRPr="00114A81">
        <w:t>tax code;</w:t>
      </w:r>
    </w:p>
    <w:p w:rsidR="004C5E63" w:rsidRPr="00114A81" w:rsidRDefault="004C5E63" w:rsidP="004C5E63">
      <w:pPr>
        <w:pStyle w:val="GPSL3numberedclause"/>
      </w:pPr>
      <w:r w:rsidRPr="00114A81">
        <w:t>details of any voluntary deductions from pay; and</w:t>
      </w:r>
    </w:p>
    <w:p w:rsidR="004C5E63" w:rsidRPr="00114A81" w:rsidRDefault="004C5E63" w:rsidP="004C5E63">
      <w:pPr>
        <w:pStyle w:val="GPSL3numberedclause"/>
      </w:pPr>
      <w:r w:rsidRPr="00114A81">
        <w:t>bank/building society account details for payroll purposes.</w:t>
      </w:r>
    </w:p>
    <w:p w:rsidR="004C5E63" w:rsidRPr="00114A81" w:rsidRDefault="004C5E63" w:rsidP="004C5E63">
      <w:pPr>
        <w:pStyle w:val="GPSL1SCHEDULEHeading"/>
        <w:ind w:left="644"/>
        <w:rPr>
          <w:rFonts w:ascii="Arial" w:hAnsi="Arial"/>
        </w:rPr>
      </w:pPr>
      <w:r w:rsidRPr="00114A81">
        <w:rPr>
          <w:rFonts w:ascii="Arial" w:hAnsi="Arial"/>
        </w:rPr>
        <w:t>EMPLOYMENT REGULATIONS EXIT PROVISIONS</w:t>
      </w:r>
    </w:p>
    <w:p w:rsidR="004C5E63" w:rsidRPr="00114A81" w:rsidRDefault="004C5E63" w:rsidP="00510D63">
      <w:pPr>
        <w:pStyle w:val="GPSL2numberedclause"/>
        <w:numPr>
          <w:ilvl w:val="1"/>
          <w:numId w:val="4"/>
        </w:numPr>
        <w:ind w:left="1134" w:hanging="567"/>
      </w:pPr>
      <w:r w:rsidRPr="00114A81">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C5E63" w:rsidRPr="00114A81" w:rsidRDefault="004C5E63" w:rsidP="00510D63">
      <w:pPr>
        <w:pStyle w:val="GPSL2numberedclause"/>
        <w:numPr>
          <w:ilvl w:val="1"/>
          <w:numId w:val="4"/>
        </w:numPr>
        <w:ind w:left="1134" w:hanging="567"/>
      </w:pPr>
      <w:r w:rsidRPr="00114A81">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C5E63" w:rsidRPr="00114A81" w:rsidRDefault="004C5E63" w:rsidP="00510D63">
      <w:pPr>
        <w:pStyle w:val="GPSL2numberedclause"/>
        <w:numPr>
          <w:ilvl w:val="1"/>
          <w:numId w:val="4"/>
        </w:numPr>
        <w:ind w:left="1134" w:hanging="567"/>
      </w:pPr>
      <w:r w:rsidRPr="00114A81">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4C5E63" w:rsidRPr="00114A81" w:rsidRDefault="004C5E63" w:rsidP="004C5E63">
      <w:pPr>
        <w:pStyle w:val="GPSL3numberedclause"/>
      </w:pPr>
      <w:r w:rsidRPr="00114A81">
        <w:t>any act or omission of the Supplier or any Sub-Contractor whether occurring before, on or after the Service Transfer Date;</w:t>
      </w:r>
    </w:p>
    <w:p w:rsidR="004C5E63" w:rsidRPr="00114A81" w:rsidRDefault="004C5E63" w:rsidP="004C5E63">
      <w:pPr>
        <w:pStyle w:val="GPSL3numberedclause"/>
      </w:pPr>
      <w:r w:rsidRPr="00114A81">
        <w:t xml:space="preserve">the breach or non-observance by the Supplier or any Sub-Contractor occurring on or before the Service Transfer Date of: </w:t>
      </w:r>
    </w:p>
    <w:p w:rsidR="004C5E63" w:rsidRPr="00114A81" w:rsidRDefault="004C5E63" w:rsidP="004C5E63">
      <w:pPr>
        <w:pStyle w:val="GPSL4numberedclause"/>
        <w:rPr>
          <w:szCs w:val="22"/>
        </w:rPr>
      </w:pPr>
      <w:r w:rsidRPr="00114A81">
        <w:rPr>
          <w:szCs w:val="22"/>
        </w:rPr>
        <w:t>any collective agreement applicable to the Transferring Supplier Employees; and/or</w:t>
      </w:r>
    </w:p>
    <w:p w:rsidR="004C5E63" w:rsidRPr="00114A81" w:rsidRDefault="004C5E63" w:rsidP="004C5E63">
      <w:pPr>
        <w:pStyle w:val="GPSL4numberedclause"/>
        <w:rPr>
          <w:szCs w:val="22"/>
        </w:rPr>
      </w:pPr>
      <w:r w:rsidRPr="00114A81">
        <w:rPr>
          <w:szCs w:val="22"/>
        </w:rPr>
        <w:t>any other custom or practice with a trade union or staff association in respect of any Transferring Supplier Employees which the Supplier or any Sub-Contractor is contractually bound to honour;</w:t>
      </w:r>
    </w:p>
    <w:p w:rsidR="004C5E63" w:rsidRPr="00114A81" w:rsidRDefault="004C5E63" w:rsidP="004C5E63">
      <w:pPr>
        <w:pStyle w:val="GPSL3numberedclause"/>
      </w:pPr>
      <w:r w:rsidRPr="00114A81">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Supplier Employee, to the extent that the proceeding, claim or demand by HMRC or other statutory authority relates to financial obligations arising on and before the Service Transfer Date; and</w:t>
      </w:r>
    </w:p>
    <w:p w:rsidR="004C5E63" w:rsidRPr="00114A81" w:rsidRDefault="004C5E63" w:rsidP="004C5E63">
      <w:pPr>
        <w:pStyle w:val="GPSL4numberedclause"/>
        <w:rPr>
          <w:szCs w:val="22"/>
        </w:rPr>
      </w:pPr>
      <w:r w:rsidRPr="00114A81">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C5E63" w:rsidRPr="00114A81" w:rsidRDefault="004C5E63" w:rsidP="004C5E63">
      <w:pPr>
        <w:pStyle w:val="GPSL3numberedclause"/>
      </w:pPr>
      <w:r w:rsidRPr="00114A81">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C5E63" w:rsidRPr="00114A81" w:rsidRDefault="004C5E63" w:rsidP="004C5E63">
      <w:pPr>
        <w:pStyle w:val="GPSL3numberedclause"/>
      </w:pPr>
      <w:r w:rsidRPr="00114A81">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rsidR="004C5E63" w:rsidRPr="00114A81" w:rsidRDefault="004C5E63" w:rsidP="004C5E63">
      <w:pPr>
        <w:pStyle w:val="GPSL3numberedclause"/>
      </w:pPr>
      <w:r w:rsidRPr="00114A81">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C5E63" w:rsidRPr="00114A81" w:rsidRDefault="004C5E63" w:rsidP="00510D63">
      <w:pPr>
        <w:pStyle w:val="GPSL2numberedclause"/>
        <w:numPr>
          <w:ilvl w:val="1"/>
          <w:numId w:val="4"/>
        </w:numPr>
        <w:ind w:left="1134" w:hanging="567"/>
      </w:pPr>
      <w:r w:rsidRPr="00114A81">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C5E63" w:rsidRPr="00114A81" w:rsidRDefault="004C5E63" w:rsidP="004C5E63">
      <w:pPr>
        <w:pStyle w:val="GPSL3numberedclause"/>
      </w:pPr>
      <w:r w:rsidRPr="00114A81">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C5E63" w:rsidRPr="00114A81" w:rsidRDefault="004C5E63" w:rsidP="004C5E63">
      <w:pPr>
        <w:pStyle w:val="GPSL3numberedclause"/>
      </w:pPr>
      <w:r w:rsidRPr="00114A81">
        <w:t>arising from the Replacement Supplier’s failure, and/or Replacement Sub-Contractor’s failure, to comply with its obligations under the Employment Regulations.</w:t>
      </w:r>
    </w:p>
    <w:p w:rsidR="004C5E63" w:rsidRPr="00114A81" w:rsidRDefault="004C5E63" w:rsidP="00510D63">
      <w:pPr>
        <w:pStyle w:val="GPSL2numberedclause"/>
        <w:numPr>
          <w:ilvl w:val="1"/>
          <w:numId w:val="4"/>
        </w:numPr>
        <w:ind w:left="1134" w:hanging="567"/>
      </w:pPr>
      <w:r w:rsidRPr="00114A81">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4C5E63" w:rsidRPr="00114A81" w:rsidRDefault="004C5E63" w:rsidP="004C5E63">
      <w:pPr>
        <w:pStyle w:val="GPSL3numberedclause"/>
      </w:pPr>
      <w:r w:rsidRPr="00114A81">
        <w:t>the Customer shall procure that the Replacement Supplier shall, or any Replacement Sub-Contractor shall, within five (5) Working Days of becoming aware of that fact, give notice in writing to the Supplier; and</w:t>
      </w:r>
    </w:p>
    <w:p w:rsidR="004C5E63" w:rsidRPr="00114A81" w:rsidRDefault="004C5E63" w:rsidP="004C5E63">
      <w:pPr>
        <w:pStyle w:val="GPSL3numberedclause"/>
      </w:pPr>
      <w:r w:rsidRPr="00114A81">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C5E63" w:rsidRPr="00114A81" w:rsidRDefault="004C5E63" w:rsidP="00510D63">
      <w:pPr>
        <w:pStyle w:val="GPSL2numberedclause"/>
        <w:numPr>
          <w:ilvl w:val="1"/>
          <w:numId w:val="4"/>
        </w:numPr>
        <w:ind w:left="1134" w:hanging="567"/>
      </w:pPr>
      <w:r w:rsidRPr="00114A81">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C5E63" w:rsidRPr="00114A81" w:rsidRDefault="004C5E63" w:rsidP="00510D63">
      <w:pPr>
        <w:pStyle w:val="GPSL2numberedclause"/>
        <w:numPr>
          <w:ilvl w:val="1"/>
          <w:numId w:val="4"/>
        </w:numPr>
        <w:ind w:left="1134" w:hanging="567"/>
      </w:pPr>
      <w:r w:rsidRPr="00114A81">
        <w:t>If after the fifteen (15) Working Day period specified in Paragraph 2.5.2 has elapsed:</w:t>
      </w:r>
    </w:p>
    <w:p w:rsidR="004C5E63" w:rsidRPr="00114A81" w:rsidRDefault="004C5E63" w:rsidP="004C5E63">
      <w:pPr>
        <w:pStyle w:val="GPSL3numberedclause"/>
      </w:pPr>
      <w:r w:rsidRPr="00114A81">
        <w:t xml:space="preserve">no such offer of employment has been made; </w:t>
      </w:r>
    </w:p>
    <w:p w:rsidR="004C5E63" w:rsidRPr="00114A81" w:rsidRDefault="004C5E63" w:rsidP="004C5E63">
      <w:pPr>
        <w:pStyle w:val="GPSL3numberedclause"/>
      </w:pPr>
      <w:r w:rsidRPr="00114A81">
        <w:t>such offer has been made but not accepted; or</w:t>
      </w:r>
    </w:p>
    <w:p w:rsidR="004C5E63" w:rsidRPr="00114A81" w:rsidRDefault="004C5E63" w:rsidP="004C5E63">
      <w:pPr>
        <w:pStyle w:val="GPSL3numberedclause"/>
      </w:pPr>
      <w:r w:rsidRPr="00114A81">
        <w:t>the situation has not otherwise been resolved</w:t>
      </w:r>
    </w:p>
    <w:p w:rsidR="004C5E63" w:rsidRPr="00114A81" w:rsidRDefault="004C5E63" w:rsidP="009B4076">
      <w:pPr>
        <w:pStyle w:val="GPSL2Indent"/>
        <w:ind w:left="1134"/>
      </w:pPr>
      <w:r w:rsidRPr="00114A81">
        <w:t>the Customer shall advise the Replacement Supplier and/or Replacement Sub-Contractor, as appropriate that it may within five (5) Working Days give notice to terminate the employment or alleged employment of such person.</w:t>
      </w:r>
    </w:p>
    <w:p w:rsidR="004C5E63" w:rsidRPr="00114A81" w:rsidRDefault="004C5E63" w:rsidP="00510D63">
      <w:pPr>
        <w:pStyle w:val="GPSL2numberedclause"/>
        <w:numPr>
          <w:ilvl w:val="1"/>
          <w:numId w:val="4"/>
        </w:numPr>
        <w:ind w:left="1134" w:hanging="567"/>
      </w:pPr>
      <w:r w:rsidRPr="00114A81">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rsidR="004C5E63" w:rsidRPr="00114A81" w:rsidRDefault="004C5E63" w:rsidP="00510D63">
      <w:pPr>
        <w:pStyle w:val="GPSL2numberedclause"/>
        <w:numPr>
          <w:ilvl w:val="1"/>
          <w:numId w:val="4"/>
        </w:numPr>
        <w:ind w:left="1134" w:hanging="567"/>
      </w:pPr>
      <w:r w:rsidRPr="00114A81">
        <w:t>The indemnity in Paragraph 2.8:</w:t>
      </w:r>
    </w:p>
    <w:p w:rsidR="004C5E63" w:rsidRPr="00114A81" w:rsidRDefault="004C5E63" w:rsidP="004C5E63">
      <w:pPr>
        <w:pStyle w:val="GPSL3numberedclause"/>
      </w:pPr>
      <w:r w:rsidRPr="00114A81">
        <w:t>shall not apply to:</w:t>
      </w:r>
    </w:p>
    <w:p w:rsidR="004C5E63" w:rsidRPr="00114A81" w:rsidRDefault="004C5E63" w:rsidP="004C5E63">
      <w:pPr>
        <w:pStyle w:val="GPSL4numberedclause"/>
        <w:rPr>
          <w:szCs w:val="22"/>
        </w:rPr>
      </w:pPr>
      <w:r w:rsidRPr="00114A81">
        <w:rPr>
          <w:szCs w:val="22"/>
        </w:rPr>
        <w:t>any claim for:</w:t>
      </w:r>
    </w:p>
    <w:p w:rsidR="004C5E63" w:rsidRPr="00114A81" w:rsidRDefault="004C5E63" w:rsidP="004C5E63">
      <w:pPr>
        <w:pStyle w:val="GPSL5numberedclause"/>
        <w:rPr>
          <w:szCs w:val="22"/>
        </w:rPr>
      </w:pPr>
      <w:r w:rsidRPr="00114A81">
        <w:rPr>
          <w:szCs w:val="22"/>
        </w:rPr>
        <w:t>discrimination, including on the grounds of sex, race, disability, age, gender reassignment, marriage or civil partnership, pregnancy and maternity or sexual orientation, religion or belief; or</w:t>
      </w:r>
    </w:p>
    <w:p w:rsidR="004C5E63" w:rsidRPr="00114A81" w:rsidRDefault="004C5E63" w:rsidP="004C5E63">
      <w:pPr>
        <w:pStyle w:val="GPSL5numberedclause"/>
        <w:rPr>
          <w:szCs w:val="22"/>
        </w:rPr>
      </w:pPr>
      <w:r w:rsidRPr="00114A81">
        <w:rPr>
          <w:szCs w:val="22"/>
        </w:rPr>
        <w:t>equal pay or compensation for less favourable treatment of part-time workers or fixed-term employees,</w:t>
      </w:r>
    </w:p>
    <w:p w:rsidR="004C5E63" w:rsidRPr="00114A81" w:rsidRDefault="004C5E63" w:rsidP="004C5E63">
      <w:pPr>
        <w:pStyle w:val="GPSL4indent"/>
        <w:rPr>
          <w:szCs w:val="22"/>
        </w:rPr>
      </w:pPr>
      <w:r w:rsidRPr="00114A81">
        <w:rPr>
          <w:szCs w:val="22"/>
        </w:rPr>
        <w:t>in any case in relation to any alleged act or omission of the Replacement Supplier and/or Replacement Sub-Contractor; or</w:t>
      </w:r>
    </w:p>
    <w:p w:rsidR="004C5E63" w:rsidRPr="00114A81" w:rsidRDefault="004C5E63" w:rsidP="004C5E63">
      <w:pPr>
        <w:pStyle w:val="GPSL4numberedclause"/>
        <w:rPr>
          <w:szCs w:val="22"/>
        </w:rPr>
      </w:pPr>
      <w:r w:rsidRPr="00114A81">
        <w:rPr>
          <w:szCs w:val="22"/>
        </w:rPr>
        <w:t>any claim that the termination of employment was unfair because the Replacement Supplier and/or Replacement Sub-Contractor neglected to follow a fair dismissal procedure; and</w:t>
      </w:r>
    </w:p>
    <w:p w:rsidR="004C5E63" w:rsidRPr="00114A81" w:rsidRDefault="004C5E63" w:rsidP="004C5E63">
      <w:pPr>
        <w:pStyle w:val="GPSL3numberedclause"/>
      </w:pPr>
      <w:r w:rsidRPr="00114A81">
        <w:t>shall apply only where the notification referred to in Paragraph 2.5.1 is made by the Replacement Supplier and/or Replacement Sub-Contractor to the Supplier within six (6) months of the Service Transfer Date.</w:t>
      </w:r>
    </w:p>
    <w:p w:rsidR="004C5E63" w:rsidRPr="00114A81" w:rsidRDefault="004C5E63" w:rsidP="00510D63">
      <w:pPr>
        <w:pStyle w:val="GPSL2numberedclause"/>
        <w:numPr>
          <w:ilvl w:val="1"/>
          <w:numId w:val="4"/>
        </w:numPr>
        <w:ind w:left="1134" w:hanging="567"/>
      </w:pPr>
      <w:r w:rsidRPr="00114A81">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rsidR="004C5E63" w:rsidRPr="00114A81" w:rsidRDefault="004C5E63" w:rsidP="00510D63">
      <w:pPr>
        <w:pStyle w:val="GPSL2numberedclause"/>
        <w:numPr>
          <w:ilvl w:val="1"/>
          <w:numId w:val="4"/>
        </w:numPr>
        <w:ind w:left="1134" w:hanging="567"/>
      </w:pPr>
      <w:r w:rsidRPr="00114A81">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C5E63" w:rsidRPr="00114A81" w:rsidRDefault="004C5E63" w:rsidP="004C5E63">
      <w:pPr>
        <w:pStyle w:val="GPSL3numberedclause"/>
      </w:pPr>
      <w:r w:rsidRPr="00114A81">
        <w:t>the Supplier and/or any Sub-Contractor; and</w:t>
      </w:r>
    </w:p>
    <w:p w:rsidR="004C5E63" w:rsidRPr="00114A81" w:rsidRDefault="004C5E63" w:rsidP="004C5E63">
      <w:pPr>
        <w:pStyle w:val="GPSL3numberedclause"/>
      </w:pPr>
      <w:r w:rsidRPr="00114A81">
        <w:t>the Replacement Supplier and/or the Replacement Sub-Contractor.</w:t>
      </w:r>
    </w:p>
    <w:p w:rsidR="004C5E63" w:rsidRPr="00114A81" w:rsidRDefault="004C5E63" w:rsidP="00510D63">
      <w:pPr>
        <w:pStyle w:val="GPSL2numberedclause"/>
        <w:numPr>
          <w:ilvl w:val="1"/>
          <w:numId w:val="4"/>
        </w:numPr>
        <w:ind w:left="1134" w:hanging="567"/>
      </w:pPr>
      <w:r w:rsidRPr="00114A81">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C5E63" w:rsidRPr="00114A81" w:rsidRDefault="004C5E63" w:rsidP="00510D63">
      <w:pPr>
        <w:pStyle w:val="GPSL2numberedclause"/>
        <w:numPr>
          <w:ilvl w:val="1"/>
          <w:numId w:val="4"/>
        </w:numPr>
        <w:ind w:left="1134" w:hanging="567"/>
      </w:pPr>
      <w:r w:rsidRPr="00114A81">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C5E63" w:rsidRPr="00114A81" w:rsidRDefault="004C5E63" w:rsidP="004C5E63">
      <w:pPr>
        <w:pStyle w:val="GPSL3numberedclause"/>
      </w:pPr>
      <w:r w:rsidRPr="00114A81">
        <w:t>any act or omission of the Replacement Supplier and/or Replacement Sub-Contractor;</w:t>
      </w:r>
    </w:p>
    <w:p w:rsidR="004C5E63" w:rsidRPr="00114A81" w:rsidRDefault="004C5E63" w:rsidP="004C5E63">
      <w:pPr>
        <w:pStyle w:val="GPSL3numberedclause"/>
      </w:pPr>
      <w:r w:rsidRPr="00114A81">
        <w:t xml:space="preserve">the breach or non-observance by the Replacement Supplier and/or Replacement Sub-Contractor on or after the Service Transfer Date of: </w:t>
      </w:r>
    </w:p>
    <w:p w:rsidR="004C5E63" w:rsidRPr="00114A81" w:rsidRDefault="004C5E63" w:rsidP="004C5E63">
      <w:pPr>
        <w:pStyle w:val="GPSL4numberedclause"/>
        <w:rPr>
          <w:szCs w:val="22"/>
        </w:rPr>
      </w:pPr>
      <w:r w:rsidRPr="00114A81">
        <w:rPr>
          <w:szCs w:val="22"/>
        </w:rPr>
        <w:t xml:space="preserve">any collective agreement applicable to the Transferring Supplier Employees; and/or </w:t>
      </w:r>
    </w:p>
    <w:p w:rsidR="004C5E63" w:rsidRPr="00114A81" w:rsidRDefault="004C5E63" w:rsidP="004C5E63">
      <w:pPr>
        <w:pStyle w:val="GPSL4numberedclause"/>
        <w:rPr>
          <w:szCs w:val="22"/>
        </w:rPr>
      </w:pPr>
      <w:r w:rsidRPr="00114A81">
        <w:rPr>
          <w:szCs w:val="22"/>
        </w:rPr>
        <w:t>any custom or practice in respect of any Transferring Supplier Employees which the Replacement Supplier and/or Replacement Sub-Contractor is contractually bound to honour;</w:t>
      </w:r>
    </w:p>
    <w:p w:rsidR="004C5E63" w:rsidRPr="00114A81" w:rsidRDefault="004C5E63" w:rsidP="004C5E63">
      <w:pPr>
        <w:pStyle w:val="GPSL3numberedclause"/>
      </w:pPr>
      <w:r w:rsidRPr="00114A81">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4C5E63" w:rsidRPr="00114A81" w:rsidRDefault="004C5E63" w:rsidP="004C5E63">
      <w:pPr>
        <w:pStyle w:val="GPSL3numberedclause"/>
      </w:pPr>
      <w:r w:rsidRPr="00114A81">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C5E63" w:rsidRPr="00114A81" w:rsidRDefault="004C5E63" w:rsidP="004C5E63">
      <w:pPr>
        <w:pStyle w:val="GPSL3numberedclause"/>
      </w:pPr>
      <w:r w:rsidRPr="00114A81">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4C5E63" w:rsidRPr="00114A81" w:rsidRDefault="004C5E63" w:rsidP="004C5E63">
      <w:pPr>
        <w:pStyle w:val="GPSL3numberedclause"/>
      </w:pPr>
      <w:r w:rsidRPr="00114A81">
        <w:t>any proceeding, claim or demand by HMRC or other statutory authority in respect of any financial obligation including, but not limited to, PAYE and primary and secondary national insurance contributions:</w:t>
      </w:r>
    </w:p>
    <w:p w:rsidR="004C5E63" w:rsidRPr="00114A81" w:rsidRDefault="004C5E63" w:rsidP="004C5E63">
      <w:pPr>
        <w:pStyle w:val="GPSL4numberedclause"/>
        <w:rPr>
          <w:szCs w:val="22"/>
        </w:rPr>
      </w:pPr>
      <w:r w:rsidRPr="00114A81">
        <w:rPr>
          <w:szCs w:val="22"/>
        </w:rPr>
        <w:t>in relation to any Transferring Supplier Employee, to the extent that the proceeding, claim or demand by HMRC or other statutory authority relates to financial obligations arising after the Service Transfer Date; and</w:t>
      </w:r>
    </w:p>
    <w:p w:rsidR="004C5E63" w:rsidRPr="00114A81" w:rsidRDefault="004C5E63" w:rsidP="004C5E63">
      <w:pPr>
        <w:pStyle w:val="GPSL4numberedclause"/>
        <w:rPr>
          <w:szCs w:val="22"/>
        </w:rPr>
      </w:pPr>
      <w:r w:rsidRPr="00114A81">
        <w:rPr>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C5E63" w:rsidRPr="00114A81" w:rsidRDefault="004C5E63" w:rsidP="004C5E63">
      <w:pPr>
        <w:pStyle w:val="GPSL3numberedclause"/>
      </w:pPr>
      <w:r w:rsidRPr="00114A81">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C5E63" w:rsidRPr="00114A81" w:rsidRDefault="004C5E63" w:rsidP="004C5E63">
      <w:pPr>
        <w:pStyle w:val="GPSL3numberedclause"/>
      </w:pPr>
      <w:r w:rsidRPr="00114A81">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4C5E63" w:rsidRPr="00D07B1B" w:rsidRDefault="004C5E63" w:rsidP="00510D63">
      <w:pPr>
        <w:pStyle w:val="GPSL2numberedclause"/>
        <w:numPr>
          <w:ilvl w:val="1"/>
          <w:numId w:val="4"/>
        </w:numPr>
        <w:ind w:left="1134" w:hanging="567"/>
      </w:pPr>
      <w:r w:rsidRPr="00114A81">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4B0388" w:rsidRPr="00114A81" w:rsidRDefault="004C5E63" w:rsidP="003A7010">
      <w:pPr>
        <w:pStyle w:val="GPSSchAnnexname"/>
        <w:rPr>
          <w:rFonts w:ascii="Arial" w:hAnsi="Arial" w:cs="Arial"/>
        </w:rPr>
      </w:pPr>
      <w:r w:rsidRPr="00114A81">
        <w:rPr>
          <w:rFonts w:ascii="Arial" w:hAnsi="Arial" w:cs="Arial"/>
        </w:rPr>
        <w:br w:type="page"/>
      </w:r>
      <w:r w:rsidR="004B0388" w:rsidRPr="00114A81">
        <w:rPr>
          <w:rFonts w:ascii="Arial" w:hAnsi="Arial" w:cs="Arial"/>
        </w:rPr>
        <w:t xml:space="preserve"> </w:t>
      </w:r>
      <w:bookmarkStart w:id="2430" w:name="_Toc431551207"/>
      <w:bookmarkStart w:id="2431" w:name="_Toc434420350"/>
      <w:r w:rsidR="00422461" w:rsidRPr="00114A81">
        <w:rPr>
          <w:rFonts w:ascii="Arial" w:hAnsi="Arial" w:cs="Arial"/>
        </w:rPr>
        <w:t>ANNEX to schedule 10: LIST OF NOTIFIED SUB-CONTRACTORS</w:t>
      </w:r>
      <w:bookmarkEnd w:id="2430"/>
      <w:bookmarkEnd w:id="2431"/>
    </w:p>
    <w:p w:rsidR="004B0388" w:rsidRPr="00114A81" w:rsidRDefault="004B0388" w:rsidP="00CC1B41">
      <w:pPr>
        <w:ind w:left="0"/>
        <w:jc w:val="center"/>
        <w:rPr>
          <w:b/>
        </w:rPr>
      </w:pPr>
      <w:r w:rsidRPr="00114A81">
        <w:rPr>
          <w:b/>
          <w:highlight w:val="yellow"/>
        </w:rPr>
        <w:t>[                                            ]</w:t>
      </w:r>
      <w:r w:rsidRPr="00114A81" w:rsidDel="004B0388">
        <w:t xml:space="preserve"> </w:t>
      </w:r>
      <w:bookmarkStart w:id="2432" w:name="_Hlt283195311"/>
      <w:bookmarkStart w:id="2433" w:name="_Hlt330487205"/>
      <w:bookmarkStart w:id="2434" w:name="_Hlt331772441"/>
      <w:bookmarkStart w:id="2435" w:name="_Hlt330487230"/>
      <w:bookmarkStart w:id="2436" w:name="_Hlt305079896"/>
      <w:bookmarkStart w:id="2437" w:name="_Toc355958979"/>
      <w:bookmarkStart w:id="2438" w:name="_Toc355959167"/>
      <w:bookmarkStart w:id="2439" w:name="_Toc356558000"/>
      <w:bookmarkStart w:id="2440" w:name="_Toc356561353"/>
      <w:bookmarkStart w:id="2441" w:name="_Toc356567076"/>
      <w:bookmarkStart w:id="2442" w:name="_Toc357039976"/>
      <w:bookmarkEnd w:id="2432"/>
      <w:bookmarkEnd w:id="2433"/>
      <w:bookmarkEnd w:id="2434"/>
      <w:bookmarkEnd w:id="2435"/>
      <w:bookmarkEnd w:id="2436"/>
      <w:bookmarkEnd w:id="2437"/>
      <w:bookmarkEnd w:id="2438"/>
      <w:bookmarkEnd w:id="2439"/>
      <w:bookmarkEnd w:id="2440"/>
      <w:bookmarkEnd w:id="2441"/>
      <w:bookmarkEnd w:id="2442"/>
    </w:p>
    <w:p w:rsidR="004B0388" w:rsidRPr="00114A81" w:rsidRDefault="004B0388">
      <w:pPr>
        <w:overflowPunct/>
        <w:autoSpaceDE/>
        <w:autoSpaceDN/>
        <w:adjustRightInd/>
        <w:spacing w:after="0"/>
        <w:ind w:left="0"/>
        <w:jc w:val="left"/>
        <w:textAlignment w:val="auto"/>
        <w:rPr>
          <w:rFonts w:eastAsia="STZhongsong"/>
          <w:b/>
          <w:caps/>
          <w:lang w:eastAsia="zh-CN"/>
        </w:rPr>
      </w:pPr>
      <w:r w:rsidRPr="00114A81">
        <w:br w:type="page"/>
      </w:r>
    </w:p>
    <w:p w:rsidR="00422461" w:rsidRPr="00114A81" w:rsidRDefault="00422461" w:rsidP="00422461">
      <w:pPr>
        <w:pStyle w:val="GPSSchTitleandNumber"/>
        <w:rPr>
          <w:rFonts w:ascii="Arial" w:hAnsi="Arial" w:cs="Arial"/>
        </w:rPr>
      </w:pPr>
      <w:bookmarkStart w:id="2443" w:name="_Toc431551208"/>
      <w:bookmarkStart w:id="2444" w:name="_Toc434420351"/>
      <w:r w:rsidRPr="00114A81">
        <w:rPr>
          <w:rFonts w:ascii="Arial" w:hAnsi="Arial" w:cs="Arial"/>
        </w:rPr>
        <w:t>CALL OFF SCHEDULE 11: DISPUTE RESOLUTION PROCEDURE</w:t>
      </w:r>
      <w:bookmarkEnd w:id="2443"/>
      <w:bookmarkEnd w:id="2444"/>
    </w:p>
    <w:p w:rsidR="00422461" w:rsidRPr="00953C38" w:rsidRDefault="00422461" w:rsidP="00510D63">
      <w:pPr>
        <w:pStyle w:val="GPSL1CLAUSEHEADING"/>
        <w:numPr>
          <w:ilvl w:val="0"/>
          <w:numId w:val="34"/>
        </w:numPr>
        <w:rPr>
          <w:rFonts w:ascii="Arial" w:hAnsi="Arial"/>
        </w:rPr>
      </w:pPr>
      <w:bookmarkStart w:id="2445" w:name="_Toc434402974"/>
      <w:bookmarkStart w:id="2446" w:name="_Toc434420352"/>
      <w:r w:rsidRPr="00953C38">
        <w:rPr>
          <w:rFonts w:ascii="Arial" w:hAnsi="Arial"/>
        </w:rPr>
        <w:t>DEFINITIONS</w:t>
      </w:r>
      <w:bookmarkEnd w:id="2445"/>
      <w:bookmarkEnd w:id="2446"/>
    </w:p>
    <w:p w:rsidR="00422461" w:rsidRPr="00114A81" w:rsidRDefault="00422461" w:rsidP="00510D63">
      <w:pPr>
        <w:pStyle w:val="GPSL2numberedclause"/>
        <w:numPr>
          <w:ilvl w:val="1"/>
          <w:numId w:val="4"/>
        </w:numPr>
        <w:ind w:left="1134" w:hanging="567"/>
      </w:pPr>
      <w:r w:rsidRPr="00114A81">
        <w:t>In this Call Off Schedule 11, the following definitions shall apply:</w:t>
      </w:r>
    </w:p>
    <w:tbl>
      <w:tblPr>
        <w:tblW w:w="8646" w:type="dxa"/>
        <w:tblInd w:w="534" w:type="dxa"/>
        <w:tblLook w:val="0000" w:firstRow="0" w:lastRow="0" w:firstColumn="0" w:lastColumn="0" w:noHBand="0" w:noVBand="0"/>
      </w:tblPr>
      <w:tblGrid>
        <w:gridCol w:w="2126"/>
        <w:gridCol w:w="6520"/>
      </w:tblGrid>
      <w:tr w:rsidR="00D07B1B" w:rsidRPr="00114A81" w:rsidTr="00D07B1B">
        <w:tc>
          <w:tcPr>
            <w:tcW w:w="2126" w:type="dxa"/>
          </w:tcPr>
          <w:p w:rsidR="00422461" w:rsidRPr="00114A81" w:rsidRDefault="00422461" w:rsidP="000E1F49">
            <w:pPr>
              <w:pStyle w:val="GPSDefinitionTerm"/>
            </w:pPr>
            <w:r w:rsidRPr="00114A81">
              <w:t>"CEDR"</w:t>
            </w:r>
          </w:p>
        </w:tc>
        <w:tc>
          <w:tcPr>
            <w:tcW w:w="6520" w:type="dxa"/>
          </w:tcPr>
          <w:p w:rsidR="00422461" w:rsidRPr="00114A81" w:rsidRDefault="00422461" w:rsidP="000E1F49">
            <w:pPr>
              <w:pStyle w:val="GPsDefinition"/>
            </w:pPr>
            <w:r w:rsidRPr="00114A81">
              <w:t>the Centre for Effective Dispute Resolution of International Dispute Resolution Centre, 70 Fleet Street, London, EC4Y 1EU;</w:t>
            </w:r>
          </w:p>
        </w:tc>
      </w:tr>
      <w:tr w:rsidR="00D07B1B" w:rsidRPr="00114A81" w:rsidTr="00D07B1B">
        <w:tc>
          <w:tcPr>
            <w:tcW w:w="2126" w:type="dxa"/>
          </w:tcPr>
          <w:p w:rsidR="00422461" w:rsidRPr="00114A81" w:rsidRDefault="00422461" w:rsidP="000E1F49">
            <w:pPr>
              <w:pStyle w:val="GPSDefinitionTerm"/>
            </w:pPr>
            <w:r w:rsidRPr="00114A81">
              <w:t>"Counter Notice"</w:t>
            </w:r>
          </w:p>
        </w:tc>
        <w:tc>
          <w:tcPr>
            <w:tcW w:w="6520" w:type="dxa"/>
          </w:tcPr>
          <w:p w:rsidR="00422461" w:rsidRPr="00114A81" w:rsidRDefault="00422461" w:rsidP="00953C38">
            <w:pPr>
              <w:pStyle w:val="GPsDefinition"/>
            </w:pPr>
            <w:r w:rsidRPr="00114A81">
              <w:t xml:space="preserve">has the meaning given to it in paragraph </w:t>
            </w:r>
            <w:r w:rsidR="00953C38">
              <w:t>6.2</w:t>
            </w:r>
            <w:r w:rsidRPr="00114A81">
              <w:t xml:space="preserve"> of this Call Off Schedule 11;</w:t>
            </w:r>
          </w:p>
        </w:tc>
      </w:tr>
      <w:tr w:rsidR="00D07B1B" w:rsidRPr="00114A81" w:rsidTr="00D07B1B">
        <w:tc>
          <w:tcPr>
            <w:tcW w:w="2126" w:type="dxa"/>
          </w:tcPr>
          <w:p w:rsidR="00422461" w:rsidRPr="00114A81" w:rsidRDefault="00422461" w:rsidP="000E1F49">
            <w:pPr>
              <w:pStyle w:val="GPSDefinitionTerm"/>
            </w:pPr>
            <w:r w:rsidRPr="00114A81">
              <w:t>"Exception"</w:t>
            </w:r>
          </w:p>
        </w:tc>
        <w:tc>
          <w:tcPr>
            <w:tcW w:w="6520" w:type="dxa"/>
          </w:tcPr>
          <w:p w:rsidR="00422461" w:rsidRPr="00114A81" w:rsidRDefault="00422461" w:rsidP="000E1F49">
            <w:pPr>
              <w:pStyle w:val="GPsDefinition"/>
            </w:pPr>
            <w:r w:rsidRPr="00114A81">
              <w:t>a deviation of project tolerances in accordance with PRINCE2 methodology in respect of this Call Off Contract or in the supply of the Goods and</w:t>
            </w:r>
            <w:r w:rsidR="006A7625">
              <w:t xml:space="preserve"> Services</w:t>
            </w:r>
            <w:r w:rsidRPr="00114A81">
              <w:t>;</w:t>
            </w:r>
          </w:p>
        </w:tc>
      </w:tr>
      <w:tr w:rsidR="00D07B1B" w:rsidRPr="00114A81" w:rsidTr="00D07B1B">
        <w:tc>
          <w:tcPr>
            <w:tcW w:w="2126" w:type="dxa"/>
          </w:tcPr>
          <w:p w:rsidR="00422461" w:rsidRPr="00114A81" w:rsidRDefault="00422461" w:rsidP="000E1F49">
            <w:pPr>
              <w:pStyle w:val="GPSDefinitionTerm"/>
            </w:pPr>
            <w:r w:rsidRPr="00114A81">
              <w:t>"Expert"</w:t>
            </w:r>
          </w:p>
        </w:tc>
        <w:tc>
          <w:tcPr>
            <w:tcW w:w="6520" w:type="dxa"/>
          </w:tcPr>
          <w:p w:rsidR="00422461" w:rsidRPr="00114A81" w:rsidRDefault="00422461" w:rsidP="00953C38">
            <w:pPr>
              <w:pStyle w:val="GPsDefinition"/>
            </w:pPr>
            <w:r w:rsidRPr="00114A81">
              <w:t xml:space="preserve">the person appointed by the Parties in accordance with paragraph </w:t>
            </w:r>
            <w:r w:rsidR="00953C38">
              <w:t>5.2</w:t>
            </w:r>
            <w:r w:rsidRPr="00114A81">
              <w:t xml:space="preserve"> of this Call Off Schedule 11; and</w:t>
            </w:r>
          </w:p>
        </w:tc>
      </w:tr>
      <w:tr w:rsidR="00D07B1B" w:rsidRPr="00114A81" w:rsidTr="00D07B1B">
        <w:tc>
          <w:tcPr>
            <w:tcW w:w="2126" w:type="dxa"/>
          </w:tcPr>
          <w:p w:rsidR="00422461" w:rsidRPr="00114A81" w:rsidRDefault="00422461" w:rsidP="000E1F49">
            <w:pPr>
              <w:pStyle w:val="GPSDefinitionTerm"/>
            </w:pPr>
            <w:r w:rsidRPr="00114A81">
              <w:t>"Mediation Notice"</w:t>
            </w:r>
          </w:p>
        </w:tc>
        <w:tc>
          <w:tcPr>
            <w:tcW w:w="6520" w:type="dxa"/>
          </w:tcPr>
          <w:p w:rsidR="00422461" w:rsidRPr="00114A81" w:rsidRDefault="00422461" w:rsidP="00953C38">
            <w:pPr>
              <w:pStyle w:val="GPsDefinition"/>
            </w:pPr>
            <w:r w:rsidRPr="00114A81">
              <w:t xml:space="preserve">has the meaning given to it in paragraph </w:t>
            </w:r>
            <w:r w:rsidR="00953C38">
              <w:t>3.2</w:t>
            </w:r>
            <w:r w:rsidRPr="00114A81">
              <w:t xml:space="preserve"> of this Call Off Schedule 11;</w:t>
            </w:r>
          </w:p>
        </w:tc>
      </w:tr>
      <w:tr w:rsidR="00D07B1B" w:rsidRPr="00114A81" w:rsidTr="00D07B1B">
        <w:tc>
          <w:tcPr>
            <w:tcW w:w="2126" w:type="dxa"/>
          </w:tcPr>
          <w:p w:rsidR="00422461" w:rsidRPr="00114A81" w:rsidRDefault="00422461" w:rsidP="000E1F49">
            <w:pPr>
              <w:pStyle w:val="GPSDefinitionTerm"/>
            </w:pPr>
            <w:r w:rsidRPr="00114A81">
              <w:t>"Mediator"</w:t>
            </w:r>
          </w:p>
        </w:tc>
        <w:tc>
          <w:tcPr>
            <w:tcW w:w="6520" w:type="dxa"/>
          </w:tcPr>
          <w:p w:rsidR="00422461" w:rsidRPr="00114A81" w:rsidRDefault="00422461" w:rsidP="00953C38">
            <w:pPr>
              <w:pStyle w:val="GPsDefinition"/>
            </w:pPr>
            <w:r w:rsidRPr="00114A81">
              <w:t xml:space="preserve">the independent third party appointed in accordance with paragraph </w:t>
            </w:r>
            <w:r w:rsidR="00953C38">
              <w:t>4.2</w:t>
            </w:r>
            <w:r w:rsidRPr="00114A81">
              <w:t xml:space="preserve"> of this Call Off Schedule 11.</w:t>
            </w:r>
          </w:p>
        </w:tc>
      </w:tr>
    </w:tbl>
    <w:p w:rsidR="00422461" w:rsidRPr="00114A81" w:rsidRDefault="00422461" w:rsidP="00422461">
      <w:pPr>
        <w:pStyle w:val="GPSL1SCHEDULEHeading"/>
        <w:ind w:left="644"/>
        <w:rPr>
          <w:rFonts w:ascii="Arial" w:hAnsi="Arial"/>
        </w:rPr>
      </w:pPr>
      <w:r w:rsidRPr="00114A81">
        <w:rPr>
          <w:rFonts w:ascii="Arial" w:hAnsi="Arial"/>
        </w:rPr>
        <w:t>INTRODUCTION</w:t>
      </w:r>
    </w:p>
    <w:p w:rsidR="00422461" w:rsidRPr="00114A81" w:rsidRDefault="00422461" w:rsidP="00510D63">
      <w:pPr>
        <w:pStyle w:val="GPSL2numberedclause"/>
        <w:numPr>
          <w:ilvl w:val="1"/>
          <w:numId w:val="4"/>
        </w:numPr>
        <w:ind w:left="1134" w:hanging="567"/>
      </w:pPr>
      <w:r w:rsidRPr="00114A81">
        <w:t>If a Dispute arises then:</w:t>
      </w:r>
    </w:p>
    <w:p w:rsidR="00422461" w:rsidRPr="00114A81" w:rsidRDefault="00422461" w:rsidP="00422461">
      <w:pPr>
        <w:pStyle w:val="GPSL3numberedclause"/>
      </w:pPr>
      <w:r w:rsidRPr="00114A81">
        <w:t>the representative of the Customer and the Supplier Representative shall attempt in good faith to resolve the Dispute; and</w:t>
      </w:r>
    </w:p>
    <w:p w:rsidR="00422461" w:rsidRPr="00114A81" w:rsidRDefault="00422461" w:rsidP="00422461">
      <w:pPr>
        <w:pStyle w:val="GPSL3numberedclause"/>
      </w:pPr>
      <w:r w:rsidRPr="00114A81">
        <w:t>if such attempts are not successful within a reasonable time either Party may give to the other a Dispute Notice.</w:t>
      </w:r>
    </w:p>
    <w:p w:rsidR="00422461" w:rsidRPr="00114A81" w:rsidRDefault="00422461" w:rsidP="00510D63">
      <w:pPr>
        <w:pStyle w:val="GPSL2numberedclause"/>
        <w:numPr>
          <w:ilvl w:val="1"/>
          <w:numId w:val="4"/>
        </w:numPr>
        <w:ind w:left="1134" w:hanging="567"/>
      </w:pPr>
      <w:r w:rsidRPr="00114A81">
        <w:t>The Dispute Notice shall set out:</w:t>
      </w:r>
    </w:p>
    <w:p w:rsidR="00422461" w:rsidRPr="00114A81" w:rsidRDefault="00422461" w:rsidP="00422461">
      <w:pPr>
        <w:pStyle w:val="GPSL3numberedclause"/>
      </w:pPr>
      <w:r w:rsidRPr="00114A81">
        <w:t>the material particulars of the Dispute;</w:t>
      </w:r>
    </w:p>
    <w:p w:rsidR="00422461" w:rsidRPr="00114A81" w:rsidRDefault="00422461" w:rsidP="00422461">
      <w:pPr>
        <w:pStyle w:val="GPSL3numberedclause"/>
      </w:pPr>
      <w:r w:rsidRPr="00114A81">
        <w:t>the reasons why the Party serving the Dispute Notice believes that the Dispute has arisen; and</w:t>
      </w:r>
    </w:p>
    <w:p w:rsidR="00422461" w:rsidRPr="00114A81" w:rsidRDefault="00422461" w:rsidP="00422461">
      <w:pPr>
        <w:pStyle w:val="GPSL3numberedclause"/>
      </w:pPr>
      <w:r w:rsidRPr="00114A81">
        <w:t xml:space="preserve">if the Party serving the Dispute Notice believes that the Dispute should be dealt with under the Expedited Dispute Timetable as set out in paragraph </w:t>
      </w:r>
      <w:r w:rsidR="00953C38">
        <w:t>2.6</w:t>
      </w:r>
      <w:r w:rsidRPr="00114A81">
        <w:t xml:space="preserve"> of this Call Off Schedule 11, the reason why.</w:t>
      </w:r>
    </w:p>
    <w:p w:rsidR="00422461" w:rsidRPr="00114A81" w:rsidRDefault="00422461" w:rsidP="00510D63">
      <w:pPr>
        <w:pStyle w:val="GPSL2numberedclause"/>
        <w:numPr>
          <w:ilvl w:val="1"/>
          <w:numId w:val="4"/>
        </w:numPr>
        <w:ind w:left="1134" w:hanging="567"/>
      </w:pPr>
      <w:r w:rsidRPr="00114A81">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22461" w:rsidRPr="00114A81" w:rsidRDefault="00422461" w:rsidP="00510D63">
      <w:pPr>
        <w:pStyle w:val="GPSL2numberedclause"/>
        <w:numPr>
          <w:ilvl w:val="1"/>
          <w:numId w:val="4"/>
        </w:numPr>
        <w:ind w:left="1134" w:hanging="567"/>
      </w:pPr>
      <w:r w:rsidRPr="00114A81">
        <w:t>Subject to paragraph </w:t>
      </w:r>
      <w:r w:rsidR="00953C38">
        <w:t>3.2</w:t>
      </w:r>
      <w:r w:rsidRPr="00114A81">
        <w:t xml:space="preserve"> of this Call Off Schedule 11, the Parties shall seek to resolve Disputes:</w:t>
      </w:r>
    </w:p>
    <w:p w:rsidR="00422461" w:rsidRPr="00114A81" w:rsidRDefault="00422461" w:rsidP="00422461">
      <w:pPr>
        <w:pStyle w:val="GPSL3numberedclause"/>
      </w:pPr>
      <w:r w:rsidRPr="00114A81">
        <w:t>first by commercial negotiation (as prescribed in paragraph </w:t>
      </w:r>
      <w:r w:rsidR="00953C38">
        <w:t>3</w:t>
      </w:r>
      <w:r w:rsidRPr="00114A81">
        <w:t xml:space="preserve"> of this Call Off Schedule 11);</w:t>
      </w:r>
    </w:p>
    <w:p w:rsidR="00422461" w:rsidRPr="00114A81" w:rsidRDefault="00422461" w:rsidP="00422461">
      <w:pPr>
        <w:pStyle w:val="GPSL3numberedclause"/>
      </w:pPr>
      <w:r w:rsidRPr="00114A81">
        <w:t>then by mediation (as prescribed in paragraph </w:t>
      </w:r>
      <w:r w:rsidR="00953C38">
        <w:t>4</w:t>
      </w:r>
      <w:r w:rsidRPr="00114A81">
        <w:t xml:space="preserve"> of this Call Off Schedule 11); and </w:t>
      </w:r>
    </w:p>
    <w:p w:rsidR="00422461" w:rsidRPr="00114A81" w:rsidRDefault="00422461" w:rsidP="00422461">
      <w:pPr>
        <w:pStyle w:val="GPSL3numberedclause"/>
      </w:pPr>
      <w:r w:rsidRPr="00114A81">
        <w:t>lastly by recourse to arbitration (as prescribed in paragraph 6 of this Call Off Schedule 11) or litigation (in accordance with Clause </w:t>
      </w:r>
      <w:r w:rsidRPr="00114A81">
        <w:fldChar w:fldCharType="begin"/>
      </w:r>
      <w:r w:rsidRPr="00114A81">
        <w:instrText xml:space="preserve"> REF _Ref364756346 \r \h  \* MERGEFORMAT </w:instrText>
      </w:r>
      <w:r w:rsidRPr="00114A81">
        <w:fldChar w:fldCharType="separate"/>
      </w:r>
      <w:r w:rsidR="0085356B">
        <w:t>57</w:t>
      </w:r>
      <w:r w:rsidRPr="00114A81">
        <w:fldChar w:fldCharType="end"/>
      </w:r>
      <w:r w:rsidRPr="00114A81">
        <w:t> of this Call Off Contract (Governing Law and Jurisdiction)).</w:t>
      </w:r>
    </w:p>
    <w:p w:rsidR="00422461" w:rsidRPr="00114A81" w:rsidRDefault="00422461" w:rsidP="00510D63">
      <w:pPr>
        <w:pStyle w:val="GPSL2numberedclause"/>
        <w:numPr>
          <w:ilvl w:val="1"/>
          <w:numId w:val="4"/>
        </w:numPr>
        <w:ind w:left="1134" w:hanging="567"/>
      </w:pPr>
      <w:r w:rsidRPr="00114A81">
        <w:t>Specific issues shall be referred to Expert Determination (as prescribed in paragraph </w:t>
      </w:r>
      <w:r w:rsidR="00953C38">
        <w:t>5</w:t>
      </w:r>
      <w:r w:rsidRPr="00114A81">
        <w:t xml:space="preserve"> of this Call Off Schedule 11) where specified under the provisions of this Call Off Contract and may also be referred to Expert Determination where otherwise appropriate as specified in paragraph </w:t>
      </w:r>
      <w:r w:rsidR="00953C38">
        <w:t>5</w:t>
      </w:r>
      <w:r w:rsidRPr="00114A81">
        <w:t xml:space="preserve"> of this Call Off Schedule 11.</w:t>
      </w:r>
    </w:p>
    <w:p w:rsidR="00422461" w:rsidRPr="00114A81" w:rsidRDefault="00422461" w:rsidP="00510D63">
      <w:pPr>
        <w:pStyle w:val="GPSL2numberedclause"/>
        <w:numPr>
          <w:ilvl w:val="1"/>
          <w:numId w:val="4"/>
        </w:numPr>
        <w:ind w:left="1134" w:hanging="567"/>
      </w:pPr>
      <w:r w:rsidRPr="00114A81">
        <w:t>In exceptional circumstances where the use of the times in this Call Off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22461" w:rsidRPr="00114A81" w:rsidRDefault="00422461" w:rsidP="00510D63">
      <w:pPr>
        <w:pStyle w:val="GPSL2numberedclause"/>
        <w:numPr>
          <w:ilvl w:val="1"/>
          <w:numId w:val="4"/>
        </w:numPr>
        <w:ind w:left="1134" w:hanging="567"/>
      </w:pPr>
      <w:r w:rsidRPr="00114A81">
        <w:t>If the use of the Expedited Dispute Timetable</w:t>
      </w:r>
      <w:r w:rsidRPr="00114A81" w:rsidDel="00C009AF">
        <w:t xml:space="preserve"> </w:t>
      </w:r>
      <w:r w:rsidRPr="00114A81">
        <w:t>is determined in accordance with paragraph </w:t>
      </w:r>
      <w:r w:rsidR="00953C38">
        <w:t>2.5</w:t>
      </w:r>
      <w:r w:rsidRPr="00114A81">
        <w:t xml:space="preserve"> or is otherwise specified under the provisions of this Call Off Contract, then the following periods of time shall apply in lieu of the time periods specified in the applicable paragraphs:</w:t>
      </w:r>
    </w:p>
    <w:p w:rsidR="00422461" w:rsidRPr="00114A81" w:rsidRDefault="00422461" w:rsidP="00422461">
      <w:pPr>
        <w:pStyle w:val="GPSL3numberedclause"/>
      </w:pPr>
      <w:r w:rsidRPr="00114A81">
        <w:t>in paragraph </w:t>
      </w:r>
      <w:r w:rsidR="00953C38">
        <w:t>3.2.3</w:t>
      </w:r>
      <w:r w:rsidRPr="00114A81">
        <w:t>, ten (10) Working Days;</w:t>
      </w:r>
    </w:p>
    <w:p w:rsidR="00422461" w:rsidRPr="00114A81" w:rsidRDefault="00422461" w:rsidP="00422461">
      <w:pPr>
        <w:pStyle w:val="GPSL3numberedclause"/>
      </w:pPr>
      <w:r w:rsidRPr="00114A81">
        <w:t>in paragraph </w:t>
      </w:r>
      <w:r w:rsidR="00953C38">
        <w:t>4.2</w:t>
      </w:r>
      <w:r w:rsidRPr="00114A81">
        <w:t>, ten (10) Working Days;</w:t>
      </w:r>
    </w:p>
    <w:p w:rsidR="00422461" w:rsidRPr="00114A81" w:rsidRDefault="00422461" w:rsidP="00422461">
      <w:pPr>
        <w:pStyle w:val="GPSL3numberedclause"/>
      </w:pPr>
      <w:r w:rsidRPr="00114A81">
        <w:t>in paragraph </w:t>
      </w:r>
      <w:r w:rsidR="00953C38">
        <w:t>5.2</w:t>
      </w:r>
      <w:r w:rsidRPr="00114A81">
        <w:t>, five (5) Working Days; and</w:t>
      </w:r>
    </w:p>
    <w:p w:rsidR="00422461" w:rsidRPr="00114A81" w:rsidRDefault="00422461" w:rsidP="00422461">
      <w:pPr>
        <w:pStyle w:val="GPSL3numberedclause"/>
      </w:pPr>
      <w:r w:rsidRPr="00114A81">
        <w:t>in paragraph </w:t>
      </w:r>
      <w:r w:rsidR="00953C38">
        <w:t>6.2</w:t>
      </w:r>
      <w:r w:rsidRPr="00114A81">
        <w:t>, ten (10) Working Days.</w:t>
      </w:r>
    </w:p>
    <w:p w:rsidR="00422461" w:rsidRPr="00114A81" w:rsidRDefault="00422461" w:rsidP="00510D63">
      <w:pPr>
        <w:pStyle w:val="GPSL2numberedclause"/>
        <w:numPr>
          <w:ilvl w:val="1"/>
          <w:numId w:val="4"/>
        </w:numPr>
        <w:ind w:left="1134" w:hanging="567"/>
      </w:pPr>
      <w:r w:rsidRPr="00114A81">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422461" w:rsidRPr="00114A81" w:rsidRDefault="00422461" w:rsidP="00422461">
      <w:pPr>
        <w:pStyle w:val="GPSL1SCHEDULEHeading"/>
        <w:ind w:left="644"/>
        <w:rPr>
          <w:rFonts w:ascii="Arial" w:hAnsi="Arial"/>
        </w:rPr>
      </w:pPr>
      <w:r w:rsidRPr="00114A81">
        <w:rPr>
          <w:rFonts w:ascii="Arial" w:hAnsi="Arial"/>
        </w:rPr>
        <w:t>COMMERCIAL NEGOTIATIONS</w:t>
      </w:r>
    </w:p>
    <w:p w:rsidR="00422461" w:rsidRPr="00114A81" w:rsidRDefault="00422461" w:rsidP="00510D63">
      <w:pPr>
        <w:pStyle w:val="GPSL2numberedclause"/>
        <w:numPr>
          <w:ilvl w:val="1"/>
          <w:numId w:val="4"/>
        </w:numPr>
        <w:ind w:left="1134" w:hanging="567"/>
      </w:pPr>
      <w:r w:rsidRPr="00114A81">
        <w:t xml:space="preserve">Following the service of a Dispute Notice, the Customer and the Supplier shall use reasonable endeavours to resolve the Dispute as soon as possible, by discussion between the Customer Representative and the Supplier Representative. </w:t>
      </w:r>
    </w:p>
    <w:p w:rsidR="00422461" w:rsidRPr="00114A81" w:rsidRDefault="00422461" w:rsidP="00510D63">
      <w:pPr>
        <w:pStyle w:val="GPSL2numberedclause"/>
        <w:numPr>
          <w:ilvl w:val="1"/>
          <w:numId w:val="4"/>
        </w:numPr>
        <w:ind w:left="1134" w:hanging="567"/>
      </w:pPr>
      <w:r w:rsidRPr="00114A81">
        <w:t xml:space="preserve">If: </w:t>
      </w:r>
    </w:p>
    <w:p w:rsidR="00422461" w:rsidRPr="00114A81" w:rsidRDefault="00422461" w:rsidP="00422461">
      <w:pPr>
        <w:pStyle w:val="GPSL3numberedclause"/>
      </w:pPr>
      <w:r w:rsidRPr="00114A81">
        <w:t xml:space="preserve">either Party is of the reasonable opinion that the resolution of a Dispute by commercial negotiation, or the continuance of commercial negotiations, will not result in an appropriate solution; </w:t>
      </w:r>
    </w:p>
    <w:p w:rsidR="00422461" w:rsidRPr="00114A81" w:rsidRDefault="00422461" w:rsidP="00422461">
      <w:pPr>
        <w:pStyle w:val="GPSL3numberedclause"/>
      </w:pPr>
      <w:r w:rsidRPr="00114A81">
        <w:t>the Parties have already held discussions of a nature and intent (or otherwise were conducted in the spirit) that would equate to the conduct of commercial negotiations in accordance with this paragraph </w:t>
      </w:r>
      <w:r w:rsidR="00953C38">
        <w:t>3</w:t>
      </w:r>
      <w:r w:rsidRPr="00114A81">
        <w:t xml:space="preserve"> of this Call Off Schedule 11; or</w:t>
      </w:r>
    </w:p>
    <w:p w:rsidR="00422461" w:rsidRPr="00114A81" w:rsidRDefault="00422461" w:rsidP="00422461">
      <w:pPr>
        <w:pStyle w:val="GPSL3numberedclause"/>
      </w:pPr>
      <w:r w:rsidRPr="00114A81">
        <w:t>the Parties have not settled the Dispute in accordance with paragraph </w:t>
      </w:r>
      <w:r w:rsidR="00953C38">
        <w:t>3.1</w:t>
      </w:r>
      <w:r w:rsidRPr="00114A81">
        <w:t xml:space="preserve"> of this Call Off Schedule 11 within thirty (30) Working Days of service of the Dispute Notice, </w:t>
      </w:r>
    </w:p>
    <w:p w:rsidR="00422461" w:rsidRPr="00114A81" w:rsidRDefault="00422461" w:rsidP="00422461">
      <w:pPr>
        <w:pStyle w:val="GPSL2Indent"/>
      </w:pPr>
      <w:r w:rsidRPr="00114A81">
        <w:t>either Party may serve a written notice to proceed to mediation (a “</w:t>
      </w:r>
      <w:r w:rsidRPr="00114A81">
        <w:rPr>
          <w:b/>
        </w:rPr>
        <w:t>Mediation Notice”</w:t>
      </w:r>
      <w:r w:rsidRPr="00114A81">
        <w:t>) in accordance with paragraph </w:t>
      </w:r>
      <w:r w:rsidR="00953C38">
        <w:t>4</w:t>
      </w:r>
      <w:r w:rsidRPr="00114A81">
        <w:t xml:space="preserve"> of this Call Off Schedule 11.</w:t>
      </w:r>
    </w:p>
    <w:p w:rsidR="00422461" w:rsidRPr="00114A81" w:rsidRDefault="00422461" w:rsidP="00422461">
      <w:pPr>
        <w:pStyle w:val="GPSL1SCHEDULEHeading"/>
        <w:ind w:left="644"/>
        <w:rPr>
          <w:rFonts w:ascii="Arial" w:hAnsi="Arial"/>
        </w:rPr>
      </w:pPr>
      <w:r w:rsidRPr="00114A81">
        <w:rPr>
          <w:rFonts w:ascii="Arial" w:hAnsi="Arial"/>
        </w:rPr>
        <w:t>MEDIATION</w:t>
      </w:r>
    </w:p>
    <w:p w:rsidR="00422461" w:rsidRPr="00114A81" w:rsidRDefault="00422461" w:rsidP="00510D63">
      <w:pPr>
        <w:pStyle w:val="GPSL2numberedclause"/>
        <w:numPr>
          <w:ilvl w:val="1"/>
          <w:numId w:val="4"/>
        </w:numPr>
        <w:ind w:left="1134" w:hanging="567"/>
      </w:pPr>
      <w:r w:rsidRPr="00114A81">
        <w:t>If a Mediation Notice is served, the Parties shall attempt to resolve the dispute in accordance with CEDR's Model Mediation Agreement which shall be deemed to be incorporated by reference into this Call Off Contract.</w:t>
      </w:r>
    </w:p>
    <w:p w:rsidR="00422461" w:rsidRPr="00114A81" w:rsidRDefault="00422461" w:rsidP="00510D63">
      <w:pPr>
        <w:pStyle w:val="GPSL2numberedclause"/>
        <w:numPr>
          <w:ilvl w:val="1"/>
          <w:numId w:val="4"/>
        </w:numPr>
        <w:ind w:left="1134" w:hanging="567"/>
      </w:pPr>
      <w:r w:rsidRPr="00114A81">
        <w:t>If the Parties are unable to agree on the joint appointment of a Mediator within thirty (30) Working Days from service of the Mediation Notice then either Party may apply to CEDR to nominate the Mediator.</w:t>
      </w:r>
    </w:p>
    <w:p w:rsidR="00422461" w:rsidRPr="00114A81" w:rsidRDefault="00422461" w:rsidP="00510D63">
      <w:pPr>
        <w:pStyle w:val="GPSL2numberedclause"/>
        <w:numPr>
          <w:ilvl w:val="1"/>
          <w:numId w:val="4"/>
        </w:numPr>
        <w:ind w:left="1134" w:hanging="567"/>
      </w:pPr>
      <w:r w:rsidRPr="00114A81">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22461" w:rsidRPr="00114A81" w:rsidRDefault="00422461" w:rsidP="00510D63">
      <w:pPr>
        <w:pStyle w:val="GPSL2numberedclause"/>
        <w:numPr>
          <w:ilvl w:val="1"/>
          <w:numId w:val="4"/>
        </w:numPr>
        <w:ind w:left="1134" w:hanging="567"/>
      </w:pPr>
      <w:r w:rsidRPr="00114A81">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22461" w:rsidRPr="00114A81" w:rsidRDefault="00422461" w:rsidP="00422461">
      <w:pPr>
        <w:pStyle w:val="GPSL1SCHEDULEHeading"/>
        <w:ind w:left="644"/>
        <w:rPr>
          <w:rFonts w:ascii="Arial" w:hAnsi="Arial"/>
        </w:rPr>
      </w:pPr>
      <w:r w:rsidRPr="00114A81">
        <w:rPr>
          <w:rFonts w:ascii="Arial" w:hAnsi="Arial"/>
        </w:rPr>
        <w:t>EXPERT DETERMINATION</w:t>
      </w:r>
    </w:p>
    <w:p w:rsidR="00422461" w:rsidRPr="00114A81" w:rsidRDefault="00422461" w:rsidP="00510D63">
      <w:pPr>
        <w:pStyle w:val="GPSL2numberedclause"/>
        <w:numPr>
          <w:ilvl w:val="1"/>
          <w:numId w:val="4"/>
        </w:numPr>
        <w:ind w:left="1134" w:hanging="567"/>
      </w:pPr>
      <w:r w:rsidRPr="00114A81">
        <w:t>If a Dispute relates to any aspect of the technology underlying the provision of the Goods and</w:t>
      </w:r>
      <w:r w:rsidR="006A7625">
        <w:t xml:space="preserve"> Services</w:t>
      </w:r>
      <w:r w:rsidRPr="00114A81">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422461" w:rsidRPr="00114A81" w:rsidRDefault="00422461" w:rsidP="00510D63">
      <w:pPr>
        <w:pStyle w:val="GPSL2numberedclause"/>
        <w:numPr>
          <w:ilvl w:val="1"/>
          <w:numId w:val="4"/>
        </w:numPr>
        <w:ind w:left="1134" w:hanging="567"/>
      </w:pPr>
      <w:r w:rsidRPr="00114A81">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p>
    <w:p w:rsidR="00422461" w:rsidRPr="00114A81" w:rsidRDefault="00422461" w:rsidP="00510D63">
      <w:pPr>
        <w:pStyle w:val="GPSL2numberedclause"/>
        <w:numPr>
          <w:ilvl w:val="1"/>
          <w:numId w:val="4"/>
        </w:numPr>
        <w:ind w:left="1134" w:hanging="567"/>
      </w:pPr>
      <w:r w:rsidRPr="00114A81">
        <w:t>The Expert shall act on the following basis:</w:t>
      </w:r>
    </w:p>
    <w:p w:rsidR="00422461" w:rsidRPr="00114A81" w:rsidRDefault="00422461" w:rsidP="00422461">
      <w:pPr>
        <w:pStyle w:val="GPSL3numberedclause"/>
      </w:pPr>
      <w:r w:rsidRPr="00114A81">
        <w:t>he/she shall act as an expert and not as an arbitrator and shall act fairly and impartially;</w:t>
      </w:r>
    </w:p>
    <w:p w:rsidR="00422461" w:rsidRPr="00114A81" w:rsidRDefault="00422461" w:rsidP="00422461">
      <w:pPr>
        <w:pStyle w:val="GPSL3numberedclause"/>
      </w:pPr>
      <w:r w:rsidRPr="00114A81">
        <w:t>the Expert's determination shall (in the absence of a material failure to follow the agreed procedures) be final and binding on the Parties;</w:t>
      </w:r>
    </w:p>
    <w:p w:rsidR="00422461" w:rsidRPr="00114A81" w:rsidRDefault="00422461" w:rsidP="00422461">
      <w:pPr>
        <w:pStyle w:val="GPSL3numberedclause"/>
      </w:pPr>
      <w:r w:rsidRPr="00114A81">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22461" w:rsidRPr="00114A81" w:rsidRDefault="00422461" w:rsidP="00422461">
      <w:pPr>
        <w:pStyle w:val="GPSL3numberedclause"/>
      </w:pPr>
      <w:r w:rsidRPr="00114A81">
        <w:t>any amount payable by one Party to another as a result of the Expert's determination shall be due and payable within twenty (20) Working Days of the Expert's determination being notified to the Parties;</w:t>
      </w:r>
    </w:p>
    <w:p w:rsidR="00422461" w:rsidRPr="00114A81" w:rsidRDefault="00422461" w:rsidP="00422461">
      <w:pPr>
        <w:pStyle w:val="GPSL3numberedclause"/>
      </w:pPr>
      <w:r w:rsidRPr="00114A81">
        <w:t>the process shall be conducted in private and shall be confidential; and</w:t>
      </w:r>
    </w:p>
    <w:p w:rsidR="00422461" w:rsidRPr="00114A81" w:rsidRDefault="00422461" w:rsidP="00422461">
      <w:pPr>
        <w:pStyle w:val="GPSL3numberedclause"/>
      </w:pPr>
      <w:r w:rsidRPr="00114A81">
        <w:t>the Expert shall determine how and by whom the costs of the determination, including his/her fees and expenses, are to be paid.</w:t>
      </w:r>
    </w:p>
    <w:p w:rsidR="00422461" w:rsidRPr="00114A81" w:rsidRDefault="00422461" w:rsidP="00422461">
      <w:pPr>
        <w:pStyle w:val="GPSL1SCHEDULEHeading"/>
        <w:ind w:left="644"/>
        <w:rPr>
          <w:rFonts w:ascii="Arial" w:hAnsi="Arial"/>
        </w:rPr>
      </w:pPr>
      <w:r w:rsidRPr="00114A81">
        <w:rPr>
          <w:rFonts w:ascii="Arial" w:hAnsi="Arial"/>
        </w:rPr>
        <w:t>ARBITRATION</w:t>
      </w:r>
    </w:p>
    <w:p w:rsidR="00422461" w:rsidRPr="00114A81" w:rsidRDefault="00422461" w:rsidP="00510D63">
      <w:pPr>
        <w:pStyle w:val="GPSL2numberedclause"/>
        <w:numPr>
          <w:ilvl w:val="1"/>
          <w:numId w:val="4"/>
        </w:numPr>
        <w:ind w:left="1134" w:hanging="567"/>
      </w:pPr>
      <w:r w:rsidRPr="00114A81">
        <w:t>The Customer may at any time before court proceedings are commenced refer the Dispute to arbitration in accordance with the provisions of paragraph </w:t>
      </w:r>
      <w:r w:rsidR="00953C38">
        <w:t>6.4</w:t>
      </w:r>
      <w:r w:rsidRPr="00114A81">
        <w:t xml:space="preserve"> of this Call Off Schedule 11.</w:t>
      </w:r>
    </w:p>
    <w:p w:rsidR="00422461" w:rsidRPr="00114A81" w:rsidRDefault="00422461" w:rsidP="00510D63">
      <w:pPr>
        <w:pStyle w:val="GPSL2numberedclause"/>
        <w:numPr>
          <w:ilvl w:val="1"/>
          <w:numId w:val="4"/>
        </w:numPr>
        <w:ind w:left="1134" w:hanging="567"/>
      </w:pPr>
      <w:r w:rsidRPr="00114A81">
        <w:t>Before the Supplier commences court proceedings or arbitration, it shall serve written notice on the Customer of its intentions and the Customer shall have fifteen (15) Working Days following receipt of such notice to serve a reply (a “</w:t>
      </w:r>
      <w:r w:rsidRPr="00114A81">
        <w:rPr>
          <w:b/>
        </w:rPr>
        <w:t>Counter Notice</w:t>
      </w:r>
      <w:r w:rsidRPr="00114A81">
        <w:t>”) on the Supplier requiring the Dispute to be referred to and resolved by arbitration in accordance with paragraph </w:t>
      </w:r>
      <w:r w:rsidR="00953C38">
        <w:t>6.4</w:t>
      </w:r>
      <w:r w:rsidRPr="00114A81">
        <w:t xml:space="preserve"> of this Call Off Schedule 11 or be subject to the jurisdiction of the courts in accordance with Clause </w:t>
      </w:r>
      <w:r w:rsidRPr="00114A81">
        <w:fldChar w:fldCharType="begin"/>
      </w:r>
      <w:r w:rsidRPr="00114A81">
        <w:instrText xml:space="preserve"> REF _Ref364756346 \r \h  \* MERGEFORMAT </w:instrText>
      </w:r>
      <w:r w:rsidRPr="00114A81">
        <w:fldChar w:fldCharType="separate"/>
      </w:r>
      <w:r w:rsidR="0085356B">
        <w:t>57</w:t>
      </w:r>
      <w:r w:rsidRPr="00114A81">
        <w:fldChar w:fldCharType="end"/>
      </w:r>
      <w:r w:rsidRPr="00114A81">
        <w:t xml:space="preserve"> of this Call Off Contract (Governing Law and Jurisdiction). The Supplier shall not commence any court proceedings or arbitration until the expiry of such fifteen (15) Working Day period. </w:t>
      </w:r>
    </w:p>
    <w:p w:rsidR="00422461" w:rsidRPr="00114A81" w:rsidRDefault="00422461" w:rsidP="00510D63">
      <w:pPr>
        <w:pStyle w:val="GPSL2numberedclause"/>
        <w:numPr>
          <w:ilvl w:val="1"/>
          <w:numId w:val="4"/>
        </w:numPr>
        <w:ind w:left="1134" w:hanging="567"/>
      </w:pPr>
      <w:r w:rsidRPr="00114A81">
        <w:t>If:</w:t>
      </w:r>
    </w:p>
    <w:p w:rsidR="00422461" w:rsidRPr="00114A81" w:rsidRDefault="00422461" w:rsidP="00422461">
      <w:pPr>
        <w:pStyle w:val="GPSL3numberedclause"/>
      </w:pPr>
      <w:r w:rsidRPr="00114A81">
        <w:t>the Counter Notice requires the Dispute to be referred to arbitration, the provisions of paragraph </w:t>
      </w:r>
      <w:r w:rsidR="00953C38">
        <w:t>6.4</w:t>
      </w:r>
      <w:r w:rsidRPr="00114A81">
        <w:t xml:space="preserve"> of this Call Off Schedule 11 shall apply; </w:t>
      </w:r>
    </w:p>
    <w:p w:rsidR="00422461" w:rsidRPr="00114A81" w:rsidRDefault="00422461" w:rsidP="00422461">
      <w:pPr>
        <w:pStyle w:val="GPSL3numberedclause"/>
      </w:pPr>
      <w:r w:rsidRPr="00114A81">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22461" w:rsidRPr="00114A81" w:rsidRDefault="00422461" w:rsidP="00422461">
      <w:pPr>
        <w:pStyle w:val="GPSL3numberedclause"/>
      </w:pPr>
      <w:r w:rsidRPr="00114A81">
        <w:t>the Customer does not serve a Counter Notice within the fifteen (15) Working Days period referred to in paragraph</w:t>
      </w:r>
      <w:r w:rsidR="00953C38">
        <w:t xml:space="preserve"> 6.2</w:t>
      </w:r>
      <w:r w:rsidRPr="00114A81">
        <w:t xml:space="preserve"> of this Call Off Schedule 11, the Supplier may either commence arbitration proceedings in accordance with paragraph </w:t>
      </w:r>
      <w:r w:rsidR="00953C38">
        <w:t>6.4</w:t>
      </w:r>
      <w:r w:rsidRPr="00114A81">
        <w:t xml:space="preserve"> of this Call Off Schedule 11 or commence court proceedings in the courts in accordance with Clause </w:t>
      </w:r>
      <w:r w:rsidRPr="00114A81">
        <w:fldChar w:fldCharType="begin"/>
      </w:r>
      <w:r w:rsidRPr="00114A81">
        <w:instrText xml:space="preserve"> REF _Ref364756346 \r \h  \* MERGEFORMAT </w:instrText>
      </w:r>
      <w:r w:rsidRPr="00114A81">
        <w:fldChar w:fldCharType="separate"/>
      </w:r>
      <w:r w:rsidR="0085356B">
        <w:t>57</w:t>
      </w:r>
      <w:r w:rsidRPr="00114A81">
        <w:fldChar w:fldCharType="end"/>
      </w:r>
      <w:r w:rsidRPr="00114A81">
        <w:t xml:space="preserve"> of this Call Off Contract (Governing Law and Jurisdiction) which shall (in those circumstances) have exclusive jurisdiction.</w:t>
      </w:r>
    </w:p>
    <w:p w:rsidR="00422461" w:rsidRPr="00114A81" w:rsidRDefault="00422461" w:rsidP="00510D63">
      <w:pPr>
        <w:pStyle w:val="GPSL2numberedclause"/>
        <w:numPr>
          <w:ilvl w:val="1"/>
          <w:numId w:val="4"/>
        </w:numPr>
        <w:ind w:left="1134" w:hanging="567"/>
      </w:pPr>
      <w:r w:rsidRPr="00114A81">
        <w:t>In the event that any arbitration proceedings are commenced pursuant to paragraphs </w:t>
      </w:r>
      <w:r w:rsidR="00953C38">
        <w:t>6.1</w:t>
      </w:r>
      <w:r w:rsidRPr="00114A81">
        <w:t xml:space="preserve"> to </w:t>
      </w:r>
      <w:r w:rsidR="00953C38">
        <w:t>6.3</w:t>
      </w:r>
      <w:r w:rsidRPr="00114A81">
        <w:t xml:space="preserve"> of this Call Off Schedule 11, the Parties hereby confirm that:</w:t>
      </w:r>
    </w:p>
    <w:p w:rsidR="00422461" w:rsidRPr="00114A81" w:rsidRDefault="00422461" w:rsidP="00422461">
      <w:pPr>
        <w:pStyle w:val="GPSL3numberedclause"/>
      </w:pPr>
      <w:r w:rsidRPr="00114A81">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114A81">
        <w:rPr>
          <w:b/>
        </w:rPr>
        <w:t>LCIA</w:t>
      </w:r>
      <w:r w:rsidRPr="00114A81">
        <w:t>”) (subject to paragraphs </w:t>
      </w:r>
      <w:r w:rsidR="00953C38">
        <w:t>6.4.5</w:t>
      </w:r>
      <w:r w:rsidRPr="00114A81">
        <w:t xml:space="preserve"> to </w:t>
      </w:r>
      <w:r w:rsidR="00953C38">
        <w:t>6.4.7</w:t>
      </w:r>
      <w:r w:rsidRPr="00114A81">
        <w:t xml:space="preserve"> of this Call Off Schedule 11); </w:t>
      </w:r>
    </w:p>
    <w:p w:rsidR="00422461" w:rsidRPr="00114A81" w:rsidRDefault="00422461" w:rsidP="00422461">
      <w:pPr>
        <w:pStyle w:val="GPSL3numberedclause"/>
      </w:pPr>
      <w:r w:rsidRPr="00114A81">
        <w:t>the arbitration shall be administered by the LCIA;</w:t>
      </w:r>
    </w:p>
    <w:p w:rsidR="00422461" w:rsidRPr="00114A81" w:rsidRDefault="00422461" w:rsidP="00422461">
      <w:pPr>
        <w:pStyle w:val="GPSL3numberedclause"/>
      </w:pPr>
      <w:r w:rsidRPr="00114A81">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22461" w:rsidRPr="00114A81" w:rsidRDefault="00422461" w:rsidP="00422461">
      <w:pPr>
        <w:pStyle w:val="GPSL3numberedclause"/>
      </w:pPr>
      <w:r w:rsidRPr="00114A81">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22461" w:rsidRPr="00114A81" w:rsidRDefault="00422461" w:rsidP="00422461">
      <w:pPr>
        <w:pStyle w:val="GPSL3numberedclause"/>
      </w:pPr>
      <w:r w:rsidRPr="00114A81">
        <w:t xml:space="preserve">the chair of the arbitral tribunal shall be British; </w:t>
      </w:r>
    </w:p>
    <w:p w:rsidR="00422461" w:rsidRPr="00114A81" w:rsidRDefault="00422461" w:rsidP="00422461">
      <w:pPr>
        <w:pStyle w:val="GPSL3numberedclause"/>
      </w:pPr>
      <w:r w:rsidRPr="00114A81">
        <w:t xml:space="preserve">the arbitration proceedings shall take place in London and in the English language; and </w:t>
      </w:r>
    </w:p>
    <w:p w:rsidR="00422461" w:rsidRPr="00114A81" w:rsidRDefault="00422461" w:rsidP="00422461">
      <w:pPr>
        <w:pStyle w:val="GPSL3numberedclause"/>
      </w:pPr>
      <w:r w:rsidRPr="00114A81">
        <w:t>the seat of the arbitration shall be London.</w:t>
      </w:r>
    </w:p>
    <w:p w:rsidR="00422461" w:rsidRPr="00114A81" w:rsidRDefault="00422461" w:rsidP="00422461">
      <w:pPr>
        <w:pStyle w:val="GPSL2numberedclause"/>
        <w:numPr>
          <w:ilvl w:val="0"/>
          <w:numId w:val="0"/>
        </w:numPr>
        <w:ind w:left="1134"/>
      </w:pPr>
    </w:p>
    <w:p w:rsidR="00422461" w:rsidRPr="00114A81" w:rsidRDefault="00422461" w:rsidP="00422461">
      <w:pPr>
        <w:pStyle w:val="GPSL1SCHEDULEHeading"/>
        <w:ind w:left="644"/>
        <w:rPr>
          <w:rFonts w:ascii="Arial" w:hAnsi="Arial"/>
        </w:rPr>
      </w:pPr>
      <w:r w:rsidRPr="00114A81">
        <w:rPr>
          <w:rFonts w:ascii="Arial" w:hAnsi="Arial"/>
        </w:rPr>
        <w:t>URGENT RELIEF</w:t>
      </w:r>
    </w:p>
    <w:p w:rsidR="00422461" w:rsidRPr="00114A81" w:rsidRDefault="00422461" w:rsidP="00510D63">
      <w:pPr>
        <w:pStyle w:val="GPSL2numberedclause"/>
        <w:numPr>
          <w:ilvl w:val="1"/>
          <w:numId w:val="4"/>
        </w:numPr>
        <w:ind w:left="1134" w:hanging="567"/>
      </w:pPr>
      <w:r w:rsidRPr="00114A81">
        <w:t>Either Party may at any time take proceedings or seek remedies before any court or tribunal of competent jurisdiction:</w:t>
      </w:r>
    </w:p>
    <w:p w:rsidR="00422461" w:rsidRPr="00114A81" w:rsidRDefault="00422461" w:rsidP="00422461">
      <w:pPr>
        <w:pStyle w:val="GPSL3numberedclause"/>
      </w:pPr>
      <w:r w:rsidRPr="00114A81">
        <w:t>for interim or interlocutory remedies in relation to this Call Off Contract or infringement by the other Party of that Party’s Intellectual Property Rights; and/or</w:t>
      </w:r>
    </w:p>
    <w:p w:rsidR="00422461" w:rsidRPr="00D07B1B" w:rsidRDefault="00422461" w:rsidP="00422461">
      <w:pPr>
        <w:pStyle w:val="GPSL3numberedclause"/>
      </w:pPr>
      <w:r w:rsidRPr="00114A81">
        <w:t xml:space="preserve">where compliance with paragraph </w:t>
      </w:r>
      <w:r w:rsidR="00953C38">
        <w:t>2.1</w:t>
      </w:r>
      <w:r w:rsidRPr="00114A81">
        <w:t xml:space="preserve"> of this Call Off Schedule 11 and/or referring the Dispute to mediation may leave insufficient time for that Party to commence proceedings before the expiry of the limitation period. </w:t>
      </w:r>
    </w:p>
    <w:p w:rsidR="00422461" w:rsidRPr="00114A81" w:rsidRDefault="00422461" w:rsidP="00422461">
      <w:pPr>
        <w:pStyle w:val="GPSmacrorestart"/>
        <w:rPr>
          <w:color w:val="auto"/>
          <w:sz w:val="22"/>
        </w:rPr>
      </w:pPr>
    </w:p>
    <w:p w:rsidR="00422461" w:rsidRPr="00114A81" w:rsidRDefault="00422461" w:rsidP="00422461">
      <w:pPr>
        <w:pStyle w:val="GPSSchTitleandNumber"/>
        <w:rPr>
          <w:rFonts w:ascii="Arial" w:hAnsi="Arial" w:cs="Arial"/>
        </w:rPr>
      </w:pPr>
      <w:r w:rsidRPr="00114A81">
        <w:rPr>
          <w:rFonts w:ascii="Arial" w:hAnsi="Arial" w:cs="Arial"/>
        </w:rPr>
        <w:br w:type="page"/>
      </w:r>
      <w:bookmarkStart w:id="2447" w:name="_Toc431551209"/>
      <w:bookmarkStart w:id="2448" w:name="_Toc434420353"/>
      <w:r w:rsidRPr="00114A81">
        <w:rPr>
          <w:rFonts w:ascii="Arial" w:hAnsi="Arial" w:cs="Arial"/>
        </w:rPr>
        <w:t>CALL OFF SCHEDULE 12: VARIATION FORM</w:t>
      </w:r>
      <w:bookmarkEnd w:id="2447"/>
      <w:bookmarkEnd w:id="2448"/>
    </w:p>
    <w:p w:rsidR="00422461" w:rsidRPr="00114A81" w:rsidRDefault="00422461" w:rsidP="00422461">
      <w:r w:rsidRPr="00114A81">
        <w:t>No of Call Off Order Form being varied:</w:t>
      </w:r>
    </w:p>
    <w:p w:rsidR="00422461" w:rsidRPr="00114A81" w:rsidRDefault="00422461" w:rsidP="00422461">
      <w:r w:rsidRPr="00114A81">
        <w:t>……………………………………………………………………</w:t>
      </w:r>
    </w:p>
    <w:p w:rsidR="00422461" w:rsidRPr="00114A81" w:rsidRDefault="00422461" w:rsidP="00422461">
      <w:r w:rsidRPr="00114A81">
        <w:t>Variation Form No:</w:t>
      </w:r>
    </w:p>
    <w:p w:rsidR="00422461" w:rsidRPr="00114A81" w:rsidRDefault="00422461" w:rsidP="00422461">
      <w:r w:rsidRPr="00114A81">
        <w:t>……………………………………………………………………………………</w:t>
      </w:r>
    </w:p>
    <w:p w:rsidR="00422461" w:rsidRPr="00114A81" w:rsidRDefault="00422461" w:rsidP="00422461">
      <w:r w:rsidRPr="00114A8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22461" w:rsidRPr="00114A81" w:rsidTr="000E1F49">
        <w:trPr>
          <w:cantSplit/>
        </w:trPr>
        <w:tc>
          <w:tcPr>
            <w:tcW w:w="9531" w:type="dxa"/>
            <w:tcBorders>
              <w:top w:val="nil"/>
              <w:left w:val="nil"/>
              <w:bottom w:val="nil"/>
              <w:right w:val="nil"/>
            </w:tcBorders>
          </w:tcPr>
          <w:p w:rsidR="00422461" w:rsidRPr="00114A81" w:rsidRDefault="00422461" w:rsidP="000E1F49">
            <w:r w:rsidRPr="00114A81">
              <w:rPr>
                <w:b/>
              </w:rPr>
              <w:t>[</w:t>
            </w:r>
            <w:r w:rsidRPr="00114A81">
              <w:t>insert name of Customer</w:t>
            </w:r>
            <w:r w:rsidRPr="00114A81">
              <w:rPr>
                <w:b/>
              </w:rPr>
              <w:t>]</w:t>
            </w:r>
            <w:r w:rsidRPr="00114A81">
              <w:t xml:space="preserve"> ("</w:t>
            </w:r>
            <w:r w:rsidRPr="00114A81">
              <w:rPr>
                <w:b/>
              </w:rPr>
              <w:t>the Customer"</w:t>
            </w:r>
            <w:r w:rsidRPr="00114A81">
              <w:t>)</w:t>
            </w:r>
          </w:p>
          <w:p w:rsidR="00422461" w:rsidRPr="00114A81" w:rsidRDefault="00422461" w:rsidP="000E1F49">
            <w:r w:rsidRPr="00114A81">
              <w:t>and</w:t>
            </w:r>
          </w:p>
          <w:p w:rsidR="00422461" w:rsidRPr="00114A81" w:rsidRDefault="00422461" w:rsidP="000E1F49">
            <w:r w:rsidRPr="00114A81">
              <w:rPr>
                <w:b/>
              </w:rPr>
              <w:t>[</w:t>
            </w:r>
            <w:r w:rsidRPr="00114A81">
              <w:t>insert name of Supplier</w:t>
            </w:r>
            <w:r w:rsidRPr="00114A81">
              <w:rPr>
                <w:b/>
              </w:rPr>
              <w:t>]</w:t>
            </w:r>
            <w:r w:rsidRPr="00114A81">
              <w:t xml:space="preserve"> (</w:t>
            </w:r>
            <w:r w:rsidRPr="00114A81">
              <w:rPr>
                <w:b/>
              </w:rPr>
              <w:t>"the Supplier"</w:t>
            </w:r>
            <w:r w:rsidRPr="00114A81">
              <w:t>)</w:t>
            </w:r>
          </w:p>
        </w:tc>
      </w:tr>
    </w:tbl>
    <w:p w:rsidR="00422461" w:rsidRPr="00114A81" w:rsidRDefault="00422461" w:rsidP="00510D63">
      <w:pPr>
        <w:pStyle w:val="MarginText"/>
        <w:numPr>
          <w:ilvl w:val="0"/>
          <w:numId w:val="5"/>
        </w:numPr>
        <w:ind w:left="567" w:hanging="425"/>
        <w:rPr>
          <w:rFonts w:cs="Arial"/>
          <w:sz w:val="22"/>
        </w:rPr>
      </w:pPr>
      <w:r w:rsidRPr="00114A81">
        <w:rPr>
          <w:rFonts w:cs="Arial"/>
          <w:sz w:val="22"/>
        </w:rPr>
        <w:t xml:space="preserve">This Call Off Contract  is varied as follows and shall take effect on the date signed by both Parties: </w:t>
      </w:r>
    </w:p>
    <w:p w:rsidR="00422461" w:rsidRPr="00114A81" w:rsidRDefault="00422461" w:rsidP="00422461">
      <w:pPr>
        <w:pStyle w:val="GPSL1Guidance"/>
      </w:pPr>
      <w:r w:rsidRPr="00114A81">
        <w:t xml:space="preserve">[Insert details of the Variation]  </w:t>
      </w:r>
    </w:p>
    <w:p w:rsidR="00422461" w:rsidRPr="00114A81" w:rsidRDefault="00422461" w:rsidP="00510D63">
      <w:pPr>
        <w:pStyle w:val="MarginText"/>
        <w:numPr>
          <w:ilvl w:val="0"/>
          <w:numId w:val="5"/>
        </w:numPr>
        <w:ind w:left="567" w:hanging="425"/>
        <w:rPr>
          <w:rFonts w:cs="Arial"/>
          <w:sz w:val="22"/>
        </w:rPr>
      </w:pPr>
      <w:r w:rsidRPr="00114A81">
        <w:rPr>
          <w:rFonts w:cs="Arial"/>
          <w:sz w:val="22"/>
        </w:rPr>
        <w:t>Words and expressions in this Variation shall have the meanings given to them in this Call Off Contract.</w:t>
      </w:r>
    </w:p>
    <w:p w:rsidR="00422461" w:rsidRPr="00114A81" w:rsidRDefault="00422461" w:rsidP="00510D63">
      <w:pPr>
        <w:pStyle w:val="MarginText"/>
        <w:numPr>
          <w:ilvl w:val="0"/>
          <w:numId w:val="5"/>
        </w:numPr>
        <w:ind w:left="567" w:hanging="425"/>
        <w:rPr>
          <w:rFonts w:cs="Arial"/>
          <w:sz w:val="22"/>
        </w:rPr>
      </w:pPr>
      <w:r w:rsidRPr="00114A81">
        <w:rPr>
          <w:rFonts w:cs="Arial"/>
          <w:sz w:val="22"/>
        </w:rPr>
        <w:t>This Call Off Contract, including any previous Variations, shall remain effective and unaltered except as amended by this Variation.</w:t>
      </w:r>
    </w:p>
    <w:p w:rsidR="00422461" w:rsidRPr="00114A81" w:rsidRDefault="00422461" w:rsidP="00510D63">
      <w:pPr>
        <w:pStyle w:val="GPSmacrorestart"/>
        <w:numPr>
          <w:ilvl w:val="0"/>
          <w:numId w:val="5"/>
        </w:numPr>
        <w:rPr>
          <w:color w:val="auto"/>
          <w:sz w:val="22"/>
        </w:rPr>
      </w:pPr>
      <w:r w:rsidRPr="00114A81">
        <w:rPr>
          <w:color w:val="auto"/>
          <w:sz w:val="22"/>
        </w:rPr>
        <w:fldChar w:fldCharType="begin"/>
      </w:r>
      <w:r w:rsidRPr="00114A81">
        <w:rPr>
          <w:color w:val="auto"/>
          <w:sz w:val="22"/>
        </w:rPr>
        <w:instrText>LISTNUM \l 1 \s 0</w:instrText>
      </w:r>
      <w:r w:rsidRPr="00114A81">
        <w:rPr>
          <w:color w:val="auto"/>
          <w:sz w:val="22"/>
        </w:rPr>
        <w:fldChar w:fldCharType="separate"/>
      </w:r>
      <w:r w:rsidRPr="00114A81">
        <w:rPr>
          <w:color w:val="auto"/>
          <w:sz w:val="22"/>
        </w:rPr>
        <w:t>12/08/2013</w:t>
      </w:r>
      <w:r w:rsidRPr="00114A81">
        <w:rPr>
          <w:color w:val="auto"/>
          <w:sz w:val="22"/>
        </w:rPr>
        <w:fldChar w:fldCharType="end">
          <w:numberingChange w:id="2449" w:author="Fiona Ryan" w:date="2015-11-03T10:54:00Z" w:original="0."/>
        </w:fldChar>
      </w:r>
    </w:p>
    <w:p w:rsidR="00422461" w:rsidRPr="00114A81" w:rsidRDefault="00422461" w:rsidP="00422461">
      <w:r w:rsidRPr="00114A81">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22461" w:rsidRPr="00114A81" w:rsidTr="000E1F49">
        <w:tc>
          <w:tcPr>
            <w:tcW w:w="2576" w:type="dxa"/>
            <w:tcBorders>
              <w:bottom w:val="nil"/>
            </w:tcBorders>
          </w:tcPr>
          <w:p w:rsidR="00422461" w:rsidRPr="00114A81" w:rsidRDefault="00422461" w:rsidP="000E1F49">
            <w:r w:rsidRPr="00114A81">
              <w:t>Signature</w:t>
            </w:r>
          </w:p>
        </w:tc>
        <w:tc>
          <w:tcPr>
            <w:tcW w:w="594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r w:rsidRPr="00114A81">
              <w:t>Date</w:t>
            </w:r>
          </w:p>
        </w:tc>
        <w:tc>
          <w:tcPr>
            <w:tcW w:w="594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pPr>
              <w:jc w:val="left"/>
            </w:pPr>
            <w:r w:rsidRPr="00114A81">
              <w:t>Name (in Capitals)</w:t>
            </w:r>
          </w:p>
        </w:tc>
        <w:tc>
          <w:tcPr>
            <w:tcW w:w="594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r w:rsidRPr="00114A81">
              <w:t>Address</w:t>
            </w:r>
          </w:p>
        </w:tc>
        <w:tc>
          <w:tcPr>
            <w:tcW w:w="5940" w:type="dxa"/>
          </w:tcPr>
          <w:p w:rsidR="00422461" w:rsidRPr="00114A81" w:rsidRDefault="00422461" w:rsidP="000E1F49">
            <w:pPr>
              <w:pStyle w:val="TSOLScheduleNormalLeft"/>
            </w:pPr>
          </w:p>
        </w:tc>
      </w:tr>
    </w:tbl>
    <w:p w:rsidR="00422461" w:rsidRPr="00114A81" w:rsidRDefault="00422461" w:rsidP="00422461"/>
    <w:p w:rsidR="00422461" w:rsidRPr="00114A81" w:rsidRDefault="00422461" w:rsidP="00422461">
      <w:r w:rsidRPr="00114A81">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22461" w:rsidRPr="00114A81" w:rsidTr="000E1F49">
        <w:tc>
          <w:tcPr>
            <w:tcW w:w="2576" w:type="dxa"/>
            <w:tcBorders>
              <w:bottom w:val="nil"/>
            </w:tcBorders>
          </w:tcPr>
          <w:p w:rsidR="00422461" w:rsidRPr="00114A81" w:rsidRDefault="00422461" w:rsidP="000E1F49">
            <w:r w:rsidRPr="00114A81">
              <w:t>Signature</w:t>
            </w:r>
          </w:p>
        </w:tc>
        <w:tc>
          <w:tcPr>
            <w:tcW w:w="598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r w:rsidRPr="00114A81">
              <w:t>Date</w:t>
            </w:r>
          </w:p>
        </w:tc>
        <w:tc>
          <w:tcPr>
            <w:tcW w:w="598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pPr>
              <w:jc w:val="left"/>
            </w:pPr>
            <w:r w:rsidRPr="00114A81">
              <w:t>Name (in Capitals)</w:t>
            </w:r>
          </w:p>
        </w:tc>
        <w:tc>
          <w:tcPr>
            <w:tcW w:w="5980" w:type="dxa"/>
          </w:tcPr>
          <w:p w:rsidR="00422461" w:rsidRPr="00114A81" w:rsidRDefault="00422461" w:rsidP="000E1F49">
            <w:pPr>
              <w:pStyle w:val="TSOLScheduleNormalLeft"/>
            </w:pPr>
          </w:p>
        </w:tc>
      </w:tr>
      <w:tr w:rsidR="00422461" w:rsidRPr="00114A81" w:rsidTr="000E1F49">
        <w:tc>
          <w:tcPr>
            <w:tcW w:w="2576" w:type="dxa"/>
            <w:tcBorders>
              <w:top w:val="nil"/>
              <w:bottom w:val="nil"/>
            </w:tcBorders>
          </w:tcPr>
          <w:p w:rsidR="00422461" w:rsidRPr="00114A81" w:rsidRDefault="00422461" w:rsidP="000E1F49">
            <w:r w:rsidRPr="00114A81">
              <w:t>Address</w:t>
            </w:r>
          </w:p>
        </w:tc>
        <w:tc>
          <w:tcPr>
            <w:tcW w:w="5980" w:type="dxa"/>
          </w:tcPr>
          <w:p w:rsidR="00422461" w:rsidRPr="00114A81" w:rsidRDefault="00422461" w:rsidP="000E1F49">
            <w:pPr>
              <w:pStyle w:val="TSOLScheduleNormalLeft"/>
            </w:pPr>
          </w:p>
        </w:tc>
      </w:tr>
    </w:tbl>
    <w:p w:rsidR="00422461" w:rsidRPr="00114A81" w:rsidRDefault="00422461" w:rsidP="00422461">
      <w:pPr>
        <w:pStyle w:val="GPSmacrorestart"/>
        <w:rPr>
          <w:color w:val="auto"/>
          <w:sz w:val="22"/>
        </w:rPr>
      </w:pPr>
    </w:p>
    <w:p w:rsidR="00422461" w:rsidRPr="00114A81" w:rsidRDefault="00422461" w:rsidP="00422461">
      <w:pPr>
        <w:pStyle w:val="GPSSchTitleandNumber"/>
        <w:rPr>
          <w:rFonts w:ascii="Arial" w:hAnsi="Arial" w:cs="Arial"/>
        </w:rPr>
      </w:pPr>
      <w:r w:rsidRPr="00114A81">
        <w:rPr>
          <w:rFonts w:ascii="Arial" w:hAnsi="Arial" w:cs="Arial"/>
        </w:rPr>
        <w:br w:type="page"/>
      </w:r>
      <w:bookmarkStart w:id="2450" w:name="_Toc431551210"/>
      <w:bookmarkStart w:id="2451" w:name="_Toc434420354"/>
      <w:r w:rsidRPr="00114A81">
        <w:rPr>
          <w:rFonts w:ascii="Arial" w:hAnsi="Arial" w:cs="Arial"/>
        </w:rPr>
        <w:t xml:space="preserve">call off </w:t>
      </w:r>
      <w:r w:rsidRPr="00114A81">
        <w:rPr>
          <w:rFonts w:ascii="Arial" w:hAnsi="Arial" w:cs="Arial"/>
          <w:caps w:val="0"/>
        </w:rPr>
        <w:t>SCHEDULE 13: TRANSPARENCY REPORTS</w:t>
      </w:r>
      <w:bookmarkEnd w:id="2450"/>
      <w:bookmarkEnd w:id="2451"/>
    </w:p>
    <w:p w:rsidR="00422461" w:rsidRPr="00114A81" w:rsidRDefault="00422461" w:rsidP="00422461">
      <w:pPr>
        <w:overflowPunct/>
        <w:spacing w:after="0"/>
        <w:ind w:left="720" w:hanging="720"/>
        <w:jc w:val="left"/>
        <w:textAlignment w:val="auto"/>
        <w:rPr>
          <w:rFonts w:eastAsia="Calibri"/>
          <w:lang w:eastAsia="en-GB"/>
        </w:rPr>
      </w:pPr>
      <w:r w:rsidRPr="00114A81">
        <w:rPr>
          <w:rFonts w:eastAsia="Calibri"/>
          <w:lang w:eastAsia="en-GB"/>
        </w:rPr>
        <w:t xml:space="preserve">1.1 </w:t>
      </w:r>
      <w:r w:rsidRPr="00114A81">
        <w:rPr>
          <w:rFonts w:eastAsia="Calibri"/>
          <w:lang w:eastAsia="en-GB"/>
        </w:rPr>
        <w:tab/>
      </w:r>
      <w:r w:rsidR="0085356B">
        <w:rPr>
          <w:rFonts w:eastAsia="Calibri"/>
          <w:lang w:eastAsia="en-GB"/>
        </w:rPr>
        <w:t>Where requested by the Contracting Authority, the Supplier shall submit to the Customer for Approval (such Approval not to be unreasonably withheld or delayed) Transparency Reports as set out in a format which will be specified by the Contracting Authority.</w:t>
      </w:r>
      <w:r w:rsidRPr="00114A81">
        <w:rPr>
          <w:rFonts w:eastAsia="Calibri"/>
          <w:lang w:eastAsia="en-GB"/>
        </w:rPr>
        <w:t xml:space="preserve"> </w:t>
      </w: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720" w:hanging="720"/>
        <w:jc w:val="left"/>
        <w:textAlignment w:val="auto"/>
        <w:rPr>
          <w:rFonts w:eastAsia="Calibri"/>
          <w:lang w:eastAsia="en-GB"/>
        </w:rPr>
      </w:pPr>
      <w:r w:rsidRPr="00114A81">
        <w:rPr>
          <w:rFonts w:eastAsia="Calibri"/>
          <w:lang w:eastAsia="en-GB"/>
        </w:rPr>
        <w:t xml:space="preserve">1.2 </w:t>
      </w:r>
      <w:r w:rsidRPr="00114A81">
        <w:rPr>
          <w:rFonts w:eastAsia="Calibri"/>
          <w:lang w:eastAsia="en-GB"/>
        </w:rPr>
        <w:tab/>
        <w:t>If the Customer rejects any proposed Transparency Report</w:t>
      </w:r>
      <w:r w:rsidR="0085356B">
        <w:rPr>
          <w:rFonts w:eastAsia="Calibri"/>
          <w:lang w:eastAsia="en-GB"/>
        </w:rPr>
        <w:t xml:space="preserve"> submitted by the Supplier, the Supplier </w:t>
      </w:r>
      <w:r w:rsidRPr="00114A81">
        <w:rPr>
          <w:rFonts w:eastAsia="Calibri"/>
          <w:lang w:eastAsia="en-GB"/>
        </w:rPr>
        <w:t xml:space="preserve">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rsidR="00422461" w:rsidRPr="00114A81" w:rsidRDefault="00422461" w:rsidP="00422461">
      <w:pPr>
        <w:overflowPunct/>
        <w:spacing w:after="0"/>
        <w:ind w:left="720" w:hanging="720"/>
        <w:jc w:val="left"/>
        <w:textAlignment w:val="auto"/>
        <w:rPr>
          <w:rFonts w:eastAsia="Calibri"/>
          <w:lang w:eastAsia="en-GB"/>
        </w:rPr>
      </w:pPr>
    </w:p>
    <w:p w:rsidR="00422461" w:rsidRPr="00114A81" w:rsidRDefault="00422461" w:rsidP="00422461">
      <w:pPr>
        <w:overflowPunct/>
        <w:spacing w:after="0"/>
        <w:ind w:left="720" w:hanging="720"/>
        <w:jc w:val="left"/>
        <w:textAlignment w:val="auto"/>
        <w:rPr>
          <w:rFonts w:eastAsia="Calibri"/>
          <w:lang w:eastAsia="en-GB"/>
        </w:rPr>
      </w:pPr>
      <w:r w:rsidRPr="00114A81">
        <w:rPr>
          <w:rFonts w:eastAsia="Calibri"/>
          <w:lang w:eastAsia="en-GB"/>
        </w:rPr>
        <w:t xml:space="preserve">1.3 </w:t>
      </w:r>
      <w:r w:rsidRPr="00114A81">
        <w:rPr>
          <w:rFonts w:eastAsia="Calibri"/>
          <w:lang w:eastAsia="en-GB"/>
        </w:rPr>
        <w:tab/>
        <w:t>The Supplier shall provide accurate and up-to-date versions of each Transparency Report to the Customer at the frequency</w:t>
      </w:r>
      <w:r w:rsidR="0085356B">
        <w:rPr>
          <w:rFonts w:eastAsia="Calibri"/>
          <w:lang w:eastAsia="en-GB"/>
        </w:rPr>
        <w:t xml:space="preserve"> specified by the Customer</w:t>
      </w:r>
      <w:r w:rsidRPr="00114A81">
        <w:rPr>
          <w:rFonts w:eastAsia="Calibri"/>
          <w:lang w:eastAsia="en-GB"/>
        </w:rPr>
        <w:t xml:space="preserve">. </w:t>
      </w:r>
    </w:p>
    <w:p w:rsidR="00422461" w:rsidRPr="00114A81" w:rsidRDefault="00422461" w:rsidP="00422461">
      <w:pPr>
        <w:overflowPunct/>
        <w:spacing w:after="0"/>
        <w:ind w:left="720" w:hanging="720"/>
        <w:jc w:val="left"/>
        <w:textAlignment w:val="auto"/>
        <w:rPr>
          <w:rFonts w:eastAsia="Calibri"/>
          <w:lang w:eastAsia="en-GB"/>
        </w:rPr>
      </w:pPr>
    </w:p>
    <w:p w:rsidR="00422461" w:rsidRPr="00114A81" w:rsidRDefault="00422461" w:rsidP="00422461">
      <w:pPr>
        <w:overflowPunct/>
        <w:spacing w:after="0"/>
        <w:ind w:left="720" w:hanging="720"/>
        <w:jc w:val="left"/>
        <w:textAlignment w:val="auto"/>
        <w:rPr>
          <w:rFonts w:eastAsia="Calibri"/>
          <w:lang w:eastAsia="en-GB"/>
        </w:rPr>
      </w:pPr>
      <w:r w:rsidRPr="00114A81">
        <w:rPr>
          <w:rFonts w:eastAsia="Calibri"/>
          <w:lang w:eastAsia="en-GB"/>
        </w:rPr>
        <w:t xml:space="preserve">1.4 </w:t>
      </w:r>
      <w:r w:rsidRPr="00114A81">
        <w:rPr>
          <w:rFonts w:eastAsia="Calibri"/>
          <w:lang w:eastAsia="en-GB"/>
        </w:rPr>
        <w:tab/>
        <w:t xml:space="preserve">Any Dispute in connection with the preparation and/or approval of Transparency Reports shall be resolved in accordance with the Dispute Resolution Procedure. </w:t>
      </w:r>
    </w:p>
    <w:p w:rsidR="00422461" w:rsidRPr="00114A81" w:rsidRDefault="00422461" w:rsidP="00422461">
      <w:pPr>
        <w:overflowPunct/>
        <w:spacing w:after="0"/>
        <w:ind w:left="720" w:hanging="720"/>
        <w:jc w:val="left"/>
        <w:textAlignment w:val="auto"/>
        <w:rPr>
          <w:rFonts w:eastAsia="Calibri"/>
          <w:lang w:eastAsia="en-GB"/>
        </w:rPr>
      </w:pPr>
    </w:p>
    <w:p w:rsidR="00422461" w:rsidRPr="00114A81" w:rsidRDefault="00422461" w:rsidP="00422461">
      <w:pPr>
        <w:overflowPunct/>
        <w:spacing w:after="0"/>
        <w:ind w:left="720" w:hanging="720"/>
        <w:jc w:val="left"/>
        <w:textAlignment w:val="auto"/>
        <w:rPr>
          <w:rFonts w:eastAsia="Calibri"/>
          <w:lang w:eastAsia="en-GB"/>
        </w:rPr>
      </w:pPr>
      <w:r w:rsidRPr="00114A81">
        <w:rPr>
          <w:rFonts w:eastAsia="Calibri"/>
          <w:lang w:eastAsia="en-GB"/>
        </w:rPr>
        <w:t xml:space="preserve">1.5 </w:t>
      </w:r>
      <w:r w:rsidRPr="00114A81">
        <w:rPr>
          <w:rFonts w:eastAsia="Calibri"/>
          <w:lang w:eastAsia="en-GB"/>
        </w:rPr>
        <w:tab/>
        <w:t xml:space="preserve">The requirements in this Schedule 13 are in addition to any other reporting requirements in this Call Off Contract. </w:t>
      </w:r>
    </w:p>
    <w:p w:rsidR="00422461" w:rsidRPr="00114A81" w:rsidRDefault="00422461" w:rsidP="00422461">
      <w:pPr>
        <w:overflowPunct/>
        <w:spacing w:after="0"/>
        <w:ind w:left="0"/>
        <w:jc w:val="left"/>
        <w:textAlignment w:val="auto"/>
        <w:rPr>
          <w:rFonts w:eastAsia="Calibri"/>
          <w:b/>
          <w:bCs/>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overflowPunct/>
        <w:spacing w:after="0"/>
        <w:ind w:left="0"/>
        <w:jc w:val="left"/>
        <w:textAlignment w:val="auto"/>
        <w:rPr>
          <w:rFonts w:eastAsia="Calibri"/>
          <w:lang w:eastAsia="en-GB"/>
        </w:rPr>
      </w:pPr>
    </w:p>
    <w:p w:rsidR="00422461" w:rsidRPr="00114A81" w:rsidRDefault="00422461" w:rsidP="00422461">
      <w:pPr>
        <w:pStyle w:val="GPSSchTitleandNumber"/>
        <w:rPr>
          <w:rFonts w:ascii="Arial" w:hAnsi="Arial" w:cs="Arial"/>
        </w:rPr>
      </w:pPr>
      <w:bookmarkStart w:id="2452" w:name="_Toc431551211"/>
      <w:bookmarkStart w:id="2453" w:name="_Toc434420355"/>
      <w:r w:rsidRPr="00114A81">
        <w:rPr>
          <w:rFonts w:ascii="Arial" w:hAnsi="Arial" w:cs="Arial"/>
        </w:rPr>
        <w:t>ANNEX 1: LIST OF TRANSPARENCY REPORTS</w:t>
      </w:r>
      <w:bookmarkEnd w:id="2452"/>
      <w:bookmarkEnd w:id="2453"/>
    </w:p>
    <w:p w:rsidR="00422461" w:rsidRPr="00114A81" w:rsidRDefault="00422461" w:rsidP="00422461">
      <w:pPr>
        <w:overflowPunct/>
        <w:spacing w:after="0"/>
        <w:ind w:left="0"/>
        <w:jc w:val="left"/>
        <w:textAlignment w:val="auto"/>
        <w:rPr>
          <w:rFonts w:eastAsia="Calibri"/>
          <w:lang w:eastAsia="en-GB"/>
        </w:rPr>
      </w:pPr>
    </w:p>
    <w:p w:rsidR="00422461" w:rsidRPr="00114A81" w:rsidRDefault="00C21B94" w:rsidP="00C21B94">
      <w:pPr>
        <w:pStyle w:val="GPSSchTitleandNumber"/>
        <w:rPr>
          <w:rFonts w:ascii="Arial" w:hAnsi="Arial" w:cs="Arial"/>
        </w:rPr>
      </w:pPr>
      <w:bookmarkStart w:id="2454" w:name="_Toc434420356"/>
      <w:r>
        <w:rPr>
          <w:rFonts w:ascii="Arial" w:hAnsi="Arial" w:cs="Arial"/>
        </w:rPr>
        <w:t>TO BE CONFIRMED DURING CONTRACT MANAGEMENT</w:t>
      </w:r>
      <w:bookmarkEnd w:id="2454"/>
    </w:p>
    <w:p w:rsidR="00422461" w:rsidRPr="00114A81" w:rsidRDefault="00422461" w:rsidP="00422461">
      <w:pPr>
        <w:pStyle w:val="GPSSchTitleandNumber"/>
        <w:rPr>
          <w:rFonts w:ascii="Arial" w:hAnsi="Arial" w:cs="Arial"/>
        </w:rPr>
      </w:pPr>
    </w:p>
    <w:p w:rsidR="00422461" w:rsidRPr="00114A81" w:rsidRDefault="00422461" w:rsidP="00422461">
      <w:pPr>
        <w:pStyle w:val="GPSSchTitleandNumber"/>
        <w:rPr>
          <w:rFonts w:ascii="Arial" w:hAnsi="Arial" w:cs="Arial"/>
        </w:rPr>
      </w:pPr>
      <w:r w:rsidRPr="00114A81">
        <w:rPr>
          <w:rFonts w:ascii="Arial" w:hAnsi="Arial" w:cs="Arial"/>
        </w:rPr>
        <w:br w:type="page"/>
      </w:r>
      <w:bookmarkStart w:id="2455" w:name="_Toc431551212"/>
      <w:bookmarkStart w:id="2456" w:name="_Toc434420357"/>
      <w:r w:rsidRPr="00114A81">
        <w:rPr>
          <w:rFonts w:ascii="Arial" w:hAnsi="Arial" w:cs="Arial"/>
        </w:rPr>
        <w:t>CALL OFF SCHEDULE 14: ALTERNATIVE AND/OR ADDITIONAL CLAUSES</w:t>
      </w:r>
      <w:bookmarkEnd w:id="2455"/>
      <w:bookmarkEnd w:id="2456"/>
    </w:p>
    <w:p w:rsidR="00422461" w:rsidRPr="00953C38" w:rsidRDefault="00422461" w:rsidP="00510D63">
      <w:pPr>
        <w:pStyle w:val="GPSL1CLAUSEHEADING"/>
        <w:numPr>
          <w:ilvl w:val="0"/>
          <w:numId w:val="35"/>
        </w:numPr>
        <w:rPr>
          <w:rFonts w:ascii="Arial" w:hAnsi="Arial"/>
        </w:rPr>
      </w:pPr>
      <w:bookmarkStart w:id="2457" w:name="_Toc434402979"/>
      <w:bookmarkStart w:id="2458" w:name="_Toc434420358"/>
      <w:r w:rsidRPr="00953C38">
        <w:rPr>
          <w:rFonts w:ascii="Arial" w:hAnsi="Arial"/>
        </w:rPr>
        <w:t>INTRODUCTION</w:t>
      </w:r>
      <w:bookmarkEnd w:id="2457"/>
      <w:bookmarkEnd w:id="2458"/>
    </w:p>
    <w:p w:rsidR="00422461" w:rsidRPr="00114A81" w:rsidRDefault="00422461" w:rsidP="00510D63">
      <w:pPr>
        <w:pStyle w:val="GPSL2numberedclause"/>
        <w:numPr>
          <w:ilvl w:val="1"/>
          <w:numId w:val="4"/>
        </w:numPr>
        <w:ind w:left="1134" w:hanging="567"/>
      </w:pPr>
      <w:r w:rsidRPr="00114A81">
        <w:t>This Call Off Schedule 14 specifies the range of Alternative Clauses and Additional Clauses that may be requested in the Call Off Order Form and, if requested in the Call Off Order Form, shall apply to this Call Off Contract.</w:t>
      </w:r>
    </w:p>
    <w:p w:rsidR="00422461" w:rsidRPr="00114A81" w:rsidRDefault="00422461" w:rsidP="00422461">
      <w:pPr>
        <w:pStyle w:val="GPSL1SCHEDULEHeading"/>
        <w:ind w:left="644"/>
        <w:rPr>
          <w:rFonts w:ascii="Arial" w:hAnsi="Arial"/>
        </w:rPr>
      </w:pPr>
      <w:r w:rsidRPr="00114A81">
        <w:rPr>
          <w:rFonts w:ascii="Arial" w:hAnsi="Arial"/>
        </w:rPr>
        <w:t>CLAUSES SELECTED</w:t>
      </w:r>
    </w:p>
    <w:p w:rsidR="00422461" w:rsidRPr="00114A81" w:rsidRDefault="00422461" w:rsidP="00510D63">
      <w:pPr>
        <w:pStyle w:val="GPSL2numberedclause"/>
        <w:numPr>
          <w:ilvl w:val="1"/>
          <w:numId w:val="4"/>
        </w:numPr>
        <w:ind w:left="1134" w:hanging="567"/>
      </w:pPr>
      <w:r w:rsidRPr="00114A81">
        <w:t>The Customer may, in the Call Off Order Form, request the following Alternative Clauses:</w:t>
      </w:r>
    </w:p>
    <w:p w:rsidR="00422461" w:rsidRPr="00114A81" w:rsidRDefault="00422461" w:rsidP="00422461">
      <w:pPr>
        <w:pStyle w:val="GPSL3numberedclause"/>
      </w:pPr>
      <w:r w:rsidRPr="00114A81">
        <w:t xml:space="preserve">Scots Law (see paragraph </w:t>
      </w:r>
      <w:r w:rsidR="00953C38">
        <w:t>4.1</w:t>
      </w:r>
      <w:r w:rsidRPr="00114A81">
        <w:t xml:space="preserve"> of this Call Off Schedule 14);</w:t>
      </w:r>
    </w:p>
    <w:p w:rsidR="00422461" w:rsidRPr="00114A81" w:rsidRDefault="00422461" w:rsidP="00422461">
      <w:pPr>
        <w:pStyle w:val="GPSL3numberedclause"/>
      </w:pPr>
      <w:r w:rsidRPr="00114A81">
        <w:t xml:space="preserve">Northern Ireland Law (see paragraph </w:t>
      </w:r>
      <w:r w:rsidR="00953C38">
        <w:t>4.2</w:t>
      </w:r>
      <w:r w:rsidRPr="00114A81">
        <w:t xml:space="preserve"> of this Call Off Schedule 14);</w:t>
      </w:r>
    </w:p>
    <w:p w:rsidR="00422461" w:rsidRPr="00114A81" w:rsidRDefault="00422461" w:rsidP="00422461">
      <w:pPr>
        <w:pStyle w:val="GPSL3numberedclause"/>
      </w:pPr>
      <w:r w:rsidRPr="00114A81">
        <w:t xml:space="preserve">Non-Crown Bodies (see paragraph </w:t>
      </w:r>
      <w:r w:rsidR="00953C38">
        <w:t>4.3</w:t>
      </w:r>
      <w:r w:rsidRPr="00114A81">
        <w:t xml:space="preserve"> of this Call Off Schedule 14); </w:t>
      </w:r>
    </w:p>
    <w:p w:rsidR="00422461" w:rsidRPr="00114A81" w:rsidRDefault="00422461" w:rsidP="00422461">
      <w:pPr>
        <w:pStyle w:val="GPSL3numberedclause"/>
      </w:pPr>
      <w:r w:rsidRPr="00114A81">
        <w:t xml:space="preserve">Non-FOIA Public Bodies (see paragraph </w:t>
      </w:r>
      <w:r w:rsidR="00953C38">
        <w:t>4.4</w:t>
      </w:r>
      <w:r w:rsidRPr="00114A81">
        <w:t xml:space="preserve"> of this Call Off Schedule 14);</w:t>
      </w:r>
    </w:p>
    <w:p w:rsidR="00422461" w:rsidRPr="00114A81" w:rsidRDefault="00422461" w:rsidP="00422461">
      <w:pPr>
        <w:pStyle w:val="GPSL3numberedclause"/>
      </w:pPr>
      <w:r w:rsidRPr="00114A81">
        <w:t xml:space="preserve">Financial Limits (see paragraph </w:t>
      </w:r>
      <w:r w:rsidR="00953C38">
        <w:t>4.5</w:t>
      </w:r>
      <w:r w:rsidRPr="00114A81">
        <w:rPr>
          <w:b/>
        </w:rPr>
        <w:t xml:space="preserve"> </w:t>
      </w:r>
      <w:r w:rsidRPr="00114A81">
        <w:t>of this Call Off Schedule 14).</w:t>
      </w:r>
    </w:p>
    <w:p w:rsidR="00422461" w:rsidRPr="00114A81" w:rsidRDefault="00422461" w:rsidP="00510D63">
      <w:pPr>
        <w:pStyle w:val="GPSL2numberedclause"/>
        <w:numPr>
          <w:ilvl w:val="1"/>
          <w:numId w:val="4"/>
        </w:numPr>
        <w:ind w:left="1134" w:hanging="567"/>
      </w:pPr>
      <w:r w:rsidRPr="00114A81">
        <w:t>The Customer may, in the Call Off Order Form, request the following Additional Clauses should apply:</w:t>
      </w:r>
    </w:p>
    <w:p w:rsidR="00422461" w:rsidRPr="00114A81" w:rsidRDefault="00422461" w:rsidP="00422461">
      <w:pPr>
        <w:pStyle w:val="GPSL3numberedclause"/>
      </w:pPr>
      <w:r w:rsidRPr="00114A81">
        <w:t xml:space="preserve">Security Measures (see paragraph </w:t>
      </w:r>
      <w:r w:rsidR="00953C38">
        <w:t>5.1</w:t>
      </w:r>
      <w:r w:rsidRPr="00114A81">
        <w:t xml:space="preserve"> of this Call Off Schedule 14);</w:t>
      </w:r>
    </w:p>
    <w:p w:rsidR="00422461" w:rsidRPr="00114A81" w:rsidRDefault="00422461" w:rsidP="00422461">
      <w:pPr>
        <w:pStyle w:val="GPSL3numberedclause"/>
      </w:pPr>
      <w:r w:rsidRPr="00114A81">
        <w:t xml:space="preserve">NHS Additional Clauses (see paragraph </w:t>
      </w:r>
      <w:r w:rsidR="00953C38">
        <w:t>6.1</w:t>
      </w:r>
      <w:r w:rsidRPr="00114A81">
        <w:t xml:space="preserve"> of this Call Off Schedule 14) </w:t>
      </w:r>
    </w:p>
    <w:p w:rsidR="00422461" w:rsidRPr="00114A81" w:rsidRDefault="00422461" w:rsidP="00422461">
      <w:pPr>
        <w:pStyle w:val="GPSL3numberedclause"/>
      </w:pPr>
      <w:r w:rsidRPr="00114A81">
        <w:t>MOD (</w:t>
      </w:r>
      <w:r w:rsidRPr="00114A81">
        <w:rPr>
          <w:b/>
        </w:rPr>
        <w:t>“</w:t>
      </w:r>
      <w:r w:rsidRPr="00114A81">
        <w:t>Ministry of Defence”) Additional or Alternative Clauses (see paragraph</w:t>
      </w:r>
      <w:r w:rsidRPr="00114A81">
        <w:rPr>
          <w:b/>
        </w:rPr>
        <w:t xml:space="preserve"> </w:t>
      </w:r>
      <w:r w:rsidR="00953C38">
        <w:t>7</w:t>
      </w:r>
      <w:r w:rsidRPr="00114A81">
        <w:rPr>
          <w:b/>
        </w:rPr>
        <w:t xml:space="preserve"> </w:t>
      </w:r>
      <w:r w:rsidRPr="00114A81">
        <w:t>of this Call Off Schedule 14)</w:t>
      </w:r>
    </w:p>
    <w:p w:rsidR="00422461" w:rsidRPr="00114A81" w:rsidRDefault="00422461" w:rsidP="00422461">
      <w:pPr>
        <w:pStyle w:val="GPSL1SCHEDULEHeading"/>
        <w:ind w:left="644"/>
        <w:rPr>
          <w:rFonts w:ascii="Arial" w:hAnsi="Arial"/>
        </w:rPr>
      </w:pPr>
      <w:r w:rsidRPr="00114A81">
        <w:rPr>
          <w:rFonts w:ascii="Arial" w:hAnsi="Arial"/>
        </w:rPr>
        <w:t>IMPLEMENTATION</w:t>
      </w:r>
    </w:p>
    <w:p w:rsidR="00422461" w:rsidRPr="00114A81" w:rsidRDefault="00422461" w:rsidP="00510D63">
      <w:pPr>
        <w:pStyle w:val="GPSL2numberedclause"/>
        <w:numPr>
          <w:ilvl w:val="1"/>
          <w:numId w:val="4"/>
        </w:numPr>
        <w:ind w:left="1134" w:hanging="567"/>
      </w:pPr>
      <w:r w:rsidRPr="00114A81">
        <w:t xml:space="preserve">The appropriate changes have been made in this Call Off Contract to implement the Alternative and/or Additional Clauses specified in paragraph </w:t>
      </w:r>
      <w:r w:rsidR="00953C38">
        <w:t>2.1</w:t>
      </w:r>
      <w:r w:rsidRPr="00114A81">
        <w:t xml:space="preserve"> of this Call Off Schedule 14 and the Additional Clauses specified in paragraphs </w:t>
      </w:r>
      <w:r w:rsidR="00953C38">
        <w:t>2.2</w:t>
      </w:r>
      <w:r w:rsidRPr="00114A81">
        <w:t xml:space="preserve"> and </w:t>
      </w:r>
      <w:r w:rsidR="00953C38">
        <w:t>2.2.1</w:t>
      </w:r>
      <w:r w:rsidRPr="00114A81">
        <w:t xml:space="preserve"> of this Call Off Schedule 14 shall be deemed to be incorporated into this Call Off Contract.</w:t>
      </w:r>
    </w:p>
    <w:p w:rsidR="00422461" w:rsidRPr="00114A81" w:rsidRDefault="00422461" w:rsidP="00422461">
      <w:pPr>
        <w:pStyle w:val="GPSL1SCHEDULEHeading"/>
        <w:ind w:left="644"/>
        <w:rPr>
          <w:rFonts w:ascii="Arial" w:hAnsi="Arial"/>
        </w:rPr>
      </w:pPr>
      <w:r w:rsidRPr="00114A81">
        <w:rPr>
          <w:rFonts w:ascii="Arial" w:hAnsi="Arial"/>
        </w:rPr>
        <w:t>ALTERNATIVE CLAUSES</w:t>
      </w:r>
    </w:p>
    <w:p w:rsidR="00422461" w:rsidRPr="00114A81" w:rsidRDefault="00422461" w:rsidP="00510D63">
      <w:pPr>
        <w:pStyle w:val="GPSL2numberedclause"/>
        <w:numPr>
          <w:ilvl w:val="1"/>
          <w:numId w:val="4"/>
        </w:numPr>
        <w:ind w:left="1134" w:hanging="567"/>
      </w:pPr>
      <w:r w:rsidRPr="00114A81">
        <w:t>SCOTS LAW</w:t>
      </w:r>
    </w:p>
    <w:p w:rsidR="00422461" w:rsidRPr="00114A81" w:rsidRDefault="00422461" w:rsidP="00422461">
      <w:pPr>
        <w:pStyle w:val="GPSL3numberedclause"/>
      </w:pPr>
      <w:r w:rsidRPr="00114A81">
        <w:t xml:space="preserve">Law and Jurisdiction (Clause </w:t>
      </w:r>
      <w:r w:rsidRPr="00114A81">
        <w:fldChar w:fldCharType="begin"/>
      </w:r>
      <w:r w:rsidRPr="00114A81">
        <w:instrText xml:space="preserve"> REF _Ref364756346 \r \h  \* MERGEFORMAT </w:instrText>
      </w:r>
      <w:r w:rsidRPr="00114A81">
        <w:fldChar w:fldCharType="separate"/>
      </w:r>
      <w:r w:rsidR="0085356B">
        <w:t>57</w:t>
      </w:r>
      <w:r w:rsidRPr="00114A81">
        <w:fldChar w:fldCharType="end"/>
      </w:r>
      <w:r w:rsidRPr="00114A81">
        <w:t>)</w:t>
      </w:r>
    </w:p>
    <w:p w:rsidR="00422461" w:rsidRPr="00114A81" w:rsidRDefault="00422461" w:rsidP="00422461">
      <w:pPr>
        <w:pStyle w:val="GPSL4numberedclause"/>
        <w:rPr>
          <w:szCs w:val="22"/>
        </w:rPr>
      </w:pPr>
      <w:r w:rsidRPr="00114A81">
        <w:rPr>
          <w:szCs w:val="22"/>
        </w:rPr>
        <w:t xml:space="preserve">References to “England and Wales” in the original Clause </w:t>
      </w:r>
      <w:r w:rsidRPr="00114A81">
        <w:rPr>
          <w:szCs w:val="22"/>
        </w:rPr>
        <w:fldChar w:fldCharType="begin"/>
      </w:r>
      <w:r w:rsidRPr="00114A81">
        <w:rPr>
          <w:szCs w:val="22"/>
        </w:rPr>
        <w:instrText xml:space="preserve"> REF _Ref364756346 \r \h  \* MERGEFORMAT </w:instrText>
      </w:r>
      <w:r w:rsidRPr="00114A81">
        <w:rPr>
          <w:szCs w:val="22"/>
        </w:rPr>
      </w:r>
      <w:r w:rsidRPr="00114A81">
        <w:rPr>
          <w:szCs w:val="22"/>
        </w:rPr>
        <w:fldChar w:fldCharType="separate"/>
      </w:r>
      <w:r w:rsidR="0085356B">
        <w:rPr>
          <w:szCs w:val="22"/>
        </w:rPr>
        <w:t>57</w:t>
      </w:r>
      <w:r w:rsidRPr="00114A81">
        <w:rPr>
          <w:szCs w:val="22"/>
        </w:rPr>
        <w:fldChar w:fldCharType="end"/>
      </w:r>
      <w:r w:rsidRPr="00114A81">
        <w:rPr>
          <w:szCs w:val="22"/>
        </w:rPr>
        <w:t xml:space="preserve"> of this Call Off Contract (Law and Jurisdiction) shall be replaced with “Scotland”.</w:t>
      </w:r>
    </w:p>
    <w:p w:rsidR="00422461" w:rsidRPr="00114A81" w:rsidRDefault="00422461" w:rsidP="00422461">
      <w:pPr>
        <w:pStyle w:val="GPSL4numberedclause"/>
        <w:rPr>
          <w:szCs w:val="22"/>
        </w:rPr>
      </w:pPr>
      <w:r w:rsidRPr="00114A81">
        <w:rPr>
          <w:szCs w:val="22"/>
        </w:rPr>
        <w:t xml:space="preserve">Where legislation is expressly mentioned in this Call Off Contract the adoption of Clause 4.1.1 (a) shall have the effect of substituting the equivalent Scots legislation. </w:t>
      </w:r>
    </w:p>
    <w:p w:rsidR="00422461" w:rsidRPr="00114A81" w:rsidRDefault="00422461" w:rsidP="00510D63">
      <w:pPr>
        <w:pStyle w:val="GPSL2numberedclause"/>
        <w:numPr>
          <w:ilvl w:val="1"/>
          <w:numId w:val="4"/>
        </w:numPr>
        <w:ind w:left="1134" w:hanging="567"/>
      </w:pPr>
      <w:r w:rsidRPr="00114A81">
        <w:t>NORTHERN IRELAND LAW</w:t>
      </w:r>
    </w:p>
    <w:p w:rsidR="00422461" w:rsidRPr="00114A81" w:rsidRDefault="00422461" w:rsidP="00422461">
      <w:pPr>
        <w:pStyle w:val="GPSL3numberedclause"/>
      </w:pPr>
      <w:r w:rsidRPr="00114A81">
        <w:t xml:space="preserve">Law and Jurisdiction (Clause </w:t>
      </w:r>
      <w:r w:rsidRPr="00114A81">
        <w:fldChar w:fldCharType="begin"/>
      </w:r>
      <w:r w:rsidRPr="00114A81">
        <w:instrText xml:space="preserve"> REF _Ref364756346 \r \h  \* MERGEFORMAT </w:instrText>
      </w:r>
      <w:r w:rsidRPr="00114A81">
        <w:fldChar w:fldCharType="separate"/>
      </w:r>
      <w:r w:rsidR="0085356B">
        <w:t>57</w:t>
      </w:r>
      <w:r w:rsidRPr="00114A81">
        <w:fldChar w:fldCharType="end"/>
      </w:r>
      <w:r w:rsidRPr="00114A81">
        <w:t>)</w:t>
      </w:r>
    </w:p>
    <w:p w:rsidR="00422461" w:rsidRPr="00114A81" w:rsidRDefault="00422461" w:rsidP="00422461">
      <w:pPr>
        <w:pStyle w:val="GPSL4numberedclause"/>
        <w:rPr>
          <w:szCs w:val="22"/>
        </w:rPr>
      </w:pPr>
      <w:r w:rsidRPr="00114A81">
        <w:rPr>
          <w:szCs w:val="22"/>
        </w:rPr>
        <w:t xml:space="preserve">References to “England and Wales” in the original Clause </w:t>
      </w:r>
      <w:r w:rsidRPr="00114A81">
        <w:rPr>
          <w:szCs w:val="22"/>
        </w:rPr>
        <w:fldChar w:fldCharType="begin"/>
      </w:r>
      <w:r w:rsidRPr="00114A81">
        <w:rPr>
          <w:szCs w:val="22"/>
        </w:rPr>
        <w:instrText xml:space="preserve"> REF _Ref364756346 \r \h  \* MERGEFORMAT </w:instrText>
      </w:r>
      <w:r w:rsidRPr="00114A81">
        <w:rPr>
          <w:szCs w:val="22"/>
        </w:rPr>
      </w:r>
      <w:r w:rsidRPr="00114A81">
        <w:rPr>
          <w:szCs w:val="22"/>
        </w:rPr>
        <w:fldChar w:fldCharType="separate"/>
      </w:r>
      <w:r w:rsidR="0085356B">
        <w:rPr>
          <w:szCs w:val="22"/>
        </w:rPr>
        <w:t>57</w:t>
      </w:r>
      <w:r w:rsidRPr="00114A81">
        <w:rPr>
          <w:szCs w:val="22"/>
        </w:rPr>
        <w:fldChar w:fldCharType="end"/>
      </w:r>
      <w:r w:rsidRPr="00114A81">
        <w:rPr>
          <w:szCs w:val="22"/>
        </w:rPr>
        <w:t xml:space="preserve"> of this Call Off Contract (Law and Jurisdiction) shall be replaced with “Northern Ireland”. </w:t>
      </w:r>
    </w:p>
    <w:p w:rsidR="00422461" w:rsidRPr="00114A81" w:rsidRDefault="00422461" w:rsidP="00422461">
      <w:pPr>
        <w:pStyle w:val="GPSL4numberedclause"/>
        <w:rPr>
          <w:szCs w:val="22"/>
        </w:rPr>
      </w:pPr>
      <w:r w:rsidRPr="00114A81">
        <w:rPr>
          <w:szCs w:val="22"/>
        </w:rPr>
        <w:t xml:space="preserve">Where legislation is expressly mentioned in this Call Off Contract the adoption of Clause </w:t>
      </w:r>
      <w:r w:rsidR="00953C38">
        <w:rPr>
          <w:szCs w:val="22"/>
        </w:rPr>
        <w:t>4.1.1(a)</w:t>
      </w:r>
      <w:r w:rsidRPr="00114A81">
        <w:rPr>
          <w:szCs w:val="22"/>
        </w:rPr>
        <w:t xml:space="preserve"> shall have the effect of substituting the equivalent Northern Ireland legislation. </w:t>
      </w:r>
    </w:p>
    <w:p w:rsidR="00422461" w:rsidRPr="00114A81" w:rsidRDefault="00422461" w:rsidP="00422461">
      <w:pPr>
        <w:pStyle w:val="GPSL3numberedclause"/>
      </w:pPr>
      <w:r w:rsidRPr="00114A81">
        <w:t>Insolvency Event</w:t>
      </w:r>
    </w:p>
    <w:p w:rsidR="00422461" w:rsidRPr="00114A81" w:rsidRDefault="00422461" w:rsidP="00422461">
      <w:pPr>
        <w:pStyle w:val="GPSL3Indent"/>
      </w:pPr>
      <w:r w:rsidRPr="00114A81">
        <w:t>In Call Off Schedule 1 (Definitions), reference to “section 123 of the Insolvency Act 1986" in limb f) of the definition of Insolvency Event shall be replaced with “Article 103 of the Insolvency (NI) Order 1989”.</w:t>
      </w:r>
    </w:p>
    <w:p w:rsidR="00422461" w:rsidRPr="00114A81" w:rsidRDefault="00422461" w:rsidP="00510D63">
      <w:pPr>
        <w:pStyle w:val="GPSL2numberedclause"/>
        <w:numPr>
          <w:ilvl w:val="1"/>
          <w:numId w:val="4"/>
        </w:numPr>
        <w:ind w:left="1134" w:hanging="567"/>
      </w:pPr>
      <w:r w:rsidRPr="00114A81">
        <w:t>NON-CROWN BODIES</w:t>
      </w:r>
    </w:p>
    <w:p w:rsidR="00422461" w:rsidRPr="00114A81" w:rsidRDefault="00422461" w:rsidP="00422461">
      <w:pPr>
        <w:pStyle w:val="GPSL2Indent"/>
      </w:pPr>
      <w:r w:rsidRPr="00114A81">
        <w:t xml:space="preserve">Clause </w:t>
      </w:r>
      <w:r w:rsidRPr="00114A81">
        <w:fldChar w:fldCharType="begin"/>
      </w:r>
      <w:r w:rsidRPr="00114A81">
        <w:instrText xml:space="preserve"> REF _Ref365645702 \w \h  \* MERGEFORMAT </w:instrText>
      </w:r>
      <w:r w:rsidRPr="00114A81">
        <w:fldChar w:fldCharType="separate"/>
      </w:r>
      <w:r w:rsidR="0085356B">
        <w:t>46.3.1(a)</w:t>
      </w:r>
      <w:r w:rsidRPr="00114A81">
        <w:fldChar w:fldCharType="end"/>
      </w:r>
      <w:r w:rsidRPr="00114A81">
        <w:t xml:space="preserve"> of this Call Off Contract (Official Secrets Act and Finance Act) shall be deleted.</w:t>
      </w:r>
    </w:p>
    <w:p w:rsidR="00422461" w:rsidRPr="00114A81" w:rsidRDefault="00422461" w:rsidP="00510D63">
      <w:pPr>
        <w:pStyle w:val="GPSL2numberedclause"/>
        <w:numPr>
          <w:ilvl w:val="1"/>
          <w:numId w:val="4"/>
        </w:numPr>
        <w:ind w:left="1134" w:hanging="567"/>
      </w:pPr>
      <w:r w:rsidRPr="00114A81">
        <w:t>NON-FOIA PUBLIC BODIES</w:t>
      </w:r>
    </w:p>
    <w:p w:rsidR="00422461" w:rsidRPr="00114A81" w:rsidRDefault="00422461" w:rsidP="00422461">
      <w:pPr>
        <w:pStyle w:val="GPSL2Indent"/>
      </w:pPr>
      <w:r w:rsidRPr="00114A81">
        <w:t xml:space="preserve">Replace Clause </w:t>
      </w:r>
      <w:r w:rsidRPr="00114A81">
        <w:fldChar w:fldCharType="begin"/>
      </w:r>
      <w:r w:rsidRPr="00114A81">
        <w:instrText xml:space="preserve"> REF _Ref313369975 \w \h  \* MERGEFORMAT </w:instrText>
      </w:r>
      <w:r w:rsidRPr="00114A81">
        <w:fldChar w:fldCharType="separate"/>
      </w:r>
      <w:r w:rsidR="0085356B">
        <w:t>34.5</w:t>
      </w:r>
      <w:r w:rsidRPr="00114A81">
        <w:fldChar w:fldCharType="end"/>
      </w:r>
      <w:r w:rsidRPr="00114A81">
        <w:t xml:space="preserve"> of this Call Off Contract (Freedom of Information) with “The Customer has notified the Supplier that the Customer is exempt from the provisions of FOIA and EIR." </w:t>
      </w:r>
    </w:p>
    <w:p w:rsidR="00422461" w:rsidRPr="00114A81" w:rsidRDefault="00422461" w:rsidP="00510D63">
      <w:pPr>
        <w:pStyle w:val="GPSL2numberedclause"/>
        <w:numPr>
          <w:ilvl w:val="1"/>
          <w:numId w:val="4"/>
        </w:numPr>
        <w:ind w:left="1134" w:hanging="567"/>
      </w:pPr>
      <w:r w:rsidRPr="00114A81">
        <w:t xml:space="preserve">FINANCIAL LIMITS </w:t>
      </w:r>
    </w:p>
    <w:p w:rsidR="00422461" w:rsidRPr="00114A81" w:rsidRDefault="00422461" w:rsidP="00422461">
      <w:pPr>
        <w:pStyle w:val="GPSL2Indent"/>
      </w:pPr>
      <w:r w:rsidRPr="00114A81">
        <w:t xml:space="preserve">In Clause </w:t>
      </w:r>
      <w:r w:rsidRPr="00114A81">
        <w:fldChar w:fldCharType="begin"/>
      </w:r>
      <w:r w:rsidRPr="00114A81">
        <w:instrText xml:space="preserve"> REF _Ref358897984 \r \h  \* MERGEFORMAT </w:instrText>
      </w:r>
      <w:r w:rsidRPr="00114A81">
        <w:fldChar w:fldCharType="separate"/>
      </w:r>
      <w:r w:rsidR="0085356B">
        <w:t>36.2.1(c)</w:t>
      </w:r>
      <w:r w:rsidRPr="00114A81">
        <w:fldChar w:fldCharType="end"/>
      </w:r>
      <w:r w:rsidRPr="00114A81">
        <w:t xml:space="preserve"> remove the monetary amount and the percentage stated therein and replace respectively with:</w:t>
      </w:r>
    </w:p>
    <w:p w:rsidR="00422461" w:rsidRPr="00114A81" w:rsidRDefault="00422461" w:rsidP="00422461">
      <w:pPr>
        <w:pStyle w:val="GPSL2Indent"/>
      </w:pPr>
      <w:r w:rsidRPr="00114A81">
        <w:tab/>
      </w:r>
      <w:r w:rsidRPr="00114A81">
        <w:rPr>
          <w:highlight w:val="yellow"/>
        </w:rPr>
        <w:t>[enter monetary amount in words] [£ X]</w:t>
      </w:r>
    </w:p>
    <w:p w:rsidR="00422461" w:rsidRPr="00114A81" w:rsidRDefault="00422461" w:rsidP="00422461">
      <w:pPr>
        <w:pStyle w:val="GPSL2Indent"/>
      </w:pPr>
      <w:r w:rsidRPr="00114A81">
        <w:tab/>
      </w:r>
      <w:r w:rsidRPr="00114A81">
        <w:rPr>
          <w:highlight w:val="yellow"/>
        </w:rPr>
        <w:t>[enter percentage in words] [£ X]</w:t>
      </w:r>
    </w:p>
    <w:p w:rsidR="00422461" w:rsidRPr="00114A81" w:rsidRDefault="00422461" w:rsidP="00422461">
      <w:pPr>
        <w:pStyle w:val="GPSL2Indent"/>
      </w:pPr>
      <w:r w:rsidRPr="00114A81">
        <w:t xml:space="preserve">In Clause </w:t>
      </w:r>
      <w:r w:rsidR="00953C38">
        <w:t>36.2.1(b)(ii)</w:t>
      </w:r>
      <w:r w:rsidRPr="00114A81">
        <w:t xml:space="preserve"> remove the monetary amount and the percentage stated therein and replace respectively with:</w:t>
      </w:r>
    </w:p>
    <w:p w:rsidR="00422461" w:rsidRPr="00114A81" w:rsidRDefault="00422461" w:rsidP="00422461">
      <w:pPr>
        <w:pStyle w:val="GPSL2Indent"/>
      </w:pPr>
      <w:r w:rsidRPr="00114A81">
        <w:tab/>
      </w:r>
      <w:r w:rsidRPr="00114A81">
        <w:rPr>
          <w:highlight w:val="yellow"/>
        </w:rPr>
        <w:t>[enter monetary amount in words] [£ X]</w:t>
      </w:r>
    </w:p>
    <w:p w:rsidR="00422461" w:rsidRPr="00114A81" w:rsidRDefault="00422461" w:rsidP="00422461">
      <w:pPr>
        <w:pStyle w:val="GPSL2Indent"/>
      </w:pPr>
      <w:r w:rsidRPr="00114A81">
        <w:tab/>
      </w:r>
      <w:r w:rsidRPr="00114A81">
        <w:rPr>
          <w:highlight w:val="yellow"/>
        </w:rPr>
        <w:t>[enter percentage in words] [£ X]</w:t>
      </w:r>
    </w:p>
    <w:p w:rsidR="00422461" w:rsidRPr="00114A81" w:rsidRDefault="00422461" w:rsidP="00422461">
      <w:pPr>
        <w:pStyle w:val="GPSL2Indent"/>
      </w:pPr>
    </w:p>
    <w:p w:rsidR="00422461" w:rsidRPr="00114A81" w:rsidRDefault="00422461" w:rsidP="00422461">
      <w:pPr>
        <w:pStyle w:val="GPSL2Indent"/>
      </w:pPr>
    </w:p>
    <w:p w:rsidR="00422461" w:rsidRPr="00114A81" w:rsidRDefault="00422461" w:rsidP="00422461">
      <w:pPr>
        <w:pStyle w:val="GPSL2Indent"/>
      </w:pPr>
    </w:p>
    <w:p w:rsidR="00422461" w:rsidRPr="00114A81" w:rsidRDefault="00422461" w:rsidP="00422461">
      <w:pPr>
        <w:pStyle w:val="GPSL2Indent"/>
      </w:pPr>
      <w:r w:rsidRPr="00114A81">
        <w:t xml:space="preserve">In Clause </w:t>
      </w:r>
      <w:r w:rsidR="00953C38">
        <w:t>36.2.1(b)(iii)</w:t>
      </w:r>
      <w:r w:rsidRPr="00114A81">
        <w:t xml:space="preserve"> remove the monetary amount and the percentage stated therein and replace respectively with:</w:t>
      </w:r>
    </w:p>
    <w:p w:rsidR="00422461" w:rsidRPr="00114A81" w:rsidRDefault="00422461" w:rsidP="00422461">
      <w:pPr>
        <w:pStyle w:val="GPSL2Indent"/>
      </w:pPr>
      <w:r w:rsidRPr="00114A81">
        <w:tab/>
      </w:r>
      <w:r w:rsidRPr="00114A81">
        <w:rPr>
          <w:highlight w:val="yellow"/>
        </w:rPr>
        <w:t>[enter monetary amount in words] [£ X]</w:t>
      </w:r>
    </w:p>
    <w:p w:rsidR="00422461" w:rsidRPr="00114A81" w:rsidRDefault="00422461" w:rsidP="00422461">
      <w:pPr>
        <w:pStyle w:val="GPSL2Indent"/>
      </w:pPr>
      <w:r w:rsidRPr="00114A81">
        <w:tab/>
      </w:r>
      <w:r w:rsidRPr="00114A81">
        <w:rPr>
          <w:highlight w:val="yellow"/>
        </w:rPr>
        <w:t>[enter percentage in words] [£ X]</w:t>
      </w:r>
    </w:p>
    <w:p w:rsidR="00422461" w:rsidRPr="00114A81" w:rsidRDefault="00422461" w:rsidP="00422461">
      <w:pPr>
        <w:pStyle w:val="GPSL1SCHEDULEHeading"/>
        <w:ind w:left="644"/>
        <w:rPr>
          <w:rFonts w:ascii="Arial" w:hAnsi="Arial"/>
        </w:rPr>
      </w:pPr>
      <w:r w:rsidRPr="00114A81">
        <w:rPr>
          <w:rFonts w:ascii="Arial" w:hAnsi="Arial"/>
        </w:rPr>
        <w:t xml:space="preserve">ADDITIONAL CLAUSES: GENERAL </w:t>
      </w:r>
    </w:p>
    <w:p w:rsidR="00422461" w:rsidRPr="00114A81" w:rsidRDefault="00422461" w:rsidP="00510D63">
      <w:pPr>
        <w:pStyle w:val="GPSL2numberedclause"/>
        <w:numPr>
          <w:ilvl w:val="1"/>
          <w:numId w:val="4"/>
        </w:numPr>
        <w:ind w:left="1134" w:hanging="567"/>
      </w:pPr>
      <w:r w:rsidRPr="00114A81">
        <w:t>SECURITY MEASURES</w:t>
      </w:r>
    </w:p>
    <w:p w:rsidR="00422461" w:rsidRPr="00114A81" w:rsidRDefault="00422461" w:rsidP="00422461">
      <w:pPr>
        <w:pStyle w:val="GPSL3numberedclause"/>
      </w:pPr>
      <w:r w:rsidRPr="00114A81">
        <w:t>The following definitions to be added to Call Off Schedule 1 (Definitions) to the Call Off Order Form and the Call Off Terms:</w:t>
      </w:r>
    </w:p>
    <w:p w:rsidR="00422461" w:rsidRPr="00114A81" w:rsidRDefault="00422461" w:rsidP="00422461">
      <w:pPr>
        <w:pStyle w:val="GPSL3Indent"/>
        <w:rPr>
          <w:lang w:val="en-GB"/>
        </w:rPr>
      </w:pPr>
      <w:r w:rsidRPr="00114A81">
        <w:rPr>
          <w:lang w:val="en-GB"/>
        </w:rPr>
        <w:t>"</w:t>
      </w:r>
      <w:r w:rsidRPr="00114A81">
        <w:rPr>
          <w:b/>
          <w:lang w:val="en-GB"/>
        </w:rPr>
        <w:t>Document</w:t>
      </w:r>
      <w:r w:rsidRPr="00114A81">
        <w:rPr>
          <w:lang w:val="en-GB"/>
        </w:rPr>
        <w:t>" includes specifications, plans, drawings, photographs and books;</w:t>
      </w:r>
    </w:p>
    <w:p w:rsidR="00422461" w:rsidRPr="00114A81" w:rsidRDefault="00422461" w:rsidP="00422461">
      <w:pPr>
        <w:pStyle w:val="GPSL3Indent"/>
        <w:rPr>
          <w:lang w:val="en-GB"/>
        </w:rPr>
      </w:pPr>
      <w:r w:rsidRPr="00114A81">
        <w:rPr>
          <w:lang w:val="en-GB"/>
        </w:rPr>
        <w:t>"</w:t>
      </w:r>
      <w:r w:rsidRPr="00114A81">
        <w:rPr>
          <w:b/>
          <w:lang w:val="en-GB"/>
        </w:rPr>
        <w:t>Secret Matter</w:t>
      </w:r>
      <w:r w:rsidRPr="00114A81">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22461" w:rsidRPr="00114A81" w:rsidRDefault="00422461" w:rsidP="00422461">
      <w:pPr>
        <w:pStyle w:val="GPSL3Indent"/>
        <w:rPr>
          <w:lang w:val="en-GB"/>
        </w:rPr>
      </w:pPr>
      <w:r w:rsidRPr="00114A81">
        <w:rPr>
          <w:lang w:val="en-GB"/>
        </w:rPr>
        <w:t>"</w:t>
      </w:r>
      <w:r w:rsidRPr="00114A81">
        <w:rPr>
          <w:b/>
          <w:lang w:val="en-GB"/>
        </w:rPr>
        <w:t>Servant</w:t>
      </w:r>
      <w:r w:rsidRPr="00114A81">
        <w:rPr>
          <w:lang w:val="en-GB"/>
        </w:rPr>
        <w:t>" where the Supplier is a body corporate shall include a director of that body and any person occupying in relation to that body the position of director by whatever name called.</w:t>
      </w:r>
    </w:p>
    <w:p w:rsidR="00422461" w:rsidRPr="00114A81" w:rsidRDefault="00422461" w:rsidP="00422461">
      <w:pPr>
        <w:pStyle w:val="GPSL3numberedclause"/>
      </w:pPr>
      <w:r w:rsidRPr="00114A81">
        <w:t xml:space="preserve">The following new Clause </w:t>
      </w:r>
      <w:r w:rsidRPr="00114A81">
        <w:rPr>
          <w:highlight w:val="yellow"/>
        </w:rPr>
        <w:t>[58]</w:t>
      </w:r>
      <w:r w:rsidRPr="00114A81">
        <w:t xml:space="preserve"> shall apply:</w:t>
      </w:r>
    </w:p>
    <w:p w:rsidR="00422461" w:rsidRPr="00114A81" w:rsidRDefault="00422461" w:rsidP="00510D63">
      <w:pPr>
        <w:numPr>
          <w:ilvl w:val="0"/>
          <w:numId w:val="7"/>
        </w:numPr>
        <w:tabs>
          <w:tab w:val="clear" w:pos="1985"/>
        </w:tabs>
        <w:ind w:hanging="1559"/>
        <w:rPr>
          <w:b/>
        </w:rPr>
      </w:pPr>
      <w:r w:rsidRPr="00114A81" w:rsidDel="00D64EF6">
        <w:rPr>
          <w:highlight w:val="yellow"/>
        </w:rPr>
        <w:t xml:space="preserve"> </w:t>
      </w:r>
      <w:r w:rsidRPr="00114A81">
        <w:rPr>
          <w:b/>
          <w:highlight w:val="yellow"/>
        </w:rPr>
        <w:t>[SECURITY MEASURES]</w:t>
      </w:r>
      <w:r w:rsidRPr="00114A81">
        <w:rPr>
          <w:b/>
        </w:rPr>
        <w:tab/>
      </w:r>
    </w:p>
    <w:p w:rsidR="00422461" w:rsidRPr="00114A81" w:rsidRDefault="00422461" w:rsidP="00510D63">
      <w:pPr>
        <w:numPr>
          <w:ilvl w:val="1"/>
          <w:numId w:val="7"/>
        </w:numPr>
        <w:tabs>
          <w:tab w:val="clear" w:pos="2665"/>
        </w:tabs>
        <w:ind w:left="1418" w:hanging="709"/>
      </w:pPr>
      <w:r w:rsidRPr="00114A81">
        <w:t>The Supplier shall not, either before or after the completion or termination of this Call Off Contract, do or permit to be done anything which it knows or ought reasonably to know may result in information about a secret matter being:</w:t>
      </w:r>
    </w:p>
    <w:p w:rsidR="00422461" w:rsidRPr="00114A81" w:rsidRDefault="00422461" w:rsidP="00510D63">
      <w:pPr>
        <w:numPr>
          <w:ilvl w:val="2"/>
          <w:numId w:val="7"/>
        </w:numPr>
        <w:tabs>
          <w:tab w:val="clear" w:pos="3402"/>
        </w:tabs>
        <w:ind w:left="2127" w:hanging="993"/>
      </w:pPr>
      <w:r w:rsidRPr="00114A81">
        <w:t>without the prior consent in writing of the Customer, disclosed to or acquired by a person who is an alien or who is a British subject by virtue only of a certificate of naturalisation in which his name was included;</w:t>
      </w:r>
    </w:p>
    <w:p w:rsidR="00422461" w:rsidRPr="00114A81" w:rsidRDefault="00422461" w:rsidP="00510D63">
      <w:pPr>
        <w:numPr>
          <w:ilvl w:val="2"/>
          <w:numId w:val="7"/>
        </w:numPr>
        <w:tabs>
          <w:tab w:val="clear" w:pos="3402"/>
        </w:tabs>
        <w:ind w:left="2127" w:hanging="993"/>
      </w:pPr>
      <w:r w:rsidRPr="00114A81">
        <w:t>disclosed to or acquired by a person as respects whom the Customer has given to the Supplier a notice in writing which has not been cancelled stating that the Customer requires that secret matters shall not be disclosed to that person;</w:t>
      </w:r>
    </w:p>
    <w:p w:rsidR="00422461" w:rsidRPr="00114A81" w:rsidRDefault="00422461" w:rsidP="00510D63">
      <w:pPr>
        <w:numPr>
          <w:ilvl w:val="2"/>
          <w:numId w:val="7"/>
        </w:numPr>
        <w:tabs>
          <w:tab w:val="clear" w:pos="3402"/>
        </w:tabs>
        <w:ind w:left="2127" w:hanging="993"/>
      </w:pPr>
      <w:r w:rsidRPr="00114A81">
        <w:t>without the prior consent in writing of the Customer, disclosed to or acquired by any person who is not a servant of the Supplier; or</w:t>
      </w:r>
    </w:p>
    <w:p w:rsidR="00422461" w:rsidRPr="00114A81" w:rsidRDefault="00422461" w:rsidP="00510D63">
      <w:pPr>
        <w:numPr>
          <w:ilvl w:val="2"/>
          <w:numId w:val="7"/>
        </w:numPr>
        <w:tabs>
          <w:tab w:val="clear" w:pos="3402"/>
        </w:tabs>
        <w:ind w:left="2127" w:hanging="993"/>
      </w:pPr>
      <w:r w:rsidRPr="00114A81">
        <w:t>disclosed to or acquired by a person who is an employee of the Supplier except in a case where it is necessary for the proper performance of this Call Off Contract that such person shall have the information.</w:t>
      </w:r>
    </w:p>
    <w:p w:rsidR="00422461" w:rsidRPr="00114A81" w:rsidRDefault="00422461" w:rsidP="00510D63">
      <w:pPr>
        <w:numPr>
          <w:ilvl w:val="1"/>
          <w:numId w:val="7"/>
        </w:numPr>
        <w:tabs>
          <w:tab w:val="clear" w:pos="2665"/>
        </w:tabs>
        <w:ind w:left="1134" w:hanging="425"/>
      </w:pPr>
      <w:r w:rsidRPr="00114A81">
        <w:t>Without prejudice to the provisions of Clause</w:t>
      </w:r>
      <w:r w:rsidR="00946AB2">
        <w:t xml:space="preserve"> 6.1</w:t>
      </w:r>
      <w:r w:rsidRPr="00114A81">
        <w:t>, the Supplier shall, both before and after the completion or termination of this Call Off Contract, take all reasonable steps to ensure:</w:t>
      </w:r>
    </w:p>
    <w:p w:rsidR="00422461" w:rsidRPr="00114A81" w:rsidRDefault="00422461" w:rsidP="00510D63">
      <w:pPr>
        <w:numPr>
          <w:ilvl w:val="2"/>
          <w:numId w:val="7"/>
        </w:numPr>
        <w:tabs>
          <w:tab w:val="clear" w:pos="3402"/>
        </w:tabs>
        <w:ind w:left="1418" w:hanging="425"/>
      </w:pPr>
      <w:r w:rsidRPr="00114A81">
        <w:t>no such person as is mentioned in Clauses</w:t>
      </w:r>
      <w:r w:rsidR="00946AB2">
        <w:t xml:space="preserve"> 6.1</w:t>
      </w:r>
      <w:r w:rsidRPr="00114A81">
        <w:t xml:space="preserve">, </w:t>
      </w:r>
      <w:r w:rsidR="00946AB2">
        <w:t xml:space="preserve">6.1.1 </w:t>
      </w:r>
      <w:r w:rsidRPr="00114A81">
        <w:t xml:space="preserve">or </w:t>
      </w:r>
      <w:r w:rsidR="00946AB2">
        <w:t>6.1.2</w:t>
      </w:r>
      <w:r w:rsidRPr="00114A81">
        <w:t xml:space="preserve"> hereof shall have access to any item or document under the control of the Supplier containing information about a secret matter except with the prior consent in writing of the Customer;</w:t>
      </w:r>
    </w:p>
    <w:p w:rsidR="00422461" w:rsidRPr="00114A81" w:rsidRDefault="00422461" w:rsidP="00510D63">
      <w:pPr>
        <w:numPr>
          <w:ilvl w:val="2"/>
          <w:numId w:val="7"/>
        </w:numPr>
        <w:tabs>
          <w:tab w:val="clear" w:pos="3402"/>
        </w:tabs>
        <w:ind w:left="1418" w:hanging="425"/>
      </w:pPr>
      <w:r w:rsidRPr="00114A81">
        <w:t>that no visitor to any premises in which there is any item to be supplied under this Call Off Contract or where Goods and</w:t>
      </w:r>
      <w:r w:rsidR="006A7625">
        <w:t xml:space="preserve"> Services</w:t>
      </w:r>
      <w:r w:rsidRPr="00114A81">
        <w:t xml:space="preserve"> are being supplied shall see or discuss with the Supplier or any person employed by him any secret matter unless the visitor is authorised in writing by the Customer so to do;</w:t>
      </w:r>
    </w:p>
    <w:p w:rsidR="00422461" w:rsidRPr="00114A81" w:rsidRDefault="00422461" w:rsidP="00510D63">
      <w:pPr>
        <w:numPr>
          <w:ilvl w:val="2"/>
          <w:numId w:val="7"/>
        </w:numPr>
        <w:tabs>
          <w:tab w:val="clear" w:pos="3402"/>
        </w:tabs>
        <w:ind w:left="1418" w:hanging="425"/>
      </w:pPr>
      <w:r w:rsidRPr="00114A81">
        <w:t>that no photograph of any item to be supplied under this Call Off Contract or any portions of the Goods and</w:t>
      </w:r>
      <w:r w:rsidR="006A7625">
        <w:t xml:space="preserve"> Services</w:t>
      </w:r>
      <w:r w:rsidRPr="00114A81">
        <w:t xml:space="preserve"> shall be taken except insofar as may be necessary for the proper performance of this Call Off Contract or with the prior consent in writing of the Customer, and that no such photograph shall, without such consent, be published or otherwise circulated;</w:t>
      </w:r>
    </w:p>
    <w:p w:rsidR="00422461" w:rsidRPr="00114A81" w:rsidRDefault="00422461" w:rsidP="00510D63">
      <w:pPr>
        <w:numPr>
          <w:ilvl w:val="2"/>
          <w:numId w:val="7"/>
        </w:numPr>
        <w:tabs>
          <w:tab w:val="clear" w:pos="3402"/>
        </w:tabs>
      </w:pPr>
      <w:r w:rsidRPr="00114A81">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p>
    <w:p w:rsidR="00422461" w:rsidRPr="00114A81" w:rsidRDefault="00422461" w:rsidP="00510D63">
      <w:pPr>
        <w:numPr>
          <w:ilvl w:val="2"/>
          <w:numId w:val="7"/>
        </w:numPr>
      </w:pPr>
      <w:r w:rsidRPr="00114A81">
        <w:t>that if the Customer gives notice in writing to the Supplier at any time requiring the delivery to the Customer of any such document, model or item as is mentioned in Clause</w:t>
      </w:r>
      <w:r w:rsidR="00946AB2">
        <w:t xml:space="preserve"> 6.2.3</w:t>
      </w:r>
      <w:r w:rsidRPr="00114A81">
        <w:t>, that document, model or item (including all copies of or extracts therefrom) shall forthwith be delivered to the Customer who shall be deemed to be the owner thereof and accordingly entitled to retain the same.</w:t>
      </w:r>
    </w:p>
    <w:p w:rsidR="00422461" w:rsidRPr="00114A81" w:rsidRDefault="00422461" w:rsidP="00510D63">
      <w:pPr>
        <w:numPr>
          <w:ilvl w:val="1"/>
          <w:numId w:val="7"/>
        </w:numPr>
      </w:pPr>
      <w:r w:rsidRPr="00114A81">
        <w:t>The decision of the Customer on the question whether the Supplier has taken or is taking all reasonable steps as required by the foregoing provisions of Clause 58 shall be final and conclusive.</w:t>
      </w:r>
    </w:p>
    <w:p w:rsidR="00422461" w:rsidRPr="00114A81" w:rsidRDefault="00422461" w:rsidP="00510D63">
      <w:pPr>
        <w:numPr>
          <w:ilvl w:val="1"/>
          <w:numId w:val="7"/>
        </w:numPr>
      </w:pPr>
      <w:r w:rsidRPr="00114A81">
        <w:t>If and when directed by the Customer, the Supplier shall furnish full particulars of all people who are at any time concerned with any secret matter.</w:t>
      </w:r>
    </w:p>
    <w:p w:rsidR="00422461" w:rsidRPr="00114A81" w:rsidRDefault="00422461" w:rsidP="00510D63">
      <w:pPr>
        <w:numPr>
          <w:ilvl w:val="1"/>
          <w:numId w:val="7"/>
        </w:numPr>
      </w:pPr>
      <w:r w:rsidRPr="00114A81">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rsidR="00422461" w:rsidRPr="00114A81" w:rsidRDefault="00422461" w:rsidP="00510D63">
      <w:pPr>
        <w:numPr>
          <w:ilvl w:val="1"/>
          <w:numId w:val="7"/>
        </w:numPr>
      </w:pPr>
      <w:r w:rsidRPr="00114A81">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22461" w:rsidRPr="00114A81" w:rsidRDefault="00422461" w:rsidP="00510D63">
      <w:pPr>
        <w:numPr>
          <w:ilvl w:val="1"/>
          <w:numId w:val="7"/>
        </w:numPr>
      </w:pPr>
      <w:r w:rsidRPr="00114A81">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00946AB2">
        <w:t>6.1</w:t>
      </w:r>
      <w:r w:rsidRPr="00114A81">
        <w:t xml:space="preserve"> and </w:t>
      </w:r>
      <w:r w:rsidR="00946AB2">
        <w:t>6.2</w:t>
      </w:r>
      <w:r w:rsidRPr="00114A81">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22461" w:rsidRPr="00114A81" w:rsidRDefault="00422461" w:rsidP="00510D63">
      <w:pPr>
        <w:numPr>
          <w:ilvl w:val="1"/>
          <w:numId w:val="7"/>
        </w:numPr>
      </w:pPr>
      <w:r w:rsidRPr="00114A81">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rsidR="00422461" w:rsidRPr="00114A81" w:rsidRDefault="00422461" w:rsidP="00510D63">
      <w:pPr>
        <w:numPr>
          <w:ilvl w:val="2"/>
          <w:numId w:val="7"/>
        </w:numPr>
      </w:pPr>
      <w:r w:rsidRPr="00114A81">
        <w:t>give such notices, directions, requirements and decisions to its Sub</w:t>
      </w:r>
      <w:r w:rsidRPr="00114A81">
        <w:noBreakHyphen/>
        <w:t>Contractors as may be necessary to bring the provisions relating to secrecy and security which are included in Sub-Contracts under Clause 58 into operation in such cases and to such extent as the Customer may direct;</w:t>
      </w:r>
    </w:p>
    <w:p w:rsidR="00422461" w:rsidRPr="00114A81" w:rsidRDefault="00422461" w:rsidP="00510D63">
      <w:pPr>
        <w:numPr>
          <w:ilvl w:val="2"/>
          <w:numId w:val="7"/>
        </w:numPr>
      </w:pPr>
      <w:r w:rsidRPr="00114A81">
        <w:t>if there comes to its notice any breach by the Sub-Contractor of the obligations of secrecy and security included in their Sub-Contracts in pursuance of Clause 58, notify such breach forthwith to the Customer; and</w:t>
      </w:r>
    </w:p>
    <w:p w:rsidR="00422461" w:rsidRPr="00114A81" w:rsidRDefault="00422461" w:rsidP="00510D63">
      <w:pPr>
        <w:numPr>
          <w:ilvl w:val="2"/>
          <w:numId w:val="7"/>
        </w:numPr>
      </w:pPr>
      <w:r w:rsidRPr="00114A81">
        <w:t xml:space="preserve">if and when so required by the Customer, exercise its power to determine the Sub-Contract under the provision in that Sub-Contract which corresponds to </w:t>
      </w:r>
      <w:r w:rsidR="003C7791">
        <w:t>Clause 6.11</w:t>
      </w:r>
      <w:r w:rsidRPr="00114A81">
        <w:t>.</w:t>
      </w:r>
    </w:p>
    <w:p w:rsidR="00422461" w:rsidRPr="00114A81" w:rsidRDefault="00422461" w:rsidP="00510D63">
      <w:pPr>
        <w:numPr>
          <w:ilvl w:val="1"/>
          <w:numId w:val="7"/>
        </w:numPr>
      </w:pPr>
      <w:r w:rsidRPr="00114A81">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22461" w:rsidRPr="00114A81" w:rsidRDefault="00422461" w:rsidP="00510D63">
      <w:pPr>
        <w:numPr>
          <w:ilvl w:val="1"/>
          <w:numId w:val="7"/>
        </w:numPr>
      </w:pPr>
      <w:r w:rsidRPr="00114A81">
        <w:t>Nothing in Clause 58 shall prevent any person from giving any information or doing anything on any occasion when it is, by virtue of any enactment, the duty of that person to give that information or do that thing.</w:t>
      </w:r>
    </w:p>
    <w:p w:rsidR="00422461" w:rsidRPr="00114A81" w:rsidRDefault="00422461" w:rsidP="00510D63">
      <w:pPr>
        <w:numPr>
          <w:ilvl w:val="1"/>
          <w:numId w:val="7"/>
        </w:numPr>
      </w:pPr>
      <w:r w:rsidRPr="00114A81">
        <w:t>If the Customer shall consider that any of the following events has occurred:</w:t>
      </w:r>
    </w:p>
    <w:p w:rsidR="00422461" w:rsidRPr="00114A81" w:rsidRDefault="00422461" w:rsidP="00510D63">
      <w:pPr>
        <w:numPr>
          <w:ilvl w:val="2"/>
          <w:numId w:val="7"/>
        </w:numPr>
      </w:pPr>
      <w:r w:rsidRPr="00114A81">
        <w:t>that the Supplier has committed a breach of, or failed to comply with any of, the foregoing provisions of Clause 58; or</w:t>
      </w:r>
    </w:p>
    <w:p w:rsidR="00422461" w:rsidRPr="00114A81" w:rsidRDefault="00422461" w:rsidP="00510D63">
      <w:pPr>
        <w:numPr>
          <w:ilvl w:val="2"/>
          <w:numId w:val="7"/>
        </w:numPr>
      </w:pPr>
      <w:r w:rsidRPr="00114A81">
        <w:t>that the Supplier has committed a breach of any obligations in relation to secrecy or security imposed upon it by any other contract with the Customer, or with any department or person acting on behalf of the Crown; or</w:t>
      </w:r>
    </w:p>
    <w:p w:rsidR="00422461" w:rsidRPr="00114A81" w:rsidRDefault="00422461" w:rsidP="00510D63">
      <w:pPr>
        <w:numPr>
          <w:ilvl w:val="2"/>
          <w:numId w:val="7"/>
        </w:numPr>
      </w:pPr>
      <w:r w:rsidRPr="00114A81">
        <w:t>that by reason of an act or omission on the part of the Supplier, or of a person employed by the Supplier, which does not constitute such a breach or failure as is mentioned in</w:t>
      </w:r>
      <w:r w:rsidR="00946AB2">
        <w:t xml:space="preserve"> 6.11.2</w:t>
      </w:r>
      <w:r w:rsidRPr="00114A81">
        <w:t>, information about a secret matter has been or is likely to be acquired by a person who, in the opinion of the Customer, ought not to have such information;</w:t>
      </w:r>
    </w:p>
    <w:p w:rsidR="00422461" w:rsidRPr="00114A81" w:rsidRDefault="00422461" w:rsidP="00422461">
      <w:pPr>
        <w:ind w:left="2694"/>
      </w:pPr>
      <w:r w:rsidRPr="00114A81">
        <w:t>and shall also decide that the interests of the State require the termination of this Call Off Contract, the Customer may by notice in writing terminate this Call Off Contract forthwith.</w:t>
      </w:r>
    </w:p>
    <w:p w:rsidR="00422461" w:rsidRPr="00114A81" w:rsidRDefault="00422461" w:rsidP="00510D63">
      <w:pPr>
        <w:numPr>
          <w:ilvl w:val="1"/>
          <w:numId w:val="7"/>
        </w:numPr>
      </w:pPr>
      <w:r w:rsidRPr="00114A81">
        <w:t xml:space="preserve">A decision of the Customer to terminate this Call Off Contract in accordance with the provisions of Clause </w:t>
      </w:r>
      <w:r w:rsidR="00946AB2">
        <w:t>6.11</w:t>
      </w:r>
      <w:r w:rsidRPr="00114A81">
        <w:t xml:space="preserve"> shall be final and conclusive and it shall not be necessary for any notice of such termination to specify or refer in any way to the event or considerations upon which the Customer's decision is based.</w:t>
      </w:r>
    </w:p>
    <w:p w:rsidR="00422461" w:rsidRPr="00114A81" w:rsidRDefault="00422461" w:rsidP="00510D63">
      <w:pPr>
        <w:numPr>
          <w:ilvl w:val="1"/>
          <w:numId w:val="7"/>
        </w:numPr>
      </w:pPr>
      <w:r w:rsidRPr="00114A81">
        <w:t>Supplier’s notice</w:t>
      </w:r>
    </w:p>
    <w:p w:rsidR="00422461" w:rsidRPr="00114A81" w:rsidRDefault="00422461" w:rsidP="00510D63">
      <w:pPr>
        <w:numPr>
          <w:ilvl w:val="2"/>
          <w:numId w:val="7"/>
        </w:numPr>
      </w:pPr>
      <w:r w:rsidRPr="00114A81">
        <w:t>The Supplier may within five (5) Working Days of the termination of this Call Off Contract in accordance with the provisions of Clause</w:t>
      </w:r>
      <w:r w:rsidR="00946AB2">
        <w:t xml:space="preserve"> 6.11</w:t>
      </w:r>
      <w:r w:rsidRPr="00114A81">
        <w:t>, give the Customer notice in writing requesting the Customer to state whether the event upon which the Customer's decision to terminate was based is an event mentioned in Clauses</w:t>
      </w:r>
      <w:r w:rsidR="00946AB2">
        <w:t xml:space="preserve"> 6.11</w:t>
      </w:r>
      <w:r w:rsidRPr="00114A81">
        <w:t xml:space="preserve">, </w:t>
      </w:r>
      <w:r w:rsidR="00946AB2">
        <w:t>6.11.1</w:t>
      </w:r>
      <w:r w:rsidRPr="00114A81">
        <w:t xml:space="preserve">or </w:t>
      </w:r>
      <w:r w:rsidR="00946AB2">
        <w:t>6.11.2</w:t>
      </w:r>
      <w:r w:rsidRPr="00114A81">
        <w:t xml:space="preserve"> and to give particulars of that event; and </w:t>
      </w:r>
    </w:p>
    <w:p w:rsidR="00422461" w:rsidRPr="00114A81" w:rsidRDefault="00422461" w:rsidP="00510D63">
      <w:pPr>
        <w:numPr>
          <w:ilvl w:val="2"/>
          <w:numId w:val="7"/>
        </w:numPr>
      </w:pPr>
      <w:r w:rsidRPr="00114A81">
        <w:t>the Customer shall within ten (10) Working Days of the receipt of such a request give notice in writing to the Supplier containing such a statement and particulars as are required by the request.</w:t>
      </w:r>
    </w:p>
    <w:p w:rsidR="00422461" w:rsidRPr="00114A81" w:rsidRDefault="00422461" w:rsidP="00510D63">
      <w:pPr>
        <w:numPr>
          <w:ilvl w:val="1"/>
          <w:numId w:val="7"/>
        </w:numPr>
      </w:pPr>
      <w:r w:rsidRPr="00114A81">
        <w:t>Matters pursuant to termination</w:t>
      </w:r>
    </w:p>
    <w:p w:rsidR="00422461" w:rsidRPr="00114A81" w:rsidRDefault="00422461" w:rsidP="00510D63">
      <w:pPr>
        <w:numPr>
          <w:ilvl w:val="2"/>
          <w:numId w:val="7"/>
        </w:numPr>
      </w:pPr>
      <w:r w:rsidRPr="00114A81">
        <w:t xml:space="preserve">The termination of this Call Off Contract pursuant to Clause </w:t>
      </w:r>
      <w:r w:rsidR="00946AB2">
        <w:t>6.11</w:t>
      </w:r>
      <w:r w:rsidRPr="00114A81">
        <w:t xml:space="preserve"> shall be without prejudice to any rights of either party which shall have accrued before the date of such termination; </w:t>
      </w:r>
    </w:p>
    <w:p w:rsidR="00422461" w:rsidRPr="00114A81" w:rsidRDefault="00422461" w:rsidP="00510D63">
      <w:pPr>
        <w:numPr>
          <w:ilvl w:val="2"/>
          <w:numId w:val="7"/>
        </w:numPr>
      </w:pPr>
      <w:r w:rsidRPr="00114A81">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22461" w:rsidRPr="00114A81" w:rsidRDefault="00422461" w:rsidP="00510D63">
      <w:pPr>
        <w:numPr>
          <w:ilvl w:val="2"/>
          <w:numId w:val="7"/>
        </w:numPr>
      </w:pPr>
      <w:r w:rsidRPr="00114A81">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22461" w:rsidRPr="00114A81" w:rsidRDefault="00422461" w:rsidP="00510D63">
      <w:pPr>
        <w:numPr>
          <w:ilvl w:val="2"/>
          <w:numId w:val="7"/>
        </w:numPr>
      </w:pPr>
      <w:r w:rsidRPr="00114A81">
        <w:t>Save as aforesaid, the Supplier shall not be entitled to any payment from the Customer after the termination of this Call Off Contract</w:t>
      </w:r>
    </w:p>
    <w:p w:rsidR="00422461" w:rsidRPr="00114A81" w:rsidRDefault="00422461" w:rsidP="00510D63">
      <w:pPr>
        <w:numPr>
          <w:ilvl w:val="1"/>
          <w:numId w:val="7"/>
        </w:numPr>
      </w:pPr>
      <w:r w:rsidRPr="00114A81">
        <w:t>If, after notice of termination of this Call Off Contract pursuant to the provisions of</w:t>
      </w:r>
      <w:r w:rsidR="00946AB2">
        <w:t xml:space="preserve"> 6.11</w:t>
      </w:r>
      <w:r w:rsidRPr="00114A81">
        <w:t>:</w:t>
      </w:r>
    </w:p>
    <w:p w:rsidR="00422461" w:rsidRPr="00114A81" w:rsidRDefault="00422461" w:rsidP="00510D63">
      <w:pPr>
        <w:numPr>
          <w:ilvl w:val="2"/>
          <w:numId w:val="7"/>
        </w:numPr>
      </w:pPr>
      <w:r w:rsidRPr="00114A81">
        <w:t>the Customer shall not within ten (10) Working Days of the receipt of a request from the Supplier, furnish such a statement and particulars as are detailed in Clause 58.13.1; or</w:t>
      </w:r>
    </w:p>
    <w:p w:rsidR="00422461" w:rsidRPr="00114A81" w:rsidRDefault="00422461" w:rsidP="00510D63">
      <w:pPr>
        <w:numPr>
          <w:ilvl w:val="2"/>
          <w:numId w:val="7"/>
        </w:numPr>
      </w:pPr>
      <w:r w:rsidRPr="00114A81">
        <w:t>the Customer shall state in the statement and particulars detailed in Clause 58.13.2. that the event upon which the Customer's decision to terminate this Call Off Contract was based is an event mentioned in Clause 58.11.3,</w:t>
      </w:r>
    </w:p>
    <w:p w:rsidR="00422461" w:rsidRPr="00114A81" w:rsidRDefault="00422461" w:rsidP="00422461">
      <w:pPr>
        <w:ind w:left="2694"/>
      </w:pPr>
      <w:r w:rsidRPr="00114A81">
        <w:t>the respective rights and obligations of the Supplier and the Customer shall be terminated in accordance with the following provisions:</w:t>
      </w:r>
    </w:p>
    <w:p w:rsidR="00422461" w:rsidRPr="00114A81" w:rsidRDefault="00422461" w:rsidP="00510D63">
      <w:pPr>
        <w:numPr>
          <w:ilvl w:val="2"/>
          <w:numId w:val="7"/>
        </w:numPr>
      </w:pPr>
      <w:r w:rsidRPr="00114A81">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22461" w:rsidRPr="00114A81" w:rsidRDefault="00422461" w:rsidP="00510D63">
      <w:pPr>
        <w:numPr>
          <w:ilvl w:val="2"/>
          <w:numId w:val="7"/>
        </w:numPr>
      </w:pPr>
      <w:r w:rsidRPr="00114A81">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22461" w:rsidRPr="00114A81" w:rsidRDefault="00422461" w:rsidP="00510D63">
      <w:pPr>
        <w:numPr>
          <w:ilvl w:val="2"/>
          <w:numId w:val="7"/>
        </w:numPr>
      </w:pPr>
      <w:r w:rsidRPr="00114A81">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22461" w:rsidRPr="00114A81" w:rsidRDefault="00422461" w:rsidP="00510D63">
      <w:pPr>
        <w:numPr>
          <w:ilvl w:val="2"/>
          <w:numId w:val="7"/>
        </w:numPr>
      </w:pPr>
      <w:r w:rsidRPr="00114A81">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22461" w:rsidRPr="00114A81" w:rsidRDefault="00422461" w:rsidP="00510D63">
      <w:pPr>
        <w:numPr>
          <w:ilvl w:val="2"/>
          <w:numId w:val="7"/>
        </w:numPr>
      </w:pPr>
      <w:r w:rsidRPr="00114A81">
        <w:t>subject to the operation of Clauses 58.15.3, 58.15.4, 58.15.5 and 58.15.6 termination of this Call Off Contract shall be without prejudice to any rights of either party that may have accrued before the date of such termination.</w:t>
      </w:r>
    </w:p>
    <w:p w:rsidR="00422461" w:rsidRPr="00114A81" w:rsidRDefault="00422461" w:rsidP="00422461">
      <w:pPr>
        <w:pStyle w:val="GPSL1SCHEDULEHeading"/>
        <w:ind w:left="644"/>
        <w:rPr>
          <w:rFonts w:ascii="Arial" w:hAnsi="Arial"/>
        </w:rPr>
      </w:pPr>
      <w:r w:rsidRPr="00114A81">
        <w:rPr>
          <w:rFonts w:ascii="Arial" w:hAnsi="Arial"/>
        </w:rPr>
        <w:t>NHS ADDITIONAL CLAUSES</w:t>
      </w:r>
    </w:p>
    <w:p w:rsidR="00422461" w:rsidRPr="00114A81" w:rsidRDefault="00422461" w:rsidP="00510D63">
      <w:pPr>
        <w:pStyle w:val="GPSL2numberedclause"/>
        <w:numPr>
          <w:ilvl w:val="1"/>
          <w:numId w:val="4"/>
        </w:numPr>
        <w:ind w:left="1134" w:hanging="567"/>
      </w:pPr>
      <w:r w:rsidRPr="00114A81">
        <w:t xml:space="preserve">The following new Clause </w:t>
      </w:r>
      <w:r w:rsidRPr="00114A81">
        <w:rPr>
          <w:highlight w:val="yellow"/>
        </w:rPr>
        <w:t>[59]</w:t>
      </w:r>
      <w:r w:rsidRPr="00114A81">
        <w:t xml:space="preserve"> shall apply:</w:t>
      </w:r>
    </w:p>
    <w:p w:rsidR="00422461" w:rsidRPr="00114A81" w:rsidRDefault="00422461" w:rsidP="00510D63">
      <w:pPr>
        <w:numPr>
          <w:ilvl w:val="0"/>
          <w:numId w:val="7"/>
        </w:numPr>
        <w:rPr>
          <w:b/>
          <w:highlight w:val="yellow"/>
        </w:rPr>
      </w:pPr>
      <w:r w:rsidRPr="00114A81" w:rsidDel="00D64EF6">
        <w:rPr>
          <w:highlight w:val="yellow"/>
        </w:rPr>
        <w:t xml:space="preserve"> </w:t>
      </w:r>
      <w:r w:rsidRPr="00114A81">
        <w:rPr>
          <w:b/>
          <w:highlight w:val="yellow"/>
        </w:rPr>
        <w:t>[CODING REQUIREMENTS]</w:t>
      </w:r>
    </w:p>
    <w:p w:rsidR="00422461" w:rsidRPr="00114A81" w:rsidRDefault="00422461" w:rsidP="00510D63">
      <w:pPr>
        <w:numPr>
          <w:ilvl w:val="1"/>
          <w:numId w:val="7"/>
        </w:numPr>
      </w:pPr>
      <w:r w:rsidRPr="00114A81">
        <w:t>Unless otherwise confirmed and/or agreed by the Customer in writing and subject to Clause</w:t>
      </w:r>
      <w:r w:rsidR="00946AB2">
        <w:t xml:space="preserve"> 7.2</w:t>
      </w:r>
      <w:r w:rsidRPr="00114A81">
        <w:t xml:space="preserve">, the Supplier shall ensure comprehensive product information relating to each category of the Goods shall be placed by the Supplier into a GS1 certified data pool within the following timescales: </w:t>
      </w:r>
    </w:p>
    <w:p w:rsidR="00422461" w:rsidRPr="00114A81" w:rsidRDefault="00422461" w:rsidP="00510D63">
      <w:pPr>
        <w:numPr>
          <w:ilvl w:val="2"/>
          <w:numId w:val="7"/>
        </w:numPr>
      </w:pPr>
      <w:r w:rsidRPr="00114A81">
        <w:t xml:space="preserve">Prior to or on the Commencement Date, in relation to all categories of Goods to be provided as part of the Call Off Contract as at the Commencement Date; or </w:t>
      </w:r>
    </w:p>
    <w:p w:rsidR="00422461" w:rsidRPr="00114A81" w:rsidRDefault="00422461" w:rsidP="00510D63">
      <w:pPr>
        <w:numPr>
          <w:ilvl w:val="2"/>
          <w:numId w:val="7"/>
        </w:numPr>
      </w:pPr>
      <w:r w:rsidRPr="00114A81">
        <w:t xml:space="preserve">Where further categories of Goods are to be supplied in accordance with any Variation, prior to or on the date of implementation of such Variation. </w:t>
      </w:r>
    </w:p>
    <w:p w:rsidR="00422461" w:rsidRPr="00114A81" w:rsidRDefault="00422461" w:rsidP="00510D63">
      <w:pPr>
        <w:numPr>
          <w:ilvl w:val="1"/>
          <w:numId w:val="7"/>
        </w:numPr>
      </w:pPr>
      <w:r w:rsidRPr="00114A81">
        <w:t xml:space="preserve">Where it is not practical for whatever reason for the Supplier to comply with its obligations under Clause </w:t>
      </w:r>
      <w:r w:rsidR="00946AB2">
        <w:t>7.1</w:t>
      </w:r>
      <w:r w:rsidRPr="00114A81">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11: Dispute Resolution Procedure. Once a timetable and implementation plan have been agreed by the Customer, the Supplier shall comply with such timetable and plan as a condition of this Call Off Contract. </w:t>
      </w:r>
    </w:p>
    <w:p w:rsidR="00422461" w:rsidRPr="00114A81" w:rsidRDefault="00422461" w:rsidP="00510D63">
      <w:pPr>
        <w:numPr>
          <w:ilvl w:val="1"/>
          <w:numId w:val="7"/>
        </w:numPr>
      </w:pPr>
      <w:r w:rsidRPr="00114A81">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422461" w:rsidRPr="00114A81" w:rsidRDefault="00422461" w:rsidP="00422461">
      <w:pPr>
        <w:pStyle w:val="GPSL1SCHEDULEHeading"/>
        <w:ind w:left="644"/>
        <w:rPr>
          <w:rFonts w:ascii="Arial" w:hAnsi="Arial"/>
        </w:rPr>
      </w:pPr>
      <w:r w:rsidRPr="00114A81">
        <w:rPr>
          <w:rFonts w:ascii="Arial" w:hAnsi="Arial"/>
        </w:rPr>
        <w:t>MOD ADDITIONAL CLAUSES</w:t>
      </w:r>
    </w:p>
    <w:p w:rsidR="00422461" w:rsidRPr="00114A81" w:rsidRDefault="00422461" w:rsidP="00510D63">
      <w:pPr>
        <w:pStyle w:val="GPSL2numberedclause"/>
        <w:numPr>
          <w:ilvl w:val="1"/>
          <w:numId w:val="4"/>
        </w:numPr>
        <w:ind w:left="1134" w:hanging="567"/>
      </w:pPr>
      <w:r w:rsidRPr="00114A81">
        <w:t xml:space="preserve">The definition of Call Off Contract in Schedule 1 (Definitions) to the Call Off Terms shall be replaced with the following: </w:t>
      </w:r>
    </w:p>
    <w:p w:rsidR="00422461" w:rsidRPr="00114A81" w:rsidRDefault="00422461" w:rsidP="00422461">
      <w:pPr>
        <w:pStyle w:val="GPSL3numberedclause"/>
      </w:pPr>
      <w:r w:rsidRPr="00114A81">
        <w:rPr>
          <w:b/>
        </w:rPr>
        <w:t xml:space="preserve">"Call Off Contract" </w:t>
      </w:r>
      <w:r w:rsidRPr="00114A81">
        <w:t>means this written agreement between the Customer and the Supplier consisting of the Call Off Order Form and the Call Off Terms and the MoD Terms and Conditions.</w:t>
      </w:r>
    </w:p>
    <w:p w:rsidR="00422461" w:rsidRPr="00114A81" w:rsidRDefault="00422461" w:rsidP="00510D63">
      <w:pPr>
        <w:pStyle w:val="GPSL2numberedclause"/>
        <w:numPr>
          <w:ilvl w:val="1"/>
          <w:numId w:val="4"/>
        </w:numPr>
        <w:ind w:left="1134" w:hanging="567"/>
      </w:pPr>
      <w:r w:rsidRPr="00114A81">
        <w:t>The following definitions shall be inserted into in Schedule 1 (Definitions) to the Call Off Terms:</w:t>
      </w:r>
    </w:p>
    <w:p w:rsidR="00422461" w:rsidRPr="00114A81" w:rsidRDefault="00422461" w:rsidP="00510D63">
      <w:pPr>
        <w:pStyle w:val="GPSL2numberedclause"/>
        <w:numPr>
          <w:ilvl w:val="1"/>
          <w:numId w:val="4"/>
        </w:numPr>
        <w:ind w:left="1134" w:hanging="567"/>
      </w:pPr>
      <w:r w:rsidRPr="00114A81">
        <w:rPr>
          <w:b/>
        </w:rPr>
        <w:t>“MoD Terms and Conditions”</w:t>
      </w:r>
      <w:r w:rsidRPr="00114A81">
        <w:t xml:space="preserve"> means the contractual terms and conditions listed in Schedule […] which form part of the Call Off Terms</w:t>
      </w:r>
      <w:r w:rsidRPr="00114A81">
        <w:rPr>
          <w:b/>
        </w:rPr>
        <w:t>:</w:t>
      </w:r>
    </w:p>
    <w:p w:rsidR="00422461" w:rsidRPr="00114A81" w:rsidRDefault="00422461" w:rsidP="00422461">
      <w:pPr>
        <w:pStyle w:val="GPSL3numberedclause"/>
      </w:pPr>
      <w:r w:rsidRPr="00114A81">
        <w:rPr>
          <w:b/>
        </w:rPr>
        <w:t>"Site"</w:t>
      </w:r>
      <w:r w:rsidRPr="00114A81">
        <w:t xml:space="preserve"> shall include any of Her Majesty's Ships or Vessels and Service Stations.</w:t>
      </w:r>
    </w:p>
    <w:p w:rsidR="00422461" w:rsidRPr="00114A81" w:rsidRDefault="00422461" w:rsidP="00422461">
      <w:pPr>
        <w:pStyle w:val="GPSL3numberedclause"/>
      </w:pPr>
      <w:r w:rsidRPr="00114A81">
        <w:rPr>
          <w:b/>
        </w:rPr>
        <w:t>"Officer in charge"</w:t>
      </w:r>
      <w:r w:rsidRPr="00114A81">
        <w:t xml:space="preserve"> shall include Officers Commanding Service Stations, Ships' Masters or Senior Officers, and Officers superintending Government Establishments.</w:t>
      </w:r>
    </w:p>
    <w:p w:rsidR="00422461" w:rsidRPr="00114A81" w:rsidRDefault="00422461" w:rsidP="00510D63">
      <w:pPr>
        <w:pStyle w:val="GPSL2numberedclause"/>
        <w:numPr>
          <w:ilvl w:val="1"/>
          <w:numId w:val="4"/>
        </w:numPr>
        <w:ind w:left="1134" w:hanging="567"/>
      </w:pPr>
      <w:r w:rsidRPr="00114A81">
        <w:t xml:space="preserve">The following clauses shall be inserted into Clause </w:t>
      </w:r>
      <w:r w:rsidRPr="00114A81">
        <w:rPr>
          <w:highlight w:val="yellow"/>
        </w:rPr>
        <w:fldChar w:fldCharType="begin"/>
      </w:r>
      <w:r w:rsidRPr="00114A81">
        <w:instrText xml:space="preserve"> REF _Ref365646169 \w \h </w:instrText>
      </w:r>
      <w:r w:rsidRPr="00114A81">
        <w:rPr>
          <w:highlight w:val="yellow"/>
        </w:rPr>
        <w:instrText xml:space="preserve"> \* MERGEFORMAT </w:instrText>
      </w:r>
      <w:r w:rsidRPr="00114A81">
        <w:rPr>
          <w:highlight w:val="yellow"/>
        </w:rPr>
      </w:r>
      <w:r w:rsidRPr="00114A81">
        <w:rPr>
          <w:highlight w:val="yellow"/>
        </w:rPr>
        <w:fldChar w:fldCharType="separate"/>
      </w:r>
      <w:r w:rsidR="0085356B">
        <w:t>2</w:t>
      </w:r>
      <w:r w:rsidRPr="00114A81">
        <w:rPr>
          <w:highlight w:val="yellow"/>
        </w:rPr>
        <w:fldChar w:fldCharType="end"/>
      </w:r>
      <w:r w:rsidRPr="00114A81">
        <w:t xml:space="preserve"> of this Call Off Contract (Due Diligence):</w:t>
      </w:r>
    </w:p>
    <w:p w:rsidR="00422461" w:rsidRPr="00114A81" w:rsidRDefault="00422461" w:rsidP="00510D63">
      <w:pPr>
        <w:pStyle w:val="GPSL2numberedclause"/>
        <w:numPr>
          <w:ilvl w:val="1"/>
          <w:numId w:val="4"/>
        </w:numPr>
        <w:ind w:left="1134" w:hanging="567"/>
      </w:pPr>
      <w:r w:rsidRPr="00114A81">
        <w:t>The Supplier confirms that it has had the opportunity to review the MoD Terms and Conditions and has raised all due diligence questions in relation to those documents with the Customer prior to the Commencement Date.</w:t>
      </w:r>
    </w:p>
    <w:p w:rsidR="00422461" w:rsidRPr="00114A81" w:rsidRDefault="00422461" w:rsidP="00422461">
      <w:pPr>
        <w:pStyle w:val="GPSL3numberedclause"/>
      </w:pPr>
      <w:r w:rsidRPr="00114A81">
        <w:t>Where required by the Customer, the Supplier shall take such actions as are necessary to ensure that the MoD Terms and Conditions constitute legal, valid, binding and enforceable obligations on the Supplier.</w:t>
      </w:r>
    </w:p>
    <w:p w:rsidR="00422461" w:rsidRPr="00114A81" w:rsidRDefault="00422461" w:rsidP="00510D63">
      <w:pPr>
        <w:pStyle w:val="GPSL2numberedclause"/>
        <w:numPr>
          <w:ilvl w:val="1"/>
          <w:numId w:val="4"/>
        </w:numPr>
        <w:ind w:left="1134" w:hanging="567"/>
        <w:rPr>
          <w:rFonts w:eastAsia="STZhongsong"/>
        </w:rPr>
      </w:pPr>
      <w:r w:rsidRPr="00114A81">
        <w:t xml:space="preserve">The following new Clause </w:t>
      </w:r>
      <w:r w:rsidRPr="00114A81">
        <w:rPr>
          <w:highlight w:val="yellow"/>
        </w:rPr>
        <w:t>[60]</w:t>
      </w:r>
      <w:r w:rsidRPr="00114A81">
        <w:t xml:space="preserve"> shall apply:</w:t>
      </w:r>
    </w:p>
    <w:p w:rsidR="00422461" w:rsidRPr="00114A81" w:rsidRDefault="00422461" w:rsidP="00510D63">
      <w:pPr>
        <w:numPr>
          <w:ilvl w:val="0"/>
          <w:numId w:val="18"/>
        </w:numPr>
        <w:rPr>
          <w:b/>
          <w:highlight w:val="yellow"/>
        </w:rPr>
      </w:pPr>
      <w:r w:rsidRPr="00114A81">
        <w:rPr>
          <w:b/>
          <w:highlight w:val="yellow"/>
        </w:rPr>
        <w:t>[ACCESS TO MOD SITES]</w:t>
      </w:r>
    </w:p>
    <w:p w:rsidR="00422461" w:rsidRPr="00114A81" w:rsidRDefault="00422461" w:rsidP="00510D63">
      <w:pPr>
        <w:numPr>
          <w:ilvl w:val="1"/>
          <w:numId w:val="18"/>
        </w:numPr>
      </w:pPr>
      <w:r w:rsidRPr="00114A81">
        <w:t>In this Clause 60:</w:t>
      </w:r>
    </w:p>
    <w:p w:rsidR="00422461" w:rsidRPr="00114A81" w:rsidRDefault="00422461" w:rsidP="00510D63">
      <w:pPr>
        <w:numPr>
          <w:ilvl w:val="2"/>
          <w:numId w:val="18"/>
        </w:numPr>
      </w:pPr>
      <w:r w:rsidRPr="00114A81">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w:t>
      </w:r>
      <w:r w:rsidR="006A7625">
        <w:t xml:space="preserve"> Services</w:t>
      </w:r>
      <w:r w:rsidRPr="00114A81">
        <w:t>.</w:t>
      </w:r>
    </w:p>
    <w:p w:rsidR="00422461" w:rsidRPr="00114A81" w:rsidRDefault="00422461" w:rsidP="00510D63">
      <w:pPr>
        <w:numPr>
          <w:ilvl w:val="2"/>
          <w:numId w:val="18"/>
        </w:numPr>
      </w:pPr>
      <w:r w:rsidRPr="00114A81">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22461" w:rsidRPr="00114A81" w:rsidRDefault="00422461" w:rsidP="00510D63">
      <w:pPr>
        <w:numPr>
          <w:ilvl w:val="2"/>
          <w:numId w:val="18"/>
        </w:numPr>
      </w:pPr>
      <w:r w:rsidRPr="00114A81">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22461" w:rsidRPr="00114A81" w:rsidRDefault="00422461" w:rsidP="00510D63">
      <w:pPr>
        <w:numPr>
          <w:ilvl w:val="2"/>
          <w:numId w:val="18"/>
        </w:numPr>
      </w:pPr>
      <w:r w:rsidRPr="00114A81">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422461" w:rsidRPr="00114A81" w:rsidRDefault="00422461" w:rsidP="00510D63">
      <w:pPr>
        <w:numPr>
          <w:ilvl w:val="2"/>
          <w:numId w:val="18"/>
        </w:numPr>
      </w:pPr>
      <w:r w:rsidRPr="00114A81">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22461" w:rsidRPr="00114A81" w:rsidRDefault="00422461" w:rsidP="00510D63">
      <w:pPr>
        <w:numPr>
          <w:ilvl w:val="2"/>
          <w:numId w:val="18"/>
        </w:numPr>
      </w:pPr>
      <w:r w:rsidRPr="00114A81">
        <w:t>Accidents to the Supplier's representatives which ordinarily require to be reported in accordance with Health and Safety at Work etc Act 1974, shall be reported to the Officer in charge so that the Inspector of Factories may be informed.</w:t>
      </w:r>
    </w:p>
    <w:p w:rsidR="00422461" w:rsidRPr="00114A81" w:rsidRDefault="00422461" w:rsidP="00510D63">
      <w:pPr>
        <w:numPr>
          <w:ilvl w:val="2"/>
          <w:numId w:val="18"/>
        </w:numPr>
      </w:pPr>
      <w:r w:rsidRPr="00114A81">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22461" w:rsidRPr="00114A81" w:rsidRDefault="00422461" w:rsidP="00510D63">
      <w:pPr>
        <w:numPr>
          <w:ilvl w:val="2"/>
          <w:numId w:val="18"/>
        </w:numPr>
        <w:rPr>
          <w:b/>
        </w:rPr>
      </w:pPr>
      <w:r w:rsidRPr="00114A81">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422461" w:rsidRPr="00114A81" w:rsidRDefault="00422461" w:rsidP="00510D63">
      <w:pPr>
        <w:pStyle w:val="GPSL2numberedclause"/>
        <w:numPr>
          <w:ilvl w:val="1"/>
          <w:numId w:val="4"/>
        </w:numPr>
        <w:ind w:left="1134" w:hanging="567"/>
        <w:rPr>
          <w:b/>
        </w:rPr>
      </w:pPr>
      <w:r w:rsidRPr="00114A81">
        <w:t xml:space="preserve">The following new Call Off Schedule </w:t>
      </w:r>
      <w:r w:rsidRPr="00114A81">
        <w:rPr>
          <w:highlight w:val="yellow"/>
        </w:rPr>
        <w:t>[16]</w:t>
      </w:r>
      <w:r w:rsidRPr="00114A81">
        <w:t xml:space="preserve"> shall apply:</w:t>
      </w:r>
    </w:p>
    <w:p w:rsidR="000076ED" w:rsidRDefault="00422461" w:rsidP="00422461">
      <w:pPr>
        <w:pStyle w:val="GPSSchPart"/>
        <w:rPr>
          <w:rFonts w:ascii="Arial" w:hAnsi="Arial" w:cs="Arial"/>
        </w:rPr>
      </w:pPr>
      <w:r w:rsidRPr="00114A81">
        <w:rPr>
          <w:rFonts w:ascii="Arial" w:hAnsi="Arial" w:cs="Arial"/>
        </w:rPr>
        <w:tab/>
      </w:r>
    </w:p>
    <w:p w:rsidR="00DD033E" w:rsidRPr="00114A81" w:rsidRDefault="00DD033E" w:rsidP="00DD033E">
      <w:pPr>
        <w:pStyle w:val="GPSSchTitleandNumber"/>
        <w:rPr>
          <w:rFonts w:ascii="Arial" w:hAnsi="Arial" w:cs="Arial"/>
          <w:i/>
        </w:rPr>
      </w:pPr>
      <w:r>
        <w:rPr>
          <w:rFonts w:ascii="Arial" w:hAnsi="Arial" w:cs="Arial"/>
        </w:rPr>
        <w:br w:type="page"/>
      </w:r>
      <w:bookmarkStart w:id="2459" w:name="_Toc434420359"/>
      <w:r w:rsidRPr="00114A81">
        <w:rPr>
          <w:rFonts w:ascii="Arial" w:hAnsi="Arial" w:cs="Arial"/>
        </w:rPr>
        <w:t>CALL OFF SCHEDULE 15: CALL OFF TENDER</w:t>
      </w:r>
      <w:bookmarkEnd w:id="2459"/>
    </w:p>
    <w:p w:rsidR="00DD033E" w:rsidRPr="00CE2EC6" w:rsidRDefault="00DD033E" w:rsidP="00DD033E">
      <w:pPr>
        <w:pStyle w:val="GPSL1Guidance"/>
        <w:jc w:val="center"/>
        <w:rPr>
          <w:rFonts w:ascii="Calibri" w:hAnsi="Calibri"/>
          <w:i w:val="0"/>
        </w:rPr>
      </w:pPr>
      <w:r w:rsidRPr="00CE2EC6">
        <w:rPr>
          <w:rFonts w:ascii="Calibri" w:hAnsi="Calibri"/>
          <w:i w:val="0"/>
          <w:highlight w:val="yellow"/>
        </w:rPr>
        <w:t xml:space="preserve">[  </w:t>
      </w:r>
      <w:r>
        <w:rPr>
          <w:rFonts w:ascii="Calibri" w:hAnsi="Calibri"/>
          <w:i w:val="0"/>
          <w:highlight w:val="yellow"/>
        </w:rPr>
        <w:t>Insert a copy of the Call off Tender submitted by the Supplier in response to the Customerers Statement of Requirements here</w:t>
      </w:r>
      <w:r w:rsidRPr="00CE2EC6">
        <w:rPr>
          <w:rFonts w:ascii="Calibri" w:hAnsi="Calibri"/>
          <w:i w:val="0"/>
          <w:highlight w:val="yellow"/>
        </w:rPr>
        <w:t xml:space="preserve"> ]</w:t>
      </w:r>
    </w:p>
    <w:p w:rsidR="00DD033E" w:rsidRPr="00114A81" w:rsidRDefault="00DD033E" w:rsidP="00DD033E">
      <w:pPr>
        <w:pStyle w:val="GPSL1Guidance"/>
        <w:jc w:val="center"/>
        <w:rPr>
          <w:i w:val="0"/>
        </w:rPr>
      </w:pPr>
      <w:r w:rsidRPr="00114A81" w:rsidDel="00DD033E">
        <w:rPr>
          <w:i w:val="0"/>
          <w:highlight w:val="yellow"/>
        </w:rPr>
        <w:t xml:space="preserve"> </w:t>
      </w:r>
    </w:p>
    <w:p w:rsidR="00422461" w:rsidRPr="00114A81" w:rsidRDefault="000076ED" w:rsidP="00422461">
      <w:pPr>
        <w:pStyle w:val="GPSSchPart"/>
        <w:rPr>
          <w:rFonts w:ascii="Arial" w:hAnsi="Arial" w:cs="Arial"/>
        </w:rPr>
      </w:pPr>
      <w:r>
        <w:rPr>
          <w:rFonts w:ascii="Arial" w:hAnsi="Arial" w:cs="Arial"/>
        </w:rPr>
        <w:br w:type="page"/>
      </w:r>
      <w:r w:rsidR="00422461" w:rsidRPr="00114A81">
        <w:rPr>
          <w:rFonts w:ascii="Arial" w:hAnsi="Arial" w:cs="Arial"/>
        </w:rPr>
        <w:t xml:space="preserve">CALL OFF SCHEDULE </w:t>
      </w:r>
      <w:r w:rsidR="00422461" w:rsidRPr="00114A81">
        <w:rPr>
          <w:rFonts w:ascii="Arial" w:hAnsi="Arial" w:cs="Arial"/>
          <w:highlight w:val="yellow"/>
        </w:rPr>
        <w:t>[16]</w:t>
      </w:r>
      <w:r w:rsidR="00422461" w:rsidRPr="00114A81">
        <w:rPr>
          <w:rFonts w:ascii="Arial" w:hAnsi="Arial" w:cs="Arial"/>
        </w:rPr>
        <w:t>: MOD DEFCONs AND DEFFORMs</w:t>
      </w:r>
    </w:p>
    <w:p w:rsidR="00422461" w:rsidRPr="00114A81" w:rsidRDefault="00422461" w:rsidP="00422461">
      <w:pPr>
        <w:ind w:left="709"/>
        <w:rPr>
          <w:b/>
        </w:rPr>
      </w:pPr>
      <w:r w:rsidRPr="00114A81">
        <w:rPr>
          <w:b/>
        </w:rPr>
        <w:t xml:space="preserve">The following MOD DEFCONs and DEFFORMs form part of this Call Off Contract: </w:t>
      </w:r>
    </w:p>
    <w:p w:rsidR="00422461" w:rsidRPr="00114A81" w:rsidRDefault="00422461" w:rsidP="00422461">
      <w:pPr>
        <w:pStyle w:val="ColorfulList-Accent11"/>
        <w:ind w:left="851"/>
      </w:pPr>
      <w:r w:rsidRPr="00114A81">
        <w:t>DEFCONs</w:t>
      </w:r>
    </w:p>
    <w:p w:rsidR="00422461" w:rsidRPr="00114A81" w:rsidRDefault="00422461" w:rsidP="009B4076">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2"/>
        <w:gridCol w:w="2915"/>
      </w:tblGrid>
      <w:tr w:rsidR="00422461" w:rsidRPr="00114A81" w:rsidTr="000E1F49">
        <w:tc>
          <w:tcPr>
            <w:tcW w:w="2961"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pPr>
            <w:r w:rsidRPr="00114A81">
              <w:t>DEFCON No</w:t>
            </w:r>
          </w:p>
          <w:p w:rsidR="00422461" w:rsidRPr="00114A81" w:rsidRDefault="00422461" w:rsidP="009B4076">
            <w:pPr>
              <w:pStyle w:val="ColorfulList-Accent11"/>
            </w:pPr>
          </w:p>
        </w:tc>
        <w:tc>
          <w:tcPr>
            <w:tcW w:w="2951"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rPr>
                <w:b/>
                <w:u w:val="single"/>
              </w:rPr>
            </w:pPr>
            <w:r w:rsidRPr="00114A81">
              <w:t>Version</w:t>
            </w:r>
          </w:p>
        </w:tc>
        <w:tc>
          <w:tcPr>
            <w:tcW w:w="2973"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rPr>
                <w:b/>
                <w:u w:val="single"/>
              </w:rPr>
            </w:pPr>
            <w:r w:rsidRPr="00114A81">
              <w:t>Description</w:t>
            </w: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r w:rsidR="00422461" w:rsidRPr="00114A81" w:rsidTr="000E1F49">
        <w:tc>
          <w:tcPr>
            <w:tcW w:w="2961" w:type="dxa"/>
          </w:tcPr>
          <w:p w:rsidR="00422461" w:rsidRPr="00114A81" w:rsidRDefault="00422461" w:rsidP="009B4076">
            <w:pPr>
              <w:pStyle w:val="ColorfulList-Accent11"/>
            </w:pPr>
          </w:p>
        </w:tc>
        <w:tc>
          <w:tcPr>
            <w:tcW w:w="2951" w:type="dxa"/>
          </w:tcPr>
          <w:p w:rsidR="00422461" w:rsidRPr="00114A81" w:rsidRDefault="00422461" w:rsidP="009B4076">
            <w:pPr>
              <w:pStyle w:val="ColorfulList-Accent11"/>
            </w:pPr>
          </w:p>
        </w:tc>
        <w:tc>
          <w:tcPr>
            <w:tcW w:w="2973" w:type="dxa"/>
          </w:tcPr>
          <w:p w:rsidR="00422461" w:rsidRPr="00114A81" w:rsidRDefault="00422461" w:rsidP="009B4076">
            <w:pPr>
              <w:pStyle w:val="ColorfulList-Accent11"/>
            </w:pPr>
          </w:p>
        </w:tc>
      </w:tr>
    </w:tbl>
    <w:p w:rsidR="00422461" w:rsidRPr="00114A81" w:rsidRDefault="00422461" w:rsidP="009B4076">
      <w:pPr>
        <w:pStyle w:val="ColorfulList-Accent11"/>
      </w:pPr>
    </w:p>
    <w:p w:rsidR="00422461" w:rsidRPr="00114A81" w:rsidRDefault="00422461" w:rsidP="009B4076">
      <w:pPr>
        <w:pStyle w:val="ColorfulList-Accent11"/>
      </w:pPr>
      <w:r w:rsidRPr="00114A81">
        <w:t>DEFFORMs (Ministry of Defence Forms)</w:t>
      </w:r>
    </w:p>
    <w:p w:rsidR="00422461" w:rsidRPr="00114A81" w:rsidRDefault="00422461" w:rsidP="009B4076">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1"/>
        <w:gridCol w:w="2843"/>
      </w:tblGrid>
      <w:tr w:rsidR="00422461" w:rsidRPr="00114A81" w:rsidTr="000E1F49">
        <w:tc>
          <w:tcPr>
            <w:tcW w:w="2977"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pPr>
            <w:r w:rsidRPr="00114A81">
              <w:t>DEFFORM No</w:t>
            </w:r>
          </w:p>
          <w:p w:rsidR="00422461" w:rsidRPr="00114A81" w:rsidRDefault="00422461" w:rsidP="009B4076">
            <w:pPr>
              <w:pStyle w:val="ColorfulList-Accent11"/>
            </w:pPr>
          </w:p>
        </w:tc>
        <w:tc>
          <w:tcPr>
            <w:tcW w:w="2976"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rPr>
                <w:b/>
                <w:u w:val="single"/>
              </w:rPr>
            </w:pPr>
            <w:r w:rsidRPr="00114A81">
              <w:t>Version</w:t>
            </w:r>
          </w:p>
        </w:tc>
        <w:tc>
          <w:tcPr>
            <w:tcW w:w="2900" w:type="dxa"/>
            <w:shd w:val="clear" w:color="auto" w:fill="EEECE1"/>
          </w:tcPr>
          <w:p w:rsidR="00422461" w:rsidRPr="00114A81" w:rsidRDefault="00422461" w:rsidP="009B4076">
            <w:pPr>
              <w:pStyle w:val="ColorfulList-Accent11"/>
            </w:pPr>
          </w:p>
          <w:p w:rsidR="00422461" w:rsidRPr="00114A81" w:rsidRDefault="00422461" w:rsidP="009B4076">
            <w:pPr>
              <w:pStyle w:val="ColorfulList-Accent11"/>
              <w:rPr>
                <w:b/>
                <w:u w:val="single"/>
              </w:rPr>
            </w:pPr>
            <w:r w:rsidRPr="00114A81">
              <w:t>Description</w:t>
            </w:r>
          </w:p>
        </w:tc>
      </w:tr>
      <w:tr w:rsidR="00422461" w:rsidRPr="00114A81" w:rsidTr="000E1F49">
        <w:tc>
          <w:tcPr>
            <w:tcW w:w="2977" w:type="dxa"/>
          </w:tcPr>
          <w:p w:rsidR="00422461" w:rsidRPr="00114A81" w:rsidRDefault="00422461" w:rsidP="009B4076">
            <w:pPr>
              <w:pStyle w:val="ColorfulList-Accent11"/>
            </w:pPr>
          </w:p>
        </w:tc>
        <w:tc>
          <w:tcPr>
            <w:tcW w:w="2976" w:type="dxa"/>
          </w:tcPr>
          <w:p w:rsidR="00422461" w:rsidRPr="00114A81" w:rsidRDefault="00422461" w:rsidP="009B4076">
            <w:pPr>
              <w:pStyle w:val="ColorfulList-Accent11"/>
            </w:pPr>
          </w:p>
        </w:tc>
        <w:tc>
          <w:tcPr>
            <w:tcW w:w="2900" w:type="dxa"/>
          </w:tcPr>
          <w:p w:rsidR="00422461" w:rsidRPr="00114A81" w:rsidRDefault="00422461" w:rsidP="009B4076">
            <w:pPr>
              <w:pStyle w:val="ColorfulList-Accent11"/>
            </w:pPr>
          </w:p>
        </w:tc>
      </w:tr>
      <w:tr w:rsidR="00422461" w:rsidRPr="00114A81" w:rsidTr="000E1F49">
        <w:tc>
          <w:tcPr>
            <w:tcW w:w="2977" w:type="dxa"/>
          </w:tcPr>
          <w:p w:rsidR="00422461" w:rsidRPr="00114A81" w:rsidRDefault="00422461" w:rsidP="009B4076">
            <w:pPr>
              <w:pStyle w:val="ColorfulList-Accent11"/>
            </w:pPr>
          </w:p>
        </w:tc>
        <w:tc>
          <w:tcPr>
            <w:tcW w:w="2976" w:type="dxa"/>
          </w:tcPr>
          <w:p w:rsidR="00422461" w:rsidRPr="00114A81" w:rsidRDefault="00422461" w:rsidP="009B4076">
            <w:pPr>
              <w:pStyle w:val="ColorfulList-Accent11"/>
            </w:pPr>
          </w:p>
        </w:tc>
        <w:tc>
          <w:tcPr>
            <w:tcW w:w="2900" w:type="dxa"/>
          </w:tcPr>
          <w:p w:rsidR="00422461" w:rsidRPr="00114A81" w:rsidRDefault="00422461" w:rsidP="009B4076">
            <w:pPr>
              <w:pStyle w:val="ColorfulList-Accent11"/>
            </w:pPr>
          </w:p>
        </w:tc>
      </w:tr>
      <w:tr w:rsidR="00422461" w:rsidRPr="00114A81" w:rsidTr="000E1F49">
        <w:tc>
          <w:tcPr>
            <w:tcW w:w="2977" w:type="dxa"/>
          </w:tcPr>
          <w:p w:rsidR="00422461" w:rsidRPr="00114A81" w:rsidRDefault="00422461" w:rsidP="009B4076">
            <w:pPr>
              <w:pStyle w:val="ColorfulList-Accent11"/>
            </w:pPr>
          </w:p>
        </w:tc>
        <w:tc>
          <w:tcPr>
            <w:tcW w:w="2976" w:type="dxa"/>
          </w:tcPr>
          <w:p w:rsidR="00422461" w:rsidRPr="00114A81" w:rsidRDefault="00422461" w:rsidP="009B4076">
            <w:pPr>
              <w:pStyle w:val="ColorfulList-Accent11"/>
            </w:pPr>
          </w:p>
        </w:tc>
        <w:tc>
          <w:tcPr>
            <w:tcW w:w="2900" w:type="dxa"/>
          </w:tcPr>
          <w:p w:rsidR="00422461" w:rsidRPr="00114A81" w:rsidRDefault="00422461" w:rsidP="009B4076">
            <w:pPr>
              <w:pStyle w:val="ColorfulList-Accent11"/>
            </w:pPr>
          </w:p>
        </w:tc>
      </w:tr>
      <w:tr w:rsidR="00422461" w:rsidRPr="00114A81" w:rsidTr="000E1F49">
        <w:tc>
          <w:tcPr>
            <w:tcW w:w="2977" w:type="dxa"/>
          </w:tcPr>
          <w:p w:rsidR="00422461" w:rsidRPr="00114A81" w:rsidRDefault="00422461" w:rsidP="009B4076">
            <w:pPr>
              <w:pStyle w:val="ColorfulList-Accent11"/>
            </w:pPr>
          </w:p>
        </w:tc>
        <w:tc>
          <w:tcPr>
            <w:tcW w:w="2976" w:type="dxa"/>
          </w:tcPr>
          <w:p w:rsidR="00422461" w:rsidRPr="00114A81" w:rsidRDefault="00422461" w:rsidP="009B4076">
            <w:pPr>
              <w:pStyle w:val="ColorfulList-Accent11"/>
            </w:pPr>
          </w:p>
        </w:tc>
        <w:tc>
          <w:tcPr>
            <w:tcW w:w="2900" w:type="dxa"/>
          </w:tcPr>
          <w:p w:rsidR="00422461" w:rsidRPr="00114A81" w:rsidRDefault="00422461" w:rsidP="009B4076">
            <w:pPr>
              <w:pStyle w:val="ColorfulList-Accent11"/>
            </w:pPr>
          </w:p>
        </w:tc>
      </w:tr>
      <w:tr w:rsidR="00422461" w:rsidRPr="00114A81" w:rsidTr="000E1F49">
        <w:tc>
          <w:tcPr>
            <w:tcW w:w="2977" w:type="dxa"/>
          </w:tcPr>
          <w:p w:rsidR="00422461" w:rsidRPr="00114A81" w:rsidRDefault="00422461" w:rsidP="000E1F49">
            <w:pPr>
              <w:pStyle w:val="ColorfulList-Accent11"/>
            </w:pPr>
          </w:p>
        </w:tc>
        <w:tc>
          <w:tcPr>
            <w:tcW w:w="2976" w:type="dxa"/>
          </w:tcPr>
          <w:p w:rsidR="00422461" w:rsidRPr="00114A81" w:rsidRDefault="00422461" w:rsidP="000E1F49">
            <w:pPr>
              <w:pStyle w:val="ColorfulList-Accent11"/>
            </w:pPr>
          </w:p>
        </w:tc>
        <w:tc>
          <w:tcPr>
            <w:tcW w:w="2900" w:type="dxa"/>
          </w:tcPr>
          <w:p w:rsidR="00422461" w:rsidRPr="00114A81" w:rsidRDefault="00422461" w:rsidP="000E1F49">
            <w:pPr>
              <w:pStyle w:val="ColorfulList-Accent11"/>
            </w:pPr>
          </w:p>
        </w:tc>
      </w:tr>
      <w:tr w:rsidR="00422461" w:rsidRPr="00114A81" w:rsidTr="000E1F49">
        <w:tc>
          <w:tcPr>
            <w:tcW w:w="2977" w:type="dxa"/>
          </w:tcPr>
          <w:p w:rsidR="00422461" w:rsidRPr="00114A81" w:rsidRDefault="00422461" w:rsidP="000E1F49">
            <w:pPr>
              <w:pStyle w:val="ColorfulList-Accent11"/>
            </w:pPr>
          </w:p>
        </w:tc>
        <w:tc>
          <w:tcPr>
            <w:tcW w:w="2976" w:type="dxa"/>
          </w:tcPr>
          <w:p w:rsidR="00422461" w:rsidRPr="00114A81" w:rsidRDefault="00422461" w:rsidP="000E1F49">
            <w:pPr>
              <w:pStyle w:val="ColorfulList-Accent11"/>
            </w:pPr>
          </w:p>
        </w:tc>
        <w:tc>
          <w:tcPr>
            <w:tcW w:w="2900" w:type="dxa"/>
          </w:tcPr>
          <w:p w:rsidR="00422461" w:rsidRPr="00114A81" w:rsidRDefault="00422461" w:rsidP="000E1F49">
            <w:pPr>
              <w:pStyle w:val="ColorfulList-Accent11"/>
            </w:pPr>
          </w:p>
        </w:tc>
      </w:tr>
      <w:tr w:rsidR="00422461" w:rsidRPr="00114A81" w:rsidTr="000E1F49">
        <w:tc>
          <w:tcPr>
            <w:tcW w:w="2977" w:type="dxa"/>
          </w:tcPr>
          <w:p w:rsidR="00422461" w:rsidRPr="00114A81" w:rsidRDefault="00422461" w:rsidP="000E1F49">
            <w:pPr>
              <w:pStyle w:val="ColorfulList-Accent11"/>
            </w:pPr>
          </w:p>
        </w:tc>
        <w:tc>
          <w:tcPr>
            <w:tcW w:w="2976" w:type="dxa"/>
          </w:tcPr>
          <w:p w:rsidR="00422461" w:rsidRPr="00114A81" w:rsidRDefault="00422461" w:rsidP="000E1F49">
            <w:pPr>
              <w:pStyle w:val="ColorfulList-Accent11"/>
            </w:pPr>
          </w:p>
        </w:tc>
        <w:tc>
          <w:tcPr>
            <w:tcW w:w="2900" w:type="dxa"/>
          </w:tcPr>
          <w:p w:rsidR="00422461" w:rsidRPr="00114A81" w:rsidRDefault="00422461" w:rsidP="000E1F49">
            <w:pPr>
              <w:pStyle w:val="ColorfulList-Accent11"/>
            </w:pPr>
          </w:p>
        </w:tc>
      </w:tr>
    </w:tbl>
    <w:p w:rsidR="00422461" w:rsidRPr="00114A81" w:rsidRDefault="00422461" w:rsidP="00422461">
      <w:pPr>
        <w:pStyle w:val="GPSL1Guidance"/>
        <w:rPr>
          <w:i w:val="0"/>
        </w:rPr>
      </w:pPr>
      <w:r w:rsidRPr="00114A81">
        <w:rPr>
          <w:highlight w:val="yellow"/>
        </w:rPr>
        <w:t>[insert text of applicable DEFCONs and DEFFORMs]</w:t>
      </w:r>
    </w:p>
    <w:p w:rsidR="00422461" w:rsidRPr="00114A81" w:rsidRDefault="00422461" w:rsidP="00946AB2">
      <w:pPr>
        <w:pStyle w:val="GPSSchTitleandNumber"/>
        <w:jc w:val="both"/>
        <w:rPr>
          <w:rFonts w:hint="eastAsia"/>
          <w:i/>
        </w:rPr>
      </w:pPr>
    </w:p>
    <w:p w:rsidR="00422461" w:rsidRPr="00114A81" w:rsidRDefault="00422461" w:rsidP="00422461">
      <w:pPr>
        <w:pStyle w:val="GPSL1Guidance"/>
        <w:jc w:val="left"/>
        <w:rPr>
          <w:i w:val="0"/>
        </w:rPr>
      </w:pPr>
    </w:p>
    <w:p w:rsidR="00422461" w:rsidRPr="00114A81" w:rsidRDefault="00422461" w:rsidP="00422461">
      <w:pPr>
        <w:pStyle w:val="GPSL1Guidance"/>
        <w:jc w:val="left"/>
        <w:rPr>
          <w:i w:val="0"/>
        </w:rPr>
      </w:pPr>
    </w:p>
    <w:p w:rsidR="00422461" w:rsidRPr="00114A81" w:rsidRDefault="00422461" w:rsidP="00422461">
      <w:pPr>
        <w:pStyle w:val="GPSL1Guidance"/>
        <w:jc w:val="left"/>
        <w:rPr>
          <w:i w:val="0"/>
        </w:rPr>
      </w:pPr>
    </w:p>
    <w:p w:rsidR="00422461" w:rsidRPr="00114A81" w:rsidRDefault="00422461" w:rsidP="00422461">
      <w:pPr>
        <w:pStyle w:val="GPSL1Guidance"/>
        <w:jc w:val="left"/>
        <w:rPr>
          <w:i w:val="0"/>
        </w:rPr>
      </w:pPr>
    </w:p>
    <w:p w:rsidR="00422461" w:rsidRPr="00114A81" w:rsidRDefault="00422461" w:rsidP="00422461">
      <w:pPr>
        <w:ind w:left="0"/>
      </w:pPr>
    </w:p>
    <w:p w:rsidR="002659CE" w:rsidRPr="00114A81" w:rsidRDefault="002659CE" w:rsidP="00422461">
      <w:pPr>
        <w:pStyle w:val="GPSSchTitleandNumber"/>
        <w:rPr>
          <w:rFonts w:ascii="Arial" w:hAnsi="Arial" w:cs="Arial"/>
        </w:rPr>
      </w:pPr>
      <w:bookmarkStart w:id="2460" w:name="_Toc379805469"/>
      <w:bookmarkStart w:id="2461" w:name="_Toc379807263"/>
      <w:bookmarkStart w:id="2462" w:name="_Toc379805470"/>
      <w:bookmarkStart w:id="2463" w:name="_Toc379807264"/>
      <w:bookmarkEnd w:id="2460"/>
      <w:bookmarkEnd w:id="2461"/>
      <w:bookmarkEnd w:id="2462"/>
      <w:bookmarkEnd w:id="2463"/>
    </w:p>
    <w:sectPr w:rsidR="002659CE" w:rsidRPr="00114A81" w:rsidSect="00E6274B">
      <w:headerReference w:type="even" r:id="rId25"/>
      <w:headerReference w:type="default" r:id="rId26"/>
      <w:footerReference w:type="default" r:id="rId27"/>
      <w:headerReference w:type="first" r:id="rId28"/>
      <w:footerReference w:type="first" r:id="rId2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73" w:rsidRDefault="00E43273" w:rsidP="00A23F28">
      <w:r>
        <w:separator/>
      </w:r>
    </w:p>
    <w:p w:rsidR="00E43273" w:rsidRDefault="00E43273"/>
    <w:p w:rsidR="00E43273" w:rsidRDefault="00E43273" w:rsidP="00273F54"/>
    <w:p w:rsidR="00E43273" w:rsidRDefault="00E43273"/>
    <w:p w:rsidR="00E43273" w:rsidRDefault="00E43273"/>
  </w:endnote>
  <w:endnote w:type="continuationSeparator" w:id="0">
    <w:p w:rsidR="00E43273" w:rsidRDefault="00E43273" w:rsidP="00A23F28">
      <w:r>
        <w:continuationSeparator/>
      </w:r>
    </w:p>
    <w:p w:rsidR="00E43273" w:rsidRDefault="00E43273"/>
    <w:p w:rsidR="00E43273" w:rsidRDefault="00E43273" w:rsidP="00273F54"/>
    <w:p w:rsidR="00E43273" w:rsidRDefault="00E43273"/>
    <w:p w:rsidR="00E43273" w:rsidRDefault="00E43273"/>
  </w:endnote>
  <w:endnote w:type="continuationNotice" w:id="1">
    <w:p w:rsidR="00E43273" w:rsidRDefault="00E43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00" w:rsidRPr="006640D6" w:rsidRDefault="00375300" w:rsidP="003D0B7D">
    <w:pPr>
      <w:ind w:left="5040"/>
    </w:pPr>
    <w:r>
      <w:fldChar w:fldCharType="begin"/>
    </w:r>
    <w:r>
      <w:instrText xml:space="preserve"> PAGE   \* MERGEFORMAT </w:instrText>
    </w:r>
    <w:r>
      <w:fldChar w:fldCharType="separate"/>
    </w:r>
    <w:r w:rsidR="00257D22">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622921"/>
      <w:docPartObj>
        <w:docPartGallery w:val="Page Numbers (Bottom of Page)"/>
        <w:docPartUnique/>
      </w:docPartObj>
    </w:sdtPr>
    <w:sdtEndPr>
      <w:rPr>
        <w:noProof/>
      </w:rPr>
    </w:sdtEndPr>
    <w:sdtContent>
      <w:p w:rsidR="00375300" w:rsidRDefault="00375300" w:rsidP="007855C8">
        <w:pPr>
          <w:pStyle w:val="Footer"/>
          <w:ind w:left="-851"/>
          <w:jc w:val="right"/>
        </w:pPr>
        <w:r>
          <w:fldChar w:fldCharType="begin"/>
        </w:r>
        <w:r>
          <w:instrText xml:space="preserve"> PAGE   \* MERGEFORMAT </w:instrText>
        </w:r>
        <w:r>
          <w:fldChar w:fldCharType="separate"/>
        </w:r>
        <w:r w:rsidR="00257D22">
          <w:rPr>
            <w:noProof/>
          </w:rPr>
          <w:t>1</w:t>
        </w:r>
        <w:r>
          <w:rPr>
            <w:noProof/>
          </w:rPr>
          <w:fldChar w:fldCharType="end"/>
        </w:r>
        <w:r>
          <w:rPr>
            <w:noProof/>
          </w:rPr>
          <w:t xml:space="preserve">     Attachment 5   Framework Agreement Schedule 4 Order Form and Call Off Terms V1.0</w:t>
        </w:r>
      </w:p>
    </w:sdtContent>
  </w:sdt>
  <w:p w:rsidR="00375300" w:rsidRPr="007855C8" w:rsidRDefault="00375300" w:rsidP="007855C8">
    <w:pPr>
      <w:pStyle w:val="Footer"/>
      <w:ind w:left="-709"/>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73" w:rsidRDefault="00E43273" w:rsidP="00A23F28">
      <w:r>
        <w:separator/>
      </w:r>
    </w:p>
  </w:footnote>
  <w:footnote w:type="continuationSeparator" w:id="0">
    <w:p w:rsidR="00E43273" w:rsidRDefault="00E43273" w:rsidP="00A23F28">
      <w:r>
        <w:continuationSeparator/>
      </w:r>
    </w:p>
  </w:footnote>
  <w:footnote w:type="continuationNotice" w:id="1">
    <w:p w:rsidR="00E43273" w:rsidRDefault="00E432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00" w:rsidRDefault="0037530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E432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375300" w:rsidRDefault="00375300"/>
  <w:p w:rsidR="00375300" w:rsidRDefault="003753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00" w:rsidRPr="00563A38" w:rsidRDefault="00375300"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00" w:rsidRDefault="00E43273" w:rsidP="00EB2994">
    <w:pPr>
      <w:pStyle w:val="GPSmacrorestar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55"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nsid w:val="08085175"/>
    <w:multiLevelType w:val="multilevel"/>
    <w:tmpl w:val="775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8E27C79"/>
    <w:multiLevelType w:val="multilevel"/>
    <w:tmpl w:val="171A838C"/>
    <w:lvl w:ilvl="0">
      <w:start w:val="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4">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nsid w:val="772936E4"/>
    <w:multiLevelType w:val="multilevel"/>
    <w:tmpl w:val="22E652A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9"/>
  </w:num>
  <w:num w:numId="4">
    <w:abstractNumId w:val="26"/>
  </w:num>
  <w:num w:numId="5">
    <w:abstractNumId w:val="19"/>
  </w:num>
  <w:num w:numId="6">
    <w:abstractNumId w:val="12"/>
  </w:num>
  <w:num w:numId="7">
    <w:abstractNumId w:val="23"/>
  </w:num>
  <w:num w:numId="8">
    <w:abstractNumId w:val="24"/>
  </w:num>
  <w:num w:numId="9">
    <w:abstractNumId w:val="21"/>
  </w:num>
  <w:num w:numId="10">
    <w:abstractNumId w:val="15"/>
  </w:num>
  <w:num w:numId="11">
    <w:abstractNumId w:val="26"/>
  </w:num>
  <w:num w:numId="12">
    <w:abstractNumId w:val="14"/>
  </w:num>
  <w:num w:numId="13">
    <w:abstractNumId w:val="5"/>
  </w:num>
  <w:num w:numId="14">
    <w:abstractNumId w:val="6"/>
  </w:num>
  <w:num w:numId="15">
    <w:abstractNumId w:val="4"/>
  </w:num>
  <w:num w:numId="16">
    <w:abstractNumId w:val="1"/>
  </w:num>
  <w:num w:numId="17">
    <w:abstractNumId w:val="22"/>
  </w:num>
  <w:num w:numId="18">
    <w:abstractNumId w:val="3"/>
  </w:num>
  <w:num w:numId="19">
    <w:abstractNumId w:val="0"/>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27"/>
  </w:num>
  <w:num w:numId="25">
    <w:abstractNumId w:val="8"/>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1D8"/>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6ED"/>
    <w:rsid w:val="00007828"/>
    <w:rsid w:val="00010467"/>
    <w:rsid w:val="000114B0"/>
    <w:rsid w:val="00011505"/>
    <w:rsid w:val="00011D86"/>
    <w:rsid w:val="00011DAB"/>
    <w:rsid w:val="0001202D"/>
    <w:rsid w:val="00013055"/>
    <w:rsid w:val="000138D6"/>
    <w:rsid w:val="0001497A"/>
    <w:rsid w:val="000150B4"/>
    <w:rsid w:val="0001527A"/>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2B73"/>
    <w:rsid w:val="000361D1"/>
    <w:rsid w:val="00036474"/>
    <w:rsid w:val="000365D5"/>
    <w:rsid w:val="00040823"/>
    <w:rsid w:val="00040F27"/>
    <w:rsid w:val="00041A6A"/>
    <w:rsid w:val="000428C5"/>
    <w:rsid w:val="00042FC6"/>
    <w:rsid w:val="000441F0"/>
    <w:rsid w:val="00044CC3"/>
    <w:rsid w:val="00044FCA"/>
    <w:rsid w:val="000454A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2D0A"/>
    <w:rsid w:val="00064D25"/>
    <w:rsid w:val="00064F1A"/>
    <w:rsid w:val="0006554E"/>
    <w:rsid w:val="00065BE2"/>
    <w:rsid w:val="00067281"/>
    <w:rsid w:val="00067318"/>
    <w:rsid w:val="000673A2"/>
    <w:rsid w:val="00067F1F"/>
    <w:rsid w:val="00067F49"/>
    <w:rsid w:val="0007066E"/>
    <w:rsid w:val="000717BA"/>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171"/>
    <w:rsid w:val="00087449"/>
    <w:rsid w:val="000879F7"/>
    <w:rsid w:val="00090F4D"/>
    <w:rsid w:val="00091023"/>
    <w:rsid w:val="00091BEC"/>
    <w:rsid w:val="000920C1"/>
    <w:rsid w:val="000921A7"/>
    <w:rsid w:val="00093306"/>
    <w:rsid w:val="000936F0"/>
    <w:rsid w:val="000940A9"/>
    <w:rsid w:val="000955D8"/>
    <w:rsid w:val="00096147"/>
    <w:rsid w:val="00096448"/>
    <w:rsid w:val="00096456"/>
    <w:rsid w:val="000969CC"/>
    <w:rsid w:val="000A0586"/>
    <w:rsid w:val="000A07AF"/>
    <w:rsid w:val="000A0C6D"/>
    <w:rsid w:val="000A0F2C"/>
    <w:rsid w:val="000A1328"/>
    <w:rsid w:val="000A162C"/>
    <w:rsid w:val="000A2741"/>
    <w:rsid w:val="000A2E2C"/>
    <w:rsid w:val="000A3F3A"/>
    <w:rsid w:val="000A4171"/>
    <w:rsid w:val="000A456A"/>
    <w:rsid w:val="000A4C81"/>
    <w:rsid w:val="000A507C"/>
    <w:rsid w:val="000A70B3"/>
    <w:rsid w:val="000A712E"/>
    <w:rsid w:val="000A79C3"/>
    <w:rsid w:val="000A7D35"/>
    <w:rsid w:val="000B0FBF"/>
    <w:rsid w:val="000B15E2"/>
    <w:rsid w:val="000B1635"/>
    <w:rsid w:val="000B1B35"/>
    <w:rsid w:val="000B2F06"/>
    <w:rsid w:val="000B405C"/>
    <w:rsid w:val="000B4126"/>
    <w:rsid w:val="000B49E1"/>
    <w:rsid w:val="000B4C69"/>
    <w:rsid w:val="000B4F47"/>
    <w:rsid w:val="000B518F"/>
    <w:rsid w:val="000B68E9"/>
    <w:rsid w:val="000B6EC2"/>
    <w:rsid w:val="000B78E7"/>
    <w:rsid w:val="000B7F01"/>
    <w:rsid w:val="000C0FF2"/>
    <w:rsid w:val="000C219D"/>
    <w:rsid w:val="000C23CE"/>
    <w:rsid w:val="000C2D4A"/>
    <w:rsid w:val="000C534E"/>
    <w:rsid w:val="000C575B"/>
    <w:rsid w:val="000C5884"/>
    <w:rsid w:val="000C6EE4"/>
    <w:rsid w:val="000D2734"/>
    <w:rsid w:val="000D3469"/>
    <w:rsid w:val="000D39BC"/>
    <w:rsid w:val="000D7B96"/>
    <w:rsid w:val="000E0AFB"/>
    <w:rsid w:val="000E1008"/>
    <w:rsid w:val="000E148C"/>
    <w:rsid w:val="000E1F49"/>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AF9"/>
    <w:rsid w:val="000F7BC4"/>
    <w:rsid w:val="00100522"/>
    <w:rsid w:val="00100A0A"/>
    <w:rsid w:val="00101CE5"/>
    <w:rsid w:val="001023EB"/>
    <w:rsid w:val="0010347F"/>
    <w:rsid w:val="00106006"/>
    <w:rsid w:val="001072D3"/>
    <w:rsid w:val="00107E62"/>
    <w:rsid w:val="001112EF"/>
    <w:rsid w:val="0011180D"/>
    <w:rsid w:val="00112284"/>
    <w:rsid w:val="001123AD"/>
    <w:rsid w:val="001133D7"/>
    <w:rsid w:val="00113ADB"/>
    <w:rsid w:val="00114289"/>
    <w:rsid w:val="001143EF"/>
    <w:rsid w:val="00114A81"/>
    <w:rsid w:val="0011511A"/>
    <w:rsid w:val="00116CA6"/>
    <w:rsid w:val="001178D9"/>
    <w:rsid w:val="00117CE4"/>
    <w:rsid w:val="001206D9"/>
    <w:rsid w:val="001230C3"/>
    <w:rsid w:val="00123C51"/>
    <w:rsid w:val="00123D6E"/>
    <w:rsid w:val="00123DE0"/>
    <w:rsid w:val="00123E71"/>
    <w:rsid w:val="0012411D"/>
    <w:rsid w:val="00126B25"/>
    <w:rsid w:val="00126C72"/>
    <w:rsid w:val="00126F86"/>
    <w:rsid w:val="00127525"/>
    <w:rsid w:val="001301CB"/>
    <w:rsid w:val="00130FBE"/>
    <w:rsid w:val="0013268E"/>
    <w:rsid w:val="00132FB5"/>
    <w:rsid w:val="00134470"/>
    <w:rsid w:val="00135082"/>
    <w:rsid w:val="00135B8A"/>
    <w:rsid w:val="00135D49"/>
    <w:rsid w:val="0013684D"/>
    <w:rsid w:val="00136B0D"/>
    <w:rsid w:val="00136B5D"/>
    <w:rsid w:val="00136CC9"/>
    <w:rsid w:val="001370A8"/>
    <w:rsid w:val="00137808"/>
    <w:rsid w:val="00140F3E"/>
    <w:rsid w:val="00141044"/>
    <w:rsid w:val="0014190B"/>
    <w:rsid w:val="00142EA0"/>
    <w:rsid w:val="00142F39"/>
    <w:rsid w:val="0014405F"/>
    <w:rsid w:val="0014433D"/>
    <w:rsid w:val="00146425"/>
    <w:rsid w:val="001479DB"/>
    <w:rsid w:val="00147AA4"/>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0EDA"/>
    <w:rsid w:val="0016136D"/>
    <w:rsid w:val="001614A6"/>
    <w:rsid w:val="0016238A"/>
    <w:rsid w:val="001628EE"/>
    <w:rsid w:val="00162E3B"/>
    <w:rsid w:val="00162FFC"/>
    <w:rsid w:val="001639A7"/>
    <w:rsid w:val="00165671"/>
    <w:rsid w:val="001665D9"/>
    <w:rsid w:val="00166EF7"/>
    <w:rsid w:val="00167D7E"/>
    <w:rsid w:val="0017017B"/>
    <w:rsid w:val="0017090B"/>
    <w:rsid w:val="001725B7"/>
    <w:rsid w:val="00172ECB"/>
    <w:rsid w:val="00174711"/>
    <w:rsid w:val="0017496A"/>
    <w:rsid w:val="00175532"/>
    <w:rsid w:val="00175782"/>
    <w:rsid w:val="001763A3"/>
    <w:rsid w:val="00177E1B"/>
    <w:rsid w:val="001801F9"/>
    <w:rsid w:val="001802EB"/>
    <w:rsid w:val="0018030F"/>
    <w:rsid w:val="00180546"/>
    <w:rsid w:val="00180C11"/>
    <w:rsid w:val="00182D6C"/>
    <w:rsid w:val="00182F0A"/>
    <w:rsid w:val="00183D29"/>
    <w:rsid w:val="00184275"/>
    <w:rsid w:val="001843D5"/>
    <w:rsid w:val="001844EA"/>
    <w:rsid w:val="00184D89"/>
    <w:rsid w:val="0018612D"/>
    <w:rsid w:val="0018796F"/>
    <w:rsid w:val="00187CB4"/>
    <w:rsid w:val="001907F3"/>
    <w:rsid w:val="00190D90"/>
    <w:rsid w:val="00191A12"/>
    <w:rsid w:val="00191D30"/>
    <w:rsid w:val="00192B16"/>
    <w:rsid w:val="00192D8A"/>
    <w:rsid w:val="00193B1F"/>
    <w:rsid w:val="0019588B"/>
    <w:rsid w:val="00195C66"/>
    <w:rsid w:val="00196DAF"/>
    <w:rsid w:val="00196E0B"/>
    <w:rsid w:val="0019742B"/>
    <w:rsid w:val="001A0452"/>
    <w:rsid w:val="001A0A04"/>
    <w:rsid w:val="001A26BD"/>
    <w:rsid w:val="001A3D9D"/>
    <w:rsid w:val="001A3E1E"/>
    <w:rsid w:val="001A5272"/>
    <w:rsid w:val="001A5D70"/>
    <w:rsid w:val="001A6654"/>
    <w:rsid w:val="001A6672"/>
    <w:rsid w:val="001A73C5"/>
    <w:rsid w:val="001B068B"/>
    <w:rsid w:val="001B0938"/>
    <w:rsid w:val="001B11A0"/>
    <w:rsid w:val="001B1490"/>
    <w:rsid w:val="001B1918"/>
    <w:rsid w:val="001B1C7A"/>
    <w:rsid w:val="001B265F"/>
    <w:rsid w:val="001B2F53"/>
    <w:rsid w:val="001B3728"/>
    <w:rsid w:val="001B3851"/>
    <w:rsid w:val="001B3EB9"/>
    <w:rsid w:val="001B5676"/>
    <w:rsid w:val="001B575D"/>
    <w:rsid w:val="001B5767"/>
    <w:rsid w:val="001B7A86"/>
    <w:rsid w:val="001C176D"/>
    <w:rsid w:val="001C226C"/>
    <w:rsid w:val="001C2280"/>
    <w:rsid w:val="001C29D0"/>
    <w:rsid w:val="001C4A69"/>
    <w:rsid w:val="001C5721"/>
    <w:rsid w:val="001C578E"/>
    <w:rsid w:val="001C5AB3"/>
    <w:rsid w:val="001C5AF3"/>
    <w:rsid w:val="001D00A2"/>
    <w:rsid w:val="001D267D"/>
    <w:rsid w:val="001D2A36"/>
    <w:rsid w:val="001D2F0B"/>
    <w:rsid w:val="001D4919"/>
    <w:rsid w:val="001D56E2"/>
    <w:rsid w:val="001D6686"/>
    <w:rsid w:val="001D79F5"/>
    <w:rsid w:val="001D7A06"/>
    <w:rsid w:val="001E01F9"/>
    <w:rsid w:val="001E10AF"/>
    <w:rsid w:val="001E1149"/>
    <w:rsid w:val="001E1176"/>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293"/>
    <w:rsid w:val="001F3501"/>
    <w:rsid w:val="001F3D5C"/>
    <w:rsid w:val="001F4565"/>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339C"/>
    <w:rsid w:val="00203754"/>
    <w:rsid w:val="00203DD0"/>
    <w:rsid w:val="002047C8"/>
    <w:rsid w:val="0020530C"/>
    <w:rsid w:val="002055F0"/>
    <w:rsid w:val="00207D2E"/>
    <w:rsid w:val="002113A9"/>
    <w:rsid w:val="002127CF"/>
    <w:rsid w:val="00212F97"/>
    <w:rsid w:val="002151C2"/>
    <w:rsid w:val="00215E70"/>
    <w:rsid w:val="002206B3"/>
    <w:rsid w:val="0022087D"/>
    <w:rsid w:val="002209BA"/>
    <w:rsid w:val="00221C29"/>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78B"/>
    <w:rsid w:val="00234B07"/>
    <w:rsid w:val="00234C5A"/>
    <w:rsid w:val="0023587F"/>
    <w:rsid w:val="00235C4B"/>
    <w:rsid w:val="00236015"/>
    <w:rsid w:val="0023630E"/>
    <w:rsid w:val="002367C7"/>
    <w:rsid w:val="00236809"/>
    <w:rsid w:val="00237A66"/>
    <w:rsid w:val="00240107"/>
    <w:rsid w:val="00240143"/>
    <w:rsid w:val="002417D4"/>
    <w:rsid w:val="00242673"/>
    <w:rsid w:val="002429F5"/>
    <w:rsid w:val="00242ADC"/>
    <w:rsid w:val="002435ED"/>
    <w:rsid w:val="00243716"/>
    <w:rsid w:val="002438F8"/>
    <w:rsid w:val="00243B5B"/>
    <w:rsid w:val="002446D1"/>
    <w:rsid w:val="00245186"/>
    <w:rsid w:val="00245C30"/>
    <w:rsid w:val="002465DA"/>
    <w:rsid w:val="00247067"/>
    <w:rsid w:val="0025000B"/>
    <w:rsid w:val="002505E5"/>
    <w:rsid w:val="002515C2"/>
    <w:rsid w:val="0025169F"/>
    <w:rsid w:val="002527C9"/>
    <w:rsid w:val="0025338A"/>
    <w:rsid w:val="002538EA"/>
    <w:rsid w:val="00254C04"/>
    <w:rsid w:val="0025532D"/>
    <w:rsid w:val="00255717"/>
    <w:rsid w:val="002570BB"/>
    <w:rsid w:val="00257207"/>
    <w:rsid w:val="0025730E"/>
    <w:rsid w:val="00257D22"/>
    <w:rsid w:val="00260B98"/>
    <w:rsid w:val="00261349"/>
    <w:rsid w:val="002616A6"/>
    <w:rsid w:val="00261CDE"/>
    <w:rsid w:val="00262212"/>
    <w:rsid w:val="002623BF"/>
    <w:rsid w:val="00263DD3"/>
    <w:rsid w:val="00264313"/>
    <w:rsid w:val="002643C0"/>
    <w:rsid w:val="002643C6"/>
    <w:rsid w:val="00264763"/>
    <w:rsid w:val="002659CE"/>
    <w:rsid w:val="002661E4"/>
    <w:rsid w:val="00266F9D"/>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46"/>
    <w:rsid w:val="002804A9"/>
    <w:rsid w:val="00280854"/>
    <w:rsid w:val="00281209"/>
    <w:rsid w:val="002817B0"/>
    <w:rsid w:val="002838D1"/>
    <w:rsid w:val="00283D53"/>
    <w:rsid w:val="002841BB"/>
    <w:rsid w:val="002843D3"/>
    <w:rsid w:val="002849B0"/>
    <w:rsid w:val="00285227"/>
    <w:rsid w:val="002852F2"/>
    <w:rsid w:val="00285634"/>
    <w:rsid w:val="002876DA"/>
    <w:rsid w:val="00287A7C"/>
    <w:rsid w:val="00287DCD"/>
    <w:rsid w:val="00290C59"/>
    <w:rsid w:val="00291B71"/>
    <w:rsid w:val="002924FD"/>
    <w:rsid w:val="002926CB"/>
    <w:rsid w:val="00292A87"/>
    <w:rsid w:val="00292B6F"/>
    <w:rsid w:val="00292F6B"/>
    <w:rsid w:val="002931A2"/>
    <w:rsid w:val="00294FDA"/>
    <w:rsid w:val="00295176"/>
    <w:rsid w:val="0029556F"/>
    <w:rsid w:val="00296312"/>
    <w:rsid w:val="00296BBF"/>
    <w:rsid w:val="002A0822"/>
    <w:rsid w:val="002A0B74"/>
    <w:rsid w:val="002A1574"/>
    <w:rsid w:val="002A1F01"/>
    <w:rsid w:val="002A2D93"/>
    <w:rsid w:val="002A36D2"/>
    <w:rsid w:val="002A44A4"/>
    <w:rsid w:val="002A493E"/>
    <w:rsid w:val="002A4CDC"/>
    <w:rsid w:val="002A52DB"/>
    <w:rsid w:val="002A6341"/>
    <w:rsid w:val="002A68C4"/>
    <w:rsid w:val="002A6F8B"/>
    <w:rsid w:val="002A7301"/>
    <w:rsid w:val="002A7FDA"/>
    <w:rsid w:val="002B055B"/>
    <w:rsid w:val="002B0E7E"/>
    <w:rsid w:val="002B17FB"/>
    <w:rsid w:val="002B1D98"/>
    <w:rsid w:val="002B26C3"/>
    <w:rsid w:val="002B31CA"/>
    <w:rsid w:val="002B3369"/>
    <w:rsid w:val="002B337D"/>
    <w:rsid w:val="002B42E8"/>
    <w:rsid w:val="002B43E5"/>
    <w:rsid w:val="002B4D27"/>
    <w:rsid w:val="002B5238"/>
    <w:rsid w:val="002B523D"/>
    <w:rsid w:val="002B6267"/>
    <w:rsid w:val="002B63CE"/>
    <w:rsid w:val="002B710B"/>
    <w:rsid w:val="002B7AE5"/>
    <w:rsid w:val="002C0A26"/>
    <w:rsid w:val="002C0AFC"/>
    <w:rsid w:val="002C0D16"/>
    <w:rsid w:val="002C16BE"/>
    <w:rsid w:val="002C26C0"/>
    <w:rsid w:val="002C35C2"/>
    <w:rsid w:val="002C3D37"/>
    <w:rsid w:val="002C3FB1"/>
    <w:rsid w:val="002C51C3"/>
    <w:rsid w:val="002C5471"/>
    <w:rsid w:val="002C5F51"/>
    <w:rsid w:val="002C68CF"/>
    <w:rsid w:val="002D0513"/>
    <w:rsid w:val="002D1FA7"/>
    <w:rsid w:val="002D5585"/>
    <w:rsid w:val="002D5D14"/>
    <w:rsid w:val="002D746C"/>
    <w:rsid w:val="002E0104"/>
    <w:rsid w:val="002E1A2D"/>
    <w:rsid w:val="002E1BCE"/>
    <w:rsid w:val="002E24C8"/>
    <w:rsid w:val="002E292A"/>
    <w:rsid w:val="002E3474"/>
    <w:rsid w:val="002E368A"/>
    <w:rsid w:val="002E3ED3"/>
    <w:rsid w:val="002E43ED"/>
    <w:rsid w:val="002E4DD2"/>
    <w:rsid w:val="002E505C"/>
    <w:rsid w:val="002E51B3"/>
    <w:rsid w:val="002E58C1"/>
    <w:rsid w:val="002E5C74"/>
    <w:rsid w:val="002E64A4"/>
    <w:rsid w:val="002E6D7F"/>
    <w:rsid w:val="002E7231"/>
    <w:rsid w:val="002F1858"/>
    <w:rsid w:val="002F1B56"/>
    <w:rsid w:val="002F206B"/>
    <w:rsid w:val="002F294A"/>
    <w:rsid w:val="002F4111"/>
    <w:rsid w:val="002F4924"/>
    <w:rsid w:val="002F52A3"/>
    <w:rsid w:val="002F5342"/>
    <w:rsid w:val="002F5E45"/>
    <w:rsid w:val="002F66C6"/>
    <w:rsid w:val="002F6AFA"/>
    <w:rsid w:val="002F7DE6"/>
    <w:rsid w:val="00300496"/>
    <w:rsid w:val="00301C36"/>
    <w:rsid w:val="00301FA6"/>
    <w:rsid w:val="003026C6"/>
    <w:rsid w:val="00302853"/>
    <w:rsid w:val="003036F0"/>
    <w:rsid w:val="003044D5"/>
    <w:rsid w:val="00304EE0"/>
    <w:rsid w:val="00304F86"/>
    <w:rsid w:val="00306157"/>
    <w:rsid w:val="00306305"/>
    <w:rsid w:val="0030636F"/>
    <w:rsid w:val="003071D7"/>
    <w:rsid w:val="00307515"/>
    <w:rsid w:val="003076B7"/>
    <w:rsid w:val="00307756"/>
    <w:rsid w:val="00307A98"/>
    <w:rsid w:val="003102E6"/>
    <w:rsid w:val="00310A45"/>
    <w:rsid w:val="00310FD3"/>
    <w:rsid w:val="0031298E"/>
    <w:rsid w:val="00312AF7"/>
    <w:rsid w:val="00312D8A"/>
    <w:rsid w:val="00313D5E"/>
    <w:rsid w:val="00314837"/>
    <w:rsid w:val="0031583A"/>
    <w:rsid w:val="0031684E"/>
    <w:rsid w:val="00317CDA"/>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40768"/>
    <w:rsid w:val="00342333"/>
    <w:rsid w:val="00342E06"/>
    <w:rsid w:val="0034593A"/>
    <w:rsid w:val="00346790"/>
    <w:rsid w:val="00347410"/>
    <w:rsid w:val="00347535"/>
    <w:rsid w:val="00347E43"/>
    <w:rsid w:val="00352D09"/>
    <w:rsid w:val="00352D1B"/>
    <w:rsid w:val="003534FF"/>
    <w:rsid w:val="003539C3"/>
    <w:rsid w:val="00354793"/>
    <w:rsid w:val="00354F4B"/>
    <w:rsid w:val="003551D0"/>
    <w:rsid w:val="0035559B"/>
    <w:rsid w:val="0035574D"/>
    <w:rsid w:val="00357175"/>
    <w:rsid w:val="003571D2"/>
    <w:rsid w:val="003572A0"/>
    <w:rsid w:val="00357386"/>
    <w:rsid w:val="00360826"/>
    <w:rsid w:val="00360DE6"/>
    <w:rsid w:val="0036106E"/>
    <w:rsid w:val="00361459"/>
    <w:rsid w:val="00361875"/>
    <w:rsid w:val="00361EB3"/>
    <w:rsid w:val="00362875"/>
    <w:rsid w:val="00363334"/>
    <w:rsid w:val="00363C37"/>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CAC"/>
    <w:rsid w:val="00374DF0"/>
    <w:rsid w:val="00374E8A"/>
    <w:rsid w:val="00375300"/>
    <w:rsid w:val="00375CB5"/>
    <w:rsid w:val="003766B5"/>
    <w:rsid w:val="00376A8B"/>
    <w:rsid w:val="00376E20"/>
    <w:rsid w:val="00377712"/>
    <w:rsid w:val="00381046"/>
    <w:rsid w:val="0038146A"/>
    <w:rsid w:val="00381A2E"/>
    <w:rsid w:val="00383675"/>
    <w:rsid w:val="00383E7F"/>
    <w:rsid w:val="00383FD0"/>
    <w:rsid w:val="00384038"/>
    <w:rsid w:val="00385106"/>
    <w:rsid w:val="003858CC"/>
    <w:rsid w:val="00385A97"/>
    <w:rsid w:val="003872BF"/>
    <w:rsid w:val="0038731E"/>
    <w:rsid w:val="0038752B"/>
    <w:rsid w:val="00387CFC"/>
    <w:rsid w:val="003906BE"/>
    <w:rsid w:val="00390AC2"/>
    <w:rsid w:val="00391189"/>
    <w:rsid w:val="00392375"/>
    <w:rsid w:val="00392AF4"/>
    <w:rsid w:val="00393427"/>
    <w:rsid w:val="00393F67"/>
    <w:rsid w:val="0039450B"/>
    <w:rsid w:val="003949A0"/>
    <w:rsid w:val="00394C11"/>
    <w:rsid w:val="00394D97"/>
    <w:rsid w:val="00394E52"/>
    <w:rsid w:val="0039536C"/>
    <w:rsid w:val="00396649"/>
    <w:rsid w:val="0039716E"/>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6CD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C7791"/>
    <w:rsid w:val="003D0163"/>
    <w:rsid w:val="003D0B7D"/>
    <w:rsid w:val="003D1438"/>
    <w:rsid w:val="003D24C4"/>
    <w:rsid w:val="003D2906"/>
    <w:rsid w:val="003D294F"/>
    <w:rsid w:val="003D2B9D"/>
    <w:rsid w:val="003D549B"/>
    <w:rsid w:val="003D63F0"/>
    <w:rsid w:val="003D6427"/>
    <w:rsid w:val="003D71A1"/>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897"/>
    <w:rsid w:val="003F2C07"/>
    <w:rsid w:val="003F2CC1"/>
    <w:rsid w:val="003F3BBB"/>
    <w:rsid w:val="003F411C"/>
    <w:rsid w:val="003F4D58"/>
    <w:rsid w:val="003F5397"/>
    <w:rsid w:val="003F7991"/>
    <w:rsid w:val="004004A3"/>
    <w:rsid w:val="00401F85"/>
    <w:rsid w:val="00404108"/>
    <w:rsid w:val="004048D5"/>
    <w:rsid w:val="00404E23"/>
    <w:rsid w:val="00406869"/>
    <w:rsid w:val="00406D4C"/>
    <w:rsid w:val="00406E95"/>
    <w:rsid w:val="00410913"/>
    <w:rsid w:val="00411306"/>
    <w:rsid w:val="00411E39"/>
    <w:rsid w:val="00411E98"/>
    <w:rsid w:val="004123B7"/>
    <w:rsid w:val="0041306A"/>
    <w:rsid w:val="00413F96"/>
    <w:rsid w:val="00415EF3"/>
    <w:rsid w:val="00416EB4"/>
    <w:rsid w:val="004172FD"/>
    <w:rsid w:val="00417C11"/>
    <w:rsid w:val="0042004E"/>
    <w:rsid w:val="00422461"/>
    <w:rsid w:val="00422A4F"/>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7A14"/>
    <w:rsid w:val="00437D20"/>
    <w:rsid w:val="00440132"/>
    <w:rsid w:val="00440567"/>
    <w:rsid w:val="004419E6"/>
    <w:rsid w:val="00441CD1"/>
    <w:rsid w:val="004423B9"/>
    <w:rsid w:val="0044246A"/>
    <w:rsid w:val="004424C7"/>
    <w:rsid w:val="00442FEC"/>
    <w:rsid w:val="0044485A"/>
    <w:rsid w:val="00444C7C"/>
    <w:rsid w:val="00445537"/>
    <w:rsid w:val="00445CDA"/>
    <w:rsid w:val="00446E92"/>
    <w:rsid w:val="00450927"/>
    <w:rsid w:val="004515B2"/>
    <w:rsid w:val="004516E9"/>
    <w:rsid w:val="004518D6"/>
    <w:rsid w:val="00452426"/>
    <w:rsid w:val="00452A16"/>
    <w:rsid w:val="00453256"/>
    <w:rsid w:val="0045334C"/>
    <w:rsid w:val="00453488"/>
    <w:rsid w:val="004538BB"/>
    <w:rsid w:val="00453E23"/>
    <w:rsid w:val="004543F0"/>
    <w:rsid w:val="00454AFB"/>
    <w:rsid w:val="0045579E"/>
    <w:rsid w:val="0045674E"/>
    <w:rsid w:val="00456D43"/>
    <w:rsid w:val="004571B4"/>
    <w:rsid w:val="00457AD1"/>
    <w:rsid w:val="004634E2"/>
    <w:rsid w:val="00465370"/>
    <w:rsid w:val="004663EB"/>
    <w:rsid w:val="00466491"/>
    <w:rsid w:val="0046761C"/>
    <w:rsid w:val="00471261"/>
    <w:rsid w:val="00471289"/>
    <w:rsid w:val="00471774"/>
    <w:rsid w:val="00472315"/>
    <w:rsid w:val="00473FD3"/>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3F71"/>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0388"/>
    <w:rsid w:val="004B1CD0"/>
    <w:rsid w:val="004B1D73"/>
    <w:rsid w:val="004B2B9B"/>
    <w:rsid w:val="004B314E"/>
    <w:rsid w:val="004B4214"/>
    <w:rsid w:val="004B50E8"/>
    <w:rsid w:val="004B5AD9"/>
    <w:rsid w:val="004B5ADC"/>
    <w:rsid w:val="004B5C7E"/>
    <w:rsid w:val="004B65D7"/>
    <w:rsid w:val="004B769D"/>
    <w:rsid w:val="004B773A"/>
    <w:rsid w:val="004C1555"/>
    <w:rsid w:val="004C17D2"/>
    <w:rsid w:val="004C1BB5"/>
    <w:rsid w:val="004C1FA2"/>
    <w:rsid w:val="004C2144"/>
    <w:rsid w:val="004C23AB"/>
    <w:rsid w:val="004C2400"/>
    <w:rsid w:val="004C2553"/>
    <w:rsid w:val="004C271D"/>
    <w:rsid w:val="004C3ACB"/>
    <w:rsid w:val="004C3BE4"/>
    <w:rsid w:val="004C5E63"/>
    <w:rsid w:val="004C60F0"/>
    <w:rsid w:val="004C6770"/>
    <w:rsid w:val="004C7179"/>
    <w:rsid w:val="004C727F"/>
    <w:rsid w:val="004C75FA"/>
    <w:rsid w:val="004C7C39"/>
    <w:rsid w:val="004C7FAF"/>
    <w:rsid w:val="004D07B9"/>
    <w:rsid w:val="004D0A07"/>
    <w:rsid w:val="004D0B42"/>
    <w:rsid w:val="004D1103"/>
    <w:rsid w:val="004D22FB"/>
    <w:rsid w:val="004D2656"/>
    <w:rsid w:val="004D44B7"/>
    <w:rsid w:val="004D4F6C"/>
    <w:rsid w:val="004D5383"/>
    <w:rsid w:val="004D5880"/>
    <w:rsid w:val="004D59A3"/>
    <w:rsid w:val="004D65F1"/>
    <w:rsid w:val="004D6A00"/>
    <w:rsid w:val="004E0106"/>
    <w:rsid w:val="004E1882"/>
    <w:rsid w:val="004E1F4A"/>
    <w:rsid w:val="004E406F"/>
    <w:rsid w:val="004E4CF4"/>
    <w:rsid w:val="004E4DA0"/>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1318"/>
    <w:rsid w:val="00501DBA"/>
    <w:rsid w:val="005026B6"/>
    <w:rsid w:val="0050285E"/>
    <w:rsid w:val="0050391B"/>
    <w:rsid w:val="00503C69"/>
    <w:rsid w:val="00503EF5"/>
    <w:rsid w:val="00504B43"/>
    <w:rsid w:val="00506BC1"/>
    <w:rsid w:val="00510410"/>
    <w:rsid w:val="00510D63"/>
    <w:rsid w:val="00511D3A"/>
    <w:rsid w:val="005122CE"/>
    <w:rsid w:val="005126C6"/>
    <w:rsid w:val="005139D0"/>
    <w:rsid w:val="00513D54"/>
    <w:rsid w:val="005155A2"/>
    <w:rsid w:val="00515F63"/>
    <w:rsid w:val="00516179"/>
    <w:rsid w:val="00517B56"/>
    <w:rsid w:val="0052053A"/>
    <w:rsid w:val="00520DE5"/>
    <w:rsid w:val="00521169"/>
    <w:rsid w:val="00522535"/>
    <w:rsid w:val="00522CA8"/>
    <w:rsid w:val="005234BA"/>
    <w:rsid w:val="005246DD"/>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393A"/>
    <w:rsid w:val="00543976"/>
    <w:rsid w:val="00544122"/>
    <w:rsid w:val="005461D9"/>
    <w:rsid w:val="005462F1"/>
    <w:rsid w:val="005476C0"/>
    <w:rsid w:val="00550626"/>
    <w:rsid w:val="0055070A"/>
    <w:rsid w:val="005508CD"/>
    <w:rsid w:val="0055119A"/>
    <w:rsid w:val="00551B7E"/>
    <w:rsid w:val="0055201C"/>
    <w:rsid w:val="00552CEA"/>
    <w:rsid w:val="00552D8E"/>
    <w:rsid w:val="00553687"/>
    <w:rsid w:val="00553C3E"/>
    <w:rsid w:val="00554594"/>
    <w:rsid w:val="00555673"/>
    <w:rsid w:val="005556D5"/>
    <w:rsid w:val="00556235"/>
    <w:rsid w:val="00556556"/>
    <w:rsid w:val="0055731D"/>
    <w:rsid w:val="00557337"/>
    <w:rsid w:val="00557CF4"/>
    <w:rsid w:val="005601D6"/>
    <w:rsid w:val="00560609"/>
    <w:rsid w:val="00560CCA"/>
    <w:rsid w:val="00560ED5"/>
    <w:rsid w:val="00560FEE"/>
    <w:rsid w:val="0056118C"/>
    <w:rsid w:val="00561B07"/>
    <w:rsid w:val="00561B31"/>
    <w:rsid w:val="00563A38"/>
    <w:rsid w:val="00565619"/>
    <w:rsid w:val="005657C7"/>
    <w:rsid w:val="00565A02"/>
    <w:rsid w:val="0056639C"/>
    <w:rsid w:val="005666E5"/>
    <w:rsid w:val="005675EF"/>
    <w:rsid w:val="00567A93"/>
    <w:rsid w:val="00567D17"/>
    <w:rsid w:val="00567F1F"/>
    <w:rsid w:val="0057220E"/>
    <w:rsid w:val="0057276B"/>
    <w:rsid w:val="00572A07"/>
    <w:rsid w:val="0057323B"/>
    <w:rsid w:val="00573607"/>
    <w:rsid w:val="00575099"/>
    <w:rsid w:val="00575375"/>
    <w:rsid w:val="00575907"/>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1541"/>
    <w:rsid w:val="0059183A"/>
    <w:rsid w:val="005925DB"/>
    <w:rsid w:val="005926CE"/>
    <w:rsid w:val="00592E93"/>
    <w:rsid w:val="00592EDA"/>
    <w:rsid w:val="0059442F"/>
    <w:rsid w:val="00595882"/>
    <w:rsid w:val="005A081B"/>
    <w:rsid w:val="005A0846"/>
    <w:rsid w:val="005A0FE5"/>
    <w:rsid w:val="005A1F09"/>
    <w:rsid w:val="005A2C34"/>
    <w:rsid w:val="005A2E8E"/>
    <w:rsid w:val="005A38F8"/>
    <w:rsid w:val="005A4829"/>
    <w:rsid w:val="005A4BDD"/>
    <w:rsid w:val="005A57C0"/>
    <w:rsid w:val="005A5D95"/>
    <w:rsid w:val="005A6846"/>
    <w:rsid w:val="005A7128"/>
    <w:rsid w:val="005A7576"/>
    <w:rsid w:val="005A78B4"/>
    <w:rsid w:val="005B1DCE"/>
    <w:rsid w:val="005B1E45"/>
    <w:rsid w:val="005B538E"/>
    <w:rsid w:val="005B5E1A"/>
    <w:rsid w:val="005B7007"/>
    <w:rsid w:val="005B7533"/>
    <w:rsid w:val="005B7AC4"/>
    <w:rsid w:val="005C0257"/>
    <w:rsid w:val="005C2214"/>
    <w:rsid w:val="005C29D4"/>
    <w:rsid w:val="005C340B"/>
    <w:rsid w:val="005C38A1"/>
    <w:rsid w:val="005C44DD"/>
    <w:rsid w:val="005C5239"/>
    <w:rsid w:val="005C5448"/>
    <w:rsid w:val="005C55FF"/>
    <w:rsid w:val="005C567E"/>
    <w:rsid w:val="005C629E"/>
    <w:rsid w:val="005C6651"/>
    <w:rsid w:val="005C7826"/>
    <w:rsid w:val="005D087E"/>
    <w:rsid w:val="005D0CDD"/>
    <w:rsid w:val="005D0F8A"/>
    <w:rsid w:val="005D0FE5"/>
    <w:rsid w:val="005D105E"/>
    <w:rsid w:val="005D1295"/>
    <w:rsid w:val="005D13FA"/>
    <w:rsid w:val="005D1700"/>
    <w:rsid w:val="005D24D2"/>
    <w:rsid w:val="005D254B"/>
    <w:rsid w:val="005D25B7"/>
    <w:rsid w:val="005D358A"/>
    <w:rsid w:val="005D3E4F"/>
    <w:rsid w:val="005D5D60"/>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6B01"/>
    <w:rsid w:val="005F7060"/>
    <w:rsid w:val="005F7314"/>
    <w:rsid w:val="005F7864"/>
    <w:rsid w:val="00603AEB"/>
    <w:rsid w:val="00603B4E"/>
    <w:rsid w:val="00604A34"/>
    <w:rsid w:val="006052C5"/>
    <w:rsid w:val="00605B6D"/>
    <w:rsid w:val="00605DF1"/>
    <w:rsid w:val="00606522"/>
    <w:rsid w:val="006068FE"/>
    <w:rsid w:val="00606F5A"/>
    <w:rsid w:val="00610535"/>
    <w:rsid w:val="0061091D"/>
    <w:rsid w:val="00610C5E"/>
    <w:rsid w:val="00610FB4"/>
    <w:rsid w:val="00611F99"/>
    <w:rsid w:val="006129F4"/>
    <w:rsid w:val="00612DCD"/>
    <w:rsid w:val="00613218"/>
    <w:rsid w:val="0061370A"/>
    <w:rsid w:val="006161F4"/>
    <w:rsid w:val="0061644B"/>
    <w:rsid w:val="00617F00"/>
    <w:rsid w:val="006201A4"/>
    <w:rsid w:val="00620CE5"/>
    <w:rsid w:val="00621D46"/>
    <w:rsid w:val="00622921"/>
    <w:rsid w:val="0062628E"/>
    <w:rsid w:val="00626645"/>
    <w:rsid w:val="0062733D"/>
    <w:rsid w:val="00627AFD"/>
    <w:rsid w:val="00631B05"/>
    <w:rsid w:val="006320A6"/>
    <w:rsid w:val="006329EF"/>
    <w:rsid w:val="006332C4"/>
    <w:rsid w:val="006335B8"/>
    <w:rsid w:val="006338F1"/>
    <w:rsid w:val="0063432B"/>
    <w:rsid w:val="00634645"/>
    <w:rsid w:val="00634E61"/>
    <w:rsid w:val="00635A16"/>
    <w:rsid w:val="0063600F"/>
    <w:rsid w:val="006364BE"/>
    <w:rsid w:val="00636ACC"/>
    <w:rsid w:val="0063707B"/>
    <w:rsid w:val="00637D2C"/>
    <w:rsid w:val="00640392"/>
    <w:rsid w:val="006407AE"/>
    <w:rsid w:val="0064167F"/>
    <w:rsid w:val="006440AB"/>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83F"/>
    <w:rsid w:val="006610FC"/>
    <w:rsid w:val="006613BC"/>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02ED"/>
    <w:rsid w:val="00681C18"/>
    <w:rsid w:val="00681FB9"/>
    <w:rsid w:val="00683510"/>
    <w:rsid w:val="00683872"/>
    <w:rsid w:val="00683CE8"/>
    <w:rsid w:val="00683EAB"/>
    <w:rsid w:val="00685535"/>
    <w:rsid w:val="00685746"/>
    <w:rsid w:val="006876AF"/>
    <w:rsid w:val="006908BD"/>
    <w:rsid w:val="00690CB1"/>
    <w:rsid w:val="006910ED"/>
    <w:rsid w:val="0069138F"/>
    <w:rsid w:val="006919B6"/>
    <w:rsid w:val="00693312"/>
    <w:rsid w:val="00693A83"/>
    <w:rsid w:val="00693DC3"/>
    <w:rsid w:val="00694198"/>
    <w:rsid w:val="00694DAE"/>
    <w:rsid w:val="00696963"/>
    <w:rsid w:val="00696BCB"/>
    <w:rsid w:val="006971B2"/>
    <w:rsid w:val="006979B5"/>
    <w:rsid w:val="006A0B4F"/>
    <w:rsid w:val="006A122A"/>
    <w:rsid w:val="006A19E3"/>
    <w:rsid w:val="006A222B"/>
    <w:rsid w:val="006A2DD4"/>
    <w:rsid w:val="006A38C8"/>
    <w:rsid w:val="006A4B2F"/>
    <w:rsid w:val="006A4E32"/>
    <w:rsid w:val="006A60E7"/>
    <w:rsid w:val="006A621E"/>
    <w:rsid w:val="006A6D08"/>
    <w:rsid w:val="006A6E21"/>
    <w:rsid w:val="006A7625"/>
    <w:rsid w:val="006B1271"/>
    <w:rsid w:val="006B36D3"/>
    <w:rsid w:val="006B48CF"/>
    <w:rsid w:val="006B64FE"/>
    <w:rsid w:val="006B6B21"/>
    <w:rsid w:val="006B7573"/>
    <w:rsid w:val="006C082C"/>
    <w:rsid w:val="006C0DAF"/>
    <w:rsid w:val="006C1025"/>
    <w:rsid w:val="006C31D5"/>
    <w:rsid w:val="006C4648"/>
    <w:rsid w:val="006C496C"/>
    <w:rsid w:val="006C5AA7"/>
    <w:rsid w:val="006C5E0D"/>
    <w:rsid w:val="006C5E1C"/>
    <w:rsid w:val="006D0B74"/>
    <w:rsid w:val="006D31BB"/>
    <w:rsid w:val="006D399D"/>
    <w:rsid w:val="006D3DBC"/>
    <w:rsid w:val="006D3EF1"/>
    <w:rsid w:val="006D4D98"/>
    <w:rsid w:val="006D6131"/>
    <w:rsid w:val="006D76AA"/>
    <w:rsid w:val="006D7853"/>
    <w:rsid w:val="006E0C60"/>
    <w:rsid w:val="006E1B63"/>
    <w:rsid w:val="006E1C35"/>
    <w:rsid w:val="006E4975"/>
    <w:rsid w:val="006E4C7B"/>
    <w:rsid w:val="006E5176"/>
    <w:rsid w:val="006E677F"/>
    <w:rsid w:val="006E6CAE"/>
    <w:rsid w:val="006E7A7D"/>
    <w:rsid w:val="006F0AC7"/>
    <w:rsid w:val="006F0DE1"/>
    <w:rsid w:val="006F1C89"/>
    <w:rsid w:val="006F2EDA"/>
    <w:rsid w:val="006F40CA"/>
    <w:rsid w:val="006F4759"/>
    <w:rsid w:val="006F4F37"/>
    <w:rsid w:val="006F62B6"/>
    <w:rsid w:val="006F6923"/>
    <w:rsid w:val="006F6A6E"/>
    <w:rsid w:val="007006E6"/>
    <w:rsid w:val="007008D2"/>
    <w:rsid w:val="007046E8"/>
    <w:rsid w:val="00705F23"/>
    <w:rsid w:val="007061FF"/>
    <w:rsid w:val="00706673"/>
    <w:rsid w:val="00706CB8"/>
    <w:rsid w:val="007070C8"/>
    <w:rsid w:val="00707F18"/>
    <w:rsid w:val="00710BFE"/>
    <w:rsid w:val="00711ADA"/>
    <w:rsid w:val="00711E88"/>
    <w:rsid w:val="00712988"/>
    <w:rsid w:val="00713045"/>
    <w:rsid w:val="007132C8"/>
    <w:rsid w:val="00714453"/>
    <w:rsid w:val="00716B9E"/>
    <w:rsid w:val="00721B4D"/>
    <w:rsid w:val="00721C8B"/>
    <w:rsid w:val="00722C53"/>
    <w:rsid w:val="00723314"/>
    <w:rsid w:val="00723F91"/>
    <w:rsid w:val="007264F0"/>
    <w:rsid w:val="007274A4"/>
    <w:rsid w:val="0072756D"/>
    <w:rsid w:val="00731646"/>
    <w:rsid w:val="007316C9"/>
    <w:rsid w:val="00732471"/>
    <w:rsid w:val="00733269"/>
    <w:rsid w:val="00734F8E"/>
    <w:rsid w:val="007352EB"/>
    <w:rsid w:val="007355E9"/>
    <w:rsid w:val="00735772"/>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499"/>
    <w:rsid w:val="00750830"/>
    <w:rsid w:val="007509C4"/>
    <w:rsid w:val="007511AA"/>
    <w:rsid w:val="007512C0"/>
    <w:rsid w:val="007513A4"/>
    <w:rsid w:val="00751CD9"/>
    <w:rsid w:val="007524D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7358"/>
    <w:rsid w:val="00767704"/>
    <w:rsid w:val="00767FEE"/>
    <w:rsid w:val="00770350"/>
    <w:rsid w:val="00771C27"/>
    <w:rsid w:val="00772B53"/>
    <w:rsid w:val="00772F13"/>
    <w:rsid w:val="007730ED"/>
    <w:rsid w:val="00773233"/>
    <w:rsid w:val="00773FA7"/>
    <w:rsid w:val="007752CF"/>
    <w:rsid w:val="007752FC"/>
    <w:rsid w:val="007755B4"/>
    <w:rsid w:val="007758EB"/>
    <w:rsid w:val="0077698A"/>
    <w:rsid w:val="0077738F"/>
    <w:rsid w:val="0077742B"/>
    <w:rsid w:val="00781519"/>
    <w:rsid w:val="00782F3B"/>
    <w:rsid w:val="0078304C"/>
    <w:rsid w:val="00783119"/>
    <w:rsid w:val="00783BF9"/>
    <w:rsid w:val="00783FB7"/>
    <w:rsid w:val="007841CD"/>
    <w:rsid w:val="00784DCB"/>
    <w:rsid w:val="007855C8"/>
    <w:rsid w:val="00786BE1"/>
    <w:rsid w:val="00786F40"/>
    <w:rsid w:val="0078795F"/>
    <w:rsid w:val="00787BCC"/>
    <w:rsid w:val="00790D2C"/>
    <w:rsid w:val="00791B24"/>
    <w:rsid w:val="00791E7C"/>
    <w:rsid w:val="007920E1"/>
    <w:rsid w:val="0079562C"/>
    <w:rsid w:val="00795C86"/>
    <w:rsid w:val="00796184"/>
    <w:rsid w:val="007975A9"/>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B5FEE"/>
    <w:rsid w:val="007C0A09"/>
    <w:rsid w:val="007C0B22"/>
    <w:rsid w:val="007C2205"/>
    <w:rsid w:val="007C255B"/>
    <w:rsid w:val="007C2723"/>
    <w:rsid w:val="007C32E1"/>
    <w:rsid w:val="007C35F6"/>
    <w:rsid w:val="007C3D16"/>
    <w:rsid w:val="007C3D72"/>
    <w:rsid w:val="007C401F"/>
    <w:rsid w:val="007C41FC"/>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237E"/>
    <w:rsid w:val="007E3DAD"/>
    <w:rsid w:val="007E3DAF"/>
    <w:rsid w:val="007E4765"/>
    <w:rsid w:val="007E4AD7"/>
    <w:rsid w:val="007E4BFD"/>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7F76EA"/>
    <w:rsid w:val="008001A3"/>
    <w:rsid w:val="008004EF"/>
    <w:rsid w:val="0080074C"/>
    <w:rsid w:val="00800A05"/>
    <w:rsid w:val="00800C30"/>
    <w:rsid w:val="008016F6"/>
    <w:rsid w:val="0080178E"/>
    <w:rsid w:val="00801931"/>
    <w:rsid w:val="00801A6B"/>
    <w:rsid w:val="00801ABE"/>
    <w:rsid w:val="00801DA0"/>
    <w:rsid w:val="008027F1"/>
    <w:rsid w:val="00802F8F"/>
    <w:rsid w:val="0080405E"/>
    <w:rsid w:val="00804758"/>
    <w:rsid w:val="00804BA2"/>
    <w:rsid w:val="008052A8"/>
    <w:rsid w:val="00805934"/>
    <w:rsid w:val="00805985"/>
    <w:rsid w:val="0080602E"/>
    <w:rsid w:val="00807A8D"/>
    <w:rsid w:val="00810F8F"/>
    <w:rsid w:val="00811F27"/>
    <w:rsid w:val="008126AB"/>
    <w:rsid w:val="00812E3A"/>
    <w:rsid w:val="00814D1E"/>
    <w:rsid w:val="00814E4F"/>
    <w:rsid w:val="00815104"/>
    <w:rsid w:val="00815ADF"/>
    <w:rsid w:val="008160B7"/>
    <w:rsid w:val="00816FDD"/>
    <w:rsid w:val="008170D5"/>
    <w:rsid w:val="008173BB"/>
    <w:rsid w:val="00820170"/>
    <w:rsid w:val="0082019F"/>
    <w:rsid w:val="00820765"/>
    <w:rsid w:val="00820E4D"/>
    <w:rsid w:val="008219D1"/>
    <w:rsid w:val="00821DB0"/>
    <w:rsid w:val="008227F6"/>
    <w:rsid w:val="00822FA3"/>
    <w:rsid w:val="0082346F"/>
    <w:rsid w:val="0082382E"/>
    <w:rsid w:val="0082400E"/>
    <w:rsid w:val="00824E60"/>
    <w:rsid w:val="0082505D"/>
    <w:rsid w:val="00825B2C"/>
    <w:rsid w:val="008260BC"/>
    <w:rsid w:val="00826615"/>
    <w:rsid w:val="0082716B"/>
    <w:rsid w:val="00827316"/>
    <w:rsid w:val="008318CE"/>
    <w:rsid w:val="0083215D"/>
    <w:rsid w:val="00832C8D"/>
    <w:rsid w:val="008338C0"/>
    <w:rsid w:val="00833BAF"/>
    <w:rsid w:val="0083409E"/>
    <w:rsid w:val="008350FD"/>
    <w:rsid w:val="00835840"/>
    <w:rsid w:val="008359B1"/>
    <w:rsid w:val="00836CFD"/>
    <w:rsid w:val="00837275"/>
    <w:rsid w:val="00837691"/>
    <w:rsid w:val="0084042D"/>
    <w:rsid w:val="008416FB"/>
    <w:rsid w:val="00842123"/>
    <w:rsid w:val="00843100"/>
    <w:rsid w:val="008431C8"/>
    <w:rsid w:val="00843664"/>
    <w:rsid w:val="00843BAF"/>
    <w:rsid w:val="008441CC"/>
    <w:rsid w:val="00845ABD"/>
    <w:rsid w:val="00845F22"/>
    <w:rsid w:val="00846910"/>
    <w:rsid w:val="00846C02"/>
    <w:rsid w:val="0084768C"/>
    <w:rsid w:val="00850183"/>
    <w:rsid w:val="00851856"/>
    <w:rsid w:val="00851BE6"/>
    <w:rsid w:val="0085255B"/>
    <w:rsid w:val="0085356B"/>
    <w:rsid w:val="008549C8"/>
    <w:rsid w:val="00856D9E"/>
    <w:rsid w:val="00857B95"/>
    <w:rsid w:val="00857C0C"/>
    <w:rsid w:val="00857C3D"/>
    <w:rsid w:val="0086019D"/>
    <w:rsid w:val="00860568"/>
    <w:rsid w:val="00860ACD"/>
    <w:rsid w:val="0086144A"/>
    <w:rsid w:val="00861D4E"/>
    <w:rsid w:val="00863254"/>
    <w:rsid w:val="00863962"/>
    <w:rsid w:val="00863AA1"/>
    <w:rsid w:val="00863BEC"/>
    <w:rsid w:val="008641C1"/>
    <w:rsid w:val="00864A0D"/>
    <w:rsid w:val="008651C0"/>
    <w:rsid w:val="00865B5C"/>
    <w:rsid w:val="00866829"/>
    <w:rsid w:val="00867DF2"/>
    <w:rsid w:val="008701A1"/>
    <w:rsid w:val="0087040F"/>
    <w:rsid w:val="00870454"/>
    <w:rsid w:val="0087123F"/>
    <w:rsid w:val="008723A0"/>
    <w:rsid w:val="00872EA9"/>
    <w:rsid w:val="00874480"/>
    <w:rsid w:val="00874CE0"/>
    <w:rsid w:val="00875787"/>
    <w:rsid w:val="008763CC"/>
    <w:rsid w:val="00876662"/>
    <w:rsid w:val="008777FE"/>
    <w:rsid w:val="0088006B"/>
    <w:rsid w:val="00880BC8"/>
    <w:rsid w:val="00882F8C"/>
    <w:rsid w:val="00884CE7"/>
    <w:rsid w:val="00885188"/>
    <w:rsid w:val="008856E5"/>
    <w:rsid w:val="008869D5"/>
    <w:rsid w:val="00886E47"/>
    <w:rsid w:val="00886FBB"/>
    <w:rsid w:val="00887800"/>
    <w:rsid w:val="00887E4E"/>
    <w:rsid w:val="0089085E"/>
    <w:rsid w:val="00890D4F"/>
    <w:rsid w:val="0089140F"/>
    <w:rsid w:val="0089149A"/>
    <w:rsid w:val="008918B4"/>
    <w:rsid w:val="00891E8C"/>
    <w:rsid w:val="00891FFE"/>
    <w:rsid w:val="00892368"/>
    <w:rsid w:val="0089236B"/>
    <w:rsid w:val="00892649"/>
    <w:rsid w:val="00893741"/>
    <w:rsid w:val="00893A74"/>
    <w:rsid w:val="00895589"/>
    <w:rsid w:val="00896246"/>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B6A8B"/>
    <w:rsid w:val="008B73A0"/>
    <w:rsid w:val="008C06C6"/>
    <w:rsid w:val="008C06E8"/>
    <w:rsid w:val="008C1985"/>
    <w:rsid w:val="008C1F4B"/>
    <w:rsid w:val="008C2DC4"/>
    <w:rsid w:val="008C3F57"/>
    <w:rsid w:val="008C53D8"/>
    <w:rsid w:val="008C5536"/>
    <w:rsid w:val="008C5A24"/>
    <w:rsid w:val="008C65C9"/>
    <w:rsid w:val="008C68B8"/>
    <w:rsid w:val="008D0A60"/>
    <w:rsid w:val="008D1654"/>
    <w:rsid w:val="008D2936"/>
    <w:rsid w:val="008D2EAB"/>
    <w:rsid w:val="008D3717"/>
    <w:rsid w:val="008D3ED5"/>
    <w:rsid w:val="008D3F59"/>
    <w:rsid w:val="008D3F68"/>
    <w:rsid w:val="008D412C"/>
    <w:rsid w:val="008D56B9"/>
    <w:rsid w:val="008D6093"/>
    <w:rsid w:val="008D6BAF"/>
    <w:rsid w:val="008D7129"/>
    <w:rsid w:val="008D77ED"/>
    <w:rsid w:val="008D78C4"/>
    <w:rsid w:val="008D7F3F"/>
    <w:rsid w:val="008E11B7"/>
    <w:rsid w:val="008E17D5"/>
    <w:rsid w:val="008E1A8D"/>
    <w:rsid w:val="008E2D7C"/>
    <w:rsid w:val="008E30FD"/>
    <w:rsid w:val="008E3D1D"/>
    <w:rsid w:val="008E45FB"/>
    <w:rsid w:val="008E58DA"/>
    <w:rsid w:val="008E58EB"/>
    <w:rsid w:val="008E5DD6"/>
    <w:rsid w:val="008E6066"/>
    <w:rsid w:val="008E6689"/>
    <w:rsid w:val="008E6D71"/>
    <w:rsid w:val="008F089B"/>
    <w:rsid w:val="008F0C94"/>
    <w:rsid w:val="008F13B0"/>
    <w:rsid w:val="008F1815"/>
    <w:rsid w:val="008F2A94"/>
    <w:rsid w:val="008F33AD"/>
    <w:rsid w:val="008F3581"/>
    <w:rsid w:val="008F4F33"/>
    <w:rsid w:val="008F5671"/>
    <w:rsid w:val="008F7CAF"/>
    <w:rsid w:val="008F7EB3"/>
    <w:rsid w:val="009004FD"/>
    <w:rsid w:val="00902125"/>
    <w:rsid w:val="0090254A"/>
    <w:rsid w:val="00902775"/>
    <w:rsid w:val="009033F8"/>
    <w:rsid w:val="0090357B"/>
    <w:rsid w:val="00904005"/>
    <w:rsid w:val="009041F7"/>
    <w:rsid w:val="0090483E"/>
    <w:rsid w:val="00905230"/>
    <w:rsid w:val="009112F2"/>
    <w:rsid w:val="00911440"/>
    <w:rsid w:val="0091265F"/>
    <w:rsid w:val="00913327"/>
    <w:rsid w:val="00913626"/>
    <w:rsid w:val="00913E06"/>
    <w:rsid w:val="0091533F"/>
    <w:rsid w:val="00916A98"/>
    <w:rsid w:val="00916CB7"/>
    <w:rsid w:val="00921F38"/>
    <w:rsid w:val="0092205C"/>
    <w:rsid w:val="009228D4"/>
    <w:rsid w:val="00923265"/>
    <w:rsid w:val="009234D0"/>
    <w:rsid w:val="00923C3C"/>
    <w:rsid w:val="009265E8"/>
    <w:rsid w:val="00927016"/>
    <w:rsid w:val="0093132B"/>
    <w:rsid w:val="0093277C"/>
    <w:rsid w:val="00933E50"/>
    <w:rsid w:val="009347C9"/>
    <w:rsid w:val="009356EC"/>
    <w:rsid w:val="00935E04"/>
    <w:rsid w:val="009369A4"/>
    <w:rsid w:val="00936B2F"/>
    <w:rsid w:val="009377A2"/>
    <w:rsid w:val="0094099C"/>
    <w:rsid w:val="00940BB9"/>
    <w:rsid w:val="009410FC"/>
    <w:rsid w:val="009412DA"/>
    <w:rsid w:val="009421CC"/>
    <w:rsid w:val="009422A7"/>
    <w:rsid w:val="009423E7"/>
    <w:rsid w:val="00942C12"/>
    <w:rsid w:val="009447F4"/>
    <w:rsid w:val="00945FFC"/>
    <w:rsid w:val="00946AB2"/>
    <w:rsid w:val="0095073B"/>
    <w:rsid w:val="00951BB4"/>
    <w:rsid w:val="00953C38"/>
    <w:rsid w:val="0095432C"/>
    <w:rsid w:val="00954DC1"/>
    <w:rsid w:val="00954F48"/>
    <w:rsid w:val="0095522E"/>
    <w:rsid w:val="009575C2"/>
    <w:rsid w:val="009600C7"/>
    <w:rsid w:val="00960CED"/>
    <w:rsid w:val="00961CED"/>
    <w:rsid w:val="00962899"/>
    <w:rsid w:val="009632C3"/>
    <w:rsid w:val="00963711"/>
    <w:rsid w:val="00963F0A"/>
    <w:rsid w:val="00964E37"/>
    <w:rsid w:val="009651AE"/>
    <w:rsid w:val="009658E8"/>
    <w:rsid w:val="009665F7"/>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859"/>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275"/>
    <w:rsid w:val="009A355D"/>
    <w:rsid w:val="009A35D9"/>
    <w:rsid w:val="009A3C23"/>
    <w:rsid w:val="009A4677"/>
    <w:rsid w:val="009A50D4"/>
    <w:rsid w:val="009A5A0C"/>
    <w:rsid w:val="009A5DCB"/>
    <w:rsid w:val="009A67E2"/>
    <w:rsid w:val="009A6D03"/>
    <w:rsid w:val="009A7CC5"/>
    <w:rsid w:val="009A7FC0"/>
    <w:rsid w:val="009B17F6"/>
    <w:rsid w:val="009B182D"/>
    <w:rsid w:val="009B2050"/>
    <w:rsid w:val="009B4076"/>
    <w:rsid w:val="009B4247"/>
    <w:rsid w:val="009B43BB"/>
    <w:rsid w:val="009B477C"/>
    <w:rsid w:val="009B4B20"/>
    <w:rsid w:val="009B4C5D"/>
    <w:rsid w:val="009B534A"/>
    <w:rsid w:val="009B53FC"/>
    <w:rsid w:val="009B548B"/>
    <w:rsid w:val="009B54C7"/>
    <w:rsid w:val="009B5956"/>
    <w:rsid w:val="009B6192"/>
    <w:rsid w:val="009B7264"/>
    <w:rsid w:val="009C1358"/>
    <w:rsid w:val="009C2459"/>
    <w:rsid w:val="009C2DEE"/>
    <w:rsid w:val="009C3694"/>
    <w:rsid w:val="009C5028"/>
    <w:rsid w:val="009C5A8B"/>
    <w:rsid w:val="009C60AD"/>
    <w:rsid w:val="009C7F09"/>
    <w:rsid w:val="009D24AE"/>
    <w:rsid w:val="009D2A97"/>
    <w:rsid w:val="009D3D82"/>
    <w:rsid w:val="009D49E5"/>
    <w:rsid w:val="009D560A"/>
    <w:rsid w:val="009D5E21"/>
    <w:rsid w:val="009D6B20"/>
    <w:rsid w:val="009D7169"/>
    <w:rsid w:val="009D774D"/>
    <w:rsid w:val="009E0C07"/>
    <w:rsid w:val="009E144F"/>
    <w:rsid w:val="009E15F3"/>
    <w:rsid w:val="009E243D"/>
    <w:rsid w:val="009E25D9"/>
    <w:rsid w:val="009E676A"/>
    <w:rsid w:val="009F0031"/>
    <w:rsid w:val="009F0899"/>
    <w:rsid w:val="009F0949"/>
    <w:rsid w:val="009F1DED"/>
    <w:rsid w:val="009F1EE4"/>
    <w:rsid w:val="009F3AD9"/>
    <w:rsid w:val="009F4338"/>
    <w:rsid w:val="009F45BD"/>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667"/>
    <w:rsid w:val="00A157E9"/>
    <w:rsid w:val="00A16B33"/>
    <w:rsid w:val="00A174FF"/>
    <w:rsid w:val="00A17DD2"/>
    <w:rsid w:val="00A17DF2"/>
    <w:rsid w:val="00A21B77"/>
    <w:rsid w:val="00A2201B"/>
    <w:rsid w:val="00A23F28"/>
    <w:rsid w:val="00A250E1"/>
    <w:rsid w:val="00A252AB"/>
    <w:rsid w:val="00A26440"/>
    <w:rsid w:val="00A2792B"/>
    <w:rsid w:val="00A30344"/>
    <w:rsid w:val="00A30686"/>
    <w:rsid w:val="00A3094B"/>
    <w:rsid w:val="00A30DF4"/>
    <w:rsid w:val="00A331ED"/>
    <w:rsid w:val="00A33F41"/>
    <w:rsid w:val="00A33FEC"/>
    <w:rsid w:val="00A35936"/>
    <w:rsid w:val="00A3640C"/>
    <w:rsid w:val="00A365F7"/>
    <w:rsid w:val="00A37523"/>
    <w:rsid w:val="00A37E55"/>
    <w:rsid w:val="00A405B0"/>
    <w:rsid w:val="00A406D3"/>
    <w:rsid w:val="00A416F7"/>
    <w:rsid w:val="00A424AE"/>
    <w:rsid w:val="00A42FA8"/>
    <w:rsid w:val="00A43623"/>
    <w:rsid w:val="00A4459C"/>
    <w:rsid w:val="00A467E2"/>
    <w:rsid w:val="00A46F10"/>
    <w:rsid w:val="00A47E02"/>
    <w:rsid w:val="00A50BD9"/>
    <w:rsid w:val="00A511CF"/>
    <w:rsid w:val="00A522A1"/>
    <w:rsid w:val="00A523C2"/>
    <w:rsid w:val="00A545DF"/>
    <w:rsid w:val="00A54EB3"/>
    <w:rsid w:val="00A55E09"/>
    <w:rsid w:val="00A56042"/>
    <w:rsid w:val="00A56FB0"/>
    <w:rsid w:val="00A57809"/>
    <w:rsid w:val="00A57AEA"/>
    <w:rsid w:val="00A57DEA"/>
    <w:rsid w:val="00A60EB1"/>
    <w:rsid w:val="00A61684"/>
    <w:rsid w:val="00A620B0"/>
    <w:rsid w:val="00A6316A"/>
    <w:rsid w:val="00A633D4"/>
    <w:rsid w:val="00A6386A"/>
    <w:rsid w:val="00A657C3"/>
    <w:rsid w:val="00A659A9"/>
    <w:rsid w:val="00A660BA"/>
    <w:rsid w:val="00A66D9D"/>
    <w:rsid w:val="00A6781E"/>
    <w:rsid w:val="00A67F44"/>
    <w:rsid w:val="00A67FE8"/>
    <w:rsid w:val="00A7041C"/>
    <w:rsid w:val="00A7047A"/>
    <w:rsid w:val="00A70843"/>
    <w:rsid w:val="00A70F97"/>
    <w:rsid w:val="00A7322A"/>
    <w:rsid w:val="00A73C3B"/>
    <w:rsid w:val="00A74429"/>
    <w:rsid w:val="00A74C75"/>
    <w:rsid w:val="00A74D9F"/>
    <w:rsid w:val="00A75DF9"/>
    <w:rsid w:val="00A76473"/>
    <w:rsid w:val="00A770C6"/>
    <w:rsid w:val="00A8028C"/>
    <w:rsid w:val="00A80B10"/>
    <w:rsid w:val="00A81648"/>
    <w:rsid w:val="00A83000"/>
    <w:rsid w:val="00A83528"/>
    <w:rsid w:val="00A83663"/>
    <w:rsid w:val="00A83BEF"/>
    <w:rsid w:val="00A84BD4"/>
    <w:rsid w:val="00A86902"/>
    <w:rsid w:val="00A86C44"/>
    <w:rsid w:val="00A87814"/>
    <w:rsid w:val="00A90918"/>
    <w:rsid w:val="00A91DB7"/>
    <w:rsid w:val="00A91EB5"/>
    <w:rsid w:val="00A925C8"/>
    <w:rsid w:val="00A92702"/>
    <w:rsid w:val="00A93F01"/>
    <w:rsid w:val="00A94A28"/>
    <w:rsid w:val="00A95DAA"/>
    <w:rsid w:val="00A965E7"/>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D0F"/>
    <w:rsid w:val="00AB22A7"/>
    <w:rsid w:val="00AB287B"/>
    <w:rsid w:val="00AB2F5C"/>
    <w:rsid w:val="00AB30C7"/>
    <w:rsid w:val="00AB36C7"/>
    <w:rsid w:val="00AB395B"/>
    <w:rsid w:val="00AB3E0D"/>
    <w:rsid w:val="00AB3F9F"/>
    <w:rsid w:val="00AB4018"/>
    <w:rsid w:val="00AB40D7"/>
    <w:rsid w:val="00AB5DCD"/>
    <w:rsid w:val="00AB6E14"/>
    <w:rsid w:val="00AB745A"/>
    <w:rsid w:val="00AB79F8"/>
    <w:rsid w:val="00AC0024"/>
    <w:rsid w:val="00AC0D2D"/>
    <w:rsid w:val="00AC1E34"/>
    <w:rsid w:val="00AC2095"/>
    <w:rsid w:val="00AC2E6F"/>
    <w:rsid w:val="00AC359A"/>
    <w:rsid w:val="00AC3D8B"/>
    <w:rsid w:val="00AC425A"/>
    <w:rsid w:val="00AC48A8"/>
    <w:rsid w:val="00AC5826"/>
    <w:rsid w:val="00AC7251"/>
    <w:rsid w:val="00AD0C3D"/>
    <w:rsid w:val="00AD1A8E"/>
    <w:rsid w:val="00AD2365"/>
    <w:rsid w:val="00AD23F6"/>
    <w:rsid w:val="00AD254C"/>
    <w:rsid w:val="00AD27B7"/>
    <w:rsid w:val="00AD2C8A"/>
    <w:rsid w:val="00AD2DAF"/>
    <w:rsid w:val="00AD2FE7"/>
    <w:rsid w:val="00AD35B2"/>
    <w:rsid w:val="00AD3986"/>
    <w:rsid w:val="00AD4936"/>
    <w:rsid w:val="00AD49F8"/>
    <w:rsid w:val="00AD4A32"/>
    <w:rsid w:val="00AD5AE9"/>
    <w:rsid w:val="00AD5F83"/>
    <w:rsid w:val="00AD60FA"/>
    <w:rsid w:val="00AD6DF2"/>
    <w:rsid w:val="00AD762D"/>
    <w:rsid w:val="00AD7815"/>
    <w:rsid w:val="00AD7BBA"/>
    <w:rsid w:val="00AE048F"/>
    <w:rsid w:val="00AE1A21"/>
    <w:rsid w:val="00AE1DC7"/>
    <w:rsid w:val="00AE2677"/>
    <w:rsid w:val="00AE28D3"/>
    <w:rsid w:val="00AE3498"/>
    <w:rsid w:val="00AE3A9E"/>
    <w:rsid w:val="00AE3CCD"/>
    <w:rsid w:val="00AE4B27"/>
    <w:rsid w:val="00AE526C"/>
    <w:rsid w:val="00AE5FF2"/>
    <w:rsid w:val="00AE6252"/>
    <w:rsid w:val="00AE6953"/>
    <w:rsid w:val="00AE7801"/>
    <w:rsid w:val="00AE7BBA"/>
    <w:rsid w:val="00AF0A32"/>
    <w:rsid w:val="00AF0DE1"/>
    <w:rsid w:val="00AF0ED9"/>
    <w:rsid w:val="00AF115B"/>
    <w:rsid w:val="00AF407F"/>
    <w:rsid w:val="00AF4B2A"/>
    <w:rsid w:val="00AF546D"/>
    <w:rsid w:val="00AF547F"/>
    <w:rsid w:val="00AF5831"/>
    <w:rsid w:val="00AF63B8"/>
    <w:rsid w:val="00AF6828"/>
    <w:rsid w:val="00AF69E0"/>
    <w:rsid w:val="00AF737A"/>
    <w:rsid w:val="00B008C3"/>
    <w:rsid w:val="00B0231F"/>
    <w:rsid w:val="00B02971"/>
    <w:rsid w:val="00B02E1B"/>
    <w:rsid w:val="00B03275"/>
    <w:rsid w:val="00B0383E"/>
    <w:rsid w:val="00B03C9A"/>
    <w:rsid w:val="00B0422D"/>
    <w:rsid w:val="00B04481"/>
    <w:rsid w:val="00B04BA6"/>
    <w:rsid w:val="00B05C07"/>
    <w:rsid w:val="00B06DB0"/>
    <w:rsid w:val="00B07935"/>
    <w:rsid w:val="00B07F29"/>
    <w:rsid w:val="00B10C9F"/>
    <w:rsid w:val="00B11BA3"/>
    <w:rsid w:val="00B12769"/>
    <w:rsid w:val="00B13952"/>
    <w:rsid w:val="00B13D07"/>
    <w:rsid w:val="00B14D04"/>
    <w:rsid w:val="00B15A45"/>
    <w:rsid w:val="00B15BCF"/>
    <w:rsid w:val="00B15CC5"/>
    <w:rsid w:val="00B1646F"/>
    <w:rsid w:val="00B17D7E"/>
    <w:rsid w:val="00B17FD2"/>
    <w:rsid w:val="00B2085F"/>
    <w:rsid w:val="00B2134F"/>
    <w:rsid w:val="00B21F04"/>
    <w:rsid w:val="00B23C0B"/>
    <w:rsid w:val="00B23D20"/>
    <w:rsid w:val="00B24070"/>
    <w:rsid w:val="00B249C5"/>
    <w:rsid w:val="00B26E68"/>
    <w:rsid w:val="00B27C4F"/>
    <w:rsid w:val="00B32ABA"/>
    <w:rsid w:val="00B32BB2"/>
    <w:rsid w:val="00B34900"/>
    <w:rsid w:val="00B34EFA"/>
    <w:rsid w:val="00B353EB"/>
    <w:rsid w:val="00B355C2"/>
    <w:rsid w:val="00B359C9"/>
    <w:rsid w:val="00B37CE2"/>
    <w:rsid w:val="00B4030B"/>
    <w:rsid w:val="00B40E0B"/>
    <w:rsid w:val="00B41A87"/>
    <w:rsid w:val="00B41D07"/>
    <w:rsid w:val="00B4253B"/>
    <w:rsid w:val="00B43159"/>
    <w:rsid w:val="00B435AC"/>
    <w:rsid w:val="00B43A2F"/>
    <w:rsid w:val="00B43C91"/>
    <w:rsid w:val="00B45D08"/>
    <w:rsid w:val="00B460DF"/>
    <w:rsid w:val="00B4716E"/>
    <w:rsid w:val="00B473B3"/>
    <w:rsid w:val="00B4754D"/>
    <w:rsid w:val="00B5100A"/>
    <w:rsid w:val="00B511DF"/>
    <w:rsid w:val="00B5448C"/>
    <w:rsid w:val="00B54871"/>
    <w:rsid w:val="00B5771F"/>
    <w:rsid w:val="00B57FFD"/>
    <w:rsid w:val="00B61435"/>
    <w:rsid w:val="00B63888"/>
    <w:rsid w:val="00B63D0E"/>
    <w:rsid w:val="00B66712"/>
    <w:rsid w:val="00B667C2"/>
    <w:rsid w:val="00B66EDE"/>
    <w:rsid w:val="00B674E7"/>
    <w:rsid w:val="00B70BDC"/>
    <w:rsid w:val="00B70D4D"/>
    <w:rsid w:val="00B70F6E"/>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BA"/>
    <w:rsid w:val="00B951E8"/>
    <w:rsid w:val="00B95E23"/>
    <w:rsid w:val="00B966BE"/>
    <w:rsid w:val="00B97226"/>
    <w:rsid w:val="00B975F0"/>
    <w:rsid w:val="00B97DAA"/>
    <w:rsid w:val="00BA09A2"/>
    <w:rsid w:val="00BA2248"/>
    <w:rsid w:val="00BA3830"/>
    <w:rsid w:val="00BA3DEE"/>
    <w:rsid w:val="00BA50C9"/>
    <w:rsid w:val="00BA5552"/>
    <w:rsid w:val="00BA5650"/>
    <w:rsid w:val="00BA7B92"/>
    <w:rsid w:val="00BA7CB5"/>
    <w:rsid w:val="00BB10DA"/>
    <w:rsid w:val="00BB1932"/>
    <w:rsid w:val="00BB193A"/>
    <w:rsid w:val="00BB2939"/>
    <w:rsid w:val="00BB2F31"/>
    <w:rsid w:val="00BB59D2"/>
    <w:rsid w:val="00BB5E35"/>
    <w:rsid w:val="00BB6758"/>
    <w:rsid w:val="00BB6BF1"/>
    <w:rsid w:val="00BB6EA3"/>
    <w:rsid w:val="00BB70AA"/>
    <w:rsid w:val="00BB7E52"/>
    <w:rsid w:val="00BC020B"/>
    <w:rsid w:val="00BC0CD1"/>
    <w:rsid w:val="00BC1189"/>
    <w:rsid w:val="00BC20DD"/>
    <w:rsid w:val="00BC2452"/>
    <w:rsid w:val="00BC2BFD"/>
    <w:rsid w:val="00BC386B"/>
    <w:rsid w:val="00BC4102"/>
    <w:rsid w:val="00BC4872"/>
    <w:rsid w:val="00BC5249"/>
    <w:rsid w:val="00BC7B7C"/>
    <w:rsid w:val="00BD097C"/>
    <w:rsid w:val="00BD0E1D"/>
    <w:rsid w:val="00BD0EA6"/>
    <w:rsid w:val="00BD1312"/>
    <w:rsid w:val="00BD2052"/>
    <w:rsid w:val="00BD2F99"/>
    <w:rsid w:val="00BD4C6D"/>
    <w:rsid w:val="00BD4CA2"/>
    <w:rsid w:val="00BD625F"/>
    <w:rsid w:val="00BD63C2"/>
    <w:rsid w:val="00BD7134"/>
    <w:rsid w:val="00BD7E3C"/>
    <w:rsid w:val="00BE0BD1"/>
    <w:rsid w:val="00BE0C88"/>
    <w:rsid w:val="00BE1184"/>
    <w:rsid w:val="00BE13EB"/>
    <w:rsid w:val="00BE1D63"/>
    <w:rsid w:val="00BE2C46"/>
    <w:rsid w:val="00BE3838"/>
    <w:rsid w:val="00BE5930"/>
    <w:rsid w:val="00BE5974"/>
    <w:rsid w:val="00BE5B51"/>
    <w:rsid w:val="00BE785B"/>
    <w:rsid w:val="00BE7873"/>
    <w:rsid w:val="00BF016E"/>
    <w:rsid w:val="00BF1281"/>
    <w:rsid w:val="00BF1903"/>
    <w:rsid w:val="00BF191D"/>
    <w:rsid w:val="00BF20AF"/>
    <w:rsid w:val="00BF2C8C"/>
    <w:rsid w:val="00BF4097"/>
    <w:rsid w:val="00BF40F8"/>
    <w:rsid w:val="00BF427A"/>
    <w:rsid w:val="00BF618F"/>
    <w:rsid w:val="00BF66C1"/>
    <w:rsid w:val="00BF6989"/>
    <w:rsid w:val="00BF6A49"/>
    <w:rsid w:val="00BF6B40"/>
    <w:rsid w:val="00C005BD"/>
    <w:rsid w:val="00C00B12"/>
    <w:rsid w:val="00C02173"/>
    <w:rsid w:val="00C022E0"/>
    <w:rsid w:val="00C02696"/>
    <w:rsid w:val="00C027BE"/>
    <w:rsid w:val="00C029B5"/>
    <w:rsid w:val="00C02E27"/>
    <w:rsid w:val="00C033B7"/>
    <w:rsid w:val="00C03E10"/>
    <w:rsid w:val="00C04865"/>
    <w:rsid w:val="00C04CEE"/>
    <w:rsid w:val="00C05F66"/>
    <w:rsid w:val="00C0628E"/>
    <w:rsid w:val="00C0715A"/>
    <w:rsid w:val="00C10251"/>
    <w:rsid w:val="00C1057C"/>
    <w:rsid w:val="00C10C23"/>
    <w:rsid w:val="00C1132B"/>
    <w:rsid w:val="00C11A9B"/>
    <w:rsid w:val="00C12434"/>
    <w:rsid w:val="00C12760"/>
    <w:rsid w:val="00C128F1"/>
    <w:rsid w:val="00C12BEB"/>
    <w:rsid w:val="00C1355A"/>
    <w:rsid w:val="00C13B50"/>
    <w:rsid w:val="00C14DFA"/>
    <w:rsid w:val="00C15308"/>
    <w:rsid w:val="00C1566C"/>
    <w:rsid w:val="00C15D97"/>
    <w:rsid w:val="00C15EF1"/>
    <w:rsid w:val="00C21B94"/>
    <w:rsid w:val="00C22228"/>
    <w:rsid w:val="00C23011"/>
    <w:rsid w:val="00C2400D"/>
    <w:rsid w:val="00C24D47"/>
    <w:rsid w:val="00C25375"/>
    <w:rsid w:val="00C25DD4"/>
    <w:rsid w:val="00C26D52"/>
    <w:rsid w:val="00C26D6F"/>
    <w:rsid w:val="00C27677"/>
    <w:rsid w:val="00C3007D"/>
    <w:rsid w:val="00C30EDF"/>
    <w:rsid w:val="00C311C4"/>
    <w:rsid w:val="00C327C5"/>
    <w:rsid w:val="00C33CDE"/>
    <w:rsid w:val="00C36530"/>
    <w:rsid w:val="00C406C7"/>
    <w:rsid w:val="00C416A4"/>
    <w:rsid w:val="00C416DC"/>
    <w:rsid w:val="00C41706"/>
    <w:rsid w:val="00C429A7"/>
    <w:rsid w:val="00C42C38"/>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67E5A"/>
    <w:rsid w:val="00C67E94"/>
    <w:rsid w:val="00C702BD"/>
    <w:rsid w:val="00C70729"/>
    <w:rsid w:val="00C70793"/>
    <w:rsid w:val="00C720B4"/>
    <w:rsid w:val="00C72429"/>
    <w:rsid w:val="00C72F28"/>
    <w:rsid w:val="00C731B1"/>
    <w:rsid w:val="00C734DE"/>
    <w:rsid w:val="00C7354A"/>
    <w:rsid w:val="00C744B0"/>
    <w:rsid w:val="00C74AC2"/>
    <w:rsid w:val="00C74EE4"/>
    <w:rsid w:val="00C75495"/>
    <w:rsid w:val="00C77577"/>
    <w:rsid w:val="00C80262"/>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42B4"/>
    <w:rsid w:val="00C9502A"/>
    <w:rsid w:val="00C962B7"/>
    <w:rsid w:val="00CA0226"/>
    <w:rsid w:val="00CA0F09"/>
    <w:rsid w:val="00CA1400"/>
    <w:rsid w:val="00CA180F"/>
    <w:rsid w:val="00CA222A"/>
    <w:rsid w:val="00CA387F"/>
    <w:rsid w:val="00CA4C8E"/>
    <w:rsid w:val="00CA543A"/>
    <w:rsid w:val="00CA6113"/>
    <w:rsid w:val="00CA640B"/>
    <w:rsid w:val="00CA7C9F"/>
    <w:rsid w:val="00CB0A05"/>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5E97"/>
    <w:rsid w:val="00CC6DAB"/>
    <w:rsid w:val="00CC7AFF"/>
    <w:rsid w:val="00CD1CF9"/>
    <w:rsid w:val="00CD233B"/>
    <w:rsid w:val="00CD27BB"/>
    <w:rsid w:val="00CD27C8"/>
    <w:rsid w:val="00CD4380"/>
    <w:rsid w:val="00CD4D9D"/>
    <w:rsid w:val="00CD560B"/>
    <w:rsid w:val="00CD5B4F"/>
    <w:rsid w:val="00CD5C94"/>
    <w:rsid w:val="00CD5DD2"/>
    <w:rsid w:val="00CD608E"/>
    <w:rsid w:val="00CD6239"/>
    <w:rsid w:val="00CD63CB"/>
    <w:rsid w:val="00CD6935"/>
    <w:rsid w:val="00CD6AD7"/>
    <w:rsid w:val="00CD75DE"/>
    <w:rsid w:val="00CD7735"/>
    <w:rsid w:val="00CD7807"/>
    <w:rsid w:val="00CE0C7F"/>
    <w:rsid w:val="00CE0D1A"/>
    <w:rsid w:val="00CE2621"/>
    <w:rsid w:val="00CE26D5"/>
    <w:rsid w:val="00CE2FCA"/>
    <w:rsid w:val="00CE34D2"/>
    <w:rsid w:val="00CE36F7"/>
    <w:rsid w:val="00CE3B44"/>
    <w:rsid w:val="00CE4399"/>
    <w:rsid w:val="00CE4F92"/>
    <w:rsid w:val="00CE51C3"/>
    <w:rsid w:val="00CE578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07B1B"/>
    <w:rsid w:val="00D10295"/>
    <w:rsid w:val="00D112C4"/>
    <w:rsid w:val="00D11C3C"/>
    <w:rsid w:val="00D11C5B"/>
    <w:rsid w:val="00D1436E"/>
    <w:rsid w:val="00D14AE3"/>
    <w:rsid w:val="00D14D73"/>
    <w:rsid w:val="00D14EB4"/>
    <w:rsid w:val="00D14F18"/>
    <w:rsid w:val="00D14FBF"/>
    <w:rsid w:val="00D15598"/>
    <w:rsid w:val="00D159B6"/>
    <w:rsid w:val="00D1653F"/>
    <w:rsid w:val="00D16BF8"/>
    <w:rsid w:val="00D21525"/>
    <w:rsid w:val="00D22021"/>
    <w:rsid w:val="00D229BF"/>
    <w:rsid w:val="00D232E6"/>
    <w:rsid w:val="00D247EB"/>
    <w:rsid w:val="00D24BCD"/>
    <w:rsid w:val="00D26AB4"/>
    <w:rsid w:val="00D26AC8"/>
    <w:rsid w:val="00D26EF8"/>
    <w:rsid w:val="00D2706C"/>
    <w:rsid w:val="00D27327"/>
    <w:rsid w:val="00D2736F"/>
    <w:rsid w:val="00D3059A"/>
    <w:rsid w:val="00D30B9D"/>
    <w:rsid w:val="00D30BFB"/>
    <w:rsid w:val="00D31311"/>
    <w:rsid w:val="00D3376F"/>
    <w:rsid w:val="00D35428"/>
    <w:rsid w:val="00D3554E"/>
    <w:rsid w:val="00D35B5D"/>
    <w:rsid w:val="00D35F5C"/>
    <w:rsid w:val="00D36DE7"/>
    <w:rsid w:val="00D36F56"/>
    <w:rsid w:val="00D40D78"/>
    <w:rsid w:val="00D425C8"/>
    <w:rsid w:val="00D432A4"/>
    <w:rsid w:val="00D44005"/>
    <w:rsid w:val="00D44510"/>
    <w:rsid w:val="00D45C2D"/>
    <w:rsid w:val="00D46F8C"/>
    <w:rsid w:val="00D4756E"/>
    <w:rsid w:val="00D501DE"/>
    <w:rsid w:val="00D509BA"/>
    <w:rsid w:val="00D51742"/>
    <w:rsid w:val="00D52A4E"/>
    <w:rsid w:val="00D52AD5"/>
    <w:rsid w:val="00D52DE5"/>
    <w:rsid w:val="00D55C1F"/>
    <w:rsid w:val="00D5680D"/>
    <w:rsid w:val="00D571C6"/>
    <w:rsid w:val="00D60F75"/>
    <w:rsid w:val="00D6106E"/>
    <w:rsid w:val="00D63290"/>
    <w:rsid w:val="00D6343D"/>
    <w:rsid w:val="00D6400C"/>
    <w:rsid w:val="00D644E7"/>
    <w:rsid w:val="00D647AA"/>
    <w:rsid w:val="00D6583C"/>
    <w:rsid w:val="00D65962"/>
    <w:rsid w:val="00D66163"/>
    <w:rsid w:val="00D715B1"/>
    <w:rsid w:val="00D72495"/>
    <w:rsid w:val="00D72735"/>
    <w:rsid w:val="00D734E8"/>
    <w:rsid w:val="00D73AFD"/>
    <w:rsid w:val="00D73D10"/>
    <w:rsid w:val="00D74069"/>
    <w:rsid w:val="00D74241"/>
    <w:rsid w:val="00D747DF"/>
    <w:rsid w:val="00D74B8B"/>
    <w:rsid w:val="00D74F11"/>
    <w:rsid w:val="00D769E6"/>
    <w:rsid w:val="00D81278"/>
    <w:rsid w:val="00D81C1C"/>
    <w:rsid w:val="00D837C5"/>
    <w:rsid w:val="00D837F3"/>
    <w:rsid w:val="00D8397C"/>
    <w:rsid w:val="00D83B58"/>
    <w:rsid w:val="00D83C24"/>
    <w:rsid w:val="00D8405B"/>
    <w:rsid w:val="00D8467E"/>
    <w:rsid w:val="00D85302"/>
    <w:rsid w:val="00D85735"/>
    <w:rsid w:val="00D85D7D"/>
    <w:rsid w:val="00D86E50"/>
    <w:rsid w:val="00D87427"/>
    <w:rsid w:val="00D90761"/>
    <w:rsid w:val="00D90F4F"/>
    <w:rsid w:val="00D91EB8"/>
    <w:rsid w:val="00D926FC"/>
    <w:rsid w:val="00D928B6"/>
    <w:rsid w:val="00D93EF7"/>
    <w:rsid w:val="00D94725"/>
    <w:rsid w:val="00D94FB6"/>
    <w:rsid w:val="00D96094"/>
    <w:rsid w:val="00D96095"/>
    <w:rsid w:val="00D96D12"/>
    <w:rsid w:val="00D96FFA"/>
    <w:rsid w:val="00D975DE"/>
    <w:rsid w:val="00DA1A51"/>
    <w:rsid w:val="00DA1D55"/>
    <w:rsid w:val="00DA2C4E"/>
    <w:rsid w:val="00DA2E81"/>
    <w:rsid w:val="00DA310F"/>
    <w:rsid w:val="00DA35C3"/>
    <w:rsid w:val="00DA500A"/>
    <w:rsid w:val="00DA5E8A"/>
    <w:rsid w:val="00DA6F50"/>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697"/>
    <w:rsid w:val="00DC4B86"/>
    <w:rsid w:val="00DC5643"/>
    <w:rsid w:val="00DC57CF"/>
    <w:rsid w:val="00DC5F96"/>
    <w:rsid w:val="00DC68A2"/>
    <w:rsid w:val="00DC7EFE"/>
    <w:rsid w:val="00DD008A"/>
    <w:rsid w:val="00DD033E"/>
    <w:rsid w:val="00DD0DD8"/>
    <w:rsid w:val="00DD0FE9"/>
    <w:rsid w:val="00DD1343"/>
    <w:rsid w:val="00DD179F"/>
    <w:rsid w:val="00DD1B64"/>
    <w:rsid w:val="00DD247D"/>
    <w:rsid w:val="00DD29C1"/>
    <w:rsid w:val="00DD2B7F"/>
    <w:rsid w:val="00DD2EC6"/>
    <w:rsid w:val="00DD5580"/>
    <w:rsid w:val="00DD5E35"/>
    <w:rsid w:val="00DD6446"/>
    <w:rsid w:val="00DD66D9"/>
    <w:rsid w:val="00DE00DA"/>
    <w:rsid w:val="00DE2A8E"/>
    <w:rsid w:val="00DE2B3F"/>
    <w:rsid w:val="00DE2C80"/>
    <w:rsid w:val="00DE3EF6"/>
    <w:rsid w:val="00DE4119"/>
    <w:rsid w:val="00DE414F"/>
    <w:rsid w:val="00DE4907"/>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B33"/>
    <w:rsid w:val="00E12D07"/>
    <w:rsid w:val="00E134AD"/>
    <w:rsid w:val="00E13960"/>
    <w:rsid w:val="00E15A76"/>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41DC"/>
    <w:rsid w:val="00E34825"/>
    <w:rsid w:val="00E35048"/>
    <w:rsid w:val="00E35FF0"/>
    <w:rsid w:val="00E370D1"/>
    <w:rsid w:val="00E3729F"/>
    <w:rsid w:val="00E3792E"/>
    <w:rsid w:val="00E40963"/>
    <w:rsid w:val="00E4183A"/>
    <w:rsid w:val="00E42E48"/>
    <w:rsid w:val="00E43273"/>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97E"/>
    <w:rsid w:val="00E54FEA"/>
    <w:rsid w:val="00E54FF7"/>
    <w:rsid w:val="00E5513B"/>
    <w:rsid w:val="00E5552E"/>
    <w:rsid w:val="00E57C27"/>
    <w:rsid w:val="00E60351"/>
    <w:rsid w:val="00E61C26"/>
    <w:rsid w:val="00E6269B"/>
    <w:rsid w:val="00E6274B"/>
    <w:rsid w:val="00E63216"/>
    <w:rsid w:val="00E6342D"/>
    <w:rsid w:val="00E6348B"/>
    <w:rsid w:val="00E65DDA"/>
    <w:rsid w:val="00E664E8"/>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4EDF"/>
    <w:rsid w:val="00E8622B"/>
    <w:rsid w:val="00E87ACE"/>
    <w:rsid w:val="00E90881"/>
    <w:rsid w:val="00E92AF6"/>
    <w:rsid w:val="00E934E5"/>
    <w:rsid w:val="00E93843"/>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1CE9"/>
    <w:rsid w:val="00EC2826"/>
    <w:rsid w:val="00EC2841"/>
    <w:rsid w:val="00EC2C2E"/>
    <w:rsid w:val="00EC477A"/>
    <w:rsid w:val="00EC4DC2"/>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263"/>
    <w:rsid w:val="00EE5782"/>
    <w:rsid w:val="00EE5F36"/>
    <w:rsid w:val="00EE64A6"/>
    <w:rsid w:val="00EE64D3"/>
    <w:rsid w:val="00EE68D0"/>
    <w:rsid w:val="00EE7C43"/>
    <w:rsid w:val="00EF02D9"/>
    <w:rsid w:val="00EF03DC"/>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10D70"/>
    <w:rsid w:val="00F11516"/>
    <w:rsid w:val="00F125EB"/>
    <w:rsid w:val="00F127B4"/>
    <w:rsid w:val="00F136B7"/>
    <w:rsid w:val="00F138AC"/>
    <w:rsid w:val="00F13D82"/>
    <w:rsid w:val="00F143CF"/>
    <w:rsid w:val="00F148A5"/>
    <w:rsid w:val="00F14C99"/>
    <w:rsid w:val="00F14CBD"/>
    <w:rsid w:val="00F1587A"/>
    <w:rsid w:val="00F159CA"/>
    <w:rsid w:val="00F16094"/>
    <w:rsid w:val="00F1643E"/>
    <w:rsid w:val="00F16E88"/>
    <w:rsid w:val="00F17844"/>
    <w:rsid w:val="00F17AE3"/>
    <w:rsid w:val="00F17B3F"/>
    <w:rsid w:val="00F17F53"/>
    <w:rsid w:val="00F2021C"/>
    <w:rsid w:val="00F2194A"/>
    <w:rsid w:val="00F21A64"/>
    <w:rsid w:val="00F22DC6"/>
    <w:rsid w:val="00F23BEC"/>
    <w:rsid w:val="00F24B91"/>
    <w:rsid w:val="00F25C0F"/>
    <w:rsid w:val="00F26266"/>
    <w:rsid w:val="00F263C8"/>
    <w:rsid w:val="00F27024"/>
    <w:rsid w:val="00F309A7"/>
    <w:rsid w:val="00F31B9D"/>
    <w:rsid w:val="00F321CD"/>
    <w:rsid w:val="00F33981"/>
    <w:rsid w:val="00F34185"/>
    <w:rsid w:val="00F34394"/>
    <w:rsid w:val="00F34A94"/>
    <w:rsid w:val="00F34B4E"/>
    <w:rsid w:val="00F34F99"/>
    <w:rsid w:val="00F40CC3"/>
    <w:rsid w:val="00F42CF3"/>
    <w:rsid w:val="00F42FA5"/>
    <w:rsid w:val="00F43CFA"/>
    <w:rsid w:val="00F43E37"/>
    <w:rsid w:val="00F45E96"/>
    <w:rsid w:val="00F4611C"/>
    <w:rsid w:val="00F4617A"/>
    <w:rsid w:val="00F46993"/>
    <w:rsid w:val="00F50530"/>
    <w:rsid w:val="00F50BB2"/>
    <w:rsid w:val="00F51EF1"/>
    <w:rsid w:val="00F547A2"/>
    <w:rsid w:val="00F54C21"/>
    <w:rsid w:val="00F54CFB"/>
    <w:rsid w:val="00F55910"/>
    <w:rsid w:val="00F55EAB"/>
    <w:rsid w:val="00F5640F"/>
    <w:rsid w:val="00F56DEB"/>
    <w:rsid w:val="00F571B7"/>
    <w:rsid w:val="00F57726"/>
    <w:rsid w:val="00F60823"/>
    <w:rsid w:val="00F6183C"/>
    <w:rsid w:val="00F6212B"/>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1C"/>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2190"/>
    <w:rsid w:val="00FA22E8"/>
    <w:rsid w:val="00FA656E"/>
    <w:rsid w:val="00FA683B"/>
    <w:rsid w:val="00FA7C73"/>
    <w:rsid w:val="00FA7FD3"/>
    <w:rsid w:val="00FB011E"/>
    <w:rsid w:val="00FB0BAC"/>
    <w:rsid w:val="00FB0C45"/>
    <w:rsid w:val="00FB184B"/>
    <w:rsid w:val="00FB2218"/>
    <w:rsid w:val="00FB23FC"/>
    <w:rsid w:val="00FB2D4C"/>
    <w:rsid w:val="00FB3370"/>
    <w:rsid w:val="00FB3F37"/>
    <w:rsid w:val="00FB5974"/>
    <w:rsid w:val="00FB635F"/>
    <w:rsid w:val="00FB6986"/>
    <w:rsid w:val="00FB7CE9"/>
    <w:rsid w:val="00FC10DF"/>
    <w:rsid w:val="00FC1828"/>
    <w:rsid w:val="00FC2197"/>
    <w:rsid w:val="00FC258C"/>
    <w:rsid w:val="00FC26B4"/>
    <w:rsid w:val="00FC3740"/>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2ACF"/>
    <w:rsid w:val="00FD7BB5"/>
    <w:rsid w:val="00FD7EEA"/>
    <w:rsid w:val="00FD7F82"/>
    <w:rsid w:val="00FE0791"/>
    <w:rsid w:val="00FE1651"/>
    <w:rsid w:val="00FE1C3C"/>
    <w:rsid w:val="00FE23D8"/>
    <w:rsid w:val="00FE3AEE"/>
    <w:rsid w:val="00FE4A2D"/>
    <w:rsid w:val="00FE6895"/>
    <w:rsid w:val="00FE6CF1"/>
    <w:rsid w:val="00FE7E18"/>
    <w:rsid w:val="00FF0EC2"/>
    <w:rsid w:val="00FF1AB2"/>
    <w:rsid w:val="00FF23FA"/>
    <w:rsid w:val="00FF2725"/>
    <w:rsid w:val="00FF2E7D"/>
    <w:rsid w:val="00FF3AC0"/>
    <w:rsid w:val="00FF3D18"/>
    <w:rsid w:val="00FF3E29"/>
    <w:rsid w:val="00FF4E00"/>
    <w:rsid w:val="00FF5D06"/>
    <w:rsid w:val="00FF622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639ED4FD-857D-42DA-9FEE-DF7D879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ascii="Arial" w:eastAsia="Times New Roman" w:hAnsi="Arial"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customStyle="1" w:styleId="ColorfulList-Accent11">
    <w:name w:val="Colorful List - Accent 11"/>
    <w:basedOn w:val="Normal"/>
    <w:uiPriority w:val="34"/>
    <w:qFormat/>
    <w:rsid w:val="00B95E23"/>
    <w:pPr>
      <w:ind w:left="720"/>
    </w:pPr>
  </w:style>
  <w:style w:type="paragraph" w:customStyle="1" w:styleId="ColorfulShading-Accent11">
    <w:name w:val="Colorful Shading - Accent 11"/>
    <w:hidden/>
    <w:uiPriority w:val="99"/>
    <w:semiHidden/>
    <w:rsid w:val="00B95E23"/>
    <w:rPr>
      <w:rFonts w:ascii="Arial" w:eastAsia="Times New Roman" w:hAnsi="Arial"/>
      <w:sz w:val="22"/>
      <w:lang w:eastAsia="en-US"/>
    </w:rPr>
  </w:style>
  <w:style w:type="paragraph" w:styleId="BodyText">
    <w:name w:val="Body Text"/>
    <w:basedOn w:val="Normal"/>
    <w:link w:val="BodyTextChar"/>
    <w:semiHidden/>
    <w:unhideWhenUsed/>
    <w:rsid w:val="00B95E23"/>
    <w:pPr>
      <w:spacing w:after="120"/>
    </w:pPr>
  </w:style>
  <w:style w:type="character" w:customStyle="1" w:styleId="BodyTextChar">
    <w:name w:val="Body Text Char"/>
    <w:link w:val="BodyText"/>
    <w:semiHidden/>
    <w:rsid w:val="00B95E23"/>
    <w:rPr>
      <w:rFonts w:ascii="Arial" w:eastAsia="Times New Roman" w:hAnsi="Arial" w:cs="Arial"/>
      <w:sz w:val="22"/>
      <w:szCs w:val="22"/>
      <w:lang w:eastAsia="en-US"/>
    </w:rPr>
  </w:style>
  <w:style w:type="paragraph" w:customStyle="1" w:styleId="11table">
    <w:name w:val="1.1 table"/>
    <w:basedOn w:val="Normal"/>
    <w:link w:val="11tableChar"/>
    <w:qFormat/>
    <w:rsid w:val="00B95E23"/>
    <w:pPr>
      <w:numPr>
        <w:ilvl w:val="1"/>
        <w:numId w:val="26"/>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B95E23"/>
    <w:rPr>
      <w:rFonts w:eastAsia="STZhongsong"/>
      <w:b/>
      <w:sz w:val="22"/>
      <w:szCs w:val="22"/>
      <w:lang w:eastAsia="zh-CN"/>
    </w:rPr>
  </w:style>
  <w:style w:type="character" w:customStyle="1" w:styleId="tgc">
    <w:name w:val="_tgc"/>
    <w:basedOn w:val="DefaultParagraphFont"/>
    <w:rsid w:val="0023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12793">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Computer_programming" TargetMode="External"/><Relationship Id="rId18" Type="http://schemas.openxmlformats.org/officeDocument/2006/relationships/hyperlink" Target="http://www.statistics.gov.uk/instantfigures.a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pni.gov.uk/Documents/Publications/2005/2005003-Risk_management.pdf" TargetMode="Externa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hyperlink" Target="https://www.gov.uk/government/publications/the-emergency-services-mobile-communications-programme/emergency-services-networ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emergency-services-mobile-communications-programme/emergency-services-network" TargetMode="Externa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k.practicallaw.com/0-202-4551?q=outsourcing" TargetMode="External"/><Relationship Id="rId5" Type="http://schemas.openxmlformats.org/officeDocument/2006/relationships/customXml" Target="../customXml/item5.xml"/><Relationship Id="rId15" Type="http://schemas.openxmlformats.org/officeDocument/2006/relationships/hyperlink" Target="https://en.wikipedia.org/wiki/Software_application" TargetMode="External"/><Relationship Id="rId23" Type="http://schemas.openxmlformats.org/officeDocument/2006/relationships/hyperlink" Target="http://uk.practicallaw.com/0-202-4551?q=outsourcing"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uploads/system/uploads/attachment_data/file/437471/PPN_e-invoicing.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Subroutine" TargetMode="External"/><Relationship Id="rId22" Type="http://schemas.openxmlformats.org/officeDocument/2006/relationships/hyperlink" Target="http://www.cesg.gov.uk/publications/Documents/iamm-assessment-framework.pdf"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5043E-3277-49E1-8258-EDE317228765}">
  <ds:schemaRefs>
    <ds:schemaRef ds:uri="http://schemas.microsoft.com/office/2006/metadata/longProperties"/>
  </ds:schemaRefs>
</ds:datastoreItem>
</file>

<file path=customXml/itemProps2.xml><?xml version="1.0" encoding="utf-8"?>
<ds:datastoreItem xmlns:ds="http://schemas.openxmlformats.org/officeDocument/2006/customXml" ds:itemID="{0194D563-B7A5-4FA5-8E24-7B73466CBA71}">
  <ds:schemaRefs>
    <ds:schemaRef ds:uri="http://schemas.microsoft.com/sharepoint/v3/contenttype/forms"/>
  </ds:schemaRefs>
</ds:datastoreItem>
</file>

<file path=customXml/itemProps3.xml><?xml version="1.0" encoding="utf-8"?>
<ds:datastoreItem xmlns:ds="http://schemas.openxmlformats.org/officeDocument/2006/customXml" ds:itemID="{1C984EEF-25D9-4F1D-91FB-9D9160E9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80FEB5-A973-44EF-866E-CA228770CFE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04C66D-B6E7-41B6-AA94-08CC191B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79562</Words>
  <Characters>453504</Characters>
  <Application>Microsoft Office Word</Application>
  <DocSecurity>0</DocSecurity>
  <Lines>3779</Lines>
  <Paragraphs>1064</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532002</CharactersWithSpaces>
  <SharedDoc>false</SharedDoc>
  <HLinks>
    <vt:vector size="624" baseType="variant">
      <vt:variant>
        <vt:i4>327754</vt:i4>
      </vt:variant>
      <vt:variant>
        <vt:i4>1938</vt:i4>
      </vt:variant>
      <vt:variant>
        <vt:i4>0</vt:i4>
      </vt:variant>
      <vt:variant>
        <vt:i4>5</vt:i4>
      </vt:variant>
      <vt:variant>
        <vt:lpwstr>http://uk.practicallaw.com/0-202-4551?q=outsourcing</vt:lpwstr>
      </vt:variant>
      <vt:variant>
        <vt:lpwstr>a372155</vt:lpwstr>
      </vt:variant>
      <vt:variant>
        <vt:i4>327754</vt:i4>
      </vt:variant>
      <vt:variant>
        <vt:i4>1935</vt:i4>
      </vt:variant>
      <vt:variant>
        <vt:i4>0</vt:i4>
      </vt:variant>
      <vt:variant>
        <vt:i4>5</vt:i4>
      </vt:variant>
      <vt:variant>
        <vt:lpwstr>http://uk.practicallaw.com/0-202-4551?q=outsourcing</vt:lpwstr>
      </vt:variant>
      <vt:variant>
        <vt:lpwstr>a372155</vt:lpwstr>
      </vt:variant>
      <vt:variant>
        <vt:i4>3801143</vt:i4>
      </vt:variant>
      <vt:variant>
        <vt:i4>1887</vt:i4>
      </vt:variant>
      <vt:variant>
        <vt:i4>0</vt:i4>
      </vt:variant>
      <vt:variant>
        <vt:i4>5</vt:i4>
      </vt:variant>
      <vt:variant>
        <vt:lpwstr>http://www.cesg.gov.uk/publications/Documents/iamm-assessment-framework.pdf</vt:lpwstr>
      </vt:variant>
      <vt:variant>
        <vt:lpwstr/>
      </vt:variant>
      <vt:variant>
        <vt:i4>6225966</vt:i4>
      </vt:variant>
      <vt:variant>
        <vt:i4>1884</vt:i4>
      </vt:variant>
      <vt:variant>
        <vt:i4>0</vt:i4>
      </vt:variant>
      <vt:variant>
        <vt:i4>5</vt:i4>
      </vt:variant>
      <vt:variant>
        <vt:lpwstr>http://www.cpni.gov.uk/Documents/Publications/2005/2005003-Risk_management.pdf</vt:lpwstr>
      </vt:variant>
      <vt:variant>
        <vt:lpwstr/>
      </vt:variant>
      <vt:variant>
        <vt:i4>2031663</vt:i4>
      </vt:variant>
      <vt:variant>
        <vt:i4>1881</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1686</vt:i4>
      </vt:variant>
      <vt:variant>
        <vt:i4>0</vt:i4>
      </vt:variant>
      <vt:variant>
        <vt:i4>5</vt:i4>
      </vt:variant>
      <vt:variant>
        <vt:lpwstr>https://www.gov.uk/government/uploads/system/uploads/attachment_data/file/437471/PPN_e-invoicing.pdf)</vt:lpwstr>
      </vt:variant>
      <vt:variant>
        <vt:lpwstr/>
      </vt:variant>
      <vt:variant>
        <vt:i4>4259863</vt:i4>
      </vt:variant>
      <vt:variant>
        <vt:i4>1671</vt:i4>
      </vt:variant>
      <vt:variant>
        <vt:i4>0</vt:i4>
      </vt:variant>
      <vt:variant>
        <vt:i4>5</vt:i4>
      </vt:variant>
      <vt:variant>
        <vt:lpwstr>http://www.statistics.gov.uk/instantfigures.asp)</vt:lpwstr>
      </vt:variant>
      <vt:variant>
        <vt:lpwstr/>
      </vt:variant>
      <vt:variant>
        <vt:i4>5242991</vt:i4>
      </vt:variant>
      <vt:variant>
        <vt:i4>1197</vt:i4>
      </vt:variant>
      <vt:variant>
        <vt:i4>0</vt:i4>
      </vt:variant>
      <vt:variant>
        <vt:i4>5</vt:i4>
      </vt:variant>
      <vt:variant>
        <vt:lpwstr>https://www.gov.uk/government/uploads/system/uploads/attachment_data/file/458554/Procurement_Policy_Note_13_15.pdf</vt:lpwstr>
      </vt:variant>
      <vt:variant>
        <vt:lpwstr/>
      </vt:variant>
      <vt:variant>
        <vt:i4>1441843</vt:i4>
      </vt:variant>
      <vt:variant>
        <vt:i4>761</vt:i4>
      </vt:variant>
      <vt:variant>
        <vt:i4>0</vt:i4>
      </vt:variant>
      <vt:variant>
        <vt:i4>5</vt:i4>
      </vt:variant>
      <vt:variant>
        <vt:lpwstr/>
      </vt:variant>
      <vt:variant>
        <vt:lpwstr>_Toc414633051</vt:lpwstr>
      </vt:variant>
      <vt:variant>
        <vt:i4>1441843</vt:i4>
      </vt:variant>
      <vt:variant>
        <vt:i4>755</vt:i4>
      </vt:variant>
      <vt:variant>
        <vt:i4>0</vt:i4>
      </vt:variant>
      <vt:variant>
        <vt:i4>5</vt:i4>
      </vt:variant>
      <vt:variant>
        <vt:lpwstr/>
      </vt:variant>
      <vt:variant>
        <vt:lpwstr>_Toc414633050</vt:lpwstr>
      </vt:variant>
      <vt:variant>
        <vt:i4>1507379</vt:i4>
      </vt:variant>
      <vt:variant>
        <vt:i4>749</vt:i4>
      </vt:variant>
      <vt:variant>
        <vt:i4>0</vt:i4>
      </vt:variant>
      <vt:variant>
        <vt:i4>5</vt:i4>
      </vt:variant>
      <vt:variant>
        <vt:lpwstr/>
      </vt:variant>
      <vt:variant>
        <vt:lpwstr>_Toc414633049</vt:lpwstr>
      </vt:variant>
      <vt:variant>
        <vt:i4>1507379</vt:i4>
      </vt:variant>
      <vt:variant>
        <vt:i4>743</vt:i4>
      </vt:variant>
      <vt:variant>
        <vt:i4>0</vt:i4>
      </vt:variant>
      <vt:variant>
        <vt:i4>5</vt:i4>
      </vt:variant>
      <vt:variant>
        <vt:lpwstr/>
      </vt:variant>
      <vt:variant>
        <vt:lpwstr>_Toc414633048</vt:lpwstr>
      </vt:variant>
      <vt:variant>
        <vt:i4>1507379</vt:i4>
      </vt:variant>
      <vt:variant>
        <vt:i4>737</vt:i4>
      </vt:variant>
      <vt:variant>
        <vt:i4>0</vt:i4>
      </vt:variant>
      <vt:variant>
        <vt:i4>5</vt:i4>
      </vt:variant>
      <vt:variant>
        <vt:lpwstr/>
      </vt:variant>
      <vt:variant>
        <vt:lpwstr>_Toc414633047</vt:lpwstr>
      </vt:variant>
      <vt:variant>
        <vt:i4>1507379</vt:i4>
      </vt:variant>
      <vt:variant>
        <vt:i4>731</vt:i4>
      </vt:variant>
      <vt:variant>
        <vt:i4>0</vt:i4>
      </vt:variant>
      <vt:variant>
        <vt:i4>5</vt:i4>
      </vt:variant>
      <vt:variant>
        <vt:lpwstr/>
      </vt:variant>
      <vt:variant>
        <vt:lpwstr>_Toc414633046</vt:lpwstr>
      </vt:variant>
      <vt:variant>
        <vt:i4>1507379</vt:i4>
      </vt:variant>
      <vt:variant>
        <vt:i4>725</vt:i4>
      </vt:variant>
      <vt:variant>
        <vt:i4>0</vt:i4>
      </vt:variant>
      <vt:variant>
        <vt:i4>5</vt:i4>
      </vt:variant>
      <vt:variant>
        <vt:lpwstr/>
      </vt:variant>
      <vt:variant>
        <vt:lpwstr>_Toc414633045</vt:lpwstr>
      </vt:variant>
      <vt:variant>
        <vt:i4>1507379</vt:i4>
      </vt:variant>
      <vt:variant>
        <vt:i4>719</vt:i4>
      </vt:variant>
      <vt:variant>
        <vt:i4>0</vt:i4>
      </vt:variant>
      <vt:variant>
        <vt:i4>5</vt:i4>
      </vt:variant>
      <vt:variant>
        <vt:lpwstr/>
      </vt:variant>
      <vt:variant>
        <vt:lpwstr>_Toc414633044</vt:lpwstr>
      </vt:variant>
      <vt:variant>
        <vt:i4>1507379</vt:i4>
      </vt:variant>
      <vt:variant>
        <vt:i4>713</vt:i4>
      </vt:variant>
      <vt:variant>
        <vt:i4>0</vt:i4>
      </vt:variant>
      <vt:variant>
        <vt:i4>5</vt:i4>
      </vt:variant>
      <vt:variant>
        <vt:lpwstr/>
      </vt:variant>
      <vt:variant>
        <vt:lpwstr>_Toc414633043</vt:lpwstr>
      </vt:variant>
      <vt:variant>
        <vt:i4>1507379</vt:i4>
      </vt:variant>
      <vt:variant>
        <vt:i4>707</vt:i4>
      </vt:variant>
      <vt:variant>
        <vt:i4>0</vt:i4>
      </vt:variant>
      <vt:variant>
        <vt:i4>5</vt:i4>
      </vt:variant>
      <vt:variant>
        <vt:lpwstr/>
      </vt:variant>
      <vt:variant>
        <vt:lpwstr>_Toc414633040</vt:lpwstr>
      </vt:variant>
      <vt:variant>
        <vt:i4>1507379</vt:i4>
      </vt:variant>
      <vt:variant>
        <vt:i4>701</vt:i4>
      </vt:variant>
      <vt:variant>
        <vt:i4>0</vt:i4>
      </vt:variant>
      <vt:variant>
        <vt:i4>5</vt:i4>
      </vt:variant>
      <vt:variant>
        <vt:lpwstr/>
      </vt:variant>
      <vt:variant>
        <vt:lpwstr>_Toc414633042</vt:lpwstr>
      </vt:variant>
      <vt:variant>
        <vt:i4>1507379</vt:i4>
      </vt:variant>
      <vt:variant>
        <vt:i4>695</vt:i4>
      </vt:variant>
      <vt:variant>
        <vt:i4>0</vt:i4>
      </vt:variant>
      <vt:variant>
        <vt:i4>5</vt:i4>
      </vt:variant>
      <vt:variant>
        <vt:lpwstr/>
      </vt:variant>
      <vt:variant>
        <vt:lpwstr>_Toc414633041</vt:lpwstr>
      </vt:variant>
      <vt:variant>
        <vt:i4>1441811</vt:i4>
      </vt:variant>
      <vt:variant>
        <vt:i4>689</vt:i4>
      </vt:variant>
      <vt:variant>
        <vt:i4>0</vt:i4>
      </vt:variant>
      <vt:variant>
        <vt:i4>5</vt:i4>
      </vt:variant>
      <vt:variant>
        <vt:lpwstr/>
      </vt:variant>
      <vt:variant>
        <vt:lpwstr>SCHEDULE7</vt:lpwstr>
      </vt:variant>
      <vt:variant>
        <vt:i4>3080309</vt:i4>
      </vt:variant>
      <vt:variant>
        <vt:i4>683</vt:i4>
      </vt:variant>
      <vt:variant>
        <vt:i4>0</vt:i4>
      </vt:variant>
      <vt:variant>
        <vt:i4>5</vt:i4>
      </vt:variant>
      <vt:variant>
        <vt:lpwstr/>
      </vt:variant>
      <vt:variant>
        <vt:lpwstr>annex1partB</vt:lpwstr>
      </vt:variant>
      <vt:variant>
        <vt:i4>2883701</vt:i4>
      </vt:variant>
      <vt:variant>
        <vt:i4>677</vt:i4>
      </vt:variant>
      <vt:variant>
        <vt:i4>0</vt:i4>
      </vt:variant>
      <vt:variant>
        <vt:i4>5</vt:i4>
      </vt:variant>
      <vt:variant>
        <vt:lpwstr/>
      </vt:variant>
      <vt:variant>
        <vt:lpwstr>annex2partA</vt:lpwstr>
      </vt:variant>
      <vt:variant>
        <vt:i4>3080309</vt:i4>
      </vt:variant>
      <vt:variant>
        <vt:i4>671</vt:i4>
      </vt:variant>
      <vt:variant>
        <vt:i4>0</vt:i4>
      </vt:variant>
      <vt:variant>
        <vt:i4>5</vt:i4>
      </vt:variant>
      <vt:variant>
        <vt:lpwstr/>
      </vt:variant>
      <vt:variant>
        <vt:lpwstr>annex1partA</vt:lpwstr>
      </vt:variant>
      <vt:variant>
        <vt:i4>1441811</vt:i4>
      </vt:variant>
      <vt:variant>
        <vt:i4>665</vt:i4>
      </vt:variant>
      <vt:variant>
        <vt:i4>0</vt:i4>
      </vt:variant>
      <vt:variant>
        <vt:i4>5</vt:i4>
      </vt:variant>
      <vt:variant>
        <vt:lpwstr/>
      </vt:variant>
      <vt:variant>
        <vt:lpwstr>schedule6</vt:lpwstr>
      </vt:variant>
      <vt:variant>
        <vt:i4>1048627</vt:i4>
      </vt:variant>
      <vt:variant>
        <vt:i4>659</vt:i4>
      </vt:variant>
      <vt:variant>
        <vt:i4>0</vt:i4>
      </vt:variant>
      <vt:variant>
        <vt:i4>5</vt:i4>
      </vt:variant>
      <vt:variant>
        <vt:lpwstr/>
      </vt:variant>
      <vt:variant>
        <vt:lpwstr>_Toc414633034</vt:lpwstr>
      </vt:variant>
      <vt:variant>
        <vt:i4>1048627</vt:i4>
      </vt:variant>
      <vt:variant>
        <vt:i4>653</vt:i4>
      </vt:variant>
      <vt:variant>
        <vt:i4>0</vt:i4>
      </vt:variant>
      <vt:variant>
        <vt:i4>5</vt:i4>
      </vt:variant>
      <vt:variant>
        <vt:lpwstr/>
      </vt:variant>
      <vt:variant>
        <vt:lpwstr>_Toc414633033</vt:lpwstr>
      </vt:variant>
      <vt:variant>
        <vt:i4>1048627</vt:i4>
      </vt:variant>
      <vt:variant>
        <vt:i4>647</vt:i4>
      </vt:variant>
      <vt:variant>
        <vt:i4>0</vt:i4>
      </vt:variant>
      <vt:variant>
        <vt:i4>5</vt:i4>
      </vt:variant>
      <vt:variant>
        <vt:lpwstr/>
      </vt:variant>
      <vt:variant>
        <vt:lpwstr>_Toc414633032</vt:lpwstr>
      </vt:variant>
      <vt:variant>
        <vt:i4>1048627</vt:i4>
      </vt:variant>
      <vt:variant>
        <vt:i4>641</vt:i4>
      </vt:variant>
      <vt:variant>
        <vt:i4>0</vt:i4>
      </vt:variant>
      <vt:variant>
        <vt:i4>5</vt:i4>
      </vt:variant>
      <vt:variant>
        <vt:lpwstr/>
      </vt:variant>
      <vt:variant>
        <vt:lpwstr>_Toc414633031</vt:lpwstr>
      </vt:variant>
      <vt:variant>
        <vt:i4>1048627</vt:i4>
      </vt:variant>
      <vt:variant>
        <vt:i4>635</vt:i4>
      </vt:variant>
      <vt:variant>
        <vt:i4>0</vt:i4>
      </vt:variant>
      <vt:variant>
        <vt:i4>5</vt:i4>
      </vt:variant>
      <vt:variant>
        <vt:lpwstr/>
      </vt:variant>
      <vt:variant>
        <vt:lpwstr>_Toc414633030</vt:lpwstr>
      </vt:variant>
      <vt:variant>
        <vt:i4>1114163</vt:i4>
      </vt:variant>
      <vt:variant>
        <vt:i4>629</vt:i4>
      </vt:variant>
      <vt:variant>
        <vt:i4>0</vt:i4>
      </vt:variant>
      <vt:variant>
        <vt:i4>5</vt:i4>
      </vt:variant>
      <vt:variant>
        <vt:lpwstr/>
      </vt:variant>
      <vt:variant>
        <vt:lpwstr>_Toc414633029</vt:lpwstr>
      </vt:variant>
      <vt:variant>
        <vt:i4>1114163</vt:i4>
      </vt:variant>
      <vt:variant>
        <vt:i4>623</vt:i4>
      </vt:variant>
      <vt:variant>
        <vt:i4>0</vt:i4>
      </vt:variant>
      <vt:variant>
        <vt:i4>5</vt:i4>
      </vt:variant>
      <vt:variant>
        <vt:lpwstr/>
      </vt:variant>
      <vt:variant>
        <vt:lpwstr>_Toc414633028</vt:lpwstr>
      </vt:variant>
      <vt:variant>
        <vt:i4>1114163</vt:i4>
      </vt:variant>
      <vt:variant>
        <vt:i4>617</vt:i4>
      </vt:variant>
      <vt:variant>
        <vt:i4>0</vt:i4>
      </vt:variant>
      <vt:variant>
        <vt:i4>5</vt:i4>
      </vt:variant>
      <vt:variant>
        <vt:lpwstr/>
      </vt:variant>
      <vt:variant>
        <vt:lpwstr>_Toc414633027</vt:lpwstr>
      </vt:variant>
      <vt:variant>
        <vt:i4>1114163</vt:i4>
      </vt:variant>
      <vt:variant>
        <vt:i4>611</vt:i4>
      </vt:variant>
      <vt:variant>
        <vt:i4>0</vt:i4>
      </vt:variant>
      <vt:variant>
        <vt:i4>5</vt:i4>
      </vt:variant>
      <vt:variant>
        <vt:lpwstr/>
      </vt:variant>
      <vt:variant>
        <vt:lpwstr>_Toc414633026</vt:lpwstr>
      </vt:variant>
      <vt:variant>
        <vt:i4>1114163</vt:i4>
      </vt:variant>
      <vt:variant>
        <vt:i4>605</vt:i4>
      </vt:variant>
      <vt:variant>
        <vt:i4>0</vt:i4>
      </vt:variant>
      <vt:variant>
        <vt:i4>5</vt:i4>
      </vt:variant>
      <vt:variant>
        <vt:lpwstr/>
      </vt:variant>
      <vt:variant>
        <vt:lpwstr>_Toc414633025</vt:lpwstr>
      </vt:variant>
      <vt:variant>
        <vt:i4>1114163</vt:i4>
      </vt:variant>
      <vt:variant>
        <vt:i4>599</vt:i4>
      </vt:variant>
      <vt:variant>
        <vt:i4>0</vt:i4>
      </vt:variant>
      <vt:variant>
        <vt:i4>5</vt:i4>
      </vt:variant>
      <vt:variant>
        <vt:lpwstr/>
      </vt:variant>
      <vt:variant>
        <vt:lpwstr>_Toc414633024</vt:lpwstr>
      </vt:variant>
      <vt:variant>
        <vt:i4>1114163</vt:i4>
      </vt:variant>
      <vt:variant>
        <vt:i4>593</vt:i4>
      </vt:variant>
      <vt:variant>
        <vt:i4>0</vt:i4>
      </vt:variant>
      <vt:variant>
        <vt:i4>5</vt:i4>
      </vt:variant>
      <vt:variant>
        <vt:lpwstr/>
      </vt:variant>
      <vt:variant>
        <vt:lpwstr>_Toc414633023</vt:lpwstr>
      </vt:variant>
      <vt:variant>
        <vt:i4>1114163</vt:i4>
      </vt:variant>
      <vt:variant>
        <vt:i4>587</vt:i4>
      </vt:variant>
      <vt:variant>
        <vt:i4>0</vt:i4>
      </vt:variant>
      <vt:variant>
        <vt:i4>5</vt:i4>
      </vt:variant>
      <vt:variant>
        <vt:lpwstr/>
      </vt:variant>
      <vt:variant>
        <vt:lpwstr>_Toc414633022</vt:lpwstr>
      </vt:variant>
      <vt:variant>
        <vt:i4>1114163</vt:i4>
      </vt:variant>
      <vt:variant>
        <vt:i4>581</vt:i4>
      </vt:variant>
      <vt:variant>
        <vt:i4>0</vt:i4>
      </vt:variant>
      <vt:variant>
        <vt:i4>5</vt:i4>
      </vt:variant>
      <vt:variant>
        <vt:lpwstr/>
      </vt:variant>
      <vt:variant>
        <vt:lpwstr>_Toc414633021</vt:lpwstr>
      </vt:variant>
      <vt:variant>
        <vt:i4>1114163</vt:i4>
      </vt:variant>
      <vt:variant>
        <vt:i4>575</vt:i4>
      </vt:variant>
      <vt:variant>
        <vt:i4>0</vt:i4>
      </vt:variant>
      <vt:variant>
        <vt:i4>5</vt:i4>
      </vt:variant>
      <vt:variant>
        <vt:lpwstr/>
      </vt:variant>
      <vt:variant>
        <vt:lpwstr>_Toc414633020</vt:lpwstr>
      </vt:variant>
      <vt:variant>
        <vt:i4>1179699</vt:i4>
      </vt:variant>
      <vt:variant>
        <vt:i4>569</vt:i4>
      </vt:variant>
      <vt:variant>
        <vt:i4>0</vt:i4>
      </vt:variant>
      <vt:variant>
        <vt:i4>5</vt:i4>
      </vt:variant>
      <vt:variant>
        <vt:lpwstr/>
      </vt:variant>
      <vt:variant>
        <vt:lpwstr>_Toc414633019</vt:lpwstr>
      </vt:variant>
      <vt:variant>
        <vt:i4>1179699</vt:i4>
      </vt:variant>
      <vt:variant>
        <vt:i4>563</vt:i4>
      </vt:variant>
      <vt:variant>
        <vt:i4>0</vt:i4>
      </vt:variant>
      <vt:variant>
        <vt:i4>5</vt:i4>
      </vt:variant>
      <vt:variant>
        <vt:lpwstr/>
      </vt:variant>
      <vt:variant>
        <vt:lpwstr>_Toc414633018</vt:lpwstr>
      </vt:variant>
      <vt:variant>
        <vt:i4>1179699</vt:i4>
      </vt:variant>
      <vt:variant>
        <vt:i4>557</vt:i4>
      </vt:variant>
      <vt:variant>
        <vt:i4>0</vt:i4>
      </vt:variant>
      <vt:variant>
        <vt:i4>5</vt:i4>
      </vt:variant>
      <vt:variant>
        <vt:lpwstr/>
      </vt:variant>
      <vt:variant>
        <vt:lpwstr>_Toc414633017</vt:lpwstr>
      </vt:variant>
      <vt:variant>
        <vt:i4>1179699</vt:i4>
      </vt:variant>
      <vt:variant>
        <vt:i4>551</vt:i4>
      </vt:variant>
      <vt:variant>
        <vt:i4>0</vt:i4>
      </vt:variant>
      <vt:variant>
        <vt:i4>5</vt:i4>
      </vt:variant>
      <vt:variant>
        <vt:lpwstr/>
      </vt:variant>
      <vt:variant>
        <vt:lpwstr>_Toc414633016</vt:lpwstr>
      </vt:variant>
      <vt:variant>
        <vt:i4>1179699</vt:i4>
      </vt:variant>
      <vt:variant>
        <vt:i4>545</vt:i4>
      </vt:variant>
      <vt:variant>
        <vt:i4>0</vt:i4>
      </vt:variant>
      <vt:variant>
        <vt:i4>5</vt:i4>
      </vt:variant>
      <vt:variant>
        <vt:lpwstr/>
      </vt:variant>
      <vt:variant>
        <vt:lpwstr>_Toc414633015</vt:lpwstr>
      </vt:variant>
      <vt:variant>
        <vt:i4>1179699</vt:i4>
      </vt:variant>
      <vt:variant>
        <vt:i4>539</vt:i4>
      </vt:variant>
      <vt:variant>
        <vt:i4>0</vt:i4>
      </vt:variant>
      <vt:variant>
        <vt:i4>5</vt:i4>
      </vt:variant>
      <vt:variant>
        <vt:lpwstr/>
      </vt:variant>
      <vt:variant>
        <vt:lpwstr>_Toc414633014</vt:lpwstr>
      </vt:variant>
      <vt:variant>
        <vt:i4>1179699</vt:i4>
      </vt:variant>
      <vt:variant>
        <vt:i4>533</vt:i4>
      </vt:variant>
      <vt:variant>
        <vt:i4>0</vt:i4>
      </vt:variant>
      <vt:variant>
        <vt:i4>5</vt:i4>
      </vt:variant>
      <vt:variant>
        <vt:lpwstr/>
      </vt:variant>
      <vt:variant>
        <vt:lpwstr>_Toc414633013</vt:lpwstr>
      </vt:variant>
      <vt:variant>
        <vt:i4>1179699</vt:i4>
      </vt:variant>
      <vt:variant>
        <vt:i4>527</vt:i4>
      </vt:variant>
      <vt:variant>
        <vt:i4>0</vt:i4>
      </vt:variant>
      <vt:variant>
        <vt:i4>5</vt:i4>
      </vt:variant>
      <vt:variant>
        <vt:lpwstr/>
      </vt:variant>
      <vt:variant>
        <vt:lpwstr>_Toc414633012</vt:lpwstr>
      </vt:variant>
      <vt:variant>
        <vt:i4>1179699</vt:i4>
      </vt:variant>
      <vt:variant>
        <vt:i4>521</vt:i4>
      </vt:variant>
      <vt:variant>
        <vt:i4>0</vt:i4>
      </vt:variant>
      <vt:variant>
        <vt:i4>5</vt:i4>
      </vt:variant>
      <vt:variant>
        <vt:lpwstr/>
      </vt:variant>
      <vt:variant>
        <vt:lpwstr>_Toc414633011</vt:lpwstr>
      </vt:variant>
      <vt:variant>
        <vt:i4>1179699</vt:i4>
      </vt:variant>
      <vt:variant>
        <vt:i4>515</vt:i4>
      </vt:variant>
      <vt:variant>
        <vt:i4>0</vt:i4>
      </vt:variant>
      <vt:variant>
        <vt:i4>5</vt:i4>
      </vt:variant>
      <vt:variant>
        <vt:lpwstr/>
      </vt:variant>
      <vt:variant>
        <vt:lpwstr>_Toc414633010</vt:lpwstr>
      </vt:variant>
      <vt:variant>
        <vt:i4>1245235</vt:i4>
      </vt:variant>
      <vt:variant>
        <vt:i4>509</vt:i4>
      </vt:variant>
      <vt:variant>
        <vt:i4>0</vt:i4>
      </vt:variant>
      <vt:variant>
        <vt:i4>5</vt:i4>
      </vt:variant>
      <vt:variant>
        <vt:lpwstr/>
      </vt:variant>
      <vt:variant>
        <vt:lpwstr>_Toc414633009</vt:lpwstr>
      </vt:variant>
      <vt:variant>
        <vt:i4>1245235</vt:i4>
      </vt:variant>
      <vt:variant>
        <vt:i4>503</vt:i4>
      </vt:variant>
      <vt:variant>
        <vt:i4>0</vt:i4>
      </vt:variant>
      <vt:variant>
        <vt:i4>5</vt:i4>
      </vt:variant>
      <vt:variant>
        <vt:lpwstr/>
      </vt:variant>
      <vt:variant>
        <vt:lpwstr>_Toc414633008</vt:lpwstr>
      </vt:variant>
      <vt:variant>
        <vt:i4>1245235</vt:i4>
      </vt:variant>
      <vt:variant>
        <vt:i4>497</vt:i4>
      </vt:variant>
      <vt:variant>
        <vt:i4>0</vt:i4>
      </vt:variant>
      <vt:variant>
        <vt:i4>5</vt:i4>
      </vt:variant>
      <vt:variant>
        <vt:lpwstr/>
      </vt:variant>
      <vt:variant>
        <vt:lpwstr>_Toc414633007</vt:lpwstr>
      </vt:variant>
      <vt:variant>
        <vt:i4>1245235</vt:i4>
      </vt:variant>
      <vt:variant>
        <vt:i4>491</vt:i4>
      </vt:variant>
      <vt:variant>
        <vt:i4>0</vt:i4>
      </vt:variant>
      <vt:variant>
        <vt:i4>5</vt:i4>
      </vt:variant>
      <vt:variant>
        <vt:lpwstr/>
      </vt:variant>
      <vt:variant>
        <vt:lpwstr>_Toc414633006</vt:lpwstr>
      </vt:variant>
      <vt:variant>
        <vt:i4>1245235</vt:i4>
      </vt:variant>
      <vt:variant>
        <vt:i4>485</vt:i4>
      </vt:variant>
      <vt:variant>
        <vt:i4>0</vt:i4>
      </vt:variant>
      <vt:variant>
        <vt:i4>5</vt:i4>
      </vt:variant>
      <vt:variant>
        <vt:lpwstr/>
      </vt:variant>
      <vt:variant>
        <vt:lpwstr>_Toc414633005</vt:lpwstr>
      </vt:variant>
      <vt:variant>
        <vt:i4>1245235</vt:i4>
      </vt:variant>
      <vt:variant>
        <vt:i4>479</vt:i4>
      </vt:variant>
      <vt:variant>
        <vt:i4>0</vt:i4>
      </vt:variant>
      <vt:variant>
        <vt:i4>5</vt:i4>
      </vt:variant>
      <vt:variant>
        <vt:lpwstr/>
      </vt:variant>
      <vt:variant>
        <vt:lpwstr>_Toc414633004</vt:lpwstr>
      </vt:variant>
      <vt:variant>
        <vt:i4>1245235</vt:i4>
      </vt:variant>
      <vt:variant>
        <vt:i4>473</vt:i4>
      </vt:variant>
      <vt:variant>
        <vt:i4>0</vt:i4>
      </vt:variant>
      <vt:variant>
        <vt:i4>5</vt:i4>
      </vt:variant>
      <vt:variant>
        <vt:lpwstr/>
      </vt:variant>
      <vt:variant>
        <vt:lpwstr>_Toc414633003</vt:lpwstr>
      </vt:variant>
      <vt:variant>
        <vt:i4>1245235</vt:i4>
      </vt:variant>
      <vt:variant>
        <vt:i4>467</vt:i4>
      </vt:variant>
      <vt:variant>
        <vt:i4>0</vt:i4>
      </vt:variant>
      <vt:variant>
        <vt:i4>5</vt:i4>
      </vt:variant>
      <vt:variant>
        <vt:lpwstr/>
      </vt:variant>
      <vt:variant>
        <vt:lpwstr>_Toc414633002</vt:lpwstr>
      </vt:variant>
      <vt:variant>
        <vt:i4>1245235</vt:i4>
      </vt:variant>
      <vt:variant>
        <vt:i4>461</vt:i4>
      </vt:variant>
      <vt:variant>
        <vt:i4>0</vt:i4>
      </vt:variant>
      <vt:variant>
        <vt:i4>5</vt:i4>
      </vt:variant>
      <vt:variant>
        <vt:lpwstr/>
      </vt:variant>
      <vt:variant>
        <vt:lpwstr>_Toc414633001</vt:lpwstr>
      </vt:variant>
      <vt:variant>
        <vt:i4>1245235</vt:i4>
      </vt:variant>
      <vt:variant>
        <vt:i4>455</vt:i4>
      </vt:variant>
      <vt:variant>
        <vt:i4>0</vt:i4>
      </vt:variant>
      <vt:variant>
        <vt:i4>5</vt:i4>
      </vt:variant>
      <vt:variant>
        <vt:lpwstr/>
      </vt:variant>
      <vt:variant>
        <vt:lpwstr>_Toc414633000</vt:lpwstr>
      </vt:variant>
      <vt:variant>
        <vt:i4>1769530</vt:i4>
      </vt:variant>
      <vt:variant>
        <vt:i4>449</vt:i4>
      </vt:variant>
      <vt:variant>
        <vt:i4>0</vt:i4>
      </vt:variant>
      <vt:variant>
        <vt:i4>5</vt:i4>
      </vt:variant>
      <vt:variant>
        <vt:lpwstr/>
      </vt:variant>
      <vt:variant>
        <vt:lpwstr>_Toc414632999</vt:lpwstr>
      </vt:variant>
      <vt:variant>
        <vt:i4>1769530</vt:i4>
      </vt:variant>
      <vt:variant>
        <vt:i4>443</vt:i4>
      </vt:variant>
      <vt:variant>
        <vt:i4>0</vt:i4>
      </vt:variant>
      <vt:variant>
        <vt:i4>5</vt:i4>
      </vt:variant>
      <vt:variant>
        <vt:lpwstr/>
      </vt:variant>
      <vt:variant>
        <vt:lpwstr>_Toc414632998</vt:lpwstr>
      </vt:variant>
      <vt:variant>
        <vt:i4>1769530</vt:i4>
      </vt:variant>
      <vt:variant>
        <vt:i4>437</vt:i4>
      </vt:variant>
      <vt:variant>
        <vt:i4>0</vt:i4>
      </vt:variant>
      <vt:variant>
        <vt:i4>5</vt:i4>
      </vt:variant>
      <vt:variant>
        <vt:lpwstr/>
      </vt:variant>
      <vt:variant>
        <vt:lpwstr>_Toc414632997</vt:lpwstr>
      </vt:variant>
      <vt:variant>
        <vt:i4>1769530</vt:i4>
      </vt:variant>
      <vt:variant>
        <vt:i4>431</vt:i4>
      </vt:variant>
      <vt:variant>
        <vt:i4>0</vt:i4>
      </vt:variant>
      <vt:variant>
        <vt:i4>5</vt:i4>
      </vt:variant>
      <vt:variant>
        <vt:lpwstr/>
      </vt:variant>
      <vt:variant>
        <vt:lpwstr>_Toc414632996</vt:lpwstr>
      </vt:variant>
      <vt:variant>
        <vt:i4>1769530</vt:i4>
      </vt:variant>
      <vt:variant>
        <vt:i4>425</vt:i4>
      </vt:variant>
      <vt:variant>
        <vt:i4>0</vt:i4>
      </vt:variant>
      <vt:variant>
        <vt:i4>5</vt:i4>
      </vt:variant>
      <vt:variant>
        <vt:lpwstr/>
      </vt:variant>
      <vt:variant>
        <vt:lpwstr>_Toc414632995</vt:lpwstr>
      </vt:variant>
      <vt:variant>
        <vt:i4>1769530</vt:i4>
      </vt:variant>
      <vt:variant>
        <vt:i4>419</vt:i4>
      </vt:variant>
      <vt:variant>
        <vt:i4>0</vt:i4>
      </vt:variant>
      <vt:variant>
        <vt:i4>5</vt:i4>
      </vt:variant>
      <vt:variant>
        <vt:lpwstr/>
      </vt:variant>
      <vt:variant>
        <vt:lpwstr>_Toc414632994</vt:lpwstr>
      </vt:variant>
      <vt:variant>
        <vt:i4>1769530</vt:i4>
      </vt:variant>
      <vt:variant>
        <vt:i4>413</vt:i4>
      </vt:variant>
      <vt:variant>
        <vt:i4>0</vt:i4>
      </vt:variant>
      <vt:variant>
        <vt:i4>5</vt:i4>
      </vt:variant>
      <vt:variant>
        <vt:lpwstr/>
      </vt:variant>
      <vt:variant>
        <vt:lpwstr>_Toc414632993</vt:lpwstr>
      </vt:variant>
      <vt:variant>
        <vt:i4>1769530</vt:i4>
      </vt:variant>
      <vt:variant>
        <vt:i4>407</vt:i4>
      </vt:variant>
      <vt:variant>
        <vt:i4>0</vt:i4>
      </vt:variant>
      <vt:variant>
        <vt:i4>5</vt:i4>
      </vt:variant>
      <vt:variant>
        <vt:lpwstr/>
      </vt:variant>
      <vt:variant>
        <vt:lpwstr>_Toc414632992</vt:lpwstr>
      </vt:variant>
      <vt:variant>
        <vt:i4>1769530</vt:i4>
      </vt:variant>
      <vt:variant>
        <vt:i4>401</vt:i4>
      </vt:variant>
      <vt:variant>
        <vt:i4>0</vt:i4>
      </vt:variant>
      <vt:variant>
        <vt:i4>5</vt:i4>
      </vt:variant>
      <vt:variant>
        <vt:lpwstr/>
      </vt:variant>
      <vt:variant>
        <vt:lpwstr>_Toc414632991</vt:lpwstr>
      </vt:variant>
      <vt:variant>
        <vt:i4>1769530</vt:i4>
      </vt:variant>
      <vt:variant>
        <vt:i4>395</vt:i4>
      </vt:variant>
      <vt:variant>
        <vt:i4>0</vt:i4>
      </vt:variant>
      <vt:variant>
        <vt:i4>5</vt:i4>
      </vt:variant>
      <vt:variant>
        <vt:lpwstr/>
      </vt:variant>
      <vt:variant>
        <vt:lpwstr>_Toc414632990</vt:lpwstr>
      </vt:variant>
      <vt:variant>
        <vt:i4>1703994</vt:i4>
      </vt:variant>
      <vt:variant>
        <vt:i4>389</vt:i4>
      </vt:variant>
      <vt:variant>
        <vt:i4>0</vt:i4>
      </vt:variant>
      <vt:variant>
        <vt:i4>5</vt:i4>
      </vt:variant>
      <vt:variant>
        <vt:lpwstr/>
      </vt:variant>
      <vt:variant>
        <vt:lpwstr>_Toc414632989</vt:lpwstr>
      </vt:variant>
      <vt:variant>
        <vt:i4>1703994</vt:i4>
      </vt:variant>
      <vt:variant>
        <vt:i4>383</vt:i4>
      </vt:variant>
      <vt:variant>
        <vt:i4>0</vt:i4>
      </vt:variant>
      <vt:variant>
        <vt:i4>5</vt:i4>
      </vt:variant>
      <vt:variant>
        <vt:lpwstr/>
      </vt:variant>
      <vt:variant>
        <vt:lpwstr>_Toc414632988</vt:lpwstr>
      </vt:variant>
      <vt:variant>
        <vt:i4>1703994</vt:i4>
      </vt:variant>
      <vt:variant>
        <vt:i4>377</vt:i4>
      </vt:variant>
      <vt:variant>
        <vt:i4>0</vt:i4>
      </vt:variant>
      <vt:variant>
        <vt:i4>5</vt:i4>
      </vt:variant>
      <vt:variant>
        <vt:lpwstr/>
      </vt:variant>
      <vt:variant>
        <vt:lpwstr>_Toc414632987</vt:lpwstr>
      </vt:variant>
      <vt:variant>
        <vt:i4>1703994</vt:i4>
      </vt:variant>
      <vt:variant>
        <vt:i4>371</vt:i4>
      </vt:variant>
      <vt:variant>
        <vt:i4>0</vt:i4>
      </vt:variant>
      <vt:variant>
        <vt:i4>5</vt:i4>
      </vt:variant>
      <vt:variant>
        <vt:lpwstr/>
      </vt:variant>
      <vt:variant>
        <vt:lpwstr>_Toc414632986</vt:lpwstr>
      </vt:variant>
      <vt:variant>
        <vt:i4>1703994</vt:i4>
      </vt:variant>
      <vt:variant>
        <vt:i4>365</vt:i4>
      </vt:variant>
      <vt:variant>
        <vt:i4>0</vt:i4>
      </vt:variant>
      <vt:variant>
        <vt:i4>5</vt:i4>
      </vt:variant>
      <vt:variant>
        <vt:lpwstr/>
      </vt:variant>
      <vt:variant>
        <vt:lpwstr>_Toc414632985</vt:lpwstr>
      </vt:variant>
      <vt:variant>
        <vt:i4>1703994</vt:i4>
      </vt:variant>
      <vt:variant>
        <vt:i4>359</vt:i4>
      </vt:variant>
      <vt:variant>
        <vt:i4>0</vt:i4>
      </vt:variant>
      <vt:variant>
        <vt:i4>5</vt:i4>
      </vt:variant>
      <vt:variant>
        <vt:lpwstr/>
      </vt:variant>
      <vt:variant>
        <vt:lpwstr>_Toc414632984</vt:lpwstr>
      </vt:variant>
      <vt:variant>
        <vt:i4>1703994</vt:i4>
      </vt:variant>
      <vt:variant>
        <vt:i4>353</vt:i4>
      </vt:variant>
      <vt:variant>
        <vt:i4>0</vt:i4>
      </vt:variant>
      <vt:variant>
        <vt:i4>5</vt:i4>
      </vt:variant>
      <vt:variant>
        <vt:lpwstr/>
      </vt:variant>
      <vt:variant>
        <vt:lpwstr>_Toc414632983</vt:lpwstr>
      </vt:variant>
      <vt:variant>
        <vt:i4>1703994</vt:i4>
      </vt:variant>
      <vt:variant>
        <vt:i4>347</vt:i4>
      </vt:variant>
      <vt:variant>
        <vt:i4>0</vt:i4>
      </vt:variant>
      <vt:variant>
        <vt:i4>5</vt:i4>
      </vt:variant>
      <vt:variant>
        <vt:lpwstr/>
      </vt:variant>
      <vt:variant>
        <vt:lpwstr>_Toc414632982</vt:lpwstr>
      </vt:variant>
      <vt:variant>
        <vt:i4>1703994</vt:i4>
      </vt:variant>
      <vt:variant>
        <vt:i4>341</vt:i4>
      </vt:variant>
      <vt:variant>
        <vt:i4>0</vt:i4>
      </vt:variant>
      <vt:variant>
        <vt:i4>5</vt:i4>
      </vt:variant>
      <vt:variant>
        <vt:lpwstr/>
      </vt:variant>
      <vt:variant>
        <vt:lpwstr>_Toc414632981</vt:lpwstr>
      </vt:variant>
      <vt:variant>
        <vt:i4>1703994</vt:i4>
      </vt:variant>
      <vt:variant>
        <vt:i4>335</vt:i4>
      </vt:variant>
      <vt:variant>
        <vt:i4>0</vt:i4>
      </vt:variant>
      <vt:variant>
        <vt:i4>5</vt:i4>
      </vt:variant>
      <vt:variant>
        <vt:lpwstr/>
      </vt:variant>
      <vt:variant>
        <vt:lpwstr>_Toc414632980</vt:lpwstr>
      </vt:variant>
      <vt:variant>
        <vt:i4>1376314</vt:i4>
      </vt:variant>
      <vt:variant>
        <vt:i4>329</vt:i4>
      </vt:variant>
      <vt:variant>
        <vt:i4>0</vt:i4>
      </vt:variant>
      <vt:variant>
        <vt:i4>5</vt:i4>
      </vt:variant>
      <vt:variant>
        <vt:lpwstr/>
      </vt:variant>
      <vt:variant>
        <vt:lpwstr>_Toc414632979</vt:lpwstr>
      </vt:variant>
      <vt:variant>
        <vt:i4>1376314</vt:i4>
      </vt:variant>
      <vt:variant>
        <vt:i4>323</vt:i4>
      </vt:variant>
      <vt:variant>
        <vt:i4>0</vt:i4>
      </vt:variant>
      <vt:variant>
        <vt:i4>5</vt:i4>
      </vt:variant>
      <vt:variant>
        <vt:lpwstr/>
      </vt:variant>
      <vt:variant>
        <vt:lpwstr>_Toc414632978</vt:lpwstr>
      </vt:variant>
      <vt:variant>
        <vt:i4>1376314</vt:i4>
      </vt:variant>
      <vt:variant>
        <vt:i4>317</vt:i4>
      </vt:variant>
      <vt:variant>
        <vt:i4>0</vt:i4>
      </vt:variant>
      <vt:variant>
        <vt:i4>5</vt:i4>
      </vt:variant>
      <vt:variant>
        <vt:lpwstr/>
      </vt:variant>
      <vt:variant>
        <vt:lpwstr>_Toc414632977</vt:lpwstr>
      </vt:variant>
      <vt:variant>
        <vt:i4>1376314</vt:i4>
      </vt:variant>
      <vt:variant>
        <vt:i4>311</vt:i4>
      </vt:variant>
      <vt:variant>
        <vt:i4>0</vt:i4>
      </vt:variant>
      <vt:variant>
        <vt:i4>5</vt:i4>
      </vt:variant>
      <vt:variant>
        <vt:lpwstr/>
      </vt:variant>
      <vt:variant>
        <vt:lpwstr>_Toc414632976</vt:lpwstr>
      </vt:variant>
      <vt:variant>
        <vt:i4>1376314</vt:i4>
      </vt:variant>
      <vt:variant>
        <vt:i4>305</vt:i4>
      </vt:variant>
      <vt:variant>
        <vt:i4>0</vt:i4>
      </vt:variant>
      <vt:variant>
        <vt:i4>5</vt:i4>
      </vt:variant>
      <vt:variant>
        <vt:lpwstr/>
      </vt:variant>
      <vt:variant>
        <vt:lpwstr>_Toc414632975</vt:lpwstr>
      </vt:variant>
      <vt:variant>
        <vt:i4>1376314</vt:i4>
      </vt:variant>
      <vt:variant>
        <vt:i4>299</vt:i4>
      </vt:variant>
      <vt:variant>
        <vt:i4>0</vt:i4>
      </vt:variant>
      <vt:variant>
        <vt:i4>5</vt:i4>
      </vt:variant>
      <vt:variant>
        <vt:lpwstr/>
      </vt:variant>
      <vt:variant>
        <vt:lpwstr>_Toc414632974</vt:lpwstr>
      </vt:variant>
      <vt:variant>
        <vt:i4>1376314</vt:i4>
      </vt:variant>
      <vt:variant>
        <vt:i4>293</vt:i4>
      </vt:variant>
      <vt:variant>
        <vt:i4>0</vt:i4>
      </vt:variant>
      <vt:variant>
        <vt:i4>5</vt:i4>
      </vt:variant>
      <vt:variant>
        <vt:lpwstr/>
      </vt:variant>
      <vt:variant>
        <vt:lpwstr>_Toc414632973</vt:lpwstr>
      </vt:variant>
      <vt:variant>
        <vt:i4>1376314</vt:i4>
      </vt:variant>
      <vt:variant>
        <vt:i4>287</vt:i4>
      </vt:variant>
      <vt:variant>
        <vt:i4>0</vt:i4>
      </vt:variant>
      <vt:variant>
        <vt:i4>5</vt:i4>
      </vt:variant>
      <vt:variant>
        <vt:lpwstr/>
      </vt:variant>
      <vt:variant>
        <vt:lpwstr>_Toc414632972</vt:lpwstr>
      </vt:variant>
      <vt:variant>
        <vt:i4>3342444</vt:i4>
      </vt:variant>
      <vt:variant>
        <vt:i4>281</vt:i4>
      </vt:variant>
      <vt:variant>
        <vt:i4>0</vt:i4>
      </vt:variant>
      <vt:variant>
        <vt:i4>5</vt:i4>
      </vt:variant>
      <vt:variant>
        <vt:lpwstr/>
      </vt:variant>
      <vt:variant>
        <vt:lpwstr>paragraph13</vt:lpwstr>
      </vt:variant>
      <vt:variant>
        <vt:i4>1376314</vt:i4>
      </vt:variant>
      <vt:variant>
        <vt:i4>275</vt:i4>
      </vt:variant>
      <vt:variant>
        <vt:i4>0</vt:i4>
      </vt:variant>
      <vt:variant>
        <vt:i4>5</vt:i4>
      </vt:variant>
      <vt:variant>
        <vt:lpwstr/>
      </vt:variant>
      <vt:variant>
        <vt:lpwstr>_Toc414632970</vt:lpwstr>
      </vt:variant>
      <vt:variant>
        <vt:i4>1310778</vt:i4>
      </vt:variant>
      <vt:variant>
        <vt:i4>269</vt:i4>
      </vt:variant>
      <vt:variant>
        <vt:i4>0</vt:i4>
      </vt:variant>
      <vt:variant>
        <vt:i4>5</vt:i4>
      </vt:variant>
      <vt:variant>
        <vt:lpwstr/>
      </vt:variant>
      <vt:variant>
        <vt:lpwstr>_Toc414632969</vt:lpwstr>
      </vt:variant>
      <vt:variant>
        <vt:i4>1310778</vt:i4>
      </vt:variant>
      <vt:variant>
        <vt:i4>263</vt:i4>
      </vt:variant>
      <vt:variant>
        <vt:i4>0</vt:i4>
      </vt:variant>
      <vt:variant>
        <vt:i4>5</vt:i4>
      </vt:variant>
      <vt:variant>
        <vt:lpwstr/>
      </vt:variant>
      <vt:variant>
        <vt:lpwstr>_Toc414632968</vt:lpwstr>
      </vt:variant>
      <vt:variant>
        <vt:i4>1310778</vt:i4>
      </vt:variant>
      <vt:variant>
        <vt:i4>257</vt:i4>
      </vt:variant>
      <vt:variant>
        <vt:i4>0</vt:i4>
      </vt:variant>
      <vt:variant>
        <vt:i4>5</vt:i4>
      </vt:variant>
      <vt:variant>
        <vt:lpwstr/>
      </vt:variant>
      <vt:variant>
        <vt:lpwstr>_Toc414632967</vt:lpwstr>
      </vt:variant>
      <vt:variant>
        <vt:i4>1310778</vt:i4>
      </vt:variant>
      <vt:variant>
        <vt:i4>251</vt:i4>
      </vt:variant>
      <vt:variant>
        <vt:i4>0</vt:i4>
      </vt:variant>
      <vt:variant>
        <vt:i4>5</vt:i4>
      </vt:variant>
      <vt:variant>
        <vt:lpwstr/>
      </vt:variant>
      <vt:variant>
        <vt:lpwstr>_Toc414632966</vt:lpwstr>
      </vt:variant>
      <vt:variant>
        <vt:i4>1310778</vt:i4>
      </vt:variant>
      <vt:variant>
        <vt:i4>245</vt:i4>
      </vt:variant>
      <vt:variant>
        <vt:i4>0</vt:i4>
      </vt:variant>
      <vt:variant>
        <vt:i4>5</vt:i4>
      </vt:variant>
      <vt:variant>
        <vt:lpwstr/>
      </vt:variant>
      <vt:variant>
        <vt:lpwstr>_Toc414632965</vt:lpwstr>
      </vt:variant>
      <vt:variant>
        <vt:i4>1310778</vt:i4>
      </vt:variant>
      <vt:variant>
        <vt:i4>239</vt:i4>
      </vt:variant>
      <vt:variant>
        <vt:i4>0</vt:i4>
      </vt:variant>
      <vt:variant>
        <vt:i4>5</vt:i4>
      </vt:variant>
      <vt:variant>
        <vt:lpwstr/>
      </vt:variant>
      <vt:variant>
        <vt:lpwstr>_Toc414632964</vt:lpwstr>
      </vt:variant>
      <vt:variant>
        <vt:i4>1310778</vt:i4>
      </vt:variant>
      <vt:variant>
        <vt:i4>233</vt:i4>
      </vt:variant>
      <vt:variant>
        <vt:i4>0</vt:i4>
      </vt:variant>
      <vt:variant>
        <vt:i4>5</vt:i4>
      </vt:variant>
      <vt:variant>
        <vt:lpwstr/>
      </vt:variant>
      <vt:variant>
        <vt:lpwstr>_Toc414632963</vt:lpwstr>
      </vt:variant>
      <vt:variant>
        <vt:i4>1310778</vt:i4>
      </vt:variant>
      <vt:variant>
        <vt:i4>227</vt:i4>
      </vt:variant>
      <vt:variant>
        <vt:i4>0</vt:i4>
      </vt:variant>
      <vt:variant>
        <vt:i4>5</vt:i4>
      </vt:variant>
      <vt:variant>
        <vt:lpwstr/>
      </vt:variant>
      <vt:variant>
        <vt:lpwstr>_Toc414632962</vt:lpwstr>
      </vt:variant>
      <vt:variant>
        <vt:i4>1310778</vt:i4>
      </vt:variant>
      <vt:variant>
        <vt:i4>221</vt:i4>
      </vt:variant>
      <vt:variant>
        <vt:i4>0</vt:i4>
      </vt:variant>
      <vt:variant>
        <vt:i4>5</vt:i4>
      </vt:variant>
      <vt:variant>
        <vt:lpwstr/>
      </vt:variant>
      <vt:variant>
        <vt:lpwstr>_Toc414632961</vt:lpwstr>
      </vt:variant>
      <vt:variant>
        <vt:i4>1310778</vt:i4>
      </vt:variant>
      <vt:variant>
        <vt:i4>215</vt:i4>
      </vt:variant>
      <vt:variant>
        <vt:i4>0</vt:i4>
      </vt:variant>
      <vt:variant>
        <vt:i4>5</vt:i4>
      </vt:variant>
      <vt:variant>
        <vt:lpwstr/>
      </vt:variant>
      <vt:variant>
        <vt:lpwstr>_Toc414632960</vt:lpwstr>
      </vt:variant>
      <vt:variant>
        <vt:i4>1507386</vt:i4>
      </vt:variant>
      <vt:variant>
        <vt:i4>209</vt:i4>
      </vt:variant>
      <vt:variant>
        <vt:i4>0</vt:i4>
      </vt:variant>
      <vt:variant>
        <vt:i4>5</vt:i4>
      </vt:variant>
      <vt:variant>
        <vt:lpwstr/>
      </vt:variant>
      <vt:variant>
        <vt:lpwstr>_Toc414632959</vt:lpwstr>
      </vt:variant>
      <vt:variant>
        <vt:i4>1507386</vt:i4>
      </vt:variant>
      <vt:variant>
        <vt:i4>203</vt:i4>
      </vt:variant>
      <vt:variant>
        <vt:i4>0</vt:i4>
      </vt:variant>
      <vt:variant>
        <vt:i4>5</vt:i4>
      </vt:variant>
      <vt:variant>
        <vt:lpwstr/>
      </vt:variant>
      <vt:variant>
        <vt:lpwstr>_Toc414632958</vt:lpwstr>
      </vt:variant>
      <vt:variant>
        <vt:i4>1507386</vt:i4>
      </vt:variant>
      <vt:variant>
        <vt:i4>197</vt:i4>
      </vt:variant>
      <vt:variant>
        <vt:i4>0</vt:i4>
      </vt:variant>
      <vt:variant>
        <vt:i4>5</vt:i4>
      </vt:variant>
      <vt:variant>
        <vt:lpwstr/>
      </vt:variant>
      <vt:variant>
        <vt:lpwstr>_Toc414632957</vt:lpwstr>
      </vt:variant>
      <vt:variant>
        <vt:i4>1507386</vt:i4>
      </vt:variant>
      <vt:variant>
        <vt:i4>191</vt:i4>
      </vt:variant>
      <vt:variant>
        <vt:i4>0</vt:i4>
      </vt:variant>
      <vt:variant>
        <vt:i4>5</vt:i4>
      </vt:variant>
      <vt:variant>
        <vt:lpwstr/>
      </vt:variant>
      <vt:variant>
        <vt:lpwstr>_Toc414632956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
  <dc:description>We have changed the term “Contracting Body” to “Contracting Authority” and widened the wording of the guidance note in paragraph 7 of schedule 3 to accommodate any bespoke client payment requirements (e.g. electronic payments).</dc:description>
  <cp:lastModifiedBy>Janine Cato</cp:lastModifiedBy>
  <cp:revision>4</cp:revision>
  <cp:lastPrinted>2015-11-04T14:12:00Z</cp:lastPrinted>
  <dcterms:created xsi:type="dcterms:W3CDTF">2015-11-05T16:42:00Z</dcterms:created>
  <dcterms:modified xsi:type="dcterms:W3CDTF">2015-11-05T16:44:00Z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ies>
</file>