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94422" w14:textId="123DFB40" w:rsidR="00B83B89" w:rsidRDefault="00F7031A" w:rsidP="00B83B89">
      <w:pPr>
        <w:spacing w:after="0"/>
        <w:rPr>
          <w:rFonts w:ascii="Arial" w:hAnsi="Arial" w:cs="Arial"/>
          <w:b/>
          <w:sz w:val="24"/>
          <w:szCs w:val="24"/>
        </w:rPr>
      </w:pPr>
      <w:r>
        <w:rPr>
          <w:rFonts w:ascii="Arial" w:hAnsi="Arial" w:cs="Arial"/>
          <w:b/>
          <w:sz w:val="24"/>
          <w:szCs w:val="24"/>
        </w:rPr>
        <w:t>Invitation to Quote</w:t>
      </w:r>
      <w:bookmarkStart w:id="0" w:name="_GoBack"/>
      <w:bookmarkEnd w:id="0"/>
      <w:r w:rsidR="00C53748">
        <w:rPr>
          <w:rFonts w:ascii="Arial" w:hAnsi="Arial" w:cs="Arial"/>
          <w:b/>
          <w:sz w:val="24"/>
          <w:szCs w:val="24"/>
        </w:rPr>
        <w:t xml:space="preserve"> (</w:t>
      </w:r>
      <w:r w:rsidR="00C53748" w:rsidRPr="00C53748">
        <w:rPr>
          <w:rFonts w:ascii="Arial" w:hAnsi="Arial" w:cs="Arial"/>
          <w:b/>
          <w:sz w:val="24"/>
          <w:szCs w:val="24"/>
        </w:rPr>
        <w:t xml:space="preserve">NFNPA </w:t>
      </w:r>
      <w:r w:rsidR="00C53748">
        <w:rPr>
          <w:rFonts w:ascii="Arial" w:hAnsi="Arial" w:cs="Arial"/>
          <w:b/>
          <w:sz w:val="24"/>
          <w:szCs w:val="24"/>
        </w:rPr>
        <w:t>–</w:t>
      </w:r>
      <w:r w:rsidR="00C53748" w:rsidRPr="00C53748">
        <w:rPr>
          <w:rFonts w:ascii="Arial" w:hAnsi="Arial" w:cs="Arial"/>
          <w:b/>
          <w:sz w:val="24"/>
          <w:szCs w:val="24"/>
        </w:rPr>
        <w:t xml:space="preserve"> 0044</w:t>
      </w:r>
      <w:r w:rsidR="00C53748">
        <w:rPr>
          <w:rFonts w:ascii="Arial" w:hAnsi="Arial" w:cs="Arial"/>
          <w:b/>
          <w:sz w:val="24"/>
          <w:szCs w:val="24"/>
        </w:rPr>
        <w:t>)</w:t>
      </w:r>
    </w:p>
    <w:p w14:paraId="27179C14" w14:textId="77777777" w:rsidR="00B83B89" w:rsidRDefault="00B83B89" w:rsidP="00B83B89">
      <w:pPr>
        <w:spacing w:after="0"/>
        <w:rPr>
          <w:rFonts w:ascii="Arial" w:hAnsi="Arial" w:cs="Arial"/>
          <w:b/>
          <w:sz w:val="24"/>
          <w:szCs w:val="24"/>
        </w:rPr>
      </w:pPr>
    </w:p>
    <w:p w14:paraId="4FCB68EE" w14:textId="6B412C52" w:rsidR="00B83B89" w:rsidRPr="00C53748" w:rsidRDefault="00B83B89" w:rsidP="00B83B89">
      <w:pPr>
        <w:spacing w:after="0"/>
        <w:rPr>
          <w:rFonts w:ascii="Arial" w:hAnsi="Arial" w:cs="Arial"/>
          <w:b/>
          <w:sz w:val="28"/>
          <w:szCs w:val="28"/>
        </w:rPr>
      </w:pPr>
      <w:r w:rsidRPr="00C53748">
        <w:rPr>
          <w:rFonts w:ascii="Arial" w:hAnsi="Arial" w:cs="Arial"/>
          <w:b/>
          <w:sz w:val="28"/>
          <w:szCs w:val="28"/>
        </w:rPr>
        <w:t>Demand for recreation in the New Forest</w:t>
      </w:r>
    </w:p>
    <w:p w14:paraId="49855F1B" w14:textId="77777777" w:rsidR="00B83B89" w:rsidRDefault="00B83B89" w:rsidP="00B83B89">
      <w:pPr>
        <w:spacing w:after="0"/>
        <w:rPr>
          <w:rFonts w:ascii="Arial" w:hAnsi="Arial" w:cs="Arial"/>
          <w:sz w:val="24"/>
          <w:szCs w:val="24"/>
        </w:rPr>
      </w:pPr>
    </w:p>
    <w:p w14:paraId="55016266" w14:textId="5AA9E21E" w:rsidR="00737696" w:rsidRPr="009B2B91" w:rsidRDefault="00737696" w:rsidP="00685642">
      <w:pPr>
        <w:spacing w:after="0"/>
        <w:rPr>
          <w:rFonts w:ascii="Arial" w:hAnsi="Arial" w:cs="Arial"/>
          <w:b/>
          <w:sz w:val="24"/>
          <w:szCs w:val="24"/>
        </w:rPr>
      </w:pPr>
      <w:r w:rsidRPr="009B2B91">
        <w:rPr>
          <w:rFonts w:ascii="Arial" w:hAnsi="Arial" w:cs="Arial"/>
          <w:b/>
          <w:sz w:val="24"/>
          <w:szCs w:val="24"/>
        </w:rPr>
        <w:t xml:space="preserve">Summary </w:t>
      </w:r>
    </w:p>
    <w:p w14:paraId="3128D95E" w14:textId="77777777" w:rsidR="00737696" w:rsidRDefault="00737696" w:rsidP="00737696">
      <w:pPr>
        <w:spacing w:after="0"/>
        <w:rPr>
          <w:rFonts w:ascii="Arial" w:hAnsi="Arial" w:cs="Arial"/>
          <w:sz w:val="24"/>
          <w:szCs w:val="24"/>
        </w:rPr>
      </w:pPr>
    </w:p>
    <w:p w14:paraId="0CB47B3F" w14:textId="6D144406" w:rsidR="00B83B89" w:rsidRDefault="00B83B89" w:rsidP="00C6195C">
      <w:pPr>
        <w:spacing w:after="0"/>
        <w:rPr>
          <w:rFonts w:ascii="Arial" w:hAnsi="Arial" w:cs="Arial"/>
          <w:sz w:val="24"/>
          <w:szCs w:val="24"/>
        </w:rPr>
      </w:pPr>
      <w:r>
        <w:rPr>
          <w:rFonts w:ascii="Arial" w:hAnsi="Arial" w:cs="Arial"/>
          <w:sz w:val="24"/>
          <w:szCs w:val="24"/>
        </w:rPr>
        <w:t>During the summer of 2018, t</w:t>
      </w:r>
      <w:r w:rsidR="00737696">
        <w:rPr>
          <w:rFonts w:ascii="Arial" w:hAnsi="Arial" w:cs="Arial"/>
          <w:sz w:val="24"/>
          <w:szCs w:val="24"/>
        </w:rPr>
        <w:t xml:space="preserve">he </w:t>
      </w:r>
      <w:r w:rsidR="00DE4428">
        <w:rPr>
          <w:rFonts w:ascii="Arial" w:hAnsi="Arial" w:cs="Arial"/>
          <w:sz w:val="24"/>
          <w:szCs w:val="24"/>
        </w:rPr>
        <w:t xml:space="preserve">New Forest </w:t>
      </w:r>
      <w:r w:rsidR="00737696">
        <w:rPr>
          <w:rFonts w:ascii="Arial" w:hAnsi="Arial" w:cs="Arial"/>
          <w:sz w:val="24"/>
          <w:szCs w:val="24"/>
        </w:rPr>
        <w:t xml:space="preserve">Recreation Management Strategy Steering Group </w:t>
      </w:r>
      <w:r w:rsidR="00DE4428">
        <w:rPr>
          <w:rFonts w:ascii="Arial" w:hAnsi="Arial" w:cs="Arial"/>
          <w:sz w:val="24"/>
          <w:szCs w:val="24"/>
        </w:rPr>
        <w:t xml:space="preserve">(RMS Steering Group) </w:t>
      </w:r>
      <w:r w:rsidR="00737696">
        <w:rPr>
          <w:rFonts w:ascii="Arial" w:hAnsi="Arial" w:cs="Arial"/>
          <w:sz w:val="24"/>
          <w:szCs w:val="24"/>
        </w:rPr>
        <w:t xml:space="preserve">intends to consult the public on draft proposed actions for an update to the </w:t>
      </w:r>
      <w:r w:rsidR="006F2DBB">
        <w:rPr>
          <w:rFonts w:ascii="Arial" w:hAnsi="Arial" w:cs="Arial"/>
          <w:sz w:val="24"/>
          <w:szCs w:val="24"/>
        </w:rPr>
        <w:t xml:space="preserve">New Forest National Park Recreation Management Strategy 2010-2030. </w:t>
      </w:r>
    </w:p>
    <w:p w14:paraId="39DEBE80" w14:textId="77777777" w:rsidR="00B83B89" w:rsidRDefault="00B83B89" w:rsidP="00C6195C">
      <w:pPr>
        <w:spacing w:after="0"/>
        <w:rPr>
          <w:rFonts w:ascii="Arial" w:hAnsi="Arial" w:cs="Arial"/>
          <w:sz w:val="24"/>
          <w:szCs w:val="24"/>
        </w:rPr>
      </w:pPr>
    </w:p>
    <w:p w14:paraId="0727BDB9" w14:textId="2083E6B0" w:rsidR="006F2DBB" w:rsidRDefault="00B83B89" w:rsidP="00C6195C">
      <w:pPr>
        <w:spacing w:after="0"/>
        <w:rPr>
          <w:rFonts w:ascii="Arial" w:hAnsi="Arial" w:cs="Arial"/>
          <w:bCs/>
          <w:sz w:val="24"/>
          <w:szCs w:val="24"/>
        </w:rPr>
      </w:pPr>
      <w:r>
        <w:rPr>
          <w:rFonts w:ascii="Arial" w:hAnsi="Arial" w:cs="Arial"/>
          <w:sz w:val="24"/>
          <w:szCs w:val="24"/>
        </w:rPr>
        <w:t xml:space="preserve">To </w:t>
      </w:r>
      <w:r w:rsidR="00F549F4">
        <w:rPr>
          <w:rFonts w:ascii="Arial" w:hAnsi="Arial" w:cs="Arial"/>
          <w:sz w:val="24"/>
          <w:szCs w:val="24"/>
        </w:rPr>
        <w:t xml:space="preserve">help </w:t>
      </w:r>
      <w:r>
        <w:rPr>
          <w:rFonts w:ascii="Arial" w:hAnsi="Arial" w:cs="Arial"/>
          <w:sz w:val="24"/>
          <w:szCs w:val="24"/>
        </w:rPr>
        <w:t>ensure that draft actions</w:t>
      </w:r>
      <w:r w:rsidRPr="001940F1">
        <w:rPr>
          <w:rFonts w:ascii="Arial" w:hAnsi="Arial" w:cs="Arial"/>
          <w:sz w:val="24"/>
          <w:szCs w:val="24"/>
        </w:rPr>
        <w:t xml:space="preserve"> </w:t>
      </w:r>
      <w:r>
        <w:rPr>
          <w:rFonts w:ascii="Arial" w:hAnsi="Arial" w:cs="Arial"/>
          <w:sz w:val="24"/>
          <w:szCs w:val="24"/>
        </w:rPr>
        <w:t xml:space="preserve">are appropriate the RMS Steering Group </w:t>
      </w:r>
      <w:r w:rsidR="00A61DE2">
        <w:rPr>
          <w:rFonts w:ascii="Arial" w:hAnsi="Arial" w:cs="Arial"/>
          <w:sz w:val="24"/>
          <w:szCs w:val="24"/>
        </w:rPr>
        <w:t>is</w:t>
      </w:r>
      <w:r>
        <w:rPr>
          <w:rFonts w:ascii="Arial" w:hAnsi="Arial" w:cs="Arial"/>
          <w:sz w:val="24"/>
          <w:szCs w:val="24"/>
        </w:rPr>
        <w:t xml:space="preserve"> commission</w:t>
      </w:r>
      <w:r w:rsidR="00A61DE2">
        <w:rPr>
          <w:rFonts w:ascii="Arial" w:hAnsi="Arial" w:cs="Arial"/>
          <w:sz w:val="24"/>
          <w:szCs w:val="24"/>
        </w:rPr>
        <w:t>ing</w:t>
      </w:r>
      <w:r>
        <w:rPr>
          <w:rFonts w:ascii="Arial" w:hAnsi="Arial" w:cs="Arial"/>
          <w:sz w:val="24"/>
          <w:szCs w:val="24"/>
        </w:rPr>
        <w:t xml:space="preserve"> a consultant to provide</w:t>
      </w:r>
      <w:r w:rsidR="00EC160C">
        <w:rPr>
          <w:rFonts w:ascii="Arial" w:hAnsi="Arial" w:cs="Arial"/>
          <w:sz w:val="24"/>
          <w:szCs w:val="24"/>
        </w:rPr>
        <w:t xml:space="preserve"> </w:t>
      </w:r>
      <w:r w:rsidR="00C6195C">
        <w:rPr>
          <w:rFonts w:ascii="Arial" w:hAnsi="Arial" w:cs="Arial"/>
          <w:sz w:val="24"/>
          <w:szCs w:val="24"/>
        </w:rPr>
        <w:t xml:space="preserve">updated information on the numbers of people coming to the New Forest </w:t>
      </w:r>
      <w:r w:rsidR="008C1B1C">
        <w:rPr>
          <w:rFonts w:ascii="Arial" w:hAnsi="Arial" w:cs="Arial"/>
          <w:sz w:val="24"/>
          <w:szCs w:val="24"/>
        </w:rPr>
        <w:t xml:space="preserve">National Park </w:t>
      </w:r>
      <w:r w:rsidR="00447A9A">
        <w:rPr>
          <w:rFonts w:ascii="Arial" w:hAnsi="Arial" w:cs="Arial"/>
          <w:sz w:val="24"/>
          <w:szCs w:val="24"/>
        </w:rPr>
        <w:t xml:space="preserve">to engage in recreation, </w:t>
      </w:r>
      <w:r w:rsidR="00C6195C">
        <w:rPr>
          <w:rFonts w:ascii="Arial" w:hAnsi="Arial" w:cs="Arial"/>
          <w:sz w:val="24"/>
          <w:szCs w:val="24"/>
        </w:rPr>
        <w:t xml:space="preserve">and the degree to which this </w:t>
      </w:r>
      <w:r w:rsidR="004B21E4">
        <w:rPr>
          <w:rFonts w:ascii="Arial" w:hAnsi="Arial" w:cs="Arial"/>
          <w:sz w:val="24"/>
          <w:szCs w:val="24"/>
        </w:rPr>
        <w:t xml:space="preserve">has changed and </w:t>
      </w:r>
      <w:r w:rsidR="00C6195C">
        <w:rPr>
          <w:rFonts w:ascii="Arial" w:hAnsi="Arial" w:cs="Arial"/>
          <w:sz w:val="24"/>
          <w:szCs w:val="24"/>
        </w:rPr>
        <w:t xml:space="preserve">is likely to change in the future. This will </w:t>
      </w:r>
      <w:r w:rsidR="00A20347">
        <w:rPr>
          <w:rFonts w:ascii="Arial" w:hAnsi="Arial" w:cs="Arial"/>
          <w:sz w:val="24"/>
          <w:szCs w:val="24"/>
        </w:rPr>
        <w:t xml:space="preserve">help inform draft actions as partner organisations seek to </w:t>
      </w:r>
      <w:r w:rsidR="00C6195C">
        <w:rPr>
          <w:rFonts w:ascii="Arial" w:hAnsi="Arial" w:cs="Arial"/>
          <w:sz w:val="24"/>
          <w:szCs w:val="24"/>
        </w:rPr>
        <w:t xml:space="preserve">achieve a net gain for the </w:t>
      </w:r>
      <w:r w:rsidR="006F2DBB" w:rsidRPr="0064438F">
        <w:rPr>
          <w:rFonts w:ascii="Arial" w:hAnsi="Arial" w:cs="Arial"/>
          <w:sz w:val="24"/>
          <w:szCs w:val="24"/>
        </w:rPr>
        <w:t>working and natural landscape</w:t>
      </w:r>
      <w:r w:rsidR="00C6195C">
        <w:rPr>
          <w:rFonts w:ascii="Arial" w:hAnsi="Arial" w:cs="Arial"/>
          <w:sz w:val="24"/>
          <w:szCs w:val="24"/>
        </w:rPr>
        <w:t xml:space="preserve"> and </w:t>
      </w:r>
      <w:r w:rsidR="00C121B0">
        <w:rPr>
          <w:rFonts w:ascii="Arial" w:hAnsi="Arial" w:cs="Arial"/>
          <w:sz w:val="24"/>
          <w:szCs w:val="24"/>
        </w:rPr>
        <w:t xml:space="preserve">for </w:t>
      </w:r>
      <w:r w:rsidR="00C6195C">
        <w:rPr>
          <w:rFonts w:ascii="Arial" w:hAnsi="Arial" w:cs="Arial"/>
          <w:sz w:val="24"/>
          <w:szCs w:val="24"/>
        </w:rPr>
        <w:t>the recreational experience</w:t>
      </w:r>
      <w:r w:rsidR="006F2DBB">
        <w:rPr>
          <w:rFonts w:ascii="Arial" w:hAnsi="Arial" w:cs="Arial"/>
          <w:bCs/>
          <w:sz w:val="24"/>
          <w:szCs w:val="24"/>
        </w:rPr>
        <w:t>.</w:t>
      </w:r>
    </w:p>
    <w:p w14:paraId="7528D5FF" w14:textId="206EB395" w:rsidR="00E74A52" w:rsidRDefault="00E74A52" w:rsidP="00C6195C">
      <w:pPr>
        <w:spacing w:after="0"/>
        <w:rPr>
          <w:rFonts w:ascii="Arial" w:hAnsi="Arial" w:cs="Arial"/>
          <w:bCs/>
          <w:sz w:val="24"/>
          <w:szCs w:val="24"/>
        </w:rPr>
      </w:pPr>
    </w:p>
    <w:p w14:paraId="1FE3157B" w14:textId="40D92E03" w:rsidR="00E74A52" w:rsidRDefault="00E74A52" w:rsidP="00C6195C">
      <w:pPr>
        <w:spacing w:after="0"/>
        <w:rPr>
          <w:rFonts w:ascii="Arial" w:hAnsi="Arial" w:cs="Arial"/>
          <w:b/>
          <w:bCs/>
          <w:sz w:val="24"/>
          <w:szCs w:val="24"/>
        </w:rPr>
      </w:pPr>
      <w:r>
        <w:rPr>
          <w:rFonts w:ascii="Arial" w:hAnsi="Arial" w:cs="Arial"/>
          <w:b/>
          <w:bCs/>
          <w:sz w:val="24"/>
          <w:szCs w:val="24"/>
        </w:rPr>
        <w:t>Background</w:t>
      </w:r>
    </w:p>
    <w:p w14:paraId="66C6F24B" w14:textId="794A12D7" w:rsidR="00E74A52" w:rsidRDefault="00E74A52" w:rsidP="00C6195C">
      <w:pPr>
        <w:spacing w:after="0"/>
        <w:rPr>
          <w:rFonts w:ascii="Arial" w:hAnsi="Arial" w:cs="Arial"/>
          <w:bCs/>
          <w:sz w:val="24"/>
          <w:szCs w:val="24"/>
        </w:rPr>
      </w:pPr>
    </w:p>
    <w:p w14:paraId="157ACA86" w14:textId="54C73161" w:rsidR="005F6891" w:rsidRDefault="00E74A52" w:rsidP="005D04C8">
      <w:pPr>
        <w:spacing w:after="0"/>
        <w:rPr>
          <w:rFonts w:ascii="Arial" w:hAnsi="Arial" w:cs="Arial"/>
          <w:bCs/>
          <w:sz w:val="24"/>
          <w:szCs w:val="24"/>
        </w:rPr>
      </w:pPr>
      <w:r>
        <w:rPr>
          <w:rFonts w:ascii="Arial" w:hAnsi="Arial" w:cs="Arial"/>
          <w:bCs/>
          <w:sz w:val="24"/>
          <w:szCs w:val="24"/>
        </w:rPr>
        <w:t xml:space="preserve">The 2004-5 Tourism South East survey calculated that the New Forest received a total of 13.5m day visits, of which 60% were </w:t>
      </w:r>
      <w:r w:rsidR="00C121B0">
        <w:rPr>
          <w:rFonts w:ascii="Arial" w:hAnsi="Arial" w:cs="Arial"/>
          <w:bCs/>
          <w:sz w:val="24"/>
          <w:szCs w:val="24"/>
        </w:rPr>
        <w:t>day</w:t>
      </w:r>
      <w:r>
        <w:rPr>
          <w:rFonts w:ascii="Arial" w:hAnsi="Arial" w:cs="Arial"/>
          <w:bCs/>
          <w:sz w:val="24"/>
          <w:szCs w:val="24"/>
        </w:rPr>
        <w:t xml:space="preserve"> visitors</w:t>
      </w:r>
      <w:r w:rsidR="00C121B0">
        <w:rPr>
          <w:rFonts w:ascii="Arial" w:hAnsi="Arial" w:cs="Arial"/>
          <w:bCs/>
          <w:sz w:val="24"/>
          <w:szCs w:val="24"/>
        </w:rPr>
        <w:t xml:space="preserve"> (many very local in origin)</w:t>
      </w:r>
      <w:r>
        <w:rPr>
          <w:rFonts w:ascii="Arial" w:hAnsi="Arial" w:cs="Arial"/>
          <w:bCs/>
          <w:sz w:val="24"/>
          <w:szCs w:val="24"/>
        </w:rPr>
        <w:t xml:space="preserve"> and 40% were staying visitors </w:t>
      </w:r>
      <w:r w:rsidR="00C121B0">
        <w:rPr>
          <w:rFonts w:ascii="Arial" w:hAnsi="Arial" w:cs="Arial"/>
          <w:bCs/>
          <w:sz w:val="24"/>
          <w:szCs w:val="24"/>
        </w:rPr>
        <w:t>(</w:t>
      </w:r>
      <w:r>
        <w:rPr>
          <w:rFonts w:ascii="Arial" w:hAnsi="Arial" w:cs="Arial"/>
          <w:bCs/>
          <w:sz w:val="24"/>
          <w:szCs w:val="24"/>
        </w:rPr>
        <w:t>from further afield</w:t>
      </w:r>
      <w:r w:rsidR="00C121B0">
        <w:rPr>
          <w:rFonts w:ascii="Arial" w:hAnsi="Arial" w:cs="Arial"/>
          <w:bCs/>
          <w:sz w:val="24"/>
          <w:szCs w:val="24"/>
        </w:rPr>
        <w:t>)</w:t>
      </w:r>
      <w:r>
        <w:rPr>
          <w:rFonts w:ascii="Arial" w:hAnsi="Arial" w:cs="Arial"/>
          <w:bCs/>
          <w:sz w:val="24"/>
          <w:szCs w:val="24"/>
        </w:rPr>
        <w:t xml:space="preserve">. Many people </w:t>
      </w:r>
      <w:r w:rsidR="00C121B0">
        <w:rPr>
          <w:rFonts w:ascii="Arial" w:hAnsi="Arial" w:cs="Arial"/>
          <w:bCs/>
          <w:sz w:val="24"/>
          <w:szCs w:val="24"/>
        </w:rPr>
        <w:t xml:space="preserve">now </w:t>
      </w:r>
      <w:r>
        <w:rPr>
          <w:rFonts w:ascii="Arial" w:hAnsi="Arial" w:cs="Arial"/>
          <w:bCs/>
          <w:sz w:val="24"/>
          <w:szCs w:val="24"/>
        </w:rPr>
        <w:t>believe that</w:t>
      </w:r>
      <w:r w:rsidR="005F6891">
        <w:rPr>
          <w:rFonts w:ascii="Arial" w:hAnsi="Arial" w:cs="Arial"/>
          <w:bCs/>
          <w:sz w:val="24"/>
          <w:szCs w:val="24"/>
        </w:rPr>
        <w:t xml:space="preserve"> </w:t>
      </w:r>
      <w:r>
        <w:rPr>
          <w:rFonts w:ascii="Arial" w:hAnsi="Arial" w:cs="Arial"/>
          <w:bCs/>
          <w:sz w:val="24"/>
          <w:szCs w:val="24"/>
        </w:rPr>
        <w:t xml:space="preserve">visitor numbers have increased significantly since that time. </w:t>
      </w:r>
    </w:p>
    <w:p w14:paraId="0F8942F2" w14:textId="6D05307A" w:rsidR="005F6891" w:rsidRDefault="005F6891" w:rsidP="005D04C8">
      <w:pPr>
        <w:spacing w:after="0"/>
        <w:rPr>
          <w:rFonts w:ascii="Arial" w:hAnsi="Arial" w:cs="Arial"/>
          <w:bCs/>
          <w:sz w:val="24"/>
          <w:szCs w:val="24"/>
        </w:rPr>
      </w:pPr>
    </w:p>
    <w:p w14:paraId="3F47A3A3" w14:textId="3DF155D7" w:rsidR="008C1B1C" w:rsidRPr="003B3677" w:rsidRDefault="006D7C04" w:rsidP="003B3677">
      <w:pPr>
        <w:spacing w:after="0"/>
        <w:rPr>
          <w:rFonts w:ascii="Arial" w:hAnsi="Arial" w:cs="Arial"/>
          <w:bCs/>
          <w:sz w:val="24"/>
          <w:szCs w:val="24"/>
        </w:rPr>
      </w:pPr>
      <w:r>
        <w:rPr>
          <w:rFonts w:ascii="Arial" w:hAnsi="Arial" w:cs="Arial"/>
          <w:bCs/>
          <w:sz w:val="24"/>
          <w:szCs w:val="24"/>
        </w:rPr>
        <w:t xml:space="preserve">In 2008 Sharpe et al </w:t>
      </w:r>
      <w:r w:rsidRPr="006D7C04">
        <w:rPr>
          <w:rFonts w:ascii="Arial" w:hAnsi="Arial" w:cs="Arial"/>
          <w:bCs/>
          <w:sz w:val="24"/>
          <w:szCs w:val="24"/>
        </w:rPr>
        <w:t>assess</w:t>
      </w:r>
      <w:r>
        <w:rPr>
          <w:rFonts w:ascii="Arial" w:hAnsi="Arial" w:cs="Arial"/>
          <w:bCs/>
          <w:sz w:val="24"/>
          <w:szCs w:val="24"/>
        </w:rPr>
        <w:t>ed</w:t>
      </w:r>
      <w:r w:rsidR="008C1B1C" w:rsidRPr="003B3677">
        <w:rPr>
          <w:rFonts w:ascii="Arial" w:hAnsi="Arial" w:cs="Arial"/>
          <w:bCs/>
          <w:sz w:val="24"/>
          <w:szCs w:val="24"/>
        </w:rPr>
        <w:t xml:space="preserve"> the impacts of new development on visitor numbers to the New Forest</w:t>
      </w:r>
      <w:r w:rsidRPr="003B3677">
        <w:rPr>
          <w:rFonts w:ascii="Arial" w:hAnsi="Arial" w:cs="Arial"/>
          <w:bCs/>
          <w:sz w:val="24"/>
          <w:szCs w:val="24"/>
        </w:rPr>
        <w:t xml:space="preserve"> and predicted an additional 1.05 million person visits per annum </w:t>
      </w:r>
      <w:r w:rsidR="008C1B1C" w:rsidRPr="003B3677">
        <w:rPr>
          <w:rFonts w:ascii="Arial" w:hAnsi="Arial" w:cs="Arial"/>
          <w:bCs/>
          <w:sz w:val="24"/>
          <w:szCs w:val="24"/>
        </w:rPr>
        <w:t>i</w:t>
      </w:r>
      <w:r w:rsidRPr="003B3677">
        <w:rPr>
          <w:rFonts w:ascii="Arial" w:hAnsi="Arial" w:cs="Arial"/>
          <w:bCs/>
          <w:sz w:val="24"/>
          <w:szCs w:val="24"/>
        </w:rPr>
        <w:t>n the period 2006-2026</w:t>
      </w:r>
      <w:r w:rsidR="008C1B1C" w:rsidRPr="003B3677">
        <w:rPr>
          <w:rFonts w:ascii="Arial" w:hAnsi="Arial" w:cs="Arial"/>
          <w:bCs/>
          <w:sz w:val="24"/>
          <w:szCs w:val="24"/>
        </w:rPr>
        <w:t xml:space="preserve">. </w:t>
      </w:r>
      <w:r w:rsidRPr="003B3677">
        <w:rPr>
          <w:rFonts w:ascii="Arial" w:hAnsi="Arial" w:cs="Arial"/>
          <w:bCs/>
          <w:sz w:val="24"/>
          <w:szCs w:val="24"/>
        </w:rPr>
        <w:t xml:space="preserve">Similar work has been done </w:t>
      </w:r>
      <w:r w:rsidR="008C1B1C" w:rsidRPr="003B3677">
        <w:rPr>
          <w:rFonts w:ascii="Arial" w:hAnsi="Arial" w:cs="Arial"/>
          <w:bCs/>
          <w:sz w:val="24"/>
          <w:szCs w:val="24"/>
        </w:rPr>
        <w:t xml:space="preserve">on the </w:t>
      </w:r>
      <w:r w:rsidRPr="003B3677">
        <w:rPr>
          <w:rFonts w:ascii="Arial" w:hAnsi="Arial" w:cs="Arial"/>
          <w:bCs/>
          <w:sz w:val="24"/>
          <w:szCs w:val="24"/>
        </w:rPr>
        <w:t xml:space="preserve">joint mitigation strategy </w:t>
      </w:r>
      <w:r w:rsidR="008C1B1C" w:rsidRPr="003B3677">
        <w:rPr>
          <w:rFonts w:ascii="Arial" w:hAnsi="Arial" w:cs="Arial"/>
          <w:bCs/>
          <w:sz w:val="24"/>
          <w:szCs w:val="24"/>
        </w:rPr>
        <w:t xml:space="preserve">being adopted by the 15 local planning authorities along the Solent Coast. </w:t>
      </w:r>
    </w:p>
    <w:p w14:paraId="25744CC4" w14:textId="77777777" w:rsidR="008C1B1C" w:rsidRDefault="008C1B1C" w:rsidP="005D04C8">
      <w:pPr>
        <w:spacing w:after="0"/>
        <w:rPr>
          <w:rFonts w:ascii="Arial" w:hAnsi="Arial" w:cs="Arial"/>
          <w:bCs/>
          <w:sz w:val="24"/>
          <w:szCs w:val="24"/>
        </w:rPr>
      </w:pPr>
    </w:p>
    <w:p w14:paraId="4D027196" w14:textId="63B201DD" w:rsidR="00D87AA7" w:rsidRDefault="005D04C8" w:rsidP="005D04C8">
      <w:pPr>
        <w:spacing w:after="0"/>
        <w:rPr>
          <w:rFonts w:ascii="Arial" w:hAnsi="Arial" w:cs="Arial"/>
          <w:bCs/>
          <w:sz w:val="24"/>
          <w:szCs w:val="24"/>
        </w:rPr>
      </w:pPr>
      <w:r>
        <w:rPr>
          <w:rFonts w:ascii="Arial" w:hAnsi="Arial" w:cs="Arial"/>
          <w:bCs/>
          <w:sz w:val="24"/>
          <w:szCs w:val="24"/>
        </w:rPr>
        <w:t xml:space="preserve">This contract seeks to identify and quantify </w:t>
      </w:r>
      <w:r w:rsidR="00C121B0">
        <w:rPr>
          <w:rFonts w:ascii="Arial" w:hAnsi="Arial" w:cs="Arial"/>
          <w:bCs/>
          <w:sz w:val="24"/>
          <w:szCs w:val="24"/>
        </w:rPr>
        <w:t>‘</w:t>
      </w:r>
      <w:r>
        <w:rPr>
          <w:rFonts w:ascii="Arial" w:hAnsi="Arial" w:cs="Arial"/>
          <w:bCs/>
          <w:sz w:val="24"/>
          <w:szCs w:val="24"/>
        </w:rPr>
        <w:t>indicators of change</w:t>
      </w:r>
      <w:r w:rsidR="00C121B0">
        <w:rPr>
          <w:rFonts w:ascii="Arial" w:hAnsi="Arial" w:cs="Arial"/>
          <w:bCs/>
          <w:sz w:val="24"/>
          <w:szCs w:val="24"/>
        </w:rPr>
        <w:t>’</w:t>
      </w:r>
      <w:r>
        <w:rPr>
          <w:rFonts w:ascii="Arial" w:hAnsi="Arial" w:cs="Arial"/>
          <w:bCs/>
          <w:sz w:val="24"/>
          <w:szCs w:val="24"/>
        </w:rPr>
        <w:t xml:space="preserve"> </w:t>
      </w:r>
      <w:r w:rsidR="00D87AA7">
        <w:rPr>
          <w:rFonts w:ascii="Arial" w:hAnsi="Arial" w:cs="Arial"/>
          <w:bCs/>
          <w:sz w:val="24"/>
          <w:szCs w:val="24"/>
        </w:rPr>
        <w:t>that can be used alongside the data about new development. Together, the data</w:t>
      </w:r>
      <w:r>
        <w:rPr>
          <w:rFonts w:ascii="Arial" w:hAnsi="Arial" w:cs="Arial"/>
          <w:bCs/>
          <w:sz w:val="24"/>
          <w:szCs w:val="24"/>
        </w:rPr>
        <w:t xml:space="preserve"> can be applied to the results of the 2004-5 survey </w:t>
      </w:r>
      <w:r w:rsidR="00D87AA7">
        <w:rPr>
          <w:rFonts w:ascii="Arial" w:hAnsi="Arial" w:cs="Arial"/>
          <w:bCs/>
          <w:sz w:val="24"/>
          <w:szCs w:val="24"/>
        </w:rPr>
        <w:t xml:space="preserve">to </w:t>
      </w:r>
      <w:r>
        <w:rPr>
          <w:rFonts w:ascii="Arial" w:hAnsi="Arial" w:cs="Arial"/>
          <w:bCs/>
          <w:sz w:val="24"/>
          <w:szCs w:val="24"/>
        </w:rPr>
        <w:t>produc</w:t>
      </w:r>
      <w:r w:rsidR="00D87AA7">
        <w:rPr>
          <w:rFonts w:ascii="Arial" w:hAnsi="Arial" w:cs="Arial"/>
          <w:bCs/>
          <w:sz w:val="24"/>
          <w:szCs w:val="24"/>
        </w:rPr>
        <w:t>e</w:t>
      </w:r>
      <w:r>
        <w:rPr>
          <w:rFonts w:ascii="Arial" w:hAnsi="Arial" w:cs="Arial"/>
          <w:bCs/>
          <w:sz w:val="24"/>
          <w:szCs w:val="24"/>
        </w:rPr>
        <w:t xml:space="preserve"> updated estimates of the number of </w:t>
      </w:r>
      <w:r w:rsidR="00A20347">
        <w:rPr>
          <w:rFonts w:ascii="Arial" w:hAnsi="Arial" w:cs="Arial"/>
          <w:bCs/>
          <w:sz w:val="24"/>
          <w:szCs w:val="24"/>
        </w:rPr>
        <w:t xml:space="preserve">visits to </w:t>
      </w:r>
      <w:r>
        <w:rPr>
          <w:rFonts w:ascii="Arial" w:hAnsi="Arial" w:cs="Arial"/>
          <w:bCs/>
          <w:sz w:val="24"/>
          <w:szCs w:val="24"/>
        </w:rPr>
        <w:t xml:space="preserve">the New Forest </w:t>
      </w:r>
      <w:r w:rsidR="008C1B1C">
        <w:rPr>
          <w:rFonts w:ascii="Arial" w:hAnsi="Arial" w:cs="Arial"/>
          <w:bCs/>
          <w:sz w:val="24"/>
          <w:szCs w:val="24"/>
        </w:rPr>
        <w:t xml:space="preserve">National Park </w:t>
      </w:r>
      <w:r>
        <w:rPr>
          <w:rFonts w:ascii="Arial" w:hAnsi="Arial" w:cs="Arial"/>
          <w:bCs/>
          <w:sz w:val="24"/>
          <w:szCs w:val="24"/>
        </w:rPr>
        <w:t>now, and the changes that can be expected in the future.</w:t>
      </w:r>
      <w:r w:rsidR="005F6891">
        <w:rPr>
          <w:rFonts w:ascii="Arial" w:hAnsi="Arial" w:cs="Arial"/>
          <w:bCs/>
          <w:sz w:val="24"/>
          <w:szCs w:val="24"/>
        </w:rPr>
        <w:t xml:space="preserve"> </w:t>
      </w:r>
    </w:p>
    <w:p w14:paraId="46D62189" w14:textId="77777777" w:rsidR="00D87AA7" w:rsidRDefault="00D87AA7" w:rsidP="005D04C8">
      <w:pPr>
        <w:spacing w:after="0"/>
        <w:rPr>
          <w:rFonts w:ascii="Arial" w:hAnsi="Arial" w:cs="Arial"/>
          <w:bCs/>
          <w:sz w:val="24"/>
          <w:szCs w:val="24"/>
        </w:rPr>
      </w:pPr>
    </w:p>
    <w:p w14:paraId="29C1BC04" w14:textId="72633959" w:rsidR="00E74A52" w:rsidRDefault="00DD2BB8" w:rsidP="005D04C8">
      <w:pPr>
        <w:spacing w:after="0"/>
        <w:rPr>
          <w:rFonts w:ascii="Arial" w:hAnsi="Arial" w:cs="Arial"/>
          <w:bCs/>
          <w:sz w:val="24"/>
          <w:szCs w:val="24"/>
        </w:rPr>
      </w:pPr>
      <w:r>
        <w:rPr>
          <w:rFonts w:ascii="Arial" w:hAnsi="Arial" w:cs="Arial"/>
          <w:bCs/>
          <w:sz w:val="24"/>
          <w:szCs w:val="24"/>
        </w:rPr>
        <w:t>R</w:t>
      </w:r>
      <w:r w:rsidR="005F6891">
        <w:rPr>
          <w:rFonts w:ascii="Arial" w:hAnsi="Arial" w:cs="Arial"/>
          <w:bCs/>
          <w:sz w:val="24"/>
          <w:szCs w:val="24"/>
        </w:rPr>
        <w:t xml:space="preserve">ecent changes </w:t>
      </w:r>
      <w:r w:rsidR="00D87AA7">
        <w:rPr>
          <w:rFonts w:ascii="Arial" w:hAnsi="Arial" w:cs="Arial"/>
          <w:bCs/>
          <w:sz w:val="24"/>
          <w:szCs w:val="24"/>
        </w:rPr>
        <w:t xml:space="preserve">also </w:t>
      </w:r>
      <w:r w:rsidR="005F6891">
        <w:rPr>
          <w:rFonts w:ascii="Arial" w:hAnsi="Arial" w:cs="Arial"/>
          <w:bCs/>
          <w:sz w:val="24"/>
          <w:szCs w:val="24"/>
        </w:rPr>
        <w:t xml:space="preserve">need to be set in the context of changes that </w:t>
      </w:r>
      <w:r w:rsidR="00E778D8">
        <w:rPr>
          <w:rFonts w:ascii="Arial" w:hAnsi="Arial" w:cs="Arial"/>
          <w:bCs/>
          <w:sz w:val="24"/>
          <w:szCs w:val="24"/>
        </w:rPr>
        <w:t>have been happening for many years (e.g. since the 1970s when car parks were first created in the New Forest) and compared with national trends.</w:t>
      </w:r>
    </w:p>
    <w:p w14:paraId="2DC85072" w14:textId="78C2E088" w:rsidR="003C727C" w:rsidRDefault="003C727C" w:rsidP="005D04C8">
      <w:pPr>
        <w:spacing w:after="0"/>
        <w:rPr>
          <w:rFonts w:ascii="Arial" w:hAnsi="Arial" w:cs="Arial"/>
          <w:bCs/>
          <w:sz w:val="24"/>
          <w:szCs w:val="24"/>
        </w:rPr>
      </w:pPr>
    </w:p>
    <w:p w14:paraId="672CA74F" w14:textId="3EFE67EE" w:rsidR="003C727C" w:rsidRPr="00E74A52" w:rsidRDefault="003C727C" w:rsidP="005D04C8">
      <w:pPr>
        <w:spacing w:after="0"/>
        <w:rPr>
          <w:rFonts w:ascii="Arial" w:hAnsi="Arial" w:cs="Arial"/>
          <w:bCs/>
          <w:sz w:val="24"/>
          <w:szCs w:val="24"/>
        </w:rPr>
      </w:pPr>
      <w:r w:rsidRPr="003F19FD">
        <w:rPr>
          <w:rFonts w:ascii="Arial" w:hAnsi="Arial" w:cs="Arial"/>
          <w:bCs/>
          <w:sz w:val="24"/>
          <w:szCs w:val="24"/>
        </w:rPr>
        <w:t xml:space="preserve">The </w:t>
      </w:r>
      <w:r w:rsidR="00D87AA7">
        <w:rPr>
          <w:rFonts w:ascii="Arial" w:hAnsi="Arial" w:cs="Arial"/>
          <w:bCs/>
          <w:sz w:val="24"/>
          <w:szCs w:val="24"/>
        </w:rPr>
        <w:t xml:space="preserve">demand for recreation </w:t>
      </w:r>
      <w:r w:rsidR="00FD61E4" w:rsidRPr="003F19FD">
        <w:rPr>
          <w:rFonts w:ascii="Arial" w:hAnsi="Arial" w:cs="Arial"/>
          <w:bCs/>
          <w:sz w:val="24"/>
          <w:szCs w:val="24"/>
        </w:rPr>
        <w:t xml:space="preserve">report will also help inform a review of the ways in which information is provided to visitors to help them enjoy their time in sustainable ways because it will help put into context the different challenges associated with engaging with different audiences. </w:t>
      </w:r>
    </w:p>
    <w:p w14:paraId="4106A5C4" w14:textId="77777777" w:rsidR="005D04C8" w:rsidRPr="003F19FD" w:rsidRDefault="005D04C8" w:rsidP="005D04C8">
      <w:pPr>
        <w:spacing w:after="0"/>
        <w:rPr>
          <w:rFonts w:ascii="Arial" w:hAnsi="Arial" w:cs="Arial"/>
          <w:bCs/>
          <w:sz w:val="24"/>
          <w:szCs w:val="24"/>
        </w:rPr>
      </w:pPr>
    </w:p>
    <w:p w14:paraId="496C4F3C" w14:textId="77777777" w:rsidR="00701C66" w:rsidRDefault="00701C66">
      <w:pPr>
        <w:rPr>
          <w:rFonts w:ascii="Arial" w:hAnsi="Arial" w:cs="Arial"/>
          <w:sz w:val="24"/>
          <w:szCs w:val="24"/>
        </w:rPr>
      </w:pPr>
      <w:r>
        <w:rPr>
          <w:rFonts w:ascii="Arial" w:hAnsi="Arial" w:cs="Arial"/>
          <w:sz w:val="24"/>
          <w:szCs w:val="24"/>
        </w:rPr>
        <w:br w:type="page"/>
      </w:r>
    </w:p>
    <w:p w14:paraId="265D4F00" w14:textId="68E8E37E" w:rsidR="00C6195C" w:rsidRDefault="00E778D8" w:rsidP="00C6195C">
      <w:pPr>
        <w:spacing w:after="0"/>
        <w:rPr>
          <w:rFonts w:ascii="Arial" w:hAnsi="Arial" w:cs="Arial"/>
          <w:sz w:val="24"/>
          <w:szCs w:val="24"/>
        </w:rPr>
      </w:pPr>
      <w:r>
        <w:rPr>
          <w:rFonts w:ascii="Arial" w:hAnsi="Arial" w:cs="Arial"/>
          <w:sz w:val="24"/>
          <w:szCs w:val="24"/>
        </w:rPr>
        <w:lastRenderedPageBreak/>
        <w:t>For reference, i</w:t>
      </w:r>
      <w:r w:rsidR="005D04C8">
        <w:rPr>
          <w:rFonts w:ascii="Arial" w:hAnsi="Arial" w:cs="Arial"/>
          <w:sz w:val="24"/>
          <w:szCs w:val="24"/>
        </w:rPr>
        <w:t>nformation about the 2017 Recreation Management Strategy ‘Future Forest’ consultation and the two reports about this consultation (Findings Report and Next Steps Report) are available on the NPA website</w:t>
      </w:r>
      <w:r w:rsidR="006E0FBA">
        <w:rPr>
          <w:rFonts w:ascii="Arial" w:hAnsi="Arial" w:cs="Arial"/>
          <w:sz w:val="24"/>
          <w:szCs w:val="24"/>
        </w:rPr>
        <w:t xml:space="preserve"> </w:t>
      </w:r>
      <w:hyperlink r:id="rId8" w:history="1">
        <w:r w:rsidR="00DD2BB8" w:rsidRPr="00290E1E">
          <w:rPr>
            <w:rStyle w:val="Hyperlink"/>
            <w:rFonts w:ascii="Arial" w:hAnsi="Arial" w:cs="Arial"/>
            <w:sz w:val="24"/>
            <w:szCs w:val="24"/>
          </w:rPr>
          <w:t>www.newforestnpa.gov.uk/futureforest</w:t>
        </w:r>
      </w:hyperlink>
      <w:r w:rsidR="005D04C8">
        <w:rPr>
          <w:rFonts w:ascii="Arial" w:hAnsi="Arial" w:cs="Arial"/>
          <w:sz w:val="24"/>
          <w:szCs w:val="24"/>
        </w:rPr>
        <w:t xml:space="preserve">. </w:t>
      </w:r>
    </w:p>
    <w:p w14:paraId="48DD01A4" w14:textId="77777777" w:rsidR="005D04C8" w:rsidRDefault="005D04C8" w:rsidP="00C6195C">
      <w:pPr>
        <w:spacing w:after="0"/>
        <w:rPr>
          <w:rFonts w:ascii="Arial" w:hAnsi="Arial" w:cs="Arial"/>
          <w:sz w:val="24"/>
          <w:szCs w:val="24"/>
        </w:rPr>
      </w:pPr>
    </w:p>
    <w:p w14:paraId="7191E11F" w14:textId="77777777" w:rsidR="00DE4428" w:rsidRPr="00BA2D21" w:rsidRDefault="00DE4428" w:rsidP="00737696">
      <w:pPr>
        <w:spacing w:after="0"/>
        <w:rPr>
          <w:rFonts w:ascii="Arial" w:hAnsi="Arial" w:cs="Arial"/>
          <w:b/>
          <w:sz w:val="24"/>
          <w:szCs w:val="24"/>
        </w:rPr>
      </w:pPr>
      <w:r w:rsidRPr="00BA2D21">
        <w:rPr>
          <w:rFonts w:ascii="Arial" w:hAnsi="Arial" w:cs="Arial"/>
          <w:b/>
          <w:sz w:val="24"/>
          <w:szCs w:val="24"/>
        </w:rPr>
        <w:t xml:space="preserve">RMS Steering </w:t>
      </w:r>
      <w:r w:rsidR="00BA2D21" w:rsidRPr="00BA2D21">
        <w:rPr>
          <w:rFonts w:ascii="Arial" w:hAnsi="Arial" w:cs="Arial"/>
          <w:b/>
          <w:sz w:val="24"/>
          <w:szCs w:val="24"/>
        </w:rPr>
        <w:t xml:space="preserve">and Advisory </w:t>
      </w:r>
      <w:r w:rsidRPr="00BA2D21">
        <w:rPr>
          <w:rFonts w:ascii="Arial" w:hAnsi="Arial" w:cs="Arial"/>
          <w:b/>
          <w:sz w:val="24"/>
          <w:szCs w:val="24"/>
        </w:rPr>
        <w:t>Group</w:t>
      </w:r>
      <w:r w:rsidR="00BA2D21" w:rsidRPr="00BA2D21">
        <w:rPr>
          <w:rFonts w:ascii="Arial" w:hAnsi="Arial" w:cs="Arial"/>
          <w:b/>
          <w:sz w:val="24"/>
          <w:szCs w:val="24"/>
        </w:rPr>
        <w:t>s</w:t>
      </w:r>
    </w:p>
    <w:p w14:paraId="047658E1" w14:textId="77777777" w:rsidR="00DE4428" w:rsidRPr="00BA2D21" w:rsidRDefault="00DE4428" w:rsidP="00737696">
      <w:pPr>
        <w:spacing w:after="0"/>
        <w:rPr>
          <w:rFonts w:ascii="Arial" w:hAnsi="Arial" w:cs="Arial"/>
          <w:sz w:val="24"/>
          <w:szCs w:val="24"/>
        </w:rPr>
      </w:pPr>
    </w:p>
    <w:p w14:paraId="4B3C5188" w14:textId="77777777" w:rsidR="00974743" w:rsidRPr="00BA2D21" w:rsidRDefault="00974743" w:rsidP="00737696">
      <w:pPr>
        <w:spacing w:after="0"/>
        <w:rPr>
          <w:rFonts w:ascii="Arial" w:hAnsi="Arial" w:cs="Arial"/>
          <w:sz w:val="24"/>
          <w:szCs w:val="24"/>
        </w:rPr>
      </w:pPr>
      <w:r w:rsidRPr="00BA2D21">
        <w:rPr>
          <w:rFonts w:ascii="Arial" w:hAnsi="Arial" w:cs="Arial"/>
          <w:sz w:val="24"/>
          <w:szCs w:val="24"/>
        </w:rPr>
        <w:t>Th</w:t>
      </w:r>
      <w:r w:rsidR="00DE4428" w:rsidRPr="00BA2D21">
        <w:rPr>
          <w:rFonts w:ascii="Arial" w:hAnsi="Arial" w:cs="Arial"/>
          <w:sz w:val="24"/>
          <w:szCs w:val="24"/>
        </w:rPr>
        <w:t>is</w:t>
      </w:r>
      <w:r w:rsidRPr="00BA2D21">
        <w:rPr>
          <w:rFonts w:ascii="Arial" w:hAnsi="Arial" w:cs="Arial"/>
          <w:sz w:val="24"/>
          <w:szCs w:val="24"/>
        </w:rPr>
        <w:t xml:space="preserve"> brief was drawn up by the </w:t>
      </w:r>
      <w:r w:rsidR="00DE4428" w:rsidRPr="00BA2D21">
        <w:rPr>
          <w:rFonts w:ascii="Arial" w:hAnsi="Arial" w:cs="Arial"/>
          <w:sz w:val="24"/>
          <w:szCs w:val="24"/>
        </w:rPr>
        <w:t>RMS Steering Group, which comprises</w:t>
      </w:r>
      <w:r w:rsidRPr="00BA2D21">
        <w:rPr>
          <w:rFonts w:ascii="Arial" w:hAnsi="Arial" w:cs="Arial"/>
          <w:sz w:val="24"/>
          <w:szCs w:val="24"/>
        </w:rPr>
        <w:t xml:space="preserve"> representatives from the Forestry Commission, Verderers, Natural England, New Forest District Council, Hampshire County Council and New Forest National Park Authority</w:t>
      </w:r>
      <w:r w:rsidR="00DE4428" w:rsidRPr="00BA2D21">
        <w:rPr>
          <w:rFonts w:ascii="Arial" w:hAnsi="Arial" w:cs="Arial"/>
          <w:sz w:val="24"/>
          <w:szCs w:val="24"/>
        </w:rPr>
        <w:t xml:space="preserve"> (NPA). The contract is being commissioned by the NPA and </w:t>
      </w:r>
      <w:r w:rsidR="00BA2D21" w:rsidRPr="00BA2D21">
        <w:rPr>
          <w:rFonts w:ascii="Arial" w:hAnsi="Arial" w:cs="Arial"/>
          <w:sz w:val="24"/>
          <w:szCs w:val="24"/>
        </w:rPr>
        <w:t xml:space="preserve">is </w:t>
      </w:r>
      <w:r w:rsidR="00DE4428" w:rsidRPr="00BA2D21">
        <w:rPr>
          <w:rFonts w:ascii="Arial" w:hAnsi="Arial" w:cs="Arial"/>
          <w:sz w:val="24"/>
          <w:szCs w:val="24"/>
        </w:rPr>
        <w:t xml:space="preserve">jointly funded </w:t>
      </w:r>
      <w:r w:rsidR="00F0145D" w:rsidRPr="00BA2D21">
        <w:rPr>
          <w:rFonts w:ascii="Arial" w:hAnsi="Arial" w:cs="Arial"/>
          <w:sz w:val="24"/>
          <w:szCs w:val="24"/>
        </w:rPr>
        <w:t>with</w:t>
      </w:r>
      <w:r w:rsidR="00DE4428" w:rsidRPr="00BA2D21">
        <w:rPr>
          <w:rFonts w:ascii="Arial" w:hAnsi="Arial" w:cs="Arial"/>
          <w:sz w:val="24"/>
          <w:szCs w:val="24"/>
        </w:rPr>
        <w:t xml:space="preserve"> other members of the RMS Steering Group.</w:t>
      </w:r>
    </w:p>
    <w:p w14:paraId="6410A52C" w14:textId="77777777" w:rsidR="00DE4428" w:rsidRPr="00BA2D21" w:rsidRDefault="00DE4428" w:rsidP="00737696">
      <w:pPr>
        <w:spacing w:after="0"/>
        <w:rPr>
          <w:rFonts w:ascii="Arial" w:hAnsi="Arial" w:cs="Arial"/>
          <w:sz w:val="24"/>
          <w:szCs w:val="24"/>
        </w:rPr>
      </w:pPr>
    </w:p>
    <w:p w14:paraId="68C99263" w14:textId="7F35B963" w:rsidR="00895742" w:rsidRPr="00895742" w:rsidRDefault="00BA2D21" w:rsidP="00895742">
      <w:pPr>
        <w:spacing w:after="0" w:line="240" w:lineRule="auto"/>
        <w:rPr>
          <w:rFonts w:ascii="Arial" w:eastAsia="Times New Roman" w:hAnsi="Arial" w:cs="Arial"/>
          <w:sz w:val="24"/>
          <w:szCs w:val="24"/>
          <w:lang w:eastAsia="en-GB"/>
        </w:rPr>
      </w:pPr>
      <w:r w:rsidRPr="00BA2D21">
        <w:rPr>
          <w:rFonts w:ascii="Arial" w:hAnsi="Arial" w:cs="Arial"/>
          <w:bCs/>
          <w:sz w:val="24"/>
          <w:szCs w:val="24"/>
        </w:rPr>
        <w:t xml:space="preserve">There is a wider RMS Advisory Group which has representatives from an additional </w:t>
      </w:r>
      <w:r w:rsidRPr="00927E56">
        <w:rPr>
          <w:rFonts w:ascii="Arial" w:hAnsi="Arial" w:cs="Arial"/>
          <w:bCs/>
          <w:sz w:val="24"/>
          <w:szCs w:val="24"/>
        </w:rPr>
        <w:t>10</w:t>
      </w:r>
      <w:r w:rsidRPr="00BA2D21">
        <w:rPr>
          <w:rFonts w:ascii="Arial" w:hAnsi="Arial" w:cs="Arial"/>
          <w:bCs/>
          <w:sz w:val="24"/>
          <w:szCs w:val="24"/>
        </w:rPr>
        <w:t xml:space="preserve"> organisations and forums. </w:t>
      </w:r>
      <w:r w:rsidR="00974743" w:rsidRPr="00BA2D21">
        <w:rPr>
          <w:rFonts w:ascii="Arial" w:hAnsi="Arial" w:cs="Arial"/>
          <w:bCs/>
          <w:sz w:val="24"/>
          <w:szCs w:val="24"/>
        </w:rPr>
        <w:t>The consultant should be in</w:t>
      </w:r>
      <w:r w:rsidRPr="00BA2D21">
        <w:rPr>
          <w:rFonts w:ascii="Arial" w:hAnsi="Arial" w:cs="Arial"/>
          <w:bCs/>
          <w:sz w:val="24"/>
          <w:szCs w:val="24"/>
        </w:rPr>
        <w:t xml:space="preserve">dependent of the organisations on </w:t>
      </w:r>
      <w:r w:rsidR="00974743" w:rsidRPr="00BA2D21">
        <w:rPr>
          <w:rFonts w:ascii="Arial" w:hAnsi="Arial" w:cs="Arial"/>
          <w:bCs/>
          <w:sz w:val="24"/>
          <w:szCs w:val="24"/>
        </w:rPr>
        <w:t xml:space="preserve">the </w:t>
      </w:r>
      <w:r w:rsidR="00DE4428" w:rsidRPr="00BA2D21">
        <w:rPr>
          <w:rFonts w:ascii="Arial" w:hAnsi="Arial" w:cs="Arial"/>
          <w:sz w:val="24"/>
          <w:szCs w:val="24"/>
        </w:rPr>
        <w:t xml:space="preserve">RMS </w:t>
      </w:r>
      <w:r w:rsidR="00974743" w:rsidRPr="00BA2D21">
        <w:rPr>
          <w:rFonts w:ascii="Arial" w:hAnsi="Arial" w:cs="Arial"/>
          <w:bCs/>
          <w:sz w:val="24"/>
          <w:szCs w:val="24"/>
        </w:rPr>
        <w:t xml:space="preserve">Steering </w:t>
      </w:r>
      <w:r w:rsidRPr="00BA2D21">
        <w:rPr>
          <w:rFonts w:ascii="Arial" w:hAnsi="Arial" w:cs="Arial"/>
          <w:bCs/>
          <w:sz w:val="24"/>
          <w:szCs w:val="24"/>
        </w:rPr>
        <w:t xml:space="preserve">and Advisory </w:t>
      </w:r>
      <w:r w:rsidR="00974743" w:rsidRPr="00BA2D21">
        <w:rPr>
          <w:rFonts w:ascii="Arial" w:hAnsi="Arial" w:cs="Arial"/>
          <w:bCs/>
          <w:sz w:val="24"/>
          <w:szCs w:val="24"/>
        </w:rPr>
        <w:t>Group</w:t>
      </w:r>
      <w:r w:rsidRPr="00BA2D21">
        <w:rPr>
          <w:rFonts w:ascii="Arial" w:hAnsi="Arial" w:cs="Arial"/>
          <w:bCs/>
          <w:sz w:val="24"/>
          <w:szCs w:val="24"/>
        </w:rPr>
        <w:t>s</w:t>
      </w:r>
      <w:r w:rsidR="00974743" w:rsidRPr="00BA2D21">
        <w:rPr>
          <w:rFonts w:ascii="Arial" w:hAnsi="Arial" w:cs="Arial"/>
          <w:bCs/>
          <w:sz w:val="24"/>
          <w:szCs w:val="24"/>
        </w:rPr>
        <w:t xml:space="preserve"> and provide </w:t>
      </w:r>
      <w:r w:rsidR="00DE4428" w:rsidRPr="00BA2D21">
        <w:rPr>
          <w:rFonts w:ascii="Arial" w:hAnsi="Arial" w:cs="Arial"/>
          <w:bCs/>
          <w:sz w:val="24"/>
          <w:szCs w:val="24"/>
        </w:rPr>
        <w:t xml:space="preserve">an </w:t>
      </w:r>
      <w:r w:rsidR="00974743" w:rsidRPr="00BA2D21">
        <w:rPr>
          <w:rFonts w:ascii="Arial" w:hAnsi="Arial" w:cs="Arial"/>
          <w:bCs/>
          <w:sz w:val="24"/>
          <w:szCs w:val="24"/>
        </w:rPr>
        <w:t>objective</w:t>
      </w:r>
      <w:r w:rsidR="00DE4428" w:rsidRPr="00BA2D21">
        <w:rPr>
          <w:rFonts w:ascii="Arial" w:hAnsi="Arial" w:cs="Arial"/>
          <w:bCs/>
          <w:sz w:val="24"/>
          <w:szCs w:val="24"/>
        </w:rPr>
        <w:t xml:space="preserve"> assessment</w:t>
      </w:r>
      <w:r w:rsidR="00974743" w:rsidRPr="00BA2D21">
        <w:rPr>
          <w:rFonts w:ascii="Arial" w:hAnsi="Arial" w:cs="Arial"/>
          <w:bCs/>
          <w:sz w:val="24"/>
          <w:szCs w:val="24"/>
        </w:rPr>
        <w:t>.</w:t>
      </w:r>
      <w:r w:rsidR="00895742">
        <w:rPr>
          <w:rFonts w:ascii="Arial" w:hAnsi="Arial" w:cs="Arial"/>
          <w:bCs/>
          <w:sz w:val="24"/>
          <w:szCs w:val="24"/>
        </w:rPr>
        <w:t xml:space="preserve"> The RMS Advisory Group is made up of the steering group members plus the</w:t>
      </w:r>
      <w:r w:rsidR="00895742" w:rsidRPr="00895742">
        <w:rPr>
          <w:rFonts w:ascii="Arial" w:eastAsia="Times New Roman" w:hAnsi="Arial" w:cs="Arial"/>
          <w:sz w:val="24"/>
          <w:szCs w:val="24"/>
          <w:lang w:eastAsia="en-GB"/>
        </w:rPr>
        <w:t xml:space="preserve"> Commoners Defence Association</w:t>
      </w:r>
      <w:r w:rsidR="00895742">
        <w:rPr>
          <w:rFonts w:ascii="Arial" w:eastAsia="Times New Roman" w:hAnsi="Arial" w:cs="Arial"/>
          <w:sz w:val="24"/>
          <w:szCs w:val="24"/>
          <w:lang w:eastAsia="en-GB"/>
        </w:rPr>
        <w:t xml:space="preserve">, </w:t>
      </w:r>
      <w:r w:rsidR="00895742" w:rsidRPr="00895742">
        <w:rPr>
          <w:rFonts w:ascii="Arial" w:eastAsia="Times New Roman" w:hAnsi="Arial" w:cs="Arial"/>
          <w:sz w:val="24"/>
          <w:szCs w:val="24"/>
          <w:lang w:eastAsia="en-GB"/>
        </w:rPr>
        <w:t>Equine Forum</w:t>
      </w:r>
      <w:r w:rsidR="00895742">
        <w:rPr>
          <w:rFonts w:ascii="Arial" w:eastAsia="Times New Roman" w:hAnsi="Arial" w:cs="Arial"/>
          <w:sz w:val="24"/>
          <w:szCs w:val="24"/>
          <w:lang w:eastAsia="en-GB"/>
        </w:rPr>
        <w:t>,</w:t>
      </w:r>
      <w:r w:rsidR="00895742" w:rsidRPr="00895742">
        <w:rPr>
          <w:rFonts w:ascii="Arial" w:eastAsia="Times New Roman" w:hAnsi="Arial" w:cs="Arial"/>
          <w:sz w:val="24"/>
          <w:szCs w:val="24"/>
          <w:lang w:eastAsia="en-GB"/>
        </w:rPr>
        <w:t xml:space="preserve"> Hampshire &amp; Isle of Wight Wildlife Trust</w:t>
      </w:r>
      <w:r w:rsidR="00895742">
        <w:rPr>
          <w:rFonts w:ascii="Arial" w:eastAsia="Times New Roman" w:hAnsi="Arial" w:cs="Arial"/>
          <w:sz w:val="24"/>
          <w:szCs w:val="24"/>
          <w:lang w:eastAsia="en-GB"/>
        </w:rPr>
        <w:t>,</w:t>
      </w:r>
      <w:r w:rsidR="00895742" w:rsidRPr="00895742">
        <w:rPr>
          <w:rFonts w:ascii="Arial" w:eastAsia="Times New Roman" w:hAnsi="Arial" w:cs="Arial"/>
          <w:sz w:val="24"/>
          <w:szCs w:val="24"/>
          <w:lang w:eastAsia="en-GB"/>
        </w:rPr>
        <w:t xml:space="preserve"> National Trust</w:t>
      </w:r>
      <w:r w:rsidR="00895742">
        <w:rPr>
          <w:rFonts w:ascii="Arial" w:eastAsia="Times New Roman" w:hAnsi="Arial" w:cs="Arial"/>
          <w:sz w:val="24"/>
          <w:szCs w:val="24"/>
          <w:lang w:eastAsia="en-GB"/>
        </w:rPr>
        <w:t>,</w:t>
      </w:r>
      <w:r w:rsidR="00895742" w:rsidRPr="00895742">
        <w:rPr>
          <w:rFonts w:ascii="Arial" w:eastAsia="Times New Roman" w:hAnsi="Arial" w:cs="Arial"/>
          <w:sz w:val="24"/>
          <w:szCs w:val="24"/>
          <w:lang w:eastAsia="en-GB"/>
        </w:rPr>
        <w:t xml:space="preserve"> New Forest Association</w:t>
      </w:r>
      <w:r w:rsidR="00895742">
        <w:rPr>
          <w:rFonts w:ascii="Arial" w:eastAsia="Times New Roman" w:hAnsi="Arial" w:cs="Arial"/>
          <w:sz w:val="24"/>
          <w:szCs w:val="24"/>
          <w:lang w:eastAsia="en-GB"/>
        </w:rPr>
        <w:t>,</w:t>
      </w:r>
      <w:r w:rsidR="00895742" w:rsidRPr="00895742">
        <w:rPr>
          <w:rFonts w:ascii="Arial" w:eastAsia="Times New Roman" w:hAnsi="Arial" w:cs="Arial"/>
          <w:sz w:val="24"/>
          <w:szCs w:val="24"/>
          <w:lang w:eastAsia="en-GB"/>
        </w:rPr>
        <w:t xml:space="preserve"> New Forest Dog Owners Group</w:t>
      </w:r>
      <w:r w:rsidR="00895742">
        <w:rPr>
          <w:rFonts w:ascii="Arial" w:eastAsia="Times New Roman" w:hAnsi="Arial" w:cs="Arial"/>
          <w:sz w:val="24"/>
          <w:szCs w:val="24"/>
          <w:lang w:eastAsia="en-GB"/>
        </w:rPr>
        <w:t>,</w:t>
      </w:r>
      <w:r w:rsidR="00895742" w:rsidRPr="00895742">
        <w:rPr>
          <w:rFonts w:ascii="Arial" w:eastAsia="Times New Roman" w:hAnsi="Arial" w:cs="Arial"/>
          <w:sz w:val="24"/>
          <w:szCs w:val="24"/>
          <w:lang w:eastAsia="en-GB"/>
        </w:rPr>
        <w:t xml:space="preserve"> New Forest Access Forum</w:t>
      </w:r>
      <w:r w:rsidR="00895742">
        <w:rPr>
          <w:rFonts w:ascii="Arial" w:eastAsia="Times New Roman" w:hAnsi="Arial" w:cs="Arial"/>
          <w:sz w:val="24"/>
          <w:szCs w:val="24"/>
          <w:lang w:eastAsia="en-GB"/>
        </w:rPr>
        <w:t>,</w:t>
      </w:r>
      <w:r w:rsidR="00895742" w:rsidRPr="00895742">
        <w:rPr>
          <w:rFonts w:ascii="Arial" w:eastAsia="Times New Roman" w:hAnsi="Arial" w:cs="Arial"/>
          <w:sz w:val="24"/>
          <w:szCs w:val="24"/>
          <w:lang w:eastAsia="en-GB"/>
        </w:rPr>
        <w:t xml:space="preserve"> Go New Forest</w:t>
      </w:r>
      <w:r w:rsidR="00895742">
        <w:rPr>
          <w:rFonts w:ascii="Arial" w:eastAsia="Times New Roman" w:hAnsi="Arial" w:cs="Arial"/>
          <w:sz w:val="24"/>
          <w:szCs w:val="24"/>
          <w:lang w:eastAsia="en-GB"/>
        </w:rPr>
        <w:t xml:space="preserve"> </w:t>
      </w:r>
      <w:r w:rsidR="00895742" w:rsidRPr="00895742">
        <w:rPr>
          <w:rFonts w:ascii="Arial" w:eastAsia="Times New Roman" w:hAnsi="Arial" w:cs="Arial"/>
          <w:sz w:val="24"/>
          <w:szCs w:val="24"/>
          <w:lang w:eastAsia="en-GB"/>
        </w:rPr>
        <w:t>CIC</w:t>
      </w:r>
      <w:r w:rsidR="00895742">
        <w:rPr>
          <w:rFonts w:ascii="Arial" w:eastAsia="Times New Roman" w:hAnsi="Arial" w:cs="Arial"/>
          <w:sz w:val="24"/>
          <w:szCs w:val="24"/>
          <w:lang w:eastAsia="en-GB"/>
        </w:rPr>
        <w:t>,</w:t>
      </w:r>
      <w:r w:rsidR="00895742" w:rsidRPr="00895742">
        <w:rPr>
          <w:rFonts w:ascii="Arial" w:eastAsia="Times New Roman" w:hAnsi="Arial" w:cs="Arial"/>
          <w:sz w:val="24"/>
          <w:szCs w:val="24"/>
          <w:lang w:eastAsia="en-GB"/>
        </w:rPr>
        <w:t xml:space="preserve"> Ringwood &amp; Fordingbridge Footpath Society</w:t>
      </w:r>
      <w:r w:rsidR="00C91455">
        <w:rPr>
          <w:rFonts w:ascii="Arial" w:eastAsia="Times New Roman" w:hAnsi="Arial" w:cs="Arial"/>
          <w:sz w:val="24"/>
          <w:szCs w:val="24"/>
          <w:lang w:eastAsia="en-GB"/>
        </w:rPr>
        <w:t>, RSPB</w:t>
      </w:r>
      <w:r w:rsidR="00895742">
        <w:rPr>
          <w:rFonts w:ascii="Arial" w:eastAsia="Times New Roman" w:hAnsi="Arial" w:cs="Arial"/>
          <w:sz w:val="24"/>
          <w:szCs w:val="24"/>
          <w:lang w:eastAsia="en-GB"/>
        </w:rPr>
        <w:t xml:space="preserve"> and the</w:t>
      </w:r>
      <w:r w:rsidR="00895742" w:rsidRPr="00895742">
        <w:rPr>
          <w:rFonts w:ascii="Arial" w:eastAsia="Times New Roman" w:hAnsi="Arial" w:cs="Arial"/>
          <w:sz w:val="24"/>
          <w:szCs w:val="24"/>
          <w:lang w:eastAsia="en-GB"/>
        </w:rPr>
        <w:t xml:space="preserve"> Cycle Working Group</w:t>
      </w:r>
    </w:p>
    <w:p w14:paraId="4BD933D2" w14:textId="77777777" w:rsidR="00BA2D21" w:rsidRPr="00BA2D21" w:rsidRDefault="00BA2D21" w:rsidP="00BA2D21">
      <w:pPr>
        <w:spacing w:after="0"/>
        <w:rPr>
          <w:rFonts w:ascii="Arial" w:hAnsi="Arial" w:cs="Arial"/>
          <w:sz w:val="24"/>
          <w:szCs w:val="24"/>
        </w:rPr>
      </w:pPr>
    </w:p>
    <w:p w14:paraId="66A5E484" w14:textId="68D0EFF3" w:rsidR="00BA2D21" w:rsidRPr="00BA2D21" w:rsidRDefault="00BA2D21" w:rsidP="00BA2D21">
      <w:pPr>
        <w:spacing w:after="0"/>
        <w:rPr>
          <w:rFonts w:ascii="Arial" w:hAnsi="Arial" w:cs="Arial"/>
          <w:sz w:val="24"/>
          <w:szCs w:val="24"/>
        </w:rPr>
      </w:pPr>
      <w:r w:rsidRPr="00BA2D21">
        <w:rPr>
          <w:rFonts w:ascii="Arial" w:hAnsi="Arial" w:cs="Arial"/>
          <w:sz w:val="24"/>
          <w:szCs w:val="24"/>
        </w:rPr>
        <w:t xml:space="preserve">The work will largely be a desk based assessment of sources of existing information, but will require some direct contact with organisations on the RMS </w:t>
      </w:r>
      <w:r w:rsidRPr="00BA2D21">
        <w:rPr>
          <w:rFonts w:ascii="Arial" w:hAnsi="Arial" w:cs="Arial"/>
          <w:bCs/>
          <w:sz w:val="24"/>
          <w:szCs w:val="24"/>
        </w:rPr>
        <w:t>Steering and Advisory Groups in order to acquire and</w:t>
      </w:r>
      <w:r w:rsidR="00DD2BB8">
        <w:rPr>
          <w:rFonts w:ascii="Arial" w:hAnsi="Arial" w:cs="Arial"/>
          <w:bCs/>
          <w:sz w:val="24"/>
          <w:szCs w:val="24"/>
        </w:rPr>
        <w:t>/or</w:t>
      </w:r>
      <w:r w:rsidRPr="00BA2D21">
        <w:rPr>
          <w:rFonts w:ascii="Arial" w:hAnsi="Arial" w:cs="Arial"/>
          <w:bCs/>
          <w:sz w:val="24"/>
          <w:szCs w:val="24"/>
        </w:rPr>
        <w:t xml:space="preserve"> verify data and evidence that they hold. </w:t>
      </w:r>
    </w:p>
    <w:p w14:paraId="053C8502" w14:textId="77777777" w:rsidR="00974743" w:rsidRPr="00BA2D21" w:rsidRDefault="00974743" w:rsidP="00974743">
      <w:pPr>
        <w:spacing w:after="0"/>
        <w:rPr>
          <w:rFonts w:ascii="Arial" w:hAnsi="Arial" w:cs="Arial"/>
          <w:sz w:val="24"/>
          <w:szCs w:val="24"/>
        </w:rPr>
      </w:pPr>
    </w:p>
    <w:p w14:paraId="7DC74429" w14:textId="77777777" w:rsidR="00737696" w:rsidRPr="00BA2D21" w:rsidRDefault="00F0145D" w:rsidP="00737696">
      <w:pPr>
        <w:spacing w:after="0"/>
        <w:rPr>
          <w:rFonts w:ascii="Arial" w:hAnsi="Arial" w:cs="Arial"/>
          <w:b/>
          <w:sz w:val="24"/>
          <w:szCs w:val="24"/>
        </w:rPr>
      </w:pPr>
      <w:r w:rsidRPr="00BA2D21">
        <w:rPr>
          <w:rFonts w:ascii="Arial" w:hAnsi="Arial" w:cs="Arial"/>
          <w:b/>
          <w:sz w:val="24"/>
          <w:szCs w:val="24"/>
        </w:rPr>
        <w:t xml:space="preserve">Budget and </w:t>
      </w:r>
      <w:r w:rsidR="00737696" w:rsidRPr="00BA2D21">
        <w:rPr>
          <w:rFonts w:ascii="Arial" w:hAnsi="Arial" w:cs="Arial"/>
          <w:b/>
          <w:sz w:val="24"/>
          <w:szCs w:val="24"/>
        </w:rPr>
        <w:t>Timescale</w:t>
      </w:r>
    </w:p>
    <w:p w14:paraId="608EE010" w14:textId="77777777" w:rsidR="00737696" w:rsidRPr="00C91455" w:rsidRDefault="00737696" w:rsidP="00737696">
      <w:pPr>
        <w:spacing w:after="0"/>
        <w:rPr>
          <w:rFonts w:ascii="Arial" w:hAnsi="Arial" w:cs="Arial"/>
          <w:sz w:val="24"/>
          <w:szCs w:val="24"/>
        </w:rPr>
      </w:pPr>
    </w:p>
    <w:p w14:paraId="6436B9BA" w14:textId="7EE2A0B3" w:rsidR="00F0145D" w:rsidRPr="00834294" w:rsidRDefault="00F0145D" w:rsidP="00737696">
      <w:pPr>
        <w:spacing w:after="0"/>
        <w:rPr>
          <w:rFonts w:ascii="Arial" w:hAnsi="Arial" w:cs="Arial"/>
          <w:sz w:val="24"/>
          <w:szCs w:val="24"/>
        </w:rPr>
      </w:pPr>
      <w:r w:rsidRPr="00C91455">
        <w:rPr>
          <w:rFonts w:ascii="Arial" w:hAnsi="Arial" w:cs="Arial"/>
          <w:bCs/>
          <w:sz w:val="24"/>
          <w:szCs w:val="24"/>
        </w:rPr>
        <w:t xml:space="preserve">There is a budget of </w:t>
      </w:r>
      <w:r w:rsidR="00A61DE2" w:rsidRPr="00C91455">
        <w:rPr>
          <w:rFonts w:ascii="Arial" w:hAnsi="Arial" w:cs="Arial"/>
          <w:bCs/>
          <w:sz w:val="24"/>
          <w:szCs w:val="24"/>
        </w:rPr>
        <w:t xml:space="preserve">up to </w:t>
      </w:r>
      <w:r w:rsidRPr="00834294">
        <w:rPr>
          <w:rFonts w:ascii="Arial" w:hAnsi="Arial" w:cs="Arial"/>
          <w:bCs/>
          <w:sz w:val="24"/>
          <w:szCs w:val="24"/>
        </w:rPr>
        <w:t>£</w:t>
      </w:r>
      <w:r w:rsidR="00A61DE2" w:rsidRPr="00834294">
        <w:rPr>
          <w:rFonts w:ascii="Arial" w:hAnsi="Arial" w:cs="Arial"/>
          <w:bCs/>
          <w:sz w:val="24"/>
          <w:szCs w:val="24"/>
        </w:rPr>
        <w:t>8</w:t>
      </w:r>
      <w:r w:rsidR="00C53748">
        <w:rPr>
          <w:rFonts w:ascii="Arial" w:hAnsi="Arial" w:cs="Arial"/>
          <w:bCs/>
          <w:sz w:val="24"/>
          <w:szCs w:val="24"/>
        </w:rPr>
        <w:t>k</w:t>
      </w:r>
      <w:r w:rsidR="00C47767" w:rsidRPr="00834294">
        <w:rPr>
          <w:rFonts w:ascii="Arial" w:hAnsi="Arial" w:cs="Arial"/>
          <w:bCs/>
          <w:sz w:val="24"/>
          <w:szCs w:val="24"/>
        </w:rPr>
        <w:t xml:space="preserve"> (exc. VAT)</w:t>
      </w:r>
      <w:r w:rsidRPr="00C91455">
        <w:rPr>
          <w:rFonts w:ascii="Arial" w:hAnsi="Arial" w:cs="Arial"/>
          <w:bCs/>
          <w:sz w:val="24"/>
          <w:szCs w:val="24"/>
        </w:rPr>
        <w:t xml:space="preserve"> for this contract.</w:t>
      </w:r>
      <w:r w:rsidRPr="00C91455">
        <w:rPr>
          <w:rFonts w:ascii="Arial" w:hAnsi="Arial" w:cs="Arial"/>
          <w:sz w:val="24"/>
          <w:szCs w:val="24"/>
        </w:rPr>
        <w:t xml:space="preserve"> </w:t>
      </w:r>
    </w:p>
    <w:p w14:paraId="227FEE56" w14:textId="77777777" w:rsidR="00F0145D" w:rsidRPr="00834294" w:rsidRDefault="00F0145D" w:rsidP="00737696">
      <w:pPr>
        <w:spacing w:after="0"/>
        <w:rPr>
          <w:rFonts w:ascii="Arial" w:hAnsi="Arial" w:cs="Arial"/>
          <w:sz w:val="24"/>
          <w:szCs w:val="24"/>
        </w:rPr>
      </w:pPr>
    </w:p>
    <w:p w14:paraId="20E723F3" w14:textId="307F9E03" w:rsidR="00737696" w:rsidRPr="00834294" w:rsidRDefault="00C642CD" w:rsidP="00737696">
      <w:pPr>
        <w:spacing w:after="0"/>
        <w:rPr>
          <w:rFonts w:ascii="Arial" w:hAnsi="Arial" w:cs="Arial"/>
          <w:sz w:val="24"/>
          <w:szCs w:val="24"/>
        </w:rPr>
      </w:pPr>
      <w:r w:rsidRPr="00834294">
        <w:rPr>
          <w:rFonts w:ascii="Arial" w:hAnsi="Arial" w:cs="Arial"/>
          <w:sz w:val="24"/>
          <w:szCs w:val="24"/>
        </w:rPr>
        <w:t>The public consultation will take place in J</w:t>
      </w:r>
      <w:r w:rsidR="002C3848" w:rsidRPr="00834294">
        <w:rPr>
          <w:rFonts w:ascii="Arial" w:hAnsi="Arial" w:cs="Arial"/>
          <w:sz w:val="24"/>
          <w:szCs w:val="24"/>
        </w:rPr>
        <w:t>une, July</w:t>
      </w:r>
      <w:r w:rsidRPr="00834294">
        <w:rPr>
          <w:rFonts w:ascii="Arial" w:hAnsi="Arial" w:cs="Arial"/>
          <w:sz w:val="24"/>
          <w:szCs w:val="24"/>
        </w:rPr>
        <w:t xml:space="preserve"> and August 2018, but the </w:t>
      </w:r>
      <w:r w:rsidR="00447A9A" w:rsidRPr="00834294">
        <w:rPr>
          <w:rFonts w:ascii="Arial" w:hAnsi="Arial" w:cs="Arial"/>
          <w:sz w:val="24"/>
          <w:szCs w:val="24"/>
        </w:rPr>
        <w:t xml:space="preserve">recreation demand </w:t>
      </w:r>
      <w:r w:rsidRPr="00834294">
        <w:rPr>
          <w:rFonts w:ascii="Arial" w:hAnsi="Arial" w:cs="Arial"/>
          <w:sz w:val="24"/>
          <w:szCs w:val="24"/>
        </w:rPr>
        <w:t xml:space="preserve">report will be needed </w:t>
      </w:r>
      <w:r w:rsidR="00F0145D" w:rsidRPr="00834294">
        <w:rPr>
          <w:rFonts w:ascii="Arial" w:hAnsi="Arial" w:cs="Arial"/>
          <w:sz w:val="24"/>
          <w:szCs w:val="24"/>
        </w:rPr>
        <w:t xml:space="preserve">in advance of this </w:t>
      </w:r>
      <w:r w:rsidRPr="00834294">
        <w:rPr>
          <w:rFonts w:ascii="Arial" w:hAnsi="Arial" w:cs="Arial"/>
          <w:sz w:val="24"/>
          <w:szCs w:val="24"/>
        </w:rPr>
        <w:t>to aid the formulation of the draft actions</w:t>
      </w:r>
      <w:r w:rsidR="00F0145D" w:rsidRPr="00834294">
        <w:rPr>
          <w:rFonts w:ascii="Arial" w:hAnsi="Arial" w:cs="Arial"/>
          <w:sz w:val="24"/>
          <w:szCs w:val="24"/>
        </w:rPr>
        <w:t xml:space="preserve"> and to ensure all the consultation documentation is assembled in time</w:t>
      </w:r>
      <w:r w:rsidRPr="00834294">
        <w:rPr>
          <w:rFonts w:ascii="Arial" w:hAnsi="Arial" w:cs="Arial"/>
          <w:sz w:val="24"/>
          <w:szCs w:val="24"/>
        </w:rPr>
        <w:t xml:space="preserve">. </w:t>
      </w:r>
    </w:p>
    <w:p w14:paraId="5E5AD86C" w14:textId="77777777" w:rsidR="00F0145D" w:rsidRPr="00834294" w:rsidRDefault="00F0145D" w:rsidP="00737696">
      <w:pPr>
        <w:spacing w:after="0"/>
        <w:rPr>
          <w:rFonts w:ascii="Arial" w:hAnsi="Arial" w:cs="Arial"/>
          <w:sz w:val="24"/>
          <w:szCs w:val="24"/>
        </w:rPr>
      </w:pPr>
    </w:p>
    <w:p w14:paraId="5E2D9B72" w14:textId="77777777" w:rsidR="00F0145D" w:rsidRPr="00834294" w:rsidRDefault="00F0145D" w:rsidP="00737696">
      <w:pPr>
        <w:spacing w:after="0"/>
        <w:rPr>
          <w:rFonts w:ascii="Arial" w:hAnsi="Arial" w:cs="Arial"/>
          <w:sz w:val="24"/>
          <w:szCs w:val="24"/>
        </w:rPr>
      </w:pPr>
      <w:r w:rsidRPr="00834294">
        <w:rPr>
          <w:rFonts w:ascii="Arial" w:hAnsi="Arial" w:cs="Arial"/>
          <w:sz w:val="24"/>
          <w:szCs w:val="24"/>
        </w:rPr>
        <w:t>The proposed timescale is therefore as follows:</w:t>
      </w:r>
    </w:p>
    <w:p w14:paraId="16B15A0E" w14:textId="77777777" w:rsidR="00F0145D" w:rsidRPr="00834294" w:rsidRDefault="00F0145D" w:rsidP="00737696">
      <w:pPr>
        <w:spacing w:after="0"/>
        <w:rPr>
          <w:rFonts w:ascii="Arial" w:hAnsi="Arial" w:cs="Arial"/>
          <w:sz w:val="24"/>
          <w:szCs w:val="24"/>
        </w:rPr>
      </w:pPr>
    </w:p>
    <w:p w14:paraId="0C171565" w14:textId="510B4494" w:rsidR="00415CFA" w:rsidRPr="00834294" w:rsidRDefault="001A5827" w:rsidP="000669A1">
      <w:pPr>
        <w:pStyle w:val="ListParagraph"/>
        <w:numPr>
          <w:ilvl w:val="0"/>
          <w:numId w:val="3"/>
        </w:numPr>
        <w:spacing w:after="0"/>
        <w:rPr>
          <w:rFonts w:ascii="Arial" w:hAnsi="Arial" w:cs="Arial"/>
          <w:sz w:val="24"/>
          <w:szCs w:val="24"/>
        </w:rPr>
      </w:pPr>
      <w:r>
        <w:rPr>
          <w:rFonts w:ascii="Arial" w:hAnsi="Arial" w:cs="Arial"/>
          <w:sz w:val="24"/>
          <w:szCs w:val="24"/>
        </w:rPr>
        <w:t>18 May</w:t>
      </w:r>
      <w:r w:rsidR="00415CFA" w:rsidRPr="00834294">
        <w:rPr>
          <w:rFonts w:ascii="Arial" w:hAnsi="Arial" w:cs="Arial"/>
          <w:sz w:val="24"/>
          <w:szCs w:val="24"/>
        </w:rPr>
        <w:t xml:space="preserve"> Successful contractor notified</w:t>
      </w:r>
    </w:p>
    <w:p w14:paraId="2CD8854F" w14:textId="01768044" w:rsidR="000669A1" w:rsidRPr="00834294" w:rsidRDefault="00DA6A77" w:rsidP="000669A1">
      <w:pPr>
        <w:pStyle w:val="ListParagraph"/>
        <w:numPr>
          <w:ilvl w:val="0"/>
          <w:numId w:val="3"/>
        </w:numPr>
        <w:spacing w:after="0"/>
        <w:rPr>
          <w:rFonts w:ascii="Arial" w:hAnsi="Arial" w:cs="Arial"/>
          <w:sz w:val="24"/>
          <w:szCs w:val="24"/>
        </w:rPr>
      </w:pPr>
      <w:r>
        <w:rPr>
          <w:rFonts w:ascii="Arial" w:hAnsi="Arial" w:cs="Arial"/>
          <w:sz w:val="24"/>
          <w:szCs w:val="24"/>
        </w:rPr>
        <w:t>w</w:t>
      </w:r>
      <w:r w:rsidR="00415CFA" w:rsidRPr="00834294">
        <w:rPr>
          <w:rFonts w:ascii="Arial" w:hAnsi="Arial" w:cs="Arial"/>
          <w:sz w:val="24"/>
          <w:szCs w:val="24"/>
        </w:rPr>
        <w:t>/c 28 May</w:t>
      </w:r>
      <w:r w:rsidR="000669A1" w:rsidRPr="00834294">
        <w:rPr>
          <w:rFonts w:ascii="Arial" w:hAnsi="Arial" w:cs="Arial"/>
          <w:sz w:val="24"/>
          <w:szCs w:val="24"/>
        </w:rPr>
        <w:t xml:space="preserve"> </w:t>
      </w:r>
      <w:r w:rsidR="000669A1" w:rsidRPr="00C91455">
        <w:rPr>
          <w:rFonts w:ascii="Arial" w:hAnsi="Arial" w:cs="Arial"/>
          <w:sz w:val="24"/>
          <w:szCs w:val="24"/>
        </w:rPr>
        <w:t xml:space="preserve">Initial meeting with contractor to confirm scope </w:t>
      </w:r>
      <w:r w:rsidR="00F0145D" w:rsidRPr="00C91455">
        <w:rPr>
          <w:rFonts w:ascii="Arial" w:hAnsi="Arial" w:cs="Arial"/>
          <w:sz w:val="24"/>
          <w:szCs w:val="24"/>
        </w:rPr>
        <w:t xml:space="preserve">and nature </w:t>
      </w:r>
      <w:r w:rsidR="000669A1" w:rsidRPr="00834294">
        <w:rPr>
          <w:rFonts w:ascii="Arial" w:hAnsi="Arial" w:cs="Arial"/>
          <w:sz w:val="24"/>
          <w:szCs w:val="24"/>
        </w:rPr>
        <w:t xml:space="preserve">of </w:t>
      </w:r>
      <w:r w:rsidR="00F0145D" w:rsidRPr="00834294">
        <w:rPr>
          <w:rFonts w:ascii="Arial" w:hAnsi="Arial" w:cs="Arial"/>
          <w:sz w:val="24"/>
          <w:szCs w:val="24"/>
        </w:rPr>
        <w:t xml:space="preserve">the </w:t>
      </w:r>
      <w:r w:rsidR="000669A1" w:rsidRPr="00834294">
        <w:rPr>
          <w:rFonts w:ascii="Arial" w:hAnsi="Arial" w:cs="Arial"/>
          <w:sz w:val="24"/>
          <w:szCs w:val="24"/>
        </w:rPr>
        <w:t>work</w:t>
      </w:r>
    </w:p>
    <w:p w14:paraId="097EE059" w14:textId="06E8C61A" w:rsidR="000669A1" w:rsidRPr="00834294" w:rsidRDefault="00415CFA" w:rsidP="000669A1">
      <w:pPr>
        <w:pStyle w:val="ListParagraph"/>
        <w:numPr>
          <w:ilvl w:val="0"/>
          <w:numId w:val="3"/>
        </w:numPr>
        <w:spacing w:after="0"/>
        <w:rPr>
          <w:rFonts w:ascii="Arial" w:hAnsi="Arial" w:cs="Arial"/>
          <w:sz w:val="24"/>
          <w:szCs w:val="24"/>
        </w:rPr>
      </w:pPr>
      <w:r w:rsidRPr="00834294">
        <w:rPr>
          <w:rFonts w:ascii="Arial" w:hAnsi="Arial" w:cs="Arial"/>
          <w:sz w:val="24"/>
          <w:szCs w:val="24"/>
        </w:rPr>
        <w:t>14 June</w:t>
      </w:r>
      <w:r w:rsidRPr="00C91455">
        <w:rPr>
          <w:rFonts w:ascii="Arial" w:hAnsi="Arial" w:cs="Arial"/>
          <w:sz w:val="24"/>
          <w:szCs w:val="24"/>
        </w:rPr>
        <w:t xml:space="preserve"> </w:t>
      </w:r>
      <w:r w:rsidR="00F0145D" w:rsidRPr="00C91455">
        <w:rPr>
          <w:rFonts w:ascii="Arial" w:hAnsi="Arial" w:cs="Arial"/>
          <w:sz w:val="24"/>
          <w:szCs w:val="24"/>
        </w:rPr>
        <w:t>Initial d</w:t>
      </w:r>
      <w:r w:rsidR="000669A1" w:rsidRPr="00834294">
        <w:rPr>
          <w:rFonts w:ascii="Arial" w:hAnsi="Arial" w:cs="Arial"/>
          <w:sz w:val="24"/>
          <w:szCs w:val="24"/>
        </w:rPr>
        <w:t>raft report completed</w:t>
      </w:r>
      <w:r w:rsidR="00F0145D" w:rsidRPr="00834294">
        <w:rPr>
          <w:rFonts w:ascii="Arial" w:hAnsi="Arial" w:cs="Arial"/>
          <w:sz w:val="24"/>
          <w:szCs w:val="24"/>
        </w:rPr>
        <w:t xml:space="preserve"> and provided to the NPA</w:t>
      </w:r>
    </w:p>
    <w:p w14:paraId="63717618" w14:textId="2B047E9B" w:rsidR="000669A1" w:rsidRPr="00834294" w:rsidRDefault="00415CFA" w:rsidP="000669A1">
      <w:pPr>
        <w:pStyle w:val="ListParagraph"/>
        <w:numPr>
          <w:ilvl w:val="0"/>
          <w:numId w:val="3"/>
        </w:numPr>
        <w:spacing w:after="0"/>
        <w:rPr>
          <w:rFonts w:ascii="Arial" w:hAnsi="Arial" w:cs="Arial"/>
          <w:sz w:val="24"/>
          <w:szCs w:val="24"/>
        </w:rPr>
      </w:pPr>
      <w:r w:rsidRPr="00834294">
        <w:rPr>
          <w:rFonts w:ascii="Arial" w:hAnsi="Arial" w:cs="Arial"/>
          <w:sz w:val="24"/>
          <w:szCs w:val="24"/>
        </w:rPr>
        <w:t>21 June</w:t>
      </w:r>
      <w:r w:rsidR="000669A1" w:rsidRPr="00C91455">
        <w:rPr>
          <w:rFonts w:ascii="Arial" w:hAnsi="Arial" w:cs="Arial"/>
          <w:sz w:val="24"/>
          <w:szCs w:val="24"/>
        </w:rPr>
        <w:t xml:space="preserve"> </w:t>
      </w:r>
      <w:r w:rsidR="00F0145D" w:rsidRPr="00C91455">
        <w:rPr>
          <w:rFonts w:ascii="Arial" w:hAnsi="Arial" w:cs="Arial"/>
          <w:sz w:val="24"/>
          <w:szCs w:val="24"/>
        </w:rPr>
        <w:t>Steering Group c</w:t>
      </w:r>
      <w:r w:rsidR="000669A1" w:rsidRPr="00834294">
        <w:rPr>
          <w:rFonts w:ascii="Arial" w:hAnsi="Arial" w:cs="Arial"/>
          <w:sz w:val="24"/>
          <w:szCs w:val="24"/>
        </w:rPr>
        <w:t>omments on draft report provided</w:t>
      </w:r>
      <w:r w:rsidR="00F0145D" w:rsidRPr="00834294">
        <w:rPr>
          <w:rFonts w:ascii="Arial" w:hAnsi="Arial" w:cs="Arial"/>
          <w:sz w:val="24"/>
          <w:szCs w:val="24"/>
        </w:rPr>
        <w:t xml:space="preserve"> by NPA</w:t>
      </w:r>
    </w:p>
    <w:p w14:paraId="12CC66AA" w14:textId="6679CBC2" w:rsidR="00F0145D" w:rsidRPr="00C91455" w:rsidRDefault="00415CFA" w:rsidP="00F0145D">
      <w:pPr>
        <w:pStyle w:val="ListParagraph"/>
        <w:numPr>
          <w:ilvl w:val="0"/>
          <w:numId w:val="3"/>
        </w:numPr>
        <w:spacing w:after="0"/>
        <w:rPr>
          <w:rFonts w:ascii="Arial" w:hAnsi="Arial" w:cs="Arial"/>
          <w:sz w:val="24"/>
          <w:szCs w:val="24"/>
        </w:rPr>
      </w:pPr>
      <w:r w:rsidRPr="00834294">
        <w:rPr>
          <w:rFonts w:ascii="Arial" w:hAnsi="Arial" w:cs="Arial"/>
          <w:sz w:val="24"/>
          <w:szCs w:val="24"/>
        </w:rPr>
        <w:t>28 June</w:t>
      </w:r>
      <w:r w:rsidR="00F0145D" w:rsidRPr="00C91455">
        <w:rPr>
          <w:rFonts w:ascii="Arial" w:hAnsi="Arial" w:cs="Arial"/>
          <w:sz w:val="24"/>
          <w:szCs w:val="24"/>
        </w:rPr>
        <w:t xml:space="preserve"> Amended report completed and provided to the NPA</w:t>
      </w:r>
    </w:p>
    <w:p w14:paraId="468B4978" w14:textId="0D1977B5" w:rsidR="00F0145D" w:rsidRPr="00834294" w:rsidRDefault="00415CFA" w:rsidP="00F0145D">
      <w:pPr>
        <w:pStyle w:val="ListParagraph"/>
        <w:numPr>
          <w:ilvl w:val="0"/>
          <w:numId w:val="3"/>
        </w:numPr>
        <w:spacing w:after="0"/>
        <w:rPr>
          <w:rFonts w:ascii="Arial" w:hAnsi="Arial" w:cs="Arial"/>
          <w:sz w:val="24"/>
          <w:szCs w:val="24"/>
        </w:rPr>
      </w:pPr>
      <w:r w:rsidRPr="00834294">
        <w:rPr>
          <w:rFonts w:ascii="Arial" w:hAnsi="Arial" w:cs="Arial"/>
          <w:sz w:val="24"/>
          <w:szCs w:val="24"/>
        </w:rPr>
        <w:t xml:space="preserve">5 July </w:t>
      </w:r>
      <w:r w:rsidR="00F0145D" w:rsidRPr="00834294">
        <w:rPr>
          <w:rFonts w:ascii="Arial" w:hAnsi="Arial" w:cs="Arial"/>
          <w:sz w:val="24"/>
          <w:szCs w:val="24"/>
        </w:rPr>
        <w:t>Steering Group comments on amended report provided by NPA</w:t>
      </w:r>
    </w:p>
    <w:p w14:paraId="688E65E5" w14:textId="3FB32AE0" w:rsidR="000669A1" w:rsidRPr="000669A1" w:rsidRDefault="00415CFA" w:rsidP="000669A1">
      <w:pPr>
        <w:pStyle w:val="ListParagraph"/>
        <w:numPr>
          <w:ilvl w:val="0"/>
          <w:numId w:val="3"/>
        </w:numPr>
        <w:spacing w:after="0"/>
        <w:rPr>
          <w:rFonts w:ascii="Arial" w:hAnsi="Arial" w:cs="Arial"/>
          <w:sz w:val="24"/>
          <w:szCs w:val="24"/>
        </w:rPr>
      </w:pPr>
      <w:r w:rsidRPr="00834294">
        <w:rPr>
          <w:rFonts w:ascii="Arial" w:hAnsi="Arial" w:cs="Arial"/>
          <w:sz w:val="24"/>
          <w:szCs w:val="24"/>
        </w:rPr>
        <w:t xml:space="preserve">12 July </w:t>
      </w:r>
      <w:r w:rsidR="000669A1" w:rsidRPr="00834294">
        <w:rPr>
          <w:rFonts w:ascii="Arial" w:hAnsi="Arial" w:cs="Arial"/>
          <w:sz w:val="24"/>
          <w:szCs w:val="24"/>
        </w:rPr>
        <w:t>Final report completed</w:t>
      </w:r>
      <w:r w:rsidR="00F0145D" w:rsidRPr="00834294">
        <w:rPr>
          <w:rFonts w:ascii="Arial" w:hAnsi="Arial" w:cs="Arial"/>
          <w:sz w:val="24"/>
          <w:szCs w:val="24"/>
        </w:rPr>
        <w:t xml:space="preserve"> </w:t>
      </w:r>
      <w:r w:rsidR="00F0145D">
        <w:rPr>
          <w:rFonts w:ascii="Arial" w:hAnsi="Arial" w:cs="Arial"/>
          <w:sz w:val="24"/>
          <w:szCs w:val="24"/>
        </w:rPr>
        <w:t>and provided to the NPA</w:t>
      </w:r>
    </w:p>
    <w:p w14:paraId="39E7F236" w14:textId="77777777" w:rsidR="00C642CD" w:rsidRDefault="00C642CD" w:rsidP="00737696">
      <w:pPr>
        <w:spacing w:after="0"/>
        <w:rPr>
          <w:rFonts w:ascii="Arial" w:hAnsi="Arial" w:cs="Arial"/>
          <w:sz w:val="24"/>
          <w:szCs w:val="24"/>
        </w:rPr>
      </w:pPr>
    </w:p>
    <w:p w14:paraId="5699AFF9" w14:textId="77777777" w:rsidR="00701C66" w:rsidRDefault="00701C66" w:rsidP="00737696">
      <w:pPr>
        <w:spacing w:after="0"/>
        <w:rPr>
          <w:rFonts w:ascii="Arial" w:hAnsi="Arial" w:cs="Arial"/>
          <w:b/>
          <w:sz w:val="24"/>
          <w:szCs w:val="24"/>
        </w:rPr>
      </w:pPr>
    </w:p>
    <w:p w14:paraId="0A22822E" w14:textId="77777777" w:rsidR="00701C66" w:rsidRDefault="00701C66">
      <w:pPr>
        <w:rPr>
          <w:rFonts w:ascii="Arial" w:hAnsi="Arial" w:cs="Arial"/>
          <w:b/>
          <w:sz w:val="24"/>
          <w:szCs w:val="24"/>
        </w:rPr>
      </w:pPr>
      <w:r>
        <w:rPr>
          <w:rFonts w:ascii="Arial" w:hAnsi="Arial" w:cs="Arial"/>
          <w:b/>
          <w:sz w:val="24"/>
          <w:szCs w:val="24"/>
        </w:rPr>
        <w:br w:type="page"/>
      </w:r>
    </w:p>
    <w:p w14:paraId="1243CA4D" w14:textId="0B5655B4" w:rsidR="00C642CD" w:rsidRPr="009B2B91" w:rsidRDefault="00C642CD" w:rsidP="00737696">
      <w:pPr>
        <w:spacing w:after="0"/>
        <w:rPr>
          <w:rFonts w:ascii="Arial" w:hAnsi="Arial" w:cs="Arial"/>
          <w:b/>
          <w:sz w:val="24"/>
          <w:szCs w:val="24"/>
        </w:rPr>
      </w:pPr>
      <w:r w:rsidRPr="009B2B91">
        <w:rPr>
          <w:rFonts w:ascii="Arial" w:hAnsi="Arial" w:cs="Arial"/>
          <w:b/>
          <w:sz w:val="24"/>
          <w:szCs w:val="24"/>
        </w:rPr>
        <w:lastRenderedPageBreak/>
        <w:t>S</w:t>
      </w:r>
      <w:r w:rsidR="003C727C">
        <w:rPr>
          <w:rFonts w:ascii="Arial" w:hAnsi="Arial" w:cs="Arial"/>
          <w:b/>
          <w:sz w:val="24"/>
          <w:szCs w:val="24"/>
        </w:rPr>
        <w:t>tyle</w:t>
      </w:r>
      <w:r w:rsidRPr="009B2B91">
        <w:rPr>
          <w:rFonts w:ascii="Arial" w:hAnsi="Arial" w:cs="Arial"/>
          <w:b/>
          <w:sz w:val="24"/>
          <w:szCs w:val="24"/>
        </w:rPr>
        <w:t xml:space="preserve"> and content of the report</w:t>
      </w:r>
    </w:p>
    <w:p w14:paraId="4DB4A6CA" w14:textId="77777777" w:rsidR="00C642CD" w:rsidRDefault="00C642CD" w:rsidP="00737696">
      <w:pPr>
        <w:spacing w:after="0"/>
        <w:rPr>
          <w:rFonts w:ascii="Arial" w:hAnsi="Arial" w:cs="Arial"/>
          <w:sz w:val="24"/>
          <w:szCs w:val="24"/>
        </w:rPr>
      </w:pPr>
    </w:p>
    <w:p w14:paraId="366432BF" w14:textId="401A8D67" w:rsidR="006869DC" w:rsidRDefault="00447A9A" w:rsidP="00737696">
      <w:pPr>
        <w:spacing w:after="0"/>
        <w:rPr>
          <w:rFonts w:ascii="Arial" w:hAnsi="Arial" w:cs="Arial"/>
          <w:sz w:val="24"/>
          <w:szCs w:val="24"/>
        </w:rPr>
      </w:pPr>
      <w:r>
        <w:rPr>
          <w:rFonts w:ascii="Arial" w:hAnsi="Arial" w:cs="Arial"/>
          <w:sz w:val="24"/>
          <w:szCs w:val="24"/>
        </w:rPr>
        <w:t>The report may be published as a background paper to support the public consultation</w:t>
      </w:r>
      <w:r w:rsidR="00E74A52">
        <w:rPr>
          <w:rFonts w:ascii="Arial" w:hAnsi="Arial" w:cs="Arial"/>
          <w:sz w:val="24"/>
          <w:szCs w:val="24"/>
        </w:rPr>
        <w:t xml:space="preserve"> on recreation management</w:t>
      </w:r>
      <w:r w:rsidR="003C727C">
        <w:rPr>
          <w:rFonts w:ascii="Arial" w:hAnsi="Arial" w:cs="Arial"/>
          <w:sz w:val="24"/>
          <w:szCs w:val="24"/>
        </w:rPr>
        <w:t xml:space="preserve"> and i</w:t>
      </w:r>
      <w:r w:rsidR="00E74A52">
        <w:rPr>
          <w:rFonts w:ascii="Arial" w:hAnsi="Arial" w:cs="Arial"/>
          <w:sz w:val="24"/>
          <w:szCs w:val="24"/>
        </w:rPr>
        <w:t>ts headline conclusions will be of significant public interest</w:t>
      </w:r>
      <w:r w:rsidR="003C727C">
        <w:rPr>
          <w:rFonts w:ascii="Arial" w:hAnsi="Arial" w:cs="Arial"/>
          <w:sz w:val="24"/>
          <w:szCs w:val="24"/>
        </w:rPr>
        <w:t>. The</w:t>
      </w:r>
      <w:r w:rsidR="00E74A52">
        <w:rPr>
          <w:rFonts w:ascii="Arial" w:hAnsi="Arial" w:cs="Arial"/>
          <w:sz w:val="24"/>
          <w:szCs w:val="24"/>
        </w:rPr>
        <w:t xml:space="preserve"> report </w:t>
      </w:r>
      <w:r w:rsidR="00C642CD">
        <w:rPr>
          <w:rFonts w:ascii="Arial" w:hAnsi="Arial" w:cs="Arial"/>
          <w:sz w:val="24"/>
          <w:szCs w:val="24"/>
        </w:rPr>
        <w:t xml:space="preserve">must </w:t>
      </w:r>
      <w:r w:rsidR="003C727C">
        <w:rPr>
          <w:rFonts w:ascii="Arial" w:hAnsi="Arial" w:cs="Arial"/>
          <w:sz w:val="24"/>
          <w:szCs w:val="24"/>
        </w:rPr>
        <w:t xml:space="preserve">therefore </w:t>
      </w:r>
      <w:r w:rsidR="00C642CD">
        <w:rPr>
          <w:rFonts w:ascii="Arial" w:hAnsi="Arial" w:cs="Arial"/>
          <w:sz w:val="24"/>
          <w:szCs w:val="24"/>
        </w:rPr>
        <w:t xml:space="preserve">be </w:t>
      </w:r>
      <w:r w:rsidR="00E74A52">
        <w:rPr>
          <w:rFonts w:ascii="Arial" w:hAnsi="Arial" w:cs="Arial"/>
          <w:sz w:val="24"/>
          <w:szCs w:val="24"/>
        </w:rPr>
        <w:t xml:space="preserve">both </w:t>
      </w:r>
      <w:r w:rsidR="00C642CD">
        <w:rPr>
          <w:rFonts w:ascii="Arial" w:hAnsi="Arial" w:cs="Arial"/>
          <w:sz w:val="24"/>
          <w:szCs w:val="24"/>
        </w:rPr>
        <w:t>‘accessible’</w:t>
      </w:r>
      <w:r>
        <w:rPr>
          <w:rFonts w:ascii="Arial" w:hAnsi="Arial" w:cs="Arial"/>
          <w:sz w:val="24"/>
          <w:szCs w:val="24"/>
        </w:rPr>
        <w:t xml:space="preserve"> </w:t>
      </w:r>
      <w:r w:rsidR="00E74A52">
        <w:rPr>
          <w:rFonts w:ascii="Arial" w:hAnsi="Arial" w:cs="Arial"/>
          <w:sz w:val="24"/>
          <w:szCs w:val="24"/>
        </w:rPr>
        <w:t xml:space="preserve">(e.g. through the use of tables, graphs and diagrams) and </w:t>
      </w:r>
      <w:r w:rsidR="000669A1">
        <w:rPr>
          <w:rFonts w:ascii="Arial" w:hAnsi="Arial" w:cs="Arial"/>
          <w:sz w:val="24"/>
          <w:szCs w:val="24"/>
        </w:rPr>
        <w:t xml:space="preserve">provide </w:t>
      </w:r>
      <w:r w:rsidR="00C642CD">
        <w:rPr>
          <w:rFonts w:ascii="Arial" w:hAnsi="Arial" w:cs="Arial"/>
          <w:sz w:val="24"/>
          <w:szCs w:val="24"/>
        </w:rPr>
        <w:t xml:space="preserve">sufficient detail to satisfy those who wish to </w:t>
      </w:r>
      <w:r w:rsidR="00F0145D">
        <w:rPr>
          <w:rFonts w:ascii="Arial" w:hAnsi="Arial" w:cs="Arial"/>
          <w:sz w:val="24"/>
          <w:szCs w:val="24"/>
        </w:rPr>
        <w:t xml:space="preserve">read more or </w:t>
      </w:r>
      <w:r w:rsidR="00C642CD">
        <w:rPr>
          <w:rFonts w:ascii="Arial" w:hAnsi="Arial" w:cs="Arial"/>
          <w:sz w:val="24"/>
          <w:szCs w:val="24"/>
        </w:rPr>
        <w:t xml:space="preserve">scrutinise the </w:t>
      </w:r>
      <w:r>
        <w:rPr>
          <w:rFonts w:ascii="Arial" w:hAnsi="Arial" w:cs="Arial"/>
          <w:sz w:val="24"/>
          <w:szCs w:val="24"/>
        </w:rPr>
        <w:t>data and evidence used</w:t>
      </w:r>
      <w:r w:rsidR="00C642CD">
        <w:rPr>
          <w:rFonts w:ascii="Arial" w:hAnsi="Arial" w:cs="Arial"/>
          <w:sz w:val="24"/>
          <w:szCs w:val="24"/>
        </w:rPr>
        <w:t xml:space="preserve">. </w:t>
      </w:r>
    </w:p>
    <w:p w14:paraId="2E3E2831" w14:textId="2198AE41" w:rsidR="005D04C8" w:rsidRDefault="005D04C8" w:rsidP="00737696">
      <w:pPr>
        <w:spacing w:after="0"/>
        <w:rPr>
          <w:rFonts w:ascii="Arial" w:hAnsi="Arial" w:cs="Arial"/>
          <w:sz w:val="24"/>
          <w:szCs w:val="24"/>
        </w:rPr>
      </w:pPr>
    </w:p>
    <w:p w14:paraId="5E6E4A5C" w14:textId="55AF77C4" w:rsidR="00E778D8" w:rsidRDefault="00E778D8" w:rsidP="00E778D8">
      <w:pPr>
        <w:spacing w:after="0"/>
        <w:rPr>
          <w:rFonts w:ascii="Arial" w:hAnsi="Arial" w:cs="Arial"/>
          <w:bCs/>
          <w:sz w:val="24"/>
          <w:szCs w:val="24"/>
        </w:rPr>
      </w:pPr>
      <w:r>
        <w:rPr>
          <w:rFonts w:ascii="Arial" w:hAnsi="Arial" w:cs="Arial"/>
          <w:bCs/>
          <w:sz w:val="24"/>
          <w:szCs w:val="24"/>
        </w:rPr>
        <w:t>The report should include:</w:t>
      </w:r>
    </w:p>
    <w:p w14:paraId="479281C1" w14:textId="77777777" w:rsidR="003C727C" w:rsidRDefault="003C727C" w:rsidP="00E778D8">
      <w:pPr>
        <w:spacing w:after="0"/>
        <w:rPr>
          <w:rFonts w:ascii="Arial" w:hAnsi="Arial" w:cs="Arial"/>
          <w:bCs/>
          <w:sz w:val="24"/>
          <w:szCs w:val="24"/>
        </w:rPr>
      </w:pPr>
    </w:p>
    <w:p w14:paraId="10E405B8" w14:textId="668897AA" w:rsidR="00E778D8" w:rsidRDefault="00E778D8" w:rsidP="00E778D8">
      <w:pPr>
        <w:pStyle w:val="ListParagraph"/>
        <w:numPr>
          <w:ilvl w:val="0"/>
          <w:numId w:val="9"/>
        </w:numPr>
        <w:spacing w:after="0"/>
        <w:rPr>
          <w:rFonts w:ascii="Arial" w:hAnsi="Arial" w:cs="Arial"/>
          <w:bCs/>
          <w:sz w:val="24"/>
          <w:szCs w:val="24"/>
        </w:rPr>
      </w:pPr>
      <w:r>
        <w:rPr>
          <w:rFonts w:ascii="Arial" w:hAnsi="Arial" w:cs="Arial"/>
          <w:bCs/>
          <w:sz w:val="24"/>
          <w:szCs w:val="24"/>
        </w:rPr>
        <w:t>an updated estimate of the current number of day visits to the New Forest</w:t>
      </w:r>
      <w:r w:rsidR="00493605">
        <w:rPr>
          <w:rFonts w:ascii="Arial" w:hAnsi="Arial" w:cs="Arial"/>
          <w:bCs/>
          <w:sz w:val="24"/>
          <w:szCs w:val="24"/>
        </w:rPr>
        <w:t xml:space="preserve"> National Park</w:t>
      </w:r>
      <w:r w:rsidR="00A0705A">
        <w:rPr>
          <w:rFonts w:ascii="Arial" w:hAnsi="Arial" w:cs="Arial"/>
          <w:bCs/>
          <w:sz w:val="24"/>
          <w:szCs w:val="24"/>
        </w:rPr>
        <w:t xml:space="preserve">, including a breakdown of its component elements (e.g. </w:t>
      </w:r>
      <w:r w:rsidR="003C727C">
        <w:rPr>
          <w:rFonts w:ascii="Arial" w:hAnsi="Arial" w:cs="Arial"/>
          <w:bCs/>
          <w:sz w:val="24"/>
          <w:szCs w:val="24"/>
        </w:rPr>
        <w:t>day</w:t>
      </w:r>
      <w:r w:rsidR="00A0705A">
        <w:rPr>
          <w:rFonts w:ascii="Arial" w:hAnsi="Arial" w:cs="Arial"/>
          <w:bCs/>
          <w:sz w:val="24"/>
          <w:szCs w:val="24"/>
        </w:rPr>
        <w:t xml:space="preserve"> versus staying visitors)</w:t>
      </w:r>
    </w:p>
    <w:p w14:paraId="5ECBBF23" w14:textId="6EBFE772" w:rsidR="00A20347" w:rsidRDefault="00A20347" w:rsidP="00E778D8">
      <w:pPr>
        <w:pStyle w:val="ListParagraph"/>
        <w:numPr>
          <w:ilvl w:val="0"/>
          <w:numId w:val="9"/>
        </w:numPr>
        <w:spacing w:after="0"/>
        <w:rPr>
          <w:rFonts w:ascii="Arial" w:hAnsi="Arial" w:cs="Arial"/>
          <w:bCs/>
          <w:sz w:val="24"/>
          <w:szCs w:val="24"/>
        </w:rPr>
      </w:pPr>
      <w:r>
        <w:rPr>
          <w:rFonts w:ascii="Arial" w:hAnsi="Arial" w:cs="Arial"/>
          <w:bCs/>
          <w:sz w:val="24"/>
          <w:szCs w:val="24"/>
        </w:rPr>
        <w:t xml:space="preserve">estimates of the number of people where possible </w:t>
      </w:r>
    </w:p>
    <w:p w14:paraId="2A1CF4E6" w14:textId="7D26184C" w:rsidR="00E778D8" w:rsidRDefault="00E778D8" w:rsidP="00E778D8">
      <w:pPr>
        <w:pStyle w:val="ListParagraph"/>
        <w:numPr>
          <w:ilvl w:val="0"/>
          <w:numId w:val="9"/>
        </w:numPr>
        <w:spacing w:after="0"/>
        <w:rPr>
          <w:rFonts w:ascii="Arial" w:hAnsi="Arial" w:cs="Arial"/>
          <w:bCs/>
          <w:sz w:val="24"/>
          <w:szCs w:val="24"/>
        </w:rPr>
      </w:pPr>
      <w:r>
        <w:rPr>
          <w:rFonts w:ascii="Arial" w:hAnsi="Arial" w:cs="Arial"/>
          <w:bCs/>
          <w:sz w:val="24"/>
          <w:szCs w:val="24"/>
        </w:rPr>
        <w:t>prediction</w:t>
      </w:r>
      <w:r w:rsidR="00A0705A">
        <w:rPr>
          <w:rFonts w:ascii="Arial" w:hAnsi="Arial" w:cs="Arial"/>
          <w:bCs/>
          <w:sz w:val="24"/>
          <w:szCs w:val="24"/>
        </w:rPr>
        <w:t>s</w:t>
      </w:r>
      <w:r>
        <w:rPr>
          <w:rFonts w:ascii="Arial" w:hAnsi="Arial" w:cs="Arial"/>
          <w:bCs/>
          <w:sz w:val="24"/>
          <w:szCs w:val="24"/>
        </w:rPr>
        <w:t xml:space="preserve"> for </w:t>
      </w:r>
      <w:r w:rsidR="00493605">
        <w:rPr>
          <w:rFonts w:ascii="Arial" w:hAnsi="Arial" w:cs="Arial"/>
          <w:bCs/>
          <w:sz w:val="24"/>
          <w:szCs w:val="24"/>
        </w:rPr>
        <w:t xml:space="preserve">changes </w:t>
      </w:r>
      <w:r>
        <w:rPr>
          <w:rFonts w:ascii="Arial" w:hAnsi="Arial" w:cs="Arial"/>
          <w:bCs/>
          <w:sz w:val="24"/>
          <w:szCs w:val="24"/>
        </w:rPr>
        <w:t>that should be expected</w:t>
      </w:r>
      <w:r w:rsidR="00493605">
        <w:rPr>
          <w:rFonts w:ascii="Arial" w:hAnsi="Arial" w:cs="Arial"/>
          <w:bCs/>
          <w:sz w:val="24"/>
          <w:szCs w:val="24"/>
        </w:rPr>
        <w:t xml:space="preserve"> over the next </w:t>
      </w:r>
      <w:r w:rsidR="00DD2BB8">
        <w:rPr>
          <w:rFonts w:ascii="Arial" w:hAnsi="Arial" w:cs="Arial"/>
          <w:bCs/>
          <w:sz w:val="24"/>
          <w:szCs w:val="24"/>
        </w:rPr>
        <w:t>20</w:t>
      </w:r>
      <w:r w:rsidR="00C91455">
        <w:rPr>
          <w:rFonts w:ascii="Arial" w:hAnsi="Arial" w:cs="Arial"/>
          <w:bCs/>
          <w:sz w:val="24"/>
          <w:szCs w:val="24"/>
        </w:rPr>
        <w:t xml:space="preserve"> </w:t>
      </w:r>
      <w:r w:rsidR="00493605">
        <w:rPr>
          <w:rFonts w:ascii="Arial" w:hAnsi="Arial" w:cs="Arial"/>
          <w:bCs/>
          <w:sz w:val="24"/>
          <w:szCs w:val="24"/>
        </w:rPr>
        <w:t>years</w:t>
      </w:r>
      <w:r>
        <w:rPr>
          <w:rFonts w:ascii="Arial" w:hAnsi="Arial" w:cs="Arial"/>
          <w:bCs/>
          <w:sz w:val="24"/>
          <w:szCs w:val="24"/>
        </w:rPr>
        <w:t xml:space="preserve"> </w:t>
      </w:r>
    </w:p>
    <w:p w14:paraId="6981FF83" w14:textId="47641FD3" w:rsidR="003C727C" w:rsidRPr="003F19FD" w:rsidRDefault="003C727C" w:rsidP="003C727C">
      <w:pPr>
        <w:pStyle w:val="ListParagraph"/>
        <w:numPr>
          <w:ilvl w:val="0"/>
          <w:numId w:val="9"/>
        </w:numPr>
        <w:spacing w:after="0"/>
        <w:rPr>
          <w:rFonts w:ascii="Arial" w:hAnsi="Arial" w:cs="Arial"/>
          <w:bCs/>
          <w:sz w:val="24"/>
          <w:szCs w:val="24"/>
        </w:rPr>
      </w:pPr>
      <w:r w:rsidRPr="003F19FD">
        <w:rPr>
          <w:rFonts w:ascii="Arial" w:hAnsi="Arial" w:cs="Arial"/>
          <w:bCs/>
          <w:sz w:val="24"/>
          <w:szCs w:val="24"/>
        </w:rPr>
        <w:t>basic analyses of the relationships between these ‘day visits’ and numbers of people visiting at different frequencies</w:t>
      </w:r>
      <w:r w:rsidR="00FB4E9C">
        <w:rPr>
          <w:rFonts w:ascii="Arial" w:hAnsi="Arial" w:cs="Arial"/>
          <w:bCs/>
          <w:sz w:val="24"/>
          <w:szCs w:val="24"/>
        </w:rPr>
        <w:t>, at different times of year</w:t>
      </w:r>
      <w:r w:rsidRPr="003F19FD">
        <w:rPr>
          <w:rFonts w:ascii="Arial" w:hAnsi="Arial" w:cs="Arial"/>
          <w:bCs/>
          <w:sz w:val="24"/>
          <w:szCs w:val="24"/>
        </w:rPr>
        <w:t xml:space="preserve"> and </w:t>
      </w:r>
      <w:r w:rsidR="00493605">
        <w:rPr>
          <w:rFonts w:ascii="Arial" w:hAnsi="Arial" w:cs="Arial"/>
          <w:bCs/>
          <w:sz w:val="24"/>
          <w:szCs w:val="24"/>
        </w:rPr>
        <w:t>for d</w:t>
      </w:r>
      <w:r w:rsidR="003B3FEA">
        <w:rPr>
          <w:rFonts w:ascii="Arial" w:hAnsi="Arial" w:cs="Arial"/>
          <w:bCs/>
          <w:sz w:val="24"/>
          <w:szCs w:val="24"/>
        </w:rPr>
        <w:t>ifferent purposes – and from thi</w:t>
      </w:r>
      <w:r w:rsidR="00493605">
        <w:rPr>
          <w:rFonts w:ascii="Arial" w:hAnsi="Arial" w:cs="Arial"/>
          <w:bCs/>
          <w:sz w:val="24"/>
          <w:szCs w:val="24"/>
        </w:rPr>
        <w:t xml:space="preserve">s the types of </w:t>
      </w:r>
      <w:r w:rsidRPr="003F19FD">
        <w:rPr>
          <w:rFonts w:ascii="Arial" w:hAnsi="Arial" w:cs="Arial"/>
          <w:bCs/>
          <w:sz w:val="24"/>
          <w:szCs w:val="24"/>
        </w:rPr>
        <w:t>recreation</w:t>
      </w:r>
      <w:r w:rsidR="00493605">
        <w:rPr>
          <w:rFonts w:ascii="Arial" w:hAnsi="Arial" w:cs="Arial"/>
          <w:bCs/>
          <w:sz w:val="24"/>
          <w:szCs w:val="24"/>
        </w:rPr>
        <w:t xml:space="preserve">al impacts that may be helped or exacerbated </w:t>
      </w:r>
      <w:r w:rsidRPr="003F19FD">
        <w:rPr>
          <w:rFonts w:ascii="Arial" w:hAnsi="Arial" w:cs="Arial"/>
          <w:bCs/>
          <w:sz w:val="24"/>
          <w:szCs w:val="24"/>
        </w:rPr>
        <w:t xml:space="preserve"> </w:t>
      </w:r>
    </w:p>
    <w:p w14:paraId="315F84FB" w14:textId="0C156FAE" w:rsidR="00E778D8" w:rsidRPr="003F19FD" w:rsidRDefault="00E778D8" w:rsidP="00E778D8">
      <w:pPr>
        <w:pStyle w:val="ListParagraph"/>
        <w:numPr>
          <w:ilvl w:val="0"/>
          <w:numId w:val="9"/>
        </w:numPr>
        <w:spacing w:after="0"/>
        <w:rPr>
          <w:rFonts w:ascii="Arial" w:hAnsi="Arial" w:cs="Arial"/>
          <w:bCs/>
          <w:sz w:val="24"/>
          <w:szCs w:val="24"/>
        </w:rPr>
      </w:pPr>
      <w:r w:rsidRPr="003F19FD">
        <w:rPr>
          <w:rFonts w:ascii="Arial" w:hAnsi="Arial" w:cs="Arial"/>
          <w:bCs/>
          <w:sz w:val="24"/>
          <w:szCs w:val="24"/>
        </w:rPr>
        <w:t>the methodology by which the above estimates were calculated</w:t>
      </w:r>
      <w:r w:rsidR="003B3FEA">
        <w:rPr>
          <w:rFonts w:ascii="Arial" w:hAnsi="Arial" w:cs="Arial"/>
          <w:bCs/>
          <w:sz w:val="24"/>
          <w:szCs w:val="24"/>
        </w:rPr>
        <w:t xml:space="preserve"> (i.e. the ‘indicators of change’ used)</w:t>
      </w:r>
    </w:p>
    <w:p w14:paraId="0B604A59" w14:textId="295FAF0F" w:rsidR="006229A4" w:rsidRDefault="006229A4" w:rsidP="00E778D8">
      <w:pPr>
        <w:pStyle w:val="ListParagraph"/>
        <w:numPr>
          <w:ilvl w:val="0"/>
          <w:numId w:val="9"/>
        </w:numPr>
        <w:spacing w:after="0"/>
        <w:rPr>
          <w:rFonts w:ascii="Arial" w:hAnsi="Arial" w:cs="Arial"/>
          <w:bCs/>
          <w:sz w:val="24"/>
          <w:szCs w:val="24"/>
        </w:rPr>
      </w:pPr>
      <w:r>
        <w:rPr>
          <w:rFonts w:ascii="Arial" w:hAnsi="Arial" w:cs="Arial"/>
          <w:bCs/>
          <w:sz w:val="24"/>
          <w:szCs w:val="24"/>
        </w:rPr>
        <w:t xml:space="preserve">a commentary that </w:t>
      </w:r>
      <w:r w:rsidR="00A0705A">
        <w:rPr>
          <w:rFonts w:ascii="Arial" w:hAnsi="Arial" w:cs="Arial"/>
          <w:bCs/>
          <w:sz w:val="24"/>
          <w:szCs w:val="24"/>
        </w:rPr>
        <w:t xml:space="preserve">puts the estimates in a historical setting </w:t>
      </w:r>
      <w:r w:rsidR="00493605">
        <w:rPr>
          <w:rFonts w:ascii="Arial" w:hAnsi="Arial" w:cs="Arial"/>
          <w:bCs/>
          <w:sz w:val="24"/>
          <w:szCs w:val="24"/>
        </w:rPr>
        <w:t xml:space="preserve">(since the 1970s) </w:t>
      </w:r>
      <w:r w:rsidR="00A0705A">
        <w:rPr>
          <w:rFonts w:ascii="Arial" w:hAnsi="Arial" w:cs="Arial"/>
          <w:bCs/>
          <w:sz w:val="24"/>
          <w:szCs w:val="24"/>
        </w:rPr>
        <w:t xml:space="preserve">and explains the </w:t>
      </w:r>
      <w:r>
        <w:rPr>
          <w:rFonts w:ascii="Arial" w:hAnsi="Arial" w:cs="Arial"/>
          <w:bCs/>
          <w:sz w:val="24"/>
          <w:szCs w:val="24"/>
        </w:rPr>
        <w:t>key drivers for any changes (e.g. national trends, local house building)</w:t>
      </w:r>
    </w:p>
    <w:p w14:paraId="2F702D7E" w14:textId="6B54A197" w:rsidR="00E778D8" w:rsidRDefault="00E778D8" w:rsidP="00737696">
      <w:pPr>
        <w:spacing w:after="0"/>
        <w:rPr>
          <w:rFonts w:ascii="Arial" w:hAnsi="Arial" w:cs="Arial"/>
          <w:sz w:val="24"/>
          <w:szCs w:val="24"/>
          <w:highlight w:val="yellow"/>
        </w:rPr>
      </w:pPr>
    </w:p>
    <w:p w14:paraId="28C8008A" w14:textId="12840AE4" w:rsidR="005157F3" w:rsidRDefault="005157F3" w:rsidP="00737696">
      <w:pPr>
        <w:spacing w:after="0"/>
        <w:rPr>
          <w:rFonts w:ascii="Arial" w:hAnsi="Arial" w:cs="Arial"/>
          <w:sz w:val="24"/>
          <w:szCs w:val="24"/>
          <w:highlight w:val="yellow"/>
        </w:rPr>
      </w:pPr>
      <w:r>
        <w:rPr>
          <w:rFonts w:ascii="Arial" w:hAnsi="Arial" w:cs="Arial"/>
          <w:sz w:val="24"/>
          <w:szCs w:val="24"/>
        </w:rPr>
        <w:t>Because the report is for use online, the use of hyperlinks to other reports and sources of information will avoid unnecessary duplication</w:t>
      </w:r>
      <w:r w:rsidRPr="005157F3">
        <w:rPr>
          <w:rFonts w:ascii="Arial" w:hAnsi="Arial" w:cs="Arial"/>
          <w:sz w:val="24"/>
          <w:szCs w:val="24"/>
        </w:rPr>
        <w:t xml:space="preserve"> </w:t>
      </w:r>
      <w:r>
        <w:rPr>
          <w:rFonts w:ascii="Arial" w:hAnsi="Arial" w:cs="Arial"/>
          <w:sz w:val="24"/>
          <w:szCs w:val="24"/>
        </w:rPr>
        <w:t>and help keep the report concise.</w:t>
      </w:r>
    </w:p>
    <w:p w14:paraId="64168E19" w14:textId="6A1D1E45" w:rsidR="00870197" w:rsidRDefault="00870197" w:rsidP="00870197">
      <w:pPr>
        <w:spacing w:after="0"/>
        <w:rPr>
          <w:rFonts w:ascii="Arial" w:hAnsi="Arial" w:cs="Arial"/>
          <w:sz w:val="24"/>
          <w:szCs w:val="24"/>
        </w:rPr>
      </w:pPr>
    </w:p>
    <w:p w14:paraId="7A1F1A59" w14:textId="77777777" w:rsidR="00701C66" w:rsidRDefault="00701C66" w:rsidP="00870197">
      <w:pPr>
        <w:spacing w:after="0"/>
        <w:rPr>
          <w:rFonts w:ascii="Arial" w:hAnsi="Arial" w:cs="Arial"/>
          <w:sz w:val="24"/>
          <w:szCs w:val="24"/>
        </w:rPr>
      </w:pPr>
    </w:p>
    <w:p w14:paraId="1DA9AC94" w14:textId="77777777" w:rsidR="009B2B91" w:rsidRPr="009B2B91" w:rsidRDefault="009B2B91" w:rsidP="00737696">
      <w:pPr>
        <w:spacing w:after="0"/>
        <w:rPr>
          <w:rFonts w:ascii="Arial" w:hAnsi="Arial" w:cs="Arial"/>
          <w:b/>
          <w:sz w:val="24"/>
          <w:szCs w:val="24"/>
        </w:rPr>
      </w:pPr>
      <w:r w:rsidRPr="009B2B91">
        <w:rPr>
          <w:rFonts w:ascii="Arial" w:hAnsi="Arial" w:cs="Arial"/>
          <w:b/>
          <w:sz w:val="24"/>
          <w:szCs w:val="24"/>
        </w:rPr>
        <w:t>Sources of data and evidence</w:t>
      </w:r>
    </w:p>
    <w:p w14:paraId="114E65A3" w14:textId="77777777" w:rsidR="009B2B91" w:rsidRDefault="009B2B91" w:rsidP="00737696">
      <w:pPr>
        <w:spacing w:after="0"/>
        <w:rPr>
          <w:rFonts w:ascii="Arial" w:hAnsi="Arial" w:cs="Arial"/>
          <w:sz w:val="24"/>
          <w:szCs w:val="24"/>
        </w:rPr>
      </w:pPr>
    </w:p>
    <w:p w14:paraId="190A9486" w14:textId="2E9B8696" w:rsidR="009B2B91" w:rsidRDefault="009B2B91" w:rsidP="00737696">
      <w:pPr>
        <w:spacing w:after="0"/>
        <w:rPr>
          <w:rFonts w:ascii="Arial" w:hAnsi="Arial" w:cs="Arial"/>
          <w:sz w:val="24"/>
          <w:szCs w:val="24"/>
        </w:rPr>
      </w:pPr>
      <w:r>
        <w:rPr>
          <w:rFonts w:ascii="Arial" w:hAnsi="Arial" w:cs="Arial"/>
          <w:sz w:val="24"/>
          <w:szCs w:val="24"/>
        </w:rPr>
        <w:t>T</w:t>
      </w:r>
      <w:r w:rsidR="00780992">
        <w:rPr>
          <w:rFonts w:ascii="Arial" w:hAnsi="Arial" w:cs="Arial"/>
          <w:sz w:val="24"/>
          <w:szCs w:val="24"/>
        </w:rPr>
        <w:t>he</w:t>
      </w:r>
      <w:r>
        <w:rPr>
          <w:rFonts w:ascii="Arial" w:hAnsi="Arial" w:cs="Arial"/>
          <w:sz w:val="24"/>
          <w:szCs w:val="24"/>
        </w:rPr>
        <w:t xml:space="preserve"> report </w:t>
      </w:r>
      <w:r w:rsidR="001002EB">
        <w:rPr>
          <w:rFonts w:ascii="Arial" w:hAnsi="Arial" w:cs="Arial"/>
          <w:sz w:val="24"/>
          <w:szCs w:val="24"/>
        </w:rPr>
        <w:t>should</w:t>
      </w:r>
      <w:r>
        <w:rPr>
          <w:rFonts w:ascii="Arial" w:hAnsi="Arial" w:cs="Arial"/>
          <w:sz w:val="24"/>
          <w:szCs w:val="24"/>
        </w:rPr>
        <w:t xml:space="preserve"> </w:t>
      </w:r>
      <w:r w:rsidR="00685642">
        <w:rPr>
          <w:rFonts w:ascii="Arial" w:hAnsi="Arial" w:cs="Arial"/>
          <w:sz w:val="24"/>
          <w:szCs w:val="24"/>
        </w:rPr>
        <w:t xml:space="preserve">draw together and </w:t>
      </w:r>
      <w:r w:rsidR="005D04C8">
        <w:rPr>
          <w:rFonts w:ascii="Arial" w:hAnsi="Arial" w:cs="Arial"/>
          <w:sz w:val="24"/>
          <w:szCs w:val="24"/>
        </w:rPr>
        <w:t xml:space="preserve">analyse </w:t>
      </w:r>
      <w:r w:rsidR="00685642">
        <w:rPr>
          <w:rFonts w:ascii="Arial" w:hAnsi="Arial" w:cs="Arial"/>
          <w:sz w:val="24"/>
          <w:szCs w:val="24"/>
        </w:rPr>
        <w:t xml:space="preserve">relevant </w:t>
      </w:r>
      <w:r w:rsidRPr="009B2B91">
        <w:rPr>
          <w:rFonts w:ascii="Arial" w:hAnsi="Arial" w:cs="Arial"/>
          <w:i/>
          <w:sz w:val="24"/>
          <w:szCs w:val="24"/>
        </w:rPr>
        <w:t>existing</w:t>
      </w:r>
      <w:r>
        <w:rPr>
          <w:rFonts w:ascii="Arial" w:hAnsi="Arial" w:cs="Arial"/>
          <w:sz w:val="24"/>
          <w:szCs w:val="24"/>
        </w:rPr>
        <w:t xml:space="preserve"> data and evidence</w:t>
      </w:r>
      <w:r w:rsidR="00DB06CE">
        <w:rPr>
          <w:rFonts w:ascii="Arial" w:hAnsi="Arial" w:cs="Arial"/>
          <w:sz w:val="24"/>
          <w:szCs w:val="24"/>
        </w:rPr>
        <w:t>.</w:t>
      </w:r>
      <w:r w:rsidR="00FB4E9C">
        <w:rPr>
          <w:rFonts w:ascii="Arial" w:hAnsi="Arial" w:cs="Arial"/>
          <w:sz w:val="24"/>
          <w:szCs w:val="24"/>
        </w:rPr>
        <w:t xml:space="preserve"> </w:t>
      </w:r>
      <w:r>
        <w:rPr>
          <w:rFonts w:ascii="Arial" w:hAnsi="Arial" w:cs="Arial"/>
          <w:sz w:val="24"/>
          <w:szCs w:val="24"/>
        </w:rPr>
        <w:t xml:space="preserve">Much of </w:t>
      </w:r>
      <w:r w:rsidR="00FB4E9C">
        <w:rPr>
          <w:rFonts w:ascii="Arial" w:hAnsi="Arial" w:cs="Arial"/>
          <w:sz w:val="24"/>
          <w:szCs w:val="24"/>
        </w:rPr>
        <w:t xml:space="preserve">this </w:t>
      </w:r>
      <w:r>
        <w:rPr>
          <w:rFonts w:ascii="Arial" w:hAnsi="Arial" w:cs="Arial"/>
          <w:sz w:val="24"/>
          <w:szCs w:val="24"/>
        </w:rPr>
        <w:t xml:space="preserve">has already been analysed and made available to the public, for example to support </w:t>
      </w:r>
      <w:r w:rsidR="001002EB">
        <w:rPr>
          <w:rFonts w:ascii="Arial" w:hAnsi="Arial" w:cs="Arial"/>
          <w:sz w:val="24"/>
          <w:szCs w:val="24"/>
        </w:rPr>
        <w:t xml:space="preserve">the development of </w:t>
      </w:r>
      <w:r>
        <w:rPr>
          <w:rFonts w:ascii="Arial" w:hAnsi="Arial" w:cs="Arial"/>
          <w:sz w:val="24"/>
          <w:szCs w:val="24"/>
        </w:rPr>
        <w:t>Local Plan</w:t>
      </w:r>
      <w:r w:rsidR="001002EB">
        <w:rPr>
          <w:rFonts w:ascii="Arial" w:hAnsi="Arial" w:cs="Arial"/>
          <w:sz w:val="24"/>
          <w:szCs w:val="24"/>
        </w:rPr>
        <w:t>s and mitigation strategies</w:t>
      </w:r>
      <w:r>
        <w:rPr>
          <w:rFonts w:ascii="Arial" w:hAnsi="Arial" w:cs="Arial"/>
          <w:sz w:val="24"/>
          <w:szCs w:val="24"/>
        </w:rPr>
        <w:t xml:space="preserve">. </w:t>
      </w:r>
      <w:r w:rsidR="00780992">
        <w:rPr>
          <w:rFonts w:ascii="Arial" w:hAnsi="Arial" w:cs="Arial"/>
          <w:sz w:val="24"/>
          <w:szCs w:val="24"/>
        </w:rPr>
        <w:t xml:space="preserve">However, </w:t>
      </w:r>
      <w:r w:rsidR="0015785E">
        <w:rPr>
          <w:rFonts w:ascii="Arial" w:hAnsi="Arial" w:cs="Arial"/>
          <w:sz w:val="24"/>
          <w:szCs w:val="24"/>
        </w:rPr>
        <w:t xml:space="preserve">other </w:t>
      </w:r>
      <w:r w:rsidR="00780992">
        <w:rPr>
          <w:rFonts w:ascii="Arial" w:hAnsi="Arial" w:cs="Arial"/>
          <w:sz w:val="24"/>
          <w:szCs w:val="24"/>
        </w:rPr>
        <w:t xml:space="preserve">relevant </w:t>
      </w:r>
      <w:r w:rsidR="0015785E">
        <w:rPr>
          <w:rFonts w:ascii="Arial" w:hAnsi="Arial" w:cs="Arial"/>
          <w:sz w:val="24"/>
          <w:szCs w:val="24"/>
        </w:rPr>
        <w:t xml:space="preserve">information </w:t>
      </w:r>
      <w:r>
        <w:rPr>
          <w:rFonts w:ascii="Arial" w:hAnsi="Arial" w:cs="Arial"/>
          <w:sz w:val="24"/>
          <w:szCs w:val="24"/>
        </w:rPr>
        <w:t xml:space="preserve">will need to be collated from </w:t>
      </w:r>
      <w:r w:rsidR="000669A1">
        <w:rPr>
          <w:rFonts w:ascii="Arial" w:hAnsi="Arial" w:cs="Arial"/>
          <w:sz w:val="24"/>
          <w:szCs w:val="24"/>
        </w:rPr>
        <w:t>various</w:t>
      </w:r>
      <w:r>
        <w:rPr>
          <w:rFonts w:ascii="Arial" w:hAnsi="Arial" w:cs="Arial"/>
          <w:sz w:val="24"/>
          <w:szCs w:val="24"/>
        </w:rPr>
        <w:t xml:space="preserve"> organisations and analysed to </w:t>
      </w:r>
      <w:r w:rsidR="00082873">
        <w:rPr>
          <w:rFonts w:ascii="Arial" w:hAnsi="Arial" w:cs="Arial"/>
          <w:sz w:val="24"/>
          <w:szCs w:val="24"/>
        </w:rPr>
        <w:t xml:space="preserve">extract useful information. </w:t>
      </w:r>
    </w:p>
    <w:p w14:paraId="043241C7" w14:textId="77777777" w:rsidR="00082873" w:rsidRPr="007C200A" w:rsidRDefault="00082873" w:rsidP="00737696">
      <w:pPr>
        <w:spacing w:after="0"/>
        <w:rPr>
          <w:rFonts w:ascii="Arial" w:hAnsi="Arial" w:cs="Arial"/>
          <w:sz w:val="24"/>
          <w:szCs w:val="24"/>
        </w:rPr>
      </w:pPr>
    </w:p>
    <w:p w14:paraId="17122133" w14:textId="77777777" w:rsidR="009B2B91" w:rsidRDefault="007C200A" w:rsidP="00737696">
      <w:pPr>
        <w:spacing w:after="0"/>
        <w:rPr>
          <w:rFonts w:ascii="Arial" w:hAnsi="Arial" w:cs="Arial"/>
          <w:sz w:val="24"/>
          <w:szCs w:val="24"/>
        </w:rPr>
      </w:pPr>
      <w:r>
        <w:rPr>
          <w:rFonts w:ascii="Arial" w:hAnsi="Arial" w:cs="Arial"/>
          <w:sz w:val="24"/>
          <w:szCs w:val="24"/>
        </w:rPr>
        <w:t xml:space="preserve">The table below lists possible sources of data and evidence that </w:t>
      </w:r>
      <w:r w:rsidRPr="00C91455">
        <w:rPr>
          <w:rFonts w:ascii="Arial" w:hAnsi="Arial" w:cs="Arial"/>
          <w:i/>
          <w:sz w:val="24"/>
          <w:szCs w:val="24"/>
        </w:rPr>
        <w:t xml:space="preserve">could </w:t>
      </w:r>
      <w:r>
        <w:rPr>
          <w:rFonts w:ascii="Arial" w:hAnsi="Arial" w:cs="Arial"/>
          <w:sz w:val="24"/>
          <w:szCs w:val="24"/>
        </w:rPr>
        <w:t>be considered in the production of the report. It is not meant to be exclusive, and the contractor should use their own knowledge to revise and supplement this list.</w:t>
      </w:r>
    </w:p>
    <w:p w14:paraId="2D9053F5" w14:textId="7EEBFD65" w:rsidR="00555E48" w:rsidRDefault="00EC160C">
      <w:r>
        <w:t xml:space="preserve"> </w:t>
      </w:r>
    </w:p>
    <w:p w14:paraId="77649C02" w14:textId="77777777" w:rsidR="00701C66" w:rsidRDefault="00701C66">
      <w:r>
        <w:br w:type="page"/>
      </w:r>
    </w:p>
    <w:tbl>
      <w:tblPr>
        <w:tblStyle w:val="TableGrid"/>
        <w:tblpPr w:leftFromText="180" w:rightFromText="180" w:vertAnchor="text" w:tblpY="1"/>
        <w:tblOverlap w:val="never"/>
        <w:tblW w:w="9209" w:type="dxa"/>
        <w:tblLook w:val="04A0" w:firstRow="1" w:lastRow="0" w:firstColumn="1" w:lastColumn="0" w:noHBand="0" w:noVBand="1"/>
      </w:tblPr>
      <w:tblGrid>
        <w:gridCol w:w="2122"/>
        <w:gridCol w:w="4394"/>
        <w:gridCol w:w="2693"/>
      </w:tblGrid>
      <w:tr w:rsidR="00D673AC" w:rsidRPr="00D673AC" w14:paraId="41315459" w14:textId="77777777" w:rsidTr="00701C66">
        <w:trPr>
          <w:cantSplit/>
        </w:trPr>
        <w:tc>
          <w:tcPr>
            <w:tcW w:w="2122" w:type="dxa"/>
          </w:tcPr>
          <w:p w14:paraId="14F19AD9" w14:textId="6100D126" w:rsidR="00D673AC" w:rsidRPr="00D673AC" w:rsidRDefault="006D0A5E" w:rsidP="008E2B6F">
            <w:pPr>
              <w:rPr>
                <w:rFonts w:ascii="Arial" w:hAnsi="Arial" w:cs="Arial"/>
                <w:b/>
                <w:sz w:val="20"/>
                <w:szCs w:val="20"/>
              </w:rPr>
            </w:pPr>
            <w:r w:rsidRPr="00D673AC">
              <w:rPr>
                <w:rFonts w:ascii="Arial" w:hAnsi="Arial" w:cs="Arial"/>
                <w:b/>
                <w:sz w:val="20"/>
                <w:szCs w:val="20"/>
              </w:rPr>
              <w:lastRenderedPageBreak/>
              <w:t xml:space="preserve">Data / evidence </w:t>
            </w:r>
            <w:r>
              <w:rPr>
                <w:rFonts w:ascii="Arial" w:hAnsi="Arial" w:cs="Arial"/>
                <w:b/>
                <w:sz w:val="20"/>
                <w:szCs w:val="20"/>
              </w:rPr>
              <w:t>topic</w:t>
            </w:r>
          </w:p>
        </w:tc>
        <w:tc>
          <w:tcPr>
            <w:tcW w:w="4394" w:type="dxa"/>
          </w:tcPr>
          <w:p w14:paraId="13CE3D31" w14:textId="77777777" w:rsidR="00D673AC" w:rsidRPr="00D673AC" w:rsidRDefault="002705CB" w:rsidP="002705CB">
            <w:pPr>
              <w:rPr>
                <w:rFonts w:ascii="Arial" w:hAnsi="Arial" w:cs="Arial"/>
                <w:b/>
                <w:sz w:val="20"/>
                <w:szCs w:val="20"/>
              </w:rPr>
            </w:pPr>
            <w:r>
              <w:rPr>
                <w:rFonts w:ascii="Arial" w:hAnsi="Arial" w:cs="Arial"/>
                <w:b/>
                <w:sz w:val="20"/>
                <w:szCs w:val="20"/>
              </w:rPr>
              <w:t>Options / s</w:t>
            </w:r>
            <w:r w:rsidR="00D673AC" w:rsidRPr="00D673AC">
              <w:rPr>
                <w:rFonts w:ascii="Arial" w:hAnsi="Arial" w:cs="Arial"/>
                <w:b/>
                <w:sz w:val="20"/>
                <w:szCs w:val="20"/>
              </w:rPr>
              <w:t>ource</w:t>
            </w:r>
            <w:r>
              <w:rPr>
                <w:rFonts w:ascii="Arial" w:hAnsi="Arial" w:cs="Arial"/>
                <w:b/>
                <w:sz w:val="20"/>
                <w:szCs w:val="20"/>
              </w:rPr>
              <w:t>s</w:t>
            </w:r>
          </w:p>
        </w:tc>
        <w:tc>
          <w:tcPr>
            <w:tcW w:w="2693" w:type="dxa"/>
          </w:tcPr>
          <w:p w14:paraId="6A0E49C7" w14:textId="77777777" w:rsidR="00D673AC" w:rsidRPr="00D673AC" w:rsidRDefault="00535561" w:rsidP="008E2B6F">
            <w:pPr>
              <w:rPr>
                <w:rFonts w:ascii="Arial" w:hAnsi="Arial" w:cs="Arial"/>
                <w:b/>
                <w:sz w:val="20"/>
                <w:szCs w:val="20"/>
              </w:rPr>
            </w:pPr>
            <w:r>
              <w:rPr>
                <w:rFonts w:ascii="Arial" w:hAnsi="Arial" w:cs="Arial"/>
                <w:b/>
                <w:sz w:val="20"/>
                <w:szCs w:val="20"/>
              </w:rPr>
              <w:t xml:space="preserve">Comments </w:t>
            </w:r>
          </w:p>
        </w:tc>
      </w:tr>
      <w:tr w:rsidR="00A0705A" w:rsidRPr="00D673AC" w14:paraId="222403CB" w14:textId="77777777" w:rsidTr="00701C66">
        <w:trPr>
          <w:cantSplit/>
        </w:trPr>
        <w:tc>
          <w:tcPr>
            <w:tcW w:w="2122" w:type="dxa"/>
          </w:tcPr>
          <w:p w14:paraId="2EE08886" w14:textId="320ABF9F" w:rsidR="00A0705A" w:rsidRPr="00D673AC" w:rsidRDefault="00A0705A" w:rsidP="00CF6B48">
            <w:pPr>
              <w:rPr>
                <w:rFonts w:ascii="Arial" w:hAnsi="Arial" w:cs="Arial"/>
                <w:sz w:val="20"/>
                <w:szCs w:val="20"/>
              </w:rPr>
            </w:pPr>
            <w:r>
              <w:rPr>
                <w:rFonts w:ascii="Arial" w:hAnsi="Arial" w:cs="Arial"/>
                <w:sz w:val="20"/>
                <w:szCs w:val="20"/>
              </w:rPr>
              <w:t>Number of people visiting the New Forest</w:t>
            </w:r>
            <w:r w:rsidR="00CF6B48">
              <w:rPr>
                <w:rFonts w:ascii="Arial" w:hAnsi="Arial" w:cs="Arial"/>
                <w:sz w:val="20"/>
                <w:szCs w:val="20"/>
              </w:rPr>
              <w:t xml:space="preserve"> for different reasons</w:t>
            </w:r>
          </w:p>
        </w:tc>
        <w:tc>
          <w:tcPr>
            <w:tcW w:w="4394" w:type="dxa"/>
          </w:tcPr>
          <w:p w14:paraId="76E25923" w14:textId="77777777" w:rsidR="00A0705A" w:rsidRDefault="00A0705A" w:rsidP="00A0705A">
            <w:pPr>
              <w:pStyle w:val="ListParagraph"/>
              <w:numPr>
                <w:ilvl w:val="0"/>
                <w:numId w:val="1"/>
              </w:numPr>
              <w:ind w:left="318" w:hanging="242"/>
              <w:rPr>
                <w:rFonts w:ascii="Arial" w:hAnsi="Arial" w:cs="Arial"/>
                <w:sz w:val="20"/>
                <w:szCs w:val="20"/>
              </w:rPr>
            </w:pPr>
            <w:r>
              <w:rPr>
                <w:rFonts w:ascii="Arial" w:hAnsi="Arial" w:cs="Arial"/>
                <w:sz w:val="20"/>
                <w:szCs w:val="20"/>
              </w:rPr>
              <w:t xml:space="preserve">TSE 2004/5 Visitor Survey </w:t>
            </w:r>
          </w:p>
          <w:p w14:paraId="64829976" w14:textId="6CB878AE" w:rsidR="00A0705A" w:rsidRDefault="00A0705A" w:rsidP="00A0705A">
            <w:pPr>
              <w:pStyle w:val="ListParagraph"/>
              <w:numPr>
                <w:ilvl w:val="0"/>
                <w:numId w:val="1"/>
              </w:numPr>
              <w:ind w:left="318" w:hanging="242"/>
              <w:rPr>
                <w:rFonts w:ascii="Arial" w:hAnsi="Arial" w:cs="Arial"/>
                <w:sz w:val="20"/>
                <w:szCs w:val="20"/>
              </w:rPr>
            </w:pPr>
            <w:r>
              <w:rPr>
                <w:rFonts w:ascii="Arial" w:hAnsi="Arial" w:cs="Arial"/>
                <w:sz w:val="20"/>
                <w:szCs w:val="20"/>
              </w:rPr>
              <w:t>STEAM reports for ‘</w:t>
            </w:r>
            <w:r w:rsidR="00B40CAD">
              <w:rPr>
                <w:rFonts w:ascii="Arial" w:hAnsi="Arial" w:cs="Arial"/>
                <w:sz w:val="20"/>
                <w:szCs w:val="20"/>
              </w:rPr>
              <w:t xml:space="preserve">leisure </w:t>
            </w:r>
            <w:r>
              <w:rPr>
                <w:rFonts w:ascii="Arial" w:hAnsi="Arial" w:cs="Arial"/>
                <w:sz w:val="20"/>
                <w:szCs w:val="20"/>
              </w:rPr>
              <w:t xml:space="preserve">visits’ </w:t>
            </w:r>
            <w:r w:rsidR="00664EDC">
              <w:rPr>
                <w:rFonts w:ascii="Arial" w:hAnsi="Arial" w:cs="Arial"/>
                <w:sz w:val="20"/>
                <w:szCs w:val="20"/>
              </w:rPr>
              <w:t>(</w:t>
            </w:r>
            <w:r>
              <w:rPr>
                <w:rFonts w:ascii="Arial" w:hAnsi="Arial" w:cs="Arial"/>
                <w:sz w:val="20"/>
                <w:szCs w:val="20"/>
              </w:rPr>
              <w:t xml:space="preserve">via NPA) </w:t>
            </w:r>
          </w:p>
          <w:p w14:paraId="27377400" w14:textId="7B870BE4" w:rsidR="00FB4E9C" w:rsidRDefault="00FB4E9C" w:rsidP="00A0705A">
            <w:pPr>
              <w:pStyle w:val="ListParagraph"/>
              <w:numPr>
                <w:ilvl w:val="0"/>
                <w:numId w:val="1"/>
              </w:numPr>
              <w:ind w:left="318" w:hanging="242"/>
              <w:rPr>
                <w:rFonts w:ascii="Arial" w:hAnsi="Arial" w:cs="Arial"/>
                <w:sz w:val="20"/>
                <w:szCs w:val="20"/>
              </w:rPr>
            </w:pPr>
            <w:r>
              <w:rPr>
                <w:rFonts w:ascii="Arial" w:hAnsi="Arial" w:cs="Arial"/>
                <w:sz w:val="20"/>
                <w:szCs w:val="20"/>
              </w:rPr>
              <w:t>Cambridge model tourism reports (via NPA)</w:t>
            </w:r>
          </w:p>
          <w:p w14:paraId="0146268D" w14:textId="3175FB36" w:rsidR="00A0705A" w:rsidRPr="00941F32" w:rsidRDefault="00A0705A" w:rsidP="00A0705A">
            <w:pPr>
              <w:pStyle w:val="ListParagraph"/>
              <w:numPr>
                <w:ilvl w:val="0"/>
                <w:numId w:val="1"/>
              </w:numPr>
              <w:ind w:left="318" w:hanging="242"/>
              <w:rPr>
                <w:rFonts w:ascii="Arial" w:hAnsi="Arial" w:cs="Arial"/>
                <w:sz w:val="20"/>
                <w:szCs w:val="20"/>
              </w:rPr>
            </w:pPr>
            <w:r w:rsidRPr="00941F32">
              <w:rPr>
                <w:rFonts w:ascii="Arial" w:hAnsi="Arial" w:cs="Arial"/>
                <w:sz w:val="20"/>
                <w:szCs w:val="20"/>
              </w:rPr>
              <w:t>Camp site occupancy (Camping in the Forest, via FC)</w:t>
            </w:r>
          </w:p>
          <w:p w14:paraId="7B41AB29" w14:textId="0F9AB55A" w:rsidR="00A0705A" w:rsidRDefault="00A0705A" w:rsidP="00A0705A">
            <w:pPr>
              <w:pStyle w:val="ListParagraph"/>
              <w:numPr>
                <w:ilvl w:val="0"/>
                <w:numId w:val="1"/>
              </w:numPr>
              <w:ind w:left="318" w:hanging="242"/>
              <w:rPr>
                <w:rFonts w:ascii="Arial" w:hAnsi="Arial" w:cs="Arial"/>
                <w:sz w:val="20"/>
                <w:szCs w:val="20"/>
              </w:rPr>
            </w:pPr>
            <w:proofErr w:type="spellStart"/>
            <w:r>
              <w:rPr>
                <w:rFonts w:ascii="Arial" w:hAnsi="Arial" w:cs="Arial"/>
                <w:sz w:val="20"/>
                <w:szCs w:val="20"/>
              </w:rPr>
              <w:t>VisitEngland</w:t>
            </w:r>
            <w:proofErr w:type="spellEnd"/>
            <w:r>
              <w:rPr>
                <w:rFonts w:ascii="Arial" w:hAnsi="Arial" w:cs="Arial"/>
                <w:sz w:val="20"/>
                <w:szCs w:val="20"/>
              </w:rPr>
              <w:t xml:space="preserve"> Great British Tourism Survey (</w:t>
            </w:r>
            <w:proofErr w:type="spellStart"/>
            <w:r>
              <w:rPr>
                <w:rFonts w:ascii="Arial" w:hAnsi="Arial" w:cs="Arial"/>
                <w:sz w:val="20"/>
                <w:szCs w:val="20"/>
              </w:rPr>
              <w:t>VisitEngland</w:t>
            </w:r>
            <w:proofErr w:type="spellEnd"/>
            <w:r>
              <w:rPr>
                <w:rFonts w:ascii="Arial" w:hAnsi="Arial" w:cs="Arial"/>
                <w:sz w:val="20"/>
                <w:szCs w:val="20"/>
              </w:rPr>
              <w:t>)</w:t>
            </w:r>
          </w:p>
          <w:p w14:paraId="3D2BFDFC" w14:textId="4562E61A" w:rsidR="00664EDC" w:rsidRDefault="00F7031A" w:rsidP="00A0705A">
            <w:pPr>
              <w:pStyle w:val="ListParagraph"/>
              <w:numPr>
                <w:ilvl w:val="0"/>
                <w:numId w:val="1"/>
              </w:numPr>
              <w:ind w:left="318" w:hanging="242"/>
              <w:rPr>
                <w:rFonts w:ascii="Arial" w:hAnsi="Arial" w:cs="Arial"/>
                <w:sz w:val="20"/>
                <w:szCs w:val="20"/>
              </w:rPr>
            </w:pPr>
            <w:hyperlink r:id="rId9" w:history="1">
              <w:r w:rsidR="00664EDC" w:rsidRPr="00664EDC">
                <w:rPr>
                  <w:rStyle w:val="Hyperlink"/>
                  <w:rFonts w:ascii="Arial" w:hAnsi="Arial" w:cs="Arial"/>
                  <w:sz w:val="20"/>
                  <w:szCs w:val="20"/>
                </w:rPr>
                <w:t>Regional accommodation occupancy model</w:t>
              </w:r>
            </w:hyperlink>
          </w:p>
          <w:p w14:paraId="21505017" w14:textId="7BFAA7F7" w:rsidR="00A0705A" w:rsidRDefault="00A0705A" w:rsidP="00A0705A">
            <w:pPr>
              <w:pStyle w:val="ListParagraph"/>
              <w:numPr>
                <w:ilvl w:val="0"/>
                <w:numId w:val="1"/>
              </w:numPr>
              <w:ind w:left="318" w:hanging="242"/>
              <w:rPr>
                <w:rFonts w:ascii="Arial" w:hAnsi="Arial" w:cs="Arial"/>
                <w:sz w:val="20"/>
                <w:szCs w:val="20"/>
              </w:rPr>
            </w:pPr>
            <w:r>
              <w:rPr>
                <w:rFonts w:ascii="Arial" w:hAnsi="Arial" w:cs="Arial"/>
                <w:sz w:val="20"/>
                <w:szCs w:val="20"/>
              </w:rPr>
              <w:t>Key attractions visitor data (inputs to STEAM) via NPA</w:t>
            </w:r>
            <w:r w:rsidR="00664EDC">
              <w:rPr>
                <w:rFonts w:ascii="Arial" w:hAnsi="Arial" w:cs="Arial"/>
                <w:sz w:val="20"/>
                <w:szCs w:val="20"/>
              </w:rPr>
              <w:t xml:space="preserve"> and via </w:t>
            </w:r>
            <w:proofErr w:type="spellStart"/>
            <w:r w:rsidR="00664EDC">
              <w:rPr>
                <w:rFonts w:ascii="Arial" w:hAnsi="Arial" w:cs="Arial"/>
                <w:sz w:val="20"/>
                <w:szCs w:val="20"/>
              </w:rPr>
              <w:t>VisitBritain</w:t>
            </w:r>
            <w:proofErr w:type="spellEnd"/>
            <w:r w:rsidR="00664EDC">
              <w:rPr>
                <w:rFonts w:ascii="Arial" w:hAnsi="Arial" w:cs="Arial"/>
                <w:sz w:val="20"/>
                <w:szCs w:val="20"/>
              </w:rPr>
              <w:t xml:space="preserve"> </w:t>
            </w:r>
            <w:hyperlink r:id="rId10" w:history="1">
              <w:r w:rsidR="00664EDC" w:rsidRPr="00664EDC">
                <w:rPr>
                  <w:rStyle w:val="Hyperlink"/>
                  <w:rFonts w:ascii="Arial" w:hAnsi="Arial" w:cs="Arial"/>
                  <w:sz w:val="20"/>
                  <w:szCs w:val="20"/>
                </w:rPr>
                <w:t>here</w:t>
              </w:r>
            </w:hyperlink>
          </w:p>
          <w:p w14:paraId="211D3BAE" w14:textId="2AED0F82" w:rsidR="00A0705A" w:rsidRDefault="00A0705A" w:rsidP="00A0705A">
            <w:pPr>
              <w:pStyle w:val="ListParagraph"/>
              <w:numPr>
                <w:ilvl w:val="0"/>
                <w:numId w:val="1"/>
              </w:numPr>
              <w:ind w:left="318" w:hanging="242"/>
              <w:rPr>
                <w:rFonts w:ascii="Arial" w:hAnsi="Arial" w:cs="Arial"/>
                <w:sz w:val="20"/>
                <w:szCs w:val="20"/>
              </w:rPr>
            </w:pPr>
            <w:r>
              <w:rPr>
                <w:rFonts w:ascii="Arial" w:hAnsi="Arial" w:cs="Arial"/>
                <w:sz w:val="20"/>
                <w:szCs w:val="20"/>
              </w:rPr>
              <w:t xml:space="preserve">Visitor </w:t>
            </w:r>
            <w:r w:rsidR="003B3FEA">
              <w:rPr>
                <w:rFonts w:ascii="Arial" w:hAnsi="Arial" w:cs="Arial"/>
                <w:sz w:val="20"/>
                <w:szCs w:val="20"/>
              </w:rPr>
              <w:t>and residents surveys (via NPA)</w:t>
            </w:r>
          </w:p>
          <w:p w14:paraId="798733F6" w14:textId="55DD8CA3" w:rsidR="00A0705A" w:rsidRPr="00D673AC" w:rsidRDefault="00CF6B48" w:rsidP="00CF6B48">
            <w:pPr>
              <w:pStyle w:val="ListParagraph"/>
              <w:numPr>
                <w:ilvl w:val="0"/>
                <w:numId w:val="1"/>
              </w:numPr>
              <w:ind w:left="318" w:hanging="242"/>
              <w:rPr>
                <w:rFonts w:ascii="Arial" w:hAnsi="Arial" w:cs="Arial"/>
                <w:sz w:val="20"/>
                <w:szCs w:val="20"/>
              </w:rPr>
            </w:pPr>
            <w:r>
              <w:rPr>
                <w:rFonts w:ascii="Arial" w:hAnsi="Arial" w:cs="Arial"/>
                <w:sz w:val="20"/>
                <w:szCs w:val="20"/>
              </w:rPr>
              <w:t>Audience Development Plan: Our Past, Our Future Partnership</w:t>
            </w:r>
          </w:p>
        </w:tc>
        <w:tc>
          <w:tcPr>
            <w:tcW w:w="2693" w:type="dxa"/>
          </w:tcPr>
          <w:p w14:paraId="299D20A7" w14:textId="4E656C99" w:rsidR="00A0705A" w:rsidRPr="003B3FEA" w:rsidRDefault="00664EDC" w:rsidP="00664EDC">
            <w:pPr>
              <w:pStyle w:val="ListParagraph"/>
              <w:numPr>
                <w:ilvl w:val="0"/>
                <w:numId w:val="1"/>
              </w:numPr>
              <w:ind w:left="318" w:hanging="242"/>
              <w:rPr>
                <w:rFonts w:ascii="Arial" w:hAnsi="Arial" w:cs="Arial"/>
                <w:sz w:val="20"/>
                <w:szCs w:val="20"/>
              </w:rPr>
            </w:pPr>
            <w:r w:rsidRPr="003B3FEA">
              <w:rPr>
                <w:rFonts w:ascii="Arial" w:hAnsi="Arial" w:cs="Arial"/>
                <w:sz w:val="20"/>
                <w:szCs w:val="20"/>
              </w:rPr>
              <w:t>See notes on differences between STEAM and Cambridge models</w:t>
            </w:r>
          </w:p>
          <w:p w14:paraId="0BFA7340" w14:textId="5AB2364C" w:rsidR="00A0705A" w:rsidRPr="00D673AC" w:rsidRDefault="00A0705A" w:rsidP="00A0705A">
            <w:pPr>
              <w:pStyle w:val="ListParagraph"/>
              <w:ind w:left="318"/>
              <w:rPr>
                <w:rFonts w:ascii="Arial" w:hAnsi="Arial" w:cs="Arial"/>
                <w:sz w:val="20"/>
                <w:szCs w:val="20"/>
              </w:rPr>
            </w:pPr>
          </w:p>
        </w:tc>
      </w:tr>
      <w:tr w:rsidR="00B71679" w:rsidRPr="00D673AC" w14:paraId="7E7074BF" w14:textId="77777777" w:rsidTr="00701C66">
        <w:trPr>
          <w:cantSplit/>
        </w:trPr>
        <w:tc>
          <w:tcPr>
            <w:tcW w:w="2122" w:type="dxa"/>
          </w:tcPr>
          <w:p w14:paraId="33971E62" w14:textId="77777777" w:rsidR="00B71679" w:rsidRPr="00D673AC" w:rsidRDefault="007B40C0" w:rsidP="007B40C0">
            <w:pPr>
              <w:rPr>
                <w:rFonts w:ascii="Arial" w:hAnsi="Arial" w:cs="Arial"/>
                <w:sz w:val="20"/>
                <w:szCs w:val="20"/>
              </w:rPr>
            </w:pPr>
            <w:r>
              <w:rPr>
                <w:rFonts w:ascii="Arial" w:hAnsi="Arial" w:cs="Arial"/>
                <w:sz w:val="20"/>
                <w:szCs w:val="20"/>
              </w:rPr>
              <w:t>Road traffic / u</w:t>
            </w:r>
            <w:r w:rsidR="00B71679">
              <w:rPr>
                <w:rFonts w:ascii="Arial" w:hAnsi="Arial" w:cs="Arial"/>
                <w:sz w:val="20"/>
                <w:szCs w:val="20"/>
              </w:rPr>
              <w:t xml:space="preserve">se of cars since 1970s when current </w:t>
            </w:r>
            <w:r>
              <w:rPr>
                <w:rFonts w:ascii="Arial" w:hAnsi="Arial" w:cs="Arial"/>
                <w:sz w:val="20"/>
                <w:szCs w:val="20"/>
              </w:rPr>
              <w:t xml:space="preserve">network of </w:t>
            </w:r>
            <w:r w:rsidR="00B71679">
              <w:rPr>
                <w:rFonts w:ascii="Arial" w:hAnsi="Arial" w:cs="Arial"/>
                <w:sz w:val="20"/>
                <w:szCs w:val="20"/>
              </w:rPr>
              <w:t xml:space="preserve">car </w:t>
            </w:r>
            <w:r>
              <w:rPr>
                <w:rFonts w:ascii="Arial" w:hAnsi="Arial" w:cs="Arial"/>
                <w:sz w:val="20"/>
                <w:szCs w:val="20"/>
              </w:rPr>
              <w:t>parks</w:t>
            </w:r>
            <w:r w:rsidR="00B71679">
              <w:rPr>
                <w:rFonts w:ascii="Arial" w:hAnsi="Arial" w:cs="Arial"/>
                <w:sz w:val="20"/>
                <w:szCs w:val="20"/>
              </w:rPr>
              <w:t xml:space="preserve"> was established</w:t>
            </w:r>
          </w:p>
        </w:tc>
        <w:tc>
          <w:tcPr>
            <w:tcW w:w="4394" w:type="dxa"/>
          </w:tcPr>
          <w:p w14:paraId="47755C69" w14:textId="2EEE451B" w:rsidR="00B71679" w:rsidRDefault="00B71679" w:rsidP="00B71679">
            <w:pPr>
              <w:pStyle w:val="ListParagraph"/>
              <w:numPr>
                <w:ilvl w:val="0"/>
                <w:numId w:val="1"/>
              </w:numPr>
              <w:ind w:left="318" w:hanging="242"/>
              <w:rPr>
                <w:rFonts w:ascii="Arial" w:hAnsi="Arial" w:cs="Arial"/>
                <w:sz w:val="20"/>
                <w:szCs w:val="20"/>
              </w:rPr>
            </w:pPr>
            <w:r>
              <w:rPr>
                <w:rFonts w:ascii="Arial" w:hAnsi="Arial" w:cs="Arial"/>
                <w:sz w:val="20"/>
                <w:szCs w:val="20"/>
              </w:rPr>
              <w:t>National data</w:t>
            </w:r>
            <w:r w:rsidR="00664EDC">
              <w:rPr>
                <w:rFonts w:ascii="Arial" w:hAnsi="Arial" w:cs="Arial"/>
                <w:sz w:val="20"/>
                <w:szCs w:val="20"/>
              </w:rPr>
              <w:t xml:space="preserve"> from </w:t>
            </w:r>
            <w:proofErr w:type="spellStart"/>
            <w:r w:rsidR="00664EDC">
              <w:rPr>
                <w:rFonts w:ascii="Arial" w:hAnsi="Arial" w:cs="Arial"/>
                <w:sz w:val="20"/>
                <w:szCs w:val="20"/>
              </w:rPr>
              <w:t>DfT</w:t>
            </w:r>
            <w:proofErr w:type="spellEnd"/>
            <w:r w:rsidR="00664EDC">
              <w:rPr>
                <w:rFonts w:ascii="Arial" w:hAnsi="Arial" w:cs="Arial"/>
                <w:sz w:val="20"/>
                <w:szCs w:val="20"/>
              </w:rPr>
              <w:t xml:space="preserve"> and </w:t>
            </w:r>
            <w:r w:rsidR="00DA59C4">
              <w:rPr>
                <w:rFonts w:ascii="Arial" w:hAnsi="Arial" w:cs="Arial"/>
                <w:sz w:val="20"/>
                <w:szCs w:val="20"/>
              </w:rPr>
              <w:t>Office of Rail and Road</w:t>
            </w:r>
          </w:p>
          <w:p w14:paraId="7C66F491" w14:textId="1633075C" w:rsidR="00B71679" w:rsidRDefault="00DA59C4" w:rsidP="00B71679">
            <w:pPr>
              <w:pStyle w:val="ListParagraph"/>
              <w:numPr>
                <w:ilvl w:val="0"/>
                <w:numId w:val="1"/>
              </w:numPr>
              <w:ind w:left="318" w:hanging="242"/>
              <w:rPr>
                <w:rFonts w:ascii="Arial" w:hAnsi="Arial" w:cs="Arial"/>
                <w:sz w:val="20"/>
                <w:szCs w:val="20"/>
              </w:rPr>
            </w:pPr>
            <w:r>
              <w:rPr>
                <w:rFonts w:ascii="Arial" w:hAnsi="Arial" w:cs="Arial"/>
                <w:sz w:val="20"/>
                <w:szCs w:val="20"/>
              </w:rPr>
              <w:t xml:space="preserve">Local </w:t>
            </w:r>
            <w:r w:rsidR="00B71679">
              <w:rPr>
                <w:rFonts w:ascii="Arial" w:hAnsi="Arial" w:cs="Arial"/>
                <w:sz w:val="20"/>
                <w:szCs w:val="20"/>
              </w:rPr>
              <w:t xml:space="preserve">car parking data </w:t>
            </w:r>
            <w:r w:rsidR="00834294">
              <w:rPr>
                <w:rFonts w:ascii="Arial" w:hAnsi="Arial" w:cs="Arial"/>
                <w:sz w:val="20"/>
                <w:szCs w:val="20"/>
              </w:rPr>
              <w:t>(</w:t>
            </w:r>
            <w:r w:rsidR="00B71679">
              <w:rPr>
                <w:rFonts w:ascii="Arial" w:hAnsi="Arial" w:cs="Arial"/>
                <w:sz w:val="20"/>
                <w:szCs w:val="20"/>
              </w:rPr>
              <w:t>NFDC)</w:t>
            </w:r>
          </w:p>
          <w:p w14:paraId="14C1695F" w14:textId="3EAE0580" w:rsidR="00B71679" w:rsidRDefault="00B71679" w:rsidP="00B71679">
            <w:pPr>
              <w:pStyle w:val="ListParagraph"/>
              <w:numPr>
                <w:ilvl w:val="0"/>
                <w:numId w:val="1"/>
              </w:numPr>
              <w:ind w:left="318" w:hanging="242"/>
              <w:rPr>
                <w:rFonts w:ascii="Arial" w:hAnsi="Arial" w:cs="Arial"/>
                <w:sz w:val="20"/>
                <w:szCs w:val="20"/>
              </w:rPr>
            </w:pPr>
            <w:r>
              <w:rPr>
                <w:rFonts w:ascii="Arial" w:hAnsi="Arial" w:cs="Arial"/>
                <w:sz w:val="20"/>
                <w:szCs w:val="20"/>
              </w:rPr>
              <w:t>Traffic counts on local network (HCC)</w:t>
            </w:r>
          </w:p>
          <w:p w14:paraId="5AF41D61" w14:textId="77777777" w:rsidR="00B71679" w:rsidRDefault="00B71679" w:rsidP="00B71679">
            <w:pPr>
              <w:pStyle w:val="ListParagraph"/>
              <w:numPr>
                <w:ilvl w:val="0"/>
                <w:numId w:val="1"/>
              </w:numPr>
              <w:ind w:left="318" w:hanging="242"/>
              <w:rPr>
                <w:rFonts w:ascii="Arial" w:hAnsi="Arial" w:cs="Arial"/>
                <w:sz w:val="20"/>
                <w:szCs w:val="20"/>
              </w:rPr>
            </w:pPr>
            <w:r>
              <w:rPr>
                <w:rFonts w:ascii="Arial" w:hAnsi="Arial" w:cs="Arial"/>
                <w:sz w:val="20"/>
                <w:szCs w:val="20"/>
              </w:rPr>
              <w:t>Traffic counts for A31 and A36 (Highways England, online)</w:t>
            </w:r>
          </w:p>
          <w:p w14:paraId="6217F119" w14:textId="12AE0A47" w:rsidR="0069339D" w:rsidRPr="00D673AC" w:rsidRDefault="0069339D" w:rsidP="00DA6A77">
            <w:pPr>
              <w:pStyle w:val="ListParagraph"/>
              <w:ind w:left="318"/>
              <w:rPr>
                <w:rFonts w:ascii="Arial" w:hAnsi="Arial" w:cs="Arial"/>
                <w:sz w:val="20"/>
                <w:szCs w:val="20"/>
              </w:rPr>
            </w:pPr>
          </w:p>
        </w:tc>
        <w:tc>
          <w:tcPr>
            <w:tcW w:w="2693" w:type="dxa"/>
          </w:tcPr>
          <w:p w14:paraId="215A7DAD" w14:textId="77777777" w:rsidR="00DA59C4" w:rsidRDefault="00DA59C4" w:rsidP="00DA59C4">
            <w:pPr>
              <w:pStyle w:val="ListParagraph"/>
              <w:numPr>
                <w:ilvl w:val="0"/>
                <w:numId w:val="1"/>
              </w:numPr>
              <w:ind w:left="318" w:hanging="242"/>
              <w:rPr>
                <w:rFonts w:ascii="Arial" w:hAnsi="Arial" w:cs="Arial"/>
                <w:sz w:val="20"/>
                <w:szCs w:val="20"/>
              </w:rPr>
            </w:pPr>
            <w:r>
              <w:rPr>
                <w:rFonts w:ascii="Arial" w:hAnsi="Arial" w:cs="Arial"/>
                <w:sz w:val="20"/>
                <w:szCs w:val="20"/>
              </w:rPr>
              <w:t>Some NFDC car parks are less popular with local people and used more by visitors (without parking clocks) than others</w:t>
            </w:r>
          </w:p>
          <w:p w14:paraId="4B892446" w14:textId="77777777" w:rsidR="00B71679" w:rsidRDefault="00B71679" w:rsidP="00B71679">
            <w:pPr>
              <w:pStyle w:val="ListParagraph"/>
              <w:numPr>
                <w:ilvl w:val="0"/>
                <w:numId w:val="1"/>
              </w:numPr>
              <w:ind w:left="318" w:hanging="242"/>
              <w:rPr>
                <w:rFonts w:ascii="Arial" w:hAnsi="Arial" w:cs="Arial"/>
                <w:sz w:val="20"/>
                <w:szCs w:val="20"/>
              </w:rPr>
            </w:pPr>
            <w:r>
              <w:rPr>
                <w:rFonts w:ascii="Arial" w:hAnsi="Arial" w:cs="Arial"/>
                <w:sz w:val="20"/>
                <w:szCs w:val="20"/>
              </w:rPr>
              <w:t>NPA has some traffic count data from HCC</w:t>
            </w:r>
          </w:p>
          <w:p w14:paraId="52897593" w14:textId="77777777" w:rsidR="00EE7036" w:rsidRPr="00D673AC" w:rsidRDefault="00D51814" w:rsidP="00D51814">
            <w:pPr>
              <w:pStyle w:val="ListParagraph"/>
              <w:numPr>
                <w:ilvl w:val="0"/>
                <w:numId w:val="1"/>
              </w:numPr>
              <w:ind w:left="318" w:hanging="242"/>
              <w:rPr>
                <w:rFonts w:ascii="Arial" w:hAnsi="Arial" w:cs="Arial"/>
                <w:sz w:val="20"/>
                <w:szCs w:val="20"/>
              </w:rPr>
            </w:pPr>
            <w:r>
              <w:rPr>
                <w:rFonts w:ascii="Arial" w:hAnsi="Arial" w:cs="Arial"/>
                <w:sz w:val="20"/>
                <w:szCs w:val="20"/>
              </w:rPr>
              <w:t>Data on u</w:t>
            </w:r>
            <w:r w:rsidR="00EE7036">
              <w:rPr>
                <w:rFonts w:ascii="Arial" w:hAnsi="Arial" w:cs="Arial"/>
                <w:sz w:val="20"/>
                <w:szCs w:val="20"/>
              </w:rPr>
              <w:t xml:space="preserve">se of FC car parks </w:t>
            </w:r>
            <w:r>
              <w:rPr>
                <w:rFonts w:ascii="Arial" w:hAnsi="Arial" w:cs="Arial"/>
                <w:sz w:val="20"/>
                <w:szCs w:val="20"/>
              </w:rPr>
              <w:t xml:space="preserve">are </w:t>
            </w:r>
            <w:r w:rsidR="00EE7036">
              <w:rPr>
                <w:rFonts w:ascii="Arial" w:hAnsi="Arial" w:cs="Arial"/>
                <w:sz w:val="20"/>
                <w:szCs w:val="20"/>
              </w:rPr>
              <w:t>not currently available</w:t>
            </w:r>
          </w:p>
        </w:tc>
      </w:tr>
      <w:tr w:rsidR="008F5766" w:rsidRPr="00D673AC" w14:paraId="28FF7968" w14:textId="77777777" w:rsidTr="00701C66">
        <w:trPr>
          <w:cantSplit/>
        </w:trPr>
        <w:tc>
          <w:tcPr>
            <w:tcW w:w="2122" w:type="dxa"/>
          </w:tcPr>
          <w:p w14:paraId="3B3BB641" w14:textId="77777777" w:rsidR="008F5766" w:rsidRDefault="008F5766" w:rsidP="00B71679">
            <w:pPr>
              <w:rPr>
                <w:rFonts w:ascii="Arial" w:hAnsi="Arial" w:cs="Arial"/>
                <w:sz w:val="20"/>
                <w:szCs w:val="20"/>
              </w:rPr>
            </w:pPr>
            <w:r>
              <w:rPr>
                <w:rFonts w:ascii="Arial" w:hAnsi="Arial" w:cs="Arial"/>
                <w:sz w:val="20"/>
                <w:szCs w:val="20"/>
              </w:rPr>
              <w:t>Use of public transport</w:t>
            </w:r>
          </w:p>
        </w:tc>
        <w:tc>
          <w:tcPr>
            <w:tcW w:w="4394" w:type="dxa"/>
          </w:tcPr>
          <w:p w14:paraId="7CCBA09E" w14:textId="3C31A210" w:rsidR="008F5766" w:rsidRDefault="008F5766" w:rsidP="008F5766">
            <w:pPr>
              <w:pStyle w:val="ListParagraph"/>
              <w:numPr>
                <w:ilvl w:val="0"/>
                <w:numId w:val="1"/>
              </w:numPr>
              <w:ind w:left="318" w:hanging="242"/>
              <w:rPr>
                <w:rFonts w:ascii="Arial" w:hAnsi="Arial" w:cs="Arial"/>
                <w:sz w:val="20"/>
                <w:szCs w:val="20"/>
              </w:rPr>
            </w:pPr>
            <w:r>
              <w:rPr>
                <w:rFonts w:ascii="Arial" w:hAnsi="Arial" w:cs="Arial"/>
                <w:sz w:val="20"/>
                <w:szCs w:val="20"/>
              </w:rPr>
              <w:t xml:space="preserve">Railway station entries/exits (Office for </w:t>
            </w:r>
            <w:r w:rsidR="00DA59C4">
              <w:rPr>
                <w:rFonts w:ascii="Arial" w:hAnsi="Arial" w:cs="Arial"/>
                <w:sz w:val="20"/>
                <w:szCs w:val="20"/>
              </w:rPr>
              <w:t xml:space="preserve">Rail </w:t>
            </w:r>
            <w:r>
              <w:rPr>
                <w:rFonts w:ascii="Arial" w:hAnsi="Arial" w:cs="Arial"/>
                <w:sz w:val="20"/>
                <w:szCs w:val="20"/>
              </w:rPr>
              <w:t xml:space="preserve">and </w:t>
            </w:r>
            <w:r w:rsidR="00DA59C4">
              <w:rPr>
                <w:rFonts w:ascii="Arial" w:hAnsi="Arial" w:cs="Arial"/>
                <w:sz w:val="20"/>
                <w:szCs w:val="20"/>
              </w:rPr>
              <w:t>Road</w:t>
            </w:r>
            <w:r>
              <w:rPr>
                <w:rFonts w:ascii="Arial" w:hAnsi="Arial" w:cs="Arial"/>
                <w:sz w:val="20"/>
                <w:szCs w:val="20"/>
              </w:rPr>
              <w:t>, online)</w:t>
            </w:r>
          </w:p>
          <w:p w14:paraId="2ADDD8C4" w14:textId="77777777" w:rsidR="008F5766" w:rsidRDefault="008F5766" w:rsidP="008F5766">
            <w:pPr>
              <w:pStyle w:val="ListParagraph"/>
              <w:numPr>
                <w:ilvl w:val="0"/>
                <w:numId w:val="1"/>
              </w:numPr>
              <w:ind w:left="318" w:hanging="242"/>
              <w:rPr>
                <w:rFonts w:ascii="Arial" w:hAnsi="Arial" w:cs="Arial"/>
                <w:sz w:val="20"/>
                <w:szCs w:val="20"/>
              </w:rPr>
            </w:pPr>
            <w:r>
              <w:rPr>
                <w:rFonts w:ascii="Arial" w:hAnsi="Arial" w:cs="Arial"/>
                <w:sz w:val="20"/>
                <w:szCs w:val="20"/>
              </w:rPr>
              <w:t>NF Tour passenger journeys (Go South Coast, via NPA)</w:t>
            </w:r>
          </w:p>
          <w:p w14:paraId="1BD1AB5A" w14:textId="77777777" w:rsidR="008F5766" w:rsidRDefault="008F5766" w:rsidP="008F5766">
            <w:pPr>
              <w:pStyle w:val="ListParagraph"/>
              <w:numPr>
                <w:ilvl w:val="0"/>
                <w:numId w:val="1"/>
              </w:numPr>
              <w:ind w:left="318" w:hanging="242"/>
              <w:rPr>
                <w:rFonts w:ascii="Arial" w:hAnsi="Arial" w:cs="Arial"/>
                <w:sz w:val="20"/>
                <w:szCs w:val="20"/>
              </w:rPr>
            </w:pPr>
            <w:r>
              <w:rPr>
                <w:rFonts w:ascii="Arial" w:hAnsi="Arial" w:cs="Arial"/>
                <w:sz w:val="20"/>
                <w:szCs w:val="20"/>
              </w:rPr>
              <w:t>Beach Bus  passenger journeys (Go South Coast, via NPA)</w:t>
            </w:r>
          </w:p>
        </w:tc>
        <w:tc>
          <w:tcPr>
            <w:tcW w:w="2693" w:type="dxa"/>
          </w:tcPr>
          <w:p w14:paraId="0E7B3DD3" w14:textId="77777777" w:rsidR="008F5766" w:rsidRDefault="00941F32" w:rsidP="00941F32">
            <w:pPr>
              <w:pStyle w:val="ListParagraph"/>
              <w:numPr>
                <w:ilvl w:val="0"/>
                <w:numId w:val="1"/>
              </w:numPr>
              <w:ind w:left="318" w:hanging="242"/>
              <w:rPr>
                <w:rFonts w:ascii="Arial" w:hAnsi="Arial" w:cs="Arial"/>
                <w:sz w:val="20"/>
                <w:szCs w:val="20"/>
              </w:rPr>
            </w:pPr>
            <w:r>
              <w:rPr>
                <w:rFonts w:ascii="Arial" w:hAnsi="Arial" w:cs="Arial"/>
                <w:sz w:val="20"/>
                <w:szCs w:val="20"/>
              </w:rPr>
              <w:t xml:space="preserve">See NPA visitor </w:t>
            </w:r>
            <w:r w:rsidR="00D51814">
              <w:rPr>
                <w:rFonts w:ascii="Arial" w:hAnsi="Arial" w:cs="Arial"/>
                <w:sz w:val="20"/>
                <w:szCs w:val="20"/>
              </w:rPr>
              <w:t xml:space="preserve">and residents </w:t>
            </w:r>
            <w:r>
              <w:rPr>
                <w:rFonts w:ascii="Arial" w:hAnsi="Arial" w:cs="Arial"/>
                <w:sz w:val="20"/>
                <w:szCs w:val="20"/>
              </w:rPr>
              <w:t>surveys for evidence of modal shift away from cars</w:t>
            </w:r>
          </w:p>
        </w:tc>
      </w:tr>
      <w:tr w:rsidR="00D51814" w:rsidRPr="00D673AC" w14:paraId="6C5A5D9B" w14:textId="77777777" w:rsidTr="00701C66">
        <w:trPr>
          <w:cantSplit/>
        </w:trPr>
        <w:tc>
          <w:tcPr>
            <w:tcW w:w="2122" w:type="dxa"/>
          </w:tcPr>
          <w:p w14:paraId="237E0AC0" w14:textId="77777777" w:rsidR="00D51814" w:rsidRPr="00D673AC" w:rsidRDefault="00D51814" w:rsidP="00D51814">
            <w:pPr>
              <w:rPr>
                <w:rFonts w:ascii="Arial" w:hAnsi="Arial" w:cs="Arial"/>
                <w:sz w:val="20"/>
                <w:szCs w:val="20"/>
              </w:rPr>
            </w:pPr>
            <w:r>
              <w:rPr>
                <w:rFonts w:ascii="Arial" w:hAnsi="Arial" w:cs="Arial"/>
                <w:sz w:val="20"/>
                <w:szCs w:val="20"/>
              </w:rPr>
              <w:t>Number of local people / dogs walking in heathland areas during the winter</w:t>
            </w:r>
          </w:p>
        </w:tc>
        <w:tc>
          <w:tcPr>
            <w:tcW w:w="4394" w:type="dxa"/>
          </w:tcPr>
          <w:p w14:paraId="356F2CE9" w14:textId="77777777" w:rsidR="00D51814" w:rsidRPr="00D673AC" w:rsidRDefault="00D51814" w:rsidP="00D51814">
            <w:pPr>
              <w:pStyle w:val="ListParagraph"/>
              <w:numPr>
                <w:ilvl w:val="0"/>
                <w:numId w:val="1"/>
              </w:numPr>
              <w:ind w:left="318" w:hanging="242"/>
              <w:rPr>
                <w:rFonts w:ascii="Arial" w:hAnsi="Arial" w:cs="Arial"/>
                <w:sz w:val="20"/>
                <w:szCs w:val="20"/>
              </w:rPr>
            </w:pPr>
            <w:r>
              <w:rPr>
                <w:rFonts w:ascii="Arial" w:hAnsi="Arial" w:cs="Arial"/>
                <w:sz w:val="20"/>
                <w:szCs w:val="20"/>
              </w:rPr>
              <w:t>Winter Bird Survey data – NPA partial analysis of HOS data</w:t>
            </w:r>
          </w:p>
        </w:tc>
        <w:tc>
          <w:tcPr>
            <w:tcW w:w="2693" w:type="dxa"/>
          </w:tcPr>
          <w:p w14:paraId="051AB33A" w14:textId="77777777" w:rsidR="00D51814" w:rsidRPr="00D673AC" w:rsidRDefault="00D51814" w:rsidP="00C91455">
            <w:pPr>
              <w:pStyle w:val="ListParagraph"/>
              <w:ind w:left="318"/>
              <w:rPr>
                <w:rFonts w:ascii="Arial" w:hAnsi="Arial" w:cs="Arial"/>
                <w:sz w:val="20"/>
                <w:szCs w:val="20"/>
              </w:rPr>
            </w:pPr>
          </w:p>
        </w:tc>
      </w:tr>
      <w:tr w:rsidR="00D51814" w:rsidRPr="00D673AC" w14:paraId="2C71679C" w14:textId="77777777" w:rsidTr="00701C66">
        <w:trPr>
          <w:cantSplit/>
        </w:trPr>
        <w:tc>
          <w:tcPr>
            <w:tcW w:w="2122" w:type="dxa"/>
          </w:tcPr>
          <w:p w14:paraId="61C60396" w14:textId="77777777" w:rsidR="00D51814" w:rsidRPr="00D673AC" w:rsidRDefault="00D51814" w:rsidP="00D51814">
            <w:pPr>
              <w:rPr>
                <w:rFonts w:ascii="Arial" w:hAnsi="Arial" w:cs="Arial"/>
                <w:sz w:val="20"/>
                <w:szCs w:val="20"/>
              </w:rPr>
            </w:pPr>
            <w:r>
              <w:rPr>
                <w:rFonts w:ascii="Arial" w:hAnsi="Arial" w:cs="Arial"/>
                <w:sz w:val="20"/>
                <w:szCs w:val="20"/>
              </w:rPr>
              <w:t>Cycling</w:t>
            </w:r>
          </w:p>
        </w:tc>
        <w:tc>
          <w:tcPr>
            <w:tcW w:w="4394" w:type="dxa"/>
          </w:tcPr>
          <w:p w14:paraId="1EE7B905" w14:textId="590CE395" w:rsidR="00D51814" w:rsidRDefault="00D51814" w:rsidP="00D51814">
            <w:pPr>
              <w:pStyle w:val="ListParagraph"/>
              <w:numPr>
                <w:ilvl w:val="0"/>
                <w:numId w:val="1"/>
              </w:numPr>
              <w:ind w:left="318" w:hanging="242"/>
              <w:rPr>
                <w:rFonts w:ascii="Arial" w:hAnsi="Arial" w:cs="Arial"/>
                <w:sz w:val="20"/>
                <w:szCs w:val="20"/>
              </w:rPr>
            </w:pPr>
            <w:r>
              <w:rPr>
                <w:rFonts w:ascii="Arial" w:hAnsi="Arial" w:cs="Arial"/>
                <w:sz w:val="20"/>
                <w:szCs w:val="20"/>
              </w:rPr>
              <w:t>Cycle hire data (cycle hire shops – via NPA)</w:t>
            </w:r>
          </w:p>
          <w:p w14:paraId="5E83C111" w14:textId="412AFE13" w:rsidR="00DA59C4" w:rsidRPr="00D673AC" w:rsidRDefault="00DA59C4" w:rsidP="00D51814">
            <w:pPr>
              <w:pStyle w:val="ListParagraph"/>
              <w:numPr>
                <w:ilvl w:val="0"/>
                <w:numId w:val="1"/>
              </w:numPr>
              <w:ind w:left="318" w:hanging="242"/>
              <w:rPr>
                <w:rFonts w:ascii="Arial" w:hAnsi="Arial" w:cs="Arial"/>
                <w:sz w:val="20"/>
                <w:szCs w:val="20"/>
              </w:rPr>
            </w:pPr>
            <w:r>
              <w:rPr>
                <w:rFonts w:ascii="Arial" w:hAnsi="Arial" w:cs="Arial"/>
                <w:sz w:val="20"/>
                <w:szCs w:val="20"/>
              </w:rPr>
              <w:t>Visitor surveys in other National Parks (via NPA)</w:t>
            </w:r>
          </w:p>
          <w:p w14:paraId="450DFB58" w14:textId="77777777" w:rsidR="00E9428E" w:rsidRDefault="00DA59C4" w:rsidP="00D51814">
            <w:pPr>
              <w:pStyle w:val="ListParagraph"/>
              <w:numPr>
                <w:ilvl w:val="0"/>
                <w:numId w:val="1"/>
              </w:numPr>
              <w:ind w:left="318" w:hanging="242"/>
              <w:rPr>
                <w:rFonts w:ascii="Arial" w:hAnsi="Arial" w:cs="Arial"/>
                <w:sz w:val="20"/>
                <w:szCs w:val="20"/>
              </w:rPr>
            </w:pPr>
            <w:r>
              <w:rPr>
                <w:rFonts w:ascii="Arial" w:hAnsi="Arial" w:cs="Arial"/>
                <w:sz w:val="20"/>
                <w:szCs w:val="20"/>
              </w:rPr>
              <w:t xml:space="preserve">Cycling UK, </w:t>
            </w:r>
            <w:proofErr w:type="spellStart"/>
            <w:r>
              <w:rPr>
                <w:rFonts w:ascii="Arial" w:hAnsi="Arial" w:cs="Arial"/>
                <w:sz w:val="20"/>
                <w:szCs w:val="20"/>
              </w:rPr>
              <w:t>Sustrans</w:t>
            </w:r>
            <w:proofErr w:type="spellEnd"/>
            <w:r>
              <w:rPr>
                <w:rFonts w:ascii="Arial" w:hAnsi="Arial" w:cs="Arial"/>
                <w:sz w:val="20"/>
                <w:szCs w:val="20"/>
              </w:rPr>
              <w:t xml:space="preserve"> and British Cycling data</w:t>
            </w:r>
            <w:r w:rsidR="00D51814">
              <w:rPr>
                <w:rFonts w:ascii="Arial" w:hAnsi="Arial" w:cs="Arial"/>
                <w:sz w:val="20"/>
                <w:szCs w:val="20"/>
              </w:rPr>
              <w:t xml:space="preserve"> </w:t>
            </w:r>
          </w:p>
          <w:p w14:paraId="443B50B6" w14:textId="7584EB01" w:rsidR="00D51814" w:rsidRDefault="00E9428E" w:rsidP="00D51814">
            <w:pPr>
              <w:pStyle w:val="ListParagraph"/>
              <w:numPr>
                <w:ilvl w:val="0"/>
                <w:numId w:val="1"/>
              </w:numPr>
              <w:ind w:left="318" w:hanging="242"/>
              <w:rPr>
                <w:rFonts w:ascii="Arial" w:hAnsi="Arial" w:cs="Arial"/>
                <w:sz w:val="20"/>
                <w:szCs w:val="20"/>
              </w:rPr>
            </w:pPr>
            <w:r>
              <w:rPr>
                <w:rFonts w:ascii="Arial" w:hAnsi="Arial" w:cs="Arial"/>
                <w:sz w:val="20"/>
                <w:szCs w:val="20"/>
              </w:rPr>
              <w:t>On r</w:t>
            </w:r>
            <w:r w:rsidR="00D51814">
              <w:rPr>
                <w:rFonts w:ascii="Arial" w:hAnsi="Arial" w:cs="Arial"/>
                <w:sz w:val="20"/>
                <w:szCs w:val="20"/>
              </w:rPr>
              <w:t xml:space="preserve">oad </w:t>
            </w:r>
            <w:r w:rsidR="0084607B">
              <w:rPr>
                <w:rFonts w:ascii="Arial" w:hAnsi="Arial" w:cs="Arial"/>
                <w:sz w:val="20"/>
                <w:szCs w:val="20"/>
              </w:rPr>
              <w:t xml:space="preserve">and off road </w:t>
            </w:r>
            <w:r w:rsidR="00D51814">
              <w:rPr>
                <w:rFonts w:ascii="Arial" w:hAnsi="Arial" w:cs="Arial"/>
                <w:sz w:val="20"/>
                <w:szCs w:val="20"/>
              </w:rPr>
              <w:t xml:space="preserve">cycle counter data </w:t>
            </w:r>
          </w:p>
          <w:p w14:paraId="4D279031" w14:textId="6C683ECF" w:rsidR="00EC160C" w:rsidRPr="00D673AC" w:rsidRDefault="00EC160C" w:rsidP="00DA6A77">
            <w:pPr>
              <w:pStyle w:val="ListParagraph"/>
              <w:ind w:left="318"/>
              <w:rPr>
                <w:rFonts w:ascii="Arial" w:hAnsi="Arial" w:cs="Arial"/>
                <w:sz w:val="20"/>
                <w:szCs w:val="20"/>
              </w:rPr>
            </w:pPr>
          </w:p>
        </w:tc>
        <w:tc>
          <w:tcPr>
            <w:tcW w:w="2693" w:type="dxa"/>
          </w:tcPr>
          <w:p w14:paraId="01D39114" w14:textId="77777777" w:rsidR="00D51814" w:rsidRPr="00D673AC" w:rsidRDefault="00D51814" w:rsidP="00D51814">
            <w:pPr>
              <w:pStyle w:val="ListParagraph"/>
              <w:numPr>
                <w:ilvl w:val="0"/>
                <w:numId w:val="1"/>
              </w:numPr>
              <w:ind w:left="318" w:hanging="242"/>
              <w:rPr>
                <w:rFonts w:ascii="Arial" w:hAnsi="Arial" w:cs="Arial"/>
                <w:sz w:val="20"/>
                <w:szCs w:val="20"/>
              </w:rPr>
            </w:pPr>
            <w:r>
              <w:rPr>
                <w:rFonts w:ascii="Arial" w:hAnsi="Arial" w:cs="Arial"/>
                <w:sz w:val="20"/>
                <w:szCs w:val="20"/>
              </w:rPr>
              <w:t>FC data include permitted and non-permitted routes</w:t>
            </w:r>
          </w:p>
        </w:tc>
      </w:tr>
      <w:tr w:rsidR="00FF4324" w:rsidRPr="00D673AC" w14:paraId="66523D4A" w14:textId="77777777" w:rsidTr="00701C66">
        <w:trPr>
          <w:cantSplit/>
        </w:trPr>
        <w:tc>
          <w:tcPr>
            <w:tcW w:w="2122" w:type="dxa"/>
          </w:tcPr>
          <w:p w14:paraId="531F3D16" w14:textId="77777777" w:rsidR="00FF4324" w:rsidRDefault="00FF4324" w:rsidP="00FF4324">
            <w:pPr>
              <w:rPr>
                <w:rFonts w:ascii="Arial" w:hAnsi="Arial" w:cs="Arial"/>
                <w:sz w:val="20"/>
                <w:szCs w:val="20"/>
              </w:rPr>
            </w:pPr>
            <w:r>
              <w:rPr>
                <w:rFonts w:ascii="Arial" w:hAnsi="Arial" w:cs="Arial"/>
                <w:sz w:val="20"/>
                <w:szCs w:val="20"/>
              </w:rPr>
              <w:t>Number of residents living within reach of sensitive / designated sites</w:t>
            </w:r>
          </w:p>
        </w:tc>
        <w:tc>
          <w:tcPr>
            <w:tcW w:w="4394" w:type="dxa"/>
          </w:tcPr>
          <w:p w14:paraId="70774B4F" w14:textId="77777777" w:rsidR="00FF4324" w:rsidRPr="00AC4648" w:rsidRDefault="00FF4324" w:rsidP="00FF4324">
            <w:pPr>
              <w:pStyle w:val="ListParagraph"/>
              <w:numPr>
                <w:ilvl w:val="0"/>
                <w:numId w:val="1"/>
              </w:numPr>
              <w:ind w:left="318" w:hanging="242"/>
              <w:rPr>
                <w:rFonts w:ascii="Arial" w:hAnsi="Arial" w:cs="Arial"/>
                <w:sz w:val="20"/>
                <w:szCs w:val="20"/>
              </w:rPr>
            </w:pPr>
            <w:r>
              <w:rPr>
                <w:rFonts w:ascii="Arial" w:hAnsi="Arial" w:cs="Arial"/>
                <w:sz w:val="20"/>
                <w:szCs w:val="20"/>
              </w:rPr>
              <w:t xml:space="preserve">Local </w:t>
            </w:r>
            <w:r w:rsidRPr="00AC4648">
              <w:rPr>
                <w:rFonts w:ascii="Arial" w:hAnsi="Arial" w:cs="Arial"/>
                <w:sz w:val="20"/>
                <w:szCs w:val="20"/>
              </w:rPr>
              <w:t>Plan housing allocations</w:t>
            </w:r>
          </w:p>
          <w:p w14:paraId="2B90F921" w14:textId="77777777" w:rsidR="00FF4324" w:rsidRPr="00AC4648" w:rsidRDefault="00FF4324" w:rsidP="00FF4324">
            <w:pPr>
              <w:pStyle w:val="ListParagraph"/>
              <w:numPr>
                <w:ilvl w:val="0"/>
                <w:numId w:val="1"/>
              </w:numPr>
              <w:ind w:left="318" w:hanging="242"/>
              <w:rPr>
                <w:rFonts w:ascii="Arial" w:hAnsi="Arial" w:cs="Arial"/>
                <w:sz w:val="20"/>
                <w:szCs w:val="20"/>
              </w:rPr>
            </w:pPr>
            <w:r w:rsidRPr="00AC4648">
              <w:rPr>
                <w:rFonts w:ascii="Arial" w:hAnsi="Arial" w:cs="Arial"/>
                <w:sz w:val="20"/>
                <w:szCs w:val="20"/>
              </w:rPr>
              <w:t>Population census data</w:t>
            </w:r>
          </w:p>
          <w:p w14:paraId="73B24253" w14:textId="77777777" w:rsidR="00FF4324" w:rsidRDefault="00FF4324" w:rsidP="00C91455">
            <w:pPr>
              <w:pStyle w:val="ListParagraph"/>
              <w:ind w:left="318"/>
              <w:rPr>
                <w:rFonts w:ascii="Arial" w:hAnsi="Arial" w:cs="Arial"/>
                <w:sz w:val="20"/>
                <w:szCs w:val="20"/>
              </w:rPr>
            </w:pPr>
          </w:p>
        </w:tc>
        <w:tc>
          <w:tcPr>
            <w:tcW w:w="2693" w:type="dxa"/>
          </w:tcPr>
          <w:p w14:paraId="18A7541B" w14:textId="77777777" w:rsidR="00FF4324" w:rsidRPr="00D673AC" w:rsidRDefault="00FF4324" w:rsidP="00C91455">
            <w:pPr>
              <w:pStyle w:val="ListParagraph"/>
              <w:ind w:left="318"/>
              <w:rPr>
                <w:rFonts w:ascii="Arial" w:hAnsi="Arial" w:cs="Arial"/>
                <w:sz w:val="20"/>
                <w:szCs w:val="20"/>
              </w:rPr>
            </w:pPr>
          </w:p>
        </w:tc>
      </w:tr>
      <w:tr w:rsidR="00C1043E" w:rsidRPr="00D673AC" w14:paraId="15EF2EA6" w14:textId="77777777" w:rsidTr="00701C66">
        <w:trPr>
          <w:cantSplit/>
        </w:trPr>
        <w:tc>
          <w:tcPr>
            <w:tcW w:w="2122" w:type="dxa"/>
          </w:tcPr>
          <w:p w14:paraId="7C062389" w14:textId="0EEB4128" w:rsidR="00C1043E" w:rsidRDefault="00A65631" w:rsidP="00B71679">
            <w:pPr>
              <w:rPr>
                <w:rFonts w:ascii="Arial" w:hAnsi="Arial" w:cs="Arial"/>
                <w:sz w:val="20"/>
                <w:szCs w:val="20"/>
              </w:rPr>
            </w:pPr>
            <w:r>
              <w:rPr>
                <w:rFonts w:ascii="Arial" w:hAnsi="Arial" w:cs="Arial"/>
                <w:sz w:val="20"/>
                <w:szCs w:val="20"/>
              </w:rPr>
              <w:t>National trends</w:t>
            </w:r>
          </w:p>
        </w:tc>
        <w:tc>
          <w:tcPr>
            <w:tcW w:w="4394" w:type="dxa"/>
          </w:tcPr>
          <w:p w14:paraId="2C6B9C12" w14:textId="39D9E206" w:rsidR="00C1043E" w:rsidRDefault="00A65631" w:rsidP="00B71679">
            <w:pPr>
              <w:pStyle w:val="ListParagraph"/>
              <w:numPr>
                <w:ilvl w:val="0"/>
                <w:numId w:val="1"/>
              </w:numPr>
              <w:ind w:left="318" w:hanging="242"/>
              <w:rPr>
                <w:rFonts w:ascii="Arial" w:hAnsi="Arial" w:cs="Arial"/>
                <w:sz w:val="20"/>
                <w:szCs w:val="20"/>
              </w:rPr>
            </w:pPr>
            <w:r>
              <w:rPr>
                <w:rFonts w:ascii="Arial" w:hAnsi="Arial" w:cs="Arial"/>
                <w:sz w:val="20"/>
                <w:szCs w:val="20"/>
              </w:rPr>
              <w:t>National economy?</w:t>
            </w:r>
          </w:p>
          <w:p w14:paraId="44E19510" w14:textId="76C0C8C8" w:rsidR="00A65631" w:rsidRDefault="00A65631" w:rsidP="00A65631">
            <w:pPr>
              <w:pStyle w:val="ListParagraph"/>
              <w:numPr>
                <w:ilvl w:val="0"/>
                <w:numId w:val="1"/>
              </w:numPr>
              <w:ind w:left="318" w:hanging="242"/>
              <w:rPr>
                <w:rFonts w:ascii="Arial" w:hAnsi="Arial" w:cs="Arial"/>
                <w:sz w:val="20"/>
                <w:szCs w:val="20"/>
              </w:rPr>
            </w:pPr>
            <w:r>
              <w:rPr>
                <w:rFonts w:ascii="Arial" w:hAnsi="Arial" w:cs="Arial"/>
                <w:sz w:val="20"/>
                <w:szCs w:val="20"/>
              </w:rPr>
              <w:t>Lifestyle changes?</w:t>
            </w:r>
          </w:p>
          <w:p w14:paraId="7D89ECC9" w14:textId="77777777" w:rsidR="00A65631" w:rsidRDefault="00E9428E" w:rsidP="00A65631">
            <w:pPr>
              <w:pStyle w:val="ListParagraph"/>
              <w:numPr>
                <w:ilvl w:val="0"/>
                <w:numId w:val="1"/>
              </w:numPr>
              <w:ind w:left="318" w:hanging="242"/>
              <w:rPr>
                <w:rFonts w:ascii="Arial" w:hAnsi="Arial" w:cs="Arial"/>
                <w:sz w:val="20"/>
                <w:szCs w:val="20"/>
              </w:rPr>
            </w:pPr>
            <w:r>
              <w:rPr>
                <w:rFonts w:ascii="Arial" w:hAnsi="Arial" w:cs="Arial"/>
                <w:sz w:val="20"/>
                <w:szCs w:val="20"/>
              </w:rPr>
              <w:t>Modal shifts?</w:t>
            </w:r>
          </w:p>
          <w:p w14:paraId="128E2EF1" w14:textId="3F3CF22F" w:rsidR="008F1E84" w:rsidRDefault="00F7031A" w:rsidP="00A65631">
            <w:pPr>
              <w:pStyle w:val="ListParagraph"/>
              <w:numPr>
                <w:ilvl w:val="0"/>
                <w:numId w:val="1"/>
              </w:numPr>
              <w:ind w:left="318" w:hanging="242"/>
              <w:rPr>
                <w:rFonts w:ascii="Arial" w:hAnsi="Arial" w:cs="Arial"/>
                <w:sz w:val="20"/>
                <w:szCs w:val="20"/>
              </w:rPr>
            </w:pPr>
            <w:hyperlink r:id="rId11" w:history="1">
              <w:r w:rsidR="008F1E84" w:rsidRPr="008F1E84">
                <w:rPr>
                  <w:rStyle w:val="Hyperlink"/>
                  <w:rFonts w:ascii="Arial" w:hAnsi="Arial" w:cs="Arial"/>
                  <w:sz w:val="20"/>
                  <w:szCs w:val="20"/>
                </w:rPr>
                <w:t>MENE</w:t>
              </w:r>
            </w:hyperlink>
          </w:p>
        </w:tc>
        <w:tc>
          <w:tcPr>
            <w:tcW w:w="2693" w:type="dxa"/>
          </w:tcPr>
          <w:p w14:paraId="73AB83E0" w14:textId="77777777" w:rsidR="00C1043E" w:rsidRDefault="00C1043E" w:rsidP="00DA6A77">
            <w:pPr>
              <w:pStyle w:val="ListParagraph"/>
              <w:ind w:left="318"/>
              <w:rPr>
                <w:rFonts w:ascii="Arial" w:hAnsi="Arial" w:cs="Arial"/>
                <w:sz w:val="20"/>
                <w:szCs w:val="20"/>
              </w:rPr>
            </w:pPr>
          </w:p>
        </w:tc>
      </w:tr>
      <w:tr w:rsidR="003B3FEA" w:rsidRPr="00D673AC" w14:paraId="731D8432" w14:textId="77777777" w:rsidTr="00701C66">
        <w:trPr>
          <w:cantSplit/>
        </w:trPr>
        <w:tc>
          <w:tcPr>
            <w:tcW w:w="2122" w:type="dxa"/>
          </w:tcPr>
          <w:p w14:paraId="291888B0" w14:textId="77777777" w:rsidR="003B3FEA" w:rsidRDefault="003B3FEA" w:rsidP="003B3FEA">
            <w:pPr>
              <w:rPr>
                <w:rFonts w:ascii="Arial" w:hAnsi="Arial" w:cs="Arial"/>
                <w:sz w:val="20"/>
                <w:szCs w:val="20"/>
              </w:rPr>
            </w:pPr>
            <w:r>
              <w:rPr>
                <w:rFonts w:ascii="Arial" w:hAnsi="Arial" w:cs="Arial"/>
                <w:sz w:val="20"/>
                <w:szCs w:val="20"/>
              </w:rPr>
              <w:t>State of the Park Report</w:t>
            </w:r>
          </w:p>
        </w:tc>
        <w:tc>
          <w:tcPr>
            <w:tcW w:w="4394" w:type="dxa"/>
          </w:tcPr>
          <w:p w14:paraId="2D408442" w14:textId="77777777" w:rsidR="003B3FEA" w:rsidRDefault="00F7031A" w:rsidP="003B3FEA">
            <w:pPr>
              <w:pStyle w:val="ListParagraph"/>
              <w:numPr>
                <w:ilvl w:val="0"/>
                <w:numId w:val="1"/>
              </w:numPr>
              <w:ind w:left="318" w:hanging="242"/>
              <w:rPr>
                <w:rFonts w:ascii="Arial" w:hAnsi="Arial" w:cs="Arial"/>
                <w:sz w:val="20"/>
                <w:szCs w:val="20"/>
              </w:rPr>
            </w:pPr>
            <w:hyperlink r:id="rId12" w:history="1">
              <w:r w:rsidR="003B3FEA" w:rsidRPr="00085829">
                <w:rPr>
                  <w:rStyle w:val="Hyperlink"/>
                  <w:rFonts w:ascii="Arial" w:hAnsi="Arial" w:cs="Arial"/>
                  <w:sz w:val="20"/>
                  <w:szCs w:val="20"/>
                </w:rPr>
                <w:t>NPA website</w:t>
              </w:r>
            </w:hyperlink>
          </w:p>
        </w:tc>
        <w:tc>
          <w:tcPr>
            <w:tcW w:w="2693" w:type="dxa"/>
          </w:tcPr>
          <w:p w14:paraId="1F1E93EC" w14:textId="77777777" w:rsidR="003B3FEA" w:rsidRPr="00D673AC" w:rsidRDefault="003B3FEA" w:rsidP="003B3FEA">
            <w:pPr>
              <w:pStyle w:val="ListParagraph"/>
              <w:numPr>
                <w:ilvl w:val="0"/>
                <w:numId w:val="1"/>
              </w:numPr>
              <w:ind w:left="318" w:hanging="242"/>
              <w:rPr>
                <w:rFonts w:ascii="Arial" w:hAnsi="Arial" w:cs="Arial"/>
                <w:sz w:val="20"/>
                <w:szCs w:val="20"/>
              </w:rPr>
            </w:pPr>
            <w:r>
              <w:rPr>
                <w:rFonts w:ascii="Arial" w:hAnsi="Arial" w:cs="Arial"/>
                <w:sz w:val="20"/>
                <w:szCs w:val="20"/>
              </w:rPr>
              <w:t>Various data and trends</w:t>
            </w:r>
          </w:p>
        </w:tc>
      </w:tr>
    </w:tbl>
    <w:p w14:paraId="1C2B9F1B" w14:textId="77777777" w:rsidR="008E2B6F" w:rsidRDefault="008E2B6F" w:rsidP="00737696">
      <w:pPr>
        <w:spacing w:after="0"/>
        <w:rPr>
          <w:rFonts w:ascii="Arial" w:hAnsi="Arial" w:cs="Arial"/>
          <w:sz w:val="24"/>
          <w:szCs w:val="24"/>
        </w:rPr>
      </w:pPr>
    </w:p>
    <w:p w14:paraId="6B1F0B09" w14:textId="77777777" w:rsidR="00DA6A77" w:rsidRDefault="00DA6A77" w:rsidP="00974743">
      <w:pPr>
        <w:spacing w:after="0"/>
        <w:rPr>
          <w:rFonts w:ascii="Arial" w:hAnsi="Arial" w:cs="Arial"/>
          <w:b/>
          <w:bCs/>
          <w:sz w:val="24"/>
          <w:szCs w:val="24"/>
        </w:rPr>
      </w:pPr>
    </w:p>
    <w:p w14:paraId="730F6930" w14:textId="510C978E" w:rsidR="00974743" w:rsidRPr="00161F69" w:rsidRDefault="00974743" w:rsidP="00974743">
      <w:pPr>
        <w:spacing w:after="0"/>
        <w:rPr>
          <w:rFonts w:ascii="Arial" w:hAnsi="Arial" w:cs="Arial"/>
          <w:b/>
          <w:bCs/>
          <w:sz w:val="24"/>
          <w:szCs w:val="24"/>
        </w:rPr>
      </w:pPr>
      <w:r w:rsidRPr="00161F69">
        <w:rPr>
          <w:rFonts w:ascii="Arial" w:hAnsi="Arial" w:cs="Arial"/>
          <w:b/>
          <w:bCs/>
          <w:sz w:val="24"/>
          <w:szCs w:val="24"/>
        </w:rPr>
        <w:lastRenderedPageBreak/>
        <w:t>Skills and experience required</w:t>
      </w:r>
    </w:p>
    <w:p w14:paraId="31435BA9" w14:textId="77777777" w:rsidR="00974743" w:rsidRPr="00161F69" w:rsidRDefault="00974743" w:rsidP="00974743">
      <w:pPr>
        <w:spacing w:after="0"/>
        <w:rPr>
          <w:rFonts w:ascii="Arial" w:hAnsi="Arial" w:cs="Arial"/>
          <w:bCs/>
          <w:sz w:val="24"/>
          <w:szCs w:val="24"/>
        </w:rPr>
      </w:pPr>
    </w:p>
    <w:p w14:paraId="00203ABD" w14:textId="77777777" w:rsidR="00974743" w:rsidRPr="00161F69" w:rsidRDefault="00974743" w:rsidP="00974743">
      <w:pPr>
        <w:spacing w:after="0"/>
        <w:rPr>
          <w:rFonts w:ascii="Arial" w:hAnsi="Arial" w:cs="Arial"/>
          <w:bCs/>
          <w:sz w:val="24"/>
          <w:szCs w:val="24"/>
        </w:rPr>
      </w:pPr>
      <w:r w:rsidRPr="00161F69">
        <w:rPr>
          <w:rFonts w:ascii="Arial" w:hAnsi="Arial" w:cs="Arial"/>
          <w:bCs/>
          <w:sz w:val="24"/>
          <w:szCs w:val="24"/>
        </w:rPr>
        <w:t xml:space="preserve">The consultant will need to demonstrate the following blend of skills and </w:t>
      </w:r>
      <w:r w:rsidR="00927E56" w:rsidRPr="00161F69">
        <w:rPr>
          <w:rFonts w:ascii="Arial" w:hAnsi="Arial" w:cs="Arial"/>
          <w:bCs/>
          <w:sz w:val="24"/>
          <w:szCs w:val="24"/>
        </w:rPr>
        <w:t>experience</w:t>
      </w:r>
      <w:r w:rsidRPr="00161F69">
        <w:rPr>
          <w:rFonts w:ascii="Arial" w:hAnsi="Arial" w:cs="Arial"/>
          <w:bCs/>
          <w:sz w:val="24"/>
          <w:szCs w:val="24"/>
        </w:rPr>
        <w:t>:</w:t>
      </w:r>
    </w:p>
    <w:p w14:paraId="6F7A1E0D" w14:textId="77777777" w:rsidR="00974743" w:rsidRPr="00161F69" w:rsidRDefault="00974743" w:rsidP="00974743">
      <w:pPr>
        <w:spacing w:after="0"/>
        <w:rPr>
          <w:rFonts w:ascii="Arial" w:hAnsi="Arial" w:cs="Arial"/>
          <w:bCs/>
          <w:sz w:val="24"/>
          <w:szCs w:val="24"/>
        </w:rPr>
      </w:pPr>
    </w:p>
    <w:p w14:paraId="2A5E5081" w14:textId="7F433D6D" w:rsidR="00A65631" w:rsidRDefault="00A65631" w:rsidP="002705CB">
      <w:pPr>
        <w:numPr>
          <w:ilvl w:val="2"/>
          <w:numId w:val="7"/>
        </w:numPr>
        <w:spacing w:after="0"/>
        <w:rPr>
          <w:rFonts w:ascii="Arial" w:hAnsi="Arial" w:cs="Arial"/>
          <w:bCs/>
          <w:sz w:val="24"/>
          <w:szCs w:val="24"/>
        </w:rPr>
      </w:pPr>
      <w:r w:rsidRPr="00A65631">
        <w:rPr>
          <w:rFonts w:ascii="Arial" w:hAnsi="Arial" w:cs="Arial"/>
          <w:bCs/>
          <w:sz w:val="24"/>
          <w:szCs w:val="24"/>
        </w:rPr>
        <w:t xml:space="preserve">ability to calculate and forecast visitor numbers in a robust way from a variety of secondary sources </w:t>
      </w:r>
    </w:p>
    <w:p w14:paraId="6A7B21A7" w14:textId="77777777" w:rsidR="00E9428E" w:rsidRPr="00161F69" w:rsidRDefault="00E9428E" w:rsidP="00E9428E">
      <w:pPr>
        <w:numPr>
          <w:ilvl w:val="2"/>
          <w:numId w:val="7"/>
        </w:numPr>
        <w:spacing w:after="0"/>
        <w:rPr>
          <w:rFonts w:ascii="Arial" w:hAnsi="Arial" w:cs="Arial"/>
          <w:bCs/>
          <w:sz w:val="24"/>
          <w:szCs w:val="24"/>
        </w:rPr>
      </w:pPr>
      <w:r w:rsidRPr="00161F69">
        <w:rPr>
          <w:rFonts w:ascii="Arial" w:hAnsi="Arial" w:cs="Arial"/>
          <w:bCs/>
          <w:sz w:val="24"/>
          <w:szCs w:val="24"/>
        </w:rPr>
        <w:t>ability to summarise complex information in clear and accessible ways</w:t>
      </w:r>
    </w:p>
    <w:p w14:paraId="711FE843" w14:textId="08E3E895" w:rsidR="00FA7782" w:rsidRPr="00161F69" w:rsidRDefault="00FA7782" w:rsidP="002705CB">
      <w:pPr>
        <w:numPr>
          <w:ilvl w:val="2"/>
          <w:numId w:val="7"/>
        </w:numPr>
        <w:spacing w:after="0"/>
        <w:rPr>
          <w:rFonts w:ascii="Arial" w:hAnsi="Arial" w:cs="Arial"/>
          <w:bCs/>
          <w:sz w:val="24"/>
          <w:szCs w:val="24"/>
        </w:rPr>
      </w:pPr>
      <w:r>
        <w:rPr>
          <w:rFonts w:ascii="Arial" w:hAnsi="Arial" w:cs="Arial"/>
          <w:bCs/>
          <w:sz w:val="24"/>
          <w:szCs w:val="24"/>
        </w:rPr>
        <w:t xml:space="preserve">understanding of the </w:t>
      </w:r>
      <w:r w:rsidR="005F6891" w:rsidRPr="00161F69">
        <w:rPr>
          <w:rFonts w:ascii="Arial" w:hAnsi="Arial" w:cs="Arial"/>
          <w:bCs/>
          <w:sz w:val="24"/>
          <w:szCs w:val="24"/>
        </w:rPr>
        <w:t xml:space="preserve">New Forest’s </w:t>
      </w:r>
      <w:r>
        <w:rPr>
          <w:rFonts w:ascii="Arial" w:hAnsi="Arial" w:cs="Arial"/>
          <w:bCs/>
          <w:sz w:val="24"/>
          <w:szCs w:val="24"/>
        </w:rPr>
        <w:t>visitor economy and the way</w:t>
      </w:r>
      <w:r w:rsidR="003F19FD">
        <w:rPr>
          <w:rFonts w:ascii="Arial" w:hAnsi="Arial" w:cs="Arial"/>
          <w:bCs/>
          <w:sz w:val="24"/>
          <w:szCs w:val="24"/>
        </w:rPr>
        <w:t>s</w:t>
      </w:r>
      <w:r>
        <w:rPr>
          <w:rFonts w:ascii="Arial" w:hAnsi="Arial" w:cs="Arial"/>
          <w:bCs/>
          <w:sz w:val="24"/>
          <w:szCs w:val="24"/>
        </w:rPr>
        <w:t xml:space="preserve"> in which different datasets are used to calculate visitor numbers </w:t>
      </w:r>
    </w:p>
    <w:p w14:paraId="395B132E" w14:textId="0646CC4A" w:rsidR="002705CB" w:rsidRDefault="001618AE" w:rsidP="00974743">
      <w:pPr>
        <w:numPr>
          <w:ilvl w:val="2"/>
          <w:numId w:val="7"/>
        </w:numPr>
        <w:spacing w:after="0"/>
        <w:rPr>
          <w:rFonts w:ascii="Arial" w:hAnsi="Arial" w:cs="Arial"/>
          <w:bCs/>
          <w:sz w:val="24"/>
          <w:szCs w:val="24"/>
        </w:rPr>
      </w:pPr>
      <w:r w:rsidRPr="00161F69">
        <w:rPr>
          <w:rFonts w:ascii="Arial" w:hAnsi="Arial" w:cs="Arial"/>
          <w:bCs/>
          <w:sz w:val="24"/>
          <w:szCs w:val="24"/>
        </w:rPr>
        <w:t>understanding of the way</w:t>
      </w:r>
      <w:r w:rsidR="003F19FD">
        <w:rPr>
          <w:rFonts w:ascii="Arial" w:hAnsi="Arial" w:cs="Arial"/>
          <w:bCs/>
          <w:sz w:val="24"/>
          <w:szCs w:val="24"/>
        </w:rPr>
        <w:t>s</w:t>
      </w:r>
      <w:r w:rsidRPr="00161F69">
        <w:rPr>
          <w:rFonts w:ascii="Arial" w:hAnsi="Arial" w:cs="Arial"/>
          <w:bCs/>
          <w:sz w:val="24"/>
          <w:szCs w:val="24"/>
        </w:rPr>
        <w:t xml:space="preserve"> in which </w:t>
      </w:r>
      <w:r w:rsidR="00FA7782">
        <w:rPr>
          <w:rFonts w:ascii="Arial" w:hAnsi="Arial" w:cs="Arial"/>
          <w:bCs/>
          <w:sz w:val="24"/>
          <w:szCs w:val="24"/>
        </w:rPr>
        <w:t xml:space="preserve">local </w:t>
      </w:r>
      <w:r w:rsidRPr="00161F69">
        <w:rPr>
          <w:rFonts w:ascii="Arial" w:hAnsi="Arial" w:cs="Arial"/>
          <w:bCs/>
          <w:sz w:val="24"/>
          <w:szCs w:val="24"/>
        </w:rPr>
        <w:t xml:space="preserve">people enjoy recreation across the New Forest </w:t>
      </w:r>
      <w:r w:rsidR="00A65631">
        <w:rPr>
          <w:rFonts w:ascii="Arial" w:hAnsi="Arial" w:cs="Arial"/>
          <w:bCs/>
          <w:sz w:val="24"/>
          <w:szCs w:val="24"/>
        </w:rPr>
        <w:t>and how this can cause impacts on the environment, local people and the ‘working Forest’</w:t>
      </w:r>
    </w:p>
    <w:p w14:paraId="0A926E45" w14:textId="596F778E" w:rsidR="00A65631" w:rsidRDefault="00A65631" w:rsidP="00974743">
      <w:pPr>
        <w:numPr>
          <w:ilvl w:val="2"/>
          <w:numId w:val="7"/>
        </w:numPr>
        <w:spacing w:after="0"/>
        <w:rPr>
          <w:rFonts w:ascii="Arial" w:hAnsi="Arial" w:cs="Arial"/>
          <w:bCs/>
          <w:sz w:val="24"/>
          <w:szCs w:val="24"/>
        </w:rPr>
      </w:pPr>
      <w:r>
        <w:rPr>
          <w:rFonts w:ascii="Arial" w:hAnsi="Arial" w:cs="Arial"/>
          <w:bCs/>
          <w:sz w:val="24"/>
          <w:szCs w:val="24"/>
        </w:rPr>
        <w:t>e</w:t>
      </w:r>
      <w:r w:rsidRPr="00A65631">
        <w:rPr>
          <w:rFonts w:ascii="Arial" w:hAnsi="Arial" w:cs="Arial"/>
          <w:bCs/>
          <w:sz w:val="24"/>
          <w:szCs w:val="24"/>
        </w:rPr>
        <w:t xml:space="preserve">xperience of undertaking similar projects in rural destinations / protected landscapes without clear pay barriers </w:t>
      </w:r>
    </w:p>
    <w:p w14:paraId="2B375DF4" w14:textId="5525148E" w:rsidR="00974743" w:rsidRPr="00161F69" w:rsidRDefault="00974743" w:rsidP="00974743">
      <w:pPr>
        <w:numPr>
          <w:ilvl w:val="2"/>
          <w:numId w:val="7"/>
        </w:numPr>
        <w:spacing w:after="0"/>
        <w:rPr>
          <w:rFonts w:ascii="Arial" w:hAnsi="Arial" w:cs="Arial"/>
          <w:bCs/>
          <w:sz w:val="24"/>
          <w:szCs w:val="24"/>
        </w:rPr>
      </w:pPr>
      <w:r w:rsidRPr="00161F69">
        <w:rPr>
          <w:rFonts w:ascii="Arial" w:hAnsi="Arial" w:cs="Arial"/>
          <w:bCs/>
          <w:sz w:val="24"/>
          <w:szCs w:val="24"/>
        </w:rPr>
        <w:t xml:space="preserve">ability to complete the brief within the allocated time and agreed budget </w:t>
      </w:r>
    </w:p>
    <w:p w14:paraId="061C2D0A" w14:textId="77777777" w:rsidR="00974743" w:rsidRPr="00161F69" w:rsidRDefault="00974743" w:rsidP="00974743">
      <w:pPr>
        <w:spacing w:after="0"/>
        <w:rPr>
          <w:rFonts w:ascii="Arial" w:hAnsi="Arial" w:cs="Arial"/>
          <w:bCs/>
          <w:sz w:val="24"/>
          <w:szCs w:val="24"/>
        </w:rPr>
      </w:pPr>
    </w:p>
    <w:p w14:paraId="01F8927B" w14:textId="77777777" w:rsidR="00974743" w:rsidRPr="00161F69" w:rsidRDefault="00974743" w:rsidP="00974743">
      <w:pPr>
        <w:spacing w:after="0"/>
        <w:rPr>
          <w:rFonts w:ascii="Arial" w:hAnsi="Arial" w:cs="Arial"/>
          <w:b/>
          <w:bCs/>
          <w:sz w:val="24"/>
          <w:szCs w:val="24"/>
        </w:rPr>
      </w:pPr>
      <w:r w:rsidRPr="00161F69">
        <w:rPr>
          <w:rFonts w:ascii="Arial" w:hAnsi="Arial" w:cs="Arial"/>
          <w:b/>
          <w:bCs/>
          <w:sz w:val="24"/>
          <w:szCs w:val="24"/>
        </w:rPr>
        <w:t>Submission</w:t>
      </w:r>
    </w:p>
    <w:p w14:paraId="381834DA" w14:textId="77777777" w:rsidR="00161F69" w:rsidRPr="00161F69" w:rsidRDefault="00161F69" w:rsidP="00974743">
      <w:pPr>
        <w:spacing w:after="0"/>
        <w:rPr>
          <w:rFonts w:ascii="Arial" w:hAnsi="Arial" w:cs="Arial"/>
          <w:b/>
          <w:bCs/>
          <w:sz w:val="24"/>
          <w:szCs w:val="24"/>
        </w:rPr>
      </w:pPr>
    </w:p>
    <w:p w14:paraId="13B06392" w14:textId="77777777" w:rsidR="00974743" w:rsidRPr="00161F69" w:rsidRDefault="00974743" w:rsidP="00974743">
      <w:pPr>
        <w:spacing w:after="0"/>
        <w:rPr>
          <w:rFonts w:ascii="Arial" w:hAnsi="Arial" w:cs="Arial"/>
          <w:bCs/>
          <w:sz w:val="24"/>
          <w:szCs w:val="24"/>
        </w:rPr>
      </w:pPr>
      <w:r w:rsidRPr="00161F69">
        <w:rPr>
          <w:rFonts w:ascii="Arial" w:hAnsi="Arial" w:cs="Arial"/>
          <w:bCs/>
          <w:sz w:val="24"/>
          <w:szCs w:val="24"/>
        </w:rPr>
        <w:t>Prospective suppliers should:</w:t>
      </w:r>
    </w:p>
    <w:p w14:paraId="70E89062" w14:textId="77777777" w:rsidR="00974743" w:rsidRPr="00161F69" w:rsidRDefault="00974743" w:rsidP="00974743">
      <w:pPr>
        <w:spacing w:after="0"/>
        <w:rPr>
          <w:rFonts w:ascii="Arial" w:hAnsi="Arial" w:cs="Arial"/>
          <w:bCs/>
          <w:sz w:val="24"/>
          <w:szCs w:val="24"/>
        </w:rPr>
      </w:pPr>
    </w:p>
    <w:p w14:paraId="24F7F039" w14:textId="13F680C7" w:rsidR="00974743" w:rsidRPr="00161F69" w:rsidRDefault="00974743" w:rsidP="00974743">
      <w:pPr>
        <w:numPr>
          <w:ilvl w:val="0"/>
          <w:numId w:val="8"/>
        </w:numPr>
        <w:spacing w:after="0"/>
        <w:rPr>
          <w:rFonts w:ascii="Arial" w:hAnsi="Arial" w:cs="Arial"/>
          <w:sz w:val="24"/>
          <w:szCs w:val="24"/>
        </w:rPr>
      </w:pPr>
      <w:r w:rsidRPr="00161F69">
        <w:rPr>
          <w:rFonts w:ascii="Arial" w:hAnsi="Arial" w:cs="Arial"/>
          <w:sz w:val="24"/>
          <w:szCs w:val="24"/>
        </w:rPr>
        <w:t xml:space="preserve">Outline your approach to delivering this brief, in consideration of the skills and experience </w:t>
      </w:r>
      <w:r w:rsidR="00EC160C">
        <w:rPr>
          <w:rFonts w:ascii="Arial" w:hAnsi="Arial" w:cs="Arial"/>
          <w:sz w:val="24"/>
          <w:szCs w:val="24"/>
        </w:rPr>
        <w:t xml:space="preserve">for the </w:t>
      </w:r>
      <w:r w:rsidRPr="00161F69">
        <w:rPr>
          <w:rFonts w:ascii="Arial" w:hAnsi="Arial" w:cs="Arial"/>
          <w:sz w:val="24"/>
          <w:szCs w:val="24"/>
        </w:rPr>
        <w:t xml:space="preserve">requirements listed above, demonstrating how you can add value to the tasks listed </w:t>
      </w:r>
    </w:p>
    <w:p w14:paraId="56C76E7B" w14:textId="0560B21C" w:rsidR="00974743" w:rsidRPr="00161F69" w:rsidRDefault="00974743" w:rsidP="00974743">
      <w:pPr>
        <w:numPr>
          <w:ilvl w:val="0"/>
          <w:numId w:val="8"/>
        </w:numPr>
        <w:spacing w:after="0"/>
        <w:rPr>
          <w:rFonts w:ascii="Arial" w:hAnsi="Arial" w:cs="Arial"/>
          <w:sz w:val="24"/>
          <w:szCs w:val="24"/>
        </w:rPr>
      </w:pPr>
      <w:r w:rsidRPr="00161F69">
        <w:rPr>
          <w:rFonts w:ascii="Arial" w:hAnsi="Arial" w:cs="Arial"/>
          <w:sz w:val="24"/>
          <w:szCs w:val="24"/>
        </w:rPr>
        <w:t>Outline your experience of delivering briefs of a similar nature</w:t>
      </w:r>
      <w:r w:rsidR="00A224C6">
        <w:rPr>
          <w:rFonts w:ascii="Arial" w:hAnsi="Arial" w:cs="Arial"/>
          <w:sz w:val="24"/>
          <w:szCs w:val="24"/>
        </w:rPr>
        <w:t>, if possible  through examples of prior similar work</w:t>
      </w:r>
    </w:p>
    <w:p w14:paraId="3BE6523B" w14:textId="77777777" w:rsidR="00974743" w:rsidRPr="00161F69" w:rsidRDefault="00974743" w:rsidP="00974743">
      <w:pPr>
        <w:numPr>
          <w:ilvl w:val="0"/>
          <w:numId w:val="8"/>
        </w:numPr>
        <w:spacing w:after="0"/>
        <w:rPr>
          <w:rFonts w:ascii="Arial" w:hAnsi="Arial" w:cs="Arial"/>
          <w:sz w:val="24"/>
          <w:szCs w:val="24"/>
        </w:rPr>
      </w:pPr>
      <w:r w:rsidRPr="00161F69">
        <w:rPr>
          <w:rFonts w:ascii="Arial" w:hAnsi="Arial" w:cs="Arial"/>
          <w:sz w:val="24"/>
          <w:szCs w:val="24"/>
        </w:rPr>
        <w:t>Present your proposed timeline for completing this project</w:t>
      </w:r>
    </w:p>
    <w:p w14:paraId="0DED6A58" w14:textId="77777777" w:rsidR="00161F69" w:rsidRPr="00161F69" w:rsidRDefault="00161F69" w:rsidP="00974743">
      <w:pPr>
        <w:spacing w:after="0"/>
        <w:rPr>
          <w:rFonts w:ascii="Arial" w:hAnsi="Arial" w:cs="Arial"/>
          <w:sz w:val="24"/>
          <w:szCs w:val="24"/>
        </w:rPr>
      </w:pPr>
    </w:p>
    <w:p w14:paraId="68155B54" w14:textId="70703502" w:rsidR="00974743" w:rsidRPr="00161F69" w:rsidRDefault="00974743" w:rsidP="00974743">
      <w:pPr>
        <w:spacing w:after="0"/>
        <w:rPr>
          <w:rFonts w:ascii="Arial" w:hAnsi="Arial" w:cs="Arial"/>
          <w:sz w:val="24"/>
          <w:szCs w:val="24"/>
        </w:rPr>
      </w:pPr>
      <w:r w:rsidRPr="00161F69">
        <w:rPr>
          <w:rFonts w:ascii="Arial" w:hAnsi="Arial" w:cs="Arial"/>
          <w:sz w:val="24"/>
          <w:szCs w:val="24"/>
        </w:rPr>
        <w:t xml:space="preserve">The Authority proposes to pay 25% of the budget upon commencement of the project, with further equal stage payments being </w:t>
      </w:r>
      <w:r w:rsidRPr="00161F69">
        <w:rPr>
          <w:rFonts w:ascii="Arial" w:hAnsi="Arial" w:cs="Arial"/>
          <w:color w:val="FF0000"/>
          <w:sz w:val="24"/>
          <w:szCs w:val="24"/>
        </w:rPr>
        <w:t xml:space="preserve">made at </w:t>
      </w:r>
      <w:r w:rsidR="00A224C6">
        <w:rPr>
          <w:rFonts w:ascii="Arial" w:hAnsi="Arial" w:cs="Arial"/>
          <w:color w:val="FF0000"/>
          <w:sz w:val="24"/>
          <w:szCs w:val="24"/>
        </w:rPr>
        <w:t>suitable agreed points in the delivery of the project.</w:t>
      </w:r>
      <w:r w:rsidR="00A224C6" w:rsidRPr="00161F69">
        <w:rPr>
          <w:rFonts w:ascii="Arial" w:hAnsi="Arial" w:cs="Arial"/>
          <w:color w:val="FF0000"/>
          <w:sz w:val="24"/>
          <w:szCs w:val="24"/>
        </w:rPr>
        <w:t xml:space="preserve"> </w:t>
      </w:r>
      <w:r w:rsidRPr="00161F69">
        <w:rPr>
          <w:rFonts w:ascii="Arial" w:hAnsi="Arial" w:cs="Arial"/>
          <w:sz w:val="24"/>
          <w:szCs w:val="24"/>
        </w:rPr>
        <w:t xml:space="preserve">Tenderers should outline if they wish to propose a different payment schedule to this, noting that any proposed amendments will be subject to the evaluation process. </w:t>
      </w:r>
    </w:p>
    <w:p w14:paraId="165D898C" w14:textId="77777777" w:rsidR="00974743" w:rsidRPr="00161F69" w:rsidRDefault="00974743" w:rsidP="00974743">
      <w:pPr>
        <w:spacing w:after="0"/>
        <w:rPr>
          <w:rFonts w:ascii="Arial" w:hAnsi="Arial" w:cs="Arial"/>
          <w:sz w:val="24"/>
          <w:szCs w:val="24"/>
        </w:rPr>
      </w:pPr>
    </w:p>
    <w:p w14:paraId="1D728625" w14:textId="77777777" w:rsidR="00974743" w:rsidRPr="00161F69" w:rsidRDefault="00974743" w:rsidP="00974743">
      <w:pPr>
        <w:spacing w:after="0"/>
        <w:rPr>
          <w:rFonts w:ascii="Arial" w:hAnsi="Arial" w:cs="Arial"/>
          <w:sz w:val="24"/>
          <w:szCs w:val="24"/>
        </w:rPr>
      </w:pPr>
      <w:r w:rsidRPr="00161F69">
        <w:rPr>
          <w:rFonts w:ascii="Arial" w:hAnsi="Arial" w:cs="Arial"/>
          <w:sz w:val="24"/>
          <w:szCs w:val="24"/>
        </w:rPr>
        <w:t>A copy of the Authority’s Standard Conditions of Contract for Services can be found below:</w:t>
      </w:r>
    </w:p>
    <w:p w14:paraId="4D90FB74" w14:textId="77777777" w:rsidR="00974743" w:rsidRPr="00161F69" w:rsidRDefault="00974743" w:rsidP="00974743">
      <w:pPr>
        <w:spacing w:after="0"/>
        <w:rPr>
          <w:rFonts w:ascii="Arial" w:hAnsi="Arial" w:cs="Arial"/>
          <w:sz w:val="24"/>
          <w:szCs w:val="24"/>
        </w:rPr>
      </w:pPr>
    </w:p>
    <w:bookmarkStart w:id="1" w:name="_MON_1511607375"/>
    <w:bookmarkEnd w:id="1"/>
    <w:p w14:paraId="4E0B6BF4" w14:textId="77777777" w:rsidR="00974743" w:rsidRPr="00161F69" w:rsidRDefault="00974743" w:rsidP="00974743">
      <w:pPr>
        <w:spacing w:after="0"/>
        <w:rPr>
          <w:rFonts w:ascii="Arial" w:hAnsi="Arial" w:cs="Arial"/>
          <w:sz w:val="24"/>
          <w:szCs w:val="24"/>
        </w:rPr>
      </w:pPr>
      <w:r w:rsidRPr="00161F69">
        <w:rPr>
          <w:rFonts w:ascii="Arial" w:hAnsi="Arial" w:cs="Arial"/>
          <w:sz w:val="24"/>
          <w:szCs w:val="24"/>
        </w:rPr>
        <w:object w:dxaOrig="1551" w:dyaOrig="991" w14:anchorId="651A6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8" ShapeID="_x0000_i1025" DrawAspect="Icon" ObjectID="_1586069641" r:id="rId14">
            <o:FieldCodes>\s</o:FieldCodes>
          </o:OLEObject>
        </w:object>
      </w:r>
    </w:p>
    <w:p w14:paraId="27394F2D" w14:textId="77777777" w:rsidR="00974743" w:rsidRPr="00161F69" w:rsidRDefault="00974743" w:rsidP="00974743">
      <w:pPr>
        <w:spacing w:after="0"/>
        <w:rPr>
          <w:rFonts w:ascii="Arial" w:hAnsi="Arial" w:cs="Arial"/>
          <w:sz w:val="24"/>
          <w:szCs w:val="24"/>
        </w:rPr>
      </w:pPr>
    </w:p>
    <w:p w14:paraId="5C9F3B86" w14:textId="77777777" w:rsidR="00974743" w:rsidRPr="00161F69" w:rsidRDefault="00974743" w:rsidP="00974743">
      <w:pPr>
        <w:spacing w:after="0"/>
        <w:rPr>
          <w:rFonts w:ascii="Arial" w:hAnsi="Arial" w:cs="Arial"/>
          <w:sz w:val="24"/>
          <w:szCs w:val="24"/>
        </w:rPr>
      </w:pPr>
      <w:r w:rsidRPr="00161F69">
        <w:rPr>
          <w:rFonts w:ascii="Arial" w:hAnsi="Arial" w:cs="Arial"/>
          <w:sz w:val="24"/>
          <w:szCs w:val="24"/>
        </w:rPr>
        <w:t xml:space="preserve">Please note that the Authority will not be liable for any costs incurred in the preparation of proposals or any associated work effort. </w:t>
      </w:r>
    </w:p>
    <w:p w14:paraId="63BB7D23" w14:textId="77777777" w:rsidR="00974743" w:rsidRPr="00161F69" w:rsidRDefault="00974743" w:rsidP="00974743">
      <w:pPr>
        <w:spacing w:after="0"/>
        <w:rPr>
          <w:rFonts w:ascii="Arial" w:hAnsi="Arial" w:cs="Arial"/>
          <w:sz w:val="24"/>
          <w:szCs w:val="24"/>
        </w:rPr>
      </w:pPr>
    </w:p>
    <w:p w14:paraId="2ABC926A" w14:textId="4B4F8AD9" w:rsidR="00974743" w:rsidRPr="00974743" w:rsidRDefault="00974743" w:rsidP="00974743">
      <w:pPr>
        <w:spacing w:after="0"/>
        <w:rPr>
          <w:rFonts w:ascii="Arial" w:hAnsi="Arial" w:cs="Arial"/>
          <w:color w:val="5B9BD5" w:themeColor="accent1"/>
          <w:sz w:val="24"/>
          <w:szCs w:val="24"/>
        </w:rPr>
      </w:pPr>
      <w:r w:rsidRPr="00161F69">
        <w:rPr>
          <w:rFonts w:ascii="Arial" w:hAnsi="Arial" w:cs="Arial"/>
          <w:sz w:val="24"/>
          <w:szCs w:val="24"/>
        </w:rPr>
        <w:t xml:space="preserve">All submissions can be made via our e-Procurement portal </w:t>
      </w:r>
      <w:hyperlink r:id="rId15" w:history="1">
        <w:r w:rsidRPr="00161F69">
          <w:rPr>
            <w:rStyle w:val="Hyperlink"/>
            <w:rFonts w:ascii="Arial" w:hAnsi="Arial" w:cs="Arial"/>
            <w:color w:val="auto"/>
            <w:sz w:val="24"/>
            <w:szCs w:val="24"/>
          </w:rPr>
          <w:t>In-tend</w:t>
        </w:r>
      </w:hyperlink>
      <w:r w:rsidRPr="00161F69">
        <w:rPr>
          <w:rFonts w:ascii="Arial" w:hAnsi="Arial" w:cs="Arial"/>
          <w:sz w:val="24"/>
          <w:szCs w:val="24"/>
        </w:rPr>
        <w:t xml:space="preserve"> and must be submitted by </w:t>
      </w:r>
      <w:r w:rsidRPr="00161F69">
        <w:rPr>
          <w:rFonts w:ascii="Arial" w:hAnsi="Arial" w:cs="Arial"/>
          <w:b/>
          <w:sz w:val="24"/>
          <w:szCs w:val="24"/>
        </w:rPr>
        <w:t xml:space="preserve">12noon </w:t>
      </w:r>
      <w:r w:rsidR="00415CFA">
        <w:rPr>
          <w:rFonts w:ascii="Arial" w:hAnsi="Arial" w:cs="Arial"/>
          <w:b/>
          <w:sz w:val="24"/>
          <w:szCs w:val="24"/>
        </w:rPr>
        <w:t>on Friday 11 May.</w:t>
      </w:r>
    </w:p>
    <w:p w14:paraId="1F49B929" w14:textId="77777777" w:rsidR="00974743" w:rsidRPr="00161F69" w:rsidRDefault="00974743" w:rsidP="00974743">
      <w:pPr>
        <w:spacing w:after="0"/>
        <w:rPr>
          <w:rFonts w:ascii="Arial" w:hAnsi="Arial" w:cs="Arial"/>
          <w:sz w:val="24"/>
          <w:szCs w:val="24"/>
        </w:rPr>
      </w:pPr>
    </w:p>
    <w:p w14:paraId="6A512CC3" w14:textId="77777777" w:rsidR="00974743" w:rsidRPr="00161F69" w:rsidRDefault="00974743" w:rsidP="00974743">
      <w:pPr>
        <w:spacing w:after="0"/>
        <w:rPr>
          <w:rFonts w:ascii="Arial" w:hAnsi="Arial" w:cs="Arial"/>
          <w:sz w:val="24"/>
          <w:szCs w:val="24"/>
        </w:rPr>
      </w:pPr>
      <w:r w:rsidRPr="00161F69">
        <w:rPr>
          <w:rFonts w:ascii="Arial" w:hAnsi="Arial" w:cs="Arial"/>
          <w:sz w:val="24"/>
          <w:szCs w:val="24"/>
        </w:rPr>
        <w:lastRenderedPageBreak/>
        <w:t xml:space="preserve">Any queries must be made via the In-tend portal and any subsequent clarifications will be notified likewise (you will receive email notification from the In-tend system should this be the case). </w:t>
      </w:r>
    </w:p>
    <w:p w14:paraId="472F30FF" w14:textId="77777777" w:rsidR="00974743" w:rsidRPr="00161F69" w:rsidRDefault="00974743" w:rsidP="00974743">
      <w:pPr>
        <w:spacing w:after="0"/>
        <w:rPr>
          <w:rFonts w:ascii="Arial" w:hAnsi="Arial" w:cs="Arial"/>
          <w:sz w:val="24"/>
          <w:szCs w:val="24"/>
        </w:rPr>
      </w:pPr>
    </w:p>
    <w:p w14:paraId="78777FA6" w14:textId="77777777" w:rsidR="00974743" w:rsidRPr="00161F69" w:rsidRDefault="00974743" w:rsidP="00974743">
      <w:pPr>
        <w:spacing w:after="0"/>
        <w:rPr>
          <w:rFonts w:ascii="Arial" w:hAnsi="Arial" w:cs="Arial"/>
          <w:i/>
          <w:iCs/>
          <w:sz w:val="24"/>
          <w:szCs w:val="24"/>
        </w:rPr>
      </w:pPr>
      <w:r w:rsidRPr="00161F69">
        <w:rPr>
          <w:rFonts w:ascii="Arial" w:hAnsi="Arial" w:cs="Arial"/>
          <w:i/>
          <w:iCs/>
          <w:sz w:val="24"/>
          <w:szCs w:val="24"/>
        </w:rPr>
        <w:t>For queries relating to the procurement process, please contact:</w:t>
      </w:r>
    </w:p>
    <w:p w14:paraId="1B68FB6B" w14:textId="77777777" w:rsidR="00974743" w:rsidRPr="00161F69" w:rsidRDefault="00974743" w:rsidP="00974743">
      <w:pPr>
        <w:spacing w:after="0"/>
        <w:rPr>
          <w:rFonts w:ascii="Arial" w:hAnsi="Arial" w:cs="Arial"/>
          <w:sz w:val="24"/>
          <w:szCs w:val="24"/>
        </w:rPr>
      </w:pPr>
    </w:p>
    <w:p w14:paraId="2581F1F1" w14:textId="77777777" w:rsidR="00974743" w:rsidRPr="00161F69" w:rsidRDefault="00974743" w:rsidP="00974743">
      <w:pPr>
        <w:spacing w:after="0"/>
        <w:rPr>
          <w:rFonts w:ascii="Arial" w:hAnsi="Arial" w:cs="Arial"/>
          <w:sz w:val="24"/>
          <w:szCs w:val="24"/>
        </w:rPr>
      </w:pPr>
      <w:r w:rsidRPr="00161F69">
        <w:rPr>
          <w:rFonts w:ascii="Arial" w:hAnsi="Arial" w:cs="Arial"/>
          <w:sz w:val="24"/>
          <w:szCs w:val="24"/>
        </w:rPr>
        <w:t>Chris Pathmadeva</w:t>
      </w:r>
    </w:p>
    <w:p w14:paraId="052B7BA1" w14:textId="77777777" w:rsidR="00974743" w:rsidRPr="00161F69" w:rsidRDefault="00974743" w:rsidP="00974743">
      <w:pPr>
        <w:spacing w:after="0"/>
        <w:rPr>
          <w:rFonts w:ascii="Arial" w:hAnsi="Arial" w:cs="Arial"/>
          <w:sz w:val="24"/>
          <w:szCs w:val="24"/>
        </w:rPr>
      </w:pPr>
      <w:r w:rsidRPr="00161F69">
        <w:rPr>
          <w:rFonts w:ascii="Arial" w:hAnsi="Arial" w:cs="Arial"/>
          <w:sz w:val="24"/>
          <w:szCs w:val="24"/>
        </w:rPr>
        <w:t>Finance and Procurement Officer</w:t>
      </w:r>
    </w:p>
    <w:p w14:paraId="70327121" w14:textId="77777777" w:rsidR="00974743" w:rsidRPr="00161F69" w:rsidRDefault="00974743" w:rsidP="00974743">
      <w:pPr>
        <w:spacing w:after="0"/>
        <w:rPr>
          <w:rFonts w:ascii="Arial" w:hAnsi="Arial" w:cs="Arial"/>
          <w:sz w:val="24"/>
          <w:szCs w:val="24"/>
        </w:rPr>
      </w:pPr>
      <w:r w:rsidRPr="00161F69">
        <w:rPr>
          <w:rFonts w:ascii="Arial" w:hAnsi="Arial" w:cs="Arial"/>
          <w:sz w:val="24"/>
          <w:szCs w:val="24"/>
        </w:rPr>
        <w:t>New Forest National Park Authority</w:t>
      </w:r>
    </w:p>
    <w:p w14:paraId="5A2AEE2E" w14:textId="77777777" w:rsidR="00974743" w:rsidRPr="00161F69" w:rsidRDefault="00F7031A" w:rsidP="00974743">
      <w:pPr>
        <w:spacing w:after="0"/>
        <w:rPr>
          <w:rFonts w:ascii="Arial" w:hAnsi="Arial" w:cs="Arial"/>
          <w:sz w:val="24"/>
          <w:szCs w:val="24"/>
        </w:rPr>
      </w:pPr>
      <w:hyperlink r:id="rId16" w:history="1">
        <w:r w:rsidR="00974743" w:rsidRPr="00161F69">
          <w:rPr>
            <w:rStyle w:val="Hyperlink"/>
            <w:rFonts w:ascii="Arial" w:hAnsi="Arial" w:cs="Arial"/>
            <w:color w:val="auto"/>
            <w:sz w:val="24"/>
            <w:szCs w:val="24"/>
          </w:rPr>
          <w:t>chris.pathmadeva@newforestnpa.gov.uk</w:t>
        </w:r>
      </w:hyperlink>
    </w:p>
    <w:p w14:paraId="3C0049D5" w14:textId="77777777" w:rsidR="00974743" w:rsidRPr="00161F69" w:rsidRDefault="00974743" w:rsidP="00974743">
      <w:pPr>
        <w:spacing w:after="0"/>
        <w:rPr>
          <w:rFonts w:ascii="Arial" w:hAnsi="Arial" w:cs="Arial"/>
          <w:bCs/>
          <w:sz w:val="24"/>
          <w:szCs w:val="24"/>
        </w:rPr>
      </w:pPr>
      <w:r w:rsidRPr="00161F69">
        <w:rPr>
          <w:rFonts w:ascii="Arial" w:hAnsi="Arial" w:cs="Arial"/>
          <w:sz w:val="24"/>
          <w:szCs w:val="24"/>
        </w:rPr>
        <w:t>Direct Line: 01590 646678</w:t>
      </w:r>
    </w:p>
    <w:p w14:paraId="721D322A" w14:textId="77777777" w:rsidR="00974743" w:rsidRPr="00974743" w:rsidRDefault="00974743" w:rsidP="00974743">
      <w:pPr>
        <w:spacing w:after="0"/>
        <w:rPr>
          <w:rFonts w:ascii="Arial" w:hAnsi="Arial" w:cs="Arial"/>
          <w:color w:val="5B9BD5" w:themeColor="accent1"/>
          <w:sz w:val="24"/>
          <w:szCs w:val="24"/>
        </w:rPr>
      </w:pPr>
    </w:p>
    <w:sectPr w:rsidR="00974743" w:rsidRPr="00974743" w:rsidSect="00701C66">
      <w:headerReference w:type="default" r:id="rId1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C4ED5" w14:textId="77777777" w:rsidR="00CB0AED" w:rsidRDefault="00CB0AED" w:rsidP="000A239B">
      <w:pPr>
        <w:spacing w:after="0" w:line="240" w:lineRule="auto"/>
      </w:pPr>
      <w:r>
        <w:separator/>
      </w:r>
    </w:p>
  </w:endnote>
  <w:endnote w:type="continuationSeparator" w:id="0">
    <w:p w14:paraId="5104349B" w14:textId="77777777" w:rsidR="00CB0AED" w:rsidRDefault="00CB0AED" w:rsidP="000A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88B86" w14:textId="77777777" w:rsidR="00CB0AED" w:rsidRDefault="00CB0AED" w:rsidP="000A239B">
      <w:pPr>
        <w:spacing w:after="0" w:line="240" w:lineRule="auto"/>
      </w:pPr>
      <w:r>
        <w:separator/>
      </w:r>
    </w:p>
  </w:footnote>
  <w:footnote w:type="continuationSeparator" w:id="0">
    <w:p w14:paraId="3985D56D" w14:textId="77777777" w:rsidR="00CB0AED" w:rsidRDefault="00CB0AED" w:rsidP="000A2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124254"/>
      <w:docPartObj>
        <w:docPartGallery w:val="Watermarks"/>
        <w:docPartUnique/>
      </w:docPartObj>
    </w:sdtPr>
    <w:sdtEndPr/>
    <w:sdtContent>
      <w:p w14:paraId="37CB9BEC" w14:textId="0A93EEFC" w:rsidR="000A239B" w:rsidRDefault="00F7031A">
        <w:pPr>
          <w:pStyle w:val="Header"/>
        </w:pPr>
        <w:r>
          <w:rPr>
            <w:noProof/>
            <w:lang w:val="en-US"/>
          </w:rPr>
          <w:pict w14:anchorId="3E0EC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4AC"/>
    <w:multiLevelType w:val="hybridMultilevel"/>
    <w:tmpl w:val="25CA3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1604A"/>
    <w:multiLevelType w:val="hybridMultilevel"/>
    <w:tmpl w:val="90E4E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4090E"/>
    <w:multiLevelType w:val="hybridMultilevel"/>
    <w:tmpl w:val="432E9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B23AEC"/>
    <w:multiLevelType w:val="hybridMultilevel"/>
    <w:tmpl w:val="5906CFD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746722"/>
    <w:multiLevelType w:val="hybridMultilevel"/>
    <w:tmpl w:val="AF38909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3A0D4FD3"/>
    <w:multiLevelType w:val="hybridMultilevel"/>
    <w:tmpl w:val="3F1A4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2730F0"/>
    <w:multiLevelType w:val="hybridMultilevel"/>
    <w:tmpl w:val="3246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471BB"/>
    <w:multiLevelType w:val="multilevel"/>
    <w:tmpl w:val="B6346A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25"/>
        </w:tabs>
        <w:ind w:left="1425" w:hanging="432"/>
      </w:pPr>
      <w:rPr>
        <w:rFonts w:cs="Times New Roman" w:hint="default"/>
        <w:b w:val="0"/>
        <w:bCs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57FB71AB"/>
    <w:multiLevelType w:val="hybridMultilevel"/>
    <w:tmpl w:val="D9C632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61176DE0"/>
    <w:multiLevelType w:val="multilevel"/>
    <w:tmpl w:val="E6B414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bCs w:val="0"/>
      </w:rPr>
    </w:lvl>
    <w:lvl w:ilvl="2">
      <w:start w:val="1"/>
      <w:numFmt w:val="bullet"/>
      <w:lvlText w:val=""/>
      <w:lvlJc w:val="left"/>
      <w:pPr>
        <w:tabs>
          <w:tab w:val="num" w:pos="981"/>
        </w:tabs>
        <w:ind w:left="981" w:hanging="261"/>
      </w:pPr>
      <w:rPr>
        <w:rFonts w:ascii="Wingdings" w:hAnsi="Wingding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6C1C2A86"/>
    <w:multiLevelType w:val="hybridMultilevel"/>
    <w:tmpl w:val="432E9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0"/>
  </w:num>
  <w:num w:numId="5">
    <w:abstractNumId w:val="4"/>
  </w:num>
  <w:num w:numId="6">
    <w:abstractNumId w:val="7"/>
  </w:num>
  <w:num w:numId="7">
    <w:abstractNumId w:val="9"/>
  </w:num>
  <w:num w:numId="8">
    <w:abstractNumId w:val="8"/>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EE"/>
    <w:rsid w:val="000326BF"/>
    <w:rsid w:val="00053992"/>
    <w:rsid w:val="000669A1"/>
    <w:rsid w:val="00082873"/>
    <w:rsid w:val="000A239B"/>
    <w:rsid w:val="001002EB"/>
    <w:rsid w:val="00100D86"/>
    <w:rsid w:val="00107437"/>
    <w:rsid w:val="0014331D"/>
    <w:rsid w:val="0015785E"/>
    <w:rsid w:val="001618AE"/>
    <w:rsid w:val="00161F69"/>
    <w:rsid w:val="001A5827"/>
    <w:rsid w:val="00243447"/>
    <w:rsid w:val="002705CB"/>
    <w:rsid w:val="002C3848"/>
    <w:rsid w:val="002C6C09"/>
    <w:rsid w:val="00326D1B"/>
    <w:rsid w:val="00372DCC"/>
    <w:rsid w:val="003A4C1C"/>
    <w:rsid w:val="003B3677"/>
    <w:rsid w:val="003B3FEA"/>
    <w:rsid w:val="003B6F96"/>
    <w:rsid w:val="003C727C"/>
    <w:rsid w:val="003F19FD"/>
    <w:rsid w:val="00404EFD"/>
    <w:rsid w:val="00405AF7"/>
    <w:rsid w:val="00415CFA"/>
    <w:rsid w:val="004401F0"/>
    <w:rsid w:val="00441719"/>
    <w:rsid w:val="00447A9A"/>
    <w:rsid w:val="00452C0D"/>
    <w:rsid w:val="004634D6"/>
    <w:rsid w:val="00486D56"/>
    <w:rsid w:val="00493605"/>
    <w:rsid w:val="004B21E4"/>
    <w:rsid w:val="004C1EC7"/>
    <w:rsid w:val="005157F3"/>
    <w:rsid w:val="00535561"/>
    <w:rsid w:val="00555E48"/>
    <w:rsid w:val="00586FCD"/>
    <w:rsid w:val="005B2044"/>
    <w:rsid w:val="005D04C8"/>
    <w:rsid w:val="005F36DC"/>
    <w:rsid w:val="005F6891"/>
    <w:rsid w:val="00610501"/>
    <w:rsid w:val="006229A4"/>
    <w:rsid w:val="006575C3"/>
    <w:rsid w:val="00664EDC"/>
    <w:rsid w:val="00685642"/>
    <w:rsid w:val="006869DC"/>
    <w:rsid w:val="0069339D"/>
    <w:rsid w:val="006D0A5E"/>
    <w:rsid w:val="006D7C04"/>
    <w:rsid w:val="006E0FBA"/>
    <w:rsid w:val="006F2DBB"/>
    <w:rsid w:val="00701C66"/>
    <w:rsid w:val="00721D98"/>
    <w:rsid w:val="00722D6F"/>
    <w:rsid w:val="0073461F"/>
    <w:rsid w:val="00737696"/>
    <w:rsid w:val="00780992"/>
    <w:rsid w:val="007B40C0"/>
    <w:rsid w:val="007C200A"/>
    <w:rsid w:val="00834294"/>
    <w:rsid w:val="0084607B"/>
    <w:rsid w:val="00870197"/>
    <w:rsid w:val="00895742"/>
    <w:rsid w:val="008C1B1C"/>
    <w:rsid w:val="008E2B6F"/>
    <w:rsid w:val="008F1E84"/>
    <w:rsid w:val="008F5766"/>
    <w:rsid w:val="00927E56"/>
    <w:rsid w:val="00941F32"/>
    <w:rsid w:val="00974743"/>
    <w:rsid w:val="00990746"/>
    <w:rsid w:val="009B2B91"/>
    <w:rsid w:val="00A0705A"/>
    <w:rsid w:val="00A20347"/>
    <w:rsid w:val="00A224C6"/>
    <w:rsid w:val="00A61DE2"/>
    <w:rsid w:val="00A65631"/>
    <w:rsid w:val="00AB04FB"/>
    <w:rsid w:val="00AC4648"/>
    <w:rsid w:val="00B040B3"/>
    <w:rsid w:val="00B40CAD"/>
    <w:rsid w:val="00B545BD"/>
    <w:rsid w:val="00B71679"/>
    <w:rsid w:val="00B83B89"/>
    <w:rsid w:val="00BA2D21"/>
    <w:rsid w:val="00C05FBC"/>
    <w:rsid w:val="00C1043E"/>
    <w:rsid w:val="00C121B0"/>
    <w:rsid w:val="00C47767"/>
    <w:rsid w:val="00C53748"/>
    <w:rsid w:val="00C55E63"/>
    <w:rsid w:val="00C6195C"/>
    <w:rsid w:val="00C642CD"/>
    <w:rsid w:val="00C91455"/>
    <w:rsid w:val="00CB0AED"/>
    <w:rsid w:val="00CB0FC2"/>
    <w:rsid w:val="00CF1FD9"/>
    <w:rsid w:val="00CF6B48"/>
    <w:rsid w:val="00D05EF5"/>
    <w:rsid w:val="00D171A3"/>
    <w:rsid w:val="00D32FD7"/>
    <w:rsid w:val="00D445C2"/>
    <w:rsid w:val="00D51814"/>
    <w:rsid w:val="00D673AC"/>
    <w:rsid w:val="00D807EE"/>
    <w:rsid w:val="00D87AA7"/>
    <w:rsid w:val="00DA59C4"/>
    <w:rsid w:val="00DA6A77"/>
    <w:rsid w:val="00DB06CE"/>
    <w:rsid w:val="00DD2BB8"/>
    <w:rsid w:val="00DE4428"/>
    <w:rsid w:val="00E74A52"/>
    <w:rsid w:val="00E778D8"/>
    <w:rsid w:val="00E9428E"/>
    <w:rsid w:val="00EC160C"/>
    <w:rsid w:val="00EE17B1"/>
    <w:rsid w:val="00EE7036"/>
    <w:rsid w:val="00F0145D"/>
    <w:rsid w:val="00F549F4"/>
    <w:rsid w:val="00F7031A"/>
    <w:rsid w:val="00FA7782"/>
    <w:rsid w:val="00FB4E9C"/>
    <w:rsid w:val="00FD61E4"/>
    <w:rsid w:val="00FF4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4A23FC"/>
  <w15:chartTrackingRefBased/>
  <w15:docId w15:val="{5FA853A4-1A71-42B7-9FC9-0E39E25E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3AC"/>
    <w:pPr>
      <w:ind w:left="720"/>
      <w:contextualSpacing/>
    </w:pPr>
  </w:style>
  <w:style w:type="character" w:styleId="CommentReference">
    <w:name w:val="annotation reference"/>
    <w:semiHidden/>
    <w:rsid w:val="00974743"/>
    <w:rPr>
      <w:rFonts w:cs="Times New Roman"/>
      <w:sz w:val="16"/>
      <w:szCs w:val="16"/>
    </w:rPr>
  </w:style>
  <w:style w:type="paragraph" w:styleId="CommentText">
    <w:name w:val="annotation text"/>
    <w:basedOn w:val="Normal"/>
    <w:link w:val="CommentTextChar"/>
    <w:semiHidden/>
    <w:rsid w:val="00974743"/>
    <w:pPr>
      <w:spacing w:after="0" w:line="240" w:lineRule="auto"/>
    </w:pPr>
    <w:rPr>
      <w:rFonts w:ascii="Calibri" w:eastAsia="Times New Roman" w:hAnsi="Calibri" w:cs="Calibri"/>
      <w:sz w:val="20"/>
      <w:szCs w:val="20"/>
    </w:rPr>
  </w:style>
  <w:style w:type="character" w:customStyle="1" w:styleId="CommentTextChar">
    <w:name w:val="Comment Text Char"/>
    <w:basedOn w:val="DefaultParagraphFont"/>
    <w:link w:val="CommentText"/>
    <w:semiHidden/>
    <w:rsid w:val="00974743"/>
    <w:rPr>
      <w:rFonts w:ascii="Calibri" w:eastAsia="Times New Roman" w:hAnsi="Calibri" w:cs="Calibri"/>
      <w:sz w:val="20"/>
      <w:szCs w:val="20"/>
    </w:rPr>
  </w:style>
  <w:style w:type="paragraph" w:styleId="BalloonText">
    <w:name w:val="Balloon Text"/>
    <w:basedOn w:val="Normal"/>
    <w:link w:val="BalloonTextChar"/>
    <w:uiPriority w:val="99"/>
    <w:semiHidden/>
    <w:unhideWhenUsed/>
    <w:rsid w:val="00974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743"/>
    <w:rPr>
      <w:rFonts w:ascii="Segoe UI" w:hAnsi="Segoe UI" w:cs="Segoe UI"/>
      <w:sz w:val="18"/>
      <w:szCs w:val="18"/>
    </w:rPr>
  </w:style>
  <w:style w:type="character" w:styleId="Hyperlink">
    <w:name w:val="Hyperlink"/>
    <w:basedOn w:val="DefaultParagraphFont"/>
    <w:uiPriority w:val="99"/>
    <w:unhideWhenUsed/>
    <w:rsid w:val="00974743"/>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326B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326BF"/>
    <w:rPr>
      <w:rFonts w:ascii="Calibri" w:eastAsia="Times New Roman" w:hAnsi="Calibri" w:cs="Calibri"/>
      <w:b/>
      <w:bCs/>
      <w:sz w:val="20"/>
      <w:szCs w:val="20"/>
    </w:rPr>
  </w:style>
  <w:style w:type="character" w:styleId="FollowedHyperlink">
    <w:name w:val="FollowedHyperlink"/>
    <w:basedOn w:val="DefaultParagraphFont"/>
    <w:uiPriority w:val="99"/>
    <w:semiHidden/>
    <w:unhideWhenUsed/>
    <w:rsid w:val="008F1E84"/>
    <w:rPr>
      <w:color w:val="954F72" w:themeColor="followedHyperlink"/>
      <w:u w:val="single"/>
    </w:rPr>
  </w:style>
  <w:style w:type="paragraph" w:styleId="Header">
    <w:name w:val="header"/>
    <w:basedOn w:val="Normal"/>
    <w:link w:val="HeaderChar"/>
    <w:uiPriority w:val="99"/>
    <w:unhideWhenUsed/>
    <w:rsid w:val="000A2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39B"/>
  </w:style>
  <w:style w:type="paragraph" w:styleId="Footer">
    <w:name w:val="footer"/>
    <w:basedOn w:val="Normal"/>
    <w:link w:val="FooterChar"/>
    <w:uiPriority w:val="99"/>
    <w:unhideWhenUsed/>
    <w:rsid w:val="000A2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685101">
      <w:bodyDiv w:val="1"/>
      <w:marLeft w:val="0"/>
      <w:marRight w:val="0"/>
      <w:marTop w:val="0"/>
      <w:marBottom w:val="0"/>
      <w:divBdr>
        <w:top w:val="none" w:sz="0" w:space="0" w:color="auto"/>
        <w:left w:val="none" w:sz="0" w:space="0" w:color="auto"/>
        <w:bottom w:val="none" w:sz="0" w:space="0" w:color="auto"/>
        <w:right w:val="none" w:sz="0" w:space="0" w:color="auto"/>
      </w:divBdr>
    </w:div>
    <w:div w:id="197028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forestnpa.gov.uk/futureforest"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forestnpa.gov.uk/downloads/file/1362/state_of_the_park_report_20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hris.pathmadeva@newforestnpa.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monitor-of-engagement-with-the-natural-environment-survey-purpose-and-results" TargetMode="External"/><Relationship Id="rId5" Type="http://schemas.openxmlformats.org/officeDocument/2006/relationships/webSettings" Target="webSettings.xml"/><Relationship Id="rId15" Type="http://schemas.openxmlformats.org/officeDocument/2006/relationships/hyperlink" Target="https://in-tendhost.co.uk/newforestnpa/aspx/Home" TargetMode="External"/><Relationship Id="rId10" Type="http://schemas.openxmlformats.org/officeDocument/2006/relationships/hyperlink" Target="https://www.visitbritain.org/annual-survey-visits-visitor-attractions-latest-resul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isitbritain.org/accommodation-occupancy-latest-results" TargetMode="External"/><Relationship Id="rId14"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CE242-A1BC-4E7B-9102-D75D3C34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New Forest National Park Authority</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Matthews</dc:creator>
  <cp:keywords/>
  <dc:description/>
  <cp:lastModifiedBy>Chris Pathmadeva</cp:lastModifiedBy>
  <cp:revision>4</cp:revision>
  <dcterms:created xsi:type="dcterms:W3CDTF">2018-04-24T08:50:00Z</dcterms:created>
  <dcterms:modified xsi:type="dcterms:W3CDTF">2018-04-24T09:08:00Z</dcterms:modified>
</cp:coreProperties>
</file>