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95" w:rsidRDefault="009C5095" w:rsidP="009C5095">
      <w:pPr>
        <w:ind w:left="-851"/>
        <w:rPr>
          <w:rFonts w:eastAsiaTheme="minorEastAsia"/>
          <w:lang w:val="en-US" w:eastAsia="ja-JP"/>
        </w:rPr>
      </w:pPr>
    </w:p>
    <w:p w:rsidR="00FA4261" w:rsidRDefault="00FA4261" w:rsidP="009C5095">
      <w:pPr>
        <w:ind w:left="-851"/>
        <w:rPr>
          <w:rFonts w:eastAsiaTheme="minorEastAsia"/>
          <w:lang w:val="en-US" w:eastAsia="ja-JP"/>
        </w:rPr>
      </w:pPr>
    </w:p>
    <w:sdt>
      <w:sdtPr>
        <w:rPr>
          <w:rFonts w:eastAsiaTheme="minorEastAsia"/>
          <w:lang w:val="en-US" w:eastAsia="ja-JP"/>
        </w:rPr>
        <w:id w:val="-983621293"/>
        <w:docPartObj>
          <w:docPartGallery w:val="Cover Pages"/>
          <w:docPartUnique/>
        </w:docPartObj>
      </w:sdtPr>
      <w:sdtEndPr>
        <w:rPr>
          <w:rFonts w:ascii="Arial" w:eastAsiaTheme="minorHAnsi" w:hAnsi="Arial" w:cs="Arial"/>
          <w:b/>
          <w:color w:val="0070C0"/>
          <w:sz w:val="20"/>
          <w:lang w:val="en-GB" w:eastAsia="en-US"/>
        </w:rPr>
      </w:sdtEndPr>
      <w:sdtContent>
        <w:p w:rsidR="00186474" w:rsidRDefault="00186474"/>
        <w:p w:rsidR="00186474" w:rsidRDefault="00FA4261">
          <w:r w:rsidRPr="009C5095">
            <w:rPr>
              <w:noProof/>
              <w:lang w:eastAsia="en-GB"/>
            </w:rPr>
            <w:drawing>
              <wp:anchor distT="0" distB="0" distL="114300" distR="114300" simplePos="0" relativeHeight="251713536" behindDoc="1" locked="0" layoutInCell="1" allowOverlap="1" wp14:anchorId="60FFB698" wp14:editId="4D0CC7C0">
                <wp:simplePos x="0" y="0"/>
                <wp:positionH relativeFrom="page">
                  <wp:posOffset>401319</wp:posOffset>
                </wp:positionH>
                <wp:positionV relativeFrom="paragraph">
                  <wp:posOffset>236219</wp:posOffset>
                </wp:positionV>
                <wp:extent cx="7114894" cy="5245590"/>
                <wp:effectExtent l="0" t="266700" r="0" b="812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arc-70percent.eps"/>
                        <pic:cNvPicPr/>
                      </pic:nvPicPr>
                      <pic:blipFill>
                        <a:blip r:embed="rId8">
                          <a:extLst>
                            <a:ext uri="{28A0092B-C50C-407E-A947-70E740481C1C}">
                              <a14:useLocalDpi xmlns:a14="http://schemas.microsoft.com/office/drawing/2010/main" val="0"/>
                            </a:ext>
                          </a:extLst>
                        </a:blip>
                        <a:stretch>
                          <a:fillRect/>
                        </a:stretch>
                      </pic:blipFill>
                      <pic:spPr>
                        <a:xfrm rot="20661662">
                          <a:off x="0" y="0"/>
                          <a:ext cx="7114894" cy="5245590"/>
                        </a:xfrm>
                        <a:prstGeom prst="rect">
                          <a:avLst/>
                        </a:prstGeom>
                      </pic:spPr>
                    </pic:pic>
                  </a:graphicData>
                </a:graphic>
                <wp14:sizeRelH relativeFrom="page">
                  <wp14:pctWidth>0</wp14:pctWidth>
                </wp14:sizeRelH>
                <wp14:sizeRelV relativeFrom="page">
                  <wp14:pctHeight>0</wp14:pctHeight>
                </wp14:sizeRelV>
              </wp:anchor>
            </w:drawing>
          </w:r>
        </w:p>
        <w:p w:rsidR="00186474" w:rsidRDefault="00186474"/>
        <w:p w:rsidR="007C1146" w:rsidRDefault="007C1146"/>
        <w:p w:rsidR="007C1146" w:rsidRDefault="007C1146"/>
        <w:p w:rsidR="007C1146" w:rsidRDefault="007C1146"/>
        <w:p w:rsidR="007C1146" w:rsidRDefault="007C1146" w:rsidP="007C1146">
          <w:pPr>
            <w:jc w:val="right"/>
          </w:pPr>
        </w:p>
        <w:p w:rsidR="007C1146" w:rsidRDefault="00FA4261">
          <w:r w:rsidRPr="009C5095">
            <w:rPr>
              <w:noProof/>
              <w:lang w:eastAsia="en-GB"/>
            </w:rPr>
            <mc:AlternateContent>
              <mc:Choice Requires="wps">
                <w:drawing>
                  <wp:anchor distT="0" distB="0" distL="114300" distR="114300" simplePos="0" relativeHeight="251712512" behindDoc="0" locked="0" layoutInCell="1" allowOverlap="1" wp14:anchorId="600DE15D" wp14:editId="0F8B8AAC">
                    <wp:simplePos x="0" y="0"/>
                    <wp:positionH relativeFrom="column">
                      <wp:posOffset>2095500</wp:posOffset>
                    </wp:positionH>
                    <wp:positionV relativeFrom="paragraph">
                      <wp:posOffset>177800</wp:posOffset>
                    </wp:positionV>
                    <wp:extent cx="3943350" cy="46291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943350" cy="46291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b/>
                                    <w:color w:val="4F81BD" w:themeColor="accent1"/>
                                    <w:sz w:val="28"/>
                                    <w:szCs w:val="24"/>
                                    <w:lang w:val="en-US" w:eastAsia="ja-JP"/>
                                  </w:rPr>
                                  <w:alias w:val="Company"/>
                                  <w:id w:val="783234169"/>
                                  <w:dataBinding w:prefixMappings="xmlns:ns0='http://schemas.openxmlformats.org/officeDocument/2006/extended-properties'" w:xpath="/ns0:Properties[1]/ns0:Company[1]" w:storeItemID="{6668398D-A668-4E3E-A5EB-62B293D839F1}"/>
                                  <w:text/>
                                </w:sdtPr>
                                <w:sdtContent>
                                  <w:p w:rsidR="0077396B" w:rsidRPr="00C81C6C" w:rsidRDefault="0077396B" w:rsidP="009C5095">
                                    <w:pPr>
                                      <w:spacing w:after="0"/>
                                      <w:rPr>
                                        <w:rFonts w:ascii="Arial" w:eastAsiaTheme="majorEastAsia" w:hAnsi="Arial" w:cs="Arial"/>
                                        <w:b/>
                                        <w:color w:val="4F81BD" w:themeColor="accent1"/>
                                        <w:sz w:val="24"/>
                                        <w:szCs w:val="24"/>
                                        <w:lang w:val="en-US" w:eastAsia="ja-JP"/>
                                      </w:rPr>
                                    </w:pPr>
                                    <w:r w:rsidRPr="00610508">
                                      <w:rPr>
                                        <w:rFonts w:ascii="Arial" w:eastAsiaTheme="majorEastAsia" w:hAnsi="Arial" w:cs="Arial"/>
                                        <w:b/>
                                        <w:color w:val="4F81BD" w:themeColor="accent1"/>
                                        <w:sz w:val="28"/>
                                        <w:szCs w:val="24"/>
                                        <w:lang w:val="en-US" w:eastAsia="ja-JP"/>
                                      </w:rPr>
                                      <w:t>North East London Commissioning Support Unit</w:t>
                                    </w:r>
                                  </w:p>
                                </w:sdtContent>
                              </w:sdt>
                              <w:p w:rsidR="0077396B" w:rsidRDefault="0077396B" w:rsidP="00FA4261"/>
                              <w:p w:rsidR="0077396B" w:rsidRPr="00FA4261" w:rsidRDefault="0077396B" w:rsidP="00FA4261"/>
                              <w:sdt>
                                <w:sdtPr>
                                  <w:rPr>
                                    <w:rFonts w:ascii="Arial" w:eastAsiaTheme="majorEastAsia" w:hAnsi="Arial" w:cs="Arial"/>
                                    <w:color w:val="4F81BD" w:themeColor="accent1"/>
                                    <w:sz w:val="56"/>
                                    <w:szCs w:val="80"/>
                                  </w:rPr>
                                  <w:alias w:val="Title"/>
                                  <w:id w:val="-1796216055"/>
                                  <w:dataBinding w:prefixMappings="xmlns:ns0='http://schemas.openxmlformats.org/package/2006/metadata/core-properties' xmlns:ns1='http://purl.org/dc/elements/1.1/'" w:xpath="/ns0:coreProperties[1]/ns1:title[1]" w:storeItemID="{6C3C8BC8-F283-45AE-878A-BAB7291924A1}"/>
                                  <w:text/>
                                </w:sdtPr>
                                <w:sdtContent>
                                  <w:p w:rsidR="0077396B" w:rsidRPr="00C81C6C" w:rsidRDefault="0077396B" w:rsidP="00FA4261">
                                    <w:pPr>
                                      <w:pStyle w:val="NoSpacing"/>
                                      <w:rPr>
                                        <w:rFonts w:ascii="Arial" w:eastAsiaTheme="majorEastAsia" w:hAnsi="Arial" w:cs="Arial"/>
                                        <w:color w:val="4F81BD" w:themeColor="accent1"/>
                                        <w:sz w:val="56"/>
                                        <w:szCs w:val="80"/>
                                      </w:rPr>
                                    </w:pPr>
                                    <w:r>
                                      <w:rPr>
                                        <w:rFonts w:ascii="Arial" w:eastAsiaTheme="majorEastAsia" w:hAnsi="Arial" w:cs="Arial"/>
                                        <w:color w:val="4F81BD" w:themeColor="accent1"/>
                                        <w:sz w:val="56"/>
                                        <w:szCs w:val="80"/>
                                        <w:lang w:val="en-GB"/>
                                      </w:rPr>
                                      <w:t>Dynamic Purchasing System (DPS) to provide GP Services and Emergency GP Services</w:t>
                                    </w:r>
                                  </w:p>
                                </w:sdtContent>
                              </w:sdt>
                              <w:p w:rsidR="0077396B" w:rsidRDefault="0077396B" w:rsidP="009C5095">
                                <w:pPr>
                                  <w:rPr>
                                    <w:rFonts w:ascii="Arial" w:eastAsiaTheme="majorEastAsia" w:hAnsi="Arial" w:cs="Arial"/>
                                    <w:color w:val="4F81BD" w:themeColor="accent1"/>
                                    <w:sz w:val="56"/>
                                    <w:szCs w:val="80"/>
                                    <w:lang w:val="en-US" w:eastAsia="ja-JP"/>
                                  </w:rPr>
                                </w:pPr>
                              </w:p>
                              <w:sdt>
                                <w:sdtPr>
                                  <w:rPr>
                                    <w:rFonts w:ascii="Arial" w:eastAsiaTheme="majorEastAsia" w:hAnsi="Arial" w:cs="Arial"/>
                                    <w:b/>
                                    <w:color w:val="4F81BD" w:themeColor="accent1"/>
                                    <w:sz w:val="28"/>
                                    <w:szCs w:val="80"/>
                                    <w:lang w:val="en-US" w:eastAsia="ja-JP"/>
                                  </w:rPr>
                                  <w:alias w:val="Subtitle"/>
                                  <w:id w:val="-1022168726"/>
                                  <w:dataBinding w:prefixMappings="xmlns:ns0='http://schemas.openxmlformats.org/package/2006/metadata/core-properties' xmlns:ns1='http://purl.org/dc/elements/1.1/'" w:xpath="/ns0:coreProperties[1]/ns1:subject[1]" w:storeItemID="{6C3C8BC8-F283-45AE-878A-BAB7291924A1}"/>
                                  <w:text/>
                                </w:sdtPr>
                                <w:sdtContent>
                                  <w:p w:rsidR="0077396B" w:rsidRPr="00C81C6C" w:rsidRDefault="0077396B" w:rsidP="009C5095">
                                    <w:pPr>
                                      <w:rPr>
                                        <w:rFonts w:ascii="Arial" w:eastAsiaTheme="majorEastAsia" w:hAnsi="Arial" w:cs="Arial"/>
                                        <w:b/>
                                        <w:color w:val="4F81BD" w:themeColor="accent1"/>
                                        <w:sz w:val="24"/>
                                        <w:szCs w:val="80"/>
                                        <w:lang w:val="en-US" w:eastAsia="ja-JP"/>
                                      </w:rPr>
                                    </w:pPr>
                                    <w:r w:rsidRPr="00610508">
                                      <w:rPr>
                                        <w:rFonts w:ascii="Arial" w:eastAsiaTheme="majorEastAsia" w:hAnsi="Arial" w:cs="Arial"/>
                                        <w:b/>
                                        <w:color w:val="4F81BD" w:themeColor="accent1"/>
                                        <w:sz w:val="28"/>
                                        <w:szCs w:val="80"/>
                                        <w:lang w:val="en-US" w:eastAsia="ja-JP"/>
                                      </w:rPr>
                                      <w:t>INTRODUCING DYNAMIC PURCHASING SYSTEMS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0DE15D" id="_x0000_t202" coordsize="21600,21600" o:spt="202" path="m,l,21600r21600,l21600,xe">
                    <v:stroke joinstyle="miter"/>
                    <v:path gradientshapeok="t" o:connecttype="rect"/>
                  </v:shapetype>
                  <v:shape id="Text Box 2" o:spid="_x0000_s1026" type="#_x0000_t202" style="position:absolute;margin-left:165pt;margin-top:14pt;width:310.5pt;height:364.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" filled="f" stroked="f">
                    <v:textbox>
                      <w:txbxContent>
                        <w:sdt>
                          <w:sdtPr>
                            <w:rPr>
                              <w:rFonts w:ascii="Arial" w:eastAsiaTheme="majorEastAsia" w:hAnsi="Arial" w:cs="Arial"/>
                              <w:b/>
                              <w:color w:val="4F81BD" w:themeColor="accent1"/>
                              <w:sz w:val="28"/>
                              <w:szCs w:val="24"/>
                              <w:lang w:val="en-US" w:eastAsia="ja-JP"/>
                            </w:rPr>
                            <w:alias w:val="Company"/>
                            <w:id w:val="783234169"/>
                            <w:dataBinding w:prefixMappings="xmlns:ns0='http://schemas.openxmlformats.org/officeDocument/2006/extended-properties'" w:xpath="/ns0:Properties[1]/ns0:Company[1]" w:storeItemID="{6668398D-A668-4E3E-A5EB-62B293D839F1}"/>
                            <w:text/>
                          </w:sdtPr>
                          <w:sdtContent>
                            <w:p w:rsidR="0077396B" w:rsidRPr="00C81C6C" w:rsidRDefault="0077396B" w:rsidP="009C5095">
                              <w:pPr>
                                <w:spacing w:after="0"/>
                                <w:rPr>
                                  <w:rFonts w:ascii="Arial" w:eastAsiaTheme="majorEastAsia" w:hAnsi="Arial" w:cs="Arial"/>
                                  <w:b/>
                                  <w:color w:val="4F81BD" w:themeColor="accent1"/>
                                  <w:sz w:val="24"/>
                                  <w:szCs w:val="24"/>
                                  <w:lang w:val="en-US" w:eastAsia="ja-JP"/>
                                </w:rPr>
                              </w:pPr>
                              <w:r w:rsidRPr="00610508">
                                <w:rPr>
                                  <w:rFonts w:ascii="Arial" w:eastAsiaTheme="majorEastAsia" w:hAnsi="Arial" w:cs="Arial"/>
                                  <w:b/>
                                  <w:color w:val="4F81BD" w:themeColor="accent1"/>
                                  <w:sz w:val="28"/>
                                  <w:szCs w:val="24"/>
                                  <w:lang w:val="en-US" w:eastAsia="ja-JP"/>
                                </w:rPr>
                                <w:t>North East London Commissioning Support Unit</w:t>
                              </w:r>
                            </w:p>
                          </w:sdtContent>
                        </w:sdt>
                        <w:p w:rsidR="0077396B" w:rsidRDefault="0077396B" w:rsidP="00FA4261"/>
                        <w:p w:rsidR="0077396B" w:rsidRPr="00FA4261" w:rsidRDefault="0077396B" w:rsidP="00FA4261"/>
                        <w:sdt>
                          <w:sdtPr>
                            <w:rPr>
                              <w:rFonts w:ascii="Arial" w:eastAsiaTheme="majorEastAsia" w:hAnsi="Arial" w:cs="Arial"/>
                              <w:color w:val="4F81BD" w:themeColor="accent1"/>
                              <w:sz w:val="56"/>
                              <w:szCs w:val="80"/>
                            </w:rPr>
                            <w:alias w:val="Title"/>
                            <w:id w:val="-1796216055"/>
                            <w:dataBinding w:prefixMappings="xmlns:ns0='http://schemas.openxmlformats.org/package/2006/metadata/core-properties' xmlns:ns1='http://purl.org/dc/elements/1.1/'" w:xpath="/ns0:coreProperties[1]/ns1:title[1]" w:storeItemID="{6C3C8BC8-F283-45AE-878A-BAB7291924A1}"/>
                            <w:text/>
                          </w:sdtPr>
                          <w:sdtContent>
                            <w:p w:rsidR="0077396B" w:rsidRPr="00C81C6C" w:rsidRDefault="0077396B" w:rsidP="00FA4261">
                              <w:pPr>
                                <w:pStyle w:val="NoSpacing"/>
                                <w:rPr>
                                  <w:rFonts w:ascii="Arial" w:eastAsiaTheme="majorEastAsia" w:hAnsi="Arial" w:cs="Arial"/>
                                  <w:color w:val="4F81BD" w:themeColor="accent1"/>
                                  <w:sz w:val="56"/>
                                  <w:szCs w:val="80"/>
                                </w:rPr>
                              </w:pPr>
                              <w:r>
                                <w:rPr>
                                  <w:rFonts w:ascii="Arial" w:eastAsiaTheme="majorEastAsia" w:hAnsi="Arial" w:cs="Arial"/>
                                  <w:color w:val="4F81BD" w:themeColor="accent1"/>
                                  <w:sz w:val="56"/>
                                  <w:szCs w:val="80"/>
                                  <w:lang w:val="en-GB"/>
                                </w:rPr>
                                <w:t>Dynamic Purchasing System (DPS) to provide GP Services and Emergency GP Services</w:t>
                              </w:r>
                            </w:p>
                          </w:sdtContent>
                        </w:sdt>
                        <w:p w:rsidR="0077396B" w:rsidRDefault="0077396B" w:rsidP="009C5095">
                          <w:pPr>
                            <w:rPr>
                              <w:rFonts w:ascii="Arial" w:eastAsiaTheme="majorEastAsia" w:hAnsi="Arial" w:cs="Arial"/>
                              <w:color w:val="4F81BD" w:themeColor="accent1"/>
                              <w:sz w:val="56"/>
                              <w:szCs w:val="80"/>
                              <w:lang w:val="en-US" w:eastAsia="ja-JP"/>
                            </w:rPr>
                          </w:pPr>
                        </w:p>
                        <w:sdt>
                          <w:sdtPr>
                            <w:rPr>
                              <w:rFonts w:ascii="Arial" w:eastAsiaTheme="majorEastAsia" w:hAnsi="Arial" w:cs="Arial"/>
                              <w:b/>
                              <w:color w:val="4F81BD" w:themeColor="accent1"/>
                              <w:sz w:val="28"/>
                              <w:szCs w:val="80"/>
                              <w:lang w:val="en-US" w:eastAsia="ja-JP"/>
                            </w:rPr>
                            <w:alias w:val="Subtitle"/>
                            <w:id w:val="-1022168726"/>
                            <w:dataBinding w:prefixMappings="xmlns:ns0='http://schemas.openxmlformats.org/package/2006/metadata/core-properties' xmlns:ns1='http://purl.org/dc/elements/1.1/'" w:xpath="/ns0:coreProperties[1]/ns1:subject[1]" w:storeItemID="{6C3C8BC8-F283-45AE-878A-BAB7291924A1}"/>
                            <w:text/>
                          </w:sdtPr>
                          <w:sdtContent>
                            <w:p w:rsidR="0077396B" w:rsidRPr="00C81C6C" w:rsidRDefault="0077396B" w:rsidP="009C5095">
                              <w:pPr>
                                <w:rPr>
                                  <w:rFonts w:ascii="Arial" w:eastAsiaTheme="majorEastAsia" w:hAnsi="Arial" w:cs="Arial"/>
                                  <w:b/>
                                  <w:color w:val="4F81BD" w:themeColor="accent1"/>
                                  <w:sz w:val="24"/>
                                  <w:szCs w:val="80"/>
                                  <w:lang w:val="en-US" w:eastAsia="ja-JP"/>
                                </w:rPr>
                              </w:pPr>
                              <w:r w:rsidRPr="00610508">
                                <w:rPr>
                                  <w:rFonts w:ascii="Arial" w:eastAsiaTheme="majorEastAsia" w:hAnsi="Arial" w:cs="Arial"/>
                                  <w:b/>
                                  <w:color w:val="4F81BD" w:themeColor="accent1"/>
                                  <w:sz w:val="28"/>
                                  <w:szCs w:val="80"/>
                                  <w:lang w:val="en-US" w:eastAsia="ja-JP"/>
                                </w:rPr>
                                <w:t>INTRODUCING DYNAMIC PURCHASING SYSTEMS</w:t>
                              </w:r>
                            </w:p>
                          </w:sdtContent>
                        </w:sdt>
                      </w:txbxContent>
                    </v:textbox>
                    <w10:wrap type="square"/>
                  </v:shape>
                </w:pict>
              </mc:Fallback>
            </mc:AlternateContent>
          </w:r>
        </w:p>
        <w:p w:rsidR="007C1146" w:rsidRDefault="007C1146"/>
        <w:p w:rsidR="007C1146" w:rsidRDefault="007C1146"/>
        <w:p w:rsidR="007C1146" w:rsidRDefault="007C1146"/>
        <w:p w:rsidR="007C1146" w:rsidRDefault="007C1146"/>
        <w:p w:rsidR="007C1146" w:rsidRDefault="007C1146"/>
        <w:p w:rsidR="007C1146" w:rsidRDefault="007C1146"/>
        <w:p w:rsidR="007C1146" w:rsidRDefault="007C1146"/>
        <w:p w:rsidR="007C1146" w:rsidRDefault="007C1146"/>
        <w:p w:rsidR="007C1146" w:rsidRDefault="007C1146"/>
        <w:p w:rsidR="007C1146" w:rsidRDefault="007C1146"/>
        <w:p w:rsidR="007C1146" w:rsidRDefault="007C1146"/>
        <w:p w:rsidR="00FA4261" w:rsidRDefault="00FA4261">
          <w:pPr>
            <w:sectPr w:rsidR="00FA4261" w:rsidSect="007C1146">
              <w:headerReference w:type="default" r:id="rId9"/>
              <w:headerReference w:type="first" r:id="rId10"/>
              <w:pgSz w:w="11906" w:h="16838"/>
              <w:pgMar w:top="1440" w:right="1440" w:bottom="1440" w:left="1440" w:header="708" w:footer="708" w:gutter="0"/>
              <w:pgNumType w:start="0"/>
              <w:cols w:space="708"/>
              <w:titlePg/>
              <w:docGrid w:linePitch="360"/>
            </w:sectPr>
          </w:pPr>
        </w:p>
        <w:p w:rsidR="007C1146" w:rsidRDefault="007C1146"/>
        <w:sdt>
          <w:sdtPr>
            <w:rPr>
              <w:rFonts w:ascii="Times New Roman" w:eastAsia="Times New Roman" w:hAnsi="Times New Roman" w:cs="Times New Roman"/>
              <w:sz w:val="24"/>
              <w:szCs w:val="24"/>
            </w:rPr>
            <w:id w:val="-1676031453"/>
            <w:docPartObj>
              <w:docPartGallery w:val="Cover Pages"/>
              <w:docPartUnique/>
            </w:docPartObj>
          </w:sdtPr>
          <w:sdtContent>
            <w:sdt>
              <w:sdtPr>
                <w:rPr>
                  <w:rFonts w:ascii="Times New Roman" w:eastAsia="Times New Roman" w:hAnsi="Times New Roman" w:cs="Times New Roman"/>
                  <w:sz w:val="24"/>
                  <w:szCs w:val="24"/>
                </w:rPr>
                <w:id w:val="2135059485"/>
                <w:docPartObj>
                  <w:docPartGallery w:val="Cover Pages"/>
                  <w:docPartUnique/>
                </w:docPartObj>
              </w:sdtPr>
              <w:sdtContent>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1620"/>
                    <w:gridCol w:w="1980"/>
                  </w:tblGrid>
                  <w:tr w:rsidR="0048798B" w:rsidRPr="0048798B" w:rsidTr="00922526">
                    <w:trPr>
                      <w:trHeight w:val="169"/>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Document Name:</w:t>
                        </w:r>
                      </w:p>
                    </w:tc>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A03557" w:rsidP="004879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DPS Marketing Document </w:t>
                        </w:r>
                      </w:p>
                    </w:tc>
                  </w:tr>
                  <w:tr w:rsidR="0048798B" w:rsidRPr="0048798B" w:rsidTr="00922526">
                    <w:trPr>
                      <w:trHeight w:val="168"/>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Project/Programme Name:</w:t>
                        </w:r>
                      </w:p>
                    </w:tc>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E677CE" w:rsidP="00C02F3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Dynamic Purchasing System </w:t>
                        </w:r>
                      </w:p>
                    </w:tc>
                  </w:tr>
                  <w:tr w:rsidR="0048798B" w:rsidRPr="0048798B" w:rsidTr="00922526">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Date: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C02F39" w:rsidP="00C02F3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09/12</w:t>
                        </w:r>
                        <w:r w:rsidR="00E677CE">
                          <w:rPr>
                            <w:rFonts w:ascii="Arial" w:eastAsia="Times New Roman" w:hAnsi="Arial" w:cs="Arial"/>
                            <w:sz w:val="24"/>
                            <w:szCs w:val="24"/>
                            <w:lang w:eastAsia="en-GB"/>
                          </w:rPr>
                          <w:t>/16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Release: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E677CE" w:rsidP="004879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Final</w:t>
                        </w:r>
                      </w:p>
                    </w:tc>
                  </w:tr>
                  <w:tr w:rsidR="0048798B" w:rsidRPr="0048798B" w:rsidTr="00922526">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Author:</w:t>
                        </w:r>
                      </w:p>
                      <w:p w:rsidR="0048798B" w:rsidRPr="0048798B" w:rsidRDefault="0048798B" w:rsidP="0048798B">
                        <w:pPr>
                          <w:spacing w:after="0" w:line="240" w:lineRule="auto"/>
                          <w:rPr>
                            <w:rFonts w:ascii="Arial" w:eastAsia="Times New Roman" w:hAnsi="Arial" w:cs="Arial"/>
                            <w:b/>
                            <w:sz w:val="24"/>
                            <w:szCs w:val="24"/>
                            <w:lang w:eastAsia="en-GB"/>
                          </w:rPr>
                        </w:pPr>
                      </w:p>
                    </w:tc>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C02F39" w:rsidP="004879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Natalie Polyblank, NEL CSU</w:t>
                        </w:r>
                      </w:p>
                    </w:tc>
                  </w:tr>
                  <w:tr w:rsidR="0048798B" w:rsidRPr="0048798B" w:rsidTr="00922526">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Owner:</w:t>
                        </w:r>
                      </w:p>
                      <w:p w:rsidR="0048798B" w:rsidRPr="0048798B" w:rsidRDefault="0048798B" w:rsidP="0048798B">
                        <w:pPr>
                          <w:spacing w:after="0" w:line="240" w:lineRule="auto"/>
                          <w:rPr>
                            <w:rFonts w:ascii="Arial" w:eastAsia="Times New Roman" w:hAnsi="Arial" w:cs="Arial"/>
                            <w:b/>
                            <w:sz w:val="24"/>
                            <w:szCs w:val="24"/>
                            <w:lang w:eastAsia="en-GB"/>
                          </w:rPr>
                        </w:pPr>
                      </w:p>
                    </w:tc>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E677CE" w:rsidP="004879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DPS Procurement Team – Peninsula Sector  </w:t>
                        </w:r>
                      </w:p>
                    </w:tc>
                  </w:tr>
                  <w:tr w:rsidR="0048798B" w:rsidRPr="0048798B" w:rsidTr="00922526">
                    <w:trPr>
                      <w:trHeight w:val="346"/>
                    </w:trPr>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Version:</w:t>
                        </w:r>
                      </w:p>
                    </w:tc>
                    <w:tc>
                      <w:tcPr>
                        <w:tcW w:w="5940" w:type="dxa"/>
                        <w:gridSpan w:val="3"/>
                        <w:tcBorders>
                          <w:left w:val="single" w:sz="4" w:space="0" w:color="000000" w:themeColor="text1"/>
                          <w:bottom w:val="single" w:sz="4" w:space="0" w:color="000000" w:themeColor="text1"/>
                          <w:right w:val="single" w:sz="4" w:space="0" w:color="000000" w:themeColor="text1"/>
                        </w:tcBorders>
                      </w:tcPr>
                      <w:p w:rsidR="0048798B" w:rsidRPr="0048798B" w:rsidRDefault="00E677CE" w:rsidP="004879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1.0</w:t>
                        </w:r>
                      </w:p>
                    </w:tc>
                  </w:tr>
                  <w:tr w:rsidR="0048798B" w:rsidRPr="0048798B" w:rsidTr="00922526">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Document Number:</w:t>
                        </w:r>
                      </w:p>
                    </w:tc>
                    <w:tc>
                      <w:tcPr>
                        <w:tcW w:w="5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798B" w:rsidRPr="0048798B" w:rsidRDefault="0048798B" w:rsidP="003A7D8B">
                        <w:pPr>
                          <w:spacing w:after="0" w:line="240" w:lineRule="auto"/>
                          <w:rPr>
                            <w:rFonts w:ascii="Arial" w:eastAsia="Times New Roman" w:hAnsi="Arial" w:cs="Arial"/>
                            <w:sz w:val="24"/>
                            <w:szCs w:val="24"/>
                            <w:lang w:eastAsia="en-GB"/>
                          </w:rPr>
                        </w:pPr>
                      </w:p>
                    </w:tc>
                  </w:tr>
                </w:tbl>
                <w:p w:rsidR="0048798B" w:rsidRPr="0048798B" w:rsidRDefault="0048798B" w:rsidP="0048798B">
                  <w:pPr>
                    <w:spacing w:after="0" w:line="240" w:lineRule="auto"/>
                    <w:rPr>
                      <w:rFonts w:ascii="Arial" w:eastAsia="Times New Roman" w:hAnsi="Arial" w:cs="Arial"/>
                      <w:sz w:val="24"/>
                      <w:szCs w:val="24"/>
                      <w:lang w:eastAsia="en-GB"/>
                    </w:rPr>
                  </w:pPr>
                </w:p>
                <w:p w:rsidR="0048798B" w:rsidRPr="0048798B" w:rsidRDefault="0048798B" w:rsidP="0048798B">
                  <w:pPr>
                    <w:spacing w:after="0" w:line="240" w:lineRule="auto"/>
                    <w:rPr>
                      <w:rFonts w:ascii="Arial" w:eastAsia="Times New Roman" w:hAnsi="Arial" w:cs="Arial"/>
                      <w:sz w:val="24"/>
                      <w:szCs w:val="24"/>
                      <w:lang w:eastAsia="en-GB"/>
                    </w:rPr>
                  </w:pPr>
                </w:p>
                <w:p w:rsidR="0048798B" w:rsidRPr="0048798B" w:rsidRDefault="0048798B" w:rsidP="0048798B">
                  <w:pPr>
                    <w:spacing w:after="0" w:line="240" w:lineRule="auto"/>
                    <w:rPr>
                      <w:rFonts w:ascii="Arial" w:eastAsia="Times New Roman" w:hAnsi="Arial" w:cs="Arial"/>
                      <w:sz w:val="24"/>
                      <w:szCs w:val="24"/>
                      <w:lang w:eastAsia="en-GB"/>
                    </w:rPr>
                  </w:pPr>
                </w:p>
                <w:p w:rsidR="0048798B" w:rsidRPr="0048798B" w:rsidRDefault="0048798B" w:rsidP="0048798B">
                  <w:pPr>
                    <w:spacing w:after="0" w:line="240" w:lineRule="auto"/>
                    <w:rPr>
                      <w:rFonts w:ascii="Arial" w:eastAsia="Times New Roman" w:hAnsi="Arial" w:cs="Arial"/>
                      <w:sz w:val="24"/>
                      <w:szCs w:val="24"/>
                      <w:lang w:eastAsia="en-GB"/>
                    </w:rPr>
                  </w:pPr>
                  <w:r w:rsidRPr="0048798B">
                    <w:rPr>
                      <w:rFonts w:ascii="Arial" w:eastAsia="Times New Roman" w:hAnsi="Arial" w:cs="Arial"/>
                      <w:noProof/>
                      <w:sz w:val="24"/>
                      <w:szCs w:val="24"/>
                      <w:lang w:eastAsia="en-GB"/>
                    </w:rPr>
                    <mc:AlternateContent>
                      <mc:Choice Requires="wps">
                        <w:drawing>
                          <wp:anchor distT="0" distB="0" distL="114300" distR="114300" simplePos="0" relativeHeight="251708416" behindDoc="0" locked="0" layoutInCell="1" allowOverlap="1" wp14:anchorId="4492A570" wp14:editId="48E18E82">
                            <wp:simplePos x="0" y="0"/>
                            <wp:positionH relativeFrom="column">
                              <wp:posOffset>-571500</wp:posOffset>
                            </wp:positionH>
                            <wp:positionV relativeFrom="paragraph">
                              <wp:posOffset>59055</wp:posOffset>
                            </wp:positionV>
                            <wp:extent cx="6286500" cy="635"/>
                            <wp:effectExtent l="9525" t="5715" r="9525"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E3568" id="Straight Connector 3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65pt" to="45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"/>
                        </w:pict>
                      </mc:Fallback>
                    </mc:AlternateContent>
                  </w:r>
                </w:p>
                <w:p w:rsidR="0048798B" w:rsidRPr="0048798B" w:rsidRDefault="0048798B" w:rsidP="0048798B">
                  <w:pPr>
                    <w:spacing w:after="0" w:line="240" w:lineRule="auto"/>
                    <w:rPr>
                      <w:rFonts w:ascii="Arial" w:eastAsia="Times New Roman" w:hAnsi="Arial" w:cs="Arial"/>
                      <w:b/>
                      <w:sz w:val="24"/>
                      <w:szCs w:val="24"/>
                      <w:lang w:eastAsia="en-GB"/>
                    </w:rPr>
                  </w:pPr>
                </w:p>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Revision History</w:t>
                  </w:r>
                  <w:r w:rsidRPr="0048798B">
                    <w:rPr>
                      <w:rFonts w:ascii="Arial" w:eastAsia="Times New Roman" w:hAnsi="Arial" w:cs="Arial"/>
                      <w:b/>
                      <w:sz w:val="24"/>
                      <w:szCs w:val="24"/>
                      <w:lang w:eastAsia="en-GB"/>
                    </w:rPr>
                    <w:tab/>
                  </w:r>
                  <w:r w:rsidRPr="0048798B">
                    <w:rPr>
                      <w:rFonts w:ascii="Arial" w:eastAsia="Times New Roman" w:hAnsi="Arial" w:cs="Arial"/>
                      <w:b/>
                      <w:sz w:val="24"/>
                      <w:szCs w:val="24"/>
                      <w:lang w:eastAsia="en-GB"/>
                    </w:rPr>
                    <w:tab/>
                  </w:r>
                  <w:r w:rsidRPr="0048798B">
                    <w:rPr>
                      <w:rFonts w:ascii="Arial" w:eastAsia="Times New Roman" w:hAnsi="Arial" w:cs="Arial"/>
                      <w:b/>
                      <w:sz w:val="24"/>
                      <w:szCs w:val="24"/>
                      <w:lang w:eastAsia="en-GB"/>
                    </w:rPr>
                    <w:tab/>
                  </w:r>
                </w:p>
                <w:p w:rsidR="0048798B" w:rsidRPr="0048798B" w:rsidRDefault="0048798B" w:rsidP="0048798B">
                  <w:pPr>
                    <w:spacing w:after="0" w:line="240" w:lineRule="auto"/>
                    <w:ind w:left="3600" w:firstLine="720"/>
                    <w:rPr>
                      <w:rFonts w:ascii="Arial" w:eastAsia="Times New Roman" w:hAnsi="Arial" w:cs="Arial"/>
                      <w:b/>
                      <w:sz w:val="20"/>
                      <w:szCs w:val="20"/>
                      <w:lang w:eastAsia="en-GB"/>
                    </w:rPr>
                  </w:pPr>
                  <w:r w:rsidRPr="0048798B">
                    <w:rPr>
                      <w:rFonts w:ascii="Arial" w:eastAsia="Times New Roman" w:hAnsi="Arial" w:cs="Arial"/>
                      <w:b/>
                      <w:sz w:val="20"/>
                      <w:szCs w:val="20"/>
                      <w:lang w:eastAsia="en-GB"/>
                    </w:rPr>
                    <w:t>Date of next revision:</w:t>
                  </w:r>
                </w:p>
                <w:p w:rsidR="0048798B" w:rsidRPr="0048798B" w:rsidRDefault="0048798B" w:rsidP="0048798B">
                  <w:pPr>
                    <w:spacing w:after="0" w:line="240" w:lineRule="auto"/>
                    <w:ind w:left="3600" w:firstLine="720"/>
                    <w:rPr>
                      <w:rFonts w:ascii="Arial" w:eastAsia="Times New Roman" w:hAnsi="Arial" w:cs="Arial"/>
                      <w:b/>
                      <w:sz w:val="20"/>
                      <w:szCs w:val="20"/>
                      <w:lang w:eastAsia="en-G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46"/>
                    <w:gridCol w:w="1415"/>
                    <w:gridCol w:w="4508"/>
                    <w:gridCol w:w="1027"/>
                  </w:tblGrid>
                  <w:tr w:rsidR="0048798B" w:rsidRPr="0048798B" w:rsidTr="00922526">
                    <w:tc>
                      <w:tcPr>
                        <w:tcW w:w="1368"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Revision Date</w:t>
                        </w:r>
                      </w:p>
                    </w:tc>
                    <w:tc>
                      <w:tcPr>
                        <w:tcW w:w="144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Previous Revision Date</w:t>
                        </w:r>
                      </w:p>
                    </w:tc>
                    <w:tc>
                      <w:tcPr>
                        <w:tcW w:w="468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Summary of Changes</w:t>
                        </w:r>
                      </w:p>
                    </w:tc>
                    <w:tc>
                      <w:tcPr>
                        <w:tcW w:w="1034"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Changes Marked</w:t>
                        </w:r>
                      </w:p>
                    </w:tc>
                  </w:tr>
                  <w:tr w:rsidR="0048798B" w:rsidRPr="0048798B" w:rsidTr="00922526">
                    <w:tc>
                      <w:tcPr>
                        <w:tcW w:w="1368"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468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r w:rsidR="0048798B" w:rsidRPr="0048798B" w:rsidTr="00922526">
                    <w:tc>
                      <w:tcPr>
                        <w:tcW w:w="1368"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468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r w:rsidR="0048798B" w:rsidRPr="0048798B" w:rsidTr="00922526">
                    <w:tc>
                      <w:tcPr>
                        <w:tcW w:w="1368"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468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bl>
                <w:p w:rsidR="0048798B" w:rsidRPr="0048798B" w:rsidRDefault="0048798B" w:rsidP="0048798B">
                  <w:pPr>
                    <w:spacing w:after="0" w:line="240" w:lineRule="auto"/>
                    <w:rPr>
                      <w:rFonts w:ascii="Arial" w:eastAsia="Times New Roman" w:hAnsi="Arial" w:cs="Arial"/>
                      <w:sz w:val="24"/>
                      <w:szCs w:val="24"/>
                      <w:lang w:eastAsia="en-GB"/>
                    </w:rPr>
                  </w:pPr>
                </w:p>
                <w:p w:rsidR="0048798B" w:rsidRPr="0048798B" w:rsidRDefault="0048798B" w:rsidP="0048798B">
                  <w:pPr>
                    <w:spacing w:after="0" w:line="240" w:lineRule="auto"/>
                    <w:rPr>
                      <w:rFonts w:ascii="Arial" w:eastAsia="Times New Roman" w:hAnsi="Arial" w:cs="Arial"/>
                      <w:sz w:val="24"/>
                      <w:szCs w:val="24"/>
                      <w:lang w:eastAsia="en-GB"/>
                    </w:rPr>
                  </w:pPr>
                  <w:r w:rsidRPr="0048798B">
                    <w:rPr>
                      <w:rFonts w:ascii="Arial" w:eastAsia="Times New Roman" w:hAnsi="Arial" w:cs="Arial"/>
                      <w:noProof/>
                      <w:sz w:val="24"/>
                      <w:szCs w:val="24"/>
                      <w:lang w:eastAsia="en-GB"/>
                    </w:rPr>
                    <mc:AlternateContent>
                      <mc:Choice Requires="wps">
                        <w:drawing>
                          <wp:anchor distT="0" distB="0" distL="114300" distR="114300" simplePos="0" relativeHeight="251707392" behindDoc="0" locked="0" layoutInCell="1" allowOverlap="1" wp14:anchorId="1024DC62" wp14:editId="71275631">
                            <wp:simplePos x="0" y="0"/>
                            <wp:positionH relativeFrom="column">
                              <wp:posOffset>-571500</wp:posOffset>
                            </wp:positionH>
                            <wp:positionV relativeFrom="paragraph">
                              <wp:posOffset>28575</wp:posOffset>
                            </wp:positionV>
                            <wp:extent cx="6286500" cy="635"/>
                            <wp:effectExtent l="9525" t="5715" r="9525" b="1270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432F" id="Straight Connector 3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45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"/>
                        </w:pict>
                      </mc:Fallback>
                    </mc:AlternateContent>
                  </w:r>
                </w:p>
                <w:p w:rsidR="0048798B" w:rsidRPr="0048798B" w:rsidRDefault="0048798B" w:rsidP="0048798B">
                  <w:pPr>
                    <w:spacing w:after="0" w:line="240" w:lineRule="auto"/>
                    <w:rPr>
                      <w:rFonts w:ascii="Arial" w:eastAsia="Times New Roman" w:hAnsi="Arial" w:cs="Arial"/>
                      <w:b/>
                      <w:sz w:val="24"/>
                      <w:szCs w:val="24"/>
                      <w:lang w:eastAsia="en-GB"/>
                    </w:rPr>
                  </w:pPr>
                </w:p>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Approvals</w:t>
                  </w:r>
                </w:p>
                <w:p w:rsidR="0048798B" w:rsidRPr="0048798B" w:rsidRDefault="0048798B" w:rsidP="0048798B">
                  <w:pPr>
                    <w:spacing w:after="0" w:line="240" w:lineRule="auto"/>
                    <w:rPr>
                      <w:rFonts w:ascii="Arial" w:eastAsia="Times New Roman" w:hAnsi="Arial" w:cs="Arial"/>
                      <w:sz w:val="16"/>
                      <w:szCs w:val="16"/>
                      <w:lang w:eastAsia="en-GB"/>
                    </w:rPr>
                  </w:pPr>
                </w:p>
                <w:p w:rsidR="0048798B" w:rsidRPr="0048798B" w:rsidRDefault="0048798B" w:rsidP="0048798B">
                  <w:pPr>
                    <w:spacing w:after="0" w:line="240" w:lineRule="auto"/>
                    <w:rPr>
                      <w:rFonts w:ascii="Arial" w:eastAsia="Times New Roman" w:hAnsi="Arial" w:cs="Arial"/>
                      <w:sz w:val="16"/>
                      <w:szCs w:val="16"/>
                      <w:lang w:eastAsia="en-GB"/>
                    </w:rPr>
                  </w:pPr>
                  <w:r w:rsidRPr="0048798B">
                    <w:rPr>
                      <w:rFonts w:ascii="Arial" w:eastAsia="Times New Roman" w:hAnsi="Arial" w:cs="Arial"/>
                      <w:sz w:val="16"/>
                      <w:szCs w:val="16"/>
                      <w:lang w:eastAsia="en-GB"/>
                    </w:rPr>
                    <w:t>This document requires the following approvals.  A signed copy should be placed in the project files.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36"/>
                    <w:gridCol w:w="2448"/>
                    <w:gridCol w:w="2086"/>
                    <w:gridCol w:w="1403"/>
                    <w:gridCol w:w="1023"/>
                  </w:tblGrid>
                  <w:tr w:rsidR="0048798B" w:rsidRPr="0048798B" w:rsidTr="00922526">
                    <w:tc>
                      <w:tcPr>
                        <w:tcW w:w="1368"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Name</w:t>
                        </w:r>
                      </w:p>
                    </w:tc>
                    <w:tc>
                      <w:tcPr>
                        <w:tcW w:w="252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Signature</w:t>
                        </w:r>
                      </w:p>
                    </w:tc>
                    <w:tc>
                      <w:tcPr>
                        <w:tcW w:w="216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Title</w:t>
                        </w:r>
                      </w:p>
                    </w:tc>
                    <w:tc>
                      <w:tcPr>
                        <w:tcW w:w="144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Date of Issue</w:t>
                        </w:r>
                      </w:p>
                    </w:tc>
                    <w:tc>
                      <w:tcPr>
                        <w:tcW w:w="1034"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Version</w:t>
                        </w:r>
                      </w:p>
                    </w:tc>
                  </w:tr>
                  <w:tr w:rsidR="0048798B" w:rsidRPr="0048798B" w:rsidTr="00922526">
                    <w:tc>
                      <w:tcPr>
                        <w:tcW w:w="1368" w:type="dxa"/>
                      </w:tcPr>
                      <w:p w:rsidR="0048798B" w:rsidRPr="0048798B" w:rsidRDefault="0048798B" w:rsidP="0048798B">
                        <w:pPr>
                          <w:spacing w:after="0" w:line="240" w:lineRule="auto"/>
                          <w:rPr>
                            <w:rFonts w:ascii="Arial" w:eastAsia="Times New Roman" w:hAnsi="Arial" w:cs="Arial"/>
                            <w:sz w:val="16"/>
                            <w:szCs w:val="16"/>
                            <w:lang w:eastAsia="en-GB"/>
                          </w:rPr>
                        </w:pPr>
                      </w:p>
                      <w:p w:rsidR="0048798B" w:rsidRPr="0048798B" w:rsidRDefault="0048798B" w:rsidP="0048798B">
                        <w:pPr>
                          <w:spacing w:after="0" w:line="240" w:lineRule="auto"/>
                          <w:rPr>
                            <w:rFonts w:ascii="Arial" w:eastAsia="Times New Roman" w:hAnsi="Arial" w:cs="Arial"/>
                            <w:sz w:val="16"/>
                            <w:szCs w:val="16"/>
                            <w:lang w:eastAsia="en-GB"/>
                          </w:rPr>
                        </w:pPr>
                      </w:p>
                    </w:tc>
                    <w:tc>
                      <w:tcPr>
                        <w:tcW w:w="252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216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r w:rsidR="0048798B" w:rsidRPr="0048798B" w:rsidTr="00922526">
                    <w:tc>
                      <w:tcPr>
                        <w:tcW w:w="1368" w:type="dxa"/>
                      </w:tcPr>
                      <w:p w:rsidR="0048798B" w:rsidRPr="0048798B" w:rsidRDefault="0048798B" w:rsidP="0048798B">
                        <w:pPr>
                          <w:spacing w:after="0" w:line="240" w:lineRule="auto"/>
                          <w:rPr>
                            <w:rFonts w:ascii="Arial" w:eastAsia="Times New Roman" w:hAnsi="Arial" w:cs="Arial"/>
                            <w:sz w:val="16"/>
                            <w:szCs w:val="16"/>
                            <w:lang w:eastAsia="en-GB"/>
                          </w:rPr>
                        </w:pPr>
                      </w:p>
                      <w:p w:rsidR="0048798B" w:rsidRPr="0048798B" w:rsidRDefault="0048798B" w:rsidP="0048798B">
                        <w:pPr>
                          <w:spacing w:after="0" w:line="240" w:lineRule="auto"/>
                          <w:rPr>
                            <w:rFonts w:ascii="Arial" w:eastAsia="Times New Roman" w:hAnsi="Arial" w:cs="Arial"/>
                            <w:sz w:val="16"/>
                            <w:szCs w:val="16"/>
                            <w:lang w:eastAsia="en-GB"/>
                          </w:rPr>
                        </w:pPr>
                      </w:p>
                    </w:tc>
                    <w:tc>
                      <w:tcPr>
                        <w:tcW w:w="252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216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r w:rsidR="0048798B" w:rsidRPr="0048798B" w:rsidTr="00922526">
                    <w:tc>
                      <w:tcPr>
                        <w:tcW w:w="1368" w:type="dxa"/>
                      </w:tcPr>
                      <w:p w:rsidR="0048798B" w:rsidRPr="0048798B" w:rsidRDefault="0048798B" w:rsidP="0048798B">
                        <w:pPr>
                          <w:spacing w:after="0" w:line="240" w:lineRule="auto"/>
                          <w:rPr>
                            <w:rFonts w:ascii="Arial" w:eastAsia="Times New Roman" w:hAnsi="Arial" w:cs="Arial"/>
                            <w:sz w:val="16"/>
                            <w:szCs w:val="16"/>
                            <w:lang w:eastAsia="en-GB"/>
                          </w:rPr>
                        </w:pPr>
                      </w:p>
                      <w:p w:rsidR="0048798B" w:rsidRPr="0048798B" w:rsidRDefault="0048798B" w:rsidP="0048798B">
                        <w:pPr>
                          <w:spacing w:after="0" w:line="240" w:lineRule="auto"/>
                          <w:rPr>
                            <w:rFonts w:ascii="Arial" w:eastAsia="Times New Roman" w:hAnsi="Arial" w:cs="Arial"/>
                            <w:sz w:val="16"/>
                            <w:szCs w:val="16"/>
                            <w:lang w:eastAsia="en-GB"/>
                          </w:rPr>
                        </w:pPr>
                      </w:p>
                    </w:tc>
                    <w:tc>
                      <w:tcPr>
                        <w:tcW w:w="252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216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bl>
                <w:p w:rsidR="0048798B" w:rsidRPr="0048798B" w:rsidRDefault="0048798B" w:rsidP="0048798B">
                  <w:pPr>
                    <w:spacing w:after="0" w:line="240" w:lineRule="auto"/>
                    <w:rPr>
                      <w:rFonts w:ascii="Arial" w:eastAsia="Times New Roman" w:hAnsi="Arial" w:cs="Arial"/>
                      <w:sz w:val="24"/>
                      <w:szCs w:val="24"/>
                      <w:lang w:eastAsia="en-GB"/>
                    </w:rPr>
                  </w:pPr>
                </w:p>
                <w:p w:rsidR="0048798B" w:rsidRPr="0048798B" w:rsidRDefault="0048798B" w:rsidP="0048798B">
                  <w:pPr>
                    <w:spacing w:after="0" w:line="240" w:lineRule="auto"/>
                    <w:rPr>
                      <w:rFonts w:ascii="Arial" w:eastAsia="Times New Roman" w:hAnsi="Arial" w:cs="Arial"/>
                      <w:sz w:val="24"/>
                      <w:szCs w:val="24"/>
                      <w:lang w:eastAsia="en-GB"/>
                    </w:rPr>
                  </w:pPr>
                  <w:r w:rsidRPr="0048798B">
                    <w:rPr>
                      <w:rFonts w:ascii="Arial" w:eastAsia="Times New Roman" w:hAnsi="Arial" w:cs="Arial"/>
                      <w:noProof/>
                      <w:sz w:val="24"/>
                      <w:szCs w:val="24"/>
                      <w:lang w:eastAsia="en-GB"/>
                    </w:rPr>
                    <mc:AlternateContent>
                      <mc:Choice Requires="wps">
                        <w:drawing>
                          <wp:anchor distT="0" distB="0" distL="114300" distR="114300" simplePos="0" relativeHeight="251709440" behindDoc="0" locked="0" layoutInCell="1" allowOverlap="1" wp14:anchorId="0D2297A8" wp14:editId="0320B345">
                            <wp:simplePos x="0" y="0"/>
                            <wp:positionH relativeFrom="column">
                              <wp:posOffset>-571500</wp:posOffset>
                            </wp:positionH>
                            <wp:positionV relativeFrom="paragraph">
                              <wp:posOffset>19685</wp:posOffset>
                            </wp:positionV>
                            <wp:extent cx="6286500" cy="635"/>
                            <wp:effectExtent l="9525" t="5715" r="9525" b="127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272E4" id="Straight Connector 3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5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"/>
                        </w:pict>
                      </mc:Fallback>
                    </mc:AlternateContent>
                  </w:r>
                </w:p>
                <w:p w:rsidR="0048798B" w:rsidRPr="0048798B" w:rsidRDefault="0048798B" w:rsidP="0048798B">
                  <w:pPr>
                    <w:spacing w:after="0" w:line="240" w:lineRule="auto"/>
                    <w:rPr>
                      <w:rFonts w:ascii="Arial" w:eastAsia="Times New Roman" w:hAnsi="Arial" w:cs="Arial"/>
                      <w:b/>
                      <w:sz w:val="24"/>
                      <w:szCs w:val="24"/>
                      <w:lang w:eastAsia="en-GB"/>
                    </w:rPr>
                  </w:pPr>
                </w:p>
                <w:p w:rsidR="0048798B" w:rsidRPr="0048798B" w:rsidRDefault="0048798B" w:rsidP="0048798B">
                  <w:pPr>
                    <w:spacing w:after="0" w:line="240" w:lineRule="auto"/>
                    <w:rPr>
                      <w:rFonts w:ascii="Arial" w:eastAsia="Times New Roman" w:hAnsi="Arial" w:cs="Arial"/>
                      <w:b/>
                      <w:sz w:val="24"/>
                      <w:szCs w:val="24"/>
                      <w:lang w:eastAsia="en-GB"/>
                    </w:rPr>
                  </w:pPr>
                  <w:r w:rsidRPr="0048798B">
                    <w:rPr>
                      <w:rFonts w:ascii="Arial" w:eastAsia="Times New Roman" w:hAnsi="Arial" w:cs="Arial"/>
                      <w:b/>
                      <w:sz w:val="24"/>
                      <w:szCs w:val="24"/>
                      <w:lang w:eastAsia="en-GB"/>
                    </w:rPr>
                    <w:t>Distribution</w:t>
                  </w:r>
                </w:p>
                <w:p w:rsidR="0048798B" w:rsidRPr="0048798B" w:rsidRDefault="0048798B" w:rsidP="0048798B">
                  <w:pPr>
                    <w:spacing w:after="0" w:line="240" w:lineRule="auto"/>
                    <w:rPr>
                      <w:rFonts w:ascii="Arial" w:eastAsia="Times New Roman" w:hAnsi="Arial" w:cs="Arial"/>
                      <w:sz w:val="24"/>
                      <w:szCs w:val="24"/>
                      <w:lang w:eastAsia="en-GB"/>
                    </w:rPr>
                  </w:pPr>
                </w:p>
                <w:p w:rsidR="0048798B" w:rsidRPr="0048798B" w:rsidRDefault="0048798B" w:rsidP="0048798B">
                  <w:pPr>
                    <w:spacing w:after="0" w:line="240" w:lineRule="auto"/>
                    <w:rPr>
                      <w:rFonts w:ascii="Arial" w:eastAsia="Times New Roman" w:hAnsi="Arial" w:cs="Arial"/>
                      <w:sz w:val="16"/>
                      <w:szCs w:val="16"/>
                      <w:lang w:eastAsia="en-GB"/>
                    </w:rPr>
                  </w:pPr>
                  <w:r w:rsidRPr="0048798B">
                    <w:rPr>
                      <w:rFonts w:ascii="Arial" w:eastAsia="Times New Roman" w:hAnsi="Arial" w:cs="Arial"/>
                      <w:sz w:val="16"/>
                      <w:szCs w:val="16"/>
                      <w:lang w:eastAsia="en-GB"/>
                    </w:rPr>
                    <w:t>This document has been distributed to:</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64"/>
                    <w:gridCol w:w="2098"/>
                    <w:gridCol w:w="1409"/>
                    <w:gridCol w:w="1025"/>
                  </w:tblGrid>
                  <w:tr w:rsidR="0048798B" w:rsidRPr="0048798B" w:rsidTr="00922526">
                    <w:tc>
                      <w:tcPr>
                        <w:tcW w:w="3888"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Name</w:t>
                        </w:r>
                      </w:p>
                    </w:tc>
                    <w:tc>
                      <w:tcPr>
                        <w:tcW w:w="216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Title</w:t>
                        </w:r>
                      </w:p>
                    </w:tc>
                    <w:tc>
                      <w:tcPr>
                        <w:tcW w:w="1440"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Date of Issue</w:t>
                        </w:r>
                      </w:p>
                    </w:tc>
                    <w:tc>
                      <w:tcPr>
                        <w:tcW w:w="1034" w:type="dxa"/>
                      </w:tcPr>
                      <w:p w:rsidR="0048798B" w:rsidRPr="0048798B" w:rsidRDefault="0048798B" w:rsidP="0048798B">
                        <w:pPr>
                          <w:spacing w:after="0" w:line="240" w:lineRule="auto"/>
                          <w:rPr>
                            <w:rFonts w:ascii="Arial" w:eastAsia="Times New Roman" w:hAnsi="Arial" w:cs="Arial"/>
                            <w:b/>
                            <w:sz w:val="16"/>
                            <w:szCs w:val="16"/>
                            <w:lang w:eastAsia="en-GB"/>
                          </w:rPr>
                        </w:pPr>
                        <w:r w:rsidRPr="0048798B">
                          <w:rPr>
                            <w:rFonts w:ascii="Arial" w:eastAsia="Times New Roman" w:hAnsi="Arial" w:cs="Arial"/>
                            <w:b/>
                            <w:sz w:val="16"/>
                            <w:szCs w:val="16"/>
                            <w:lang w:eastAsia="en-GB"/>
                          </w:rPr>
                          <w:t>Version</w:t>
                        </w:r>
                      </w:p>
                    </w:tc>
                  </w:tr>
                  <w:tr w:rsidR="0048798B" w:rsidRPr="0048798B" w:rsidTr="00922526">
                    <w:tc>
                      <w:tcPr>
                        <w:tcW w:w="3888"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216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r w:rsidR="0048798B" w:rsidRPr="0048798B" w:rsidTr="00922526">
                    <w:tc>
                      <w:tcPr>
                        <w:tcW w:w="3888"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216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440" w:type="dxa"/>
                      </w:tcPr>
                      <w:p w:rsidR="0048798B" w:rsidRPr="0048798B" w:rsidRDefault="0048798B" w:rsidP="0048798B">
                        <w:pPr>
                          <w:spacing w:after="0" w:line="240" w:lineRule="auto"/>
                          <w:rPr>
                            <w:rFonts w:ascii="Arial" w:eastAsia="Times New Roman" w:hAnsi="Arial" w:cs="Arial"/>
                            <w:sz w:val="16"/>
                            <w:szCs w:val="16"/>
                            <w:lang w:eastAsia="en-GB"/>
                          </w:rPr>
                        </w:pPr>
                      </w:p>
                    </w:tc>
                    <w:tc>
                      <w:tcPr>
                        <w:tcW w:w="1034" w:type="dxa"/>
                      </w:tcPr>
                      <w:p w:rsidR="0048798B" w:rsidRPr="0048798B" w:rsidRDefault="0048798B" w:rsidP="0048798B">
                        <w:pPr>
                          <w:spacing w:after="0" w:line="240" w:lineRule="auto"/>
                          <w:rPr>
                            <w:rFonts w:ascii="Arial" w:eastAsia="Times New Roman" w:hAnsi="Arial" w:cs="Arial"/>
                            <w:sz w:val="16"/>
                            <w:szCs w:val="16"/>
                            <w:lang w:eastAsia="en-GB"/>
                          </w:rPr>
                        </w:pPr>
                      </w:p>
                    </w:tc>
                  </w:tr>
                </w:tbl>
                <w:p w:rsidR="0048798B" w:rsidRPr="0048798B" w:rsidRDefault="0048798B" w:rsidP="0048798B">
                  <w:pPr>
                    <w:spacing w:after="0" w:line="240" w:lineRule="auto"/>
                    <w:rPr>
                      <w:rFonts w:ascii="Arial" w:eastAsia="Times New Roman" w:hAnsi="Arial" w:cs="Arial"/>
                      <w:sz w:val="24"/>
                      <w:szCs w:val="24"/>
                      <w:lang w:eastAsia="en-GB"/>
                    </w:rPr>
                    <w:sectPr w:rsidR="0048798B" w:rsidRPr="0048798B" w:rsidSect="00922526">
                      <w:headerReference w:type="first" r:id="rId11"/>
                      <w:pgSz w:w="11906" w:h="16838"/>
                      <w:pgMar w:top="1440" w:right="1800" w:bottom="1440" w:left="1800" w:header="708" w:footer="708" w:gutter="0"/>
                      <w:cols w:space="708"/>
                      <w:docGrid w:linePitch="360"/>
                    </w:sectPr>
                  </w:pPr>
                  <w:r w:rsidRPr="0048798B">
                    <w:rPr>
                      <w:rFonts w:ascii="Arial" w:eastAsia="Times New Roman" w:hAnsi="Arial" w:cs="Arial"/>
                      <w:noProof/>
                      <w:sz w:val="24"/>
                      <w:szCs w:val="24"/>
                      <w:lang w:eastAsia="en-GB"/>
                    </w:rPr>
                    <mc:AlternateContent>
                      <mc:Choice Requires="wps">
                        <w:drawing>
                          <wp:anchor distT="0" distB="0" distL="114300" distR="114300" simplePos="0" relativeHeight="251710464" behindDoc="0" locked="0" layoutInCell="1" allowOverlap="1" wp14:anchorId="188A0A21" wp14:editId="02B33FFA">
                            <wp:simplePos x="0" y="0"/>
                            <wp:positionH relativeFrom="column">
                              <wp:posOffset>-457200</wp:posOffset>
                            </wp:positionH>
                            <wp:positionV relativeFrom="paragraph">
                              <wp:posOffset>168275</wp:posOffset>
                            </wp:positionV>
                            <wp:extent cx="6286500" cy="635"/>
                            <wp:effectExtent l="9525" t="5080" r="9525"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60A65" id="Straight Connector 3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5pt" to="4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"/>
                        </w:pict>
                      </mc:Fallback>
                    </mc:AlternateContent>
                  </w:r>
                </w:p>
                <w:p w:rsidR="0048798B" w:rsidRPr="0048798B" w:rsidRDefault="0048798B" w:rsidP="0048798B">
                  <w:pPr>
                    <w:spacing w:after="0" w:line="240" w:lineRule="auto"/>
                    <w:rPr>
                      <w:rFonts w:ascii="Times New Roman" w:eastAsia="Times New Roman" w:hAnsi="Times New Roman" w:cs="Times New Roman"/>
                      <w:sz w:val="24"/>
                      <w:szCs w:val="24"/>
                    </w:rPr>
                  </w:pPr>
                  <w:r>
                    <w:rPr>
                      <w:rFonts w:ascii="Arial" w:hAnsi="Arial" w:cs="Arial"/>
                      <w:b/>
                      <w:noProof/>
                      <w:sz w:val="28"/>
                      <w:lang w:eastAsia="en-GB"/>
                    </w:rPr>
                    <w:lastRenderedPageBreak/>
                    <w:drawing>
                      <wp:anchor distT="0" distB="0" distL="114300" distR="114300" simplePos="0" relativeHeight="251704320" behindDoc="1" locked="0" layoutInCell="1" allowOverlap="1" wp14:anchorId="31AA15D7" wp14:editId="65149F8A">
                        <wp:simplePos x="0" y="0"/>
                        <wp:positionH relativeFrom="column">
                          <wp:posOffset>-180975</wp:posOffset>
                        </wp:positionH>
                        <wp:positionV relativeFrom="paragraph">
                          <wp:posOffset>-501015</wp:posOffset>
                        </wp:positionV>
                        <wp:extent cx="2637155" cy="1020445"/>
                        <wp:effectExtent l="0" t="0" r="0" b="8255"/>
                        <wp:wrapTight wrapText="bothSides">
                          <wp:wrapPolygon edited="0">
                            <wp:start x="0" y="0"/>
                            <wp:lineTo x="0" y="21371"/>
                            <wp:lineTo x="21376" y="21371"/>
                            <wp:lineTo x="21376"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15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sdtContent>
        </w:sdt>
      </w:sdtContent>
    </w:sdt>
    <w:p w:rsidR="00CE1E8C" w:rsidRPr="00E677CE" w:rsidRDefault="007C1146" w:rsidP="00E677CE">
      <w:pPr>
        <w:pStyle w:val="NoSpacing"/>
        <w:rPr>
          <w:rFonts w:ascii="Arial" w:hAnsi="Arial" w:cs="Arial"/>
          <w:sz w:val="24"/>
          <w:szCs w:val="26"/>
        </w:rPr>
      </w:pPr>
      <w:r w:rsidRPr="00E677CE">
        <w:rPr>
          <w:rFonts w:ascii="Arial" w:hAnsi="Arial" w:cs="Arial"/>
          <w:sz w:val="24"/>
          <w:szCs w:val="26"/>
        </w:rPr>
        <w:t xml:space="preserve">A dynamic purchasing system (otherwise referred to as a DPS) allows typically rigid and often cumbersome public sector procurement processes to be more streamlined and dynamic. A DPS is a procedure available to procure works, services and goods that are commonly available in the market place. In essence a DPS creates a list of approved suppliers for a certain type of procurement which is open for the duration of the DPS. A DPS has some similar characteristics of a framework agreement with the exception that new suppliers can join the DPS throughout its life. This being said, a DPS has its own specific requirements under the Public Contracts Regulations 2015; most notably the process around establishing and utilising a DPS must be completely electronic.  </w:t>
      </w:r>
    </w:p>
    <w:p w:rsidR="00FE553E" w:rsidRDefault="00FE553E" w:rsidP="00FE553E">
      <w:pPr>
        <w:pStyle w:val="NoSpacing"/>
      </w:pPr>
    </w:p>
    <w:p w:rsidR="00FE553E" w:rsidRPr="00FE553E" w:rsidRDefault="00FE553E" w:rsidP="00FE553E">
      <w:pPr>
        <w:pStyle w:val="NoSpacing"/>
        <w:rPr>
          <w:rFonts w:ascii="Arial" w:hAnsi="Arial" w:cs="Arial"/>
          <w:sz w:val="24"/>
          <w:szCs w:val="26"/>
        </w:rPr>
      </w:pPr>
      <w:r w:rsidRPr="00FE553E">
        <w:rPr>
          <w:rFonts w:ascii="Arial" w:hAnsi="Arial" w:cs="Arial"/>
          <w:sz w:val="24"/>
          <w:szCs w:val="26"/>
        </w:rPr>
        <w:t xml:space="preserve">The DPS is a two-stage process. The first stage is to establish the DPS itself; an electronic contract notice </w:t>
      </w:r>
      <w:r w:rsidR="00CB7010">
        <w:rPr>
          <w:rFonts w:ascii="Arial" w:hAnsi="Arial" w:cs="Arial"/>
          <w:sz w:val="24"/>
          <w:szCs w:val="26"/>
        </w:rPr>
        <w:t>will</w:t>
      </w:r>
      <w:r w:rsidRPr="00FE553E">
        <w:rPr>
          <w:rFonts w:ascii="Arial" w:hAnsi="Arial" w:cs="Arial"/>
          <w:sz w:val="24"/>
          <w:szCs w:val="26"/>
        </w:rPr>
        <w:t xml:space="preserve"> be published in the European Journal for at least 30 days and all suppliers who meet the relevant eligibility criteria will be admitted onto the DPS. </w:t>
      </w:r>
      <w:r>
        <w:rPr>
          <w:rFonts w:ascii="Arial" w:hAnsi="Arial" w:cs="Arial"/>
          <w:sz w:val="24"/>
          <w:szCs w:val="26"/>
        </w:rPr>
        <w:t>S</w:t>
      </w:r>
      <w:r w:rsidRPr="00FE553E">
        <w:rPr>
          <w:rFonts w:ascii="Arial" w:hAnsi="Arial" w:cs="Arial"/>
          <w:sz w:val="24"/>
          <w:szCs w:val="26"/>
        </w:rPr>
        <w:t xml:space="preserve">uppliers must demonstrate suitability and capability to perform a particular contract and this will include financial and economic standing, technical and professional ability and whether any mandatory and discretionary grounds exist to legally exclude an organisation from admission onto the DPS. Other criteria relevant to the subject matter of what is being procured may also be used and will vary between requirements. </w:t>
      </w:r>
    </w:p>
    <w:p w:rsidR="00FE553E" w:rsidRPr="00FE553E" w:rsidRDefault="00FE553E" w:rsidP="00FE553E">
      <w:pPr>
        <w:pStyle w:val="NoSpacing"/>
        <w:rPr>
          <w:rFonts w:ascii="Arial" w:hAnsi="Arial" w:cs="Arial"/>
          <w:sz w:val="24"/>
          <w:szCs w:val="26"/>
        </w:rPr>
      </w:pPr>
    </w:p>
    <w:p w:rsidR="00FE553E" w:rsidRPr="00FE553E" w:rsidRDefault="00FE553E" w:rsidP="00B61E34">
      <w:pPr>
        <w:pStyle w:val="NoSpacing"/>
        <w:tabs>
          <w:tab w:val="left" w:pos="142"/>
        </w:tabs>
        <w:rPr>
          <w:rFonts w:ascii="Arial" w:hAnsi="Arial" w:cs="Arial"/>
          <w:sz w:val="24"/>
          <w:szCs w:val="26"/>
        </w:rPr>
      </w:pPr>
      <w:r w:rsidRPr="00FE553E">
        <w:rPr>
          <w:rFonts w:ascii="Arial" w:hAnsi="Arial" w:cs="Arial"/>
          <w:sz w:val="24"/>
          <w:szCs w:val="26"/>
        </w:rPr>
        <w:t>In essence, the Contracting Authority will set a threshold for admission onto the DPS and those applying to be listed on it have to demonstrate that they can meet those thresholds as a minimum</w:t>
      </w:r>
      <w:r>
        <w:rPr>
          <w:rFonts w:ascii="Arial" w:hAnsi="Arial" w:cs="Arial"/>
          <w:sz w:val="24"/>
          <w:szCs w:val="26"/>
        </w:rPr>
        <w:t xml:space="preserve">. </w:t>
      </w:r>
      <w:r w:rsidRPr="00FE553E">
        <w:rPr>
          <w:rFonts w:ascii="Arial" w:hAnsi="Arial" w:cs="Arial"/>
          <w:sz w:val="24"/>
          <w:szCs w:val="26"/>
        </w:rPr>
        <w:t xml:space="preserve"> </w:t>
      </w:r>
    </w:p>
    <w:p w:rsid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4"/>
          <w:szCs w:val="26"/>
        </w:rPr>
      </w:pPr>
      <w:r w:rsidRPr="00FE553E">
        <w:rPr>
          <w:rFonts w:ascii="Arial" w:hAnsi="Arial" w:cs="Arial"/>
          <w:sz w:val="24"/>
          <w:szCs w:val="26"/>
        </w:rPr>
        <w:t xml:space="preserve">The electronic contract notice remains open for the lifetime of the DPS and suppliers can apply to be admitted at any stage throughout its lifecycle. </w:t>
      </w:r>
    </w:p>
    <w:p w:rsidR="00FE553E" w:rsidRDefault="00FE553E" w:rsidP="00FE553E">
      <w:pPr>
        <w:pStyle w:val="NoSpacing"/>
        <w:rPr>
          <w:rFonts w:ascii="Arial" w:hAnsi="Arial" w:cs="Arial"/>
          <w:sz w:val="20"/>
        </w:rPr>
      </w:pPr>
    </w:p>
    <w:p w:rsidR="00FE553E" w:rsidRDefault="00FE553E" w:rsidP="00FE553E">
      <w:pPr>
        <w:pStyle w:val="NoSpacing"/>
        <w:rPr>
          <w:rFonts w:ascii="Arial" w:hAnsi="Arial" w:cs="Arial"/>
          <w:sz w:val="24"/>
          <w:szCs w:val="26"/>
        </w:rPr>
      </w:pPr>
      <w:r w:rsidRPr="00FE553E">
        <w:rPr>
          <w:rFonts w:ascii="Arial" w:hAnsi="Arial" w:cs="Arial"/>
          <w:sz w:val="24"/>
          <w:szCs w:val="26"/>
        </w:rPr>
        <w:t>A DPS may be broken up into various specific categories (known as lots). For example a DPS for transportation services spanning across a region may be broken up into various lots to reflect the geographical are</w:t>
      </w:r>
      <w:r w:rsidR="00FD3DB6">
        <w:rPr>
          <w:rFonts w:ascii="Arial" w:hAnsi="Arial" w:cs="Arial"/>
          <w:sz w:val="24"/>
          <w:szCs w:val="26"/>
        </w:rPr>
        <w:t>a</w:t>
      </w:r>
      <w:r w:rsidRPr="00FE553E">
        <w:rPr>
          <w:rFonts w:ascii="Arial" w:hAnsi="Arial" w:cs="Arial"/>
          <w:sz w:val="24"/>
          <w:szCs w:val="26"/>
        </w:rPr>
        <w:t xml:space="preserve"> where the services must be delivered</w:t>
      </w:r>
      <w:r w:rsidR="00C31BE3">
        <w:rPr>
          <w:rFonts w:ascii="Arial" w:hAnsi="Arial" w:cs="Arial"/>
          <w:sz w:val="24"/>
          <w:szCs w:val="26"/>
        </w:rPr>
        <w:t>; this will allow competitions for the award of individual contracts to be more focused.</w:t>
      </w:r>
      <w:r w:rsidRPr="00FE553E">
        <w:rPr>
          <w:rFonts w:ascii="Arial" w:hAnsi="Arial" w:cs="Arial"/>
          <w:sz w:val="24"/>
          <w:szCs w:val="26"/>
        </w:rPr>
        <w:t xml:space="preserve"> Other specific characteristics may be used to create a lot structure depending on the nature or scope of the deliverables. There may be different selection criteria used for each lot and only suppliers listed on a particular lot may be invited to bid for a specific contract under that lot. </w:t>
      </w:r>
    </w:p>
    <w:p w:rsidR="00FE553E" w:rsidRPr="00FE553E" w:rsidRDefault="00FE553E" w:rsidP="00FE553E">
      <w:pPr>
        <w:pStyle w:val="NoSpacing"/>
        <w:rPr>
          <w:rFonts w:ascii="Arial" w:hAnsi="Arial" w:cs="Arial"/>
          <w:sz w:val="24"/>
          <w:szCs w:val="26"/>
        </w:rPr>
      </w:pPr>
    </w:p>
    <w:p w:rsidR="00FE553E" w:rsidRPr="00FE553E" w:rsidRDefault="00FE553E" w:rsidP="00FE553E">
      <w:pPr>
        <w:pStyle w:val="NoSpacing"/>
        <w:rPr>
          <w:rFonts w:ascii="Arial" w:hAnsi="Arial" w:cs="Arial"/>
          <w:sz w:val="16"/>
        </w:rPr>
      </w:pPr>
      <w:r w:rsidRPr="00FE553E">
        <w:rPr>
          <w:rFonts w:ascii="Arial" w:hAnsi="Arial" w:cs="Arial"/>
          <w:sz w:val="24"/>
          <w:szCs w:val="26"/>
        </w:rPr>
        <w:t>Individual contracts are then awarded during the second stage where the contracting authority invites all suppliers listed on the DPS (or under a specific category or lot) to bid for that specific contract. The invitation will be dispatched electronically through whichever e-tendering platform the contracting authority is using so it will be important to closely monitor electronic communications.</w:t>
      </w:r>
    </w:p>
    <w:p w:rsidR="00FE553E" w:rsidRPr="00FE553E" w:rsidRDefault="0048798B" w:rsidP="00FE553E">
      <w:pPr>
        <w:pStyle w:val="NoSpacing"/>
        <w:rPr>
          <w:rFonts w:ascii="Arial" w:hAnsi="Arial" w:cs="Arial"/>
          <w:sz w:val="20"/>
        </w:rPr>
      </w:pPr>
      <w:r>
        <w:rPr>
          <w:rFonts w:ascii="Arial" w:hAnsi="Arial" w:cs="Arial"/>
          <w:noProof/>
          <w:sz w:val="20"/>
          <w:lang w:val="en-GB" w:eastAsia="en-GB"/>
        </w:rPr>
        <w:drawing>
          <wp:anchor distT="0" distB="0" distL="114300" distR="114300" simplePos="0" relativeHeight="251658240" behindDoc="1" locked="0" layoutInCell="1" allowOverlap="1" wp14:anchorId="534242D1" wp14:editId="300A2AB6">
            <wp:simplePos x="0" y="0"/>
            <wp:positionH relativeFrom="column">
              <wp:posOffset>-131445</wp:posOffset>
            </wp:positionH>
            <wp:positionV relativeFrom="paragraph">
              <wp:posOffset>96207</wp:posOffset>
            </wp:positionV>
            <wp:extent cx="3389630" cy="2374900"/>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9630"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Pr="00FE553E" w:rsidRDefault="00FE553E" w:rsidP="00FE553E">
      <w:pPr>
        <w:pStyle w:val="NoSpacing"/>
        <w:rPr>
          <w:rFonts w:ascii="Arial" w:hAnsi="Arial" w:cs="Arial"/>
          <w:sz w:val="20"/>
        </w:rPr>
      </w:pPr>
    </w:p>
    <w:p w:rsidR="00FE553E" w:rsidRDefault="00FE553E" w:rsidP="00FE553E">
      <w:pPr>
        <w:pStyle w:val="NoSpacing"/>
        <w:rPr>
          <w:rFonts w:ascii="Arial" w:hAnsi="Arial" w:cs="Arial"/>
          <w:sz w:val="24"/>
        </w:rPr>
      </w:pPr>
    </w:p>
    <w:p w:rsidR="00B34B2C" w:rsidRDefault="00B34B2C" w:rsidP="00FE553E">
      <w:pPr>
        <w:pStyle w:val="NoSpacing"/>
        <w:rPr>
          <w:rFonts w:ascii="Arial" w:hAnsi="Arial" w:cs="Arial"/>
          <w:sz w:val="24"/>
        </w:rPr>
        <w:sectPr w:rsidR="00B34B2C" w:rsidSect="007C1146">
          <w:pgSz w:w="11906" w:h="16838"/>
          <w:pgMar w:top="1440" w:right="1440" w:bottom="1440" w:left="1440" w:header="708" w:footer="708" w:gutter="0"/>
          <w:pgNumType w:start="0"/>
          <w:cols w:num="2" w:space="708"/>
          <w:docGrid w:linePitch="360"/>
        </w:sectPr>
      </w:pPr>
    </w:p>
    <w:p w:rsidR="00B61E34" w:rsidRDefault="00B61E34" w:rsidP="00EC7FAF">
      <w:pPr>
        <w:pStyle w:val="NoSpacing"/>
        <w:rPr>
          <w:rFonts w:ascii="Arial" w:hAnsi="Arial" w:cs="Arial"/>
          <w:b/>
          <w:color w:val="002060"/>
          <w:sz w:val="36"/>
        </w:rPr>
      </w:pPr>
      <w:r w:rsidRPr="00EC7FAF">
        <w:rPr>
          <w:rFonts w:ascii="Arial" w:hAnsi="Arial" w:cs="Arial"/>
          <w:b/>
          <w:color w:val="002060"/>
          <w:sz w:val="36"/>
        </w:rPr>
        <w:lastRenderedPageBreak/>
        <w:t xml:space="preserve">Formalities </w:t>
      </w:r>
    </w:p>
    <w:p w:rsidR="00EC7FAF" w:rsidRPr="00EC7FAF" w:rsidRDefault="00EC7FAF" w:rsidP="00EC7FAF">
      <w:pPr>
        <w:pStyle w:val="NoSpacing"/>
        <w:rPr>
          <w:rFonts w:ascii="Arial" w:hAnsi="Arial" w:cs="Arial"/>
          <w:b/>
          <w:color w:val="002060"/>
          <w:sz w:val="36"/>
        </w:rPr>
      </w:pPr>
    </w:p>
    <w:p w:rsidR="00F60328" w:rsidRPr="008B2848" w:rsidRDefault="00F60328" w:rsidP="00F60328">
      <w:pPr>
        <w:pStyle w:val="NoSpacing"/>
        <w:rPr>
          <w:rFonts w:ascii="Arial" w:hAnsi="Arial" w:cs="Arial"/>
          <w:b/>
          <w:color w:val="002060"/>
          <w:sz w:val="24"/>
        </w:rPr>
      </w:pPr>
      <w:r w:rsidRPr="008B2848">
        <w:rPr>
          <w:rFonts w:ascii="Arial" w:hAnsi="Arial" w:cs="Arial"/>
          <w:b/>
          <w:color w:val="002060"/>
          <w:sz w:val="24"/>
        </w:rPr>
        <w:t>Purpose of this document</w:t>
      </w:r>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sz w:val="24"/>
          <w:szCs w:val="24"/>
        </w:rPr>
      </w:pPr>
      <w:r>
        <w:rPr>
          <w:rFonts w:ascii="Arial" w:hAnsi="Arial" w:cs="Arial"/>
          <w:sz w:val="24"/>
          <w:szCs w:val="24"/>
        </w:rPr>
        <w:t xml:space="preserve">The Engagement exercise is an information gathering exercise by NHS England to inform the development of their approach to Commissioning </w:t>
      </w:r>
      <w:r w:rsidR="00610508">
        <w:rPr>
          <w:rFonts w:ascii="Arial" w:hAnsi="Arial" w:cs="Arial"/>
          <w:sz w:val="24"/>
          <w:szCs w:val="24"/>
        </w:rPr>
        <w:t xml:space="preserve">GP </w:t>
      </w:r>
      <w:r>
        <w:rPr>
          <w:rFonts w:ascii="Arial" w:hAnsi="Arial" w:cs="Arial"/>
          <w:sz w:val="24"/>
          <w:szCs w:val="24"/>
        </w:rPr>
        <w:t xml:space="preserve">Alternative Provider for Medical services (APMS) nationally. Commissioners have a desire to draw a consistent message around certain themes and to gather expressions of interest </w:t>
      </w:r>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b/>
          <w:sz w:val="24"/>
          <w:szCs w:val="24"/>
        </w:rPr>
      </w:pPr>
    </w:p>
    <w:p w:rsidR="00F60328" w:rsidRPr="008B2848" w:rsidRDefault="00F60328" w:rsidP="00F60328">
      <w:pPr>
        <w:pStyle w:val="NoSpacing"/>
        <w:rPr>
          <w:rFonts w:ascii="Arial" w:hAnsi="Arial" w:cs="Arial"/>
          <w:b/>
          <w:color w:val="002060"/>
          <w:sz w:val="24"/>
        </w:rPr>
      </w:pPr>
      <w:r w:rsidRPr="008B2848">
        <w:rPr>
          <w:rFonts w:ascii="Arial" w:hAnsi="Arial" w:cs="Arial"/>
          <w:b/>
          <w:color w:val="002060"/>
          <w:sz w:val="24"/>
        </w:rPr>
        <w:t>Deadline for Response</w:t>
      </w:r>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sz w:val="24"/>
          <w:szCs w:val="24"/>
        </w:rPr>
      </w:pPr>
      <w:r>
        <w:rPr>
          <w:rFonts w:ascii="Arial" w:hAnsi="Arial" w:cs="Arial"/>
          <w:sz w:val="24"/>
          <w:szCs w:val="24"/>
        </w:rPr>
        <w:t xml:space="preserve">Completed expressions of interest submissions are requested to be received by </w:t>
      </w:r>
      <w:r>
        <w:rPr>
          <w:rFonts w:ascii="Arial" w:hAnsi="Arial" w:cs="Arial"/>
          <w:b/>
          <w:sz w:val="24"/>
          <w:szCs w:val="24"/>
        </w:rPr>
        <w:t>12 noon (midday)</w:t>
      </w:r>
      <w:r>
        <w:rPr>
          <w:rFonts w:ascii="Arial" w:hAnsi="Arial" w:cs="Arial"/>
          <w:sz w:val="24"/>
          <w:szCs w:val="24"/>
        </w:rPr>
        <w:t xml:space="preserve"> on </w:t>
      </w:r>
      <w:r>
        <w:rPr>
          <w:rFonts w:ascii="Arial" w:hAnsi="Arial" w:cs="Arial"/>
          <w:b/>
          <w:sz w:val="24"/>
          <w:szCs w:val="24"/>
        </w:rPr>
        <w:t>Friday 13</w:t>
      </w:r>
      <w:r w:rsidRPr="00F60328">
        <w:rPr>
          <w:rFonts w:ascii="Arial" w:hAnsi="Arial" w:cs="Arial"/>
          <w:b/>
          <w:sz w:val="24"/>
          <w:szCs w:val="24"/>
          <w:vertAlign w:val="superscript"/>
        </w:rPr>
        <w:t>th</w:t>
      </w:r>
      <w:r>
        <w:rPr>
          <w:rFonts w:ascii="Arial" w:hAnsi="Arial" w:cs="Arial"/>
          <w:b/>
          <w:sz w:val="24"/>
          <w:szCs w:val="24"/>
        </w:rPr>
        <w:t xml:space="preserve"> January 2017.</w:t>
      </w:r>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sz w:val="24"/>
          <w:szCs w:val="24"/>
        </w:rPr>
      </w:pPr>
      <w:r w:rsidRPr="00E42166">
        <w:rPr>
          <w:rFonts w:ascii="Arial" w:hAnsi="Arial" w:cs="Arial"/>
          <w:sz w:val="24"/>
          <w:szCs w:val="24"/>
          <w:lang w:val="en-GB"/>
        </w:rPr>
        <w:t xml:space="preserve">Please acknowledge your interest in the ProContract e-procurement system.  </w:t>
      </w:r>
      <w:r>
        <w:rPr>
          <w:rFonts w:ascii="Arial" w:hAnsi="Arial" w:cs="Arial"/>
          <w:sz w:val="24"/>
          <w:szCs w:val="24"/>
        </w:rPr>
        <w:t xml:space="preserve">Other formats or emails outside of the portal are not required, and will not be registered on the portal.  The link to the advert on the Portal is as follows:  </w:t>
      </w:r>
      <w:hyperlink r:id="rId14" w:history="1">
        <w:r w:rsidRPr="00B05293">
          <w:rPr>
            <w:rStyle w:val="Hyperlink"/>
            <w:rFonts w:ascii="Arial" w:hAnsi="Arial" w:cs="Arial"/>
            <w:sz w:val="24"/>
            <w:szCs w:val="24"/>
          </w:rPr>
          <w:t>https://procontract.due-north.com/Advert?advertId=8bb2964d-18be-e6</w:t>
        </w:r>
        <w:r w:rsidRPr="00B05293">
          <w:rPr>
            <w:rStyle w:val="Hyperlink"/>
            <w:rFonts w:ascii="Arial" w:hAnsi="Arial" w:cs="Arial"/>
            <w:sz w:val="24"/>
            <w:szCs w:val="24"/>
          </w:rPr>
          <w:t>1</w:t>
        </w:r>
        <w:r w:rsidRPr="00B05293">
          <w:rPr>
            <w:rStyle w:val="Hyperlink"/>
            <w:rFonts w:ascii="Arial" w:hAnsi="Arial" w:cs="Arial"/>
            <w:sz w:val="24"/>
            <w:szCs w:val="24"/>
          </w:rPr>
          <w:t>1-8118-000c29c9ba21</w:t>
        </w:r>
      </w:hyperlink>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sz w:val="24"/>
          <w:szCs w:val="24"/>
        </w:rPr>
      </w:pPr>
    </w:p>
    <w:p w:rsidR="00F60328" w:rsidRPr="008B2848" w:rsidRDefault="00F60328" w:rsidP="00F60328">
      <w:pPr>
        <w:pStyle w:val="NoSpacing"/>
        <w:rPr>
          <w:rFonts w:ascii="Arial" w:hAnsi="Arial" w:cs="Arial"/>
          <w:b/>
          <w:color w:val="002060"/>
          <w:sz w:val="24"/>
        </w:rPr>
      </w:pPr>
      <w:r w:rsidRPr="008B2848">
        <w:rPr>
          <w:rFonts w:ascii="Arial" w:hAnsi="Arial" w:cs="Arial"/>
          <w:b/>
          <w:color w:val="002060"/>
          <w:sz w:val="24"/>
        </w:rPr>
        <w:t>Next Steps</w:t>
      </w:r>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sz w:val="24"/>
          <w:szCs w:val="24"/>
        </w:rPr>
      </w:pPr>
      <w:r>
        <w:rPr>
          <w:rFonts w:ascii="Arial" w:hAnsi="Arial" w:cs="Arial"/>
          <w:sz w:val="24"/>
          <w:szCs w:val="24"/>
        </w:rPr>
        <w:t xml:space="preserve">No further action will be required by providers after this exercise unless alerted. </w:t>
      </w:r>
    </w:p>
    <w:p w:rsidR="00F60328" w:rsidRDefault="00F60328" w:rsidP="00F60328">
      <w:pPr>
        <w:pStyle w:val="NoSpacing"/>
        <w:rPr>
          <w:rFonts w:ascii="Arial" w:hAnsi="Arial" w:cs="Arial"/>
          <w:sz w:val="24"/>
          <w:szCs w:val="24"/>
        </w:rPr>
      </w:pPr>
    </w:p>
    <w:p w:rsidR="00F60328" w:rsidRDefault="00F60328" w:rsidP="00F60328">
      <w:pPr>
        <w:pStyle w:val="NoSpacing"/>
        <w:rPr>
          <w:rFonts w:ascii="Arial" w:hAnsi="Arial" w:cs="Arial"/>
          <w:sz w:val="24"/>
          <w:szCs w:val="24"/>
        </w:rPr>
      </w:pPr>
      <w:r>
        <w:rPr>
          <w:rFonts w:ascii="Arial" w:hAnsi="Arial" w:cs="Arial"/>
          <w:sz w:val="24"/>
          <w:szCs w:val="24"/>
        </w:rPr>
        <w:t xml:space="preserve">If highlighted as necessary, further engagement may be conducted in early January 2017 via a national </w:t>
      </w:r>
      <w:r w:rsidR="00E42166">
        <w:rPr>
          <w:rFonts w:ascii="Arial" w:hAnsi="Arial" w:cs="Arial"/>
          <w:sz w:val="24"/>
          <w:szCs w:val="24"/>
        </w:rPr>
        <w:t>WebEx</w:t>
      </w:r>
      <w:r>
        <w:rPr>
          <w:rFonts w:ascii="Arial" w:hAnsi="Arial" w:cs="Arial"/>
          <w:sz w:val="24"/>
          <w:szCs w:val="24"/>
        </w:rPr>
        <w:t>. You will be invited to t</w:t>
      </w:r>
      <w:r w:rsidR="0077396B">
        <w:rPr>
          <w:rFonts w:ascii="Arial" w:hAnsi="Arial" w:cs="Arial"/>
          <w:sz w:val="24"/>
          <w:szCs w:val="24"/>
        </w:rPr>
        <w:t xml:space="preserve">his in due course if undertaken.  </w:t>
      </w:r>
      <w:r>
        <w:rPr>
          <w:rFonts w:ascii="Arial" w:hAnsi="Arial" w:cs="Arial"/>
          <w:sz w:val="24"/>
          <w:szCs w:val="24"/>
        </w:rPr>
        <w:t>Your input and effort is very much appreciated</w:t>
      </w:r>
    </w:p>
    <w:p w:rsidR="00AA6071" w:rsidRDefault="00AA6071">
      <w:pPr>
        <w:rPr>
          <w:rFonts w:ascii="Arial" w:eastAsiaTheme="minorEastAsia" w:hAnsi="Arial" w:cs="Arial"/>
          <w:sz w:val="24"/>
          <w:szCs w:val="26"/>
          <w:lang w:val="en-US" w:eastAsia="ja-JP"/>
        </w:rPr>
      </w:pPr>
      <w:r>
        <w:rPr>
          <w:rFonts w:ascii="Arial" w:hAnsi="Arial" w:cs="Arial"/>
          <w:sz w:val="24"/>
          <w:szCs w:val="26"/>
        </w:rPr>
        <w:br w:type="page"/>
      </w:r>
    </w:p>
    <w:p w:rsidR="00AA6071" w:rsidRDefault="00AA6071" w:rsidP="00AA6071">
      <w:pPr>
        <w:pStyle w:val="NoSpacing"/>
        <w:rPr>
          <w:rFonts w:ascii="Arial" w:hAnsi="Arial" w:cs="Arial"/>
          <w:sz w:val="24"/>
          <w:szCs w:val="26"/>
        </w:rPr>
      </w:pPr>
      <w:r>
        <w:rPr>
          <w:rFonts w:ascii="Arial" w:hAnsi="Arial" w:cs="Arial"/>
          <w:b/>
          <w:noProof/>
          <w:color w:val="0070C0"/>
          <w:sz w:val="28"/>
          <w:lang w:val="en-GB" w:eastAsia="en-GB"/>
        </w:rPr>
        <w:lastRenderedPageBreak/>
        <w:drawing>
          <wp:anchor distT="0" distB="0" distL="114300" distR="114300" simplePos="0" relativeHeight="251667456" behindDoc="1" locked="0" layoutInCell="1" allowOverlap="1" wp14:anchorId="71879986" wp14:editId="7A19AF6C">
            <wp:simplePos x="0" y="0"/>
            <wp:positionH relativeFrom="column">
              <wp:posOffset>-276225</wp:posOffset>
            </wp:positionH>
            <wp:positionV relativeFrom="paragraph">
              <wp:posOffset>0</wp:posOffset>
            </wp:positionV>
            <wp:extent cx="2402840" cy="1121410"/>
            <wp:effectExtent l="0" t="0" r="0" b="2540"/>
            <wp:wrapTight wrapText="bothSides">
              <wp:wrapPolygon edited="0">
                <wp:start x="0" y="0"/>
                <wp:lineTo x="0" y="21282"/>
                <wp:lineTo x="21406" y="21282"/>
                <wp:lineTo x="2140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2840"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071" w:rsidRDefault="00AA6071" w:rsidP="00AA6071">
      <w:pPr>
        <w:pStyle w:val="NoSpacing"/>
        <w:rPr>
          <w:rFonts w:ascii="Arial" w:hAnsi="Arial" w:cs="Arial"/>
          <w:sz w:val="24"/>
          <w:szCs w:val="26"/>
        </w:rPr>
      </w:pPr>
    </w:p>
    <w:p w:rsidR="00AA6071" w:rsidRDefault="00AA6071" w:rsidP="00AA6071">
      <w:pPr>
        <w:pStyle w:val="NoSpacing"/>
        <w:rPr>
          <w:rFonts w:ascii="Arial" w:hAnsi="Arial" w:cs="Arial"/>
          <w:sz w:val="24"/>
          <w:szCs w:val="26"/>
        </w:rPr>
      </w:pPr>
    </w:p>
    <w:p w:rsidR="00AA6071" w:rsidRDefault="00AA6071" w:rsidP="00AA6071">
      <w:pPr>
        <w:pStyle w:val="NoSpacing"/>
        <w:rPr>
          <w:rFonts w:ascii="Arial" w:hAnsi="Arial" w:cs="Arial"/>
          <w:sz w:val="24"/>
          <w:szCs w:val="26"/>
        </w:rPr>
      </w:pPr>
    </w:p>
    <w:p w:rsidR="00AA6071" w:rsidRDefault="00AA6071" w:rsidP="00AA6071">
      <w:pPr>
        <w:pStyle w:val="NoSpacing"/>
        <w:rPr>
          <w:rFonts w:ascii="Arial" w:hAnsi="Arial" w:cs="Arial"/>
          <w:sz w:val="24"/>
          <w:szCs w:val="26"/>
        </w:rPr>
      </w:pPr>
    </w:p>
    <w:p w:rsidR="00AA6071" w:rsidRDefault="00AA6071" w:rsidP="00AA6071">
      <w:pPr>
        <w:pStyle w:val="NoSpacing"/>
        <w:rPr>
          <w:rFonts w:ascii="Arial" w:hAnsi="Arial" w:cs="Arial"/>
          <w:sz w:val="24"/>
          <w:szCs w:val="26"/>
        </w:rPr>
      </w:pPr>
    </w:p>
    <w:p w:rsidR="00AA6071" w:rsidRDefault="00AA6071"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A050AC" w:rsidRDefault="00C81C6C" w:rsidP="00C81C6C">
            <w:pPr>
              <w:pStyle w:val="NoSpacing"/>
              <w:rPr>
                <w:rFonts w:ascii="Arial" w:hAnsi="Arial" w:cs="Arial"/>
                <w:b w:val="0"/>
                <w:sz w:val="28"/>
              </w:rPr>
            </w:pPr>
            <w:r w:rsidRPr="00A050AC">
              <w:rPr>
                <w:rFonts w:ascii="Arial" w:hAnsi="Arial" w:cs="Arial"/>
                <w:sz w:val="28"/>
              </w:rPr>
              <w:t>Q. The DPS is to be used for “commonly used purchases...generally available on the market”. What does this mean?</w:t>
            </w:r>
          </w:p>
          <w:p w:rsidR="00C81C6C" w:rsidRDefault="00C81C6C" w:rsidP="00AA6071">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C81C6C" w:rsidRDefault="00C81C6C" w:rsidP="00AA6071">
            <w:pPr>
              <w:pStyle w:val="NoSpacing"/>
              <w:rPr>
                <w:rFonts w:ascii="Arial" w:hAnsi="Arial" w:cs="Arial"/>
                <w:b w:val="0"/>
                <w:sz w:val="24"/>
                <w:szCs w:val="26"/>
              </w:rPr>
            </w:pPr>
            <w:r w:rsidRPr="00C81C6C">
              <w:rPr>
                <w:rFonts w:ascii="Arial" w:hAnsi="Arial" w:cs="Arial"/>
                <w:b w:val="0"/>
                <w:sz w:val="24"/>
                <w:szCs w:val="26"/>
              </w:rPr>
              <w:t>The rules do not specify how this should be interpreted. It is likely to depend on the specific type of goods, works or services covered by the DPS. The DPS will normally be suitable for requirements which can be closely specified in advance.</w:t>
            </w:r>
          </w:p>
        </w:tc>
      </w:tr>
    </w:tbl>
    <w:p w:rsidR="00AA6071" w:rsidRDefault="00AA6071" w:rsidP="00AA6071">
      <w:pPr>
        <w:pStyle w:val="NoSpacing"/>
        <w:rPr>
          <w:rFonts w:ascii="Arial" w:hAnsi="Arial" w:cs="Arial"/>
          <w:sz w:val="24"/>
          <w:szCs w:val="26"/>
        </w:rPr>
      </w:pPr>
    </w:p>
    <w:p w:rsidR="00AA6071" w:rsidRDefault="00AA6071"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E918F5" w:rsidRDefault="00C81C6C" w:rsidP="00C81C6C">
            <w:pPr>
              <w:pStyle w:val="NoSpacing"/>
              <w:rPr>
                <w:rFonts w:ascii="Arial" w:hAnsi="Arial" w:cs="Arial"/>
                <w:b w:val="0"/>
                <w:sz w:val="28"/>
              </w:rPr>
            </w:pPr>
            <w:r w:rsidRPr="00E918F5">
              <w:rPr>
                <w:rFonts w:ascii="Arial" w:hAnsi="Arial" w:cs="Arial"/>
                <w:sz w:val="28"/>
              </w:rPr>
              <w:t xml:space="preserve">Q. How do I find opportunities to be listed on a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C81C6C" w:rsidRDefault="00C81C6C" w:rsidP="00C81C6C">
            <w:pPr>
              <w:pStyle w:val="NoSpacing"/>
              <w:rPr>
                <w:rFonts w:ascii="Arial" w:hAnsi="Arial" w:cs="Arial"/>
                <w:b w:val="0"/>
                <w:sz w:val="24"/>
                <w:szCs w:val="26"/>
              </w:rPr>
            </w:pPr>
            <w:r w:rsidRPr="00C81C6C">
              <w:rPr>
                <w:rFonts w:ascii="Arial" w:hAnsi="Arial" w:cs="Arial"/>
                <w:b w:val="0"/>
                <w:sz w:val="24"/>
                <w:szCs w:val="26"/>
              </w:rPr>
              <w:t xml:space="preserve">Contract notices will be advertised in two main national portals; the Official Journal of the European Union (OJEU) and Contracts Finder. These sites contain many thousands of notices and advertisements and as such have a search function incorporated into them. Each site should also offer a tender alert service where you can specify the type of opportunity you are interested in and the system will notify you when these are advertised. As a DPS must be entirely electronic the contract notice advert will direct you to the e-procurement system that is being used where documentation will be freely available.   </w:t>
            </w:r>
          </w:p>
          <w:p w:rsidR="00C81C6C" w:rsidRPr="00C81C6C" w:rsidRDefault="00C81C6C" w:rsidP="00C81C6C">
            <w:pPr>
              <w:pStyle w:val="NoSpacing"/>
              <w:rPr>
                <w:rFonts w:ascii="Arial" w:hAnsi="Arial" w:cs="Arial"/>
                <w:b w:val="0"/>
                <w:sz w:val="24"/>
                <w:szCs w:val="26"/>
              </w:rPr>
            </w:pPr>
          </w:p>
          <w:p w:rsidR="00C81C6C" w:rsidRPr="00C81C6C" w:rsidRDefault="00C81C6C" w:rsidP="00C81C6C">
            <w:pPr>
              <w:pStyle w:val="NoSpacing"/>
              <w:rPr>
                <w:rFonts w:ascii="Arial" w:hAnsi="Arial" w:cs="Arial"/>
                <w:b w:val="0"/>
                <w:sz w:val="24"/>
                <w:szCs w:val="26"/>
              </w:rPr>
            </w:pPr>
            <w:r w:rsidRPr="00C81C6C">
              <w:rPr>
                <w:rFonts w:ascii="Arial" w:hAnsi="Arial" w:cs="Arial"/>
                <w:b w:val="0"/>
                <w:sz w:val="24"/>
                <w:szCs w:val="26"/>
              </w:rPr>
              <w:t xml:space="preserve">Links to access contract notices and opportunities are found below </w:t>
            </w:r>
          </w:p>
          <w:p w:rsidR="00C81C6C" w:rsidRPr="00C81C6C" w:rsidRDefault="00C81C6C" w:rsidP="00C81C6C">
            <w:pPr>
              <w:pStyle w:val="NoSpacing"/>
              <w:rPr>
                <w:rFonts w:ascii="Arial" w:hAnsi="Arial" w:cs="Arial"/>
                <w:b w:val="0"/>
                <w:sz w:val="24"/>
                <w:szCs w:val="26"/>
              </w:rPr>
            </w:pPr>
          </w:p>
          <w:p w:rsidR="00C81C6C" w:rsidRPr="00641004" w:rsidRDefault="00C81C6C" w:rsidP="00C81C6C">
            <w:pPr>
              <w:pStyle w:val="NoSpacing"/>
              <w:rPr>
                <w:rFonts w:ascii="Arial" w:hAnsi="Arial" w:cs="Arial"/>
                <w:b w:val="0"/>
                <w:sz w:val="24"/>
                <w:szCs w:val="26"/>
              </w:rPr>
            </w:pPr>
            <w:r w:rsidRPr="00C81C6C">
              <w:rPr>
                <w:rFonts w:ascii="Arial" w:hAnsi="Arial" w:cs="Arial"/>
                <w:sz w:val="24"/>
                <w:szCs w:val="26"/>
                <w:u w:val="single"/>
              </w:rPr>
              <w:t>Tenders Electronic Daily (OJEU):</w:t>
            </w:r>
            <w:r>
              <w:rPr>
                <w:rFonts w:ascii="Arial" w:hAnsi="Arial" w:cs="Arial"/>
                <w:b w:val="0"/>
                <w:sz w:val="24"/>
                <w:szCs w:val="26"/>
                <w:u w:val="single"/>
              </w:rPr>
              <w:t xml:space="preserve">  </w:t>
            </w:r>
            <w:hyperlink r:id="rId16" w:history="1">
              <w:r w:rsidRPr="00C81C6C">
                <w:rPr>
                  <w:rStyle w:val="Hyperlink"/>
                  <w:rFonts w:ascii="Arial" w:hAnsi="Arial" w:cs="Arial"/>
                  <w:b w:val="0"/>
                  <w:sz w:val="24"/>
                  <w:szCs w:val="26"/>
                </w:rPr>
                <w:t>http://ted.europa.eu/TED/misc/chooseLanguage.do</w:t>
              </w:r>
            </w:hyperlink>
            <w:r w:rsidRPr="00C81C6C">
              <w:rPr>
                <w:rFonts w:ascii="Arial" w:hAnsi="Arial" w:cs="Arial"/>
                <w:b w:val="0"/>
                <w:sz w:val="24"/>
                <w:szCs w:val="26"/>
              </w:rPr>
              <w:t xml:space="preserve"> </w:t>
            </w:r>
          </w:p>
          <w:p w:rsidR="00C81C6C" w:rsidRDefault="00C81C6C" w:rsidP="00C81C6C">
            <w:pPr>
              <w:pStyle w:val="NoSpacing"/>
              <w:rPr>
                <w:rFonts w:ascii="Arial" w:hAnsi="Arial" w:cs="Arial"/>
                <w:b w:val="0"/>
                <w:sz w:val="24"/>
                <w:szCs w:val="26"/>
              </w:rPr>
            </w:pPr>
          </w:p>
          <w:p w:rsidR="00C81C6C" w:rsidRPr="00C81C6C" w:rsidRDefault="00C81C6C" w:rsidP="00C81C6C">
            <w:pPr>
              <w:pStyle w:val="NoSpacing"/>
              <w:rPr>
                <w:rFonts w:ascii="Arial" w:hAnsi="Arial" w:cs="Arial"/>
                <w:b w:val="0"/>
                <w:sz w:val="24"/>
                <w:szCs w:val="26"/>
              </w:rPr>
            </w:pPr>
            <w:r w:rsidRPr="00C81C6C">
              <w:rPr>
                <w:rFonts w:ascii="Arial" w:hAnsi="Arial" w:cs="Arial"/>
                <w:sz w:val="24"/>
                <w:szCs w:val="26"/>
                <w:u w:val="single"/>
              </w:rPr>
              <w:t>Contracts Finder:</w:t>
            </w:r>
            <w:r w:rsidRPr="00641004">
              <w:rPr>
                <w:rFonts w:ascii="Arial" w:hAnsi="Arial" w:cs="Arial"/>
                <w:sz w:val="24"/>
                <w:szCs w:val="26"/>
              </w:rPr>
              <w:t xml:space="preserve"> </w:t>
            </w:r>
            <w:hyperlink r:id="rId17" w:history="1">
              <w:r w:rsidRPr="00C81C6C">
                <w:rPr>
                  <w:rStyle w:val="Hyperlink"/>
                  <w:rFonts w:ascii="Arial" w:hAnsi="Arial" w:cs="Arial"/>
                  <w:b w:val="0"/>
                  <w:sz w:val="24"/>
                  <w:szCs w:val="26"/>
                </w:rPr>
                <w:t>https://www.gov.uk/contracts-finder</w:t>
              </w:r>
            </w:hyperlink>
            <w:r w:rsidRPr="00C81C6C">
              <w:rPr>
                <w:rFonts w:ascii="Arial" w:hAnsi="Arial" w:cs="Arial"/>
                <w:b w:val="0"/>
                <w:sz w:val="24"/>
                <w:szCs w:val="26"/>
              </w:rPr>
              <w:t xml:space="preserve"> </w:t>
            </w:r>
          </w:p>
          <w:p w:rsidR="00C81C6C" w:rsidRDefault="00C81C6C" w:rsidP="00C81C6C">
            <w:pPr>
              <w:pStyle w:val="NoSpacing"/>
              <w:rPr>
                <w:rFonts w:ascii="Arial" w:hAnsi="Arial" w:cs="Arial"/>
                <w:sz w:val="24"/>
                <w:szCs w:val="26"/>
              </w:rPr>
            </w:pPr>
          </w:p>
        </w:tc>
      </w:tr>
    </w:tbl>
    <w:p w:rsidR="00AA6071" w:rsidRDefault="00AA6071"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Default="00C81C6C" w:rsidP="00C81C6C">
            <w:pPr>
              <w:pStyle w:val="NoSpacing"/>
              <w:rPr>
                <w:color w:val="D2DFEE" w:themeColor="accent1" w:themeTint="40"/>
                <w:sz w:val="18"/>
                <w:szCs w:val="18"/>
              </w:rPr>
            </w:pPr>
            <w:r w:rsidRPr="00297CB0">
              <w:rPr>
                <w:rFonts w:ascii="Arial" w:hAnsi="Arial" w:cs="Arial"/>
                <w:sz w:val="28"/>
              </w:rPr>
              <w:t xml:space="preserve">Q. I have heard the terms </w:t>
            </w:r>
            <w:r>
              <w:rPr>
                <w:rFonts w:ascii="Arial" w:hAnsi="Arial" w:cs="Arial"/>
                <w:sz w:val="28"/>
              </w:rPr>
              <w:t xml:space="preserve">“SQ”, </w:t>
            </w:r>
            <w:r w:rsidRPr="00297CB0">
              <w:rPr>
                <w:rFonts w:ascii="Arial" w:hAnsi="Arial" w:cs="Arial"/>
                <w:sz w:val="28"/>
              </w:rPr>
              <w:t xml:space="preserve">“PQQ”, “selection criteria” and “eligibility criteria” used in other procurement processes, what do these mean?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C81C6C" w:rsidRDefault="00C81C6C" w:rsidP="00C81C6C">
            <w:pPr>
              <w:pStyle w:val="NoSpacing"/>
              <w:rPr>
                <w:rFonts w:ascii="Arial" w:hAnsi="Arial" w:cs="Arial"/>
                <w:b w:val="0"/>
                <w:sz w:val="24"/>
                <w:szCs w:val="26"/>
              </w:rPr>
            </w:pPr>
            <w:r w:rsidRPr="00C81C6C">
              <w:rPr>
                <w:rFonts w:ascii="Arial" w:hAnsi="Arial" w:cs="Arial"/>
                <w:b w:val="0"/>
                <w:sz w:val="24"/>
                <w:szCs w:val="26"/>
              </w:rPr>
              <w:t>In essence these terms all relate to the same thing; a supplier being able to demonstrate their suitability and capability to perform a particular contract. An SQ is a selection questionnaire and is utilised in various types of procurement process. It is backwards looking and generally tests a suppliers financial and economic standing, professional and technical ability and if there are any (legal) reasons why a supplier may be legally excluded from the procurement process. Many elements of a SQ are scored on a pass or fail basis with the expectation that all elements achieve a “pass” in order</w:t>
            </w:r>
            <w:r>
              <w:rPr>
                <w:rFonts w:ascii="Arial" w:hAnsi="Arial" w:cs="Arial"/>
                <w:sz w:val="24"/>
                <w:szCs w:val="26"/>
              </w:rPr>
              <w:t xml:space="preserve"> </w:t>
            </w:r>
            <w:r w:rsidRPr="00C81C6C">
              <w:rPr>
                <w:rFonts w:ascii="Arial" w:hAnsi="Arial" w:cs="Arial"/>
                <w:b w:val="0"/>
                <w:sz w:val="24"/>
                <w:szCs w:val="26"/>
              </w:rPr>
              <w:t xml:space="preserve">to proceed onto the next stages of the procurement. The various elements (questions) comprising an SQ are the “selection” or “eligibility” criteria. The SQ was formally known as a PQQ and are (essentially) test the same things. There are many core elements of an SQ </w:t>
            </w:r>
            <w:r w:rsidRPr="00C81C6C">
              <w:rPr>
                <w:rFonts w:ascii="Arial" w:hAnsi="Arial" w:cs="Arial"/>
                <w:b w:val="0"/>
                <w:sz w:val="24"/>
                <w:szCs w:val="26"/>
              </w:rPr>
              <w:lastRenderedPageBreak/>
              <w:t xml:space="preserve">which must be tested and there is also the provision for other areas to be tested which are relevant to the goods, services or works being procured (e.g. compliance with health and safety legislation). </w:t>
            </w:r>
          </w:p>
          <w:p w:rsidR="00C81C6C" w:rsidRPr="00C81C6C" w:rsidRDefault="00C81C6C" w:rsidP="00C81C6C">
            <w:pPr>
              <w:pStyle w:val="NoSpacing"/>
              <w:rPr>
                <w:rFonts w:ascii="Arial" w:hAnsi="Arial" w:cs="Arial"/>
                <w:b w:val="0"/>
                <w:sz w:val="24"/>
                <w:szCs w:val="26"/>
              </w:rPr>
            </w:pPr>
          </w:p>
          <w:p w:rsidR="00C81C6C" w:rsidRPr="00C81C6C" w:rsidRDefault="00C81C6C" w:rsidP="00C81C6C">
            <w:pPr>
              <w:pStyle w:val="NoSpacing"/>
              <w:rPr>
                <w:rFonts w:ascii="Arial" w:hAnsi="Arial" w:cs="Arial"/>
                <w:b w:val="0"/>
                <w:sz w:val="24"/>
                <w:szCs w:val="26"/>
              </w:rPr>
            </w:pPr>
            <w:r w:rsidRPr="00C81C6C">
              <w:rPr>
                <w:rFonts w:ascii="Arial" w:hAnsi="Arial" w:cs="Arial"/>
                <w:b w:val="0"/>
                <w:sz w:val="24"/>
                <w:szCs w:val="26"/>
              </w:rPr>
              <w:t xml:space="preserve">The standard form SQ and guidance can be found here: </w:t>
            </w:r>
            <w:hyperlink r:id="rId18" w:history="1">
              <w:r w:rsidRPr="00C81C6C">
                <w:rPr>
                  <w:rStyle w:val="Hyperlink"/>
                  <w:rFonts w:ascii="Arial" w:hAnsi="Arial" w:cs="Arial"/>
                  <w:b w:val="0"/>
                  <w:sz w:val="24"/>
                  <w:szCs w:val="26"/>
                </w:rPr>
                <w:t>https://www.gov.uk/government/publications/procurement-policy-note-816-standard-selection-questionnaire-sq-template</w:t>
              </w:r>
            </w:hyperlink>
            <w:r w:rsidRPr="00C81C6C">
              <w:rPr>
                <w:rFonts w:ascii="Arial" w:hAnsi="Arial" w:cs="Arial"/>
                <w:b w:val="0"/>
                <w:sz w:val="24"/>
                <w:szCs w:val="26"/>
              </w:rPr>
              <w:t xml:space="preserve"> </w:t>
            </w:r>
          </w:p>
          <w:p w:rsidR="00C81C6C" w:rsidRDefault="00C81C6C" w:rsidP="00C81C6C">
            <w:pPr>
              <w:pStyle w:val="NoSpacing"/>
              <w:rPr>
                <w:rFonts w:ascii="Arial" w:hAnsi="Arial" w:cs="Arial"/>
                <w:sz w:val="24"/>
                <w:szCs w:val="26"/>
              </w:rPr>
            </w:pPr>
          </w:p>
          <w:p w:rsidR="00C81C6C" w:rsidRPr="00C81C6C" w:rsidRDefault="00C81C6C" w:rsidP="00C81C6C">
            <w:pPr>
              <w:pStyle w:val="NoSpacing"/>
              <w:rPr>
                <w:rFonts w:ascii="Arial" w:hAnsi="Arial" w:cs="Arial"/>
                <w:b w:val="0"/>
                <w:sz w:val="24"/>
                <w:szCs w:val="26"/>
              </w:rPr>
            </w:pPr>
            <w:r w:rsidRPr="00C81C6C">
              <w:rPr>
                <w:rFonts w:ascii="Arial" w:hAnsi="Arial" w:cs="Arial"/>
                <w:b w:val="0"/>
                <w:sz w:val="24"/>
                <w:szCs w:val="26"/>
              </w:rPr>
              <w:t xml:space="preserve">Further guidance on core SQ questions can be found at the end of this document. </w:t>
            </w:r>
          </w:p>
          <w:p w:rsidR="00C81C6C" w:rsidRPr="00C81C6C" w:rsidRDefault="00C81C6C" w:rsidP="00C81C6C">
            <w:pPr>
              <w:pStyle w:val="NoSpacing"/>
              <w:rPr>
                <w:rFonts w:ascii="Arial" w:hAnsi="Arial" w:cs="Arial"/>
                <w:b w:val="0"/>
                <w:sz w:val="24"/>
                <w:szCs w:val="26"/>
              </w:rPr>
            </w:pPr>
          </w:p>
          <w:p w:rsidR="00C81C6C" w:rsidRPr="00C81C6C" w:rsidRDefault="00C81C6C" w:rsidP="00C81C6C">
            <w:pPr>
              <w:pStyle w:val="NoSpacing"/>
              <w:rPr>
                <w:rFonts w:ascii="Arial" w:hAnsi="Arial" w:cs="Arial"/>
                <w:b w:val="0"/>
                <w:sz w:val="24"/>
                <w:szCs w:val="26"/>
              </w:rPr>
            </w:pPr>
            <w:r w:rsidRPr="00C81C6C">
              <w:rPr>
                <w:rFonts w:ascii="Arial" w:hAnsi="Arial" w:cs="Arial"/>
                <w:b w:val="0"/>
                <w:sz w:val="24"/>
                <w:szCs w:val="26"/>
              </w:rPr>
              <w:t xml:space="preserve">In order to be listed as a supplier on a DPS you must pass all of the relevant selection/eligibility criteria that will be detailed in the procurement documentation.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AA6071" w:rsidRDefault="00C81C6C" w:rsidP="00C81C6C">
            <w:pPr>
              <w:pStyle w:val="NoSpacing"/>
              <w:rPr>
                <w:rFonts w:ascii="Arial" w:hAnsi="Arial" w:cs="Arial"/>
                <w:b w:val="0"/>
                <w:sz w:val="28"/>
              </w:rPr>
            </w:pPr>
            <w:r w:rsidRPr="00AA6071">
              <w:rPr>
                <w:rFonts w:ascii="Arial" w:hAnsi="Arial" w:cs="Arial"/>
                <w:sz w:val="28"/>
              </w:rPr>
              <w:t xml:space="preserve">Q. Do I have to demonstrate my eligibility every time I bid for a contract under a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No. You must demonstrate your eligibility (and successfully meet/pass the criteria) to be admitted as a supplier onto the DPS. When separate contracts are awarded under the DPS you will not have to repeat this process. If you are successful in being awarded a contract under the DPS you may be asked to verify that there have been no changes in your eligibility to perform the contract and provide supporting evidence (if necessary). </w:t>
            </w:r>
          </w:p>
          <w:p w:rsidR="00C81C6C" w:rsidRPr="00DC1525" w:rsidRDefault="00C81C6C" w:rsidP="00C81C6C">
            <w:pPr>
              <w:pStyle w:val="NoSpacing"/>
              <w:rPr>
                <w:rFonts w:ascii="Arial" w:hAnsi="Arial" w:cs="Arial"/>
                <w:b w:val="0"/>
                <w:sz w:val="24"/>
                <w:szCs w:val="26"/>
              </w:rPr>
            </w:pPr>
          </w:p>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From time to time, throughout the life of the DPS, the CSU may ask you as a supplier to self-certify that there have been no changes that may affect your eligibility to be listed on the DPS or awarded a contract through it.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AB15D8" w:rsidRDefault="00C81C6C" w:rsidP="00C81C6C">
            <w:pPr>
              <w:pStyle w:val="NoSpacing"/>
              <w:rPr>
                <w:rFonts w:ascii="Arial" w:hAnsi="Arial" w:cs="Arial"/>
                <w:b w:val="0"/>
                <w:sz w:val="28"/>
              </w:rPr>
            </w:pPr>
            <w:r w:rsidRPr="00AB15D8">
              <w:rPr>
                <w:rFonts w:ascii="Arial" w:hAnsi="Arial" w:cs="Arial"/>
                <w:sz w:val="28"/>
              </w:rPr>
              <w:t xml:space="preserve">Q. What if I miss the 30 day window from publication of the contract notice?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A supplier can be admitted onto the DPS at any time through its life and as such a supplier can apply to be admitted throughout this period. Details of how to apply, including the period of validity of the DPS, will be found in the electronic contract notice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AB15D8" w:rsidRDefault="00C81C6C" w:rsidP="00C81C6C">
            <w:pPr>
              <w:pStyle w:val="NoSpacing"/>
              <w:rPr>
                <w:rFonts w:ascii="Arial" w:hAnsi="Arial" w:cs="Arial"/>
                <w:b w:val="0"/>
                <w:sz w:val="28"/>
              </w:rPr>
            </w:pPr>
            <w:r w:rsidRPr="00AB15D8">
              <w:rPr>
                <w:rFonts w:ascii="Arial" w:hAnsi="Arial" w:cs="Arial"/>
                <w:sz w:val="28"/>
              </w:rPr>
              <w:t xml:space="preserve">Q. How long will it take for me to hear if I have been admitted to a DPS or not?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Default="00C81C6C" w:rsidP="00C81C6C">
            <w:pPr>
              <w:pStyle w:val="NoSpacing"/>
              <w:rPr>
                <w:rFonts w:ascii="Arial" w:hAnsi="Arial" w:cs="Arial"/>
                <w:b w:val="0"/>
                <w:sz w:val="24"/>
                <w:szCs w:val="26"/>
              </w:rPr>
            </w:pPr>
            <w:r w:rsidRPr="00DC1525">
              <w:rPr>
                <w:rFonts w:ascii="Arial" w:hAnsi="Arial" w:cs="Arial"/>
                <w:b w:val="0"/>
                <w:sz w:val="24"/>
                <w:szCs w:val="26"/>
              </w:rPr>
              <w:t>Generally speaking, your application will be reviewed and evaluated within 10 working days of your submission</w:t>
            </w:r>
          </w:p>
          <w:p w:rsidR="0077396B" w:rsidRPr="00DC1525" w:rsidRDefault="0077396B" w:rsidP="00C81C6C">
            <w:pPr>
              <w:pStyle w:val="NoSpacing"/>
              <w:rPr>
                <w:rFonts w:ascii="Arial" w:hAnsi="Arial" w:cs="Arial"/>
                <w:b w:val="0"/>
                <w:sz w:val="24"/>
                <w:szCs w:val="26"/>
              </w:rPr>
            </w:pPr>
          </w:p>
        </w:tc>
      </w:tr>
    </w:tbl>
    <w:p w:rsidR="00C81C6C" w:rsidRDefault="00C81C6C" w:rsidP="00AA6071">
      <w:pPr>
        <w:pStyle w:val="NoSpacing"/>
        <w:rPr>
          <w:rFonts w:ascii="Arial" w:hAnsi="Arial" w:cs="Arial"/>
          <w:sz w:val="24"/>
          <w:szCs w:val="26"/>
        </w:rPr>
      </w:pPr>
    </w:p>
    <w:p w:rsidR="002E4D12" w:rsidRDefault="002E4D12" w:rsidP="00AA6071">
      <w:pPr>
        <w:pStyle w:val="NoSpacing"/>
        <w:rPr>
          <w:rFonts w:ascii="Arial" w:hAnsi="Arial" w:cs="Arial"/>
          <w:sz w:val="24"/>
          <w:szCs w:val="26"/>
        </w:rPr>
      </w:pPr>
    </w:p>
    <w:p w:rsidR="0077396B" w:rsidRDefault="0077396B" w:rsidP="00AA6071">
      <w:pPr>
        <w:pStyle w:val="NoSpacing"/>
        <w:rPr>
          <w:rFonts w:ascii="Arial" w:hAnsi="Arial" w:cs="Arial"/>
          <w:sz w:val="24"/>
          <w:szCs w:val="26"/>
        </w:rPr>
      </w:pPr>
    </w:p>
    <w:p w:rsidR="0077396B" w:rsidRDefault="0077396B"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6A2394" w:rsidRDefault="00C81C6C" w:rsidP="00C81C6C">
            <w:pPr>
              <w:pStyle w:val="NoSpacing"/>
              <w:rPr>
                <w:rFonts w:ascii="Arial" w:hAnsi="Arial" w:cs="Arial"/>
                <w:b w:val="0"/>
                <w:sz w:val="28"/>
              </w:rPr>
            </w:pPr>
            <w:r w:rsidRPr="006A2394">
              <w:rPr>
                <w:rFonts w:ascii="Arial" w:hAnsi="Arial" w:cs="Arial"/>
                <w:sz w:val="28"/>
              </w:rPr>
              <w:lastRenderedPageBreak/>
              <w:t xml:space="preserve">Q. How long does a DPS operate for?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There is no specific maximum duration of a DPS. The period of validity will be stated on the original electronic contract notice.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6A2394" w:rsidRDefault="00C81C6C" w:rsidP="00C81C6C">
            <w:pPr>
              <w:pStyle w:val="NoSpacing"/>
              <w:rPr>
                <w:rFonts w:ascii="Arial" w:hAnsi="Arial" w:cs="Arial"/>
                <w:b w:val="0"/>
                <w:sz w:val="28"/>
              </w:rPr>
            </w:pPr>
            <w:r w:rsidRPr="006A2394">
              <w:rPr>
                <w:rFonts w:ascii="Arial" w:hAnsi="Arial" w:cs="Arial"/>
                <w:sz w:val="28"/>
              </w:rPr>
              <w:t xml:space="preserve">Q. Am I guaranteed to be awarded a contract if I am listed on a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No, the CSU does not guarantee that a supplier will be awarded a contract if they are listed on a DPS.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6A2394" w:rsidRDefault="00C81C6C" w:rsidP="00C81C6C">
            <w:pPr>
              <w:pStyle w:val="NoSpacing"/>
              <w:rPr>
                <w:rFonts w:ascii="Arial" w:hAnsi="Arial" w:cs="Arial"/>
                <w:b w:val="0"/>
                <w:sz w:val="28"/>
              </w:rPr>
            </w:pPr>
            <w:r w:rsidRPr="006A2394">
              <w:rPr>
                <w:rFonts w:ascii="Arial" w:hAnsi="Arial" w:cs="Arial"/>
                <w:sz w:val="28"/>
              </w:rPr>
              <w:t xml:space="preserve">Q. Do I have to fix my prices for the length of the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No. In order to be admitted onto a DPS you must simply pass the relevant selection/eligibility criteria. No pricing is submitted as part of this stage.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6A2394" w:rsidRDefault="00C81C6C" w:rsidP="00C81C6C">
            <w:pPr>
              <w:pStyle w:val="NoSpacing"/>
              <w:rPr>
                <w:rFonts w:ascii="Arial" w:hAnsi="Arial" w:cs="Arial"/>
                <w:b w:val="0"/>
                <w:sz w:val="28"/>
              </w:rPr>
            </w:pPr>
            <w:r w:rsidRPr="006A2394">
              <w:rPr>
                <w:rFonts w:ascii="Arial" w:hAnsi="Arial" w:cs="Arial"/>
                <w:sz w:val="28"/>
              </w:rPr>
              <w:t xml:space="preserve">Q. I no longer wish to be part of a DPS, do I have to stay on it until it expires?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No, a supplier may leave a DPS at any time through its life following notification to the CSU of their intentions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6A2394" w:rsidRDefault="00C81C6C" w:rsidP="00C81C6C">
            <w:pPr>
              <w:pStyle w:val="NoSpacing"/>
              <w:rPr>
                <w:rFonts w:ascii="Arial" w:hAnsi="Arial" w:cs="Arial"/>
                <w:b w:val="0"/>
                <w:sz w:val="28"/>
              </w:rPr>
            </w:pPr>
            <w:r w:rsidRPr="006A2394">
              <w:rPr>
                <w:rFonts w:ascii="Arial" w:hAnsi="Arial" w:cs="Arial"/>
                <w:sz w:val="28"/>
              </w:rPr>
              <w:t xml:space="preserve">Q. What if I do not meet the eligibility criteria and am not admitted onto the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If you are not admitted to a DPS you may reapply at any time should your circumstances change from your original application</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925A8E" w:rsidRDefault="00C81C6C" w:rsidP="00C81C6C">
            <w:pPr>
              <w:pStyle w:val="NoSpacing"/>
              <w:rPr>
                <w:rFonts w:ascii="Arial" w:hAnsi="Arial" w:cs="Arial"/>
                <w:b w:val="0"/>
                <w:sz w:val="28"/>
              </w:rPr>
            </w:pPr>
            <w:r w:rsidRPr="00925A8E">
              <w:rPr>
                <w:rFonts w:ascii="Arial" w:hAnsi="Arial" w:cs="Arial"/>
                <w:sz w:val="28"/>
              </w:rPr>
              <w:t xml:space="preserve">Q. Do I have to sign up to standard contractual terms and conditions if I apply to be on a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In essence, no. Being admitted onto a DPS isn’t a contract in itself so you will not be required to fulfil any standard terms of contract at this stage. It may, however, be made clear at application stage that suppliers will be required to accept the standard form contract or terms and conditions when bidding for contracts under the DPS. The draft contract will normally be posted with an invitation to bid for a contract under the DPS</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1E4091" w:rsidRDefault="00C81C6C" w:rsidP="00C81C6C">
            <w:pPr>
              <w:pStyle w:val="NoSpacing"/>
              <w:rPr>
                <w:rFonts w:ascii="Arial" w:hAnsi="Arial" w:cs="Arial"/>
                <w:b w:val="0"/>
                <w:sz w:val="28"/>
              </w:rPr>
            </w:pPr>
            <w:r w:rsidRPr="001E4091">
              <w:rPr>
                <w:rFonts w:ascii="Arial" w:hAnsi="Arial" w:cs="Arial"/>
                <w:sz w:val="28"/>
              </w:rPr>
              <w:lastRenderedPageBreak/>
              <w:t>Q. Can a DPS be broken up into categories</w:t>
            </w:r>
            <w:r>
              <w:rPr>
                <w:rFonts w:ascii="Arial" w:hAnsi="Arial" w:cs="Arial"/>
                <w:sz w:val="28"/>
              </w:rPr>
              <w:t>/lots</w:t>
            </w:r>
            <w:r w:rsidRPr="001E4091">
              <w:rPr>
                <w:rFonts w:ascii="Arial" w:hAnsi="Arial" w:cs="Arial"/>
                <w:sz w:val="28"/>
              </w:rPr>
              <w:t xml:space="preserve">?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C81C6C" w:rsidRPr="00DC1525" w:rsidRDefault="00C81C6C" w:rsidP="00C81C6C">
            <w:pPr>
              <w:pStyle w:val="NoSpacing"/>
              <w:rPr>
                <w:rFonts w:ascii="Arial" w:hAnsi="Arial" w:cs="Arial"/>
                <w:b w:val="0"/>
                <w:sz w:val="24"/>
                <w:szCs w:val="26"/>
              </w:rPr>
            </w:pPr>
            <w:r w:rsidRPr="00DC1525">
              <w:rPr>
                <w:rFonts w:ascii="Arial" w:hAnsi="Arial" w:cs="Arial"/>
                <w:b w:val="0"/>
                <w:sz w:val="24"/>
                <w:szCs w:val="26"/>
              </w:rPr>
              <w:t xml:space="preserve">Yes. A DPS may be broken up into various specific categories (known as lots). For example a DPS for transportation services spanning across a region may be broken up into various lots to reflect the geographical are where the services must be delivered. Other specific characteristics may be used to create a lot structure depending on the nature or scope of the deliverables. There may be different selection criteria used for each lot and only suppliers listed on a particular lot may be invited to bid for a contract under that lot.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1E4091" w:rsidRDefault="00DC1525" w:rsidP="00DC1525">
            <w:pPr>
              <w:pStyle w:val="NoSpacing"/>
              <w:rPr>
                <w:rFonts w:ascii="Arial" w:hAnsi="Arial" w:cs="Arial"/>
                <w:b w:val="0"/>
                <w:sz w:val="28"/>
              </w:rPr>
            </w:pPr>
            <w:r w:rsidRPr="001E4091">
              <w:rPr>
                <w:rFonts w:ascii="Arial" w:hAnsi="Arial" w:cs="Arial"/>
                <w:sz w:val="28"/>
              </w:rPr>
              <w:t xml:space="preserve">Q. If a DPS is broken up into categories/lots can I apply to be listed on more than one category/lot?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DC1525" w:rsidRDefault="00DC1525" w:rsidP="00DC1525">
            <w:pPr>
              <w:pStyle w:val="NoSpacing"/>
              <w:rPr>
                <w:rFonts w:ascii="Arial" w:hAnsi="Arial" w:cs="Arial"/>
                <w:b w:val="0"/>
                <w:sz w:val="24"/>
                <w:szCs w:val="26"/>
              </w:rPr>
            </w:pPr>
            <w:r w:rsidRPr="00DC1525">
              <w:rPr>
                <w:rFonts w:ascii="Arial" w:hAnsi="Arial" w:cs="Arial"/>
                <w:b w:val="0"/>
                <w:sz w:val="24"/>
                <w:szCs w:val="26"/>
              </w:rPr>
              <w:t xml:space="preserve">Yes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1E4091" w:rsidRDefault="00DC1525" w:rsidP="00DC1525">
            <w:pPr>
              <w:pStyle w:val="NoSpacing"/>
              <w:rPr>
                <w:rFonts w:ascii="Arial" w:hAnsi="Arial" w:cs="Arial"/>
                <w:b w:val="0"/>
                <w:sz w:val="28"/>
              </w:rPr>
            </w:pPr>
            <w:r w:rsidRPr="001E4091">
              <w:rPr>
                <w:rFonts w:ascii="Arial" w:hAnsi="Arial" w:cs="Arial"/>
                <w:sz w:val="28"/>
              </w:rPr>
              <w:t>Q. Can I be admitted to one or more categories (lots) but not others?</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DC1525" w:rsidRDefault="00DC1525" w:rsidP="00DC1525">
            <w:pPr>
              <w:pStyle w:val="NoSpacing"/>
              <w:rPr>
                <w:rFonts w:ascii="Arial" w:hAnsi="Arial" w:cs="Arial"/>
                <w:b w:val="0"/>
                <w:sz w:val="24"/>
                <w:szCs w:val="26"/>
              </w:rPr>
            </w:pPr>
            <w:r w:rsidRPr="00DC1525">
              <w:rPr>
                <w:rFonts w:ascii="Arial" w:hAnsi="Arial" w:cs="Arial"/>
                <w:b w:val="0"/>
                <w:sz w:val="24"/>
                <w:szCs w:val="26"/>
              </w:rPr>
              <w:t>In principle, yes, if the supplier does not meet the selection criteria for some categories but remains compliant with all the criteria for other categories.</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1E4091" w:rsidRDefault="00DC1525" w:rsidP="00DC1525">
            <w:pPr>
              <w:pStyle w:val="NoSpacing"/>
              <w:rPr>
                <w:rFonts w:ascii="Arial" w:hAnsi="Arial" w:cs="Arial"/>
                <w:b w:val="0"/>
                <w:sz w:val="28"/>
              </w:rPr>
            </w:pPr>
            <w:r w:rsidRPr="001E4091">
              <w:rPr>
                <w:rFonts w:ascii="Arial" w:hAnsi="Arial" w:cs="Arial"/>
                <w:sz w:val="28"/>
              </w:rPr>
              <w:t xml:space="preserve">Q. How long will I have to respond to an invitation to bid for an opportunity under the DPS? </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Default="00DC1525" w:rsidP="00DC1525">
            <w:pPr>
              <w:pStyle w:val="NoSpacing"/>
              <w:rPr>
                <w:rFonts w:ascii="Arial" w:hAnsi="Arial" w:cs="Arial"/>
                <w:sz w:val="24"/>
              </w:rPr>
            </w:pPr>
            <w:r w:rsidRPr="00DC1525">
              <w:rPr>
                <w:rFonts w:ascii="Arial" w:hAnsi="Arial" w:cs="Arial"/>
                <w:b w:val="0"/>
                <w:sz w:val="24"/>
                <w:szCs w:val="26"/>
              </w:rPr>
              <w:t>Once a supplier has been admitted to a DPS they may then be invited to submit a bid for a contract opportunity (or multiple opportunities) under the DPS. The minimum statutory period which must be observed to allow suppliers to respond is 10 days. This will be detailed in the tender</w:t>
            </w:r>
            <w:r>
              <w:rPr>
                <w:rFonts w:ascii="Arial" w:hAnsi="Arial" w:cs="Arial"/>
                <w:sz w:val="24"/>
                <w:szCs w:val="26"/>
              </w:rPr>
              <w:t xml:space="preserve"> </w:t>
            </w:r>
            <w:r w:rsidRPr="00DC1525">
              <w:rPr>
                <w:rFonts w:ascii="Arial" w:hAnsi="Arial" w:cs="Arial"/>
                <w:b w:val="0"/>
                <w:sz w:val="24"/>
                <w:szCs w:val="26"/>
              </w:rPr>
              <w:t>documentation as part of the invite. It should be noted that this is the minimum period allowed and such a short amount of time would only be used for largely routine or “off the shelf” requirements. More complex or higher value requirements will generally be allowed more time to respond unless otherwise agreed with all suppliers listed on the DPS</w:t>
            </w:r>
            <w:r>
              <w:rPr>
                <w:rFonts w:ascii="Arial" w:hAnsi="Arial" w:cs="Arial"/>
                <w:sz w:val="24"/>
                <w:szCs w:val="26"/>
              </w:rPr>
              <w:t xml:space="preserve">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1E4091" w:rsidRDefault="00DC1525" w:rsidP="00DC1525">
            <w:pPr>
              <w:pStyle w:val="NoSpacing"/>
              <w:rPr>
                <w:rFonts w:ascii="Arial" w:hAnsi="Arial" w:cs="Arial"/>
                <w:b w:val="0"/>
                <w:sz w:val="28"/>
              </w:rPr>
            </w:pPr>
            <w:r w:rsidRPr="001E4091">
              <w:rPr>
                <w:rFonts w:ascii="Arial" w:hAnsi="Arial" w:cs="Arial"/>
                <w:sz w:val="28"/>
              </w:rPr>
              <w:t xml:space="preserve">Q. Do I need to submit an “indicative tender” with </w:t>
            </w:r>
            <w:r>
              <w:rPr>
                <w:rFonts w:ascii="Arial" w:hAnsi="Arial" w:cs="Arial"/>
                <w:sz w:val="28"/>
              </w:rPr>
              <w:t xml:space="preserve">my </w:t>
            </w:r>
            <w:r w:rsidRPr="001E4091">
              <w:rPr>
                <w:rFonts w:ascii="Arial" w:hAnsi="Arial" w:cs="Arial"/>
                <w:sz w:val="28"/>
              </w:rPr>
              <w:t>initial application?</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DC1525" w:rsidRDefault="00DC1525" w:rsidP="00DC1525">
            <w:pPr>
              <w:pStyle w:val="NoSpacing"/>
              <w:rPr>
                <w:rFonts w:ascii="Arial" w:hAnsi="Arial" w:cs="Arial"/>
                <w:b w:val="0"/>
                <w:sz w:val="24"/>
                <w:szCs w:val="26"/>
              </w:rPr>
            </w:pPr>
            <w:r w:rsidRPr="00DC1525">
              <w:rPr>
                <w:rFonts w:ascii="Arial" w:hAnsi="Arial" w:cs="Arial"/>
                <w:b w:val="0"/>
                <w:sz w:val="24"/>
                <w:szCs w:val="26"/>
              </w:rPr>
              <w:t>No; this requirement in the old rules has been removed from the new DPS.</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C81C6C"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483B61" w:rsidRDefault="00DC1525" w:rsidP="00DC1525">
            <w:pPr>
              <w:pStyle w:val="NoSpacing"/>
              <w:rPr>
                <w:rFonts w:ascii="Arial" w:hAnsi="Arial" w:cs="Arial"/>
                <w:b w:val="0"/>
                <w:sz w:val="28"/>
              </w:rPr>
            </w:pPr>
            <w:r w:rsidRPr="00483B61">
              <w:rPr>
                <w:rFonts w:ascii="Arial" w:hAnsi="Arial" w:cs="Arial"/>
                <w:sz w:val="28"/>
              </w:rPr>
              <w:lastRenderedPageBreak/>
              <w:t>Q. Can I be excluded for poor performance on prior contracts under the DPS?</w:t>
            </w:r>
          </w:p>
          <w:p w:rsidR="00C81C6C" w:rsidRDefault="00C81C6C" w:rsidP="00C81C6C">
            <w:pPr>
              <w:pStyle w:val="NoSpacing"/>
              <w:rPr>
                <w:rFonts w:ascii="Arial" w:hAnsi="Arial" w:cs="Arial"/>
                <w:sz w:val="24"/>
                <w:szCs w:val="26"/>
              </w:rPr>
            </w:pPr>
          </w:p>
        </w:tc>
      </w:tr>
      <w:tr w:rsidR="00C81C6C"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DC1525" w:rsidRDefault="00DC1525" w:rsidP="00DC1525">
            <w:pPr>
              <w:pStyle w:val="NoSpacing"/>
              <w:rPr>
                <w:rFonts w:ascii="Arial" w:hAnsi="Arial" w:cs="Arial"/>
                <w:b w:val="0"/>
                <w:sz w:val="24"/>
                <w:szCs w:val="26"/>
              </w:rPr>
            </w:pPr>
            <w:r w:rsidRPr="00DC1525">
              <w:rPr>
                <w:rFonts w:ascii="Arial" w:hAnsi="Arial" w:cs="Arial"/>
                <w:b w:val="0"/>
                <w:sz w:val="24"/>
                <w:szCs w:val="26"/>
              </w:rPr>
              <w:t xml:space="preserve">Poor performance on prior public contracts which have led to contract termination, damages or other comparable sanctions are now grounds for discretionary exclusion. Therefore poor performance on previous contracts under the DPS which had led to sanctions could be used to exclude the supplier from the same, and other, DPSs in future. </w:t>
            </w:r>
          </w:p>
          <w:p w:rsidR="00C81C6C" w:rsidRDefault="00C81C6C" w:rsidP="00C81C6C">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C81C6C" w:rsidRDefault="00C81C6C" w:rsidP="00AA6071">
      <w:pPr>
        <w:pStyle w:val="NoSpacing"/>
        <w:rPr>
          <w:rFonts w:ascii="Arial" w:hAnsi="Arial" w:cs="Arial"/>
          <w:sz w:val="24"/>
          <w:szCs w:val="26"/>
        </w:rPr>
      </w:pPr>
    </w:p>
    <w:tbl>
      <w:tblPr>
        <w:tblStyle w:val="GridTable4-Accent1"/>
        <w:tblW w:w="9634" w:type="dxa"/>
        <w:tblLook w:val="04A0" w:firstRow="1" w:lastRow="0" w:firstColumn="1" w:lastColumn="0" w:noHBand="0" w:noVBand="1"/>
      </w:tblPr>
      <w:tblGrid>
        <w:gridCol w:w="9634"/>
      </w:tblGrid>
      <w:tr w:rsidR="00DC1525" w:rsidTr="004C1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483B61" w:rsidRDefault="00DC1525" w:rsidP="00DC1525">
            <w:pPr>
              <w:pStyle w:val="NoSpacing"/>
              <w:rPr>
                <w:rFonts w:ascii="Arial" w:hAnsi="Arial" w:cs="Arial"/>
                <w:b w:val="0"/>
                <w:sz w:val="28"/>
              </w:rPr>
            </w:pPr>
            <w:r w:rsidRPr="00483B61">
              <w:rPr>
                <w:rFonts w:ascii="Arial" w:hAnsi="Arial" w:cs="Arial"/>
                <w:sz w:val="28"/>
              </w:rPr>
              <w:t>Q. Can I be deselected from a DPS once admitted?</w:t>
            </w:r>
          </w:p>
          <w:p w:rsidR="00DC1525" w:rsidRDefault="00DC1525" w:rsidP="0077396B">
            <w:pPr>
              <w:pStyle w:val="NoSpacing"/>
              <w:rPr>
                <w:rFonts w:ascii="Arial" w:hAnsi="Arial" w:cs="Arial"/>
                <w:sz w:val="24"/>
                <w:szCs w:val="26"/>
              </w:rPr>
            </w:pPr>
          </w:p>
        </w:tc>
      </w:tr>
      <w:tr w:rsidR="00DC1525" w:rsidTr="004C1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rsidR="00DC1525" w:rsidRPr="00DC1525" w:rsidRDefault="00DC1525" w:rsidP="00DC1525">
            <w:pPr>
              <w:pStyle w:val="NoSpacing"/>
              <w:rPr>
                <w:rFonts w:ascii="Arial" w:hAnsi="Arial" w:cs="Arial"/>
                <w:b w:val="0"/>
                <w:sz w:val="24"/>
                <w:szCs w:val="26"/>
              </w:rPr>
            </w:pPr>
            <w:r w:rsidRPr="00DC1525">
              <w:rPr>
                <w:rFonts w:ascii="Arial" w:hAnsi="Arial" w:cs="Arial"/>
                <w:b w:val="0"/>
                <w:sz w:val="24"/>
                <w:szCs w:val="26"/>
              </w:rPr>
              <w:t>A supplier’s initial admission to the DPS is normally based on self-certification that they pass the exclusion criteria and meet the selection requirements. If a supplier ceases to meet the original exclusion or selection criteria during the course of the DPS it is likely that they could be excluded (indeed if they fail one of the mandatory exclusion grounds the authority will be required to remove the supplier). The frequency of updates is for the Contracting Authority to decide, but at least an annual update might be appropriate. Contracting Authorities could also require suppliers to confirm that their exclusion and selection status is not changed before the award of each contract. It is not be permissible to remove or exclude a supplier from a DPS because the supplier had not chosen to bid for any contracts under the DPS, or because the supplier had bid but was unsuccessful in all its bids.</w:t>
            </w:r>
          </w:p>
          <w:p w:rsidR="00DC1525" w:rsidRDefault="00DC1525" w:rsidP="0077396B">
            <w:pPr>
              <w:pStyle w:val="NoSpacing"/>
              <w:rPr>
                <w:rFonts w:ascii="Arial" w:hAnsi="Arial" w:cs="Arial"/>
                <w:sz w:val="24"/>
                <w:szCs w:val="26"/>
              </w:rPr>
            </w:pPr>
          </w:p>
        </w:tc>
      </w:tr>
    </w:tbl>
    <w:p w:rsidR="00C81C6C" w:rsidRDefault="00C81C6C" w:rsidP="00AA6071">
      <w:pPr>
        <w:pStyle w:val="NoSpacing"/>
        <w:rPr>
          <w:rFonts w:ascii="Arial" w:hAnsi="Arial" w:cs="Arial"/>
          <w:sz w:val="24"/>
          <w:szCs w:val="26"/>
        </w:rPr>
      </w:pPr>
    </w:p>
    <w:p w:rsidR="00E25FB8" w:rsidRDefault="00E25FB8" w:rsidP="00FE553E">
      <w:pPr>
        <w:pStyle w:val="NoSpacing"/>
        <w:rPr>
          <w:rFonts w:ascii="Arial" w:hAnsi="Arial" w:cs="Arial"/>
          <w:sz w:val="24"/>
        </w:rPr>
      </w:pPr>
    </w:p>
    <w:p w:rsidR="00E25FB8" w:rsidRDefault="00E25FB8" w:rsidP="00FE553E">
      <w:pPr>
        <w:pStyle w:val="NoSpacing"/>
        <w:rPr>
          <w:rFonts w:ascii="Arial" w:hAnsi="Arial" w:cs="Arial"/>
          <w:sz w:val="24"/>
        </w:rPr>
      </w:pPr>
    </w:p>
    <w:p w:rsidR="00720147" w:rsidRPr="00720147" w:rsidRDefault="00720147" w:rsidP="00720147">
      <w:pPr>
        <w:pStyle w:val="NoSpacing"/>
        <w:rPr>
          <w:rFonts w:ascii="Arial" w:hAnsi="Arial" w:cs="Arial"/>
          <w:sz w:val="24"/>
          <w:highlight w:val="yellow"/>
        </w:rPr>
        <w:sectPr w:rsidR="00720147" w:rsidRPr="00720147" w:rsidSect="00F60328">
          <w:pgSz w:w="11906" w:h="16838"/>
          <w:pgMar w:top="1440" w:right="1440" w:bottom="1440" w:left="1440" w:header="708" w:footer="708" w:gutter="0"/>
          <w:pgNumType w:start="0"/>
          <w:cols w:space="708"/>
          <w:docGrid w:linePitch="360"/>
        </w:sectPr>
      </w:pPr>
    </w:p>
    <w:p w:rsidR="006665BA" w:rsidRDefault="006428D2" w:rsidP="006F5B1B">
      <w:pPr>
        <w:pStyle w:val="NoSpacing"/>
        <w:jc w:val="center"/>
        <w:rPr>
          <w:rFonts w:ascii="Arial" w:hAnsi="Arial" w:cs="Arial"/>
          <w:b/>
          <w:color w:val="002060"/>
          <w:sz w:val="36"/>
        </w:rPr>
      </w:pPr>
      <w:r>
        <w:rPr>
          <w:rFonts w:ascii="Arial" w:hAnsi="Arial" w:cs="Arial"/>
          <w:b/>
          <w:noProof/>
          <w:color w:val="002060"/>
          <w:sz w:val="36"/>
          <w:lang w:val="en-GB" w:eastAsia="en-GB"/>
        </w:rPr>
        <w:lastRenderedPageBreak/>
        <w:drawing>
          <wp:anchor distT="0" distB="0" distL="114300" distR="114300" simplePos="0" relativeHeight="251705344" behindDoc="0" locked="0" layoutInCell="1" allowOverlap="1" wp14:anchorId="32AA52D1" wp14:editId="4B37F324">
            <wp:simplePos x="0" y="0"/>
            <wp:positionH relativeFrom="margin">
              <wp:align>right</wp:align>
            </wp:positionH>
            <wp:positionV relativeFrom="paragraph">
              <wp:posOffset>-588645</wp:posOffset>
            </wp:positionV>
            <wp:extent cx="4595495" cy="866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549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4B6" w:rsidRDefault="003D24B6" w:rsidP="003D24B6">
      <w:pPr>
        <w:pStyle w:val="NoSpacing"/>
        <w:rPr>
          <w:rFonts w:ascii="Arial" w:hAnsi="Arial" w:cs="Arial"/>
          <w:sz w:val="24"/>
        </w:rPr>
      </w:pPr>
    </w:p>
    <w:p w:rsidR="003D24B6" w:rsidRDefault="003D24B6" w:rsidP="003D24B6">
      <w:pPr>
        <w:pStyle w:val="NoSpacing"/>
        <w:rPr>
          <w:rFonts w:ascii="Arial" w:hAnsi="Arial" w:cs="Arial"/>
          <w:sz w:val="24"/>
        </w:rPr>
      </w:pPr>
      <w:r>
        <w:rPr>
          <w:rFonts w:ascii="Arial" w:hAnsi="Arial" w:cs="Arial"/>
          <w:sz w:val="24"/>
        </w:rPr>
        <w:t xml:space="preserve">Helpful information and guidance on the standard selection question set is provided below. These are the core questions and the final form and questions asked may vary from the below to reflect the specific needs of an individual project. </w:t>
      </w:r>
    </w:p>
    <w:p w:rsidR="003D24B6" w:rsidRDefault="003D24B6" w:rsidP="00FE553E">
      <w:pPr>
        <w:pStyle w:val="NoSpacing"/>
        <w:rPr>
          <w:rFonts w:ascii="Arial" w:hAnsi="Arial" w:cs="Arial"/>
          <w:sz w:val="24"/>
        </w:rPr>
      </w:pPr>
    </w:p>
    <w:tbl>
      <w:tblPr>
        <w:tblStyle w:val="GridTable4-Accent1"/>
        <w:tblW w:w="15310" w:type="dxa"/>
        <w:tblInd w:w="-714" w:type="dxa"/>
        <w:tblLayout w:type="fixed"/>
        <w:tblLook w:val="04A0" w:firstRow="1" w:lastRow="0" w:firstColumn="1" w:lastColumn="0" w:noHBand="0" w:noVBand="1"/>
      </w:tblPr>
      <w:tblGrid>
        <w:gridCol w:w="2410"/>
        <w:gridCol w:w="7230"/>
        <w:gridCol w:w="1842"/>
        <w:gridCol w:w="3828"/>
      </w:tblGrid>
      <w:tr w:rsidR="004C12F5" w:rsidTr="001112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4C12F5" w:rsidRPr="004C12F5" w:rsidRDefault="004C12F5" w:rsidP="004E7B94">
            <w:pPr>
              <w:jc w:val="center"/>
              <w:rPr>
                <w:rFonts w:ascii="Arial" w:eastAsia="Times New Roman" w:hAnsi="Arial" w:cs="Arial"/>
                <w:bCs w:val="0"/>
                <w:sz w:val="24"/>
                <w:szCs w:val="24"/>
                <w:lang w:eastAsia="en-GB"/>
              </w:rPr>
            </w:pPr>
            <w:r w:rsidRPr="004C12F5">
              <w:rPr>
                <w:rFonts w:ascii="Arial" w:eastAsia="Times New Roman" w:hAnsi="Arial" w:cs="Arial"/>
                <w:bCs w:val="0"/>
                <w:sz w:val="24"/>
                <w:szCs w:val="24"/>
                <w:lang w:eastAsia="en-GB"/>
              </w:rPr>
              <w:t>Criteria</w:t>
            </w:r>
          </w:p>
        </w:tc>
        <w:tc>
          <w:tcPr>
            <w:tcW w:w="7230" w:type="dxa"/>
            <w:vAlign w:val="center"/>
          </w:tcPr>
          <w:p w:rsidR="004C12F5" w:rsidRPr="004C12F5" w:rsidRDefault="004C12F5" w:rsidP="004E7B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en-GB"/>
              </w:rPr>
            </w:pPr>
            <w:r w:rsidRPr="004C12F5">
              <w:rPr>
                <w:rFonts w:ascii="Arial" w:eastAsia="Times New Roman" w:hAnsi="Arial" w:cs="Arial"/>
                <w:bCs w:val="0"/>
                <w:sz w:val="24"/>
                <w:szCs w:val="24"/>
                <w:lang w:eastAsia="en-GB"/>
              </w:rPr>
              <w:t>Question</w:t>
            </w:r>
          </w:p>
        </w:tc>
        <w:tc>
          <w:tcPr>
            <w:tcW w:w="1842" w:type="dxa"/>
            <w:vAlign w:val="center"/>
          </w:tcPr>
          <w:p w:rsidR="004C12F5" w:rsidRPr="004C12F5" w:rsidRDefault="004C12F5" w:rsidP="004E7B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en-GB"/>
              </w:rPr>
            </w:pPr>
            <w:r w:rsidRPr="004C12F5">
              <w:rPr>
                <w:rFonts w:ascii="Arial" w:eastAsia="Times New Roman" w:hAnsi="Arial" w:cs="Arial"/>
                <w:bCs w:val="0"/>
                <w:sz w:val="24"/>
                <w:szCs w:val="24"/>
                <w:lang w:eastAsia="en-GB"/>
              </w:rPr>
              <w:t>Typical Method Of Assessment</w:t>
            </w:r>
          </w:p>
        </w:tc>
        <w:tc>
          <w:tcPr>
            <w:tcW w:w="3828" w:type="dxa"/>
            <w:vAlign w:val="center"/>
          </w:tcPr>
          <w:p w:rsidR="004C12F5" w:rsidRPr="004C12F5" w:rsidRDefault="004C12F5" w:rsidP="004E7B9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en-GB"/>
              </w:rPr>
            </w:pPr>
            <w:r w:rsidRPr="004C12F5">
              <w:rPr>
                <w:rFonts w:ascii="Arial" w:eastAsia="Times New Roman" w:hAnsi="Arial" w:cs="Arial"/>
                <w:bCs w:val="0"/>
                <w:sz w:val="24"/>
                <w:szCs w:val="24"/>
                <w:lang w:eastAsia="en-GB"/>
              </w:rPr>
              <w:t>Supplier Guidance</w:t>
            </w:r>
          </w:p>
        </w:tc>
      </w:tr>
      <w:tr w:rsidR="004C12F5"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0" w:type="dxa"/>
            <w:gridSpan w:val="4"/>
          </w:tcPr>
          <w:p w:rsidR="004C12F5" w:rsidRDefault="004C12F5" w:rsidP="004C12F5">
            <w:pPr>
              <w:pStyle w:val="NoSpacing"/>
              <w:jc w:val="center"/>
              <w:rPr>
                <w:rFonts w:ascii="Arial" w:eastAsia="Times New Roman" w:hAnsi="Arial" w:cs="Arial"/>
                <w:b w:val="0"/>
                <w:bCs w:val="0"/>
                <w:i/>
                <w:iCs/>
                <w:color w:val="000000"/>
                <w:sz w:val="24"/>
                <w:szCs w:val="24"/>
                <w:lang w:eastAsia="en-GB"/>
              </w:rPr>
            </w:pPr>
            <w:r w:rsidRPr="00331F38">
              <w:rPr>
                <w:rFonts w:ascii="Arial" w:eastAsia="Times New Roman" w:hAnsi="Arial" w:cs="Arial"/>
                <w:b w:val="0"/>
                <w:bCs w:val="0"/>
                <w:i/>
                <w:iCs/>
                <w:color w:val="000000"/>
                <w:sz w:val="24"/>
                <w:szCs w:val="24"/>
                <w:lang w:eastAsia="en-GB"/>
              </w:rPr>
              <w:t>Please answer all of the following questions in full. Note that every organisation that is being relied on to meet the selection criteria must complete and submit the Part 1 and Part 2 self-declaration as a minimum.</w:t>
            </w:r>
          </w:p>
          <w:p w:rsidR="0071728B" w:rsidRDefault="0071728B" w:rsidP="004C12F5">
            <w:pPr>
              <w:pStyle w:val="NoSpacing"/>
              <w:jc w:val="center"/>
              <w:rPr>
                <w:rFonts w:ascii="Arial" w:hAnsi="Arial" w:cs="Arial"/>
                <w:sz w:val="24"/>
              </w:rPr>
            </w:pPr>
          </w:p>
        </w:tc>
      </w:tr>
      <w:tr w:rsidR="004C12F5" w:rsidTr="0011129C">
        <w:tc>
          <w:tcPr>
            <w:cnfStyle w:val="001000000000" w:firstRow="0" w:lastRow="0" w:firstColumn="1" w:lastColumn="0" w:oddVBand="0" w:evenVBand="0" w:oddHBand="0" w:evenHBand="0" w:firstRowFirstColumn="0" w:firstRowLastColumn="0" w:lastRowFirstColumn="0" w:lastRowLastColumn="0"/>
            <w:tcW w:w="15310" w:type="dxa"/>
            <w:gridSpan w:val="4"/>
          </w:tcPr>
          <w:p w:rsidR="004C12F5" w:rsidRDefault="004C12F5" w:rsidP="004C12F5">
            <w:pPr>
              <w:pStyle w:val="NoSpacing"/>
              <w:jc w:val="center"/>
              <w:rPr>
                <w:rFonts w:ascii="Arial" w:eastAsia="Times New Roman" w:hAnsi="Arial" w:cs="Arial"/>
                <w:bCs w:val="0"/>
                <w:color w:val="000000"/>
                <w:sz w:val="24"/>
                <w:szCs w:val="24"/>
                <w:lang w:eastAsia="en-GB"/>
              </w:rPr>
            </w:pPr>
            <w:r w:rsidRPr="004C12F5">
              <w:rPr>
                <w:rFonts w:ascii="Arial" w:eastAsia="Times New Roman" w:hAnsi="Arial" w:cs="Arial"/>
                <w:bCs w:val="0"/>
                <w:color w:val="000000"/>
                <w:sz w:val="24"/>
                <w:szCs w:val="24"/>
                <w:lang w:eastAsia="en-GB"/>
              </w:rPr>
              <w:t>Part 1: Potential Supplier Information</w:t>
            </w:r>
          </w:p>
          <w:p w:rsidR="0071728B" w:rsidRPr="004C12F5" w:rsidRDefault="0071728B" w:rsidP="004C12F5">
            <w:pPr>
              <w:pStyle w:val="NoSpacing"/>
              <w:jc w:val="center"/>
              <w:rPr>
                <w:rFonts w:ascii="Arial" w:hAnsi="Arial" w:cs="Arial"/>
                <w:sz w:val="24"/>
              </w:rPr>
            </w:pPr>
          </w:p>
        </w:tc>
      </w:tr>
      <w:tr w:rsidR="004E7B94" w:rsidTr="0061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4E7B94" w:rsidRDefault="004E7B94" w:rsidP="004C12F5">
            <w:pPr>
              <w:pStyle w:val="NoSpacing"/>
              <w:rPr>
                <w:rFonts w:ascii="Arial" w:hAnsi="Arial" w:cs="Arial"/>
                <w:sz w:val="24"/>
              </w:rPr>
            </w:pPr>
            <w:r w:rsidRPr="00331F38">
              <w:rPr>
                <w:rFonts w:ascii="Arial" w:eastAsia="Times New Roman" w:hAnsi="Arial" w:cs="Arial"/>
                <w:color w:val="000000"/>
                <w:sz w:val="24"/>
                <w:szCs w:val="24"/>
                <w:lang w:eastAsia="en-GB"/>
              </w:rPr>
              <w:t>General Information</w:t>
            </w:r>
          </w:p>
        </w:tc>
        <w:tc>
          <w:tcPr>
            <w:tcW w:w="7230" w:type="dxa"/>
          </w:tcPr>
          <w:p w:rsidR="004E7B94" w:rsidRPr="00331F38" w:rsidRDefault="004E7B94"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Full name of the potential supplier submitting the information</w:t>
            </w:r>
          </w:p>
        </w:tc>
        <w:tc>
          <w:tcPr>
            <w:tcW w:w="1842" w:type="dxa"/>
            <w:vMerge w:val="restart"/>
            <w:vAlign w:val="center"/>
          </w:tcPr>
          <w:p w:rsidR="004E7B94" w:rsidRPr="00331F38" w:rsidRDefault="004E7B94"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val="restart"/>
          </w:tcPr>
          <w:p w:rsidR="004E7B94" w:rsidRPr="00331F38" w:rsidRDefault="004E7B94" w:rsidP="00610508">
            <w:pPr>
              <w:cnfStyle w:val="000000100000" w:firstRow="0" w:lastRow="0" w:firstColumn="0" w:lastColumn="0" w:oddVBand="0" w:evenVBand="0" w:oddHBand="1" w:evenHBand="0" w:firstRowFirstColumn="0" w:firstRowLastColumn="0" w:lastRowFirstColumn="0" w:lastRowLastColumn="0"/>
              <w:rPr>
                <w:rFonts w:cs="Arial"/>
                <w:i/>
                <w:szCs w:val="20"/>
              </w:rPr>
            </w:pPr>
            <w:r w:rsidRPr="00331F38">
              <w:rPr>
                <w:rFonts w:cs="Arial"/>
                <w:i/>
                <w:szCs w:val="20"/>
              </w:rPr>
              <w:t>‘General Information’ is used to gather the necessary details to understand the nature of the organisation and legal entity participating in the procurement exercise.</w:t>
            </w:r>
          </w:p>
          <w:p w:rsidR="004E7B94" w:rsidRPr="00331F38" w:rsidRDefault="004E7B94" w:rsidP="006105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p w:rsidR="004E7B94" w:rsidRPr="00331F38" w:rsidRDefault="004E7B94" w:rsidP="00610508">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cs="Arial"/>
                <w:i/>
                <w:szCs w:val="20"/>
              </w:rPr>
            </w:pPr>
            <w:r w:rsidRPr="00331F38">
              <w:rPr>
                <w:rFonts w:cs="Arial"/>
                <w:i/>
                <w:szCs w:val="20"/>
              </w:rPr>
              <w:t>This section is not scored as the answers to the questions are for information only, but a supplier may be excluded on the grounds of providing insufficient or false information.</w:t>
            </w:r>
          </w:p>
        </w:tc>
      </w:tr>
      <w:tr w:rsidR="004E7B94" w:rsidTr="0011129C">
        <w:tc>
          <w:tcPr>
            <w:cnfStyle w:val="001000000000" w:firstRow="0" w:lastRow="0" w:firstColumn="1" w:lastColumn="0" w:oddVBand="0" w:evenVBand="0" w:oddHBand="0" w:evenHBand="0" w:firstRowFirstColumn="0" w:firstRowLastColumn="0" w:lastRowFirstColumn="0" w:lastRowLastColumn="0"/>
            <w:tcW w:w="2410" w:type="dxa"/>
            <w:vMerge/>
          </w:tcPr>
          <w:p w:rsidR="004E7B94" w:rsidRDefault="004E7B94" w:rsidP="004C12F5">
            <w:pPr>
              <w:pStyle w:val="NoSpacing"/>
              <w:rPr>
                <w:rFonts w:ascii="Arial" w:hAnsi="Arial" w:cs="Arial"/>
                <w:sz w:val="24"/>
              </w:rPr>
            </w:pPr>
          </w:p>
        </w:tc>
        <w:tc>
          <w:tcPr>
            <w:tcW w:w="7230" w:type="dxa"/>
          </w:tcPr>
          <w:p w:rsidR="004E7B94" w:rsidRPr="00331F38" w:rsidRDefault="004E7B94"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Registered office address (if applicable)</w:t>
            </w:r>
          </w:p>
        </w:tc>
        <w:tc>
          <w:tcPr>
            <w:tcW w:w="1842" w:type="dxa"/>
            <w:vMerge/>
          </w:tcPr>
          <w:p w:rsidR="004E7B94" w:rsidRDefault="004E7B94" w:rsidP="004C12F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4E7B94"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rsidR="004E7B94" w:rsidRDefault="004E7B94" w:rsidP="004C12F5">
            <w:pPr>
              <w:pStyle w:val="NoSpacing"/>
              <w:rPr>
                <w:rFonts w:ascii="Arial" w:hAnsi="Arial" w:cs="Arial"/>
                <w:sz w:val="24"/>
              </w:rPr>
            </w:pPr>
          </w:p>
        </w:tc>
        <w:tc>
          <w:tcPr>
            <w:tcW w:w="7230" w:type="dxa"/>
          </w:tcPr>
          <w:p w:rsidR="004E7B94" w:rsidRPr="00331F38" w:rsidRDefault="004E7B94"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Registered website address (if applicable)</w:t>
            </w:r>
          </w:p>
        </w:tc>
        <w:tc>
          <w:tcPr>
            <w:tcW w:w="1842" w:type="dxa"/>
            <w:vMerge/>
          </w:tcPr>
          <w:p w:rsidR="004E7B94" w:rsidRDefault="004E7B94" w:rsidP="004C12F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E7B94" w:rsidTr="0011129C">
        <w:tc>
          <w:tcPr>
            <w:cnfStyle w:val="001000000000" w:firstRow="0" w:lastRow="0" w:firstColumn="1" w:lastColumn="0" w:oddVBand="0" w:evenVBand="0" w:oddHBand="0" w:evenHBand="0" w:firstRowFirstColumn="0" w:firstRowLastColumn="0" w:lastRowFirstColumn="0" w:lastRowLastColumn="0"/>
            <w:tcW w:w="2410" w:type="dxa"/>
            <w:vMerge/>
          </w:tcPr>
          <w:p w:rsidR="004E7B94" w:rsidRDefault="004E7B94" w:rsidP="004C12F5">
            <w:pPr>
              <w:pStyle w:val="NoSpacing"/>
              <w:rPr>
                <w:rFonts w:ascii="Arial" w:hAnsi="Arial" w:cs="Arial"/>
                <w:sz w:val="24"/>
              </w:rPr>
            </w:pPr>
          </w:p>
        </w:tc>
        <w:tc>
          <w:tcPr>
            <w:tcW w:w="7230" w:type="dxa"/>
          </w:tcPr>
          <w:p w:rsidR="0077396B" w:rsidRDefault="004E7B94" w:rsidP="0077396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Trading status</w:t>
            </w:r>
          </w:p>
          <w:p w:rsidR="004E7B94" w:rsidRPr="00331F38" w:rsidRDefault="004E7B94" w:rsidP="0077396B">
            <w:pPr>
              <w:ind w:left="7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a) public limited company</w:t>
            </w:r>
            <w:r w:rsidRPr="00331F38">
              <w:rPr>
                <w:rFonts w:ascii="Arial" w:eastAsia="Times New Roman" w:hAnsi="Arial" w:cs="Arial"/>
                <w:color w:val="000000"/>
                <w:sz w:val="24"/>
                <w:szCs w:val="24"/>
                <w:lang w:eastAsia="en-GB"/>
              </w:rPr>
              <w:br/>
              <w:t xml:space="preserve">b) limited company </w:t>
            </w:r>
            <w:r w:rsidRPr="00331F38">
              <w:rPr>
                <w:rFonts w:ascii="Arial" w:eastAsia="Times New Roman" w:hAnsi="Arial" w:cs="Arial"/>
                <w:color w:val="000000"/>
                <w:sz w:val="24"/>
                <w:szCs w:val="24"/>
                <w:lang w:eastAsia="en-GB"/>
              </w:rPr>
              <w:br/>
              <w:t xml:space="preserve">c) limited liability partnership </w:t>
            </w:r>
            <w:r w:rsidRPr="00331F38">
              <w:rPr>
                <w:rFonts w:ascii="Arial" w:eastAsia="Times New Roman" w:hAnsi="Arial" w:cs="Arial"/>
                <w:color w:val="000000"/>
                <w:sz w:val="24"/>
                <w:szCs w:val="24"/>
                <w:lang w:eastAsia="en-GB"/>
              </w:rPr>
              <w:br/>
              <w:t xml:space="preserve">d) other partnership </w:t>
            </w:r>
            <w:r w:rsidRPr="00331F38">
              <w:rPr>
                <w:rFonts w:ascii="Arial" w:eastAsia="Times New Roman" w:hAnsi="Arial" w:cs="Arial"/>
                <w:color w:val="000000"/>
                <w:sz w:val="24"/>
                <w:szCs w:val="24"/>
                <w:lang w:eastAsia="en-GB"/>
              </w:rPr>
              <w:br/>
              <w:t xml:space="preserve">e) sole trader </w:t>
            </w:r>
            <w:r w:rsidRPr="00331F38">
              <w:rPr>
                <w:rFonts w:ascii="Arial" w:eastAsia="Times New Roman" w:hAnsi="Arial" w:cs="Arial"/>
                <w:color w:val="000000"/>
                <w:sz w:val="24"/>
                <w:szCs w:val="24"/>
                <w:lang w:eastAsia="en-GB"/>
              </w:rPr>
              <w:br/>
              <w:t>f) third sector</w:t>
            </w:r>
            <w:r w:rsidRPr="00331F38">
              <w:rPr>
                <w:rFonts w:ascii="Arial" w:eastAsia="Times New Roman" w:hAnsi="Arial" w:cs="Arial"/>
                <w:color w:val="000000"/>
                <w:sz w:val="24"/>
                <w:szCs w:val="24"/>
                <w:lang w:eastAsia="en-GB"/>
              </w:rPr>
              <w:br/>
              <w:t>g) other (please specify your trading status)</w:t>
            </w:r>
          </w:p>
        </w:tc>
        <w:tc>
          <w:tcPr>
            <w:tcW w:w="1842" w:type="dxa"/>
            <w:vMerge/>
          </w:tcPr>
          <w:p w:rsidR="004E7B94" w:rsidRDefault="004E7B94" w:rsidP="004C12F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4E7B94"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4E7B94" w:rsidRPr="00331F38" w:rsidRDefault="004E7B94" w:rsidP="004C12F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General Information</w:t>
            </w:r>
          </w:p>
        </w:tc>
        <w:tc>
          <w:tcPr>
            <w:tcW w:w="7230" w:type="dxa"/>
          </w:tcPr>
          <w:p w:rsidR="004E7B94" w:rsidRPr="00331F38" w:rsidRDefault="004E7B94"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Date of registration in country of origin</w:t>
            </w:r>
          </w:p>
        </w:tc>
        <w:tc>
          <w:tcPr>
            <w:tcW w:w="1842" w:type="dxa"/>
            <w:vMerge/>
          </w:tcPr>
          <w:p w:rsidR="004E7B94" w:rsidRDefault="004E7B94" w:rsidP="004C12F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E7B94" w:rsidTr="0011129C">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4E7B94" w:rsidRPr="00331F38" w:rsidRDefault="004E7B94" w:rsidP="004C12F5">
            <w:pPr>
              <w:rPr>
                <w:rFonts w:ascii="Arial" w:eastAsia="Times New Roman" w:hAnsi="Arial" w:cs="Arial"/>
                <w:color w:val="000000"/>
                <w:sz w:val="24"/>
                <w:szCs w:val="24"/>
                <w:lang w:eastAsia="en-GB"/>
              </w:rPr>
            </w:pPr>
          </w:p>
        </w:tc>
        <w:tc>
          <w:tcPr>
            <w:tcW w:w="7230" w:type="dxa"/>
          </w:tcPr>
          <w:p w:rsidR="004E7B94" w:rsidRPr="00331F38" w:rsidRDefault="004E7B94"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Company registration number (if applicable)</w:t>
            </w:r>
          </w:p>
        </w:tc>
        <w:tc>
          <w:tcPr>
            <w:tcW w:w="1842" w:type="dxa"/>
            <w:vMerge/>
          </w:tcPr>
          <w:p w:rsidR="004E7B94" w:rsidRDefault="004E7B94" w:rsidP="004C12F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4E7B94"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4E7B94" w:rsidRPr="00331F38" w:rsidRDefault="004E7B94" w:rsidP="004C12F5">
            <w:pPr>
              <w:rPr>
                <w:rFonts w:ascii="Arial" w:eastAsia="Times New Roman" w:hAnsi="Arial" w:cs="Arial"/>
                <w:color w:val="000000"/>
                <w:sz w:val="24"/>
                <w:szCs w:val="24"/>
                <w:lang w:eastAsia="en-GB"/>
              </w:rPr>
            </w:pPr>
          </w:p>
        </w:tc>
        <w:tc>
          <w:tcPr>
            <w:tcW w:w="7230" w:type="dxa"/>
          </w:tcPr>
          <w:p w:rsidR="004E7B94" w:rsidRPr="00331F38" w:rsidRDefault="004E7B94"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Charity registration number (if applicable)</w:t>
            </w:r>
          </w:p>
        </w:tc>
        <w:tc>
          <w:tcPr>
            <w:tcW w:w="1842" w:type="dxa"/>
            <w:vMerge/>
          </w:tcPr>
          <w:p w:rsidR="004E7B94" w:rsidRDefault="004E7B94" w:rsidP="004C12F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E7B94" w:rsidTr="0011129C">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4E7B94" w:rsidRPr="00331F38" w:rsidRDefault="004E7B94" w:rsidP="004C12F5">
            <w:pPr>
              <w:rPr>
                <w:rFonts w:ascii="Arial" w:eastAsia="Times New Roman" w:hAnsi="Arial" w:cs="Arial"/>
                <w:color w:val="000000"/>
                <w:sz w:val="24"/>
                <w:szCs w:val="24"/>
                <w:lang w:eastAsia="en-GB"/>
              </w:rPr>
            </w:pPr>
          </w:p>
        </w:tc>
        <w:tc>
          <w:tcPr>
            <w:tcW w:w="7230" w:type="dxa"/>
          </w:tcPr>
          <w:p w:rsidR="004E7B94" w:rsidRPr="00331F38" w:rsidRDefault="004E7B94"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Head office DUNS number (if applicable)</w:t>
            </w:r>
          </w:p>
        </w:tc>
        <w:tc>
          <w:tcPr>
            <w:tcW w:w="1842" w:type="dxa"/>
            <w:vMerge/>
          </w:tcPr>
          <w:p w:rsidR="004E7B94" w:rsidRDefault="004E7B94" w:rsidP="004C12F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4E7B94"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4E7B94" w:rsidRPr="00331F38" w:rsidRDefault="004E7B94" w:rsidP="004C12F5">
            <w:pPr>
              <w:rPr>
                <w:rFonts w:ascii="Arial" w:eastAsia="Times New Roman" w:hAnsi="Arial" w:cs="Arial"/>
                <w:color w:val="000000"/>
                <w:sz w:val="24"/>
                <w:szCs w:val="24"/>
                <w:lang w:eastAsia="en-GB"/>
              </w:rPr>
            </w:pPr>
          </w:p>
        </w:tc>
        <w:tc>
          <w:tcPr>
            <w:tcW w:w="7230" w:type="dxa"/>
          </w:tcPr>
          <w:p w:rsidR="004E7B94" w:rsidRPr="00331F38" w:rsidRDefault="004E7B94"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Registered VAT number </w:t>
            </w:r>
          </w:p>
        </w:tc>
        <w:tc>
          <w:tcPr>
            <w:tcW w:w="1842" w:type="dxa"/>
            <w:vMerge/>
          </w:tcPr>
          <w:p w:rsidR="004E7B94" w:rsidRDefault="004E7B94" w:rsidP="004C12F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c>
          <w:tcPr>
            <w:tcW w:w="3828" w:type="dxa"/>
            <w:vMerge/>
          </w:tcPr>
          <w:p w:rsidR="004E7B94" w:rsidRDefault="004E7B94" w:rsidP="004C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C12F5" w:rsidTr="0011129C">
        <w:tc>
          <w:tcPr>
            <w:cnfStyle w:val="001000000000" w:firstRow="0" w:lastRow="0" w:firstColumn="1" w:lastColumn="0" w:oddVBand="0" w:evenVBand="0" w:oddHBand="0" w:evenHBand="0" w:firstRowFirstColumn="0" w:firstRowLastColumn="0" w:lastRowFirstColumn="0" w:lastRowLastColumn="0"/>
            <w:tcW w:w="2410" w:type="dxa"/>
            <w:vAlign w:val="center"/>
          </w:tcPr>
          <w:p w:rsidR="004C12F5" w:rsidRPr="00331F38" w:rsidRDefault="004C12F5" w:rsidP="004C12F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General Information</w:t>
            </w:r>
          </w:p>
        </w:tc>
        <w:tc>
          <w:tcPr>
            <w:tcW w:w="7230" w:type="dxa"/>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applicable, is your organisation registered with the appropriate professional or trade register(s) in the member state where it is established?</w:t>
            </w:r>
          </w:p>
        </w:tc>
        <w:tc>
          <w:tcPr>
            <w:tcW w:w="1842" w:type="dxa"/>
            <w:vAlign w:val="center"/>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val="restart"/>
          </w:tcPr>
          <w:p w:rsidR="004C12F5" w:rsidRDefault="004C12F5" w:rsidP="0061050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31F38">
              <w:rPr>
                <w:i/>
              </w:rPr>
              <w:t>If appropriate and applicable, suppliers will only be admitted to the next stage of the procurement process if their organisation (including any relevant supply chain partners) holds the appropriate registration(s) to legally perform the contract, or self certifies that they will hold the appropriate registration before or by any defined contract start date. The Contracting Authority may define the relevant registrations here.</w:t>
            </w:r>
          </w:p>
        </w:tc>
      </w:tr>
      <w:tr w:rsidR="004C12F5"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4C12F5" w:rsidRPr="00331F38" w:rsidRDefault="004C12F5" w:rsidP="004C12F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General Information</w:t>
            </w:r>
          </w:p>
        </w:tc>
        <w:tc>
          <w:tcPr>
            <w:tcW w:w="7230" w:type="dxa"/>
          </w:tcPr>
          <w:p w:rsidR="004C12F5" w:rsidRPr="00331F38" w:rsidRDefault="004C12F5"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responded yes to the question above please provide the relevant details, including the registration number(s).</w:t>
            </w:r>
          </w:p>
        </w:tc>
        <w:tc>
          <w:tcPr>
            <w:tcW w:w="1842" w:type="dxa"/>
            <w:vAlign w:val="center"/>
          </w:tcPr>
          <w:p w:rsidR="004C12F5" w:rsidRPr="00331F38" w:rsidRDefault="004C12F5"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4C12F5" w:rsidRDefault="004C12F5" w:rsidP="004C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C12F5" w:rsidTr="0011129C">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4C12F5" w:rsidRPr="00331F38" w:rsidRDefault="004C12F5" w:rsidP="004C12F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General Information</w:t>
            </w:r>
          </w:p>
        </w:tc>
        <w:tc>
          <w:tcPr>
            <w:tcW w:w="7230" w:type="dxa"/>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Is it a legal requirement in the state where you are established for you to possess a particular authorisation, or be a member of a particular organisation in order to provide the services specified in this procurement?</w:t>
            </w:r>
          </w:p>
        </w:tc>
        <w:tc>
          <w:tcPr>
            <w:tcW w:w="1842" w:type="dxa"/>
            <w:vAlign w:val="center"/>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4C12F5" w:rsidRDefault="004C12F5" w:rsidP="004C12F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4C12F5"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4C12F5" w:rsidRPr="00331F38" w:rsidRDefault="004C12F5" w:rsidP="004C12F5">
            <w:pPr>
              <w:rPr>
                <w:rFonts w:ascii="Arial" w:eastAsia="Times New Roman" w:hAnsi="Arial" w:cs="Arial"/>
                <w:color w:val="000000"/>
                <w:sz w:val="24"/>
                <w:szCs w:val="24"/>
                <w:lang w:eastAsia="en-GB"/>
              </w:rPr>
            </w:pPr>
          </w:p>
        </w:tc>
        <w:tc>
          <w:tcPr>
            <w:tcW w:w="7230" w:type="dxa"/>
          </w:tcPr>
          <w:p w:rsidR="004C12F5" w:rsidRPr="00331F38" w:rsidRDefault="004C12F5"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responded yes to the question above please provide additional details of what is required and confirmation that you have complied with this.</w:t>
            </w:r>
          </w:p>
        </w:tc>
        <w:tc>
          <w:tcPr>
            <w:tcW w:w="1842" w:type="dxa"/>
            <w:vAlign w:val="center"/>
          </w:tcPr>
          <w:p w:rsidR="004C12F5" w:rsidRPr="00331F38" w:rsidRDefault="004C12F5"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4C12F5" w:rsidRDefault="004C12F5" w:rsidP="004C12F5">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C12F5" w:rsidTr="00610508">
        <w:tc>
          <w:tcPr>
            <w:cnfStyle w:val="001000000000" w:firstRow="0" w:lastRow="0" w:firstColumn="1" w:lastColumn="0" w:oddVBand="0" w:evenVBand="0" w:oddHBand="0" w:evenHBand="0" w:firstRowFirstColumn="0" w:firstRowLastColumn="0" w:lastRowFirstColumn="0" w:lastRowLastColumn="0"/>
            <w:tcW w:w="2410" w:type="dxa"/>
            <w:vAlign w:val="center"/>
          </w:tcPr>
          <w:p w:rsidR="004C12F5" w:rsidRPr="00331F38" w:rsidRDefault="004C12F5" w:rsidP="004C12F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General Information</w:t>
            </w:r>
          </w:p>
        </w:tc>
        <w:tc>
          <w:tcPr>
            <w:tcW w:w="7230" w:type="dxa"/>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Trading name(s) that will be used if successful in this procurement</w:t>
            </w:r>
          </w:p>
        </w:tc>
        <w:tc>
          <w:tcPr>
            <w:tcW w:w="1842" w:type="dxa"/>
            <w:vAlign w:val="center"/>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val="restart"/>
          </w:tcPr>
          <w:p w:rsidR="004C12F5" w:rsidRPr="00331F38" w:rsidRDefault="004C12F5" w:rsidP="00610508">
            <w:pPr>
              <w:cnfStyle w:val="000000000000" w:firstRow="0" w:lastRow="0" w:firstColumn="0" w:lastColumn="0" w:oddVBand="0" w:evenVBand="0" w:oddHBand="0" w:evenHBand="0" w:firstRowFirstColumn="0" w:firstRowLastColumn="0" w:lastRowFirstColumn="0" w:lastRowLastColumn="0"/>
              <w:rPr>
                <w:rFonts w:cs="Arial"/>
                <w:i/>
                <w:szCs w:val="20"/>
              </w:rPr>
            </w:pPr>
            <w:r w:rsidRPr="00331F38">
              <w:rPr>
                <w:rFonts w:cs="Arial"/>
                <w:i/>
                <w:szCs w:val="20"/>
              </w:rPr>
              <w:t>‘General Information’ is used to gather the necessary details to understand the nature of the organisation and legal entity participating in the procurement exercise.</w:t>
            </w:r>
          </w:p>
          <w:p w:rsidR="004C12F5" w:rsidRPr="00331F38" w:rsidRDefault="004C12F5" w:rsidP="0061050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p w:rsidR="004C12F5" w:rsidRDefault="004C12F5" w:rsidP="0061050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31F38">
              <w:rPr>
                <w:rFonts w:cs="Arial"/>
                <w:i/>
                <w:szCs w:val="20"/>
              </w:rPr>
              <w:t>This section is not scored as the answers to the questions are for information only, but a supplier may be excluded on the grounds of providing insufficient or false information.</w:t>
            </w:r>
          </w:p>
        </w:tc>
      </w:tr>
      <w:tr w:rsidR="004C12F5" w:rsidTr="0061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restart"/>
          </w:tcPr>
          <w:p w:rsidR="004C12F5" w:rsidRDefault="004C12F5" w:rsidP="004C12F5">
            <w:pPr>
              <w:pStyle w:val="NoSpacing"/>
              <w:rPr>
                <w:rFonts w:ascii="Arial" w:hAnsi="Arial" w:cs="Arial"/>
                <w:sz w:val="24"/>
              </w:rPr>
            </w:pPr>
            <w:r w:rsidRPr="00331F38">
              <w:rPr>
                <w:rFonts w:ascii="Arial" w:eastAsia="Times New Roman" w:hAnsi="Arial" w:cs="Arial"/>
                <w:color w:val="000000"/>
                <w:sz w:val="24"/>
                <w:szCs w:val="24"/>
                <w:lang w:eastAsia="en-GB"/>
              </w:rPr>
              <w:t>General Information</w:t>
            </w:r>
          </w:p>
        </w:tc>
        <w:tc>
          <w:tcPr>
            <w:tcW w:w="7230" w:type="dxa"/>
          </w:tcPr>
          <w:p w:rsidR="004C12F5" w:rsidRPr="00331F38" w:rsidRDefault="004C12F5"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Relevant classifications (state whether you fall within one of these, and if so which one)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a) Voluntary Community Social Enterprise (VCSE)</w:t>
            </w:r>
            <w:r w:rsidRPr="00331F38">
              <w:rPr>
                <w:rFonts w:ascii="Arial" w:eastAsia="Times New Roman" w:hAnsi="Arial" w:cs="Arial"/>
                <w:color w:val="000000"/>
                <w:sz w:val="24"/>
                <w:szCs w:val="24"/>
                <w:lang w:eastAsia="en-GB"/>
              </w:rPr>
              <w:br/>
              <w:t>b) Sheltered Workshop</w:t>
            </w:r>
            <w:r w:rsidRPr="00331F38">
              <w:rPr>
                <w:rFonts w:ascii="Arial" w:eastAsia="Times New Roman" w:hAnsi="Arial" w:cs="Arial"/>
                <w:color w:val="000000"/>
                <w:sz w:val="24"/>
                <w:szCs w:val="24"/>
                <w:lang w:eastAsia="en-GB"/>
              </w:rPr>
              <w:br/>
              <w:t>c) Public service mutual</w:t>
            </w:r>
            <w:r w:rsidRPr="00331F38">
              <w:rPr>
                <w:rFonts w:ascii="Arial" w:eastAsia="Times New Roman" w:hAnsi="Arial" w:cs="Arial"/>
                <w:color w:val="000000"/>
                <w:sz w:val="24"/>
                <w:szCs w:val="24"/>
                <w:lang w:eastAsia="en-GB"/>
              </w:rPr>
              <w:br/>
              <w:t>d) N/A</w:t>
            </w:r>
          </w:p>
        </w:tc>
        <w:tc>
          <w:tcPr>
            <w:tcW w:w="1842" w:type="dxa"/>
            <w:vAlign w:val="center"/>
          </w:tcPr>
          <w:p w:rsidR="004C12F5" w:rsidRPr="00331F38" w:rsidRDefault="004C12F5" w:rsidP="004C12F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tcPr>
          <w:p w:rsidR="004C12F5" w:rsidRDefault="004C12F5" w:rsidP="0061050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4C12F5" w:rsidTr="00610508">
        <w:tc>
          <w:tcPr>
            <w:cnfStyle w:val="001000000000" w:firstRow="0" w:lastRow="0" w:firstColumn="1" w:lastColumn="0" w:oddVBand="0" w:evenVBand="0" w:oddHBand="0" w:evenHBand="0" w:firstRowFirstColumn="0" w:firstRowLastColumn="0" w:lastRowFirstColumn="0" w:lastRowLastColumn="0"/>
            <w:tcW w:w="2410" w:type="dxa"/>
            <w:vMerge/>
          </w:tcPr>
          <w:p w:rsidR="004C12F5" w:rsidRDefault="004C12F5" w:rsidP="004C12F5">
            <w:pPr>
              <w:pStyle w:val="NoSpacing"/>
              <w:rPr>
                <w:rFonts w:ascii="Arial" w:hAnsi="Arial" w:cs="Arial"/>
                <w:sz w:val="24"/>
              </w:rPr>
            </w:pPr>
          </w:p>
        </w:tc>
        <w:tc>
          <w:tcPr>
            <w:tcW w:w="7230" w:type="dxa"/>
          </w:tcPr>
          <w:p w:rsidR="004C12F5" w:rsidRPr="00331F38" w:rsidRDefault="004C12F5" w:rsidP="004C12F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Are you a Small, Medium or Micro Enterprise (SME)*?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*See EU definition of an SME via the following link https://ec.europa.eu/growth/smes/business-friendly-environment/sme-definition_en</w:t>
            </w:r>
          </w:p>
        </w:tc>
        <w:tc>
          <w:tcPr>
            <w:tcW w:w="1842" w:type="dxa"/>
          </w:tcPr>
          <w:p w:rsidR="004C12F5" w:rsidRDefault="007006B4" w:rsidP="004C12F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31F38">
              <w:rPr>
                <w:rFonts w:ascii="Arial" w:eastAsia="Times New Roman" w:hAnsi="Arial" w:cs="Arial"/>
                <w:color w:val="000000"/>
                <w:sz w:val="24"/>
                <w:szCs w:val="24"/>
                <w:lang w:eastAsia="en-GB"/>
              </w:rPr>
              <w:t>For information</w:t>
            </w:r>
          </w:p>
        </w:tc>
        <w:tc>
          <w:tcPr>
            <w:tcW w:w="3828" w:type="dxa"/>
            <w:vMerge/>
          </w:tcPr>
          <w:p w:rsidR="004C12F5" w:rsidRDefault="004C12F5" w:rsidP="0061050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7006B4" w:rsidTr="0061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7006B4" w:rsidRPr="00331F38" w:rsidRDefault="007006B4" w:rsidP="007006B4">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General Information</w:t>
            </w:r>
          </w:p>
        </w:tc>
        <w:tc>
          <w:tcPr>
            <w:tcW w:w="7230" w:type="dxa"/>
          </w:tcPr>
          <w:p w:rsidR="007006B4" w:rsidRPr="00331F38" w:rsidRDefault="007006B4" w:rsidP="007006B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Details of Persons of Significant Control (PSC), where appropriate*: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 Name; </w:t>
            </w:r>
            <w:r w:rsidRPr="00331F38">
              <w:rPr>
                <w:rFonts w:ascii="Arial" w:eastAsia="Times New Roman" w:hAnsi="Arial" w:cs="Arial"/>
                <w:color w:val="000000"/>
                <w:sz w:val="24"/>
                <w:szCs w:val="24"/>
                <w:lang w:eastAsia="en-GB"/>
              </w:rPr>
              <w:br/>
              <w:t xml:space="preserve">- Date of birth; </w:t>
            </w:r>
            <w:r w:rsidRPr="00331F38">
              <w:rPr>
                <w:rFonts w:ascii="Arial" w:eastAsia="Times New Roman" w:hAnsi="Arial" w:cs="Arial"/>
                <w:color w:val="000000"/>
                <w:sz w:val="24"/>
                <w:szCs w:val="24"/>
                <w:lang w:eastAsia="en-GB"/>
              </w:rPr>
              <w:br/>
              <w:t xml:space="preserve">- Nationality;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lastRenderedPageBreak/>
              <w:t xml:space="preserve">- Country, state or part of the UK where the PSC usually lives; </w:t>
            </w:r>
            <w:r w:rsidRPr="00331F38">
              <w:rPr>
                <w:rFonts w:ascii="Arial" w:eastAsia="Times New Roman" w:hAnsi="Arial" w:cs="Arial"/>
                <w:color w:val="000000"/>
                <w:sz w:val="24"/>
                <w:szCs w:val="24"/>
                <w:lang w:eastAsia="en-GB"/>
              </w:rPr>
              <w:br/>
              <w:t xml:space="preserve">- Service address; </w:t>
            </w:r>
            <w:r w:rsidRPr="00331F38">
              <w:rPr>
                <w:rFonts w:ascii="Arial" w:eastAsia="Times New Roman" w:hAnsi="Arial" w:cs="Arial"/>
                <w:color w:val="000000"/>
                <w:sz w:val="24"/>
                <w:szCs w:val="24"/>
                <w:lang w:eastAsia="en-GB"/>
              </w:rPr>
              <w:br/>
              <w:t xml:space="preserve">- The date he or she became a PSC in relation to the company (for existing companies the 6 April 2016 should be used); </w:t>
            </w:r>
            <w:r w:rsidRPr="00331F38">
              <w:rPr>
                <w:rFonts w:ascii="Arial" w:eastAsia="Times New Roman" w:hAnsi="Arial" w:cs="Arial"/>
                <w:color w:val="000000"/>
                <w:sz w:val="24"/>
                <w:szCs w:val="24"/>
                <w:lang w:eastAsia="en-GB"/>
              </w:rPr>
              <w:br/>
              <w:t xml:space="preserve">- Which conditions for being a PSC are met; </w:t>
            </w:r>
            <w:r w:rsidRPr="00331F38">
              <w:rPr>
                <w:rFonts w:ascii="Arial" w:eastAsia="Times New Roman" w:hAnsi="Arial" w:cs="Arial"/>
                <w:color w:val="000000"/>
                <w:sz w:val="24"/>
                <w:szCs w:val="24"/>
                <w:lang w:eastAsia="en-GB"/>
              </w:rPr>
              <w:br/>
              <w:t xml:space="preserve">  - Over 25% up to (and including) 50%, </w:t>
            </w:r>
            <w:r w:rsidRPr="00331F38">
              <w:rPr>
                <w:rFonts w:ascii="Arial" w:eastAsia="Times New Roman" w:hAnsi="Arial" w:cs="Arial"/>
                <w:color w:val="000000"/>
                <w:sz w:val="24"/>
                <w:szCs w:val="24"/>
                <w:lang w:eastAsia="en-GB"/>
              </w:rPr>
              <w:br/>
              <w:t xml:space="preserve"> - More than 50% and less than 75%, </w:t>
            </w:r>
            <w:r w:rsidRPr="00331F38">
              <w:rPr>
                <w:rFonts w:ascii="Arial" w:eastAsia="Times New Roman" w:hAnsi="Arial" w:cs="Arial"/>
                <w:color w:val="000000"/>
                <w:sz w:val="24"/>
                <w:szCs w:val="24"/>
                <w:lang w:eastAsia="en-GB"/>
              </w:rPr>
              <w:br/>
              <w:t xml:space="preserve"> - 75% or more.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(Please enter N/A if not applicable)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p>
        </w:tc>
        <w:tc>
          <w:tcPr>
            <w:tcW w:w="1842" w:type="dxa"/>
            <w:vAlign w:val="center"/>
          </w:tcPr>
          <w:p w:rsidR="007006B4" w:rsidRPr="00331F38" w:rsidRDefault="007006B4" w:rsidP="007006B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For information</w:t>
            </w:r>
          </w:p>
        </w:tc>
        <w:tc>
          <w:tcPr>
            <w:tcW w:w="3828" w:type="dxa"/>
            <w:vMerge w:val="restart"/>
          </w:tcPr>
          <w:p w:rsidR="007006B4" w:rsidRPr="00331F38" w:rsidRDefault="007006B4" w:rsidP="00610508">
            <w:pPr>
              <w:cnfStyle w:val="000000100000" w:firstRow="0" w:lastRow="0" w:firstColumn="0" w:lastColumn="0" w:oddVBand="0" w:evenVBand="0" w:oddHBand="1" w:evenHBand="0" w:firstRowFirstColumn="0" w:firstRowLastColumn="0" w:lastRowFirstColumn="0" w:lastRowLastColumn="0"/>
              <w:rPr>
                <w:rFonts w:cs="Arial"/>
                <w:i/>
                <w:szCs w:val="20"/>
              </w:rPr>
            </w:pPr>
            <w:r w:rsidRPr="00331F38">
              <w:rPr>
                <w:rFonts w:cs="Arial"/>
                <w:i/>
                <w:szCs w:val="20"/>
              </w:rPr>
              <w:t>‘General Information’ is used to gather the necessary details to understand the nature of the organisation and legal entity participating in the procurement exercise.</w:t>
            </w:r>
          </w:p>
          <w:p w:rsidR="007006B4" w:rsidRPr="00331F38" w:rsidRDefault="007006B4" w:rsidP="006105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p w:rsidR="007006B4" w:rsidRDefault="007006B4" w:rsidP="0061050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31F38">
              <w:rPr>
                <w:rFonts w:cs="Arial"/>
                <w:i/>
                <w:szCs w:val="20"/>
              </w:rPr>
              <w:lastRenderedPageBreak/>
              <w:t>This section is not scored as the answers to the questions are for information only, but a supplier may be excluded on the grounds of providing insufficient or false information.</w:t>
            </w:r>
          </w:p>
        </w:tc>
      </w:tr>
      <w:tr w:rsidR="007006B4" w:rsidTr="0011129C">
        <w:tc>
          <w:tcPr>
            <w:cnfStyle w:val="001000000000" w:firstRow="0" w:lastRow="0" w:firstColumn="1" w:lastColumn="0" w:oddVBand="0" w:evenVBand="0" w:oddHBand="0" w:evenHBand="0" w:firstRowFirstColumn="0" w:firstRowLastColumn="0" w:lastRowFirstColumn="0" w:lastRowLastColumn="0"/>
            <w:tcW w:w="2410" w:type="dxa"/>
            <w:vAlign w:val="center"/>
          </w:tcPr>
          <w:p w:rsidR="007006B4" w:rsidRPr="00331F38" w:rsidRDefault="007006B4" w:rsidP="007006B4">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General Information</w:t>
            </w:r>
          </w:p>
        </w:tc>
        <w:tc>
          <w:tcPr>
            <w:tcW w:w="7230" w:type="dxa"/>
          </w:tcPr>
          <w:p w:rsidR="007006B4" w:rsidRPr="00331F38" w:rsidRDefault="007006B4" w:rsidP="007006B4">
            <w:pPr>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Details of immediate parent company:</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Full name of the immediate parent company</w:t>
            </w:r>
            <w:r w:rsidRPr="00331F38">
              <w:rPr>
                <w:rFonts w:ascii="Arial" w:eastAsia="Times New Roman" w:hAnsi="Arial" w:cs="Arial"/>
                <w:color w:val="000000"/>
                <w:sz w:val="24"/>
                <w:szCs w:val="24"/>
                <w:lang w:eastAsia="en-GB"/>
              </w:rPr>
              <w:br/>
              <w:t>- Registered office address (if applicable)</w:t>
            </w:r>
            <w:r w:rsidRPr="00331F38">
              <w:rPr>
                <w:rFonts w:ascii="Arial" w:eastAsia="Times New Roman" w:hAnsi="Arial" w:cs="Arial"/>
                <w:color w:val="000000"/>
                <w:sz w:val="24"/>
                <w:szCs w:val="24"/>
                <w:lang w:eastAsia="en-GB"/>
              </w:rPr>
              <w:br/>
              <w:t>- Registration number (if applicable)</w:t>
            </w:r>
            <w:r w:rsidRPr="00331F38">
              <w:rPr>
                <w:rFonts w:ascii="Arial" w:eastAsia="Times New Roman" w:hAnsi="Arial" w:cs="Arial"/>
                <w:color w:val="000000"/>
                <w:sz w:val="24"/>
                <w:szCs w:val="24"/>
                <w:lang w:eastAsia="en-GB"/>
              </w:rPr>
              <w:br/>
              <w:t>- Head office DUNS number (if applicable)</w:t>
            </w:r>
            <w:r w:rsidRPr="00331F38">
              <w:rPr>
                <w:rFonts w:ascii="Arial" w:eastAsia="Times New Roman" w:hAnsi="Arial" w:cs="Arial"/>
                <w:color w:val="000000"/>
                <w:sz w:val="24"/>
                <w:szCs w:val="24"/>
                <w:lang w:eastAsia="en-GB"/>
              </w:rPr>
              <w:br/>
              <w:t>- Head office VAT number (if applicable)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(Please enter N/A if not applicable)</w:t>
            </w:r>
          </w:p>
        </w:tc>
        <w:tc>
          <w:tcPr>
            <w:tcW w:w="1842" w:type="dxa"/>
            <w:vAlign w:val="center"/>
          </w:tcPr>
          <w:p w:rsidR="007006B4" w:rsidRPr="00331F38" w:rsidRDefault="007006B4" w:rsidP="007006B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shd w:val="clear" w:color="auto" w:fill="DBE5F1" w:themeFill="accent1" w:themeFillTint="33"/>
          </w:tcPr>
          <w:p w:rsidR="007006B4" w:rsidRDefault="007006B4" w:rsidP="007006B4">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7006B4"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7006B4" w:rsidRPr="00331F38" w:rsidRDefault="007006B4" w:rsidP="007006B4">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General Information</w:t>
            </w:r>
          </w:p>
        </w:tc>
        <w:tc>
          <w:tcPr>
            <w:tcW w:w="7230" w:type="dxa"/>
          </w:tcPr>
          <w:p w:rsidR="007006B4" w:rsidRPr="00331F38" w:rsidRDefault="007006B4" w:rsidP="007006B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Details of ultimate parent company:</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Full name of the immediate parent company</w:t>
            </w:r>
            <w:r w:rsidRPr="00331F38">
              <w:rPr>
                <w:rFonts w:ascii="Arial" w:eastAsia="Times New Roman" w:hAnsi="Arial" w:cs="Arial"/>
                <w:color w:val="000000"/>
                <w:sz w:val="24"/>
                <w:szCs w:val="24"/>
                <w:lang w:eastAsia="en-GB"/>
              </w:rPr>
              <w:br/>
              <w:t>- Registered office address (if applicable)</w:t>
            </w:r>
            <w:r w:rsidRPr="00331F38">
              <w:rPr>
                <w:rFonts w:ascii="Arial" w:eastAsia="Times New Roman" w:hAnsi="Arial" w:cs="Arial"/>
                <w:color w:val="000000"/>
                <w:sz w:val="24"/>
                <w:szCs w:val="24"/>
                <w:lang w:eastAsia="en-GB"/>
              </w:rPr>
              <w:br/>
              <w:t>- Registration number (if applicable)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lastRenderedPageBreak/>
              <w:t>- Head office DUNS number (if applicable)</w:t>
            </w:r>
            <w:r w:rsidRPr="00331F38">
              <w:rPr>
                <w:rFonts w:ascii="Arial" w:eastAsia="Times New Roman" w:hAnsi="Arial" w:cs="Arial"/>
                <w:color w:val="000000"/>
                <w:sz w:val="24"/>
                <w:szCs w:val="24"/>
                <w:lang w:eastAsia="en-GB"/>
              </w:rPr>
              <w:br/>
              <w:t>- Head office VAT number (if applicable)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(Please enter N/A if not applicable)</w:t>
            </w:r>
          </w:p>
        </w:tc>
        <w:tc>
          <w:tcPr>
            <w:tcW w:w="1842" w:type="dxa"/>
            <w:vAlign w:val="center"/>
          </w:tcPr>
          <w:p w:rsidR="007006B4" w:rsidRPr="00331F38" w:rsidRDefault="007006B4" w:rsidP="007006B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For information</w:t>
            </w:r>
          </w:p>
        </w:tc>
        <w:tc>
          <w:tcPr>
            <w:tcW w:w="3828" w:type="dxa"/>
            <w:vMerge/>
          </w:tcPr>
          <w:p w:rsidR="007006B4" w:rsidRDefault="007006B4" w:rsidP="007006B4">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11129C">
        <w:tc>
          <w:tcPr>
            <w:cnfStyle w:val="001000000000" w:firstRow="0" w:lastRow="0" w:firstColumn="1" w:lastColumn="0" w:oddVBand="0" w:evenVBand="0" w:oddHBand="0" w:evenHBand="0" w:firstRowFirstColumn="0" w:firstRowLastColumn="0" w:lastRowFirstColumn="0" w:lastRowLastColumn="0"/>
            <w:tcW w:w="15310" w:type="dxa"/>
            <w:gridSpan w:val="4"/>
          </w:tcPr>
          <w:p w:rsidR="0011129C" w:rsidRDefault="0011129C" w:rsidP="0011129C">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t>Bidding Model: If you are relying on the capabilities of other entities to deliver the key contract deliverables, please ensure each of these entities complete all relevant selection questions as part of your submission.</w:t>
            </w:r>
          </w:p>
          <w:p w:rsidR="0071728B" w:rsidRDefault="0071728B" w:rsidP="0011129C">
            <w:pPr>
              <w:pStyle w:val="NoSpacing"/>
              <w:jc w:val="center"/>
              <w:rPr>
                <w:rFonts w:ascii="Arial" w:hAnsi="Arial" w:cs="Arial"/>
                <w:sz w:val="24"/>
              </w:rPr>
            </w:pPr>
          </w:p>
        </w:tc>
      </w:tr>
      <w:tr w:rsidR="0011129C" w:rsidTr="0061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Bidding model</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Are you bidding as the lead contact for a group of economic operators*?</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*If yes, please provide details listed in all of the questions below including all of those listed in Section 2 and 3 of this questionnaire.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If no, and you are a supporting bidder please provide the name of your group in the question below for reference purposes, and complete the contact details and declaration in the section below, including all of those  question listed in Section 2 and 3 of this questionnaire. </w:t>
            </w:r>
            <w:r w:rsidRPr="00331F38">
              <w:rPr>
                <w:rFonts w:ascii="Arial" w:eastAsia="Times New Roman" w:hAnsi="Arial" w:cs="Arial"/>
                <w:color w:val="000000"/>
                <w:sz w:val="24"/>
                <w:szCs w:val="24"/>
                <w:lang w:eastAsia="en-GB"/>
              </w:rPr>
              <w:br/>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val="restart"/>
          </w:tcPr>
          <w:p w:rsidR="0011129C" w:rsidRPr="00331F38" w:rsidRDefault="0011129C" w:rsidP="00610508">
            <w:pPr>
              <w:cnfStyle w:val="000000100000" w:firstRow="0" w:lastRow="0" w:firstColumn="0" w:lastColumn="0" w:oddVBand="0" w:evenVBand="0" w:oddHBand="1" w:evenHBand="0" w:firstRowFirstColumn="0" w:firstRowLastColumn="0" w:lastRowFirstColumn="0" w:lastRowLastColumn="0"/>
              <w:rPr>
                <w:rFonts w:cs="Arial"/>
                <w:i/>
                <w:szCs w:val="20"/>
              </w:rPr>
            </w:pPr>
            <w:r w:rsidRPr="00331F38">
              <w:rPr>
                <w:rFonts w:cs="Arial"/>
                <w:i/>
                <w:szCs w:val="20"/>
              </w:rPr>
              <w:t>‘Bidding Model’ is used to understand the delivery model proposed and the composition of the supply chain of the organisation participating in the procurement exercise.</w:t>
            </w:r>
          </w:p>
          <w:p w:rsidR="0011129C" w:rsidRPr="00331F38" w:rsidRDefault="0011129C" w:rsidP="00610508">
            <w:pPr>
              <w:cnfStyle w:val="000000100000" w:firstRow="0" w:lastRow="0" w:firstColumn="0" w:lastColumn="0" w:oddVBand="0" w:evenVBand="0" w:oddHBand="1" w:evenHBand="0" w:firstRowFirstColumn="0" w:firstRowLastColumn="0" w:lastRowFirstColumn="0" w:lastRowLastColumn="0"/>
              <w:rPr>
                <w:rFonts w:cs="Arial"/>
                <w:i/>
                <w:szCs w:val="20"/>
              </w:rPr>
            </w:pPr>
          </w:p>
          <w:p w:rsidR="0011129C" w:rsidRPr="00331F38" w:rsidRDefault="0011129C" w:rsidP="0061050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cs="Arial"/>
                <w:i/>
                <w:szCs w:val="20"/>
              </w:rPr>
              <w:t>This section is not scored as the answers to the questions are for information only, but a supplier may be excluded on the grounds of providing insufficient or false information.</w:t>
            </w:r>
          </w:p>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11129C">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Bidding model</w:t>
            </w:r>
          </w:p>
        </w:tc>
        <w:tc>
          <w:tcPr>
            <w:tcW w:w="7230" w:type="dxa"/>
          </w:tcPr>
          <w:p w:rsidR="0011129C"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Name of group of economic operators (if applicable)</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Bidding model</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Proposed legal structure if the group of economic operators intends to form a named single legal entity prior to signing a contract, if awarded. If you do not propose to form a single legal entity, please explain the legal structure.</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11129C">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Bidding model</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Are you or, if applicable, the group of economic operators proposing to use sub-contractors?</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For information</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Bidding model</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responded yes to the above question please provide additional details for each sub-contractor</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Name</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lastRenderedPageBreak/>
              <w:t>Registered address</w:t>
            </w:r>
            <w:r w:rsidRPr="00331F38">
              <w:rPr>
                <w:rFonts w:ascii="Arial" w:eastAsia="Times New Roman" w:hAnsi="Arial" w:cs="Arial"/>
                <w:color w:val="000000"/>
                <w:sz w:val="24"/>
                <w:szCs w:val="24"/>
                <w:lang w:eastAsia="en-GB"/>
              </w:rPr>
              <w:br/>
              <w:t>Trading status</w:t>
            </w:r>
            <w:r w:rsidRPr="00331F38">
              <w:rPr>
                <w:rFonts w:ascii="Arial" w:eastAsia="Times New Roman" w:hAnsi="Arial" w:cs="Arial"/>
                <w:color w:val="000000"/>
                <w:sz w:val="24"/>
                <w:szCs w:val="24"/>
                <w:lang w:eastAsia="en-GB"/>
              </w:rPr>
              <w:br/>
              <w:t>Company registration number</w:t>
            </w:r>
            <w:r w:rsidRPr="00331F38">
              <w:rPr>
                <w:rFonts w:ascii="Arial" w:eastAsia="Times New Roman" w:hAnsi="Arial" w:cs="Arial"/>
                <w:color w:val="000000"/>
                <w:sz w:val="24"/>
                <w:szCs w:val="24"/>
                <w:lang w:eastAsia="en-GB"/>
              </w:rPr>
              <w:br/>
              <w:t>Head Office DUNS number (if applicable)</w:t>
            </w:r>
            <w:r w:rsidRPr="00331F38">
              <w:rPr>
                <w:rFonts w:ascii="Arial" w:eastAsia="Times New Roman" w:hAnsi="Arial" w:cs="Arial"/>
                <w:color w:val="000000"/>
                <w:sz w:val="24"/>
                <w:szCs w:val="24"/>
                <w:lang w:eastAsia="en-GB"/>
              </w:rPr>
              <w:br/>
              <w:t>Registered VAT number</w:t>
            </w:r>
            <w:r w:rsidRPr="00331F38">
              <w:rPr>
                <w:rFonts w:ascii="Arial" w:eastAsia="Times New Roman" w:hAnsi="Arial" w:cs="Arial"/>
                <w:color w:val="000000"/>
                <w:sz w:val="24"/>
                <w:szCs w:val="24"/>
                <w:lang w:eastAsia="en-GB"/>
              </w:rPr>
              <w:br/>
              <w:t>Type of organisation</w:t>
            </w:r>
            <w:r w:rsidRPr="00331F38">
              <w:rPr>
                <w:rFonts w:ascii="Arial" w:eastAsia="Times New Roman" w:hAnsi="Arial" w:cs="Arial"/>
                <w:color w:val="000000"/>
                <w:sz w:val="24"/>
                <w:szCs w:val="24"/>
                <w:lang w:eastAsia="en-GB"/>
              </w:rPr>
              <w:br/>
              <w:t>SME (Yes/No)</w:t>
            </w:r>
            <w:r w:rsidRPr="00331F38">
              <w:rPr>
                <w:rFonts w:ascii="Arial" w:eastAsia="Times New Roman" w:hAnsi="Arial" w:cs="Arial"/>
                <w:color w:val="000000"/>
                <w:sz w:val="24"/>
                <w:szCs w:val="24"/>
                <w:lang w:eastAsia="en-GB"/>
              </w:rPr>
              <w:br/>
              <w:t>The role each sub-contractor will take in providing the works and /or supplies e.g. key deliverables</w:t>
            </w:r>
            <w:r w:rsidRPr="00331F38">
              <w:rPr>
                <w:rFonts w:ascii="Arial" w:eastAsia="Times New Roman" w:hAnsi="Arial" w:cs="Arial"/>
                <w:color w:val="000000"/>
                <w:sz w:val="24"/>
                <w:szCs w:val="24"/>
                <w:lang w:eastAsia="en-GB"/>
              </w:rPr>
              <w:br/>
              <w:t>The approximate % of contractual obligations assigned to each sub-contractor</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For information</w:t>
            </w: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11129C">
        <w:tc>
          <w:tcPr>
            <w:cnfStyle w:val="001000000000" w:firstRow="0" w:lastRow="0" w:firstColumn="1" w:lastColumn="0" w:oddVBand="0" w:evenVBand="0" w:oddHBand="0" w:evenHBand="0" w:firstRowFirstColumn="0" w:firstRowLastColumn="0" w:lastRowFirstColumn="0" w:lastRowLastColumn="0"/>
            <w:tcW w:w="15310" w:type="dxa"/>
            <w:gridSpan w:val="4"/>
          </w:tcPr>
          <w:p w:rsidR="0011129C" w:rsidRDefault="0011129C" w:rsidP="0011129C">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t>Contact Details and Declaration</w:t>
            </w:r>
          </w:p>
          <w:p w:rsidR="0071728B" w:rsidRDefault="0071728B" w:rsidP="0011129C">
            <w:pPr>
              <w:pStyle w:val="NoSpacing"/>
              <w:jc w:val="center"/>
              <w:rPr>
                <w:rFonts w:ascii="Arial" w:hAnsi="Arial" w:cs="Arial"/>
                <w:sz w:val="24"/>
              </w:rPr>
            </w:pPr>
          </w:p>
        </w:tc>
      </w:tr>
      <w:tr w:rsidR="0011129C" w:rsidTr="0061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Contact Details and Declaration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I declare that to the best of my knowledge the answers submitted and information contained in this document are correct and accurate.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 declare that, upon request and without delay I will provide the certificates or documentary evidence referred to in this document.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 understand that the information will be used in the selection process to assess my organisation’s suitability to participate further in this procurement.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 understand that the authority may reject this submission in its entirety if there is a failure to answer all the relevant questions fully, or if false/misleading information or content is provided in any section.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 am aware of the consequences of serious misrepresentation. </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tcPr>
          <w:p w:rsidR="0011129C" w:rsidRDefault="0011129C" w:rsidP="0061050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31F38">
              <w:rPr>
                <w:rFonts w:cs="Arial"/>
                <w:i/>
                <w:szCs w:val="20"/>
              </w:rPr>
              <w:t>A compliant declaration needs to be received by the Contracting Authority in order for the organisation to proceed with the procurement exercise</w:t>
            </w:r>
          </w:p>
        </w:tc>
      </w:tr>
      <w:tr w:rsidR="0011129C" w:rsidTr="00610508">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Contact Details and Declaration</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Contact Name (for the purposes of this procurement)</w:t>
            </w:r>
            <w:r w:rsidRPr="00331F38">
              <w:rPr>
                <w:rFonts w:ascii="Arial" w:eastAsia="Times New Roman" w:hAnsi="Arial" w:cs="Arial"/>
                <w:color w:val="000000"/>
                <w:sz w:val="24"/>
                <w:szCs w:val="24"/>
                <w:lang w:eastAsia="en-GB"/>
              </w:rPr>
              <w:br/>
              <w:t>Name of organisation</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lastRenderedPageBreak/>
              <w:t>Role in organisation</w:t>
            </w:r>
            <w:r w:rsidRPr="00331F38">
              <w:rPr>
                <w:rFonts w:ascii="Arial" w:eastAsia="Times New Roman" w:hAnsi="Arial" w:cs="Arial"/>
                <w:color w:val="000000"/>
                <w:sz w:val="24"/>
                <w:szCs w:val="24"/>
                <w:lang w:eastAsia="en-GB"/>
              </w:rPr>
              <w:br/>
              <w:t>Phone number</w:t>
            </w:r>
            <w:r w:rsidRPr="00331F38">
              <w:rPr>
                <w:rFonts w:ascii="Arial" w:eastAsia="Times New Roman" w:hAnsi="Arial" w:cs="Arial"/>
                <w:color w:val="000000"/>
                <w:sz w:val="24"/>
                <w:szCs w:val="24"/>
                <w:lang w:eastAsia="en-GB"/>
              </w:rPr>
              <w:br/>
              <w:t>E-mail address</w:t>
            </w:r>
            <w:r w:rsidRPr="00331F38">
              <w:rPr>
                <w:rFonts w:ascii="Arial" w:eastAsia="Times New Roman" w:hAnsi="Arial" w:cs="Arial"/>
                <w:color w:val="000000"/>
                <w:sz w:val="24"/>
                <w:szCs w:val="24"/>
                <w:lang w:eastAsia="en-GB"/>
              </w:rPr>
              <w:br/>
              <w:t>Postal address</w:t>
            </w:r>
            <w:r w:rsidRPr="00331F38">
              <w:rPr>
                <w:rFonts w:ascii="Arial" w:eastAsia="Times New Roman" w:hAnsi="Arial" w:cs="Arial"/>
                <w:color w:val="000000"/>
                <w:sz w:val="24"/>
                <w:szCs w:val="24"/>
                <w:lang w:eastAsia="en-GB"/>
              </w:rPr>
              <w:br/>
              <w:t>Signature (electronic input is acceptable)</w:t>
            </w:r>
            <w:r w:rsidRPr="00331F38">
              <w:rPr>
                <w:rFonts w:ascii="Arial" w:eastAsia="Times New Roman" w:hAnsi="Arial" w:cs="Arial"/>
                <w:color w:val="000000"/>
                <w:sz w:val="24"/>
                <w:szCs w:val="24"/>
                <w:lang w:eastAsia="en-GB"/>
              </w:rPr>
              <w:br/>
              <w:t>Date</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 xml:space="preserve">For Information </w:t>
            </w:r>
          </w:p>
        </w:tc>
        <w:tc>
          <w:tcPr>
            <w:tcW w:w="3828" w:type="dxa"/>
          </w:tcPr>
          <w:p w:rsidR="0011129C" w:rsidRDefault="0011129C" w:rsidP="0061050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331F38">
              <w:rPr>
                <w:rFonts w:cs="Arial"/>
                <w:i/>
                <w:szCs w:val="20"/>
              </w:rPr>
              <w:t xml:space="preserve">This question is not scored as the answer is for information only, but a </w:t>
            </w:r>
            <w:r w:rsidRPr="00331F38">
              <w:rPr>
                <w:rFonts w:cs="Arial"/>
                <w:i/>
                <w:szCs w:val="20"/>
              </w:rPr>
              <w:lastRenderedPageBreak/>
              <w:t>supplier may be excluded on the grounds of providing insufficient or false information. The supplier needs to ensure that the person signing here is an authorised representative of the organisation.</w:t>
            </w:r>
          </w:p>
        </w:tc>
      </w:tr>
      <w:tr w:rsidR="0011129C"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0" w:type="dxa"/>
            <w:gridSpan w:val="4"/>
          </w:tcPr>
          <w:p w:rsidR="0011129C" w:rsidRDefault="0011129C" w:rsidP="0011129C">
            <w:pPr>
              <w:pStyle w:val="NoSpacing"/>
              <w:jc w:val="cente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Part 2: Exclusion Grounds</w:t>
            </w:r>
          </w:p>
          <w:p w:rsidR="0011129C" w:rsidRDefault="0011129C" w:rsidP="0011129C">
            <w:pPr>
              <w:pStyle w:val="NoSpacing"/>
              <w:jc w:val="center"/>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15310" w:type="dxa"/>
            <w:gridSpan w:val="4"/>
          </w:tcPr>
          <w:p w:rsidR="0011129C" w:rsidRDefault="0011129C" w:rsidP="0011129C">
            <w:pPr>
              <w:pStyle w:val="NoSpacing"/>
              <w:jc w:val="center"/>
              <w:rPr>
                <w:rFonts w:ascii="Arial" w:hAnsi="Arial" w:cs="Arial"/>
                <w:sz w:val="24"/>
              </w:rPr>
            </w:pPr>
            <w:r w:rsidRPr="00331F38">
              <w:rPr>
                <w:rFonts w:ascii="Arial" w:eastAsia="Times New Roman" w:hAnsi="Arial" w:cs="Arial"/>
                <w:i/>
                <w:iCs/>
                <w:color w:val="000000"/>
                <w:sz w:val="24"/>
                <w:szCs w:val="24"/>
                <w:u w:val="single"/>
                <w:lang w:eastAsia="en-GB"/>
              </w:rPr>
              <w:t>Grounds for mandatory exclusion:</w:t>
            </w:r>
            <w:r w:rsidRPr="00331F38">
              <w:rPr>
                <w:rFonts w:ascii="Arial" w:eastAsia="Times New Roman" w:hAnsi="Arial" w:cs="Arial"/>
                <w:i/>
                <w:iCs/>
                <w:color w:val="000000"/>
                <w:sz w:val="24"/>
                <w:szCs w:val="24"/>
                <w:lang w:eastAsia="en-GB"/>
              </w:rPr>
              <w:t xml:space="preserve"> Regulations 57(1) and (2) of the Public Contracts Regulations 2015 </w:t>
            </w:r>
            <w:r w:rsidRPr="00331F38">
              <w:rPr>
                <w:rFonts w:ascii="Arial" w:eastAsia="Times New Roman" w:hAnsi="Arial" w:cs="Arial"/>
                <w:i/>
                <w:iCs/>
                <w:color w:val="000000"/>
                <w:sz w:val="24"/>
                <w:szCs w:val="24"/>
                <w:lang w:eastAsia="en-GB"/>
              </w:rPr>
              <w:br/>
            </w:r>
            <w:r w:rsidRPr="00331F38">
              <w:rPr>
                <w:rFonts w:ascii="Arial" w:eastAsia="Times New Roman" w:hAnsi="Arial" w:cs="Arial"/>
                <w:i/>
                <w:iCs/>
                <w:color w:val="000000"/>
                <w:sz w:val="24"/>
                <w:szCs w:val="24"/>
                <w:lang w:eastAsia="en-GB"/>
              </w:rPr>
              <w:br/>
              <w:t>The detailed grounds for mandatory exclusion of an organisation are set out on the following webpage (https://www.gov.uk/government/uploads/system/uploads/attachment_data/file/551130/List_of_Mandatory_and_Discretionary_Exclusions.pdf), which should be referred to before completing these questions.</w:t>
            </w: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Grounds for mandatory exclusion</w:t>
            </w:r>
          </w:p>
        </w:tc>
        <w:tc>
          <w:tcPr>
            <w:tcW w:w="7230" w:type="dxa"/>
          </w:tcPr>
          <w:p w:rsidR="00621585"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webpage listed above. </w:t>
            </w:r>
          </w:p>
          <w:p w:rsidR="00621585"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 Participation in a criminal organisation.  </w:t>
            </w:r>
          </w:p>
          <w:p w:rsidR="00621585"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 Corruption.  </w:t>
            </w:r>
          </w:p>
          <w:p w:rsidR="00621585"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 Fraud. </w:t>
            </w:r>
          </w:p>
          <w:p w:rsidR="00621585"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Terrorist offences or offences linked to terrorist activities</w:t>
            </w:r>
          </w:p>
          <w:p w:rsidR="00621585"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Money laundering or terrorist financing</w:t>
            </w:r>
          </w:p>
          <w:p w:rsidR="0011129C" w:rsidRPr="00331F38" w:rsidRDefault="0011129C" w:rsidP="0062158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Child labour and other forms of trafficking in human beings</w:t>
            </w:r>
            <w:r w:rsidRPr="00331F38">
              <w:rPr>
                <w:rFonts w:ascii="Arial" w:eastAsia="Times New Roman" w:hAnsi="Arial" w:cs="Arial"/>
                <w:color w:val="000000"/>
                <w:sz w:val="24"/>
                <w:szCs w:val="24"/>
                <w:lang w:eastAsia="en-GB"/>
              </w:rPr>
              <w:br/>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val="restart"/>
          </w:tcPr>
          <w:p w:rsidR="0011129C" w:rsidRPr="00331F38" w:rsidRDefault="0011129C" w:rsidP="00610508">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i/>
              </w:rPr>
            </w:pPr>
            <w:r w:rsidRPr="00331F38">
              <w:rPr>
                <w:i/>
              </w:rPr>
              <w:t>Contracting Authorities are required to exclude suppliers from the procurement if any of the mandatory grounds for exclusion apply:</w:t>
            </w:r>
          </w:p>
          <w:p w:rsidR="0011129C" w:rsidRPr="00331F38" w:rsidRDefault="0011129C" w:rsidP="00610508">
            <w:pPr>
              <w:numPr>
                <w:ilvl w:val="0"/>
                <w:numId w:val="1"/>
              </w:num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i/>
              </w:rPr>
            </w:pPr>
            <w:r w:rsidRPr="00331F38">
              <w:rPr>
                <w:i/>
              </w:rPr>
              <w:t>Evidence of convictions (if the supplier ticks ‘Yes’ and/ or the authority has other external evidence) relating to organised crime, corruption, fraud, money laundering, or;</w:t>
            </w:r>
          </w:p>
          <w:p w:rsidR="0011129C" w:rsidRPr="00331F38" w:rsidRDefault="0011129C" w:rsidP="00610508">
            <w:pPr>
              <w:numPr>
                <w:ilvl w:val="0"/>
                <w:numId w:val="1"/>
              </w:num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i/>
              </w:rPr>
            </w:pPr>
            <w:r w:rsidRPr="00331F38">
              <w:rPr>
                <w:i/>
              </w:rPr>
              <w:t xml:space="preserve">Has been the subject of a binding legal decision which found a breach of legal obligations to pay tax or social security obligations (except </w:t>
            </w:r>
            <w:r w:rsidRPr="00331F38">
              <w:rPr>
                <w:i/>
              </w:rPr>
              <w:lastRenderedPageBreak/>
              <w:t>where disproportionate e.g. only minor amounts involved);</w:t>
            </w:r>
          </w:p>
          <w:p w:rsidR="0011129C" w:rsidRPr="00331F38" w:rsidRDefault="0011129C" w:rsidP="0011129C">
            <w:pPr>
              <w:numPr>
                <w:ilvl w:val="0"/>
                <w:numId w:val="1"/>
              </w:num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i/>
              </w:rPr>
            </w:pPr>
            <w:r w:rsidRPr="00331F38">
              <w:rPr>
                <w:i/>
              </w:rPr>
              <w:t xml:space="preserve"> And the supplier has failed to provide sufficient evidence of remedial action having taken place subsequently. (See ‘Self-cleaning’ below).</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i/>
                <w:u w:val="single"/>
              </w:rPr>
            </w:pPr>
            <w:r w:rsidRPr="00331F38">
              <w:rPr>
                <w:i/>
                <w:u w:val="single"/>
              </w:rPr>
              <w:t>Self-Cleaning:</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i/>
              </w:rPr>
            </w:pPr>
            <w:r w:rsidRPr="00331F38">
              <w:rPr>
                <w:i/>
              </w:rPr>
              <w:t>Where any of the mandatory exclusion grounds apply, the supplier must provide sufficient evidence of remedial action that has taken place in order to ‘self-clean’ the situation.</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i/>
                <w:u w:val="single"/>
              </w:rPr>
            </w:pP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cs="Arial"/>
                <w:i/>
              </w:rPr>
            </w:pPr>
            <w:r w:rsidRPr="00331F38">
              <w:rPr>
                <w:rFonts w:eastAsia="Arial" w:cs="Arial"/>
                <w:i/>
              </w:rPr>
              <w:t>If such evidence is considered by the Authority (whose decision will be final) as sufficient, the supplier concerned can be allowed to continue in the procurement process.</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cs="Arial"/>
                <w:i/>
              </w:rPr>
            </w:pP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eastAsia="Arial" w:cs="Arial"/>
                <w:i/>
              </w:rPr>
            </w:pPr>
            <w:r w:rsidRPr="00331F38">
              <w:rPr>
                <w:rFonts w:eastAsia="Arial" w:cs="Arial"/>
                <w:i/>
              </w:rPr>
              <w:t>In order for the evidence referred to above to be sufficient, the Supplier shall, as a minimum, prove that it has;</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cs="Arial"/>
                <w:i/>
              </w:rPr>
            </w:pPr>
          </w:p>
          <w:p w:rsidR="0011129C" w:rsidRPr="00331F38" w:rsidRDefault="0011129C" w:rsidP="0011129C">
            <w:pPr>
              <w:numPr>
                <w:ilvl w:val="0"/>
                <w:numId w:val="3"/>
              </w:numPr>
              <w:cnfStyle w:val="000000100000" w:firstRow="0" w:lastRow="0" w:firstColumn="0" w:lastColumn="0" w:oddVBand="0" w:evenVBand="0" w:oddHBand="1" w:evenHBand="0" w:firstRowFirstColumn="0" w:firstRowLastColumn="0" w:lastRowFirstColumn="0" w:lastRowLastColumn="0"/>
              <w:rPr>
                <w:rFonts w:cs="Arial"/>
                <w:i/>
              </w:rPr>
            </w:pPr>
            <w:r w:rsidRPr="00331F38">
              <w:rPr>
                <w:rFonts w:eastAsia="Arial" w:cs="Arial"/>
                <w:i/>
              </w:rPr>
              <w:t>Paid or undertaken to pay compensation in respect of any damage caused by the criminal offence or misconduct;</w:t>
            </w:r>
          </w:p>
          <w:p w:rsidR="0011129C" w:rsidRPr="00331F38" w:rsidRDefault="0011129C" w:rsidP="0011129C">
            <w:pPr>
              <w:numPr>
                <w:ilvl w:val="0"/>
                <w:numId w:val="3"/>
              </w:numPr>
              <w:cnfStyle w:val="000000100000" w:firstRow="0" w:lastRow="0" w:firstColumn="0" w:lastColumn="0" w:oddVBand="0" w:evenVBand="0" w:oddHBand="1" w:evenHBand="0" w:firstRowFirstColumn="0" w:firstRowLastColumn="0" w:lastRowFirstColumn="0" w:lastRowLastColumn="0"/>
              <w:rPr>
                <w:rFonts w:cs="Arial"/>
                <w:i/>
              </w:rPr>
            </w:pPr>
            <w:r w:rsidRPr="00331F38">
              <w:rPr>
                <w:rFonts w:eastAsia="Arial" w:cs="Arial"/>
                <w:i/>
              </w:rPr>
              <w:t xml:space="preserve">Clarified the facts and circumstances in a comprehensive manner by actively collaborating </w:t>
            </w:r>
            <w:r w:rsidRPr="00331F38">
              <w:rPr>
                <w:rFonts w:eastAsia="Arial" w:cs="Arial"/>
                <w:i/>
              </w:rPr>
              <w:lastRenderedPageBreak/>
              <w:t>with the investigating authorities; and</w:t>
            </w:r>
          </w:p>
          <w:p w:rsidR="0011129C" w:rsidRPr="00331F38" w:rsidRDefault="0011129C" w:rsidP="0011129C">
            <w:pPr>
              <w:numPr>
                <w:ilvl w:val="0"/>
                <w:numId w:val="3"/>
              </w:numPr>
              <w:cnfStyle w:val="000000100000" w:firstRow="0" w:lastRow="0" w:firstColumn="0" w:lastColumn="0" w:oddVBand="0" w:evenVBand="0" w:oddHBand="1" w:evenHBand="0" w:firstRowFirstColumn="0" w:firstRowLastColumn="0" w:lastRowFirstColumn="0" w:lastRowLastColumn="0"/>
              <w:rPr>
                <w:rFonts w:cs="Arial"/>
                <w:i/>
              </w:rPr>
            </w:pPr>
            <w:r w:rsidRPr="00331F38">
              <w:rPr>
                <w:rFonts w:eastAsia="Arial" w:cs="Arial"/>
                <w:i/>
              </w:rPr>
              <w:t>Taken concrete technical, organisational and personnel measures that are appropriate to prevent further criminal offences or misconduct.</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cs="Arial"/>
                <w:i/>
              </w:rPr>
            </w:pP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eastAsia="Arial" w:cs="Arial"/>
                <w:i/>
              </w:rPr>
            </w:pPr>
            <w:r w:rsidRPr="00331F38">
              <w:rPr>
                <w:rFonts w:eastAsia="Arial" w:cs="Arial"/>
                <w:i/>
              </w:rPr>
              <w:t>The measures taken by the Supplier will be evaluated taking into account the gravity and particular circumstances of the criminal offence or misconduct. Where the measures are considered by the Authority to be insufficient, the Supplier shall be given a statement of the reasons for that decision.</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cs="Arial"/>
                <w:i/>
              </w:rPr>
            </w:pP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In the absence of earlier satisfactory self-cleaning, exclusion will end five years from a particular conviction for mandatory exclusion</w:t>
            </w:r>
          </w:p>
          <w:p w:rsidR="0011129C" w:rsidRPr="00331F38" w:rsidRDefault="0011129C" w:rsidP="0011129C">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Mandatory exclusion for non-payment of tax or social security will end when the supplier has paid or enters a binding agreement to pay, and can also be waived at the authority’s discretion if the amounts are only “minor” or the supplier hasn’t yet had a chance to finally pay or agree to pay.</w:t>
            </w:r>
          </w:p>
          <w:p w:rsidR="0077396B" w:rsidRPr="00331F38" w:rsidRDefault="0011129C" w:rsidP="0077396B">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i/>
              </w:rPr>
            </w:pPr>
            <w:r w:rsidRPr="00331F38">
              <w:rPr>
                <w:i/>
              </w:rPr>
              <w:t>Exclusion grounds may apply at any point in the procurement process up to the award of contract.</w:t>
            </w: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Grounds for mandatory exclusion</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have answered yes to any of the above, please provide further details:</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Date of conviction, specify which of the grounds listed the conviction was for, and the reasons for conviction, identity of who has been convicted</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If the relevant documentation is available electronically please provide the web address, issuing authority, precise reference of the documents.</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Grounds for mandatory exclusion</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have answered Yes to any of the points above have measures been taken to demonstrate the reliability of the organisation despite the existence of a relevant ground for exclusion? (Self-Cleaning)</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Grounds for mandatory exclusion</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Regulation 57(3)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Grounds for mandatory exclusion</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have answered yes to the question above, please provide further details. Please also confirm you have paid, or have entered into a binding arrangement with a view to paying, the outstanding sum including where applicable any accrued interest and/or fines.</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15310" w:type="dxa"/>
            <w:gridSpan w:val="4"/>
          </w:tcPr>
          <w:p w:rsidR="0011129C" w:rsidRDefault="0011129C" w:rsidP="0011129C">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lastRenderedPageBreak/>
              <w:t>Grounds for discretionary exclusion:</w:t>
            </w:r>
          </w:p>
          <w:p w:rsidR="0011129C" w:rsidRDefault="0011129C" w:rsidP="0011129C">
            <w:pPr>
              <w:pStyle w:val="NoSpacing"/>
              <w:jc w:val="center"/>
              <w:rPr>
                <w:rFonts w:ascii="Arial" w:hAnsi="Arial" w:cs="Arial"/>
                <w:sz w:val="24"/>
              </w:rPr>
            </w:pPr>
            <w:r w:rsidRPr="00331F38">
              <w:rPr>
                <w:rFonts w:ascii="Arial" w:eastAsia="Times New Roman" w:hAnsi="Arial" w:cs="Arial"/>
                <w:i/>
                <w:iCs/>
                <w:color w:val="000000"/>
                <w:sz w:val="24"/>
                <w:szCs w:val="24"/>
                <w:lang w:eastAsia="en-GB"/>
              </w:rPr>
              <w:t>The detailed grounds for discretionary exclusion of an organisation are set out on the following webpage (https://www.gov.uk/government/uploads/system/uploads/attachment_data/file/551130/List_of_Mandatory_and_Discretionary_Exclusions.pdf), which should be referred to before completing these questions.</w:t>
            </w:r>
            <w:r w:rsidRPr="00331F38">
              <w:rPr>
                <w:rFonts w:ascii="Arial" w:eastAsia="Times New Roman" w:hAnsi="Arial" w:cs="Arial"/>
                <w:i/>
                <w:iCs/>
                <w:color w:val="000000"/>
                <w:sz w:val="24"/>
                <w:szCs w:val="24"/>
                <w:u w:val="single"/>
                <w:lang w:eastAsia="en-GB"/>
              </w:rPr>
              <w:br/>
            </w: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Please indicate if, within the past three years, anywhere in the world any of the following situations have applied to you, your organisation or any other person who has powers of representation, decision or control in the organisation:</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val="restart"/>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i/>
              </w:rPr>
            </w:pPr>
            <w:r w:rsidRPr="00331F38">
              <w:rPr>
                <w:i/>
              </w:rPr>
              <w:t>Contracting authorities are entitled to exclude suppliers from the procurement if any of the discretionary grounds for exclusion apply. The contracting authority will consider all the relevant circumstances, and may at its discretion allow a supplier to proceed based on the principle of self-cleaning</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i/>
              </w:rPr>
            </w:pP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i/>
              </w:rPr>
            </w:pPr>
            <w:r w:rsidRPr="00331F38">
              <w:rPr>
                <w:i/>
              </w:rPr>
              <w:t>(See ‘Self-cleaning’ in the section above)</w:t>
            </w:r>
          </w:p>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Breach of environmental obligations? </w:t>
            </w:r>
          </w:p>
        </w:tc>
        <w:tc>
          <w:tcPr>
            <w:tcW w:w="1842" w:type="dxa"/>
            <w:vMerge w:val="restart"/>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11129C" w:rsidRPr="00331F38" w:rsidRDefault="0011129C" w:rsidP="0011129C">
            <w:pPr>
              <w:rPr>
                <w:rFonts w:ascii="Arial" w:eastAsia="Times New Roman" w:hAnsi="Arial" w:cs="Arial"/>
                <w:color w:val="000000"/>
                <w:sz w:val="24"/>
                <w:szCs w:val="24"/>
                <w:lang w:eastAsia="en-GB"/>
              </w:rPr>
            </w:pP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Breach of social obligations?  </w:t>
            </w:r>
          </w:p>
        </w:tc>
        <w:tc>
          <w:tcPr>
            <w:tcW w:w="1842" w:type="dxa"/>
            <w:vMerge/>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11129C" w:rsidRPr="00331F38" w:rsidRDefault="0011129C" w:rsidP="0011129C">
            <w:pPr>
              <w:rPr>
                <w:rFonts w:ascii="Arial" w:eastAsia="Times New Roman" w:hAnsi="Arial" w:cs="Arial"/>
                <w:color w:val="000000"/>
                <w:sz w:val="24"/>
                <w:szCs w:val="24"/>
                <w:lang w:eastAsia="en-GB"/>
              </w:rPr>
            </w:pP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Breach of labour law obligations? </w:t>
            </w:r>
          </w:p>
        </w:tc>
        <w:tc>
          <w:tcPr>
            <w:tcW w:w="1842" w:type="dxa"/>
            <w:vMerge/>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11129C" w:rsidRPr="00331F38" w:rsidRDefault="0011129C" w:rsidP="0011129C">
            <w:pPr>
              <w:rPr>
                <w:rFonts w:ascii="Arial" w:eastAsia="Times New Roman" w:hAnsi="Arial" w:cs="Arial"/>
                <w:color w:val="000000"/>
                <w:sz w:val="24"/>
                <w:szCs w:val="24"/>
                <w:lang w:eastAsia="en-GB"/>
              </w:rPr>
            </w:pP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842" w:type="dxa"/>
            <w:vMerge/>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Guilty of grave professional misconduct?</w:t>
            </w:r>
          </w:p>
        </w:tc>
        <w:tc>
          <w:tcPr>
            <w:tcW w:w="1842" w:type="dxa"/>
            <w:vMerge w:val="restart"/>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11129C" w:rsidRPr="00331F38" w:rsidRDefault="0011129C" w:rsidP="0011129C">
            <w:pPr>
              <w:rPr>
                <w:rFonts w:ascii="Arial" w:eastAsia="Times New Roman" w:hAnsi="Arial" w:cs="Arial"/>
                <w:color w:val="000000"/>
                <w:sz w:val="24"/>
                <w:szCs w:val="24"/>
                <w:lang w:eastAsia="en-GB"/>
              </w:rPr>
            </w:pP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Entered into agreements with other economic operators aimed at distorting competition?</w:t>
            </w:r>
          </w:p>
        </w:tc>
        <w:tc>
          <w:tcPr>
            <w:tcW w:w="1842" w:type="dxa"/>
            <w:vMerge/>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Aware of any conflict of interest within the meaning of regulation 24 due to the participation in the procurement procedure?</w:t>
            </w:r>
          </w:p>
        </w:tc>
        <w:tc>
          <w:tcPr>
            <w:tcW w:w="1842" w:type="dxa"/>
            <w:vMerge w:val="restart"/>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11129C" w:rsidRPr="00331F38" w:rsidRDefault="0011129C" w:rsidP="0011129C">
            <w:pPr>
              <w:rPr>
                <w:rFonts w:ascii="Arial" w:eastAsia="Times New Roman" w:hAnsi="Arial" w:cs="Arial"/>
                <w:color w:val="000000"/>
                <w:sz w:val="24"/>
                <w:szCs w:val="24"/>
                <w:lang w:eastAsia="en-GB"/>
              </w:rPr>
            </w:pP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Been involved in the preparation of the procurement procedure?</w:t>
            </w:r>
          </w:p>
        </w:tc>
        <w:tc>
          <w:tcPr>
            <w:tcW w:w="1842" w:type="dxa"/>
            <w:vMerge/>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11129C" w:rsidRPr="00331F38" w:rsidRDefault="0011129C" w:rsidP="0011129C">
            <w:pPr>
              <w:rPr>
                <w:rFonts w:ascii="Arial" w:eastAsia="Times New Roman" w:hAnsi="Arial" w:cs="Arial"/>
                <w:color w:val="000000"/>
                <w:sz w:val="24"/>
                <w:szCs w:val="24"/>
                <w:lang w:eastAsia="en-GB"/>
              </w:rPr>
            </w:pP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842" w:type="dxa"/>
            <w:vMerge/>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Please answer the following statements (yes / no)</w:t>
            </w:r>
          </w:p>
        </w:tc>
        <w:tc>
          <w:tcPr>
            <w:tcW w:w="1842" w:type="dxa"/>
            <w:vAlign w:val="center"/>
          </w:tcPr>
          <w:p w:rsidR="0011129C" w:rsidRPr="00331F38" w:rsidRDefault="0011129C" w:rsidP="0011129C">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 xml:space="preserve">Grounds for discretionary exclusion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The organisation is guilty of serious misrepresentation in supplying the information required for the verification of the absence of grounds for exclusion or the fulfilment of the selection criteria.</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The organisation has withheld such information.</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 The organisation is not able to submit supporting documents required under regulation 59 of the Public Contracts Regulations 2015.</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The organisation has influenced the decision-making process of the contracting authority to obtain confidential information that may confer upon the organisation undue advantages in the procurement procedure, or to negligently </w:t>
            </w:r>
            <w:r w:rsidR="00E42166" w:rsidRPr="00331F38">
              <w:rPr>
                <w:rFonts w:ascii="Arial" w:eastAsia="Times New Roman" w:hAnsi="Arial" w:cs="Arial"/>
                <w:color w:val="000000"/>
                <w:sz w:val="24"/>
                <w:szCs w:val="24"/>
                <w:lang w:eastAsia="en-GB"/>
              </w:rPr>
              <w:t>provide</w:t>
            </w:r>
            <w:r w:rsidRPr="00331F38">
              <w:rPr>
                <w:rFonts w:ascii="Arial" w:eastAsia="Times New Roman" w:hAnsi="Arial" w:cs="Arial"/>
                <w:color w:val="000000"/>
                <w:sz w:val="24"/>
                <w:szCs w:val="24"/>
                <w:lang w:eastAsia="en-GB"/>
              </w:rPr>
              <w:t xml:space="preserve"> misleading information that may have a material influence on decisions concerning exclusion, selection or award.</w:t>
            </w:r>
          </w:p>
        </w:tc>
        <w:tc>
          <w:tcPr>
            <w:tcW w:w="1842" w:type="dxa"/>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Grounds for discretionary exclusion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have answered Yes to any of the above, explain what measures been taken to demonstrate the reliability of the organisation despite the existence of a relevant ground for exclusion? (Self-Cleaning)</w:t>
            </w:r>
          </w:p>
        </w:tc>
        <w:tc>
          <w:tcPr>
            <w:tcW w:w="1842" w:type="dxa"/>
            <w:vAlign w:val="center"/>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w:t>
            </w: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0" w:type="dxa"/>
            <w:gridSpan w:val="4"/>
            <w:vAlign w:val="center"/>
          </w:tcPr>
          <w:p w:rsidR="0011129C" w:rsidRDefault="0011129C" w:rsidP="0011129C">
            <w:pPr>
              <w:pStyle w:val="NoSpacing"/>
              <w:jc w:val="cente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Part 3: Selection Questions</w:t>
            </w:r>
          </w:p>
          <w:p w:rsidR="0071728B" w:rsidRDefault="0071728B" w:rsidP="0011129C">
            <w:pPr>
              <w:pStyle w:val="NoSpacing"/>
              <w:jc w:val="center"/>
              <w:rPr>
                <w:rFonts w:ascii="Arial" w:hAnsi="Arial" w:cs="Arial"/>
                <w:sz w:val="24"/>
              </w:rPr>
            </w:pPr>
          </w:p>
        </w:tc>
      </w:tr>
      <w:tr w:rsidR="0077396B" w:rsidTr="0077396B">
        <w:tc>
          <w:tcPr>
            <w:cnfStyle w:val="001000000000" w:firstRow="0" w:lastRow="0" w:firstColumn="1" w:lastColumn="0" w:oddVBand="0" w:evenVBand="0" w:oddHBand="0" w:evenHBand="0" w:firstRowFirstColumn="0" w:firstRowLastColumn="0" w:lastRowFirstColumn="0" w:lastRowLastColumn="0"/>
            <w:tcW w:w="2410" w:type="dxa"/>
            <w:vMerge w:val="restart"/>
            <w:vAlign w:val="center"/>
          </w:tcPr>
          <w:p w:rsidR="0077396B" w:rsidRPr="00331F38" w:rsidRDefault="0077396B" w:rsidP="0077396B">
            <w:pPr>
              <w:jc w:val="cente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Economic and Financial Standing</w:t>
            </w:r>
          </w:p>
        </w:tc>
        <w:tc>
          <w:tcPr>
            <w:tcW w:w="7230" w:type="dxa"/>
          </w:tcPr>
          <w:p w:rsidR="0077396B" w:rsidRDefault="0077396B"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Are you able to provide a copy of your audited accounts for the last two years, if requested? If Yes then please upload these as part of your submission.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If no, can you provide one of the following: answer with Y/N in the relevant box</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(a)  A statement of the turnover, Profit and Loss Account/Income Statement, Balance Sheet/Statement of Financial Position and </w:t>
            </w:r>
            <w:r w:rsidRPr="00331F38">
              <w:rPr>
                <w:rFonts w:ascii="Arial" w:eastAsia="Times New Roman" w:hAnsi="Arial" w:cs="Arial"/>
                <w:color w:val="000000"/>
                <w:sz w:val="24"/>
                <w:szCs w:val="24"/>
                <w:lang w:eastAsia="en-GB"/>
              </w:rPr>
              <w:lastRenderedPageBreak/>
              <w:t>Statement of Cash Flow for the most recent year of trading for this organisation.</w:t>
            </w:r>
            <w:r w:rsidRPr="00331F38">
              <w:rPr>
                <w:rFonts w:ascii="Arial" w:eastAsia="Times New Roman" w:hAnsi="Arial" w:cs="Arial"/>
                <w:color w:val="000000"/>
                <w:sz w:val="24"/>
                <w:szCs w:val="24"/>
                <w:lang w:eastAsia="en-GB"/>
              </w:rPr>
              <w:br/>
              <w:t>(b) A statement of the cash flow forecast for the current year and a bank letter outlining the current cash and credit position.</w:t>
            </w:r>
            <w:r w:rsidRPr="00331F38">
              <w:rPr>
                <w:rFonts w:ascii="Arial" w:eastAsia="Times New Roman" w:hAnsi="Arial" w:cs="Arial"/>
                <w:color w:val="000000"/>
                <w:sz w:val="24"/>
                <w:szCs w:val="24"/>
                <w:lang w:eastAsia="en-GB"/>
              </w:rPr>
              <w:b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1842" w:type="dxa"/>
            <w:vAlign w:val="center"/>
          </w:tcPr>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Pass/Fail or scored</w:t>
            </w:r>
          </w:p>
        </w:tc>
        <w:tc>
          <w:tcPr>
            <w:tcW w:w="3828" w:type="dxa"/>
            <w:vMerge w:val="restart"/>
          </w:tcPr>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Any minimum financial thresholds will be clearly stated up front and any methodology for assessing financial strength will be clearly articulated in the tender documentation. </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p w:rsidR="0077396B" w:rsidRPr="00331F38" w:rsidRDefault="0077396B" w:rsidP="0011129C">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The financial assessment of suppliers will be undertaken in a manner that is proportionate, flexible and not overly </w:t>
            </w:r>
            <w:r w:rsidRPr="00331F38">
              <w:rPr>
                <w:rFonts w:eastAsia="Arial" w:cs="Arial"/>
                <w:i/>
                <w:lang w:val="en-US" w:eastAsia="ja-JP"/>
              </w:rPr>
              <w:lastRenderedPageBreak/>
              <w:t xml:space="preserve">risk-averse while ensuring taxpayer value and safety is protected. </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In particular, contracting authorities may require that suppliers — </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(a) Have a certain minimum yearly turnover, including a certain minimum turnover in the area covered by the contract (shall not exceed twice the estimated contract value except in duly justified cases); </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(b) Provide information on their annual accounts showing the ratios, for example, between assets and liabilities; and </w:t>
            </w:r>
          </w:p>
          <w:p w:rsidR="0077396B"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(c) Have an appropriate level of professional risk indemnity insurance.</w:t>
            </w: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p>
          <w:p w:rsidR="0077396B" w:rsidRPr="00331F38" w:rsidRDefault="0077396B" w:rsidP="0011129C">
            <w:pPr>
              <w:cnfStyle w:val="000000000000" w:firstRow="0" w:lastRow="0" w:firstColumn="0" w:lastColumn="0" w:oddVBand="0" w:evenVBand="0" w:oddHBand="0" w:evenHBand="0" w:firstRowFirstColumn="0" w:firstRowLastColumn="0" w:lastRowFirstColumn="0" w:lastRowLastColumn="0"/>
              <w:rPr>
                <w:rFonts w:eastAsia="Arial" w:cs="Arial"/>
                <w:i/>
                <w:lang w:val="en-US" w:eastAsia="ja-JP"/>
              </w:rPr>
            </w:pPr>
            <w:r w:rsidRPr="00331F38">
              <w:rPr>
                <w:rFonts w:eastAsia="Arial" w:cs="Arial"/>
                <w:i/>
                <w:lang w:val="en-US" w:eastAsia="ja-JP"/>
              </w:rPr>
              <w:t>Where appropriate, suppliers should provide audited accounts for the past two years of trading. In the absence of audited statements, other information should be supplied (as per the question) that is considered sufficient for assessment purposes.</w:t>
            </w:r>
          </w:p>
        </w:tc>
      </w:tr>
      <w:tr w:rsidR="0077396B"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vAlign w:val="center"/>
          </w:tcPr>
          <w:p w:rsidR="0077396B" w:rsidRPr="00331F38" w:rsidRDefault="0077396B" w:rsidP="0011129C">
            <w:pPr>
              <w:rPr>
                <w:rFonts w:ascii="Arial" w:eastAsia="Times New Roman" w:hAnsi="Arial" w:cs="Arial"/>
                <w:color w:val="000000"/>
                <w:sz w:val="24"/>
                <w:szCs w:val="24"/>
                <w:lang w:eastAsia="en-GB"/>
              </w:rPr>
            </w:pPr>
          </w:p>
        </w:tc>
        <w:tc>
          <w:tcPr>
            <w:tcW w:w="7230" w:type="dxa"/>
          </w:tcPr>
          <w:p w:rsidR="0077396B" w:rsidRPr="00331F38" w:rsidRDefault="0077396B"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842" w:type="dxa"/>
            <w:vAlign w:val="center"/>
          </w:tcPr>
          <w:p w:rsidR="0077396B" w:rsidRPr="00331F38" w:rsidRDefault="0077396B"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 or scored</w:t>
            </w:r>
          </w:p>
        </w:tc>
        <w:tc>
          <w:tcPr>
            <w:tcW w:w="3828" w:type="dxa"/>
            <w:vMerge/>
          </w:tcPr>
          <w:p w:rsidR="0077396B" w:rsidRDefault="0077396B"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15310" w:type="dxa"/>
            <w:gridSpan w:val="4"/>
            <w:vAlign w:val="center"/>
          </w:tcPr>
          <w:p w:rsidR="0011129C" w:rsidRDefault="0011129C" w:rsidP="0011129C">
            <w:pPr>
              <w:pStyle w:val="NoSpacing"/>
              <w:jc w:val="center"/>
              <w:rPr>
                <w:rFonts w:ascii="Arial" w:eastAsia="Times New Roman" w:hAnsi="Arial" w:cs="Arial"/>
                <w:i/>
                <w:iCs/>
                <w:color w:val="000000"/>
                <w:sz w:val="24"/>
                <w:szCs w:val="24"/>
                <w:lang w:eastAsia="en-GB"/>
              </w:rPr>
            </w:pPr>
            <w:r w:rsidRPr="00331F38">
              <w:rPr>
                <w:rFonts w:ascii="Arial" w:eastAsia="Times New Roman" w:hAnsi="Arial" w:cs="Arial"/>
                <w:i/>
                <w:iCs/>
                <w:color w:val="000000"/>
                <w:sz w:val="24"/>
                <w:szCs w:val="24"/>
                <w:lang w:eastAsia="en-GB"/>
              </w:rPr>
              <w:t>If you have indicated in your Bidding Model that you are part of a wider group, please provide further details below</w:t>
            </w:r>
          </w:p>
          <w:p w:rsidR="0071728B" w:rsidRDefault="0071728B" w:rsidP="0011129C">
            <w:pPr>
              <w:pStyle w:val="NoSpacing"/>
              <w:jc w:val="center"/>
              <w:rPr>
                <w:rFonts w:ascii="Arial" w:hAnsi="Arial" w:cs="Arial"/>
                <w:sz w:val="24"/>
              </w:rPr>
            </w:pPr>
          </w:p>
        </w:tc>
      </w:tr>
      <w:tr w:rsidR="0011129C" w:rsidTr="001112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Wider Group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Name of organisation(s)</w:t>
            </w:r>
          </w:p>
        </w:tc>
        <w:tc>
          <w:tcPr>
            <w:tcW w:w="1842" w:type="dxa"/>
            <w:vMerge w:val="restart"/>
            <w:vAlign w:val="center"/>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sz w:val="24"/>
                <w:szCs w:val="24"/>
                <w:lang w:eastAsia="en-GB"/>
              </w:rPr>
            </w:pPr>
            <w:r w:rsidRPr="00331F38">
              <w:rPr>
                <w:rFonts w:ascii="Arial" w:eastAsia="Times New Roman" w:hAnsi="Arial" w:cs="Arial"/>
                <w:color w:val="000000"/>
                <w:sz w:val="24"/>
                <w:szCs w:val="24"/>
                <w:lang w:eastAsia="en-GB"/>
              </w:rPr>
              <w:t>Pass/Fail</w:t>
            </w:r>
            <w:r w:rsidR="0077396B">
              <w:rPr>
                <w:rFonts w:ascii="Arial" w:eastAsia="Times New Roman" w:hAnsi="Arial" w:cs="Arial"/>
                <w:iCs/>
                <w:color w:val="000000"/>
                <w:sz w:val="24"/>
                <w:szCs w:val="24"/>
                <w:lang w:eastAsia="en-GB"/>
              </w:rPr>
              <w:t xml:space="preserve"> </w:t>
            </w:r>
            <w:r w:rsidRPr="00331F38">
              <w:rPr>
                <w:rFonts w:ascii="Arial" w:eastAsia="Times New Roman" w:hAnsi="Arial" w:cs="Arial"/>
                <w:iCs/>
                <w:color w:val="000000"/>
                <w:sz w:val="24"/>
                <w:szCs w:val="24"/>
                <w:lang w:eastAsia="en-GB"/>
              </w:rPr>
              <w:t>or scored</w:t>
            </w:r>
          </w:p>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val="restart"/>
          </w:tcPr>
          <w:p w:rsidR="0011129C" w:rsidRDefault="0011129C" w:rsidP="0011129C">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The contracting authority may need to obtain a deed of guarantee, particularly where a </w:t>
            </w:r>
            <w:r w:rsidR="0077396B" w:rsidRPr="00331F38">
              <w:rPr>
                <w:rFonts w:eastAsia="Arial" w:cs="Arial"/>
                <w:i/>
                <w:lang w:val="en-US" w:eastAsia="ja-JP"/>
              </w:rPr>
              <w:t>supplier’s</w:t>
            </w:r>
            <w:r w:rsidRPr="00331F38">
              <w:rPr>
                <w:rFonts w:eastAsia="Arial" w:cs="Arial"/>
                <w:i/>
                <w:lang w:val="en-US" w:eastAsia="ja-JP"/>
              </w:rPr>
              <w:t xml:space="preserve"> financial position is less robust than that of its parent company. The deed of guarantee is not always sought from the direct parent </w:t>
            </w:r>
            <w:r w:rsidRPr="00331F38">
              <w:rPr>
                <w:rFonts w:eastAsia="Arial" w:cs="Arial"/>
                <w:i/>
                <w:lang w:val="en-US" w:eastAsia="ja-JP"/>
              </w:rPr>
              <w:lastRenderedPageBreak/>
              <w:t xml:space="preserve">company. A parent company guarantee is only as good as the financial standing of the parent company providing it. Sometimes, the direct parent company is a mere ‘shell’ and another group or associate company, with adequate assets, should be the guarantor. </w:t>
            </w:r>
          </w:p>
          <w:p w:rsidR="0077396B" w:rsidRPr="00331F38" w:rsidRDefault="0077396B"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4"/>
                <w:szCs w:val="24"/>
                <w:lang w:eastAsia="en-GB"/>
              </w:rPr>
            </w:pPr>
          </w:p>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331F38">
              <w:rPr>
                <w:rFonts w:eastAsia="Arial" w:cs="Arial"/>
                <w:i/>
              </w:rPr>
              <w:t>A deed of guarantee can also be provided by a bank or insurance company. This can be a financial guarantee where the guarantor agrees to indemnify the Authority against specific losses, liabilities and expenses incurred if the supplier defaults on its contractual obligations.</w:t>
            </w: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Wider Group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Relationship to the Supplier completing these questions</w:t>
            </w:r>
          </w:p>
        </w:tc>
        <w:tc>
          <w:tcPr>
            <w:tcW w:w="1842" w:type="dxa"/>
            <w:vMerge/>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Wider Group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Are you able to provide parent company accounts if requested to at a later stage?</w:t>
            </w:r>
          </w:p>
        </w:tc>
        <w:tc>
          <w:tcPr>
            <w:tcW w:w="1842" w:type="dxa"/>
            <w:vMerge/>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2410" w:type="dxa"/>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Wider Group </w:t>
            </w:r>
          </w:p>
        </w:tc>
        <w:tc>
          <w:tcPr>
            <w:tcW w:w="7230" w:type="dxa"/>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yes, would the parent company be willing to provide a guarantee if necessary?</w:t>
            </w:r>
          </w:p>
        </w:tc>
        <w:tc>
          <w:tcPr>
            <w:tcW w:w="1842" w:type="dxa"/>
            <w:vMerge/>
          </w:tcPr>
          <w:p w:rsidR="0011129C" w:rsidRPr="00331F38" w:rsidRDefault="0011129C"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129C"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11129C" w:rsidRPr="00331F38" w:rsidRDefault="0011129C"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 xml:space="preserve">Wider Group </w:t>
            </w:r>
          </w:p>
        </w:tc>
        <w:tc>
          <w:tcPr>
            <w:tcW w:w="7230" w:type="dxa"/>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no, would you be able to obtain a guarantee elsewhere (e.g. from a bank)?</w:t>
            </w:r>
          </w:p>
        </w:tc>
        <w:tc>
          <w:tcPr>
            <w:tcW w:w="1842" w:type="dxa"/>
            <w:vMerge/>
          </w:tcPr>
          <w:p w:rsidR="0011129C" w:rsidRPr="00331F38" w:rsidRDefault="0011129C"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vMerge/>
          </w:tcPr>
          <w:p w:rsidR="0011129C" w:rsidRDefault="0011129C"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11129C" w:rsidTr="0077396B">
        <w:tc>
          <w:tcPr>
            <w:cnfStyle w:val="001000000000" w:firstRow="0" w:lastRow="0" w:firstColumn="1" w:lastColumn="0" w:oddVBand="0" w:evenVBand="0" w:oddHBand="0" w:evenHBand="0" w:firstRowFirstColumn="0" w:firstRowLastColumn="0" w:lastRowFirstColumn="0" w:lastRowLastColumn="0"/>
            <w:tcW w:w="15310" w:type="dxa"/>
            <w:gridSpan w:val="4"/>
            <w:vAlign w:val="center"/>
          </w:tcPr>
          <w:p w:rsidR="0011129C" w:rsidRDefault="0011129C" w:rsidP="0011129C">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t>Technical and Professional Ability</w:t>
            </w:r>
          </w:p>
          <w:p w:rsidR="0071728B" w:rsidRDefault="0071728B" w:rsidP="0011129C">
            <w:pPr>
              <w:pStyle w:val="NoSpacing"/>
              <w:jc w:val="center"/>
              <w:rPr>
                <w:rFonts w:ascii="Arial" w:hAnsi="Arial" w:cs="Arial"/>
                <w:sz w:val="24"/>
              </w:rPr>
            </w:pPr>
          </w:p>
        </w:tc>
      </w:tr>
      <w:tr w:rsidR="00577405"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Technical and Professional Ability </w:t>
            </w:r>
          </w:p>
        </w:tc>
        <w:tc>
          <w:tcPr>
            <w:tcW w:w="7230" w:type="dxa"/>
          </w:tcPr>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The named contact provided should be able to provide written evidence to confirm the accuracy of the information provided below.</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Consortia bids should provide relevant examples of where the consortium has delivered similar requirements. If this is not possible (e.g. the consortium is newly formed or a Special </w:t>
            </w:r>
            <w:r w:rsidRPr="00331F38">
              <w:rPr>
                <w:rFonts w:ascii="Arial" w:eastAsia="Times New Roman" w:hAnsi="Arial" w:cs="Arial"/>
                <w:color w:val="000000"/>
                <w:sz w:val="24"/>
                <w:szCs w:val="24"/>
                <w:lang w:eastAsia="en-GB"/>
              </w:rPr>
              <w:lastRenderedPageBreak/>
              <w:t>Purpose Vehicle is to be created for this contract) then three separate examples should be provided between the principal member(s) of the proposed consortium or Special Purpose Vehicle (three examples are not required from each member).</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If you cannot provide examples you will have an opportunity to provide an explanation below </w:t>
            </w:r>
          </w:p>
        </w:tc>
        <w:tc>
          <w:tcPr>
            <w:tcW w:w="1842" w:type="dxa"/>
            <w:vAlign w:val="center"/>
          </w:tcPr>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Pass/Fail or scored</w:t>
            </w:r>
          </w:p>
        </w:tc>
        <w:tc>
          <w:tcPr>
            <w:tcW w:w="3828" w:type="dxa"/>
            <w:vMerge w:val="restart"/>
          </w:tcPr>
          <w:p w:rsidR="00577405" w:rsidRDefault="00577405" w:rsidP="0011129C">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Contracting Authorities may impose requirements ensuring that suppliers possess the necessary human and technical resources and experience to perform the contract to an appropriate quality standard.</w:t>
            </w:r>
          </w:p>
          <w:p w:rsidR="0077396B" w:rsidRPr="00331F38" w:rsidRDefault="0077396B" w:rsidP="0011129C">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p>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The Contracting Authority may request details of up to three contracts, in any combination from either the public or private sector that are relevant to its requirement. Contracts for supplies or services should have been performed during the past three years.</w:t>
            </w:r>
          </w:p>
          <w:p w:rsidR="00577405" w:rsidRPr="00331F38" w:rsidRDefault="00577405" w:rsidP="0011129C">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lastRenderedPageBreak/>
              <w:t xml:space="preserve"> Suppliers should be asked to submit details of contracts where the named customer contact is prepared to provide written evidence to the contracting authority to confirm the accuracy of the information provided. The Contracting Authority will document any assessment method/minimum pass threshold for technical and professional ability. </w:t>
            </w:r>
          </w:p>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eastAsia="Arial" w:cs="Arial"/>
                <w:i/>
                <w:lang w:val="en-US" w:eastAsia="ja-JP"/>
              </w:rPr>
              <w:t>If your organisation does not itself have relevant experience, but could deliver the contract as a result of recent or planned changes such as merger/</w:t>
            </w:r>
            <w:r w:rsidR="0077396B">
              <w:rPr>
                <w:rFonts w:eastAsia="Arial" w:cs="Arial"/>
                <w:i/>
                <w:lang w:val="en-US" w:eastAsia="ja-JP"/>
              </w:rPr>
              <w:t xml:space="preserve"> </w:t>
            </w:r>
            <w:r w:rsidRPr="00331F38">
              <w:rPr>
                <w:rFonts w:eastAsia="Arial" w:cs="Arial"/>
                <w:i/>
                <w:lang w:val="en-US" w:eastAsia="ja-JP"/>
              </w:rPr>
              <w:t xml:space="preserve">acquisition, hiring new staff </w:t>
            </w:r>
            <w:r w:rsidR="00E42166" w:rsidRPr="00331F38">
              <w:rPr>
                <w:rFonts w:eastAsia="Arial" w:cs="Arial"/>
                <w:i/>
                <w:lang w:val="en-US" w:eastAsia="ja-JP"/>
              </w:rPr>
              <w:t>etc.</w:t>
            </w:r>
            <w:r w:rsidRPr="00331F38">
              <w:rPr>
                <w:rFonts w:eastAsia="Arial" w:cs="Arial"/>
                <w:i/>
                <w:lang w:val="en-US" w:eastAsia="ja-JP"/>
              </w:rPr>
              <w:t>, then this may be acceptable to the Contracting Authority, depending on the type of procurement being undertaken.</w:t>
            </w:r>
          </w:p>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p w:rsidR="00577405" w:rsidRPr="0077396B"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r w:rsidRPr="0077396B">
              <w:rPr>
                <w:rFonts w:eastAsia="Arial" w:cs="Arial"/>
                <w:i/>
                <w:lang w:val="en-US" w:eastAsia="ja-JP"/>
              </w:rPr>
              <w:t>Bids submitted by a potential supplier proposing to use sub-contractors should provide a relevant example where one or more of the essential sub-contractors have delivered similar requirements (separate examples are not required from each sub-contractor). Evidence of maintaining health supply chain relationships will also be tested in this section</w:t>
            </w:r>
          </w:p>
        </w:tc>
      </w:tr>
      <w:tr w:rsidR="00577405" w:rsidTr="0077396B">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 xml:space="preserve">Technical and Professional Ability </w:t>
            </w:r>
          </w:p>
        </w:tc>
        <w:tc>
          <w:tcPr>
            <w:tcW w:w="7230" w:type="dxa"/>
          </w:tcPr>
          <w:p w:rsidR="00577405" w:rsidRPr="00331F38" w:rsidRDefault="00577405"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Where you intend to sub-contract a proportion of the contract, please demonstrate how you have previously maintained healthy supply chains with your sub-contractor(s)</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Evidence should include, but is not limited to, details of your supply chain management tracking systems to ensure performance of the contract and including prompt payment or membership of the UK Prompt Payment Code (or equivalent schemes in other countries)</w:t>
            </w:r>
          </w:p>
        </w:tc>
        <w:tc>
          <w:tcPr>
            <w:tcW w:w="1842" w:type="dxa"/>
          </w:tcPr>
          <w:p w:rsidR="00577405" w:rsidRPr="00331F38" w:rsidRDefault="00577405" w:rsidP="001112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w:t>
            </w:r>
          </w:p>
        </w:tc>
        <w:tc>
          <w:tcPr>
            <w:tcW w:w="3828" w:type="dxa"/>
            <w:vMerge/>
          </w:tcPr>
          <w:p w:rsidR="00577405" w:rsidRDefault="00577405" w:rsidP="0011129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577405"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11129C">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Technical and Professional Ability </w:t>
            </w:r>
          </w:p>
        </w:tc>
        <w:tc>
          <w:tcPr>
            <w:tcW w:w="7230" w:type="dxa"/>
            <w:vAlign w:val="center"/>
          </w:tcPr>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If you cannot provide at least one example relevant to the requirement, in no more than 500 words please provide an explanation for this e.g. your organisation is a new start-up or you have provided services in the past but not under a contract.</w:t>
            </w:r>
          </w:p>
        </w:tc>
        <w:tc>
          <w:tcPr>
            <w:tcW w:w="1842" w:type="dxa"/>
            <w:vAlign w:val="center"/>
          </w:tcPr>
          <w:p w:rsidR="00577405" w:rsidRPr="00331F38" w:rsidRDefault="00577405" w:rsidP="001112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 or scored</w:t>
            </w:r>
          </w:p>
        </w:tc>
        <w:tc>
          <w:tcPr>
            <w:tcW w:w="3828" w:type="dxa"/>
            <w:vMerge/>
          </w:tcPr>
          <w:p w:rsidR="00577405" w:rsidRDefault="00577405" w:rsidP="0011129C">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577405" w:rsidTr="0077396B">
        <w:tc>
          <w:tcPr>
            <w:cnfStyle w:val="001000000000" w:firstRow="0" w:lastRow="0" w:firstColumn="1" w:lastColumn="0" w:oddVBand="0" w:evenVBand="0" w:oddHBand="0" w:evenHBand="0" w:firstRowFirstColumn="0" w:firstRowLastColumn="0" w:lastRowFirstColumn="0" w:lastRowLastColumn="0"/>
            <w:tcW w:w="15310" w:type="dxa"/>
            <w:gridSpan w:val="4"/>
            <w:vAlign w:val="center"/>
          </w:tcPr>
          <w:p w:rsidR="00577405" w:rsidRDefault="00577405" w:rsidP="00577405">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t>Modern Slavery Act</w:t>
            </w:r>
          </w:p>
          <w:p w:rsidR="0071728B" w:rsidRDefault="0071728B" w:rsidP="00577405">
            <w:pPr>
              <w:pStyle w:val="NoSpacing"/>
              <w:jc w:val="center"/>
              <w:rPr>
                <w:rFonts w:ascii="Arial" w:hAnsi="Arial" w:cs="Arial"/>
                <w:sz w:val="24"/>
              </w:rPr>
            </w:pPr>
          </w:p>
        </w:tc>
      </w:tr>
      <w:tr w:rsidR="00577405"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57740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Modern Slavery Act </w:t>
            </w:r>
          </w:p>
        </w:tc>
        <w:tc>
          <w:tcPr>
            <w:tcW w:w="7230" w:type="dxa"/>
          </w:tcPr>
          <w:p w:rsidR="00577405" w:rsidRPr="00331F38" w:rsidRDefault="00577405" w:rsidP="00577405">
            <w:pPr>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Are you a relevant commercial organisation as defined by section 54 ("Transparency in supply chains etc.") of the Modern Slavery </w:t>
            </w:r>
            <w:r w:rsidRPr="00331F38">
              <w:rPr>
                <w:rFonts w:ascii="Arial" w:eastAsia="Times New Roman" w:hAnsi="Arial" w:cs="Arial"/>
                <w:color w:val="000000"/>
                <w:sz w:val="24"/>
                <w:szCs w:val="24"/>
                <w:lang w:eastAsia="en-GB"/>
              </w:rPr>
              <w:lastRenderedPageBreak/>
              <w:t>Act 2015 ("the Act")?</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If you have answered yes to the question above are you compliant with the annual reporting requirements contained within Section 54 of the Act 2015?</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If you have answered Yes to the above question then please provide the relevant url in the space below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If you have answered No to the above question then please provide an</w:t>
            </w:r>
            <w:r>
              <w:rPr>
                <w:rFonts w:ascii="Arial" w:eastAsia="Times New Roman" w:hAnsi="Arial" w:cs="Arial"/>
                <w:color w:val="000000"/>
                <w:sz w:val="24"/>
                <w:szCs w:val="24"/>
                <w:lang w:eastAsia="en-GB"/>
              </w:rPr>
              <w:t xml:space="preserve"> explanation in the space below</w:t>
            </w:r>
          </w:p>
        </w:tc>
        <w:tc>
          <w:tcPr>
            <w:tcW w:w="1842" w:type="dxa"/>
            <w:vAlign w:val="center"/>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 xml:space="preserve">Pass/Fail </w:t>
            </w:r>
          </w:p>
        </w:tc>
        <w:tc>
          <w:tcPr>
            <w:tcW w:w="3828" w:type="dxa"/>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Commercial organisations that carry on a business or part of business in the UK, </w:t>
            </w:r>
            <w:r w:rsidRPr="00331F38">
              <w:rPr>
                <w:rFonts w:eastAsia="Arial" w:cs="Arial"/>
                <w:i/>
                <w:lang w:val="en-US" w:eastAsia="ja-JP"/>
              </w:rPr>
              <w:lastRenderedPageBreak/>
              <w:t>supply goods or services and have an annual turnover of £36 million or more ("relevant commercial organisations") have been required under Section 54 of the Act to prepare a slavery and human trafficking statement as defined by section 54 of the Act.</w:t>
            </w:r>
          </w:p>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p>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eastAsia="Arial" w:cs="Arial"/>
                <w:i/>
                <w:lang w:val="en-US" w:eastAsia="ja-JP"/>
              </w:rPr>
              <w:t>This question may be included where appropriate to the subject matter of what is being procured.</w:t>
            </w:r>
          </w:p>
        </w:tc>
      </w:tr>
      <w:tr w:rsidR="00577405" w:rsidTr="0077396B">
        <w:tc>
          <w:tcPr>
            <w:cnfStyle w:val="001000000000" w:firstRow="0" w:lastRow="0" w:firstColumn="1" w:lastColumn="0" w:oddVBand="0" w:evenVBand="0" w:oddHBand="0" w:evenHBand="0" w:firstRowFirstColumn="0" w:firstRowLastColumn="0" w:lastRowFirstColumn="0" w:lastRowLastColumn="0"/>
            <w:tcW w:w="15310" w:type="dxa"/>
            <w:gridSpan w:val="4"/>
            <w:vAlign w:val="center"/>
          </w:tcPr>
          <w:p w:rsidR="00577405" w:rsidRDefault="00577405" w:rsidP="00577405">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lastRenderedPageBreak/>
              <w:t>Insurance</w:t>
            </w:r>
          </w:p>
          <w:p w:rsidR="0071728B" w:rsidRDefault="0071728B" w:rsidP="00577405">
            <w:pPr>
              <w:pStyle w:val="NoSpacing"/>
              <w:jc w:val="center"/>
              <w:rPr>
                <w:rFonts w:ascii="Arial" w:hAnsi="Arial" w:cs="Arial"/>
                <w:sz w:val="24"/>
              </w:rPr>
            </w:pPr>
          </w:p>
        </w:tc>
      </w:tr>
      <w:tr w:rsidR="00577405" w:rsidTr="00773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57740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Insurance</w:t>
            </w:r>
          </w:p>
        </w:tc>
        <w:tc>
          <w:tcPr>
            <w:tcW w:w="7230" w:type="dxa"/>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hAnsi="Arial" w:cs="Arial"/>
                <w:sz w:val="24"/>
                <w:lang w:eastAsia="en-GB"/>
              </w:rPr>
            </w:pPr>
            <w:r w:rsidRPr="00331F38">
              <w:rPr>
                <w:rFonts w:ascii="Arial" w:hAnsi="Arial" w:cs="Arial"/>
                <w:sz w:val="24"/>
                <w:lang w:eastAsia="en-GB"/>
              </w:rPr>
              <w:t xml:space="preserve">Please self-certify whether you already have, or can commit to obtain, prior to the commencement of the contract, the levels of insurance cover indicated below:  </w:t>
            </w:r>
            <w:r w:rsidRPr="00331F38">
              <w:rPr>
                <w:rFonts w:ascii="Arial" w:hAnsi="Arial" w:cs="Arial"/>
                <w:sz w:val="24"/>
                <w:lang w:eastAsia="en-GB"/>
              </w:rPr>
              <w:br/>
              <w:t xml:space="preserve">Y/N  </w:t>
            </w:r>
          </w:p>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lang w:eastAsia="en-GB"/>
              </w:rPr>
            </w:pPr>
            <w:r w:rsidRPr="00331F38">
              <w:rPr>
                <w:rFonts w:ascii="Arial" w:hAnsi="Arial" w:cs="Arial"/>
                <w:sz w:val="24"/>
                <w:lang w:eastAsia="en-GB"/>
              </w:rPr>
              <w:br/>
              <w:t>Employer’s (Compulsory) Liability Insurance = £x</w:t>
            </w:r>
            <w:r w:rsidRPr="00331F38">
              <w:rPr>
                <w:rFonts w:ascii="Arial" w:hAnsi="Arial" w:cs="Arial"/>
                <w:sz w:val="24"/>
                <w:lang w:eastAsia="en-GB"/>
              </w:rPr>
              <w:br/>
              <w:t>Public Liability Insurance = £x</w:t>
            </w:r>
            <w:r w:rsidRPr="00331F38">
              <w:rPr>
                <w:rFonts w:ascii="Arial" w:hAnsi="Arial" w:cs="Arial"/>
                <w:sz w:val="24"/>
                <w:lang w:eastAsia="en-GB"/>
              </w:rPr>
              <w:br/>
              <w:t>Professional Indemnity Insurance = £x</w:t>
            </w:r>
            <w:r w:rsidRPr="00331F38">
              <w:rPr>
                <w:rFonts w:ascii="Arial" w:hAnsi="Arial" w:cs="Arial"/>
                <w:sz w:val="24"/>
                <w:lang w:eastAsia="en-GB"/>
              </w:rPr>
              <w:br/>
              <w:t>Product Liability Insurance = £x</w:t>
            </w:r>
            <w:r w:rsidRPr="00331F38">
              <w:rPr>
                <w:rFonts w:ascii="Arial" w:hAnsi="Arial" w:cs="Arial"/>
                <w:sz w:val="24"/>
                <w:lang w:eastAsia="en-GB"/>
              </w:rPr>
              <w:br/>
            </w:r>
            <w:r w:rsidRPr="00331F38">
              <w:rPr>
                <w:rFonts w:ascii="Arial" w:hAnsi="Arial" w:cs="Arial"/>
                <w:sz w:val="24"/>
                <w:lang w:eastAsia="en-GB"/>
              </w:rPr>
              <w:br/>
              <w:t>*It is a legal requirement that all companies hold Employer’s (Compulsory) Liability Insurance of £5 million as a minimum. Please note this requirement is not applicable to Sole Traders.</w:t>
            </w:r>
          </w:p>
        </w:tc>
        <w:tc>
          <w:tcPr>
            <w:tcW w:w="1842" w:type="dxa"/>
            <w:vAlign w:val="center"/>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 or scored</w:t>
            </w:r>
          </w:p>
        </w:tc>
        <w:tc>
          <w:tcPr>
            <w:tcW w:w="3828" w:type="dxa"/>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eastAsia="Arial" w:cs="Arial"/>
                <w:i/>
                <w:lang w:val="en-US" w:eastAsia="ja-JP"/>
              </w:rPr>
            </w:pPr>
            <w:r w:rsidRPr="00331F38">
              <w:rPr>
                <w:rFonts w:eastAsia="Arial" w:cs="Arial"/>
                <w:i/>
                <w:lang w:val="en-US" w:eastAsia="ja-JP"/>
              </w:rPr>
              <w:t xml:space="preserve">Contracting authorities may require that suppliers have appropriate levels of insurance(s) relevant and proportional to the subject matter of what is being procured. Any statutory levels must be met as a minimum. </w:t>
            </w:r>
          </w:p>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r>
      <w:tr w:rsidR="00577405" w:rsidTr="0077396B">
        <w:tc>
          <w:tcPr>
            <w:cnfStyle w:val="001000000000" w:firstRow="0" w:lastRow="0" w:firstColumn="1" w:lastColumn="0" w:oddVBand="0" w:evenVBand="0" w:oddHBand="0" w:evenHBand="0" w:firstRowFirstColumn="0" w:firstRowLastColumn="0" w:lastRowFirstColumn="0" w:lastRowLastColumn="0"/>
            <w:tcW w:w="15310" w:type="dxa"/>
            <w:gridSpan w:val="4"/>
            <w:vAlign w:val="center"/>
          </w:tcPr>
          <w:p w:rsidR="00577405" w:rsidRDefault="00577405" w:rsidP="00577405">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t>Skills and Apprentices</w:t>
            </w:r>
          </w:p>
          <w:p w:rsidR="00577405" w:rsidRPr="00577405" w:rsidRDefault="00577405" w:rsidP="00577405">
            <w:pPr>
              <w:pStyle w:val="NoSpacing"/>
              <w:jc w:val="center"/>
              <w:rPr>
                <w:rFonts w:ascii="Arial" w:eastAsia="Times New Roman" w:hAnsi="Arial" w:cs="Arial"/>
                <w:b w:val="0"/>
                <w:i/>
                <w:iCs/>
                <w:color w:val="000000"/>
                <w:sz w:val="24"/>
                <w:szCs w:val="24"/>
                <w:lang w:eastAsia="en-GB"/>
              </w:rPr>
            </w:pPr>
            <w:r w:rsidRPr="00331F38">
              <w:rPr>
                <w:rFonts w:ascii="Arial" w:eastAsia="Times New Roman" w:hAnsi="Arial" w:cs="Arial"/>
                <w:i/>
                <w:iCs/>
                <w:color w:val="000000"/>
                <w:sz w:val="24"/>
                <w:szCs w:val="24"/>
                <w:lang w:eastAsia="en-GB"/>
              </w:rPr>
              <w:t xml:space="preserve">Please refer to the following website for guidance </w:t>
            </w:r>
            <w:hyperlink r:id="rId20" w:history="1">
              <w:r w:rsidRPr="00577405">
                <w:rPr>
                  <w:rStyle w:val="Hyperlink"/>
                  <w:rFonts w:ascii="Arial" w:eastAsia="Times New Roman" w:hAnsi="Arial" w:cs="Arial"/>
                  <w:b w:val="0"/>
                  <w:i/>
                  <w:iCs/>
                  <w:sz w:val="24"/>
                  <w:szCs w:val="24"/>
                  <w:lang w:eastAsia="en-GB"/>
                </w:rPr>
                <w:t>https://www.gov.uk/government/uploads/system/uploads/attachment_data/file/456805/27_08_15_Skills__Apprenticeships_PPN_vfinal.pdf</w:t>
              </w:r>
            </w:hyperlink>
          </w:p>
          <w:p w:rsidR="00577405" w:rsidRDefault="00577405" w:rsidP="00577405">
            <w:pPr>
              <w:pStyle w:val="NoSpacing"/>
              <w:jc w:val="center"/>
              <w:rPr>
                <w:rFonts w:ascii="Arial" w:hAnsi="Arial" w:cs="Arial"/>
                <w:sz w:val="24"/>
              </w:rPr>
            </w:pPr>
          </w:p>
        </w:tc>
      </w:tr>
      <w:tr w:rsidR="00577405" w:rsidTr="006105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57740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Skills and Apprentices</w:t>
            </w:r>
          </w:p>
        </w:tc>
        <w:tc>
          <w:tcPr>
            <w:tcW w:w="7230" w:type="dxa"/>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 xml:space="preserve">Public procurement of contracts with a full life value of £10 million and above and duration of 12 months and above should be used to support skills development and delivery of the apprenticeship commitment.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Please confirm if you will be supporting apprenticeships and skills development through this contract.</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842" w:type="dxa"/>
            <w:vAlign w:val="center"/>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 or scored</w:t>
            </w:r>
          </w:p>
        </w:tc>
        <w:tc>
          <w:tcPr>
            <w:tcW w:w="3828" w:type="dxa"/>
            <w:vMerge w:val="restart"/>
          </w:tcPr>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i/>
              </w:rPr>
            </w:pPr>
            <w:r w:rsidRPr="00331F38">
              <w:rPr>
                <w:i/>
              </w:rPr>
              <w:t xml:space="preserve">This may be used by </w:t>
            </w:r>
            <w:r w:rsidRPr="00331F38">
              <w:rPr>
                <w:b/>
                <w:i/>
              </w:rPr>
              <w:t>central government bodies</w:t>
            </w:r>
            <w:r w:rsidRPr="00331F38">
              <w:rPr>
                <w:i/>
              </w:rPr>
              <w:t xml:space="preserve"> to assess the skills and apprenticeships provided in bids for relevant contracts with a value of £10 million and above, and a duration of 12 months or more.</w:t>
            </w:r>
          </w:p>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i/>
              </w:rPr>
            </w:pPr>
          </w:p>
          <w:p w:rsidR="00577405" w:rsidRPr="00331F38" w:rsidRDefault="00577405" w:rsidP="0057740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r w:rsidRPr="00331F38">
              <w:rPr>
                <w:i/>
              </w:rPr>
              <w:t xml:space="preserve">This may be used by bodies other than central government where appropriate and proportional to the subject matter of what is being procured </w:t>
            </w:r>
          </w:p>
        </w:tc>
      </w:tr>
      <w:tr w:rsidR="00577405" w:rsidTr="0077396B">
        <w:tc>
          <w:tcPr>
            <w:cnfStyle w:val="001000000000" w:firstRow="0" w:lastRow="0" w:firstColumn="1" w:lastColumn="0" w:oddVBand="0" w:evenVBand="0" w:oddHBand="0" w:evenHBand="0" w:firstRowFirstColumn="0" w:firstRowLastColumn="0" w:lastRowFirstColumn="0" w:lastRowLastColumn="0"/>
            <w:tcW w:w="2410" w:type="dxa"/>
            <w:vAlign w:val="center"/>
          </w:tcPr>
          <w:p w:rsidR="00577405" w:rsidRPr="00331F38" w:rsidRDefault="00577405" w:rsidP="00577405">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Skills and Apprentices</w:t>
            </w:r>
          </w:p>
        </w:tc>
        <w:tc>
          <w:tcPr>
            <w:tcW w:w="7230" w:type="dxa"/>
          </w:tcPr>
          <w:p w:rsidR="00577405" w:rsidRPr="00331F38" w:rsidRDefault="00577405" w:rsidP="0057740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Do you have a process in place to ensure that your supply chain supports skills, development and apprenticeships in line with PPN 14/15 (see website identified above) and can provide evidence if requested?</w:t>
            </w:r>
          </w:p>
        </w:tc>
        <w:tc>
          <w:tcPr>
            <w:tcW w:w="1842" w:type="dxa"/>
            <w:vAlign w:val="center"/>
          </w:tcPr>
          <w:p w:rsidR="00577405" w:rsidRPr="00331F38" w:rsidRDefault="00577405" w:rsidP="0057740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Pass/Fail or scored</w:t>
            </w:r>
          </w:p>
        </w:tc>
        <w:tc>
          <w:tcPr>
            <w:tcW w:w="3828" w:type="dxa"/>
            <w:vMerge/>
          </w:tcPr>
          <w:p w:rsidR="00577405" w:rsidRDefault="00577405" w:rsidP="0057740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71728B" w:rsidTr="00717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0" w:type="dxa"/>
            <w:gridSpan w:val="4"/>
            <w:tcBorders>
              <w:bottom w:val="single" w:sz="4" w:space="0" w:color="95B3D7" w:themeColor="accent1" w:themeTint="99"/>
            </w:tcBorders>
            <w:vAlign w:val="center"/>
          </w:tcPr>
          <w:p w:rsidR="0071728B" w:rsidRDefault="0071728B" w:rsidP="0071728B">
            <w:pPr>
              <w:pStyle w:val="NoSpacing"/>
              <w:jc w:val="center"/>
              <w:rPr>
                <w:rFonts w:ascii="Arial" w:eastAsia="Times New Roman" w:hAnsi="Arial" w:cs="Arial"/>
                <w:i/>
                <w:iCs/>
                <w:color w:val="000000"/>
                <w:sz w:val="24"/>
                <w:szCs w:val="24"/>
                <w:u w:val="single"/>
                <w:lang w:eastAsia="en-GB"/>
              </w:rPr>
            </w:pPr>
            <w:r w:rsidRPr="00331F38">
              <w:rPr>
                <w:rFonts w:ascii="Arial" w:eastAsia="Times New Roman" w:hAnsi="Arial" w:cs="Arial"/>
                <w:i/>
                <w:iCs/>
                <w:color w:val="000000"/>
                <w:sz w:val="24"/>
                <w:szCs w:val="24"/>
                <w:u w:val="single"/>
                <w:lang w:eastAsia="en-GB"/>
              </w:rPr>
              <w:t>Suppliers Past Performance</w:t>
            </w:r>
          </w:p>
          <w:p w:rsidR="0077396B" w:rsidRDefault="0077396B" w:rsidP="0071728B">
            <w:pPr>
              <w:pStyle w:val="NoSpacing"/>
              <w:jc w:val="center"/>
              <w:rPr>
                <w:rFonts w:ascii="Arial" w:hAnsi="Arial" w:cs="Arial"/>
                <w:sz w:val="24"/>
              </w:rPr>
            </w:pPr>
          </w:p>
        </w:tc>
      </w:tr>
      <w:tr w:rsidR="0071728B" w:rsidTr="0071728B">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vAlign w:val="center"/>
          </w:tcPr>
          <w:p w:rsidR="0071728B" w:rsidRPr="00331F38" w:rsidRDefault="0071728B" w:rsidP="0071728B">
            <w:pPr>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Suppliers Past Performance</w:t>
            </w:r>
          </w:p>
        </w:tc>
        <w:tc>
          <w:tcPr>
            <w:tcW w:w="7230" w:type="dxa"/>
            <w:tcBorders>
              <w:bottom w:val="single" w:sz="4" w:space="0" w:color="auto"/>
            </w:tcBorders>
          </w:tcPr>
          <w:p w:rsidR="0071728B" w:rsidRPr="00331F38" w:rsidRDefault="0071728B" w:rsidP="007172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t>Can you supply a list of your relevant principal contracts for goods and/or services provided in the last three years?</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On request can you provide a certificate from those customers on the list?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If you cannot obtain a certificate from a customer can you explain the reasons why?</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t xml:space="preserve">If the certificate states that goods and/or services supplied were not satisfactory are you able to supply information which shows why this will not recur in this contract if you are awarded it? </w:t>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br/>
            </w:r>
            <w:r w:rsidRPr="00331F38">
              <w:rPr>
                <w:rFonts w:ascii="Arial" w:eastAsia="Times New Roman" w:hAnsi="Arial" w:cs="Arial"/>
                <w:color w:val="000000"/>
                <w:sz w:val="24"/>
                <w:szCs w:val="24"/>
                <w:lang w:eastAsia="en-GB"/>
              </w:rPr>
              <w:lastRenderedPageBreak/>
              <w:t xml:space="preserve">Can you supply the information in questions a. to d. above for any sub-contractors [or consortium members] who you are relying upon to perform this contract? </w:t>
            </w:r>
          </w:p>
        </w:tc>
        <w:tc>
          <w:tcPr>
            <w:tcW w:w="1842" w:type="dxa"/>
            <w:tcBorders>
              <w:bottom w:val="single" w:sz="4" w:space="0" w:color="auto"/>
            </w:tcBorders>
            <w:vAlign w:val="center"/>
          </w:tcPr>
          <w:p w:rsidR="0071728B" w:rsidRPr="00331F38" w:rsidRDefault="0071728B" w:rsidP="007172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r w:rsidRPr="00331F38">
              <w:rPr>
                <w:rFonts w:ascii="Arial" w:eastAsia="Times New Roman" w:hAnsi="Arial" w:cs="Arial"/>
                <w:color w:val="000000"/>
                <w:sz w:val="24"/>
                <w:szCs w:val="24"/>
                <w:lang w:eastAsia="en-GB"/>
              </w:rPr>
              <w:lastRenderedPageBreak/>
              <w:t>Pass/Fail or scored</w:t>
            </w:r>
          </w:p>
        </w:tc>
        <w:tc>
          <w:tcPr>
            <w:tcW w:w="3828" w:type="dxa"/>
            <w:tcBorders>
              <w:bottom w:val="single" w:sz="4" w:space="0" w:color="auto"/>
            </w:tcBorders>
          </w:tcPr>
          <w:p w:rsidR="0071728B" w:rsidRPr="00331F38" w:rsidRDefault="0071728B" w:rsidP="0071728B">
            <w:pPr>
              <w:cnfStyle w:val="000000000000" w:firstRow="0" w:lastRow="0" w:firstColumn="0" w:lastColumn="0" w:oddVBand="0" w:evenVBand="0" w:oddHBand="0" w:evenHBand="0" w:firstRowFirstColumn="0" w:firstRowLastColumn="0" w:lastRowFirstColumn="0" w:lastRowLastColumn="0"/>
              <w:rPr>
                <w:i/>
              </w:rPr>
            </w:pPr>
            <w:r w:rsidRPr="00331F38">
              <w:rPr>
                <w:i/>
              </w:rPr>
              <w:t xml:space="preserve">As part of this section, the Contracting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the SQ. The Authority may also assess whether specified minimum standards for reliability for such contracts are met. </w:t>
            </w:r>
          </w:p>
          <w:p w:rsidR="0071728B" w:rsidRPr="00331F38" w:rsidRDefault="0071728B" w:rsidP="007172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p w:rsidR="0071728B" w:rsidRPr="00331F38" w:rsidRDefault="0071728B" w:rsidP="0071728B">
            <w:pPr>
              <w:cnfStyle w:val="000000000000" w:firstRow="0" w:lastRow="0" w:firstColumn="0" w:lastColumn="0" w:oddVBand="0" w:evenVBand="0" w:oddHBand="0" w:evenHBand="0" w:firstRowFirstColumn="0" w:firstRowLastColumn="0" w:lastRowFirstColumn="0" w:lastRowLastColumn="0"/>
              <w:rPr>
                <w:i/>
              </w:rPr>
            </w:pPr>
            <w:r w:rsidRPr="00331F38">
              <w:rPr>
                <w:i/>
              </w:rPr>
              <w:lastRenderedPageBreak/>
              <w:t>In addition, the Authority may re-assess reliability based on past performance at key stages in a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71728B" w:rsidRPr="00331F38" w:rsidRDefault="0071728B" w:rsidP="007172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n-GB"/>
              </w:rPr>
            </w:pPr>
          </w:p>
        </w:tc>
      </w:tr>
      <w:tr w:rsidR="0071728B" w:rsidTr="00422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nil"/>
              <w:bottom w:val="single" w:sz="4" w:space="0" w:color="95B3D7" w:themeColor="accent1" w:themeTint="99"/>
              <w:right w:val="nil"/>
            </w:tcBorders>
            <w:shd w:val="clear" w:color="auto" w:fill="auto"/>
            <w:vAlign w:val="center"/>
          </w:tcPr>
          <w:p w:rsidR="0071728B" w:rsidRPr="00331F38" w:rsidRDefault="0071728B" w:rsidP="0071728B">
            <w:pPr>
              <w:rPr>
                <w:rFonts w:ascii="Arial" w:eastAsia="Times New Roman" w:hAnsi="Arial" w:cs="Arial"/>
                <w:color w:val="000000"/>
                <w:sz w:val="24"/>
                <w:szCs w:val="24"/>
                <w:lang w:eastAsia="en-GB"/>
              </w:rPr>
            </w:pPr>
          </w:p>
        </w:tc>
        <w:tc>
          <w:tcPr>
            <w:tcW w:w="7230" w:type="dxa"/>
            <w:tcBorders>
              <w:top w:val="single" w:sz="4" w:space="0" w:color="auto"/>
              <w:left w:val="nil"/>
              <w:bottom w:val="single" w:sz="4" w:space="0" w:color="95B3D7" w:themeColor="accent1" w:themeTint="99"/>
              <w:right w:val="nil"/>
            </w:tcBorders>
            <w:shd w:val="clear" w:color="auto" w:fill="auto"/>
          </w:tcPr>
          <w:p w:rsidR="0071728B" w:rsidRPr="00331F38" w:rsidRDefault="0071728B" w:rsidP="007172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1842" w:type="dxa"/>
            <w:tcBorders>
              <w:top w:val="single" w:sz="4" w:space="0" w:color="auto"/>
              <w:left w:val="nil"/>
              <w:bottom w:val="single" w:sz="4" w:space="0" w:color="95B3D7" w:themeColor="accent1" w:themeTint="99"/>
              <w:right w:val="nil"/>
            </w:tcBorders>
            <w:shd w:val="clear" w:color="auto" w:fill="auto"/>
          </w:tcPr>
          <w:p w:rsidR="0071728B" w:rsidRPr="00331F38" w:rsidRDefault="0071728B" w:rsidP="0071728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n-GB"/>
              </w:rPr>
            </w:pPr>
          </w:p>
        </w:tc>
        <w:tc>
          <w:tcPr>
            <w:tcW w:w="3828" w:type="dxa"/>
            <w:tcBorders>
              <w:top w:val="single" w:sz="4" w:space="0" w:color="auto"/>
              <w:left w:val="nil"/>
              <w:bottom w:val="single" w:sz="4" w:space="0" w:color="95B3D7" w:themeColor="accent1" w:themeTint="99"/>
              <w:right w:val="nil"/>
            </w:tcBorders>
            <w:shd w:val="clear" w:color="auto" w:fill="auto"/>
          </w:tcPr>
          <w:p w:rsidR="0071728B" w:rsidRDefault="0071728B" w:rsidP="0071728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71728B" w:rsidRPr="0071728B" w:rsidTr="00422DC2">
        <w:tc>
          <w:tcPr>
            <w:cnfStyle w:val="001000000000" w:firstRow="0" w:lastRow="0" w:firstColumn="1" w:lastColumn="0" w:oddVBand="0" w:evenVBand="0" w:oddHBand="0" w:evenHBand="0" w:firstRowFirstColumn="0" w:firstRowLastColumn="0" w:lastRowFirstColumn="0" w:lastRowLastColumn="0"/>
            <w:tcW w:w="15310" w:type="dxa"/>
            <w:gridSpan w:val="4"/>
            <w:tcBorders>
              <w:top w:val="single" w:sz="4" w:space="0" w:color="95B3D7" w:themeColor="accent1" w:themeTint="99"/>
            </w:tcBorders>
            <w:vAlign w:val="center"/>
          </w:tcPr>
          <w:p w:rsidR="00610508" w:rsidRDefault="00610508" w:rsidP="0071728B">
            <w:pPr>
              <w:rPr>
                <w:rFonts w:ascii="Arial" w:eastAsia="Times New Roman" w:hAnsi="Arial" w:cs="Arial"/>
                <w:i/>
                <w:color w:val="000000"/>
                <w:sz w:val="24"/>
                <w:szCs w:val="24"/>
                <w:lang w:eastAsia="en-GB"/>
              </w:rPr>
            </w:pPr>
          </w:p>
          <w:p w:rsidR="0071728B" w:rsidRDefault="0071728B" w:rsidP="0071728B">
            <w:pPr>
              <w:rPr>
                <w:rFonts w:ascii="Arial" w:eastAsia="Times New Roman" w:hAnsi="Arial" w:cs="Arial"/>
                <w:i/>
                <w:color w:val="000000"/>
                <w:sz w:val="24"/>
                <w:szCs w:val="24"/>
                <w:lang w:eastAsia="en-GB"/>
              </w:rPr>
            </w:pPr>
            <w:r w:rsidRPr="0071728B">
              <w:rPr>
                <w:rFonts w:ascii="Arial" w:eastAsia="Times New Roman" w:hAnsi="Arial" w:cs="Arial"/>
                <w:i/>
                <w:color w:val="000000"/>
                <w:sz w:val="24"/>
                <w:szCs w:val="24"/>
                <w:lang w:eastAsia="en-GB"/>
              </w:rPr>
              <w:t>Project Specific questions may be added here which are relevant and proportional to the subject matter of what is being procured</w:t>
            </w:r>
          </w:p>
          <w:p w:rsidR="00422DC2" w:rsidRPr="0071728B" w:rsidRDefault="00422DC2" w:rsidP="0071728B">
            <w:pPr>
              <w:rPr>
                <w:rFonts w:ascii="Arial" w:eastAsia="Times New Roman" w:hAnsi="Arial" w:cs="Arial"/>
                <w:i/>
                <w:color w:val="000000"/>
                <w:sz w:val="24"/>
                <w:szCs w:val="24"/>
                <w:lang w:eastAsia="en-GB"/>
              </w:rPr>
            </w:pPr>
          </w:p>
        </w:tc>
      </w:tr>
    </w:tbl>
    <w:p w:rsidR="00350347" w:rsidRDefault="00350347" w:rsidP="0071728B">
      <w:bookmarkStart w:id="0" w:name="_GoBack"/>
      <w:bookmarkEnd w:id="0"/>
    </w:p>
    <w:sectPr w:rsidR="00350347" w:rsidSect="00246BDC">
      <w:pgSz w:w="16838" w:h="11906" w:orient="landscape"/>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96B" w:rsidRDefault="0077396B" w:rsidP="00186474">
      <w:pPr>
        <w:spacing w:after="0" w:line="240" w:lineRule="auto"/>
      </w:pPr>
      <w:r>
        <w:separator/>
      </w:r>
    </w:p>
  </w:endnote>
  <w:endnote w:type="continuationSeparator" w:id="0">
    <w:p w:rsidR="0077396B" w:rsidRDefault="0077396B" w:rsidP="0018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96B" w:rsidRDefault="0077396B" w:rsidP="00186474">
      <w:pPr>
        <w:spacing w:after="0" w:line="240" w:lineRule="auto"/>
      </w:pPr>
      <w:r>
        <w:separator/>
      </w:r>
    </w:p>
  </w:footnote>
  <w:footnote w:type="continuationSeparator" w:id="0">
    <w:p w:rsidR="0077396B" w:rsidRDefault="0077396B" w:rsidP="001864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6B" w:rsidRDefault="00773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6B" w:rsidRDefault="0077396B" w:rsidP="00FA4261">
    <w:pPr>
      <w:pStyle w:val="Header"/>
      <w:tabs>
        <w:tab w:val="clear" w:pos="4513"/>
        <w:tab w:val="clear" w:pos="9026"/>
        <w:tab w:val="left" w:pos="317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6B" w:rsidRDefault="0077396B" w:rsidP="00922526">
    <w:r>
      <w:rPr>
        <w:noProof/>
        <w:color w:val="1F497D"/>
        <w:lang w:eastAsia="en-GB"/>
      </w:rPr>
      <w:drawing>
        <wp:anchor distT="0" distB="0" distL="114300" distR="114300" simplePos="0" relativeHeight="251663360" behindDoc="1" locked="0" layoutInCell="1" allowOverlap="1" wp14:anchorId="7EE5296A" wp14:editId="3872CF81">
          <wp:simplePos x="0" y="0"/>
          <wp:positionH relativeFrom="column">
            <wp:posOffset>10160</wp:posOffset>
          </wp:positionH>
          <wp:positionV relativeFrom="paragraph">
            <wp:posOffset>-271780</wp:posOffset>
          </wp:positionV>
          <wp:extent cx="1546225" cy="1069975"/>
          <wp:effectExtent l="0" t="0" r="0" b="0"/>
          <wp:wrapTight wrapText="bothSides">
            <wp:wrapPolygon edited="0">
              <wp:start x="0" y="0"/>
              <wp:lineTo x="0" y="21151"/>
              <wp:lineTo x="21290" y="21151"/>
              <wp:lineTo x="21290" y="0"/>
              <wp:lineTo x="0" y="0"/>
            </wp:wrapPolygon>
          </wp:wrapTight>
          <wp:docPr id="8" name="Picture 8" descr="Email-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Signature-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46225"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lang w:eastAsia="en-GB"/>
      </w:rPr>
      <w:drawing>
        <wp:anchor distT="0" distB="0" distL="114300" distR="114300" simplePos="0" relativeHeight="251664384" behindDoc="0" locked="0" layoutInCell="1" allowOverlap="1" wp14:anchorId="278F556A" wp14:editId="40CC9D46">
          <wp:simplePos x="0" y="0"/>
          <wp:positionH relativeFrom="column">
            <wp:posOffset>4142105</wp:posOffset>
          </wp:positionH>
          <wp:positionV relativeFrom="paragraph">
            <wp:posOffset>-155854</wp:posOffset>
          </wp:positionV>
          <wp:extent cx="1572895" cy="725170"/>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2895"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396B" w:rsidRDefault="00773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D4B97"/>
    <w:multiLevelType w:val="hybridMultilevel"/>
    <w:tmpl w:val="25A8FB12"/>
    <w:lvl w:ilvl="0" w:tplc="D4F8E426">
      <w:start w:val="1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60B71E3B"/>
    <w:multiLevelType w:val="hybridMultilevel"/>
    <w:tmpl w:val="6F9AD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201ADD"/>
    <w:multiLevelType w:val="hybridMultilevel"/>
    <w:tmpl w:val="7624C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74"/>
    <w:rsid w:val="00002DDF"/>
    <w:rsid w:val="00003DD0"/>
    <w:rsid w:val="00011358"/>
    <w:rsid w:val="0004064B"/>
    <w:rsid w:val="00073783"/>
    <w:rsid w:val="00087E87"/>
    <w:rsid w:val="0011129C"/>
    <w:rsid w:val="00114BEB"/>
    <w:rsid w:val="00117BD5"/>
    <w:rsid w:val="00146E70"/>
    <w:rsid w:val="00167F9B"/>
    <w:rsid w:val="00186474"/>
    <w:rsid w:val="0019205E"/>
    <w:rsid w:val="001C5AB7"/>
    <w:rsid w:val="001E4091"/>
    <w:rsid w:val="001E5FBA"/>
    <w:rsid w:val="0021328B"/>
    <w:rsid w:val="00246BDC"/>
    <w:rsid w:val="00250F97"/>
    <w:rsid w:val="00297CB0"/>
    <w:rsid w:val="002D045B"/>
    <w:rsid w:val="002E4D12"/>
    <w:rsid w:val="002F37EF"/>
    <w:rsid w:val="00316955"/>
    <w:rsid w:val="00331F38"/>
    <w:rsid w:val="00337D06"/>
    <w:rsid w:val="00340AF7"/>
    <w:rsid w:val="003436D7"/>
    <w:rsid w:val="00350347"/>
    <w:rsid w:val="003805C7"/>
    <w:rsid w:val="003830D1"/>
    <w:rsid w:val="003A7D8B"/>
    <w:rsid w:val="003B0B35"/>
    <w:rsid w:val="003C2C99"/>
    <w:rsid w:val="003D24B6"/>
    <w:rsid w:val="00422DC2"/>
    <w:rsid w:val="00437A1A"/>
    <w:rsid w:val="0044780E"/>
    <w:rsid w:val="00483B61"/>
    <w:rsid w:val="0048798B"/>
    <w:rsid w:val="004B0A27"/>
    <w:rsid w:val="004C12F5"/>
    <w:rsid w:val="004C14C6"/>
    <w:rsid w:val="004C26FE"/>
    <w:rsid w:val="004E7B94"/>
    <w:rsid w:val="005628DF"/>
    <w:rsid w:val="00577405"/>
    <w:rsid w:val="005E3ACF"/>
    <w:rsid w:val="00601B50"/>
    <w:rsid w:val="00610508"/>
    <w:rsid w:val="00621585"/>
    <w:rsid w:val="006428D2"/>
    <w:rsid w:val="00647812"/>
    <w:rsid w:val="00655CE5"/>
    <w:rsid w:val="006665BA"/>
    <w:rsid w:val="006A2394"/>
    <w:rsid w:val="006E720E"/>
    <w:rsid w:val="006F5B1B"/>
    <w:rsid w:val="007006B4"/>
    <w:rsid w:val="0071727B"/>
    <w:rsid w:val="0071728B"/>
    <w:rsid w:val="00720147"/>
    <w:rsid w:val="00724E44"/>
    <w:rsid w:val="007313E7"/>
    <w:rsid w:val="0077396B"/>
    <w:rsid w:val="007C1146"/>
    <w:rsid w:val="007E6B15"/>
    <w:rsid w:val="00815675"/>
    <w:rsid w:val="00840303"/>
    <w:rsid w:val="008A6FC7"/>
    <w:rsid w:val="008C2F8A"/>
    <w:rsid w:val="008E463B"/>
    <w:rsid w:val="00922526"/>
    <w:rsid w:val="00922F8B"/>
    <w:rsid w:val="00925A8E"/>
    <w:rsid w:val="0096222E"/>
    <w:rsid w:val="009C5095"/>
    <w:rsid w:val="00A03557"/>
    <w:rsid w:val="00A050AC"/>
    <w:rsid w:val="00A67A72"/>
    <w:rsid w:val="00A775F7"/>
    <w:rsid w:val="00AA6071"/>
    <w:rsid w:val="00AB15D8"/>
    <w:rsid w:val="00AF649C"/>
    <w:rsid w:val="00B34B2C"/>
    <w:rsid w:val="00B462B6"/>
    <w:rsid w:val="00B61E34"/>
    <w:rsid w:val="00B876A4"/>
    <w:rsid w:val="00B9070C"/>
    <w:rsid w:val="00BD37B3"/>
    <w:rsid w:val="00C02F39"/>
    <w:rsid w:val="00C31BE3"/>
    <w:rsid w:val="00C61905"/>
    <w:rsid w:val="00C81C6C"/>
    <w:rsid w:val="00CB2A8F"/>
    <w:rsid w:val="00CB7010"/>
    <w:rsid w:val="00CE1E8C"/>
    <w:rsid w:val="00D17FF1"/>
    <w:rsid w:val="00DC1525"/>
    <w:rsid w:val="00E25FB8"/>
    <w:rsid w:val="00E32D0A"/>
    <w:rsid w:val="00E42166"/>
    <w:rsid w:val="00E54F62"/>
    <w:rsid w:val="00E677CE"/>
    <w:rsid w:val="00E918F5"/>
    <w:rsid w:val="00EC7FAF"/>
    <w:rsid w:val="00F153CE"/>
    <w:rsid w:val="00F60328"/>
    <w:rsid w:val="00F62CD9"/>
    <w:rsid w:val="00F865C2"/>
    <w:rsid w:val="00FA4261"/>
    <w:rsid w:val="00FD3DB6"/>
    <w:rsid w:val="00FE33C9"/>
    <w:rsid w:val="00FE553E"/>
    <w:rsid w:val="00FF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28B71F2-9AE6-4AAE-895E-15670A20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50A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647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86474"/>
    <w:rPr>
      <w:rFonts w:eastAsiaTheme="minorEastAsia"/>
      <w:lang w:val="en-US" w:eastAsia="ja-JP"/>
    </w:rPr>
  </w:style>
  <w:style w:type="paragraph" w:styleId="BalloonText">
    <w:name w:val="Balloon Text"/>
    <w:basedOn w:val="Normal"/>
    <w:link w:val="BalloonTextChar"/>
    <w:uiPriority w:val="99"/>
    <w:semiHidden/>
    <w:unhideWhenUsed/>
    <w:rsid w:val="00186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4"/>
    <w:rPr>
      <w:rFonts w:ascii="Tahoma" w:hAnsi="Tahoma" w:cs="Tahoma"/>
      <w:sz w:val="16"/>
      <w:szCs w:val="16"/>
    </w:rPr>
  </w:style>
  <w:style w:type="paragraph" w:styleId="Header">
    <w:name w:val="header"/>
    <w:basedOn w:val="Normal"/>
    <w:link w:val="HeaderChar"/>
    <w:uiPriority w:val="99"/>
    <w:unhideWhenUsed/>
    <w:rsid w:val="00186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474"/>
  </w:style>
  <w:style w:type="paragraph" w:styleId="Footer">
    <w:name w:val="footer"/>
    <w:basedOn w:val="Normal"/>
    <w:link w:val="FooterChar"/>
    <w:uiPriority w:val="99"/>
    <w:unhideWhenUsed/>
    <w:rsid w:val="00186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474"/>
  </w:style>
  <w:style w:type="character" w:styleId="Hyperlink">
    <w:name w:val="Hyperlink"/>
    <w:basedOn w:val="DefaultParagraphFont"/>
    <w:uiPriority w:val="99"/>
    <w:unhideWhenUsed/>
    <w:rsid w:val="00B34B2C"/>
    <w:rPr>
      <w:color w:val="0000FF" w:themeColor="hyperlink"/>
      <w:u w:val="single"/>
    </w:rPr>
  </w:style>
  <w:style w:type="character" w:styleId="FollowedHyperlink">
    <w:name w:val="FollowedHyperlink"/>
    <w:basedOn w:val="DefaultParagraphFont"/>
    <w:uiPriority w:val="99"/>
    <w:semiHidden/>
    <w:unhideWhenUsed/>
    <w:rsid w:val="00B34B2C"/>
    <w:rPr>
      <w:color w:val="800080" w:themeColor="followedHyperlink"/>
      <w:u w:val="single"/>
    </w:rPr>
  </w:style>
  <w:style w:type="character" w:customStyle="1" w:styleId="Heading1Char">
    <w:name w:val="Heading 1 Char"/>
    <w:basedOn w:val="DefaultParagraphFont"/>
    <w:link w:val="Heading1"/>
    <w:uiPriority w:val="9"/>
    <w:rsid w:val="00A050AC"/>
    <w:rPr>
      <w:rFonts w:asciiTheme="majorHAnsi" w:eastAsiaTheme="majorEastAsia" w:hAnsiTheme="majorHAnsi" w:cstheme="majorBidi"/>
      <w:b/>
      <w:bCs/>
      <w:color w:val="365F91" w:themeColor="accent1" w:themeShade="BF"/>
      <w:sz w:val="28"/>
      <w:szCs w:val="28"/>
      <w:lang w:val="en-US" w:eastAsia="ja-JP"/>
    </w:rPr>
  </w:style>
  <w:style w:type="table" w:styleId="TableGrid">
    <w:name w:val="Table Grid"/>
    <w:basedOn w:val="TableNormal"/>
    <w:uiPriority w:val="59"/>
    <w:rsid w:val="006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81C6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2549">
      <w:bodyDiv w:val="1"/>
      <w:marLeft w:val="0"/>
      <w:marRight w:val="0"/>
      <w:marTop w:val="0"/>
      <w:marBottom w:val="0"/>
      <w:divBdr>
        <w:top w:val="none" w:sz="0" w:space="0" w:color="auto"/>
        <w:left w:val="none" w:sz="0" w:space="0" w:color="auto"/>
        <w:bottom w:val="none" w:sz="0" w:space="0" w:color="auto"/>
        <w:right w:val="none" w:sz="0" w:space="0" w:color="auto"/>
      </w:divBdr>
    </w:div>
    <w:div w:id="685717361">
      <w:bodyDiv w:val="1"/>
      <w:marLeft w:val="0"/>
      <w:marRight w:val="0"/>
      <w:marTop w:val="0"/>
      <w:marBottom w:val="0"/>
      <w:divBdr>
        <w:top w:val="none" w:sz="0" w:space="0" w:color="auto"/>
        <w:left w:val="none" w:sz="0" w:space="0" w:color="auto"/>
        <w:bottom w:val="none" w:sz="0" w:space="0" w:color="auto"/>
        <w:right w:val="none" w:sz="0" w:space="0" w:color="auto"/>
      </w:divBdr>
    </w:div>
    <w:div w:id="15087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gov.uk/contracts-finder" TargetMode="External"/><Relationship Id="rId2" Type="http://schemas.openxmlformats.org/officeDocument/2006/relationships/numbering" Target="numbering.xml"/><Relationship Id="rId16" Type="http://schemas.openxmlformats.org/officeDocument/2006/relationships/hyperlink" Target="http://ted.europa.eu/TED/misc/chooseLanguage.do" TargetMode="External"/><Relationship Id="rId20" Type="http://schemas.openxmlformats.org/officeDocument/2006/relationships/hyperlink" Target="https://www.gov.uk/government/uploads/system/uploads/attachment_data/file/456805/27_08_15_Skills__Apprenticeships_PPN_v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ocontract.due-north.com/Advert?advertId=8bb2964d-18be-e611-8118-000c29c9ba21"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jpg@01D13741.6419CF3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8571F-94AE-42A2-AA8F-D415E583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6530</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Dynamic Purchasing System (DPS) to provide GP Services and Emergency GP Services</vt:lpstr>
    </vt:vector>
  </TitlesOfParts>
  <Company>North East London Commissioning Support Unit</Company>
  <LinksUpToDate>false</LinksUpToDate>
  <CharactersWithSpaces>43665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Purchasing System (DPS) to provide GP Services and Emergency GP Services</dc:title>
  <dc:subject>INTRODUCING DYNAMIC PURCHASING SYSTEMS</dc:subject>
  <dc:creator>Robert Amil (South West Commissioning Support)</dc:creator>
  <cp:lastModifiedBy>Polyblank, Natalie - Senior Procurement Manager</cp:lastModifiedBy>
  <cp:revision>6</cp:revision>
  <dcterms:created xsi:type="dcterms:W3CDTF">2016-12-09T16:39:00Z</dcterms:created>
  <dcterms:modified xsi:type="dcterms:W3CDTF">2016-12-12T12:38:00Z</dcterms:modified>
</cp:coreProperties>
</file>