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CA176" w14:textId="77777777" w:rsidR="001733B3" w:rsidRPr="00E6730A" w:rsidRDefault="001733B3">
      <w:pPr>
        <w:rPr>
          <w:rFonts w:cs="Arial"/>
          <w:sz w:val="22"/>
        </w:rPr>
      </w:pPr>
      <w:bookmarkStart w:id="0" w:name="_GoBack"/>
      <w:bookmarkEnd w:id="0"/>
    </w:p>
    <w:p w14:paraId="118B0B67" w14:textId="77777777" w:rsidR="004D1D96" w:rsidRPr="00E6730A" w:rsidRDefault="004D1D96">
      <w:pPr>
        <w:rPr>
          <w:rFonts w:cs="Arial"/>
          <w:sz w:val="22"/>
        </w:rPr>
      </w:pPr>
    </w:p>
    <w:p w14:paraId="1E413899" w14:textId="77777777" w:rsidR="004D1D96" w:rsidRPr="00E6730A" w:rsidRDefault="004D1D96">
      <w:pPr>
        <w:rPr>
          <w:rFonts w:cs="Arial"/>
          <w:sz w:val="22"/>
        </w:rPr>
      </w:pPr>
    </w:p>
    <w:p w14:paraId="472518AD" w14:textId="77777777" w:rsidR="004D1D96" w:rsidRPr="00E6730A" w:rsidRDefault="004D1D96">
      <w:pPr>
        <w:rPr>
          <w:rFonts w:cs="Arial"/>
          <w:sz w:val="22"/>
        </w:rPr>
      </w:pPr>
    </w:p>
    <w:p w14:paraId="75308F8B" w14:textId="77777777" w:rsidR="004D1D96" w:rsidRPr="00E6730A" w:rsidRDefault="004D1D96">
      <w:pPr>
        <w:rPr>
          <w:rFonts w:cs="Arial"/>
          <w:sz w:val="22"/>
        </w:rPr>
      </w:pPr>
    </w:p>
    <w:p w14:paraId="62FFBA82" w14:textId="77777777" w:rsidR="004D1D96" w:rsidRPr="00E6730A" w:rsidRDefault="004D1D96">
      <w:pPr>
        <w:rPr>
          <w:rFonts w:cs="Arial"/>
          <w:sz w:val="22"/>
        </w:rPr>
      </w:pPr>
    </w:p>
    <w:p w14:paraId="07A3068A" w14:textId="77777777" w:rsidR="004D1D96" w:rsidRPr="00E6730A" w:rsidRDefault="004D1D96">
      <w:pPr>
        <w:rPr>
          <w:rFonts w:cs="Arial"/>
          <w:sz w:val="22"/>
        </w:rPr>
      </w:pPr>
    </w:p>
    <w:p w14:paraId="143E9289" w14:textId="77777777" w:rsidR="004D1D96" w:rsidRPr="00E6730A" w:rsidRDefault="004D1D96">
      <w:pPr>
        <w:rPr>
          <w:rFonts w:cs="Arial"/>
          <w:sz w:val="22"/>
        </w:rPr>
      </w:pPr>
    </w:p>
    <w:p w14:paraId="3F88404D" w14:textId="77777777" w:rsidR="004D1D96" w:rsidRPr="00E6730A" w:rsidRDefault="004D1D96">
      <w:pPr>
        <w:rPr>
          <w:rFonts w:cs="Arial"/>
          <w:sz w:val="22"/>
        </w:rPr>
      </w:pPr>
      <w:r w:rsidRPr="00E6730A">
        <w:rPr>
          <w:rFonts w:cs="Arial"/>
          <w:noProof/>
          <w:sz w:val="22"/>
          <w:lang w:eastAsia="en-GB"/>
        </w:rPr>
        <w:drawing>
          <wp:anchor distT="0" distB="0" distL="114300" distR="114300" simplePos="0" relativeHeight="251659264" behindDoc="1" locked="0" layoutInCell="1" allowOverlap="1" wp14:anchorId="532EB904" wp14:editId="427CB4A8">
            <wp:simplePos x="0" y="0"/>
            <wp:positionH relativeFrom="column">
              <wp:posOffset>1548765</wp:posOffset>
            </wp:positionH>
            <wp:positionV relativeFrom="paragraph">
              <wp:posOffset>146050</wp:posOffset>
            </wp:positionV>
            <wp:extent cx="2040255" cy="1133475"/>
            <wp:effectExtent l="0" t="0" r="0" b="9525"/>
            <wp:wrapTight wrapText="bothSides">
              <wp:wrapPolygon edited="0">
                <wp:start x="0" y="0"/>
                <wp:lineTo x="0" y="21418"/>
                <wp:lineTo x="21378" y="21418"/>
                <wp:lineTo x="21378" y="0"/>
                <wp:lineTo x="0" y="0"/>
              </wp:wrapPolygon>
            </wp:wrapTight>
            <wp:docPr id="2" name="Picture 2" descr="DCLG_CMY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LG_CMYK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025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79C18" w14:textId="77777777" w:rsidR="004D1D96" w:rsidRPr="00E6730A" w:rsidRDefault="004D1D96">
      <w:pPr>
        <w:rPr>
          <w:rFonts w:cs="Arial"/>
          <w:sz w:val="22"/>
        </w:rPr>
      </w:pPr>
    </w:p>
    <w:p w14:paraId="49CC218E" w14:textId="77777777" w:rsidR="004D1D96" w:rsidRPr="00E6730A" w:rsidRDefault="004D1D96">
      <w:pPr>
        <w:rPr>
          <w:rFonts w:cs="Arial"/>
          <w:sz w:val="22"/>
        </w:rPr>
      </w:pPr>
    </w:p>
    <w:p w14:paraId="37302073" w14:textId="77777777" w:rsidR="004D1D96" w:rsidRPr="00E6730A" w:rsidRDefault="004D1D96">
      <w:pPr>
        <w:rPr>
          <w:rFonts w:cs="Arial"/>
          <w:noProof/>
          <w:sz w:val="22"/>
          <w:lang w:eastAsia="en-GB"/>
        </w:rPr>
      </w:pPr>
    </w:p>
    <w:p w14:paraId="4C59A9C7" w14:textId="77777777" w:rsidR="004D1D96" w:rsidRPr="00E6730A" w:rsidRDefault="004D1D96">
      <w:pPr>
        <w:rPr>
          <w:rFonts w:cs="Arial"/>
          <w:noProof/>
          <w:sz w:val="22"/>
          <w:lang w:eastAsia="en-GB"/>
        </w:rPr>
      </w:pPr>
    </w:p>
    <w:p w14:paraId="26D31481" w14:textId="77777777" w:rsidR="004D1D96" w:rsidRPr="00E6730A" w:rsidRDefault="004D1D96">
      <w:pPr>
        <w:rPr>
          <w:rFonts w:cs="Arial"/>
          <w:noProof/>
          <w:sz w:val="22"/>
          <w:lang w:eastAsia="en-GB"/>
        </w:rPr>
      </w:pPr>
    </w:p>
    <w:p w14:paraId="0AC67135" w14:textId="77777777" w:rsidR="004D1D96" w:rsidRPr="00E6730A" w:rsidRDefault="004D1D96">
      <w:pPr>
        <w:rPr>
          <w:rFonts w:cs="Arial"/>
          <w:sz w:val="22"/>
        </w:rPr>
      </w:pPr>
    </w:p>
    <w:p w14:paraId="79F1B7A5" w14:textId="77777777" w:rsidR="004D1D96" w:rsidRPr="00E6730A" w:rsidRDefault="004D1D96">
      <w:pPr>
        <w:rPr>
          <w:rFonts w:cs="Arial"/>
          <w:sz w:val="22"/>
        </w:rPr>
      </w:pPr>
    </w:p>
    <w:p w14:paraId="491F3A63" w14:textId="77777777" w:rsidR="004D1D96" w:rsidRPr="00E6730A" w:rsidRDefault="004D1D96">
      <w:pPr>
        <w:rPr>
          <w:rFonts w:cs="Arial"/>
          <w:sz w:val="22"/>
        </w:rPr>
      </w:pPr>
    </w:p>
    <w:p w14:paraId="4E0FD523" w14:textId="77777777" w:rsidR="004D1D96" w:rsidRPr="00E6730A" w:rsidRDefault="004D1D96">
      <w:pPr>
        <w:rPr>
          <w:rFonts w:cs="Arial"/>
          <w:sz w:val="22"/>
        </w:rPr>
      </w:pPr>
    </w:p>
    <w:p w14:paraId="50706C24" w14:textId="77777777" w:rsidR="004D1D96" w:rsidRPr="00E6730A" w:rsidRDefault="004D1D96">
      <w:pPr>
        <w:rPr>
          <w:rFonts w:cs="Arial"/>
          <w:sz w:val="22"/>
        </w:rPr>
      </w:pPr>
    </w:p>
    <w:p w14:paraId="03F18569" w14:textId="77777777" w:rsidR="004D1D96" w:rsidRPr="00E6730A" w:rsidRDefault="004D1D96">
      <w:pPr>
        <w:rPr>
          <w:rFonts w:cs="Arial"/>
          <w:sz w:val="22"/>
        </w:rPr>
      </w:pPr>
    </w:p>
    <w:p w14:paraId="6397C8EF" w14:textId="77777777" w:rsidR="004D1D96" w:rsidRPr="00E6730A" w:rsidRDefault="004D1D96">
      <w:pPr>
        <w:rPr>
          <w:rFonts w:cs="Arial"/>
          <w:sz w:val="22"/>
        </w:rPr>
      </w:pPr>
    </w:p>
    <w:p w14:paraId="51047714" w14:textId="77777777" w:rsidR="004D1D96" w:rsidRPr="00E6730A" w:rsidRDefault="004D1D96">
      <w:pPr>
        <w:rPr>
          <w:rFonts w:cs="Arial"/>
          <w:sz w:val="22"/>
        </w:rPr>
      </w:pPr>
    </w:p>
    <w:p w14:paraId="33591694" w14:textId="77777777" w:rsidR="009C4873" w:rsidRPr="00E6730A" w:rsidRDefault="009C4873">
      <w:pPr>
        <w:rPr>
          <w:rFonts w:cs="Arial"/>
          <w:sz w:val="22"/>
        </w:rPr>
      </w:pPr>
    </w:p>
    <w:p w14:paraId="7BC3FD36" w14:textId="77777777" w:rsidR="009C4873" w:rsidRPr="00E6730A" w:rsidRDefault="009C4873">
      <w:pPr>
        <w:rPr>
          <w:rFonts w:cs="Arial"/>
          <w:sz w:val="22"/>
        </w:rPr>
      </w:pPr>
    </w:p>
    <w:p w14:paraId="28D5EB77" w14:textId="77777777" w:rsidR="004D1D96" w:rsidRPr="00E6730A" w:rsidRDefault="004D1D96">
      <w:pPr>
        <w:rPr>
          <w:rFonts w:cs="Arial"/>
          <w:sz w:val="22"/>
        </w:rPr>
      </w:pPr>
    </w:p>
    <w:p w14:paraId="31B70EF8" w14:textId="77777777" w:rsidR="004D1D96" w:rsidRPr="00E6730A" w:rsidRDefault="004D1D96">
      <w:pPr>
        <w:rPr>
          <w:rFonts w:cs="Arial"/>
          <w:sz w:val="22"/>
        </w:rPr>
      </w:pPr>
    </w:p>
    <w:p w14:paraId="56C618A8" w14:textId="77777777" w:rsidR="004D1D96" w:rsidRPr="00E6730A" w:rsidRDefault="004D1D96">
      <w:pPr>
        <w:rPr>
          <w:rFonts w:cs="Arial"/>
          <w:sz w:val="22"/>
        </w:rPr>
      </w:pPr>
    </w:p>
    <w:p w14:paraId="08ACD9B3" w14:textId="77777777" w:rsidR="004D1D96" w:rsidRPr="00E6730A" w:rsidRDefault="004D1D96" w:rsidP="004D1D96">
      <w:pPr>
        <w:jc w:val="center"/>
        <w:rPr>
          <w:rFonts w:cs="Arial"/>
          <w:b/>
          <w:sz w:val="52"/>
          <w:szCs w:val="52"/>
        </w:rPr>
      </w:pPr>
      <w:r w:rsidRPr="00E6730A">
        <w:rPr>
          <w:rFonts w:cs="Arial"/>
          <w:b/>
          <w:sz w:val="52"/>
          <w:szCs w:val="52"/>
        </w:rPr>
        <w:t xml:space="preserve">DCLG </w:t>
      </w:r>
      <w:r w:rsidR="00E6730A" w:rsidRPr="00E6730A">
        <w:rPr>
          <w:rFonts w:cs="Arial"/>
          <w:b/>
          <w:sz w:val="52"/>
          <w:szCs w:val="52"/>
        </w:rPr>
        <w:t>Market Enquiry</w:t>
      </w:r>
    </w:p>
    <w:p w14:paraId="6A285462" w14:textId="77777777" w:rsidR="004D1D96" w:rsidRPr="00E6730A" w:rsidRDefault="004D1D96" w:rsidP="004D1D96">
      <w:pPr>
        <w:jc w:val="center"/>
        <w:rPr>
          <w:rFonts w:cs="Arial"/>
          <w:b/>
          <w:sz w:val="52"/>
          <w:szCs w:val="52"/>
        </w:rPr>
      </w:pPr>
    </w:p>
    <w:p w14:paraId="283A21D3" w14:textId="61F78345" w:rsidR="004D1D96" w:rsidRPr="00C34634" w:rsidRDefault="00650F1C" w:rsidP="004D1D96">
      <w:pPr>
        <w:jc w:val="center"/>
        <w:rPr>
          <w:rFonts w:cs="Arial"/>
          <w:b/>
          <w:sz w:val="24"/>
          <w:szCs w:val="24"/>
        </w:rPr>
      </w:pPr>
      <w:proofErr w:type="gramStart"/>
      <w:r>
        <w:rPr>
          <w:rFonts w:cs="Arial"/>
          <w:b/>
          <w:sz w:val="24"/>
          <w:szCs w:val="24"/>
        </w:rPr>
        <w:t>in</w:t>
      </w:r>
      <w:proofErr w:type="gramEnd"/>
      <w:r w:rsidRPr="00C34634">
        <w:rPr>
          <w:rFonts w:cs="Arial"/>
          <w:b/>
          <w:sz w:val="24"/>
          <w:szCs w:val="24"/>
        </w:rPr>
        <w:t xml:space="preserve"> </w:t>
      </w:r>
      <w:r w:rsidR="00C34634" w:rsidRPr="00C34634">
        <w:rPr>
          <w:rFonts w:cs="Arial"/>
          <w:b/>
          <w:sz w:val="24"/>
          <w:szCs w:val="24"/>
        </w:rPr>
        <w:t xml:space="preserve">respect </w:t>
      </w:r>
      <w:r>
        <w:rPr>
          <w:rFonts w:cs="Arial"/>
          <w:b/>
          <w:sz w:val="24"/>
          <w:szCs w:val="24"/>
        </w:rPr>
        <w:t>of</w:t>
      </w:r>
    </w:p>
    <w:p w14:paraId="5930568B" w14:textId="77777777" w:rsidR="00C34634" w:rsidRPr="00E6730A" w:rsidRDefault="00C34634" w:rsidP="004D1D96">
      <w:pPr>
        <w:jc w:val="center"/>
        <w:rPr>
          <w:rFonts w:cs="Arial"/>
          <w:b/>
          <w:sz w:val="52"/>
          <w:szCs w:val="52"/>
        </w:rPr>
      </w:pPr>
    </w:p>
    <w:p w14:paraId="2E7509DC" w14:textId="6F73E427" w:rsidR="004D1D96" w:rsidRPr="00E6730A" w:rsidRDefault="004D1D96" w:rsidP="004D1D96">
      <w:pPr>
        <w:jc w:val="center"/>
        <w:rPr>
          <w:rFonts w:cs="Arial"/>
          <w:b/>
          <w:sz w:val="52"/>
          <w:szCs w:val="52"/>
        </w:rPr>
      </w:pPr>
      <w:r w:rsidRPr="00E6730A">
        <w:rPr>
          <w:rFonts w:cs="Arial"/>
          <w:b/>
          <w:sz w:val="52"/>
          <w:szCs w:val="52"/>
        </w:rPr>
        <w:t>Advisory Service</w:t>
      </w:r>
      <w:r w:rsidR="00650F1C">
        <w:rPr>
          <w:rFonts w:cs="Arial"/>
          <w:b/>
          <w:sz w:val="52"/>
          <w:szCs w:val="52"/>
        </w:rPr>
        <w:t>s for Leaseholders and Park Homes in England and Wales</w:t>
      </w:r>
    </w:p>
    <w:p w14:paraId="5B07FDF5" w14:textId="77777777" w:rsidR="004D1D96" w:rsidRPr="00E6730A" w:rsidRDefault="004D1D96" w:rsidP="004D1D96">
      <w:pPr>
        <w:rPr>
          <w:rFonts w:cs="Arial"/>
          <w:b/>
          <w:sz w:val="22"/>
        </w:rPr>
      </w:pPr>
    </w:p>
    <w:p w14:paraId="5CA69351" w14:textId="77777777" w:rsidR="004D1D96" w:rsidRPr="00E6730A" w:rsidRDefault="004D1D96" w:rsidP="004D1D96">
      <w:pPr>
        <w:rPr>
          <w:rFonts w:cs="Arial"/>
          <w:b/>
          <w:sz w:val="22"/>
        </w:rPr>
      </w:pPr>
    </w:p>
    <w:p w14:paraId="7D6E792B" w14:textId="77777777" w:rsidR="004D1D96" w:rsidRPr="00E6730A" w:rsidRDefault="004D1D96" w:rsidP="004D1D96">
      <w:pPr>
        <w:rPr>
          <w:rFonts w:cs="Arial"/>
          <w:b/>
          <w:sz w:val="22"/>
        </w:rPr>
      </w:pPr>
    </w:p>
    <w:p w14:paraId="122B524C" w14:textId="77777777" w:rsidR="004D1D96" w:rsidRPr="00E6730A" w:rsidRDefault="004D1D96" w:rsidP="004D1D96">
      <w:pPr>
        <w:rPr>
          <w:rFonts w:cs="Arial"/>
          <w:b/>
          <w:sz w:val="22"/>
        </w:rPr>
      </w:pPr>
    </w:p>
    <w:p w14:paraId="2300E1D6" w14:textId="77777777" w:rsidR="004D1D96" w:rsidRPr="00E6730A" w:rsidRDefault="004D1D96" w:rsidP="004D1D96">
      <w:pPr>
        <w:rPr>
          <w:rFonts w:cs="Arial"/>
          <w:b/>
          <w:sz w:val="22"/>
        </w:rPr>
      </w:pPr>
    </w:p>
    <w:p w14:paraId="73E4995E" w14:textId="77777777" w:rsidR="004D1D96" w:rsidRPr="00E6730A" w:rsidRDefault="004D1D96" w:rsidP="004D1D96">
      <w:pPr>
        <w:rPr>
          <w:rFonts w:cs="Arial"/>
          <w:b/>
          <w:sz w:val="22"/>
        </w:rPr>
      </w:pPr>
    </w:p>
    <w:p w14:paraId="23DCA80E" w14:textId="77777777" w:rsidR="004D1D96" w:rsidRPr="00E6730A" w:rsidRDefault="004D1D96" w:rsidP="004D1D96">
      <w:pPr>
        <w:rPr>
          <w:rFonts w:cs="Arial"/>
          <w:b/>
          <w:sz w:val="22"/>
        </w:rPr>
      </w:pPr>
    </w:p>
    <w:p w14:paraId="6327F321" w14:textId="77777777" w:rsidR="004D1D96" w:rsidRPr="00E6730A" w:rsidRDefault="004D1D96" w:rsidP="004D1D96">
      <w:pPr>
        <w:rPr>
          <w:rFonts w:cs="Arial"/>
          <w:b/>
          <w:sz w:val="22"/>
        </w:rPr>
      </w:pPr>
    </w:p>
    <w:p w14:paraId="0EA73539" w14:textId="77777777" w:rsidR="004D1D96" w:rsidRPr="00E6730A" w:rsidRDefault="004D1D96" w:rsidP="004D1D96">
      <w:pPr>
        <w:rPr>
          <w:rFonts w:cs="Arial"/>
          <w:b/>
          <w:sz w:val="22"/>
        </w:rPr>
      </w:pPr>
    </w:p>
    <w:p w14:paraId="3FB18554" w14:textId="77777777" w:rsidR="004D1D96" w:rsidRPr="00E6730A" w:rsidRDefault="004D1D96" w:rsidP="004D1D96">
      <w:pPr>
        <w:rPr>
          <w:rFonts w:cs="Arial"/>
          <w:b/>
          <w:sz w:val="22"/>
        </w:rPr>
      </w:pPr>
    </w:p>
    <w:p w14:paraId="1854B525" w14:textId="77777777" w:rsidR="004D1D96" w:rsidRPr="00E6730A" w:rsidRDefault="004D1D96" w:rsidP="004D1D96">
      <w:pPr>
        <w:rPr>
          <w:rFonts w:cs="Arial"/>
          <w:b/>
          <w:sz w:val="22"/>
        </w:rPr>
      </w:pPr>
    </w:p>
    <w:p w14:paraId="04B606D1" w14:textId="77777777" w:rsidR="004D1D96" w:rsidRPr="00E6730A" w:rsidRDefault="004D1D96" w:rsidP="004D1D96">
      <w:pPr>
        <w:rPr>
          <w:rFonts w:cs="Arial"/>
          <w:b/>
          <w:sz w:val="22"/>
        </w:rPr>
      </w:pPr>
    </w:p>
    <w:p w14:paraId="56302025" w14:textId="77777777" w:rsidR="004D1D96" w:rsidRPr="00E6730A" w:rsidRDefault="004D1D96" w:rsidP="004D1D96">
      <w:pPr>
        <w:rPr>
          <w:rFonts w:cs="Arial"/>
          <w:b/>
          <w:sz w:val="22"/>
        </w:rPr>
      </w:pPr>
    </w:p>
    <w:p w14:paraId="5C35D2C2" w14:textId="7F9E47F9" w:rsidR="004D1D96" w:rsidRPr="00137287" w:rsidRDefault="006163A0" w:rsidP="004D1D96">
      <w:pPr>
        <w:pStyle w:val="Heading1"/>
        <w:ind w:left="426" w:hanging="426"/>
        <w:rPr>
          <w:rFonts w:eastAsiaTheme="minorHAnsi" w:cs="Arial"/>
          <w:sz w:val="22"/>
          <w:szCs w:val="22"/>
        </w:rPr>
      </w:pPr>
      <w:r w:rsidRPr="00137287">
        <w:rPr>
          <w:rFonts w:eastAsiaTheme="minorHAnsi" w:cs="Arial"/>
          <w:sz w:val="22"/>
          <w:szCs w:val="22"/>
        </w:rPr>
        <w:t xml:space="preserve">DCLG </w:t>
      </w:r>
      <w:r w:rsidR="00137287" w:rsidRPr="00137287">
        <w:rPr>
          <w:rFonts w:eastAsiaTheme="minorHAnsi" w:cs="Arial"/>
          <w:sz w:val="22"/>
          <w:szCs w:val="22"/>
        </w:rPr>
        <w:t>–</w:t>
      </w:r>
      <w:r w:rsidRPr="00137287">
        <w:rPr>
          <w:rFonts w:eastAsiaTheme="minorHAnsi" w:cs="Arial"/>
          <w:sz w:val="22"/>
          <w:szCs w:val="22"/>
        </w:rPr>
        <w:t xml:space="preserve"> </w:t>
      </w:r>
      <w:r w:rsidR="00137287" w:rsidRPr="00137287">
        <w:rPr>
          <w:rFonts w:eastAsiaTheme="minorHAnsi" w:cs="Arial"/>
          <w:sz w:val="22"/>
          <w:szCs w:val="22"/>
        </w:rPr>
        <w:t>THE DEPARTMENT</w:t>
      </w:r>
    </w:p>
    <w:p w14:paraId="3615DBCE" w14:textId="77777777" w:rsidR="00137287" w:rsidRPr="00122E21" w:rsidRDefault="00137287" w:rsidP="00122E21">
      <w:pPr>
        <w:spacing w:line="276" w:lineRule="auto"/>
        <w:rPr>
          <w:rFonts w:cs="Arial"/>
          <w:sz w:val="22"/>
        </w:rPr>
      </w:pPr>
    </w:p>
    <w:p w14:paraId="17E3326C" w14:textId="099A83E6" w:rsidR="006163A0" w:rsidRPr="00C34634" w:rsidRDefault="00C34634" w:rsidP="00122E21">
      <w:pPr>
        <w:spacing w:line="276" w:lineRule="auto"/>
        <w:rPr>
          <w:rFonts w:cs="Arial"/>
          <w:sz w:val="22"/>
        </w:rPr>
      </w:pPr>
      <w:r w:rsidRPr="00137287">
        <w:rPr>
          <w:rFonts w:cs="Arial"/>
          <w:sz w:val="22"/>
        </w:rPr>
        <w:t xml:space="preserve">The Department for Communities and Local Government (DCLG) is the UK Government department for communities and local government in England. It was established in May 2006 and is the successor to the </w:t>
      </w:r>
      <w:hyperlink r:id="rId9" w:tooltip="Office of the Deputy Prime Minister" w:history="1">
        <w:r w:rsidRPr="00137287">
          <w:rPr>
            <w:rFonts w:cs="Arial"/>
            <w:sz w:val="22"/>
          </w:rPr>
          <w:t>Office of the Deputy Prime Minister</w:t>
        </w:r>
      </w:hyperlink>
      <w:r w:rsidRPr="00137287">
        <w:rPr>
          <w:rFonts w:cs="Arial"/>
          <w:sz w:val="22"/>
        </w:rPr>
        <w:t xml:space="preserve">, established in 2001. Its headquarters </w:t>
      </w:r>
      <w:r w:rsidR="007F17A1">
        <w:rPr>
          <w:rFonts w:cs="Arial"/>
          <w:sz w:val="22"/>
        </w:rPr>
        <w:t>are</w:t>
      </w:r>
      <w:r w:rsidRPr="00137287">
        <w:rPr>
          <w:rFonts w:cs="Arial"/>
          <w:sz w:val="22"/>
        </w:rPr>
        <w:t xml:space="preserve"> at </w:t>
      </w:r>
      <w:hyperlink r:id="rId10" w:tooltip="2 Marsham Street" w:history="1">
        <w:r w:rsidRPr="00137287">
          <w:rPr>
            <w:rFonts w:cs="Arial"/>
            <w:sz w:val="22"/>
          </w:rPr>
          <w:t>2 Marsham Street</w:t>
        </w:r>
      </w:hyperlink>
      <w:r w:rsidRPr="00137287">
        <w:rPr>
          <w:rFonts w:cs="Arial"/>
          <w:sz w:val="22"/>
        </w:rPr>
        <w:t>, London.</w:t>
      </w:r>
    </w:p>
    <w:p w14:paraId="021219D4" w14:textId="77777777" w:rsidR="0017368B" w:rsidRPr="00E6730A" w:rsidRDefault="0017368B" w:rsidP="004D1D96">
      <w:pPr>
        <w:rPr>
          <w:rFonts w:cs="Arial"/>
          <w:b/>
          <w:sz w:val="22"/>
        </w:rPr>
      </w:pPr>
    </w:p>
    <w:p w14:paraId="0B757D29" w14:textId="2273EC7E" w:rsidR="006163A0" w:rsidRPr="00E6730A" w:rsidRDefault="00137287" w:rsidP="00137287">
      <w:pPr>
        <w:pStyle w:val="Heading1"/>
        <w:ind w:left="426" w:hanging="426"/>
        <w:rPr>
          <w:rFonts w:cs="Arial"/>
          <w:sz w:val="22"/>
          <w:szCs w:val="22"/>
        </w:rPr>
      </w:pPr>
      <w:r>
        <w:rPr>
          <w:rFonts w:cs="Arial"/>
          <w:sz w:val="22"/>
          <w:szCs w:val="22"/>
        </w:rPr>
        <w:t>PURPOSE OF THE ENQUIRY</w:t>
      </w:r>
    </w:p>
    <w:p w14:paraId="354F48A4" w14:textId="77777777" w:rsidR="00E6730A" w:rsidRPr="00E6730A" w:rsidRDefault="00E6730A" w:rsidP="00E6730A">
      <w:pPr>
        <w:rPr>
          <w:rFonts w:cs="Arial"/>
          <w:b/>
          <w:sz w:val="22"/>
        </w:rPr>
      </w:pPr>
    </w:p>
    <w:p w14:paraId="3DA295A2" w14:textId="77777777" w:rsidR="00E6730A" w:rsidRPr="00E6730A" w:rsidRDefault="00E6730A" w:rsidP="00E6730A">
      <w:pPr>
        <w:spacing w:line="276" w:lineRule="auto"/>
        <w:rPr>
          <w:rFonts w:cs="Arial"/>
          <w:sz w:val="22"/>
        </w:rPr>
      </w:pPr>
      <w:r w:rsidRPr="00E6730A">
        <w:rPr>
          <w:rFonts w:cs="Arial"/>
          <w:sz w:val="22"/>
        </w:rPr>
        <w:t>It is Government policy that a non-departmental public body (NDPB) should only be set up, or remain in existence, where the model can clearly be evidenced as the most appropriate and cost effective way of delivering the function in question.</w:t>
      </w:r>
    </w:p>
    <w:p w14:paraId="21533F2F" w14:textId="77777777" w:rsidR="00E6730A" w:rsidRPr="00E6730A" w:rsidRDefault="00E6730A" w:rsidP="00E6730A">
      <w:pPr>
        <w:rPr>
          <w:rFonts w:cs="Arial"/>
          <w:sz w:val="22"/>
        </w:rPr>
      </w:pPr>
    </w:p>
    <w:p w14:paraId="11ABA945" w14:textId="77777777" w:rsidR="00E6730A" w:rsidRPr="00E6730A" w:rsidRDefault="00E6730A" w:rsidP="00E6730A">
      <w:pPr>
        <w:spacing w:line="276" w:lineRule="auto"/>
        <w:rPr>
          <w:rFonts w:cs="Arial"/>
          <w:sz w:val="22"/>
        </w:rPr>
      </w:pPr>
      <w:r w:rsidRPr="00E6730A">
        <w:rPr>
          <w:rFonts w:cs="Arial"/>
          <w:sz w:val="22"/>
        </w:rPr>
        <w:t>To ensure this, the Cabinet Office requires that all NDPBs have to undergo a substantive Review (‘Triennial Review) once in a three year cycle. The Review aims to ascertain the continuing need for the NDPB – both its function and form – and, where it is agreed that an NDPB should remain, that it is delivering effectively and has robust control and governance arrangements in place.</w:t>
      </w:r>
    </w:p>
    <w:p w14:paraId="01898294" w14:textId="77777777" w:rsidR="00E6730A" w:rsidRPr="00E6730A" w:rsidRDefault="00E6730A" w:rsidP="00E6730A">
      <w:pPr>
        <w:rPr>
          <w:rFonts w:cs="Arial"/>
          <w:sz w:val="22"/>
        </w:rPr>
      </w:pPr>
    </w:p>
    <w:p w14:paraId="13631852" w14:textId="773A5F71" w:rsidR="00E6730A" w:rsidRDefault="00E6730A" w:rsidP="00E6730A">
      <w:pPr>
        <w:spacing w:line="276" w:lineRule="auto"/>
        <w:rPr>
          <w:rFonts w:cs="Arial"/>
          <w:sz w:val="22"/>
        </w:rPr>
      </w:pPr>
      <w:r w:rsidRPr="00E6730A">
        <w:rPr>
          <w:rFonts w:cs="Arial"/>
          <w:sz w:val="22"/>
        </w:rPr>
        <w:t xml:space="preserve">In </w:t>
      </w:r>
      <w:r w:rsidRPr="00137287">
        <w:rPr>
          <w:rFonts w:cs="Arial"/>
          <w:sz w:val="22"/>
        </w:rPr>
        <w:t>September</w:t>
      </w:r>
      <w:r w:rsidRPr="00E6730A">
        <w:rPr>
          <w:rFonts w:cs="Arial"/>
          <w:sz w:val="22"/>
        </w:rPr>
        <w:t xml:space="preserve"> 2014, a Written Ministerial Statement announced the Review of the Leasehold Advisory Service (LEASE). As part of this Review, the department is required to consider whether the services, currently provided by LEASE, could be delivered through a different commercial model at a lesser cost, or no, cost to the taxpayer. </w:t>
      </w:r>
    </w:p>
    <w:p w14:paraId="550D78FD" w14:textId="77777777" w:rsidR="00650F1C" w:rsidRDefault="00650F1C" w:rsidP="00E6730A">
      <w:pPr>
        <w:spacing w:line="276" w:lineRule="auto"/>
        <w:rPr>
          <w:rFonts w:cs="Arial"/>
          <w:sz w:val="22"/>
        </w:rPr>
      </w:pPr>
    </w:p>
    <w:p w14:paraId="551FB683" w14:textId="152CDDF5" w:rsidR="00650F1C" w:rsidRDefault="00650F1C" w:rsidP="00E6730A">
      <w:pPr>
        <w:spacing w:line="276" w:lineRule="auto"/>
        <w:rPr>
          <w:rFonts w:cs="Arial"/>
          <w:sz w:val="22"/>
        </w:rPr>
      </w:pPr>
      <w:r>
        <w:rPr>
          <w:rFonts w:cs="Arial"/>
          <w:sz w:val="22"/>
        </w:rPr>
        <w:t xml:space="preserve">As part of assessing the future options, this Market Enquiry seeks to establish whether there is potential interest in the wider market place </w:t>
      </w:r>
      <w:r w:rsidR="00595886">
        <w:rPr>
          <w:rFonts w:cs="Arial"/>
          <w:sz w:val="22"/>
        </w:rPr>
        <w:t>from organisations which</w:t>
      </w:r>
      <w:r>
        <w:rPr>
          <w:rFonts w:cs="Arial"/>
          <w:sz w:val="22"/>
        </w:rPr>
        <w:t xml:space="preserve"> are able to provide the services through a different </w:t>
      </w:r>
      <w:r w:rsidR="00AE3BA7">
        <w:rPr>
          <w:rFonts w:cs="Arial"/>
          <w:sz w:val="22"/>
        </w:rPr>
        <w:t xml:space="preserve">commercial </w:t>
      </w:r>
      <w:r>
        <w:rPr>
          <w:rFonts w:cs="Arial"/>
          <w:sz w:val="22"/>
        </w:rPr>
        <w:t>model</w:t>
      </w:r>
      <w:r w:rsidR="00AE3BA7">
        <w:rPr>
          <w:rFonts w:cs="Arial"/>
          <w:sz w:val="22"/>
        </w:rPr>
        <w:t xml:space="preserve"> at a reduced or nil cost to Government</w:t>
      </w:r>
      <w:r>
        <w:rPr>
          <w:rFonts w:cs="Arial"/>
          <w:sz w:val="22"/>
        </w:rPr>
        <w:t xml:space="preserve">. We are particularly interested in new and innovative approaches and </w:t>
      </w:r>
      <w:r w:rsidR="00AE3BA7">
        <w:rPr>
          <w:rFonts w:cs="Arial"/>
          <w:sz w:val="22"/>
        </w:rPr>
        <w:t>how we might develop the services further to provide an improved offer and outcomes.</w:t>
      </w:r>
    </w:p>
    <w:p w14:paraId="145FA074" w14:textId="77777777" w:rsidR="00AE3BA7" w:rsidRDefault="00AE3BA7" w:rsidP="00E6730A">
      <w:pPr>
        <w:spacing w:line="276" w:lineRule="auto"/>
        <w:rPr>
          <w:rFonts w:cs="Arial"/>
          <w:sz w:val="22"/>
        </w:rPr>
      </w:pPr>
    </w:p>
    <w:p w14:paraId="339B4D12" w14:textId="67E87797" w:rsidR="00AE3BA7" w:rsidRPr="00E6730A" w:rsidRDefault="00AE3BA7" w:rsidP="00E6730A">
      <w:pPr>
        <w:spacing w:line="276" w:lineRule="auto"/>
        <w:rPr>
          <w:rFonts w:cs="Arial"/>
          <w:sz w:val="22"/>
        </w:rPr>
      </w:pPr>
      <w:r>
        <w:rPr>
          <w:rFonts w:cs="Arial"/>
          <w:sz w:val="22"/>
        </w:rPr>
        <w:t>At this stage in the Review we are interested in all contributions which will inform our analysis and recommendations on the future model and how we proceed.</w:t>
      </w:r>
    </w:p>
    <w:p w14:paraId="30A1BBFA" w14:textId="77777777" w:rsidR="00E6730A" w:rsidRPr="00E6730A" w:rsidRDefault="00E6730A" w:rsidP="00E6730A">
      <w:pPr>
        <w:rPr>
          <w:rFonts w:cs="Arial"/>
          <w:sz w:val="22"/>
        </w:rPr>
      </w:pPr>
    </w:p>
    <w:p w14:paraId="47B52416" w14:textId="3588299A" w:rsidR="00E6730A" w:rsidRPr="00137287" w:rsidRDefault="00AE3BA7" w:rsidP="00137287">
      <w:pPr>
        <w:rPr>
          <w:rFonts w:cs="Arial"/>
          <w:b/>
          <w:sz w:val="22"/>
        </w:rPr>
      </w:pPr>
      <w:r>
        <w:rPr>
          <w:rFonts w:cs="Arial"/>
          <w:b/>
          <w:sz w:val="22"/>
        </w:rPr>
        <w:t>3.</w:t>
      </w:r>
      <w:r>
        <w:rPr>
          <w:rFonts w:cs="Arial"/>
          <w:b/>
          <w:sz w:val="22"/>
        </w:rPr>
        <w:tab/>
      </w:r>
      <w:r w:rsidR="00E6730A" w:rsidRPr="00137287">
        <w:rPr>
          <w:rFonts w:cs="Arial"/>
          <w:b/>
          <w:sz w:val="22"/>
        </w:rPr>
        <w:t>LEASE - BACKGROUND</w:t>
      </w:r>
    </w:p>
    <w:p w14:paraId="0B3637A9" w14:textId="77777777" w:rsidR="00E6730A" w:rsidRPr="00E6730A" w:rsidRDefault="00E6730A" w:rsidP="00E6730A">
      <w:pPr>
        <w:rPr>
          <w:rFonts w:cs="Arial"/>
          <w:sz w:val="22"/>
        </w:rPr>
      </w:pPr>
    </w:p>
    <w:p w14:paraId="3A0215CD" w14:textId="220AC52D" w:rsidR="00E6730A" w:rsidRPr="00E6730A" w:rsidRDefault="00E6730A" w:rsidP="00E6730A">
      <w:pPr>
        <w:spacing w:line="276" w:lineRule="auto"/>
        <w:rPr>
          <w:rFonts w:cs="Arial"/>
          <w:sz w:val="22"/>
        </w:rPr>
      </w:pPr>
      <w:r w:rsidRPr="00E6730A">
        <w:rPr>
          <w:rFonts w:cs="Arial"/>
          <w:sz w:val="22"/>
        </w:rPr>
        <w:t xml:space="preserve">LEASE was set up in 1994 as a </w:t>
      </w:r>
      <w:r w:rsidR="00504556">
        <w:rPr>
          <w:rFonts w:cs="Arial"/>
          <w:sz w:val="22"/>
        </w:rPr>
        <w:t>private</w:t>
      </w:r>
      <w:r w:rsidRPr="00E6730A">
        <w:rPr>
          <w:rFonts w:cs="Arial"/>
          <w:sz w:val="22"/>
        </w:rPr>
        <w:t xml:space="preserve"> company limited by guarantee, and became an Executive Non Departmental Public Body (NDPB) in 2005. It was established through a Government initiative, following the introduction of a major piece of leasehold legislation, to help deliver the Government’s policy objectives regarding residential leasehold. </w:t>
      </w:r>
    </w:p>
    <w:p w14:paraId="7D0B3748" w14:textId="77777777" w:rsidR="00E6730A" w:rsidRPr="00E6730A" w:rsidRDefault="00E6730A" w:rsidP="00E6730A">
      <w:pPr>
        <w:rPr>
          <w:rFonts w:cs="Arial"/>
          <w:sz w:val="22"/>
        </w:rPr>
      </w:pPr>
    </w:p>
    <w:p w14:paraId="3254AEE2" w14:textId="77777777" w:rsidR="00E6730A" w:rsidRPr="00E6730A" w:rsidRDefault="00E6730A" w:rsidP="00E6730A">
      <w:pPr>
        <w:spacing w:line="276" w:lineRule="auto"/>
        <w:rPr>
          <w:rFonts w:cs="Arial"/>
          <w:sz w:val="22"/>
        </w:rPr>
      </w:pPr>
      <w:r w:rsidRPr="00E6730A">
        <w:rPr>
          <w:rFonts w:cs="Arial"/>
          <w:sz w:val="22"/>
        </w:rPr>
        <w:t xml:space="preserve">Its main purpose, through a range of channels, is to provide advice and help, for leaseholders, landlords and others in managing their leasehold housing issues and problems across England and Wales. In 2013 DCLG provided additional funding to enable LEASE to provide free initial advice and information to park home residents and site owners in England on their rights and responsibilities.  </w:t>
      </w:r>
    </w:p>
    <w:p w14:paraId="75C5D2F7" w14:textId="77777777" w:rsidR="00E6730A" w:rsidRPr="00E6730A" w:rsidRDefault="00E6730A" w:rsidP="00E6730A">
      <w:pPr>
        <w:rPr>
          <w:rFonts w:cs="Arial"/>
          <w:sz w:val="22"/>
        </w:rPr>
      </w:pPr>
    </w:p>
    <w:p w14:paraId="413B36C8" w14:textId="71E94CB4" w:rsidR="00E6730A" w:rsidRPr="00E6730A" w:rsidRDefault="00E6730A" w:rsidP="00E6730A">
      <w:pPr>
        <w:spacing w:line="276" w:lineRule="auto"/>
        <w:rPr>
          <w:rFonts w:cs="Arial"/>
          <w:sz w:val="22"/>
        </w:rPr>
      </w:pPr>
      <w:r w:rsidRPr="00E6730A">
        <w:rPr>
          <w:rFonts w:cs="Arial"/>
          <w:sz w:val="22"/>
        </w:rPr>
        <w:lastRenderedPageBreak/>
        <w:t xml:space="preserve">LEASE is principally funded by grant-in-aid from DCLG and </w:t>
      </w:r>
      <w:r w:rsidR="007F17A1">
        <w:rPr>
          <w:rFonts w:cs="Arial"/>
          <w:sz w:val="22"/>
        </w:rPr>
        <w:t xml:space="preserve">the Welsh Government </w:t>
      </w:r>
      <w:r w:rsidRPr="00E6730A">
        <w:rPr>
          <w:rFonts w:cs="Arial"/>
          <w:sz w:val="22"/>
        </w:rPr>
        <w:t xml:space="preserve">and acts independently from Government in providing its services. Following Ministerial agreement, LEASE has adopted a more commercial approach to some parts of its activities, in order to help maintain the free advice service that the leasehold and park homes sector receive.  This is a growing part of its activities conducted through a subsidiary company (LEASE Conferences Limited) which is a dedicated vehicle used for its income generating activities. </w:t>
      </w:r>
    </w:p>
    <w:p w14:paraId="17B1639C" w14:textId="77777777" w:rsidR="00E6730A" w:rsidRPr="00E6730A" w:rsidRDefault="00E6730A" w:rsidP="00E6730A">
      <w:pPr>
        <w:rPr>
          <w:rFonts w:cs="Arial"/>
          <w:sz w:val="22"/>
        </w:rPr>
      </w:pPr>
    </w:p>
    <w:p w14:paraId="123B084C" w14:textId="77777777" w:rsidR="00504556" w:rsidRDefault="00E6730A" w:rsidP="00137287">
      <w:pPr>
        <w:spacing w:line="276" w:lineRule="auto"/>
        <w:rPr>
          <w:rFonts w:cs="Arial"/>
          <w:sz w:val="22"/>
        </w:rPr>
      </w:pPr>
      <w:r w:rsidRPr="00E6730A">
        <w:rPr>
          <w:rFonts w:cs="Arial"/>
          <w:sz w:val="22"/>
        </w:rPr>
        <w:t xml:space="preserve">Further information about LEASE is available on its website: </w:t>
      </w:r>
    </w:p>
    <w:p w14:paraId="61EEC334" w14:textId="7DBA00E1" w:rsidR="00736AA3" w:rsidRPr="00736AA3" w:rsidRDefault="002935EA" w:rsidP="00137287">
      <w:pPr>
        <w:spacing w:line="276" w:lineRule="auto"/>
        <w:rPr>
          <w:rFonts w:cs="Arial"/>
          <w:color w:val="3333FF"/>
          <w:sz w:val="22"/>
        </w:rPr>
      </w:pPr>
      <w:hyperlink r:id="rId11" w:history="1">
        <w:r w:rsidR="00E6730A" w:rsidRPr="00736AA3">
          <w:rPr>
            <w:rFonts w:cs="Arial"/>
            <w:color w:val="3333FF"/>
            <w:sz w:val="22"/>
          </w:rPr>
          <w:t>www.lease-advice.org</w:t>
        </w:r>
      </w:hyperlink>
      <w:r w:rsidR="00E6730A" w:rsidRPr="00736AA3">
        <w:rPr>
          <w:rFonts w:cs="Arial"/>
          <w:color w:val="3333FF"/>
          <w:sz w:val="22"/>
        </w:rPr>
        <w:t>.</w:t>
      </w:r>
    </w:p>
    <w:p w14:paraId="1FC38BEB" w14:textId="77777777" w:rsidR="00736AA3" w:rsidRDefault="00736AA3" w:rsidP="00E6730A">
      <w:pPr>
        <w:spacing w:line="276" w:lineRule="auto"/>
        <w:rPr>
          <w:rFonts w:cs="Arial"/>
          <w:sz w:val="22"/>
        </w:rPr>
      </w:pPr>
    </w:p>
    <w:p w14:paraId="63C0BD8F" w14:textId="77777777" w:rsidR="00504556" w:rsidRDefault="00E6730A" w:rsidP="00137287">
      <w:pPr>
        <w:spacing w:line="276" w:lineRule="auto"/>
        <w:rPr>
          <w:rFonts w:cs="Arial"/>
          <w:sz w:val="22"/>
        </w:rPr>
      </w:pPr>
      <w:r w:rsidRPr="00E6730A">
        <w:rPr>
          <w:rFonts w:cs="Arial"/>
          <w:sz w:val="22"/>
        </w:rPr>
        <w:t xml:space="preserve">Its Annual Report for 2014/15 can be found at: </w:t>
      </w:r>
    </w:p>
    <w:p w14:paraId="352D6A0D" w14:textId="743500AC" w:rsidR="00E6730A" w:rsidRPr="00736AA3" w:rsidRDefault="00E6730A" w:rsidP="00137287">
      <w:pPr>
        <w:spacing w:line="276" w:lineRule="auto"/>
        <w:rPr>
          <w:rFonts w:cs="Arial"/>
          <w:color w:val="3333FF"/>
          <w:sz w:val="22"/>
        </w:rPr>
      </w:pPr>
      <w:r w:rsidRPr="00736AA3">
        <w:rPr>
          <w:rFonts w:cs="Arial"/>
          <w:color w:val="3333FF"/>
          <w:sz w:val="22"/>
        </w:rPr>
        <w:t>http://www.lease-advice.org/documents/AR-2015.pdf</w:t>
      </w:r>
    </w:p>
    <w:p w14:paraId="7E9548EA" w14:textId="753B3BF9" w:rsidR="00E6730A" w:rsidRPr="00137287" w:rsidRDefault="00E6730A" w:rsidP="00137287">
      <w:pPr>
        <w:pStyle w:val="Heading1"/>
        <w:numPr>
          <w:ilvl w:val="0"/>
          <w:numId w:val="24"/>
        </w:numPr>
        <w:rPr>
          <w:sz w:val="22"/>
          <w:szCs w:val="22"/>
        </w:rPr>
      </w:pPr>
      <w:r w:rsidRPr="00137287">
        <w:rPr>
          <w:sz w:val="22"/>
          <w:szCs w:val="22"/>
        </w:rPr>
        <w:t xml:space="preserve">CORE SERVICES </w:t>
      </w:r>
    </w:p>
    <w:p w14:paraId="401B2EDF" w14:textId="77777777" w:rsidR="00E6730A" w:rsidRPr="00E6730A" w:rsidRDefault="00E6730A" w:rsidP="00E6730A">
      <w:pPr>
        <w:rPr>
          <w:rFonts w:cs="Arial"/>
          <w:b/>
          <w:sz w:val="22"/>
        </w:rPr>
      </w:pPr>
    </w:p>
    <w:p w14:paraId="6DE1F035" w14:textId="77777777" w:rsidR="00E6730A" w:rsidRPr="00E6730A" w:rsidRDefault="00E6730A" w:rsidP="00E6730A">
      <w:pPr>
        <w:rPr>
          <w:rFonts w:cs="Arial"/>
          <w:sz w:val="22"/>
        </w:rPr>
      </w:pPr>
      <w:r w:rsidRPr="00E6730A">
        <w:rPr>
          <w:rFonts w:cs="Arial"/>
          <w:sz w:val="22"/>
        </w:rPr>
        <w:t>The core services to be provided are set out below:</w:t>
      </w:r>
    </w:p>
    <w:p w14:paraId="0FC9213C" w14:textId="77777777" w:rsidR="00E6730A" w:rsidRPr="00E6730A" w:rsidRDefault="00E6730A" w:rsidP="00E6730A">
      <w:pPr>
        <w:rPr>
          <w:rFonts w:cs="Arial"/>
          <w:b/>
          <w:sz w:val="22"/>
        </w:rPr>
      </w:pPr>
    </w:p>
    <w:p w14:paraId="320CB791" w14:textId="45FC5B97" w:rsidR="00E6730A" w:rsidRPr="00E6730A" w:rsidRDefault="00E6730A" w:rsidP="00E6730A">
      <w:pPr>
        <w:pStyle w:val="ListParagraph"/>
        <w:numPr>
          <w:ilvl w:val="0"/>
          <w:numId w:val="16"/>
        </w:numPr>
        <w:spacing w:line="276" w:lineRule="auto"/>
        <w:rPr>
          <w:rFonts w:cs="Arial"/>
          <w:sz w:val="22"/>
        </w:rPr>
      </w:pPr>
      <w:r w:rsidRPr="00E6730A">
        <w:rPr>
          <w:rFonts w:cs="Arial"/>
          <w:sz w:val="22"/>
        </w:rPr>
        <w:t>A front line advice and information service on residential leasehold law, rights and obligations to leaseholders, landlords and others affected by the leasehold tenure, across all housing sectors in England and Wales (incl</w:t>
      </w:r>
      <w:r w:rsidR="007F17A1">
        <w:rPr>
          <w:rFonts w:cs="Arial"/>
          <w:sz w:val="22"/>
        </w:rPr>
        <w:t xml:space="preserve">uding local authority, Housing </w:t>
      </w:r>
      <w:r w:rsidRPr="00E6730A">
        <w:rPr>
          <w:rFonts w:cs="Arial"/>
          <w:sz w:val="22"/>
        </w:rPr>
        <w:t xml:space="preserve">Associations and the private sector). </w:t>
      </w:r>
    </w:p>
    <w:p w14:paraId="2CEAF511" w14:textId="77777777" w:rsidR="00E6730A" w:rsidRPr="00E6730A" w:rsidRDefault="00E6730A" w:rsidP="00E6730A">
      <w:pPr>
        <w:pStyle w:val="ListParagraph"/>
        <w:ind w:left="1080"/>
        <w:rPr>
          <w:rFonts w:cs="Arial"/>
          <w:sz w:val="22"/>
        </w:rPr>
      </w:pPr>
    </w:p>
    <w:p w14:paraId="4CC85A47" w14:textId="77777777" w:rsidR="00E6730A" w:rsidRPr="00E6730A" w:rsidRDefault="00E6730A" w:rsidP="00E6730A">
      <w:pPr>
        <w:pStyle w:val="ListParagraph"/>
        <w:numPr>
          <w:ilvl w:val="0"/>
          <w:numId w:val="16"/>
        </w:numPr>
        <w:spacing w:line="276" w:lineRule="auto"/>
        <w:rPr>
          <w:rFonts w:cs="Arial"/>
          <w:sz w:val="22"/>
        </w:rPr>
      </w:pPr>
      <w:r w:rsidRPr="00E6730A">
        <w:rPr>
          <w:rFonts w:cs="Arial"/>
          <w:sz w:val="22"/>
        </w:rPr>
        <w:t>A front line advice and information service on the law, rights and obligations applying to park homes in England and those affected by the park homes tenure (including park home owners, site owners and local authorities).</w:t>
      </w:r>
    </w:p>
    <w:p w14:paraId="3D3C2C1C" w14:textId="77777777" w:rsidR="00E6730A" w:rsidRPr="00E6730A" w:rsidRDefault="00E6730A" w:rsidP="00E6730A">
      <w:pPr>
        <w:pStyle w:val="ListParagraph"/>
        <w:rPr>
          <w:rFonts w:cs="Arial"/>
          <w:sz w:val="22"/>
        </w:rPr>
      </w:pPr>
    </w:p>
    <w:p w14:paraId="4875119A" w14:textId="77777777" w:rsidR="00E6730A" w:rsidRPr="00E6730A" w:rsidRDefault="00E6730A" w:rsidP="00E6730A">
      <w:pPr>
        <w:pStyle w:val="ListParagraph"/>
        <w:ind w:left="1080"/>
        <w:rPr>
          <w:rFonts w:cs="Arial"/>
          <w:sz w:val="22"/>
        </w:rPr>
      </w:pPr>
      <w:r w:rsidRPr="00E6730A">
        <w:rPr>
          <w:rFonts w:cs="Arial"/>
          <w:sz w:val="22"/>
        </w:rPr>
        <w:t xml:space="preserve">The services in </w:t>
      </w:r>
      <w:proofErr w:type="spellStart"/>
      <w:r w:rsidRPr="00E6730A">
        <w:rPr>
          <w:rFonts w:cs="Arial"/>
          <w:sz w:val="22"/>
        </w:rPr>
        <w:t>i</w:t>
      </w:r>
      <w:proofErr w:type="spellEnd"/>
      <w:r w:rsidRPr="00E6730A">
        <w:rPr>
          <w:rFonts w:cs="Arial"/>
          <w:sz w:val="22"/>
        </w:rPr>
        <w:t>) and ii) are currently provided free to all. Any change to the model would need to ensure that vulnerable groups and those in greatest need are still able to access the services and advice they need.</w:t>
      </w:r>
    </w:p>
    <w:p w14:paraId="4E311C35" w14:textId="77777777" w:rsidR="00E6730A" w:rsidRPr="00E6730A" w:rsidRDefault="00E6730A" w:rsidP="00E6730A">
      <w:pPr>
        <w:pStyle w:val="ListParagraph"/>
        <w:ind w:left="1080"/>
        <w:rPr>
          <w:rFonts w:cs="Arial"/>
          <w:sz w:val="22"/>
        </w:rPr>
      </w:pPr>
    </w:p>
    <w:p w14:paraId="4D14003C" w14:textId="77777777" w:rsidR="00E6730A" w:rsidRPr="00E6730A" w:rsidRDefault="00E6730A" w:rsidP="00E6730A">
      <w:pPr>
        <w:pStyle w:val="ListParagraph"/>
        <w:numPr>
          <w:ilvl w:val="0"/>
          <w:numId w:val="16"/>
        </w:numPr>
        <w:spacing w:line="276" w:lineRule="auto"/>
        <w:rPr>
          <w:rFonts w:cs="Arial"/>
          <w:sz w:val="22"/>
        </w:rPr>
      </w:pPr>
      <w:r w:rsidRPr="00E6730A">
        <w:rPr>
          <w:rFonts w:cs="Arial"/>
          <w:sz w:val="22"/>
        </w:rPr>
        <w:t>Building the capability and capacity of those working in the sector with the aim of improving professional standards and levels of support.</w:t>
      </w:r>
    </w:p>
    <w:p w14:paraId="1359D59E" w14:textId="77777777" w:rsidR="00E6730A" w:rsidRPr="00E6730A" w:rsidRDefault="00E6730A" w:rsidP="00E6730A">
      <w:pPr>
        <w:rPr>
          <w:rFonts w:cs="Arial"/>
          <w:sz w:val="22"/>
        </w:rPr>
      </w:pPr>
    </w:p>
    <w:p w14:paraId="7864BD60" w14:textId="77777777" w:rsidR="00E6730A" w:rsidRDefault="00E6730A" w:rsidP="00E6730A">
      <w:pPr>
        <w:spacing w:line="276" w:lineRule="auto"/>
        <w:rPr>
          <w:rFonts w:cs="Arial"/>
          <w:sz w:val="22"/>
        </w:rPr>
      </w:pPr>
      <w:r w:rsidRPr="00E6730A">
        <w:rPr>
          <w:rFonts w:cs="Arial"/>
          <w:sz w:val="22"/>
        </w:rPr>
        <w:t xml:space="preserve">As well as these core services, the department is also interested in the provision of additional services which would either improve the support available in this sector or provide sources of income generation. </w:t>
      </w:r>
    </w:p>
    <w:p w14:paraId="58650E63" w14:textId="77777777" w:rsidR="00137287" w:rsidRDefault="00137287" w:rsidP="00E6730A">
      <w:pPr>
        <w:spacing w:line="276" w:lineRule="auto"/>
        <w:rPr>
          <w:rFonts w:cs="Arial"/>
          <w:sz w:val="22"/>
        </w:rPr>
      </w:pPr>
    </w:p>
    <w:p w14:paraId="37E5C9C7" w14:textId="368B44EB" w:rsidR="00137287" w:rsidRDefault="00137287" w:rsidP="00E6730A">
      <w:pPr>
        <w:spacing w:line="276" w:lineRule="auto"/>
        <w:rPr>
          <w:rFonts w:cs="Arial"/>
          <w:sz w:val="22"/>
        </w:rPr>
      </w:pPr>
      <w:r>
        <w:rPr>
          <w:rFonts w:cs="Arial"/>
          <w:sz w:val="22"/>
        </w:rPr>
        <w:t>As part of this you may wish to consider:</w:t>
      </w:r>
    </w:p>
    <w:p w14:paraId="057A9AA8" w14:textId="77777777" w:rsidR="00137287" w:rsidRDefault="00137287" w:rsidP="00E6730A">
      <w:pPr>
        <w:spacing w:line="276" w:lineRule="auto"/>
        <w:rPr>
          <w:rFonts w:cs="Arial"/>
          <w:sz w:val="22"/>
        </w:rPr>
      </w:pPr>
    </w:p>
    <w:p w14:paraId="4FC9A35F" w14:textId="42DF2427" w:rsidR="00137287" w:rsidRDefault="00137287" w:rsidP="00137287">
      <w:pPr>
        <w:pStyle w:val="ListParagraph"/>
        <w:numPr>
          <w:ilvl w:val="0"/>
          <w:numId w:val="25"/>
        </w:numPr>
        <w:spacing w:line="276" w:lineRule="auto"/>
        <w:rPr>
          <w:rFonts w:cs="Arial"/>
          <w:sz w:val="22"/>
        </w:rPr>
      </w:pPr>
      <w:r>
        <w:rPr>
          <w:rFonts w:cs="Arial"/>
          <w:sz w:val="22"/>
        </w:rPr>
        <w:t>Increased efficiency in service delivery through investment in technology in developing innovative on-line and free subscription services;</w:t>
      </w:r>
    </w:p>
    <w:p w14:paraId="2E3859F0" w14:textId="5C66E304" w:rsidR="00137287" w:rsidRDefault="00137287" w:rsidP="00137287">
      <w:pPr>
        <w:pStyle w:val="ListParagraph"/>
        <w:numPr>
          <w:ilvl w:val="0"/>
          <w:numId w:val="25"/>
        </w:numPr>
        <w:spacing w:line="276" w:lineRule="auto"/>
        <w:rPr>
          <w:rFonts w:cs="Arial"/>
          <w:sz w:val="22"/>
        </w:rPr>
      </w:pPr>
      <w:r>
        <w:rPr>
          <w:rFonts w:cs="Arial"/>
          <w:sz w:val="22"/>
        </w:rPr>
        <w:t>A progressive scale of charges or unit pricing of additional services whilst ensuring that the core service of initial advice to leaseholders is provided for free;</w:t>
      </w:r>
    </w:p>
    <w:p w14:paraId="09BE1637" w14:textId="74D8D4EF" w:rsidR="00137287" w:rsidRPr="00137287" w:rsidRDefault="00122E21" w:rsidP="00137287">
      <w:pPr>
        <w:pStyle w:val="ListParagraph"/>
        <w:numPr>
          <w:ilvl w:val="0"/>
          <w:numId w:val="25"/>
        </w:numPr>
        <w:spacing w:line="276" w:lineRule="auto"/>
        <w:rPr>
          <w:rFonts w:cs="Arial"/>
          <w:sz w:val="22"/>
        </w:rPr>
      </w:pPr>
      <w:r>
        <w:rPr>
          <w:rFonts w:cs="Arial"/>
          <w:sz w:val="22"/>
        </w:rPr>
        <w:t>A partial or complete merger with another commercial or voluntary sector operation in order to provide greater critical mass and yield better economies of scale.</w:t>
      </w:r>
    </w:p>
    <w:p w14:paraId="335EEF12" w14:textId="77777777" w:rsidR="00504556" w:rsidRDefault="00504556">
      <w:pPr>
        <w:spacing w:after="160" w:line="259" w:lineRule="auto"/>
        <w:jc w:val="left"/>
        <w:rPr>
          <w:rFonts w:eastAsiaTheme="majorEastAsia" w:cstheme="majorBidi"/>
          <w:b/>
          <w:sz w:val="22"/>
          <w:highlight w:val="lightGray"/>
        </w:rPr>
      </w:pPr>
      <w:r>
        <w:rPr>
          <w:sz w:val="22"/>
          <w:highlight w:val="lightGray"/>
        </w:rPr>
        <w:br w:type="page"/>
      </w:r>
    </w:p>
    <w:p w14:paraId="4BC207CE" w14:textId="253D1518" w:rsidR="00E6730A" w:rsidRPr="00137287" w:rsidRDefault="00137287" w:rsidP="00504556">
      <w:pPr>
        <w:pStyle w:val="Heading1"/>
        <w:numPr>
          <w:ilvl w:val="0"/>
          <w:numId w:val="0"/>
        </w:numPr>
        <w:rPr>
          <w:color w:val="FF0000"/>
          <w:sz w:val="22"/>
          <w:szCs w:val="22"/>
        </w:rPr>
      </w:pPr>
      <w:r w:rsidRPr="00137287">
        <w:rPr>
          <w:sz w:val="22"/>
          <w:szCs w:val="22"/>
        </w:rPr>
        <w:lastRenderedPageBreak/>
        <w:t>RESPONSE</w:t>
      </w:r>
    </w:p>
    <w:p w14:paraId="6DB25475" w14:textId="77777777" w:rsidR="007F39EE" w:rsidRDefault="007F39EE" w:rsidP="007F39EE"/>
    <w:p w14:paraId="6D5EF88C" w14:textId="7A92A8D8" w:rsidR="007F39EE" w:rsidRPr="00137287" w:rsidRDefault="007F39EE" w:rsidP="007F39EE">
      <w:pPr>
        <w:rPr>
          <w:sz w:val="22"/>
        </w:rPr>
      </w:pPr>
      <w:r w:rsidRPr="00137287">
        <w:rPr>
          <w:sz w:val="22"/>
        </w:rPr>
        <w:t>Organisation</w:t>
      </w:r>
      <w:r w:rsidR="00063632" w:rsidRPr="00137287">
        <w:rPr>
          <w:sz w:val="22"/>
        </w:rPr>
        <w:t>s</w:t>
      </w:r>
      <w:r w:rsidRPr="00137287">
        <w:rPr>
          <w:sz w:val="22"/>
        </w:rPr>
        <w:t xml:space="preserve"> that would </w:t>
      </w:r>
      <w:r w:rsidR="00AE3BA7">
        <w:rPr>
          <w:sz w:val="22"/>
        </w:rPr>
        <w:t>like to register their interest in providing the s</w:t>
      </w:r>
      <w:r w:rsidR="00137287">
        <w:rPr>
          <w:sz w:val="22"/>
        </w:rPr>
        <w:t>ervices outlined above in section 4</w:t>
      </w:r>
      <w:r w:rsidR="00AE3BA7">
        <w:rPr>
          <w:sz w:val="22"/>
        </w:rPr>
        <w:t xml:space="preserve"> </w:t>
      </w:r>
      <w:r w:rsidR="00137287">
        <w:rPr>
          <w:sz w:val="22"/>
        </w:rPr>
        <w:t>above</w:t>
      </w:r>
      <w:r w:rsidR="003C0594" w:rsidRPr="00137287">
        <w:rPr>
          <w:sz w:val="22"/>
        </w:rPr>
        <w:t xml:space="preserve"> </w:t>
      </w:r>
      <w:r w:rsidRPr="00137287">
        <w:rPr>
          <w:sz w:val="22"/>
        </w:rPr>
        <w:t xml:space="preserve">are requested to </w:t>
      </w:r>
      <w:r w:rsidR="00AE3BA7">
        <w:rPr>
          <w:sz w:val="22"/>
        </w:rPr>
        <w:t xml:space="preserve">provide </w:t>
      </w:r>
      <w:r w:rsidR="00122E21">
        <w:rPr>
          <w:sz w:val="22"/>
        </w:rPr>
        <w:t xml:space="preserve">a submission with </w:t>
      </w:r>
      <w:r w:rsidR="00AE3BA7">
        <w:rPr>
          <w:sz w:val="22"/>
        </w:rPr>
        <w:t>the following information.</w:t>
      </w:r>
    </w:p>
    <w:p w14:paraId="100A1D61" w14:textId="17DFAA3D" w:rsidR="007F39EE" w:rsidRPr="00137287" w:rsidRDefault="007F39EE" w:rsidP="007F39EE">
      <w:pPr>
        <w:rPr>
          <w:sz w:val="22"/>
        </w:rPr>
      </w:pPr>
    </w:p>
    <w:p w14:paraId="6F15BF91" w14:textId="77777777" w:rsidR="007F39EE" w:rsidRPr="00137287" w:rsidRDefault="007F39EE" w:rsidP="007F39EE">
      <w:pPr>
        <w:rPr>
          <w:sz w:val="22"/>
        </w:rPr>
      </w:pPr>
    </w:p>
    <w:p w14:paraId="306319C2" w14:textId="0A9D9BEF" w:rsidR="007F39EE" w:rsidRPr="00137287" w:rsidRDefault="007F39EE" w:rsidP="007F39EE">
      <w:pPr>
        <w:pStyle w:val="ListParagraph"/>
        <w:numPr>
          <w:ilvl w:val="0"/>
          <w:numId w:val="20"/>
        </w:numPr>
        <w:rPr>
          <w:sz w:val="22"/>
        </w:rPr>
      </w:pPr>
      <w:r w:rsidRPr="00137287">
        <w:rPr>
          <w:sz w:val="22"/>
        </w:rPr>
        <w:t>The name of your organisation</w:t>
      </w:r>
    </w:p>
    <w:p w14:paraId="64DFF985" w14:textId="77777777" w:rsidR="007F39EE" w:rsidRPr="00137287" w:rsidRDefault="007F39EE" w:rsidP="007F39EE">
      <w:pPr>
        <w:rPr>
          <w:sz w:val="22"/>
        </w:rPr>
      </w:pPr>
    </w:p>
    <w:p w14:paraId="7F745F8B" w14:textId="5B73CAC2" w:rsidR="007F39EE" w:rsidRPr="00137287" w:rsidRDefault="007F39EE" w:rsidP="007F39EE">
      <w:pPr>
        <w:pStyle w:val="ListParagraph"/>
        <w:numPr>
          <w:ilvl w:val="0"/>
          <w:numId w:val="20"/>
        </w:numPr>
        <w:rPr>
          <w:sz w:val="22"/>
        </w:rPr>
      </w:pPr>
      <w:r w:rsidRPr="00137287">
        <w:rPr>
          <w:sz w:val="22"/>
        </w:rPr>
        <w:t>A named contact</w:t>
      </w:r>
    </w:p>
    <w:p w14:paraId="2E825DD8" w14:textId="77777777" w:rsidR="007F39EE" w:rsidRPr="00137287" w:rsidRDefault="007F39EE" w:rsidP="007F39EE">
      <w:pPr>
        <w:rPr>
          <w:sz w:val="22"/>
        </w:rPr>
      </w:pPr>
    </w:p>
    <w:p w14:paraId="5A56F52B" w14:textId="04365164" w:rsidR="007F39EE" w:rsidRPr="00137287" w:rsidRDefault="007F39EE" w:rsidP="007F39EE">
      <w:pPr>
        <w:pStyle w:val="ListParagraph"/>
        <w:numPr>
          <w:ilvl w:val="0"/>
          <w:numId w:val="20"/>
        </w:numPr>
        <w:rPr>
          <w:sz w:val="22"/>
        </w:rPr>
      </w:pPr>
      <w:r w:rsidRPr="00137287">
        <w:rPr>
          <w:sz w:val="22"/>
        </w:rPr>
        <w:t>The telephone number and email address of you</w:t>
      </w:r>
      <w:r w:rsidR="00063632" w:rsidRPr="00137287">
        <w:rPr>
          <w:sz w:val="22"/>
        </w:rPr>
        <w:t>r</w:t>
      </w:r>
      <w:r w:rsidRPr="00137287">
        <w:rPr>
          <w:sz w:val="22"/>
        </w:rPr>
        <w:t xml:space="preserve"> named contact</w:t>
      </w:r>
    </w:p>
    <w:p w14:paraId="55085A52" w14:textId="77777777" w:rsidR="007F39EE" w:rsidRPr="00137287" w:rsidRDefault="007F39EE" w:rsidP="007F39EE">
      <w:pPr>
        <w:rPr>
          <w:sz w:val="22"/>
        </w:rPr>
      </w:pPr>
    </w:p>
    <w:p w14:paraId="3C7DE49D" w14:textId="7D528D83" w:rsidR="007F39EE" w:rsidRPr="00137287" w:rsidRDefault="007F39EE" w:rsidP="007F39EE">
      <w:pPr>
        <w:pStyle w:val="ListParagraph"/>
        <w:numPr>
          <w:ilvl w:val="0"/>
          <w:numId w:val="20"/>
        </w:numPr>
        <w:rPr>
          <w:sz w:val="22"/>
        </w:rPr>
      </w:pPr>
      <w:r w:rsidRPr="00137287">
        <w:rPr>
          <w:sz w:val="22"/>
        </w:rPr>
        <w:t xml:space="preserve">A </w:t>
      </w:r>
      <w:r w:rsidR="00AE3BA7">
        <w:rPr>
          <w:sz w:val="22"/>
        </w:rPr>
        <w:t>summary</w:t>
      </w:r>
      <w:r w:rsidRPr="00137287">
        <w:rPr>
          <w:sz w:val="22"/>
        </w:rPr>
        <w:t xml:space="preserve"> of your </w:t>
      </w:r>
      <w:r w:rsidR="00AE3BA7">
        <w:rPr>
          <w:sz w:val="22"/>
        </w:rPr>
        <w:t xml:space="preserve">current </w:t>
      </w:r>
      <w:r w:rsidRPr="00137287">
        <w:rPr>
          <w:sz w:val="22"/>
        </w:rPr>
        <w:t>business</w:t>
      </w:r>
      <w:r w:rsidR="00AE3BA7">
        <w:rPr>
          <w:sz w:val="22"/>
        </w:rPr>
        <w:t xml:space="preserve"> which demonstrates why </w:t>
      </w:r>
      <w:r w:rsidR="007F17A1">
        <w:rPr>
          <w:sz w:val="22"/>
        </w:rPr>
        <w:t xml:space="preserve">you </w:t>
      </w:r>
      <w:r w:rsidR="00AE3BA7">
        <w:rPr>
          <w:sz w:val="22"/>
        </w:rPr>
        <w:t>feel that you have the capability and capacity to deliver the required services</w:t>
      </w:r>
    </w:p>
    <w:p w14:paraId="44B8394C" w14:textId="77777777" w:rsidR="00C34634" w:rsidRPr="00137287" w:rsidRDefault="00C34634" w:rsidP="00C34634">
      <w:pPr>
        <w:pStyle w:val="ListParagraph"/>
        <w:rPr>
          <w:sz w:val="22"/>
        </w:rPr>
      </w:pPr>
    </w:p>
    <w:p w14:paraId="6A7ADF6A" w14:textId="3867E37F" w:rsidR="00C34634" w:rsidRPr="00137287" w:rsidRDefault="00137287" w:rsidP="007F39EE">
      <w:pPr>
        <w:pStyle w:val="ListParagraph"/>
        <w:numPr>
          <w:ilvl w:val="0"/>
          <w:numId w:val="20"/>
        </w:numPr>
        <w:rPr>
          <w:sz w:val="22"/>
        </w:rPr>
      </w:pPr>
      <w:r>
        <w:rPr>
          <w:sz w:val="22"/>
        </w:rPr>
        <w:t>Your business website address</w:t>
      </w:r>
    </w:p>
    <w:p w14:paraId="06D9D84D" w14:textId="77777777" w:rsidR="007F39EE" w:rsidRPr="00137287" w:rsidRDefault="007F39EE" w:rsidP="007F39EE">
      <w:pPr>
        <w:rPr>
          <w:sz w:val="22"/>
        </w:rPr>
      </w:pPr>
    </w:p>
    <w:p w14:paraId="7C1A0B7A" w14:textId="5DE970F6" w:rsidR="00F9451E" w:rsidRDefault="007F39EE">
      <w:pPr>
        <w:pStyle w:val="ListParagraph"/>
        <w:numPr>
          <w:ilvl w:val="0"/>
          <w:numId w:val="20"/>
        </w:numPr>
        <w:rPr>
          <w:sz w:val="22"/>
        </w:rPr>
      </w:pPr>
      <w:r w:rsidRPr="00137287">
        <w:rPr>
          <w:sz w:val="22"/>
        </w:rPr>
        <w:t xml:space="preserve">A brief statement </w:t>
      </w:r>
      <w:r w:rsidR="004031E7" w:rsidRPr="00137287">
        <w:rPr>
          <w:sz w:val="22"/>
        </w:rPr>
        <w:t xml:space="preserve">with a clear conclusion which addresses each of the three bullet points in section </w:t>
      </w:r>
      <w:r w:rsidR="00137287">
        <w:rPr>
          <w:sz w:val="22"/>
        </w:rPr>
        <w:t>4</w:t>
      </w:r>
      <w:r w:rsidR="004031E7" w:rsidRPr="00137287">
        <w:rPr>
          <w:sz w:val="22"/>
        </w:rPr>
        <w:t xml:space="preserve"> above (maximum </w:t>
      </w:r>
      <w:r w:rsidR="00F9451E" w:rsidRPr="004253BE">
        <w:rPr>
          <w:sz w:val="22"/>
        </w:rPr>
        <w:t xml:space="preserve">1 </w:t>
      </w:r>
      <w:r w:rsidR="004031E7" w:rsidRPr="00137287">
        <w:rPr>
          <w:sz w:val="22"/>
        </w:rPr>
        <w:t xml:space="preserve">side of A4 per bullet point) </w:t>
      </w:r>
    </w:p>
    <w:p w14:paraId="615FC713" w14:textId="6983F8BF" w:rsidR="00F9451E" w:rsidRPr="00137287" w:rsidRDefault="00F9451E" w:rsidP="00137287">
      <w:pPr>
        <w:rPr>
          <w:sz w:val="22"/>
        </w:rPr>
      </w:pPr>
    </w:p>
    <w:p w14:paraId="0F947C1F" w14:textId="41C74095" w:rsidR="00F9451E" w:rsidRPr="00137287" w:rsidRDefault="00F9451E" w:rsidP="00137287">
      <w:pPr>
        <w:rPr>
          <w:sz w:val="22"/>
        </w:rPr>
      </w:pPr>
      <w:r w:rsidRPr="00137287">
        <w:rPr>
          <w:sz w:val="22"/>
        </w:rPr>
        <w:t xml:space="preserve">In addition, you are invited to provide a freeform brief statement (maximum 2 sides of A4) to provide any other comments which may not be specifically captured by the three bullet points in section </w:t>
      </w:r>
      <w:r w:rsidR="00137287">
        <w:rPr>
          <w:sz w:val="22"/>
        </w:rPr>
        <w:t>4</w:t>
      </w:r>
      <w:r w:rsidRPr="00137287">
        <w:rPr>
          <w:sz w:val="22"/>
        </w:rPr>
        <w:t xml:space="preserve"> above which </w:t>
      </w:r>
      <w:r w:rsidR="00122E21">
        <w:rPr>
          <w:sz w:val="22"/>
        </w:rPr>
        <w:t>you believe DCLG should take in</w:t>
      </w:r>
      <w:r w:rsidRPr="00137287">
        <w:rPr>
          <w:sz w:val="22"/>
        </w:rPr>
        <w:t>to consideration</w:t>
      </w:r>
      <w:r w:rsidR="00AE3BA7" w:rsidRPr="00137287">
        <w:rPr>
          <w:sz w:val="22"/>
        </w:rPr>
        <w:t xml:space="preserve">. This should include </w:t>
      </w:r>
      <w:r w:rsidR="00504556">
        <w:rPr>
          <w:sz w:val="22"/>
        </w:rPr>
        <w:t>a high level outline of the</w:t>
      </w:r>
      <w:r w:rsidR="00AE3BA7" w:rsidRPr="00137287">
        <w:rPr>
          <w:sz w:val="22"/>
        </w:rPr>
        <w:t xml:space="preserve"> business model through which </w:t>
      </w:r>
      <w:r w:rsidR="00DE326F">
        <w:rPr>
          <w:sz w:val="22"/>
        </w:rPr>
        <w:t xml:space="preserve">you </w:t>
      </w:r>
      <w:r w:rsidR="00AE3BA7" w:rsidRPr="00137287">
        <w:rPr>
          <w:sz w:val="22"/>
        </w:rPr>
        <w:t xml:space="preserve">would </w:t>
      </w:r>
      <w:r w:rsidR="00504556">
        <w:rPr>
          <w:sz w:val="22"/>
        </w:rPr>
        <w:t xml:space="preserve">propose to </w:t>
      </w:r>
      <w:r w:rsidR="00AE3BA7" w:rsidRPr="00137287">
        <w:rPr>
          <w:sz w:val="22"/>
        </w:rPr>
        <w:t>deliver the services and</w:t>
      </w:r>
      <w:r w:rsidR="00504556">
        <w:rPr>
          <w:sz w:val="22"/>
        </w:rPr>
        <w:t xml:space="preserve"> brief details of</w:t>
      </w:r>
      <w:r w:rsidR="00AE3BA7" w:rsidRPr="00137287">
        <w:rPr>
          <w:sz w:val="22"/>
        </w:rPr>
        <w:t xml:space="preserve"> any additional services that you would </w:t>
      </w:r>
      <w:r w:rsidR="00504556">
        <w:rPr>
          <w:sz w:val="22"/>
        </w:rPr>
        <w:t xml:space="preserve">consider practicable to </w:t>
      </w:r>
      <w:r w:rsidR="00AE3BA7" w:rsidRPr="00137287">
        <w:rPr>
          <w:sz w:val="22"/>
        </w:rPr>
        <w:t>offer</w:t>
      </w:r>
      <w:r w:rsidR="00122E21">
        <w:rPr>
          <w:sz w:val="22"/>
        </w:rPr>
        <w:t>.</w:t>
      </w:r>
    </w:p>
    <w:p w14:paraId="318CDB3B" w14:textId="77777777" w:rsidR="00DE326F" w:rsidRDefault="00DE326F" w:rsidP="00DE326F">
      <w:pPr>
        <w:rPr>
          <w:sz w:val="22"/>
        </w:rPr>
      </w:pPr>
    </w:p>
    <w:p w14:paraId="5D26B8D0" w14:textId="09911B2A" w:rsidR="00DE326F" w:rsidRPr="00526E9B" w:rsidRDefault="00DE326F" w:rsidP="00DE326F">
      <w:pPr>
        <w:rPr>
          <w:sz w:val="22"/>
        </w:rPr>
      </w:pPr>
      <w:r>
        <w:rPr>
          <w:sz w:val="22"/>
        </w:rPr>
        <w:t xml:space="preserve">Should you need further information, please email requests to </w:t>
      </w:r>
      <w:hyperlink r:id="rId12" w:history="1">
        <w:r w:rsidRPr="004253BE">
          <w:rPr>
            <w:rFonts w:eastAsia="Calibri" w:cs="Arial"/>
            <w:color w:val="0000FF"/>
            <w:sz w:val="22"/>
            <w:u w:val="single"/>
          </w:rPr>
          <w:t>LEASE.Review2014-15@communities.gsi.gov.uk</w:t>
        </w:r>
      </w:hyperlink>
      <w:r>
        <w:rPr>
          <w:sz w:val="22"/>
        </w:rPr>
        <w:t xml:space="preserve"> and we will respond within 2 working days.</w:t>
      </w:r>
    </w:p>
    <w:p w14:paraId="62F43B0C" w14:textId="77777777" w:rsidR="00736AA3" w:rsidRPr="004253BE" w:rsidRDefault="00736AA3" w:rsidP="004253BE">
      <w:pPr>
        <w:rPr>
          <w:sz w:val="22"/>
        </w:rPr>
      </w:pPr>
    </w:p>
    <w:p w14:paraId="1B50AF95" w14:textId="1E831158" w:rsidR="00AE3BA7" w:rsidRPr="004253BE" w:rsidRDefault="00AE3BA7" w:rsidP="00AE3BA7">
      <w:pPr>
        <w:rPr>
          <w:rFonts w:ascii="Calibri" w:eastAsia="Calibri" w:hAnsi="Calibri" w:cs="Times New Roman"/>
          <w:sz w:val="22"/>
        </w:rPr>
      </w:pPr>
      <w:r w:rsidRPr="00403BA0">
        <w:rPr>
          <w:sz w:val="22"/>
        </w:rPr>
        <w:t xml:space="preserve">Please submit your </w:t>
      </w:r>
      <w:r w:rsidR="00DE326F">
        <w:rPr>
          <w:sz w:val="22"/>
        </w:rPr>
        <w:t xml:space="preserve">final </w:t>
      </w:r>
      <w:r w:rsidRPr="00403BA0">
        <w:rPr>
          <w:sz w:val="22"/>
        </w:rPr>
        <w:t>response to</w:t>
      </w:r>
      <w:r w:rsidRPr="004253BE">
        <w:rPr>
          <w:rFonts w:cs="Arial"/>
          <w:sz w:val="22"/>
        </w:rPr>
        <w:t xml:space="preserve"> </w:t>
      </w:r>
      <w:hyperlink r:id="rId13" w:history="1">
        <w:r w:rsidR="004253BE" w:rsidRPr="004253BE">
          <w:rPr>
            <w:rFonts w:eastAsia="Calibri" w:cs="Arial"/>
            <w:color w:val="0000FF"/>
            <w:sz w:val="22"/>
            <w:u w:val="single"/>
          </w:rPr>
          <w:t>LEASE.Review2014-15@communities.gsi.gov.uk</w:t>
        </w:r>
      </w:hyperlink>
      <w:r w:rsidR="004253BE">
        <w:rPr>
          <w:rFonts w:ascii="Calibri" w:eastAsia="Calibri" w:hAnsi="Calibri" w:cs="Times New Roman"/>
          <w:sz w:val="22"/>
        </w:rPr>
        <w:t xml:space="preserve"> </w:t>
      </w:r>
      <w:r w:rsidRPr="00403BA0">
        <w:rPr>
          <w:sz w:val="22"/>
        </w:rPr>
        <w:t xml:space="preserve">by </w:t>
      </w:r>
      <w:r w:rsidR="00504556">
        <w:rPr>
          <w:sz w:val="22"/>
        </w:rPr>
        <w:t xml:space="preserve">no later than 12 noon on </w:t>
      </w:r>
      <w:r w:rsidR="004253BE">
        <w:rPr>
          <w:sz w:val="22"/>
        </w:rPr>
        <w:t>Friday 13</w:t>
      </w:r>
      <w:r w:rsidR="004253BE" w:rsidRPr="004253BE">
        <w:rPr>
          <w:sz w:val="22"/>
          <w:vertAlign w:val="superscript"/>
        </w:rPr>
        <w:t>th</w:t>
      </w:r>
      <w:r w:rsidR="004253BE">
        <w:rPr>
          <w:sz w:val="22"/>
        </w:rPr>
        <w:t xml:space="preserve"> November</w:t>
      </w:r>
      <w:r w:rsidR="00DE326F">
        <w:rPr>
          <w:sz w:val="22"/>
        </w:rPr>
        <w:t>.</w:t>
      </w:r>
      <w:r w:rsidR="00504556">
        <w:rPr>
          <w:sz w:val="22"/>
        </w:rPr>
        <w:t xml:space="preserve"> Please mark your response in the subject line of your email as “LEASE market enquiry response from [name of your organisation]”</w:t>
      </w:r>
    </w:p>
    <w:p w14:paraId="7B75536A" w14:textId="77777777" w:rsidR="004253BE" w:rsidRDefault="004253BE" w:rsidP="00AE3BA7">
      <w:pPr>
        <w:rPr>
          <w:sz w:val="22"/>
        </w:rPr>
      </w:pPr>
    </w:p>
    <w:p w14:paraId="40293DAC" w14:textId="70E905B5" w:rsidR="00536E06" w:rsidRDefault="00137287" w:rsidP="00137287">
      <w:pPr>
        <w:pStyle w:val="Heading1"/>
        <w:numPr>
          <w:ilvl w:val="0"/>
          <w:numId w:val="24"/>
        </w:numPr>
      </w:pPr>
      <w:r>
        <w:t>NEXT STEPS</w:t>
      </w:r>
    </w:p>
    <w:p w14:paraId="43FEFB48" w14:textId="77777777" w:rsidR="00536E06" w:rsidRPr="00122E21" w:rsidRDefault="00536E06" w:rsidP="00137287">
      <w:pPr>
        <w:rPr>
          <w:sz w:val="22"/>
        </w:rPr>
      </w:pPr>
    </w:p>
    <w:p w14:paraId="27FACB6E" w14:textId="5663EB6D" w:rsidR="00536E06" w:rsidRPr="00122E21" w:rsidRDefault="00536E06" w:rsidP="00137287">
      <w:pPr>
        <w:rPr>
          <w:sz w:val="22"/>
        </w:rPr>
      </w:pPr>
      <w:r w:rsidRPr="00122E21">
        <w:rPr>
          <w:sz w:val="22"/>
        </w:rPr>
        <w:t>Having considered the feedback received resulting from this enquiry and the possible need for further dialogue, DCLG may host a supplier round table discussion to explore some aspects of the feedback in more detail</w:t>
      </w:r>
      <w:r w:rsidR="00137287" w:rsidRPr="00122E21">
        <w:rPr>
          <w:sz w:val="22"/>
        </w:rPr>
        <w:t xml:space="preserve"> ahead of making formal recommendations to Ministers.</w:t>
      </w:r>
    </w:p>
    <w:p w14:paraId="3B7515B8" w14:textId="77777777" w:rsidR="00F9451E" w:rsidRPr="00122E21" w:rsidRDefault="00F9451E" w:rsidP="00137287">
      <w:pPr>
        <w:rPr>
          <w:sz w:val="22"/>
        </w:rPr>
      </w:pPr>
    </w:p>
    <w:p w14:paraId="42A60BBF" w14:textId="13DBB532" w:rsidR="00F9451E" w:rsidRPr="00122E21" w:rsidRDefault="00F9451E" w:rsidP="00137287">
      <w:pPr>
        <w:rPr>
          <w:sz w:val="22"/>
        </w:rPr>
      </w:pPr>
      <w:r w:rsidRPr="00122E21">
        <w:rPr>
          <w:sz w:val="22"/>
        </w:rPr>
        <w:t xml:space="preserve">On </w:t>
      </w:r>
      <w:r w:rsidR="001053C5" w:rsidRPr="00122E21">
        <w:rPr>
          <w:sz w:val="22"/>
        </w:rPr>
        <w:t>completion of this market sounding exe</w:t>
      </w:r>
      <w:r w:rsidRPr="00122E21">
        <w:rPr>
          <w:sz w:val="22"/>
        </w:rPr>
        <w:t>rcise</w:t>
      </w:r>
      <w:r w:rsidR="001053C5" w:rsidRPr="00122E21">
        <w:rPr>
          <w:sz w:val="22"/>
        </w:rPr>
        <w:t>, DCLG undertakes to inform all organisation</w:t>
      </w:r>
      <w:r w:rsidR="00137287" w:rsidRPr="00122E21">
        <w:rPr>
          <w:sz w:val="22"/>
        </w:rPr>
        <w:t>s</w:t>
      </w:r>
      <w:r w:rsidR="001053C5" w:rsidRPr="00122E21">
        <w:rPr>
          <w:sz w:val="22"/>
        </w:rPr>
        <w:t xml:space="preserve"> that have expressed an</w:t>
      </w:r>
      <w:r w:rsidR="00DE326F">
        <w:rPr>
          <w:sz w:val="22"/>
        </w:rPr>
        <w:t xml:space="preserve"> interest</w:t>
      </w:r>
      <w:r w:rsidR="001053C5" w:rsidRPr="00122E21">
        <w:rPr>
          <w:sz w:val="22"/>
        </w:rPr>
        <w:t xml:space="preserve"> and / or made a contribution as to conclusions reached.</w:t>
      </w:r>
    </w:p>
    <w:p w14:paraId="192CF307" w14:textId="77777777" w:rsidR="001053C5" w:rsidRDefault="001053C5" w:rsidP="00137287">
      <w:pPr>
        <w:rPr>
          <w:color w:val="0000FF"/>
        </w:rPr>
      </w:pPr>
    </w:p>
    <w:p w14:paraId="394F8739" w14:textId="77777777" w:rsidR="001053C5" w:rsidRDefault="001053C5" w:rsidP="00137287">
      <w:pPr>
        <w:rPr>
          <w:color w:val="0000FF"/>
        </w:rPr>
      </w:pPr>
    </w:p>
    <w:p w14:paraId="17D6D94A" w14:textId="77777777" w:rsidR="00DE326F" w:rsidRDefault="00DE326F" w:rsidP="00137287">
      <w:pPr>
        <w:rPr>
          <w:color w:val="0000FF"/>
        </w:rPr>
      </w:pPr>
    </w:p>
    <w:p w14:paraId="092FB8D8" w14:textId="77777777" w:rsidR="00536E06" w:rsidRDefault="00536E06" w:rsidP="00736AA3">
      <w:pPr>
        <w:pStyle w:val="ListParagraph"/>
      </w:pPr>
    </w:p>
    <w:p w14:paraId="3D4B450B" w14:textId="77777777" w:rsidR="00736AA3" w:rsidRPr="00736AA3" w:rsidRDefault="00736AA3" w:rsidP="00736AA3">
      <w:pPr>
        <w:jc w:val="center"/>
        <w:rPr>
          <w:b/>
          <w:sz w:val="32"/>
          <w:szCs w:val="32"/>
        </w:rPr>
      </w:pPr>
      <w:r w:rsidRPr="00736AA3">
        <w:rPr>
          <w:b/>
          <w:sz w:val="32"/>
          <w:szCs w:val="32"/>
        </w:rPr>
        <w:t>Thank you for taking the time to respond to this enquiry.</w:t>
      </w:r>
    </w:p>
    <w:p w14:paraId="0BA47B42" w14:textId="77777777" w:rsidR="004031E7" w:rsidRDefault="004031E7" w:rsidP="004031E7">
      <w:pPr>
        <w:pStyle w:val="ListParagraph"/>
      </w:pPr>
    </w:p>
    <w:p w14:paraId="401958A9" w14:textId="77777777" w:rsidR="004031E7" w:rsidRDefault="004031E7" w:rsidP="004031E7"/>
    <w:p w14:paraId="276B2263" w14:textId="77777777" w:rsidR="004031E7" w:rsidRDefault="004031E7" w:rsidP="004031E7">
      <w:pPr>
        <w:pBdr>
          <w:top w:val="single" w:sz="4" w:space="1" w:color="auto"/>
        </w:pBdr>
      </w:pPr>
    </w:p>
    <w:p w14:paraId="56854ED9" w14:textId="0DE7FCB8" w:rsidR="007F39EE" w:rsidRDefault="007F39EE" w:rsidP="00DE326F">
      <w:pPr>
        <w:spacing w:after="160" w:line="259" w:lineRule="auto"/>
        <w:jc w:val="left"/>
      </w:pPr>
    </w:p>
    <w:sectPr w:rsidR="007F39E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E53BF" w14:textId="77777777" w:rsidR="002935EA" w:rsidRDefault="002935EA" w:rsidP="009C4873">
      <w:r>
        <w:separator/>
      </w:r>
    </w:p>
  </w:endnote>
  <w:endnote w:type="continuationSeparator" w:id="0">
    <w:p w14:paraId="06AC1A02" w14:textId="77777777" w:rsidR="002935EA" w:rsidRDefault="002935EA" w:rsidP="009C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A86DD" w14:textId="77777777" w:rsidR="00650F1C" w:rsidRDefault="00650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00D1" w14:textId="77777777" w:rsidR="00DF5447" w:rsidRDefault="00DF5447" w:rsidP="00DF5447">
    <w:pPr>
      <w:pStyle w:val="Footer"/>
      <w:jc w:val="center"/>
    </w:pPr>
  </w:p>
  <w:p w14:paraId="3561367B" w14:textId="77777777" w:rsidR="001F3341" w:rsidRDefault="001F33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DF20B" w14:textId="77777777" w:rsidR="00650F1C" w:rsidRDefault="00650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6DFB4" w14:textId="77777777" w:rsidR="002935EA" w:rsidRDefault="002935EA" w:rsidP="009C4873">
      <w:r>
        <w:separator/>
      </w:r>
    </w:p>
  </w:footnote>
  <w:footnote w:type="continuationSeparator" w:id="0">
    <w:p w14:paraId="7666598A" w14:textId="77777777" w:rsidR="002935EA" w:rsidRDefault="002935EA" w:rsidP="009C4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D6E6C" w14:textId="77777777" w:rsidR="00650F1C" w:rsidRDefault="00650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052C0" w14:textId="77777777" w:rsidR="00650F1C" w:rsidRDefault="00650F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69956" w14:textId="77777777" w:rsidR="00650F1C" w:rsidRDefault="00650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47B1"/>
    <w:multiLevelType w:val="hybridMultilevel"/>
    <w:tmpl w:val="402AF55E"/>
    <w:lvl w:ilvl="0" w:tplc="4AA4CD86">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BA291D"/>
    <w:multiLevelType w:val="hybridMultilevel"/>
    <w:tmpl w:val="DA60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8D1787"/>
    <w:multiLevelType w:val="hybridMultilevel"/>
    <w:tmpl w:val="7298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F807E6"/>
    <w:multiLevelType w:val="multilevel"/>
    <w:tmpl w:val="5BB0E5FE"/>
    <w:numStyleLink w:val="Style2"/>
  </w:abstractNum>
  <w:abstractNum w:abstractNumId="4">
    <w:nsid w:val="1AA72217"/>
    <w:multiLevelType w:val="multilevel"/>
    <w:tmpl w:val="0809001F"/>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D1F4B2F"/>
    <w:multiLevelType w:val="multilevel"/>
    <w:tmpl w:val="0809001F"/>
    <w:numStyleLink w:val="Style1"/>
  </w:abstractNum>
  <w:abstractNum w:abstractNumId="6">
    <w:nsid w:val="2D3E4D0B"/>
    <w:multiLevelType w:val="multilevel"/>
    <w:tmpl w:val="B0F085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BF30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D55878"/>
    <w:multiLevelType w:val="hybridMultilevel"/>
    <w:tmpl w:val="2C448564"/>
    <w:lvl w:ilvl="0" w:tplc="3A982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771193"/>
    <w:multiLevelType w:val="multilevel"/>
    <w:tmpl w:val="D26E82BE"/>
    <w:lvl w:ilvl="0">
      <w:start w:val="4"/>
      <w:numFmt w:val="none"/>
      <w:lvlText w:val="5."/>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3C27961"/>
    <w:multiLevelType w:val="multilevel"/>
    <w:tmpl w:val="4D5E685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6B22852"/>
    <w:multiLevelType w:val="multilevel"/>
    <w:tmpl w:val="B0F085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6F928F5"/>
    <w:multiLevelType w:val="multilevel"/>
    <w:tmpl w:val="B0F085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B7A6560"/>
    <w:multiLevelType w:val="multilevel"/>
    <w:tmpl w:val="5BB0E5FE"/>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DCF6926"/>
    <w:multiLevelType w:val="hybridMultilevel"/>
    <w:tmpl w:val="2FF4F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DD6F3C"/>
    <w:multiLevelType w:val="hybridMultilevel"/>
    <w:tmpl w:val="5870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F772E0"/>
    <w:multiLevelType w:val="multilevel"/>
    <w:tmpl w:val="D26E82BE"/>
    <w:lvl w:ilvl="0">
      <w:start w:val="4"/>
      <w:numFmt w:val="none"/>
      <w:lvlText w:val="5."/>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2270E7C"/>
    <w:multiLevelType w:val="multilevel"/>
    <w:tmpl w:val="6908BC6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5785D54"/>
    <w:multiLevelType w:val="multilevel"/>
    <w:tmpl w:val="D26E82BE"/>
    <w:lvl w:ilvl="0">
      <w:start w:val="4"/>
      <w:numFmt w:val="none"/>
      <w:lvlText w:val="5."/>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7525F8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81A52F4"/>
    <w:multiLevelType w:val="multilevel"/>
    <w:tmpl w:val="08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B4428E2"/>
    <w:multiLevelType w:val="hybridMultilevel"/>
    <w:tmpl w:val="C40EED7E"/>
    <w:lvl w:ilvl="0" w:tplc="E570B6F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C773DB3"/>
    <w:multiLevelType w:val="hybridMultilevel"/>
    <w:tmpl w:val="E6A26E72"/>
    <w:lvl w:ilvl="0" w:tplc="C2EC4C54">
      <w:start w:val="4"/>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5"/>
  </w:num>
  <w:num w:numId="3">
    <w:abstractNumId w:val="20"/>
  </w:num>
  <w:num w:numId="4">
    <w:abstractNumId w:val="4"/>
  </w:num>
  <w:num w:numId="5">
    <w:abstractNumId w:val="7"/>
  </w:num>
  <w:num w:numId="6">
    <w:abstractNumId w:val="5"/>
    <w:lvlOverride w:ilvl="0">
      <w:lvl w:ilvl="0">
        <w:start w:val="4"/>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8"/>
  </w:num>
  <w:num w:numId="8">
    <w:abstractNumId w:val="16"/>
  </w:num>
  <w:num w:numId="9">
    <w:abstractNumId w:val="9"/>
  </w:num>
  <w:num w:numId="10">
    <w:abstractNumId w:val="3"/>
  </w:num>
  <w:num w:numId="11">
    <w:abstractNumId w:val="13"/>
  </w:num>
  <w:num w:numId="12">
    <w:abstractNumId w:val="19"/>
  </w:num>
  <w:num w:numId="13">
    <w:abstractNumId w:val="6"/>
  </w:num>
  <w:num w:numId="14">
    <w:abstractNumId w:val="11"/>
  </w:num>
  <w:num w:numId="15">
    <w:abstractNumId w:val="12"/>
  </w:num>
  <w:num w:numId="16">
    <w:abstractNumId w:val="8"/>
  </w:num>
  <w:num w:numId="17">
    <w:abstractNumId w:val="21"/>
  </w:num>
  <w:num w:numId="18">
    <w:abstractNumId w:val="10"/>
  </w:num>
  <w:num w:numId="19">
    <w:abstractNumId w:val="17"/>
  </w:num>
  <w:num w:numId="20">
    <w:abstractNumId w:val="1"/>
  </w:num>
  <w:num w:numId="21">
    <w:abstractNumId w:val="14"/>
  </w:num>
  <w:num w:numId="22">
    <w:abstractNumId w:val="15"/>
  </w:num>
  <w:num w:numId="23">
    <w:abstractNumId w:val="0"/>
    <w:lvlOverride w:ilvl="0">
      <w:startOverride w:val="5"/>
    </w:lvlOverride>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96"/>
    <w:rsid w:val="00063632"/>
    <w:rsid w:val="00085DE3"/>
    <w:rsid w:val="000E1871"/>
    <w:rsid w:val="000F39B3"/>
    <w:rsid w:val="001053C5"/>
    <w:rsid w:val="00122E21"/>
    <w:rsid w:val="00137287"/>
    <w:rsid w:val="001733B3"/>
    <w:rsid w:val="0017368B"/>
    <w:rsid w:val="001F3341"/>
    <w:rsid w:val="0021226D"/>
    <w:rsid w:val="002935EA"/>
    <w:rsid w:val="002B3E32"/>
    <w:rsid w:val="002F490E"/>
    <w:rsid w:val="003C0594"/>
    <w:rsid w:val="004031E7"/>
    <w:rsid w:val="00413B17"/>
    <w:rsid w:val="004253BE"/>
    <w:rsid w:val="0049456B"/>
    <w:rsid w:val="004D1D96"/>
    <w:rsid w:val="00504556"/>
    <w:rsid w:val="00536E06"/>
    <w:rsid w:val="00587871"/>
    <w:rsid w:val="0059060A"/>
    <w:rsid w:val="00595886"/>
    <w:rsid w:val="005A4F6F"/>
    <w:rsid w:val="006163A0"/>
    <w:rsid w:val="006269D9"/>
    <w:rsid w:val="0062770B"/>
    <w:rsid w:val="00650F1C"/>
    <w:rsid w:val="006550B0"/>
    <w:rsid w:val="00736AA3"/>
    <w:rsid w:val="007F17A1"/>
    <w:rsid w:val="007F39EE"/>
    <w:rsid w:val="008662FB"/>
    <w:rsid w:val="00942388"/>
    <w:rsid w:val="009A6F81"/>
    <w:rsid w:val="009B2CCA"/>
    <w:rsid w:val="009C4873"/>
    <w:rsid w:val="00A757CD"/>
    <w:rsid w:val="00AE3BA7"/>
    <w:rsid w:val="00B04F8D"/>
    <w:rsid w:val="00B40BEB"/>
    <w:rsid w:val="00B44349"/>
    <w:rsid w:val="00BE4913"/>
    <w:rsid w:val="00C34634"/>
    <w:rsid w:val="00C67341"/>
    <w:rsid w:val="00D767CE"/>
    <w:rsid w:val="00DE326F"/>
    <w:rsid w:val="00DF5447"/>
    <w:rsid w:val="00E137C7"/>
    <w:rsid w:val="00E14A5B"/>
    <w:rsid w:val="00E6730A"/>
    <w:rsid w:val="00EB3F55"/>
    <w:rsid w:val="00EF44D4"/>
    <w:rsid w:val="00F94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D337B"/>
  <w15:docId w15:val="{230A32B8-E27C-4744-AAA1-02A00F2B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60A"/>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A757CD"/>
    <w:pPr>
      <w:keepNext/>
      <w:keepLines/>
      <w:numPr>
        <w:numId w:val="1"/>
      </w:numPr>
      <w:spacing w:before="24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68B"/>
    <w:rPr>
      <w:color w:val="0563C1" w:themeColor="hyperlink"/>
      <w:u w:val="single"/>
    </w:rPr>
  </w:style>
  <w:style w:type="character" w:customStyle="1" w:styleId="Heading1Char">
    <w:name w:val="Heading 1 Char"/>
    <w:basedOn w:val="DefaultParagraphFont"/>
    <w:link w:val="Heading1"/>
    <w:uiPriority w:val="9"/>
    <w:rsid w:val="00A757CD"/>
    <w:rPr>
      <w:rFonts w:ascii="Arial" w:eastAsiaTheme="majorEastAsia" w:hAnsi="Arial" w:cstheme="majorBidi"/>
      <w:b/>
      <w:sz w:val="24"/>
      <w:szCs w:val="32"/>
    </w:rPr>
  </w:style>
  <w:style w:type="table" w:styleId="TableGrid">
    <w:name w:val="Table Grid"/>
    <w:basedOn w:val="TableNormal"/>
    <w:uiPriority w:val="39"/>
    <w:rsid w:val="00E14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F39B3"/>
    <w:pPr>
      <w:ind w:left="720"/>
      <w:contextualSpacing/>
    </w:pPr>
  </w:style>
  <w:style w:type="numbering" w:customStyle="1" w:styleId="Style1">
    <w:name w:val="Style1"/>
    <w:uiPriority w:val="99"/>
    <w:rsid w:val="000F39B3"/>
    <w:pPr>
      <w:numPr>
        <w:numId w:val="3"/>
      </w:numPr>
    </w:pPr>
  </w:style>
  <w:style w:type="numbering" w:customStyle="1" w:styleId="Style2">
    <w:name w:val="Style2"/>
    <w:uiPriority w:val="99"/>
    <w:rsid w:val="0049456B"/>
    <w:pPr>
      <w:numPr>
        <w:numId w:val="11"/>
      </w:numPr>
    </w:pPr>
  </w:style>
  <w:style w:type="paragraph" w:styleId="Header">
    <w:name w:val="header"/>
    <w:basedOn w:val="Normal"/>
    <w:link w:val="HeaderChar"/>
    <w:uiPriority w:val="99"/>
    <w:unhideWhenUsed/>
    <w:rsid w:val="009C4873"/>
    <w:pPr>
      <w:tabs>
        <w:tab w:val="center" w:pos="4513"/>
        <w:tab w:val="right" w:pos="9026"/>
      </w:tabs>
    </w:pPr>
  </w:style>
  <w:style w:type="character" w:customStyle="1" w:styleId="HeaderChar">
    <w:name w:val="Header Char"/>
    <w:basedOn w:val="DefaultParagraphFont"/>
    <w:link w:val="Header"/>
    <w:uiPriority w:val="99"/>
    <w:rsid w:val="009C4873"/>
    <w:rPr>
      <w:rFonts w:ascii="Arial" w:hAnsi="Arial"/>
      <w:sz w:val="20"/>
    </w:rPr>
  </w:style>
  <w:style w:type="paragraph" w:styleId="Footer">
    <w:name w:val="footer"/>
    <w:basedOn w:val="Normal"/>
    <w:link w:val="FooterChar"/>
    <w:uiPriority w:val="99"/>
    <w:unhideWhenUsed/>
    <w:rsid w:val="009C4873"/>
    <w:pPr>
      <w:tabs>
        <w:tab w:val="center" w:pos="4513"/>
        <w:tab w:val="right" w:pos="9026"/>
      </w:tabs>
    </w:pPr>
  </w:style>
  <w:style w:type="character" w:customStyle="1" w:styleId="FooterChar">
    <w:name w:val="Footer Char"/>
    <w:basedOn w:val="DefaultParagraphFont"/>
    <w:link w:val="Footer"/>
    <w:uiPriority w:val="99"/>
    <w:rsid w:val="009C4873"/>
    <w:rPr>
      <w:rFonts w:ascii="Arial" w:hAnsi="Arial"/>
      <w:sz w:val="20"/>
    </w:rPr>
  </w:style>
  <w:style w:type="paragraph" w:styleId="BalloonText">
    <w:name w:val="Balloon Text"/>
    <w:basedOn w:val="Normal"/>
    <w:link w:val="BalloonTextChar"/>
    <w:uiPriority w:val="99"/>
    <w:semiHidden/>
    <w:unhideWhenUsed/>
    <w:rsid w:val="00C34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634"/>
    <w:rPr>
      <w:rFonts w:ascii="Segoe UI" w:hAnsi="Segoe UI" w:cs="Segoe UI"/>
      <w:sz w:val="18"/>
      <w:szCs w:val="18"/>
    </w:rPr>
  </w:style>
  <w:style w:type="character" w:styleId="CommentReference">
    <w:name w:val="annotation reference"/>
    <w:basedOn w:val="DefaultParagraphFont"/>
    <w:uiPriority w:val="99"/>
    <w:semiHidden/>
    <w:unhideWhenUsed/>
    <w:rsid w:val="00063632"/>
    <w:rPr>
      <w:sz w:val="16"/>
      <w:szCs w:val="16"/>
    </w:rPr>
  </w:style>
  <w:style w:type="paragraph" w:styleId="CommentText">
    <w:name w:val="annotation text"/>
    <w:basedOn w:val="Normal"/>
    <w:link w:val="CommentTextChar"/>
    <w:uiPriority w:val="99"/>
    <w:semiHidden/>
    <w:unhideWhenUsed/>
    <w:rsid w:val="00063632"/>
    <w:rPr>
      <w:szCs w:val="20"/>
    </w:rPr>
  </w:style>
  <w:style w:type="character" w:customStyle="1" w:styleId="CommentTextChar">
    <w:name w:val="Comment Text Char"/>
    <w:basedOn w:val="DefaultParagraphFont"/>
    <w:link w:val="CommentText"/>
    <w:uiPriority w:val="99"/>
    <w:semiHidden/>
    <w:rsid w:val="0006363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3632"/>
    <w:rPr>
      <w:b/>
      <w:bCs/>
    </w:rPr>
  </w:style>
  <w:style w:type="character" w:customStyle="1" w:styleId="CommentSubjectChar">
    <w:name w:val="Comment Subject Char"/>
    <w:basedOn w:val="CommentTextChar"/>
    <w:link w:val="CommentSubject"/>
    <w:uiPriority w:val="99"/>
    <w:semiHidden/>
    <w:rsid w:val="00063632"/>
    <w:rPr>
      <w:rFonts w:ascii="Arial" w:hAnsi="Arial"/>
      <w:b/>
      <w:bCs/>
      <w:sz w:val="20"/>
      <w:szCs w:val="20"/>
    </w:rPr>
  </w:style>
  <w:style w:type="character" w:styleId="FollowedHyperlink">
    <w:name w:val="FollowedHyperlink"/>
    <w:basedOn w:val="DefaultParagraphFont"/>
    <w:uiPriority w:val="99"/>
    <w:semiHidden/>
    <w:unhideWhenUsed/>
    <w:rsid w:val="002122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ASE.Review2014-15@communities.gsi.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EASE.Review2014-15@communities.gsi.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ase-advic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n.wikipedia.org/wiki/2_Marsham_Stree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n.wikipedia.org/wiki/Office_of_the_Deputy_Prime_Ministe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CBDC9E3C-2E71-4F8D-A088-F710F209425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Henniker</dc:creator>
  <cp:lastModifiedBy>Barry Henniker</cp:lastModifiedBy>
  <cp:revision>2</cp:revision>
  <cp:lastPrinted>2015-10-21T08:51:00Z</cp:lastPrinted>
  <dcterms:created xsi:type="dcterms:W3CDTF">2015-10-27T09:08:00Z</dcterms:created>
  <dcterms:modified xsi:type="dcterms:W3CDTF">2015-10-27T09:08:00Z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86702fa8-136a-4310-829c-a6f7ed2585ce</vt:lpwstr>
  </property>
  <property fmtid="{D5CDD505-2E9C-101B-9397-08002B2CF9AE}" pid="3" name="bjDocumentSecurityLabel">
    <vt:lpwstr>No Marking</vt:lpwstr>
  </property>
  <property fmtid="{D5CDD505-2E9C-101B-9397-08002B2CF9AE}" pid="4" name="bjSaver">
    <vt:lpwstr>I9W1SpXvXxyFDB24lysuxPPmKdBrC8SQ</vt:lpwstr>
  </property>
</Properties>
</file>