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0D12439F"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8C0597" w:rsidRPr="008C0597">
            <w:rPr>
              <w:rFonts w:ascii="Arial" w:eastAsia="Arial" w:hAnsi="Arial" w:cs="Arial"/>
              <w:bCs/>
              <w:spacing w:val="-1"/>
            </w:rPr>
            <w:t>Elizabeth Meatyard</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6291670D" w:rsidR="00F918FF" w:rsidRDefault="00BC6450" w:rsidP="00F918FF">
      <w:pPr>
        <w:spacing w:after="0" w:line="252" w:lineRule="exact"/>
        <w:ind w:right="127"/>
        <w:jc w:val="right"/>
        <w:rPr>
          <w:rFonts w:ascii="Arial" w:eastAsia="Arial" w:hAnsi="Arial" w:cs="Arial"/>
        </w:rPr>
      </w:pPr>
      <w:r>
        <w:rPr>
          <w:rFonts w:ascii="Arial" w:eastAsia="Arial" w:hAnsi="Arial" w:cs="Arial"/>
          <w:spacing w:val="-1"/>
        </w:rPr>
        <w:t>4 Deck</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45BDD6F9" w:rsidR="008E2D68"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8C0597" w:rsidRPr="008C0597">
            <w:rPr>
              <w:rFonts w:ascii="Arial" w:eastAsia="Arial" w:hAnsi="Arial" w:cs="Arial"/>
            </w:rPr>
            <w:t>0300 1695549</w:t>
          </w:r>
        </w:sdtContent>
      </w:sdt>
    </w:p>
    <w:p w14:paraId="028B8CD1" w14:textId="60A553E6" w:rsidR="008E2D68" w:rsidRPr="00E417EF" w:rsidRDefault="008E2D68" w:rsidP="008E2D68">
      <w:pPr>
        <w:spacing w:before="1" w:after="0" w:line="240" w:lineRule="auto"/>
        <w:ind w:right="96"/>
        <w:jc w:val="right"/>
        <w:rPr>
          <w:rFonts w:ascii="Arial" w:eastAsia="Arial" w:hAnsi="Arial" w:cs="Arial"/>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E417EF">
        <w:rPr>
          <w:rFonts w:ascii="Arial" w:eastAsia="Arial" w:hAnsi="Arial" w:cs="Arial"/>
        </w:rPr>
        <w:t>:</w:t>
      </w:r>
      <w:r w:rsidRPr="00E417EF">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8C0597" w:rsidRPr="008C0597">
            <w:rPr>
              <w:rFonts w:ascii="Arial" w:eastAsia="Arial" w:hAnsi="Arial" w:cs="Arial"/>
              <w:spacing w:val="2"/>
            </w:rPr>
            <w:t>elizabeth.meatyard100@mod.gov.uk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A52BC4C" w:rsidR="008E2D68" w:rsidRDefault="008C0597" w:rsidP="008E2D68">
          <w:pPr>
            <w:spacing w:after="0" w:line="248" w:lineRule="exact"/>
            <w:ind w:right="201"/>
            <w:jc w:val="right"/>
            <w:rPr>
              <w:rFonts w:ascii="Arial" w:eastAsia="Arial" w:hAnsi="Arial" w:cs="Arial"/>
              <w:color w:val="FF0000"/>
            </w:rPr>
          </w:pPr>
          <w:r w:rsidRPr="008C0597">
            <w:rPr>
              <w:rFonts w:ascii="Arial" w:eastAsia="Arial" w:hAnsi="Arial" w:cs="Arial"/>
              <w:spacing w:val="-4"/>
              <w:position w:val="-1"/>
            </w:rPr>
            <w:t>2</w:t>
          </w:r>
          <w:r w:rsidR="00D4633C">
            <w:rPr>
              <w:rFonts w:ascii="Arial" w:eastAsia="Arial" w:hAnsi="Arial" w:cs="Arial"/>
              <w:spacing w:val="-4"/>
              <w:position w:val="-1"/>
            </w:rPr>
            <w:t>7</w:t>
          </w:r>
          <w:r w:rsidRPr="008C0597">
            <w:rPr>
              <w:rFonts w:ascii="Arial" w:eastAsia="Arial" w:hAnsi="Arial" w:cs="Arial"/>
              <w:spacing w:val="-4"/>
              <w:position w:val="-1"/>
            </w:rPr>
            <w:t xml:space="preserve"> Sep</w:t>
          </w:r>
          <w:r w:rsidR="00D2491F" w:rsidRPr="008C0597">
            <w:rPr>
              <w:rFonts w:ascii="Arial" w:eastAsia="Arial" w:hAnsi="Arial" w:cs="Arial"/>
              <w:spacing w:val="-4"/>
              <w:position w:val="-1"/>
            </w:rPr>
            <w:t xml:space="preserve"> </w:t>
          </w:r>
          <w:r w:rsidR="00CB7A33" w:rsidRPr="008C0597">
            <w:rPr>
              <w:rFonts w:ascii="Arial" w:eastAsia="Arial" w:hAnsi="Arial" w:cs="Arial"/>
              <w:spacing w:val="-4"/>
              <w:position w:val="-1"/>
            </w:rPr>
            <w:t>202</w:t>
          </w:r>
          <w:r w:rsidR="00D2491F" w:rsidRPr="008C0597">
            <w:rPr>
              <w:rFonts w:ascii="Arial" w:eastAsia="Arial" w:hAnsi="Arial" w:cs="Arial"/>
              <w:spacing w:val="-4"/>
              <w:position w:val="-1"/>
            </w:rPr>
            <w:t>1</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2E704D6B" w:rsidR="008E2D68" w:rsidRDefault="0041448F" w:rsidP="0041448F">
      <w:pPr>
        <w:tabs>
          <w:tab w:val="left" w:pos="3270"/>
        </w:tabs>
        <w:spacing w:after="0" w:line="240" w:lineRule="auto"/>
        <w:rPr>
          <w:sz w:val="26"/>
          <w:szCs w:val="26"/>
        </w:rPr>
      </w:pPr>
      <w:r>
        <w:rPr>
          <w:sz w:val="26"/>
          <w:szCs w:val="26"/>
        </w:rPr>
        <w:tab/>
      </w:r>
    </w:p>
    <w:p w14:paraId="18A18A86" w14:textId="1C878B05"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8C0597">
            <w:rPr>
              <w:rFonts w:ascii="Arial" w:eastAsia="Arial" w:hAnsi="Arial" w:cs="Arial"/>
              <w:b/>
              <w:bCs/>
            </w:rPr>
            <w:t>701594450</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7F9F9C16"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A31F8E">
            <w:rPr>
              <w:rFonts w:ascii="Arial" w:eastAsia="Arial" w:hAnsi="Arial" w:cs="Arial"/>
              <w:spacing w:val="-1"/>
            </w:rPr>
            <w:t xml:space="preserve">IMPROVED </w:t>
          </w:r>
          <w:r w:rsidR="008C0597" w:rsidRPr="008C0597">
            <w:rPr>
              <w:rFonts w:ascii="Arial" w:eastAsia="Arial" w:hAnsi="Arial" w:cs="Arial"/>
              <w:spacing w:val="-1"/>
            </w:rPr>
            <w:t>LEADERSHIP TALENT ASSESSMENT</w:t>
          </w:r>
        </w:sdtContent>
      </w:sdt>
      <w:bookmarkEnd w:id="4"/>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D2491F">
        <w:rPr>
          <w:rFonts w:ascii="Arial" w:eastAsia="Arial" w:hAnsi="Arial" w:cs="Arial"/>
        </w:rPr>
        <w:t>1</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57856EDF" w14:textId="77777777" w:rsidR="008E0272" w:rsidRPr="008E0272" w:rsidRDefault="00F82B14" w:rsidP="00F82B14">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sidRPr="008E0272">
        <w:rPr>
          <w:rFonts w:ascii="Arial" w:eastAsia="Arial" w:hAnsi="Arial" w:cs="Arial"/>
        </w:rPr>
        <w:t>app</w:t>
      </w:r>
      <w:r w:rsidRPr="008E0272">
        <w:rPr>
          <w:rFonts w:ascii="Arial" w:eastAsia="Arial" w:hAnsi="Arial" w:cs="Arial"/>
          <w:spacing w:val="1"/>
        </w:rPr>
        <w:t>r</w:t>
      </w:r>
      <w:r w:rsidRPr="008E0272">
        <w:rPr>
          <w:rFonts w:ascii="Arial" w:eastAsia="Arial" w:hAnsi="Arial" w:cs="Arial"/>
          <w:spacing w:val="-3"/>
        </w:rPr>
        <w:t>o</w:t>
      </w:r>
      <w:r w:rsidRPr="008E0272">
        <w:rPr>
          <w:rFonts w:ascii="Arial" w:eastAsia="Arial" w:hAnsi="Arial" w:cs="Arial"/>
          <w:spacing w:val="-2"/>
        </w:rPr>
        <w:t>v</w:t>
      </w:r>
      <w:r w:rsidRPr="008E0272">
        <w:rPr>
          <w:rFonts w:ascii="Arial" w:eastAsia="Arial" w:hAnsi="Arial" w:cs="Arial"/>
        </w:rPr>
        <w:t>ed.</w:t>
      </w:r>
      <w:r w:rsidRPr="008E0272">
        <w:rPr>
          <w:rFonts w:ascii="Arial" w:eastAsia="Arial" w:hAnsi="Arial" w:cs="Arial"/>
          <w:spacing w:val="2"/>
        </w:rPr>
        <w:t xml:space="preserve"> T</w:t>
      </w:r>
      <w:r w:rsidRPr="008E0272">
        <w:rPr>
          <w:rFonts w:ascii="Arial" w:eastAsia="Arial" w:hAnsi="Arial" w:cs="Arial"/>
        </w:rPr>
        <w:t>he</w:t>
      </w:r>
      <w:r w:rsidRPr="008E0272">
        <w:rPr>
          <w:rFonts w:ascii="Arial" w:eastAsia="Arial" w:hAnsi="Arial" w:cs="Arial"/>
          <w:spacing w:val="-1"/>
        </w:rPr>
        <w:t xml:space="preserve"> </w:t>
      </w:r>
      <w:r w:rsidRPr="008E0272">
        <w:rPr>
          <w:rFonts w:ascii="Arial" w:eastAsia="Arial" w:hAnsi="Arial" w:cs="Arial"/>
          <w:spacing w:val="1"/>
        </w:rPr>
        <w:t>t</w:t>
      </w:r>
      <w:r w:rsidRPr="008E0272">
        <w:rPr>
          <w:rFonts w:ascii="Arial" w:eastAsia="Arial" w:hAnsi="Arial" w:cs="Arial"/>
          <w:spacing w:val="-3"/>
        </w:rPr>
        <w:t>o</w:t>
      </w:r>
      <w:r w:rsidRPr="008E0272">
        <w:rPr>
          <w:rFonts w:ascii="Arial" w:eastAsia="Arial" w:hAnsi="Arial" w:cs="Arial"/>
          <w:spacing w:val="1"/>
        </w:rPr>
        <w:t>t</w:t>
      </w:r>
      <w:r w:rsidRPr="008E0272">
        <w:rPr>
          <w:rFonts w:ascii="Arial" w:eastAsia="Arial" w:hAnsi="Arial" w:cs="Arial"/>
        </w:rPr>
        <w:t>al bu</w:t>
      </w:r>
      <w:r w:rsidRPr="008E0272">
        <w:rPr>
          <w:rFonts w:ascii="Arial" w:eastAsia="Arial" w:hAnsi="Arial" w:cs="Arial"/>
          <w:spacing w:val="-3"/>
        </w:rPr>
        <w:t>d</w:t>
      </w:r>
      <w:r w:rsidRPr="008E0272">
        <w:rPr>
          <w:rFonts w:ascii="Arial" w:eastAsia="Arial" w:hAnsi="Arial" w:cs="Arial"/>
          <w:spacing w:val="2"/>
        </w:rPr>
        <w:t>g</w:t>
      </w:r>
      <w:r w:rsidRPr="008E0272">
        <w:rPr>
          <w:rFonts w:ascii="Arial" w:eastAsia="Arial" w:hAnsi="Arial" w:cs="Arial"/>
          <w:spacing w:val="-3"/>
        </w:rPr>
        <w:t>e</w:t>
      </w:r>
      <w:r w:rsidRPr="008E0272">
        <w:rPr>
          <w:rFonts w:ascii="Arial" w:eastAsia="Arial" w:hAnsi="Arial" w:cs="Arial"/>
        </w:rPr>
        <w:t>t</w:t>
      </w:r>
      <w:r w:rsidRPr="008E0272">
        <w:rPr>
          <w:rFonts w:ascii="Arial" w:eastAsia="Arial" w:hAnsi="Arial" w:cs="Arial"/>
          <w:spacing w:val="2"/>
        </w:rPr>
        <w:t xml:space="preserve"> </w:t>
      </w:r>
      <w:r w:rsidRPr="008E0272">
        <w:rPr>
          <w:rFonts w:ascii="Arial" w:eastAsia="Arial" w:hAnsi="Arial" w:cs="Arial"/>
          <w:spacing w:val="-1"/>
        </w:rPr>
        <w:t>i</w:t>
      </w:r>
      <w:r w:rsidRPr="008E0272">
        <w:rPr>
          <w:rFonts w:ascii="Arial" w:eastAsia="Arial" w:hAnsi="Arial" w:cs="Arial"/>
        </w:rPr>
        <w:t>s</w:t>
      </w:r>
      <w:r w:rsidRPr="008E0272">
        <w:rPr>
          <w:rFonts w:ascii="Arial" w:eastAsia="Arial" w:hAnsi="Arial" w:cs="Arial"/>
          <w:spacing w:val="-4"/>
        </w:rPr>
        <w:t xml:space="preserve"> </w:t>
      </w:r>
      <w:r w:rsidRPr="008E0272">
        <w:rPr>
          <w:rFonts w:ascii="Arial" w:eastAsia="Arial" w:hAnsi="Arial" w:cs="Arial"/>
        </w:rPr>
        <w:t>£</w:t>
      </w:r>
      <w:r w:rsidR="008E0272" w:rsidRPr="008E0272">
        <w:rPr>
          <w:rFonts w:ascii="Arial" w:eastAsia="Arial" w:hAnsi="Arial" w:cs="Arial"/>
        </w:rPr>
        <w:t>270</w:t>
      </w:r>
      <w:r w:rsidRPr="008E0272">
        <w:rPr>
          <w:rFonts w:ascii="Arial" w:eastAsia="Arial" w:hAnsi="Arial" w:cs="Arial"/>
          <w:spacing w:val="1"/>
        </w:rPr>
        <w:t>,</w:t>
      </w:r>
      <w:r w:rsidRPr="008E0272">
        <w:rPr>
          <w:rFonts w:ascii="Arial" w:eastAsia="Arial" w:hAnsi="Arial" w:cs="Arial"/>
        </w:rPr>
        <w:t>000</w:t>
      </w:r>
      <w:r w:rsidRPr="008E0272">
        <w:rPr>
          <w:rFonts w:ascii="Arial" w:eastAsia="Arial" w:hAnsi="Arial" w:cs="Arial"/>
          <w:spacing w:val="1"/>
        </w:rPr>
        <w:t>.</w:t>
      </w:r>
      <w:r w:rsidRPr="008E0272">
        <w:rPr>
          <w:rFonts w:ascii="Arial" w:eastAsia="Arial" w:hAnsi="Arial" w:cs="Arial"/>
        </w:rPr>
        <w:t>00</w:t>
      </w:r>
      <w:r w:rsidRPr="008E0272">
        <w:rPr>
          <w:rFonts w:ascii="Arial" w:eastAsia="Arial" w:hAnsi="Arial" w:cs="Arial"/>
          <w:spacing w:val="-1"/>
        </w:rPr>
        <w:t xml:space="preserve"> </w:t>
      </w:r>
      <w:r w:rsidRPr="008E0272">
        <w:rPr>
          <w:rFonts w:ascii="Arial" w:eastAsia="Arial" w:hAnsi="Arial" w:cs="Arial"/>
          <w:spacing w:val="1"/>
        </w:rPr>
        <w:t>(</w:t>
      </w:r>
      <w:r w:rsidRPr="008E0272">
        <w:rPr>
          <w:rFonts w:ascii="Arial" w:eastAsia="Arial" w:hAnsi="Arial" w:cs="Arial"/>
        </w:rPr>
        <w:t>e</w:t>
      </w:r>
      <w:r w:rsidRPr="008E0272">
        <w:rPr>
          <w:rFonts w:ascii="Arial" w:eastAsia="Arial" w:hAnsi="Arial" w:cs="Arial"/>
          <w:spacing w:val="-2"/>
        </w:rPr>
        <w:t>x</w:t>
      </w:r>
      <w:r w:rsidRPr="008E0272">
        <w:rPr>
          <w:rFonts w:ascii="Arial" w:eastAsia="Arial" w:hAnsi="Arial" w:cs="Arial"/>
        </w:rPr>
        <w:t>c</w:t>
      </w:r>
      <w:r w:rsidRPr="008E0272">
        <w:rPr>
          <w:rFonts w:ascii="Arial" w:eastAsia="Arial" w:hAnsi="Arial" w:cs="Arial"/>
          <w:spacing w:val="-1"/>
        </w:rPr>
        <w:t>l</w:t>
      </w:r>
      <w:r w:rsidRPr="008E0272">
        <w:rPr>
          <w:rFonts w:ascii="Arial" w:eastAsia="Arial" w:hAnsi="Arial" w:cs="Arial"/>
        </w:rPr>
        <w:t>ud</w:t>
      </w:r>
      <w:r w:rsidRPr="008E0272">
        <w:rPr>
          <w:rFonts w:ascii="Arial" w:eastAsia="Arial" w:hAnsi="Arial" w:cs="Arial"/>
          <w:spacing w:val="-1"/>
        </w:rPr>
        <w:t>i</w:t>
      </w:r>
      <w:r w:rsidRPr="008E0272">
        <w:rPr>
          <w:rFonts w:ascii="Arial" w:eastAsia="Arial" w:hAnsi="Arial" w:cs="Arial"/>
        </w:rPr>
        <w:t>ng</w:t>
      </w:r>
      <w:r w:rsidRPr="008E0272">
        <w:rPr>
          <w:rFonts w:ascii="Arial" w:eastAsia="Arial" w:hAnsi="Arial" w:cs="Arial"/>
          <w:spacing w:val="1"/>
        </w:rPr>
        <w:t xml:space="preserve"> </w:t>
      </w:r>
      <w:r w:rsidRPr="008E0272">
        <w:rPr>
          <w:rFonts w:ascii="Arial" w:eastAsia="Arial" w:hAnsi="Arial" w:cs="Arial"/>
          <w:spacing w:val="-1"/>
        </w:rPr>
        <w:t>VA</w:t>
      </w:r>
      <w:r w:rsidRPr="008E0272">
        <w:rPr>
          <w:rFonts w:ascii="Arial" w:eastAsia="Arial" w:hAnsi="Arial" w:cs="Arial"/>
          <w:spacing w:val="2"/>
        </w:rPr>
        <w:t>T</w:t>
      </w:r>
      <w:r w:rsidRPr="008E0272">
        <w:rPr>
          <w:rFonts w:ascii="Arial" w:eastAsia="Arial" w:hAnsi="Arial" w:cs="Arial"/>
          <w:spacing w:val="-1"/>
        </w:rPr>
        <w:t>)</w:t>
      </w:r>
      <w:r w:rsidRPr="008E0272">
        <w:rPr>
          <w:rFonts w:ascii="Arial" w:eastAsia="Arial" w:hAnsi="Arial" w:cs="Arial"/>
        </w:rPr>
        <w:t>,</w:t>
      </w:r>
      <w:r w:rsidRPr="008E0272">
        <w:rPr>
          <w:rFonts w:ascii="Arial" w:eastAsia="Arial" w:hAnsi="Arial" w:cs="Arial"/>
          <w:spacing w:val="2"/>
        </w:rPr>
        <w:t xml:space="preserve"> </w:t>
      </w:r>
      <w:r w:rsidRPr="008E0272">
        <w:rPr>
          <w:rFonts w:ascii="Arial" w:eastAsia="Arial" w:hAnsi="Arial" w:cs="Arial"/>
          <w:spacing w:val="-3"/>
        </w:rPr>
        <w:t>a</w:t>
      </w:r>
      <w:r w:rsidRPr="008E0272">
        <w:rPr>
          <w:rFonts w:ascii="Arial" w:eastAsia="Arial" w:hAnsi="Arial" w:cs="Arial"/>
        </w:rPr>
        <w:t>t</w:t>
      </w:r>
      <w:r w:rsidR="008E0272" w:rsidRPr="008E0272">
        <w:rPr>
          <w:rFonts w:ascii="Arial" w:eastAsia="Arial" w:hAnsi="Arial" w:cs="Arial"/>
        </w:rPr>
        <w:t>:</w:t>
      </w:r>
    </w:p>
    <w:p w14:paraId="61351E68" w14:textId="1CD857E1" w:rsidR="008E0272" w:rsidRPr="008E0272" w:rsidRDefault="008E0272" w:rsidP="00F82B14">
      <w:pPr>
        <w:tabs>
          <w:tab w:val="left" w:pos="640"/>
        </w:tabs>
        <w:spacing w:after="0" w:line="240" w:lineRule="auto"/>
        <w:ind w:left="114" w:right="105"/>
        <w:rPr>
          <w:rFonts w:ascii="Arial" w:eastAsia="Arial" w:hAnsi="Arial" w:cs="Arial"/>
          <w:spacing w:val="-2"/>
        </w:rPr>
      </w:pPr>
      <w:r w:rsidRPr="008E0272">
        <w:rPr>
          <w:rFonts w:ascii="Arial" w:eastAsia="Arial" w:hAnsi="Arial" w:cs="Arial"/>
        </w:rPr>
        <w:tab/>
        <w:t>a.</w:t>
      </w:r>
      <w:r w:rsidRPr="008E0272">
        <w:rPr>
          <w:rFonts w:ascii="Arial" w:eastAsia="Arial" w:hAnsi="Arial" w:cs="Arial"/>
        </w:rPr>
        <w:tab/>
      </w:r>
      <w:r w:rsidR="00F82B14" w:rsidRPr="008E0272">
        <w:rPr>
          <w:rFonts w:ascii="Arial" w:eastAsia="Arial" w:hAnsi="Arial" w:cs="Arial"/>
          <w:spacing w:val="-1"/>
        </w:rPr>
        <w:t>£</w:t>
      </w:r>
      <w:r w:rsidRPr="008E0272">
        <w:rPr>
          <w:rFonts w:ascii="Arial" w:eastAsia="Arial" w:hAnsi="Arial" w:cs="Arial"/>
        </w:rPr>
        <w:t>6</w:t>
      </w:r>
      <w:r w:rsidR="00F82B14" w:rsidRPr="008E0272">
        <w:rPr>
          <w:rFonts w:ascii="Arial" w:eastAsia="Arial" w:hAnsi="Arial" w:cs="Arial"/>
        </w:rPr>
        <w:t>0</w:t>
      </w:r>
      <w:r w:rsidR="00F82B14" w:rsidRPr="008E0272">
        <w:rPr>
          <w:rFonts w:ascii="Arial" w:eastAsia="Arial" w:hAnsi="Arial" w:cs="Arial"/>
          <w:spacing w:val="1"/>
        </w:rPr>
        <w:t>,000.</w:t>
      </w:r>
      <w:r w:rsidR="00F82B14" w:rsidRPr="008E0272">
        <w:rPr>
          <w:rFonts w:ascii="Arial" w:eastAsia="Arial" w:hAnsi="Arial" w:cs="Arial"/>
          <w:spacing w:val="-3"/>
        </w:rPr>
        <w:t xml:space="preserve">00 </w:t>
      </w:r>
      <w:r w:rsidR="00F82B14" w:rsidRPr="008E0272">
        <w:rPr>
          <w:rFonts w:ascii="Arial" w:eastAsia="Arial" w:hAnsi="Arial" w:cs="Arial"/>
          <w:spacing w:val="1"/>
        </w:rPr>
        <w:t>f</w:t>
      </w:r>
      <w:r w:rsidR="00F82B14" w:rsidRPr="008E0272">
        <w:rPr>
          <w:rFonts w:ascii="Arial" w:eastAsia="Arial" w:hAnsi="Arial" w:cs="Arial"/>
        </w:rPr>
        <w:t xml:space="preserve">or </w:t>
      </w:r>
      <w:r w:rsidR="00F82B14" w:rsidRPr="008E0272">
        <w:rPr>
          <w:rFonts w:ascii="Arial" w:eastAsia="Arial" w:hAnsi="Arial" w:cs="Arial"/>
          <w:spacing w:val="-1"/>
        </w:rPr>
        <w:t>i</w:t>
      </w:r>
      <w:r w:rsidR="00F82B14" w:rsidRPr="008E0272">
        <w:rPr>
          <w:rFonts w:ascii="Arial" w:eastAsia="Arial" w:hAnsi="Arial" w:cs="Arial"/>
        </w:rPr>
        <w:t>n</w:t>
      </w:r>
      <w:r w:rsidR="00F82B14" w:rsidRPr="008E0272">
        <w:rPr>
          <w:rFonts w:ascii="Arial" w:eastAsia="Arial" w:hAnsi="Arial" w:cs="Arial"/>
          <w:spacing w:val="-1"/>
        </w:rPr>
        <w:t>i</w:t>
      </w:r>
      <w:r w:rsidR="00F82B14" w:rsidRPr="008E0272">
        <w:rPr>
          <w:rFonts w:ascii="Arial" w:eastAsia="Arial" w:hAnsi="Arial" w:cs="Arial"/>
          <w:spacing w:val="1"/>
        </w:rPr>
        <w:t>t</w:t>
      </w:r>
      <w:r w:rsidR="00F82B14" w:rsidRPr="008E0272">
        <w:rPr>
          <w:rFonts w:ascii="Arial" w:eastAsia="Arial" w:hAnsi="Arial" w:cs="Arial"/>
          <w:spacing w:val="-1"/>
        </w:rPr>
        <w:t>i</w:t>
      </w:r>
      <w:r w:rsidR="00F82B14" w:rsidRPr="008E0272">
        <w:rPr>
          <w:rFonts w:ascii="Arial" w:eastAsia="Arial" w:hAnsi="Arial" w:cs="Arial"/>
        </w:rPr>
        <w:t xml:space="preserve">al </w:t>
      </w:r>
      <w:r w:rsidRPr="008E0272">
        <w:rPr>
          <w:rFonts w:ascii="Arial" w:eastAsia="Arial" w:hAnsi="Arial" w:cs="Arial"/>
        </w:rPr>
        <w:t xml:space="preserve">training and creating a tailored RN user experience, </w:t>
      </w:r>
      <w:r w:rsidR="00F82B14" w:rsidRPr="008E0272">
        <w:rPr>
          <w:rFonts w:ascii="Arial" w:eastAsia="Arial" w:hAnsi="Arial" w:cs="Arial"/>
          <w:spacing w:val="-2"/>
        </w:rPr>
        <w:t xml:space="preserve"> </w:t>
      </w:r>
    </w:p>
    <w:p w14:paraId="796DAE37" w14:textId="37CCB190" w:rsidR="008E0272" w:rsidRPr="008E0272" w:rsidRDefault="008E0272" w:rsidP="008E0272">
      <w:pPr>
        <w:tabs>
          <w:tab w:val="left" w:pos="640"/>
        </w:tabs>
        <w:spacing w:after="0" w:line="240" w:lineRule="auto"/>
        <w:ind w:left="1440" w:right="105" w:hanging="1326"/>
        <w:rPr>
          <w:rFonts w:ascii="Arial" w:eastAsia="Arial" w:hAnsi="Arial" w:cs="Arial"/>
        </w:rPr>
      </w:pPr>
      <w:r w:rsidRPr="008E0272">
        <w:rPr>
          <w:rFonts w:ascii="Arial" w:eastAsia="Arial" w:hAnsi="Arial" w:cs="Arial"/>
          <w:spacing w:val="-2"/>
        </w:rPr>
        <w:tab/>
      </w:r>
      <w:r w:rsidRPr="008E0272">
        <w:rPr>
          <w:rFonts w:ascii="Arial" w:eastAsia="Arial" w:hAnsi="Arial" w:cs="Arial"/>
        </w:rPr>
        <w:t>b.</w:t>
      </w:r>
      <w:r w:rsidRPr="008E0272">
        <w:rPr>
          <w:rFonts w:ascii="Arial" w:eastAsia="Arial" w:hAnsi="Arial" w:cs="Arial"/>
        </w:rPr>
        <w:tab/>
      </w:r>
      <w:r w:rsidR="00F82B14" w:rsidRPr="008E0272">
        <w:rPr>
          <w:rFonts w:ascii="Arial" w:eastAsia="Arial" w:hAnsi="Arial" w:cs="Arial"/>
          <w:spacing w:val="-2"/>
        </w:rPr>
        <w:t>£</w:t>
      </w:r>
      <w:r w:rsidRPr="008E0272">
        <w:rPr>
          <w:rFonts w:ascii="Arial" w:eastAsia="Arial" w:hAnsi="Arial" w:cs="Arial"/>
        </w:rPr>
        <w:t>5</w:t>
      </w:r>
      <w:r w:rsidR="00F82B14" w:rsidRPr="008E0272">
        <w:rPr>
          <w:rFonts w:ascii="Arial" w:eastAsia="Arial" w:hAnsi="Arial" w:cs="Arial"/>
        </w:rPr>
        <w:t>0</w:t>
      </w:r>
      <w:r w:rsidR="00F82B14" w:rsidRPr="008E0272">
        <w:rPr>
          <w:rFonts w:ascii="Arial" w:eastAsia="Arial" w:hAnsi="Arial" w:cs="Arial"/>
          <w:spacing w:val="1"/>
        </w:rPr>
        <w:t>,</w:t>
      </w:r>
      <w:r w:rsidR="00F82B14" w:rsidRPr="008E0272">
        <w:rPr>
          <w:rFonts w:ascii="Arial" w:eastAsia="Arial" w:hAnsi="Arial" w:cs="Arial"/>
        </w:rPr>
        <w:t>000</w:t>
      </w:r>
      <w:r w:rsidR="00F82B14" w:rsidRPr="008E0272">
        <w:rPr>
          <w:rFonts w:ascii="Arial" w:eastAsia="Arial" w:hAnsi="Arial" w:cs="Arial"/>
          <w:spacing w:val="1"/>
        </w:rPr>
        <w:t>.</w:t>
      </w:r>
      <w:r w:rsidR="00F82B14" w:rsidRPr="008E0272">
        <w:rPr>
          <w:rFonts w:ascii="Arial" w:eastAsia="Arial" w:hAnsi="Arial" w:cs="Arial"/>
        </w:rPr>
        <w:t>00</w:t>
      </w:r>
      <w:r w:rsidRPr="008E0272">
        <w:rPr>
          <w:rFonts w:ascii="Arial" w:eastAsia="Arial" w:hAnsi="Arial" w:cs="Arial"/>
        </w:rPr>
        <w:t xml:space="preserve"> for Year 1 administration of up-to 2</w:t>
      </w:r>
      <w:r w:rsidR="00BB1AA8">
        <w:rPr>
          <w:rFonts w:ascii="Arial" w:eastAsia="Arial" w:hAnsi="Arial" w:cs="Arial"/>
        </w:rPr>
        <w:t>0</w:t>
      </w:r>
      <w:r w:rsidRPr="008E0272">
        <w:rPr>
          <w:rFonts w:ascii="Arial" w:eastAsia="Arial" w:hAnsi="Arial" w:cs="Arial"/>
        </w:rPr>
        <w:t>0 tests and associated support,</w:t>
      </w:r>
    </w:p>
    <w:p w14:paraId="174FE725" w14:textId="7451B0B1" w:rsidR="00F82B14" w:rsidRPr="008E0272" w:rsidRDefault="008E0272" w:rsidP="008E0272">
      <w:pPr>
        <w:tabs>
          <w:tab w:val="left" w:pos="640"/>
        </w:tabs>
        <w:spacing w:after="0" w:line="240" w:lineRule="auto"/>
        <w:ind w:left="1440" w:right="105" w:hanging="1326"/>
        <w:rPr>
          <w:rFonts w:ascii="Arial" w:eastAsia="Arial" w:hAnsi="Arial" w:cs="Arial"/>
        </w:rPr>
      </w:pPr>
      <w:r w:rsidRPr="008E0272">
        <w:rPr>
          <w:rFonts w:ascii="Arial" w:eastAsia="Arial" w:hAnsi="Arial" w:cs="Arial"/>
          <w:spacing w:val="-2"/>
        </w:rPr>
        <w:tab/>
        <w:t>c.</w:t>
      </w:r>
      <w:r w:rsidRPr="008E0272">
        <w:rPr>
          <w:rFonts w:ascii="Arial" w:eastAsia="Arial" w:hAnsi="Arial" w:cs="Arial"/>
          <w:spacing w:val="-2"/>
        </w:rPr>
        <w:tab/>
        <w:t xml:space="preserve">£40,000.00/ year </w:t>
      </w:r>
      <w:r w:rsidRPr="008E0272">
        <w:rPr>
          <w:rFonts w:ascii="Arial" w:eastAsia="Arial" w:hAnsi="Arial" w:cs="Arial"/>
        </w:rPr>
        <w:t>for the subsequent 4</w:t>
      </w:r>
      <w:r w:rsidR="00F82B14" w:rsidRPr="008E0272">
        <w:rPr>
          <w:rFonts w:ascii="Arial" w:eastAsia="Arial" w:hAnsi="Arial" w:cs="Arial"/>
          <w:spacing w:val="1"/>
        </w:rPr>
        <w:t xml:space="preserve"> </w:t>
      </w:r>
      <w:r w:rsidR="00F82B14" w:rsidRPr="008E0272">
        <w:rPr>
          <w:rFonts w:ascii="Arial" w:eastAsia="Arial" w:hAnsi="Arial" w:cs="Arial"/>
          <w:spacing w:val="-2"/>
        </w:rPr>
        <w:t>y</w:t>
      </w:r>
      <w:r w:rsidR="00F82B14" w:rsidRPr="008E0272">
        <w:rPr>
          <w:rFonts w:ascii="Arial" w:eastAsia="Arial" w:hAnsi="Arial" w:cs="Arial"/>
        </w:rPr>
        <w:t>ea</w:t>
      </w:r>
      <w:r w:rsidR="00F82B14" w:rsidRPr="008E0272">
        <w:rPr>
          <w:rFonts w:ascii="Arial" w:eastAsia="Arial" w:hAnsi="Arial" w:cs="Arial"/>
          <w:spacing w:val="1"/>
        </w:rPr>
        <w:t>r</w:t>
      </w:r>
      <w:r w:rsidR="00F82B14" w:rsidRPr="008E0272">
        <w:rPr>
          <w:rFonts w:ascii="Arial" w:eastAsia="Arial" w:hAnsi="Arial" w:cs="Arial"/>
        </w:rPr>
        <w:t>s</w:t>
      </w:r>
      <w:r w:rsidR="00F82B14" w:rsidRPr="008E0272">
        <w:rPr>
          <w:rFonts w:ascii="Arial" w:eastAsia="Arial" w:hAnsi="Arial" w:cs="Arial"/>
          <w:spacing w:val="-1"/>
        </w:rPr>
        <w:t xml:space="preserve"> </w:t>
      </w:r>
      <w:r w:rsidRPr="008E0272">
        <w:rPr>
          <w:rFonts w:ascii="Arial" w:eastAsia="Arial" w:hAnsi="Arial" w:cs="Arial"/>
          <w:spacing w:val="1"/>
        </w:rPr>
        <w:t>for administration of</w:t>
      </w:r>
      <w:r w:rsidR="00F82B14" w:rsidRPr="008E0272">
        <w:rPr>
          <w:rFonts w:ascii="Arial" w:eastAsia="Arial" w:hAnsi="Arial" w:cs="Arial"/>
        </w:rPr>
        <w:t xml:space="preserve"> </w:t>
      </w:r>
      <w:r w:rsidRPr="008E0272">
        <w:rPr>
          <w:rFonts w:ascii="Arial" w:eastAsia="Arial" w:hAnsi="Arial" w:cs="Arial"/>
        </w:rPr>
        <w:t>up to 200 tests/year and associated</w:t>
      </w:r>
      <w:r w:rsidR="00F82B14" w:rsidRPr="008E0272">
        <w:rPr>
          <w:rFonts w:ascii="Arial" w:eastAsia="Arial" w:hAnsi="Arial" w:cs="Arial"/>
        </w:rPr>
        <w:t xml:space="preserve"> support.</w:t>
      </w:r>
    </w:p>
    <w:p w14:paraId="1FCC6A67" w14:textId="43CF6E46" w:rsidR="00D2491F" w:rsidRPr="008E0272" w:rsidRDefault="00D2491F" w:rsidP="00D2491F">
      <w:pPr>
        <w:tabs>
          <w:tab w:val="left" w:pos="640"/>
        </w:tabs>
        <w:spacing w:after="0" w:line="240" w:lineRule="auto"/>
        <w:ind w:left="114" w:right="210"/>
        <w:rPr>
          <w:rFonts w:ascii="Arial" w:eastAsia="Arial" w:hAnsi="Arial" w:cs="Arial"/>
        </w:rPr>
      </w:pPr>
      <w:bookmarkStart w:id="6" w:name="_Hlk38031338"/>
      <w:bookmarkStart w:id="7" w:name="_Hlk40043399"/>
      <w:bookmarkStart w:id="8" w:name="_Hlk66023379"/>
      <w:bookmarkStart w:id="9" w:name="_Hlk20085532"/>
      <w:bookmarkEnd w:id="5"/>
    </w:p>
    <w:p w14:paraId="07C657EA" w14:textId="4929E1E3" w:rsidR="0041448F" w:rsidRDefault="0041448F" w:rsidP="00D2491F">
      <w:pPr>
        <w:tabs>
          <w:tab w:val="left" w:pos="640"/>
        </w:tabs>
        <w:spacing w:after="0" w:line="240" w:lineRule="auto"/>
        <w:ind w:left="114" w:right="210"/>
        <w:rPr>
          <w:rFonts w:ascii="Arial" w:eastAsia="Arial" w:hAnsi="Arial" w:cs="Arial"/>
        </w:rPr>
      </w:pPr>
      <w:r w:rsidRPr="008E0272">
        <w:rPr>
          <w:rFonts w:ascii="Arial" w:eastAsia="Times New Roman" w:hAnsi="Arial" w:cs="Arial"/>
          <w:lang w:val="en-GB"/>
        </w:rPr>
        <w:t xml:space="preserve">4.        You may raise questions about the tender and the requirement via the </w:t>
      </w:r>
      <w:r w:rsidRPr="008E0272">
        <w:rPr>
          <w:rFonts w:ascii="Arial" w:eastAsia="Times New Roman" w:hAnsi="Arial" w:cs="Arial"/>
          <w:szCs w:val="24"/>
          <w:lang w:val="x-none"/>
        </w:rPr>
        <w:t>Defence Sourcing Portal</w:t>
      </w:r>
      <w:r w:rsidRPr="008E0272">
        <w:rPr>
          <w:rFonts w:ascii="Arial" w:eastAsia="Times New Roman" w:hAnsi="Arial" w:cs="Arial"/>
          <w:lang w:val="en-GB"/>
        </w:rPr>
        <w:t xml:space="preserve">. The deadline for asking questions is </w:t>
      </w:r>
      <w:r w:rsidRPr="008E0272">
        <w:rPr>
          <w:rFonts w:ascii="Arial" w:eastAsia="Times New Roman" w:hAnsi="Arial" w:cs="Arial"/>
          <w:b/>
          <w:bCs/>
          <w:lang w:val="en-GB"/>
        </w:rPr>
        <w:t>10:00 on 1</w:t>
      </w:r>
      <w:r w:rsidR="008E0272" w:rsidRPr="008E0272">
        <w:rPr>
          <w:rFonts w:ascii="Arial" w:eastAsia="Times New Roman" w:hAnsi="Arial" w:cs="Arial"/>
          <w:b/>
          <w:bCs/>
          <w:lang w:val="en-GB"/>
        </w:rPr>
        <w:t>1 October</w:t>
      </w:r>
      <w:r w:rsidRPr="008E0272">
        <w:rPr>
          <w:rFonts w:ascii="Arial" w:eastAsia="Times New Roman" w:hAnsi="Arial" w:cs="Arial"/>
          <w:b/>
          <w:bCs/>
          <w:lang w:val="en-GB"/>
        </w:rPr>
        <w:t xml:space="preserve"> 2021.</w:t>
      </w:r>
      <w:r w:rsidRPr="008E0272">
        <w:rPr>
          <w:rFonts w:ascii="Arial" w:eastAsia="Times New Roman" w:hAnsi="Arial" w:cs="Arial"/>
          <w:lang w:val="en-GB"/>
        </w:rPr>
        <w:t xml:space="preserve"> Please </w:t>
      </w:r>
      <w:r>
        <w:rPr>
          <w:rFonts w:ascii="Arial" w:eastAsia="Times New Roman" w:hAnsi="Arial" w:cs="Arial"/>
          <w:lang w:val="en-GB"/>
        </w:rPr>
        <w:t>note that any questions raised, and the answers provided, may be shared with other interested suppliers</w:t>
      </w:r>
      <w:r>
        <w:rPr>
          <w:rFonts w:ascii="Arial" w:hAnsi="Arial" w:cs="Arial"/>
        </w:rPr>
        <w:t>.</w:t>
      </w:r>
    </w:p>
    <w:p w14:paraId="021CE587" w14:textId="77777777" w:rsidR="0041448F" w:rsidRPr="00396D1E" w:rsidRDefault="0041448F" w:rsidP="00D2491F">
      <w:pPr>
        <w:tabs>
          <w:tab w:val="left" w:pos="640"/>
        </w:tabs>
        <w:spacing w:after="0" w:line="240" w:lineRule="auto"/>
        <w:ind w:left="114" w:right="210"/>
        <w:rPr>
          <w:rFonts w:ascii="Arial" w:eastAsia="Arial" w:hAnsi="Arial" w:cs="Arial"/>
        </w:rPr>
      </w:pPr>
    </w:p>
    <w:p w14:paraId="001AB6CE" w14:textId="070D006B" w:rsidR="00D2491F" w:rsidRDefault="0041448F" w:rsidP="00D2491F">
      <w:pPr>
        <w:spacing w:after="0" w:line="240" w:lineRule="auto"/>
        <w:ind w:left="113" w:right="210"/>
        <w:rPr>
          <w:rFonts w:ascii="Arial" w:hAnsi="Arial" w:cs="Arial"/>
          <w:color w:val="FF0000"/>
          <w:spacing w:val="3"/>
        </w:rPr>
      </w:pPr>
      <w:r>
        <w:rPr>
          <w:rFonts w:ascii="Arial" w:eastAsia="Arial" w:hAnsi="Arial" w:cs="Arial"/>
        </w:rPr>
        <w:t>5</w:t>
      </w:r>
      <w:r w:rsidR="00D2491F" w:rsidRPr="0077221A">
        <w:rPr>
          <w:rFonts w:ascii="Arial" w:eastAsia="Arial" w:hAnsi="Arial" w:cs="Arial"/>
        </w:rPr>
        <w:t xml:space="preserve">.      </w:t>
      </w:r>
      <w:r w:rsidR="00D2491F">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sidR="00D2491F">
        <w:rPr>
          <w:rFonts w:ascii="Arial" w:eastAsia="Times New Roman" w:hAnsi="Arial" w:cs="Arial"/>
          <w:color w:val="000000"/>
          <w:szCs w:val="24"/>
          <w:lang w:val="x-none"/>
        </w:rPr>
        <w:t>the Defence Sourcing Portal by</w:t>
      </w:r>
      <w:r w:rsidR="00D2491F">
        <w:rPr>
          <w:rFonts w:ascii="Arial" w:eastAsia="Times New Roman" w:hAnsi="Arial" w:cs="Arial"/>
          <w:color w:val="000000"/>
          <w:szCs w:val="24"/>
          <w:lang w:val="en-GB"/>
        </w:rPr>
        <w:t xml:space="preserve"> </w:t>
      </w:r>
      <w:r w:rsidR="00D2491F" w:rsidRPr="00864A90">
        <w:rPr>
          <w:rFonts w:ascii="Arial" w:hAnsi="Arial" w:cs="Arial"/>
          <w:b/>
          <w:bCs/>
        </w:rPr>
        <w:t>10</w:t>
      </w:r>
      <w:r w:rsidR="00D2491F" w:rsidRPr="00864A90">
        <w:rPr>
          <w:rFonts w:ascii="Arial" w:hAnsi="Arial" w:cs="Arial"/>
          <w:b/>
          <w:bCs/>
          <w:spacing w:val="1"/>
        </w:rPr>
        <w:t>:</w:t>
      </w:r>
      <w:r w:rsidR="00D2491F" w:rsidRPr="00864A90">
        <w:rPr>
          <w:rFonts w:ascii="Arial" w:hAnsi="Arial" w:cs="Arial"/>
          <w:b/>
          <w:bCs/>
        </w:rPr>
        <w:t>00</w:t>
      </w:r>
      <w:r w:rsidR="00D2491F" w:rsidRPr="00864A90">
        <w:rPr>
          <w:rFonts w:ascii="Arial" w:hAnsi="Arial" w:cs="Arial"/>
          <w:b/>
          <w:bCs/>
          <w:spacing w:val="-2"/>
        </w:rPr>
        <w:t xml:space="preserve"> </w:t>
      </w:r>
      <w:r w:rsidR="00D2491F" w:rsidRPr="00864A90">
        <w:rPr>
          <w:rFonts w:ascii="Arial" w:hAnsi="Arial" w:cs="Arial"/>
          <w:b/>
          <w:bCs/>
        </w:rPr>
        <w:t>on</w:t>
      </w:r>
      <w:r w:rsidR="00D2491F" w:rsidRPr="00864A90">
        <w:rPr>
          <w:rFonts w:ascii="Arial" w:hAnsi="Arial" w:cs="Arial"/>
          <w:b/>
          <w:bCs/>
          <w:spacing w:val="1"/>
        </w:rPr>
        <w:t xml:space="preserve"> </w:t>
      </w:r>
      <w:r w:rsidR="00864A90" w:rsidRPr="00864A90">
        <w:rPr>
          <w:rFonts w:ascii="Arial" w:eastAsia="Arial" w:hAnsi="Arial" w:cs="Arial"/>
          <w:b/>
          <w:bCs/>
          <w:spacing w:val="-1"/>
        </w:rPr>
        <w:t>2</w:t>
      </w:r>
      <w:r w:rsidR="00D4633C">
        <w:rPr>
          <w:rFonts w:ascii="Arial" w:eastAsia="Arial" w:hAnsi="Arial" w:cs="Arial"/>
          <w:b/>
          <w:bCs/>
          <w:spacing w:val="-1"/>
        </w:rPr>
        <w:t>7</w:t>
      </w:r>
      <w:r w:rsidR="00864A90" w:rsidRPr="00864A90">
        <w:rPr>
          <w:rFonts w:ascii="Arial" w:eastAsia="Arial" w:hAnsi="Arial" w:cs="Arial"/>
          <w:b/>
          <w:bCs/>
          <w:spacing w:val="-1"/>
        </w:rPr>
        <w:t xml:space="preserve"> October </w:t>
      </w:r>
      <w:r w:rsidR="00D2491F" w:rsidRPr="00864A90">
        <w:rPr>
          <w:rFonts w:ascii="Arial" w:eastAsia="Arial" w:hAnsi="Arial" w:cs="Arial"/>
          <w:b/>
          <w:bCs/>
          <w:spacing w:val="-1"/>
        </w:rPr>
        <w:t>2021</w:t>
      </w:r>
      <w:r w:rsidR="00D2491F" w:rsidRPr="00864A90">
        <w:rPr>
          <w:rFonts w:ascii="Arial" w:hAnsi="Arial" w:cs="Arial"/>
          <w:b/>
          <w:bCs/>
        </w:rPr>
        <w:t>.</w:t>
      </w:r>
      <w:bookmarkStart w:id="10" w:name="_Hlk41058996"/>
      <w:r w:rsidR="00D2491F" w:rsidRPr="0077221A">
        <w:rPr>
          <w:rFonts w:ascii="Arial" w:hAnsi="Arial" w:cs="Arial"/>
          <w:color w:val="FF0000"/>
          <w:spacing w:val="3"/>
        </w:rPr>
        <w:t xml:space="preserve"> </w:t>
      </w:r>
      <w:r w:rsidR="00D2491F">
        <w:rPr>
          <w:rFonts w:ascii="Arial" w:hAnsi="Arial" w:cs="Arial"/>
        </w:rPr>
        <w:t>You should allow sufficient time for submission as late tenders will not be accepted.</w:t>
      </w:r>
      <w:bookmarkEnd w:id="10"/>
    </w:p>
    <w:bookmarkEnd w:id="6"/>
    <w:bookmarkEnd w:id="7"/>
    <w:p w14:paraId="4E1503B5" w14:textId="77777777" w:rsidR="005F0D02" w:rsidRDefault="005F0D02" w:rsidP="005F0D02">
      <w:pPr>
        <w:spacing w:after="0" w:line="240" w:lineRule="auto"/>
        <w:ind w:left="113" w:right="210"/>
        <w:rPr>
          <w:rFonts w:ascii="Arial" w:hAnsi="Arial" w:cs="Arial"/>
          <w:lang w:val="en-GB"/>
        </w:rPr>
      </w:pPr>
    </w:p>
    <w:p w14:paraId="173C0ECC" w14:textId="08B76F64" w:rsidR="005F0D02" w:rsidRDefault="0041448F" w:rsidP="005F0D02">
      <w:pPr>
        <w:tabs>
          <w:tab w:val="left" w:pos="640"/>
        </w:tabs>
        <w:spacing w:after="0" w:line="240" w:lineRule="auto"/>
        <w:ind w:left="113" w:right="210"/>
        <w:rPr>
          <w:rFonts w:ascii="Arial" w:eastAsia="Arial" w:hAnsi="Arial" w:cs="Arial"/>
        </w:rPr>
      </w:pPr>
      <w:r>
        <w:rPr>
          <w:rFonts w:ascii="Arial" w:eastAsia="Arial" w:hAnsi="Arial" w:cs="Arial"/>
        </w:rPr>
        <w:t>6</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864A90" w:rsidRPr="00864A90">
        <w:rPr>
          <w:rFonts w:ascii="Arial" w:eastAsia="Arial" w:hAnsi="Arial" w:cs="Arial"/>
          <w:b/>
          <w:bCs/>
        </w:rPr>
        <w:t>1 Nov 2021</w:t>
      </w:r>
      <w:r w:rsidR="005F0D02">
        <w:rPr>
          <w:rFonts w:ascii="Arial" w:eastAsia="Arial" w:hAnsi="Arial" w:cs="Arial"/>
        </w:rPr>
        <w:t>.</w:t>
      </w:r>
      <w:r w:rsidR="005F0D02">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bookmarkEnd w:id="8"/>
    <w:p w14:paraId="3570C9C7" w14:textId="113F0D73" w:rsidR="005F0D02" w:rsidRDefault="005F0D02" w:rsidP="005F0D02">
      <w:pPr>
        <w:spacing w:after="0" w:line="240" w:lineRule="auto"/>
        <w:rPr>
          <w:rFonts w:ascii="Arial" w:eastAsia="Times New Roman" w:hAnsi="Arial" w:cs="Arial"/>
          <w:bCs/>
          <w:lang w:val="en-GB"/>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3B1A2003" w:rsidR="005F0D02" w:rsidRDefault="005F0D02" w:rsidP="005F0D02">
      <w:pPr>
        <w:spacing w:after="0" w:line="240" w:lineRule="auto"/>
        <w:rPr>
          <w:sz w:val="15"/>
          <w:szCs w:val="15"/>
        </w:rPr>
      </w:pPr>
    </w:p>
    <w:p w14:paraId="744AF2B2" w14:textId="77777777" w:rsidR="0069687F" w:rsidRDefault="0069687F" w:rsidP="005F0D02">
      <w:pPr>
        <w:spacing w:after="0" w:line="240" w:lineRule="auto"/>
        <w:rPr>
          <w:sz w:val="15"/>
          <w:szCs w:val="15"/>
        </w:rPr>
      </w:pPr>
    </w:p>
    <w:p w14:paraId="64C4DD79" w14:textId="31026461" w:rsidR="005F0D02" w:rsidRPr="00864A90" w:rsidRDefault="0077740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8C0597" w:rsidRPr="00864A90">
            <w:rPr>
              <w:rFonts w:ascii="Arial" w:eastAsia="Arial" w:hAnsi="Arial" w:cs="Arial"/>
              <w:b/>
              <w:bCs/>
            </w:rPr>
            <w:t>Elizabeth Meatyard</w:t>
          </w:r>
        </w:sdtContent>
      </w:sdt>
    </w:p>
    <w:p w14:paraId="6F71634A" w14:textId="30A19640" w:rsidR="005F0D02" w:rsidRPr="00864A90" w:rsidRDefault="005F0D02" w:rsidP="005F0D02">
      <w:pPr>
        <w:spacing w:after="0" w:line="240" w:lineRule="auto"/>
        <w:ind w:left="113" w:right="-20"/>
        <w:rPr>
          <w:rFonts w:ascii="Arial" w:eastAsia="Arial" w:hAnsi="Arial" w:cs="Arial"/>
          <w:bCs/>
        </w:rPr>
      </w:pPr>
      <w:r w:rsidRPr="00864A90">
        <w:rPr>
          <w:rFonts w:ascii="Arial" w:eastAsia="Arial" w:hAnsi="Arial" w:cs="Arial"/>
          <w:bCs/>
        </w:rPr>
        <w:t>Commercial Officer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bookmarkEnd w:id="9"/>
    <w:p w14:paraId="4A98A133" w14:textId="77777777" w:rsidR="004522F8" w:rsidRDefault="004522F8" w:rsidP="004522F8">
      <w:pPr>
        <w:widowControl/>
        <w:spacing w:after="0"/>
        <w:sectPr w:rsidR="004522F8" w:rsidSect="00EA5E63">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sect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2B363979"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D545CA">
        <w:rPr>
          <w:rFonts w:ascii="Arial" w:eastAsia="Arial" w:hAnsi="Arial" w:cs="Arial"/>
        </w:rPr>
        <w:t>09/</w:t>
      </w:r>
      <w:r>
        <w:rPr>
          <w:rFonts w:ascii="Arial" w:eastAsia="Arial" w:hAnsi="Arial" w:cs="Arial"/>
        </w:rPr>
        <w:t>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Default="00D2491F" w:rsidP="00D2491F">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60E27AA0" w14:textId="77777777" w:rsidR="00D2491F" w:rsidRDefault="00D2491F" w:rsidP="00D2491F">
      <w:pPr>
        <w:spacing w:before="2" w:after="0" w:line="120" w:lineRule="exact"/>
        <w:rPr>
          <w:sz w:val="12"/>
          <w:szCs w:val="12"/>
        </w:rPr>
      </w:pPr>
    </w:p>
    <w:p w14:paraId="6B873C84"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590C37F9" w14:textId="1562432C" w:rsidR="00D2491F" w:rsidRPr="005054D1" w:rsidRDefault="00D2491F" w:rsidP="00582D9A">
      <w:pPr>
        <w:pStyle w:val="ListParagraph"/>
        <w:numPr>
          <w:ilvl w:val="0"/>
          <w:numId w:val="15"/>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w:t>
      </w:r>
      <w:r w:rsidRPr="005054D1">
        <w:rPr>
          <w:rFonts w:ascii="Arial" w:hAnsi="Arial" w:cs="Arial"/>
          <w:color w:val="000000"/>
          <w:sz w:val="20"/>
          <w:szCs w:val="20"/>
        </w:rPr>
        <w:t>.</w:t>
      </w:r>
      <w:r>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44CC1E54" w14:textId="77777777" w:rsidR="00D2491F" w:rsidRDefault="00D2491F" w:rsidP="00D2491F">
      <w:pPr>
        <w:spacing w:before="5" w:after="0" w:line="120" w:lineRule="exact"/>
        <w:rPr>
          <w:sz w:val="12"/>
          <w:szCs w:val="12"/>
        </w:rPr>
      </w:pPr>
    </w:p>
    <w:p w14:paraId="65B4524E"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1C679B7" w14:textId="77777777" w:rsidR="00D2491F" w:rsidRDefault="00D2491F" w:rsidP="00D2491F">
      <w:pPr>
        <w:spacing w:before="1" w:after="0" w:line="130" w:lineRule="exact"/>
        <w:rPr>
          <w:sz w:val="13"/>
          <w:szCs w:val="13"/>
        </w:rPr>
      </w:pPr>
    </w:p>
    <w:p w14:paraId="4638333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7512186D" w14:textId="77777777" w:rsidR="00D2491F" w:rsidRDefault="00D2491F" w:rsidP="00D2491F">
      <w:pPr>
        <w:spacing w:before="1" w:after="0" w:line="120" w:lineRule="exact"/>
        <w:rPr>
          <w:sz w:val="12"/>
          <w:szCs w:val="12"/>
        </w:rPr>
      </w:pPr>
    </w:p>
    <w:p w14:paraId="523FFE10"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C029E60" w14:textId="77777777" w:rsidR="00D2491F" w:rsidRDefault="00D2491F" w:rsidP="00D2491F">
      <w:pPr>
        <w:spacing w:before="1" w:after="0" w:line="130" w:lineRule="exact"/>
        <w:rPr>
          <w:sz w:val="13"/>
          <w:szCs w:val="13"/>
        </w:rPr>
      </w:pPr>
    </w:p>
    <w:p w14:paraId="0B82BEA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1D947EA" w14:textId="77777777" w:rsidR="00D2491F" w:rsidRDefault="00D2491F" w:rsidP="00D2491F">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7A8B2C6" w14:textId="77777777" w:rsidR="00D2491F" w:rsidRDefault="00D2491F" w:rsidP="00D2491F">
      <w:pPr>
        <w:spacing w:before="6" w:after="0" w:line="120" w:lineRule="exact"/>
        <w:rPr>
          <w:sz w:val="12"/>
          <w:szCs w:val="12"/>
        </w:rPr>
      </w:pPr>
    </w:p>
    <w:p w14:paraId="1DDF3CC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82C93D0" w14:textId="77777777" w:rsidR="00D2491F" w:rsidRDefault="00D2491F" w:rsidP="00D2491F">
      <w:pPr>
        <w:spacing w:before="9" w:after="0" w:line="120" w:lineRule="exact"/>
        <w:rPr>
          <w:sz w:val="12"/>
          <w:szCs w:val="12"/>
        </w:rPr>
      </w:pPr>
    </w:p>
    <w:p w14:paraId="012F5866" w14:textId="77777777" w:rsidR="00D2491F" w:rsidRDefault="00D2491F" w:rsidP="00D2491F">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105EFFA0" w14:textId="77777777" w:rsidR="00D2491F" w:rsidRDefault="00D2491F" w:rsidP="00D2491F">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278143F1" w14:textId="77777777" w:rsidR="00D2491F" w:rsidRDefault="00D2491F" w:rsidP="00D2491F">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251836FA" w14:textId="77777777" w:rsidR="00D2491F"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2D01DC6A" w14:textId="77777777" w:rsidR="00D2491F" w:rsidRDefault="00D2491F" w:rsidP="00D2491F">
      <w:pPr>
        <w:spacing w:before="5" w:after="0" w:line="120" w:lineRule="exact"/>
        <w:rPr>
          <w:sz w:val="12"/>
          <w:szCs w:val="12"/>
        </w:rPr>
      </w:pPr>
    </w:p>
    <w:p w14:paraId="3B71AA8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12A8FC31" w14:textId="77777777"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69687F">
        <w:rPr>
          <w:rFonts w:ascii="Arial" w:hAnsi="Arial" w:cs="Arial"/>
          <w:color w:val="000000"/>
          <w:sz w:val="20"/>
          <w:szCs w:val="20"/>
        </w:rPr>
        <w:t>DEFFORM 111 – Appendix to Contract - Addresses and Other Information</w:t>
      </w:r>
    </w:p>
    <w:p w14:paraId="77DFA37D" w14:textId="0CB4501E"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hAnsi="Arial" w:cs="Arial"/>
          <w:color w:val="000000"/>
          <w:sz w:val="20"/>
          <w:szCs w:val="20"/>
        </w:rPr>
        <w:t xml:space="preserve">DEFFORM 539A – Tenderer’s Commercially Sensitive Information Form (SC1B Schedule 4) </w:t>
      </w:r>
    </w:p>
    <w:p w14:paraId="2AD3A785" w14:textId="77777777" w:rsidR="00864A90"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ng</w:t>
      </w:r>
    </w:p>
    <w:p w14:paraId="598FDB62" w14:textId="1FC43E81" w:rsidR="00D2491F" w:rsidRPr="00864A90" w:rsidRDefault="00864A90" w:rsidP="00582D9A">
      <w:pPr>
        <w:pStyle w:val="ListParagraph"/>
        <w:numPr>
          <w:ilvl w:val="0"/>
          <w:numId w:val="15"/>
        </w:numPr>
        <w:tabs>
          <w:tab w:val="left" w:pos="120"/>
        </w:tabs>
        <w:autoSpaceDE w:val="0"/>
        <w:autoSpaceDN w:val="0"/>
        <w:adjustRightInd w:val="0"/>
        <w:spacing w:before="120" w:after="0" w:line="240" w:lineRule="auto"/>
        <w:ind w:left="709" w:firstLine="0"/>
        <w:rPr>
          <w:rFonts w:ascii="Arial" w:eastAsia="Arial" w:hAnsi="Arial" w:cs="Arial"/>
        </w:rPr>
      </w:pPr>
      <w:r>
        <w:rPr>
          <w:rFonts w:ascii="Arial" w:eastAsia="Arial" w:hAnsi="Arial" w:cs="Arial"/>
        </w:rPr>
        <w:t>DEFFORM 532</w:t>
      </w:r>
      <w:r w:rsidR="00D2491F" w:rsidRPr="00864A90">
        <w:rPr>
          <w:rFonts w:ascii="Arial" w:eastAsia="Arial" w:hAnsi="Arial" w:cs="Arial"/>
        </w:rPr>
        <w:t xml:space="preserve"> </w:t>
      </w:r>
      <w:r>
        <w:rPr>
          <w:rFonts w:ascii="Arial" w:eastAsia="Times New Roman" w:hAnsi="Arial" w:cs="Times New Roman"/>
          <w:spacing w:val="-2"/>
          <w:szCs w:val="20"/>
          <w:lang w:val="en-GB" w:eastAsia="en-GB"/>
        </w:rPr>
        <w:t>(</w:t>
      </w:r>
      <w:proofErr w:type="spellStart"/>
      <w:r>
        <w:rPr>
          <w:rFonts w:ascii="Arial" w:eastAsia="Times New Roman" w:hAnsi="Arial" w:cs="Times New Roman"/>
          <w:spacing w:val="-2"/>
          <w:szCs w:val="20"/>
          <w:lang w:val="en-GB" w:eastAsia="en-GB"/>
        </w:rPr>
        <w:t>Edn</w:t>
      </w:r>
      <w:proofErr w:type="spellEnd"/>
      <w:r>
        <w:rPr>
          <w:rFonts w:ascii="Arial" w:eastAsia="Times New Roman" w:hAnsi="Arial" w:cs="Times New Roman"/>
          <w:spacing w:val="-2"/>
          <w:szCs w:val="20"/>
          <w:lang w:val="en-GB" w:eastAsia="en-GB"/>
        </w:rPr>
        <w:t xml:space="preserve"> 10/19) </w:t>
      </w:r>
      <w:r w:rsidRPr="00B95DAE">
        <w:rPr>
          <w:rFonts w:ascii="Arial" w:eastAsia="Times New Roman" w:hAnsi="Arial" w:cs="Times New Roman"/>
          <w:spacing w:val="-2"/>
          <w:szCs w:val="20"/>
          <w:lang w:val="en-GB" w:eastAsia="en-GB"/>
        </w:rPr>
        <w:t>Personal Data Particulars</w:t>
      </w:r>
    </w:p>
    <w:p w14:paraId="469E9F7F" w14:textId="45B8821D" w:rsidR="00864A90" w:rsidRDefault="00864A90" w:rsidP="00864A90">
      <w:pPr>
        <w:tabs>
          <w:tab w:val="left" w:pos="120"/>
        </w:tabs>
        <w:autoSpaceDE w:val="0"/>
        <w:autoSpaceDN w:val="0"/>
        <w:adjustRightInd w:val="0"/>
        <w:spacing w:before="120" w:after="0" w:line="240" w:lineRule="auto"/>
        <w:rPr>
          <w:rFonts w:ascii="Arial" w:eastAsia="Arial" w:hAnsi="Arial" w:cs="Arial"/>
        </w:rPr>
      </w:pPr>
    </w:p>
    <w:p w14:paraId="1A5EE001" w14:textId="77777777" w:rsidR="00864A90" w:rsidRDefault="00864A90" w:rsidP="00864A90">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44C44873" w14:textId="77777777" w:rsidR="00864A90" w:rsidRPr="00105F48" w:rsidRDefault="00864A90" w:rsidP="00864A90">
      <w:pPr>
        <w:spacing w:after="0" w:line="240" w:lineRule="auto"/>
        <w:outlineLvl w:val="0"/>
        <w:rPr>
          <w:rFonts w:ascii="Arial" w:eastAsia="Times New Roman" w:hAnsi="Arial" w:cs="Times New Roman"/>
          <w:b/>
          <w:spacing w:val="-2"/>
          <w:szCs w:val="20"/>
          <w:lang w:val="en-GB" w:eastAsia="en-GB"/>
        </w:rPr>
      </w:pPr>
    </w:p>
    <w:p w14:paraId="391C458F" w14:textId="77777777" w:rsidR="00864A90" w:rsidRDefault="00864A90" w:rsidP="00582D9A">
      <w:pPr>
        <w:numPr>
          <w:ilvl w:val="0"/>
          <w:numId w:val="2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00124D6B" w14:textId="313148D1" w:rsidR="00AD444F" w:rsidRPr="00AD444F" w:rsidRDefault="00864A90" w:rsidP="00582D9A">
      <w:pPr>
        <w:numPr>
          <w:ilvl w:val="0"/>
          <w:numId w:val="2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E886C57" w14:textId="3C9312A4" w:rsidR="00864A90" w:rsidRDefault="00864A90" w:rsidP="00582D9A">
      <w:pPr>
        <w:numPr>
          <w:ilvl w:val="0"/>
          <w:numId w:val="2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Any other documentation requested in the </w:t>
      </w:r>
      <w:r w:rsidR="00AD444F">
        <w:rPr>
          <w:rFonts w:ascii="Arial" w:eastAsia="Times New Roman" w:hAnsi="Arial" w:cs="Times New Roman"/>
          <w:spacing w:val="-2"/>
          <w:szCs w:val="20"/>
          <w:lang w:val="en-GB" w:eastAsia="en-GB"/>
        </w:rPr>
        <w:t>Defence Sourcing Portal Commercial Evaluation Envelope</w:t>
      </w:r>
    </w:p>
    <w:p w14:paraId="526462EF" w14:textId="77777777" w:rsidR="00864A90" w:rsidRPr="00864A90" w:rsidRDefault="00864A90" w:rsidP="00864A90">
      <w:pPr>
        <w:tabs>
          <w:tab w:val="left" w:pos="120"/>
        </w:tabs>
        <w:autoSpaceDE w:val="0"/>
        <w:autoSpaceDN w:val="0"/>
        <w:adjustRightInd w:val="0"/>
        <w:spacing w:before="120" w:after="0" w:line="240" w:lineRule="auto"/>
        <w:rPr>
          <w:rFonts w:ascii="Arial" w:eastAsia="Arial" w:hAnsi="Arial" w:cs="Arial"/>
        </w:rPr>
      </w:pPr>
    </w:p>
    <w:p w14:paraId="7B9FD289" w14:textId="77777777" w:rsidR="00D2491F" w:rsidRDefault="00D2491F" w:rsidP="00D2491F">
      <w:pPr>
        <w:widowControl/>
        <w:spacing w:after="0"/>
        <w:rPr>
          <w:rFonts w:ascii="Symbol" w:hAnsi="Symbol" w:cs="Symbol"/>
          <w:color w:val="000000"/>
          <w:sz w:val="20"/>
          <w:szCs w:val="20"/>
        </w:rPr>
      </w:pPr>
    </w:p>
    <w:p w14:paraId="78D998E8" w14:textId="6E923FA0" w:rsidR="00864A90" w:rsidRDefault="00864A90" w:rsidP="00D2491F">
      <w:pPr>
        <w:widowControl/>
        <w:spacing w:after="0"/>
        <w:sectPr w:rsidR="00864A90">
          <w:pgSz w:w="11940" w:h="16860"/>
          <w:pgMar w:top="820" w:right="1040" w:bottom="280" w:left="1040" w:header="567" w:footer="567" w:gutter="0"/>
          <w:cols w:space="720"/>
        </w:sectPr>
      </w:pPr>
    </w:p>
    <w:p w14:paraId="4ECBEBB3" w14:textId="77777777" w:rsidR="00D2491F" w:rsidRDefault="00D2491F" w:rsidP="00D2491F">
      <w:pPr>
        <w:spacing w:before="7" w:after="0" w:line="120" w:lineRule="exact"/>
        <w:rPr>
          <w:sz w:val="12"/>
          <w:szCs w:val="12"/>
        </w:rPr>
      </w:pPr>
    </w:p>
    <w:p w14:paraId="001E0FC4" w14:textId="77777777" w:rsidR="00D2491F" w:rsidRPr="00D42F86" w:rsidRDefault="00D2491F" w:rsidP="00D2491F">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1C4F8E99" w14:textId="77777777" w:rsidR="00D2491F" w:rsidRDefault="00D2491F" w:rsidP="00D2491F">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331E467F" w14:textId="77777777" w:rsidR="00D2491F" w:rsidRPr="00D42F86"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6535F74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25CFBAB"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56E14F77"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5C5E2E9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242EFE3A"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9DBAB9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A13. “Schedule of Requirements” (Schedule</w:t>
      </w:r>
      <w:r w:rsidR="0069687F">
        <w:rPr>
          <w:rFonts w:ascii="Arial" w:eastAsia="Times New Roman" w:hAnsi="Arial" w:cs="Arial"/>
          <w:color w:val="000000"/>
          <w:szCs w:val="24"/>
          <w:lang w:val="en-GB"/>
        </w:rPr>
        <w:t xml:space="preserve"> 2</w:t>
      </w:r>
      <w:r>
        <w:rPr>
          <w:rFonts w:ascii="Arial" w:eastAsia="Times New Roman" w:hAnsi="Arial" w:cs="Arial"/>
          <w:color w:val="000000"/>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69687F">
        <w:rPr>
          <w:rFonts w:ascii="Arial" w:eastAsia="Times New Roman" w:hAnsi="Arial" w:cs="Arial"/>
          <w:color w:val="000000"/>
          <w:szCs w:val="24"/>
          <w:lang w:val="x-none"/>
        </w:rPr>
        <w:t>(</w:t>
      </w:r>
      <w:r w:rsidR="0069687F">
        <w:rPr>
          <w:rFonts w:ascii="Arial" w:eastAsia="Times New Roman" w:hAnsi="Arial" w:cs="Arial"/>
          <w:color w:val="000000"/>
          <w:szCs w:val="24"/>
          <w:lang w:val="en-GB"/>
        </w:rPr>
        <w:t>Schedule</w:t>
      </w:r>
      <w:r w:rsidR="0069687F">
        <w:rPr>
          <w:rFonts w:ascii="Arial" w:eastAsia="Times New Roman" w:hAnsi="Arial" w:cs="Arial"/>
          <w:color w:val="000000"/>
          <w:szCs w:val="24"/>
          <w:lang w:val="x-none"/>
        </w:rPr>
        <w:t xml:space="preserve"> </w:t>
      </w:r>
      <w:r w:rsidR="0069687F">
        <w:rPr>
          <w:rFonts w:ascii="Arial" w:eastAsia="Times New Roman" w:hAnsi="Arial" w:cs="Arial"/>
          <w:color w:val="000000"/>
          <w:szCs w:val="24"/>
          <w:lang w:val="en-GB"/>
        </w:rPr>
        <w:t>1</w:t>
      </w:r>
      <w:r w:rsidR="0069687F">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5294A64F" w14:textId="1D5074B8" w:rsidR="00D2491F" w:rsidRDefault="00D2491F" w:rsidP="00D2491F">
      <w:pPr>
        <w:widowControl/>
        <w:autoSpaceDE w:val="0"/>
        <w:autoSpaceDN w:val="0"/>
        <w:adjustRightInd w:val="0"/>
        <w:snapToGrid w:val="0"/>
        <w:spacing w:line="240" w:lineRule="auto"/>
        <w:ind w:left="76"/>
        <w:rPr>
          <w:rFonts w:ascii="Arial" w:eastAsia="Times New Roman" w:hAnsi="Arial" w:cs="Arial"/>
          <w:color w:val="FF0000"/>
          <w:szCs w:val="24"/>
          <w:lang w:val="x-none"/>
        </w:rPr>
      </w:pPr>
      <w:r>
        <w:rPr>
          <w:rFonts w:ascii="Arial" w:eastAsia="Times New Roman" w:hAnsi="Arial" w:cs="Arial"/>
          <w:color w:val="000000"/>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A16. A “Sub-Contracting Arrangement” means a group of economic operators who have come together specifically for the purpose of bidding for this Contract, where one of their number will be </w:t>
      </w:r>
      <w:r>
        <w:rPr>
          <w:rFonts w:ascii="Arial" w:eastAsia="Times New Roman" w:hAnsi="Arial" w:cs="Arial"/>
          <w:color w:val="000000"/>
          <w:szCs w:val="24"/>
          <w:lang w:val="x-none"/>
        </w:rPr>
        <w:lastRenderedPageBreak/>
        <w:t>the party to the Contract with the Authority, the remaining members of that group being Sub-Contractors to the lead economic operator.</w:t>
      </w:r>
    </w:p>
    <w:p w14:paraId="0F43C5D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A17. A “Tender” is the offer that you are making to the Authority.</w:t>
      </w:r>
    </w:p>
    <w:p w14:paraId="360A743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3"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4A19666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0CB780A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0E1D7CBC"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1C47015B"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6B0BB75A"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3B85F9D9"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1DCEC0F1"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1FCC9F7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64A97C6" w14:textId="77777777" w:rsidR="00531B00" w:rsidRPr="00BB5514" w:rsidRDefault="00531B00" w:rsidP="00531B00">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6AD58AE" w14:textId="1F995401" w:rsidR="00531B00" w:rsidRPr="00531B00" w:rsidRDefault="00777400" w:rsidP="00531B00">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b/>
            <w:bCs/>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EndPr/>
        <w:sdtContent>
          <w:r w:rsidR="00D4633C">
            <w:rPr>
              <w:rFonts w:ascii="Arial" w:eastAsia="Arial" w:hAnsi="Arial" w:cs="Arial"/>
              <w:b/>
              <w:bCs/>
              <w:spacing w:val="-4"/>
              <w:position w:val="-1"/>
            </w:rPr>
            <w:t>27 Sep 2021</w:t>
          </w:r>
        </w:sdtContent>
      </w:sdt>
      <w:r w:rsidR="00531B00">
        <w:rPr>
          <w:rFonts w:ascii="Arial" w:eastAsia="Times New Roman" w:hAnsi="Arial" w:cs="Arial"/>
          <w:color w:val="000000"/>
          <w:szCs w:val="24"/>
          <w:lang w:val="x-none"/>
        </w:rPr>
        <w:t xml:space="preserve"> under the following reference</w:t>
      </w:r>
      <w:r w:rsidR="00531B00" w:rsidRPr="00531B00">
        <w:rPr>
          <w:rFonts w:ascii="Arial" w:eastAsia="Arial" w:hAnsi="Arial" w:cs="Arial"/>
          <w:b/>
          <w:bCs/>
          <w:color w:val="FF0000"/>
        </w:rPr>
        <w:t xml:space="preserve"> </w:t>
      </w:r>
      <w:sdt>
        <w:sdtPr>
          <w:rPr>
            <w:rFonts w:ascii="Arial" w:eastAsia="Arial" w:hAnsi="Arial" w:cs="Arial"/>
            <w:b/>
            <w:bCs/>
          </w:rPr>
          <w:alias w:val="Subject"/>
          <w:tag w:val=""/>
          <w:id w:val="141012305"/>
          <w:placeholder>
            <w:docPart w:val="317724274D10489DB850E5110E0A3DE2"/>
          </w:placeholder>
          <w:dataBinding w:prefixMappings="xmlns:ns0='http://purl.org/dc/elements/1.1/' xmlns:ns1='http://schemas.openxmlformats.org/package/2006/metadata/core-properties' " w:xpath="/ns1:coreProperties[1]/ns0:subject[1]" w:storeItemID="{6C3C8BC8-F283-45AE-878A-BAB7291924A1}"/>
          <w:text/>
        </w:sdtPr>
        <w:sdtEndPr/>
        <w:sdtContent>
          <w:r w:rsidR="008C0597" w:rsidRPr="00FB1838">
            <w:rPr>
              <w:rFonts w:ascii="Arial" w:eastAsia="Arial" w:hAnsi="Arial" w:cs="Arial"/>
              <w:b/>
              <w:bCs/>
            </w:rPr>
            <w:t>701594450</w:t>
          </w:r>
        </w:sdtContent>
      </w:sdt>
      <w:r w:rsidR="00531B00">
        <w:rPr>
          <w:rFonts w:ascii="Arial" w:eastAsia="Times New Roman" w:hAnsi="Arial" w:cs="Arial"/>
          <w:color w:val="000000"/>
          <w:szCs w:val="24"/>
          <w:lang w:val="en-GB"/>
        </w:rPr>
        <w:t>. This notice will also be transferred to Find A Tender and Contracts Finder.</w:t>
      </w:r>
    </w:p>
    <w:p w14:paraId="432FC535"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AAD4C5C"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0557318E"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7D14B6AD"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6B11CE8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252D4CE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A27.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55EB88B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165337">
        <w:rPr>
          <w:rFonts w:ascii="Arial" w:eastAsiaTheme="minorEastAsia" w:hAnsi="Arial" w:cs="Arial"/>
          <w:color w:val="000000"/>
          <w:lang w:val="en-GB" w:eastAsia="en-GB"/>
        </w:rPr>
        <w:t>care;</w:t>
      </w:r>
      <w:proofErr w:type="gramEnd"/>
    </w:p>
    <w:p w14:paraId="47E7BB2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not copy or disclose the ITT Documentation or any part of it to anyone other than the bid team involved in preparing your Tender, and not use it except for the purpose of responding to this </w:t>
      </w:r>
      <w:proofErr w:type="gramStart"/>
      <w:r w:rsidRPr="00165337">
        <w:rPr>
          <w:rFonts w:ascii="Arial" w:eastAsiaTheme="minorEastAsia" w:hAnsi="Arial" w:cs="Arial"/>
          <w:color w:val="000000"/>
          <w:lang w:val="en-GB" w:eastAsia="en-GB"/>
        </w:rPr>
        <w:t>ITT;</w:t>
      </w:r>
      <w:proofErr w:type="gramEnd"/>
    </w:p>
    <w:p w14:paraId="2004952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165337">
        <w:rPr>
          <w:rFonts w:ascii="Arial" w:eastAsiaTheme="minorEastAsia" w:hAnsi="Arial" w:cs="Arial"/>
          <w:color w:val="000000"/>
          <w:lang w:val="en-GB" w:eastAsia="en-GB"/>
        </w:rPr>
        <w:t>Party;</w:t>
      </w:r>
      <w:proofErr w:type="gramEnd"/>
      <w:r w:rsidRPr="00165337">
        <w:rPr>
          <w:rFonts w:ascii="Arial" w:eastAsiaTheme="minorEastAsia" w:hAnsi="Arial" w:cs="Arial"/>
          <w:color w:val="000000"/>
          <w:lang w:val="en-GB" w:eastAsia="en-GB"/>
        </w:rPr>
        <w:t xml:space="preserve"> </w:t>
      </w:r>
    </w:p>
    <w:p w14:paraId="6AD9B60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165337">
        <w:rPr>
          <w:rFonts w:ascii="Arial" w:eastAsiaTheme="minorEastAsia" w:hAnsi="Arial" w:cs="Arial"/>
          <w:color w:val="000000"/>
          <w:lang w:val="en-GB" w:eastAsia="en-GB"/>
        </w:rPr>
        <w:t>Authority;</w:t>
      </w:r>
      <w:proofErr w:type="gramEnd"/>
      <w:r w:rsidRPr="00165337">
        <w:rPr>
          <w:rFonts w:ascii="Arial" w:eastAsiaTheme="minorEastAsia" w:hAnsi="Arial" w:cs="Arial"/>
          <w:color w:val="000000"/>
          <w:lang w:val="en-GB" w:eastAsia="en-GB"/>
        </w:rPr>
        <w:t xml:space="preserve">  </w:t>
      </w:r>
    </w:p>
    <w:p w14:paraId="3D2A113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f.                inform the named Commercial Officer if you decide not to submit a </w:t>
      </w:r>
      <w:proofErr w:type="gramStart"/>
      <w:r w:rsidRPr="00165337">
        <w:rPr>
          <w:rFonts w:ascii="Arial" w:eastAsiaTheme="minorEastAsia" w:hAnsi="Arial" w:cs="Arial"/>
          <w:color w:val="000000"/>
          <w:lang w:val="en-GB" w:eastAsia="en-GB"/>
        </w:rPr>
        <w:t>Tender;</w:t>
      </w:r>
      <w:proofErr w:type="gramEnd"/>
    </w:p>
    <w:p w14:paraId="654A576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w:t>
      </w:r>
      <w:proofErr w:type="gramStart"/>
      <w:r w:rsidRPr="00165337">
        <w:rPr>
          <w:rFonts w:ascii="Arial" w:eastAsiaTheme="minorEastAsia" w:hAnsi="Arial" w:cs="Arial"/>
          <w:color w:val="000000"/>
          <w:lang w:val="en-GB" w:eastAsia="en-GB"/>
        </w:rPr>
        <w:t>all of</w:t>
      </w:r>
      <w:proofErr w:type="gramEnd"/>
      <w:r w:rsidRPr="00165337">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Pr="00531B00">
        <w:rPr>
          <w:rFonts w:ascii="Arial" w:eastAsiaTheme="minorEastAsia" w:hAnsi="Arial" w:cs="Arial"/>
          <w:color w:val="000000"/>
          <w:lang w:val="en-GB" w:eastAsia="en-GB"/>
        </w:rPr>
        <w:t>A27 above.</w:t>
      </w:r>
    </w:p>
    <w:p w14:paraId="380B8F69"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b/>
          <w:bCs/>
          <w:color w:val="000000"/>
          <w:lang w:val="en-GB" w:eastAsia="en-GB"/>
        </w:rPr>
        <w:t>Tender Expenses</w:t>
      </w:r>
    </w:p>
    <w:p w14:paraId="2E8982E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Consortia and Sub-Contracting Arrangements</w:t>
      </w:r>
    </w:p>
    <w:p w14:paraId="1956638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165337">
        <w:rPr>
          <w:rFonts w:ascii="Arial" w:eastAsiaTheme="minorEastAsia" w:hAnsi="Arial" w:cs="Arial"/>
          <w:color w:val="000000"/>
          <w:lang w:val="en-GB" w:eastAsia="en-GB"/>
        </w:rPr>
        <w:t>in particular specify</w:t>
      </w:r>
      <w:proofErr w:type="gramEnd"/>
      <w:r w:rsidRPr="00165337">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7FE95C5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3688774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165337">
        <w:rPr>
          <w:rFonts w:ascii="Arial" w:eastAsiaTheme="minorEastAsia" w:hAnsi="Arial" w:cs="Arial"/>
          <w:color w:val="000000"/>
          <w:lang w:val="en-GB" w:eastAsia="en-GB"/>
        </w:rPr>
        <w:t>response;</w:t>
      </w:r>
      <w:proofErr w:type="gramEnd"/>
    </w:p>
    <w:p w14:paraId="2C55D55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00BAEE9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any material changes to the makeup of the Consortium Arrangement or Sub-Contracting </w:t>
      </w:r>
      <w:r w:rsidRPr="00165337">
        <w:rPr>
          <w:rFonts w:ascii="Arial" w:eastAsiaTheme="minorEastAsia" w:hAnsi="Arial" w:cs="Arial"/>
          <w:color w:val="000000"/>
          <w:lang w:val="en-GB" w:eastAsia="en-GB"/>
        </w:rPr>
        <w:lastRenderedPageBreak/>
        <w:t>Arrangement, including:</w:t>
      </w:r>
    </w:p>
    <w:p w14:paraId="1E5FE95B"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xml:space="preserve">.          the form of legal arrangement by which the Consortium Arrangement or Sub-Contracting Arrangement will be </w:t>
      </w:r>
      <w:proofErr w:type="gramStart"/>
      <w:r w:rsidRPr="00165337">
        <w:rPr>
          <w:rFonts w:ascii="Arial" w:eastAsiaTheme="minorEastAsia" w:hAnsi="Arial" w:cs="Arial"/>
          <w:color w:val="000000"/>
          <w:lang w:val="en-GB" w:eastAsia="en-GB"/>
        </w:rPr>
        <w:t>structured;</w:t>
      </w:r>
      <w:proofErr w:type="gramEnd"/>
    </w:p>
    <w:p w14:paraId="6087FB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         the identity of Consortium Arrangement or Sub-Contracting </w:t>
      </w:r>
      <w:proofErr w:type="gramStart"/>
      <w:r w:rsidRPr="00165337">
        <w:rPr>
          <w:rFonts w:ascii="Arial" w:eastAsiaTheme="minorEastAsia" w:hAnsi="Arial" w:cs="Arial"/>
          <w:color w:val="000000"/>
          <w:lang w:val="en-GB" w:eastAsia="en-GB"/>
        </w:rPr>
        <w:t>Arrangement;</w:t>
      </w:r>
      <w:proofErr w:type="gramEnd"/>
    </w:p>
    <w:p w14:paraId="5BB574D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5B50876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3B66EA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7EB73170" w14:textId="15643D45"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 days following request from the Authority; or</w:t>
      </w:r>
    </w:p>
    <w:p w14:paraId="54F0953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0E0B979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DC44B02" w14:textId="0D6EAF82"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531B00" w:rsidRPr="00531B00">
        <w:rPr>
          <w:rFonts w:ascii="Arial" w:eastAsiaTheme="minorEastAsia" w:hAnsi="Arial" w:cs="Arial"/>
          <w:color w:val="000000"/>
          <w:lang w:val="en-GB" w:eastAsia="en-GB"/>
        </w:rPr>
        <w:t>Standardised Contract 1B (SC1B) conditions are attached.</w:t>
      </w:r>
    </w:p>
    <w:p w14:paraId="1E7E77E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4CB7DA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3DA0AFE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4AF66E3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6AEF541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ii.          That special consideration is appropriate in some cases, especially for those who have given most, such as the injured and the bereaved.</w:t>
      </w:r>
    </w:p>
    <w:p w14:paraId="7A7A49A6"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Default="00D2491F" w:rsidP="00D2491F">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685888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5BD46E4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7F985B15"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12EB300A"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639EA967"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58D5AFFB"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18CD08A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roofErr w:type="gramStart"/>
      <w:r w:rsidRPr="00165337">
        <w:rPr>
          <w:rFonts w:ascii="Arial" w:eastAsiaTheme="minorEastAsia" w:hAnsi="Arial" w:cs="Arial"/>
          <w:color w:val="000000"/>
          <w:lang w:val="en-GB" w:eastAsia="en-GB"/>
        </w:rPr>
        <w:t>  .</w:t>
      </w:r>
      <w:proofErr w:type="gramEnd"/>
    </w:p>
    <w:p w14:paraId="06BE678F" w14:textId="77777777" w:rsidR="00D2491F" w:rsidRPr="00D42F86" w:rsidRDefault="00D2491F" w:rsidP="00491CF3">
      <w:pPr>
        <w:spacing w:before="9" w:after="0" w:line="150" w:lineRule="exact"/>
        <w:ind w:left="120"/>
        <w:rPr>
          <w:color w:val="000000" w:themeColor="text1"/>
          <w:sz w:val="15"/>
          <w:szCs w:val="15"/>
        </w:rPr>
      </w:pPr>
    </w:p>
    <w:p w14:paraId="0DB77176" w14:textId="77777777" w:rsidR="00491CF3" w:rsidRDefault="00491CF3" w:rsidP="00491CF3">
      <w:pPr>
        <w:spacing w:after="0" w:line="240" w:lineRule="auto"/>
        <w:ind w:left="120"/>
        <w:contextualSpacing/>
        <w:rPr>
          <w:rFonts w:ascii="Arial" w:eastAsia="Arial" w:hAnsi="Arial" w:cs="Arial"/>
          <w:color w:val="000000" w:themeColor="text1"/>
          <w:spacing w:val="-2"/>
        </w:rPr>
      </w:pPr>
      <w:bookmarkStart w:id="14" w:name="_Hlk41057265"/>
      <w:bookmarkEnd w:id="1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4"/>
    <w:p w14:paraId="51886DAD" w14:textId="77777777" w:rsidR="00491CF3" w:rsidRDefault="00491CF3" w:rsidP="00491CF3">
      <w:pPr>
        <w:spacing w:after="0" w:line="240" w:lineRule="auto"/>
        <w:ind w:left="120"/>
        <w:contextualSpacing/>
        <w:rPr>
          <w:sz w:val="20"/>
          <w:szCs w:val="20"/>
        </w:rPr>
      </w:pPr>
    </w:p>
    <w:p w14:paraId="2014C407" w14:textId="77777777" w:rsidR="008A559F" w:rsidRPr="00FB1838" w:rsidRDefault="008A559F" w:rsidP="008A559F">
      <w:pPr>
        <w:keepNext/>
        <w:spacing w:after="0" w:line="240" w:lineRule="auto"/>
        <w:ind w:left="113"/>
        <w:outlineLvl w:val="1"/>
        <w:rPr>
          <w:rFonts w:ascii="Arial" w:eastAsia="Times New Roman" w:hAnsi="Arial" w:cs="Arial"/>
          <w:kern w:val="22"/>
          <w:lang w:val="en-GB" w:eastAsia="en-GB"/>
        </w:rPr>
      </w:pPr>
      <w:r w:rsidRPr="00FB1838">
        <w:rPr>
          <w:rFonts w:ascii="Arial" w:eastAsia="Times New Roman" w:hAnsi="Arial" w:cs="Arial"/>
          <w:kern w:val="22"/>
          <w:lang w:val="en-GB" w:eastAsia="en-GB"/>
        </w:rPr>
        <w:t xml:space="preserve">A </w:t>
      </w:r>
      <w:r w:rsidRPr="00226745">
        <w:rPr>
          <w:rFonts w:ascii="Arial" w:eastAsia="Times New Roman" w:hAnsi="Arial" w:cs="Arial"/>
          <w:kern w:val="22"/>
          <w:lang w:val="en-GB" w:eastAsia="en-GB"/>
        </w:rPr>
        <w:t>Cyber Risk Assessment is</w:t>
      </w:r>
      <w:r w:rsidRPr="00FB1838">
        <w:rPr>
          <w:rFonts w:ascii="Arial" w:eastAsia="Times New Roman" w:hAnsi="Arial" w:cs="Arial"/>
          <w:kern w:val="22"/>
          <w:lang w:val="en-GB" w:eastAsia="en-GB"/>
        </w:rPr>
        <w:t xml:space="preserve"> Not Applicable to this requirement.</w:t>
      </w:r>
    </w:p>
    <w:p w14:paraId="57B0FEBB" w14:textId="77777777" w:rsidR="008A559F" w:rsidRDefault="008A559F" w:rsidP="008A559F">
      <w:pPr>
        <w:keepNext/>
        <w:spacing w:after="0" w:line="240" w:lineRule="auto"/>
        <w:ind w:left="113"/>
        <w:outlineLvl w:val="1"/>
        <w:rPr>
          <w:rFonts w:ascii="Arial" w:eastAsia="Times New Roman" w:hAnsi="Arial" w:cs="Arial"/>
          <w:color w:val="FF0000"/>
          <w:kern w:val="22"/>
          <w:lang w:val="en-GB" w:eastAsia="en-GB"/>
        </w:rPr>
      </w:pPr>
    </w:p>
    <w:p w14:paraId="3C3DF9BB" w14:textId="30A25EAA" w:rsidR="00491CF3" w:rsidRDefault="00491CF3" w:rsidP="00FB1838"/>
    <w:p w14:paraId="654D2AB3" w14:textId="77777777" w:rsidR="002A256B" w:rsidRPr="00D42F86" w:rsidRDefault="002A256B" w:rsidP="002A256B">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5C6C0F75" w14:textId="77777777" w:rsidR="002A256B" w:rsidRPr="00D42F86" w:rsidRDefault="002A256B" w:rsidP="002A256B">
      <w:pPr>
        <w:spacing w:before="3" w:after="0" w:line="130" w:lineRule="exact"/>
        <w:rPr>
          <w:sz w:val="13"/>
          <w:szCs w:val="13"/>
        </w:rPr>
      </w:pPr>
    </w:p>
    <w:p w14:paraId="3899F410" w14:textId="77777777" w:rsidR="002A256B" w:rsidRPr="00D42F86" w:rsidRDefault="002A256B" w:rsidP="002A256B">
      <w:pPr>
        <w:spacing w:after="0" w:line="248" w:lineRule="exact"/>
        <w:ind w:left="113" w:right="-20"/>
        <w:rPr>
          <w:rFonts w:ascii="Arial" w:eastAsia="Arial" w:hAnsi="Arial" w:cs="Arial"/>
          <w:spacing w:val="4"/>
          <w:position w:val="-1"/>
        </w:rPr>
      </w:pPr>
    </w:p>
    <w:p w14:paraId="0534ED9F" w14:textId="77777777" w:rsidR="002A256B" w:rsidRPr="00D42F86" w:rsidRDefault="002A256B" w:rsidP="002A256B">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5A8C9E23" w14:textId="77777777" w:rsidR="002A256B" w:rsidRPr="00D42F86" w:rsidRDefault="002A256B" w:rsidP="002A256B">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2A256B" w:rsidRPr="00FB1838" w14:paraId="0B87D70B" w14:textId="77777777" w:rsidTr="00DE5852">
        <w:trPr>
          <w:trHeight w:hRule="exact" w:val="513"/>
        </w:trPr>
        <w:tc>
          <w:tcPr>
            <w:tcW w:w="2866" w:type="dxa"/>
            <w:tcBorders>
              <w:top w:val="single" w:sz="4" w:space="0" w:color="000000"/>
              <w:left w:val="single" w:sz="4" w:space="0" w:color="000000"/>
              <w:bottom w:val="single" w:sz="4" w:space="0" w:color="000000"/>
              <w:right w:val="single" w:sz="4" w:space="0" w:color="000000"/>
            </w:tcBorders>
          </w:tcPr>
          <w:p w14:paraId="5F9B9974" w14:textId="77777777" w:rsidR="002A256B" w:rsidRPr="00FB1838" w:rsidRDefault="002A256B" w:rsidP="001F73DC">
            <w:pPr>
              <w:spacing w:before="7" w:after="0" w:line="100" w:lineRule="exact"/>
              <w:rPr>
                <w:sz w:val="10"/>
                <w:szCs w:val="10"/>
              </w:rPr>
            </w:pPr>
          </w:p>
          <w:p w14:paraId="6F5AD0D4" w14:textId="77777777" w:rsidR="002A256B" w:rsidRPr="00FB1838" w:rsidRDefault="002A256B" w:rsidP="001F73DC">
            <w:pPr>
              <w:spacing w:after="0" w:line="240" w:lineRule="auto"/>
              <w:ind w:left="102" w:right="-20"/>
              <w:rPr>
                <w:rFonts w:ascii="Arial" w:eastAsia="Arial" w:hAnsi="Arial" w:cs="Arial"/>
              </w:rPr>
            </w:pPr>
            <w:r w:rsidRPr="00FB1838">
              <w:rPr>
                <w:rFonts w:ascii="Arial" w:eastAsia="Arial" w:hAnsi="Arial" w:cs="Arial"/>
                <w:b/>
                <w:bCs/>
                <w:spacing w:val="-1"/>
              </w:rPr>
              <w:t>S</w:t>
            </w:r>
            <w:r w:rsidRPr="00FB1838">
              <w:rPr>
                <w:rFonts w:ascii="Arial" w:eastAsia="Arial" w:hAnsi="Arial" w:cs="Arial"/>
                <w:b/>
                <w:bCs/>
                <w:spacing w:val="1"/>
              </w:rPr>
              <w:t>t</w:t>
            </w:r>
            <w:r w:rsidRPr="00FB1838">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0A0A3F1E" w14:textId="77777777" w:rsidR="002A256B" w:rsidRPr="00FB1838" w:rsidRDefault="002A256B" w:rsidP="001F73DC">
            <w:pPr>
              <w:spacing w:before="7" w:after="0" w:line="100" w:lineRule="exact"/>
              <w:rPr>
                <w:sz w:val="10"/>
                <w:szCs w:val="10"/>
              </w:rPr>
            </w:pPr>
          </w:p>
          <w:p w14:paraId="46241D2B" w14:textId="77777777" w:rsidR="002A256B" w:rsidRPr="00FB1838" w:rsidRDefault="002A256B" w:rsidP="001F73DC">
            <w:pPr>
              <w:spacing w:after="0" w:line="240" w:lineRule="auto"/>
              <w:ind w:left="105" w:right="3"/>
              <w:rPr>
                <w:rFonts w:ascii="Arial" w:eastAsia="Arial" w:hAnsi="Arial" w:cs="Arial"/>
              </w:rPr>
            </w:pPr>
            <w:r w:rsidRPr="00FB1838">
              <w:rPr>
                <w:rFonts w:ascii="Arial" w:eastAsia="Arial" w:hAnsi="Arial" w:cs="Arial"/>
                <w:b/>
                <w:bCs/>
                <w:spacing w:val="-1"/>
              </w:rPr>
              <w:t>D</w:t>
            </w:r>
            <w:r w:rsidRPr="00FB1838">
              <w:rPr>
                <w:rFonts w:ascii="Arial" w:eastAsia="Arial" w:hAnsi="Arial" w:cs="Arial"/>
                <w:b/>
                <w:bCs/>
              </w:rPr>
              <w:t>a</w:t>
            </w:r>
            <w:r w:rsidRPr="00FB1838">
              <w:rPr>
                <w:rFonts w:ascii="Arial" w:eastAsia="Arial" w:hAnsi="Arial" w:cs="Arial"/>
                <w:b/>
                <w:bCs/>
                <w:spacing w:val="1"/>
              </w:rPr>
              <w:t>t</w:t>
            </w:r>
            <w:r w:rsidRPr="00FB1838">
              <w:rPr>
                <w:rFonts w:ascii="Arial" w:eastAsia="Arial" w:hAnsi="Arial" w:cs="Arial"/>
                <w:b/>
                <w:bCs/>
              </w:rPr>
              <w:t>e</w:t>
            </w:r>
            <w:r w:rsidRPr="00FB1838">
              <w:rPr>
                <w:rFonts w:ascii="Arial" w:eastAsia="Arial" w:hAnsi="Arial" w:cs="Arial"/>
                <w:b/>
                <w:bCs/>
                <w:spacing w:val="1"/>
              </w:rPr>
              <w:t xml:space="preserve"> </w:t>
            </w:r>
            <w:r w:rsidRPr="00FB1838">
              <w:rPr>
                <w:rFonts w:ascii="Arial" w:eastAsia="Arial" w:hAnsi="Arial" w:cs="Arial"/>
                <w:b/>
                <w:bCs/>
              </w:rPr>
              <w:t>and</w:t>
            </w:r>
            <w:r w:rsidRPr="00FB1838">
              <w:rPr>
                <w:rFonts w:ascii="Arial" w:eastAsia="Arial" w:hAnsi="Arial" w:cs="Arial"/>
                <w:b/>
                <w:bCs/>
                <w:spacing w:val="-2"/>
              </w:rPr>
              <w:t xml:space="preserve"> </w:t>
            </w:r>
            <w:r w:rsidRPr="00FB1838">
              <w:rPr>
                <w:rFonts w:ascii="Arial" w:eastAsia="Arial" w:hAnsi="Arial" w:cs="Arial"/>
                <w:b/>
                <w:bCs/>
                <w:spacing w:val="-5"/>
              </w:rPr>
              <w:t>T</w:t>
            </w:r>
            <w:r w:rsidRPr="00FB1838">
              <w:rPr>
                <w:rFonts w:ascii="Arial" w:eastAsia="Arial" w:hAnsi="Arial" w:cs="Arial"/>
                <w:b/>
                <w:bCs/>
                <w:spacing w:val="1"/>
              </w:rPr>
              <w:t>i</w:t>
            </w:r>
            <w:r w:rsidRPr="00FB1838">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727FC818" w14:textId="77777777" w:rsidR="002A256B" w:rsidRPr="00FB1838" w:rsidRDefault="002A256B" w:rsidP="001F73DC">
            <w:pPr>
              <w:spacing w:before="7" w:after="0" w:line="100" w:lineRule="exact"/>
              <w:rPr>
                <w:sz w:val="10"/>
                <w:szCs w:val="10"/>
              </w:rPr>
            </w:pPr>
          </w:p>
          <w:p w14:paraId="2B2C39E1" w14:textId="77777777" w:rsidR="002A256B" w:rsidRPr="00FB1838" w:rsidRDefault="002A256B" w:rsidP="001F73DC">
            <w:pPr>
              <w:spacing w:after="0" w:line="240" w:lineRule="auto"/>
              <w:ind w:left="105" w:right="-20"/>
              <w:rPr>
                <w:rFonts w:ascii="Arial" w:eastAsia="Arial" w:hAnsi="Arial" w:cs="Arial"/>
              </w:rPr>
            </w:pPr>
            <w:r w:rsidRPr="00FB1838">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AB53BA3" w14:textId="77777777" w:rsidR="002A256B" w:rsidRPr="00FB1838" w:rsidRDefault="002A256B" w:rsidP="001F73DC">
            <w:pPr>
              <w:spacing w:before="7" w:after="0" w:line="100" w:lineRule="exact"/>
              <w:rPr>
                <w:sz w:val="10"/>
                <w:szCs w:val="10"/>
              </w:rPr>
            </w:pPr>
          </w:p>
          <w:p w14:paraId="75BDC051" w14:textId="77777777" w:rsidR="002A256B" w:rsidRPr="00FB1838" w:rsidRDefault="002A256B" w:rsidP="001F73DC">
            <w:pPr>
              <w:spacing w:after="0" w:line="240" w:lineRule="auto"/>
              <w:ind w:left="105" w:right="-20"/>
              <w:rPr>
                <w:rFonts w:ascii="Arial" w:eastAsia="Arial" w:hAnsi="Arial" w:cs="Arial"/>
              </w:rPr>
            </w:pPr>
            <w:r w:rsidRPr="00FB1838">
              <w:rPr>
                <w:rFonts w:ascii="Arial" w:eastAsia="Arial" w:hAnsi="Arial" w:cs="Arial"/>
                <w:b/>
                <w:bCs/>
                <w:spacing w:val="-1"/>
              </w:rPr>
              <w:t>S</w:t>
            </w:r>
            <w:r w:rsidRPr="00FB1838">
              <w:rPr>
                <w:rFonts w:ascii="Arial" w:eastAsia="Arial" w:hAnsi="Arial" w:cs="Arial"/>
                <w:b/>
                <w:bCs/>
              </w:rPr>
              <w:t>ubm</w:t>
            </w:r>
            <w:r w:rsidRPr="00FB1838">
              <w:rPr>
                <w:rFonts w:ascii="Arial" w:eastAsia="Arial" w:hAnsi="Arial" w:cs="Arial"/>
                <w:b/>
                <w:bCs/>
                <w:spacing w:val="-1"/>
              </w:rPr>
              <w:t>i</w:t>
            </w:r>
            <w:r w:rsidRPr="00FB1838">
              <w:rPr>
                <w:rFonts w:ascii="Arial" w:eastAsia="Arial" w:hAnsi="Arial" w:cs="Arial"/>
                <w:b/>
                <w:bCs/>
              </w:rPr>
              <w:t>t</w:t>
            </w:r>
            <w:r w:rsidRPr="00FB1838">
              <w:rPr>
                <w:rFonts w:ascii="Arial" w:eastAsia="Arial" w:hAnsi="Arial" w:cs="Arial"/>
                <w:b/>
                <w:bCs/>
                <w:spacing w:val="2"/>
              </w:rPr>
              <w:t xml:space="preserve"> </w:t>
            </w:r>
            <w:r w:rsidRPr="00FB1838">
              <w:rPr>
                <w:rFonts w:ascii="Arial" w:eastAsia="Arial" w:hAnsi="Arial" w:cs="Arial"/>
                <w:b/>
                <w:bCs/>
                <w:spacing w:val="-2"/>
              </w:rPr>
              <w:t>t</w:t>
            </w:r>
            <w:r w:rsidRPr="00FB1838">
              <w:rPr>
                <w:rFonts w:ascii="Arial" w:eastAsia="Arial" w:hAnsi="Arial" w:cs="Arial"/>
                <w:b/>
                <w:bCs/>
                <w:spacing w:val="-3"/>
              </w:rPr>
              <w:t>o</w:t>
            </w:r>
            <w:r w:rsidRPr="00FB1838">
              <w:rPr>
                <w:rFonts w:ascii="Arial" w:eastAsia="Arial" w:hAnsi="Arial" w:cs="Arial"/>
                <w:b/>
                <w:bCs/>
              </w:rPr>
              <w:t>:</w:t>
            </w:r>
          </w:p>
        </w:tc>
      </w:tr>
      <w:tr w:rsidR="002A256B" w:rsidRPr="00FB1838" w14:paraId="4DD3AFEC" w14:textId="77777777" w:rsidTr="001F73DC">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75517EF5" w14:textId="77777777" w:rsidR="002A256B" w:rsidRPr="00FB1838" w:rsidRDefault="002A256B" w:rsidP="001F73DC">
            <w:pPr>
              <w:spacing w:before="3" w:after="0" w:line="250" w:lineRule="exact"/>
              <w:ind w:left="102" w:right="151"/>
              <w:rPr>
                <w:rFonts w:ascii="Arial" w:eastAsia="Arial" w:hAnsi="Arial" w:cs="Arial"/>
              </w:rPr>
            </w:pPr>
            <w:r w:rsidRPr="00FB1838">
              <w:rPr>
                <w:rFonts w:ascii="Arial" w:eastAsia="Arial" w:hAnsi="Arial" w:cs="Arial"/>
                <w:spacing w:val="-1"/>
              </w:rPr>
              <w:t>Invitation to Tenderers’ Conference</w:t>
            </w:r>
            <w:r w:rsidRPr="00FB1838">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52808586" w14:textId="77777777" w:rsidR="002A256B" w:rsidRPr="00FB1838" w:rsidRDefault="002A256B" w:rsidP="001F73DC">
            <w:pPr>
              <w:spacing w:after="0" w:line="250" w:lineRule="exact"/>
              <w:ind w:left="114" w:right="-20"/>
              <w:rPr>
                <w:rFonts w:ascii="Arial" w:eastAsia="Arial" w:hAnsi="Arial" w:cs="Arial"/>
              </w:rPr>
            </w:pPr>
            <w:r w:rsidRPr="00FB1838">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278F3DB9" w14:textId="77777777" w:rsidR="002A256B" w:rsidRPr="00FB1838"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D3FA618" w14:textId="77777777" w:rsidR="002A256B" w:rsidRPr="00FB1838" w:rsidRDefault="002A256B" w:rsidP="001F73DC">
            <w:pPr>
              <w:spacing w:after="0" w:line="250" w:lineRule="exact"/>
              <w:ind w:left="114" w:right="-20"/>
              <w:rPr>
                <w:rFonts w:ascii="Arial" w:eastAsia="Arial" w:hAnsi="Arial" w:cs="Arial"/>
              </w:rPr>
            </w:pPr>
          </w:p>
        </w:tc>
      </w:tr>
      <w:tr w:rsidR="002A256B" w:rsidRPr="00FB1838" w14:paraId="53523829" w14:textId="77777777" w:rsidTr="001F73DC">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4D10DC55" w14:textId="77777777" w:rsidR="002A256B" w:rsidRPr="00FB1838" w:rsidRDefault="002A256B" w:rsidP="001F73DC">
            <w:pPr>
              <w:spacing w:before="2" w:after="0" w:line="228" w:lineRule="auto"/>
              <w:ind w:left="102" w:right="391"/>
              <w:rPr>
                <w:rFonts w:ascii="Arial" w:eastAsia="Arial" w:hAnsi="Arial" w:cs="Arial"/>
                <w:sz w:val="14"/>
                <w:szCs w:val="14"/>
              </w:rPr>
            </w:pPr>
            <w:r w:rsidRPr="00FB1838">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E17C6D" w14:textId="77777777" w:rsidR="002A256B" w:rsidRPr="00FB1838" w:rsidRDefault="002A256B" w:rsidP="001F73DC">
            <w:pPr>
              <w:spacing w:after="0" w:line="250" w:lineRule="exact"/>
              <w:ind w:left="114" w:right="-20"/>
              <w:rPr>
                <w:rFonts w:ascii="Arial" w:eastAsia="Arial" w:hAnsi="Arial" w:cs="Arial"/>
              </w:rPr>
            </w:pPr>
            <w:r w:rsidRPr="00FB1838">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576F2961" w14:textId="77777777" w:rsidR="002A256B" w:rsidRPr="00FB1838"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E934886" w14:textId="77777777" w:rsidR="002A256B" w:rsidRPr="00FB1838" w:rsidRDefault="002A256B" w:rsidP="001F73DC">
            <w:pPr>
              <w:spacing w:after="0" w:line="250" w:lineRule="exact"/>
              <w:ind w:left="126" w:right="-20"/>
              <w:rPr>
                <w:rFonts w:ascii="Arial" w:eastAsia="Arial" w:hAnsi="Arial" w:cs="Arial"/>
              </w:rPr>
            </w:pPr>
          </w:p>
        </w:tc>
      </w:tr>
      <w:tr w:rsidR="002A256B" w:rsidRPr="00FB1838" w14:paraId="3A9D5BCA" w14:textId="77777777" w:rsidTr="001F73DC">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144163ED" w14:textId="77777777" w:rsidR="002A256B" w:rsidRPr="00FB1838" w:rsidRDefault="002A256B" w:rsidP="001F73DC">
            <w:pPr>
              <w:spacing w:after="0" w:line="247" w:lineRule="exact"/>
              <w:ind w:left="102" w:right="-20"/>
              <w:rPr>
                <w:rFonts w:ascii="Arial" w:eastAsia="Arial" w:hAnsi="Arial" w:cs="Arial"/>
              </w:rPr>
            </w:pPr>
            <w:r w:rsidRPr="00FB1838">
              <w:rPr>
                <w:rFonts w:ascii="Arial" w:eastAsia="Arial" w:hAnsi="Arial" w:cs="Arial"/>
                <w:spacing w:val="-1"/>
              </w:rPr>
              <w:t>F</w:t>
            </w:r>
            <w:r w:rsidRPr="00FB1838">
              <w:rPr>
                <w:rFonts w:ascii="Arial" w:eastAsia="Arial" w:hAnsi="Arial" w:cs="Arial"/>
                <w:spacing w:val="-3"/>
              </w:rPr>
              <w:t>i</w:t>
            </w:r>
            <w:r w:rsidRPr="00FB1838">
              <w:rPr>
                <w:rFonts w:ascii="Arial" w:eastAsia="Arial" w:hAnsi="Arial" w:cs="Arial"/>
              </w:rPr>
              <w:t>nal da</w:t>
            </w:r>
            <w:r w:rsidRPr="00FB1838">
              <w:rPr>
                <w:rFonts w:ascii="Arial" w:eastAsia="Arial" w:hAnsi="Arial" w:cs="Arial"/>
                <w:spacing w:val="1"/>
              </w:rPr>
              <w:t>t</w:t>
            </w:r>
            <w:r w:rsidRPr="00FB1838">
              <w:rPr>
                <w:rFonts w:ascii="Arial" w:eastAsia="Arial" w:hAnsi="Arial" w:cs="Arial"/>
              </w:rPr>
              <w:t>e</w:t>
            </w:r>
            <w:r w:rsidRPr="00FB1838">
              <w:rPr>
                <w:rFonts w:ascii="Arial" w:eastAsia="Arial" w:hAnsi="Arial" w:cs="Arial"/>
                <w:spacing w:val="-4"/>
              </w:rPr>
              <w:t xml:space="preserve"> </w:t>
            </w:r>
            <w:r w:rsidRPr="00FB1838">
              <w:rPr>
                <w:rFonts w:ascii="Arial" w:eastAsia="Arial" w:hAnsi="Arial" w:cs="Arial"/>
                <w:spacing w:val="3"/>
              </w:rPr>
              <w:t>f</w:t>
            </w:r>
            <w:r w:rsidRPr="00FB1838">
              <w:rPr>
                <w:rFonts w:ascii="Arial" w:eastAsia="Arial" w:hAnsi="Arial" w:cs="Arial"/>
                <w:spacing w:val="-3"/>
              </w:rPr>
              <w:t>o</w:t>
            </w:r>
            <w:r w:rsidRPr="00FB1838">
              <w:rPr>
                <w:rFonts w:ascii="Arial" w:eastAsia="Arial" w:hAnsi="Arial" w:cs="Arial"/>
              </w:rPr>
              <w:t>r</w:t>
            </w:r>
          </w:p>
          <w:p w14:paraId="2BA32535" w14:textId="77777777" w:rsidR="002A256B" w:rsidRPr="00FB1838" w:rsidRDefault="002A256B" w:rsidP="001F73DC">
            <w:pPr>
              <w:spacing w:after="0" w:line="252" w:lineRule="exact"/>
              <w:ind w:left="102" w:right="-20"/>
              <w:rPr>
                <w:rFonts w:ascii="Arial" w:eastAsia="Arial" w:hAnsi="Arial" w:cs="Arial"/>
              </w:rPr>
            </w:pPr>
            <w:r w:rsidRPr="00FB1838">
              <w:rPr>
                <w:rFonts w:ascii="Arial" w:eastAsia="Arial" w:hAnsi="Arial" w:cs="Arial"/>
                <w:spacing w:val="-1"/>
              </w:rPr>
              <w:t>Cl</w:t>
            </w:r>
            <w:r w:rsidRPr="00FB1838">
              <w:rPr>
                <w:rFonts w:ascii="Arial" w:eastAsia="Arial" w:hAnsi="Arial" w:cs="Arial"/>
              </w:rPr>
              <w:t>a</w:t>
            </w:r>
            <w:r w:rsidRPr="00FB1838">
              <w:rPr>
                <w:rFonts w:ascii="Arial" w:eastAsia="Arial" w:hAnsi="Arial" w:cs="Arial"/>
                <w:spacing w:val="1"/>
              </w:rPr>
              <w:t>r</w:t>
            </w:r>
            <w:r w:rsidRPr="00FB1838">
              <w:rPr>
                <w:rFonts w:ascii="Arial" w:eastAsia="Arial" w:hAnsi="Arial" w:cs="Arial"/>
                <w:spacing w:val="-3"/>
              </w:rPr>
              <w:t>i</w:t>
            </w:r>
            <w:r w:rsidRPr="00FB1838">
              <w:rPr>
                <w:rFonts w:ascii="Arial" w:eastAsia="Arial" w:hAnsi="Arial" w:cs="Arial"/>
                <w:spacing w:val="6"/>
              </w:rPr>
              <w:t>f</w:t>
            </w:r>
            <w:r w:rsidRPr="00FB1838">
              <w:rPr>
                <w:rFonts w:ascii="Arial" w:eastAsia="Arial" w:hAnsi="Arial" w:cs="Arial"/>
                <w:spacing w:val="-1"/>
              </w:rPr>
              <w:t>i</w:t>
            </w:r>
            <w:r w:rsidRPr="00FB1838">
              <w:rPr>
                <w:rFonts w:ascii="Arial" w:eastAsia="Arial" w:hAnsi="Arial" w:cs="Arial"/>
              </w:rPr>
              <w:t>ca</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spacing w:val="-3"/>
              </w:rPr>
              <w:t>o</w:t>
            </w:r>
            <w:r w:rsidRPr="00FB1838">
              <w:rPr>
                <w:rFonts w:ascii="Arial" w:eastAsia="Arial" w:hAnsi="Arial" w:cs="Arial"/>
              </w:rPr>
              <w:t>n</w:t>
            </w:r>
            <w:r w:rsidRPr="00FB1838">
              <w:rPr>
                <w:rFonts w:ascii="Arial" w:eastAsia="Arial" w:hAnsi="Arial" w:cs="Arial"/>
                <w:spacing w:val="-2"/>
              </w:rPr>
              <w:t xml:space="preserve"> </w:t>
            </w:r>
            <w:r w:rsidRPr="00FB1838">
              <w:rPr>
                <w:rFonts w:ascii="Arial" w:eastAsia="Arial" w:hAnsi="Arial" w:cs="Arial"/>
                <w:spacing w:val="1"/>
              </w:rPr>
              <w:t>Q</w:t>
            </w:r>
            <w:r w:rsidRPr="00FB1838">
              <w:rPr>
                <w:rFonts w:ascii="Arial" w:eastAsia="Arial" w:hAnsi="Arial" w:cs="Arial"/>
              </w:rPr>
              <w:t>u</w:t>
            </w:r>
            <w:r w:rsidRPr="00FB1838">
              <w:rPr>
                <w:rFonts w:ascii="Arial" w:eastAsia="Arial" w:hAnsi="Arial" w:cs="Arial"/>
                <w:spacing w:val="-5"/>
              </w:rPr>
              <w:t>e</w:t>
            </w:r>
            <w:r w:rsidRPr="00FB1838">
              <w:rPr>
                <w:rFonts w:ascii="Arial" w:eastAsia="Arial" w:hAnsi="Arial" w:cs="Arial"/>
              </w:rPr>
              <w:t>s</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rPr>
              <w:t>ons</w:t>
            </w:r>
          </w:p>
          <w:p w14:paraId="2CD73F3E" w14:textId="77777777" w:rsidR="002A256B" w:rsidRPr="00FB1838" w:rsidRDefault="002A256B" w:rsidP="001F73DC">
            <w:pPr>
              <w:spacing w:before="6" w:after="0" w:line="225" w:lineRule="auto"/>
              <w:ind w:left="102" w:right="245"/>
              <w:rPr>
                <w:rFonts w:ascii="Arial" w:eastAsia="Arial" w:hAnsi="Arial" w:cs="Arial"/>
                <w:sz w:val="14"/>
                <w:szCs w:val="14"/>
              </w:rPr>
            </w:pPr>
            <w:r w:rsidRPr="00FB1838">
              <w:rPr>
                <w:rFonts w:ascii="Arial" w:eastAsia="Arial" w:hAnsi="Arial" w:cs="Arial"/>
              </w:rPr>
              <w:t xml:space="preserve">/ </w:t>
            </w:r>
            <w:r w:rsidRPr="00FB1838">
              <w:rPr>
                <w:rFonts w:ascii="Arial" w:eastAsia="Arial" w:hAnsi="Arial" w:cs="Arial"/>
                <w:spacing w:val="-1"/>
              </w:rPr>
              <w:t>R</w:t>
            </w:r>
            <w:r w:rsidRPr="00FB1838">
              <w:rPr>
                <w:rFonts w:ascii="Arial" w:eastAsia="Arial" w:hAnsi="Arial" w:cs="Arial"/>
                <w:spacing w:val="-3"/>
              </w:rPr>
              <w:t>e</w:t>
            </w:r>
            <w:r w:rsidRPr="00FB1838">
              <w:rPr>
                <w:rFonts w:ascii="Arial" w:eastAsia="Arial" w:hAnsi="Arial" w:cs="Arial"/>
                <w:spacing w:val="4"/>
              </w:rPr>
              <w:t>q</w:t>
            </w:r>
            <w:r w:rsidRPr="00FB1838">
              <w:rPr>
                <w:rFonts w:ascii="Arial" w:eastAsia="Arial" w:hAnsi="Arial" w:cs="Arial"/>
                <w:spacing w:val="-3"/>
              </w:rPr>
              <w:t>u</w:t>
            </w:r>
            <w:r w:rsidRPr="00FB1838">
              <w:rPr>
                <w:rFonts w:ascii="Arial" w:eastAsia="Arial" w:hAnsi="Arial" w:cs="Arial"/>
              </w:rPr>
              <w:t>e</w:t>
            </w:r>
            <w:r w:rsidRPr="00FB1838">
              <w:rPr>
                <w:rFonts w:ascii="Arial" w:eastAsia="Arial" w:hAnsi="Arial" w:cs="Arial"/>
                <w:spacing w:val="-2"/>
              </w:rPr>
              <w:t>s</w:t>
            </w:r>
            <w:r w:rsidRPr="00FB1838">
              <w:rPr>
                <w:rFonts w:ascii="Arial" w:eastAsia="Arial" w:hAnsi="Arial" w:cs="Arial"/>
                <w:spacing w:val="1"/>
              </w:rPr>
              <w:t>t</w:t>
            </w:r>
            <w:r w:rsidRPr="00FB1838">
              <w:rPr>
                <w:rFonts w:ascii="Arial" w:eastAsia="Arial" w:hAnsi="Arial" w:cs="Arial"/>
              </w:rPr>
              <w:t>s</w:t>
            </w:r>
            <w:r w:rsidRPr="00FB1838">
              <w:rPr>
                <w:rFonts w:ascii="Arial" w:eastAsia="Arial" w:hAnsi="Arial" w:cs="Arial"/>
                <w:spacing w:val="-4"/>
              </w:rPr>
              <w:t xml:space="preserve"> </w:t>
            </w:r>
            <w:r w:rsidRPr="00FB1838">
              <w:rPr>
                <w:rFonts w:ascii="Arial" w:eastAsia="Arial" w:hAnsi="Arial" w:cs="Arial"/>
                <w:spacing w:val="3"/>
              </w:rPr>
              <w:t>f</w:t>
            </w:r>
            <w:r w:rsidRPr="00FB1838">
              <w:rPr>
                <w:rFonts w:ascii="Arial" w:eastAsia="Arial" w:hAnsi="Arial" w:cs="Arial"/>
                <w:spacing w:val="-3"/>
              </w:rPr>
              <w:t xml:space="preserve">or </w:t>
            </w:r>
            <w:r w:rsidRPr="00FB1838">
              <w:rPr>
                <w:rFonts w:ascii="Arial" w:eastAsia="Arial" w:hAnsi="Arial" w:cs="Arial"/>
              </w:rPr>
              <w:t>add</w:t>
            </w:r>
            <w:r w:rsidRPr="00FB1838">
              <w:rPr>
                <w:rFonts w:ascii="Arial" w:eastAsia="Arial" w:hAnsi="Arial" w:cs="Arial"/>
                <w:spacing w:val="-1"/>
              </w:rPr>
              <w:t>i</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rPr>
              <w:t xml:space="preserve">onal </w:t>
            </w:r>
            <w:r w:rsidRPr="00FB1838">
              <w:rPr>
                <w:rFonts w:ascii="Arial" w:eastAsia="Arial" w:hAnsi="Arial" w:cs="Arial"/>
                <w:spacing w:val="-1"/>
              </w:rPr>
              <w:t>i</w:t>
            </w:r>
            <w:r w:rsidRPr="00FB1838">
              <w:rPr>
                <w:rFonts w:ascii="Arial" w:eastAsia="Arial" w:hAnsi="Arial" w:cs="Arial"/>
                <w:spacing w:val="-3"/>
              </w:rPr>
              <w:t>n</w:t>
            </w:r>
            <w:r w:rsidRPr="00FB1838">
              <w:rPr>
                <w:rFonts w:ascii="Arial" w:eastAsia="Arial" w:hAnsi="Arial" w:cs="Arial"/>
                <w:spacing w:val="3"/>
              </w:rPr>
              <w:t>f</w:t>
            </w:r>
            <w:r w:rsidRPr="00FB1838">
              <w:rPr>
                <w:rFonts w:ascii="Arial" w:eastAsia="Arial" w:hAnsi="Arial" w:cs="Arial"/>
                <w:spacing w:val="-3"/>
              </w:rPr>
              <w:t>o</w:t>
            </w:r>
            <w:r w:rsidRPr="00FB1838">
              <w:rPr>
                <w:rFonts w:ascii="Arial" w:eastAsia="Arial" w:hAnsi="Arial" w:cs="Arial"/>
                <w:spacing w:val="1"/>
              </w:rPr>
              <w:t>rm</w:t>
            </w:r>
            <w:r w:rsidRPr="00FB1838">
              <w:rPr>
                <w:rFonts w:ascii="Arial" w:eastAsia="Arial" w:hAnsi="Arial" w:cs="Arial"/>
                <w:spacing w:val="-5"/>
              </w:rPr>
              <w:t>a</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8A1F0F5" w14:textId="13D30DED" w:rsidR="002A256B" w:rsidRPr="00FB1838" w:rsidRDefault="00FB1838" w:rsidP="001F73DC">
            <w:pPr>
              <w:spacing w:after="0" w:line="250" w:lineRule="exact"/>
              <w:ind w:left="126" w:right="-20"/>
              <w:rPr>
                <w:rFonts w:ascii="Arial" w:eastAsia="Arial" w:hAnsi="Arial" w:cs="Arial"/>
              </w:rPr>
            </w:pPr>
            <w:r w:rsidRPr="00FB1838">
              <w:rPr>
                <w:rFonts w:ascii="Arial" w:eastAsia="Arial" w:hAnsi="Arial" w:cs="Arial"/>
              </w:rPr>
              <w:t>11 Oct 2021 @ 10:00hrs</w:t>
            </w:r>
          </w:p>
        </w:tc>
        <w:tc>
          <w:tcPr>
            <w:tcW w:w="1843" w:type="dxa"/>
            <w:tcBorders>
              <w:top w:val="single" w:sz="4" w:space="0" w:color="000000"/>
              <w:left w:val="single" w:sz="4" w:space="0" w:color="000000"/>
              <w:bottom w:val="single" w:sz="4" w:space="0" w:color="000000"/>
              <w:right w:val="single" w:sz="4" w:space="0" w:color="000000"/>
            </w:tcBorders>
            <w:hideMark/>
          </w:tcPr>
          <w:p w14:paraId="57A5D320" w14:textId="77777777" w:rsidR="002A256B" w:rsidRPr="00FB1838" w:rsidRDefault="002A256B" w:rsidP="001F73DC">
            <w:pPr>
              <w:spacing w:after="0" w:line="247" w:lineRule="exact"/>
              <w:ind w:left="105" w:right="-20"/>
              <w:rPr>
                <w:rFonts w:ascii="Arial" w:eastAsia="Arial" w:hAnsi="Arial" w:cs="Arial"/>
              </w:rPr>
            </w:pPr>
            <w:r w:rsidRPr="00FB1838">
              <w:rPr>
                <w:rFonts w:ascii="Arial" w:eastAsia="Arial" w:hAnsi="Arial" w:cs="Arial"/>
                <w:spacing w:val="4"/>
              </w:rPr>
              <w:t>T</w:t>
            </w:r>
            <w:r w:rsidRPr="00FB1838">
              <w:rPr>
                <w:rFonts w:ascii="Arial" w:eastAsia="Arial" w:hAnsi="Arial" w:cs="Arial"/>
                <w:spacing w:val="-3"/>
              </w:rPr>
              <w:t>e</w:t>
            </w:r>
            <w:r w:rsidRPr="00FB1838">
              <w:rPr>
                <w:rFonts w:ascii="Arial" w:eastAsia="Arial" w:hAnsi="Arial" w:cs="Arial"/>
              </w:rPr>
              <w:t>nd</w:t>
            </w:r>
            <w:r w:rsidRPr="00FB1838">
              <w:rPr>
                <w:rFonts w:ascii="Arial" w:eastAsia="Arial" w:hAnsi="Arial" w:cs="Arial"/>
                <w:spacing w:val="-3"/>
              </w:rPr>
              <w:t>e</w:t>
            </w:r>
            <w:r w:rsidRPr="00FB1838">
              <w:rPr>
                <w:rFonts w:ascii="Arial" w:eastAsia="Arial" w:hAnsi="Arial" w:cs="Arial"/>
                <w:spacing w:val="1"/>
              </w:rPr>
              <w:t>r</w:t>
            </w:r>
            <w:r w:rsidRPr="00FB1838">
              <w:rPr>
                <w:rFonts w:ascii="Arial" w:eastAsia="Arial" w:hAnsi="Arial" w:cs="Arial"/>
              </w:rPr>
              <w:t>e</w:t>
            </w:r>
            <w:r w:rsidRPr="00FB1838">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FA15097" w14:textId="77777777" w:rsidR="002A256B" w:rsidRPr="00FB1838" w:rsidRDefault="002A256B" w:rsidP="001F73DC">
            <w:pPr>
              <w:spacing w:after="0" w:line="247" w:lineRule="exact"/>
              <w:ind w:left="105" w:right="-20"/>
              <w:rPr>
                <w:rFonts w:ascii="Arial" w:eastAsia="Arial" w:hAnsi="Arial" w:cs="Arial"/>
                <w:sz w:val="14"/>
                <w:szCs w:val="14"/>
              </w:rPr>
            </w:pPr>
            <w:r w:rsidRPr="00FB1838">
              <w:rPr>
                <w:rFonts w:ascii="Arial" w:eastAsia="Arial" w:hAnsi="Arial" w:cs="Arial"/>
                <w:spacing w:val="-1"/>
              </w:rPr>
              <w:t>Defence Sourcing Portal</w:t>
            </w:r>
          </w:p>
        </w:tc>
      </w:tr>
      <w:tr w:rsidR="002A256B" w:rsidRPr="00FB1838" w14:paraId="4002381A" w14:textId="77777777" w:rsidTr="001F73DC">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41D7314B" w14:textId="77777777" w:rsidR="002A256B" w:rsidRPr="00FB1838" w:rsidRDefault="002A256B" w:rsidP="001F73DC">
            <w:pPr>
              <w:spacing w:after="0" w:line="247" w:lineRule="exact"/>
              <w:ind w:left="102" w:right="-20"/>
              <w:rPr>
                <w:rFonts w:ascii="Arial" w:eastAsia="Arial" w:hAnsi="Arial" w:cs="Arial"/>
              </w:rPr>
            </w:pPr>
            <w:r w:rsidRPr="00FB1838">
              <w:rPr>
                <w:rFonts w:ascii="Arial" w:eastAsia="Arial" w:hAnsi="Arial" w:cs="Arial"/>
                <w:spacing w:val="-1"/>
              </w:rPr>
              <w:t>F</w:t>
            </w:r>
            <w:r w:rsidRPr="00FB1838">
              <w:rPr>
                <w:rFonts w:ascii="Arial" w:eastAsia="Arial" w:hAnsi="Arial" w:cs="Arial"/>
                <w:spacing w:val="-3"/>
              </w:rPr>
              <w:t>i</w:t>
            </w:r>
            <w:r w:rsidRPr="00FB1838">
              <w:rPr>
                <w:rFonts w:ascii="Arial" w:eastAsia="Arial" w:hAnsi="Arial" w:cs="Arial"/>
              </w:rPr>
              <w:t xml:space="preserve">nal </w:t>
            </w:r>
            <w:r w:rsidRPr="00FB1838">
              <w:rPr>
                <w:rFonts w:ascii="Arial" w:eastAsia="Arial" w:hAnsi="Arial" w:cs="Arial"/>
                <w:spacing w:val="-1"/>
              </w:rPr>
              <w:t>D</w:t>
            </w:r>
            <w:r w:rsidRPr="00FB1838">
              <w:rPr>
                <w:rFonts w:ascii="Arial" w:eastAsia="Arial" w:hAnsi="Arial" w:cs="Arial"/>
              </w:rPr>
              <w:t>a</w:t>
            </w:r>
            <w:r w:rsidRPr="00FB1838">
              <w:rPr>
                <w:rFonts w:ascii="Arial" w:eastAsia="Arial" w:hAnsi="Arial" w:cs="Arial"/>
                <w:spacing w:val="1"/>
              </w:rPr>
              <w:t>t</w:t>
            </w:r>
            <w:r w:rsidRPr="00FB1838">
              <w:rPr>
                <w:rFonts w:ascii="Arial" w:eastAsia="Arial" w:hAnsi="Arial" w:cs="Arial"/>
              </w:rPr>
              <w:t>e</w:t>
            </w:r>
            <w:r w:rsidRPr="00FB1838">
              <w:rPr>
                <w:rFonts w:ascii="Arial" w:eastAsia="Arial" w:hAnsi="Arial" w:cs="Arial"/>
                <w:spacing w:val="-4"/>
              </w:rPr>
              <w:t xml:space="preserve"> </w:t>
            </w:r>
            <w:r w:rsidRPr="00FB1838">
              <w:rPr>
                <w:rFonts w:ascii="Arial" w:eastAsia="Arial" w:hAnsi="Arial" w:cs="Arial"/>
                <w:spacing w:val="6"/>
              </w:rPr>
              <w:t>f</w:t>
            </w:r>
            <w:r w:rsidRPr="00FB1838">
              <w:rPr>
                <w:rFonts w:ascii="Arial" w:eastAsia="Arial" w:hAnsi="Arial" w:cs="Arial"/>
                <w:spacing w:val="-5"/>
              </w:rPr>
              <w:t>o</w:t>
            </w:r>
            <w:r w:rsidRPr="00FB1838">
              <w:rPr>
                <w:rFonts w:ascii="Arial" w:eastAsia="Arial" w:hAnsi="Arial" w:cs="Arial"/>
              </w:rPr>
              <w:t xml:space="preserve">r </w:t>
            </w:r>
            <w:r w:rsidRPr="00FB1838">
              <w:rPr>
                <w:rFonts w:ascii="Arial" w:eastAsia="Arial" w:hAnsi="Arial" w:cs="Arial"/>
                <w:spacing w:val="-1"/>
              </w:rPr>
              <w:t>R</w:t>
            </w:r>
            <w:r w:rsidRPr="00FB1838">
              <w:rPr>
                <w:rFonts w:ascii="Arial" w:eastAsia="Arial" w:hAnsi="Arial" w:cs="Arial"/>
                <w:spacing w:val="-5"/>
              </w:rPr>
              <w:t>e</w:t>
            </w:r>
            <w:r w:rsidRPr="00FB1838">
              <w:rPr>
                <w:rFonts w:ascii="Arial" w:eastAsia="Arial" w:hAnsi="Arial" w:cs="Arial"/>
                <w:spacing w:val="4"/>
              </w:rPr>
              <w:t>q</w:t>
            </w:r>
            <w:r w:rsidRPr="00FB1838">
              <w:rPr>
                <w:rFonts w:ascii="Arial" w:eastAsia="Arial" w:hAnsi="Arial" w:cs="Arial"/>
              </w:rPr>
              <w:t>ue</w:t>
            </w:r>
            <w:r w:rsidRPr="00FB1838">
              <w:rPr>
                <w:rFonts w:ascii="Arial" w:eastAsia="Arial" w:hAnsi="Arial" w:cs="Arial"/>
                <w:spacing w:val="-2"/>
              </w:rPr>
              <w:t>s</w:t>
            </w:r>
            <w:r w:rsidRPr="00FB1838">
              <w:rPr>
                <w:rFonts w:ascii="Arial" w:eastAsia="Arial" w:hAnsi="Arial" w:cs="Arial"/>
                <w:spacing w:val="1"/>
              </w:rPr>
              <w:t>t</w:t>
            </w:r>
            <w:r w:rsidRPr="00FB1838">
              <w:rPr>
                <w:rFonts w:ascii="Arial" w:eastAsia="Arial" w:hAnsi="Arial" w:cs="Arial"/>
              </w:rPr>
              <w:t>s</w:t>
            </w:r>
            <w:r w:rsidRPr="00FB1838">
              <w:rPr>
                <w:rFonts w:ascii="Arial" w:eastAsia="Arial" w:hAnsi="Arial" w:cs="Arial"/>
                <w:spacing w:val="-4"/>
              </w:rPr>
              <w:t xml:space="preserve"> </w:t>
            </w:r>
            <w:r w:rsidRPr="00FB1838">
              <w:rPr>
                <w:rFonts w:ascii="Arial" w:eastAsia="Arial" w:hAnsi="Arial" w:cs="Arial"/>
                <w:spacing w:val="3"/>
              </w:rPr>
              <w:t>f</w:t>
            </w:r>
            <w:r w:rsidRPr="00FB1838">
              <w:rPr>
                <w:rFonts w:ascii="Arial" w:eastAsia="Arial" w:hAnsi="Arial" w:cs="Arial"/>
                <w:spacing w:val="-3"/>
              </w:rPr>
              <w:t xml:space="preserve">or </w:t>
            </w:r>
            <w:r w:rsidRPr="00FB1838">
              <w:rPr>
                <w:rFonts w:ascii="Arial" w:eastAsia="Arial" w:hAnsi="Arial" w:cs="Arial"/>
                <w:spacing w:val="-1"/>
              </w:rPr>
              <w:t>E</w:t>
            </w:r>
            <w:r w:rsidRPr="00FB1838">
              <w:rPr>
                <w:rFonts w:ascii="Arial" w:eastAsia="Arial" w:hAnsi="Arial" w:cs="Arial"/>
                <w:spacing w:val="-5"/>
              </w:rPr>
              <w:t>x</w:t>
            </w:r>
            <w:r w:rsidRPr="00FB1838">
              <w:rPr>
                <w:rFonts w:ascii="Arial" w:eastAsia="Arial" w:hAnsi="Arial" w:cs="Arial"/>
                <w:spacing w:val="1"/>
              </w:rPr>
              <w:t>t</w:t>
            </w:r>
            <w:r w:rsidRPr="00FB1838">
              <w:rPr>
                <w:rFonts w:ascii="Arial" w:eastAsia="Arial" w:hAnsi="Arial" w:cs="Arial"/>
              </w:rPr>
              <w:t>ens</w:t>
            </w:r>
            <w:r w:rsidRPr="00FB1838">
              <w:rPr>
                <w:rFonts w:ascii="Arial" w:eastAsia="Arial" w:hAnsi="Arial" w:cs="Arial"/>
                <w:spacing w:val="-1"/>
              </w:rPr>
              <w:t>i</w:t>
            </w:r>
            <w:r w:rsidRPr="00FB1838">
              <w:rPr>
                <w:rFonts w:ascii="Arial" w:eastAsia="Arial" w:hAnsi="Arial" w:cs="Arial"/>
              </w:rPr>
              <w:t>on</w:t>
            </w:r>
            <w:r w:rsidRPr="00FB1838">
              <w:rPr>
                <w:rFonts w:ascii="Arial" w:eastAsia="Arial" w:hAnsi="Arial" w:cs="Arial"/>
                <w:spacing w:val="1"/>
              </w:rPr>
              <w:t xml:space="preserve"> t</w:t>
            </w:r>
            <w:r w:rsidRPr="00FB1838">
              <w:rPr>
                <w:rFonts w:ascii="Arial" w:eastAsia="Arial" w:hAnsi="Arial" w:cs="Arial"/>
              </w:rPr>
              <w:t>o</w:t>
            </w:r>
            <w:r w:rsidRPr="00FB1838">
              <w:rPr>
                <w:rFonts w:ascii="Arial" w:eastAsia="Arial" w:hAnsi="Arial" w:cs="Arial"/>
                <w:spacing w:val="-2"/>
              </w:rPr>
              <w:t xml:space="preserve"> </w:t>
            </w:r>
            <w:r w:rsidRPr="00FB1838">
              <w:rPr>
                <w:rFonts w:ascii="Arial" w:eastAsia="Arial" w:hAnsi="Arial" w:cs="Arial"/>
                <w:spacing w:val="1"/>
              </w:rPr>
              <w:t>r</w:t>
            </w:r>
            <w:r w:rsidRPr="00FB1838">
              <w:rPr>
                <w:rFonts w:ascii="Arial" w:eastAsia="Arial" w:hAnsi="Arial" w:cs="Arial"/>
                <w:spacing w:val="-3"/>
              </w:rPr>
              <w:t>e</w:t>
            </w:r>
            <w:r w:rsidRPr="00FB1838">
              <w:rPr>
                <w:rFonts w:ascii="Arial" w:eastAsia="Arial" w:hAnsi="Arial" w:cs="Arial"/>
                <w:spacing w:val="1"/>
              </w:rPr>
              <w:t>t</w:t>
            </w:r>
            <w:r w:rsidRPr="00FB1838">
              <w:rPr>
                <w:rFonts w:ascii="Arial" w:eastAsia="Arial" w:hAnsi="Arial" w:cs="Arial"/>
                <w:spacing w:val="-3"/>
              </w:rPr>
              <w:t>u</w:t>
            </w:r>
            <w:r w:rsidRPr="00FB1838">
              <w:rPr>
                <w:rFonts w:ascii="Arial" w:eastAsia="Arial" w:hAnsi="Arial" w:cs="Arial"/>
                <w:spacing w:val="1"/>
              </w:rPr>
              <w:t>r</w:t>
            </w:r>
            <w:r w:rsidRPr="00FB1838">
              <w:rPr>
                <w:rFonts w:ascii="Arial" w:eastAsia="Arial" w:hAnsi="Arial" w:cs="Arial"/>
              </w:rPr>
              <w:t>n da</w:t>
            </w:r>
            <w:r w:rsidRPr="00FB1838">
              <w:rPr>
                <w:rFonts w:ascii="Arial" w:eastAsia="Arial" w:hAnsi="Arial" w:cs="Arial"/>
                <w:spacing w:val="1"/>
              </w:rPr>
              <w:t>t</w:t>
            </w:r>
            <w:r w:rsidRPr="00FB1838">
              <w:rPr>
                <w:rFonts w:ascii="Arial" w:eastAsia="Arial" w:hAnsi="Arial" w:cs="Arial"/>
              </w:rPr>
              <w:t>e</w:t>
            </w:r>
            <w:r w:rsidRPr="00FB1838">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778AED13" w14:textId="1F1012B7" w:rsidR="002A256B" w:rsidRPr="00FB1838" w:rsidRDefault="00FB1838" w:rsidP="001F73DC">
            <w:pPr>
              <w:spacing w:after="0" w:line="250" w:lineRule="exact"/>
              <w:ind w:left="102" w:right="-20"/>
              <w:rPr>
                <w:rFonts w:ascii="Arial" w:eastAsia="Arial" w:hAnsi="Arial" w:cs="Arial"/>
              </w:rPr>
            </w:pPr>
            <w:r w:rsidRPr="00FB1838">
              <w:rPr>
                <w:rFonts w:ascii="Arial" w:eastAsia="Arial" w:hAnsi="Arial" w:cs="Arial"/>
              </w:rPr>
              <w:t>11 Oct 2021 @ 10:00</w:t>
            </w:r>
            <w:r w:rsidR="002A256B" w:rsidRPr="00FB1838">
              <w:rPr>
                <w:rFonts w:ascii="Arial" w:eastAsia="Arial" w:hAnsi="Arial" w:cs="Arial"/>
              </w:rPr>
              <w:t xml:space="preserve"> </w:t>
            </w:r>
            <w:r w:rsidR="002A256B" w:rsidRPr="00FB1838">
              <w:rPr>
                <w:rFonts w:ascii="Arial" w:eastAsia="Arial" w:hAnsi="Arial" w:cs="Arial"/>
                <w:i/>
              </w:rPr>
              <w:t>– usually 2 weeks before tender return date</w:t>
            </w:r>
          </w:p>
        </w:tc>
        <w:tc>
          <w:tcPr>
            <w:tcW w:w="1843" w:type="dxa"/>
            <w:tcBorders>
              <w:top w:val="single" w:sz="4" w:space="0" w:color="000000"/>
              <w:left w:val="single" w:sz="4" w:space="0" w:color="000000"/>
              <w:bottom w:val="single" w:sz="4" w:space="0" w:color="000000"/>
              <w:right w:val="single" w:sz="4" w:space="0" w:color="000000"/>
            </w:tcBorders>
            <w:hideMark/>
          </w:tcPr>
          <w:p w14:paraId="27B5E226" w14:textId="77777777" w:rsidR="002A256B" w:rsidRPr="00FB1838" w:rsidRDefault="002A256B" w:rsidP="001F73DC">
            <w:pPr>
              <w:spacing w:after="0" w:line="247" w:lineRule="exact"/>
              <w:ind w:left="105" w:right="-20"/>
              <w:rPr>
                <w:rFonts w:ascii="Arial" w:eastAsia="Arial" w:hAnsi="Arial" w:cs="Arial"/>
              </w:rPr>
            </w:pPr>
            <w:r w:rsidRPr="00FB1838">
              <w:rPr>
                <w:rFonts w:ascii="Arial" w:eastAsia="Arial" w:hAnsi="Arial" w:cs="Arial"/>
                <w:spacing w:val="4"/>
              </w:rPr>
              <w:t>T</w:t>
            </w:r>
            <w:r w:rsidRPr="00FB1838">
              <w:rPr>
                <w:rFonts w:ascii="Arial" w:eastAsia="Arial" w:hAnsi="Arial" w:cs="Arial"/>
                <w:spacing w:val="-3"/>
              </w:rPr>
              <w:t>e</w:t>
            </w:r>
            <w:r w:rsidRPr="00FB1838">
              <w:rPr>
                <w:rFonts w:ascii="Arial" w:eastAsia="Arial" w:hAnsi="Arial" w:cs="Arial"/>
              </w:rPr>
              <w:t>nd</w:t>
            </w:r>
            <w:r w:rsidRPr="00FB1838">
              <w:rPr>
                <w:rFonts w:ascii="Arial" w:eastAsia="Arial" w:hAnsi="Arial" w:cs="Arial"/>
                <w:spacing w:val="-3"/>
              </w:rPr>
              <w:t>e</w:t>
            </w:r>
            <w:r w:rsidRPr="00FB1838">
              <w:rPr>
                <w:rFonts w:ascii="Arial" w:eastAsia="Arial" w:hAnsi="Arial" w:cs="Arial"/>
                <w:spacing w:val="1"/>
              </w:rPr>
              <w:t>r</w:t>
            </w:r>
            <w:r w:rsidRPr="00FB1838">
              <w:rPr>
                <w:rFonts w:ascii="Arial" w:eastAsia="Arial" w:hAnsi="Arial" w:cs="Arial"/>
              </w:rPr>
              <w:t>e</w:t>
            </w:r>
            <w:r w:rsidRPr="00FB1838">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7B1832E" w14:textId="77777777" w:rsidR="002A256B" w:rsidRPr="00FB1838" w:rsidRDefault="002A256B" w:rsidP="001F73DC">
            <w:pPr>
              <w:spacing w:after="0" w:line="247" w:lineRule="exact"/>
              <w:ind w:left="105" w:right="-20"/>
              <w:rPr>
                <w:rFonts w:ascii="Arial" w:eastAsia="Arial" w:hAnsi="Arial" w:cs="Arial"/>
              </w:rPr>
            </w:pPr>
            <w:r w:rsidRPr="00FB1838">
              <w:rPr>
                <w:rFonts w:ascii="Arial" w:eastAsia="Arial" w:hAnsi="Arial" w:cs="Arial"/>
                <w:spacing w:val="-1"/>
              </w:rPr>
              <w:t>Defence Sourcing Portal</w:t>
            </w:r>
          </w:p>
        </w:tc>
      </w:tr>
      <w:tr w:rsidR="002A256B" w:rsidRPr="00FB1838" w14:paraId="2431FE76" w14:textId="77777777" w:rsidTr="001F73DC">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302F26B9" w14:textId="77777777" w:rsidR="002A256B" w:rsidRPr="00FB1838" w:rsidRDefault="002A256B" w:rsidP="001F73DC">
            <w:pPr>
              <w:spacing w:after="0" w:line="247" w:lineRule="exact"/>
              <w:ind w:left="102" w:right="-20"/>
              <w:rPr>
                <w:rFonts w:ascii="Arial" w:eastAsia="Arial" w:hAnsi="Arial" w:cs="Arial"/>
              </w:rPr>
            </w:pPr>
            <w:r w:rsidRPr="00FB1838">
              <w:rPr>
                <w:rFonts w:ascii="Arial" w:eastAsia="Arial" w:hAnsi="Arial" w:cs="Arial"/>
                <w:spacing w:val="4"/>
              </w:rPr>
              <w:lastRenderedPageBreak/>
              <w:t>T</w:t>
            </w:r>
            <w:r w:rsidRPr="00FB1838">
              <w:rPr>
                <w:rFonts w:ascii="Arial" w:eastAsia="Arial" w:hAnsi="Arial" w:cs="Arial"/>
              </w:rPr>
              <w:t>he</w:t>
            </w:r>
            <w:r w:rsidRPr="00FB1838">
              <w:rPr>
                <w:rFonts w:ascii="Arial" w:eastAsia="Arial" w:hAnsi="Arial" w:cs="Arial"/>
                <w:spacing w:val="-4"/>
              </w:rPr>
              <w:t xml:space="preserve"> </w:t>
            </w:r>
            <w:r w:rsidRPr="00FB1838">
              <w:rPr>
                <w:rFonts w:ascii="Arial" w:eastAsia="Arial" w:hAnsi="Arial" w:cs="Arial"/>
                <w:spacing w:val="-1"/>
              </w:rPr>
              <w:t>A</w:t>
            </w:r>
            <w:r w:rsidRPr="00FB1838">
              <w:rPr>
                <w:rFonts w:ascii="Arial" w:eastAsia="Arial" w:hAnsi="Arial" w:cs="Arial"/>
              </w:rPr>
              <w:t>u</w:t>
            </w:r>
            <w:r w:rsidRPr="00FB1838">
              <w:rPr>
                <w:rFonts w:ascii="Arial" w:eastAsia="Arial" w:hAnsi="Arial" w:cs="Arial"/>
                <w:spacing w:val="1"/>
              </w:rPr>
              <w:t>t</w:t>
            </w:r>
            <w:r w:rsidRPr="00FB1838">
              <w:rPr>
                <w:rFonts w:ascii="Arial" w:eastAsia="Arial" w:hAnsi="Arial" w:cs="Arial"/>
              </w:rPr>
              <w:t>ho</w:t>
            </w:r>
            <w:r w:rsidRPr="00FB1838">
              <w:rPr>
                <w:rFonts w:ascii="Arial" w:eastAsia="Arial" w:hAnsi="Arial" w:cs="Arial"/>
                <w:spacing w:val="1"/>
              </w:rPr>
              <w:t>r</w:t>
            </w:r>
            <w:r w:rsidRPr="00FB1838">
              <w:rPr>
                <w:rFonts w:ascii="Arial" w:eastAsia="Arial" w:hAnsi="Arial" w:cs="Arial"/>
                <w:spacing w:val="-3"/>
              </w:rPr>
              <w:t>i</w:t>
            </w:r>
            <w:r w:rsidRPr="00FB1838">
              <w:rPr>
                <w:rFonts w:ascii="Arial" w:eastAsia="Arial" w:hAnsi="Arial" w:cs="Arial"/>
                <w:spacing w:val="1"/>
              </w:rPr>
              <w:t>t</w:t>
            </w:r>
            <w:r w:rsidRPr="00FB1838">
              <w:rPr>
                <w:rFonts w:ascii="Arial" w:eastAsia="Arial" w:hAnsi="Arial" w:cs="Arial"/>
              </w:rPr>
              <w:t>y</w:t>
            </w:r>
            <w:r w:rsidRPr="00FB1838">
              <w:rPr>
                <w:rFonts w:ascii="Arial" w:eastAsia="Arial" w:hAnsi="Arial" w:cs="Arial"/>
                <w:spacing w:val="-4"/>
              </w:rPr>
              <w:t xml:space="preserve"> </w:t>
            </w:r>
            <w:r w:rsidRPr="00FB1838">
              <w:rPr>
                <w:rFonts w:ascii="Arial" w:eastAsia="Arial" w:hAnsi="Arial" w:cs="Arial"/>
                <w:spacing w:val="-1"/>
              </w:rPr>
              <w:t>i</w:t>
            </w:r>
            <w:r w:rsidRPr="00FB1838">
              <w:rPr>
                <w:rFonts w:ascii="Arial" w:eastAsia="Arial" w:hAnsi="Arial" w:cs="Arial"/>
              </w:rPr>
              <w:t>ssu</w:t>
            </w:r>
            <w:r w:rsidRPr="00FB1838">
              <w:rPr>
                <w:rFonts w:ascii="Arial" w:eastAsia="Arial" w:hAnsi="Arial" w:cs="Arial"/>
                <w:spacing w:val="-3"/>
              </w:rPr>
              <w:t>e</w:t>
            </w:r>
            <w:r w:rsidRPr="00FB1838">
              <w:rPr>
                <w:rFonts w:ascii="Arial" w:eastAsia="Arial" w:hAnsi="Arial" w:cs="Arial"/>
              </w:rPr>
              <w:t>s F</w:t>
            </w:r>
            <w:r w:rsidRPr="00FB1838">
              <w:rPr>
                <w:rFonts w:ascii="Arial" w:eastAsia="Arial" w:hAnsi="Arial" w:cs="Arial"/>
                <w:spacing w:val="-3"/>
              </w:rPr>
              <w:t>i</w:t>
            </w:r>
            <w:r w:rsidRPr="00FB1838">
              <w:rPr>
                <w:rFonts w:ascii="Arial" w:eastAsia="Arial" w:hAnsi="Arial" w:cs="Arial"/>
              </w:rPr>
              <w:t xml:space="preserve">nal </w:t>
            </w:r>
            <w:r w:rsidRPr="00FB1838">
              <w:rPr>
                <w:rFonts w:ascii="Arial" w:eastAsia="Arial" w:hAnsi="Arial" w:cs="Arial"/>
                <w:spacing w:val="-1"/>
              </w:rPr>
              <w:t>Cl</w:t>
            </w:r>
            <w:r w:rsidRPr="00FB1838">
              <w:rPr>
                <w:rFonts w:ascii="Arial" w:eastAsia="Arial" w:hAnsi="Arial" w:cs="Arial"/>
              </w:rPr>
              <w:t>a</w:t>
            </w:r>
            <w:r w:rsidRPr="00FB1838">
              <w:rPr>
                <w:rFonts w:ascii="Arial" w:eastAsia="Arial" w:hAnsi="Arial" w:cs="Arial"/>
                <w:spacing w:val="1"/>
              </w:rPr>
              <w:t>r</w:t>
            </w:r>
            <w:r w:rsidRPr="00FB1838">
              <w:rPr>
                <w:rFonts w:ascii="Arial" w:eastAsia="Arial" w:hAnsi="Arial" w:cs="Arial"/>
                <w:spacing w:val="-3"/>
              </w:rPr>
              <w:t>i</w:t>
            </w:r>
            <w:r w:rsidRPr="00FB1838">
              <w:rPr>
                <w:rFonts w:ascii="Arial" w:eastAsia="Arial" w:hAnsi="Arial" w:cs="Arial"/>
                <w:spacing w:val="6"/>
              </w:rPr>
              <w:t>f</w:t>
            </w:r>
            <w:r w:rsidRPr="00FB1838">
              <w:rPr>
                <w:rFonts w:ascii="Arial" w:eastAsia="Arial" w:hAnsi="Arial" w:cs="Arial"/>
                <w:spacing w:val="-1"/>
              </w:rPr>
              <w:t>i</w:t>
            </w:r>
            <w:r w:rsidRPr="00FB1838">
              <w:rPr>
                <w:rFonts w:ascii="Arial" w:eastAsia="Arial" w:hAnsi="Arial" w:cs="Arial"/>
              </w:rPr>
              <w:t>c</w:t>
            </w:r>
            <w:r w:rsidRPr="00FB1838">
              <w:rPr>
                <w:rFonts w:ascii="Arial" w:eastAsia="Arial" w:hAnsi="Arial" w:cs="Arial"/>
                <w:spacing w:val="-3"/>
              </w:rPr>
              <w:t>a</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rPr>
              <w:t xml:space="preserve">on </w:t>
            </w:r>
            <w:r w:rsidRPr="00FB1838">
              <w:rPr>
                <w:rFonts w:ascii="Arial" w:eastAsia="Arial" w:hAnsi="Arial" w:cs="Arial"/>
                <w:spacing w:val="-1"/>
              </w:rPr>
              <w:t>A</w:t>
            </w:r>
            <w:r w:rsidRPr="00FB1838">
              <w:rPr>
                <w:rFonts w:ascii="Arial" w:eastAsia="Arial" w:hAnsi="Arial" w:cs="Arial"/>
              </w:rPr>
              <w:t>ns</w:t>
            </w:r>
            <w:r w:rsidRPr="00FB1838">
              <w:rPr>
                <w:rFonts w:ascii="Arial" w:eastAsia="Arial" w:hAnsi="Arial" w:cs="Arial"/>
                <w:spacing w:val="-8"/>
              </w:rPr>
              <w:t>w</w:t>
            </w:r>
            <w:r w:rsidRPr="00FB1838">
              <w:rPr>
                <w:rFonts w:ascii="Arial" w:eastAsia="Arial" w:hAnsi="Arial" w:cs="Arial"/>
              </w:rPr>
              <w:t>e</w:t>
            </w:r>
            <w:r w:rsidRPr="00FB1838">
              <w:rPr>
                <w:rFonts w:ascii="Arial" w:eastAsia="Arial" w:hAnsi="Arial" w:cs="Arial"/>
                <w:spacing w:val="1"/>
              </w:rPr>
              <w:t>r</w:t>
            </w:r>
            <w:r w:rsidRPr="00FB1838">
              <w:rPr>
                <w:rFonts w:ascii="Arial" w:eastAsia="Arial" w:hAnsi="Arial" w:cs="Arial"/>
              </w:rPr>
              <w:t>s</w:t>
            </w:r>
            <w:r w:rsidRPr="00FB1838">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1BED428E" w14:textId="246057AB" w:rsidR="002A256B" w:rsidRPr="00FB1838" w:rsidRDefault="00FB1838" w:rsidP="001F73DC">
            <w:pPr>
              <w:spacing w:after="0" w:line="250" w:lineRule="exact"/>
              <w:ind w:left="153" w:right="-20"/>
              <w:rPr>
                <w:rFonts w:ascii="Arial" w:eastAsia="Arial" w:hAnsi="Arial" w:cs="Arial"/>
              </w:rPr>
            </w:pPr>
            <w:r w:rsidRPr="00FB1838">
              <w:rPr>
                <w:rFonts w:ascii="Arial" w:eastAsia="Arial" w:hAnsi="Arial" w:cs="Arial"/>
              </w:rPr>
              <w:t>15 Oct 2021</w:t>
            </w:r>
          </w:p>
        </w:tc>
        <w:tc>
          <w:tcPr>
            <w:tcW w:w="1843" w:type="dxa"/>
            <w:tcBorders>
              <w:top w:val="single" w:sz="4" w:space="0" w:color="000000"/>
              <w:left w:val="single" w:sz="4" w:space="0" w:color="000000"/>
              <w:bottom w:val="single" w:sz="4" w:space="0" w:color="000000"/>
              <w:right w:val="single" w:sz="4" w:space="0" w:color="000000"/>
            </w:tcBorders>
          </w:tcPr>
          <w:p w14:paraId="781EEFAA" w14:textId="77777777" w:rsidR="002A256B" w:rsidRPr="00FB1838" w:rsidRDefault="002A256B" w:rsidP="001F73DC">
            <w:pPr>
              <w:spacing w:after="0" w:line="247" w:lineRule="exact"/>
              <w:ind w:left="105" w:right="-20"/>
              <w:rPr>
                <w:rFonts w:ascii="Arial" w:eastAsia="Arial" w:hAnsi="Arial" w:cs="Arial"/>
              </w:rPr>
            </w:pPr>
            <w:r w:rsidRPr="00FB1838">
              <w:rPr>
                <w:rFonts w:ascii="Arial" w:eastAsia="Arial" w:hAnsi="Arial" w:cs="Arial"/>
                <w:spacing w:val="4"/>
              </w:rPr>
              <w:t>T</w:t>
            </w:r>
            <w:r w:rsidRPr="00FB1838">
              <w:rPr>
                <w:rFonts w:ascii="Arial" w:eastAsia="Arial" w:hAnsi="Arial" w:cs="Arial"/>
              </w:rPr>
              <w:t>he</w:t>
            </w:r>
            <w:r w:rsidRPr="00FB1838">
              <w:rPr>
                <w:rFonts w:ascii="Arial" w:eastAsia="Arial" w:hAnsi="Arial" w:cs="Arial"/>
                <w:spacing w:val="-4"/>
              </w:rPr>
              <w:t xml:space="preserve"> </w:t>
            </w:r>
            <w:r w:rsidRPr="00FB1838">
              <w:rPr>
                <w:rFonts w:ascii="Arial" w:eastAsia="Arial" w:hAnsi="Arial" w:cs="Arial"/>
                <w:spacing w:val="-1"/>
              </w:rPr>
              <w:t>A</w:t>
            </w:r>
            <w:r w:rsidRPr="00FB1838">
              <w:rPr>
                <w:rFonts w:ascii="Arial" w:eastAsia="Arial" w:hAnsi="Arial" w:cs="Arial"/>
              </w:rPr>
              <w:t>u</w:t>
            </w:r>
            <w:r w:rsidRPr="00FB1838">
              <w:rPr>
                <w:rFonts w:ascii="Arial" w:eastAsia="Arial" w:hAnsi="Arial" w:cs="Arial"/>
                <w:spacing w:val="1"/>
              </w:rPr>
              <w:t>t</w:t>
            </w:r>
            <w:r w:rsidRPr="00FB1838">
              <w:rPr>
                <w:rFonts w:ascii="Arial" w:eastAsia="Arial" w:hAnsi="Arial" w:cs="Arial"/>
              </w:rPr>
              <w:t>ho</w:t>
            </w:r>
            <w:r w:rsidRPr="00FB1838">
              <w:rPr>
                <w:rFonts w:ascii="Arial" w:eastAsia="Arial" w:hAnsi="Arial" w:cs="Arial"/>
                <w:spacing w:val="1"/>
              </w:rPr>
              <w:t>r</w:t>
            </w:r>
            <w:r w:rsidRPr="00FB1838">
              <w:rPr>
                <w:rFonts w:ascii="Arial" w:eastAsia="Arial" w:hAnsi="Arial" w:cs="Arial"/>
                <w:spacing w:val="-3"/>
              </w:rPr>
              <w:t>i</w:t>
            </w:r>
            <w:r w:rsidRPr="00FB1838">
              <w:rPr>
                <w:rFonts w:ascii="Arial" w:eastAsia="Arial" w:hAnsi="Arial" w:cs="Arial"/>
                <w:spacing w:val="1"/>
              </w:rPr>
              <w:t>t</w:t>
            </w:r>
            <w:r w:rsidRPr="00FB1838">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55DD41CB" w14:textId="77777777" w:rsidR="002A256B" w:rsidRPr="00FB1838" w:rsidRDefault="002A256B" w:rsidP="001F73DC">
            <w:pPr>
              <w:spacing w:after="0" w:line="247" w:lineRule="exact"/>
              <w:ind w:left="105" w:right="-20"/>
              <w:rPr>
                <w:rFonts w:ascii="Arial" w:eastAsia="Arial" w:hAnsi="Arial" w:cs="Arial"/>
              </w:rPr>
            </w:pPr>
            <w:r w:rsidRPr="00FB1838">
              <w:rPr>
                <w:rFonts w:ascii="Arial" w:eastAsia="Arial" w:hAnsi="Arial" w:cs="Arial"/>
                <w:spacing w:val="-1"/>
              </w:rPr>
              <w:t>Al</w:t>
            </w:r>
            <w:r w:rsidRPr="00FB1838">
              <w:rPr>
                <w:rFonts w:ascii="Arial" w:eastAsia="Arial" w:hAnsi="Arial" w:cs="Arial"/>
              </w:rPr>
              <w:t>l</w:t>
            </w:r>
            <w:r w:rsidRPr="00FB1838">
              <w:rPr>
                <w:rFonts w:ascii="Arial" w:eastAsia="Arial" w:hAnsi="Arial" w:cs="Arial"/>
                <w:spacing w:val="-2"/>
              </w:rPr>
              <w:t xml:space="preserve"> </w:t>
            </w:r>
            <w:r w:rsidRPr="00FB1838">
              <w:rPr>
                <w:rFonts w:ascii="Arial" w:eastAsia="Arial" w:hAnsi="Arial" w:cs="Arial"/>
                <w:spacing w:val="4"/>
              </w:rPr>
              <w:t>T</w:t>
            </w:r>
            <w:r w:rsidRPr="00FB1838">
              <w:rPr>
                <w:rFonts w:ascii="Arial" w:eastAsia="Arial" w:hAnsi="Arial" w:cs="Arial"/>
              </w:rPr>
              <w:t>en</w:t>
            </w:r>
            <w:r w:rsidRPr="00FB1838">
              <w:rPr>
                <w:rFonts w:ascii="Arial" w:eastAsia="Arial" w:hAnsi="Arial" w:cs="Arial"/>
                <w:spacing w:val="-3"/>
              </w:rPr>
              <w:t>d</w:t>
            </w:r>
            <w:r w:rsidRPr="00FB1838">
              <w:rPr>
                <w:rFonts w:ascii="Arial" w:eastAsia="Arial" w:hAnsi="Arial" w:cs="Arial"/>
              </w:rPr>
              <w:t>e</w:t>
            </w:r>
            <w:r w:rsidRPr="00FB1838">
              <w:rPr>
                <w:rFonts w:ascii="Arial" w:eastAsia="Arial" w:hAnsi="Arial" w:cs="Arial"/>
                <w:spacing w:val="1"/>
              </w:rPr>
              <w:t>r</w:t>
            </w:r>
            <w:r w:rsidRPr="00FB1838">
              <w:rPr>
                <w:rFonts w:ascii="Arial" w:eastAsia="Arial" w:hAnsi="Arial" w:cs="Arial"/>
                <w:spacing w:val="-3"/>
              </w:rPr>
              <w:t>e</w:t>
            </w:r>
            <w:r w:rsidRPr="00FB1838">
              <w:rPr>
                <w:rFonts w:ascii="Arial" w:eastAsia="Arial" w:hAnsi="Arial" w:cs="Arial"/>
                <w:spacing w:val="1"/>
              </w:rPr>
              <w:t>r</w:t>
            </w:r>
            <w:r w:rsidRPr="00FB1838">
              <w:rPr>
                <w:rFonts w:ascii="Arial" w:eastAsia="Arial" w:hAnsi="Arial" w:cs="Arial"/>
              </w:rPr>
              <w:t>s</w:t>
            </w:r>
          </w:p>
        </w:tc>
      </w:tr>
      <w:tr w:rsidR="002A256B" w:rsidRPr="00FB1838" w14:paraId="4E7E1B11" w14:textId="77777777" w:rsidTr="001F73DC">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2CFBB60E" w14:textId="77777777" w:rsidR="002A256B" w:rsidRPr="00FB1838" w:rsidRDefault="002A256B" w:rsidP="001F73DC">
            <w:pPr>
              <w:spacing w:after="0" w:line="250" w:lineRule="exact"/>
              <w:ind w:left="102" w:right="-20"/>
              <w:rPr>
                <w:rFonts w:ascii="Arial" w:eastAsia="Arial" w:hAnsi="Arial" w:cs="Arial"/>
              </w:rPr>
            </w:pPr>
            <w:r w:rsidRPr="00FB1838">
              <w:rPr>
                <w:rFonts w:ascii="Arial" w:eastAsia="Arial" w:hAnsi="Arial" w:cs="Arial"/>
                <w:spacing w:val="4"/>
              </w:rPr>
              <w:t>T</w:t>
            </w:r>
            <w:r w:rsidRPr="00FB1838">
              <w:rPr>
                <w:rFonts w:ascii="Arial" w:eastAsia="Arial" w:hAnsi="Arial" w:cs="Arial"/>
                <w:spacing w:val="-3"/>
              </w:rPr>
              <w:t>e</w:t>
            </w:r>
            <w:r w:rsidRPr="00FB1838">
              <w:rPr>
                <w:rFonts w:ascii="Arial" w:eastAsia="Arial" w:hAnsi="Arial" w:cs="Arial"/>
              </w:rPr>
              <w:t>nd</w:t>
            </w:r>
            <w:r w:rsidRPr="00FB1838">
              <w:rPr>
                <w:rFonts w:ascii="Arial" w:eastAsia="Arial" w:hAnsi="Arial" w:cs="Arial"/>
                <w:spacing w:val="-3"/>
              </w:rPr>
              <w:t>e</w:t>
            </w:r>
            <w:r w:rsidRPr="00FB1838">
              <w:rPr>
                <w:rFonts w:ascii="Arial" w:eastAsia="Arial" w:hAnsi="Arial" w:cs="Arial"/>
              </w:rPr>
              <w:t>r</w:t>
            </w:r>
            <w:r w:rsidRPr="00FB1838">
              <w:rPr>
                <w:rFonts w:ascii="Arial" w:eastAsia="Arial" w:hAnsi="Arial" w:cs="Arial"/>
                <w:spacing w:val="2"/>
              </w:rPr>
              <w:t xml:space="preserve"> </w:t>
            </w:r>
            <w:r w:rsidRPr="00FB1838">
              <w:rPr>
                <w:rFonts w:ascii="Arial" w:eastAsia="Arial" w:hAnsi="Arial" w:cs="Arial"/>
                <w:spacing w:val="-1"/>
              </w:rPr>
              <w:t>R</w:t>
            </w:r>
            <w:r w:rsidRPr="00FB1838">
              <w:rPr>
                <w:rFonts w:ascii="Arial" w:eastAsia="Arial" w:hAnsi="Arial" w:cs="Arial"/>
                <w:spacing w:val="-3"/>
              </w:rPr>
              <w:t>e</w:t>
            </w:r>
            <w:r w:rsidRPr="00FB1838">
              <w:rPr>
                <w:rFonts w:ascii="Arial" w:eastAsia="Arial" w:hAnsi="Arial" w:cs="Arial"/>
                <w:spacing w:val="1"/>
              </w:rPr>
              <w:t>t</w:t>
            </w:r>
            <w:r w:rsidRPr="00FB1838">
              <w:rPr>
                <w:rFonts w:ascii="Arial" w:eastAsia="Arial" w:hAnsi="Arial" w:cs="Arial"/>
                <w:spacing w:val="-3"/>
              </w:rPr>
              <w:t>u</w:t>
            </w:r>
            <w:r w:rsidRPr="00FB1838">
              <w:rPr>
                <w:rFonts w:ascii="Arial" w:eastAsia="Arial" w:hAnsi="Arial" w:cs="Arial"/>
                <w:spacing w:val="1"/>
              </w:rPr>
              <w:t>r</w:t>
            </w:r>
            <w:r w:rsidRPr="00FB1838">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F8411F9" w14:textId="1F030238" w:rsidR="002A256B" w:rsidRPr="00FB1838" w:rsidRDefault="00FB1838" w:rsidP="001F73DC">
            <w:pPr>
              <w:spacing w:after="0" w:line="252" w:lineRule="exact"/>
              <w:ind w:left="126" w:right="-20"/>
              <w:rPr>
                <w:rFonts w:ascii="Arial" w:eastAsia="Arial" w:hAnsi="Arial" w:cs="Arial"/>
              </w:rPr>
            </w:pPr>
            <w:r w:rsidRPr="00FB1838">
              <w:rPr>
                <w:rFonts w:ascii="Arial" w:eastAsia="Arial" w:hAnsi="Arial" w:cs="Arial"/>
              </w:rPr>
              <w:t>2</w:t>
            </w:r>
            <w:r w:rsidR="00D4633C">
              <w:rPr>
                <w:rFonts w:ascii="Arial" w:eastAsia="Arial" w:hAnsi="Arial" w:cs="Arial"/>
              </w:rPr>
              <w:t>7</w:t>
            </w:r>
            <w:r w:rsidRPr="00FB1838">
              <w:rPr>
                <w:rFonts w:ascii="Arial" w:eastAsia="Arial" w:hAnsi="Arial" w:cs="Arial"/>
              </w:rPr>
              <w:t xml:space="preserve"> Oct 2021@ 10:00hrs</w:t>
            </w:r>
          </w:p>
        </w:tc>
        <w:tc>
          <w:tcPr>
            <w:tcW w:w="1843" w:type="dxa"/>
            <w:tcBorders>
              <w:top w:val="single" w:sz="4" w:space="0" w:color="000000"/>
              <w:left w:val="single" w:sz="4" w:space="0" w:color="000000"/>
              <w:bottom w:val="single" w:sz="4" w:space="0" w:color="000000"/>
              <w:right w:val="single" w:sz="4" w:space="0" w:color="000000"/>
            </w:tcBorders>
          </w:tcPr>
          <w:p w14:paraId="18B263F6" w14:textId="77777777" w:rsidR="002A256B" w:rsidRPr="00FB1838" w:rsidRDefault="002A256B" w:rsidP="001F73DC">
            <w:pPr>
              <w:spacing w:after="0" w:line="250" w:lineRule="exact"/>
              <w:ind w:left="105" w:right="-20"/>
              <w:rPr>
                <w:rFonts w:ascii="Arial" w:eastAsia="Arial" w:hAnsi="Arial" w:cs="Arial"/>
              </w:rPr>
            </w:pPr>
            <w:r w:rsidRPr="00FB1838">
              <w:rPr>
                <w:rFonts w:ascii="Arial" w:eastAsia="Arial" w:hAnsi="Arial" w:cs="Arial"/>
                <w:spacing w:val="4"/>
              </w:rPr>
              <w:t>T</w:t>
            </w:r>
            <w:r w:rsidRPr="00FB1838">
              <w:rPr>
                <w:rFonts w:ascii="Arial" w:eastAsia="Arial" w:hAnsi="Arial" w:cs="Arial"/>
                <w:spacing w:val="-3"/>
              </w:rPr>
              <w:t>e</w:t>
            </w:r>
            <w:r w:rsidRPr="00FB1838">
              <w:rPr>
                <w:rFonts w:ascii="Arial" w:eastAsia="Arial" w:hAnsi="Arial" w:cs="Arial"/>
              </w:rPr>
              <w:t>nd</w:t>
            </w:r>
            <w:r w:rsidRPr="00FB1838">
              <w:rPr>
                <w:rFonts w:ascii="Arial" w:eastAsia="Arial" w:hAnsi="Arial" w:cs="Arial"/>
                <w:spacing w:val="-3"/>
              </w:rPr>
              <w:t>e</w:t>
            </w:r>
            <w:r w:rsidRPr="00FB1838">
              <w:rPr>
                <w:rFonts w:ascii="Arial" w:eastAsia="Arial" w:hAnsi="Arial" w:cs="Arial"/>
                <w:spacing w:val="1"/>
              </w:rPr>
              <w:t>r</w:t>
            </w:r>
            <w:r w:rsidRPr="00FB1838">
              <w:rPr>
                <w:rFonts w:ascii="Arial" w:eastAsia="Arial" w:hAnsi="Arial" w:cs="Arial"/>
              </w:rPr>
              <w:t>e</w:t>
            </w:r>
            <w:r w:rsidRPr="00FB1838">
              <w:rPr>
                <w:rFonts w:ascii="Arial" w:eastAsia="Arial" w:hAnsi="Arial" w:cs="Arial"/>
                <w:spacing w:val="1"/>
              </w:rPr>
              <w:t>r</w:t>
            </w:r>
            <w:r w:rsidRPr="00FB1838">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EB19A6E" w14:textId="77777777" w:rsidR="002A256B" w:rsidRPr="00FB1838" w:rsidRDefault="002A256B" w:rsidP="001F73DC">
            <w:pPr>
              <w:spacing w:after="0" w:line="250" w:lineRule="exact"/>
              <w:ind w:left="105" w:right="-20"/>
              <w:rPr>
                <w:rFonts w:ascii="Arial" w:eastAsia="Arial" w:hAnsi="Arial" w:cs="Arial"/>
              </w:rPr>
            </w:pPr>
            <w:r w:rsidRPr="00FB1838">
              <w:rPr>
                <w:rFonts w:ascii="Arial" w:eastAsia="Arial" w:hAnsi="Arial" w:cs="Arial"/>
                <w:spacing w:val="-1"/>
              </w:rPr>
              <w:t>Defence Sourcing Portal</w:t>
            </w:r>
          </w:p>
        </w:tc>
      </w:tr>
      <w:tr w:rsidR="002A256B" w:rsidRPr="00FB1838" w14:paraId="48DAF2A5" w14:textId="77777777" w:rsidTr="001F73DC">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56E1425A" w14:textId="77777777" w:rsidR="002A256B" w:rsidRPr="00FB1838" w:rsidRDefault="002A256B" w:rsidP="001F73DC">
            <w:pPr>
              <w:spacing w:after="0" w:line="247" w:lineRule="exact"/>
              <w:ind w:left="102" w:right="-20"/>
              <w:rPr>
                <w:rFonts w:ascii="Arial" w:eastAsia="Arial" w:hAnsi="Arial" w:cs="Arial"/>
                <w:lang w:val="en-GB"/>
              </w:rPr>
            </w:pPr>
            <w:r w:rsidRPr="00FB1838">
              <w:rPr>
                <w:rFonts w:ascii="Arial" w:eastAsia="Times New Roman" w:hAnsi="Arial" w:cs="Arial"/>
                <w:szCs w:val="24"/>
                <w:lang w:val="x-none"/>
              </w:rPr>
              <w:t>Negotiations</w:t>
            </w:r>
            <w:r w:rsidRPr="00FB1838">
              <w:rPr>
                <w:rFonts w:ascii="Arial" w:eastAsia="Arial" w:hAnsi="Arial" w:cs="Arial"/>
                <w:position w:val="10"/>
                <w:sz w:val="14"/>
                <w:szCs w:val="14"/>
              </w:rPr>
              <w:t>4</w:t>
            </w:r>
            <w:r w:rsidRPr="00FB1838">
              <w:rPr>
                <w:rFonts w:ascii="Arial" w:eastAsia="Times New Roman" w:hAnsi="Arial" w:cs="Arial"/>
                <w:szCs w:val="24"/>
                <w:lang w:val="en-GB"/>
              </w:rPr>
              <w:t xml:space="preserve"> / </w:t>
            </w:r>
            <w:r w:rsidRPr="00FB1838">
              <w:rPr>
                <w:rFonts w:ascii="Arial" w:eastAsia="Times New Roman" w:hAnsi="Arial" w:cs="Arial"/>
                <w:szCs w:val="24"/>
                <w:lang w:val="x-none"/>
              </w:rPr>
              <w:t>Reverse Auction</w:t>
            </w:r>
            <w:r w:rsidRPr="00FB1838">
              <w:rPr>
                <w:rFonts w:ascii="Arial" w:eastAsia="Times New Roman" w:hAnsi="Arial" w:cs="Arial"/>
                <w:szCs w:val="24"/>
                <w:lang w:val="en-GB"/>
              </w:rPr>
              <w:t xml:space="preserve"> / </w:t>
            </w:r>
            <w:r w:rsidRPr="00FB1838">
              <w:rPr>
                <w:rFonts w:ascii="Arial" w:eastAsia="Times New Roman" w:hAnsi="Arial" w:cs="Arial"/>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1ABB551C" w14:textId="77777777" w:rsidR="002A256B" w:rsidRPr="00FB1838" w:rsidRDefault="002A256B" w:rsidP="001F73DC">
            <w:pPr>
              <w:spacing w:after="0" w:line="250" w:lineRule="exact"/>
              <w:ind w:left="126" w:right="-20"/>
              <w:rPr>
                <w:rFonts w:ascii="Arial" w:eastAsia="Arial" w:hAnsi="Arial" w:cs="Arial"/>
              </w:rPr>
            </w:pPr>
            <w:r w:rsidRPr="00FB1838">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FBCC18E" w14:textId="77777777" w:rsidR="002A256B" w:rsidRPr="00FB1838"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275A28C6" w14:textId="77777777" w:rsidR="002A256B" w:rsidRPr="00FB1838" w:rsidRDefault="002A256B" w:rsidP="001F73DC">
            <w:pPr>
              <w:spacing w:after="0" w:line="247" w:lineRule="exact"/>
              <w:ind w:left="105" w:right="-20"/>
              <w:rPr>
                <w:rFonts w:ascii="Arial" w:eastAsia="Arial" w:hAnsi="Arial" w:cs="Arial"/>
              </w:rPr>
            </w:pPr>
          </w:p>
        </w:tc>
      </w:tr>
      <w:tr w:rsidR="002A256B" w:rsidRPr="00FB1838" w14:paraId="2E9583FF" w14:textId="77777777" w:rsidTr="001F73DC">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129B7F0F" w14:textId="77777777" w:rsidR="002A256B" w:rsidRPr="00FB1838" w:rsidRDefault="002A256B" w:rsidP="001F73DC">
            <w:pPr>
              <w:spacing w:after="0" w:line="247" w:lineRule="exact"/>
              <w:ind w:left="102" w:right="-20"/>
              <w:rPr>
                <w:rFonts w:ascii="Arial" w:eastAsia="Arial" w:hAnsi="Arial" w:cs="Arial"/>
                <w:spacing w:val="-1"/>
              </w:rPr>
            </w:pPr>
            <w:r w:rsidRPr="00FB1838">
              <w:rPr>
                <w:rFonts w:ascii="Arial" w:eastAsia="Arial" w:hAnsi="Arial" w:cs="Arial"/>
                <w:spacing w:val="4"/>
              </w:rPr>
              <w:t>T</w:t>
            </w:r>
            <w:r w:rsidRPr="00FB1838">
              <w:rPr>
                <w:rFonts w:ascii="Arial" w:eastAsia="Arial" w:hAnsi="Arial" w:cs="Arial"/>
                <w:spacing w:val="-3"/>
              </w:rPr>
              <w:t>e</w:t>
            </w:r>
            <w:r w:rsidRPr="00FB1838">
              <w:rPr>
                <w:rFonts w:ascii="Arial" w:eastAsia="Arial" w:hAnsi="Arial" w:cs="Arial"/>
              </w:rPr>
              <w:t>nd</w:t>
            </w:r>
            <w:r w:rsidRPr="00FB1838">
              <w:rPr>
                <w:rFonts w:ascii="Arial" w:eastAsia="Arial" w:hAnsi="Arial" w:cs="Arial"/>
                <w:spacing w:val="-3"/>
              </w:rPr>
              <w:t>e</w:t>
            </w:r>
            <w:r w:rsidRPr="00FB1838">
              <w:rPr>
                <w:rFonts w:ascii="Arial" w:eastAsia="Arial" w:hAnsi="Arial" w:cs="Arial"/>
              </w:rPr>
              <w:t>r</w:t>
            </w:r>
            <w:r w:rsidRPr="00FB1838">
              <w:rPr>
                <w:rFonts w:ascii="Arial" w:eastAsia="Arial" w:hAnsi="Arial" w:cs="Arial"/>
                <w:spacing w:val="2"/>
              </w:rPr>
              <w:t xml:space="preserve"> </w:t>
            </w:r>
            <w:r w:rsidRPr="00FB1838">
              <w:rPr>
                <w:rFonts w:ascii="Arial" w:eastAsia="Arial" w:hAnsi="Arial" w:cs="Arial"/>
                <w:spacing w:val="-1"/>
              </w:rPr>
              <w:t>E</w:t>
            </w:r>
            <w:r w:rsidRPr="00FB1838">
              <w:rPr>
                <w:rFonts w:ascii="Arial" w:eastAsia="Arial" w:hAnsi="Arial" w:cs="Arial"/>
                <w:spacing w:val="-5"/>
              </w:rPr>
              <w:t>v</w:t>
            </w:r>
            <w:r w:rsidRPr="00FB1838">
              <w:rPr>
                <w:rFonts w:ascii="Arial" w:eastAsia="Arial" w:hAnsi="Arial" w:cs="Arial"/>
              </w:rPr>
              <w:t>a</w:t>
            </w:r>
            <w:r w:rsidRPr="00FB1838">
              <w:rPr>
                <w:rFonts w:ascii="Arial" w:eastAsia="Arial" w:hAnsi="Arial" w:cs="Arial"/>
                <w:spacing w:val="-1"/>
              </w:rPr>
              <w:t>l</w:t>
            </w:r>
            <w:r w:rsidRPr="00FB1838">
              <w:rPr>
                <w:rFonts w:ascii="Arial" w:eastAsia="Arial" w:hAnsi="Arial" w:cs="Arial"/>
              </w:rPr>
              <w:t>ua</w:t>
            </w:r>
            <w:r w:rsidRPr="00FB1838">
              <w:rPr>
                <w:rFonts w:ascii="Arial" w:eastAsia="Arial" w:hAnsi="Arial" w:cs="Arial"/>
                <w:spacing w:val="1"/>
              </w:rPr>
              <w:t>t</w:t>
            </w:r>
            <w:r w:rsidRPr="00FB1838">
              <w:rPr>
                <w:rFonts w:ascii="Arial" w:eastAsia="Arial" w:hAnsi="Arial" w:cs="Arial"/>
                <w:spacing w:val="-1"/>
              </w:rPr>
              <w:t>i</w:t>
            </w:r>
            <w:r w:rsidRPr="00FB1838">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72661120" w14:textId="27EFFF18" w:rsidR="002A256B" w:rsidRPr="00FB1838" w:rsidRDefault="00FB1838" w:rsidP="001F73DC">
            <w:pPr>
              <w:spacing w:after="0" w:line="250" w:lineRule="exact"/>
              <w:ind w:left="126" w:right="-20"/>
              <w:rPr>
                <w:rFonts w:ascii="Arial" w:eastAsia="Arial" w:hAnsi="Arial" w:cs="Arial"/>
              </w:rPr>
            </w:pPr>
            <w:r w:rsidRPr="00FB1838">
              <w:rPr>
                <w:rFonts w:ascii="Arial" w:eastAsia="Arial" w:hAnsi="Arial" w:cs="Arial"/>
              </w:rPr>
              <w:t>2</w:t>
            </w:r>
            <w:r w:rsidR="00D4633C">
              <w:rPr>
                <w:rFonts w:ascii="Arial" w:eastAsia="Arial" w:hAnsi="Arial" w:cs="Arial"/>
              </w:rPr>
              <w:t>7</w:t>
            </w:r>
            <w:r w:rsidRPr="00FB1838">
              <w:rPr>
                <w:rFonts w:ascii="Arial" w:eastAsia="Arial" w:hAnsi="Arial" w:cs="Arial"/>
              </w:rPr>
              <w:t xml:space="preserve"> Oct – 1 Nov 2021</w:t>
            </w:r>
          </w:p>
        </w:tc>
        <w:tc>
          <w:tcPr>
            <w:tcW w:w="1843" w:type="dxa"/>
            <w:tcBorders>
              <w:top w:val="single" w:sz="4" w:space="0" w:color="000000"/>
              <w:left w:val="single" w:sz="4" w:space="0" w:color="000000"/>
              <w:bottom w:val="single" w:sz="4" w:space="0" w:color="000000"/>
              <w:right w:val="single" w:sz="4" w:space="0" w:color="000000"/>
            </w:tcBorders>
          </w:tcPr>
          <w:p w14:paraId="50ABFF0C" w14:textId="77777777" w:rsidR="002A256B" w:rsidRPr="00FB1838" w:rsidRDefault="002A256B" w:rsidP="001F73DC">
            <w:pPr>
              <w:spacing w:after="0" w:line="247" w:lineRule="exact"/>
              <w:ind w:left="105" w:right="-20"/>
              <w:rPr>
                <w:rFonts w:ascii="Arial" w:eastAsia="Arial" w:hAnsi="Arial" w:cs="Arial"/>
                <w:spacing w:val="8"/>
              </w:rPr>
            </w:pPr>
            <w:r w:rsidRPr="00FB1838">
              <w:rPr>
                <w:rFonts w:ascii="Arial" w:eastAsia="Arial" w:hAnsi="Arial" w:cs="Arial"/>
                <w:spacing w:val="4"/>
              </w:rPr>
              <w:t>T</w:t>
            </w:r>
            <w:r w:rsidRPr="00FB1838">
              <w:rPr>
                <w:rFonts w:ascii="Arial" w:eastAsia="Arial" w:hAnsi="Arial" w:cs="Arial"/>
              </w:rPr>
              <w:t>he</w:t>
            </w:r>
            <w:r w:rsidRPr="00FB1838">
              <w:rPr>
                <w:rFonts w:ascii="Arial" w:eastAsia="Arial" w:hAnsi="Arial" w:cs="Arial"/>
                <w:spacing w:val="-4"/>
              </w:rPr>
              <w:t xml:space="preserve"> </w:t>
            </w:r>
            <w:r w:rsidRPr="00FB1838">
              <w:rPr>
                <w:rFonts w:ascii="Arial" w:eastAsia="Arial" w:hAnsi="Arial" w:cs="Arial"/>
                <w:spacing w:val="-1"/>
              </w:rPr>
              <w:t>A</w:t>
            </w:r>
            <w:r w:rsidRPr="00FB1838">
              <w:rPr>
                <w:rFonts w:ascii="Arial" w:eastAsia="Arial" w:hAnsi="Arial" w:cs="Arial"/>
              </w:rPr>
              <w:t>u</w:t>
            </w:r>
            <w:r w:rsidRPr="00FB1838">
              <w:rPr>
                <w:rFonts w:ascii="Arial" w:eastAsia="Arial" w:hAnsi="Arial" w:cs="Arial"/>
                <w:spacing w:val="1"/>
              </w:rPr>
              <w:t>t</w:t>
            </w:r>
            <w:r w:rsidRPr="00FB1838">
              <w:rPr>
                <w:rFonts w:ascii="Arial" w:eastAsia="Arial" w:hAnsi="Arial" w:cs="Arial"/>
              </w:rPr>
              <w:t>ho</w:t>
            </w:r>
            <w:r w:rsidRPr="00FB1838">
              <w:rPr>
                <w:rFonts w:ascii="Arial" w:eastAsia="Arial" w:hAnsi="Arial" w:cs="Arial"/>
                <w:spacing w:val="1"/>
              </w:rPr>
              <w:t>r</w:t>
            </w:r>
            <w:r w:rsidRPr="00FB1838">
              <w:rPr>
                <w:rFonts w:ascii="Arial" w:eastAsia="Arial" w:hAnsi="Arial" w:cs="Arial"/>
                <w:spacing w:val="-3"/>
              </w:rPr>
              <w:t>i</w:t>
            </w:r>
            <w:r w:rsidRPr="00FB1838">
              <w:rPr>
                <w:rFonts w:ascii="Arial" w:eastAsia="Arial" w:hAnsi="Arial" w:cs="Arial"/>
                <w:spacing w:val="1"/>
              </w:rPr>
              <w:t>t</w:t>
            </w:r>
            <w:r w:rsidRPr="00FB1838">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7164441A" w14:textId="77777777" w:rsidR="002A256B" w:rsidRPr="00FB1838" w:rsidRDefault="002A256B" w:rsidP="001F73DC">
            <w:pPr>
              <w:spacing w:after="0" w:line="247" w:lineRule="exact"/>
              <w:ind w:left="105" w:right="-20"/>
              <w:rPr>
                <w:rFonts w:ascii="Arial" w:eastAsia="Arial" w:hAnsi="Arial" w:cs="Arial"/>
                <w:spacing w:val="4"/>
              </w:rPr>
            </w:pPr>
            <w:r w:rsidRPr="00FB1838">
              <w:rPr>
                <w:rFonts w:ascii="Arial" w:eastAsia="Arial" w:hAnsi="Arial" w:cs="Arial"/>
                <w:spacing w:val="-1"/>
              </w:rPr>
              <w:t>N</w:t>
            </w:r>
            <w:r w:rsidRPr="00FB1838">
              <w:rPr>
                <w:rFonts w:ascii="Arial" w:eastAsia="Arial" w:hAnsi="Arial" w:cs="Arial"/>
                <w:spacing w:val="1"/>
              </w:rPr>
              <w:t>/</w:t>
            </w:r>
            <w:r w:rsidRPr="00FB1838">
              <w:rPr>
                <w:rFonts w:ascii="Arial" w:eastAsia="Arial" w:hAnsi="Arial" w:cs="Arial"/>
              </w:rPr>
              <w:t>A</w:t>
            </w:r>
          </w:p>
        </w:tc>
      </w:tr>
    </w:tbl>
    <w:p w14:paraId="38F58C81" w14:textId="77777777" w:rsidR="002A256B" w:rsidRPr="00D42F86" w:rsidRDefault="002A256B" w:rsidP="002A256B">
      <w:pPr>
        <w:spacing w:before="9" w:after="0" w:line="120" w:lineRule="exact"/>
        <w:rPr>
          <w:sz w:val="12"/>
          <w:szCs w:val="12"/>
        </w:rPr>
      </w:pPr>
    </w:p>
    <w:p w14:paraId="3F1BF38D" w14:textId="77777777" w:rsidR="002A256B" w:rsidRPr="00D42F86" w:rsidRDefault="002A256B" w:rsidP="002A256B">
      <w:pPr>
        <w:spacing w:after="0" w:line="200" w:lineRule="exact"/>
        <w:rPr>
          <w:sz w:val="20"/>
          <w:szCs w:val="20"/>
        </w:rPr>
      </w:pPr>
    </w:p>
    <w:p w14:paraId="2E5B350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7C0E07F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155427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EE382B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91A2B6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C00CE2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5F0F0F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47588B3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E0CCBD"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D1B44C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296EA3"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52864AD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4F1FBF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525BEEB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BE3022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3ED7950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F7CD9C0"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2B5DD3E6" w14:textId="77777777" w:rsidR="00D2491F" w:rsidRPr="00D42F86" w:rsidRDefault="00D2491F" w:rsidP="00D2491F">
      <w:pPr>
        <w:widowControl/>
        <w:spacing w:after="0"/>
        <w:sectPr w:rsidR="00D2491F" w:rsidRPr="00D42F86">
          <w:pgSz w:w="11940" w:h="16860"/>
          <w:pgMar w:top="820" w:right="1040" w:bottom="280" w:left="1020" w:header="567" w:footer="567" w:gutter="0"/>
          <w:cols w:space="720"/>
        </w:sectPr>
      </w:pPr>
    </w:p>
    <w:p w14:paraId="4996FB17" w14:textId="77777777" w:rsidR="00D2491F" w:rsidRPr="00D42F86" w:rsidRDefault="00D2491F" w:rsidP="00D2491F">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02B87B5" w14:textId="77777777" w:rsidR="00D2491F" w:rsidRPr="00D42F86" w:rsidRDefault="00D2491F" w:rsidP="00D2491F">
      <w:pPr>
        <w:spacing w:before="5" w:after="0" w:line="170" w:lineRule="exact"/>
        <w:rPr>
          <w:sz w:val="17"/>
          <w:szCs w:val="17"/>
        </w:rPr>
      </w:pPr>
    </w:p>
    <w:p w14:paraId="6102093D" w14:textId="3D0D5D93" w:rsidR="00D2491F" w:rsidRPr="00D42F86" w:rsidRDefault="00DE5852" w:rsidP="00D2491F">
      <w:pPr>
        <w:spacing w:after="0" w:line="240" w:lineRule="auto"/>
        <w:ind w:left="113" w:right="-20"/>
        <w:rPr>
          <w:rFonts w:ascii="Arial" w:eastAsia="Arial" w:hAnsi="Arial" w:cs="Arial"/>
          <w:sz w:val="26"/>
          <w:szCs w:val="26"/>
        </w:rPr>
      </w:pPr>
      <w:bookmarkStart w:id="15" w:name="_Hlk66054167"/>
      <w:r>
        <w:rPr>
          <w:rFonts w:ascii="Arial" w:eastAsia="Arial" w:hAnsi="Arial" w:cs="Arial"/>
          <w:b/>
          <w:bCs/>
          <w:spacing w:val="-19"/>
          <w:sz w:val="26"/>
          <w:szCs w:val="26"/>
        </w:rPr>
        <w:t>Construction of T</w:t>
      </w:r>
      <w:r w:rsidR="00D2491F" w:rsidRPr="00D42F86">
        <w:rPr>
          <w:rFonts w:ascii="Arial" w:eastAsia="Arial" w:hAnsi="Arial" w:cs="Arial"/>
          <w:b/>
          <w:bCs/>
          <w:spacing w:val="-3"/>
          <w:sz w:val="26"/>
          <w:szCs w:val="26"/>
        </w:rPr>
        <w:t>e</w:t>
      </w:r>
      <w:r w:rsidR="00D2491F" w:rsidRPr="00D42F86">
        <w:rPr>
          <w:rFonts w:ascii="Arial" w:eastAsia="Arial" w:hAnsi="Arial" w:cs="Arial"/>
          <w:b/>
          <w:bCs/>
          <w:spacing w:val="2"/>
          <w:sz w:val="26"/>
          <w:szCs w:val="26"/>
        </w:rPr>
        <w:t>n</w:t>
      </w:r>
      <w:r w:rsidR="00D2491F" w:rsidRPr="00D42F86">
        <w:rPr>
          <w:rFonts w:ascii="Arial" w:eastAsia="Arial" w:hAnsi="Arial" w:cs="Arial"/>
          <w:b/>
          <w:bCs/>
          <w:spacing w:val="-2"/>
          <w:sz w:val="26"/>
          <w:szCs w:val="26"/>
        </w:rPr>
        <w:t>d</w:t>
      </w:r>
      <w:r w:rsidR="00D2491F" w:rsidRPr="00D42F86">
        <w:rPr>
          <w:rFonts w:ascii="Arial" w:eastAsia="Arial" w:hAnsi="Arial" w:cs="Arial"/>
          <w:b/>
          <w:bCs/>
          <w:spacing w:val="-3"/>
          <w:sz w:val="26"/>
          <w:szCs w:val="26"/>
        </w:rPr>
        <w:t>e</w:t>
      </w:r>
      <w:r w:rsidR="00D2491F" w:rsidRPr="00D42F86">
        <w:rPr>
          <w:rFonts w:ascii="Arial" w:eastAsia="Arial" w:hAnsi="Arial" w:cs="Arial"/>
          <w:b/>
          <w:bCs/>
          <w:sz w:val="26"/>
          <w:szCs w:val="26"/>
        </w:rPr>
        <w:t>rs</w:t>
      </w:r>
    </w:p>
    <w:bookmarkEnd w:id="15"/>
    <w:p w14:paraId="262944E0" w14:textId="77777777" w:rsidR="00D2491F" w:rsidRPr="00D42F86" w:rsidRDefault="00D2491F" w:rsidP="00D2491F">
      <w:pPr>
        <w:spacing w:before="3" w:after="0" w:line="120" w:lineRule="exact"/>
        <w:rPr>
          <w:sz w:val="12"/>
          <w:szCs w:val="12"/>
        </w:rPr>
      </w:pPr>
    </w:p>
    <w:p w14:paraId="18440571" w14:textId="77777777" w:rsidR="00D2491F" w:rsidRPr="00D42F86" w:rsidRDefault="00D2491F" w:rsidP="00D2491F">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D42F86" w:rsidRDefault="00D2491F" w:rsidP="00D2491F">
      <w:pPr>
        <w:spacing w:before="9" w:after="0" w:line="110" w:lineRule="exact"/>
        <w:rPr>
          <w:sz w:val="11"/>
          <w:szCs w:val="11"/>
        </w:rPr>
      </w:pPr>
    </w:p>
    <w:p w14:paraId="5CC75FAB" w14:textId="77777777" w:rsidR="00D2491F" w:rsidRPr="00D42F86" w:rsidRDefault="00D2491F" w:rsidP="00D2491F">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67AE09EC" w14:textId="77777777" w:rsidR="00D2491F" w:rsidRPr="00D42F86" w:rsidRDefault="00D2491F" w:rsidP="00D2491F">
      <w:pPr>
        <w:spacing w:before="10" w:after="0" w:line="110" w:lineRule="exact"/>
        <w:rPr>
          <w:sz w:val="11"/>
          <w:szCs w:val="11"/>
        </w:rPr>
      </w:pPr>
    </w:p>
    <w:p w14:paraId="1ABF84AB" w14:textId="77777777" w:rsidR="00D2491F" w:rsidRPr="00D42F86" w:rsidRDefault="00D2491F" w:rsidP="00D2491F">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4051571B" w14:textId="77777777" w:rsidR="00D2491F" w:rsidRPr="00D42F86" w:rsidRDefault="00D2491F" w:rsidP="00D2491F">
      <w:pPr>
        <w:spacing w:before="7" w:after="0" w:line="120" w:lineRule="exact"/>
        <w:rPr>
          <w:sz w:val="12"/>
          <w:szCs w:val="12"/>
        </w:rPr>
      </w:pPr>
    </w:p>
    <w:p w14:paraId="0B878F7D" w14:textId="77777777" w:rsidR="00D2491F" w:rsidRPr="00D42F86" w:rsidRDefault="00D2491F" w:rsidP="00D2491F">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D42F86" w:rsidRDefault="00D2491F" w:rsidP="00D2491F">
      <w:pPr>
        <w:spacing w:after="0" w:line="120" w:lineRule="exact"/>
        <w:rPr>
          <w:sz w:val="12"/>
          <w:szCs w:val="12"/>
        </w:rPr>
      </w:pPr>
      <w:bookmarkStart w:id="16" w:name="_Hlk531639161"/>
    </w:p>
    <w:bookmarkEnd w:id="16"/>
    <w:p w14:paraId="7183038F" w14:textId="77777777" w:rsidR="00D2491F" w:rsidRPr="00D42F86" w:rsidRDefault="00D2491F" w:rsidP="00D2491F">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4A2C76FD" w14:textId="77777777" w:rsidR="00D2491F" w:rsidRPr="00D42F86" w:rsidRDefault="00D2491F" w:rsidP="00D2491F">
      <w:pPr>
        <w:widowControl/>
        <w:spacing w:after="0" w:line="240" w:lineRule="auto"/>
        <w:rPr>
          <w:rFonts w:ascii="Arial" w:hAnsi="Arial" w:cs="Arial"/>
        </w:rPr>
        <w:sectPr w:rsidR="00D2491F" w:rsidRPr="00D42F86">
          <w:pgSz w:w="11940" w:h="16860"/>
          <w:pgMar w:top="820" w:right="1040" w:bottom="280" w:left="1020" w:header="300" w:footer="0" w:gutter="0"/>
          <w:cols w:space="720"/>
        </w:sectPr>
      </w:pPr>
    </w:p>
    <w:p w14:paraId="26DDB36F" w14:textId="77777777" w:rsidR="00D2491F" w:rsidRPr="00491CF3"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bookmarkStart w:id="18" w:name="_Hlk38718917"/>
      <w:bookmarkStart w:id="19" w:name="_Hlk31591938"/>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223975E7" w14:textId="77777777" w:rsidR="00D2491F" w:rsidRPr="002A256B"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9B995CB" w14:textId="77777777" w:rsidR="00C94B19" w:rsidRPr="00FB2B53" w:rsidRDefault="00C94B19" w:rsidP="00582D9A">
      <w:pPr>
        <w:pStyle w:val="ListParagraph"/>
        <w:numPr>
          <w:ilvl w:val="0"/>
          <w:numId w:val="19"/>
        </w:numPr>
        <w:tabs>
          <w:tab w:val="left" w:pos="8931"/>
        </w:tabs>
        <w:spacing w:after="0" w:line="240" w:lineRule="auto"/>
        <w:ind w:right="109"/>
        <w:rPr>
          <w:rFonts w:ascii="Arial" w:eastAsia="Arial" w:hAnsi="Arial" w:cs="Arial"/>
          <w:szCs w:val="20"/>
          <w:lang w:val="en-GB" w:eastAsia="en-GB"/>
        </w:rPr>
      </w:pPr>
      <w:bookmarkStart w:id="20" w:name="_Hlk531645561"/>
      <w:bookmarkStart w:id="21" w:name="_Hlk531645487"/>
      <w:bookmarkStart w:id="22" w:name="_Hlk41056187"/>
      <w:bookmarkEnd w:id="1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B433EF" w14:textId="77777777" w:rsidR="00C94B19" w:rsidRDefault="00C94B19" w:rsidP="00C94B19">
      <w:pPr>
        <w:pStyle w:val="ListParagraph"/>
        <w:tabs>
          <w:tab w:val="left" w:pos="8931"/>
        </w:tabs>
        <w:spacing w:after="0" w:line="240" w:lineRule="auto"/>
        <w:ind w:left="567" w:right="109"/>
        <w:rPr>
          <w:rFonts w:ascii="Arial" w:eastAsia="Arial" w:hAnsi="Arial" w:cs="Arial"/>
          <w:szCs w:val="20"/>
          <w:lang w:val="en-GB" w:eastAsia="en-GB"/>
        </w:rPr>
      </w:pPr>
    </w:p>
    <w:p w14:paraId="2F393197" w14:textId="77777777" w:rsidR="00C94B19" w:rsidRPr="00FB2B53" w:rsidRDefault="00C94B19" w:rsidP="00582D9A">
      <w:pPr>
        <w:pStyle w:val="ListParagraph"/>
        <w:numPr>
          <w:ilvl w:val="0"/>
          <w:numId w:val="19"/>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3" w:name="_Hlk531646086"/>
      <w:r w:rsidRPr="00FB2B53">
        <w:rPr>
          <w:rFonts w:ascii="Arial" w:eastAsia="Times New Roman" w:hAnsi="Arial" w:cs="Arial"/>
          <w:color w:val="000000"/>
          <w:spacing w:val="-3"/>
          <w:lang w:val="en-GB" w:eastAsia="en-GB"/>
        </w:rPr>
        <w:t xml:space="preserve"> based on the following calculation:</w:t>
      </w:r>
    </w:p>
    <w:p w14:paraId="4030388F" w14:textId="77777777" w:rsidR="00C94B19" w:rsidRPr="00FB2B53" w:rsidRDefault="00C94B19" w:rsidP="00C94B19">
      <w:pPr>
        <w:tabs>
          <w:tab w:val="left" w:pos="8931"/>
        </w:tabs>
        <w:spacing w:after="0" w:line="240" w:lineRule="auto"/>
        <w:ind w:right="109"/>
        <w:rPr>
          <w:rFonts w:ascii="Arial" w:eastAsia="Arial" w:hAnsi="Arial" w:cs="Arial"/>
          <w:szCs w:val="20"/>
          <w:lang w:val="en-GB" w:eastAsia="en-GB"/>
        </w:rPr>
      </w:pPr>
    </w:p>
    <w:p w14:paraId="14F6A376" w14:textId="77777777" w:rsidR="00C94B19" w:rsidRPr="00FB2B53" w:rsidRDefault="00C94B19" w:rsidP="00C94B1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4E9B3B7" w14:textId="77777777" w:rsidR="00C94B19" w:rsidRPr="00B4213C" w:rsidRDefault="00C94B19" w:rsidP="00C94B1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4A0691F" w14:textId="77777777" w:rsidR="00C94B19" w:rsidRPr="00B4213C" w:rsidRDefault="00C94B19" w:rsidP="00C94B19">
      <w:pPr>
        <w:tabs>
          <w:tab w:val="left" w:pos="8931"/>
        </w:tabs>
        <w:spacing w:after="0" w:line="240" w:lineRule="auto"/>
        <w:ind w:right="109"/>
        <w:rPr>
          <w:rFonts w:ascii="Arial" w:eastAsia="Arial" w:hAnsi="Arial" w:cs="Arial"/>
          <w:szCs w:val="20"/>
          <w:lang w:val="en-GB" w:eastAsia="en-GB"/>
        </w:rPr>
      </w:pPr>
    </w:p>
    <w:p w14:paraId="38ED847B"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3"/>
    </w:p>
    <w:p w14:paraId="0B0041B2"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23E5096E"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24A78A8B" w14:textId="77777777" w:rsidR="00C94B19" w:rsidRPr="00B4213C" w:rsidRDefault="00C94B19" w:rsidP="00C94B19">
      <w:pPr>
        <w:pStyle w:val="ListParagraph"/>
        <w:spacing w:after="0" w:line="240" w:lineRule="auto"/>
        <w:rPr>
          <w:rFonts w:ascii="Arial" w:hAnsi="Arial" w:cs="Arial"/>
          <w:spacing w:val="-3"/>
        </w:rPr>
      </w:pPr>
    </w:p>
    <w:p w14:paraId="4A7AB835"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0F9AE8E" w14:textId="77777777" w:rsidR="00C94B19" w:rsidRPr="00B4213C" w:rsidRDefault="00C94B19" w:rsidP="00C94B19">
      <w:pPr>
        <w:pStyle w:val="ListParagraph"/>
        <w:spacing w:after="0" w:line="240" w:lineRule="auto"/>
        <w:rPr>
          <w:rFonts w:ascii="Arial" w:eastAsia="Times New Roman" w:hAnsi="Arial" w:cs="Arial"/>
          <w:color w:val="000000"/>
          <w:lang w:val="en-GB" w:eastAsia="en-GB"/>
        </w:rPr>
      </w:pPr>
    </w:p>
    <w:p w14:paraId="65AA6D9A" w14:textId="77777777" w:rsidR="00C94B19" w:rsidRPr="00901CAC" w:rsidRDefault="00C94B19" w:rsidP="00582D9A">
      <w:pPr>
        <w:numPr>
          <w:ilvl w:val="0"/>
          <w:numId w:val="19"/>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63B9BFD" w14:textId="77777777" w:rsidR="00C94B19" w:rsidRPr="00B4213C" w:rsidRDefault="00C94B19" w:rsidP="00C94B19">
      <w:pPr>
        <w:pStyle w:val="ListParagraph"/>
        <w:spacing w:after="0" w:line="240" w:lineRule="auto"/>
        <w:rPr>
          <w:rFonts w:ascii="Arial" w:eastAsia="Arial" w:hAnsi="Arial" w:cs="Arial"/>
          <w:color w:val="000000" w:themeColor="text1"/>
          <w:szCs w:val="20"/>
          <w:lang w:val="en-GB" w:eastAsia="en-GB"/>
        </w:rPr>
      </w:pPr>
    </w:p>
    <w:p w14:paraId="47DC1A18" w14:textId="77777777" w:rsidR="00C94B19" w:rsidRPr="00B4213C" w:rsidRDefault="00C94B19" w:rsidP="00582D9A">
      <w:pPr>
        <w:pStyle w:val="ListParagraph"/>
        <w:widowControl/>
        <w:numPr>
          <w:ilvl w:val="0"/>
          <w:numId w:val="19"/>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1E1D4BF"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FAB8EE9" w14:textId="77777777" w:rsidR="00C94B19" w:rsidRPr="00B4213C" w:rsidRDefault="00C94B19" w:rsidP="00C94B1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3964D38"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181D4F9D"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3783ED96" w14:textId="77777777" w:rsidR="00C94B19" w:rsidRPr="00F33C02" w:rsidRDefault="00C94B19" w:rsidP="00C94B19">
      <w:pPr>
        <w:widowControl/>
        <w:spacing w:after="0" w:line="240" w:lineRule="auto"/>
        <w:rPr>
          <w:rFonts w:ascii="Arial" w:eastAsia="Times New Roman" w:hAnsi="Arial" w:cs="Arial"/>
          <w:bCs/>
          <w:spacing w:val="-3"/>
          <w:lang w:val="en-GB" w:eastAsia="en-GB"/>
        </w:rPr>
      </w:pPr>
    </w:p>
    <w:p w14:paraId="5B3E6C22" w14:textId="77777777" w:rsidR="00C94B19" w:rsidRDefault="00C94B19" w:rsidP="00582D9A">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4C729A0" w14:textId="77777777" w:rsidR="00C94B19" w:rsidRDefault="00C94B19" w:rsidP="00582D9A">
      <w:pPr>
        <w:widowControl/>
        <w:numPr>
          <w:ilvl w:val="0"/>
          <w:numId w:val="7"/>
        </w:numPr>
        <w:spacing w:after="0" w:line="240" w:lineRule="auto"/>
        <w:rPr>
          <w:rFonts w:ascii="Arial" w:eastAsia="Times New Roman" w:hAnsi="Arial" w:cs="Arial"/>
          <w:bCs/>
          <w:spacing w:val="-3"/>
          <w:lang w:val="en-GB" w:eastAsia="en-GB"/>
        </w:rPr>
      </w:pPr>
      <w:bookmarkStart w:id="24" w:name="_Hlk66043633"/>
      <w:r>
        <w:rPr>
          <w:rFonts w:ascii="Arial" w:eastAsia="Times New Roman" w:hAnsi="Arial" w:cs="Arial"/>
          <w:bCs/>
          <w:spacing w:val="-3"/>
          <w:lang w:val="en-GB" w:eastAsia="en-GB"/>
        </w:rPr>
        <w:t>any required delivery dates can be met.</w:t>
      </w:r>
    </w:p>
    <w:bookmarkEnd w:id="24"/>
    <w:p w14:paraId="6794875C" w14:textId="77777777" w:rsidR="00C94B19" w:rsidRPr="00F33C02" w:rsidRDefault="00C94B19" w:rsidP="00582D9A">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4819C304" w14:textId="77777777" w:rsidR="00C94B19" w:rsidRPr="00F33C02" w:rsidRDefault="00C94B19" w:rsidP="00582D9A">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F5B4E31" w14:textId="287DC961" w:rsidR="00C94B19" w:rsidRDefault="00C94B19" w:rsidP="00582D9A">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259DC314" w14:textId="77777777" w:rsidR="00C94B19" w:rsidRPr="00B07B3F" w:rsidRDefault="00C94B19" w:rsidP="00582D9A">
      <w:pPr>
        <w:widowControl/>
        <w:numPr>
          <w:ilvl w:val="0"/>
          <w:numId w:val="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3051919C"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bookmarkStart w:id="25" w:name="_Hlk66044044"/>
    </w:p>
    <w:p w14:paraId="444BE21E"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2E2E6793"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4548419A" w14:textId="77777777" w:rsidR="00C94B19" w:rsidRPr="00B4213C" w:rsidRDefault="00C94B19" w:rsidP="00582D9A">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25"/>
    <w:p w14:paraId="00098A90" w14:textId="77777777" w:rsidR="00C94B19" w:rsidRPr="00B4213C" w:rsidRDefault="00C94B19" w:rsidP="00C94B19">
      <w:pPr>
        <w:widowControl/>
        <w:spacing w:after="0" w:line="240" w:lineRule="auto"/>
        <w:ind w:left="720"/>
        <w:rPr>
          <w:rFonts w:ascii="Arial" w:eastAsia="Times New Roman" w:hAnsi="Arial" w:cs="Arial"/>
          <w:bCs/>
          <w:color w:val="000000"/>
          <w:spacing w:val="-3"/>
          <w:lang w:val="en-GB" w:eastAsia="en-GB"/>
        </w:rPr>
      </w:pPr>
    </w:p>
    <w:p w14:paraId="09157315" w14:textId="77777777" w:rsidR="00C94B19" w:rsidRPr="00764A25" w:rsidRDefault="00C94B19" w:rsidP="00582D9A">
      <w:pPr>
        <w:pStyle w:val="ListParagraph"/>
        <w:numPr>
          <w:ilvl w:val="0"/>
          <w:numId w:val="19"/>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16ECAC06"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10901694" w14:textId="77777777" w:rsidR="00C94B19" w:rsidRPr="00B4213C" w:rsidRDefault="00C94B19" w:rsidP="00C94B1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2BED61F" w14:textId="77777777" w:rsidR="00C94B19" w:rsidRPr="00B4213C" w:rsidRDefault="00C94B19" w:rsidP="00C94B19">
      <w:pPr>
        <w:widowControl/>
        <w:spacing w:after="0" w:line="240" w:lineRule="auto"/>
        <w:rPr>
          <w:rFonts w:ascii="Arial" w:eastAsia="Times New Roman" w:hAnsi="Arial" w:cs="Arial"/>
          <w:color w:val="212121"/>
          <w:lang w:val="en-GB" w:eastAsia="en-GB"/>
        </w:rPr>
      </w:pPr>
    </w:p>
    <w:p w14:paraId="6E2926F0" w14:textId="77777777" w:rsidR="00C94B19" w:rsidRPr="001575C1"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bookmarkStart w:id="26" w:name="_Hlk66044082"/>
      <w:bookmarkStart w:id="27"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3BC7BE5E" w14:textId="77777777" w:rsidR="00C94B19" w:rsidRPr="001005AE" w:rsidRDefault="00C94B19" w:rsidP="00C94B19">
      <w:pPr>
        <w:widowControl/>
        <w:spacing w:after="0" w:line="240" w:lineRule="auto"/>
        <w:rPr>
          <w:rFonts w:ascii="Arial" w:eastAsia="Times New Roman" w:hAnsi="Arial" w:cs="Arial"/>
          <w:bCs/>
          <w:spacing w:val="-3"/>
          <w:lang w:val="en-GB" w:eastAsia="en-GB"/>
        </w:rPr>
      </w:pPr>
    </w:p>
    <w:p w14:paraId="78DEFA2E" w14:textId="77777777" w:rsidR="00C94B19" w:rsidRPr="001005AE" w:rsidRDefault="00C94B19" w:rsidP="00582D9A">
      <w:pPr>
        <w:pStyle w:val="ListParagraph"/>
        <w:numPr>
          <w:ilvl w:val="0"/>
          <w:numId w:val="19"/>
        </w:numPr>
        <w:tabs>
          <w:tab w:val="left" w:pos="8931"/>
        </w:tabs>
        <w:spacing w:after="0" w:line="240" w:lineRule="auto"/>
        <w:ind w:right="109"/>
        <w:rPr>
          <w:rFonts w:ascii="Arial" w:eastAsia="Times New Roman" w:hAnsi="Arial" w:cs="Arial"/>
          <w:bCs/>
          <w:i/>
          <w:spacing w:val="-3"/>
          <w:sz w:val="18"/>
          <w:szCs w:val="18"/>
          <w:lang w:val="en-GB" w:eastAsia="en-GB"/>
        </w:rPr>
      </w:pPr>
      <w:bookmarkStart w:id="28" w:name="_Hlk66043734"/>
      <w:r w:rsidRPr="001005AE">
        <w:rPr>
          <w:rFonts w:ascii="Arial" w:eastAsia="Times New Roman" w:hAnsi="Arial" w:cs="Arial"/>
          <w:bCs/>
          <w:spacing w:val="-3"/>
          <w:lang w:val="en-GB" w:eastAsia="en-GB"/>
        </w:rPr>
        <w:t xml:space="preserve">Prices </w:t>
      </w:r>
      <w:bookmarkStart w:id="29" w:name="_Hlk82965834"/>
      <w:r w:rsidRPr="001005AE">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30" w:name="_Hlk531646109"/>
      <w:r w:rsidRPr="001005AE">
        <w:rPr>
          <w:rFonts w:ascii="Arial" w:eastAsia="Times New Roman" w:hAnsi="Arial" w:cs="Arial"/>
          <w:bCs/>
          <w:spacing w:val="-3"/>
          <w:lang w:val="en-GB" w:eastAsia="en-GB"/>
        </w:rPr>
        <w:t xml:space="preserve">the provision of all goods and/or services listed, as detailed in the Statement of Requirement, for the full maximum duration of the requirement, </w:t>
      </w:r>
      <w:r w:rsidRPr="001005AE">
        <w:rPr>
          <w:rFonts w:ascii="Arial" w:eastAsia="Times New Roman" w:hAnsi="Arial" w:cs="Arial"/>
          <w:bCs/>
          <w:spacing w:val="-3"/>
          <w:lang w:val="en-GB" w:eastAsia="en-GB"/>
        </w:rPr>
        <w:lastRenderedPageBreak/>
        <w:t>including any optional services and periods</w:t>
      </w:r>
      <w:bookmarkEnd w:id="28"/>
      <w:r w:rsidRPr="001005AE">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9"/>
      <w:r w:rsidRPr="001005AE">
        <w:rPr>
          <w:rFonts w:ascii="Arial" w:eastAsia="Times New Roman" w:hAnsi="Arial" w:cs="Arial"/>
          <w:bCs/>
          <w:spacing w:val="-3"/>
          <w:lang w:val="en-GB" w:eastAsia="en-GB"/>
        </w:rPr>
        <w:t xml:space="preserve">.  </w:t>
      </w:r>
    </w:p>
    <w:p w14:paraId="1D30B55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70A9A38B" w14:textId="77777777" w:rsidR="00C94B19" w:rsidRPr="00AD40BA" w:rsidRDefault="00C94B19" w:rsidP="00582D9A">
      <w:pPr>
        <w:pStyle w:val="ListParagraph"/>
        <w:numPr>
          <w:ilvl w:val="0"/>
          <w:numId w:val="19"/>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1"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30"/>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31"/>
    <w:p w14:paraId="36F3FCA4" w14:textId="77777777" w:rsidR="00C94B19" w:rsidRPr="001575C1" w:rsidRDefault="00C94B19" w:rsidP="00C94B19">
      <w:pPr>
        <w:pStyle w:val="ListParagraph"/>
        <w:spacing w:after="0" w:line="240" w:lineRule="auto"/>
        <w:rPr>
          <w:rFonts w:ascii="Arial" w:eastAsia="Times New Roman" w:hAnsi="Arial" w:cs="Arial"/>
          <w:lang w:val="en-GB" w:eastAsia="en-GB"/>
        </w:rPr>
      </w:pPr>
    </w:p>
    <w:p w14:paraId="492FDDD8" w14:textId="77777777" w:rsidR="00C94B19" w:rsidRPr="005A6BB4" w:rsidRDefault="00C94B19" w:rsidP="00582D9A">
      <w:pPr>
        <w:pStyle w:val="ListParagraph"/>
        <w:numPr>
          <w:ilvl w:val="0"/>
          <w:numId w:val="19"/>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C5E7F22" w14:textId="77777777" w:rsidR="00C94B19" w:rsidRPr="005A6BB4" w:rsidRDefault="00C94B19" w:rsidP="00C94B19">
      <w:pPr>
        <w:pStyle w:val="ListParagraph"/>
        <w:rPr>
          <w:rFonts w:ascii="Arial" w:eastAsia="Times New Roman" w:hAnsi="Arial" w:cs="Arial"/>
          <w:bCs/>
          <w:color w:val="000000" w:themeColor="text1"/>
          <w:spacing w:val="-3"/>
          <w:lang w:val="en-GB" w:eastAsia="en-GB"/>
        </w:rPr>
      </w:pPr>
      <w:bookmarkStart w:id="32" w:name="_Hlk66043960"/>
    </w:p>
    <w:p w14:paraId="6040291F" w14:textId="77777777" w:rsidR="00C94B19" w:rsidRPr="005A6BB4" w:rsidRDefault="00C94B19" w:rsidP="00582D9A">
      <w:pPr>
        <w:pStyle w:val="ListParagraph"/>
        <w:numPr>
          <w:ilvl w:val="0"/>
          <w:numId w:val="19"/>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18766813"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3" w:name="_Hlk66044103"/>
      <w:bookmarkEnd w:id="32"/>
    </w:p>
    <w:p w14:paraId="11836444"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7"/>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8AA437D"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6EC1ADB" w14:textId="3B0F3CC1" w:rsidR="00C94B19" w:rsidRPr="00B4213C" w:rsidRDefault="00C94B19" w:rsidP="00582D9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1005AE">
        <w:rPr>
          <w:rFonts w:ascii="Arial" w:eastAsia="Times New Roman" w:hAnsi="Arial" w:cs="Arial"/>
          <w:lang w:val="en-GB" w:eastAsia="en-GB"/>
        </w:rPr>
        <w:t>of £</w:t>
      </w:r>
      <w:r w:rsidR="001005AE" w:rsidRPr="001005AE">
        <w:rPr>
          <w:rFonts w:ascii="Arial" w:eastAsia="Times New Roman" w:hAnsi="Arial" w:cs="Arial"/>
          <w:lang w:val="en-GB" w:eastAsia="en-GB"/>
        </w:rPr>
        <w:t>270</w:t>
      </w:r>
      <w:r w:rsidRPr="001005AE">
        <w:rPr>
          <w:rFonts w:ascii="Arial" w:eastAsia="Times New Roman" w:hAnsi="Arial" w:cs="Arial"/>
          <w:lang w:val="en-GB" w:eastAsia="en-GB"/>
        </w:rPr>
        <w:t xml:space="preserve">,000; </w:t>
      </w:r>
      <w:r w:rsidRPr="00B4213C">
        <w:rPr>
          <w:rFonts w:ascii="Arial" w:eastAsia="Times New Roman" w:hAnsi="Arial" w:cs="Arial"/>
          <w:lang w:val="en-GB" w:eastAsia="en-GB"/>
        </w:rPr>
        <w:t>or</w:t>
      </w:r>
    </w:p>
    <w:p w14:paraId="1ACF148F" w14:textId="77777777" w:rsidR="00C94B19" w:rsidRPr="00B4213C" w:rsidRDefault="00C94B19" w:rsidP="00582D9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55472FD" w14:textId="77777777" w:rsidR="00C94B19" w:rsidRPr="00B4213C" w:rsidRDefault="00C94B19" w:rsidP="00582D9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33"/>
    <w:bookmarkEnd w:id="34"/>
    <w:p w14:paraId="63CC20DC"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91586AB"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9DC136E"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4AE23D79"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45D34FB"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66C65BD8"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2BE656D"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D45FF62" w14:textId="77777777" w:rsidR="00C94B19" w:rsidRPr="008D29AA" w:rsidRDefault="00C94B19" w:rsidP="00582D9A">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16324F3"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138D49A9" w14:textId="77777777" w:rsidR="00C94B19" w:rsidRPr="008D29AA" w:rsidRDefault="00C94B19" w:rsidP="00582D9A">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2E4F818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3B290D88"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20"/>
    </w:p>
    <w:p w14:paraId="30F8ED0E"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bookmarkStart w:id="35" w:name="_Hlk66044150"/>
    </w:p>
    <w:p w14:paraId="58AAF2F9"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31381FD6"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512A255D" w14:textId="77777777" w:rsidR="00C94B19" w:rsidRPr="00B4213C" w:rsidRDefault="00C94B19" w:rsidP="00582D9A">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58E84BB5" w14:textId="77777777" w:rsidR="00C94B19" w:rsidRPr="00B4213C" w:rsidRDefault="00C94B19" w:rsidP="00582D9A">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Tender receives a Total </w:t>
      </w:r>
      <w:r>
        <w:rPr>
          <w:rFonts w:ascii="Arial" w:eastAsia="Times New Roman" w:hAnsi="Arial" w:cs="Arial"/>
          <w:bCs/>
          <w:spacing w:val="-3"/>
          <w:lang w:val="en-GB" w:eastAsia="en-GB"/>
        </w:rPr>
        <w:t xml:space="preserve">Technical </w:t>
      </w:r>
      <w:r w:rsidRPr="00B4213C">
        <w:rPr>
          <w:rFonts w:ascii="Arial" w:eastAsia="Times New Roman" w:hAnsi="Arial" w:cs="Arial"/>
          <w:bCs/>
          <w:spacing w:val="-3"/>
          <w:lang w:val="en-GB" w:eastAsia="en-GB"/>
        </w:rPr>
        <w:t>Score below</w:t>
      </w:r>
      <w:r w:rsidRPr="005D38A5">
        <w:rPr>
          <w:rFonts w:ascii="Arial" w:eastAsia="Times New Roman" w:hAnsi="Arial" w:cs="Arial"/>
          <w:bCs/>
          <w:spacing w:val="-3"/>
          <w:lang w:val="en-GB" w:eastAsia="en-GB"/>
        </w:rPr>
        <w:t xml:space="preserve"> 60; </w:t>
      </w:r>
      <w:r w:rsidRPr="008D29AA">
        <w:rPr>
          <w:rFonts w:ascii="Arial" w:eastAsia="Times New Roman" w:hAnsi="Arial" w:cs="Arial"/>
          <w:bCs/>
          <w:color w:val="000000" w:themeColor="text1"/>
          <w:spacing w:val="-3"/>
          <w:lang w:val="en-GB" w:eastAsia="en-GB"/>
        </w:rPr>
        <w:t>or</w:t>
      </w:r>
    </w:p>
    <w:p w14:paraId="62AD404F" w14:textId="41F17A2E" w:rsidR="00C94B19" w:rsidRDefault="00C94B19" w:rsidP="00582D9A">
      <w:pPr>
        <w:pStyle w:val="ListParagraph"/>
        <w:numPr>
          <w:ilvl w:val="0"/>
          <w:numId w:val="1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p w14:paraId="67E91C03" w14:textId="7E7B1979" w:rsidR="0021359B" w:rsidRDefault="0021359B" w:rsidP="0021359B">
      <w:pPr>
        <w:tabs>
          <w:tab w:val="left" w:pos="8931"/>
        </w:tabs>
        <w:spacing w:after="0" w:line="240" w:lineRule="auto"/>
        <w:ind w:right="109"/>
        <w:rPr>
          <w:rFonts w:ascii="Arial" w:eastAsia="Times New Roman" w:hAnsi="Arial" w:cs="Arial"/>
          <w:bCs/>
          <w:color w:val="000000" w:themeColor="text1"/>
          <w:spacing w:val="-3"/>
          <w:lang w:val="en-GB" w:eastAsia="en-GB"/>
        </w:rPr>
      </w:pPr>
    </w:p>
    <w:p w14:paraId="538D379C" w14:textId="2FE2A282" w:rsidR="0021359B" w:rsidRDefault="0021359B" w:rsidP="0021359B">
      <w:pPr>
        <w:tabs>
          <w:tab w:val="left" w:pos="8931"/>
        </w:tabs>
        <w:spacing w:after="0" w:line="240" w:lineRule="auto"/>
        <w:ind w:right="109"/>
        <w:rPr>
          <w:rFonts w:ascii="Arial" w:eastAsia="Times New Roman" w:hAnsi="Arial" w:cs="Arial"/>
          <w:bCs/>
          <w:color w:val="000000" w:themeColor="text1"/>
          <w:spacing w:val="-3"/>
          <w:lang w:val="en-GB" w:eastAsia="en-GB"/>
        </w:rPr>
      </w:pPr>
    </w:p>
    <w:p w14:paraId="24813297" w14:textId="2B7E2877" w:rsidR="0021359B" w:rsidRDefault="0021359B" w:rsidP="0021359B">
      <w:pPr>
        <w:tabs>
          <w:tab w:val="left" w:pos="8931"/>
        </w:tabs>
        <w:spacing w:after="0" w:line="240" w:lineRule="auto"/>
        <w:ind w:right="109"/>
        <w:rPr>
          <w:rFonts w:ascii="Arial" w:eastAsia="Times New Roman" w:hAnsi="Arial" w:cs="Arial"/>
          <w:bCs/>
          <w:color w:val="000000" w:themeColor="text1"/>
          <w:spacing w:val="-3"/>
          <w:lang w:val="en-GB" w:eastAsia="en-GB"/>
        </w:rPr>
      </w:pPr>
    </w:p>
    <w:p w14:paraId="21E31CEC" w14:textId="3F700830" w:rsidR="0021359B" w:rsidRDefault="0021359B" w:rsidP="0021359B">
      <w:pPr>
        <w:tabs>
          <w:tab w:val="left" w:pos="8931"/>
        </w:tabs>
        <w:spacing w:after="0" w:line="240" w:lineRule="auto"/>
        <w:ind w:right="109"/>
        <w:rPr>
          <w:rFonts w:ascii="Arial" w:eastAsia="Times New Roman" w:hAnsi="Arial" w:cs="Arial"/>
          <w:bCs/>
          <w:color w:val="000000" w:themeColor="text1"/>
          <w:spacing w:val="-3"/>
          <w:lang w:val="en-GB" w:eastAsia="en-GB"/>
        </w:rPr>
      </w:pPr>
    </w:p>
    <w:p w14:paraId="47F6E69D" w14:textId="77777777" w:rsidR="0021359B" w:rsidRPr="0021359B" w:rsidRDefault="0021359B" w:rsidP="0021359B">
      <w:pPr>
        <w:tabs>
          <w:tab w:val="left" w:pos="8931"/>
        </w:tabs>
        <w:spacing w:after="0" w:line="240" w:lineRule="auto"/>
        <w:ind w:right="109"/>
        <w:rPr>
          <w:rFonts w:ascii="Arial" w:eastAsia="Times New Roman" w:hAnsi="Arial" w:cs="Arial"/>
          <w:bCs/>
          <w:color w:val="000000" w:themeColor="text1"/>
          <w:spacing w:val="-3"/>
          <w:lang w:val="en-GB" w:eastAsia="en-GB"/>
        </w:rPr>
      </w:pPr>
    </w:p>
    <w:bookmarkEnd w:id="35"/>
    <w:p w14:paraId="2B890392"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425ACEF5" w14:textId="77777777" w:rsidR="00C94B19"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Technical Criteria Table </w:t>
      </w:r>
    </w:p>
    <w:p w14:paraId="30C25B75"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1047"/>
        <w:gridCol w:w="3853"/>
        <w:gridCol w:w="1385"/>
        <w:gridCol w:w="1495"/>
        <w:gridCol w:w="1345"/>
        <w:gridCol w:w="1385"/>
      </w:tblGrid>
      <w:tr w:rsidR="0085754D" w:rsidRPr="0085754D" w14:paraId="4A5098D0" w14:textId="77777777" w:rsidTr="001005AE">
        <w:trPr>
          <w:trHeight w:val="567"/>
        </w:trPr>
        <w:tc>
          <w:tcPr>
            <w:tcW w:w="498" w:type="pct"/>
            <w:vAlign w:val="center"/>
          </w:tcPr>
          <w:p w14:paraId="2B3B51CD" w14:textId="77777777" w:rsidR="00C94B19" w:rsidRPr="0085754D" w:rsidRDefault="00C94B19" w:rsidP="008E0272">
            <w:pPr>
              <w:spacing w:after="0" w:line="240" w:lineRule="auto"/>
              <w:rPr>
                <w:rFonts w:ascii="Arial" w:hAnsi="Arial" w:cs="Arial"/>
                <w:b/>
                <w:sz w:val="16"/>
                <w:szCs w:val="16"/>
              </w:rPr>
            </w:pPr>
            <w:bookmarkStart w:id="36" w:name="_Hlk82966037"/>
            <w:r w:rsidRPr="0085754D">
              <w:rPr>
                <w:rFonts w:ascii="Arial" w:hAnsi="Arial" w:cs="Arial"/>
                <w:b/>
                <w:bCs/>
                <w:sz w:val="16"/>
                <w:szCs w:val="16"/>
                <w:lang w:eastAsia="en-GB"/>
              </w:rPr>
              <w:t>Figure</w:t>
            </w:r>
          </w:p>
        </w:tc>
        <w:tc>
          <w:tcPr>
            <w:tcW w:w="1833" w:type="pct"/>
            <w:vAlign w:val="center"/>
          </w:tcPr>
          <w:p w14:paraId="1DBDE517" w14:textId="77777777" w:rsidR="00C94B19" w:rsidRPr="0085754D" w:rsidRDefault="00C94B19" w:rsidP="008E0272">
            <w:pPr>
              <w:spacing w:after="0" w:line="240" w:lineRule="auto"/>
              <w:rPr>
                <w:rFonts w:ascii="Arial" w:hAnsi="Arial" w:cs="Arial"/>
                <w:b/>
                <w:sz w:val="16"/>
                <w:szCs w:val="16"/>
              </w:rPr>
            </w:pPr>
            <w:r w:rsidRPr="0085754D">
              <w:rPr>
                <w:rFonts w:ascii="Arial" w:hAnsi="Arial" w:cs="Arial"/>
                <w:b/>
                <w:bCs/>
                <w:sz w:val="16"/>
                <w:szCs w:val="16"/>
                <w:lang w:eastAsia="en-GB"/>
              </w:rPr>
              <w:t>Criteria</w:t>
            </w:r>
          </w:p>
        </w:tc>
        <w:tc>
          <w:tcPr>
            <w:tcW w:w="659" w:type="pct"/>
            <w:vAlign w:val="center"/>
          </w:tcPr>
          <w:p w14:paraId="190A5F00" w14:textId="77777777" w:rsidR="00C94B19" w:rsidRPr="0085754D" w:rsidRDefault="00C94B19" w:rsidP="008E0272">
            <w:pPr>
              <w:spacing w:after="0" w:line="240" w:lineRule="auto"/>
              <w:rPr>
                <w:rFonts w:ascii="Arial" w:hAnsi="Arial" w:cs="Arial"/>
                <w:b/>
                <w:bCs/>
                <w:sz w:val="16"/>
                <w:szCs w:val="16"/>
                <w:lang w:eastAsia="en-GB"/>
              </w:rPr>
            </w:pPr>
            <w:r w:rsidRPr="0085754D">
              <w:rPr>
                <w:rFonts w:ascii="Arial" w:hAnsi="Arial" w:cs="Arial"/>
                <w:b/>
                <w:bCs/>
                <w:sz w:val="16"/>
                <w:szCs w:val="16"/>
                <w:lang w:eastAsia="en-GB"/>
              </w:rPr>
              <w:t>Points Available</w:t>
            </w:r>
          </w:p>
        </w:tc>
        <w:tc>
          <w:tcPr>
            <w:tcW w:w="711" w:type="pct"/>
            <w:vAlign w:val="center"/>
          </w:tcPr>
          <w:p w14:paraId="3DEB4CF4" w14:textId="77777777" w:rsidR="00C94B19" w:rsidRPr="0085754D" w:rsidRDefault="00C94B19" w:rsidP="008E0272">
            <w:pPr>
              <w:spacing w:after="0" w:line="240" w:lineRule="auto"/>
              <w:rPr>
                <w:rFonts w:ascii="Arial" w:hAnsi="Arial" w:cs="Arial"/>
                <w:b/>
                <w:sz w:val="16"/>
                <w:szCs w:val="16"/>
              </w:rPr>
            </w:pPr>
            <w:r w:rsidRPr="0085754D">
              <w:rPr>
                <w:rFonts w:ascii="Arial" w:hAnsi="Arial" w:cs="Arial"/>
                <w:b/>
                <w:bCs/>
                <w:sz w:val="16"/>
                <w:szCs w:val="16"/>
                <w:lang w:eastAsia="en-GB"/>
              </w:rPr>
              <w:t>Minimum Threshold</w:t>
            </w:r>
          </w:p>
        </w:tc>
        <w:tc>
          <w:tcPr>
            <w:tcW w:w="640" w:type="pct"/>
            <w:vAlign w:val="center"/>
          </w:tcPr>
          <w:p w14:paraId="06F41133" w14:textId="77777777" w:rsidR="00C94B19" w:rsidRPr="0085754D" w:rsidRDefault="00C94B19" w:rsidP="008E0272">
            <w:pPr>
              <w:spacing w:after="0" w:line="240" w:lineRule="auto"/>
              <w:rPr>
                <w:rFonts w:ascii="Arial" w:hAnsi="Arial" w:cs="Arial"/>
                <w:b/>
                <w:sz w:val="16"/>
                <w:szCs w:val="16"/>
              </w:rPr>
            </w:pPr>
            <w:r w:rsidRPr="0085754D">
              <w:rPr>
                <w:rFonts w:ascii="Arial" w:hAnsi="Arial" w:cs="Arial"/>
                <w:b/>
                <w:bCs/>
                <w:sz w:val="16"/>
                <w:szCs w:val="16"/>
                <w:lang w:eastAsia="en-GB"/>
              </w:rPr>
              <w:t>Weight</w:t>
            </w:r>
          </w:p>
        </w:tc>
        <w:tc>
          <w:tcPr>
            <w:tcW w:w="659" w:type="pct"/>
            <w:vAlign w:val="center"/>
          </w:tcPr>
          <w:p w14:paraId="5C447BDC" w14:textId="77777777" w:rsidR="00C94B19" w:rsidRPr="0085754D" w:rsidRDefault="00C94B19" w:rsidP="008E0272">
            <w:pPr>
              <w:spacing w:after="0" w:line="240" w:lineRule="auto"/>
              <w:rPr>
                <w:rFonts w:ascii="Arial" w:hAnsi="Arial" w:cs="Arial"/>
                <w:b/>
                <w:sz w:val="16"/>
                <w:szCs w:val="16"/>
              </w:rPr>
            </w:pPr>
            <w:r w:rsidRPr="0085754D">
              <w:rPr>
                <w:rFonts w:ascii="Arial" w:hAnsi="Arial" w:cs="Arial"/>
                <w:b/>
                <w:bCs/>
                <w:sz w:val="16"/>
                <w:szCs w:val="16"/>
                <w:lang w:eastAsia="en-GB"/>
              </w:rPr>
              <w:t>Score Available</w:t>
            </w:r>
          </w:p>
        </w:tc>
      </w:tr>
      <w:tr w:rsidR="0085754D" w:rsidRPr="0085754D" w14:paraId="056EBEB9" w14:textId="77777777" w:rsidTr="001005AE">
        <w:trPr>
          <w:trHeight w:val="567"/>
        </w:trPr>
        <w:tc>
          <w:tcPr>
            <w:tcW w:w="498" w:type="pct"/>
            <w:vAlign w:val="center"/>
          </w:tcPr>
          <w:p w14:paraId="11034100"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A</w:t>
            </w:r>
          </w:p>
        </w:tc>
        <w:tc>
          <w:tcPr>
            <w:tcW w:w="1833" w:type="pct"/>
            <w:vAlign w:val="center"/>
          </w:tcPr>
          <w:p w14:paraId="44E163E2" w14:textId="3CB3884C"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 xml:space="preserve">Confirm that you hold </w:t>
            </w:r>
            <w:r w:rsidR="005D38A5" w:rsidRPr="0085754D">
              <w:rPr>
                <w:rFonts w:ascii="Arial" w:hAnsi="Arial" w:cs="Arial"/>
                <w:sz w:val="22"/>
                <w:szCs w:val="22"/>
                <w:lang w:val="en-GB" w:eastAsia="en-GB"/>
              </w:rPr>
              <w:t>all ISO’s listed within the Statement of Requirements providing evidence at the commercial envelope</w:t>
            </w:r>
          </w:p>
        </w:tc>
        <w:tc>
          <w:tcPr>
            <w:tcW w:w="659" w:type="pct"/>
            <w:vAlign w:val="center"/>
          </w:tcPr>
          <w:p w14:paraId="15C1A880"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 or Fail</w:t>
            </w:r>
          </w:p>
        </w:tc>
        <w:tc>
          <w:tcPr>
            <w:tcW w:w="711" w:type="pct"/>
            <w:vAlign w:val="center"/>
          </w:tcPr>
          <w:p w14:paraId="4169F058"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w:t>
            </w:r>
          </w:p>
        </w:tc>
        <w:tc>
          <w:tcPr>
            <w:tcW w:w="640" w:type="pct"/>
            <w:vAlign w:val="center"/>
          </w:tcPr>
          <w:p w14:paraId="18364281"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N/A</w:t>
            </w:r>
          </w:p>
        </w:tc>
        <w:tc>
          <w:tcPr>
            <w:tcW w:w="659" w:type="pct"/>
            <w:vAlign w:val="center"/>
          </w:tcPr>
          <w:p w14:paraId="74A1FCDE"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 or Fail</w:t>
            </w:r>
          </w:p>
        </w:tc>
      </w:tr>
      <w:tr w:rsidR="005D38A5" w:rsidRPr="0085754D" w14:paraId="53450C01" w14:textId="77777777" w:rsidTr="001005AE">
        <w:trPr>
          <w:trHeight w:val="567"/>
        </w:trPr>
        <w:tc>
          <w:tcPr>
            <w:tcW w:w="498" w:type="pct"/>
            <w:vAlign w:val="center"/>
          </w:tcPr>
          <w:p w14:paraId="133D6D37" w14:textId="41CF34AB" w:rsidR="005D38A5" w:rsidRPr="0085754D" w:rsidRDefault="00AC262A" w:rsidP="005D38A5">
            <w:pPr>
              <w:spacing w:after="0" w:line="240" w:lineRule="auto"/>
              <w:rPr>
                <w:rFonts w:ascii="Arial" w:hAnsi="Arial" w:cs="Arial"/>
                <w:lang w:val="en-GB" w:eastAsia="en-GB"/>
              </w:rPr>
            </w:pPr>
            <w:r>
              <w:rPr>
                <w:rFonts w:ascii="Arial" w:hAnsi="Arial" w:cs="Arial"/>
                <w:lang w:val="en-GB" w:eastAsia="en-GB"/>
              </w:rPr>
              <w:t>B</w:t>
            </w:r>
          </w:p>
        </w:tc>
        <w:tc>
          <w:tcPr>
            <w:tcW w:w="1833" w:type="pct"/>
            <w:vAlign w:val="center"/>
          </w:tcPr>
          <w:p w14:paraId="369395EC" w14:textId="7D56BA8C" w:rsidR="005D38A5" w:rsidRPr="00B36843" w:rsidRDefault="005D38A5" w:rsidP="005D38A5">
            <w:pPr>
              <w:spacing w:after="0" w:line="240" w:lineRule="auto"/>
              <w:rPr>
                <w:rFonts w:ascii="Arial" w:hAnsi="Arial" w:cs="Arial"/>
                <w:sz w:val="22"/>
                <w:szCs w:val="22"/>
                <w:lang w:val="en-GB" w:eastAsia="en-GB"/>
              </w:rPr>
            </w:pPr>
            <w:r w:rsidRPr="00B36843">
              <w:rPr>
                <w:rFonts w:ascii="Arial" w:hAnsi="Arial" w:cs="Arial"/>
                <w:sz w:val="22"/>
                <w:szCs w:val="22"/>
                <w:lang w:val="en-GB" w:eastAsia="en-GB"/>
              </w:rPr>
              <w:t>Confirm that you shall deliver all items detailed within the Statement of Requirement, to the quality, conformity and quantity required, within the budget allocated.</w:t>
            </w:r>
          </w:p>
        </w:tc>
        <w:tc>
          <w:tcPr>
            <w:tcW w:w="659" w:type="pct"/>
            <w:vAlign w:val="center"/>
          </w:tcPr>
          <w:p w14:paraId="56EB4863" w14:textId="19BE69A8" w:rsidR="005D38A5" w:rsidRPr="0085754D" w:rsidRDefault="005D38A5" w:rsidP="005D38A5">
            <w:pPr>
              <w:spacing w:after="0" w:line="240" w:lineRule="auto"/>
              <w:rPr>
                <w:rFonts w:ascii="Arial" w:hAnsi="Arial" w:cs="Arial"/>
                <w:lang w:val="en-GB" w:eastAsia="en-GB"/>
              </w:rPr>
            </w:pPr>
            <w:r w:rsidRPr="0085754D">
              <w:rPr>
                <w:rFonts w:ascii="Arial" w:hAnsi="Arial" w:cs="Arial"/>
                <w:sz w:val="22"/>
                <w:szCs w:val="22"/>
                <w:lang w:val="en-GB" w:eastAsia="en-GB"/>
              </w:rPr>
              <w:t>Pass or Fail</w:t>
            </w:r>
          </w:p>
        </w:tc>
        <w:tc>
          <w:tcPr>
            <w:tcW w:w="711" w:type="pct"/>
            <w:vAlign w:val="center"/>
          </w:tcPr>
          <w:p w14:paraId="1B44ED03" w14:textId="38E8000A" w:rsidR="005D38A5" w:rsidRPr="0085754D" w:rsidRDefault="005D38A5" w:rsidP="005D38A5">
            <w:pPr>
              <w:spacing w:after="0" w:line="240" w:lineRule="auto"/>
              <w:rPr>
                <w:rFonts w:ascii="Arial" w:hAnsi="Arial" w:cs="Arial"/>
                <w:lang w:val="en-GB" w:eastAsia="en-GB"/>
              </w:rPr>
            </w:pPr>
            <w:r w:rsidRPr="0085754D">
              <w:rPr>
                <w:rFonts w:ascii="Arial" w:hAnsi="Arial" w:cs="Arial"/>
                <w:sz w:val="22"/>
                <w:szCs w:val="22"/>
                <w:lang w:val="en-GB" w:eastAsia="en-GB"/>
              </w:rPr>
              <w:t>Pass</w:t>
            </w:r>
          </w:p>
        </w:tc>
        <w:tc>
          <w:tcPr>
            <w:tcW w:w="640" w:type="pct"/>
            <w:vAlign w:val="center"/>
          </w:tcPr>
          <w:p w14:paraId="3E4546E9" w14:textId="37564757" w:rsidR="005D38A5" w:rsidRPr="0085754D" w:rsidRDefault="005D38A5" w:rsidP="005D38A5">
            <w:pPr>
              <w:spacing w:after="0" w:line="240" w:lineRule="auto"/>
              <w:rPr>
                <w:rFonts w:ascii="Arial" w:hAnsi="Arial" w:cs="Arial"/>
                <w:lang w:val="en-GB" w:eastAsia="en-GB"/>
              </w:rPr>
            </w:pPr>
            <w:r w:rsidRPr="0085754D">
              <w:rPr>
                <w:rFonts w:ascii="Arial" w:hAnsi="Arial" w:cs="Arial"/>
                <w:sz w:val="22"/>
                <w:szCs w:val="22"/>
                <w:lang w:val="en-GB" w:eastAsia="en-GB"/>
              </w:rPr>
              <w:t>N/A</w:t>
            </w:r>
          </w:p>
        </w:tc>
        <w:tc>
          <w:tcPr>
            <w:tcW w:w="659" w:type="pct"/>
            <w:vAlign w:val="center"/>
          </w:tcPr>
          <w:p w14:paraId="02BE22AE" w14:textId="03FBA7EE" w:rsidR="005D38A5" w:rsidRPr="0085754D" w:rsidRDefault="005D38A5" w:rsidP="005D38A5">
            <w:pPr>
              <w:spacing w:after="0" w:line="240" w:lineRule="auto"/>
              <w:rPr>
                <w:rFonts w:ascii="Arial" w:hAnsi="Arial" w:cs="Arial"/>
                <w:lang w:val="en-GB" w:eastAsia="en-GB"/>
              </w:rPr>
            </w:pPr>
            <w:r w:rsidRPr="0085754D">
              <w:rPr>
                <w:rFonts w:ascii="Arial" w:hAnsi="Arial" w:cs="Arial"/>
                <w:sz w:val="22"/>
                <w:szCs w:val="22"/>
                <w:lang w:val="en-GB" w:eastAsia="en-GB"/>
              </w:rPr>
              <w:t>Pass or Fail</w:t>
            </w:r>
          </w:p>
        </w:tc>
      </w:tr>
      <w:tr w:rsidR="0085754D" w:rsidRPr="0085754D" w14:paraId="5BBDDE0D" w14:textId="77777777" w:rsidTr="001005AE">
        <w:trPr>
          <w:trHeight w:val="567"/>
        </w:trPr>
        <w:tc>
          <w:tcPr>
            <w:tcW w:w="498" w:type="pct"/>
            <w:vAlign w:val="center"/>
          </w:tcPr>
          <w:p w14:paraId="04976C3E"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1</w:t>
            </w:r>
          </w:p>
        </w:tc>
        <w:tc>
          <w:tcPr>
            <w:tcW w:w="1833" w:type="pct"/>
            <w:vAlign w:val="center"/>
          </w:tcPr>
          <w:p w14:paraId="4020405E" w14:textId="77777777" w:rsidR="00C94B19" w:rsidRPr="0085754D" w:rsidRDefault="00C94B19" w:rsidP="008E0272">
            <w:pPr>
              <w:spacing w:after="0" w:line="240" w:lineRule="auto"/>
              <w:rPr>
                <w:rFonts w:ascii="Arial" w:hAnsi="Arial" w:cs="Arial"/>
                <w:sz w:val="22"/>
                <w:szCs w:val="22"/>
              </w:rPr>
            </w:pPr>
            <w:r w:rsidRPr="0085754D">
              <w:rPr>
                <w:rFonts w:ascii="Arial" w:eastAsia="Calibri" w:hAnsi="Arial" w:cs="Arial"/>
                <w:noProof/>
                <w:sz w:val="22"/>
                <w:szCs w:val="22"/>
              </w:rPr>
              <w:t>State how you will deliver and manage the Services detailed in the Statement of Requirement</w:t>
            </w:r>
          </w:p>
        </w:tc>
        <w:tc>
          <w:tcPr>
            <w:tcW w:w="659" w:type="pct"/>
            <w:vAlign w:val="center"/>
          </w:tcPr>
          <w:p w14:paraId="305238AE"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0, 30, 70 or 100</w:t>
            </w:r>
          </w:p>
        </w:tc>
        <w:tc>
          <w:tcPr>
            <w:tcW w:w="711" w:type="pct"/>
            <w:vAlign w:val="center"/>
          </w:tcPr>
          <w:p w14:paraId="5D553F94"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30</w:t>
            </w:r>
          </w:p>
        </w:tc>
        <w:tc>
          <w:tcPr>
            <w:tcW w:w="640" w:type="pct"/>
            <w:vAlign w:val="center"/>
          </w:tcPr>
          <w:p w14:paraId="2A74FED6" w14:textId="641CBFD8" w:rsidR="00C94B19" w:rsidRPr="0085754D" w:rsidRDefault="009A1811"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c>
          <w:tcPr>
            <w:tcW w:w="659" w:type="pct"/>
            <w:vAlign w:val="center"/>
          </w:tcPr>
          <w:p w14:paraId="65612B0F" w14:textId="0781D8F2" w:rsidR="00C94B19" w:rsidRPr="0085754D" w:rsidRDefault="004F4B19"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r>
      <w:tr w:rsidR="0085754D" w:rsidRPr="0085754D" w14:paraId="32788512" w14:textId="77777777" w:rsidTr="001005AE">
        <w:trPr>
          <w:trHeight w:val="567"/>
        </w:trPr>
        <w:tc>
          <w:tcPr>
            <w:tcW w:w="498" w:type="pct"/>
            <w:vAlign w:val="center"/>
          </w:tcPr>
          <w:p w14:paraId="1DFC7F60" w14:textId="77777777" w:rsidR="00C94B19" w:rsidRPr="0085754D" w:rsidRDefault="00C94B19" w:rsidP="008E0272">
            <w:pPr>
              <w:widowControl/>
              <w:spacing w:after="0" w:line="240" w:lineRule="auto"/>
              <w:rPr>
                <w:rFonts w:ascii="Arial" w:hAnsi="Arial" w:cs="Arial"/>
                <w:sz w:val="22"/>
                <w:szCs w:val="22"/>
                <w:lang w:val="en-GB" w:eastAsia="en-GB"/>
              </w:rPr>
            </w:pPr>
            <w:r w:rsidRPr="0085754D">
              <w:rPr>
                <w:rFonts w:ascii="Arial" w:hAnsi="Arial" w:cs="Arial"/>
                <w:sz w:val="22"/>
                <w:szCs w:val="22"/>
                <w:lang w:val="en-GB" w:eastAsia="en-GB"/>
              </w:rPr>
              <w:t>2</w:t>
            </w:r>
          </w:p>
          <w:p w14:paraId="7AAF59DE" w14:textId="77777777" w:rsidR="00C94B19" w:rsidRPr="0085754D" w:rsidRDefault="00C94B19" w:rsidP="008E0272">
            <w:pPr>
              <w:spacing w:after="0" w:line="240" w:lineRule="auto"/>
              <w:rPr>
                <w:rFonts w:ascii="Arial" w:hAnsi="Arial" w:cs="Arial"/>
                <w:sz w:val="22"/>
                <w:szCs w:val="22"/>
              </w:rPr>
            </w:pPr>
          </w:p>
        </w:tc>
        <w:tc>
          <w:tcPr>
            <w:tcW w:w="1833" w:type="pct"/>
            <w:vAlign w:val="center"/>
          </w:tcPr>
          <w:p w14:paraId="34178B3E" w14:textId="77777777" w:rsidR="00C94B19" w:rsidRPr="0085754D" w:rsidRDefault="00C94B19" w:rsidP="008E0272">
            <w:pPr>
              <w:spacing w:after="0" w:line="240" w:lineRule="auto"/>
              <w:rPr>
                <w:rFonts w:ascii="Arial" w:hAnsi="Arial" w:cs="Arial"/>
                <w:sz w:val="22"/>
                <w:szCs w:val="22"/>
              </w:rPr>
            </w:pPr>
            <w:r w:rsidRPr="0085754D">
              <w:rPr>
                <w:rFonts w:ascii="Arial" w:eastAsia="Calibri" w:hAnsi="Arial" w:cs="Arial"/>
                <w:noProof/>
                <w:sz w:val="22"/>
                <w:szCs w:val="22"/>
              </w:rPr>
              <w:t>State how you will ensure that a quality service is delivered</w:t>
            </w:r>
          </w:p>
        </w:tc>
        <w:tc>
          <w:tcPr>
            <w:tcW w:w="659" w:type="pct"/>
            <w:vAlign w:val="center"/>
          </w:tcPr>
          <w:p w14:paraId="06458B17"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0, 30, 70 or 100</w:t>
            </w:r>
          </w:p>
        </w:tc>
        <w:tc>
          <w:tcPr>
            <w:tcW w:w="711" w:type="pct"/>
            <w:vAlign w:val="center"/>
          </w:tcPr>
          <w:p w14:paraId="34F5A25C"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30</w:t>
            </w:r>
          </w:p>
        </w:tc>
        <w:tc>
          <w:tcPr>
            <w:tcW w:w="640" w:type="pct"/>
            <w:vAlign w:val="center"/>
          </w:tcPr>
          <w:p w14:paraId="4E627551" w14:textId="748BEA68" w:rsidR="00C94B19" w:rsidRPr="0085754D" w:rsidRDefault="009A1811"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c>
          <w:tcPr>
            <w:tcW w:w="659" w:type="pct"/>
            <w:vAlign w:val="center"/>
          </w:tcPr>
          <w:p w14:paraId="323B92B9" w14:textId="0170EDEB" w:rsidR="00C94B19" w:rsidRPr="0085754D" w:rsidRDefault="004F4B19"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r>
      <w:tr w:rsidR="0085754D" w:rsidRPr="0085754D" w14:paraId="42FA060A" w14:textId="77777777" w:rsidTr="001005AE">
        <w:trPr>
          <w:trHeight w:val="567"/>
        </w:trPr>
        <w:tc>
          <w:tcPr>
            <w:tcW w:w="498" w:type="pct"/>
            <w:vAlign w:val="center"/>
          </w:tcPr>
          <w:p w14:paraId="5495D06A"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3</w:t>
            </w:r>
          </w:p>
        </w:tc>
        <w:tc>
          <w:tcPr>
            <w:tcW w:w="1833" w:type="pct"/>
            <w:vAlign w:val="center"/>
          </w:tcPr>
          <w:p w14:paraId="12695A49" w14:textId="41B624DD"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Outline the resources you will deploy to manage and deliver this requirement</w:t>
            </w:r>
          </w:p>
        </w:tc>
        <w:tc>
          <w:tcPr>
            <w:tcW w:w="659" w:type="pct"/>
            <w:vAlign w:val="center"/>
          </w:tcPr>
          <w:p w14:paraId="6EB96BF2"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0, 30, 70 or 100</w:t>
            </w:r>
          </w:p>
        </w:tc>
        <w:tc>
          <w:tcPr>
            <w:tcW w:w="711" w:type="pct"/>
            <w:vAlign w:val="center"/>
          </w:tcPr>
          <w:p w14:paraId="5A6F236A"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30</w:t>
            </w:r>
          </w:p>
        </w:tc>
        <w:tc>
          <w:tcPr>
            <w:tcW w:w="640" w:type="pct"/>
            <w:vAlign w:val="center"/>
          </w:tcPr>
          <w:p w14:paraId="74AE8720" w14:textId="11AB7219" w:rsidR="00C94B19" w:rsidRPr="0085754D" w:rsidRDefault="009A1811"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c>
          <w:tcPr>
            <w:tcW w:w="659" w:type="pct"/>
            <w:vAlign w:val="center"/>
          </w:tcPr>
          <w:p w14:paraId="6682CCDC" w14:textId="1E75C853" w:rsidR="00C94B19" w:rsidRPr="0085754D" w:rsidRDefault="004F4B19" w:rsidP="008E0272">
            <w:pPr>
              <w:spacing w:after="0" w:line="240" w:lineRule="auto"/>
              <w:rPr>
                <w:rFonts w:ascii="Arial" w:hAnsi="Arial" w:cs="Arial"/>
                <w:sz w:val="22"/>
                <w:szCs w:val="22"/>
              </w:rPr>
            </w:pPr>
            <w:r>
              <w:rPr>
                <w:rFonts w:ascii="Arial" w:hAnsi="Arial" w:cs="Arial"/>
                <w:sz w:val="22"/>
                <w:szCs w:val="22"/>
              </w:rPr>
              <w:t>30</w:t>
            </w:r>
            <w:r w:rsidR="00C94B19" w:rsidRPr="0085754D">
              <w:rPr>
                <w:rFonts w:ascii="Arial" w:hAnsi="Arial" w:cs="Arial"/>
                <w:sz w:val="22"/>
                <w:szCs w:val="22"/>
              </w:rPr>
              <w:t>.00</w:t>
            </w:r>
          </w:p>
        </w:tc>
      </w:tr>
      <w:tr w:rsidR="0085754D" w:rsidRPr="0085754D" w14:paraId="6E5C77BA" w14:textId="77777777" w:rsidTr="001005AE">
        <w:trPr>
          <w:trHeight w:val="567"/>
        </w:trPr>
        <w:tc>
          <w:tcPr>
            <w:tcW w:w="498" w:type="pct"/>
            <w:vAlign w:val="center"/>
          </w:tcPr>
          <w:p w14:paraId="0933AA90" w14:textId="63B82D4E" w:rsidR="00C94B19" w:rsidRPr="0085754D" w:rsidRDefault="00B36843" w:rsidP="008E0272">
            <w:pPr>
              <w:spacing w:after="0" w:line="240" w:lineRule="auto"/>
              <w:rPr>
                <w:rFonts w:ascii="Arial" w:hAnsi="Arial" w:cs="Arial"/>
                <w:sz w:val="22"/>
                <w:szCs w:val="22"/>
              </w:rPr>
            </w:pPr>
            <w:r>
              <w:rPr>
                <w:rFonts w:ascii="Arial" w:hAnsi="Arial" w:cs="Arial"/>
                <w:sz w:val="22"/>
                <w:szCs w:val="22"/>
              </w:rPr>
              <w:t>4</w:t>
            </w:r>
          </w:p>
        </w:tc>
        <w:tc>
          <w:tcPr>
            <w:tcW w:w="1833" w:type="pct"/>
            <w:vAlign w:val="center"/>
          </w:tcPr>
          <w:p w14:paraId="5862064D" w14:textId="77777777" w:rsidR="00C94B19" w:rsidRDefault="00C94B19" w:rsidP="008E0272">
            <w:pPr>
              <w:spacing w:after="0" w:line="240" w:lineRule="auto"/>
              <w:rPr>
                <w:rFonts w:ascii="Arial" w:hAnsi="Arial" w:cs="Arial"/>
                <w:sz w:val="22"/>
                <w:szCs w:val="22"/>
                <w:lang w:val="en-GB" w:eastAsia="en-GB"/>
              </w:rPr>
            </w:pPr>
            <w:r w:rsidRPr="0085754D">
              <w:rPr>
                <w:rFonts w:ascii="Arial" w:hAnsi="Arial" w:cs="Arial"/>
                <w:sz w:val="22"/>
                <w:szCs w:val="22"/>
                <w:lang w:val="en-GB" w:eastAsia="en-GB"/>
              </w:rPr>
              <w:t>Social value – Tackling economic inequality</w:t>
            </w:r>
          </w:p>
          <w:p w14:paraId="4805EAAB" w14:textId="77777777" w:rsidR="00F40119" w:rsidRPr="00F40119" w:rsidRDefault="00F40119" w:rsidP="00F40119">
            <w:pPr>
              <w:pStyle w:val="paragraph"/>
              <w:spacing w:before="0" w:beforeAutospacing="0" w:after="0" w:afterAutospacing="0"/>
              <w:textAlignment w:val="baseline"/>
              <w:rPr>
                <w:rFonts w:ascii="Segoe UI" w:hAnsi="Segoe UI" w:cs="Segoe UI"/>
                <w:sz w:val="18"/>
                <w:szCs w:val="18"/>
              </w:rPr>
            </w:pPr>
            <w:r w:rsidRPr="00F40119">
              <w:rPr>
                <w:rStyle w:val="normaltextrun"/>
                <w:rFonts w:ascii="Arial" w:hAnsi="Arial" w:cs="Arial"/>
                <w:sz w:val="22"/>
                <w:szCs w:val="22"/>
                <w:lang w:val="en-US"/>
              </w:rPr>
              <w:t>Explain how you will Demonstrate action to identify and manage cyber security risks in the delivery of the contract including in the supply chain</w:t>
            </w:r>
            <w:r w:rsidRPr="00F40119">
              <w:rPr>
                <w:rStyle w:val="eop"/>
                <w:rFonts w:ascii="Arial" w:hAnsi="Arial" w:cs="Arial"/>
                <w:sz w:val="22"/>
                <w:szCs w:val="22"/>
              </w:rPr>
              <w:t> </w:t>
            </w:r>
          </w:p>
          <w:p w14:paraId="26088734" w14:textId="557F3FDB" w:rsidR="00F40119" w:rsidRPr="00F40119" w:rsidRDefault="00F40119" w:rsidP="00F40119">
            <w:pPr>
              <w:pStyle w:val="paragraph"/>
              <w:spacing w:before="0" w:beforeAutospacing="0" w:after="0" w:afterAutospacing="0"/>
              <w:textAlignment w:val="baseline"/>
              <w:rPr>
                <w:rFonts w:ascii="Segoe UI" w:hAnsi="Segoe UI" w:cs="Segoe UI"/>
                <w:sz w:val="18"/>
                <w:szCs w:val="18"/>
              </w:rPr>
            </w:pPr>
            <w:r w:rsidRPr="00F40119">
              <w:rPr>
                <w:rStyle w:val="normaltextrun"/>
                <w:rFonts w:ascii="Arial" w:hAnsi="Arial" w:cs="Arial"/>
                <w:sz w:val="22"/>
                <w:szCs w:val="22"/>
              </w:rPr>
              <w:t>(further information on social value can be found at</w:t>
            </w:r>
            <w:r>
              <w:rPr>
                <w:rStyle w:val="normaltextrun"/>
                <w:rFonts w:ascii="Arial" w:hAnsi="Arial" w:cs="Arial"/>
                <w:color w:val="FF0000"/>
                <w:sz w:val="22"/>
                <w:szCs w:val="22"/>
                <w:shd w:val="clear" w:color="auto" w:fill="FFFFFF"/>
              </w:rPr>
              <w:t> </w:t>
            </w:r>
            <w:hyperlink r:id="rId19" w:tgtFrame="_blank" w:history="1">
              <w:r w:rsidRPr="00F40119">
                <w:rPr>
                  <w:rStyle w:val="normaltextrun"/>
                  <w:rFonts w:ascii="Arial" w:hAnsi="Arial" w:cs="Arial"/>
                  <w:color w:val="FF0000"/>
                  <w:sz w:val="22"/>
                  <w:szCs w:val="22"/>
                  <w:u w:val="single"/>
                  <w:shd w:val="clear" w:color="auto" w:fill="FFFFFF"/>
                </w:rPr>
                <w:t>this link</w:t>
              </w:r>
            </w:hyperlink>
            <w:r w:rsidRPr="00F40119">
              <w:rPr>
                <w:rStyle w:val="normaltextrun"/>
                <w:rFonts w:ascii="Arial" w:hAnsi="Arial" w:cs="Arial"/>
                <w:sz w:val="22"/>
                <w:szCs w:val="22"/>
              </w:rPr>
              <w:t>)</w:t>
            </w:r>
            <w:r w:rsidRPr="00F40119">
              <w:rPr>
                <w:rStyle w:val="eop"/>
                <w:rFonts w:ascii="Arial" w:hAnsi="Arial" w:cs="Arial"/>
                <w:sz w:val="22"/>
                <w:szCs w:val="22"/>
              </w:rPr>
              <w:t> </w:t>
            </w:r>
          </w:p>
          <w:p w14:paraId="1E22FEED" w14:textId="4662D3BE" w:rsidR="00F40119" w:rsidRPr="0085754D" w:rsidRDefault="00F40119" w:rsidP="008E0272">
            <w:pPr>
              <w:spacing w:after="0" w:line="240" w:lineRule="auto"/>
              <w:rPr>
                <w:rFonts w:ascii="Arial" w:hAnsi="Arial" w:cs="Arial"/>
                <w:sz w:val="22"/>
                <w:szCs w:val="22"/>
              </w:rPr>
            </w:pPr>
          </w:p>
        </w:tc>
        <w:tc>
          <w:tcPr>
            <w:tcW w:w="659" w:type="pct"/>
            <w:vAlign w:val="center"/>
          </w:tcPr>
          <w:p w14:paraId="3F9A8ECF"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 or Fail</w:t>
            </w:r>
          </w:p>
        </w:tc>
        <w:tc>
          <w:tcPr>
            <w:tcW w:w="711" w:type="pct"/>
            <w:vAlign w:val="center"/>
          </w:tcPr>
          <w:p w14:paraId="27656455"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w:t>
            </w:r>
          </w:p>
        </w:tc>
        <w:tc>
          <w:tcPr>
            <w:tcW w:w="640" w:type="pct"/>
            <w:vAlign w:val="center"/>
          </w:tcPr>
          <w:p w14:paraId="77C6CF24"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5.00%</w:t>
            </w:r>
          </w:p>
        </w:tc>
        <w:tc>
          <w:tcPr>
            <w:tcW w:w="659" w:type="pct"/>
            <w:vAlign w:val="center"/>
          </w:tcPr>
          <w:p w14:paraId="2105961C"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5.00</w:t>
            </w:r>
          </w:p>
        </w:tc>
      </w:tr>
      <w:tr w:rsidR="0085754D" w:rsidRPr="0085754D" w14:paraId="7F1AF898" w14:textId="77777777" w:rsidTr="001005AE">
        <w:trPr>
          <w:trHeight w:val="567"/>
        </w:trPr>
        <w:tc>
          <w:tcPr>
            <w:tcW w:w="498" w:type="pct"/>
            <w:vAlign w:val="center"/>
          </w:tcPr>
          <w:p w14:paraId="6C6A0651" w14:textId="702E3CEE" w:rsidR="00C94B19" w:rsidRPr="0085754D" w:rsidRDefault="00B36843" w:rsidP="008E0272">
            <w:pPr>
              <w:spacing w:after="0" w:line="240" w:lineRule="auto"/>
              <w:rPr>
                <w:rFonts w:ascii="Arial" w:hAnsi="Arial" w:cs="Arial"/>
                <w:sz w:val="22"/>
                <w:szCs w:val="22"/>
              </w:rPr>
            </w:pPr>
            <w:r>
              <w:rPr>
                <w:rFonts w:ascii="Arial" w:hAnsi="Arial" w:cs="Arial"/>
                <w:sz w:val="22"/>
                <w:szCs w:val="22"/>
              </w:rPr>
              <w:t>5</w:t>
            </w:r>
          </w:p>
        </w:tc>
        <w:tc>
          <w:tcPr>
            <w:tcW w:w="1833" w:type="pct"/>
            <w:vAlign w:val="center"/>
          </w:tcPr>
          <w:p w14:paraId="5DCE8A9F" w14:textId="77777777" w:rsidR="00C94B19" w:rsidRDefault="00C94B19" w:rsidP="008E0272">
            <w:pPr>
              <w:spacing w:after="0" w:line="240" w:lineRule="auto"/>
              <w:rPr>
                <w:rFonts w:ascii="Arial" w:hAnsi="Arial" w:cs="Arial"/>
                <w:sz w:val="22"/>
                <w:szCs w:val="22"/>
                <w:lang w:val="en-GB" w:eastAsia="en-GB"/>
              </w:rPr>
            </w:pPr>
            <w:r w:rsidRPr="0085754D">
              <w:rPr>
                <w:rFonts w:ascii="Arial" w:hAnsi="Arial" w:cs="Arial"/>
                <w:sz w:val="22"/>
                <w:szCs w:val="22"/>
                <w:lang w:val="en-GB" w:eastAsia="en-GB"/>
              </w:rPr>
              <w:t>Social value –</w:t>
            </w:r>
            <w:r w:rsidRPr="0085754D">
              <w:rPr>
                <w:rFonts w:ascii="Arial" w:hAnsi="Arial" w:cs="Arial"/>
                <w:sz w:val="22"/>
                <w:szCs w:val="22"/>
              </w:rPr>
              <w:t xml:space="preserve"> </w:t>
            </w:r>
            <w:r w:rsidRPr="0085754D">
              <w:rPr>
                <w:rFonts w:ascii="Arial" w:hAnsi="Arial" w:cs="Arial"/>
                <w:sz w:val="22"/>
                <w:szCs w:val="22"/>
                <w:lang w:val="en-GB" w:eastAsia="en-GB"/>
              </w:rPr>
              <w:t>Fighting Climate Change</w:t>
            </w:r>
          </w:p>
          <w:p w14:paraId="36E7E9EE" w14:textId="77777777" w:rsidR="00F40119" w:rsidRPr="00F40119" w:rsidRDefault="00F40119" w:rsidP="00F40119">
            <w:pPr>
              <w:pStyle w:val="paragraph"/>
              <w:spacing w:before="0" w:beforeAutospacing="0" w:after="0" w:afterAutospacing="0"/>
              <w:textAlignment w:val="baseline"/>
              <w:rPr>
                <w:rFonts w:ascii="Segoe UI" w:hAnsi="Segoe UI" w:cs="Segoe UI"/>
                <w:sz w:val="18"/>
                <w:szCs w:val="18"/>
              </w:rPr>
            </w:pPr>
            <w:r w:rsidRPr="00F40119">
              <w:rPr>
                <w:rStyle w:val="normaltextrun"/>
                <w:rFonts w:ascii="Arial" w:hAnsi="Arial" w:cs="Arial"/>
                <w:sz w:val="22"/>
                <w:szCs w:val="22"/>
                <w:lang w:val="en-US"/>
              </w:rPr>
              <w:t>Explain how you will Deliver additional environmental benefits in the performance of the contract including working towards net zero greenhouse gas emissions</w:t>
            </w:r>
            <w:r w:rsidRPr="00F40119">
              <w:rPr>
                <w:rStyle w:val="eop"/>
                <w:rFonts w:ascii="Arial" w:hAnsi="Arial" w:cs="Arial"/>
                <w:sz w:val="22"/>
                <w:szCs w:val="22"/>
              </w:rPr>
              <w:t> </w:t>
            </w:r>
          </w:p>
          <w:p w14:paraId="7A061F55" w14:textId="1BB50704" w:rsidR="00F40119" w:rsidRPr="00F40119" w:rsidRDefault="00F40119" w:rsidP="00F40119">
            <w:pPr>
              <w:pStyle w:val="paragraph"/>
              <w:spacing w:before="0" w:beforeAutospacing="0" w:after="0" w:afterAutospacing="0"/>
              <w:textAlignment w:val="baseline"/>
              <w:rPr>
                <w:rFonts w:ascii="Segoe UI" w:hAnsi="Segoe UI" w:cs="Segoe UI"/>
                <w:sz w:val="18"/>
                <w:szCs w:val="18"/>
              </w:rPr>
            </w:pPr>
            <w:r w:rsidRPr="00F40119">
              <w:rPr>
                <w:rStyle w:val="normaltextrun"/>
                <w:rFonts w:ascii="Arial" w:hAnsi="Arial" w:cs="Arial"/>
                <w:sz w:val="22"/>
                <w:szCs w:val="22"/>
              </w:rPr>
              <w:t>(further information on social value can be found at </w:t>
            </w:r>
            <w:hyperlink r:id="rId20" w:tgtFrame="_blank" w:history="1">
              <w:r>
                <w:rPr>
                  <w:rStyle w:val="normaltextrun"/>
                  <w:rFonts w:ascii="Arial" w:hAnsi="Arial" w:cs="Arial"/>
                  <w:color w:val="FF0000"/>
                  <w:sz w:val="22"/>
                  <w:szCs w:val="22"/>
                  <w:u w:val="single"/>
                  <w:shd w:val="clear" w:color="auto" w:fill="FFFFFF"/>
                </w:rPr>
                <w:t>this link</w:t>
              </w:r>
            </w:hyperlink>
            <w:r w:rsidRPr="00F40119">
              <w:rPr>
                <w:rStyle w:val="normaltextrun"/>
                <w:rFonts w:ascii="Arial" w:hAnsi="Arial" w:cs="Arial"/>
                <w:sz w:val="22"/>
                <w:szCs w:val="22"/>
              </w:rPr>
              <w:t>)</w:t>
            </w:r>
            <w:r w:rsidRPr="00F40119">
              <w:rPr>
                <w:rStyle w:val="eop"/>
                <w:rFonts w:ascii="Arial" w:hAnsi="Arial" w:cs="Arial"/>
                <w:sz w:val="22"/>
                <w:szCs w:val="22"/>
              </w:rPr>
              <w:t> </w:t>
            </w:r>
          </w:p>
          <w:p w14:paraId="3A81330F" w14:textId="30378AA4" w:rsidR="00F40119" w:rsidRPr="0085754D" w:rsidRDefault="00F40119" w:rsidP="008E0272">
            <w:pPr>
              <w:spacing w:after="0" w:line="240" w:lineRule="auto"/>
              <w:rPr>
                <w:rFonts w:ascii="Arial" w:hAnsi="Arial" w:cs="Arial"/>
                <w:sz w:val="22"/>
                <w:szCs w:val="22"/>
              </w:rPr>
            </w:pPr>
          </w:p>
        </w:tc>
        <w:tc>
          <w:tcPr>
            <w:tcW w:w="659" w:type="pct"/>
            <w:vAlign w:val="center"/>
          </w:tcPr>
          <w:p w14:paraId="09909401"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 or Fail</w:t>
            </w:r>
          </w:p>
        </w:tc>
        <w:tc>
          <w:tcPr>
            <w:tcW w:w="711" w:type="pct"/>
            <w:vAlign w:val="center"/>
          </w:tcPr>
          <w:p w14:paraId="0A8A9DC5"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w:t>
            </w:r>
          </w:p>
        </w:tc>
        <w:tc>
          <w:tcPr>
            <w:tcW w:w="640" w:type="pct"/>
            <w:vAlign w:val="center"/>
          </w:tcPr>
          <w:p w14:paraId="02D332E9"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2.50%</w:t>
            </w:r>
          </w:p>
        </w:tc>
        <w:tc>
          <w:tcPr>
            <w:tcW w:w="659" w:type="pct"/>
            <w:vAlign w:val="center"/>
          </w:tcPr>
          <w:p w14:paraId="7B54CBCA"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2.50</w:t>
            </w:r>
          </w:p>
        </w:tc>
      </w:tr>
      <w:tr w:rsidR="0085754D" w:rsidRPr="0085754D" w14:paraId="5557C019" w14:textId="77777777" w:rsidTr="001005AE">
        <w:trPr>
          <w:trHeight w:val="567"/>
        </w:trPr>
        <w:tc>
          <w:tcPr>
            <w:tcW w:w="498" w:type="pct"/>
            <w:vAlign w:val="center"/>
          </w:tcPr>
          <w:p w14:paraId="48BFEBDC" w14:textId="2D6A435F" w:rsidR="00C94B19" w:rsidRPr="0085754D" w:rsidRDefault="00B36843" w:rsidP="008E0272">
            <w:pPr>
              <w:spacing w:after="0" w:line="240" w:lineRule="auto"/>
              <w:rPr>
                <w:rFonts w:ascii="Arial" w:hAnsi="Arial" w:cs="Arial"/>
                <w:sz w:val="22"/>
                <w:szCs w:val="22"/>
              </w:rPr>
            </w:pPr>
            <w:r>
              <w:rPr>
                <w:rFonts w:ascii="Arial" w:hAnsi="Arial" w:cs="Arial"/>
                <w:sz w:val="22"/>
                <w:szCs w:val="22"/>
              </w:rPr>
              <w:t>6</w:t>
            </w:r>
          </w:p>
        </w:tc>
        <w:tc>
          <w:tcPr>
            <w:tcW w:w="1833" w:type="pct"/>
            <w:vAlign w:val="center"/>
          </w:tcPr>
          <w:p w14:paraId="3ED08760" w14:textId="77777777" w:rsidR="00C94B19" w:rsidRDefault="00C94B19" w:rsidP="008E0272">
            <w:pPr>
              <w:spacing w:after="0" w:line="240" w:lineRule="auto"/>
              <w:rPr>
                <w:rFonts w:ascii="Arial" w:hAnsi="Arial" w:cs="Arial"/>
                <w:sz w:val="22"/>
                <w:szCs w:val="22"/>
                <w:lang w:val="en-GB" w:eastAsia="en-GB"/>
              </w:rPr>
            </w:pPr>
            <w:r w:rsidRPr="0085754D">
              <w:rPr>
                <w:rFonts w:ascii="Arial" w:hAnsi="Arial" w:cs="Arial"/>
                <w:sz w:val="22"/>
                <w:szCs w:val="22"/>
                <w:lang w:val="en-GB" w:eastAsia="en-GB"/>
              </w:rPr>
              <w:t>Social value – Equal Opportunity</w:t>
            </w:r>
          </w:p>
          <w:p w14:paraId="11882048" w14:textId="164BD888" w:rsidR="00F40119" w:rsidRPr="00F40119" w:rsidRDefault="00F40119" w:rsidP="00F40119">
            <w:pPr>
              <w:spacing w:after="0" w:line="240" w:lineRule="auto"/>
              <w:rPr>
                <w:rFonts w:ascii="Arial" w:hAnsi="Arial" w:cs="Arial"/>
                <w:sz w:val="22"/>
                <w:szCs w:val="22"/>
              </w:rPr>
            </w:pPr>
            <w:r w:rsidRPr="00F40119">
              <w:rPr>
                <w:rFonts w:ascii="Arial" w:hAnsi="Arial" w:cs="Arial"/>
                <w:sz w:val="22"/>
                <w:szCs w:val="22"/>
              </w:rPr>
              <w:t xml:space="preserve">Explain how you will Demonstrate action to identify and tackle inequality in employment, skills and pay in the contract workforce </w:t>
            </w:r>
          </w:p>
          <w:p w14:paraId="05C82E84" w14:textId="0ADAE352" w:rsidR="00F40119" w:rsidRPr="0085754D" w:rsidRDefault="00F40119" w:rsidP="00F40119">
            <w:pPr>
              <w:spacing w:after="0" w:line="240" w:lineRule="auto"/>
              <w:rPr>
                <w:rFonts w:ascii="Arial" w:hAnsi="Arial" w:cs="Arial"/>
                <w:sz w:val="22"/>
                <w:szCs w:val="22"/>
              </w:rPr>
            </w:pPr>
            <w:r w:rsidRPr="00F40119">
              <w:rPr>
                <w:rFonts w:ascii="Arial" w:hAnsi="Arial" w:cs="Arial"/>
                <w:sz w:val="22"/>
                <w:szCs w:val="22"/>
              </w:rPr>
              <w:t xml:space="preserve">(further information on social value can be found at </w:t>
            </w:r>
            <w:hyperlink r:id="rId21" w:tgtFrame="_blank" w:history="1">
              <w:r>
                <w:rPr>
                  <w:rStyle w:val="normaltextrun"/>
                  <w:rFonts w:ascii="Arial" w:hAnsi="Arial" w:cs="Arial"/>
                  <w:color w:val="FF0000"/>
                  <w:sz w:val="22"/>
                  <w:szCs w:val="22"/>
                  <w:u w:val="single"/>
                  <w:shd w:val="clear" w:color="auto" w:fill="FFFFFF"/>
                </w:rPr>
                <w:t>this link</w:t>
              </w:r>
            </w:hyperlink>
            <w:r w:rsidRPr="00F40119">
              <w:rPr>
                <w:rFonts w:ascii="Arial" w:hAnsi="Arial" w:cs="Arial"/>
                <w:sz w:val="22"/>
                <w:szCs w:val="22"/>
              </w:rPr>
              <w:t>)</w:t>
            </w:r>
          </w:p>
        </w:tc>
        <w:tc>
          <w:tcPr>
            <w:tcW w:w="659" w:type="pct"/>
            <w:vAlign w:val="center"/>
          </w:tcPr>
          <w:p w14:paraId="6BAD3E64"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 or Fail</w:t>
            </w:r>
          </w:p>
        </w:tc>
        <w:tc>
          <w:tcPr>
            <w:tcW w:w="711" w:type="pct"/>
            <w:vAlign w:val="center"/>
          </w:tcPr>
          <w:p w14:paraId="703F6442"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lang w:val="en-GB" w:eastAsia="en-GB"/>
              </w:rPr>
              <w:t>Pass</w:t>
            </w:r>
          </w:p>
        </w:tc>
        <w:tc>
          <w:tcPr>
            <w:tcW w:w="640" w:type="pct"/>
            <w:vAlign w:val="center"/>
          </w:tcPr>
          <w:p w14:paraId="4AF62166"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2.50%</w:t>
            </w:r>
          </w:p>
        </w:tc>
        <w:tc>
          <w:tcPr>
            <w:tcW w:w="659" w:type="pct"/>
            <w:vAlign w:val="center"/>
          </w:tcPr>
          <w:p w14:paraId="5F6C35C5" w14:textId="77777777" w:rsidR="00C94B19" w:rsidRPr="0085754D" w:rsidRDefault="00C94B19" w:rsidP="008E0272">
            <w:pPr>
              <w:spacing w:after="0" w:line="240" w:lineRule="auto"/>
              <w:rPr>
                <w:rFonts w:ascii="Arial" w:hAnsi="Arial" w:cs="Arial"/>
                <w:sz w:val="22"/>
                <w:szCs w:val="22"/>
              </w:rPr>
            </w:pPr>
            <w:r w:rsidRPr="0085754D">
              <w:rPr>
                <w:rFonts w:ascii="Arial" w:hAnsi="Arial" w:cs="Arial"/>
                <w:sz w:val="22"/>
                <w:szCs w:val="22"/>
              </w:rPr>
              <w:t>2.50</w:t>
            </w:r>
          </w:p>
        </w:tc>
      </w:tr>
      <w:tr w:rsidR="0085754D" w:rsidRPr="0085754D" w14:paraId="3919F982" w14:textId="77777777" w:rsidTr="001005AE">
        <w:trPr>
          <w:trHeight w:val="567"/>
        </w:trPr>
        <w:tc>
          <w:tcPr>
            <w:tcW w:w="498" w:type="pct"/>
            <w:shd w:val="clear" w:color="auto" w:fill="BFBFBF" w:themeFill="background1" w:themeFillShade="BF"/>
            <w:vAlign w:val="center"/>
          </w:tcPr>
          <w:p w14:paraId="227170C0" w14:textId="77777777" w:rsidR="00C94B19" w:rsidRPr="0085754D" w:rsidRDefault="00C94B19" w:rsidP="008E0272">
            <w:pPr>
              <w:spacing w:after="0" w:line="240" w:lineRule="auto"/>
              <w:rPr>
                <w:rFonts w:ascii="Arial" w:hAnsi="Arial" w:cs="Arial"/>
                <w:lang w:eastAsia="en-GB"/>
              </w:rPr>
            </w:pPr>
          </w:p>
        </w:tc>
        <w:tc>
          <w:tcPr>
            <w:tcW w:w="1833" w:type="pct"/>
            <w:shd w:val="clear" w:color="auto" w:fill="BFBFBF" w:themeFill="background1" w:themeFillShade="BF"/>
            <w:vAlign w:val="center"/>
          </w:tcPr>
          <w:p w14:paraId="74FF3E47" w14:textId="77777777" w:rsidR="00C94B19" w:rsidRPr="0085754D" w:rsidRDefault="00C94B19" w:rsidP="008E0272">
            <w:pPr>
              <w:spacing w:after="0" w:line="240" w:lineRule="auto"/>
              <w:rPr>
                <w:rFonts w:ascii="Arial" w:hAnsi="Arial" w:cs="Arial"/>
                <w:lang w:eastAsia="en-GB"/>
              </w:rPr>
            </w:pPr>
          </w:p>
        </w:tc>
        <w:tc>
          <w:tcPr>
            <w:tcW w:w="659" w:type="pct"/>
            <w:shd w:val="clear" w:color="auto" w:fill="BFBFBF" w:themeFill="background1" w:themeFillShade="BF"/>
            <w:vAlign w:val="center"/>
          </w:tcPr>
          <w:p w14:paraId="7F052366" w14:textId="77777777" w:rsidR="00C94B19" w:rsidRPr="0085754D" w:rsidRDefault="00C94B19" w:rsidP="008E0272">
            <w:pPr>
              <w:spacing w:after="0" w:line="240" w:lineRule="auto"/>
              <w:rPr>
                <w:rFonts w:ascii="Arial" w:hAnsi="Arial" w:cs="Arial"/>
                <w:lang w:eastAsia="en-GB"/>
              </w:rPr>
            </w:pPr>
          </w:p>
        </w:tc>
        <w:tc>
          <w:tcPr>
            <w:tcW w:w="711" w:type="pct"/>
            <w:shd w:val="clear" w:color="auto" w:fill="BFBFBF" w:themeFill="background1" w:themeFillShade="BF"/>
            <w:vAlign w:val="center"/>
          </w:tcPr>
          <w:p w14:paraId="032BF8C5" w14:textId="77777777" w:rsidR="00C94B19" w:rsidRPr="0085754D" w:rsidRDefault="00C94B19" w:rsidP="008E0272">
            <w:pPr>
              <w:spacing w:after="0" w:line="240" w:lineRule="auto"/>
              <w:rPr>
                <w:rFonts w:ascii="Arial" w:hAnsi="Arial" w:cs="Arial"/>
                <w:lang w:eastAsia="en-GB"/>
              </w:rPr>
            </w:pPr>
          </w:p>
        </w:tc>
        <w:tc>
          <w:tcPr>
            <w:tcW w:w="640" w:type="pct"/>
            <w:shd w:val="clear" w:color="auto" w:fill="FFFFFF" w:themeFill="background1"/>
            <w:vAlign w:val="center"/>
          </w:tcPr>
          <w:p w14:paraId="48F342A8" w14:textId="77777777" w:rsidR="00C94B19" w:rsidRPr="0085754D" w:rsidRDefault="00C94B19" w:rsidP="008E0272">
            <w:pPr>
              <w:spacing w:after="0" w:line="240" w:lineRule="auto"/>
              <w:rPr>
                <w:rFonts w:ascii="Arial" w:hAnsi="Arial" w:cs="Arial"/>
              </w:rPr>
            </w:pPr>
            <w:r w:rsidRPr="0085754D">
              <w:rPr>
                <w:rFonts w:ascii="Arial" w:hAnsi="Arial" w:cs="Arial"/>
                <w:sz w:val="22"/>
                <w:szCs w:val="22"/>
              </w:rPr>
              <w:t>100%</w:t>
            </w:r>
          </w:p>
        </w:tc>
        <w:tc>
          <w:tcPr>
            <w:tcW w:w="659" w:type="pct"/>
            <w:vAlign w:val="center"/>
          </w:tcPr>
          <w:p w14:paraId="3750FD80" w14:textId="77777777" w:rsidR="00C94B19" w:rsidRPr="0085754D" w:rsidRDefault="00C94B19" w:rsidP="008E0272">
            <w:pPr>
              <w:spacing w:after="0" w:line="240" w:lineRule="auto"/>
              <w:rPr>
                <w:rFonts w:ascii="Arial" w:hAnsi="Arial" w:cs="Arial"/>
              </w:rPr>
            </w:pPr>
            <w:r w:rsidRPr="0085754D">
              <w:rPr>
                <w:rFonts w:ascii="Arial" w:hAnsi="Arial" w:cs="Arial"/>
                <w:sz w:val="22"/>
                <w:szCs w:val="22"/>
              </w:rPr>
              <w:t>100</w:t>
            </w:r>
          </w:p>
        </w:tc>
      </w:tr>
      <w:bookmarkEnd w:id="36"/>
    </w:tbl>
    <w:p w14:paraId="3485BA2F" w14:textId="6229B5F4" w:rsidR="00C94B19" w:rsidRDefault="00C94B19" w:rsidP="00C94B19">
      <w:pPr>
        <w:pStyle w:val="ListParagraph"/>
        <w:spacing w:after="0" w:line="240" w:lineRule="auto"/>
        <w:rPr>
          <w:rFonts w:ascii="Arial" w:eastAsia="Times New Roman" w:hAnsi="Arial" w:cs="Arial"/>
          <w:bCs/>
          <w:spacing w:val="-3"/>
          <w:lang w:val="en-GB" w:eastAsia="en-GB"/>
        </w:rPr>
      </w:pPr>
    </w:p>
    <w:p w14:paraId="75363BA9" w14:textId="3C9BC36C" w:rsidR="006C795E" w:rsidRDefault="006C795E" w:rsidP="00C94B19">
      <w:pPr>
        <w:pStyle w:val="ListParagraph"/>
        <w:spacing w:after="0" w:line="240" w:lineRule="auto"/>
        <w:rPr>
          <w:rFonts w:ascii="Arial" w:eastAsia="Times New Roman" w:hAnsi="Arial" w:cs="Arial"/>
          <w:bCs/>
          <w:spacing w:val="-3"/>
          <w:lang w:val="en-GB" w:eastAsia="en-GB"/>
        </w:rPr>
      </w:pPr>
    </w:p>
    <w:p w14:paraId="3EA4D7FB" w14:textId="54FE988A" w:rsidR="006C795E" w:rsidRDefault="006C795E" w:rsidP="00C94B19">
      <w:pPr>
        <w:pStyle w:val="ListParagraph"/>
        <w:spacing w:after="0" w:line="240" w:lineRule="auto"/>
        <w:rPr>
          <w:rFonts w:ascii="Arial" w:eastAsia="Times New Roman" w:hAnsi="Arial" w:cs="Arial"/>
          <w:bCs/>
          <w:spacing w:val="-3"/>
          <w:lang w:val="en-GB" w:eastAsia="en-GB"/>
        </w:rPr>
      </w:pPr>
    </w:p>
    <w:p w14:paraId="462ED69A" w14:textId="0DEB9E13" w:rsidR="006C795E" w:rsidRDefault="006C795E" w:rsidP="00C94B19">
      <w:pPr>
        <w:pStyle w:val="ListParagraph"/>
        <w:spacing w:after="0" w:line="240" w:lineRule="auto"/>
        <w:rPr>
          <w:rFonts w:ascii="Arial" w:eastAsia="Times New Roman" w:hAnsi="Arial" w:cs="Arial"/>
          <w:bCs/>
          <w:spacing w:val="-3"/>
          <w:lang w:val="en-GB" w:eastAsia="en-GB"/>
        </w:rPr>
      </w:pPr>
    </w:p>
    <w:p w14:paraId="231C075C" w14:textId="055320B4" w:rsidR="006C795E" w:rsidRDefault="006C795E" w:rsidP="00C94B19">
      <w:pPr>
        <w:pStyle w:val="ListParagraph"/>
        <w:spacing w:after="0" w:line="240" w:lineRule="auto"/>
        <w:rPr>
          <w:rFonts w:ascii="Arial" w:eastAsia="Times New Roman" w:hAnsi="Arial" w:cs="Arial"/>
          <w:bCs/>
          <w:spacing w:val="-3"/>
          <w:lang w:val="en-GB" w:eastAsia="en-GB"/>
        </w:rPr>
      </w:pPr>
    </w:p>
    <w:p w14:paraId="611A496B" w14:textId="487F7845" w:rsidR="006C795E" w:rsidRDefault="006C795E" w:rsidP="00C94B19">
      <w:pPr>
        <w:pStyle w:val="ListParagraph"/>
        <w:spacing w:after="0" w:line="240" w:lineRule="auto"/>
        <w:rPr>
          <w:rFonts w:ascii="Arial" w:eastAsia="Times New Roman" w:hAnsi="Arial" w:cs="Arial"/>
          <w:bCs/>
          <w:spacing w:val="-3"/>
          <w:lang w:val="en-GB" w:eastAsia="en-GB"/>
        </w:rPr>
      </w:pPr>
    </w:p>
    <w:p w14:paraId="4D832163" w14:textId="3AA4A636" w:rsidR="006C795E" w:rsidRPr="005E0EBA" w:rsidRDefault="006C795E" w:rsidP="005E0EBA">
      <w:pPr>
        <w:spacing w:after="0" w:line="240" w:lineRule="auto"/>
        <w:rPr>
          <w:rFonts w:ascii="Arial" w:eastAsia="Times New Roman" w:hAnsi="Arial" w:cs="Arial"/>
          <w:bCs/>
          <w:spacing w:val="-3"/>
          <w:lang w:val="en-GB" w:eastAsia="en-GB"/>
        </w:rPr>
      </w:pPr>
    </w:p>
    <w:p w14:paraId="598937E3" w14:textId="77777777" w:rsidR="006C795E" w:rsidRPr="00B4213C" w:rsidRDefault="006C795E" w:rsidP="00C94B19">
      <w:pPr>
        <w:pStyle w:val="ListParagraph"/>
        <w:spacing w:after="0" w:line="240" w:lineRule="auto"/>
        <w:rPr>
          <w:rFonts w:ascii="Arial" w:eastAsia="Times New Roman" w:hAnsi="Arial" w:cs="Arial"/>
          <w:bCs/>
          <w:spacing w:val="-3"/>
          <w:lang w:val="en-GB" w:eastAsia="en-GB"/>
        </w:rPr>
      </w:pPr>
    </w:p>
    <w:p w14:paraId="09445B45"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E6E1067"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C94B19" w:rsidRPr="00B4213C" w14:paraId="79103624" w14:textId="77777777" w:rsidTr="008E0272">
        <w:trPr>
          <w:trHeight w:val="421"/>
        </w:trPr>
        <w:tc>
          <w:tcPr>
            <w:tcW w:w="2464" w:type="dxa"/>
            <w:tcBorders>
              <w:top w:val="single" w:sz="4" w:space="0" w:color="auto"/>
              <w:left w:val="single" w:sz="4" w:space="0" w:color="auto"/>
              <w:bottom w:val="nil"/>
              <w:right w:val="single" w:sz="4" w:space="0" w:color="auto"/>
            </w:tcBorders>
            <w:hideMark/>
          </w:tcPr>
          <w:p w14:paraId="7F780AF1" w14:textId="77777777" w:rsidR="00C94B19" w:rsidRPr="00B4213C" w:rsidRDefault="00C94B19" w:rsidP="008E0272">
            <w:pPr>
              <w:spacing w:after="0" w:line="240" w:lineRule="auto"/>
              <w:rPr>
                <w:rFonts w:ascii="Arial" w:hAnsi="Arial" w:cs="Arial"/>
                <w:sz w:val="18"/>
                <w:szCs w:val="18"/>
              </w:rPr>
            </w:pPr>
            <w:bookmarkStart w:id="37" w:name="_Hlk30327579"/>
            <w:r w:rsidRPr="00B4213C">
              <w:rPr>
                <w:rFonts w:ascii="Arial" w:hAnsi="Arial" w:cs="Arial"/>
                <w:sz w:val="18"/>
                <w:szCs w:val="18"/>
              </w:rPr>
              <w:t>Pass</w:t>
            </w:r>
          </w:p>
          <w:p w14:paraId="3B48C35A" w14:textId="77777777" w:rsidR="00C94B19" w:rsidRPr="00B4213C" w:rsidRDefault="00C94B19" w:rsidP="008E0272">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17B1AA6"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Fail</w:t>
            </w:r>
          </w:p>
          <w:p w14:paraId="1ABA5309" w14:textId="77777777" w:rsidR="00C94B19" w:rsidRPr="00B4213C" w:rsidRDefault="00C94B19" w:rsidP="008E0272">
            <w:pPr>
              <w:spacing w:after="0" w:line="240" w:lineRule="auto"/>
              <w:rPr>
                <w:rFonts w:ascii="Arial" w:hAnsi="Arial" w:cs="Arial"/>
                <w:sz w:val="18"/>
                <w:szCs w:val="18"/>
              </w:rPr>
            </w:pPr>
          </w:p>
        </w:tc>
      </w:tr>
      <w:tr w:rsidR="00C94B19" w:rsidRPr="00B4213C" w14:paraId="03D86801" w14:textId="77777777" w:rsidTr="008E0272">
        <w:trPr>
          <w:trHeight w:val="765"/>
        </w:trPr>
        <w:tc>
          <w:tcPr>
            <w:tcW w:w="2464" w:type="dxa"/>
            <w:tcBorders>
              <w:top w:val="nil"/>
              <w:left w:val="single" w:sz="4" w:space="0" w:color="auto"/>
              <w:bottom w:val="nil"/>
              <w:right w:val="single" w:sz="4" w:space="0" w:color="auto"/>
            </w:tcBorders>
            <w:hideMark/>
          </w:tcPr>
          <w:p w14:paraId="7DF9F3EB"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90F6D7D" w14:textId="77777777" w:rsidR="00C94B19" w:rsidRPr="00B4213C" w:rsidRDefault="00C94B19" w:rsidP="008E0272">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5FE83CA2"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6B062A" w14:textId="77777777" w:rsidR="00C94B19" w:rsidRPr="00B4213C" w:rsidRDefault="00C94B19" w:rsidP="008E0272">
            <w:pPr>
              <w:spacing w:after="0" w:line="240" w:lineRule="auto"/>
              <w:rPr>
                <w:rFonts w:ascii="Arial" w:hAnsi="Arial" w:cs="Arial"/>
                <w:sz w:val="18"/>
                <w:szCs w:val="18"/>
              </w:rPr>
            </w:pPr>
          </w:p>
        </w:tc>
      </w:tr>
      <w:tr w:rsidR="00C94B19" w:rsidRPr="00956354" w14:paraId="1259D8CA" w14:textId="77777777" w:rsidTr="008E0272">
        <w:trPr>
          <w:trHeight w:val="1270"/>
        </w:trPr>
        <w:tc>
          <w:tcPr>
            <w:tcW w:w="2464" w:type="dxa"/>
            <w:tcBorders>
              <w:top w:val="nil"/>
              <w:left w:val="single" w:sz="4" w:space="0" w:color="auto"/>
              <w:bottom w:val="nil"/>
              <w:right w:val="single" w:sz="4" w:space="0" w:color="auto"/>
            </w:tcBorders>
            <w:hideMark/>
          </w:tcPr>
          <w:p w14:paraId="201AB3D3" w14:textId="77777777" w:rsidR="00C94B19" w:rsidRPr="00956354" w:rsidRDefault="00C94B19" w:rsidP="008E0272">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B7167BD" w14:textId="77777777" w:rsidR="00C94B19" w:rsidRPr="00956354" w:rsidRDefault="00C94B19" w:rsidP="008E0272">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8A59F72" w14:textId="77777777" w:rsidR="00C94B19" w:rsidRPr="00956354" w:rsidRDefault="00C94B19" w:rsidP="008E0272">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54E28D76" w14:textId="77777777" w:rsidR="00C94B19" w:rsidRPr="00956354" w:rsidRDefault="00C94B19" w:rsidP="008E0272">
            <w:pPr>
              <w:spacing w:after="0" w:line="240" w:lineRule="auto"/>
              <w:rPr>
                <w:rFonts w:ascii="Arial" w:hAnsi="Arial" w:cs="Arial"/>
                <w:sz w:val="18"/>
                <w:szCs w:val="18"/>
              </w:rPr>
            </w:pPr>
          </w:p>
        </w:tc>
      </w:tr>
      <w:tr w:rsidR="00C94B19" w:rsidRPr="00956354" w14:paraId="3B2E641E" w14:textId="77777777" w:rsidTr="008E0272">
        <w:tc>
          <w:tcPr>
            <w:tcW w:w="2464" w:type="dxa"/>
            <w:tcBorders>
              <w:top w:val="nil"/>
              <w:left w:val="single" w:sz="4" w:space="0" w:color="auto"/>
              <w:bottom w:val="single" w:sz="4" w:space="0" w:color="auto"/>
              <w:right w:val="single" w:sz="4" w:space="0" w:color="auto"/>
            </w:tcBorders>
            <w:hideMark/>
          </w:tcPr>
          <w:p w14:paraId="1BDE6699" w14:textId="77777777" w:rsidR="00C94B19" w:rsidRPr="00956354" w:rsidRDefault="00C94B19" w:rsidP="008E0272">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3E12AB50" w14:textId="77777777" w:rsidR="00C94B19" w:rsidRPr="00956354" w:rsidRDefault="00C94B19" w:rsidP="008E0272">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6D42EA96" w14:textId="77777777" w:rsidR="00C94B19" w:rsidRPr="00956354" w:rsidRDefault="00C94B19" w:rsidP="008E0272">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C94B19" w:rsidRPr="00956354" w14:paraId="22B6629D" w14:textId="77777777" w:rsidTr="008E0272">
        <w:tc>
          <w:tcPr>
            <w:tcW w:w="2464" w:type="dxa"/>
            <w:tcBorders>
              <w:top w:val="single" w:sz="4" w:space="0" w:color="auto"/>
              <w:left w:val="nil"/>
              <w:bottom w:val="nil"/>
              <w:right w:val="nil"/>
            </w:tcBorders>
          </w:tcPr>
          <w:p w14:paraId="7DC3B4D4" w14:textId="77777777" w:rsidR="00C94B19" w:rsidRPr="00956354" w:rsidRDefault="00C94B19" w:rsidP="008E0272">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57FD125D" w14:textId="77777777" w:rsidR="00C94B19" w:rsidRPr="00956354" w:rsidRDefault="00C94B19" w:rsidP="008E0272">
            <w:pPr>
              <w:spacing w:after="0" w:line="240" w:lineRule="auto"/>
              <w:rPr>
                <w:rFonts w:ascii="Arial" w:hAnsi="Arial" w:cs="Arial"/>
                <w:sz w:val="18"/>
                <w:szCs w:val="18"/>
              </w:rPr>
            </w:pPr>
          </w:p>
        </w:tc>
      </w:tr>
      <w:bookmarkEnd w:id="37"/>
    </w:tbl>
    <w:p w14:paraId="49F1D8EE"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p>
    <w:p w14:paraId="5E1C0FA1"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4B19" w:rsidRPr="00956354" w14:paraId="5841A221" w14:textId="77777777" w:rsidTr="008E0272">
        <w:tc>
          <w:tcPr>
            <w:tcW w:w="2480" w:type="dxa"/>
            <w:tcBorders>
              <w:top w:val="single" w:sz="4" w:space="0" w:color="auto"/>
              <w:bottom w:val="nil"/>
            </w:tcBorders>
            <w:hideMark/>
          </w:tcPr>
          <w:p w14:paraId="75908647" w14:textId="77777777" w:rsidR="00C94B19" w:rsidRPr="001207DD" w:rsidRDefault="00C94B19" w:rsidP="008E0272">
            <w:pPr>
              <w:spacing w:after="0" w:line="240" w:lineRule="auto"/>
              <w:rPr>
                <w:rFonts w:ascii="Arial" w:hAnsi="Arial" w:cs="Arial"/>
                <w:sz w:val="18"/>
                <w:szCs w:val="18"/>
              </w:rPr>
            </w:pPr>
            <w:bookmarkStart w:id="38" w:name="_Hlk30327166"/>
            <w:r w:rsidRPr="001207DD">
              <w:rPr>
                <w:rFonts w:ascii="Arial" w:hAnsi="Arial" w:cs="Arial"/>
                <w:sz w:val="18"/>
                <w:szCs w:val="18"/>
              </w:rPr>
              <w:t>100 – High Confidence</w:t>
            </w:r>
          </w:p>
          <w:p w14:paraId="447C361F" w14:textId="77777777" w:rsidR="00C94B19" w:rsidRPr="001207DD" w:rsidRDefault="00C94B19" w:rsidP="008E0272">
            <w:pPr>
              <w:spacing w:after="0" w:line="240" w:lineRule="auto"/>
              <w:rPr>
                <w:rFonts w:ascii="Arial" w:hAnsi="Arial" w:cs="Arial"/>
                <w:sz w:val="18"/>
                <w:szCs w:val="18"/>
              </w:rPr>
            </w:pPr>
          </w:p>
          <w:p w14:paraId="6C35257E"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4DEC31A2" w14:textId="77777777" w:rsidR="00C94B19" w:rsidRPr="001207DD" w:rsidRDefault="00C94B19" w:rsidP="008E0272">
            <w:pPr>
              <w:spacing w:after="0" w:line="240" w:lineRule="auto"/>
              <w:rPr>
                <w:rFonts w:ascii="Arial" w:hAnsi="Arial" w:cs="Arial"/>
                <w:sz w:val="18"/>
                <w:szCs w:val="18"/>
              </w:rPr>
            </w:pPr>
          </w:p>
        </w:tc>
        <w:tc>
          <w:tcPr>
            <w:tcW w:w="2481" w:type="dxa"/>
            <w:tcBorders>
              <w:top w:val="single" w:sz="4" w:space="0" w:color="auto"/>
              <w:bottom w:val="nil"/>
            </w:tcBorders>
            <w:hideMark/>
          </w:tcPr>
          <w:p w14:paraId="7938EC30"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70 – Good Confidence</w:t>
            </w:r>
          </w:p>
          <w:p w14:paraId="17C9F390" w14:textId="77777777" w:rsidR="00C94B19" w:rsidRPr="001207DD" w:rsidRDefault="00C94B19" w:rsidP="008E0272">
            <w:pPr>
              <w:spacing w:after="0" w:line="240" w:lineRule="auto"/>
              <w:rPr>
                <w:rFonts w:ascii="Arial" w:hAnsi="Arial" w:cs="Arial"/>
                <w:sz w:val="18"/>
                <w:szCs w:val="18"/>
              </w:rPr>
            </w:pPr>
          </w:p>
          <w:p w14:paraId="3991942F"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EEA3BF" w14:textId="77777777" w:rsidR="00C94B19" w:rsidRPr="001207DD" w:rsidRDefault="00C94B19" w:rsidP="008E0272">
            <w:pPr>
              <w:spacing w:after="0" w:line="240" w:lineRule="auto"/>
              <w:rPr>
                <w:rFonts w:ascii="Arial" w:hAnsi="Arial" w:cs="Arial"/>
                <w:sz w:val="18"/>
                <w:szCs w:val="18"/>
              </w:rPr>
            </w:pPr>
          </w:p>
        </w:tc>
        <w:tc>
          <w:tcPr>
            <w:tcW w:w="2481" w:type="dxa"/>
            <w:hideMark/>
          </w:tcPr>
          <w:p w14:paraId="7E0C939A"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30 – Moderate Confidence</w:t>
            </w:r>
          </w:p>
          <w:p w14:paraId="43876425" w14:textId="77777777" w:rsidR="00C94B19" w:rsidRPr="001207DD" w:rsidRDefault="00C94B19" w:rsidP="008E0272">
            <w:pPr>
              <w:spacing w:after="0" w:line="240" w:lineRule="auto"/>
              <w:rPr>
                <w:rFonts w:ascii="Arial" w:hAnsi="Arial" w:cs="Arial"/>
                <w:sz w:val="18"/>
                <w:szCs w:val="18"/>
              </w:rPr>
            </w:pPr>
          </w:p>
          <w:p w14:paraId="3C19BA2E"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42084F47" w14:textId="77777777" w:rsidR="00C94B19" w:rsidRPr="001207DD" w:rsidRDefault="00C94B19" w:rsidP="008E0272">
            <w:pPr>
              <w:spacing w:after="0" w:line="240" w:lineRule="auto"/>
              <w:rPr>
                <w:rFonts w:ascii="Arial" w:hAnsi="Arial" w:cs="Arial"/>
                <w:sz w:val="18"/>
                <w:szCs w:val="18"/>
              </w:rPr>
            </w:pPr>
          </w:p>
        </w:tc>
        <w:tc>
          <w:tcPr>
            <w:tcW w:w="2481" w:type="dxa"/>
            <w:hideMark/>
          </w:tcPr>
          <w:p w14:paraId="53D62518"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0 – Low Confidence</w:t>
            </w:r>
          </w:p>
          <w:p w14:paraId="5959DC70" w14:textId="77777777" w:rsidR="00C94B19" w:rsidRPr="001207DD" w:rsidRDefault="00C94B19" w:rsidP="008E0272">
            <w:pPr>
              <w:spacing w:after="0" w:line="240" w:lineRule="auto"/>
              <w:rPr>
                <w:rFonts w:ascii="Arial" w:hAnsi="Arial" w:cs="Arial"/>
                <w:sz w:val="18"/>
                <w:szCs w:val="18"/>
              </w:rPr>
            </w:pPr>
          </w:p>
          <w:p w14:paraId="676AA2E8"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00F87F8B" w14:textId="77777777" w:rsidR="00C94B19" w:rsidRPr="001207DD" w:rsidRDefault="00C94B19" w:rsidP="008E0272">
            <w:pPr>
              <w:spacing w:after="0" w:line="240" w:lineRule="auto"/>
              <w:rPr>
                <w:rFonts w:ascii="Arial" w:hAnsi="Arial" w:cs="Arial"/>
                <w:sz w:val="18"/>
                <w:szCs w:val="18"/>
              </w:rPr>
            </w:pPr>
          </w:p>
        </w:tc>
      </w:tr>
      <w:tr w:rsidR="00C94B19" w:rsidRPr="00B4213C" w14:paraId="4107265F" w14:textId="77777777" w:rsidTr="008E0272">
        <w:tc>
          <w:tcPr>
            <w:tcW w:w="2480" w:type="dxa"/>
            <w:tcBorders>
              <w:top w:val="nil"/>
            </w:tcBorders>
            <w:hideMark/>
          </w:tcPr>
          <w:p w14:paraId="68F5B363"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34EFDBBF" w14:textId="77777777" w:rsidR="00C94B19" w:rsidRPr="001207DD" w:rsidRDefault="00C94B19" w:rsidP="008E0272">
            <w:pPr>
              <w:spacing w:after="0" w:line="240" w:lineRule="auto"/>
              <w:rPr>
                <w:rFonts w:ascii="Arial" w:hAnsi="Arial" w:cs="Arial"/>
                <w:sz w:val="18"/>
                <w:szCs w:val="18"/>
              </w:rPr>
            </w:pPr>
          </w:p>
        </w:tc>
        <w:tc>
          <w:tcPr>
            <w:tcW w:w="2481" w:type="dxa"/>
            <w:tcBorders>
              <w:top w:val="nil"/>
            </w:tcBorders>
            <w:hideMark/>
          </w:tcPr>
          <w:p w14:paraId="70CDEEBF"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74D16B7"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36D31BD" w14:textId="77777777" w:rsidR="00C94B19" w:rsidRPr="001207DD" w:rsidRDefault="00C94B19" w:rsidP="008E0272">
            <w:pPr>
              <w:spacing w:after="0" w:line="240" w:lineRule="auto"/>
              <w:rPr>
                <w:rFonts w:ascii="Arial" w:eastAsiaTheme="minorHAnsi" w:hAnsi="Arial" w:cs="Arial"/>
                <w:sz w:val="18"/>
                <w:szCs w:val="18"/>
              </w:rPr>
            </w:pPr>
          </w:p>
        </w:tc>
        <w:tc>
          <w:tcPr>
            <w:tcW w:w="2481" w:type="dxa"/>
            <w:hideMark/>
          </w:tcPr>
          <w:p w14:paraId="1F19EF89"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C94B19" w:rsidRPr="00B4213C" w14:paraId="6B67B4B4" w14:textId="77777777" w:rsidTr="008E0272">
        <w:tc>
          <w:tcPr>
            <w:tcW w:w="2480" w:type="dxa"/>
          </w:tcPr>
          <w:p w14:paraId="4A57EEEA"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2A757022" w14:textId="77777777" w:rsidR="00C94B19" w:rsidRPr="001207DD" w:rsidRDefault="00C94B19" w:rsidP="008E0272">
            <w:pPr>
              <w:spacing w:after="0" w:line="240" w:lineRule="auto"/>
              <w:rPr>
                <w:rFonts w:ascii="Arial" w:eastAsiaTheme="minorHAnsi" w:hAnsi="Arial" w:cs="Arial"/>
                <w:sz w:val="18"/>
                <w:szCs w:val="18"/>
              </w:rPr>
            </w:pPr>
          </w:p>
        </w:tc>
        <w:tc>
          <w:tcPr>
            <w:tcW w:w="2481" w:type="dxa"/>
          </w:tcPr>
          <w:p w14:paraId="765B9C1E"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3812DF3" w14:textId="77777777" w:rsidR="00C94B19" w:rsidRPr="001207DD" w:rsidRDefault="00C94B19" w:rsidP="008E0272">
            <w:pPr>
              <w:spacing w:after="0" w:line="240" w:lineRule="auto"/>
              <w:rPr>
                <w:rFonts w:ascii="Arial" w:eastAsiaTheme="minorHAnsi" w:hAnsi="Arial" w:cs="Arial"/>
                <w:sz w:val="18"/>
                <w:szCs w:val="18"/>
              </w:rPr>
            </w:pPr>
          </w:p>
        </w:tc>
        <w:tc>
          <w:tcPr>
            <w:tcW w:w="2481" w:type="dxa"/>
            <w:hideMark/>
          </w:tcPr>
          <w:p w14:paraId="7DCC9146"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BEE2E01"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C94B19" w:rsidRPr="00B4213C" w14:paraId="2EFBC7A2" w14:textId="77777777" w:rsidTr="008E0272">
        <w:tc>
          <w:tcPr>
            <w:tcW w:w="2480" w:type="dxa"/>
            <w:hideMark/>
          </w:tcPr>
          <w:p w14:paraId="048C3D27"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1312BA0B"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077E64D" w14:textId="77777777" w:rsidR="00C94B19" w:rsidRPr="001207DD" w:rsidRDefault="00C94B19" w:rsidP="008E0272">
            <w:pPr>
              <w:spacing w:after="0" w:line="240" w:lineRule="auto"/>
              <w:rPr>
                <w:rFonts w:ascii="Arial" w:eastAsiaTheme="minorHAnsi" w:hAnsi="Arial" w:cs="Arial"/>
                <w:sz w:val="18"/>
                <w:szCs w:val="18"/>
              </w:rPr>
            </w:pPr>
          </w:p>
        </w:tc>
        <w:tc>
          <w:tcPr>
            <w:tcW w:w="2481" w:type="dxa"/>
          </w:tcPr>
          <w:p w14:paraId="22CAFB8E"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6021396C" w14:textId="77777777" w:rsidR="00C94B19" w:rsidRPr="001207DD" w:rsidRDefault="00C94B19" w:rsidP="008E0272">
            <w:pPr>
              <w:spacing w:after="0" w:line="240" w:lineRule="auto"/>
              <w:rPr>
                <w:rFonts w:ascii="Arial" w:hAnsi="Arial" w:cs="Arial"/>
                <w:sz w:val="18"/>
                <w:szCs w:val="18"/>
              </w:rPr>
            </w:pPr>
          </w:p>
        </w:tc>
        <w:tc>
          <w:tcPr>
            <w:tcW w:w="2481" w:type="dxa"/>
          </w:tcPr>
          <w:p w14:paraId="75A4BEF8"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4C3F2F06" w14:textId="77777777" w:rsidR="00C94B19" w:rsidRPr="001207DD" w:rsidRDefault="00C94B19" w:rsidP="008E0272">
            <w:pPr>
              <w:spacing w:after="0" w:line="240" w:lineRule="auto"/>
              <w:rPr>
                <w:rFonts w:ascii="Arial" w:eastAsiaTheme="minorHAnsi" w:hAnsi="Arial" w:cs="Arial"/>
                <w:sz w:val="18"/>
                <w:szCs w:val="18"/>
              </w:rPr>
            </w:pPr>
          </w:p>
        </w:tc>
      </w:tr>
      <w:tr w:rsidR="00C94B19" w:rsidRPr="00B4213C" w14:paraId="28E85B82" w14:textId="77777777" w:rsidTr="008E0272">
        <w:tc>
          <w:tcPr>
            <w:tcW w:w="2480" w:type="dxa"/>
          </w:tcPr>
          <w:p w14:paraId="0C264C26"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34440D6B" w14:textId="77777777" w:rsidR="00C94B19" w:rsidRPr="001207DD" w:rsidRDefault="00C94B19" w:rsidP="008E0272">
            <w:pPr>
              <w:spacing w:after="0" w:line="240" w:lineRule="auto"/>
              <w:rPr>
                <w:rFonts w:ascii="Arial" w:hAnsi="Arial" w:cs="Arial"/>
                <w:sz w:val="18"/>
                <w:szCs w:val="18"/>
              </w:rPr>
            </w:pPr>
          </w:p>
        </w:tc>
        <w:tc>
          <w:tcPr>
            <w:tcW w:w="2481" w:type="dxa"/>
            <w:hideMark/>
          </w:tcPr>
          <w:p w14:paraId="31C3A3E1"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972B8B1"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012442DC"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7259C41" w14:textId="77777777" w:rsidR="00C94B19" w:rsidRPr="001207DD" w:rsidRDefault="00C94B19" w:rsidP="008E0272">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C94B19" w:rsidRPr="00B4213C" w14:paraId="647E053D" w14:textId="77777777" w:rsidTr="008E0272">
        <w:tc>
          <w:tcPr>
            <w:tcW w:w="2480" w:type="dxa"/>
            <w:hideMark/>
          </w:tcPr>
          <w:p w14:paraId="750B4CC3"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4D8CBA11" w14:textId="77777777" w:rsidR="00C94B19" w:rsidRDefault="00C94B19" w:rsidP="008E0272">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ACB074D" w14:textId="77777777" w:rsidR="00C94B19" w:rsidRPr="00B4213C" w:rsidRDefault="00C94B19" w:rsidP="008E0272">
            <w:pPr>
              <w:spacing w:after="0" w:line="240" w:lineRule="auto"/>
              <w:rPr>
                <w:rFonts w:ascii="Arial" w:hAnsi="Arial" w:cs="Arial"/>
                <w:sz w:val="18"/>
                <w:szCs w:val="18"/>
              </w:rPr>
            </w:pPr>
          </w:p>
          <w:p w14:paraId="49E3E8BE" w14:textId="77777777" w:rsidR="00C94B19" w:rsidRPr="00B4213C" w:rsidRDefault="00C94B19" w:rsidP="008E0272">
            <w:pPr>
              <w:spacing w:after="0" w:line="240" w:lineRule="auto"/>
              <w:rPr>
                <w:rFonts w:ascii="Arial" w:eastAsia="Calibri" w:hAnsi="Arial" w:cs="Arial"/>
                <w:sz w:val="18"/>
                <w:szCs w:val="18"/>
              </w:rPr>
            </w:pPr>
          </w:p>
        </w:tc>
        <w:tc>
          <w:tcPr>
            <w:tcW w:w="2481" w:type="dxa"/>
            <w:hideMark/>
          </w:tcPr>
          <w:p w14:paraId="47649DB6" w14:textId="77777777" w:rsidR="00C94B19" w:rsidRPr="00B4213C" w:rsidRDefault="00C94B19" w:rsidP="008E0272">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A031D0A"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C94B19" w:rsidRPr="00B4213C" w14:paraId="2ECD79A4" w14:textId="77777777" w:rsidTr="008E0272">
        <w:tc>
          <w:tcPr>
            <w:tcW w:w="2480" w:type="dxa"/>
          </w:tcPr>
          <w:p w14:paraId="61C88004" w14:textId="0031EA3E"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w:t>
            </w:r>
            <w:r w:rsidRPr="00B4213C">
              <w:rPr>
                <w:rFonts w:ascii="Arial" w:hAnsi="Arial" w:cs="Arial"/>
                <w:sz w:val="18"/>
                <w:szCs w:val="18"/>
              </w:rPr>
              <w:lastRenderedPageBreak/>
              <w:t>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tc>
        <w:tc>
          <w:tcPr>
            <w:tcW w:w="2481" w:type="dxa"/>
          </w:tcPr>
          <w:p w14:paraId="63E3F7F0"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w:t>
            </w:r>
            <w:r w:rsidRPr="00B4213C">
              <w:rPr>
                <w:rFonts w:ascii="Arial" w:hAnsi="Arial" w:cs="Arial"/>
                <w:sz w:val="18"/>
                <w:szCs w:val="18"/>
              </w:rPr>
              <w:lastRenderedPageBreak/>
              <w:t>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BAB8DE6" w14:textId="77777777" w:rsidR="00C94B19" w:rsidRPr="00B4213C" w:rsidRDefault="00C94B19" w:rsidP="008E0272">
            <w:pPr>
              <w:spacing w:after="0" w:line="240" w:lineRule="auto"/>
              <w:rPr>
                <w:rFonts w:ascii="Arial" w:hAnsi="Arial" w:cs="Arial"/>
                <w:sz w:val="18"/>
                <w:szCs w:val="18"/>
              </w:rPr>
            </w:pPr>
          </w:p>
        </w:tc>
        <w:tc>
          <w:tcPr>
            <w:tcW w:w="2481" w:type="dxa"/>
          </w:tcPr>
          <w:p w14:paraId="370000A3" w14:textId="15F3F9C8"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w:t>
            </w:r>
            <w:r w:rsidRPr="00B4213C">
              <w:rPr>
                <w:rFonts w:ascii="Arial" w:hAnsi="Arial" w:cs="Arial"/>
                <w:sz w:val="18"/>
                <w:szCs w:val="18"/>
              </w:rPr>
              <w:lastRenderedPageBreak/>
              <w:t>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tc>
        <w:tc>
          <w:tcPr>
            <w:tcW w:w="2481" w:type="dxa"/>
            <w:hideMark/>
          </w:tcPr>
          <w:p w14:paraId="162544CF" w14:textId="77777777" w:rsidR="00C94B19" w:rsidRPr="00B4213C" w:rsidRDefault="00C94B19" w:rsidP="008E0272">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38"/>
      </w:tr>
    </w:tbl>
    <w:p w14:paraId="1BC04426"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p w14:paraId="3A0328CB" w14:textId="77777777" w:rsidR="00C94B19" w:rsidRPr="00B4213C" w:rsidRDefault="00C94B19" w:rsidP="00582D9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2640B60F" w14:textId="77777777" w:rsidR="00C94B19" w:rsidRPr="00B4213C" w:rsidRDefault="00C94B19" w:rsidP="00C94B19">
      <w:pPr>
        <w:widowControl/>
        <w:spacing w:after="0" w:line="240" w:lineRule="auto"/>
        <w:rPr>
          <w:rFonts w:ascii="Arial" w:eastAsia="Times New Roman" w:hAnsi="Arial" w:cs="Arial"/>
          <w:bCs/>
          <w:spacing w:val="-3"/>
          <w:lang w:val="en-GB" w:eastAsia="en-GB"/>
        </w:rPr>
      </w:pPr>
    </w:p>
    <w:p w14:paraId="1B952DC6" w14:textId="77777777" w:rsidR="00C94B19" w:rsidRPr="00B4213C" w:rsidRDefault="00C94B19" w:rsidP="00C94B1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4B19" w:rsidRPr="00B4213C" w14:paraId="7AE50DEB" w14:textId="77777777" w:rsidTr="008E0272">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509D3FB" w14:textId="77777777" w:rsidR="00C94B19" w:rsidRPr="00B4213C" w:rsidRDefault="00C94B19" w:rsidP="008E0272">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25160FDD"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A6B564B" w14:textId="77777777" w:rsidR="00C94B19" w:rsidRPr="00B4213C" w:rsidRDefault="00C94B19" w:rsidP="008E02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2DA603F"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6EAB4B64"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C783ADB"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B76C364"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632B961"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2FEA75D"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676E8F"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1091A47"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541BD5B"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60A224D"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DD2CBE6" w14:textId="77777777" w:rsidR="00C94B19" w:rsidRPr="00B4213C" w:rsidRDefault="00C94B19" w:rsidP="008E0272">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94B19" w:rsidRPr="00B4213C" w14:paraId="6334FD47" w14:textId="77777777" w:rsidTr="008E027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3E8A2"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1056DB"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E0FEC2"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999FAD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339FEC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2F0C46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9AAA92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3276CC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A849F3A"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CDD4FD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14D71F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197EF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428EE6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14F888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372F75C7" w14:textId="77777777" w:rsidTr="008E027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57805"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383A13FC"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71D7EEC"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ADC1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CF9DBE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875472B"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37FCD7"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2CEB6AC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E6BD6EA"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20B68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40866D7"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15E063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F2264F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5876B6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509E1872" w14:textId="77777777" w:rsidTr="008E027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31B4"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86D9B22"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1FE551E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C9C9"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E6B5"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3FF7A8E"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7A66"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423F"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0831E4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DC79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A30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67D02B36"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816B7B8"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92E668"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94B19" w:rsidRPr="00B4213C" w14:paraId="2C642E47"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C1CA022"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1382692"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22C904B"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849C"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15C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FF493F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48CF"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195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F23CC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6333"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600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0ECB2DAE"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A436D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8ACA5"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94B19" w:rsidRPr="00B4213C" w14:paraId="4FA17280"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A5028D8"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03BB226"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D2E20D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B09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7ED3"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01D1775"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99CD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22C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031CAA6C"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B65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2D6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3AF891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02ABB1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58B19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94B19" w:rsidRPr="00B4213C" w14:paraId="74BF412C"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B27C87"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D6033B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6EABCF76"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CAB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C6A3"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5ADF28FD"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609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F27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4D87C43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CECB"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26E5"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253A27C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31528F4"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0F7CD"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94B19" w:rsidRPr="00B4213C" w14:paraId="33D73E8C"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8341CAF" w14:textId="77777777" w:rsidR="00C94B19" w:rsidRPr="00B4213C" w:rsidRDefault="00C94B19" w:rsidP="008E027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D4E66"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4F57D5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533D"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F14C"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08C3DBE9"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3151"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C8B0"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680717"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E0A2"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9A8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61578B5A"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689F932"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9FCE2" w14:textId="77777777" w:rsidR="00C94B19" w:rsidRPr="00F33C02" w:rsidRDefault="00C94B19" w:rsidP="008E0272">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94B19" w:rsidRPr="00B4213C" w14:paraId="40BFBF75"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3874F88"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0309F8"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4A248B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CC2AE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39605DA"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D6B6FA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A77CC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D6B156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021810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05F337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4570B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1601B6D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AD0C70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66F23D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94B19" w:rsidRPr="00B4213C" w14:paraId="7F9558BD"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720D41B"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75D92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118F36F"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F8E4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418F3C"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820CF8C"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DC6E873"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2D085A2"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14A34317"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651756A"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124CDC"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F1B563B"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6C80C20"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385D050"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72C3188" w14:textId="77777777" w:rsidTr="008E0272">
        <w:trPr>
          <w:trHeight w:val="300"/>
        </w:trPr>
        <w:tc>
          <w:tcPr>
            <w:tcW w:w="917" w:type="dxa"/>
            <w:tcBorders>
              <w:top w:val="single" w:sz="4" w:space="0" w:color="auto"/>
              <w:left w:val="nil"/>
              <w:bottom w:val="single" w:sz="4" w:space="0" w:color="auto"/>
            </w:tcBorders>
            <w:shd w:val="clear" w:color="auto" w:fill="auto"/>
            <w:noWrap/>
            <w:vAlign w:val="center"/>
            <w:hideMark/>
          </w:tcPr>
          <w:p w14:paraId="1F7A3609"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E77B5F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D5FA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79BAB7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A0CC7BF"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757BEFB"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467FC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7A17C1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21728B"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33F45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B32AAF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D69AE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0083F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D2F5CA"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4F9C1411" w14:textId="77777777" w:rsidTr="008E027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FEA8"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5A3B1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49A975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AC82E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5B3E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1373674F"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4EF2C7"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8C49528"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89B09B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26F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74A7A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04F9EA8"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8684B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89D8FA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94B19" w:rsidRPr="00B4213C" w14:paraId="73DFABCD"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1BA9E54"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F58C14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C771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70CE0B"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C9D7A6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06D856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A2AA7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F73459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440A27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EA4AFE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EFE000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6152BED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E710D5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219690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6A8C2FE7" w14:textId="77777777" w:rsidTr="008E0272">
        <w:trPr>
          <w:trHeight w:val="300"/>
        </w:trPr>
        <w:tc>
          <w:tcPr>
            <w:tcW w:w="917" w:type="dxa"/>
            <w:tcBorders>
              <w:top w:val="single" w:sz="4" w:space="0" w:color="auto"/>
              <w:left w:val="nil"/>
              <w:bottom w:val="single" w:sz="4" w:space="0" w:color="auto"/>
            </w:tcBorders>
            <w:shd w:val="clear" w:color="auto" w:fill="auto"/>
            <w:noWrap/>
            <w:vAlign w:val="center"/>
          </w:tcPr>
          <w:p w14:paraId="66CECB62"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65D6EC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70A68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1B0A29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05B55A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AF0A6E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D3ED1B8"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003A5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9CBD64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E943FA"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EE1BF4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734754"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84412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6C339C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56A2C9CB" w14:textId="77777777" w:rsidTr="008E027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F169BFE"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16B2867"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6F9DC0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7B900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15123F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DCFF2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35B8A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CFA1366"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0C6E808"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C0225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AF16C1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3ACCB96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AF242DE"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AFC284D"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00C6A0F" w14:textId="77777777" w:rsidTr="008E0272">
        <w:trPr>
          <w:trHeight w:val="300"/>
        </w:trPr>
        <w:tc>
          <w:tcPr>
            <w:tcW w:w="917" w:type="dxa"/>
            <w:tcBorders>
              <w:top w:val="single" w:sz="4" w:space="0" w:color="auto"/>
              <w:left w:val="nil"/>
              <w:bottom w:val="single" w:sz="4" w:space="0" w:color="auto"/>
            </w:tcBorders>
            <w:shd w:val="clear" w:color="auto" w:fill="auto"/>
            <w:noWrap/>
            <w:vAlign w:val="center"/>
            <w:hideMark/>
          </w:tcPr>
          <w:p w14:paraId="3E2456F3" w14:textId="77777777" w:rsidR="00C94B19" w:rsidRPr="00B4213C" w:rsidRDefault="00C94B19" w:rsidP="008E0272">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32878D4"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2B01A9C" w14:textId="77777777" w:rsidR="00C94B19" w:rsidRPr="00B4213C" w:rsidRDefault="00C94B19" w:rsidP="008E02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F991FD"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9625D0A"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D98496E"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6460A61"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8090A2C"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DD81924"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6496E25"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1342DB"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6FF894FC"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78880D"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10821FA" w14:textId="77777777" w:rsidR="00C94B19" w:rsidRPr="00B4213C" w:rsidRDefault="00C94B19" w:rsidP="008E0272">
            <w:pPr>
              <w:widowControl/>
              <w:spacing w:after="0" w:line="240" w:lineRule="auto"/>
              <w:jc w:val="center"/>
              <w:rPr>
                <w:rFonts w:ascii="Arial" w:eastAsia="Times New Roman" w:hAnsi="Arial" w:cs="Arial"/>
                <w:color w:val="FF0000"/>
                <w:sz w:val="18"/>
                <w:szCs w:val="18"/>
                <w:lang w:val="en-GB" w:eastAsia="en-GB"/>
              </w:rPr>
            </w:pPr>
          </w:p>
        </w:tc>
      </w:tr>
      <w:tr w:rsidR="00C94B19" w:rsidRPr="00B4213C" w14:paraId="149A9F0C" w14:textId="77777777" w:rsidTr="008E027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8D0D" w14:textId="77777777" w:rsidR="00C94B19" w:rsidRPr="00B4213C" w:rsidRDefault="00C94B19" w:rsidP="008E0272">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529102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35C84C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5D8D85"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30B0401"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8A5684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9EB51F"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F976929"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EAA3053"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0C9F52"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948C4FC"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7B9DA3B"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FF5DC6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6145200" w14:textId="77777777" w:rsidR="00C94B19" w:rsidRPr="00B4213C" w:rsidRDefault="00C94B19" w:rsidP="008E02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AD4490F"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p>
    <w:p w14:paraId="0D0372AF" w14:textId="77777777" w:rsidR="00C94B19" w:rsidRPr="00B4213C" w:rsidRDefault="00C94B19" w:rsidP="00C94B19">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1"/>
      <w:bookmarkEnd w:id="22"/>
    </w:p>
    <w:p w14:paraId="14459CF2" w14:textId="5C7510D2" w:rsidR="008F532F" w:rsidRDefault="008F532F" w:rsidP="00D2491F">
      <w:pPr>
        <w:widowControl/>
        <w:spacing w:after="0" w:line="240" w:lineRule="auto"/>
        <w:rPr>
          <w:rFonts w:ascii="Arial" w:eastAsia="Times New Roman" w:hAnsi="Arial" w:cs="Arial"/>
          <w:color w:val="000000"/>
          <w:szCs w:val="20"/>
          <w:lang w:val="en-GB" w:eastAsia="en-GB"/>
        </w:rPr>
      </w:pPr>
    </w:p>
    <w:p w14:paraId="121331DE" w14:textId="050378D4" w:rsidR="008F532F" w:rsidRDefault="008F532F" w:rsidP="00D2491F">
      <w:pPr>
        <w:widowControl/>
        <w:spacing w:after="0" w:line="240" w:lineRule="auto"/>
        <w:rPr>
          <w:rFonts w:ascii="Arial" w:eastAsia="Times New Roman" w:hAnsi="Arial" w:cs="Arial"/>
          <w:color w:val="000000"/>
          <w:szCs w:val="20"/>
          <w:lang w:val="en-GB" w:eastAsia="en-GB"/>
        </w:rPr>
      </w:pPr>
    </w:p>
    <w:p w14:paraId="713F1E20" w14:textId="296602F7" w:rsidR="008F532F" w:rsidRDefault="008F532F" w:rsidP="00D2491F">
      <w:pPr>
        <w:widowControl/>
        <w:spacing w:after="0" w:line="240" w:lineRule="auto"/>
        <w:rPr>
          <w:rFonts w:ascii="Arial" w:eastAsia="Times New Roman" w:hAnsi="Arial" w:cs="Arial"/>
          <w:color w:val="000000"/>
          <w:szCs w:val="20"/>
          <w:lang w:val="en-GB" w:eastAsia="en-GB"/>
        </w:rPr>
      </w:pPr>
    </w:p>
    <w:p w14:paraId="498C94DF" w14:textId="545A69FD" w:rsidR="006C795E" w:rsidRDefault="006C795E">
      <w:pPr>
        <w:widowControl/>
        <w:spacing w:after="160" w:line="259"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br w:type="page"/>
      </w:r>
    </w:p>
    <w:bookmarkEnd w:id="18"/>
    <w:bookmarkEnd w:id="19"/>
    <w:p w14:paraId="35A0D553" w14:textId="77777777" w:rsidR="00467B11" w:rsidRPr="00D42F86" w:rsidRDefault="00467B11" w:rsidP="006C795E">
      <w:pPr>
        <w:spacing w:after="0" w:line="321" w:lineRule="exact"/>
        <w:ind w:right="-20"/>
        <w:jc w:val="center"/>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7624988E" w14:textId="77777777" w:rsidR="00467B11" w:rsidRPr="00D42F86" w:rsidRDefault="00467B11" w:rsidP="00467B11">
      <w:pPr>
        <w:spacing w:before="4" w:after="0" w:line="120" w:lineRule="exact"/>
        <w:rPr>
          <w:sz w:val="28"/>
          <w:szCs w:val="28"/>
        </w:rPr>
      </w:pPr>
    </w:p>
    <w:p w14:paraId="74FD83C2" w14:textId="77777777" w:rsidR="00467B11" w:rsidRPr="00D42F86" w:rsidRDefault="00467B11" w:rsidP="00467B11">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3CB49333" w14:textId="77777777" w:rsidR="00467B11" w:rsidRPr="00D42F86" w:rsidRDefault="00467B11" w:rsidP="00467B11">
      <w:pPr>
        <w:spacing w:after="0" w:line="120" w:lineRule="exact"/>
        <w:rPr>
          <w:rFonts w:ascii="Arial" w:hAnsi="Arial" w:cs="Arial"/>
          <w:sz w:val="12"/>
          <w:szCs w:val="12"/>
        </w:rPr>
      </w:pPr>
      <w:bookmarkStart w:id="39" w:name="_Hlk38050387"/>
    </w:p>
    <w:bookmarkEnd w:id="39"/>
    <w:p w14:paraId="767FF0C1" w14:textId="77777777" w:rsidR="00467B11" w:rsidRPr="00D42F86" w:rsidRDefault="00467B11" w:rsidP="00467B11">
      <w:pPr>
        <w:spacing w:after="0" w:line="120" w:lineRule="exact"/>
        <w:rPr>
          <w:sz w:val="12"/>
          <w:szCs w:val="12"/>
        </w:rPr>
      </w:pPr>
    </w:p>
    <w:p w14:paraId="2544052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3D86E936"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4568AF4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w:t>
      </w:r>
      <w:bookmarkStart w:id="40" w:name="_Hlk66032177"/>
      <w:r w:rsidRPr="00D24D9F">
        <w:rPr>
          <w:rFonts w:ascii="Arial" w:eastAsia="Times New Roman" w:hAnsi="Arial" w:cs="Arial"/>
          <w:szCs w:val="24"/>
          <w:lang w:val="x-none"/>
        </w:rPr>
        <w:t xml:space="preserve">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w:t>
      </w:r>
      <w:bookmarkEnd w:id="40"/>
      <w:r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57979C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6E4D965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318CBD0E"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7F3D7FE6"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756095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15463FDA" w14:textId="38DE064C"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p w14:paraId="38A468D4" w14:textId="165650FA"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86D56FF" w14:textId="65AF35B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DADDAAC" w14:textId="61AABCBE"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E17B111" w14:textId="1DF0D689"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B62F4E6" w14:textId="5E59FF0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D9AC4AE" w14:textId="75782611"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75944650" w14:textId="77777777" w:rsidR="006C795E" w:rsidRDefault="006C795E" w:rsidP="006C795E">
      <w:pPr>
        <w:widowControl/>
        <w:autoSpaceDE w:val="0"/>
        <w:autoSpaceDN w:val="0"/>
        <w:adjustRightInd w:val="0"/>
        <w:snapToGrid w:val="0"/>
        <w:spacing w:line="240" w:lineRule="auto"/>
        <w:rPr>
          <w:rFonts w:ascii="Arial" w:eastAsia="Times New Roman" w:hAnsi="Arial" w:cs="Arial"/>
          <w:color w:val="000000"/>
          <w:szCs w:val="24"/>
          <w:lang w:val="x-none"/>
        </w:rPr>
      </w:pPr>
    </w:p>
    <w:p w14:paraId="6C16D3A5" w14:textId="77777777" w:rsidR="00467B11" w:rsidRPr="00D42F86" w:rsidRDefault="00467B11" w:rsidP="00467B11">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42C253F5" w14:textId="77777777" w:rsidR="00467B11" w:rsidRPr="00D42F86" w:rsidRDefault="00467B11" w:rsidP="00467B11">
      <w:pPr>
        <w:spacing w:before="8" w:after="0" w:line="120" w:lineRule="exact"/>
        <w:rPr>
          <w:sz w:val="12"/>
          <w:szCs w:val="12"/>
        </w:rPr>
      </w:pPr>
    </w:p>
    <w:p w14:paraId="341BB0F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2C4F86"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79F3C02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171FE81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w:t>
      </w:r>
      <w:proofErr w:type="gramStart"/>
      <w:r>
        <w:rPr>
          <w:rFonts w:ascii="Arial" w:hAnsi="Arial" w:cs="Arial"/>
          <w:color w:val="000000"/>
        </w:rPr>
        <w:t>site;</w:t>
      </w:r>
      <w:proofErr w:type="gramEnd"/>
    </w:p>
    <w:p w14:paraId="3E17BCA8"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w:t>
      </w:r>
      <w:proofErr w:type="gramStart"/>
      <w:r>
        <w:rPr>
          <w:rFonts w:ascii="Arial" w:hAnsi="Arial" w:cs="Arial"/>
          <w:color w:val="000000"/>
        </w:rPr>
        <w:t>ITT;</w:t>
      </w:r>
      <w:proofErr w:type="gramEnd"/>
    </w:p>
    <w:p w14:paraId="2FAD4E00"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26962F1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6A995E11"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18BAB4C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DB600C5"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5A48748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28AB85FC"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8E8B1D0"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21FA48A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r>
        <w:rPr>
          <w:rFonts w:ascii="Arial" w:hAnsi="Arial" w:cs="Arial"/>
          <w:color w:val="000000"/>
        </w:rPr>
        <w:t>behaviour</w:t>
      </w:r>
      <w:proofErr w:type="spell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4C84F5"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295954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F8BA7D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0800 161 3665 (UK) or</w:t>
      </w:r>
    </w:p>
    <w:p w14:paraId="0BB1E887"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332303A" w14:textId="77777777" w:rsidR="00467B11" w:rsidRDefault="00467B11" w:rsidP="00467B11">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7770E8D9"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p>
    <w:p w14:paraId="41A1CD7C"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31895">
        <w:rPr>
          <w:rFonts w:ascii="Arial" w:hAnsi="Arial" w:cs="Arial"/>
          <w:color w:val="000000"/>
          <w:sz w:val="20"/>
          <w:szCs w:val="20"/>
        </w:rPr>
        <w:t>finance;</w:t>
      </w:r>
      <w:proofErr w:type="gramEnd"/>
    </w:p>
    <w:p w14:paraId="0E9E8929"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sidRPr="00E31895">
        <w:rPr>
          <w:rFonts w:ascii="Arial" w:hAnsi="Arial" w:cs="Arial"/>
          <w:color w:val="000000"/>
          <w:sz w:val="20"/>
          <w:szCs w:val="20"/>
        </w:rPr>
        <w:t>Tender;</w:t>
      </w:r>
      <w:proofErr w:type="gramEnd"/>
    </w:p>
    <w:p w14:paraId="779CAE76"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50DDCB4B"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67CCE1C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w:t>
      </w:r>
      <w:proofErr w:type="gramStart"/>
      <w:r w:rsidRPr="00E31895">
        <w:rPr>
          <w:rFonts w:ascii="Arial" w:hAnsi="Arial" w:cs="Arial"/>
          <w:color w:val="000000"/>
        </w:rPr>
        <w:t>management;</w:t>
      </w:r>
      <w:proofErr w:type="gramEnd"/>
    </w:p>
    <w:p w14:paraId="631179A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w:t>
      </w:r>
      <w:proofErr w:type="gramStart"/>
      <w:r w:rsidRPr="00E31895">
        <w:rPr>
          <w:rFonts w:ascii="Arial" w:hAnsi="Arial" w:cs="Arial"/>
          <w:color w:val="000000"/>
        </w:rPr>
        <w:t>responsibilities;</w:t>
      </w:r>
      <w:proofErr w:type="gramEnd"/>
    </w:p>
    <w:p w14:paraId="30752E3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w:t>
      </w:r>
      <w:proofErr w:type="gramStart"/>
      <w:r w:rsidRPr="00E31895">
        <w:rPr>
          <w:rFonts w:ascii="Arial" w:hAnsi="Arial" w:cs="Arial"/>
          <w:color w:val="000000"/>
        </w:rPr>
        <w:t>dealing;</w:t>
      </w:r>
      <w:proofErr w:type="gramEnd"/>
    </w:p>
    <w:p w14:paraId="1A7B14C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w:t>
      </w:r>
      <w:proofErr w:type="gramStart"/>
      <w:r w:rsidRPr="00E31895">
        <w:rPr>
          <w:rFonts w:ascii="Arial" w:hAnsi="Arial" w:cs="Arial"/>
          <w:color w:val="000000"/>
        </w:rPr>
        <w:t>Information;</w:t>
      </w:r>
      <w:proofErr w:type="gramEnd"/>
    </w:p>
    <w:p w14:paraId="7ED8E87C"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roofErr w:type="gramStart"/>
      <w:r w:rsidRPr="00E31895">
        <w:rPr>
          <w:rFonts w:ascii="Arial" w:hAnsi="Arial" w:cs="Arial"/>
          <w:color w:val="000000"/>
        </w:rPr>
        <w:t>);</w:t>
      </w:r>
      <w:proofErr w:type="gramEnd"/>
    </w:p>
    <w:p w14:paraId="625BE736"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7AC200B8"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7FA28794"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E133F7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w:t>
      </w:r>
      <w:r w:rsidRPr="00E31895">
        <w:rPr>
          <w:rFonts w:ascii="Arial" w:hAnsi="Arial" w:cs="Arial"/>
          <w:color w:val="000000"/>
        </w:rPr>
        <w:lastRenderedPageBreak/>
        <w:t xml:space="preserve">Commercial Officer.  </w:t>
      </w:r>
    </w:p>
    <w:p w14:paraId="4376825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3472E97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E31895">
        <w:rPr>
          <w:rFonts w:ascii="Arial" w:hAnsi="Arial" w:cs="Arial"/>
          <w:color w:val="000000"/>
        </w:rPr>
        <w:t>entering into</w:t>
      </w:r>
      <w:proofErr w:type="gramEnd"/>
      <w:r w:rsidRPr="00E31895">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01EC54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2605CAF"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5D08E8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FF9EAC6"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Default="00467B11" w:rsidP="00467B11">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D2738C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4BAC99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77B46107" w14:textId="77777777" w:rsidR="00D2491F" w:rsidRDefault="00D2491F" w:rsidP="00D2491F">
      <w:pPr>
        <w:widowControl/>
        <w:spacing w:after="0"/>
      </w:pPr>
    </w:p>
    <w:p w14:paraId="5DFB3EBB" w14:textId="77777777" w:rsidR="00D2491F" w:rsidRDefault="00D2491F" w:rsidP="00D2491F">
      <w:pPr>
        <w:widowControl/>
        <w:spacing w:after="0"/>
      </w:pPr>
    </w:p>
    <w:p w14:paraId="0AA26913" w14:textId="77777777" w:rsidR="00D2491F" w:rsidRDefault="00D2491F" w:rsidP="00D2491F">
      <w:pPr>
        <w:widowControl/>
        <w:spacing w:after="0"/>
      </w:pPr>
    </w:p>
    <w:p w14:paraId="13A5A8EA" w14:textId="77777777" w:rsidR="00D2491F" w:rsidRDefault="00D2491F" w:rsidP="00D2491F">
      <w:pPr>
        <w:widowControl/>
        <w:spacing w:after="0"/>
      </w:pPr>
    </w:p>
    <w:p w14:paraId="554DD686" w14:textId="77777777" w:rsidR="00D2491F" w:rsidRDefault="00D2491F" w:rsidP="00D2491F">
      <w:pPr>
        <w:widowControl/>
        <w:spacing w:after="0"/>
      </w:pPr>
    </w:p>
    <w:p w14:paraId="262BB164" w14:textId="238D668E" w:rsidR="00D2491F" w:rsidRDefault="00D2491F" w:rsidP="00D2491F">
      <w:pPr>
        <w:widowControl/>
        <w:spacing w:after="0"/>
      </w:pPr>
    </w:p>
    <w:p w14:paraId="02A425C3" w14:textId="4E1675DB" w:rsidR="00467B11" w:rsidRDefault="00467B11" w:rsidP="00D2491F">
      <w:pPr>
        <w:widowControl/>
        <w:spacing w:after="0"/>
      </w:pPr>
    </w:p>
    <w:p w14:paraId="4EB440B4" w14:textId="742313AD" w:rsidR="002231A9" w:rsidRDefault="002231A9" w:rsidP="00D2491F">
      <w:pPr>
        <w:widowControl/>
        <w:spacing w:after="0"/>
      </w:pPr>
    </w:p>
    <w:p w14:paraId="00B6CF55" w14:textId="003CB08C" w:rsidR="002231A9" w:rsidRDefault="002231A9" w:rsidP="00D2491F">
      <w:pPr>
        <w:widowControl/>
        <w:spacing w:after="0"/>
      </w:pPr>
    </w:p>
    <w:p w14:paraId="334D94F9" w14:textId="4258D694" w:rsidR="002231A9" w:rsidRDefault="002231A9" w:rsidP="00D2491F">
      <w:pPr>
        <w:widowControl/>
        <w:spacing w:after="0"/>
      </w:pPr>
    </w:p>
    <w:p w14:paraId="652CD018" w14:textId="03380AE1" w:rsidR="002231A9" w:rsidRDefault="002231A9" w:rsidP="00D2491F">
      <w:pPr>
        <w:widowControl/>
        <w:spacing w:after="0"/>
      </w:pPr>
    </w:p>
    <w:p w14:paraId="18060B45" w14:textId="7231062D" w:rsidR="002231A9" w:rsidRDefault="002231A9" w:rsidP="00D2491F">
      <w:pPr>
        <w:widowControl/>
        <w:spacing w:after="0"/>
      </w:pPr>
    </w:p>
    <w:p w14:paraId="5DC6E296" w14:textId="31EF6BA3" w:rsidR="00020C86" w:rsidRDefault="00020C86" w:rsidP="00D2491F">
      <w:pPr>
        <w:widowControl/>
        <w:spacing w:after="0"/>
      </w:pPr>
    </w:p>
    <w:p w14:paraId="49010935" w14:textId="77777777" w:rsidR="00020C86" w:rsidRDefault="00020C86" w:rsidP="00D2491F">
      <w:pPr>
        <w:widowControl/>
        <w:spacing w:after="0"/>
      </w:pPr>
    </w:p>
    <w:p w14:paraId="7C710B58" w14:textId="77777777" w:rsidR="00F551F9" w:rsidRDefault="00F551F9" w:rsidP="00D2491F">
      <w:pPr>
        <w:widowControl/>
        <w:spacing w:after="0"/>
      </w:pPr>
    </w:p>
    <w:p w14:paraId="1198E691" w14:textId="77777777" w:rsidR="00467B11" w:rsidRDefault="00467B11" w:rsidP="00D2491F">
      <w:pPr>
        <w:widowControl/>
        <w:spacing w:after="0"/>
      </w:pPr>
    </w:p>
    <w:p w14:paraId="75411394" w14:textId="77777777" w:rsidR="00D2491F" w:rsidRDefault="00D2491F" w:rsidP="00D2491F">
      <w:pPr>
        <w:widowControl/>
        <w:spacing w:after="0"/>
      </w:pPr>
    </w:p>
    <w:p w14:paraId="01EDEFC3" w14:textId="2DC4F559"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1" w:name="_Hlk66022046"/>
      <w:bookmarkStart w:id="42" w:name="_Hlk66032551"/>
      <w:r>
        <w:rPr>
          <w:rFonts w:ascii="Arial" w:eastAsia="Times New Roman" w:hAnsi="Arial" w:cs="Arial"/>
          <w:b/>
          <w:color w:val="000000"/>
          <w:sz w:val="20"/>
          <w:szCs w:val="24"/>
          <w:lang w:val="x-none"/>
        </w:rPr>
        <w:t>DEFFORM 47</w:t>
      </w:r>
      <w:r w:rsidR="00020C86">
        <w:rPr>
          <w:rFonts w:ascii="Arial" w:eastAsia="Times New Roman" w:hAnsi="Arial" w:cs="Arial"/>
          <w:b/>
          <w:color w:val="000000"/>
          <w:sz w:val="20"/>
          <w:szCs w:val="24"/>
          <w:lang w:val="en-GB"/>
        </w:rPr>
        <w:t>ST</w:t>
      </w:r>
      <w:r>
        <w:rPr>
          <w:rFonts w:ascii="Arial" w:eastAsia="Times New Roman" w:hAnsi="Arial" w:cs="Arial"/>
          <w:b/>
          <w:color w:val="000000"/>
          <w:sz w:val="20"/>
          <w:szCs w:val="24"/>
          <w:lang w:val="x-none"/>
        </w:rPr>
        <w:t xml:space="preserve"> Annex A</w:t>
      </w:r>
    </w:p>
    <w:p w14:paraId="2013C6D0" w14:textId="7777777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31BECB2B" w14:textId="77777777" w:rsidR="002231A9" w:rsidRDefault="002231A9" w:rsidP="002231A9">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41"/>
    <w:p w14:paraId="7F85048A" w14:textId="77777777" w:rsidR="002231A9" w:rsidRPr="001464A7" w:rsidRDefault="002231A9" w:rsidP="002231A9">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2D0C0CC2" w14:textId="77777777" w:rsidR="002231A9"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471BEA" w:rsidRDefault="002231A9" w:rsidP="002231A9">
      <w:pPr>
        <w:autoSpaceDE w:val="0"/>
        <w:autoSpaceDN w:val="0"/>
        <w:adjustRightInd w:val="0"/>
        <w:spacing w:after="60" w:line="240" w:lineRule="auto"/>
        <w:ind w:left="120"/>
        <w:jc w:val="both"/>
        <w:rPr>
          <w:rFonts w:ascii="Arial" w:hAnsi="Arial" w:cs="Arial"/>
          <w:b/>
          <w:bCs/>
          <w:color w:val="000000"/>
          <w:sz w:val="18"/>
          <w:szCs w:val="18"/>
        </w:rPr>
      </w:pPr>
      <w:bookmarkStart w:id="43" w:name="_Hlk66022055"/>
      <w:r w:rsidRPr="00471BEA">
        <w:rPr>
          <w:rFonts w:ascii="Arial" w:hAnsi="Arial" w:cs="Arial"/>
          <w:b/>
          <w:bCs/>
          <w:color w:val="000000"/>
          <w:sz w:val="18"/>
          <w:szCs w:val="18"/>
        </w:rPr>
        <w:t>To the Secretary of State for Defence of the United Kingdom of Great Britain and Northern Ireland</w:t>
      </w:r>
    </w:p>
    <w:p w14:paraId="66AABFC1" w14:textId="77777777" w:rsidR="002231A9" w:rsidRPr="00471BEA" w:rsidRDefault="002231A9" w:rsidP="002231A9">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3F8B46C6"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3"/>
    <w:p w14:paraId="3AD878F0" w14:textId="77777777" w:rsidR="002231A9" w:rsidRPr="00471BEA"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2231A9" w:rsidRPr="00471BEA"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bookmarkStart w:id="44" w:name="_Hlk66022646"/>
            <w:r w:rsidRPr="00471BEA">
              <w:rPr>
                <w:rFonts w:ascii="Arial" w:hAnsi="Arial" w:cs="Arial"/>
                <w:b/>
                <w:bCs/>
                <w:color w:val="000000"/>
                <w:sz w:val="18"/>
                <w:szCs w:val="18"/>
              </w:rPr>
              <w:t xml:space="preserve">Applicable Law </w:t>
            </w:r>
          </w:p>
        </w:tc>
      </w:tr>
      <w:tr w:rsidR="002231A9" w:rsidRPr="00471BEA"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471BEA" w:rsidRDefault="002231A9" w:rsidP="001F73DC">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02B7058D" w14:textId="77777777" w:rsidR="002231A9" w:rsidRPr="00471BEA"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471BEA" w:rsidRDefault="002231A9" w:rsidP="001F73DC">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2231A9" w:rsidRPr="00471BEA"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2231A9" w:rsidRPr="00471BEA"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471BEA" w:rsidRDefault="002231A9" w:rsidP="001F73DC">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  </w:t>
            </w:r>
          </w:p>
          <w:p w14:paraId="2A383BF9" w14:textId="77777777" w:rsidR="002231A9" w:rsidRPr="00471BEA" w:rsidRDefault="002231A9" w:rsidP="001F73DC">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WORDS  </w:t>
            </w:r>
          </w:p>
        </w:tc>
      </w:tr>
      <w:tr w:rsidR="002231A9" w:rsidRPr="00471BEA"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2231A9" w:rsidRPr="00471BEA"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471BEA" w:rsidRDefault="002231A9" w:rsidP="001F73DC">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6BB972B1"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p>
          <w:p w14:paraId="4471E81C" w14:textId="77777777" w:rsidR="002231A9" w:rsidRPr="00471BEA" w:rsidRDefault="002231A9" w:rsidP="001F73DC">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 xml:space="preserve">b.    Total amount of Value Added Tax payable on this Tender (at current rate(s)) £ </w:t>
            </w:r>
          </w:p>
        </w:tc>
      </w:tr>
      <w:tr w:rsidR="002231A9" w:rsidRPr="00471BEA"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2231A9" w:rsidRPr="00471BEA"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w:t>
            </w:r>
            <w:proofErr w:type="gramStart"/>
            <w:r w:rsidRPr="00471BEA">
              <w:rPr>
                <w:rFonts w:ascii="Arial" w:hAnsi="Arial" w:cs="Arial"/>
                <w:color w:val="000000"/>
                <w:sz w:val="18"/>
                <w:szCs w:val="18"/>
              </w:rPr>
              <w:t>continue on</w:t>
            </w:r>
            <w:proofErr w:type="gramEnd"/>
            <w:r w:rsidRPr="00471BEA">
              <w:rPr>
                <w:rFonts w:ascii="Arial" w:hAnsi="Arial" w:cs="Arial"/>
                <w:color w:val="000000"/>
                <w:sz w:val="18"/>
                <w:szCs w:val="18"/>
              </w:rPr>
              <w:t xml:space="preserve"> another page if required)</w:t>
            </w:r>
          </w:p>
        </w:tc>
      </w:tr>
      <w:tr w:rsidR="002231A9" w:rsidRPr="00471BEA"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471BEA" w:rsidRDefault="002231A9" w:rsidP="001F73DC">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471BEA" w:rsidRDefault="002231A9" w:rsidP="001F73DC">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7AE9C0DC" w14:textId="77777777" w:rsidR="002231A9" w:rsidRPr="00471BEA" w:rsidRDefault="002231A9" w:rsidP="001F73DC">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471BEA" w:rsidRDefault="002231A9" w:rsidP="001F73DC">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471BEA" w:rsidRDefault="002231A9" w:rsidP="001F73DC">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77AE3CB1" w14:textId="77777777" w:rsidR="002231A9" w:rsidRPr="00471BEA" w:rsidRDefault="002231A9" w:rsidP="001F73DC">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2231A9" w:rsidRPr="00471BEA"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471BEA" w:rsidRDefault="002231A9" w:rsidP="001F73DC">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2231A9" w:rsidRPr="00471BEA"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Foreign Export Control and Security Restrictions?  If the answer is Yes, please </w:t>
            </w:r>
            <w:proofErr w:type="gramStart"/>
            <w:r w:rsidRPr="00471BEA">
              <w:rPr>
                <w:rFonts w:ascii="Arial" w:hAnsi="Arial" w:cs="Arial"/>
                <w:color w:val="000000"/>
                <w:sz w:val="18"/>
                <w:szCs w:val="18"/>
              </w:rPr>
              <w:t>complete</w:t>
            </w:r>
            <w:proofErr w:type="gramEnd"/>
            <w:r w:rsidRPr="00471BEA">
              <w:rPr>
                <w:rFonts w:ascii="Arial" w:hAnsi="Arial" w:cs="Arial"/>
                <w:color w:val="000000"/>
                <w:sz w:val="18"/>
                <w:szCs w:val="18"/>
              </w:rPr>
              <w:t xml:space="preserv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obtained the foreign export approval necessary to secure IP user rights in the Contractor Deliverables for the Authority, including technical data, as determined in the </w:t>
            </w:r>
            <w:r w:rsidRPr="00471BEA">
              <w:rPr>
                <w:rFonts w:ascii="Arial" w:hAnsi="Arial" w:cs="Arial"/>
                <w:color w:val="000000"/>
                <w:sz w:val="18"/>
                <w:szCs w:val="18"/>
              </w:rPr>
              <w:lastRenderedPageBreak/>
              <w:t>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lastRenderedPageBreak/>
              <w:t xml:space="preserve">Yes* / No  </w:t>
            </w:r>
          </w:p>
        </w:tc>
      </w:tr>
      <w:tr w:rsidR="002231A9" w:rsidRPr="00471BEA"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2231A9" w:rsidRPr="00471BEA"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471BEA" w:rsidRDefault="002231A9" w:rsidP="001F73DC">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2231A9" w:rsidRPr="00471BEA"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2231A9" w:rsidRPr="00471BEA" w14:paraId="335A8AA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71BEA">
              <w:rPr>
                <w:rFonts w:ascii="Arial" w:hAnsi="Arial" w:cs="Arial"/>
                <w:color w:val="000000"/>
                <w:sz w:val="18"/>
                <w:szCs w:val="18"/>
              </w:rPr>
              <w:t>whether or not</w:t>
            </w:r>
            <w:proofErr w:type="gramEnd"/>
            <w:r w:rsidRPr="00471BEA">
              <w:rPr>
                <w:rFonts w:ascii="Arial" w:hAnsi="Arial" w:cs="Arial"/>
                <w:color w:val="000000"/>
                <w:sz w:val="18"/>
                <w:szCs w:val="18"/>
              </w:rPr>
              <w:t xml:space="preserve"> legally binding.  In particular:</w:t>
            </w:r>
          </w:p>
          <w:p w14:paraId="6C9151EF"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1E0138A2"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2FE66D9A"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07831D"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 xml:space="preserve">no discussion with any Third Party has taken place concerning the details of either’s proposed price, </w:t>
            </w:r>
            <w:proofErr w:type="gramStart"/>
            <w:r w:rsidRPr="00471BEA">
              <w:rPr>
                <w:rFonts w:ascii="Arial" w:hAnsi="Arial" w:cs="Arial"/>
                <w:color w:val="000000"/>
                <w:sz w:val="18"/>
                <w:szCs w:val="18"/>
              </w:rPr>
              <w:t>and</w:t>
            </w:r>
            <w:proofErr w:type="gramEnd"/>
          </w:p>
          <w:p w14:paraId="593DC507"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31BC810D"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148AFEB8" w14:textId="77777777" w:rsidR="002231A9" w:rsidRPr="00471BEA" w:rsidRDefault="002231A9" w:rsidP="001F73DC">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2231A9" w:rsidRPr="00471BEA"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86BA4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p>
          <w:p w14:paraId="52A629A9"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lastRenderedPageBreak/>
              <w:t>Dated this</w:t>
            </w:r>
            <w:r>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Pr>
                <w:rFonts w:ascii="Arial" w:hAnsi="Arial" w:cs="Arial"/>
                <w:b/>
                <w:bCs/>
                <w:color w:val="000000"/>
                <w:sz w:val="18"/>
                <w:szCs w:val="18"/>
              </w:rPr>
              <w:t xml:space="preserve"> </w:t>
            </w:r>
          </w:p>
        </w:tc>
      </w:tr>
      <w:tr w:rsidR="002231A9" w:rsidRPr="00471BEA"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D235986" w14:textId="77777777" w:rsidR="002231A9" w:rsidRPr="00471BEA" w:rsidRDefault="002231A9" w:rsidP="001F73DC">
            <w:pPr>
              <w:autoSpaceDE w:val="0"/>
              <w:autoSpaceDN w:val="0"/>
              <w:adjustRightInd w:val="0"/>
              <w:spacing w:before="90" w:after="60" w:line="240" w:lineRule="auto"/>
              <w:ind w:left="3728" w:right="18"/>
              <w:rPr>
                <w:rFonts w:ascii="Arial" w:hAnsi="Arial" w:cs="Arial"/>
                <w:sz w:val="18"/>
                <w:szCs w:val="18"/>
              </w:rPr>
            </w:pPr>
          </w:p>
          <w:p w14:paraId="602E54F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Pr="00471BEA">
              <w:rPr>
                <w:rFonts w:ascii="Arial" w:hAnsi="Arial" w:cs="Arial"/>
                <w:b/>
                <w:bCs/>
                <w:color w:val="000000"/>
                <w:sz w:val="18"/>
                <w:szCs w:val="18"/>
              </w:rPr>
              <w:t>Signature:</w:t>
            </w:r>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w:t>
            </w:r>
            <w:r w:rsidRPr="00471BEA">
              <w:rPr>
                <w:rFonts w:ascii="Arial" w:hAnsi="Arial" w:cs="Arial"/>
                <w:b/>
                <w:bCs/>
                <w:color w:val="000000"/>
                <w:sz w:val="18"/>
                <w:szCs w:val="18"/>
              </w:rPr>
              <w:t xml:space="preserve">In the capacity of </w:t>
            </w:r>
          </w:p>
          <w:p w14:paraId="6C7ED8D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595221D3" w14:textId="77777777" w:rsidR="002231A9" w:rsidRDefault="002231A9" w:rsidP="001F73DC">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Pr="00471BEA">
              <w:rPr>
                <w:rFonts w:ascii="Arial" w:hAnsi="Arial" w:cs="Arial"/>
                <w:color w:val="000000"/>
                <w:sz w:val="18"/>
                <w:szCs w:val="18"/>
              </w:rPr>
              <w:t xml:space="preserve">(Must be scanned </w:t>
            </w:r>
            <w:proofErr w:type="gramStart"/>
            <w:r w:rsidRPr="00471BEA">
              <w:rPr>
                <w:rFonts w:ascii="Arial" w:hAnsi="Arial" w:cs="Arial"/>
                <w:color w:val="000000"/>
                <w:sz w:val="18"/>
                <w:szCs w:val="18"/>
              </w:rPr>
              <w:t>original)   </w:t>
            </w:r>
            <w:proofErr w:type="gramEnd"/>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(State official position e.g. Director, Manager, Secretary etc.)</w:t>
            </w:r>
          </w:p>
          <w:p w14:paraId="3EE87498" w14:textId="77777777" w:rsidR="002231A9" w:rsidRPr="00471BEA" w:rsidRDefault="002231A9" w:rsidP="001F73DC">
            <w:pPr>
              <w:autoSpaceDE w:val="0"/>
              <w:autoSpaceDN w:val="0"/>
              <w:adjustRightInd w:val="0"/>
              <w:spacing w:after="60" w:line="240" w:lineRule="auto"/>
              <w:ind w:right="18"/>
              <w:rPr>
                <w:rFonts w:ascii="Arial" w:hAnsi="Arial" w:cs="Arial"/>
                <w:sz w:val="18"/>
                <w:szCs w:val="18"/>
              </w:rPr>
            </w:pPr>
          </w:p>
        </w:tc>
      </w:tr>
      <w:tr w:rsidR="002231A9" w:rsidRPr="00471BEA"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471BEA" w:rsidRDefault="002231A9" w:rsidP="001F73DC">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43C834B4"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471BEA" w:rsidRDefault="002231A9" w:rsidP="001F73DC">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3F889AB"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471BEA" w:rsidRDefault="002231A9" w:rsidP="001F73DC">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471BEA" w:rsidRDefault="002231A9" w:rsidP="001F73DC">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E7EDFE4"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471BEA" w:rsidRDefault="002231A9" w:rsidP="001F73DC">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3C70A189" w14:textId="77777777" w:rsidR="002231A9" w:rsidRPr="00471BEA" w:rsidRDefault="002231A9" w:rsidP="001F73DC">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47F1CF40" w14:textId="77777777" w:rsidR="002231A9" w:rsidRPr="00471BEA" w:rsidRDefault="002231A9" w:rsidP="001F73DC">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 xml:space="preserve">Dun </w:t>
            </w:r>
            <w:proofErr w:type="gramStart"/>
            <w:r w:rsidRPr="00471BEA">
              <w:rPr>
                <w:rFonts w:ascii="Arial" w:hAnsi="Arial" w:cs="Arial"/>
                <w:b/>
                <w:bCs/>
                <w:color w:val="000000"/>
                <w:sz w:val="18"/>
                <w:szCs w:val="18"/>
              </w:rPr>
              <w:t>And</w:t>
            </w:r>
            <w:proofErr w:type="gramEnd"/>
            <w:r w:rsidRPr="00471BEA">
              <w:rPr>
                <w:rFonts w:ascii="Arial" w:hAnsi="Arial" w:cs="Arial"/>
                <w:b/>
                <w:bCs/>
                <w:color w:val="000000"/>
                <w:sz w:val="18"/>
                <w:szCs w:val="18"/>
              </w:rPr>
              <w:t xml:space="preserve"> Bradstreet number:</w:t>
            </w:r>
          </w:p>
        </w:tc>
      </w:tr>
      <w:bookmarkEnd w:id="44"/>
    </w:tbl>
    <w:p w14:paraId="3816B5C6" w14:textId="77777777" w:rsidR="002231A9" w:rsidRPr="00D42F86" w:rsidRDefault="002231A9" w:rsidP="002231A9">
      <w:pPr>
        <w:widowControl/>
        <w:spacing w:after="0"/>
        <w:sectPr w:rsidR="002231A9" w:rsidRPr="00D42F86" w:rsidSect="002231A9">
          <w:pgSz w:w="11940" w:h="16860"/>
          <w:pgMar w:top="1020" w:right="440" w:bottom="280" w:left="980" w:header="720" w:footer="720" w:gutter="0"/>
          <w:cols w:space="720"/>
        </w:sectPr>
      </w:pPr>
    </w:p>
    <w:bookmarkEnd w:id="42"/>
    <w:p w14:paraId="2A4656FC" w14:textId="77777777" w:rsidR="0066141B" w:rsidRPr="00D42F86" w:rsidRDefault="0066141B" w:rsidP="0066141B">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lastRenderedPageBreak/>
        <w:t>Appendix 1 to DEFFORM 47 Annex A (Offer)</w:t>
      </w:r>
    </w:p>
    <w:p w14:paraId="6783DB3C" w14:textId="77777777" w:rsidR="0066141B" w:rsidRPr="00D42F86" w:rsidRDefault="0066141B" w:rsidP="0066141B">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Pr>
          <w:rFonts w:ascii="Arial" w:eastAsia="Arial" w:hAnsi="Arial" w:cs="Times New Roman"/>
          <w:b/>
          <w:color w:val="000000"/>
          <w:spacing w:val="-1"/>
        </w:rPr>
        <w:t>15 Feb 21</w:t>
      </w:r>
    </w:p>
    <w:p w14:paraId="487E76E5" w14:textId="77777777" w:rsidR="0066141B" w:rsidRPr="00D42F86" w:rsidRDefault="0066141B" w:rsidP="0066141B">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36A410D3" w14:textId="77777777" w:rsidR="0066141B" w:rsidRPr="00D42F86" w:rsidRDefault="0066141B" w:rsidP="0066141B">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4F263C21" w14:textId="77777777" w:rsidR="0066141B" w:rsidRPr="00D42F86" w:rsidRDefault="0066141B" w:rsidP="0066141B">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D42F86" w:rsidRDefault="0066141B" w:rsidP="0066141B">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D42F86">
        <w:rPr>
          <w:rFonts w:ascii="Arial" w:eastAsia="Arial" w:hAnsi="Arial" w:cs="Times New Roman"/>
          <w:color w:val="000000"/>
        </w:rPr>
        <w:t>In particular, you</w:t>
      </w:r>
      <w:proofErr w:type="gramEnd"/>
      <w:r w:rsidRPr="00D42F86">
        <w:rPr>
          <w:rFonts w:ascii="Arial" w:eastAsia="Arial" w:hAnsi="Arial" w:cs="Times New Roman"/>
          <w:color w:val="000000"/>
        </w:rPr>
        <w:t xml:space="preserve"> must identify:</w:t>
      </w:r>
    </w:p>
    <w:p w14:paraId="37083DD8" w14:textId="77777777" w:rsidR="0066141B" w:rsidRPr="00D42F86" w:rsidRDefault="0066141B" w:rsidP="00582D9A">
      <w:pPr>
        <w:widowControl/>
        <w:numPr>
          <w:ilvl w:val="0"/>
          <w:numId w:val="11"/>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D42F86" w:rsidRDefault="0066141B" w:rsidP="00582D9A">
      <w:pPr>
        <w:widowControl/>
        <w:numPr>
          <w:ilvl w:val="0"/>
          <w:numId w:val="11"/>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D42F86" w:rsidRDefault="0066141B" w:rsidP="00582D9A">
      <w:pPr>
        <w:widowControl/>
        <w:numPr>
          <w:ilvl w:val="0"/>
          <w:numId w:val="11"/>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D42F86">
        <w:rPr>
          <w:rFonts w:ascii="Arial" w:eastAsia="Arial" w:hAnsi="Arial" w:cs="Times New Roman"/>
          <w:color w:val="000000"/>
        </w:rPr>
        <w:t>or;</w:t>
      </w:r>
      <w:proofErr w:type="gramEnd"/>
    </w:p>
    <w:p w14:paraId="5AC47A17" w14:textId="77777777" w:rsidR="0066141B" w:rsidRPr="00D42F86" w:rsidRDefault="0066141B" w:rsidP="00582D9A">
      <w:pPr>
        <w:widowControl/>
        <w:numPr>
          <w:ilvl w:val="0"/>
          <w:numId w:val="11"/>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3E8CA324" w14:textId="77777777" w:rsidR="0066141B" w:rsidRPr="00D42F86" w:rsidRDefault="0066141B" w:rsidP="0066141B">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Defence Contracts Act 1958.</w:t>
      </w:r>
    </w:p>
    <w:p w14:paraId="345B6D4D" w14:textId="77777777" w:rsidR="0066141B" w:rsidRPr="00D42F86" w:rsidRDefault="0066141B" w:rsidP="0066141B">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327CF8EB" w14:textId="77777777" w:rsidR="0066141B" w:rsidRPr="00D42F86" w:rsidRDefault="0066141B" w:rsidP="0066141B">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7F660FF5" w14:textId="77777777" w:rsidR="0066141B" w:rsidRPr="00D42F86" w:rsidRDefault="0066141B" w:rsidP="0066141B">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097F19E0" w14:textId="77777777" w:rsidR="0066141B" w:rsidRPr="00D42F86" w:rsidRDefault="0066141B" w:rsidP="0066141B">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C106131" w14:textId="77777777" w:rsidR="0066141B" w:rsidRPr="00D42F86" w:rsidRDefault="0066141B" w:rsidP="0066141B">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4B6D8531" w14:textId="77777777" w:rsidR="0066141B" w:rsidRPr="00D42F86" w:rsidRDefault="0066141B" w:rsidP="00582D9A">
      <w:pPr>
        <w:widowControl/>
        <w:numPr>
          <w:ilvl w:val="0"/>
          <w:numId w:val="12"/>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439B9453" w14:textId="77777777" w:rsidR="0066141B" w:rsidRPr="00D42F86" w:rsidRDefault="0066141B" w:rsidP="00582D9A">
      <w:pPr>
        <w:widowControl/>
        <w:numPr>
          <w:ilvl w:val="0"/>
          <w:numId w:val="12"/>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w:t>
      </w:r>
      <w:proofErr w:type="gramStart"/>
      <w:r w:rsidRPr="00D42F86">
        <w:rPr>
          <w:rFonts w:ascii="Arial" w:eastAsia="Arial" w:hAnsi="Arial" w:cs="Times New Roman"/>
          <w:color w:val="000000"/>
        </w:rPr>
        <w:t>transfer</w:t>
      </w:r>
      <w:proofErr w:type="gramEnd"/>
      <w:r w:rsidRPr="00D42F86">
        <w:rPr>
          <w:rFonts w:ascii="Arial" w:eastAsia="Arial" w:hAnsi="Arial" w:cs="Times New Roman"/>
          <w:color w:val="000000"/>
        </w:rPr>
        <w:t xml:space="preserve"> or disclosure.</w:t>
      </w:r>
    </w:p>
    <w:p w14:paraId="429600BB" w14:textId="77777777" w:rsidR="0066141B" w:rsidRPr="00D42F86" w:rsidRDefault="0066141B" w:rsidP="0066141B">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FA6D1D7" w14:textId="77777777" w:rsidR="0066141B" w:rsidRPr="00D42F86" w:rsidRDefault="0066141B" w:rsidP="0066141B">
      <w:pPr>
        <w:widowControl/>
        <w:spacing w:before="126" w:after="633" w:line="249" w:lineRule="exact"/>
        <w:rPr>
          <w:rFonts w:ascii="Times New Roman" w:eastAsia="PMingLiU" w:hAnsi="Times New Roman" w:cs="Times New Roman"/>
        </w:rPr>
        <w:sectPr w:rsidR="0066141B" w:rsidRPr="00D42F86">
          <w:pgSz w:w="11909" w:h="16843"/>
          <w:pgMar w:top="1200" w:right="1097" w:bottom="251" w:left="1092" w:header="720" w:footer="720" w:gutter="0"/>
          <w:cols w:space="720"/>
        </w:sectPr>
      </w:pPr>
    </w:p>
    <w:p w14:paraId="0DCCD8A9"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1200" w:right="1099" w:bottom="251" w:left="1090" w:header="720" w:footer="720" w:gutter="0"/>
          <w:cols w:space="720"/>
        </w:sectPr>
      </w:pPr>
    </w:p>
    <w:p w14:paraId="06A07DAD" w14:textId="77777777" w:rsidR="0066141B" w:rsidRPr="00D42F86" w:rsidRDefault="0066141B" w:rsidP="0066141B">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560204C0" w14:textId="77777777" w:rsidR="0066141B" w:rsidRPr="00D42F86" w:rsidRDefault="0066141B" w:rsidP="00582D9A">
      <w:pPr>
        <w:widowControl/>
        <w:numPr>
          <w:ilvl w:val="0"/>
          <w:numId w:val="13"/>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D42F86" w:rsidRDefault="0066141B" w:rsidP="00582D9A">
      <w:pPr>
        <w:widowControl/>
        <w:numPr>
          <w:ilvl w:val="0"/>
          <w:numId w:val="13"/>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2B75EAB7" w14:textId="77777777" w:rsidR="0066141B" w:rsidRPr="00D42F86" w:rsidRDefault="0066141B" w:rsidP="00582D9A">
      <w:pPr>
        <w:widowControl/>
        <w:numPr>
          <w:ilvl w:val="0"/>
          <w:numId w:val="13"/>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65BA25DA" w14:textId="77777777" w:rsidR="0066141B" w:rsidRPr="00D42F86" w:rsidRDefault="0066141B" w:rsidP="00582D9A">
      <w:pPr>
        <w:widowControl/>
        <w:numPr>
          <w:ilvl w:val="0"/>
          <w:numId w:val="13"/>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D42F86">
        <w:rPr>
          <w:rFonts w:ascii="Arial" w:eastAsia="Arial" w:hAnsi="Arial" w:cs="Times New Roman"/>
          <w:color w:val="000000"/>
        </w:rPr>
        <w:t>make a decision</w:t>
      </w:r>
      <w:proofErr w:type="gramEnd"/>
      <w:r w:rsidRPr="00D42F86">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2523998E" w14:textId="77777777" w:rsidR="0066141B" w:rsidRPr="00D42F86" w:rsidRDefault="0066141B" w:rsidP="00582D9A">
      <w:pPr>
        <w:widowControl/>
        <w:numPr>
          <w:ilvl w:val="0"/>
          <w:numId w:val="13"/>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Pr="00D42F86">
        <w:rPr>
          <w:rFonts w:ascii="Arial" w:eastAsia="Arial" w:hAnsi="Arial" w:cs="Times New Roman"/>
          <w:color w:val="000000"/>
        </w:rPr>
        <w:t>.</w:t>
      </w:r>
    </w:p>
    <w:p w14:paraId="61C697ED" w14:textId="77777777" w:rsidR="0066141B" w:rsidRPr="00D42F86" w:rsidRDefault="0066141B" w:rsidP="00582D9A">
      <w:pPr>
        <w:widowControl/>
        <w:numPr>
          <w:ilvl w:val="0"/>
          <w:numId w:val="13"/>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D42F86">
        <w:rPr>
          <w:rFonts w:ascii="Arial" w:eastAsia="Arial" w:hAnsi="Arial" w:cs="Times New Roman"/>
          <w:color w:val="000000"/>
        </w:rPr>
        <w:t>.</w:t>
      </w:r>
    </w:p>
    <w:p w14:paraId="1ABF59E8" w14:textId="77777777" w:rsidR="0066141B" w:rsidRPr="00D42F86" w:rsidRDefault="0066141B" w:rsidP="00582D9A">
      <w:pPr>
        <w:widowControl/>
        <w:numPr>
          <w:ilvl w:val="0"/>
          <w:numId w:val="13"/>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Pr="001464A7">
        <w:rPr>
          <w:rFonts w:ascii="Arial" w:eastAsia="Arial" w:hAnsi="Arial" w:cs="Times New Roman"/>
          <w:color w:val="000000"/>
        </w:rPr>
        <w:t xml:space="preserve"> </w:t>
      </w:r>
    </w:p>
    <w:p w14:paraId="39E8E7F5"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37177134" w14:textId="77777777" w:rsidR="0066141B" w:rsidRPr="00A91FA9" w:rsidRDefault="0066141B" w:rsidP="00582D9A">
      <w:pPr>
        <w:widowControl/>
        <w:numPr>
          <w:ilvl w:val="0"/>
          <w:numId w:val="13"/>
        </w:numPr>
        <w:tabs>
          <w:tab w:val="left" w:pos="576"/>
        </w:tabs>
        <w:spacing w:before="120" w:after="0" w:line="253" w:lineRule="exact"/>
        <w:ind w:right="72"/>
        <w:textAlignment w:val="baseline"/>
        <w:rPr>
          <w:rFonts w:ascii="Arial" w:hAnsi="Arial" w:cs="Arial"/>
          <w:color w:val="FF0000"/>
        </w:rPr>
      </w:pPr>
      <w:r w:rsidRPr="006C795E">
        <w:rPr>
          <w:rFonts w:ascii="Arial" w:hAnsi="Arial" w:cs="Arial"/>
        </w:rPr>
        <w:t>Cyber risk has been considered and a Cyber Security Model resulted in a ‘Not Applicable’ outcome</w:t>
      </w:r>
      <w:r w:rsidRPr="00A91FA9">
        <w:rPr>
          <w:rFonts w:ascii="Arial" w:hAnsi="Arial" w:cs="Arial"/>
          <w:color w:val="FF0000"/>
        </w:rPr>
        <w:t xml:space="preserve">. </w:t>
      </w:r>
    </w:p>
    <w:p w14:paraId="60CC84FE"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2116EA07" w14:textId="6403E205" w:rsidR="0066141B" w:rsidRPr="004644B6" w:rsidRDefault="0002094E" w:rsidP="00582D9A">
      <w:pPr>
        <w:widowControl/>
        <w:numPr>
          <w:ilvl w:val="0"/>
          <w:numId w:val="13"/>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66141B"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4644B6" w:rsidRPr="004644B6">
        <w:rPr>
          <w:rFonts w:ascii="Arial" w:eastAsia="Arial" w:hAnsi="Arial" w:cs="Times New Roman"/>
          <w:color w:val="000000"/>
        </w:rPr>
        <w:t>Form 1686 and further guidance can be found in the Cabinet Office’s</w:t>
      </w:r>
      <w:r w:rsidR="004644B6" w:rsidRPr="004644B6">
        <w:rPr>
          <w:rFonts w:ascii="Arial" w:eastAsia="Arial" w:hAnsi="Arial" w:cs="Times New Roman"/>
          <w:color w:val="000000"/>
          <w:u w:val="single"/>
        </w:rPr>
        <w:t xml:space="preserve"> </w:t>
      </w:r>
      <w:hyperlink r:id="rId22" w:history="1">
        <w:r w:rsidR="004644B6" w:rsidRPr="004644B6">
          <w:rPr>
            <w:rStyle w:val="Hyperlink"/>
            <w:rFonts w:ascii="Arial" w:eastAsia="Arial" w:hAnsi="Arial" w:cs="Times New Roman"/>
          </w:rPr>
          <w:t>Contractual Process</w:t>
        </w:r>
      </w:hyperlink>
      <w:r w:rsidR="004644B6" w:rsidRPr="004644B6">
        <w:rPr>
          <w:rFonts w:ascii="Arial" w:eastAsia="Arial" w:hAnsi="Arial" w:cs="Times New Roman"/>
          <w:color w:val="000000"/>
        </w:rPr>
        <w:t>.</w:t>
      </w:r>
    </w:p>
    <w:p w14:paraId="071CDBA6" w14:textId="77777777" w:rsidR="0066141B" w:rsidRPr="00D42F86" w:rsidRDefault="0066141B" w:rsidP="0066141B">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79231F41" w14:textId="6A143049" w:rsidR="0066141B" w:rsidRDefault="004644B6"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66141B">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3730A68"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7F63131E"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E14FDA" w14:textId="77777777" w:rsidR="0066141B" w:rsidRPr="00D42F86" w:rsidRDefault="0066141B" w:rsidP="0066141B">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5CC10BAD" w14:textId="391B85C9" w:rsidR="0066141B" w:rsidRPr="00D42F86" w:rsidRDefault="0066141B" w:rsidP="00582D9A">
      <w:pPr>
        <w:widowControl/>
        <w:numPr>
          <w:ilvl w:val="0"/>
          <w:numId w:val="14"/>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23">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74E9CF80" w14:textId="77777777" w:rsidR="0066141B" w:rsidRPr="00D42F86" w:rsidRDefault="0066141B" w:rsidP="00582D9A">
      <w:pPr>
        <w:widowControl/>
        <w:numPr>
          <w:ilvl w:val="0"/>
          <w:numId w:val="14"/>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Pr>
          <w:rFonts w:ascii="Arial" w:eastAsia="Arial" w:hAnsi="Arial" w:cs="Times New Roman"/>
          <w:color w:val="000000"/>
        </w:rPr>
        <w:t>DSP</w:t>
      </w:r>
      <w:r w:rsidRPr="00D42F86">
        <w:rPr>
          <w:rFonts w:ascii="Arial" w:eastAsia="Arial" w:hAnsi="Arial" w:cs="Times New Roman"/>
          <w:color w:val="000000"/>
        </w:rPr>
        <w:t>.</w:t>
      </w:r>
    </w:p>
    <w:p w14:paraId="48CA51AB" w14:textId="77777777" w:rsidR="0066141B" w:rsidRPr="00A91FA9" w:rsidRDefault="0066141B" w:rsidP="00582D9A">
      <w:pPr>
        <w:widowControl/>
        <w:numPr>
          <w:ilvl w:val="0"/>
          <w:numId w:val="14"/>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Pr>
          <w:rFonts w:ascii="Arial" w:eastAsia="Arial" w:hAnsi="Arial" w:cs="Times New Roman"/>
          <w:color w:val="000000"/>
          <w:spacing w:val="-4"/>
        </w:rPr>
        <w:t xml:space="preserve"> </w:t>
      </w:r>
      <w:r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Pr>
          <w:rFonts w:ascii="Arial" w:eastAsia="Arial" w:hAnsi="Arial" w:cs="Times New Roman"/>
          <w:color w:val="000000"/>
          <w:spacing w:val="-4"/>
        </w:rPr>
        <w:t>.</w:t>
      </w:r>
    </w:p>
    <w:p w14:paraId="14ABE3D1" w14:textId="77777777" w:rsidR="0066141B" w:rsidRPr="00D42F86" w:rsidRDefault="0066141B" w:rsidP="0066141B">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214F8279" w14:textId="77777777" w:rsidR="0066141B" w:rsidRPr="00D42F86" w:rsidRDefault="0066141B" w:rsidP="00582D9A">
      <w:pPr>
        <w:widowControl/>
        <w:numPr>
          <w:ilvl w:val="0"/>
          <w:numId w:val="14"/>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55094470" w:rsidR="0066141B" w:rsidRPr="00D42F86" w:rsidRDefault="0066141B" w:rsidP="00582D9A">
      <w:pPr>
        <w:widowControl/>
        <w:numPr>
          <w:ilvl w:val="0"/>
          <w:numId w:val="14"/>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BE7025" w:rsidRPr="00BE7025">
        <w:rPr>
          <w:rFonts w:ascii="Arial" w:eastAsia="Arial" w:hAnsi="Arial" w:cs="Times New Roman"/>
          <w:color w:val="000000"/>
        </w:rPr>
        <w:t xml:space="preserve">Authority may publish the contents of any resultant Contract in line with government policy set out in the Government’s </w:t>
      </w:r>
      <w:hyperlink r:id="rId25" w:history="1">
        <w:r w:rsidR="00BE7025" w:rsidRPr="00B64A7D">
          <w:rPr>
            <w:rStyle w:val="Hyperlink"/>
            <w:rFonts w:ascii="Arial" w:eastAsia="Arial" w:hAnsi="Arial" w:cs="Times New Roman"/>
          </w:rPr>
          <w:t>Transparency Principles</w:t>
        </w:r>
      </w:hyperlink>
      <w:r w:rsidR="00BE7025" w:rsidRPr="00BE7025">
        <w:rPr>
          <w:rFonts w:ascii="Arial" w:eastAsia="Arial" w:hAnsi="Arial" w:cs="Times New Roman"/>
          <w:color w:val="000000"/>
        </w:rPr>
        <w:t xml:space="preserve"> and in accordance with the provisions of</w:t>
      </w:r>
      <w:r w:rsidR="00BE7025">
        <w:rPr>
          <w:rFonts w:ascii="Arial" w:eastAsia="Arial" w:hAnsi="Arial" w:cs="Times New Roman"/>
          <w:color w:val="000000"/>
        </w:rPr>
        <w:t xml:space="preserve"> </w:t>
      </w:r>
      <w:r w:rsidRPr="00D42F86">
        <w:rPr>
          <w:rFonts w:ascii="Arial" w:eastAsia="Arial" w:hAnsi="Arial" w:cs="Times New Roman"/>
          <w:color w:val="000000"/>
        </w:rPr>
        <w:t>SC1B Conditions of Contract Clause 5</w:t>
      </w:r>
      <w:r w:rsidR="00DB67BE">
        <w:rPr>
          <w:rFonts w:ascii="Arial" w:eastAsia="Arial" w:hAnsi="Arial" w:cs="Times New Roman"/>
          <w:color w:val="000000"/>
        </w:rPr>
        <w:t>.</w:t>
      </w:r>
    </w:p>
    <w:p w14:paraId="6435C5E3" w14:textId="77777777" w:rsidR="0066141B" w:rsidRPr="00D42F86" w:rsidRDefault="0066141B" w:rsidP="00582D9A">
      <w:pPr>
        <w:widowControl/>
        <w:numPr>
          <w:ilvl w:val="0"/>
          <w:numId w:val="14"/>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D42F86" w:rsidRDefault="0066141B" w:rsidP="00582D9A">
      <w:pPr>
        <w:widowControl/>
        <w:numPr>
          <w:ilvl w:val="0"/>
          <w:numId w:val="14"/>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D42F86">
        <w:rPr>
          <w:rFonts w:ascii="Arial" w:eastAsia="Arial" w:hAnsi="Arial" w:cs="Times New Roman"/>
          <w:color w:val="000000"/>
        </w:rPr>
        <w:t>with regard to</w:t>
      </w:r>
      <w:proofErr w:type="gramEnd"/>
      <w:r w:rsidRPr="00D42F86">
        <w:rPr>
          <w:rFonts w:ascii="Arial" w:eastAsia="Arial" w:hAnsi="Arial" w:cs="Times New Roman"/>
          <w:color w:val="000000"/>
        </w:rPr>
        <w:t xml:space="preserve"> FOIA and EIR.</w:t>
      </w:r>
    </w:p>
    <w:p w14:paraId="4E8A8BAE" w14:textId="77777777" w:rsidR="0066141B" w:rsidRPr="00D42F86" w:rsidRDefault="0066141B" w:rsidP="00582D9A">
      <w:pPr>
        <w:widowControl/>
        <w:numPr>
          <w:ilvl w:val="0"/>
          <w:numId w:val="14"/>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6731871E" w14:textId="77777777" w:rsidR="0066141B" w:rsidRPr="00D42F86" w:rsidRDefault="0066141B" w:rsidP="00582D9A">
      <w:pPr>
        <w:widowControl/>
        <w:numPr>
          <w:ilvl w:val="0"/>
          <w:numId w:val="14"/>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6">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5661354F" w14:textId="77777777" w:rsidR="0066141B" w:rsidRPr="00D42F86" w:rsidRDefault="0066141B" w:rsidP="00582D9A">
      <w:pPr>
        <w:widowControl/>
        <w:numPr>
          <w:ilvl w:val="0"/>
          <w:numId w:val="14"/>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D42F86" w:rsidRDefault="0066141B" w:rsidP="0066141B">
      <w:pPr>
        <w:widowControl/>
        <w:spacing w:before="114" w:after="814" w:line="253" w:lineRule="exact"/>
        <w:rPr>
          <w:rFonts w:ascii="Times New Roman" w:eastAsia="PMingLiU" w:hAnsi="Times New Roman" w:cs="Times New Roman"/>
        </w:rPr>
        <w:sectPr w:rsidR="0066141B" w:rsidRPr="00D42F86">
          <w:pgSz w:w="11909" w:h="16843"/>
          <w:pgMar w:top="860" w:right="1114" w:bottom="251" w:left="1075" w:header="720" w:footer="720" w:gutter="0"/>
          <w:cols w:space="720"/>
        </w:sectPr>
      </w:pPr>
    </w:p>
    <w:p w14:paraId="4102F1E8"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860" w:right="1099" w:bottom="251" w:left="1090" w:header="720" w:footer="720" w:gutter="0"/>
          <w:cols w:space="720"/>
        </w:sectPr>
      </w:pPr>
    </w:p>
    <w:p w14:paraId="29071D7C" w14:textId="77777777" w:rsidR="0066141B" w:rsidRPr="00D42F86" w:rsidRDefault="0066141B" w:rsidP="0066141B">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1102ED79" w14:textId="77777777" w:rsidR="0066141B" w:rsidRPr="00D42F86" w:rsidRDefault="0066141B" w:rsidP="0066141B">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D42F86" w:rsidRDefault="0066141B" w:rsidP="0066141B">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634D464D" w14:textId="77777777" w:rsidR="0066141B" w:rsidRPr="00D42F86" w:rsidRDefault="0066141B" w:rsidP="0066141B">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268EDEDA" w14:textId="77777777" w:rsidR="0066141B" w:rsidRPr="00D42F86" w:rsidRDefault="0066141B" w:rsidP="0066141B">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w:t>
      </w:r>
      <w:proofErr w:type="gramStart"/>
      <w:r w:rsidRPr="00D42F86">
        <w:rPr>
          <w:rFonts w:ascii="Arial" w:eastAsia="Arial" w:hAnsi="Arial" w:cs="Times New Roman"/>
          <w:color w:val="000000"/>
        </w:rPr>
        <w:t>In the event that</w:t>
      </w:r>
      <w:proofErr w:type="gramEnd"/>
      <w:r w:rsidRPr="00D42F86">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66577778" w14:textId="77777777" w:rsidR="00DA475A" w:rsidRPr="00DA475A" w:rsidRDefault="00DA475A" w:rsidP="00DA475A">
      <w:pPr>
        <w:widowControl/>
        <w:spacing w:after="160" w:line="259" w:lineRule="auto"/>
        <w:rPr>
          <w:rFonts w:ascii="Arial" w:hAnsi="Arial" w:cs="Arial"/>
          <w:b/>
          <w:bCs/>
          <w:u w:val="single"/>
          <w:lang w:val="en-GB"/>
        </w:rPr>
      </w:pPr>
      <w:r w:rsidRPr="00DA475A">
        <w:rPr>
          <w:rFonts w:ascii="Arial" w:hAnsi="Arial" w:cs="Arial"/>
          <w:b/>
          <w:bCs/>
          <w:u w:val="single"/>
          <w:lang w:val="en-GB"/>
        </w:rPr>
        <w:t>PROVISION OF PSYCHOMETRIC TESTING, TO ENABLE IMPROVED SENIOR OFFICER LEADERSHIP ASSESSMENT AND DEVELOPMENT</w:t>
      </w:r>
    </w:p>
    <w:p w14:paraId="448F21AB"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BACKGROUND</w:t>
      </w:r>
    </w:p>
    <w:p w14:paraId="420B6640" w14:textId="77777777" w:rsidR="00DA475A" w:rsidRPr="00DA475A" w:rsidRDefault="00DA475A" w:rsidP="00DA475A">
      <w:pPr>
        <w:widowControl/>
        <w:spacing w:after="160" w:line="259" w:lineRule="auto"/>
        <w:rPr>
          <w:rFonts w:ascii="Arial" w:hAnsi="Arial" w:cs="Arial"/>
          <w:lang w:val="en-GB"/>
        </w:rPr>
      </w:pPr>
      <w:r w:rsidRPr="00DA475A">
        <w:rPr>
          <w:rFonts w:ascii="Arial" w:hAnsi="Arial" w:cs="Arial"/>
          <w:lang w:val="en-GB"/>
        </w:rPr>
        <w:t>1.</w:t>
      </w:r>
      <w:r w:rsidRPr="00DA475A">
        <w:rPr>
          <w:rFonts w:ascii="Arial" w:hAnsi="Arial" w:cs="Arial"/>
          <w:lang w:val="en-GB"/>
        </w:rPr>
        <w:tab/>
        <w:t xml:space="preserve">The introduction of psychometric testing, and the associated assessment, will provide an additional lens and Decision support tool </w:t>
      </w:r>
      <w:proofErr w:type="spellStart"/>
      <w:r w:rsidRPr="00DA475A">
        <w:rPr>
          <w:rFonts w:ascii="Arial" w:hAnsi="Arial" w:cs="Arial"/>
          <w:lang w:val="en-GB"/>
        </w:rPr>
        <w:t>inline</w:t>
      </w:r>
      <w:proofErr w:type="spellEnd"/>
      <w:r w:rsidRPr="00DA475A">
        <w:rPr>
          <w:rFonts w:ascii="Arial" w:hAnsi="Arial" w:cs="Arial"/>
          <w:lang w:val="en-GB"/>
        </w:rPr>
        <w:t xml:space="preserve"> with wider Navy objectives.</w:t>
      </w:r>
    </w:p>
    <w:p w14:paraId="4A5E89E1"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REQUIREMENT</w:t>
      </w:r>
    </w:p>
    <w:p w14:paraId="27DC5468" w14:textId="0A0F143A" w:rsidR="00DA475A" w:rsidRPr="00DA475A" w:rsidRDefault="00DA475A" w:rsidP="00DA475A">
      <w:pPr>
        <w:widowControl/>
        <w:spacing w:after="160" w:line="259" w:lineRule="auto"/>
        <w:rPr>
          <w:rFonts w:ascii="Arial" w:hAnsi="Arial" w:cs="Arial"/>
          <w:lang w:val="en-GB"/>
        </w:rPr>
      </w:pPr>
      <w:r w:rsidRPr="00DA475A">
        <w:rPr>
          <w:rFonts w:ascii="Arial" w:hAnsi="Arial" w:cs="Arial"/>
          <w:lang w:val="en-GB"/>
        </w:rPr>
        <w:t>2.</w:t>
      </w:r>
      <w:r w:rsidRPr="00DA475A">
        <w:rPr>
          <w:rFonts w:ascii="Arial" w:hAnsi="Arial" w:cs="Arial"/>
          <w:lang w:val="en-GB"/>
        </w:rPr>
        <w:tab/>
        <w:t>The Supplier will be required to provide online administration of a battery of psychometric tests to up to 2</w:t>
      </w:r>
      <w:r w:rsidR="009A464B">
        <w:rPr>
          <w:rFonts w:ascii="Arial" w:hAnsi="Arial" w:cs="Arial"/>
          <w:lang w:val="en-GB"/>
        </w:rPr>
        <w:t>0</w:t>
      </w:r>
      <w:r w:rsidRPr="00DA475A">
        <w:rPr>
          <w:rFonts w:ascii="Arial" w:hAnsi="Arial" w:cs="Arial"/>
          <w:lang w:val="en-GB"/>
        </w:rPr>
        <w:t>0 individuals/year, as well as associated scoring, production and online delivery of Candidate reports, delivery of the resulting raw data files, analytic support and training.  To meet this requirement:</w:t>
      </w:r>
    </w:p>
    <w:p w14:paraId="4A9EE130" w14:textId="77777777" w:rsidR="00DA475A" w:rsidRPr="00DA475A" w:rsidRDefault="00DA475A" w:rsidP="00DA475A">
      <w:pPr>
        <w:widowControl/>
        <w:spacing w:after="160" w:line="259" w:lineRule="auto"/>
        <w:ind w:firstLine="720"/>
        <w:rPr>
          <w:rFonts w:ascii="Arial" w:hAnsi="Arial" w:cs="Arial"/>
          <w:lang w:val="en-GB"/>
        </w:rPr>
      </w:pPr>
      <w:r w:rsidRPr="00DA475A">
        <w:rPr>
          <w:rFonts w:ascii="Arial" w:hAnsi="Arial" w:cs="Arial"/>
          <w:lang w:val="en-GB"/>
        </w:rPr>
        <w:t>a.</w:t>
      </w:r>
      <w:r w:rsidRPr="00DA475A">
        <w:rPr>
          <w:rFonts w:ascii="Arial" w:hAnsi="Arial" w:cs="Arial"/>
          <w:lang w:val="en-GB"/>
        </w:rPr>
        <w:tab/>
        <w:t>The test battery must include:</w:t>
      </w:r>
    </w:p>
    <w:p w14:paraId="4C31CC3F" w14:textId="77777777" w:rsidR="00DA475A" w:rsidRPr="00DA475A" w:rsidRDefault="00DA475A" w:rsidP="00DA475A">
      <w:pPr>
        <w:widowControl/>
        <w:spacing w:after="160" w:line="259" w:lineRule="auto"/>
        <w:ind w:left="1440"/>
        <w:rPr>
          <w:rFonts w:ascii="Arial" w:hAnsi="Arial" w:cs="Arial"/>
          <w:lang w:val="en-GB"/>
        </w:rPr>
      </w:pPr>
      <w:r w:rsidRPr="00DA475A">
        <w:rPr>
          <w:rFonts w:ascii="Arial" w:hAnsi="Arial" w:cs="Arial"/>
          <w:lang w:val="en-GB"/>
        </w:rPr>
        <w:t xml:space="preserve">(1). </w:t>
      </w:r>
      <w:r w:rsidRPr="00DA475A">
        <w:rPr>
          <w:rFonts w:ascii="Arial" w:hAnsi="Arial" w:cs="Arial"/>
          <w:lang w:val="en-GB" w:eastAsia="en-GB"/>
        </w:rPr>
        <w:t>OPQ32r</w:t>
      </w:r>
      <w:r w:rsidRPr="00DA475A">
        <w:rPr>
          <w:rFonts w:ascii="Arial" w:hAnsi="Arial" w:cs="Arial"/>
          <w:lang w:val="en-GB"/>
        </w:rPr>
        <w:t xml:space="preserve"> Personality Test </w:t>
      </w:r>
    </w:p>
    <w:p w14:paraId="2D75769D" w14:textId="77777777" w:rsidR="00DA475A" w:rsidRPr="00DA475A" w:rsidRDefault="00DA475A" w:rsidP="00DA475A">
      <w:pPr>
        <w:widowControl/>
        <w:spacing w:after="160" w:line="259" w:lineRule="auto"/>
        <w:ind w:left="1440"/>
        <w:rPr>
          <w:rFonts w:ascii="Arial" w:hAnsi="Arial" w:cs="Arial"/>
          <w:lang w:val="en-GB"/>
        </w:rPr>
      </w:pPr>
      <w:r w:rsidRPr="00DA475A">
        <w:rPr>
          <w:rFonts w:ascii="Arial" w:hAnsi="Arial" w:cs="Arial"/>
          <w:lang w:val="en-GB"/>
        </w:rPr>
        <w:t>(2). Motivation Questionnaire</w:t>
      </w:r>
    </w:p>
    <w:p w14:paraId="0E5423D4" w14:textId="77777777" w:rsidR="00DA475A" w:rsidRPr="00DA475A" w:rsidRDefault="00DA475A" w:rsidP="00DA475A">
      <w:pPr>
        <w:widowControl/>
        <w:spacing w:after="160" w:line="259" w:lineRule="auto"/>
        <w:ind w:left="1440"/>
        <w:rPr>
          <w:rFonts w:ascii="Arial" w:hAnsi="Arial" w:cs="Arial"/>
          <w:lang w:val="en-GB"/>
        </w:rPr>
      </w:pPr>
      <w:r w:rsidRPr="00DA475A">
        <w:rPr>
          <w:rFonts w:ascii="Arial" w:hAnsi="Arial" w:cs="Arial"/>
          <w:lang w:val="en-GB"/>
        </w:rPr>
        <w:t>(3). Ability Test</w:t>
      </w:r>
    </w:p>
    <w:p w14:paraId="4CEF37BC" w14:textId="77777777" w:rsidR="00DA475A" w:rsidRPr="00DA475A" w:rsidRDefault="00DA475A" w:rsidP="00DA475A">
      <w:pPr>
        <w:widowControl/>
        <w:spacing w:after="160" w:line="259" w:lineRule="auto"/>
        <w:ind w:left="720"/>
        <w:rPr>
          <w:rFonts w:ascii="Arial" w:hAnsi="Arial" w:cs="Arial"/>
          <w:lang w:val="en-GB"/>
        </w:rPr>
      </w:pPr>
      <w:r w:rsidRPr="00DA475A">
        <w:rPr>
          <w:rFonts w:ascii="Arial" w:hAnsi="Arial" w:cs="Arial"/>
          <w:lang w:val="en-GB"/>
        </w:rPr>
        <w:t>b.</w:t>
      </w:r>
      <w:r w:rsidRPr="00DA475A">
        <w:rPr>
          <w:rFonts w:ascii="Arial" w:hAnsi="Arial" w:cs="Arial"/>
          <w:lang w:val="en-GB"/>
        </w:rPr>
        <w:tab/>
        <w:t xml:space="preserve">The associated results data files must be coded in a simple manner and provided to the Key Customer ready for analysis in SPSS (Excel data file) </w:t>
      </w:r>
    </w:p>
    <w:p w14:paraId="1039F839" w14:textId="77777777" w:rsidR="00DA475A" w:rsidRPr="00DA475A" w:rsidRDefault="00DA475A" w:rsidP="00DA475A">
      <w:pPr>
        <w:widowControl/>
        <w:spacing w:after="160" w:line="259" w:lineRule="auto"/>
        <w:ind w:left="720"/>
        <w:rPr>
          <w:rFonts w:ascii="Arial" w:hAnsi="Arial" w:cs="Arial"/>
          <w:lang w:val="en-GB"/>
        </w:rPr>
      </w:pPr>
      <w:r w:rsidRPr="00DA475A">
        <w:rPr>
          <w:rFonts w:ascii="Arial" w:hAnsi="Arial" w:cs="Arial"/>
          <w:lang w:val="en-GB"/>
        </w:rPr>
        <w:t>c.</w:t>
      </w:r>
      <w:r w:rsidRPr="00DA475A">
        <w:rPr>
          <w:rFonts w:ascii="Arial" w:hAnsi="Arial" w:cs="Arial"/>
          <w:lang w:val="en-GB"/>
        </w:rPr>
        <w:tab/>
        <w:t>External Benchmark Analysis must be available to compare the Navy Candidates with similar Senior Managers/Directors to generate group insights. (Norm Group should exceed 20,000)</w:t>
      </w:r>
    </w:p>
    <w:p w14:paraId="1AF45CC7" w14:textId="77777777" w:rsidR="00DA475A" w:rsidRPr="00DA475A" w:rsidRDefault="00DA475A" w:rsidP="00DA475A">
      <w:pPr>
        <w:widowControl/>
        <w:spacing w:after="160" w:line="259" w:lineRule="auto"/>
        <w:ind w:left="720"/>
        <w:rPr>
          <w:rFonts w:ascii="Arial" w:hAnsi="Arial" w:cs="Arial"/>
          <w:lang w:val="en-GB"/>
        </w:rPr>
      </w:pPr>
      <w:r w:rsidRPr="00DA475A">
        <w:rPr>
          <w:rFonts w:ascii="Arial" w:hAnsi="Arial" w:cs="Arial"/>
          <w:lang w:val="en-GB"/>
        </w:rPr>
        <w:t>d.</w:t>
      </w:r>
      <w:r w:rsidRPr="00DA475A">
        <w:rPr>
          <w:rFonts w:ascii="Arial" w:hAnsi="Arial" w:cs="Arial"/>
          <w:lang w:val="en-GB"/>
        </w:rPr>
        <w:tab/>
        <w:t>Basic training in test result feedback to be provided for up to 5 individuals with more in-depth training (to BPS ‘Expert in Testing’ standard) provided for the Key Customer/Programme Leader.</w:t>
      </w:r>
    </w:p>
    <w:p w14:paraId="2B980F5E" w14:textId="77777777" w:rsidR="00DA475A" w:rsidRPr="00DA475A" w:rsidRDefault="00DA475A" w:rsidP="00DA475A">
      <w:pPr>
        <w:widowControl/>
        <w:spacing w:after="160" w:line="259" w:lineRule="auto"/>
        <w:ind w:left="720"/>
        <w:rPr>
          <w:rFonts w:ascii="Arial" w:hAnsi="Arial" w:cs="Arial"/>
          <w:lang w:val="en-GB"/>
        </w:rPr>
      </w:pPr>
    </w:p>
    <w:p w14:paraId="03925129"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CONTRACT START DATE AND DURATION</w:t>
      </w:r>
    </w:p>
    <w:p w14:paraId="1F40345D" w14:textId="5DFD86C6" w:rsidR="00DA475A" w:rsidRPr="00DA475A" w:rsidRDefault="00DA475A" w:rsidP="00DA475A">
      <w:pPr>
        <w:widowControl/>
        <w:spacing w:after="160" w:line="259" w:lineRule="auto"/>
        <w:rPr>
          <w:rFonts w:ascii="Arial" w:hAnsi="Arial" w:cs="Arial"/>
          <w:lang w:val="en-GB"/>
        </w:rPr>
      </w:pPr>
      <w:r w:rsidRPr="00DA475A">
        <w:rPr>
          <w:rFonts w:ascii="Arial" w:hAnsi="Arial" w:cs="Arial"/>
          <w:lang w:val="en-GB"/>
        </w:rPr>
        <w:t>3.</w:t>
      </w:r>
      <w:r w:rsidRPr="00DA475A">
        <w:rPr>
          <w:rFonts w:ascii="Arial" w:hAnsi="Arial" w:cs="Arial"/>
          <w:lang w:val="en-GB"/>
        </w:rPr>
        <w:tab/>
        <w:t xml:space="preserve">Service provision to commence 1 Nov 21 with tests available to be administered on that day.  Contract initially of a </w:t>
      </w:r>
      <w:proofErr w:type="gramStart"/>
      <w:r w:rsidR="007428F0">
        <w:rPr>
          <w:rFonts w:ascii="Arial" w:hAnsi="Arial" w:cs="Arial"/>
          <w:lang w:val="en-GB"/>
        </w:rPr>
        <w:t xml:space="preserve">three </w:t>
      </w:r>
      <w:r w:rsidRPr="00DA475A">
        <w:rPr>
          <w:rFonts w:ascii="Arial" w:hAnsi="Arial" w:cs="Arial"/>
          <w:lang w:val="en-GB"/>
        </w:rPr>
        <w:t>year</w:t>
      </w:r>
      <w:proofErr w:type="gramEnd"/>
      <w:r w:rsidRPr="00DA475A">
        <w:rPr>
          <w:rFonts w:ascii="Arial" w:hAnsi="Arial" w:cs="Arial"/>
          <w:lang w:val="en-GB"/>
        </w:rPr>
        <w:t xml:space="preserve"> duration with </w:t>
      </w:r>
      <w:r w:rsidR="007428F0">
        <w:rPr>
          <w:rFonts w:ascii="Arial" w:hAnsi="Arial" w:cs="Arial"/>
          <w:lang w:val="en-GB"/>
        </w:rPr>
        <w:t xml:space="preserve">two </w:t>
      </w:r>
      <w:r w:rsidRPr="00DA475A">
        <w:rPr>
          <w:rFonts w:ascii="Arial" w:hAnsi="Arial" w:cs="Arial"/>
          <w:lang w:val="en-GB"/>
        </w:rPr>
        <w:t>option</w:t>
      </w:r>
      <w:r w:rsidR="007428F0">
        <w:rPr>
          <w:rFonts w:ascii="Arial" w:hAnsi="Arial" w:cs="Arial"/>
          <w:lang w:val="en-GB"/>
        </w:rPr>
        <w:t>s</w:t>
      </w:r>
      <w:r w:rsidRPr="00DA475A">
        <w:rPr>
          <w:rFonts w:ascii="Arial" w:hAnsi="Arial" w:cs="Arial"/>
          <w:lang w:val="en-GB"/>
        </w:rPr>
        <w:t xml:space="preserve"> for</w:t>
      </w:r>
      <w:r w:rsidR="007428F0">
        <w:rPr>
          <w:rFonts w:ascii="Arial" w:hAnsi="Arial" w:cs="Arial"/>
          <w:lang w:val="en-GB"/>
        </w:rPr>
        <w:t xml:space="preserve"> one </w:t>
      </w:r>
      <w:r w:rsidRPr="00DA475A">
        <w:rPr>
          <w:rFonts w:ascii="Arial" w:hAnsi="Arial" w:cs="Arial"/>
          <w:lang w:val="en-GB"/>
        </w:rPr>
        <w:t>year extensions.</w:t>
      </w:r>
    </w:p>
    <w:p w14:paraId="7D259C8A"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br w:type="page"/>
      </w:r>
    </w:p>
    <w:p w14:paraId="26F34249"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lastRenderedPageBreak/>
        <w:t>DELIVERABLES</w:t>
      </w:r>
    </w:p>
    <w:p w14:paraId="5D42B093" w14:textId="77777777" w:rsidR="00DA475A" w:rsidRPr="00DA475A" w:rsidRDefault="00DA475A" w:rsidP="00DA475A">
      <w:pPr>
        <w:widowControl/>
        <w:spacing w:after="160" w:line="259" w:lineRule="auto"/>
        <w:rPr>
          <w:rFonts w:ascii="Arial" w:hAnsi="Arial" w:cs="Arial"/>
          <w:lang w:val="en-GB"/>
        </w:rPr>
      </w:pPr>
      <w:r w:rsidRPr="00DA475A">
        <w:rPr>
          <w:rFonts w:ascii="Arial" w:hAnsi="Arial" w:cs="Arial"/>
          <w:lang w:val="en-GB"/>
        </w:rPr>
        <w:t>4.</w:t>
      </w:r>
      <w:r w:rsidRPr="00DA475A">
        <w:rPr>
          <w:rFonts w:ascii="Arial" w:hAnsi="Arial" w:cs="Arial"/>
          <w:lang w:val="en-GB"/>
        </w:rPr>
        <w:tab/>
        <w:t xml:space="preserve">Table 1 below outlines the expected deliverables, volume, </w:t>
      </w:r>
      <w:proofErr w:type="gramStart"/>
      <w:r w:rsidRPr="00DA475A">
        <w:rPr>
          <w:rFonts w:ascii="Arial" w:hAnsi="Arial" w:cs="Arial"/>
          <w:lang w:val="en-GB"/>
        </w:rPr>
        <w:t>timings</w:t>
      </w:r>
      <w:proofErr w:type="gramEnd"/>
      <w:r w:rsidRPr="00DA475A">
        <w:rPr>
          <w:rFonts w:ascii="Arial" w:hAnsi="Arial" w:cs="Arial"/>
          <w:lang w:val="en-GB"/>
        </w:rPr>
        <w:t xml:space="preserve"> and format:</w:t>
      </w:r>
    </w:p>
    <w:p w14:paraId="627CF13C"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Table 1. Deliverables</w:t>
      </w:r>
    </w:p>
    <w:tbl>
      <w:tblPr>
        <w:tblW w:w="9348" w:type="dxa"/>
        <w:tblCellMar>
          <w:left w:w="0" w:type="dxa"/>
          <w:right w:w="0" w:type="dxa"/>
        </w:tblCellMar>
        <w:tblLook w:val="04A0" w:firstRow="1" w:lastRow="0" w:firstColumn="1" w:lastColumn="0" w:noHBand="0" w:noVBand="1"/>
      </w:tblPr>
      <w:tblGrid>
        <w:gridCol w:w="3678"/>
        <w:gridCol w:w="1134"/>
        <w:gridCol w:w="3402"/>
        <w:gridCol w:w="1134"/>
      </w:tblGrid>
      <w:tr w:rsidR="00DA475A" w:rsidRPr="00DA475A" w14:paraId="6D48CC73" w14:textId="77777777" w:rsidTr="00AC262A">
        <w:trPr>
          <w:trHeight w:val="584"/>
        </w:trPr>
        <w:tc>
          <w:tcPr>
            <w:tcW w:w="3678"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8" w:type="dxa"/>
              <w:left w:w="108" w:type="dxa"/>
              <w:bottom w:w="8" w:type="dxa"/>
              <w:right w:w="108" w:type="dxa"/>
            </w:tcMar>
            <w:hideMark/>
          </w:tcPr>
          <w:p w14:paraId="6E3F71F8" w14:textId="77777777" w:rsidR="00DA475A" w:rsidRPr="00DA475A" w:rsidRDefault="00DA475A" w:rsidP="00DA475A">
            <w:pPr>
              <w:widowControl/>
              <w:spacing w:after="0" w:line="240" w:lineRule="auto"/>
              <w:jc w:val="center"/>
              <w:rPr>
                <w:rFonts w:ascii="Arial" w:hAnsi="Arial" w:cs="Arial"/>
                <w:lang w:val="en-GB"/>
              </w:rPr>
            </w:pPr>
            <w:r w:rsidRPr="00DA475A">
              <w:rPr>
                <w:rFonts w:ascii="Arial" w:eastAsia="Arial" w:hAnsi="Arial" w:cs="Arial"/>
                <w:lang w:val="en-GB"/>
              </w:rPr>
              <w:t>Deliverable</w:t>
            </w:r>
          </w:p>
        </w:tc>
        <w:tc>
          <w:tcPr>
            <w:tcW w:w="1134"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13043BDF"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Volume</w:t>
            </w:r>
          </w:p>
        </w:tc>
        <w:tc>
          <w:tcPr>
            <w:tcW w:w="3402"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8" w:type="dxa"/>
              <w:left w:w="108" w:type="dxa"/>
              <w:bottom w:w="8" w:type="dxa"/>
              <w:right w:w="108" w:type="dxa"/>
            </w:tcMar>
            <w:hideMark/>
          </w:tcPr>
          <w:p w14:paraId="24798865" w14:textId="77777777" w:rsidR="00DA475A" w:rsidRPr="00DA475A" w:rsidRDefault="00DA475A" w:rsidP="00DA475A">
            <w:pPr>
              <w:widowControl/>
              <w:spacing w:after="0" w:line="240" w:lineRule="auto"/>
              <w:jc w:val="center"/>
              <w:rPr>
                <w:rFonts w:ascii="Arial" w:hAnsi="Arial" w:cs="Arial"/>
                <w:lang w:val="en-GB"/>
              </w:rPr>
            </w:pPr>
            <w:r w:rsidRPr="00DA475A">
              <w:rPr>
                <w:rFonts w:ascii="Arial" w:eastAsia="Arial" w:hAnsi="Arial" w:cs="Arial"/>
                <w:lang w:val="en-GB"/>
              </w:rPr>
              <w:t>Target Submission Date</w:t>
            </w:r>
          </w:p>
        </w:tc>
        <w:tc>
          <w:tcPr>
            <w:tcW w:w="1134"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8" w:type="dxa"/>
              <w:left w:w="108" w:type="dxa"/>
              <w:bottom w:w="8" w:type="dxa"/>
              <w:right w:w="108" w:type="dxa"/>
            </w:tcMar>
            <w:hideMark/>
          </w:tcPr>
          <w:p w14:paraId="65724EE0" w14:textId="77777777" w:rsidR="00DA475A" w:rsidRPr="00DA475A" w:rsidRDefault="00DA475A" w:rsidP="00DA475A">
            <w:pPr>
              <w:widowControl/>
              <w:spacing w:after="0" w:line="240" w:lineRule="auto"/>
              <w:jc w:val="center"/>
              <w:rPr>
                <w:rFonts w:ascii="Arial" w:hAnsi="Arial" w:cs="Arial"/>
                <w:lang w:val="en-GB"/>
              </w:rPr>
            </w:pPr>
            <w:r w:rsidRPr="00DA475A">
              <w:rPr>
                <w:rFonts w:ascii="Arial" w:eastAsia="Arial" w:hAnsi="Arial" w:cs="Arial"/>
                <w:lang w:val="en-GB"/>
              </w:rPr>
              <w:t>Format</w:t>
            </w:r>
          </w:p>
        </w:tc>
      </w:tr>
      <w:tr w:rsidR="00DA475A" w:rsidRPr="00DA475A" w14:paraId="2DE86CE4" w14:textId="77777777" w:rsidTr="00AC262A">
        <w:trPr>
          <w:trHeight w:val="817"/>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D85942" w14:textId="77777777" w:rsidR="00DA475A" w:rsidRPr="00DA475A" w:rsidRDefault="00DA475A" w:rsidP="00DA475A">
            <w:pPr>
              <w:widowControl/>
              <w:spacing w:after="0" w:line="240" w:lineRule="auto"/>
              <w:contextualSpacing/>
              <w:rPr>
                <w:rFonts w:ascii="Arial" w:hAnsi="Arial" w:cs="Arial"/>
                <w:lang w:val="en-GB"/>
              </w:rPr>
            </w:pPr>
            <w:r w:rsidRPr="00DA475A">
              <w:rPr>
                <w:rFonts w:ascii="Arial" w:hAnsi="Arial" w:cs="Arial"/>
                <w:lang w:val="en-GB"/>
              </w:rPr>
              <w:t xml:space="preserve">Delivery of User Log In </w:t>
            </w:r>
            <w:proofErr w:type="gramStart"/>
            <w:r w:rsidRPr="00DA475A">
              <w:rPr>
                <w:rFonts w:ascii="Arial" w:hAnsi="Arial" w:cs="Arial"/>
                <w:lang w:val="en-GB"/>
              </w:rPr>
              <w:t>to  online</w:t>
            </w:r>
            <w:proofErr w:type="gramEnd"/>
            <w:r w:rsidRPr="00DA475A">
              <w:rPr>
                <w:rFonts w:ascii="Arial" w:hAnsi="Arial" w:cs="Arial"/>
                <w:lang w:val="en-GB"/>
              </w:rPr>
              <w:t xml:space="preserve"> Test Centre and access to OPQ32, MQ and G+ Tests</w:t>
            </w:r>
          </w:p>
        </w:tc>
        <w:tc>
          <w:tcPr>
            <w:tcW w:w="1134" w:type="dxa"/>
            <w:tcBorders>
              <w:top w:val="single" w:sz="6" w:space="0" w:color="000000"/>
              <w:left w:val="single" w:sz="6" w:space="0" w:color="000000"/>
              <w:bottom w:val="single" w:sz="6" w:space="0" w:color="000000"/>
              <w:right w:val="single" w:sz="6" w:space="0" w:color="000000"/>
            </w:tcBorders>
          </w:tcPr>
          <w:p w14:paraId="32E4E7A8"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97F818"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 xml:space="preserve">Within 3 working days of receipt of request. (assessments will primarily be in groups on 4-6 weekly </w:t>
            </w:r>
            <w:proofErr w:type="gramStart"/>
            <w:r w:rsidRPr="00DA475A">
              <w:rPr>
                <w:rFonts w:ascii="Arial" w:eastAsia="Arial" w:hAnsi="Arial" w:cs="Arial"/>
                <w:lang w:val="en-GB"/>
              </w:rPr>
              <w:t>basis</w:t>
            </w:r>
            <w:proofErr w:type="gramEnd"/>
            <w:r w:rsidRPr="00DA475A">
              <w:rPr>
                <w:rFonts w:ascii="Arial" w:eastAsia="Arial" w:hAnsi="Arial" w:cs="Arial"/>
                <w:lang w:val="en-GB"/>
              </w:rPr>
              <w:t xml:space="preserve"> but ad hoc individual tests must also be available)</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155EF2"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Links</w:t>
            </w:r>
          </w:p>
        </w:tc>
      </w:tr>
      <w:tr w:rsidR="00DA475A" w:rsidRPr="00DA475A" w14:paraId="51538AE4" w14:textId="77777777" w:rsidTr="00AC262A">
        <w:trPr>
          <w:trHeight w:val="590"/>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A62DC9" w14:textId="77777777" w:rsidR="00DA475A" w:rsidRPr="00DA475A" w:rsidRDefault="00DA475A" w:rsidP="00DA475A">
            <w:pPr>
              <w:widowControl/>
              <w:spacing w:after="0" w:line="240" w:lineRule="auto"/>
              <w:contextualSpacing/>
              <w:rPr>
                <w:rFonts w:ascii="Arial" w:hAnsi="Arial" w:cs="Arial"/>
                <w:lang w:val="en-GB"/>
              </w:rPr>
            </w:pPr>
            <w:r w:rsidRPr="00DA475A">
              <w:rPr>
                <w:rFonts w:ascii="Arial" w:hAnsi="Arial" w:cs="Arial"/>
                <w:lang w:val="en-GB"/>
              </w:rPr>
              <w:t>Occupational Personality Questionnaires (OPQ) participant reports</w:t>
            </w:r>
          </w:p>
        </w:tc>
        <w:tc>
          <w:tcPr>
            <w:tcW w:w="1134" w:type="dxa"/>
            <w:tcBorders>
              <w:top w:val="single" w:sz="6" w:space="0" w:color="000000"/>
              <w:left w:val="single" w:sz="6" w:space="0" w:color="000000"/>
              <w:bottom w:val="single" w:sz="6" w:space="0" w:color="000000"/>
              <w:right w:val="single" w:sz="6" w:space="0" w:color="000000"/>
            </w:tcBorders>
          </w:tcPr>
          <w:p w14:paraId="2A375262"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6055B1"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assessment</w:t>
            </w:r>
          </w:p>
          <w:p w14:paraId="35C423D8" w14:textId="77777777" w:rsidR="00DA475A" w:rsidRPr="00DA475A" w:rsidRDefault="00DA475A" w:rsidP="00DA475A">
            <w:pPr>
              <w:widowControl/>
              <w:spacing w:after="0" w:line="240" w:lineRule="auto"/>
              <w:rPr>
                <w:rFonts w:ascii="Arial" w:eastAsia="Arial" w:hAnsi="Arial" w:cs="Arial"/>
                <w:lang w:val="en-GB"/>
              </w:rPr>
            </w:pP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9FE651"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PDF</w:t>
            </w:r>
          </w:p>
        </w:tc>
      </w:tr>
      <w:tr w:rsidR="00DA475A" w:rsidRPr="00DA475A" w14:paraId="0435644D" w14:textId="77777777" w:rsidTr="00AC262A">
        <w:trPr>
          <w:trHeight w:val="459"/>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042206" w14:textId="77777777" w:rsidR="00DA475A" w:rsidRPr="00DA475A" w:rsidRDefault="00DA475A" w:rsidP="00DA475A">
            <w:pPr>
              <w:widowControl/>
              <w:spacing w:after="0" w:line="240" w:lineRule="auto"/>
              <w:contextualSpacing/>
              <w:rPr>
                <w:rFonts w:ascii="Arial" w:hAnsi="Arial" w:cs="Arial"/>
                <w:lang w:val="en-GB"/>
              </w:rPr>
            </w:pPr>
            <w:r w:rsidRPr="00DA475A">
              <w:rPr>
                <w:rFonts w:ascii="Arial" w:hAnsi="Arial" w:cs="Arial"/>
                <w:lang w:val="en-GB"/>
              </w:rPr>
              <w:t>Motivation Questionnaires (MQ) participant reports</w:t>
            </w:r>
          </w:p>
        </w:tc>
        <w:tc>
          <w:tcPr>
            <w:tcW w:w="1134" w:type="dxa"/>
            <w:tcBorders>
              <w:top w:val="single" w:sz="6" w:space="0" w:color="000000"/>
              <w:left w:val="single" w:sz="6" w:space="0" w:color="000000"/>
              <w:bottom w:val="single" w:sz="6" w:space="0" w:color="000000"/>
              <w:right w:val="single" w:sz="6" w:space="0" w:color="000000"/>
            </w:tcBorders>
          </w:tcPr>
          <w:p w14:paraId="729A07CF"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2A82EB"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assessment</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ED2871"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PDF</w:t>
            </w:r>
          </w:p>
        </w:tc>
      </w:tr>
      <w:tr w:rsidR="00DA475A" w:rsidRPr="00DA475A" w14:paraId="34001C54" w14:textId="77777777" w:rsidTr="00AC262A">
        <w:trPr>
          <w:trHeight w:val="458"/>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558B28" w14:textId="77777777" w:rsidR="00DA475A" w:rsidRPr="00DA475A" w:rsidRDefault="00DA475A" w:rsidP="00DA475A">
            <w:pPr>
              <w:widowControl/>
              <w:spacing w:after="0" w:line="240" w:lineRule="auto"/>
              <w:contextualSpacing/>
              <w:rPr>
                <w:rFonts w:ascii="Arial" w:hAnsi="Arial" w:cs="Arial"/>
                <w:lang w:val="en-GB"/>
              </w:rPr>
            </w:pPr>
            <w:r w:rsidRPr="00DA475A">
              <w:rPr>
                <w:rFonts w:ascii="Arial" w:hAnsi="Arial" w:cs="Arial"/>
                <w:lang w:val="en-GB"/>
              </w:rPr>
              <w:t>Verify G+ participant reports</w:t>
            </w:r>
          </w:p>
          <w:p w14:paraId="5FC84550" w14:textId="77777777" w:rsidR="00DA475A" w:rsidRPr="00DA475A" w:rsidRDefault="00DA475A" w:rsidP="00DA475A">
            <w:pPr>
              <w:widowControl/>
              <w:spacing w:after="0" w:line="240" w:lineRule="auto"/>
              <w:rPr>
                <w:rFonts w:ascii="Arial" w:eastAsia="Arial" w:hAnsi="Arial" w:cs="Arial"/>
                <w:lang w:val="en-GB"/>
              </w:rPr>
            </w:pPr>
          </w:p>
        </w:tc>
        <w:tc>
          <w:tcPr>
            <w:tcW w:w="1134" w:type="dxa"/>
            <w:tcBorders>
              <w:top w:val="single" w:sz="6" w:space="0" w:color="000000"/>
              <w:left w:val="single" w:sz="6" w:space="0" w:color="000000"/>
              <w:bottom w:val="single" w:sz="6" w:space="0" w:color="000000"/>
              <w:right w:val="single" w:sz="6" w:space="0" w:color="000000"/>
            </w:tcBorders>
          </w:tcPr>
          <w:p w14:paraId="2117E85A"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3999D1"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assessment</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CEA798"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PDF</w:t>
            </w:r>
          </w:p>
        </w:tc>
      </w:tr>
      <w:tr w:rsidR="00DA475A" w:rsidRPr="00DA475A" w14:paraId="17AD03C7" w14:textId="77777777" w:rsidTr="00AC262A">
        <w:trPr>
          <w:trHeight w:val="597"/>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4B9F81" w14:textId="77777777" w:rsidR="00DA475A" w:rsidRPr="00DA475A" w:rsidRDefault="00DA475A" w:rsidP="00DA475A">
            <w:pPr>
              <w:widowControl/>
              <w:spacing w:after="0" w:line="240" w:lineRule="auto"/>
              <w:contextualSpacing/>
              <w:rPr>
                <w:rFonts w:ascii="Arial" w:eastAsia="Arial" w:hAnsi="Arial" w:cs="Arial"/>
                <w:lang w:val="en-GB"/>
              </w:rPr>
            </w:pPr>
            <w:r w:rsidRPr="00DA475A">
              <w:rPr>
                <w:rFonts w:ascii="Arial" w:hAnsi="Arial" w:cs="Arial"/>
                <w:lang w:val="en-GB"/>
              </w:rPr>
              <w:t>Single Results datafile combining OPQ, MQ and G+ results</w:t>
            </w:r>
          </w:p>
        </w:tc>
        <w:tc>
          <w:tcPr>
            <w:tcW w:w="1134" w:type="dxa"/>
            <w:tcBorders>
              <w:top w:val="single" w:sz="6" w:space="0" w:color="000000"/>
              <w:left w:val="single" w:sz="6" w:space="0" w:color="000000"/>
              <w:bottom w:val="single" w:sz="6" w:space="0" w:color="000000"/>
              <w:right w:val="single" w:sz="6" w:space="0" w:color="000000"/>
            </w:tcBorders>
          </w:tcPr>
          <w:p w14:paraId="0732DB4D"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13DEBC"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assessment</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54A0E4"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XLS</w:t>
            </w:r>
          </w:p>
        </w:tc>
      </w:tr>
      <w:tr w:rsidR="00DA475A" w:rsidRPr="00DA475A" w14:paraId="1F71BF63" w14:textId="77777777" w:rsidTr="00AC262A">
        <w:trPr>
          <w:trHeight w:val="817"/>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769E91" w14:textId="77777777" w:rsidR="00DA475A" w:rsidRPr="00DA475A" w:rsidRDefault="00DA475A" w:rsidP="00DA475A">
            <w:pPr>
              <w:widowControl/>
              <w:spacing w:after="0" w:line="240" w:lineRule="auto"/>
              <w:contextualSpacing/>
              <w:rPr>
                <w:rFonts w:ascii="Arial" w:eastAsia="Arial" w:hAnsi="Arial" w:cs="Arial"/>
                <w:lang w:val="en-GB"/>
              </w:rPr>
            </w:pPr>
            <w:r w:rsidRPr="00DA475A">
              <w:rPr>
                <w:rFonts w:ascii="Arial" w:eastAsia="Arial" w:hAnsi="Arial" w:cs="Arial"/>
                <w:lang w:val="en-GB"/>
              </w:rPr>
              <w:t>Tailored results file to populate internal dashboard</w:t>
            </w:r>
          </w:p>
        </w:tc>
        <w:tc>
          <w:tcPr>
            <w:tcW w:w="1134" w:type="dxa"/>
            <w:tcBorders>
              <w:top w:val="single" w:sz="6" w:space="0" w:color="000000"/>
              <w:left w:val="single" w:sz="6" w:space="0" w:color="000000"/>
              <w:bottom w:val="single" w:sz="6" w:space="0" w:color="000000"/>
              <w:right w:val="single" w:sz="6" w:space="0" w:color="000000"/>
            </w:tcBorders>
          </w:tcPr>
          <w:p w14:paraId="58AE0022"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Up to 200/</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4801ED"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assessment</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7EB851"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XLS</w:t>
            </w:r>
          </w:p>
        </w:tc>
      </w:tr>
      <w:tr w:rsidR="00DA475A" w:rsidRPr="00DA475A" w14:paraId="35F00447" w14:textId="77777777" w:rsidTr="00AC262A">
        <w:trPr>
          <w:trHeight w:val="607"/>
        </w:trPr>
        <w:tc>
          <w:tcPr>
            <w:tcW w:w="367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C80923" w14:textId="77777777" w:rsidR="00DA475A" w:rsidRPr="00DA475A" w:rsidRDefault="00DA475A" w:rsidP="00DA475A">
            <w:pPr>
              <w:widowControl/>
              <w:spacing w:after="0" w:line="240" w:lineRule="auto"/>
              <w:contextualSpacing/>
              <w:rPr>
                <w:rFonts w:ascii="Arial" w:eastAsia="Arial" w:hAnsi="Arial" w:cs="Arial"/>
                <w:lang w:val="en-GB"/>
              </w:rPr>
            </w:pPr>
            <w:r w:rsidRPr="00DA475A">
              <w:rPr>
                <w:rFonts w:ascii="Arial" w:eastAsia="Arial" w:hAnsi="Arial" w:cs="Arial"/>
                <w:lang w:val="en-GB"/>
              </w:rPr>
              <w:t>Benchmark Analysis of Navy Population against appropriate Norm Group.</w:t>
            </w:r>
          </w:p>
        </w:tc>
        <w:tc>
          <w:tcPr>
            <w:tcW w:w="1134" w:type="dxa"/>
            <w:tcBorders>
              <w:top w:val="single" w:sz="6" w:space="0" w:color="000000"/>
              <w:left w:val="single" w:sz="6" w:space="0" w:color="000000"/>
              <w:bottom w:val="single" w:sz="6" w:space="0" w:color="000000"/>
              <w:right w:val="single" w:sz="6" w:space="0" w:color="000000"/>
            </w:tcBorders>
          </w:tcPr>
          <w:p w14:paraId="3A136B31"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3 times/</w:t>
            </w:r>
            <w:proofErr w:type="spellStart"/>
            <w:r w:rsidRPr="00DA475A">
              <w:rPr>
                <w:rFonts w:ascii="Arial" w:eastAsia="Arial" w:hAnsi="Arial" w:cs="Arial"/>
                <w:lang w:val="en-GB"/>
              </w:rPr>
              <w:t>yr</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040AB9" w14:textId="77777777" w:rsidR="00DA475A" w:rsidRPr="00DA475A" w:rsidRDefault="00DA475A" w:rsidP="00DA475A">
            <w:pPr>
              <w:widowControl/>
              <w:spacing w:after="0" w:line="240" w:lineRule="auto"/>
              <w:rPr>
                <w:rFonts w:ascii="Arial" w:eastAsia="Arial" w:hAnsi="Arial" w:cs="Arial"/>
                <w:lang w:val="en-GB"/>
              </w:rPr>
            </w:pPr>
            <w:r w:rsidRPr="00DA475A">
              <w:rPr>
                <w:rFonts w:ascii="Arial" w:eastAsia="Arial" w:hAnsi="Arial" w:cs="Arial"/>
                <w:lang w:val="en-GB"/>
              </w:rPr>
              <w:t>2 weeks after nature of Benchmarking agreed with Key Customer</w:t>
            </w:r>
          </w:p>
        </w:tc>
        <w:tc>
          <w:tcPr>
            <w:tcW w:w="11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C1F78" w14:textId="77777777" w:rsidR="00DA475A" w:rsidRPr="00DA475A" w:rsidRDefault="00DA475A" w:rsidP="00DA475A">
            <w:pPr>
              <w:widowControl/>
              <w:spacing w:after="0" w:line="240" w:lineRule="auto"/>
              <w:jc w:val="center"/>
              <w:rPr>
                <w:rFonts w:ascii="Arial" w:eastAsia="Arial" w:hAnsi="Arial" w:cs="Arial"/>
                <w:lang w:val="en-GB"/>
              </w:rPr>
            </w:pPr>
            <w:r w:rsidRPr="00DA475A">
              <w:rPr>
                <w:rFonts w:ascii="Arial" w:eastAsia="Arial" w:hAnsi="Arial" w:cs="Arial"/>
                <w:lang w:val="en-GB"/>
              </w:rPr>
              <w:t>MS Word</w:t>
            </w:r>
          </w:p>
        </w:tc>
      </w:tr>
    </w:tbl>
    <w:p w14:paraId="53E0EEC9" w14:textId="77777777" w:rsidR="00DA475A" w:rsidRPr="00DA475A" w:rsidRDefault="00DA475A" w:rsidP="00DA475A">
      <w:pPr>
        <w:widowControl/>
        <w:spacing w:after="160" w:line="259" w:lineRule="auto"/>
        <w:rPr>
          <w:rFonts w:ascii="Arial" w:hAnsi="Arial" w:cs="Arial"/>
          <w:b/>
          <w:bCs/>
          <w:lang w:val="en-GB"/>
        </w:rPr>
      </w:pPr>
    </w:p>
    <w:p w14:paraId="77356A6F"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OTHER CONSIDERATIONS</w:t>
      </w:r>
    </w:p>
    <w:p w14:paraId="57412739" w14:textId="77777777" w:rsidR="00DA475A" w:rsidRPr="00DA475A" w:rsidRDefault="00DA475A" w:rsidP="00DA475A">
      <w:pPr>
        <w:widowControl/>
        <w:spacing w:after="160" w:line="259" w:lineRule="auto"/>
        <w:rPr>
          <w:rFonts w:ascii="Arial" w:hAnsi="Arial" w:cs="Arial"/>
          <w:lang w:val="en-GB"/>
        </w:rPr>
      </w:pPr>
      <w:r w:rsidRPr="00DA475A">
        <w:rPr>
          <w:rFonts w:ascii="Arial" w:hAnsi="Arial" w:cs="Arial"/>
          <w:lang w:val="en-GB"/>
        </w:rPr>
        <w:t>5.</w:t>
      </w:r>
      <w:r w:rsidRPr="00DA475A">
        <w:rPr>
          <w:rFonts w:ascii="Arial" w:hAnsi="Arial" w:cs="Arial"/>
          <w:lang w:val="en-GB"/>
        </w:rPr>
        <w:tab/>
        <w:t>The supplier must hold the highest levels of cyber and data protection certifications relevant to psychometric test provision including:</w:t>
      </w:r>
    </w:p>
    <w:p w14:paraId="798A9C21" w14:textId="77777777" w:rsidR="00DA475A" w:rsidRPr="00DA475A" w:rsidRDefault="00DA475A" w:rsidP="00DA475A">
      <w:pPr>
        <w:widowControl/>
        <w:spacing w:after="160" w:line="259" w:lineRule="auto"/>
        <w:ind w:left="720"/>
        <w:rPr>
          <w:rFonts w:ascii="Arial" w:hAnsi="Arial" w:cs="Arial"/>
          <w:lang w:val="en-GB"/>
        </w:rPr>
      </w:pPr>
      <w:r w:rsidRPr="00DA475A">
        <w:rPr>
          <w:rFonts w:ascii="Arial" w:hAnsi="Arial" w:cs="Arial"/>
          <w:lang w:val="en-GB"/>
        </w:rPr>
        <w:t>a.</w:t>
      </w:r>
      <w:r w:rsidRPr="00DA475A">
        <w:rPr>
          <w:rFonts w:ascii="Arial" w:hAnsi="Arial" w:cs="Arial"/>
          <w:lang w:val="en-GB"/>
        </w:rPr>
        <w:tab/>
        <w:t>ISO 20000 – ITIL / Service Management (Information Technology Infrastructure Library)</w:t>
      </w:r>
    </w:p>
    <w:p w14:paraId="5594A9CE" w14:textId="77777777" w:rsidR="00DA475A" w:rsidRPr="00DA475A" w:rsidRDefault="00DA475A" w:rsidP="00DA475A">
      <w:pPr>
        <w:widowControl/>
        <w:spacing w:after="160" w:line="259" w:lineRule="auto"/>
        <w:ind w:firstLine="720"/>
        <w:rPr>
          <w:rFonts w:ascii="Arial" w:hAnsi="Arial" w:cs="Arial"/>
          <w:lang w:val="en-GB"/>
        </w:rPr>
      </w:pPr>
      <w:r w:rsidRPr="00DA475A">
        <w:rPr>
          <w:rFonts w:ascii="Arial" w:hAnsi="Arial" w:cs="Arial"/>
          <w:lang w:val="en-GB"/>
        </w:rPr>
        <w:t>b.</w:t>
      </w:r>
      <w:r w:rsidRPr="00DA475A">
        <w:rPr>
          <w:rFonts w:ascii="Arial" w:hAnsi="Arial" w:cs="Arial"/>
          <w:lang w:val="en-GB"/>
        </w:rPr>
        <w:tab/>
        <w:t>ISO 27001 – Information Security</w:t>
      </w:r>
    </w:p>
    <w:p w14:paraId="43431B94" w14:textId="77777777" w:rsidR="00DA475A" w:rsidRPr="00DA475A" w:rsidRDefault="00DA475A" w:rsidP="00DA475A">
      <w:pPr>
        <w:widowControl/>
        <w:spacing w:after="160" w:line="259" w:lineRule="auto"/>
        <w:ind w:firstLine="720"/>
        <w:rPr>
          <w:rFonts w:ascii="Arial" w:hAnsi="Arial" w:cs="Arial"/>
          <w:lang w:val="en-GB"/>
        </w:rPr>
      </w:pPr>
      <w:r w:rsidRPr="00DA475A">
        <w:rPr>
          <w:rFonts w:ascii="Arial" w:hAnsi="Arial" w:cs="Arial"/>
          <w:lang w:val="en-GB"/>
        </w:rPr>
        <w:t>c.</w:t>
      </w:r>
      <w:r w:rsidRPr="00DA475A">
        <w:rPr>
          <w:rFonts w:ascii="Arial" w:hAnsi="Arial" w:cs="Arial"/>
          <w:lang w:val="en-GB"/>
        </w:rPr>
        <w:tab/>
        <w:t>ISO 22301 – BCP / DR (Business Continuity Plan &amp; Disaster Recovery)</w:t>
      </w:r>
    </w:p>
    <w:p w14:paraId="0085CB25" w14:textId="77777777" w:rsidR="00DA475A" w:rsidRPr="00DA475A" w:rsidRDefault="00DA475A" w:rsidP="00DA475A">
      <w:pPr>
        <w:widowControl/>
        <w:spacing w:after="160" w:line="259" w:lineRule="auto"/>
        <w:ind w:firstLine="720"/>
        <w:rPr>
          <w:rFonts w:ascii="Arial" w:hAnsi="Arial" w:cs="Arial"/>
          <w:lang w:val="en-GB"/>
        </w:rPr>
      </w:pPr>
      <w:r w:rsidRPr="00DA475A">
        <w:rPr>
          <w:rFonts w:ascii="Arial" w:hAnsi="Arial" w:cs="Arial"/>
          <w:lang w:val="en-GB"/>
        </w:rPr>
        <w:t>d.</w:t>
      </w:r>
      <w:r w:rsidRPr="00DA475A">
        <w:rPr>
          <w:rFonts w:ascii="Arial" w:hAnsi="Arial" w:cs="Arial"/>
          <w:lang w:val="en-GB"/>
        </w:rPr>
        <w:tab/>
        <w:t>ISO 9001 – Quality</w:t>
      </w:r>
    </w:p>
    <w:p w14:paraId="27CEFDC5" w14:textId="77777777" w:rsidR="00DA475A" w:rsidRPr="00DA475A" w:rsidRDefault="00DA475A" w:rsidP="00DA475A">
      <w:pPr>
        <w:widowControl/>
        <w:spacing w:after="160" w:line="259" w:lineRule="auto"/>
        <w:ind w:firstLine="720"/>
        <w:rPr>
          <w:rFonts w:ascii="Arial" w:hAnsi="Arial" w:cs="Arial"/>
          <w:lang w:val="en-GB"/>
        </w:rPr>
      </w:pPr>
      <w:r w:rsidRPr="00DA475A">
        <w:rPr>
          <w:rFonts w:ascii="Arial" w:hAnsi="Arial" w:cs="Arial"/>
          <w:lang w:val="en-GB"/>
        </w:rPr>
        <w:t>e.</w:t>
      </w:r>
      <w:r w:rsidRPr="00DA475A">
        <w:rPr>
          <w:rFonts w:ascii="Arial" w:hAnsi="Arial" w:cs="Arial"/>
          <w:lang w:val="en-GB"/>
        </w:rPr>
        <w:tab/>
        <w:t>Cyber Essential Plus</w:t>
      </w:r>
    </w:p>
    <w:p w14:paraId="4AEA324D" w14:textId="77777777" w:rsidR="00DA475A" w:rsidRPr="00DA475A" w:rsidRDefault="00DA475A" w:rsidP="00DA475A">
      <w:pPr>
        <w:widowControl/>
        <w:spacing w:after="160" w:line="259" w:lineRule="auto"/>
        <w:rPr>
          <w:rFonts w:ascii="Arial" w:hAnsi="Arial" w:cs="Arial"/>
          <w:b/>
          <w:bCs/>
          <w:lang w:val="en-GB"/>
        </w:rPr>
      </w:pPr>
    </w:p>
    <w:p w14:paraId="1598A11C" w14:textId="77777777" w:rsidR="00DA475A" w:rsidRPr="00DA475A" w:rsidRDefault="00DA475A" w:rsidP="00DA475A">
      <w:pPr>
        <w:widowControl/>
        <w:spacing w:after="160" w:line="259" w:lineRule="auto"/>
        <w:rPr>
          <w:rFonts w:ascii="Arial" w:hAnsi="Arial" w:cs="Arial"/>
          <w:b/>
          <w:bCs/>
          <w:lang w:val="en-GB"/>
        </w:rPr>
      </w:pPr>
      <w:r w:rsidRPr="00DA475A">
        <w:rPr>
          <w:rFonts w:ascii="Arial" w:hAnsi="Arial" w:cs="Arial"/>
          <w:b/>
          <w:bCs/>
          <w:lang w:val="en-GB"/>
        </w:rPr>
        <w:t xml:space="preserve">PERFRORMANCE MANAGEMENT </w:t>
      </w:r>
    </w:p>
    <w:p w14:paraId="1B6964F9" w14:textId="77777777" w:rsidR="00DA475A" w:rsidRPr="00DA475A" w:rsidRDefault="00DA475A" w:rsidP="00DA475A">
      <w:pPr>
        <w:widowControl/>
        <w:spacing w:after="0" w:line="240" w:lineRule="auto"/>
        <w:rPr>
          <w:rFonts w:ascii="Arial" w:eastAsia="Times New Roman" w:hAnsi="Arial" w:cs="Arial"/>
          <w:lang w:val="en-GB"/>
        </w:rPr>
      </w:pPr>
      <w:r w:rsidRPr="00DA475A">
        <w:rPr>
          <w:rFonts w:ascii="Arial" w:eastAsia="Times New Roman" w:hAnsi="Arial" w:cs="Arial"/>
          <w:b/>
          <w:bCs/>
          <w:lang w:val="en-GB"/>
        </w:rPr>
        <w:t>6.</w:t>
      </w:r>
      <w:r w:rsidRPr="00DA475A">
        <w:rPr>
          <w:rFonts w:ascii="Arial" w:eastAsia="Times New Roman" w:hAnsi="Arial" w:cs="Arial"/>
          <w:b/>
          <w:bCs/>
          <w:lang w:val="en-GB"/>
        </w:rPr>
        <w:tab/>
        <w:t>Performance Measures.</w:t>
      </w:r>
      <w:r w:rsidRPr="00DA475A">
        <w:rPr>
          <w:rFonts w:ascii="Arial" w:eastAsia="Times New Roman" w:hAnsi="Arial" w:cs="Arial"/>
          <w:lang w:val="en-GB"/>
        </w:rPr>
        <w:t>  KPI’s will be applicable, as detailed below:</w:t>
      </w:r>
    </w:p>
    <w:p w14:paraId="355367F8" w14:textId="77777777" w:rsidR="00DA475A" w:rsidRPr="00DA475A" w:rsidRDefault="00DA475A" w:rsidP="00DA475A">
      <w:pPr>
        <w:widowControl/>
        <w:spacing w:after="0" w:line="240" w:lineRule="auto"/>
        <w:rPr>
          <w:rFonts w:ascii="Arial" w:eastAsia="Times New Roman" w:hAnsi="Arial" w:cs="Arial"/>
          <w:lang w:val="en-GB"/>
        </w:rPr>
      </w:pPr>
    </w:p>
    <w:p w14:paraId="5BC861D2" w14:textId="77777777" w:rsidR="00DA475A" w:rsidRPr="00DA475A" w:rsidRDefault="00DA475A" w:rsidP="00582D9A">
      <w:pPr>
        <w:widowControl/>
        <w:numPr>
          <w:ilvl w:val="1"/>
          <w:numId w:val="21"/>
        </w:numPr>
        <w:spacing w:after="0" w:line="240" w:lineRule="auto"/>
        <w:ind w:left="709" w:hanging="22"/>
        <w:textAlignment w:val="baseline"/>
        <w:rPr>
          <w:rFonts w:ascii="Arial" w:eastAsia="Times New Roman" w:hAnsi="Arial" w:cs="Arial"/>
          <w:lang w:val="en-GB" w:eastAsia="en-GB"/>
        </w:rPr>
      </w:pPr>
      <w:r w:rsidRPr="00DA475A">
        <w:rPr>
          <w:rFonts w:ascii="Arial" w:eastAsia="Times New Roman" w:hAnsi="Arial" w:cs="Arial"/>
          <w:b/>
          <w:bCs/>
          <w:lang w:val="en-GB"/>
        </w:rPr>
        <w:t>KPI Services.</w:t>
      </w:r>
      <w:r w:rsidRPr="00DA475A">
        <w:rPr>
          <w:rFonts w:ascii="Arial" w:eastAsia="Times New Roman" w:hAnsi="Arial" w:cs="Arial"/>
          <w:lang w:val="en-GB"/>
        </w:rPr>
        <w:t>   </w:t>
      </w:r>
      <w:r w:rsidRPr="00DA475A">
        <w:rPr>
          <w:rFonts w:ascii="Arial" w:eastAsia="Times New Roman" w:hAnsi="Arial" w:cs="Arial"/>
          <w:lang w:val="en-GB" w:eastAsia="en-GB"/>
        </w:rPr>
        <w:t>A date for completion of each service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315D8F21" w14:textId="77777777" w:rsidR="00DA475A" w:rsidRPr="00DA475A" w:rsidRDefault="00DA475A" w:rsidP="00DA475A">
      <w:pPr>
        <w:widowControl/>
        <w:spacing w:after="0" w:line="240" w:lineRule="auto"/>
        <w:textAlignment w:val="baseline"/>
        <w:rPr>
          <w:rFonts w:ascii="Arial" w:hAnsi="Arial" w:cs="Arial"/>
          <w:lang w:val="en-GB" w:eastAsia="en-GB"/>
        </w:rPr>
      </w:pPr>
      <w:r w:rsidRPr="00DA475A">
        <w:rPr>
          <w:rFonts w:ascii="Arial" w:hAnsi="Arial" w:cs="Arial"/>
          <w:lang w:val="en-GB" w:eastAsia="en-GB"/>
        </w:rPr>
        <w:t> </w:t>
      </w:r>
    </w:p>
    <w:p w14:paraId="6D48B6A8" w14:textId="77777777" w:rsidR="00DA475A" w:rsidRPr="00DA475A" w:rsidRDefault="00DA475A" w:rsidP="00DA475A">
      <w:pPr>
        <w:widowControl/>
        <w:spacing w:after="0" w:line="240" w:lineRule="auto"/>
        <w:ind w:left="709"/>
        <w:textAlignment w:val="baseline"/>
        <w:rPr>
          <w:rFonts w:ascii="Arial" w:hAnsi="Arial" w:cs="Arial"/>
          <w:lang w:val="en-GB" w:eastAsia="en-GB"/>
        </w:rPr>
      </w:pPr>
      <w:r w:rsidRPr="00DA475A">
        <w:rPr>
          <w:rFonts w:ascii="Arial" w:hAnsi="Arial" w:cs="Arial"/>
          <w:lang w:val="en-GB" w:eastAsia="en-GB"/>
        </w:rPr>
        <w:t>If, at any time, any of the services provided under the contract do not meet the required standard or quality, the Authority will not be obligated to buy any more services unless it is satisfied that the required standard or quality will be met. </w:t>
      </w:r>
    </w:p>
    <w:p w14:paraId="19944AC9" w14:textId="77777777" w:rsidR="00DA475A" w:rsidRPr="00DA475A" w:rsidRDefault="00DA475A" w:rsidP="00DA475A">
      <w:pPr>
        <w:widowControl/>
        <w:spacing w:after="0" w:line="240" w:lineRule="auto"/>
        <w:ind w:left="1440"/>
        <w:textAlignment w:val="baseline"/>
        <w:rPr>
          <w:rFonts w:ascii="Arial" w:hAnsi="Arial" w:cs="Arial"/>
          <w:lang w:val="en-GB" w:eastAsia="en-GB"/>
        </w:rPr>
      </w:pPr>
    </w:p>
    <w:p w14:paraId="6905CF51" w14:textId="77777777" w:rsidR="00DA475A" w:rsidRPr="00DA475A" w:rsidRDefault="00DA475A" w:rsidP="00582D9A">
      <w:pPr>
        <w:widowControl/>
        <w:numPr>
          <w:ilvl w:val="1"/>
          <w:numId w:val="21"/>
        </w:numPr>
        <w:spacing w:after="0" w:line="240" w:lineRule="auto"/>
        <w:ind w:left="709" w:hanging="22"/>
        <w:rPr>
          <w:rFonts w:ascii="Arial" w:eastAsia="Times New Roman" w:hAnsi="Arial" w:cs="Arial"/>
          <w:lang w:val="en-GB"/>
        </w:rPr>
      </w:pPr>
      <w:r w:rsidRPr="00DA475A">
        <w:rPr>
          <w:rFonts w:ascii="Arial" w:eastAsia="Times New Roman" w:hAnsi="Arial" w:cs="Arial"/>
          <w:b/>
          <w:bCs/>
          <w:lang w:val="en-GB"/>
        </w:rPr>
        <w:t>KPI Goods.</w:t>
      </w:r>
      <w:r w:rsidRPr="00DA475A">
        <w:rPr>
          <w:rFonts w:ascii="Arial" w:eastAsia="Times New Roman" w:hAnsi="Arial" w:cs="Arial"/>
          <w:lang w:val="en-GB"/>
        </w:rPr>
        <w:t xml:space="preserve">  A date for each delivery of goods will be stated in the contract or agreed between the Authority and the Contractor. In the event that any goods are not delivered by the Contractor until after any stated or agreed date (unless due to circumstances outside of the control of the Contractor), the Authority reserves the right to deduct 10% of the payment due for those goods for each week or portion of a week that passes before the goods are delivered. </w:t>
      </w:r>
    </w:p>
    <w:p w14:paraId="1EEF4F83" w14:textId="77777777" w:rsidR="00DA475A" w:rsidRPr="00DA475A" w:rsidRDefault="00DA475A" w:rsidP="00DA475A">
      <w:pPr>
        <w:widowControl/>
        <w:spacing w:after="160" w:line="259" w:lineRule="auto"/>
        <w:ind w:left="1440"/>
        <w:contextualSpacing/>
        <w:rPr>
          <w:rFonts w:ascii="Arial" w:hAnsi="Arial" w:cs="Arial"/>
          <w:lang w:val="en-GB"/>
        </w:rPr>
      </w:pPr>
    </w:p>
    <w:p w14:paraId="5DCA1C72" w14:textId="77777777" w:rsidR="00DA475A" w:rsidRPr="00DA475A" w:rsidRDefault="00DA475A" w:rsidP="00DA475A">
      <w:pPr>
        <w:widowControl/>
        <w:spacing w:after="160" w:line="259" w:lineRule="auto"/>
        <w:ind w:left="709"/>
        <w:contextualSpacing/>
        <w:rPr>
          <w:rFonts w:ascii="Arial" w:hAnsi="Arial" w:cs="Arial"/>
          <w:lang w:val="en-GB"/>
        </w:rPr>
      </w:pPr>
      <w:r w:rsidRPr="00DA475A">
        <w:rPr>
          <w:rFonts w:ascii="Arial" w:hAnsi="Arial" w:cs="Arial"/>
          <w:lang w:val="en-GB"/>
        </w:rPr>
        <w:t>If, at any time, any of the goods provided under the contract do not meet the required standard or quality, the Authority will not be obligated to buy any more goods unless it is satisfied that the required standard or quality will be met.</w:t>
      </w:r>
    </w:p>
    <w:p w14:paraId="2DB222AC" w14:textId="77777777" w:rsidR="00DA475A" w:rsidRPr="00DA475A" w:rsidRDefault="00DA475A" w:rsidP="00DA475A">
      <w:pPr>
        <w:widowControl/>
        <w:spacing w:after="160" w:line="259" w:lineRule="auto"/>
        <w:rPr>
          <w:lang w:val="en-GB"/>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0B175815" w14:textId="3653FDFA" w:rsidR="00184C23" w:rsidRDefault="00184C23" w:rsidP="00184C23">
      <w:pPr>
        <w:spacing w:before="18" w:after="0" w:line="240" w:lineRule="auto"/>
        <w:ind w:right="-20"/>
        <w:jc w:val="center"/>
        <w:rPr>
          <w:rFonts w:ascii="Arial" w:eastAsia="Arial" w:hAnsi="Arial" w:cs="Arial"/>
          <w:b/>
          <w:bCs/>
          <w:sz w:val="32"/>
          <w:szCs w:val="32"/>
          <w:lang w:val="en-GB" w:eastAsia="en-GB"/>
        </w:rPr>
      </w:pPr>
      <w:bookmarkStart w:id="45"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434054" w14:textId="77777777" w:rsidR="00FB1109" w:rsidRDefault="00FB1109" w:rsidP="00184C23">
      <w:pPr>
        <w:spacing w:before="18" w:after="0" w:line="240" w:lineRule="auto"/>
        <w:ind w:right="-20"/>
        <w:jc w:val="center"/>
        <w:rPr>
          <w:rFonts w:ascii="Arial" w:eastAsia="Arial" w:hAnsi="Arial" w:cs="Arial"/>
          <w:b/>
          <w:bCs/>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3956"/>
        <w:gridCol w:w="1552"/>
        <w:gridCol w:w="1127"/>
        <w:gridCol w:w="985"/>
        <w:gridCol w:w="499"/>
        <w:gridCol w:w="482"/>
        <w:gridCol w:w="1127"/>
        <w:gridCol w:w="1409"/>
        <w:gridCol w:w="1555"/>
        <w:gridCol w:w="561"/>
        <w:gridCol w:w="1977"/>
      </w:tblGrid>
      <w:tr w:rsidR="0044198F" w:rsidRPr="009A464B" w14:paraId="6A089073" w14:textId="77777777" w:rsidTr="00AC262A">
        <w:trPr>
          <w:trHeight w:val="506"/>
        </w:trPr>
        <w:tc>
          <w:tcPr>
            <w:tcW w:w="5000" w:type="pct"/>
            <w:gridSpan w:val="12"/>
            <w:tcBorders>
              <w:top w:val="single" w:sz="4" w:space="0" w:color="auto"/>
              <w:left w:val="single" w:sz="4" w:space="0" w:color="auto"/>
              <w:bottom w:val="single" w:sz="4" w:space="0" w:color="auto"/>
              <w:right w:val="single" w:sz="4" w:space="0" w:color="auto"/>
            </w:tcBorders>
            <w:shd w:val="clear" w:color="auto" w:fill="E6E6E6"/>
            <w:hideMark/>
          </w:tcPr>
          <w:p w14:paraId="341D7B1B" w14:textId="77777777" w:rsidR="00784F2D" w:rsidRPr="009A464B" w:rsidRDefault="00784F2D" w:rsidP="00AC262A">
            <w:pPr>
              <w:spacing w:after="0" w:line="240" w:lineRule="auto"/>
              <w:jc w:val="center"/>
              <w:rPr>
                <w:rFonts w:ascii="Arial" w:eastAsia="Times New Roman" w:hAnsi="Arial" w:cs="Times New Roman"/>
                <w:b/>
                <w:sz w:val="18"/>
                <w:szCs w:val="18"/>
                <w:lang w:val="en-GB" w:eastAsia="en-GB"/>
              </w:rPr>
            </w:pPr>
            <w:r w:rsidRPr="009A464B">
              <w:rPr>
                <w:rFonts w:ascii="Arial" w:eastAsia="Times New Roman" w:hAnsi="Arial" w:cs="Times New Roman"/>
                <w:b/>
                <w:sz w:val="18"/>
                <w:szCs w:val="18"/>
                <w:lang w:val="en-GB" w:eastAsia="en-GB"/>
              </w:rPr>
              <w:t>Deliverables in accordance with Statement of Requirements</w:t>
            </w:r>
          </w:p>
        </w:tc>
      </w:tr>
      <w:tr w:rsidR="0044198F" w:rsidRPr="009A464B" w14:paraId="0FFBACC8" w14:textId="77777777" w:rsidTr="00BE0497">
        <w:trPr>
          <w:trHeight w:val="687"/>
        </w:trPr>
        <w:tc>
          <w:tcPr>
            <w:tcW w:w="277" w:type="pct"/>
            <w:vMerge w:val="restart"/>
            <w:tcBorders>
              <w:top w:val="single" w:sz="4" w:space="0" w:color="auto"/>
              <w:left w:val="single" w:sz="4" w:space="0" w:color="auto"/>
              <w:right w:val="single" w:sz="4" w:space="0" w:color="auto"/>
            </w:tcBorders>
            <w:hideMark/>
          </w:tcPr>
          <w:p w14:paraId="659A7D38" w14:textId="77777777" w:rsidR="0044198F" w:rsidRPr="00BE0497" w:rsidRDefault="0044198F" w:rsidP="00AC262A">
            <w:pPr>
              <w:spacing w:after="0"/>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Item Number</w:t>
            </w:r>
          </w:p>
        </w:tc>
        <w:tc>
          <w:tcPr>
            <w:tcW w:w="1223" w:type="pct"/>
            <w:vMerge w:val="restart"/>
            <w:tcBorders>
              <w:top w:val="single" w:sz="4" w:space="0" w:color="auto"/>
              <w:left w:val="single" w:sz="4" w:space="0" w:color="auto"/>
              <w:right w:val="single" w:sz="4" w:space="0" w:color="auto"/>
            </w:tcBorders>
            <w:hideMark/>
          </w:tcPr>
          <w:p w14:paraId="72C2A754" w14:textId="77777777" w:rsidR="0044198F" w:rsidRPr="00BE0497" w:rsidRDefault="0044198F" w:rsidP="00AC262A">
            <w:pPr>
              <w:spacing w:after="0"/>
              <w:jc w:val="center"/>
              <w:rPr>
                <w:rFonts w:ascii="Arial" w:eastAsia="Times New Roman" w:hAnsi="Arial" w:cs="Arial"/>
                <w:b/>
                <w:sz w:val="20"/>
                <w:szCs w:val="20"/>
                <w:lang w:val="en-GB" w:eastAsia="en-GB"/>
              </w:rPr>
            </w:pPr>
            <w:r w:rsidRPr="00BE0497">
              <w:rPr>
                <w:rFonts w:ascii="Arial" w:hAnsi="Arial" w:cs="Arial"/>
                <w:b/>
                <w:bCs/>
                <w:sz w:val="20"/>
                <w:szCs w:val="20"/>
              </w:rPr>
              <w:t>Description</w:t>
            </w:r>
          </w:p>
        </w:tc>
        <w:tc>
          <w:tcPr>
            <w:tcW w:w="481" w:type="pct"/>
            <w:vMerge w:val="restart"/>
            <w:tcBorders>
              <w:top w:val="single" w:sz="4" w:space="0" w:color="auto"/>
              <w:left w:val="single" w:sz="4" w:space="0" w:color="auto"/>
              <w:right w:val="single" w:sz="4" w:space="0" w:color="auto"/>
            </w:tcBorders>
            <w:hideMark/>
          </w:tcPr>
          <w:p w14:paraId="2CECD7ED" w14:textId="77777777" w:rsidR="0044198F" w:rsidRPr="00BE0497" w:rsidRDefault="0044198F" w:rsidP="00AC262A">
            <w:pPr>
              <w:spacing w:after="0"/>
              <w:jc w:val="center"/>
              <w:rPr>
                <w:rFonts w:ascii="Arial" w:eastAsia="Times New Roman" w:hAnsi="Arial" w:cs="Arial"/>
                <w:b/>
                <w:sz w:val="20"/>
                <w:szCs w:val="20"/>
                <w:lang w:val="en-GB" w:eastAsia="en-GB"/>
              </w:rPr>
            </w:pPr>
            <w:r w:rsidRPr="00BE0497">
              <w:rPr>
                <w:rFonts w:ascii="Arial" w:hAnsi="Arial" w:cs="Arial"/>
                <w:b/>
                <w:bCs/>
                <w:sz w:val="20"/>
                <w:szCs w:val="20"/>
              </w:rPr>
              <w:t>Unit of Measurement</w:t>
            </w:r>
          </w:p>
        </w:tc>
        <w:tc>
          <w:tcPr>
            <w:tcW w:w="350" w:type="pct"/>
            <w:vMerge w:val="restart"/>
            <w:tcBorders>
              <w:top w:val="single" w:sz="4" w:space="0" w:color="auto"/>
              <w:left w:val="single" w:sz="4" w:space="0" w:color="auto"/>
              <w:right w:val="single" w:sz="4" w:space="0" w:color="auto"/>
            </w:tcBorders>
            <w:hideMark/>
          </w:tcPr>
          <w:p w14:paraId="152463CF" w14:textId="77777777"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Quantity</w:t>
            </w:r>
          </w:p>
        </w:tc>
        <w:tc>
          <w:tcPr>
            <w:tcW w:w="1882" w:type="pct"/>
            <w:gridSpan w:val="6"/>
            <w:tcBorders>
              <w:top w:val="single" w:sz="4" w:space="0" w:color="auto"/>
              <w:left w:val="single" w:sz="4" w:space="0" w:color="auto"/>
              <w:right w:val="single" w:sz="4" w:space="0" w:color="auto"/>
            </w:tcBorders>
            <w:tcMar>
              <w:top w:w="0" w:type="dxa"/>
              <w:left w:w="28" w:type="dxa"/>
              <w:bottom w:w="0" w:type="dxa"/>
              <w:right w:w="28" w:type="dxa"/>
            </w:tcMar>
            <w:hideMark/>
          </w:tcPr>
          <w:p w14:paraId="7FDCFCD2" w14:textId="77777777"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 xml:space="preserve">Firm Price (£) Ex VAT – </w:t>
            </w:r>
          </w:p>
          <w:p w14:paraId="1317FBFE" w14:textId="1A2B07F5"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Per Item</w:t>
            </w:r>
          </w:p>
          <w:p w14:paraId="0A1EBF1C" w14:textId="2CC16A4E"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(including any packaging, travel, delivery and importing)</w:t>
            </w:r>
          </w:p>
        </w:tc>
        <w:tc>
          <w:tcPr>
            <w:tcW w:w="787" w:type="pct"/>
            <w:gridSpan w:val="2"/>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58965C94" w14:textId="77777777"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 xml:space="preserve">Firm Price (£) Ex VAT </w:t>
            </w:r>
          </w:p>
          <w:p w14:paraId="1B6A7794" w14:textId="77777777"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-Total</w:t>
            </w:r>
          </w:p>
          <w:p w14:paraId="5E7A2C20" w14:textId="77777777" w:rsidR="0044198F" w:rsidRPr="00BE0497" w:rsidRDefault="0044198F" w:rsidP="00AC262A">
            <w:pPr>
              <w:spacing w:after="0" w:line="240" w:lineRule="auto"/>
              <w:jc w:val="center"/>
              <w:rPr>
                <w:rFonts w:ascii="Arial" w:eastAsia="Times New Roman" w:hAnsi="Arial" w:cs="Arial"/>
                <w:b/>
                <w:sz w:val="20"/>
                <w:szCs w:val="20"/>
                <w:lang w:val="en-GB" w:eastAsia="en-GB"/>
              </w:rPr>
            </w:pPr>
            <w:r w:rsidRPr="00BE0497">
              <w:rPr>
                <w:rFonts w:ascii="Arial" w:eastAsia="Times New Roman" w:hAnsi="Arial" w:cs="Arial"/>
                <w:b/>
                <w:sz w:val="20"/>
                <w:szCs w:val="20"/>
                <w:lang w:val="en-GB" w:eastAsia="en-GB"/>
              </w:rPr>
              <w:t>(including any packaging, travel, delivery and importing)</w:t>
            </w:r>
          </w:p>
        </w:tc>
      </w:tr>
      <w:tr w:rsidR="00BE0497" w:rsidRPr="009A464B" w14:paraId="13C8413F" w14:textId="77777777" w:rsidTr="00BE0497">
        <w:trPr>
          <w:trHeight w:val="687"/>
        </w:trPr>
        <w:tc>
          <w:tcPr>
            <w:tcW w:w="277" w:type="pct"/>
            <w:vMerge/>
            <w:tcBorders>
              <w:left w:val="single" w:sz="4" w:space="0" w:color="auto"/>
              <w:bottom w:val="single" w:sz="4" w:space="0" w:color="auto"/>
              <w:right w:val="single" w:sz="4" w:space="0" w:color="auto"/>
            </w:tcBorders>
          </w:tcPr>
          <w:p w14:paraId="3AF7CDE3" w14:textId="77777777" w:rsidR="0044198F" w:rsidRPr="009A464B" w:rsidRDefault="0044198F" w:rsidP="00AC262A">
            <w:pPr>
              <w:spacing w:after="0"/>
              <w:jc w:val="center"/>
              <w:rPr>
                <w:rFonts w:ascii="Arial" w:eastAsia="Times New Roman" w:hAnsi="Arial" w:cs="Arial"/>
                <w:b/>
                <w:sz w:val="18"/>
                <w:szCs w:val="18"/>
                <w:lang w:val="en-GB" w:eastAsia="en-GB"/>
              </w:rPr>
            </w:pPr>
          </w:p>
        </w:tc>
        <w:tc>
          <w:tcPr>
            <w:tcW w:w="1223" w:type="pct"/>
            <w:vMerge/>
            <w:tcBorders>
              <w:left w:val="single" w:sz="4" w:space="0" w:color="auto"/>
              <w:bottom w:val="single" w:sz="4" w:space="0" w:color="auto"/>
              <w:right w:val="single" w:sz="4" w:space="0" w:color="auto"/>
            </w:tcBorders>
          </w:tcPr>
          <w:p w14:paraId="4FA26038" w14:textId="77777777" w:rsidR="0044198F" w:rsidRPr="009A464B" w:rsidRDefault="0044198F" w:rsidP="00AC262A">
            <w:pPr>
              <w:spacing w:after="0"/>
              <w:jc w:val="center"/>
              <w:rPr>
                <w:rFonts w:ascii="Arial" w:hAnsi="Arial" w:cs="Arial"/>
                <w:b/>
                <w:bCs/>
                <w:sz w:val="18"/>
                <w:szCs w:val="18"/>
              </w:rPr>
            </w:pPr>
          </w:p>
        </w:tc>
        <w:tc>
          <w:tcPr>
            <w:tcW w:w="481" w:type="pct"/>
            <w:vMerge/>
            <w:tcBorders>
              <w:left w:val="single" w:sz="4" w:space="0" w:color="auto"/>
              <w:bottom w:val="single" w:sz="4" w:space="0" w:color="auto"/>
              <w:right w:val="single" w:sz="4" w:space="0" w:color="auto"/>
            </w:tcBorders>
          </w:tcPr>
          <w:p w14:paraId="22ACE81B" w14:textId="77777777" w:rsidR="0044198F" w:rsidRPr="009A464B" w:rsidRDefault="0044198F" w:rsidP="00AC262A">
            <w:pPr>
              <w:spacing w:after="0"/>
              <w:jc w:val="center"/>
              <w:rPr>
                <w:rFonts w:ascii="Arial" w:hAnsi="Arial" w:cs="Arial"/>
                <w:b/>
                <w:bCs/>
                <w:sz w:val="18"/>
                <w:szCs w:val="18"/>
              </w:rPr>
            </w:pPr>
          </w:p>
        </w:tc>
        <w:tc>
          <w:tcPr>
            <w:tcW w:w="350" w:type="pct"/>
            <w:vMerge/>
            <w:tcBorders>
              <w:left w:val="single" w:sz="4" w:space="0" w:color="auto"/>
              <w:bottom w:val="single" w:sz="4" w:space="0" w:color="auto"/>
              <w:right w:val="single" w:sz="4" w:space="0" w:color="auto"/>
            </w:tcBorders>
          </w:tcPr>
          <w:p w14:paraId="5E512840" w14:textId="77777777" w:rsidR="0044198F" w:rsidRPr="009A464B" w:rsidRDefault="0044198F" w:rsidP="00AC262A">
            <w:pPr>
              <w:spacing w:after="0" w:line="240" w:lineRule="auto"/>
              <w:jc w:val="center"/>
              <w:rPr>
                <w:rFonts w:ascii="Arial" w:eastAsia="Times New Roman" w:hAnsi="Arial" w:cs="Arial"/>
                <w:b/>
                <w:sz w:val="18"/>
                <w:szCs w:val="18"/>
                <w:lang w:val="en-GB" w:eastAsia="en-GB"/>
              </w:rPr>
            </w:pPr>
          </w:p>
        </w:tc>
        <w:tc>
          <w:tcPr>
            <w:tcW w:w="306" w:type="pct"/>
            <w:tcBorders>
              <w:top w:val="single" w:sz="4" w:space="0" w:color="auto"/>
              <w:left w:val="single" w:sz="4" w:space="0" w:color="auto"/>
              <w:right w:val="single" w:sz="4" w:space="0" w:color="auto"/>
            </w:tcBorders>
            <w:tcMar>
              <w:top w:w="0" w:type="dxa"/>
              <w:left w:w="28" w:type="dxa"/>
              <w:bottom w:w="0" w:type="dxa"/>
              <w:right w:w="28" w:type="dxa"/>
            </w:tcMar>
          </w:tcPr>
          <w:p w14:paraId="624222AF" w14:textId="077F56BB" w:rsidR="0044198F" w:rsidRPr="009A464B" w:rsidRDefault="0044198F" w:rsidP="00AC262A">
            <w:pPr>
              <w:spacing w:after="0" w:line="240" w:lineRule="auto"/>
              <w:jc w:val="center"/>
              <w:rPr>
                <w:rFonts w:ascii="Arial" w:eastAsia="Times New Roman" w:hAnsi="Arial" w:cs="Arial"/>
                <w:b/>
                <w:sz w:val="18"/>
                <w:szCs w:val="18"/>
                <w:lang w:val="en-GB" w:eastAsia="en-GB"/>
              </w:rPr>
            </w:pPr>
            <w:proofErr w:type="spellStart"/>
            <w:r>
              <w:rPr>
                <w:rFonts w:ascii="Arial" w:eastAsia="Times New Roman" w:hAnsi="Arial" w:cs="Arial"/>
                <w:b/>
                <w:sz w:val="18"/>
                <w:szCs w:val="18"/>
                <w:lang w:val="en-GB" w:eastAsia="en-GB"/>
              </w:rPr>
              <w:t>Yr</w:t>
            </w:r>
            <w:proofErr w:type="spellEnd"/>
            <w:r>
              <w:rPr>
                <w:rFonts w:ascii="Arial" w:eastAsia="Times New Roman" w:hAnsi="Arial" w:cs="Arial"/>
                <w:b/>
                <w:sz w:val="18"/>
                <w:szCs w:val="18"/>
                <w:lang w:val="en-GB" w:eastAsia="en-GB"/>
              </w:rPr>
              <w:t xml:space="preserve"> 1-          </w:t>
            </w:r>
            <w:r w:rsidRPr="0044198F">
              <w:rPr>
                <w:rFonts w:ascii="Arial" w:eastAsia="Times New Roman" w:hAnsi="Arial" w:cs="Arial"/>
                <w:b/>
                <w:sz w:val="18"/>
                <w:szCs w:val="18"/>
                <w:lang w:val="en-GB" w:eastAsia="en-GB"/>
              </w:rPr>
              <w:t xml:space="preserve">1 Nov </w:t>
            </w:r>
            <w:proofErr w:type="gramStart"/>
            <w:r w:rsidRPr="0044198F">
              <w:rPr>
                <w:rFonts w:ascii="Arial" w:eastAsia="Times New Roman" w:hAnsi="Arial" w:cs="Arial"/>
                <w:b/>
                <w:sz w:val="18"/>
                <w:szCs w:val="18"/>
                <w:lang w:val="en-GB" w:eastAsia="en-GB"/>
              </w:rPr>
              <w:t xml:space="preserve">21 </w:t>
            </w:r>
            <w:r>
              <w:rPr>
                <w:rFonts w:ascii="Arial" w:eastAsia="Times New Roman" w:hAnsi="Arial" w:cs="Arial"/>
                <w:b/>
                <w:sz w:val="18"/>
                <w:szCs w:val="18"/>
                <w:lang w:val="en-GB" w:eastAsia="en-GB"/>
              </w:rPr>
              <w:t xml:space="preserve"> </w:t>
            </w:r>
            <w:r w:rsidRPr="0044198F">
              <w:rPr>
                <w:rFonts w:ascii="Arial" w:eastAsia="Times New Roman" w:hAnsi="Arial" w:cs="Arial"/>
                <w:b/>
                <w:sz w:val="18"/>
                <w:szCs w:val="18"/>
                <w:lang w:val="en-GB" w:eastAsia="en-GB"/>
              </w:rPr>
              <w:t>to</w:t>
            </w:r>
            <w:proofErr w:type="gramEnd"/>
            <w:r w:rsidRPr="0044198F">
              <w:rPr>
                <w:rFonts w:ascii="Arial" w:eastAsia="Times New Roman" w:hAnsi="Arial" w:cs="Arial"/>
                <w:b/>
                <w:sz w:val="18"/>
                <w:szCs w:val="18"/>
                <w:lang w:val="en-GB" w:eastAsia="en-GB"/>
              </w:rPr>
              <w:t xml:space="preserve"> 31 Oct 202</w:t>
            </w:r>
            <w:r>
              <w:rPr>
                <w:rFonts w:ascii="Arial" w:eastAsia="Times New Roman" w:hAnsi="Arial" w:cs="Arial"/>
                <w:b/>
                <w:sz w:val="18"/>
                <w:szCs w:val="18"/>
                <w:lang w:val="en-GB" w:eastAsia="en-GB"/>
              </w:rPr>
              <w:t xml:space="preserve">2 </w:t>
            </w:r>
          </w:p>
        </w:tc>
        <w:tc>
          <w:tcPr>
            <w:tcW w:w="307" w:type="pct"/>
            <w:gridSpan w:val="2"/>
            <w:tcBorders>
              <w:top w:val="single" w:sz="4" w:space="0" w:color="auto"/>
              <w:left w:val="single" w:sz="4" w:space="0" w:color="auto"/>
              <w:right w:val="single" w:sz="4" w:space="0" w:color="auto"/>
            </w:tcBorders>
          </w:tcPr>
          <w:p w14:paraId="1E398A0A" w14:textId="46766E13" w:rsidR="0044198F" w:rsidRPr="009A464B" w:rsidRDefault="0044198F" w:rsidP="00AC262A">
            <w:pPr>
              <w:spacing w:after="0" w:line="240" w:lineRule="auto"/>
              <w:jc w:val="center"/>
              <w:rPr>
                <w:rFonts w:ascii="Arial" w:eastAsia="Times New Roman" w:hAnsi="Arial" w:cs="Arial"/>
                <w:b/>
                <w:sz w:val="18"/>
                <w:szCs w:val="18"/>
                <w:lang w:val="en-GB" w:eastAsia="en-GB"/>
              </w:rPr>
            </w:pPr>
            <w:proofErr w:type="spellStart"/>
            <w:r w:rsidRPr="0044198F">
              <w:rPr>
                <w:rFonts w:ascii="Arial" w:eastAsia="Times New Roman" w:hAnsi="Arial" w:cs="Arial"/>
                <w:b/>
                <w:sz w:val="18"/>
                <w:szCs w:val="18"/>
                <w:lang w:val="en-GB" w:eastAsia="en-GB"/>
              </w:rPr>
              <w:t>Yr</w:t>
            </w:r>
            <w:proofErr w:type="spellEnd"/>
            <w:r w:rsidRPr="0044198F">
              <w:rPr>
                <w:rFonts w:ascii="Arial" w:eastAsia="Times New Roman" w:hAnsi="Arial" w:cs="Arial"/>
                <w:b/>
                <w:sz w:val="18"/>
                <w:szCs w:val="18"/>
                <w:lang w:val="en-GB" w:eastAsia="en-GB"/>
              </w:rPr>
              <w:t xml:space="preserve"> </w:t>
            </w:r>
            <w:r>
              <w:rPr>
                <w:rFonts w:ascii="Arial" w:eastAsia="Times New Roman" w:hAnsi="Arial" w:cs="Arial"/>
                <w:b/>
                <w:sz w:val="18"/>
                <w:szCs w:val="18"/>
                <w:lang w:val="en-GB" w:eastAsia="en-GB"/>
              </w:rPr>
              <w:t>2</w:t>
            </w:r>
            <w:r w:rsidRPr="0044198F">
              <w:rPr>
                <w:rFonts w:ascii="Arial" w:eastAsia="Times New Roman" w:hAnsi="Arial" w:cs="Arial"/>
                <w:b/>
                <w:sz w:val="18"/>
                <w:szCs w:val="18"/>
                <w:lang w:val="en-GB" w:eastAsia="en-GB"/>
              </w:rPr>
              <w:t>-          1 Nov 2</w:t>
            </w:r>
            <w:r>
              <w:rPr>
                <w:rFonts w:ascii="Arial" w:eastAsia="Times New Roman" w:hAnsi="Arial" w:cs="Arial"/>
                <w:b/>
                <w:sz w:val="18"/>
                <w:szCs w:val="18"/>
                <w:lang w:val="en-GB" w:eastAsia="en-GB"/>
              </w:rPr>
              <w:t>2</w:t>
            </w:r>
            <w:r w:rsidRPr="0044198F">
              <w:rPr>
                <w:rFonts w:ascii="Arial" w:eastAsia="Times New Roman" w:hAnsi="Arial" w:cs="Arial"/>
                <w:b/>
                <w:sz w:val="18"/>
                <w:szCs w:val="18"/>
                <w:lang w:val="en-GB" w:eastAsia="en-GB"/>
              </w:rPr>
              <w:t xml:space="preserve"> to 31 Oct 202</w:t>
            </w:r>
            <w:r>
              <w:rPr>
                <w:rFonts w:ascii="Arial" w:eastAsia="Times New Roman" w:hAnsi="Arial" w:cs="Arial"/>
                <w:b/>
                <w:sz w:val="18"/>
                <w:szCs w:val="18"/>
                <w:lang w:val="en-GB" w:eastAsia="en-GB"/>
              </w:rPr>
              <w:t>3</w:t>
            </w:r>
          </w:p>
        </w:tc>
        <w:tc>
          <w:tcPr>
            <w:tcW w:w="350" w:type="pct"/>
            <w:tcBorders>
              <w:top w:val="single" w:sz="4" w:space="0" w:color="auto"/>
              <w:left w:val="single" w:sz="4" w:space="0" w:color="auto"/>
              <w:right w:val="single" w:sz="4" w:space="0" w:color="auto"/>
            </w:tcBorders>
          </w:tcPr>
          <w:p w14:paraId="20715BC8" w14:textId="610037A2" w:rsidR="0044198F" w:rsidRPr="009A464B" w:rsidRDefault="0044198F" w:rsidP="00AC262A">
            <w:pPr>
              <w:spacing w:after="0" w:line="240" w:lineRule="auto"/>
              <w:jc w:val="center"/>
              <w:rPr>
                <w:rFonts w:ascii="Arial" w:eastAsia="Times New Roman" w:hAnsi="Arial" w:cs="Arial"/>
                <w:b/>
                <w:sz w:val="18"/>
                <w:szCs w:val="18"/>
                <w:lang w:val="en-GB" w:eastAsia="en-GB"/>
              </w:rPr>
            </w:pPr>
            <w:proofErr w:type="spellStart"/>
            <w:r w:rsidRPr="0044198F">
              <w:rPr>
                <w:rFonts w:ascii="Arial" w:eastAsia="Times New Roman" w:hAnsi="Arial" w:cs="Arial"/>
                <w:b/>
                <w:sz w:val="18"/>
                <w:szCs w:val="18"/>
                <w:lang w:val="en-GB" w:eastAsia="en-GB"/>
              </w:rPr>
              <w:t>Yr</w:t>
            </w:r>
            <w:proofErr w:type="spellEnd"/>
            <w:r w:rsidRPr="0044198F">
              <w:rPr>
                <w:rFonts w:ascii="Arial" w:eastAsia="Times New Roman" w:hAnsi="Arial" w:cs="Arial"/>
                <w:b/>
                <w:sz w:val="18"/>
                <w:szCs w:val="18"/>
                <w:lang w:val="en-GB" w:eastAsia="en-GB"/>
              </w:rPr>
              <w:t xml:space="preserve"> </w:t>
            </w:r>
            <w:r>
              <w:rPr>
                <w:rFonts w:ascii="Arial" w:eastAsia="Times New Roman" w:hAnsi="Arial" w:cs="Arial"/>
                <w:b/>
                <w:sz w:val="18"/>
                <w:szCs w:val="18"/>
                <w:lang w:val="en-GB" w:eastAsia="en-GB"/>
              </w:rPr>
              <w:t>3</w:t>
            </w:r>
            <w:r w:rsidRPr="0044198F">
              <w:rPr>
                <w:rFonts w:ascii="Arial" w:eastAsia="Times New Roman" w:hAnsi="Arial" w:cs="Arial"/>
                <w:b/>
                <w:sz w:val="18"/>
                <w:szCs w:val="18"/>
                <w:lang w:val="en-GB" w:eastAsia="en-GB"/>
              </w:rPr>
              <w:t>-          1 Nov 2</w:t>
            </w:r>
            <w:r>
              <w:rPr>
                <w:rFonts w:ascii="Arial" w:eastAsia="Times New Roman" w:hAnsi="Arial" w:cs="Arial"/>
                <w:b/>
                <w:sz w:val="18"/>
                <w:szCs w:val="18"/>
                <w:lang w:val="en-GB" w:eastAsia="en-GB"/>
              </w:rPr>
              <w:t>3</w:t>
            </w:r>
            <w:r w:rsidRPr="0044198F">
              <w:rPr>
                <w:rFonts w:ascii="Arial" w:eastAsia="Times New Roman" w:hAnsi="Arial" w:cs="Arial"/>
                <w:b/>
                <w:sz w:val="18"/>
                <w:szCs w:val="18"/>
                <w:lang w:val="en-GB" w:eastAsia="en-GB"/>
              </w:rPr>
              <w:t xml:space="preserve"> to 31 Oct 202</w:t>
            </w:r>
            <w:r>
              <w:rPr>
                <w:rFonts w:ascii="Arial" w:eastAsia="Times New Roman" w:hAnsi="Arial" w:cs="Arial"/>
                <w:b/>
                <w:sz w:val="18"/>
                <w:szCs w:val="18"/>
                <w:lang w:val="en-GB" w:eastAsia="en-GB"/>
              </w:rPr>
              <w:t>4</w:t>
            </w:r>
          </w:p>
        </w:tc>
        <w:tc>
          <w:tcPr>
            <w:tcW w:w="437" w:type="pct"/>
            <w:tcBorders>
              <w:top w:val="single" w:sz="4" w:space="0" w:color="auto"/>
              <w:left w:val="single" w:sz="4" w:space="0" w:color="auto"/>
              <w:right w:val="single" w:sz="4" w:space="0" w:color="auto"/>
            </w:tcBorders>
          </w:tcPr>
          <w:p w14:paraId="37DAB956" w14:textId="45170D4D" w:rsidR="0044198F" w:rsidRPr="009A464B" w:rsidRDefault="0044198F" w:rsidP="00AC262A">
            <w:pPr>
              <w:spacing w:after="0" w:line="240" w:lineRule="auto"/>
              <w:jc w:val="center"/>
              <w:rPr>
                <w:rFonts w:ascii="Arial" w:eastAsia="Times New Roman" w:hAnsi="Arial" w:cs="Arial"/>
                <w:b/>
                <w:sz w:val="18"/>
                <w:szCs w:val="18"/>
                <w:lang w:val="en-GB" w:eastAsia="en-GB"/>
              </w:rPr>
            </w:pPr>
            <w:r>
              <w:rPr>
                <w:rFonts w:ascii="Arial" w:eastAsia="Times New Roman" w:hAnsi="Arial" w:cs="Arial"/>
                <w:b/>
                <w:sz w:val="18"/>
                <w:szCs w:val="18"/>
                <w:lang w:val="en-GB" w:eastAsia="en-GB"/>
              </w:rPr>
              <w:t xml:space="preserve">Option </w:t>
            </w:r>
            <w:proofErr w:type="spellStart"/>
            <w:r>
              <w:rPr>
                <w:rFonts w:ascii="Arial" w:eastAsia="Times New Roman" w:hAnsi="Arial" w:cs="Arial"/>
                <w:b/>
                <w:sz w:val="18"/>
                <w:szCs w:val="18"/>
                <w:lang w:val="en-GB" w:eastAsia="en-GB"/>
              </w:rPr>
              <w:t>Yr</w:t>
            </w:r>
            <w:proofErr w:type="spellEnd"/>
            <w:r>
              <w:rPr>
                <w:rFonts w:ascii="Arial" w:eastAsia="Times New Roman" w:hAnsi="Arial" w:cs="Arial"/>
                <w:b/>
                <w:sz w:val="18"/>
                <w:szCs w:val="18"/>
                <w:lang w:val="en-GB" w:eastAsia="en-GB"/>
              </w:rPr>
              <w:t xml:space="preserve"> 1 </w:t>
            </w:r>
            <w:r w:rsidRPr="0044198F">
              <w:rPr>
                <w:rFonts w:ascii="Arial" w:eastAsia="Times New Roman" w:hAnsi="Arial" w:cs="Arial"/>
                <w:b/>
                <w:sz w:val="18"/>
                <w:szCs w:val="18"/>
                <w:lang w:val="en-GB" w:eastAsia="en-GB"/>
              </w:rPr>
              <w:t xml:space="preserve">-         </w:t>
            </w:r>
            <w:r>
              <w:rPr>
                <w:rFonts w:ascii="Arial" w:eastAsia="Times New Roman" w:hAnsi="Arial" w:cs="Arial"/>
                <w:b/>
                <w:sz w:val="18"/>
                <w:szCs w:val="18"/>
                <w:lang w:val="en-GB" w:eastAsia="en-GB"/>
              </w:rPr>
              <w:t xml:space="preserve"> </w:t>
            </w:r>
            <w:r w:rsidRPr="0044198F">
              <w:rPr>
                <w:rFonts w:ascii="Arial" w:eastAsia="Times New Roman" w:hAnsi="Arial" w:cs="Arial"/>
                <w:b/>
                <w:sz w:val="18"/>
                <w:szCs w:val="18"/>
                <w:lang w:val="en-GB" w:eastAsia="en-GB"/>
              </w:rPr>
              <w:t xml:space="preserve"> 1 Nov 2</w:t>
            </w:r>
            <w:r>
              <w:rPr>
                <w:rFonts w:ascii="Arial" w:eastAsia="Times New Roman" w:hAnsi="Arial" w:cs="Arial"/>
                <w:b/>
                <w:sz w:val="18"/>
                <w:szCs w:val="18"/>
                <w:lang w:val="en-GB" w:eastAsia="en-GB"/>
              </w:rPr>
              <w:t>4</w:t>
            </w:r>
            <w:r w:rsidRPr="0044198F">
              <w:rPr>
                <w:rFonts w:ascii="Arial" w:eastAsia="Times New Roman" w:hAnsi="Arial" w:cs="Arial"/>
                <w:b/>
                <w:sz w:val="18"/>
                <w:szCs w:val="18"/>
                <w:lang w:val="en-GB" w:eastAsia="en-GB"/>
              </w:rPr>
              <w:t xml:space="preserve"> to 31 Oct 202</w:t>
            </w:r>
            <w:r>
              <w:rPr>
                <w:rFonts w:ascii="Arial" w:eastAsia="Times New Roman" w:hAnsi="Arial" w:cs="Arial"/>
                <w:b/>
                <w:sz w:val="18"/>
                <w:szCs w:val="18"/>
                <w:lang w:val="en-GB" w:eastAsia="en-GB"/>
              </w:rPr>
              <w:t>5</w:t>
            </w:r>
          </w:p>
        </w:tc>
        <w:tc>
          <w:tcPr>
            <w:tcW w:w="482" w:type="pct"/>
            <w:tcBorders>
              <w:top w:val="single" w:sz="4" w:space="0" w:color="auto"/>
              <w:left w:val="single" w:sz="4" w:space="0" w:color="auto"/>
              <w:right w:val="single" w:sz="4" w:space="0" w:color="auto"/>
            </w:tcBorders>
          </w:tcPr>
          <w:p w14:paraId="6A821449" w14:textId="57511C02" w:rsidR="0044198F" w:rsidRPr="009A464B" w:rsidRDefault="0044198F" w:rsidP="00AC262A">
            <w:pPr>
              <w:spacing w:after="0" w:line="240" w:lineRule="auto"/>
              <w:jc w:val="center"/>
              <w:rPr>
                <w:rFonts w:ascii="Arial" w:eastAsia="Times New Roman" w:hAnsi="Arial" w:cs="Arial"/>
                <w:b/>
                <w:sz w:val="18"/>
                <w:szCs w:val="18"/>
                <w:lang w:val="en-GB" w:eastAsia="en-GB"/>
              </w:rPr>
            </w:pPr>
            <w:r w:rsidRPr="0044198F">
              <w:rPr>
                <w:rFonts w:ascii="Arial" w:eastAsia="Times New Roman" w:hAnsi="Arial" w:cs="Arial"/>
                <w:b/>
                <w:sz w:val="18"/>
                <w:szCs w:val="18"/>
                <w:lang w:val="en-GB" w:eastAsia="en-GB"/>
              </w:rPr>
              <w:t xml:space="preserve">Option </w:t>
            </w:r>
            <w:proofErr w:type="spellStart"/>
            <w:r w:rsidRPr="0044198F">
              <w:rPr>
                <w:rFonts w:ascii="Arial" w:eastAsia="Times New Roman" w:hAnsi="Arial" w:cs="Arial"/>
                <w:b/>
                <w:sz w:val="18"/>
                <w:szCs w:val="18"/>
                <w:lang w:val="en-GB" w:eastAsia="en-GB"/>
              </w:rPr>
              <w:t>Yr</w:t>
            </w:r>
            <w:proofErr w:type="spellEnd"/>
            <w:r w:rsidRPr="0044198F">
              <w:rPr>
                <w:rFonts w:ascii="Arial" w:eastAsia="Times New Roman" w:hAnsi="Arial" w:cs="Arial"/>
                <w:b/>
                <w:sz w:val="18"/>
                <w:szCs w:val="18"/>
                <w:lang w:val="en-GB" w:eastAsia="en-GB"/>
              </w:rPr>
              <w:t xml:space="preserve"> </w:t>
            </w:r>
            <w:r>
              <w:rPr>
                <w:rFonts w:ascii="Arial" w:eastAsia="Times New Roman" w:hAnsi="Arial" w:cs="Arial"/>
                <w:b/>
                <w:sz w:val="18"/>
                <w:szCs w:val="18"/>
                <w:lang w:val="en-GB" w:eastAsia="en-GB"/>
              </w:rPr>
              <w:t>2</w:t>
            </w:r>
            <w:r w:rsidRPr="0044198F">
              <w:rPr>
                <w:rFonts w:ascii="Arial" w:eastAsia="Times New Roman" w:hAnsi="Arial" w:cs="Arial"/>
                <w:b/>
                <w:sz w:val="18"/>
                <w:szCs w:val="18"/>
                <w:lang w:val="en-GB" w:eastAsia="en-GB"/>
              </w:rPr>
              <w:t xml:space="preserve"> -           1 Nov 2</w:t>
            </w:r>
            <w:r>
              <w:rPr>
                <w:rFonts w:ascii="Arial" w:eastAsia="Times New Roman" w:hAnsi="Arial" w:cs="Arial"/>
                <w:b/>
                <w:sz w:val="18"/>
                <w:szCs w:val="18"/>
                <w:lang w:val="en-GB" w:eastAsia="en-GB"/>
              </w:rPr>
              <w:t>5</w:t>
            </w:r>
            <w:r w:rsidRPr="0044198F">
              <w:rPr>
                <w:rFonts w:ascii="Arial" w:eastAsia="Times New Roman" w:hAnsi="Arial" w:cs="Arial"/>
                <w:b/>
                <w:sz w:val="18"/>
                <w:szCs w:val="18"/>
                <w:lang w:val="en-GB" w:eastAsia="en-GB"/>
              </w:rPr>
              <w:t xml:space="preserve"> to </w:t>
            </w:r>
            <w:r w:rsidR="00BE0497">
              <w:rPr>
                <w:rFonts w:ascii="Arial" w:eastAsia="Times New Roman" w:hAnsi="Arial" w:cs="Arial"/>
                <w:b/>
                <w:sz w:val="18"/>
                <w:szCs w:val="18"/>
                <w:lang w:val="en-GB" w:eastAsia="en-GB"/>
              </w:rPr>
              <w:t xml:space="preserve">   </w:t>
            </w:r>
            <w:r w:rsidRPr="0044198F">
              <w:rPr>
                <w:rFonts w:ascii="Arial" w:eastAsia="Times New Roman" w:hAnsi="Arial" w:cs="Arial"/>
                <w:b/>
                <w:sz w:val="18"/>
                <w:szCs w:val="18"/>
                <w:lang w:val="en-GB" w:eastAsia="en-GB"/>
              </w:rPr>
              <w:t>31 Oct 202</w:t>
            </w:r>
            <w:r>
              <w:rPr>
                <w:rFonts w:ascii="Arial" w:eastAsia="Times New Roman" w:hAnsi="Arial" w:cs="Arial"/>
                <w:b/>
                <w:sz w:val="18"/>
                <w:szCs w:val="18"/>
                <w:lang w:val="en-GB" w:eastAsia="en-GB"/>
              </w:rPr>
              <w:t>6</w:t>
            </w:r>
          </w:p>
        </w:tc>
        <w:tc>
          <w:tcPr>
            <w:tcW w:w="787" w:type="pct"/>
            <w:gridSpan w:val="2"/>
            <w:vMerge/>
            <w:tcBorders>
              <w:left w:val="single" w:sz="4" w:space="0" w:color="auto"/>
              <w:bottom w:val="single" w:sz="4" w:space="0" w:color="auto"/>
              <w:right w:val="single" w:sz="4" w:space="0" w:color="auto"/>
            </w:tcBorders>
            <w:tcMar>
              <w:top w:w="0" w:type="dxa"/>
              <w:left w:w="28" w:type="dxa"/>
              <w:bottom w:w="0" w:type="dxa"/>
              <w:right w:w="28" w:type="dxa"/>
            </w:tcMar>
          </w:tcPr>
          <w:p w14:paraId="1B512A16" w14:textId="77777777" w:rsidR="0044198F" w:rsidRPr="009A464B" w:rsidRDefault="0044198F" w:rsidP="00AC262A">
            <w:pPr>
              <w:spacing w:after="0" w:line="240" w:lineRule="auto"/>
              <w:jc w:val="center"/>
              <w:rPr>
                <w:rFonts w:ascii="Arial" w:eastAsia="Times New Roman" w:hAnsi="Arial" w:cs="Arial"/>
                <w:b/>
                <w:sz w:val="18"/>
                <w:szCs w:val="18"/>
                <w:lang w:val="en-GB" w:eastAsia="en-GB"/>
              </w:rPr>
            </w:pPr>
          </w:p>
        </w:tc>
      </w:tr>
      <w:tr w:rsidR="00BE0497" w:rsidRPr="009A464B" w14:paraId="3C531B1B" w14:textId="77777777" w:rsidTr="00BE0497">
        <w:trPr>
          <w:trHeight w:val="527"/>
        </w:trPr>
        <w:tc>
          <w:tcPr>
            <w:tcW w:w="277" w:type="pct"/>
            <w:tcBorders>
              <w:top w:val="single" w:sz="4" w:space="0" w:color="auto"/>
              <w:left w:val="single" w:sz="4" w:space="0" w:color="auto"/>
              <w:bottom w:val="single" w:sz="4" w:space="0" w:color="auto"/>
              <w:right w:val="single" w:sz="4" w:space="0" w:color="auto"/>
            </w:tcBorders>
            <w:hideMark/>
          </w:tcPr>
          <w:p w14:paraId="45203060"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1</w:t>
            </w:r>
          </w:p>
        </w:tc>
        <w:tc>
          <w:tcPr>
            <w:tcW w:w="1223" w:type="pct"/>
            <w:tcBorders>
              <w:top w:val="single" w:sz="4" w:space="0" w:color="auto"/>
              <w:left w:val="single" w:sz="4" w:space="0" w:color="auto"/>
              <w:bottom w:val="single" w:sz="4" w:space="0" w:color="auto"/>
              <w:right w:val="single" w:sz="4" w:space="0" w:color="auto"/>
            </w:tcBorders>
            <w:hideMark/>
          </w:tcPr>
          <w:p w14:paraId="7EECA3CB"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Arial" w:hAnsi="Arial" w:cs="Arial"/>
                <w:sz w:val="20"/>
                <w:szCs w:val="20"/>
              </w:rPr>
              <w:t>Benchmark Analysis of Navy Population against appropriate Norm Group- three times per year</w:t>
            </w:r>
          </w:p>
        </w:tc>
        <w:tc>
          <w:tcPr>
            <w:tcW w:w="481" w:type="pct"/>
            <w:tcBorders>
              <w:top w:val="single" w:sz="4" w:space="0" w:color="auto"/>
              <w:left w:val="single" w:sz="4" w:space="0" w:color="auto"/>
              <w:bottom w:val="single" w:sz="4" w:space="0" w:color="auto"/>
              <w:right w:val="single" w:sz="4" w:space="0" w:color="auto"/>
            </w:tcBorders>
            <w:hideMark/>
          </w:tcPr>
          <w:p w14:paraId="65F90AA4"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Year</w:t>
            </w:r>
          </w:p>
        </w:tc>
        <w:tc>
          <w:tcPr>
            <w:tcW w:w="350" w:type="pct"/>
            <w:tcBorders>
              <w:top w:val="single" w:sz="4" w:space="0" w:color="auto"/>
              <w:left w:val="single" w:sz="4" w:space="0" w:color="auto"/>
              <w:bottom w:val="single" w:sz="4" w:space="0" w:color="auto"/>
              <w:right w:val="single" w:sz="4" w:space="0" w:color="auto"/>
            </w:tcBorders>
          </w:tcPr>
          <w:p w14:paraId="1E1A2AEB" w14:textId="185C0CE0"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1</w:t>
            </w:r>
          </w:p>
        </w:tc>
        <w:tc>
          <w:tcPr>
            <w:tcW w:w="306" w:type="pct"/>
            <w:tcBorders>
              <w:left w:val="single" w:sz="4" w:space="0" w:color="auto"/>
              <w:right w:val="single" w:sz="4" w:space="0" w:color="auto"/>
            </w:tcBorders>
          </w:tcPr>
          <w:p w14:paraId="761EF430" w14:textId="77777777" w:rsidR="0044198F" w:rsidRPr="009A464B" w:rsidRDefault="0044198F" w:rsidP="00AC262A">
            <w:pPr>
              <w:spacing w:after="0" w:line="240" w:lineRule="auto"/>
              <w:jc w:val="center"/>
              <w:rPr>
                <w:rFonts w:ascii="Arial" w:eastAsia="Times New Roman" w:hAnsi="Arial" w:cs="Arial"/>
                <w:sz w:val="18"/>
                <w:szCs w:val="18"/>
                <w:lang w:val="en-GB" w:eastAsia="en-GB"/>
              </w:rPr>
            </w:pPr>
          </w:p>
        </w:tc>
        <w:tc>
          <w:tcPr>
            <w:tcW w:w="307" w:type="pct"/>
            <w:gridSpan w:val="2"/>
            <w:tcBorders>
              <w:left w:val="single" w:sz="4" w:space="0" w:color="auto"/>
              <w:right w:val="single" w:sz="4" w:space="0" w:color="auto"/>
            </w:tcBorders>
          </w:tcPr>
          <w:p w14:paraId="1C8ABAE5" w14:textId="77777777" w:rsidR="0044198F" w:rsidRPr="009A464B" w:rsidRDefault="0044198F" w:rsidP="00AC262A">
            <w:pPr>
              <w:spacing w:after="0" w:line="240" w:lineRule="auto"/>
              <w:jc w:val="center"/>
              <w:rPr>
                <w:rFonts w:ascii="Arial" w:eastAsia="Times New Roman" w:hAnsi="Arial" w:cs="Arial"/>
                <w:sz w:val="18"/>
                <w:szCs w:val="18"/>
                <w:lang w:val="en-GB" w:eastAsia="en-GB"/>
              </w:rPr>
            </w:pPr>
          </w:p>
        </w:tc>
        <w:tc>
          <w:tcPr>
            <w:tcW w:w="350" w:type="pct"/>
            <w:tcBorders>
              <w:left w:val="single" w:sz="4" w:space="0" w:color="auto"/>
              <w:right w:val="single" w:sz="4" w:space="0" w:color="auto"/>
            </w:tcBorders>
          </w:tcPr>
          <w:p w14:paraId="11309493" w14:textId="77777777" w:rsidR="0044198F" w:rsidRPr="009A464B" w:rsidRDefault="0044198F" w:rsidP="00AC262A">
            <w:pPr>
              <w:spacing w:after="0" w:line="240" w:lineRule="auto"/>
              <w:jc w:val="center"/>
              <w:rPr>
                <w:rFonts w:ascii="Arial" w:eastAsia="Times New Roman" w:hAnsi="Arial" w:cs="Arial"/>
                <w:sz w:val="18"/>
                <w:szCs w:val="18"/>
                <w:lang w:val="en-GB" w:eastAsia="en-GB"/>
              </w:rPr>
            </w:pPr>
          </w:p>
        </w:tc>
        <w:tc>
          <w:tcPr>
            <w:tcW w:w="437" w:type="pct"/>
            <w:tcBorders>
              <w:left w:val="single" w:sz="4" w:space="0" w:color="auto"/>
              <w:right w:val="single" w:sz="4" w:space="0" w:color="auto"/>
            </w:tcBorders>
          </w:tcPr>
          <w:p w14:paraId="0FC0736B" w14:textId="77777777" w:rsidR="0044198F" w:rsidRPr="009A464B" w:rsidRDefault="0044198F" w:rsidP="00AC262A">
            <w:pPr>
              <w:spacing w:after="0" w:line="240" w:lineRule="auto"/>
              <w:jc w:val="center"/>
              <w:rPr>
                <w:rFonts w:ascii="Arial" w:eastAsia="Times New Roman" w:hAnsi="Arial" w:cs="Arial"/>
                <w:sz w:val="18"/>
                <w:szCs w:val="18"/>
                <w:lang w:val="en-GB" w:eastAsia="en-GB"/>
              </w:rPr>
            </w:pPr>
          </w:p>
        </w:tc>
        <w:tc>
          <w:tcPr>
            <w:tcW w:w="482" w:type="pct"/>
            <w:tcBorders>
              <w:left w:val="single" w:sz="4" w:space="0" w:color="auto"/>
              <w:right w:val="single" w:sz="4" w:space="0" w:color="auto"/>
            </w:tcBorders>
          </w:tcPr>
          <w:p w14:paraId="6CED3E14" w14:textId="0F8B82A0" w:rsidR="0044198F" w:rsidRPr="009A464B" w:rsidRDefault="0044198F" w:rsidP="00AC262A">
            <w:pPr>
              <w:spacing w:after="0" w:line="240" w:lineRule="auto"/>
              <w:jc w:val="center"/>
              <w:rPr>
                <w:rFonts w:ascii="Arial" w:eastAsia="Times New Roman" w:hAnsi="Arial" w:cs="Arial"/>
                <w:sz w:val="18"/>
                <w:szCs w:val="18"/>
                <w:lang w:val="en-GB" w:eastAsia="en-GB"/>
              </w:rPr>
            </w:pPr>
          </w:p>
        </w:tc>
        <w:tc>
          <w:tcPr>
            <w:tcW w:w="787" w:type="pct"/>
            <w:gridSpan w:val="2"/>
            <w:tcBorders>
              <w:top w:val="single" w:sz="4" w:space="0" w:color="auto"/>
              <w:left w:val="single" w:sz="4" w:space="0" w:color="auto"/>
              <w:bottom w:val="single" w:sz="4" w:space="0" w:color="auto"/>
              <w:right w:val="single" w:sz="4" w:space="0" w:color="auto"/>
            </w:tcBorders>
          </w:tcPr>
          <w:p w14:paraId="647374C2" w14:textId="77777777" w:rsidR="0044198F" w:rsidRPr="009A464B" w:rsidRDefault="0044198F" w:rsidP="00AC262A">
            <w:pPr>
              <w:jc w:val="center"/>
              <w:rPr>
                <w:rFonts w:ascii="Arial" w:hAnsi="Arial" w:cs="Arial"/>
                <w:sz w:val="18"/>
                <w:szCs w:val="18"/>
              </w:rPr>
            </w:pPr>
          </w:p>
        </w:tc>
      </w:tr>
      <w:tr w:rsidR="00BE0497" w:rsidRPr="009A464B" w14:paraId="0DBF96F0" w14:textId="77777777" w:rsidTr="00BE0497">
        <w:trPr>
          <w:trHeight w:val="566"/>
        </w:trPr>
        <w:tc>
          <w:tcPr>
            <w:tcW w:w="277" w:type="pct"/>
            <w:tcBorders>
              <w:top w:val="single" w:sz="4" w:space="0" w:color="auto"/>
              <w:left w:val="single" w:sz="4" w:space="0" w:color="auto"/>
              <w:bottom w:val="single" w:sz="4" w:space="0" w:color="auto"/>
              <w:right w:val="single" w:sz="4" w:space="0" w:color="auto"/>
            </w:tcBorders>
            <w:hideMark/>
          </w:tcPr>
          <w:p w14:paraId="5B43B279"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2</w:t>
            </w:r>
          </w:p>
        </w:tc>
        <w:tc>
          <w:tcPr>
            <w:tcW w:w="1223" w:type="pct"/>
            <w:tcBorders>
              <w:top w:val="single" w:sz="4" w:space="0" w:color="auto"/>
              <w:left w:val="single" w:sz="4" w:space="0" w:color="auto"/>
              <w:bottom w:val="single" w:sz="4" w:space="0" w:color="auto"/>
              <w:right w:val="single" w:sz="4" w:space="0" w:color="auto"/>
            </w:tcBorders>
            <w:hideMark/>
          </w:tcPr>
          <w:p w14:paraId="4F22B9BA" w14:textId="77777777" w:rsidR="0044198F" w:rsidRPr="00BE0497" w:rsidRDefault="0044198F" w:rsidP="00AC262A">
            <w:pPr>
              <w:spacing w:after="0" w:line="240" w:lineRule="auto"/>
              <w:jc w:val="center"/>
              <w:rPr>
                <w:rFonts w:ascii="Arial" w:eastAsia="Times New Roman" w:hAnsi="Arial" w:cs="Times New Roman"/>
                <w:sz w:val="20"/>
                <w:szCs w:val="20"/>
                <w:lang w:val="en-GB" w:eastAsia="en-GB"/>
              </w:rPr>
            </w:pPr>
            <w:r w:rsidRPr="00BE0497">
              <w:rPr>
                <w:rFonts w:ascii="Arial" w:hAnsi="Arial" w:cs="Arial"/>
                <w:sz w:val="20"/>
                <w:szCs w:val="20"/>
              </w:rPr>
              <w:t>Delivery of User Log In to online Test Centre and access to OPQ32, MQ and G+ Tests</w:t>
            </w:r>
          </w:p>
        </w:tc>
        <w:tc>
          <w:tcPr>
            <w:tcW w:w="481" w:type="pct"/>
            <w:tcBorders>
              <w:top w:val="single" w:sz="4" w:space="0" w:color="auto"/>
              <w:left w:val="single" w:sz="4" w:space="0" w:color="auto"/>
              <w:bottom w:val="single" w:sz="4" w:space="0" w:color="auto"/>
              <w:right w:val="single" w:sz="4" w:space="0" w:color="auto"/>
            </w:tcBorders>
            <w:hideMark/>
          </w:tcPr>
          <w:p w14:paraId="17D12E87"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4EF29D66" w14:textId="4C58BDAA"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65F565A6"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12496DD8"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2607B776"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1115E1FE"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4C8D4046" w14:textId="59EFF777"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61E79EAF" w14:textId="77777777" w:rsidR="0044198F" w:rsidRPr="009A464B" w:rsidRDefault="0044198F" w:rsidP="00AC262A">
            <w:pPr>
              <w:jc w:val="center"/>
              <w:rPr>
                <w:sz w:val="18"/>
                <w:szCs w:val="18"/>
              </w:rPr>
            </w:pPr>
          </w:p>
        </w:tc>
      </w:tr>
      <w:tr w:rsidR="00BE0497" w:rsidRPr="009A464B" w14:paraId="260A40BF" w14:textId="77777777" w:rsidTr="00BE0497">
        <w:trPr>
          <w:trHeight w:val="543"/>
        </w:trPr>
        <w:tc>
          <w:tcPr>
            <w:tcW w:w="277" w:type="pct"/>
            <w:tcBorders>
              <w:top w:val="single" w:sz="4" w:space="0" w:color="auto"/>
              <w:left w:val="single" w:sz="4" w:space="0" w:color="auto"/>
              <w:bottom w:val="single" w:sz="4" w:space="0" w:color="auto"/>
              <w:right w:val="single" w:sz="4" w:space="0" w:color="auto"/>
            </w:tcBorders>
          </w:tcPr>
          <w:p w14:paraId="0A0E363B"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3</w:t>
            </w:r>
          </w:p>
        </w:tc>
        <w:tc>
          <w:tcPr>
            <w:tcW w:w="1223" w:type="pct"/>
            <w:tcBorders>
              <w:top w:val="single" w:sz="4" w:space="0" w:color="auto"/>
              <w:left w:val="single" w:sz="4" w:space="0" w:color="auto"/>
              <w:bottom w:val="single" w:sz="4" w:space="0" w:color="auto"/>
              <w:right w:val="single" w:sz="4" w:space="0" w:color="auto"/>
            </w:tcBorders>
          </w:tcPr>
          <w:p w14:paraId="5E431C05" w14:textId="77777777" w:rsidR="0044198F" w:rsidRPr="00BE0497" w:rsidRDefault="0044198F" w:rsidP="00AC262A">
            <w:pPr>
              <w:spacing w:after="0" w:line="240" w:lineRule="auto"/>
              <w:jc w:val="center"/>
              <w:rPr>
                <w:rFonts w:ascii="Arial" w:hAnsi="Arial" w:cs="Arial"/>
                <w:sz w:val="20"/>
                <w:szCs w:val="20"/>
              </w:rPr>
            </w:pPr>
            <w:r w:rsidRPr="00BE0497">
              <w:rPr>
                <w:rFonts w:ascii="Arial" w:hAnsi="Arial" w:cs="Arial"/>
                <w:sz w:val="20"/>
                <w:szCs w:val="20"/>
              </w:rPr>
              <w:t>Occupational Personality Questionnaires (OPQ) participant reports</w:t>
            </w:r>
          </w:p>
        </w:tc>
        <w:tc>
          <w:tcPr>
            <w:tcW w:w="481" w:type="pct"/>
            <w:tcBorders>
              <w:top w:val="single" w:sz="4" w:space="0" w:color="auto"/>
              <w:left w:val="single" w:sz="4" w:space="0" w:color="auto"/>
              <w:bottom w:val="single" w:sz="4" w:space="0" w:color="auto"/>
              <w:right w:val="single" w:sz="4" w:space="0" w:color="auto"/>
            </w:tcBorders>
          </w:tcPr>
          <w:p w14:paraId="12382D47"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102DC075" w14:textId="21636213"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566B7426"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7353B7A9"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6DB9B0C6"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07BF88CE"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463CFCCE" w14:textId="39463BA8"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2CBB3C6F" w14:textId="77777777" w:rsidR="0044198F" w:rsidRPr="009A464B" w:rsidRDefault="0044198F" w:rsidP="00AC262A">
            <w:pPr>
              <w:jc w:val="center"/>
              <w:rPr>
                <w:sz w:val="18"/>
                <w:szCs w:val="18"/>
              </w:rPr>
            </w:pPr>
          </w:p>
        </w:tc>
      </w:tr>
      <w:tr w:rsidR="00BE0497" w:rsidRPr="009A464B" w14:paraId="0773EE95" w14:textId="77777777" w:rsidTr="00BE0497">
        <w:trPr>
          <w:trHeight w:val="565"/>
        </w:trPr>
        <w:tc>
          <w:tcPr>
            <w:tcW w:w="277" w:type="pct"/>
            <w:tcBorders>
              <w:top w:val="single" w:sz="4" w:space="0" w:color="auto"/>
              <w:left w:val="single" w:sz="4" w:space="0" w:color="auto"/>
              <w:bottom w:val="single" w:sz="4" w:space="0" w:color="auto"/>
              <w:right w:val="single" w:sz="4" w:space="0" w:color="auto"/>
            </w:tcBorders>
          </w:tcPr>
          <w:p w14:paraId="7262B1BB"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4</w:t>
            </w:r>
          </w:p>
        </w:tc>
        <w:tc>
          <w:tcPr>
            <w:tcW w:w="1223" w:type="pct"/>
            <w:tcBorders>
              <w:top w:val="single" w:sz="4" w:space="0" w:color="auto"/>
              <w:left w:val="single" w:sz="4" w:space="0" w:color="auto"/>
              <w:bottom w:val="single" w:sz="4" w:space="0" w:color="auto"/>
              <w:right w:val="single" w:sz="4" w:space="0" w:color="auto"/>
            </w:tcBorders>
          </w:tcPr>
          <w:p w14:paraId="4F4944AD" w14:textId="77777777" w:rsidR="0044198F" w:rsidRPr="00BE0497" w:rsidRDefault="0044198F" w:rsidP="00AC262A">
            <w:pPr>
              <w:spacing w:after="0" w:line="240" w:lineRule="auto"/>
              <w:jc w:val="center"/>
              <w:rPr>
                <w:rFonts w:ascii="Arial" w:hAnsi="Arial" w:cs="Arial"/>
                <w:sz w:val="20"/>
                <w:szCs w:val="20"/>
              </w:rPr>
            </w:pPr>
            <w:r w:rsidRPr="00BE0497">
              <w:rPr>
                <w:rFonts w:ascii="Arial" w:hAnsi="Arial" w:cs="Arial"/>
                <w:sz w:val="20"/>
                <w:szCs w:val="20"/>
              </w:rPr>
              <w:t>Motivation Questionnaires (MQ) participant reports</w:t>
            </w:r>
          </w:p>
        </w:tc>
        <w:tc>
          <w:tcPr>
            <w:tcW w:w="481" w:type="pct"/>
            <w:tcBorders>
              <w:top w:val="single" w:sz="4" w:space="0" w:color="auto"/>
              <w:left w:val="single" w:sz="4" w:space="0" w:color="auto"/>
              <w:bottom w:val="single" w:sz="4" w:space="0" w:color="auto"/>
              <w:right w:val="single" w:sz="4" w:space="0" w:color="auto"/>
            </w:tcBorders>
          </w:tcPr>
          <w:p w14:paraId="356C8FEF"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20DA8577" w14:textId="74FEF0FB"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71250AB7"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3518F522"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1980ED80"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0223FA4E"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7A3EDE33" w14:textId="4E06ACEE"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58DF3EAA" w14:textId="77777777" w:rsidR="0044198F" w:rsidRPr="009A464B" w:rsidRDefault="0044198F" w:rsidP="00AC262A">
            <w:pPr>
              <w:jc w:val="center"/>
              <w:rPr>
                <w:sz w:val="18"/>
                <w:szCs w:val="18"/>
              </w:rPr>
            </w:pPr>
          </w:p>
        </w:tc>
      </w:tr>
      <w:tr w:rsidR="00BE0497" w:rsidRPr="009A464B" w14:paraId="709D117F" w14:textId="77777777" w:rsidTr="00BE0497">
        <w:trPr>
          <w:trHeight w:val="559"/>
        </w:trPr>
        <w:tc>
          <w:tcPr>
            <w:tcW w:w="277" w:type="pct"/>
            <w:tcBorders>
              <w:top w:val="single" w:sz="4" w:space="0" w:color="auto"/>
              <w:left w:val="single" w:sz="4" w:space="0" w:color="auto"/>
              <w:bottom w:val="single" w:sz="4" w:space="0" w:color="auto"/>
              <w:right w:val="single" w:sz="4" w:space="0" w:color="auto"/>
            </w:tcBorders>
          </w:tcPr>
          <w:p w14:paraId="0594700C"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5</w:t>
            </w:r>
          </w:p>
        </w:tc>
        <w:tc>
          <w:tcPr>
            <w:tcW w:w="1223" w:type="pct"/>
            <w:tcBorders>
              <w:top w:val="single" w:sz="4" w:space="0" w:color="auto"/>
              <w:left w:val="single" w:sz="4" w:space="0" w:color="auto"/>
              <w:bottom w:val="single" w:sz="4" w:space="0" w:color="auto"/>
              <w:right w:val="single" w:sz="4" w:space="0" w:color="auto"/>
            </w:tcBorders>
          </w:tcPr>
          <w:p w14:paraId="2A9B2C64" w14:textId="77777777" w:rsidR="0044198F" w:rsidRPr="00BE0497" w:rsidRDefault="0044198F" w:rsidP="00AC262A">
            <w:pPr>
              <w:spacing w:after="0" w:line="240" w:lineRule="auto"/>
              <w:jc w:val="center"/>
              <w:rPr>
                <w:rFonts w:ascii="Arial" w:hAnsi="Arial" w:cs="Arial"/>
                <w:sz w:val="20"/>
                <w:szCs w:val="20"/>
              </w:rPr>
            </w:pPr>
            <w:r w:rsidRPr="00BE0497">
              <w:rPr>
                <w:rFonts w:ascii="Arial" w:hAnsi="Arial" w:cs="Arial"/>
                <w:sz w:val="20"/>
                <w:szCs w:val="20"/>
              </w:rPr>
              <w:t>Verify G+ participant reports</w:t>
            </w:r>
          </w:p>
        </w:tc>
        <w:tc>
          <w:tcPr>
            <w:tcW w:w="481" w:type="pct"/>
            <w:tcBorders>
              <w:top w:val="single" w:sz="4" w:space="0" w:color="auto"/>
              <w:left w:val="single" w:sz="4" w:space="0" w:color="auto"/>
              <w:bottom w:val="single" w:sz="4" w:space="0" w:color="auto"/>
              <w:right w:val="single" w:sz="4" w:space="0" w:color="auto"/>
            </w:tcBorders>
          </w:tcPr>
          <w:p w14:paraId="463FF174"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1E1EC370" w14:textId="23D398F4"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5749CDAC"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45641175"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2AFE8468"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012A4787"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1D3C606E" w14:textId="2EB0FF95"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304C0D0A" w14:textId="77777777" w:rsidR="0044198F" w:rsidRPr="009A464B" w:rsidRDefault="0044198F" w:rsidP="00AC262A">
            <w:pPr>
              <w:jc w:val="center"/>
              <w:rPr>
                <w:sz w:val="18"/>
                <w:szCs w:val="18"/>
              </w:rPr>
            </w:pPr>
          </w:p>
        </w:tc>
      </w:tr>
      <w:tr w:rsidR="00BE0497" w:rsidRPr="009A464B" w14:paraId="044253E0" w14:textId="77777777" w:rsidTr="00BE0497">
        <w:trPr>
          <w:trHeight w:val="553"/>
        </w:trPr>
        <w:tc>
          <w:tcPr>
            <w:tcW w:w="277" w:type="pct"/>
            <w:tcBorders>
              <w:top w:val="single" w:sz="4" w:space="0" w:color="auto"/>
              <w:left w:val="single" w:sz="4" w:space="0" w:color="auto"/>
              <w:bottom w:val="single" w:sz="4" w:space="0" w:color="auto"/>
              <w:right w:val="single" w:sz="4" w:space="0" w:color="auto"/>
            </w:tcBorders>
          </w:tcPr>
          <w:p w14:paraId="54B51F4F"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6</w:t>
            </w:r>
          </w:p>
        </w:tc>
        <w:tc>
          <w:tcPr>
            <w:tcW w:w="1223" w:type="pct"/>
            <w:tcBorders>
              <w:top w:val="single" w:sz="4" w:space="0" w:color="auto"/>
              <w:left w:val="single" w:sz="4" w:space="0" w:color="auto"/>
              <w:bottom w:val="single" w:sz="4" w:space="0" w:color="auto"/>
              <w:right w:val="single" w:sz="4" w:space="0" w:color="auto"/>
            </w:tcBorders>
          </w:tcPr>
          <w:p w14:paraId="437F0260" w14:textId="77777777" w:rsidR="0044198F" w:rsidRPr="00BE0497" w:rsidRDefault="0044198F" w:rsidP="00AC262A">
            <w:pPr>
              <w:spacing w:after="0" w:line="240" w:lineRule="auto"/>
              <w:jc w:val="center"/>
              <w:rPr>
                <w:rFonts w:ascii="Arial" w:hAnsi="Arial" w:cs="Arial"/>
                <w:sz w:val="20"/>
                <w:szCs w:val="20"/>
              </w:rPr>
            </w:pPr>
            <w:r w:rsidRPr="00BE0497">
              <w:rPr>
                <w:rFonts w:ascii="Arial" w:hAnsi="Arial" w:cs="Arial"/>
                <w:sz w:val="20"/>
                <w:szCs w:val="20"/>
              </w:rPr>
              <w:t>Single Results datafile combining OPQ, MQ and G+ results</w:t>
            </w:r>
          </w:p>
        </w:tc>
        <w:tc>
          <w:tcPr>
            <w:tcW w:w="481" w:type="pct"/>
            <w:tcBorders>
              <w:top w:val="single" w:sz="4" w:space="0" w:color="auto"/>
              <w:left w:val="single" w:sz="4" w:space="0" w:color="auto"/>
              <w:bottom w:val="single" w:sz="4" w:space="0" w:color="auto"/>
              <w:right w:val="single" w:sz="4" w:space="0" w:color="auto"/>
            </w:tcBorders>
          </w:tcPr>
          <w:p w14:paraId="15AFD585"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159F1B4C" w14:textId="1096AC77"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32BF39A8"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6D13AA69"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267D69D2"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34515184"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13E6ED22" w14:textId="1BCD6C44"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1D23DF83" w14:textId="77777777" w:rsidR="0044198F" w:rsidRPr="009A464B" w:rsidRDefault="0044198F" w:rsidP="00AC262A">
            <w:pPr>
              <w:jc w:val="center"/>
              <w:rPr>
                <w:sz w:val="18"/>
                <w:szCs w:val="18"/>
              </w:rPr>
            </w:pPr>
          </w:p>
        </w:tc>
      </w:tr>
      <w:tr w:rsidR="00BE0497" w:rsidRPr="009A464B" w14:paraId="6B94C2B5" w14:textId="77777777" w:rsidTr="00BE0497">
        <w:trPr>
          <w:trHeight w:val="561"/>
        </w:trPr>
        <w:tc>
          <w:tcPr>
            <w:tcW w:w="277" w:type="pct"/>
            <w:tcBorders>
              <w:top w:val="single" w:sz="4" w:space="0" w:color="auto"/>
              <w:left w:val="single" w:sz="4" w:space="0" w:color="auto"/>
              <w:bottom w:val="single" w:sz="4" w:space="0" w:color="auto"/>
              <w:right w:val="single" w:sz="4" w:space="0" w:color="auto"/>
            </w:tcBorders>
          </w:tcPr>
          <w:p w14:paraId="7F985D16"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7</w:t>
            </w:r>
          </w:p>
        </w:tc>
        <w:tc>
          <w:tcPr>
            <w:tcW w:w="1223" w:type="pct"/>
            <w:tcBorders>
              <w:top w:val="single" w:sz="4" w:space="0" w:color="auto"/>
              <w:left w:val="single" w:sz="4" w:space="0" w:color="auto"/>
              <w:bottom w:val="single" w:sz="4" w:space="0" w:color="auto"/>
              <w:right w:val="single" w:sz="4" w:space="0" w:color="auto"/>
            </w:tcBorders>
          </w:tcPr>
          <w:p w14:paraId="13381559" w14:textId="77777777" w:rsidR="0044198F" w:rsidRPr="00BE0497" w:rsidRDefault="0044198F" w:rsidP="00AC262A">
            <w:pPr>
              <w:spacing w:after="0" w:line="240" w:lineRule="auto"/>
              <w:jc w:val="center"/>
              <w:rPr>
                <w:rFonts w:ascii="Arial" w:hAnsi="Arial" w:cs="Arial"/>
                <w:sz w:val="20"/>
                <w:szCs w:val="20"/>
              </w:rPr>
            </w:pPr>
            <w:r w:rsidRPr="00BE0497">
              <w:rPr>
                <w:rFonts w:ascii="Arial" w:hAnsi="Arial" w:cs="Arial"/>
                <w:sz w:val="20"/>
                <w:szCs w:val="20"/>
              </w:rPr>
              <w:t>Tailored results file to populate internal dashboard</w:t>
            </w:r>
          </w:p>
        </w:tc>
        <w:tc>
          <w:tcPr>
            <w:tcW w:w="481" w:type="pct"/>
            <w:tcBorders>
              <w:top w:val="single" w:sz="4" w:space="0" w:color="auto"/>
              <w:left w:val="single" w:sz="4" w:space="0" w:color="auto"/>
              <w:bottom w:val="single" w:sz="4" w:space="0" w:color="auto"/>
              <w:right w:val="single" w:sz="4" w:space="0" w:color="auto"/>
            </w:tcBorders>
          </w:tcPr>
          <w:p w14:paraId="4BE9BFDF" w14:textId="77777777" w:rsidR="0044198F" w:rsidRPr="00BE0497" w:rsidRDefault="0044198F" w:rsidP="00AC262A">
            <w:pPr>
              <w:spacing w:after="0" w:line="240" w:lineRule="auto"/>
              <w:jc w:val="center"/>
              <w:rPr>
                <w:rFonts w:ascii="Arial" w:eastAsia="Times New Roman" w:hAnsi="Arial" w:cs="Arial"/>
                <w:sz w:val="20"/>
                <w:szCs w:val="20"/>
                <w:lang w:val="en-GB" w:eastAsia="en-GB"/>
              </w:rPr>
            </w:pPr>
            <w:r w:rsidRPr="00BE0497">
              <w:rPr>
                <w:rFonts w:ascii="Arial" w:eastAsia="Times New Roman" w:hAnsi="Arial" w:cs="Arial"/>
                <w:sz w:val="20"/>
                <w:szCs w:val="20"/>
                <w:lang w:val="en-GB" w:eastAsia="en-GB"/>
              </w:rPr>
              <w:t>Per item</w:t>
            </w:r>
          </w:p>
        </w:tc>
        <w:tc>
          <w:tcPr>
            <w:tcW w:w="350" w:type="pct"/>
            <w:tcBorders>
              <w:top w:val="single" w:sz="4" w:space="0" w:color="auto"/>
              <w:left w:val="single" w:sz="4" w:space="0" w:color="auto"/>
              <w:bottom w:val="single" w:sz="4" w:space="0" w:color="auto"/>
              <w:right w:val="single" w:sz="4" w:space="0" w:color="auto"/>
            </w:tcBorders>
          </w:tcPr>
          <w:p w14:paraId="6172B988" w14:textId="14E0A39E" w:rsidR="0044198F" w:rsidRPr="00BE0497" w:rsidRDefault="0044198F" w:rsidP="00AC262A">
            <w:pPr>
              <w:jc w:val="center"/>
              <w:rPr>
                <w:sz w:val="20"/>
                <w:szCs w:val="20"/>
              </w:rPr>
            </w:pPr>
            <w:r w:rsidRPr="00BE0497">
              <w:rPr>
                <w:sz w:val="20"/>
                <w:szCs w:val="20"/>
              </w:rPr>
              <w:t>200</w:t>
            </w:r>
          </w:p>
        </w:tc>
        <w:tc>
          <w:tcPr>
            <w:tcW w:w="306" w:type="pct"/>
            <w:tcBorders>
              <w:left w:val="single" w:sz="4" w:space="0" w:color="auto"/>
              <w:right w:val="single" w:sz="4" w:space="0" w:color="auto"/>
            </w:tcBorders>
          </w:tcPr>
          <w:p w14:paraId="60C31F50" w14:textId="77777777" w:rsidR="0044198F" w:rsidRPr="009A464B" w:rsidRDefault="0044198F" w:rsidP="00AC262A">
            <w:pPr>
              <w:jc w:val="center"/>
              <w:rPr>
                <w:sz w:val="18"/>
                <w:szCs w:val="18"/>
              </w:rPr>
            </w:pPr>
          </w:p>
        </w:tc>
        <w:tc>
          <w:tcPr>
            <w:tcW w:w="307" w:type="pct"/>
            <w:gridSpan w:val="2"/>
            <w:tcBorders>
              <w:left w:val="single" w:sz="4" w:space="0" w:color="auto"/>
              <w:right w:val="single" w:sz="4" w:space="0" w:color="auto"/>
            </w:tcBorders>
          </w:tcPr>
          <w:p w14:paraId="38952E48" w14:textId="77777777" w:rsidR="0044198F" w:rsidRPr="009A464B" w:rsidRDefault="0044198F" w:rsidP="00AC262A">
            <w:pPr>
              <w:jc w:val="center"/>
              <w:rPr>
                <w:sz w:val="18"/>
                <w:szCs w:val="18"/>
              </w:rPr>
            </w:pPr>
          </w:p>
        </w:tc>
        <w:tc>
          <w:tcPr>
            <w:tcW w:w="350" w:type="pct"/>
            <w:tcBorders>
              <w:left w:val="single" w:sz="4" w:space="0" w:color="auto"/>
              <w:right w:val="single" w:sz="4" w:space="0" w:color="auto"/>
            </w:tcBorders>
          </w:tcPr>
          <w:p w14:paraId="4E1D616A" w14:textId="77777777" w:rsidR="0044198F" w:rsidRPr="009A464B" w:rsidRDefault="0044198F" w:rsidP="00AC262A">
            <w:pPr>
              <w:jc w:val="center"/>
              <w:rPr>
                <w:sz w:val="18"/>
                <w:szCs w:val="18"/>
              </w:rPr>
            </w:pPr>
          </w:p>
        </w:tc>
        <w:tc>
          <w:tcPr>
            <w:tcW w:w="437" w:type="pct"/>
            <w:tcBorders>
              <w:left w:val="single" w:sz="4" w:space="0" w:color="auto"/>
              <w:right w:val="single" w:sz="4" w:space="0" w:color="auto"/>
            </w:tcBorders>
          </w:tcPr>
          <w:p w14:paraId="582EF081" w14:textId="77777777" w:rsidR="0044198F" w:rsidRPr="009A464B" w:rsidRDefault="0044198F" w:rsidP="00AC262A">
            <w:pPr>
              <w:jc w:val="center"/>
              <w:rPr>
                <w:sz w:val="18"/>
                <w:szCs w:val="18"/>
              </w:rPr>
            </w:pPr>
          </w:p>
        </w:tc>
        <w:tc>
          <w:tcPr>
            <w:tcW w:w="482" w:type="pct"/>
            <w:tcBorders>
              <w:left w:val="single" w:sz="4" w:space="0" w:color="auto"/>
              <w:right w:val="single" w:sz="4" w:space="0" w:color="auto"/>
            </w:tcBorders>
          </w:tcPr>
          <w:p w14:paraId="0944895A" w14:textId="312E8578" w:rsidR="0044198F" w:rsidRPr="009A464B" w:rsidRDefault="0044198F" w:rsidP="00AC262A">
            <w:pPr>
              <w:jc w:val="center"/>
              <w:rPr>
                <w:sz w:val="18"/>
                <w:szCs w:val="18"/>
              </w:rPr>
            </w:pPr>
          </w:p>
        </w:tc>
        <w:tc>
          <w:tcPr>
            <w:tcW w:w="787" w:type="pct"/>
            <w:gridSpan w:val="2"/>
            <w:tcBorders>
              <w:top w:val="single" w:sz="4" w:space="0" w:color="auto"/>
              <w:left w:val="single" w:sz="4" w:space="0" w:color="auto"/>
              <w:bottom w:val="single" w:sz="4" w:space="0" w:color="auto"/>
              <w:right w:val="single" w:sz="4" w:space="0" w:color="auto"/>
            </w:tcBorders>
          </w:tcPr>
          <w:p w14:paraId="2555E73D" w14:textId="77777777" w:rsidR="0044198F" w:rsidRPr="009A464B" w:rsidRDefault="0044198F" w:rsidP="00AC262A">
            <w:pPr>
              <w:jc w:val="center"/>
              <w:rPr>
                <w:sz w:val="18"/>
                <w:szCs w:val="18"/>
              </w:rPr>
            </w:pPr>
          </w:p>
        </w:tc>
      </w:tr>
      <w:tr w:rsidR="00784F2D" w:rsidRPr="009A464B" w14:paraId="1A37CD17" w14:textId="77777777" w:rsidTr="0044198F">
        <w:trPr>
          <w:trHeight w:val="486"/>
        </w:trPr>
        <w:tc>
          <w:tcPr>
            <w:tcW w:w="2793" w:type="pct"/>
            <w:gridSpan w:val="6"/>
            <w:tcBorders>
              <w:top w:val="single" w:sz="4" w:space="0" w:color="auto"/>
              <w:left w:val="single" w:sz="4" w:space="0" w:color="auto"/>
              <w:bottom w:val="single" w:sz="4" w:space="0" w:color="auto"/>
              <w:right w:val="single" w:sz="4" w:space="0" w:color="auto"/>
            </w:tcBorders>
            <w:vAlign w:val="center"/>
            <w:hideMark/>
          </w:tcPr>
          <w:p w14:paraId="73FF18EB" w14:textId="77777777" w:rsidR="00784F2D" w:rsidRPr="009A464B" w:rsidRDefault="00784F2D" w:rsidP="00AC262A">
            <w:pPr>
              <w:jc w:val="center"/>
              <w:rPr>
                <w:rFonts w:ascii="Arial" w:eastAsia="Times New Roman" w:hAnsi="Arial" w:cs="Arial"/>
                <w:sz w:val="18"/>
                <w:szCs w:val="18"/>
                <w:lang w:val="en-GB" w:eastAsia="en-GB"/>
              </w:rPr>
            </w:pPr>
            <w:r w:rsidRPr="009A464B">
              <w:rPr>
                <w:rFonts w:ascii="Arial" w:eastAsia="Times New Roman" w:hAnsi="Arial" w:cs="Arial"/>
                <w:sz w:val="18"/>
                <w:szCs w:val="18"/>
                <w:lang w:val="en-GB" w:eastAsia="en-GB"/>
              </w:rPr>
              <w:t>Quantities shown are expected numbers and not a guarantee of amounts required or due.                                          Quantity ordered under the contract may differ dependent on The Authority requirements</w:t>
            </w:r>
          </w:p>
        </w:tc>
        <w:tc>
          <w:tcPr>
            <w:tcW w:w="1595" w:type="pct"/>
            <w:gridSpan w:val="5"/>
            <w:tcBorders>
              <w:top w:val="single" w:sz="4" w:space="0" w:color="auto"/>
              <w:left w:val="single" w:sz="4" w:space="0" w:color="auto"/>
              <w:bottom w:val="single" w:sz="4" w:space="0" w:color="auto"/>
              <w:right w:val="single" w:sz="4" w:space="0" w:color="auto"/>
            </w:tcBorders>
            <w:hideMark/>
          </w:tcPr>
          <w:p w14:paraId="1C6BD4E7" w14:textId="77777777" w:rsidR="00784F2D" w:rsidRPr="009A464B" w:rsidRDefault="00784F2D" w:rsidP="00AC262A">
            <w:pPr>
              <w:jc w:val="center"/>
              <w:rPr>
                <w:rFonts w:ascii="Arial" w:hAnsi="Arial" w:cs="Arial"/>
                <w:b/>
                <w:bCs/>
                <w:sz w:val="18"/>
                <w:szCs w:val="18"/>
              </w:rPr>
            </w:pPr>
            <w:r w:rsidRPr="009A464B">
              <w:rPr>
                <w:rFonts w:ascii="Arial" w:hAnsi="Arial" w:cs="Arial"/>
                <w:b/>
                <w:bCs/>
                <w:sz w:val="18"/>
                <w:szCs w:val="18"/>
              </w:rPr>
              <w:t>Total Price</w:t>
            </w:r>
          </w:p>
        </w:tc>
        <w:tc>
          <w:tcPr>
            <w:tcW w:w="612" w:type="pct"/>
            <w:tcBorders>
              <w:top w:val="single" w:sz="4" w:space="0" w:color="auto"/>
              <w:left w:val="single" w:sz="4" w:space="0" w:color="auto"/>
              <w:bottom w:val="single" w:sz="4" w:space="0" w:color="auto"/>
              <w:right w:val="single" w:sz="4" w:space="0" w:color="auto"/>
            </w:tcBorders>
          </w:tcPr>
          <w:p w14:paraId="6FD35A30" w14:textId="4CF3A064" w:rsidR="00784F2D" w:rsidRPr="009A464B" w:rsidRDefault="00BE0497" w:rsidP="00AC262A">
            <w:pPr>
              <w:jc w:val="center"/>
              <w:rPr>
                <w:sz w:val="18"/>
                <w:szCs w:val="18"/>
              </w:rPr>
            </w:pPr>
            <w:r>
              <w:rPr>
                <w:sz w:val="18"/>
                <w:szCs w:val="18"/>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46" w:name="_Hlk66051759"/>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Default="00184C23">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77777777" w:rsidR="00184C23" w:rsidRDefault="00184C23">
            <w:pPr>
              <w:spacing w:after="0" w:line="240" w:lineRule="auto"/>
              <w:jc w:val="both"/>
              <w:rPr>
                <w:rFonts w:ascii="Arial" w:eastAsia="Times New Roman" w:hAnsi="Arial" w:cs="Arial"/>
                <w:color w:val="FF0000"/>
                <w:lang w:val="en-GB" w:eastAsia="en-GB"/>
              </w:rPr>
            </w:pPr>
            <w:r w:rsidRPr="00BE0497">
              <w:rPr>
                <w:rFonts w:ascii="Arial" w:eastAsia="Times New Roman" w:hAnsi="Arial" w:cs="Arial"/>
                <w:lang w:val="en-GB" w:eastAsia="en-GB"/>
              </w:rPr>
              <w:t>HM Naval Base Portsmouth</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Default="00184C23">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4C23"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4D97E57C" w:rsidR="00184C23" w:rsidRPr="007460C1" w:rsidRDefault="00BE0497">
            <w:pPr>
              <w:spacing w:after="0" w:line="240" w:lineRule="auto"/>
              <w:jc w:val="both"/>
              <w:rPr>
                <w:rFonts w:ascii="Arial" w:eastAsia="Times New Roman" w:hAnsi="Arial" w:cs="Times New Roman"/>
                <w:lang w:val="en-GB" w:eastAsia="en-GB"/>
              </w:rPr>
            </w:pPr>
            <w:r w:rsidRPr="007460C1">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6CD2160" w14:textId="77777777" w:rsidR="00184C23" w:rsidRPr="007460C1" w:rsidRDefault="00184C23">
            <w:pPr>
              <w:spacing w:after="0" w:line="240" w:lineRule="auto"/>
              <w:jc w:val="both"/>
              <w:rPr>
                <w:rFonts w:ascii="Arial" w:eastAsia="Times New Roman" w:hAnsi="Arial" w:cs="Arial"/>
                <w:lang w:val="en-GB" w:eastAsia="en-GB"/>
              </w:rPr>
            </w:pPr>
            <w:r w:rsidRPr="007460C1">
              <w:rPr>
                <w:rFonts w:ascii="Arial" w:eastAsia="Times New Roman" w:hAnsi="Arial" w:cs="Arial"/>
                <w:lang w:val="en-GB" w:eastAsia="en-GB"/>
              </w:rPr>
              <w:t>Payments to be made following delivery of service/purchase</w:t>
            </w:r>
          </w:p>
        </w:tc>
      </w:tr>
      <w:tr w:rsidR="00BE0497" w14:paraId="6C38162E"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tcPr>
          <w:p w14:paraId="12B57FE6" w14:textId="2C237FBC" w:rsidR="00BE0497" w:rsidRPr="007460C1" w:rsidRDefault="00BE0497">
            <w:pPr>
              <w:spacing w:after="0" w:line="240" w:lineRule="auto"/>
              <w:jc w:val="both"/>
              <w:rPr>
                <w:rFonts w:ascii="Arial" w:eastAsia="Times New Roman" w:hAnsi="Arial" w:cs="Times New Roman"/>
                <w:lang w:val="en-GB" w:eastAsia="en-GB"/>
              </w:rPr>
            </w:pPr>
            <w:r w:rsidRPr="007460C1">
              <w:rPr>
                <w:rFonts w:ascii="Arial" w:eastAsia="Times New Roman" w:hAnsi="Arial" w:cs="Times New Roman"/>
                <w:lang w:val="en-GB" w:eastAsia="en-GB"/>
              </w:rPr>
              <w:t>2,3,4,5,6,7</w:t>
            </w:r>
          </w:p>
        </w:tc>
        <w:tc>
          <w:tcPr>
            <w:tcW w:w="4436" w:type="pct"/>
            <w:tcBorders>
              <w:top w:val="single" w:sz="4" w:space="0" w:color="auto"/>
              <w:left w:val="single" w:sz="4" w:space="0" w:color="auto"/>
              <w:bottom w:val="single" w:sz="4" w:space="0" w:color="auto"/>
              <w:right w:val="single" w:sz="4" w:space="0" w:color="auto"/>
            </w:tcBorders>
          </w:tcPr>
          <w:p w14:paraId="57F85094" w14:textId="58630FA9" w:rsidR="00BE0497" w:rsidRPr="007460C1" w:rsidRDefault="00BE0497">
            <w:pPr>
              <w:spacing w:after="0" w:line="240" w:lineRule="auto"/>
              <w:jc w:val="both"/>
              <w:rPr>
                <w:rFonts w:ascii="Arial" w:eastAsia="Times New Roman" w:hAnsi="Arial" w:cs="Arial"/>
                <w:lang w:val="en-GB" w:eastAsia="en-GB"/>
              </w:rPr>
            </w:pPr>
            <w:r w:rsidRPr="007460C1">
              <w:rPr>
                <w:rFonts w:ascii="Arial" w:eastAsia="Times New Roman" w:hAnsi="Arial" w:cs="Arial"/>
                <w:lang w:val="en-GB" w:eastAsia="en-GB"/>
              </w:rPr>
              <w:t>Payments for call-</w:t>
            </w:r>
            <w:proofErr w:type="gramStart"/>
            <w:r w:rsidRPr="007460C1">
              <w:rPr>
                <w:rFonts w:ascii="Arial" w:eastAsia="Times New Roman" w:hAnsi="Arial" w:cs="Arial"/>
                <w:lang w:val="en-GB" w:eastAsia="en-GB"/>
              </w:rPr>
              <w:t>off’s</w:t>
            </w:r>
            <w:proofErr w:type="gramEnd"/>
            <w:r w:rsidRPr="007460C1">
              <w:rPr>
                <w:rFonts w:ascii="Arial" w:eastAsia="Times New Roman" w:hAnsi="Arial" w:cs="Arial"/>
                <w:lang w:val="en-GB" w:eastAsia="en-GB"/>
              </w:rPr>
              <w:t xml:space="preserve"> used will be made monthly in arears </w:t>
            </w:r>
          </w:p>
        </w:tc>
      </w:tr>
      <w:bookmarkEnd w:id="45"/>
      <w:bookmarkEnd w:id="46"/>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5A21C5B5"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8173C8">
              <w:rPr>
                <w:rFonts w:ascii="Arial" w:eastAsia="Times New Roman" w:hAnsi="Arial" w:cs="Arial"/>
                <w:sz w:val="20"/>
                <w:szCs w:val="20"/>
                <w:lang w:val="en-GB" w:eastAsia="en-GB"/>
              </w:rPr>
              <w:t>1 Nov 2021</w:t>
            </w:r>
          </w:p>
          <w:p w14:paraId="4E3217C8" w14:textId="7FC47C91" w:rsidR="00266173" w:rsidRDefault="00266173" w:rsidP="0015493D">
            <w:pPr>
              <w:rPr>
                <w:rFonts w:ascii="Arial" w:hAnsi="Arial" w:cs="Arial"/>
              </w:rPr>
            </w:pPr>
            <w:r w:rsidRPr="001F73DC">
              <w:rPr>
                <w:rFonts w:ascii="Arial" w:hAnsi="Arial" w:cs="Arial"/>
              </w:rPr>
              <w:t xml:space="preserve">The Contract expiry date shall </w:t>
            </w:r>
            <w:proofErr w:type="gramStart"/>
            <w:r w:rsidRPr="001F73DC">
              <w:rPr>
                <w:rFonts w:ascii="Arial" w:hAnsi="Arial" w:cs="Arial"/>
              </w:rPr>
              <w:t>be:</w:t>
            </w:r>
            <w:proofErr w:type="gramEnd"/>
            <w:r w:rsidRPr="001F73DC">
              <w:rPr>
                <w:rFonts w:ascii="Arial" w:hAnsi="Arial" w:cs="Arial"/>
              </w:rPr>
              <w:t xml:space="preserve"> </w:t>
            </w:r>
            <w:r w:rsidR="00554DDF">
              <w:rPr>
                <w:rFonts w:ascii="Arial" w:hAnsi="Arial" w:cs="Arial"/>
              </w:rPr>
              <w:t xml:space="preserve">31 Oct 2024 (or </w:t>
            </w:r>
            <w:r w:rsidR="008173C8">
              <w:rPr>
                <w:rFonts w:ascii="Arial" w:eastAsia="Times New Roman" w:hAnsi="Arial" w:cs="Arial"/>
                <w:sz w:val="20"/>
                <w:szCs w:val="20"/>
                <w:lang w:val="en-GB" w:eastAsia="en-GB"/>
              </w:rPr>
              <w:t>31 Oct 2026 where option years are adopted)</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7" w:name="Check9"/>
            <w:r>
              <w:rPr>
                <w:rFonts w:ascii="Arial" w:hAnsi="Arial" w:cs="Arial"/>
                <w:color w:val="000000" w:themeColor="text1"/>
              </w:rPr>
              <w:instrText xml:space="preserve"> FORMCHECKBOX </w:instrText>
            </w:r>
            <w:r w:rsidR="00777400">
              <w:rPr>
                <w:rFonts w:ascii="Arial" w:hAnsi="Arial" w:cs="Arial"/>
                <w:color w:val="000000" w:themeColor="text1"/>
              </w:rPr>
            </w:r>
            <w:r w:rsidR="00777400">
              <w:rPr>
                <w:rFonts w:ascii="Arial" w:hAnsi="Arial" w:cs="Arial"/>
                <w:color w:val="000000" w:themeColor="text1"/>
              </w:rPr>
              <w:fldChar w:fldCharType="separate"/>
            </w:r>
            <w:r>
              <w:fldChar w:fldCharType="end"/>
            </w:r>
            <w:bookmarkEnd w:id="47"/>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77400">
              <w:rPr>
                <w:rFonts w:ascii="Arial" w:hAnsi="Arial" w:cs="Arial"/>
              </w:rPr>
            </w:r>
            <w:r w:rsidR="00777400">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8" w:name="_Toc422462856"/>
            <w:r>
              <w:rPr>
                <w:rFonts w:ascii="Arial" w:hAnsi="Arial" w:cs="Arial"/>
              </w:rPr>
              <w:t>Contractor:</w:t>
            </w:r>
            <w:bookmarkEnd w:id="48"/>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77400">
              <w:rPr>
                <w:rFonts w:ascii="Arial" w:hAnsi="Arial" w:cs="Arial"/>
              </w:rPr>
            </w:r>
            <w:r w:rsidR="00777400">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proofErr w:type="gramStart"/>
            <w:r>
              <w:rPr>
                <w:rFonts w:ascii="Arial" w:hAnsi="Arial" w:cs="Arial"/>
              </w:rPr>
              <w:t xml:space="preserve">No  </w:t>
            </w:r>
            <w:r>
              <w:rPr>
                <w:rFonts w:ascii="Arial" w:hAnsi="Arial" w:cs="Arial"/>
              </w:rPr>
              <w:tab/>
            </w:r>
            <w:proofErr w:type="gramEnd"/>
            <w:r>
              <w:rPr>
                <w:rFonts w:ascii="Arial" w:hAnsi="Arial" w:cs="Arial"/>
              </w:rPr>
              <w:t xml:space="preserve">  </w:t>
            </w:r>
            <w:r>
              <w:rPr>
                <w:rFonts w:ascii="Arial" w:hAnsi="Arial" w:cs="Arial"/>
              </w:rPr>
              <w:fldChar w:fldCharType="begin">
                <w:ffData>
                  <w:name w:val="Check4"/>
                  <w:enabled/>
                  <w:calcOnExit w:val="0"/>
                  <w:checkBox>
                    <w:sizeAuto/>
                    <w:default w:val="1"/>
                  </w:checkBox>
                </w:ffData>
              </w:fldChar>
            </w:r>
            <w:bookmarkStart w:id="49" w:name="Check4"/>
            <w:r>
              <w:rPr>
                <w:rFonts w:ascii="Arial" w:hAnsi="Arial" w:cs="Arial"/>
              </w:rPr>
              <w:instrText xml:space="preserve"> FORMCHECKBOX </w:instrText>
            </w:r>
            <w:r w:rsidR="00777400">
              <w:rPr>
                <w:rFonts w:ascii="Arial" w:hAnsi="Arial" w:cs="Arial"/>
              </w:rPr>
            </w:r>
            <w:r w:rsidR="00777400">
              <w:rPr>
                <w:rFonts w:ascii="Arial" w:hAnsi="Arial" w:cs="Arial"/>
              </w:rPr>
              <w:fldChar w:fldCharType="separate"/>
            </w:r>
            <w:r>
              <w:fldChar w:fldCharType="end"/>
            </w:r>
            <w:bookmarkEnd w:id="49"/>
          </w:p>
          <w:p w14:paraId="2C2D568B" w14:textId="77777777" w:rsidR="001F73DC" w:rsidRDefault="001F73DC" w:rsidP="001F73DC">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0992D3C3" w:rsidR="001F73DC" w:rsidRDefault="001F73DC" w:rsidP="001F73DC">
            <w:pPr>
              <w:rPr>
                <w:rFonts w:ascii="Arial" w:hAnsi="Arial" w:cs="Arial"/>
              </w:rPr>
            </w:pPr>
            <w:r w:rsidRPr="00554DDF">
              <w:rPr>
                <w:rFonts w:ascii="Arial" w:eastAsia="Times New Roman" w:hAnsi="Arial" w:cs="Arial"/>
                <w:sz w:val="20"/>
                <w:szCs w:val="20"/>
                <w:lang w:val="en-GB" w:eastAsia="en-GB"/>
              </w:rPr>
              <w:t>AQAP 213</w:t>
            </w:r>
            <w:r w:rsidR="00554DDF" w:rsidRPr="00554DDF">
              <w:rPr>
                <w:rFonts w:ascii="Arial" w:eastAsia="Times New Roman" w:hAnsi="Arial" w:cs="Arial"/>
                <w:sz w:val="20"/>
                <w:szCs w:val="20"/>
                <w:lang w:val="en-GB" w:eastAsia="en-GB"/>
              </w:rPr>
              <w:t>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582D9A">
            <w:pPr>
              <w:widowControl/>
              <w:numPr>
                <w:ilvl w:val="0"/>
                <w:numId w:val="1"/>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7"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0" w:name="Check3"/>
            <w:r>
              <w:rPr>
                <w:rFonts w:ascii="Arial" w:hAnsi="Arial" w:cs="Arial"/>
                <w:color w:val="000000" w:themeColor="text1"/>
              </w:rPr>
              <w:instrText xml:space="preserve"> FORMCHECKBOX </w:instrText>
            </w:r>
            <w:r w:rsidR="00777400">
              <w:rPr>
                <w:rFonts w:ascii="Arial" w:hAnsi="Arial" w:cs="Arial"/>
                <w:color w:val="000000" w:themeColor="text1"/>
              </w:rPr>
            </w:r>
            <w:r w:rsidR="00777400">
              <w:rPr>
                <w:rFonts w:ascii="Arial" w:hAnsi="Arial" w:cs="Arial"/>
                <w:color w:val="000000" w:themeColor="text1"/>
              </w:rPr>
              <w:fldChar w:fldCharType="separate"/>
            </w:r>
            <w:r>
              <w:fldChar w:fldCharType="end"/>
            </w:r>
            <w:bookmarkEnd w:id="50"/>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77400">
              <w:rPr>
                <w:rFonts w:ascii="Arial" w:hAnsi="Arial" w:cs="Arial"/>
              </w:rPr>
            </w:r>
            <w:r w:rsidR="00777400">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77777777"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Default="0050168E" w:rsidP="00582D9A">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51136FC" w14:textId="3AA6FB8B" w:rsidR="0050168E" w:rsidRPr="00554DDF" w:rsidRDefault="0050168E" w:rsidP="0050168E">
            <w:pPr>
              <w:spacing w:before="120" w:after="0" w:line="240" w:lineRule="auto"/>
              <w:rPr>
                <w:rFonts w:ascii="Arial" w:eastAsia="Times New Roman" w:hAnsi="Arial" w:cs="Arial"/>
                <w:sz w:val="16"/>
                <w:szCs w:val="16"/>
                <w:lang w:val="en-GB" w:eastAsia="en-GB"/>
              </w:rPr>
            </w:pPr>
            <w:r w:rsidRPr="00554DDF">
              <w:rPr>
                <w:rFonts w:ascii="Arial" w:eastAsia="Times New Roman" w:hAnsi="Arial" w:cs="Arial"/>
                <w:sz w:val="16"/>
                <w:szCs w:val="16"/>
                <w:lang w:val="en-GB" w:eastAsia="en-GB"/>
              </w:rPr>
              <w:t xml:space="preserve">Name: </w:t>
            </w:r>
            <w:bookmarkStart w:id="51" w:name="contract_branch_appendix"/>
            <w:bookmarkEnd w:id="51"/>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8C0597" w:rsidRPr="00554DDF">
                  <w:rPr>
                    <w:rFonts w:ascii="Arial" w:eastAsia="Times New Roman" w:hAnsi="Arial" w:cs="Arial"/>
                    <w:sz w:val="16"/>
                    <w:szCs w:val="16"/>
                    <w:lang w:val="en-GB" w:eastAsia="en-GB"/>
                  </w:rPr>
                  <w:t>Elizabeth Meatyard</w:t>
                </w:r>
              </w:sdtContent>
            </w:sdt>
          </w:p>
          <w:p w14:paraId="30776592" w14:textId="77777777" w:rsidR="0050168E" w:rsidRPr="00554DDF" w:rsidRDefault="0050168E" w:rsidP="0050168E">
            <w:pPr>
              <w:spacing w:after="0" w:line="240" w:lineRule="auto"/>
              <w:rPr>
                <w:rFonts w:ascii="Arial" w:eastAsia="Times New Roman" w:hAnsi="Arial" w:cs="Arial"/>
                <w:sz w:val="16"/>
                <w:szCs w:val="16"/>
                <w:lang w:val="en-GB" w:eastAsia="en-GB"/>
              </w:rPr>
            </w:pPr>
          </w:p>
          <w:p w14:paraId="6F806DF9" w14:textId="5E3333C6" w:rsidR="0050168E" w:rsidRPr="00554DDF" w:rsidRDefault="0050168E" w:rsidP="0050168E">
            <w:pPr>
              <w:rPr>
                <w:rFonts w:ascii="Arial" w:eastAsia="Times New Roman" w:hAnsi="Arial" w:cs="Arial"/>
                <w:sz w:val="16"/>
                <w:szCs w:val="16"/>
                <w:lang w:val="en-GB" w:eastAsia="en-GB"/>
              </w:rPr>
            </w:pPr>
            <w:r w:rsidRPr="00554DDF">
              <w:rPr>
                <w:rFonts w:ascii="Arial" w:eastAsia="Times New Roman" w:hAnsi="Arial" w:cs="Arial"/>
                <w:sz w:val="16"/>
                <w:szCs w:val="16"/>
                <w:lang w:val="en-GB" w:eastAsia="en-GB"/>
              </w:rPr>
              <w:t xml:space="preserve">Address: NCHQ, Leach Building, Whale Island, Portsmouth, PO2 8BY </w:t>
            </w:r>
          </w:p>
          <w:p w14:paraId="2D07E4CA" w14:textId="0F5EF999" w:rsidR="0050168E" w:rsidRPr="00554DDF" w:rsidRDefault="0050168E" w:rsidP="0050168E">
            <w:pPr>
              <w:spacing w:after="0" w:line="240" w:lineRule="auto"/>
              <w:rPr>
                <w:rFonts w:ascii="Arial" w:eastAsia="Times New Roman" w:hAnsi="Arial" w:cs="Arial"/>
                <w:sz w:val="16"/>
                <w:szCs w:val="16"/>
                <w:lang w:val="en-GB" w:eastAsia="en-GB"/>
              </w:rPr>
            </w:pPr>
            <w:r w:rsidRPr="00554DD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8C0597" w:rsidRPr="00554DDF">
                  <w:rPr>
                    <w:rFonts w:ascii="Arial" w:eastAsia="Times New Roman" w:hAnsi="Arial" w:cs="Arial"/>
                    <w:sz w:val="16"/>
                    <w:szCs w:val="16"/>
                    <w:lang w:val="en-GB" w:eastAsia="en-GB"/>
                  </w:rPr>
                  <w:t>elizabeth.meatyard100@mod.gov.uk</w:t>
                </w:r>
              </w:sdtContent>
            </w:sdt>
          </w:p>
          <w:p w14:paraId="22E0F2A0" w14:textId="77777777" w:rsidR="0050168E" w:rsidRPr="00554DDF" w:rsidRDefault="0050168E" w:rsidP="0050168E">
            <w:pPr>
              <w:spacing w:after="0" w:line="240" w:lineRule="auto"/>
              <w:rPr>
                <w:rFonts w:ascii="Arial" w:eastAsia="Times New Roman" w:hAnsi="Arial" w:cs="Arial"/>
                <w:sz w:val="16"/>
                <w:szCs w:val="16"/>
                <w:lang w:val="en-GB" w:eastAsia="en-GB"/>
              </w:rPr>
            </w:pPr>
          </w:p>
          <w:p w14:paraId="2AC8A46A" w14:textId="2D44A6C9" w:rsidR="0050168E" w:rsidRDefault="0050168E" w:rsidP="0050168E">
            <w:pPr>
              <w:tabs>
                <w:tab w:val="left" w:pos="536"/>
              </w:tabs>
              <w:spacing w:after="0" w:line="240" w:lineRule="auto"/>
              <w:rPr>
                <w:rFonts w:ascii="Arial" w:eastAsia="Times New Roman" w:hAnsi="Arial" w:cs="Arial"/>
                <w:sz w:val="16"/>
                <w:szCs w:val="16"/>
                <w:lang w:val="en-GB" w:eastAsia="en-GB"/>
              </w:rPr>
            </w:pPr>
            <w:r w:rsidRPr="00554DDF">
              <w:rPr>
                <w:rFonts w:ascii="Arial" w:eastAsia="Times New Roman" w:hAnsi="Arial" w:cs="Arial"/>
                <w:sz w:val="16"/>
                <w:szCs w:val="16"/>
                <w:lang w:val="en-GB" w:eastAsia="en-GB"/>
              </w:rPr>
              <w:sym w:font="Wingdings" w:char="F028"/>
            </w:r>
            <w:r w:rsidRPr="00554DDF">
              <w:rPr>
                <w:rFonts w:ascii="Arial" w:eastAsia="Times New Roman" w:hAnsi="Arial" w:cs="Arial"/>
                <w:sz w:val="16"/>
                <w:szCs w:val="16"/>
                <w:lang w:val="en-GB" w:eastAsia="en-GB"/>
              </w:rPr>
              <w:tab/>
            </w:r>
            <w:bookmarkStart w:id="52" w:name="cb_tel_appendix"/>
            <w:bookmarkEnd w:id="52"/>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8C0597" w:rsidRPr="00554DDF">
                  <w:rPr>
                    <w:rFonts w:ascii="Arial" w:eastAsia="Times New Roman" w:hAnsi="Arial" w:cs="Arial"/>
                    <w:sz w:val="16"/>
                    <w:szCs w:val="16"/>
                    <w:lang w:val="en-GB" w:eastAsia="en-GB"/>
                  </w:rPr>
                  <w:t>0300 1695549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582D9A">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77777777"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3" w:name="pm_esm"/>
            <w:bookmarkEnd w:id="53"/>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54" w:name="pm_addr_appendix"/>
            <w:bookmarkEnd w:id="54"/>
          </w:p>
          <w:p w14:paraId="0964B12F"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76EDFBE3" w14:textId="77777777" w:rsidR="0050168E"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55" w:name="pm_tel_appendix"/>
            <w:bookmarkEnd w:id="55"/>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56" w:name="consignment"/>
            <w:bookmarkEnd w:id="56"/>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582D9A">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57" w:name="pack_authority"/>
            <w:bookmarkEnd w:id="57"/>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582D9A">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8" w:name="supply_support"/>
            <w:bookmarkEnd w:id="58"/>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582D9A">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59" w:name="drawings_spec"/>
            <w:bookmarkEnd w:id="59"/>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8"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582D9A">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582D9A">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0" w:name="QA_rep"/>
            <w:bookmarkEnd w:id="60"/>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1" w:name="QA_requirements"/>
            <w:bookmarkEnd w:id="61"/>
          </w:p>
          <w:p w14:paraId="32049AC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9"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30"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490905C0" w14:textId="77777777"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1"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2"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2"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3"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4"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5"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6" w:name="Check1"/>
      <w:r>
        <w:rPr>
          <w:rFonts w:ascii="Arial" w:eastAsia="Times New Roman" w:hAnsi="Arial" w:cs="Arial"/>
          <w:sz w:val="20"/>
          <w:szCs w:val="20"/>
          <w:lang w:val="en-GB" w:eastAsia="en-GB"/>
        </w:rPr>
        <w:instrText xml:space="preserve"> FORMCHECKBOX </w:instrText>
      </w:r>
      <w:r w:rsidR="00777400">
        <w:rPr>
          <w:rFonts w:ascii="Arial" w:eastAsia="Times New Roman" w:hAnsi="Arial" w:cs="Arial"/>
          <w:sz w:val="20"/>
          <w:szCs w:val="20"/>
          <w:lang w:val="en-GB" w:eastAsia="en-GB"/>
        </w:rPr>
      </w:r>
      <w:r w:rsidR="00777400">
        <w:rPr>
          <w:rFonts w:ascii="Arial" w:eastAsia="Times New Roman" w:hAnsi="Arial" w:cs="Arial"/>
          <w:sz w:val="20"/>
          <w:szCs w:val="20"/>
          <w:lang w:val="en-GB" w:eastAsia="en-GB"/>
        </w:rPr>
        <w:fldChar w:fldCharType="separate"/>
      </w:r>
      <w:r>
        <w:fldChar w:fldCharType="end"/>
      </w:r>
      <w:bookmarkEnd w:id="66"/>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7"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77400">
        <w:rPr>
          <w:rFonts w:ascii="Arial" w:eastAsia="Times New Roman" w:hAnsi="Arial" w:cs="Arial"/>
          <w:sz w:val="20"/>
          <w:szCs w:val="20"/>
          <w:lang w:val="en-GB" w:eastAsia="en-GB"/>
        </w:rPr>
      </w:r>
      <w:r w:rsidR="007774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77400">
        <w:rPr>
          <w:rFonts w:ascii="Arial" w:eastAsia="Times New Roman" w:hAnsi="Arial" w:cs="Arial"/>
          <w:sz w:val="20"/>
          <w:szCs w:val="20"/>
          <w:lang w:val="en-GB" w:eastAsia="en-GB"/>
        </w:rPr>
      </w:r>
      <w:r w:rsidR="007774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8"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9"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0"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1"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777400"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3"/>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4"/>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5"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5"/>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lastRenderedPageBreak/>
        <w:t xml:space="preserve">Email: </w:t>
      </w:r>
      <w:hyperlink r:id="rId33" w:history="1">
        <w:r w:rsidRPr="004E779A">
          <w:rPr>
            <w:rStyle w:val="Hyperlink"/>
            <w:lang w:val="en-GB"/>
          </w:rPr>
          <w:t>DESEngSfty-QSEPSEP-HSISMulti@mod.gov.uk</w:t>
        </w:r>
      </w:hyperlink>
      <w:r>
        <w:rPr>
          <w:lang w:val="en-GB"/>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2169A17E" w14:textId="02A1078D"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010780">
        <w:rPr>
          <w:rFonts w:ascii="Arial" w:hAnsi="Arial" w:cs="Arial"/>
          <w:b/>
          <w:sz w:val="20"/>
        </w:rPr>
        <w:t>0</w:t>
      </w:r>
      <w:r>
        <w:rPr>
          <w:rFonts w:ascii="Arial" w:hAnsi="Arial" w:cs="Arial"/>
          <w:b/>
          <w:sz w:val="20"/>
        </w:rPr>
        <w:t>6</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6"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6"/>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D24A5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 Definitions - In the Contract:</w:t>
      </w:r>
    </w:p>
    <w:p w14:paraId="11DBE3A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3BBA07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6AADD8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2A6661C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34C18C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002D2F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607FCA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17ADDD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019D2E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060594A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1F2518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6D1864F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5BE6927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78EA8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76E49B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3B3D209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331731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1BC2439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06A735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57BDF8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2E00977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67C07D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E9BE2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1D3B25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0124E0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ECE9B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72722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36AE5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06F13E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6FE45BF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6A813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901058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73D87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6E9722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371F9C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52BCBAF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2D5CC8D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5B9245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157F99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5B3B664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0D046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13BF4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141975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FCA707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0449DB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206651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0450D0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4412A6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1A8B7E1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7470BA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23BC30A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5A2739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43A5A2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0DA157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019DC8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1D3B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56E7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7AC4C9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6A63D0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125250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7AE4B1B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3282182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43E4D7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D1E9DE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5A9B88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1BD9D0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0E15BD1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730450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0786D3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5A748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4399BC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711B2D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AB687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07856D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24BF70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5F5461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432081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510355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07EDDC5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4B2B11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7E7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1D5912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D27EC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FA7E9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7BD48B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639BD32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C0123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02B77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533A24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788B9C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1EF397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021686A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388E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5BD03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4F2A180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1CE9BC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DE719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35D946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B7A19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46208B6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69919D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12656C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580C32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670837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4139B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5D9333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7322EF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1E3F71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2F27D5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BBF48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6457A9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120B8E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06FE83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02B591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5A06D26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52C19E1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68DAC3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2B967B7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470A947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7BED66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D779B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508B10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0203332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4FCECA3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4B3098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2261808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118D89E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7DF00C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D2AE2C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714B2B2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6BC2A9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25F7AC2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99345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11DB65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(1) if delivered by hand, on the day of delivery if it is the</w:t>
      </w:r>
    </w:p>
    <w:p w14:paraId="28DE39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705D3C4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3DD52F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1CC4C75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442026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0804A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74A967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21F18F5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4B151F9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046926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5104CBA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00641B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4B1457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67D493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6F6F302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179637B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78E3ECC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B004A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3530CBB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2C04ED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540D7C3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246277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09D09C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538C6BA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4D0BFD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60090B0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55F95BE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5A4825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1CDA5F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009BE7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7804EB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6FC9BE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9A68E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5BD84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02A25E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2A06C6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61034C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A552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F56E0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62E7F49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779F200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E9D220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D2E82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5C5788B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252520A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1C62CC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153D2A6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690C89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5B6D6A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0FA4622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305619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722E90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7F7565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55C300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34EE0F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BE07F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5E7967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27EF6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BC3BB0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6EEA17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25896A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3C7A2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CAAD3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008FC3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2640283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065276C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24A499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5992A8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6A5005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AE283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EDCD47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8D0C8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7CAF8C0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59CF4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216F6A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4A47FE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46F5DE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6178B2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6E6D7E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7999362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05BE7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6252D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0B5AB4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31C72C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4109EC9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34C583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84B91F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262AAA6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4DD757A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594A8AA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1BB5A1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220C0DD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08383C29"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0689B74"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8209192"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147D858D"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E794146"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7CC9E61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688D85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183B1AC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E7F927F"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6F23E7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F68AFC5"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1C51E12B" w14:textId="77777777" w:rsidR="005337D6"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 defined distance, for the condition in which it is packed.</w:t>
      </w:r>
    </w:p>
    <w:p w14:paraId="38DC3254" w14:textId="0C37E94B" w:rsidR="001F73DC" w:rsidRDefault="005337D6"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en-GB"/>
        </w:rPr>
        <w:t>e</w:t>
      </w:r>
      <w:r w:rsidR="001F73DC">
        <w:rPr>
          <w:rFonts w:ascii="Arial" w:eastAsia="Times New Roman" w:hAnsi="Arial" w:cs="Arial"/>
          <w:color w:val="000000"/>
          <w:sz w:val="17"/>
          <w:szCs w:val="24"/>
          <w:lang w:val="x-none"/>
        </w:rPr>
        <w:t>. The Contractor shall retain its own copies of the Safety Data</w:t>
      </w:r>
    </w:p>
    <w:p w14:paraId="728393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3CB732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280B9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2A51E4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22B0DB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75DA1E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4BBF7C9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0C1C6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39951E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28C1105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19B9C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19DAAF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757A4C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6FC2AA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1A1CEF8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631EB4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2BFCF9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2304B0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06009C9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608341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267717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41D972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E1D0104" w14:textId="77777777" w:rsidR="001F73DC" w:rsidRDefault="001F73DC" w:rsidP="00582D9A">
      <w:pPr>
        <w:pStyle w:val="ListParagraph"/>
        <w:widowControl/>
        <w:numPr>
          <w:ilvl w:val="0"/>
          <w:numId w:val="18"/>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49BCDDA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D8F47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CC6174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4678A9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1E0128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2D7ACDA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B313B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0ABB7C3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559A16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135E7E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2B177A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3EC7BF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1008F75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4304DC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2C875C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FE2CD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1AF4F6A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42A79A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32CE74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3566115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27B3DBEC" w14:textId="77777777" w:rsidR="001F73DC" w:rsidRDefault="001F73DC" w:rsidP="001F73DC">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3A08B1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7A97AB0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(Excluding Contractor Deliverables Containing Ammunition</w:t>
      </w:r>
    </w:p>
    <w:p w14:paraId="2788FF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4DC5DC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3A9C910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237380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212881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A0AE3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7EBB65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764446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344F4B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610D372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53092F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227BAF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E08AE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2E0DA9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5D3891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5E3EBF1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2834B5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0919924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350D21E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53D993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5CEEED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551BFE6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DFBC0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2E2293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7F6F95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6BFFE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3E84C00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05C6D0F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374C3F9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0330813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76D9CA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1C2897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5C54B7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3904A8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2B648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2616C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52BA3E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4E09B0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64D145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B69D79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68046A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722307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44EE1C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7DDAB24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49F7547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30705C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6196C3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6FE343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CA73A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368AA2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7F78B9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561DA2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25FA33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0A95A3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299E86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41892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4E730F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744EC34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0CA680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A9E10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4CF7DD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5C0773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24E5E3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225145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2E509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47A9B1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541660C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98ACC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5CC75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6588F1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51ACE0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7038051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3028122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C4E4BD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32C095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2128CFC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35B7974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F33490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4D862B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2F3CB4D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6F15C9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3479D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42019E7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3282FF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47C3F0B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2F57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5EB0A8E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3A4C1A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148E76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386F5E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238FD70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3932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D65C8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14CFD0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037C38C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F99CBF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A3338C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7A16B11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5393B38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45B915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27E4B3F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0BD9DF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406E94F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6D5522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76248A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72E353A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160D1C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0FFF34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8575A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36FED2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68F13F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0A2C59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281D1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294E18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33FB9A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5B88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083875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20EB73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C2F0E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68A165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12BEC7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3BFFD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00F53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70E74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0937A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04D791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5CED1F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FE2CD8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AF3D2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46D19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70FF9FB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99EF9B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02DF7B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528F3E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5C6BB9E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2BC8531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3F28C10C"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982B07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45B8AD8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58E60E4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0CBD90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F6CDE1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6E90C89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436CE19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43180EE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0005E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54EFA79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08FE286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196190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4EFBD81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E9DD43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77E3A82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3B706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4F8A2C0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(5) in relation to the termination of this Contract on the</w:t>
      </w:r>
    </w:p>
    <w:p w14:paraId="02C8826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6140870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03892C4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0747FA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5051032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EF3BE5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77D93B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63DF17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0094709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59AF754B" w14:textId="77777777" w:rsidR="001F73DC"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5921ECD" w14:textId="77777777" w:rsidR="001F73DC" w:rsidRPr="008C791D" w:rsidRDefault="001F73DC" w:rsidP="001F73DC">
      <w:pPr>
        <w:spacing w:after="0"/>
        <w:rPr>
          <w:rFonts w:ascii="Arial" w:eastAsia="Calibri" w:hAnsi="Arial" w:cs="Arial"/>
          <w:sz w:val="17"/>
          <w:szCs w:val="17"/>
        </w:rPr>
      </w:pPr>
      <w:r w:rsidRPr="008C791D">
        <w:rPr>
          <w:rFonts w:ascii="Arial" w:eastAsia="Calibri" w:hAnsi="Arial" w:cs="Arial"/>
          <w:sz w:val="17"/>
          <w:szCs w:val="17"/>
        </w:rPr>
        <w:t>DEFCON 5J (</w:t>
      </w:r>
      <w:proofErr w:type="spellStart"/>
      <w:r w:rsidRPr="008C791D">
        <w:rPr>
          <w:rFonts w:ascii="Arial" w:eastAsia="Calibri" w:hAnsi="Arial" w:cs="Arial"/>
          <w:sz w:val="17"/>
          <w:szCs w:val="17"/>
        </w:rPr>
        <w:t>Edn</w:t>
      </w:r>
      <w:proofErr w:type="spellEnd"/>
      <w:r w:rsidRPr="008C791D">
        <w:rPr>
          <w:rFonts w:ascii="Arial" w:eastAsia="Calibri" w:hAnsi="Arial" w:cs="Arial"/>
          <w:sz w:val="17"/>
          <w:szCs w:val="17"/>
        </w:rPr>
        <w:t xml:space="preserve"> 11/16) - Unique Identifiers </w:t>
      </w:r>
    </w:p>
    <w:p w14:paraId="454F6653" w14:textId="421077DF" w:rsidR="001F73DC" w:rsidRPr="008C791D" w:rsidRDefault="001F73DC" w:rsidP="001F73DC">
      <w:pPr>
        <w:spacing w:after="0"/>
        <w:rPr>
          <w:rFonts w:ascii="Arial" w:eastAsia="Calibri" w:hAnsi="Arial" w:cs="Arial"/>
          <w:sz w:val="17"/>
          <w:szCs w:val="17"/>
        </w:rPr>
      </w:pPr>
      <w:bookmarkStart w:id="77" w:name="_Hlk38049251"/>
      <w:r w:rsidRPr="008C791D">
        <w:rPr>
          <w:rFonts w:ascii="Arial" w:eastAsia="Calibri" w:hAnsi="Arial" w:cs="Arial"/>
          <w:sz w:val="17"/>
          <w:szCs w:val="17"/>
        </w:rPr>
        <w:t>DEFCON 21 (</w:t>
      </w:r>
      <w:proofErr w:type="spellStart"/>
      <w:r w:rsidR="006D0CF6" w:rsidRPr="008C791D">
        <w:rPr>
          <w:rFonts w:ascii="Arial" w:eastAsia="Calibri" w:hAnsi="Arial" w:cs="Arial"/>
          <w:sz w:val="17"/>
          <w:szCs w:val="17"/>
        </w:rPr>
        <w:t>Edn</w:t>
      </w:r>
      <w:proofErr w:type="spellEnd"/>
      <w:r w:rsidR="006D0CF6" w:rsidRPr="008C791D">
        <w:rPr>
          <w:rFonts w:ascii="Arial" w:eastAsia="Calibri" w:hAnsi="Arial" w:cs="Arial"/>
          <w:sz w:val="17"/>
          <w:szCs w:val="17"/>
        </w:rPr>
        <w:t xml:space="preserve"> 06/21</w:t>
      </w:r>
      <w:r w:rsidRPr="008C791D">
        <w:rPr>
          <w:rFonts w:ascii="Arial" w:eastAsia="Calibri" w:hAnsi="Arial" w:cs="Arial"/>
          <w:sz w:val="17"/>
          <w:szCs w:val="17"/>
        </w:rPr>
        <w:t xml:space="preserve">) - Retention </w:t>
      </w:r>
      <w:proofErr w:type="gramStart"/>
      <w:r w:rsidRPr="008C791D">
        <w:rPr>
          <w:rFonts w:ascii="Arial" w:eastAsia="Calibri" w:hAnsi="Arial" w:cs="Arial"/>
          <w:sz w:val="17"/>
          <w:szCs w:val="17"/>
        </w:rPr>
        <w:t>Of</w:t>
      </w:r>
      <w:proofErr w:type="gramEnd"/>
      <w:r w:rsidRPr="008C791D">
        <w:rPr>
          <w:rFonts w:ascii="Arial" w:eastAsia="Calibri" w:hAnsi="Arial" w:cs="Arial"/>
          <w:sz w:val="17"/>
          <w:szCs w:val="17"/>
        </w:rPr>
        <w:t xml:space="preserve"> Records</w:t>
      </w:r>
    </w:p>
    <w:p w14:paraId="12155526" w14:textId="37FAAF57" w:rsidR="001F73DC" w:rsidRPr="008C791D" w:rsidRDefault="001F73DC" w:rsidP="001F73DC">
      <w:pPr>
        <w:spacing w:after="0"/>
        <w:rPr>
          <w:rFonts w:ascii="Arial" w:eastAsia="Calibri" w:hAnsi="Arial" w:cs="Arial"/>
          <w:sz w:val="17"/>
          <w:szCs w:val="17"/>
        </w:rPr>
      </w:pPr>
      <w:r w:rsidRPr="008C791D">
        <w:rPr>
          <w:rFonts w:ascii="Arial" w:eastAsia="Calibri" w:hAnsi="Arial" w:cs="Arial"/>
          <w:sz w:val="17"/>
          <w:szCs w:val="17"/>
        </w:rPr>
        <w:t>DEFCON 76 SC1 (</w:t>
      </w:r>
      <w:proofErr w:type="spellStart"/>
      <w:r w:rsidR="006D0CF6" w:rsidRPr="008C791D">
        <w:rPr>
          <w:rFonts w:ascii="Arial" w:eastAsia="Calibri" w:hAnsi="Arial" w:cs="Arial"/>
          <w:sz w:val="17"/>
          <w:szCs w:val="17"/>
        </w:rPr>
        <w:t>Edn</w:t>
      </w:r>
      <w:proofErr w:type="spellEnd"/>
      <w:r w:rsidR="006D0CF6" w:rsidRPr="008C791D">
        <w:rPr>
          <w:rFonts w:ascii="Arial" w:eastAsia="Calibri" w:hAnsi="Arial" w:cs="Arial"/>
          <w:sz w:val="17"/>
          <w:szCs w:val="17"/>
        </w:rPr>
        <w:t xml:space="preserve"> 06/21</w:t>
      </w:r>
      <w:r w:rsidRPr="008C791D">
        <w:rPr>
          <w:rFonts w:ascii="Arial" w:eastAsia="Calibri" w:hAnsi="Arial" w:cs="Arial"/>
          <w:sz w:val="17"/>
          <w:szCs w:val="17"/>
        </w:rPr>
        <w:t xml:space="preserve">) - Contractor's Personnel at Government Establishments </w:t>
      </w:r>
    </w:p>
    <w:p w14:paraId="577041DC" w14:textId="29FEF2CF" w:rsidR="001F73DC" w:rsidRPr="008C791D" w:rsidRDefault="001F73DC" w:rsidP="001F73DC">
      <w:pPr>
        <w:spacing w:after="0"/>
        <w:rPr>
          <w:rFonts w:ascii="Arial" w:eastAsia="Calibri" w:hAnsi="Arial" w:cs="Arial"/>
          <w:sz w:val="17"/>
          <w:szCs w:val="17"/>
        </w:rPr>
      </w:pPr>
      <w:r w:rsidRPr="008C791D">
        <w:rPr>
          <w:rFonts w:ascii="Arial" w:eastAsia="Calibri" w:hAnsi="Arial" w:cs="Arial"/>
          <w:sz w:val="17"/>
          <w:szCs w:val="17"/>
        </w:rPr>
        <w:t>DEFCON 90 (</w:t>
      </w:r>
      <w:proofErr w:type="spellStart"/>
      <w:r w:rsidR="006D0CF6" w:rsidRPr="008C791D">
        <w:rPr>
          <w:rFonts w:ascii="Arial" w:eastAsia="Calibri" w:hAnsi="Arial" w:cs="Arial"/>
          <w:sz w:val="17"/>
          <w:szCs w:val="17"/>
        </w:rPr>
        <w:t>Edn</w:t>
      </w:r>
      <w:proofErr w:type="spellEnd"/>
      <w:r w:rsidR="006D0CF6" w:rsidRPr="008C791D">
        <w:rPr>
          <w:rFonts w:ascii="Arial" w:eastAsia="Calibri" w:hAnsi="Arial" w:cs="Arial"/>
          <w:sz w:val="17"/>
          <w:szCs w:val="17"/>
        </w:rPr>
        <w:t xml:space="preserve"> 06/21</w:t>
      </w:r>
      <w:r w:rsidRPr="008C791D">
        <w:rPr>
          <w:rFonts w:ascii="Arial" w:eastAsia="Calibri" w:hAnsi="Arial" w:cs="Arial"/>
          <w:sz w:val="17"/>
          <w:szCs w:val="17"/>
        </w:rPr>
        <w:t>) - Copyright</w:t>
      </w:r>
    </w:p>
    <w:bookmarkEnd w:id="77"/>
    <w:p w14:paraId="4E5C7BDB" w14:textId="77777777" w:rsidR="001F73DC" w:rsidRPr="008C791D" w:rsidRDefault="001F73DC" w:rsidP="001F73DC">
      <w:pPr>
        <w:spacing w:after="0"/>
        <w:rPr>
          <w:rFonts w:ascii="Arial" w:eastAsia="Calibri" w:hAnsi="Arial" w:cs="Arial"/>
          <w:sz w:val="17"/>
          <w:szCs w:val="17"/>
        </w:rPr>
      </w:pPr>
      <w:r w:rsidRPr="008C791D">
        <w:rPr>
          <w:rFonts w:ascii="Arial" w:eastAsia="Calibri" w:hAnsi="Arial" w:cs="Arial"/>
          <w:sz w:val="17"/>
          <w:szCs w:val="17"/>
        </w:rPr>
        <w:t>DEFCON 129J SC1 (</w:t>
      </w:r>
      <w:proofErr w:type="spellStart"/>
      <w:r w:rsidRPr="008C791D">
        <w:rPr>
          <w:rFonts w:ascii="Arial" w:eastAsia="Calibri" w:hAnsi="Arial" w:cs="Arial"/>
          <w:sz w:val="17"/>
          <w:szCs w:val="17"/>
        </w:rPr>
        <w:t>Edn</w:t>
      </w:r>
      <w:proofErr w:type="spellEnd"/>
      <w:r w:rsidRPr="008C791D">
        <w:rPr>
          <w:rFonts w:ascii="Arial" w:eastAsia="Calibri" w:hAnsi="Arial" w:cs="Arial"/>
          <w:sz w:val="17"/>
          <w:szCs w:val="17"/>
        </w:rPr>
        <w:t xml:space="preserve"> 06/17) – The Use of the Electronic Business Delivery Form </w:t>
      </w:r>
    </w:p>
    <w:p w14:paraId="6B15AEAA" w14:textId="77777777" w:rsidR="00211D3E" w:rsidRPr="008C791D" w:rsidRDefault="00211D3E" w:rsidP="00211D3E">
      <w:pPr>
        <w:spacing w:after="0"/>
        <w:rPr>
          <w:rFonts w:ascii="Arial" w:eastAsia="Calibri" w:hAnsi="Arial" w:cs="Arial"/>
          <w:sz w:val="17"/>
          <w:szCs w:val="17"/>
        </w:rPr>
      </w:pPr>
      <w:bookmarkStart w:id="78" w:name="_Hlk2121791"/>
      <w:r w:rsidRPr="008C791D">
        <w:rPr>
          <w:rFonts w:ascii="Arial" w:eastAsia="Calibri" w:hAnsi="Arial" w:cs="Arial"/>
          <w:sz w:val="17"/>
          <w:szCs w:val="17"/>
        </w:rPr>
        <w:t>DEFCON 503 SC1 (</w:t>
      </w:r>
      <w:proofErr w:type="spellStart"/>
      <w:r w:rsidRPr="008C791D">
        <w:rPr>
          <w:rFonts w:ascii="Arial" w:eastAsia="Calibri" w:hAnsi="Arial" w:cs="Arial"/>
          <w:sz w:val="17"/>
          <w:szCs w:val="17"/>
        </w:rPr>
        <w:t>Edn</w:t>
      </w:r>
      <w:proofErr w:type="spellEnd"/>
      <w:r w:rsidRPr="008C791D">
        <w:rPr>
          <w:rFonts w:ascii="Arial" w:eastAsia="Calibri" w:hAnsi="Arial" w:cs="Arial"/>
          <w:sz w:val="17"/>
          <w:szCs w:val="17"/>
        </w:rPr>
        <w:t xml:space="preserve"> 07/21) – Formal Amendments to Contract </w:t>
      </w:r>
    </w:p>
    <w:p w14:paraId="21487A2F" w14:textId="77777777" w:rsidR="001F73DC" w:rsidRPr="008C791D" w:rsidRDefault="001F73DC" w:rsidP="001F73DC">
      <w:pPr>
        <w:spacing w:after="0"/>
        <w:rPr>
          <w:rFonts w:ascii="Arial" w:hAnsi="Arial" w:cs="Arial"/>
          <w:sz w:val="17"/>
          <w:szCs w:val="17"/>
        </w:rPr>
      </w:pPr>
      <w:r w:rsidRPr="008C791D">
        <w:rPr>
          <w:rFonts w:ascii="Arial" w:hAnsi="Arial" w:cs="Arial"/>
          <w:sz w:val="17"/>
          <w:szCs w:val="17"/>
        </w:rPr>
        <w:t>DEFCON 524A SC1 (</w:t>
      </w:r>
      <w:proofErr w:type="spellStart"/>
      <w:r w:rsidRPr="008C791D">
        <w:rPr>
          <w:rFonts w:ascii="Arial" w:hAnsi="Arial" w:cs="Arial"/>
          <w:sz w:val="17"/>
          <w:szCs w:val="17"/>
        </w:rPr>
        <w:t>Edn</w:t>
      </w:r>
      <w:proofErr w:type="spellEnd"/>
      <w:r w:rsidRPr="008C791D">
        <w:rPr>
          <w:rFonts w:ascii="Arial" w:hAnsi="Arial" w:cs="Arial"/>
          <w:sz w:val="17"/>
          <w:szCs w:val="17"/>
        </w:rPr>
        <w:t xml:space="preserve"> 08/20) – Counterfeit Materiel </w:t>
      </w:r>
    </w:p>
    <w:bookmarkEnd w:id="78"/>
    <w:p w14:paraId="74841C29" w14:textId="77777777" w:rsidR="001F73DC" w:rsidRPr="0098295B" w:rsidRDefault="001F73DC" w:rsidP="001F73DC">
      <w:pPr>
        <w:spacing w:after="0"/>
        <w:rPr>
          <w:rFonts w:ascii="Arial" w:eastAsia="Calibri" w:hAnsi="Arial" w:cs="Arial"/>
          <w:sz w:val="17"/>
          <w:szCs w:val="17"/>
        </w:rPr>
      </w:pPr>
      <w:r w:rsidRPr="0098295B">
        <w:rPr>
          <w:rFonts w:ascii="Arial" w:eastAsia="Calibri" w:hAnsi="Arial" w:cs="Arial"/>
          <w:sz w:val="17"/>
          <w:szCs w:val="17"/>
        </w:rPr>
        <w:t>DEFCON 532A SC1 (</w:t>
      </w:r>
      <w:proofErr w:type="spellStart"/>
      <w:r w:rsidRPr="0098295B">
        <w:rPr>
          <w:rFonts w:ascii="Arial" w:eastAsia="Calibri" w:hAnsi="Arial" w:cs="Arial"/>
          <w:sz w:val="17"/>
          <w:szCs w:val="17"/>
        </w:rPr>
        <w:t>Edn</w:t>
      </w:r>
      <w:proofErr w:type="spellEnd"/>
      <w:r w:rsidRPr="0098295B">
        <w:rPr>
          <w:rFonts w:ascii="Arial" w:eastAsia="Calibri" w:hAnsi="Arial" w:cs="Arial"/>
          <w:sz w:val="17"/>
          <w:szCs w:val="17"/>
        </w:rPr>
        <w:t xml:space="preserve"> 08/20) - Protection of Personal Data </w:t>
      </w:r>
    </w:p>
    <w:p w14:paraId="0B394EDA" w14:textId="77777777" w:rsidR="001F73DC" w:rsidRPr="0098295B" w:rsidRDefault="001F73DC" w:rsidP="001F73DC">
      <w:pPr>
        <w:spacing w:after="0"/>
        <w:rPr>
          <w:rFonts w:ascii="Arial" w:eastAsia="Calibri" w:hAnsi="Arial" w:cs="Arial"/>
          <w:sz w:val="17"/>
          <w:szCs w:val="17"/>
        </w:rPr>
      </w:pPr>
      <w:r w:rsidRPr="0098295B">
        <w:rPr>
          <w:rFonts w:ascii="Arial" w:eastAsia="Calibri" w:hAnsi="Arial" w:cs="Arial"/>
          <w:sz w:val="17"/>
          <w:szCs w:val="17"/>
        </w:rPr>
        <w:t>(Where Personal Data is not being processed on behalf of the Authority)</w:t>
      </w:r>
    </w:p>
    <w:p w14:paraId="64975CE5"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DD3A63E"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5B9D6553"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404501F6"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3790C6E1" w14:textId="77777777" w:rsidR="001A0F0D" w:rsidRDefault="001A0F0D" w:rsidP="001A0F0D">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70CFA762" w14:textId="77777777" w:rsidR="001F73DC" w:rsidRPr="008C791D" w:rsidRDefault="001F73DC" w:rsidP="001F73DC">
      <w:pPr>
        <w:spacing w:after="0"/>
        <w:rPr>
          <w:rFonts w:ascii="Arial" w:eastAsia="Calibri" w:hAnsi="Arial" w:cs="Arial"/>
          <w:sz w:val="17"/>
          <w:szCs w:val="17"/>
        </w:rPr>
      </w:pPr>
      <w:r w:rsidRPr="008C791D">
        <w:rPr>
          <w:rFonts w:ascii="Arial" w:eastAsia="Calibri" w:hAnsi="Arial" w:cs="Arial"/>
          <w:sz w:val="17"/>
          <w:szCs w:val="17"/>
        </w:rPr>
        <w:t>DEFCON 627 SC1 (</w:t>
      </w:r>
      <w:proofErr w:type="spellStart"/>
      <w:r w:rsidRPr="008C791D">
        <w:rPr>
          <w:rFonts w:ascii="Arial" w:eastAsia="Calibri" w:hAnsi="Arial" w:cs="Arial"/>
          <w:sz w:val="17"/>
          <w:szCs w:val="17"/>
        </w:rPr>
        <w:t>Edn</w:t>
      </w:r>
      <w:proofErr w:type="spellEnd"/>
      <w:r w:rsidRPr="008C791D">
        <w:rPr>
          <w:rFonts w:ascii="Arial" w:eastAsia="Calibri" w:hAnsi="Arial" w:cs="Arial"/>
          <w:sz w:val="17"/>
          <w:szCs w:val="17"/>
        </w:rPr>
        <w:t xml:space="preserve"> 12/16) - Requirement for a Certificate of Conformity </w:t>
      </w:r>
    </w:p>
    <w:p w14:paraId="69553F87"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1DE668C5" w14:textId="77777777" w:rsidR="001F73DC" w:rsidRDefault="001F73DC" w:rsidP="001F73DC">
      <w:pPr>
        <w:spacing w:before="1" w:after="0" w:line="240" w:lineRule="exact"/>
        <w:rPr>
          <w:sz w:val="24"/>
          <w:szCs w:val="24"/>
        </w:rPr>
      </w:pPr>
    </w:p>
    <w:p w14:paraId="2B4E0324"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ADB510B" w14:textId="77777777" w:rsidR="001F73DC" w:rsidRDefault="001F73DC" w:rsidP="001F73DC">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7AC11272" w14:textId="77777777" w:rsidR="001F73DC" w:rsidRDefault="001F73DC" w:rsidP="001F73DC">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E8D9801" w14:textId="77777777" w:rsidR="0005607B" w:rsidRDefault="0005607B" w:rsidP="0005607B">
      <w:pPr>
        <w:spacing w:before="1" w:after="0" w:line="240" w:lineRule="exact"/>
        <w:rPr>
          <w:sz w:val="24"/>
          <w:szCs w:val="24"/>
        </w:rPr>
      </w:pPr>
    </w:p>
    <w:p w14:paraId="190D4A7D" w14:textId="77777777" w:rsidR="0005607B" w:rsidRPr="00A64AC6" w:rsidRDefault="0005607B" w:rsidP="0005607B">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79" w:name="_Toc422462804"/>
      <w:bookmarkStart w:id="80" w:name="_Toc473616418"/>
      <w:bookmarkStart w:id="81" w:name="_Toc473793302"/>
      <w:r w:rsidRPr="00A64AC6">
        <w:rPr>
          <w:rFonts w:ascii="Arial" w:eastAsia="Times New Roman" w:hAnsi="Arial" w:cs="Arial"/>
          <w:b/>
          <w:bCs/>
          <w:color w:val="000000" w:themeColor="text1"/>
          <w:sz w:val="17"/>
          <w:szCs w:val="17"/>
          <w:lang w:val="en-GB" w:eastAsia="en-GB"/>
        </w:rPr>
        <w:t>Publicity and Communications with the Media</w:t>
      </w:r>
      <w:bookmarkEnd w:id="79"/>
      <w:bookmarkEnd w:id="80"/>
      <w:bookmarkEnd w:id="81"/>
    </w:p>
    <w:p w14:paraId="2DEF5515" w14:textId="77777777" w:rsidR="0005607B" w:rsidRPr="00A64AC6" w:rsidRDefault="0005607B" w:rsidP="0005607B">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519FDEE5" w14:textId="77777777" w:rsidR="0005607B" w:rsidRDefault="0005607B" w:rsidP="0005607B">
      <w:pPr>
        <w:spacing w:before="1" w:after="0" w:line="240" w:lineRule="exact"/>
        <w:rPr>
          <w:sz w:val="24"/>
          <w:szCs w:val="24"/>
        </w:rPr>
      </w:pPr>
    </w:p>
    <w:p w14:paraId="45E903F5"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4B1E2333" w14:textId="0FDAA3AF" w:rsidR="00C668BA" w:rsidRPr="007C272C" w:rsidRDefault="001F73DC" w:rsidP="00856C0C">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are of any circumstance which will impact on their ability to deliver any of the requirements or meet any of the stated timescales. </w:t>
      </w:r>
    </w:p>
    <w:p w14:paraId="54B29DF5" w14:textId="77777777" w:rsidR="00C668BA" w:rsidRDefault="00C668BA" w:rsidP="00856C0C">
      <w:pPr>
        <w:tabs>
          <w:tab w:val="num" w:pos="0"/>
        </w:tabs>
        <w:spacing w:after="0" w:line="240" w:lineRule="auto"/>
        <w:rPr>
          <w:rFonts w:ascii="Arial" w:hAnsi="Arial" w:cs="Arial"/>
          <w:b/>
          <w:bCs/>
          <w:sz w:val="17"/>
          <w:szCs w:val="17"/>
        </w:rPr>
      </w:pPr>
    </w:p>
    <w:p w14:paraId="168B487F" w14:textId="5E393BA9" w:rsidR="00856C0C" w:rsidRPr="00C668BA" w:rsidRDefault="0098295B" w:rsidP="00856C0C">
      <w:pPr>
        <w:tabs>
          <w:tab w:val="num" w:pos="0"/>
        </w:tabs>
        <w:spacing w:after="0" w:line="240" w:lineRule="auto"/>
        <w:rPr>
          <w:rFonts w:ascii="Arial" w:hAnsi="Arial" w:cs="Arial"/>
          <w:b/>
          <w:bCs/>
          <w:sz w:val="17"/>
          <w:szCs w:val="17"/>
        </w:rPr>
      </w:pPr>
      <w:r w:rsidRPr="0098295B">
        <w:rPr>
          <w:rFonts w:ascii="Arial" w:hAnsi="Arial" w:cs="Arial"/>
          <w:b/>
          <w:bCs/>
          <w:sz w:val="17"/>
          <w:szCs w:val="17"/>
        </w:rPr>
        <w:t xml:space="preserve">23 </w:t>
      </w:r>
      <w:r w:rsidR="00856C0C" w:rsidRPr="00C668BA">
        <w:rPr>
          <w:rFonts w:ascii="Arial" w:hAnsi="Arial" w:cs="Arial"/>
          <w:b/>
          <w:bCs/>
          <w:sz w:val="17"/>
          <w:szCs w:val="17"/>
        </w:rPr>
        <w:t>Performance Management statement</w:t>
      </w:r>
    </w:p>
    <w:p w14:paraId="1DED377D" w14:textId="69085D6F" w:rsidR="0098295B" w:rsidRPr="00C668BA" w:rsidRDefault="00C668BA" w:rsidP="0098295B">
      <w:pPr>
        <w:tabs>
          <w:tab w:val="num" w:pos="0"/>
        </w:tabs>
        <w:spacing w:after="0" w:line="240" w:lineRule="auto"/>
        <w:rPr>
          <w:rFonts w:ascii="Arial" w:hAnsi="Arial" w:cs="Arial"/>
          <w:sz w:val="17"/>
          <w:szCs w:val="17"/>
        </w:rPr>
      </w:pPr>
      <w:r w:rsidRPr="00C668BA">
        <w:rPr>
          <w:rFonts w:ascii="Arial" w:hAnsi="Arial" w:cs="Arial"/>
          <w:sz w:val="17"/>
          <w:szCs w:val="17"/>
        </w:rPr>
        <w:t>a.</w:t>
      </w:r>
      <w:r w:rsidRPr="00C668BA">
        <w:rPr>
          <w:rFonts w:ascii="Arial" w:hAnsi="Arial" w:cs="Arial"/>
          <w:sz w:val="17"/>
          <w:szCs w:val="17"/>
        </w:rPr>
        <w:tab/>
      </w:r>
      <w:r w:rsidRPr="00C668BA">
        <w:rPr>
          <w:rFonts w:ascii="Arial" w:hAnsi="Arial" w:cs="Arial"/>
          <w:b/>
          <w:bCs/>
          <w:sz w:val="17"/>
          <w:szCs w:val="17"/>
        </w:rPr>
        <w:t>Goods.</w:t>
      </w:r>
      <w:r w:rsidRPr="00C668BA">
        <w:rPr>
          <w:rFonts w:ascii="Arial" w:hAnsi="Arial" w:cs="Arial"/>
          <w:sz w:val="17"/>
          <w:szCs w:val="17"/>
        </w:rPr>
        <w:t xml:space="preserve">  </w:t>
      </w:r>
      <w:r w:rsidR="0098295B" w:rsidRPr="00C668BA">
        <w:rPr>
          <w:rFonts w:ascii="Arial" w:hAnsi="Arial" w:cs="Arial"/>
          <w:sz w:val="17"/>
          <w:szCs w:val="17"/>
        </w:rPr>
        <w:t>A date for each delivery of goods will be stated in the</w:t>
      </w:r>
      <w:r w:rsidRPr="00C668BA">
        <w:rPr>
          <w:rFonts w:ascii="Arial" w:hAnsi="Arial" w:cs="Arial"/>
          <w:sz w:val="17"/>
          <w:szCs w:val="17"/>
        </w:rPr>
        <w:t xml:space="preserve"> </w:t>
      </w:r>
      <w:r w:rsidR="0098295B" w:rsidRPr="00C668BA">
        <w:rPr>
          <w:rFonts w:ascii="Arial" w:hAnsi="Arial" w:cs="Arial"/>
          <w:sz w:val="17"/>
          <w:szCs w:val="17"/>
        </w:rPr>
        <w:t xml:space="preserve">contract or agreed between the Authority and the Contractor. In the event that any goods are not delivered by the Contractor until after any stated or agreed date (unless due to circumstances outside of the control of the Contractor), the Authority reserves the right to deduct 10% of the payment due for those goods for each week or portion of a week that passes before the goods are delivered. </w:t>
      </w:r>
    </w:p>
    <w:p w14:paraId="517B4CD9" w14:textId="39DFC98F" w:rsidR="0098295B" w:rsidRPr="00C668BA" w:rsidRDefault="0098295B" w:rsidP="0098295B">
      <w:pPr>
        <w:tabs>
          <w:tab w:val="num" w:pos="0"/>
        </w:tabs>
        <w:spacing w:after="0" w:line="240" w:lineRule="auto"/>
        <w:rPr>
          <w:rFonts w:ascii="Arial" w:hAnsi="Arial" w:cs="Arial"/>
          <w:sz w:val="17"/>
          <w:szCs w:val="17"/>
        </w:rPr>
      </w:pPr>
    </w:p>
    <w:p w14:paraId="24CEF7B1" w14:textId="024010DB" w:rsidR="0098295B" w:rsidRPr="00C668BA" w:rsidRDefault="0098295B" w:rsidP="0098295B">
      <w:pPr>
        <w:tabs>
          <w:tab w:val="num" w:pos="0"/>
        </w:tabs>
        <w:spacing w:after="0" w:line="240" w:lineRule="auto"/>
        <w:rPr>
          <w:rFonts w:ascii="Arial" w:hAnsi="Arial" w:cs="Arial"/>
          <w:sz w:val="17"/>
          <w:szCs w:val="17"/>
        </w:rPr>
      </w:pPr>
      <w:r w:rsidRPr="00C668BA">
        <w:rPr>
          <w:rFonts w:ascii="Arial" w:hAnsi="Arial" w:cs="Arial"/>
          <w:sz w:val="17"/>
          <w:szCs w:val="17"/>
        </w:rPr>
        <w:t>If, at any time, any of the goods provided under the contract do not meet the required standard or quality, the Authority will not be obligated to buy any more goods unless it is satisfied that the required standard or quality will be met.</w:t>
      </w:r>
    </w:p>
    <w:p w14:paraId="5393F2C1" w14:textId="00F5592C" w:rsidR="00856C0C" w:rsidRPr="00C668BA" w:rsidRDefault="00856C0C" w:rsidP="004522F8">
      <w:pPr>
        <w:spacing w:after="0"/>
        <w:jc w:val="both"/>
        <w:rPr>
          <w:rFonts w:ascii="Arial" w:hAnsi="Arial" w:cs="Arial"/>
          <w:sz w:val="17"/>
          <w:szCs w:val="17"/>
        </w:rPr>
      </w:pPr>
    </w:p>
    <w:p w14:paraId="6E347F34" w14:textId="3B9DE6F1" w:rsidR="00C668BA" w:rsidRPr="00C668BA" w:rsidRDefault="00C668BA" w:rsidP="00C668BA">
      <w:pPr>
        <w:spacing w:after="0" w:line="240" w:lineRule="auto"/>
        <w:jc w:val="both"/>
        <w:rPr>
          <w:rFonts w:ascii="Arial" w:hAnsi="Arial" w:cs="Arial"/>
          <w:sz w:val="17"/>
          <w:szCs w:val="17"/>
        </w:rPr>
      </w:pPr>
      <w:r w:rsidRPr="00C668BA">
        <w:rPr>
          <w:rFonts w:ascii="Arial" w:hAnsi="Arial" w:cs="Arial"/>
          <w:sz w:val="17"/>
          <w:szCs w:val="17"/>
        </w:rPr>
        <w:t>b.</w:t>
      </w:r>
      <w:r w:rsidRPr="00C668BA">
        <w:rPr>
          <w:rFonts w:ascii="Arial" w:hAnsi="Arial" w:cs="Arial"/>
          <w:sz w:val="17"/>
          <w:szCs w:val="17"/>
        </w:rPr>
        <w:tab/>
      </w:r>
      <w:r w:rsidRPr="00C668BA">
        <w:rPr>
          <w:rFonts w:ascii="Arial" w:hAnsi="Arial" w:cs="Arial"/>
          <w:b/>
          <w:bCs/>
          <w:sz w:val="17"/>
          <w:szCs w:val="17"/>
        </w:rPr>
        <w:t>Services.</w:t>
      </w:r>
      <w:r w:rsidRPr="00C668BA">
        <w:rPr>
          <w:rFonts w:ascii="Arial" w:hAnsi="Arial" w:cs="Arial"/>
          <w:sz w:val="17"/>
          <w:szCs w:val="17"/>
        </w:rPr>
        <w:t xml:space="preserve">  A date for completion of each service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6F00D9DD" w14:textId="77777777" w:rsidR="00C668BA" w:rsidRPr="00C668BA" w:rsidRDefault="00C668BA" w:rsidP="00C668BA">
      <w:pPr>
        <w:spacing w:after="0" w:line="240" w:lineRule="auto"/>
        <w:jc w:val="both"/>
        <w:rPr>
          <w:rFonts w:ascii="Arial" w:hAnsi="Arial" w:cs="Arial"/>
          <w:sz w:val="17"/>
          <w:szCs w:val="17"/>
        </w:rPr>
      </w:pPr>
    </w:p>
    <w:p w14:paraId="5F6AAB66" w14:textId="0EB2DA51" w:rsidR="00C668BA" w:rsidRPr="00C668BA" w:rsidRDefault="00C668BA" w:rsidP="00C668BA">
      <w:pPr>
        <w:spacing w:after="0" w:line="240" w:lineRule="auto"/>
        <w:jc w:val="both"/>
        <w:rPr>
          <w:rFonts w:ascii="Arial" w:hAnsi="Arial" w:cs="Arial"/>
          <w:sz w:val="17"/>
          <w:szCs w:val="17"/>
        </w:rPr>
      </w:pPr>
      <w:r w:rsidRPr="00C668BA">
        <w:rPr>
          <w:rFonts w:ascii="Arial" w:hAnsi="Arial" w:cs="Arial"/>
          <w:sz w:val="17"/>
          <w:szCs w:val="17"/>
        </w:rPr>
        <w:t>If, at any time, any of the services provided under the contract do not meet the required standard or quality, the Authority will not be obligated to buy any more services unless it is satisfied that the required standard or quality will be met.</w:t>
      </w:r>
    </w:p>
    <w:p w14:paraId="37011C5A" w14:textId="77777777" w:rsidR="004522F8" w:rsidRPr="00B9268F" w:rsidRDefault="004522F8" w:rsidP="00C668BA">
      <w:pPr>
        <w:spacing w:after="0" w:line="240" w:lineRule="auto"/>
        <w:jc w:val="both"/>
        <w:rPr>
          <w:rFonts w:ascii="Arial" w:hAnsi="Arial" w:cs="Arial"/>
          <w:sz w:val="17"/>
          <w:szCs w:val="17"/>
        </w:rPr>
      </w:pPr>
    </w:p>
    <w:p w14:paraId="40A974AC" w14:textId="2E2FB47A" w:rsidR="004522F8" w:rsidRPr="00B9268F" w:rsidRDefault="00B9268F" w:rsidP="004522F8">
      <w:pPr>
        <w:spacing w:after="0"/>
        <w:jc w:val="both"/>
        <w:rPr>
          <w:rFonts w:ascii="Arial" w:hAnsi="Arial" w:cs="Arial"/>
          <w:b/>
          <w:bCs/>
          <w:sz w:val="17"/>
          <w:szCs w:val="17"/>
        </w:rPr>
      </w:pPr>
      <w:r>
        <w:rPr>
          <w:rFonts w:ascii="Arial" w:hAnsi="Arial" w:cs="Arial"/>
          <w:b/>
          <w:bCs/>
          <w:sz w:val="17"/>
          <w:szCs w:val="17"/>
        </w:rPr>
        <w:t xml:space="preserve">24 </w:t>
      </w:r>
      <w:r w:rsidRPr="00B9268F">
        <w:rPr>
          <w:rFonts w:ascii="Arial" w:hAnsi="Arial" w:cs="Arial"/>
          <w:b/>
          <w:bCs/>
          <w:sz w:val="17"/>
          <w:szCs w:val="17"/>
        </w:rPr>
        <w:t>Option Year Uptake</w:t>
      </w:r>
    </w:p>
    <w:p w14:paraId="32246256" w14:textId="77777777" w:rsidR="00B9268F" w:rsidRDefault="00B9268F" w:rsidP="00B9268F">
      <w:pPr>
        <w:pStyle w:val="paragraph"/>
        <w:spacing w:before="0" w:beforeAutospacing="0" w:after="0" w:afterAutospacing="0"/>
        <w:textAlignment w:val="baseline"/>
        <w:rPr>
          <w:rStyle w:val="normaltextrun"/>
          <w:rFonts w:ascii="Arial" w:hAnsi="Arial" w:cs="Arial"/>
          <w:sz w:val="17"/>
          <w:szCs w:val="17"/>
        </w:rPr>
      </w:pPr>
      <w:r w:rsidRPr="00B9268F">
        <w:rPr>
          <w:rStyle w:val="normaltextrun"/>
          <w:rFonts w:ascii="Arial" w:hAnsi="Arial" w:cs="Arial"/>
          <w:color w:val="000000"/>
          <w:sz w:val="17"/>
          <w:szCs w:val="17"/>
        </w:rPr>
        <w:t xml:space="preserve">In addition to the requirements detailed </w:t>
      </w:r>
      <w:r w:rsidRPr="00B9268F">
        <w:rPr>
          <w:rStyle w:val="normaltextrun"/>
          <w:rFonts w:ascii="Arial" w:hAnsi="Arial" w:cs="Arial"/>
          <w:sz w:val="17"/>
          <w:szCs w:val="17"/>
        </w:rPr>
        <w:t>at Item 1 to 7 </w:t>
      </w:r>
      <w:r w:rsidRPr="00B9268F">
        <w:rPr>
          <w:rStyle w:val="normaltextrun"/>
          <w:rFonts w:ascii="Arial" w:hAnsi="Arial" w:cs="Arial"/>
          <w:color w:val="000000"/>
          <w:sz w:val="17"/>
          <w:szCs w:val="17"/>
        </w:rPr>
        <w:t>of the Schedule of Requirements, the Contractor hereby grants to the Authority the following irrevocable options t</w:t>
      </w:r>
      <w:r w:rsidRPr="00B9268F">
        <w:rPr>
          <w:rStyle w:val="normaltextrun"/>
          <w:rFonts w:ascii="Arial" w:hAnsi="Arial" w:cs="Arial"/>
          <w:sz w:val="17"/>
          <w:szCs w:val="17"/>
        </w:rPr>
        <w:t xml:space="preserve">o purchase Requirement </w:t>
      </w:r>
    </w:p>
    <w:p w14:paraId="1F42C837" w14:textId="77777777" w:rsidR="00B9268F" w:rsidRDefault="00B9268F" w:rsidP="00B9268F">
      <w:pPr>
        <w:pStyle w:val="paragraph"/>
        <w:spacing w:before="0" w:beforeAutospacing="0" w:after="0" w:afterAutospacing="0"/>
        <w:textAlignment w:val="baseline"/>
        <w:rPr>
          <w:rStyle w:val="normaltextrun"/>
          <w:rFonts w:ascii="Arial" w:hAnsi="Arial" w:cs="Arial"/>
          <w:sz w:val="17"/>
          <w:szCs w:val="17"/>
        </w:rPr>
      </w:pPr>
    </w:p>
    <w:p w14:paraId="4B7460B8" w14:textId="6007B0D5" w:rsidR="00B9268F" w:rsidRDefault="00B9268F" w:rsidP="00B9268F">
      <w:pPr>
        <w:pStyle w:val="paragraph"/>
        <w:spacing w:before="0" w:beforeAutospacing="0" w:after="0" w:afterAutospacing="0"/>
        <w:textAlignment w:val="baseline"/>
        <w:rPr>
          <w:rStyle w:val="eop"/>
          <w:rFonts w:ascii="Arial" w:hAnsi="Arial" w:cs="Arial"/>
          <w:sz w:val="17"/>
          <w:szCs w:val="17"/>
        </w:rPr>
      </w:pPr>
      <w:r w:rsidRPr="00B9268F">
        <w:rPr>
          <w:rStyle w:val="normaltextrun"/>
          <w:rFonts w:ascii="Arial" w:hAnsi="Arial" w:cs="Arial"/>
          <w:sz w:val="17"/>
          <w:szCs w:val="17"/>
        </w:rPr>
        <w:t xml:space="preserve">Details detailed at Item 1 to 7 of </w:t>
      </w:r>
      <w:r w:rsidRPr="00B9268F">
        <w:rPr>
          <w:rStyle w:val="normaltextrun"/>
          <w:rFonts w:ascii="Arial" w:hAnsi="Arial" w:cs="Arial"/>
          <w:color w:val="000000"/>
          <w:sz w:val="17"/>
          <w:szCs w:val="17"/>
        </w:rPr>
        <w:t xml:space="preserve">the Schedule of Requirements, in accordance with the terms and conditions set out in this contract or any such subsequent contract or contracts where such options are taken up, it being agreed that the Authority has no obligation to exercise </w:t>
      </w:r>
      <w:r w:rsidRPr="00B9268F">
        <w:rPr>
          <w:rStyle w:val="normaltextrun"/>
          <w:rFonts w:ascii="Arial" w:hAnsi="Arial" w:cs="Arial"/>
          <w:sz w:val="17"/>
          <w:szCs w:val="17"/>
        </w:rPr>
        <w:t>such options.</w:t>
      </w:r>
      <w:r w:rsidRPr="00B9268F">
        <w:rPr>
          <w:rStyle w:val="eop"/>
          <w:rFonts w:ascii="Arial" w:hAnsi="Arial" w:cs="Arial"/>
          <w:sz w:val="17"/>
          <w:szCs w:val="17"/>
        </w:rPr>
        <w:t> </w:t>
      </w:r>
    </w:p>
    <w:p w14:paraId="2217C6D4" w14:textId="77777777" w:rsidR="00B9268F" w:rsidRPr="00B9268F" w:rsidRDefault="00B9268F" w:rsidP="00B9268F">
      <w:pPr>
        <w:pStyle w:val="paragraph"/>
        <w:spacing w:before="0" w:beforeAutospacing="0" w:after="0" w:afterAutospacing="0"/>
        <w:textAlignment w:val="baseline"/>
        <w:rPr>
          <w:rFonts w:ascii="Arial" w:hAnsi="Arial" w:cs="Arial"/>
          <w:sz w:val="17"/>
          <w:szCs w:val="17"/>
        </w:rPr>
      </w:pPr>
    </w:p>
    <w:p w14:paraId="4AAF5A65" w14:textId="053378A1" w:rsidR="00B9268F" w:rsidRDefault="00B9268F" w:rsidP="00B9268F">
      <w:pPr>
        <w:pStyle w:val="paragraph"/>
        <w:spacing w:before="0" w:beforeAutospacing="0" w:after="0" w:afterAutospacing="0"/>
        <w:textAlignment w:val="baseline"/>
        <w:rPr>
          <w:rStyle w:val="eop"/>
          <w:rFonts w:ascii="Arial" w:hAnsi="Arial" w:cs="Arial"/>
          <w:sz w:val="17"/>
          <w:szCs w:val="17"/>
        </w:rPr>
      </w:pPr>
      <w:bookmarkStart w:id="82" w:name="_Hlk83642096"/>
      <w:r w:rsidRPr="00B9268F">
        <w:rPr>
          <w:rStyle w:val="normaltextrun"/>
          <w:rFonts w:ascii="Arial" w:hAnsi="Arial" w:cs="Arial"/>
          <w:sz w:val="17"/>
          <w:szCs w:val="17"/>
        </w:rPr>
        <w:t>Option 1: 1 Nov 2024 – 31 Oct 2025 at a firm price of</w:t>
      </w:r>
      <w:r w:rsidRPr="00B9268F">
        <w:rPr>
          <w:rStyle w:val="normaltextrun"/>
          <w:rFonts w:ascii="Arial" w:hAnsi="Arial" w:cs="Arial"/>
          <w:color w:val="C00000"/>
          <w:sz w:val="17"/>
          <w:szCs w:val="17"/>
        </w:rPr>
        <w:t> £</w:t>
      </w:r>
      <w:r>
        <w:rPr>
          <w:rStyle w:val="normaltextrun"/>
          <w:rFonts w:ascii="Arial" w:hAnsi="Arial" w:cs="Arial"/>
          <w:color w:val="C00000"/>
          <w:sz w:val="17"/>
          <w:szCs w:val="17"/>
        </w:rPr>
        <w:t xml:space="preserve">TBC </w:t>
      </w:r>
      <w:proofErr w:type="spellStart"/>
      <w:r>
        <w:rPr>
          <w:rStyle w:val="normaltextrun"/>
          <w:rFonts w:ascii="Arial" w:hAnsi="Arial" w:cs="Arial"/>
          <w:color w:val="C00000"/>
          <w:sz w:val="17"/>
          <w:szCs w:val="17"/>
        </w:rPr>
        <w:t>iaw</w:t>
      </w:r>
      <w:proofErr w:type="spellEnd"/>
      <w:r>
        <w:rPr>
          <w:rStyle w:val="normaltextrun"/>
          <w:rFonts w:ascii="Arial" w:hAnsi="Arial" w:cs="Arial"/>
          <w:color w:val="C00000"/>
          <w:sz w:val="17"/>
          <w:szCs w:val="17"/>
        </w:rPr>
        <w:t xml:space="preserve"> tender</w:t>
      </w:r>
      <w:r w:rsidRPr="00B9268F">
        <w:rPr>
          <w:rStyle w:val="normaltextrun"/>
          <w:rFonts w:ascii="Arial" w:hAnsi="Arial" w:cs="Arial"/>
          <w:color w:val="C00000"/>
          <w:sz w:val="17"/>
          <w:szCs w:val="17"/>
        </w:rPr>
        <w:t>,</w:t>
      </w:r>
      <w:r w:rsidRPr="00B9268F">
        <w:rPr>
          <w:rStyle w:val="normaltextrun"/>
          <w:rFonts w:ascii="Arial" w:hAnsi="Arial" w:cs="Arial"/>
          <w:color w:val="000000"/>
          <w:sz w:val="17"/>
          <w:szCs w:val="17"/>
        </w:rPr>
        <w:t> in ac</w:t>
      </w:r>
      <w:r w:rsidRPr="00B9268F">
        <w:rPr>
          <w:rStyle w:val="normaltextrun"/>
          <w:rFonts w:ascii="Arial" w:hAnsi="Arial" w:cs="Arial"/>
          <w:sz w:val="17"/>
          <w:szCs w:val="17"/>
        </w:rPr>
        <w:t>cordance with the delivery schedule at Schedule of Requirements lines 1 to 7, provided that the Authority exercises such an option by no later than 31 Aug 2024.</w:t>
      </w:r>
      <w:r w:rsidRPr="00B9268F">
        <w:rPr>
          <w:rStyle w:val="eop"/>
          <w:rFonts w:ascii="Arial" w:hAnsi="Arial" w:cs="Arial"/>
          <w:sz w:val="17"/>
          <w:szCs w:val="17"/>
        </w:rPr>
        <w:t> </w:t>
      </w:r>
    </w:p>
    <w:p w14:paraId="22A76227" w14:textId="77777777"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p>
    <w:bookmarkEnd w:id="82"/>
    <w:p w14:paraId="6F847C84" w14:textId="7C94FBF0"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r w:rsidRPr="00B9268F">
        <w:rPr>
          <w:rStyle w:val="normaltextrun"/>
          <w:rFonts w:ascii="Arial" w:hAnsi="Arial" w:cs="Arial"/>
          <w:color w:val="000000"/>
          <w:sz w:val="17"/>
          <w:szCs w:val="17"/>
        </w:rPr>
        <w:t>Option 2:</w:t>
      </w:r>
      <w:r w:rsidRPr="00B9268F">
        <w:rPr>
          <w:rStyle w:val="normaltextrun"/>
          <w:rFonts w:ascii="Arial" w:hAnsi="Arial" w:cs="Arial"/>
          <w:sz w:val="17"/>
          <w:szCs w:val="17"/>
        </w:rPr>
        <w:t xml:space="preserve"> 1 Nov 202</w:t>
      </w:r>
      <w:r>
        <w:rPr>
          <w:rStyle w:val="normaltextrun"/>
          <w:rFonts w:ascii="Arial" w:hAnsi="Arial" w:cs="Arial"/>
          <w:sz w:val="17"/>
          <w:szCs w:val="17"/>
        </w:rPr>
        <w:t>5</w:t>
      </w:r>
      <w:r w:rsidRPr="00B9268F">
        <w:rPr>
          <w:rStyle w:val="normaltextrun"/>
          <w:rFonts w:ascii="Arial" w:hAnsi="Arial" w:cs="Arial"/>
          <w:sz w:val="17"/>
          <w:szCs w:val="17"/>
        </w:rPr>
        <w:t xml:space="preserve"> – 31 Oct 202</w:t>
      </w:r>
      <w:r>
        <w:rPr>
          <w:rStyle w:val="normaltextrun"/>
          <w:rFonts w:ascii="Arial" w:hAnsi="Arial" w:cs="Arial"/>
          <w:sz w:val="17"/>
          <w:szCs w:val="17"/>
        </w:rPr>
        <w:t>6</w:t>
      </w:r>
      <w:r w:rsidRPr="00B9268F">
        <w:rPr>
          <w:rStyle w:val="normaltextrun"/>
          <w:rFonts w:ascii="Arial" w:hAnsi="Arial" w:cs="Arial"/>
          <w:sz w:val="17"/>
          <w:szCs w:val="17"/>
        </w:rPr>
        <w:t> at a firm price of</w:t>
      </w:r>
      <w:r w:rsidRPr="00B9268F">
        <w:rPr>
          <w:rStyle w:val="normaltextrun"/>
          <w:rFonts w:ascii="Arial" w:hAnsi="Arial" w:cs="Arial"/>
          <w:color w:val="C00000"/>
          <w:sz w:val="17"/>
          <w:szCs w:val="17"/>
        </w:rPr>
        <w:t> £</w:t>
      </w:r>
      <w:r>
        <w:rPr>
          <w:rStyle w:val="normaltextrun"/>
          <w:rFonts w:ascii="Arial" w:hAnsi="Arial" w:cs="Arial"/>
          <w:color w:val="C00000"/>
          <w:sz w:val="17"/>
          <w:szCs w:val="17"/>
        </w:rPr>
        <w:t xml:space="preserve">TBC </w:t>
      </w:r>
      <w:proofErr w:type="spellStart"/>
      <w:r>
        <w:rPr>
          <w:rStyle w:val="normaltextrun"/>
          <w:rFonts w:ascii="Arial" w:hAnsi="Arial" w:cs="Arial"/>
          <w:color w:val="C00000"/>
          <w:sz w:val="17"/>
          <w:szCs w:val="17"/>
        </w:rPr>
        <w:t>iaw</w:t>
      </w:r>
      <w:proofErr w:type="spellEnd"/>
      <w:r>
        <w:rPr>
          <w:rStyle w:val="normaltextrun"/>
          <w:rFonts w:ascii="Arial" w:hAnsi="Arial" w:cs="Arial"/>
          <w:color w:val="C00000"/>
          <w:sz w:val="17"/>
          <w:szCs w:val="17"/>
        </w:rPr>
        <w:t xml:space="preserve"> tender</w:t>
      </w:r>
      <w:r w:rsidRPr="00B9268F">
        <w:rPr>
          <w:rStyle w:val="normaltextrun"/>
          <w:rFonts w:ascii="Arial" w:hAnsi="Arial" w:cs="Arial"/>
          <w:color w:val="C00000"/>
          <w:sz w:val="17"/>
          <w:szCs w:val="17"/>
        </w:rPr>
        <w:t>,</w:t>
      </w:r>
      <w:r w:rsidRPr="00B9268F">
        <w:rPr>
          <w:rStyle w:val="normaltextrun"/>
          <w:rFonts w:ascii="Arial" w:hAnsi="Arial" w:cs="Arial"/>
          <w:color w:val="000000"/>
          <w:sz w:val="17"/>
          <w:szCs w:val="17"/>
        </w:rPr>
        <w:t xml:space="preserve"> in accordance </w:t>
      </w:r>
      <w:r w:rsidRPr="00B9268F">
        <w:rPr>
          <w:rStyle w:val="normaltextrun"/>
          <w:rFonts w:ascii="Arial" w:hAnsi="Arial" w:cs="Arial"/>
          <w:sz w:val="17"/>
          <w:szCs w:val="17"/>
        </w:rPr>
        <w:t>with the delivery schedule at Schedule of Requirements lines 1 to 7, provided that the Authority exercises such an option by no later than 31 Aug 2025.</w:t>
      </w:r>
      <w:r w:rsidRPr="00B9268F">
        <w:rPr>
          <w:rStyle w:val="eop"/>
          <w:rFonts w:ascii="Arial" w:hAnsi="Arial" w:cs="Arial"/>
          <w:sz w:val="17"/>
          <w:szCs w:val="17"/>
        </w:rPr>
        <w:t> </w:t>
      </w:r>
    </w:p>
    <w:p w14:paraId="551C6D63" w14:textId="77777777" w:rsidR="00B9268F" w:rsidRDefault="00B9268F" w:rsidP="00B9268F">
      <w:pPr>
        <w:pStyle w:val="paragraph"/>
        <w:spacing w:before="0" w:beforeAutospacing="0" w:after="0" w:afterAutospacing="0"/>
        <w:textAlignment w:val="baseline"/>
        <w:rPr>
          <w:rStyle w:val="normaltextrun"/>
          <w:rFonts w:ascii="Arial" w:hAnsi="Arial" w:cs="Arial"/>
          <w:color w:val="C00000"/>
          <w:sz w:val="17"/>
          <w:szCs w:val="17"/>
        </w:rPr>
      </w:pPr>
    </w:p>
    <w:p w14:paraId="034CC821" w14:textId="7A922EDA"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r w:rsidRPr="00B9268F">
        <w:rPr>
          <w:rStyle w:val="normaltextrun"/>
          <w:rFonts w:ascii="Arial" w:hAnsi="Arial" w:cs="Arial"/>
          <w:color w:val="000000"/>
          <w:sz w:val="17"/>
          <w:szCs w:val="17"/>
        </w:rPr>
        <w:t>The Authority shall have the right to exercise the options by the specified dates or within such further period as corresponds to the aggregate of any period(s):</w:t>
      </w:r>
      <w:r w:rsidRPr="00B9268F">
        <w:rPr>
          <w:rStyle w:val="eop"/>
          <w:rFonts w:ascii="Arial" w:hAnsi="Arial" w:cs="Arial"/>
          <w:color w:val="000000"/>
          <w:sz w:val="17"/>
          <w:szCs w:val="17"/>
        </w:rPr>
        <w:t> </w:t>
      </w:r>
    </w:p>
    <w:p w14:paraId="33A64719" w14:textId="77777777"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r w:rsidRPr="00B9268F">
        <w:rPr>
          <w:rStyle w:val="normaltextrun"/>
          <w:rFonts w:ascii="Arial" w:hAnsi="Arial" w:cs="Arial"/>
          <w:color w:val="000000"/>
          <w:sz w:val="17"/>
          <w:szCs w:val="17"/>
        </w:rPr>
        <w:t>a. of delay in the delivery programme whether constituting any breach of the Contract or resulting from any force majeure event, or</w:t>
      </w:r>
      <w:r w:rsidRPr="00B9268F">
        <w:rPr>
          <w:rStyle w:val="eop"/>
          <w:rFonts w:ascii="Arial" w:hAnsi="Arial" w:cs="Arial"/>
          <w:color w:val="000000"/>
          <w:sz w:val="17"/>
          <w:szCs w:val="17"/>
        </w:rPr>
        <w:t> </w:t>
      </w:r>
    </w:p>
    <w:p w14:paraId="0D024AE7" w14:textId="772B7D04" w:rsidR="00B9268F" w:rsidRDefault="00B9268F" w:rsidP="00B9268F">
      <w:pPr>
        <w:pStyle w:val="paragraph"/>
        <w:spacing w:before="0" w:beforeAutospacing="0" w:after="0" w:afterAutospacing="0"/>
        <w:textAlignment w:val="baseline"/>
        <w:rPr>
          <w:rStyle w:val="eop"/>
          <w:rFonts w:ascii="Arial" w:hAnsi="Arial" w:cs="Arial"/>
          <w:color w:val="000000"/>
          <w:sz w:val="17"/>
          <w:szCs w:val="17"/>
        </w:rPr>
      </w:pPr>
      <w:r w:rsidRPr="00B9268F">
        <w:rPr>
          <w:rStyle w:val="normaltextrun"/>
          <w:rFonts w:ascii="Arial" w:hAnsi="Arial" w:cs="Arial"/>
          <w:color w:val="000000"/>
          <w:sz w:val="17"/>
          <w:szCs w:val="17"/>
        </w:rPr>
        <w:t>b. for the duration of which the Authority is prevented from exercising any such option due to any other breach of the Contract by the Contractor.</w:t>
      </w:r>
      <w:r w:rsidRPr="00B9268F">
        <w:rPr>
          <w:rStyle w:val="eop"/>
          <w:rFonts w:ascii="Arial" w:hAnsi="Arial" w:cs="Arial"/>
          <w:color w:val="000000"/>
          <w:sz w:val="17"/>
          <w:szCs w:val="17"/>
        </w:rPr>
        <w:t> </w:t>
      </w:r>
    </w:p>
    <w:p w14:paraId="5A67F458" w14:textId="77777777"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p>
    <w:p w14:paraId="2C00289B" w14:textId="6115B167" w:rsidR="00B9268F" w:rsidRDefault="00B9268F" w:rsidP="00B9268F">
      <w:pPr>
        <w:pStyle w:val="paragraph"/>
        <w:spacing w:before="0" w:beforeAutospacing="0" w:after="0" w:afterAutospacing="0"/>
        <w:textAlignment w:val="baseline"/>
        <w:rPr>
          <w:rStyle w:val="eop"/>
          <w:rFonts w:ascii="Arial" w:hAnsi="Arial" w:cs="Arial"/>
          <w:color w:val="000000"/>
          <w:sz w:val="17"/>
          <w:szCs w:val="17"/>
        </w:rPr>
      </w:pPr>
      <w:r w:rsidRPr="00B9268F">
        <w:rPr>
          <w:rStyle w:val="normaltextrun"/>
          <w:rFonts w:ascii="Arial" w:hAnsi="Arial" w:cs="Arial"/>
          <w:color w:val="000000"/>
          <w:sz w:val="17"/>
          <w:szCs w:val="17"/>
        </w:rPr>
        <w:t>The Authority shall not be obliged to exercise the options.</w:t>
      </w:r>
      <w:r w:rsidRPr="00B9268F">
        <w:rPr>
          <w:rStyle w:val="eop"/>
          <w:rFonts w:ascii="Arial" w:hAnsi="Arial" w:cs="Arial"/>
          <w:color w:val="000000"/>
          <w:sz w:val="17"/>
          <w:szCs w:val="17"/>
        </w:rPr>
        <w:t> </w:t>
      </w:r>
    </w:p>
    <w:p w14:paraId="1843A9AB" w14:textId="77777777"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p>
    <w:p w14:paraId="1D228DFD" w14:textId="77777777" w:rsidR="00B9268F" w:rsidRPr="00B9268F" w:rsidRDefault="00B9268F" w:rsidP="00B9268F">
      <w:pPr>
        <w:pStyle w:val="paragraph"/>
        <w:spacing w:before="0" w:beforeAutospacing="0" w:after="0" w:afterAutospacing="0"/>
        <w:textAlignment w:val="baseline"/>
        <w:rPr>
          <w:rFonts w:ascii="Arial" w:hAnsi="Arial" w:cs="Arial"/>
          <w:color w:val="000000"/>
          <w:sz w:val="17"/>
          <w:szCs w:val="17"/>
        </w:rPr>
      </w:pPr>
      <w:r w:rsidRPr="00B9268F">
        <w:rPr>
          <w:rStyle w:val="normaltextrun"/>
          <w:rFonts w:ascii="Arial" w:hAnsi="Arial" w:cs="Arial"/>
          <w:color w:val="000000"/>
          <w:sz w:val="17"/>
          <w:szCs w:val="17"/>
        </w:rPr>
        <w:t>The option prices detailed are firm prices.</w:t>
      </w:r>
      <w:r w:rsidRPr="00B9268F">
        <w:rPr>
          <w:rStyle w:val="eop"/>
          <w:rFonts w:ascii="Arial" w:hAnsi="Arial" w:cs="Arial"/>
          <w:color w:val="000000"/>
          <w:sz w:val="17"/>
          <w:szCs w:val="17"/>
        </w:rPr>
        <w:t> </w:t>
      </w: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17CE7F62" w14:textId="51EB4177" w:rsidR="00856C0C" w:rsidRDefault="00856C0C" w:rsidP="004522F8">
      <w:pPr>
        <w:widowControl/>
        <w:spacing w:after="0"/>
        <w:sectPr w:rsidR="00856C0C">
          <w:type w:val="continuous"/>
          <w:pgSz w:w="11940" w:h="16860"/>
          <w:pgMar w:top="567" w:right="567" w:bottom="567" w:left="567" w:header="567" w:footer="567" w:gutter="0"/>
          <w:cols w:num="2" w:space="292"/>
        </w:sect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83" w:name="_Hlk38055661"/>
      <w:r w:rsidRPr="007417E1">
        <w:rPr>
          <w:rFonts w:ascii="Arial" w:eastAsia="Times New Roman" w:hAnsi="Arial" w:cs="Arial"/>
          <w:color w:val="000000"/>
          <w:lang w:val="en-GB"/>
        </w:rPr>
        <w:lastRenderedPageBreak/>
        <w:t>Dear Sir or Madam,</w:t>
      </w:r>
    </w:p>
    <w:p w14:paraId="6524966F" w14:textId="06B3DF35" w:rsidR="004B55D0" w:rsidRPr="00DF51CE" w:rsidRDefault="004B55D0" w:rsidP="00582D9A">
      <w:pPr>
        <w:widowControl/>
        <w:numPr>
          <w:ilvl w:val="0"/>
          <w:numId w:val="4"/>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sidR="006634A1">
        <w:rPr>
          <w:rFonts w:ascii="Arial" w:eastAsia="Times New Roman" w:hAnsi="Arial" w:cs="Arial"/>
          <w:color w:val="000000"/>
          <w:lang w:val="en-GB"/>
        </w:rPr>
        <w:t>t</w:t>
      </w:r>
      <w:r w:rsidR="007B5E40">
        <w:rPr>
          <w:rFonts w:ascii="Arial" w:eastAsia="Times New Roman" w:hAnsi="Arial" w:cs="Arial"/>
          <w:color w:val="000000"/>
          <w:lang w:val="en-GB"/>
        </w:rPr>
        <w:t>he requirement.</w:t>
      </w:r>
    </w:p>
    <w:bookmarkEnd w:id="83"/>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1BD26CFB" w:rsidR="004B55D0" w:rsidRDefault="00AC76FA"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E C Meatyard</w:t>
      </w:r>
    </w:p>
    <w:p w14:paraId="72ABA947" w14:textId="0446DCF5" w:rsidR="00AC76FA" w:rsidRDefault="00AC76FA"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Commercial Officer</w:t>
      </w: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6E3B65F2" w:rsidR="004B55D0" w:rsidRDefault="004B55D0" w:rsidP="004B55D0">
      <w:pPr>
        <w:tabs>
          <w:tab w:val="num" w:pos="680"/>
        </w:tabs>
        <w:spacing w:before="120" w:after="0" w:line="240" w:lineRule="auto"/>
        <w:rPr>
          <w:rFonts w:ascii="Arial" w:eastAsia="Times New Roman" w:hAnsi="Arial" w:cs="Arial"/>
          <w:color w:val="FF0000"/>
          <w:lang w:eastAsia="en-GB"/>
        </w:rPr>
      </w:pPr>
    </w:p>
    <w:p w14:paraId="77C2DDBC" w14:textId="557CFFAF" w:rsidR="006634A1" w:rsidRDefault="006634A1" w:rsidP="004B55D0">
      <w:pPr>
        <w:tabs>
          <w:tab w:val="num" w:pos="680"/>
        </w:tabs>
        <w:spacing w:before="120" w:after="0" w:line="240" w:lineRule="auto"/>
        <w:rPr>
          <w:rFonts w:ascii="Arial" w:eastAsia="Times New Roman" w:hAnsi="Arial" w:cs="Arial"/>
          <w:color w:val="FF0000"/>
          <w:lang w:eastAsia="en-GB"/>
        </w:rPr>
      </w:pPr>
    </w:p>
    <w:p w14:paraId="3769BD28" w14:textId="77777777" w:rsidR="006634A1" w:rsidRDefault="006634A1"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4A0D8B4" w14:textId="59051F9B" w:rsidR="004B55D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6634A1">
        <w:rPr>
          <w:rFonts w:ascii="Arial" w:eastAsia="Times New Roman" w:hAnsi="Arial" w:cs="Arial"/>
          <w:b/>
          <w:lang w:val="en-GB" w:eastAsia="ko-KR"/>
        </w:rPr>
        <w:t>:</w:t>
      </w:r>
    </w:p>
    <w:p w14:paraId="29A619C7" w14:textId="20DA354C" w:rsidR="004B55D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6634A1">
        <w:rPr>
          <w:rFonts w:ascii="Arial" w:eastAsia="Times New Roman" w:hAnsi="Arial" w:cs="Arial"/>
          <w:b/>
          <w:lang w:val="en-GB" w:eastAsia="ko-KR"/>
        </w:rPr>
        <w:t>:</w:t>
      </w:r>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F51D8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E5675" w14:textId="77777777" w:rsidR="00777400" w:rsidRDefault="00777400" w:rsidP="00385ED0">
      <w:pPr>
        <w:spacing w:after="0" w:line="240" w:lineRule="auto"/>
      </w:pPr>
      <w:r>
        <w:separator/>
      </w:r>
    </w:p>
  </w:endnote>
  <w:endnote w:type="continuationSeparator" w:id="0">
    <w:p w14:paraId="05F2FE86" w14:textId="77777777" w:rsidR="00777400" w:rsidRDefault="00777400"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71163" w14:textId="77777777" w:rsidR="00B36843" w:rsidRDefault="00B36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317B0" w14:textId="77777777" w:rsidR="00B36843" w:rsidRDefault="00B36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66AD" w14:textId="77777777" w:rsidR="00B36843" w:rsidRDefault="00B36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43B11" w14:textId="77777777" w:rsidR="00777400" w:rsidRDefault="00777400" w:rsidP="00385ED0">
      <w:pPr>
        <w:spacing w:after="0" w:line="240" w:lineRule="auto"/>
      </w:pPr>
      <w:r>
        <w:separator/>
      </w:r>
    </w:p>
  </w:footnote>
  <w:footnote w:type="continuationSeparator" w:id="0">
    <w:p w14:paraId="75BE32D9" w14:textId="77777777" w:rsidR="00777400" w:rsidRDefault="00777400"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953A" w14:textId="77777777" w:rsidR="00B36843" w:rsidRDefault="00B36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579E5" w14:textId="77777777" w:rsidR="00B36843" w:rsidRDefault="00B36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D9CAC" w14:textId="77777777" w:rsidR="00B36843" w:rsidRDefault="00B36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35F70D7"/>
    <w:multiLevelType w:val="hybridMultilevel"/>
    <w:tmpl w:val="A9129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6"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14"/>
  </w:num>
  <w:num w:numId="8">
    <w:abstractNumId w:val="16"/>
  </w:num>
  <w:num w:numId="9">
    <w:abstractNumId w:val="20"/>
  </w:num>
  <w:num w:numId="10">
    <w:abstractNumId w:val="8"/>
  </w:num>
  <w:num w:numId="11">
    <w:abstractNumId w:val="2"/>
  </w:num>
  <w:num w:numId="12">
    <w:abstractNumId w:val="4"/>
  </w:num>
  <w:num w:numId="13">
    <w:abstractNumId w:val="11"/>
  </w:num>
  <w:num w:numId="14">
    <w:abstractNumId w:val="9"/>
  </w:num>
  <w:num w:numId="15">
    <w:abstractNumId w:val="1"/>
  </w:num>
  <w:num w:numId="16">
    <w:abstractNumId w:val="10"/>
  </w:num>
  <w:num w:numId="17">
    <w:abstractNumId w:val="19"/>
  </w:num>
  <w:num w:numId="1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0A6"/>
    <w:rsid w:val="00010780"/>
    <w:rsid w:val="000173CD"/>
    <w:rsid w:val="0002094E"/>
    <w:rsid w:val="00020C86"/>
    <w:rsid w:val="00044FCB"/>
    <w:rsid w:val="00045A7B"/>
    <w:rsid w:val="0005607B"/>
    <w:rsid w:val="00092D72"/>
    <w:rsid w:val="000B6287"/>
    <w:rsid w:val="000F0DF1"/>
    <w:rsid w:val="000F27A4"/>
    <w:rsid w:val="000F5E55"/>
    <w:rsid w:val="001005AE"/>
    <w:rsid w:val="00104EDB"/>
    <w:rsid w:val="00106F00"/>
    <w:rsid w:val="00142D65"/>
    <w:rsid w:val="00153293"/>
    <w:rsid w:val="0015493D"/>
    <w:rsid w:val="001553A4"/>
    <w:rsid w:val="001658E2"/>
    <w:rsid w:val="00184C23"/>
    <w:rsid w:val="001A0F0D"/>
    <w:rsid w:val="001A2B19"/>
    <w:rsid w:val="001A4E22"/>
    <w:rsid w:val="001D12A5"/>
    <w:rsid w:val="001D730D"/>
    <w:rsid w:val="001F73DC"/>
    <w:rsid w:val="002063D3"/>
    <w:rsid w:val="00211D3E"/>
    <w:rsid w:val="0021359B"/>
    <w:rsid w:val="002231A9"/>
    <w:rsid w:val="00226745"/>
    <w:rsid w:val="00237D91"/>
    <w:rsid w:val="00261E1D"/>
    <w:rsid w:val="00266173"/>
    <w:rsid w:val="002849D6"/>
    <w:rsid w:val="002A256B"/>
    <w:rsid w:val="002D35AB"/>
    <w:rsid w:val="0032590F"/>
    <w:rsid w:val="00365C93"/>
    <w:rsid w:val="00383140"/>
    <w:rsid w:val="00385ED0"/>
    <w:rsid w:val="0039280E"/>
    <w:rsid w:val="003C2E72"/>
    <w:rsid w:val="003D3BA5"/>
    <w:rsid w:val="003D4DC5"/>
    <w:rsid w:val="003E3B91"/>
    <w:rsid w:val="003F3F0B"/>
    <w:rsid w:val="003F6CD2"/>
    <w:rsid w:val="0041448F"/>
    <w:rsid w:val="00435606"/>
    <w:rsid w:val="00440E55"/>
    <w:rsid w:val="0044198F"/>
    <w:rsid w:val="004522F8"/>
    <w:rsid w:val="0045259F"/>
    <w:rsid w:val="004644B6"/>
    <w:rsid w:val="00467B11"/>
    <w:rsid w:val="0047720D"/>
    <w:rsid w:val="00491CF3"/>
    <w:rsid w:val="00493B1D"/>
    <w:rsid w:val="004A3353"/>
    <w:rsid w:val="004B55D0"/>
    <w:rsid w:val="004D3418"/>
    <w:rsid w:val="004F4B19"/>
    <w:rsid w:val="005000D7"/>
    <w:rsid w:val="0050168E"/>
    <w:rsid w:val="00531B00"/>
    <w:rsid w:val="005337D6"/>
    <w:rsid w:val="00545910"/>
    <w:rsid w:val="00554DDF"/>
    <w:rsid w:val="00563051"/>
    <w:rsid w:val="00570F06"/>
    <w:rsid w:val="00582D9A"/>
    <w:rsid w:val="00587B13"/>
    <w:rsid w:val="005A1C03"/>
    <w:rsid w:val="005A687C"/>
    <w:rsid w:val="005C1579"/>
    <w:rsid w:val="005D38A5"/>
    <w:rsid w:val="005E0EBA"/>
    <w:rsid w:val="005E692D"/>
    <w:rsid w:val="005F0D02"/>
    <w:rsid w:val="006519A4"/>
    <w:rsid w:val="0066141B"/>
    <w:rsid w:val="006634A1"/>
    <w:rsid w:val="0069687F"/>
    <w:rsid w:val="00696D0D"/>
    <w:rsid w:val="006A3B72"/>
    <w:rsid w:val="006C795E"/>
    <w:rsid w:val="006D0CF6"/>
    <w:rsid w:val="006E0CD9"/>
    <w:rsid w:val="006E2909"/>
    <w:rsid w:val="006F4907"/>
    <w:rsid w:val="00713EF4"/>
    <w:rsid w:val="00714C28"/>
    <w:rsid w:val="0073246C"/>
    <w:rsid w:val="007428F0"/>
    <w:rsid w:val="0074409F"/>
    <w:rsid w:val="007460C1"/>
    <w:rsid w:val="00746411"/>
    <w:rsid w:val="00757F0A"/>
    <w:rsid w:val="00777400"/>
    <w:rsid w:val="00782E8D"/>
    <w:rsid w:val="00784F2D"/>
    <w:rsid w:val="00784FC3"/>
    <w:rsid w:val="007B091F"/>
    <w:rsid w:val="007B5E40"/>
    <w:rsid w:val="007C272C"/>
    <w:rsid w:val="007C478F"/>
    <w:rsid w:val="007D13E9"/>
    <w:rsid w:val="007D355E"/>
    <w:rsid w:val="007D7903"/>
    <w:rsid w:val="007E4FF7"/>
    <w:rsid w:val="007F1979"/>
    <w:rsid w:val="007F541E"/>
    <w:rsid w:val="008108E2"/>
    <w:rsid w:val="00811997"/>
    <w:rsid w:val="008173C8"/>
    <w:rsid w:val="0082583E"/>
    <w:rsid w:val="00854927"/>
    <w:rsid w:val="00856C0C"/>
    <w:rsid w:val="0085754D"/>
    <w:rsid w:val="00864A90"/>
    <w:rsid w:val="00882016"/>
    <w:rsid w:val="008A559F"/>
    <w:rsid w:val="008B67D7"/>
    <w:rsid w:val="008C0597"/>
    <w:rsid w:val="008C791D"/>
    <w:rsid w:val="008D402E"/>
    <w:rsid w:val="008E0272"/>
    <w:rsid w:val="008E2D68"/>
    <w:rsid w:val="008F532F"/>
    <w:rsid w:val="00907F1F"/>
    <w:rsid w:val="00912626"/>
    <w:rsid w:val="0091605B"/>
    <w:rsid w:val="00917487"/>
    <w:rsid w:val="009206D4"/>
    <w:rsid w:val="00933929"/>
    <w:rsid w:val="00951EA3"/>
    <w:rsid w:val="00957151"/>
    <w:rsid w:val="0098295B"/>
    <w:rsid w:val="009A1811"/>
    <w:rsid w:val="009A464B"/>
    <w:rsid w:val="009E57F8"/>
    <w:rsid w:val="00A12AC3"/>
    <w:rsid w:val="00A31F8E"/>
    <w:rsid w:val="00A44707"/>
    <w:rsid w:val="00A718AA"/>
    <w:rsid w:val="00AA55C0"/>
    <w:rsid w:val="00AC106B"/>
    <w:rsid w:val="00AC262A"/>
    <w:rsid w:val="00AC76FA"/>
    <w:rsid w:val="00AD444F"/>
    <w:rsid w:val="00AE3226"/>
    <w:rsid w:val="00AE575D"/>
    <w:rsid w:val="00AF2C65"/>
    <w:rsid w:val="00B015A0"/>
    <w:rsid w:val="00B13452"/>
    <w:rsid w:val="00B137B4"/>
    <w:rsid w:val="00B17584"/>
    <w:rsid w:val="00B22322"/>
    <w:rsid w:val="00B36843"/>
    <w:rsid w:val="00B52340"/>
    <w:rsid w:val="00B5487E"/>
    <w:rsid w:val="00B64A7D"/>
    <w:rsid w:val="00B9268F"/>
    <w:rsid w:val="00B9539E"/>
    <w:rsid w:val="00B9719B"/>
    <w:rsid w:val="00BB1AA8"/>
    <w:rsid w:val="00BC6450"/>
    <w:rsid w:val="00BE0497"/>
    <w:rsid w:val="00BE7025"/>
    <w:rsid w:val="00C30CE8"/>
    <w:rsid w:val="00C347F0"/>
    <w:rsid w:val="00C369E3"/>
    <w:rsid w:val="00C668BA"/>
    <w:rsid w:val="00C83C2F"/>
    <w:rsid w:val="00C94B19"/>
    <w:rsid w:val="00C94F2A"/>
    <w:rsid w:val="00CA668A"/>
    <w:rsid w:val="00CB2D63"/>
    <w:rsid w:val="00CB3FCB"/>
    <w:rsid w:val="00CB7A33"/>
    <w:rsid w:val="00CE0B28"/>
    <w:rsid w:val="00CF3FA3"/>
    <w:rsid w:val="00D077D0"/>
    <w:rsid w:val="00D11CED"/>
    <w:rsid w:val="00D12007"/>
    <w:rsid w:val="00D1564B"/>
    <w:rsid w:val="00D2491F"/>
    <w:rsid w:val="00D306AA"/>
    <w:rsid w:val="00D45564"/>
    <w:rsid w:val="00D4633C"/>
    <w:rsid w:val="00D5330C"/>
    <w:rsid w:val="00D545CA"/>
    <w:rsid w:val="00D5640C"/>
    <w:rsid w:val="00D86736"/>
    <w:rsid w:val="00D91C5B"/>
    <w:rsid w:val="00D95046"/>
    <w:rsid w:val="00D9598B"/>
    <w:rsid w:val="00DA475A"/>
    <w:rsid w:val="00DB67BE"/>
    <w:rsid w:val="00DD1576"/>
    <w:rsid w:val="00DE5414"/>
    <w:rsid w:val="00DE5852"/>
    <w:rsid w:val="00DF60B7"/>
    <w:rsid w:val="00E07124"/>
    <w:rsid w:val="00E16EC6"/>
    <w:rsid w:val="00E417EF"/>
    <w:rsid w:val="00E43037"/>
    <w:rsid w:val="00E65028"/>
    <w:rsid w:val="00E74F67"/>
    <w:rsid w:val="00E96619"/>
    <w:rsid w:val="00EA5037"/>
    <w:rsid w:val="00EA56A6"/>
    <w:rsid w:val="00EA5E63"/>
    <w:rsid w:val="00EC5881"/>
    <w:rsid w:val="00EE50E3"/>
    <w:rsid w:val="00F21A8A"/>
    <w:rsid w:val="00F37C54"/>
    <w:rsid w:val="00F40119"/>
    <w:rsid w:val="00F470C6"/>
    <w:rsid w:val="00F51D85"/>
    <w:rsid w:val="00F551F9"/>
    <w:rsid w:val="00F7125A"/>
    <w:rsid w:val="00F72351"/>
    <w:rsid w:val="00F81572"/>
    <w:rsid w:val="00F82B14"/>
    <w:rsid w:val="00F918FF"/>
    <w:rsid w:val="00FB1109"/>
    <w:rsid w:val="00FB1838"/>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7"/>
      </w:numPr>
    </w:pPr>
  </w:style>
  <w:style w:type="numbering" w:customStyle="1" w:styleId="Style21">
    <w:name w:val="Style21"/>
    <w:uiPriority w:val="99"/>
    <w:rsid w:val="00D2491F"/>
    <w:pPr>
      <w:numPr>
        <w:numId w:val="16"/>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4011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40119"/>
  </w:style>
  <w:style w:type="character" w:customStyle="1" w:styleId="eop">
    <w:name w:val="eop"/>
    <w:basedOn w:val="DefaultParagraphFont"/>
    <w:rsid w:val="00F40119"/>
  </w:style>
  <w:style w:type="table" w:customStyle="1" w:styleId="TableGrid31">
    <w:name w:val="Table Grid31"/>
    <w:basedOn w:val="TableNormal"/>
    <w:next w:val="TableGrid"/>
    <w:uiPriority w:val="39"/>
    <w:rsid w:val="009A46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25674053">
      <w:bodyDiv w:val="1"/>
      <w:marLeft w:val="0"/>
      <w:marRight w:val="0"/>
      <w:marTop w:val="0"/>
      <w:marBottom w:val="0"/>
      <w:divBdr>
        <w:top w:val="none" w:sz="0" w:space="0" w:color="auto"/>
        <w:left w:val="none" w:sz="0" w:space="0" w:color="auto"/>
        <w:bottom w:val="none" w:sz="0" w:space="0" w:color="auto"/>
        <w:right w:val="none" w:sz="0" w:space="0" w:color="auto"/>
      </w:divBdr>
      <w:divsChild>
        <w:div w:id="2100521169">
          <w:marLeft w:val="0"/>
          <w:marRight w:val="0"/>
          <w:marTop w:val="0"/>
          <w:marBottom w:val="0"/>
          <w:divBdr>
            <w:top w:val="none" w:sz="0" w:space="0" w:color="auto"/>
            <w:left w:val="none" w:sz="0" w:space="0" w:color="auto"/>
            <w:bottom w:val="none" w:sz="0" w:space="0" w:color="auto"/>
            <w:right w:val="none" w:sz="0" w:space="0" w:color="auto"/>
          </w:divBdr>
        </w:div>
        <w:div w:id="1102216842">
          <w:marLeft w:val="0"/>
          <w:marRight w:val="0"/>
          <w:marTop w:val="0"/>
          <w:marBottom w:val="0"/>
          <w:divBdr>
            <w:top w:val="none" w:sz="0" w:space="0" w:color="auto"/>
            <w:left w:val="none" w:sz="0" w:space="0" w:color="auto"/>
            <w:bottom w:val="none" w:sz="0" w:space="0" w:color="auto"/>
            <w:right w:val="none" w:sz="0" w:space="0" w:color="auto"/>
          </w:divBdr>
        </w:div>
      </w:divsChild>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89251955">
      <w:bodyDiv w:val="1"/>
      <w:marLeft w:val="0"/>
      <w:marRight w:val="0"/>
      <w:marTop w:val="0"/>
      <w:marBottom w:val="0"/>
      <w:divBdr>
        <w:top w:val="none" w:sz="0" w:space="0" w:color="auto"/>
        <w:left w:val="none" w:sz="0" w:space="0" w:color="auto"/>
        <w:bottom w:val="none" w:sz="0" w:space="0" w:color="auto"/>
        <w:right w:val="none" w:sz="0" w:space="0" w:color="auto"/>
      </w:divBdr>
      <w:divsChild>
        <w:div w:id="1901941845">
          <w:marLeft w:val="0"/>
          <w:marRight w:val="0"/>
          <w:marTop w:val="0"/>
          <w:marBottom w:val="0"/>
          <w:divBdr>
            <w:top w:val="none" w:sz="0" w:space="0" w:color="auto"/>
            <w:left w:val="none" w:sz="0" w:space="0" w:color="auto"/>
            <w:bottom w:val="none" w:sz="0" w:space="0" w:color="auto"/>
            <w:right w:val="none" w:sz="0" w:space="0" w:color="auto"/>
          </w:divBdr>
        </w:div>
        <w:div w:id="1930505824">
          <w:marLeft w:val="0"/>
          <w:marRight w:val="0"/>
          <w:marTop w:val="0"/>
          <w:marBottom w:val="0"/>
          <w:divBdr>
            <w:top w:val="none" w:sz="0" w:space="0" w:color="auto"/>
            <w:left w:val="none" w:sz="0" w:space="0" w:color="auto"/>
            <w:bottom w:val="none" w:sz="0" w:space="0" w:color="auto"/>
            <w:right w:val="none" w:sz="0" w:space="0" w:color="auto"/>
          </w:divBdr>
        </w:div>
      </w:divsChild>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94374639">
      <w:bodyDiv w:val="1"/>
      <w:marLeft w:val="0"/>
      <w:marRight w:val="0"/>
      <w:marTop w:val="0"/>
      <w:marBottom w:val="0"/>
      <w:divBdr>
        <w:top w:val="none" w:sz="0" w:space="0" w:color="auto"/>
        <w:left w:val="none" w:sz="0" w:space="0" w:color="auto"/>
        <w:bottom w:val="none" w:sz="0" w:space="0" w:color="auto"/>
        <w:right w:val="none" w:sz="0" w:space="0" w:color="auto"/>
      </w:divBdr>
      <w:divsChild>
        <w:div w:id="266544504">
          <w:marLeft w:val="0"/>
          <w:marRight w:val="0"/>
          <w:marTop w:val="0"/>
          <w:marBottom w:val="0"/>
          <w:divBdr>
            <w:top w:val="none" w:sz="0" w:space="0" w:color="auto"/>
            <w:left w:val="none" w:sz="0" w:space="0" w:color="auto"/>
            <w:bottom w:val="none" w:sz="0" w:space="0" w:color="auto"/>
            <w:right w:val="none" w:sz="0" w:space="0" w:color="auto"/>
          </w:divBdr>
        </w:div>
        <w:div w:id="1989088788">
          <w:marLeft w:val="0"/>
          <w:marRight w:val="0"/>
          <w:marTop w:val="0"/>
          <w:marBottom w:val="0"/>
          <w:divBdr>
            <w:top w:val="none" w:sz="0" w:space="0" w:color="auto"/>
            <w:left w:val="none" w:sz="0" w:space="0" w:color="auto"/>
            <w:bottom w:val="none" w:sz="0" w:space="0" w:color="auto"/>
            <w:right w:val="none" w:sz="0" w:space="0" w:color="auto"/>
          </w:divBdr>
        </w:div>
        <w:div w:id="85082483">
          <w:marLeft w:val="0"/>
          <w:marRight w:val="0"/>
          <w:marTop w:val="0"/>
          <w:marBottom w:val="0"/>
          <w:divBdr>
            <w:top w:val="none" w:sz="0" w:space="0" w:color="auto"/>
            <w:left w:val="none" w:sz="0" w:space="0" w:color="auto"/>
            <w:bottom w:val="none" w:sz="0" w:space="0" w:color="auto"/>
            <w:right w:val="none" w:sz="0" w:space="0" w:color="auto"/>
          </w:divBdr>
        </w:div>
        <w:div w:id="1958293133">
          <w:marLeft w:val="0"/>
          <w:marRight w:val="0"/>
          <w:marTop w:val="0"/>
          <w:marBottom w:val="0"/>
          <w:divBdr>
            <w:top w:val="none" w:sz="0" w:space="0" w:color="auto"/>
            <w:left w:val="none" w:sz="0" w:space="0" w:color="auto"/>
            <w:bottom w:val="none" w:sz="0" w:space="0" w:color="auto"/>
            <w:right w:val="none" w:sz="0" w:space="0" w:color="auto"/>
          </w:divBdr>
        </w:div>
        <w:div w:id="1703046104">
          <w:marLeft w:val="0"/>
          <w:marRight w:val="0"/>
          <w:marTop w:val="0"/>
          <w:marBottom w:val="0"/>
          <w:divBdr>
            <w:top w:val="none" w:sz="0" w:space="0" w:color="auto"/>
            <w:left w:val="none" w:sz="0" w:space="0" w:color="auto"/>
            <w:bottom w:val="none" w:sz="0" w:space="0" w:color="auto"/>
            <w:right w:val="none" w:sz="0" w:space="0" w:color="auto"/>
          </w:divBdr>
        </w:div>
        <w:div w:id="1498157917">
          <w:marLeft w:val="0"/>
          <w:marRight w:val="0"/>
          <w:marTop w:val="0"/>
          <w:marBottom w:val="0"/>
          <w:divBdr>
            <w:top w:val="none" w:sz="0" w:space="0" w:color="auto"/>
            <w:left w:val="none" w:sz="0" w:space="0" w:color="auto"/>
            <w:bottom w:val="none" w:sz="0" w:space="0" w:color="auto"/>
            <w:right w:val="none" w:sz="0" w:space="0" w:color="auto"/>
          </w:divBdr>
        </w:div>
        <w:div w:id="1603495130">
          <w:marLeft w:val="0"/>
          <w:marRight w:val="0"/>
          <w:marTop w:val="0"/>
          <w:marBottom w:val="0"/>
          <w:divBdr>
            <w:top w:val="none" w:sz="0" w:space="0" w:color="auto"/>
            <w:left w:val="none" w:sz="0" w:space="0" w:color="auto"/>
            <w:bottom w:val="none" w:sz="0" w:space="0" w:color="auto"/>
            <w:right w:val="none" w:sz="0" w:space="0" w:color="auto"/>
          </w:divBdr>
        </w:div>
        <w:div w:id="545606889">
          <w:marLeft w:val="0"/>
          <w:marRight w:val="0"/>
          <w:marTop w:val="0"/>
          <w:marBottom w:val="0"/>
          <w:divBdr>
            <w:top w:val="none" w:sz="0" w:space="0" w:color="auto"/>
            <w:left w:val="none" w:sz="0" w:space="0" w:color="auto"/>
            <w:bottom w:val="none" w:sz="0" w:space="0" w:color="auto"/>
            <w:right w:val="none" w:sz="0" w:space="0" w:color="auto"/>
          </w:divBdr>
        </w:div>
        <w:div w:id="687754828">
          <w:marLeft w:val="0"/>
          <w:marRight w:val="0"/>
          <w:marTop w:val="0"/>
          <w:marBottom w:val="0"/>
          <w:divBdr>
            <w:top w:val="none" w:sz="0" w:space="0" w:color="auto"/>
            <w:left w:val="none" w:sz="0" w:space="0" w:color="auto"/>
            <w:bottom w:val="none" w:sz="0" w:space="0" w:color="auto"/>
            <w:right w:val="none" w:sz="0" w:space="0" w:color="auto"/>
          </w:divBdr>
        </w:div>
      </w:divsChild>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www.gov.uk/government/publications/mod-contracting-purchasing-and-finance-e-procurement-system"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96599/2021-06-22_Transparency_Principles_-final__3_.pdf" TargetMode="External"/><Relationship Id="rId33" Type="http://schemas.openxmlformats.org/officeDocument/2006/relationships/hyperlink" Target="mailto:DESEngSfty-QSEPSEP-HSISMulti@mod.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mallbusinesscommissioner.gov.uk/ppc/"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mailto:DSALand-MovTpt-DGHSIS@mod.uk" TargetMode="External"/><Relationship Id="rId30" Type="http://schemas.openxmlformats.org/officeDocument/2006/relationships/hyperlink" Target="https://www.dstan.mod.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317724274D10489DB850E5110E0A3DE2"/>
        <w:category>
          <w:name w:val="General"/>
          <w:gallery w:val="placeholder"/>
        </w:category>
        <w:types>
          <w:type w:val="bbPlcHdr"/>
        </w:types>
        <w:behaviors>
          <w:behavior w:val="content"/>
        </w:behaviors>
        <w:guid w:val="{636FE5A3-92DF-437D-B1C4-6BDE9002EDB4}"/>
      </w:docPartPr>
      <w:docPartBody>
        <w:p w:rsidR="00523D39" w:rsidRDefault="00D91AE3" w:rsidP="00D91AE3">
          <w:pPr>
            <w:pStyle w:val="317724274D10489DB850E5110E0A3DE2"/>
          </w:pPr>
          <w:r w:rsidRPr="00005265">
            <w:rPr>
              <w:rStyle w:val="PlaceholderText"/>
            </w:rPr>
            <w:t>[Subject]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E0FFA"/>
    <w:rsid w:val="00191309"/>
    <w:rsid w:val="001932B5"/>
    <w:rsid w:val="00197CE4"/>
    <w:rsid w:val="001A6855"/>
    <w:rsid w:val="00203E56"/>
    <w:rsid w:val="0021734E"/>
    <w:rsid w:val="002D0E53"/>
    <w:rsid w:val="003061B3"/>
    <w:rsid w:val="00375701"/>
    <w:rsid w:val="00390C78"/>
    <w:rsid w:val="003E6E08"/>
    <w:rsid w:val="00463C59"/>
    <w:rsid w:val="004A539D"/>
    <w:rsid w:val="004C37AF"/>
    <w:rsid w:val="00523D39"/>
    <w:rsid w:val="0055474C"/>
    <w:rsid w:val="006078F7"/>
    <w:rsid w:val="006205A5"/>
    <w:rsid w:val="006502C0"/>
    <w:rsid w:val="00767FD3"/>
    <w:rsid w:val="007C31B6"/>
    <w:rsid w:val="007C6F45"/>
    <w:rsid w:val="00923CF6"/>
    <w:rsid w:val="00936B99"/>
    <w:rsid w:val="00A11AB7"/>
    <w:rsid w:val="00A20C58"/>
    <w:rsid w:val="00AE384E"/>
    <w:rsid w:val="00B3135D"/>
    <w:rsid w:val="00BB5A22"/>
    <w:rsid w:val="00BE5405"/>
    <w:rsid w:val="00CC29C7"/>
    <w:rsid w:val="00CD24C9"/>
    <w:rsid w:val="00D25E3F"/>
    <w:rsid w:val="00D6028D"/>
    <w:rsid w:val="00D91AE3"/>
    <w:rsid w:val="00DB39C0"/>
    <w:rsid w:val="00E50905"/>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D39"/>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 w:type="paragraph" w:customStyle="1" w:styleId="556A38F4319A4203ACAB045DC0F0398A">
    <w:name w:val="556A38F4319A4203ACAB045DC0F0398A"/>
    <w:rsid w:val="00D91AE3"/>
  </w:style>
  <w:style w:type="paragraph" w:customStyle="1" w:styleId="B8802D31E041420A8257DA510D90A12F">
    <w:name w:val="B8802D31E041420A8257DA510D90A12F"/>
    <w:rsid w:val="00D91AE3"/>
  </w:style>
  <w:style w:type="paragraph" w:customStyle="1" w:styleId="01D50D602C4F4A629C1928A877FF0C8E">
    <w:name w:val="01D50D602C4F4A629C1928A877FF0C8E"/>
    <w:rsid w:val="00D91AE3"/>
  </w:style>
  <w:style w:type="paragraph" w:customStyle="1" w:styleId="78909C0B14244228B9D965C5298F5EBA">
    <w:name w:val="78909C0B14244228B9D965C5298F5EBA"/>
    <w:rsid w:val="00D91AE3"/>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27 Sep 2021</Abstract>
  <CompanyAddress/>
  <CompanyPhone>0300 1695549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C8E79-F790-485D-B5AC-E14C7737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44</Pages>
  <Words>17895</Words>
  <Characters>102007</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LEADERSHIP TALENT ASSESSMENT</vt:lpstr>
    </vt:vector>
  </TitlesOfParts>
  <Manager>Elizabeth Meatyard</Manager>
  <Company/>
  <LinksUpToDate>false</LinksUpToDate>
  <CharactersWithSpaces>119663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IMPROVED LEADERSHIP TALENT ASSESSMENT</dc:title>
  <dc:subject>701594450</dc:subject>
  <dc:creator>Culshaw, Lee D (Navy Comrcl-Comrcl Mngr 1)</dc:creator>
  <cp:keywords/>
  <dc:description/>
  <cp:lastModifiedBy>Meatyard, Elizabeth Ms (NAVY FD-COMRCL-Officer 13)</cp:lastModifiedBy>
  <cp:revision>38</cp:revision>
  <dcterms:created xsi:type="dcterms:W3CDTF">2021-09-24T12:42:00Z</dcterms:created>
  <dcterms:modified xsi:type="dcterms:W3CDTF">2021-09-27T13:42:00Z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