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D925" w14:textId="72DE1C64" w:rsidR="0018280D" w:rsidRPr="00420DAC" w:rsidRDefault="000F5FC7" w:rsidP="0018280D">
      <w:pPr>
        <w:jc w:val="center"/>
        <w:rPr>
          <w:rFonts w:ascii="Rockwell" w:hAnsi="Rockwell"/>
          <w:b/>
          <w:bCs/>
          <w:color w:val="183461"/>
          <w:sz w:val="72"/>
          <w:szCs w:val="72"/>
        </w:rPr>
      </w:pPr>
      <w:r>
        <w:rPr>
          <w:rFonts w:ascii="Rockwell" w:hAnsi="Rockwell"/>
          <w:b/>
          <w:bCs/>
          <w:color w:val="183461"/>
          <w:sz w:val="72"/>
          <w:szCs w:val="72"/>
        </w:rPr>
        <w:t xml:space="preserve">Early </w:t>
      </w:r>
      <w:r w:rsidR="0018280D" w:rsidRPr="00420DAC">
        <w:rPr>
          <w:rFonts w:ascii="Rockwell" w:hAnsi="Rockwell"/>
          <w:b/>
          <w:bCs/>
          <w:color w:val="183461"/>
          <w:sz w:val="72"/>
          <w:szCs w:val="72"/>
        </w:rPr>
        <w:t xml:space="preserve">Market </w:t>
      </w:r>
      <w:r>
        <w:rPr>
          <w:rFonts w:ascii="Rockwell" w:hAnsi="Rockwell"/>
          <w:b/>
          <w:bCs/>
          <w:color w:val="183461"/>
          <w:sz w:val="72"/>
          <w:szCs w:val="72"/>
        </w:rPr>
        <w:t>Engagement</w:t>
      </w:r>
    </w:p>
    <w:p w14:paraId="744EA505" w14:textId="77777777" w:rsidR="00CA1F40" w:rsidRDefault="00CA1F40" w:rsidP="00CA1F40">
      <w:pPr>
        <w:rPr>
          <w:rFonts w:ascii="Rockwell" w:hAnsi="Rockwell"/>
          <w:color w:val="183461"/>
          <w:sz w:val="72"/>
          <w:szCs w:val="72"/>
        </w:rPr>
      </w:pPr>
    </w:p>
    <w:p w14:paraId="7200CDE5" w14:textId="5A27157F" w:rsidR="00CA1F40" w:rsidRDefault="000B22AD" w:rsidP="00CA1F40">
      <w:pPr>
        <w:jc w:val="center"/>
        <w:rPr>
          <w:rFonts w:ascii="Rockwell" w:hAnsi="Rockwell"/>
          <w:color w:val="183461"/>
          <w:sz w:val="72"/>
          <w:szCs w:val="72"/>
        </w:rPr>
      </w:pPr>
      <w:r w:rsidRPr="000B22AD">
        <w:rPr>
          <w:rFonts w:ascii="Rockwell" w:hAnsi="Rockwell"/>
          <w:color w:val="183461"/>
          <w:sz w:val="72"/>
          <w:szCs w:val="72"/>
        </w:rPr>
        <w:t xml:space="preserve">Provision of </w:t>
      </w:r>
      <w:bookmarkStart w:id="0" w:name="_Hlk146526757"/>
      <w:r w:rsidR="00914421">
        <w:rPr>
          <w:rFonts w:ascii="Rockwell" w:hAnsi="Rockwell"/>
          <w:color w:val="183461"/>
          <w:sz w:val="72"/>
          <w:szCs w:val="72"/>
        </w:rPr>
        <w:t>Project Accelerator</w:t>
      </w:r>
      <w:r w:rsidR="00481055">
        <w:rPr>
          <w:rFonts w:ascii="Rockwell" w:hAnsi="Rockwell"/>
          <w:color w:val="183461"/>
          <w:sz w:val="72"/>
          <w:szCs w:val="72"/>
        </w:rPr>
        <w:t xml:space="preserve"> Expertise</w:t>
      </w:r>
    </w:p>
    <w:bookmarkEnd w:id="0"/>
    <w:p w14:paraId="575D4899" w14:textId="77777777" w:rsidR="000B22AD" w:rsidRPr="00CA1F40" w:rsidRDefault="000B22AD" w:rsidP="00CA1F40">
      <w:pPr>
        <w:jc w:val="center"/>
        <w:rPr>
          <w:rFonts w:ascii="Rockwell" w:hAnsi="Rockwell"/>
          <w:color w:val="183461"/>
          <w:sz w:val="72"/>
          <w:szCs w:val="72"/>
        </w:rPr>
      </w:pPr>
    </w:p>
    <w:p w14:paraId="41E80C26" w14:textId="787DE4C3" w:rsidR="003A197C" w:rsidRPr="00420DAC" w:rsidRDefault="001D0C26" w:rsidP="0018280D">
      <w:pPr>
        <w:jc w:val="center"/>
        <w:rPr>
          <w:rFonts w:ascii="Rockwell" w:hAnsi="Rockwell"/>
          <w:color w:val="183461"/>
          <w:sz w:val="72"/>
          <w:szCs w:val="72"/>
        </w:rPr>
      </w:pPr>
      <w:r w:rsidRPr="00420DAC">
        <w:rPr>
          <w:rFonts w:ascii="Rockwell" w:hAnsi="Rockwell"/>
          <w:color w:val="183461"/>
          <w:sz w:val="72"/>
          <w:szCs w:val="72"/>
        </w:rPr>
        <w:t>Int</w:t>
      </w:r>
      <w:r w:rsidR="00C00845" w:rsidRPr="00420DAC">
        <w:rPr>
          <w:rFonts w:ascii="Rockwell" w:hAnsi="Rockwell"/>
          <w:color w:val="183461"/>
          <w:sz w:val="72"/>
          <w:szCs w:val="72"/>
        </w:rPr>
        <w:t xml:space="preserve">ellectual Property Office </w:t>
      </w:r>
    </w:p>
    <w:p w14:paraId="0706699D" w14:textId="1C0E6EA6" w:rsidR="003A197C" w:rsidRPr="0080688D" w:rsidRDefault="003A197C" w:rsidP="0018280D">
      <w:pPr>
        <w:jc w:val="center"/>
        <w:rPr>
          <w:b/>
          <w:bCs/>
          <w:color w:val="183461"/>
        </w:rPr>
      </w:pPr>
    </w:p>
    <w:p w14:paraId="1443BA32" w14:textId="77777777" w:rsidR="003A197C" w:rsidRPr="0080688D" w:rsidRDefault="003A197C" w:rsidP="0018280D">
      <w:pPr>
        <w:jc w:val="center"/>
        <w:rPr>
          <w:b/>
          <w:bCs/>
          <w:color w:val="183461"/>
        </w:rPr>
      </w:pPr>
    </w:p>
    <w:sdt>
      <w:sdtPr>
        <w:rPr>
          <w:rFonts w:ascii="Arial" w:eastAsiaTheme="minorHAnsi" w:hAnsi="Arial" w:cs="Arial"/>
          <w:color w:val="183461"/>
          <w:sz w:val="28"/>
          <w:szCs w:val="28"/>
          <w:lang w:val="en-GB"/>
        </w:rPr>
        <w:id w:val="2017658328"/>
        <w:docPartObj>
          <w:docPartGallery w:val="Table of Contents"/>
          <w:docPartUnique/>
        </w:docPartObj>
      </w:sdtPr>
      <w:sdtEndPr>
        <w:rPr>
          <w:b/>
          <w:bCs/>
          <w:noProof/>
        </w:rPr>
      </w:sdtEndPr>
      <w:sdtContent>
        <w:p w14:paraId="56C83D20" w14:textId="1B86C4A3" w:rsidR="003A197C" w:rsidRPr="0080688D" w:rsidRDefault="003A197C">
          <w:pPr>
            <w:pStyle w:val="TOCHeading"/>
            <w:rPr>
              <w:rFonts w:ascii="Arial" w:hAnsi="Arial" w:cs="Arial"/>
              <w:b/>
              <w:bCs/>
              <w:color w:val="183461"/>
              <w:sz w:val="28"/>
              <w:szCs w:val="28"/>
            </w:rPr>
          </w:pPr>
          <w:r w:rsidRPr="00CC7714">
            <w:rPr>
              <w:rFonts w:ascii="Arial" w:hAnsi="Arial" w:cs="Arial"/>
              <w:b/>
              <w:bCs/>
              <w:color w:val="183461"/>
              <w:sz w:val="28"/>
              <w:szCs w:val="28"/>
            </w:rPr>
            <w:t>Contents</w:t>
          </w:r>
        </w:p>
        <w:p w14:paraId="1C325A50" w14:textId="77777777" w:rsidR="003A197C" w:rsidRPr="006956A1" w:rsidRDefault="003A197C" w:rsidP="003A197C">
          <w:pPr>
            <w:rPr>
              <w:rFonts w:ascii="Arial" w:hAnsi="Arial" w:cs="Arial"/>
              <w:color w:val="183461"/>
              <w:sz w:val="28"/>
              <w:szCs w:val="28"/>
              <w:lang w:val="en-US"/>
            </w:rPr>
          </w:pPr>
        </w:p>
        <w:p w14:paraId="782EAB10" w14:textId="43D99C0F" w:rsidR="00CC7714" w:rsidRPr="00CC7714" w:rsidRDefault="003A197C">
          <w:pPr>
            <w:pStyle w:val="TOC1"/>
            <w:tabs>
              <w:tab w:val="right" w:leader="dot" w:pos="9016"/>
            </w:tabs>
            <w:rPr>
              <w:rFonts w:eastAsiaTheme="minorEastAsia"/>
              <w:noProof/>
              <w:color w:val="183461"/>
              <w:lang w:eastAsia="en-GB"/>
            </w:rPr>
          </w:pPr>
          <w:r w:rsidRPr="00CC7714">
            <w:rPr>
              <w:rFonts w:ascii="Arial" w:hAnsi="Arial" w:cs="Arial"/>
              <w:b/>
              <w:bCs/>
              <w:color w:val="183461"/>
              <w:sz w:val="28"/>
              <w:szCs w:val="28"/>
            </w:rPr>
            <w:fldChar w:fldCharType="begin"/>
          </w:r>
          <w:r w:rsidRPr="00CC7714">
            <w:rPr>
              <w:rFonts w:ascii="Arial" w:hAnsi="Arial" w:cs="Arial"/>
              <w:b/>
              <w:bCs/>
              <w:color w:val="183461"/>
              <w:sz w:val="28"/>
              <w:szCs w:val="28"/>
            </w:rPr>
            <w:instrText xml:space="preserve"> TOC \o "1-3" \h \z \u </w:instrText>
          </w:r>
          <w:r w:rsidRPr="00CC7714">
            <w:rPr>
              <w:rFonts w:ascii="Arial" w:hAnsi="Arial" w:cs="Arial"/>
              <w:b/>
              <w:bCs/>
              <w:color w:val="183461"/>
              <w:sz w:val="28"/>
              <w:szCs w:val="28"/>
            </w:rPr>
            <w:fldChar w:fldCharType="separate"/>
          </w:r>
          <w:hyperlink w:anchor="_Toc116649539" w:history="1">
            <w:r w:rsidR="00CC7714" w:rsidRPr="00CC7714">
              <w:rPr>
                <w:rStyle w:val="Hyperlink"/>
                <w:rFonts w:ascii="Arial" w:hAnsi="Arial" w:cs="Arial"/>
                <w:b/>
                <w:bCs/>
                <w:noProof/>
                <w:color w:val="183461"/>
              </w:rPr>
              <w:t>Introduction of Preliminary Market Consultation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_Toc116649539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1</w:t>
            </w:r>
            <w:r w:rsidR="00CC7714" w:rsidRPr="00CC7714">
              <w:rPr>
                <w:noProof/>
                <w:webHidden/>
                <w:color w:val="183461"/>
              </w:rPr>
              <w:fldChar w:fldCharType="end"/>
            </w:r>
          </w:hyperlink>
        </w:p>
        <w:p w14:paraId="31656B2A" w14:textId="3E3ABE42" w:rsidR="00CC7714" w:rsidRPr="00CC7714" w:rsidRDefault="006B596A">
          <w:pPr>
            <w:pStyle w:val="TOC1"/>
            <w:tabs>
              <w:tab w:val="right" w:leader="dot" w:pos="9016"/>
            </w:tabs>
            <w:rPr>
              <w:rFonts w:eastAsiaTheme="minorEastAsia"/>
              <w:noProof/>
              <w:color w:val="183461"/>
              <w:lang w:eastAsia="en-GB"/>
            </w:rPr>
          </w:pPr>
          <w:hyperlink w:anchor="_Toc116649540" w:history="1">
            <w:r w:rsidR="00CC7714" w:rsidRPr="00CC7714">
              <w:rPr>
                <w:rStyle w:val="Hyperlink"/>
                <w:rFonts w:ascii="Arial" w:hAnsi="Arial" w:cs="Arial"/>
                <w:b/>
                <w:bCs/>
                <w:noProof/>
                <w:color w:val="183461"/>
              </w:rPr>
              <w:t>Background</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_Toc116649540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46DAFC7A" w14:textId="11B98C08" w:rsidR="00CC7714" w:rsidRPr="00CC7714" w:rsidRDefault="006B596A">
          <w:pPr>
            <w:pStyle w:val="TOC1"/>
            <w:tabs>
              <w:tab w:val="right" w:leader="dot" w:pos="9016"/>
            </w:tabs>
            <w:rPr>
              <w:rFonts w:eastAsiaTheme="minorEastAsia"/>
              <w:noProof/>
              <w:color w:val="183461"/>
              <w:lang w:eastAsia="en-GB"/>
            </w:rPr>
          </w:pPr>
          <w:hyperlink w:anchor="_Toc116649541" w:history="1">
            <w:r w:rsidR="00CC7714" w:rsidRPr="00CC7714">
              <w:rPr>
                <w:rStyle w:val="Hyperlink"/>
                <w:rFonts w:ascii="Arial" w:hAnsi="Arial" w:cs="Arial"/>
                <w:b/>
                <w:bCs/>
                <w:noProof/>
                <w:color w:val="183461"/>
              </w:rPr>
              <w:t>Instructions for Participation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_Toc116649541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5A14B281" w14:textId="3F2DC653" w:rsidR="00CC7714" w:rsidRPr="00CC7714" w:rsidRDefault="006B596A">
          <w:pPr>
            <w:pStyle w:val="TOC1"/>
            <w:tabs>
              <w:tab w:val="right" w:leader="dot" w:pos="9016"/>
            </w:tabs>
            <w:rPr>
              <w:rFonts w:eastAsiaTheme="minorEastAsia"/>
              <w:noProof/>
              <w:color w:val="183461"/>
              <w:lang w:eastAsia="en-GB"/>
            </w:rPr>
          </w:pPr>
          <w:hyperlink w:anchor="_Toc116649543" w:history="1">
            <w:r w:rsidR="00CC7714" w:rsidRPr="00CC7714">
              <w:rPr>
                <w:rStyle w:val="Hyperlink"/>
                <w:rFonts w:ascii="Arial" w:hAnsi="Arial" w:cs="Arial"/>
                <w:b/>
                <w:bCs/>
                <w:noProof/>
                <w:color w:val="183461"/>
              </w:rPr>
              <w:t>(Draft) Specification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_Toc116649543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5ADDDD26" w14:textId="6710E510" w:rsidR="003A197C" w:rsidRPr="0080688D" w:rsidRDefault="003A197C">
          <w:pPr>
            <w:rPr>
              <w:rFonts w:ascii="Arial" w:hAnsi="Arial" w:cs="Arial"/>
              <w:color w:val="183461"/>
              <w:sz w:val="28"/>
              <w:szCs w:val="28"/>
            </w:rPr>
          </w:pPr>
          <w:r w:rsidRPr="00CC7714">
            <w:rPr>
              <w:rFonts w:ascii="Arial" w:hAnsi="Arial" w:cs="Arial"/>
              <w:b/>
              <w:bCs/>
              <w:noProof/>
              <w:color w:val="183461"/>
              <w:sz w:val="28"/>
              <w:szCs w:val="28"/>
            </w:rPr>
            <w:fldChar w:fldCharType="end"/>
          </w:r>
        </w:p>
      </w:sdtContent>
    </w:sdt>
    <w:p w14:paraId="261D5CD3" w14:textId="77777777" w:rsidR="004B7EA6" w:rsidRDefault="004B7EA6">
      <w:pPr>
        <w:rPr>
          <w:rFonts w:ascii="Arial" w:eastAsiaTheme="majorEastAsia" w:hAnsi="Arial" w:cs="Arial"/>
          <w:b/>
          <w:bCs/>
          <w:color w:val="183461"/>
          <w:sz w:val="26"/>
          <w:szCs w:val="26"/>
        </w:rPr>
      </w:pPr>
      <w:r>
        <w:rPr>
          <w:rFonts w:ascii="Arial" w:hAnsi="Arial" w:cs="Arial"/>
          <w:b/>
          <w:bCs/>
          <w:color w:val="183461"/>
          <w:sz w:val="26"/>
          <w:szCs w:val="26"/>
        </w:rPr>
        <w:br w:type="page"/>
      </w:r>
    </w:p>
    <w:p w14:paraId="21578062" w14:textId="5323F93C" w:rsidR="0018280D" w:rsidRPr="00A651DA" w:rsidRDefault="0018280D" w:rsidP="00E67506">
      <w:pPr>
        <w:pStyle w:val="Heading1"/>
        <w:spacing w:after="240"/>
        <w:rPr>
          <w:rFonts w:ascii="Arial" w:hAnsi="Arial" w:cs="Arial"/>
          <w:b/>
          <w:bCs/>
          <w:color w:val="183461"/>
          <w:sz w:val="26"/>
          <w:szCs w:val="26"/>
        </w:rPr>
      </w:pPr>
      <w:bookmarkStart w:id="1" w:name="_Toc116649539"/>
      <w:r w:rsidRPr="00A651DA">
        <w:rPr>
          <w:rFonts w:ascii="Arial" w:hAnsi="Arial" w:cs="Arial"/>
          <w:b/>
          <w:bCs/>
          <w:color w:val="183461"/>
          <w:sz w:val="26"/>
          <w:szCs w:val="26"/>
        </w:rPr>
        <w:lastRenderedPageBreak/>
        <w:t>Introduction of Preliminary Market Consultation</w:t>
      </w:r>
      <w:bookmarkEnd w:id="1"/>
    </w:p>
    <w:p w14:paraId="7E5B8466" w14:textId="52C4081B" w:rsidR="009955FB" w:rsidRPr="00A651DA" w:rsidRDefault="008B2BA3" w:rsidP="00D647F0">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Intellectual Property office (IPO) is conducting </w:t>
      </w:r>
      <w:r w:rsidR="000F5FC7" w:rsidRPr="00A651DA">
        <w:rPr>
          <w:rFonts w:ascii="Arial" w:hAnsi="Arial" w:cs="Arial"/>
          <w:color w:val="183461"/>
          <w:sz w:val="26"/>
          <w:szCs w:val="26"/>
        </w:rPr>
        <w:t>Early</w:t>
      </w:r>
      <w:r w:rsidR="0018280D" w:rsidRPr="00A651DA">
        <w:rPr>
          <w:rFonts w:ascii="Arial" w:hAnsi="Arial" w:cs="Arial"/>
          <w:color w:val="183461"/>
          <w:sz w:val="26"/>
          <w:szCs w:val="26"/>
        </w:rPr>
        <w:t xml:space="preserve"> Market </w:t>
      </w:r>
      <w:r w:rsidR="000F5FC7" w:rsidRPr="006956A1">
        <w:rPr>
          <w:rFonts w:ascii="Arial" w:hAnsi="Arial" w:cs="Arial"/>
          <w:color w:val="183461"/>
          <w:sz w:val="26"/>
          <w:szCs w:val="26"/>
        </w:rPr>
        <w:t>Engagement</w:t>
      </w:r>
      <w:r w:rsidR="0018280D" w:rsidRPr="00A651DA">
        <w:rPr>
          <w:rFonts w:ascii="Arial" w:hAnsi="Arial" w:cs="Arial"/>
          <w:color w:val="183461"/>
          <w:sz w:val="26"/>
          <w:szCs w:val="26"/>
        </w:rPr>
        <w:t xml:space="preserve"> (</w:t>
      </w:r>
      <w:r w:rsidR="000F5FC7" w:rsidRPr="00A651DA">
        <w:rPr>
          <w:rFonts w:ascii="Arial" w:hAnsi="Arial" w:cs="Arial"/>
          <w:color w:val="183461"/>
          <w:sz w:val="26"/>
          <w:szCs w:val="26"/>
        </w:rPr>
        <w:t>Engagement</w:t>
      </w:r>
      <w:r w:rsidR="0018280D" w:rsidRPr="00A651DA">
        <w:rPr>
          <w:rFonts w:ascii="Arial" w:hAnsi="Arial" w:cs="Arial"/>
          <w:color w:val="183461"/>
          <w:sz w:val="26"/>
          <w:szCs w:val="26"/>
        </w:rPr>
        <w:t>)</w:t>
      </w:r>
      <w:r w:rsidR="00D438D1" w:rsidRPr="00A651DA">
        <w:rPr>
          <w:rFonts w:ascii="Arial" w:hAnsi="Arial" w:cs="Arial"/>
          <w:color w:val="183461"/>
          <w:sz w:val="26"/>
          <w:szCs w:val="26"/>
        </w:rPr>
        <w:t xml:space="preserve"> f</w:t>
      </w:r>
      <w:r w:rsidR="009955FB" w:rsidRPr="00A651DA">
        <w:rPr>
          <w:rFonts w:ascii="Arial" w:hAnsi="Arial" w:cs="Arial"/>
          <w:color w:val="183461"/>
          <w:sz w:val="26"/>
          <w:szCs w:val="26"/>
        </w:rPr>
        <w:t>or the provision</w:t>
      </w:r>
      <w:r w:rsidR="00737C9D">
        <w:rPr>
          <w:rFonts w:ascii="Arial" w:hAnsi="Arial" w:cs="Arial"/>
          <w:color w:val="183461"/>
          <w:sz w:val="26"/>
          <w:szCs w:val="26"/>
        </w:rPr>
        <w:t xml:space="preserve"> of Project Accelerator</w:t>
      </w:r>
      <w:r w:rsidR="00737C9D" w:rsidRPr="00A651DA">
        <w:rPr>
          <w:rFonts w:ascii="Arial" w:hAnsi="Arial" w:cs="Arial"/>
          <w:color w:val="183461"/>
          <w:sz w:val="26"/>
          <w:szCs w:val="26"/>
        </w:rPr>
        <w:t>.</w:t>
      </w:r>
    </w:p>
    <w:p w14:paraId="4EC10327" w14:textId="50AA5A9C"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D647F0" w:rsidRPr="00A651DA">
        <w:rPr>
          <w:rFonts w:ascii="Arial" w:hAnsi="Arial" w:cs="Arial"/>
          <w:color w:val="183461"/>
          <w:sz w:val="26"/>
          <w:szCs w:val="26"/>
        </w:rPr>
        <w:t xml:space="preserve">purpose of the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is </w:t>
      </w:r>
      <w:r w:rsidR="00D727CF" w:rsidRPr="00A651DA">
        <w:rPr>
          <w:rFonts w:ascii="Arial" w:hAnsi="Arial" w:cs="Arial"/>
          <w:color w:val="183461"/>
          <w:sz w:val="26"/>
          <w:szCs w:val="26"/>
        </w:rPr>
        <w:t xml:space="preserve">to </w:t>
      </w:r>
      <w:r w:rsidR="00B524F0" w:rsidRPr="00A651DA">
        <w:rPr>
          <w:rFonts w:ascii="Arial" w:hAnsi="Arial" w:cs="Arial"/>
          <w:color w:val="183461"/>
          <w:sz w:val="26"/>
          <w:szCs w:val="26"/>
        </w:rPr>
        <w:t>provide</w:t>
      </w:r>
      <w:r w:rsidR="00D647F0" w:rsidRPr="00A651DA">
        <w:rPr>
          <w:rFonts w:ascii="Arial" w:hAnsi="Arial" w:cs="Arial"/>
          <w:color w:val="183461"/>
          <w:sz w:val="26"/>
          <w:szCs w:val="26"/>
        </w:rPr>
        <w:t xml:space="preserve"> the market </w:t>
      </w:r>
      <w:r w:rsidR="00D727CF" w:rsidRPr="00A651DA">
        <w:rPr>
          <w:rFonts w:ascii="Arial" w:hAnsi="Arial" w:cs="Arial"/>
          <w:color w:val="183461"/>
          <w:sz w:val="26"/>
          <w:szCs w:val="26"/>
        </w:rPr>
        <w:t xml:space="preserve">with </w:t>
      </w:r>
      <w:r w:rsidR="00D647F0" w:rsidRPr="00A651DA">
        <w:rPr>
          <w:rFonts w:ascii="Arial" w:hAnsi="Arial" w:cs="Arial"/>
          <w:color w:val="183461"/>
          <w:sz w:val="26"/>
          <w:szCs w:val="26"/>
        </w:rPr>
        <w:t>the</w:t>
      </w:r>
      <w:r w:rsidRPr="00A651DA">
        <w:rPr>
          <w:rFonts w:ascii="Arial" w:hAnsi="Arial" w:cs="Arial"/>
          <w:color w:val="183461"/>
          <w:sz w:val="26"/>
          <w:szCs w:val="26"/>
        </w:rPr>
        <w:t xml:space="preserve"> opportunity to influence the potential </w:t>
      </w:r>
      <w:r w:rsidR="00D727CF" w:rsidRPr="00A651DA">
        <w:rPr>
          <w:rFonts w:ascii="Arial" w:hAnsi="Arial" w:cs="Arial"/>
          <w:color w:val="183461"/>
          <w:sz w:val="26"/>
          <w:szCs w:val="26"/>
        </w:rPr>
        <w:t>structure</w:t>
      </w:r>
      <w:r w:rsidRPr="00A651DA">
        <w:rPr>
          <w:rFonts w:ascii="Arial" w:hAnsi="Arial" w:cs="Arial"/>
          <w:color w:val="183461"/>
          <w:sz w:val="26"/>
          <w:szCs w:val="26"/>
        </w:rPr>
        <w:t xml:space="preserve"> </w:t>
      </w:r>
      <w:r w:rsidR="00B524F0" w:rsidRPr="00A651DA">
        <w:rPr>
          <w:rFonts w:ascii="Arial" w:hAnsi="Arial" w:cs="Arial"/>
          <w:color w:val="183461"/>
          <w:sz w:val="26"/>
          <w:szCs w:val="26"/>
        </w:rPr>
        <w:t>of the proposed tender</w:t>
      </w:r>
      <w:r w:rsidRPr="00A651DA">
        <w:rPr>
          <w:rFonts w:ascii="Arial" w:hAnsi="Arial" w:cs="Arial"/>
          <w:color w:val="183461"/>
          <w:sz w:val="26"/>
          <w:szCs w:val="26"/>
        </w:rPr>
        <w:t xml:space="preserve"> process. Through this process you can express views and confirm latest product/service developments</w:t>
      </w:r>
      <w:r w:rsidR="007C34E3" w:rsidRPr="00A651DA">
        <w:rPr>
          <w:rFonts w:ascii="Arial" w:hAnsi="Arial" w:cs="Arial"/>
          <w:color w:val="183461"/>
          <w:sz w:val="26"/>
          <w:szCs w:val="26"/>
        </w:rPr>
        <w:t>, ways of working etc</w:t>
      </w:r>
      <w:r w:rsidRPr="00A651DA">
        <w:rPr>
          <w:rFonts w:ascii="Arial" w:hAnsi="Arial" w:cs="Arial"/>
          <w:color w:val="183461"/>
          <w:sz w:val="26"/>
          <w:szCs w:val="26"/>
        </w:rPr>
        <w:t xml:space="preserve"> which may meet the need of the </w:t>
      </w:r>
      <w:r w:rsidR="007C34E3" w:rsidRPr="00A651DA">
        <w:rPr>
          <w:rFonts w:ascii="Arial" w:hAnsi="Arial" w:cs="Arial"/>
          <w:color w:val="183461"/>
          <w:sz w:val="26"/>
          <w:szCs w:val="26"/>
        </w:rPr>
        <w:t>IPO</w:t>
      </w:r>
      <w:r w:rsidRPr="00A651DA">
        <w:rPr>
          <w:rFonts w:ascii="Arial" w:hAnsi="Arial" w:cs="Arial"/>
          <w:color w:val="183461"/>
          <w:sz w:val="26"/>
          <w:szCs w:val="26"/>
        </w:rPr>
        <w:t>.</w:t>
      </w:r>
    </w:p>
    <w:p w14:paraId="161A355E" w14:textId="1343384A" w:rsidR="0018280D" w:rsidRPr="00A651DA" w:rsidRDefault="0018280D" w:rsidP="000356E5">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This </w:t>
      </w:r>
      <w:r w:rsidR="0012463D" w:rsidRPr="00A651DA">
        <w:rPr>
          <w:rFonts w:ascii="Arial" w:hAnsi="Arial" w:cs="Arial"/>
          <w:color w:val="183461"/>
          <w:sz w:val="26"/>
          <w:szCs w:val="26"/>
        </w:rPr>
        <w:t>Engagement</w:t>
      </w:r>
      <w:r w:rsidRPr="00A651DA">
        <w:rPr>
          <w:rFonts w:ascii="Arial" w:hAnsi="Arial" w:cs="Arial"/>
          <w:color w:val="183461"/>
          <w:sz w:val="26"/>
          <w:szCs w:val="26"/>
        </w:rPr>
        <w:t xml:space="preserve"> is not a </w:t>
      </w:r>
      <w:r w:rsidR="0012463D" w:rsidRPr="00A651DA">
        <w:rPr>
          <w:rFonts w:ascii="Arial" w:hAnsi="Arial" w:cs="Arial"/>
          <w:color w:val="183461"/>
          <w:sz w:val="26"/>
          <w:szCs w:val="26"/>
        </w:rPr>
        <w:t xml:space="preserve">formal </w:t>
      </w:r>
      <w:r w:rsidRPr="00A651DA">
        <w:rPr>
          <w:rFonts w:ascii="Arial" w:hAnsi="Arial" w:cs="Arial"/>
          <w:color w:val="183461"/>
          <w:sz w:val="26"/>
          <w:szCs w:val="26"/>
        </w:rPr>
        <w:t xml:space="preserve">procurement process, although it may form part of a </w:t>
      </w:r>
      <w:r w:rsidR="0012463D" w:rsidRPr="00A651DA">
        <w:rPr>
          <w:rFonts w:ascii="Arial" w:hAnsi="Arial" w:cs="Arial"/>
          <w:color w:val="183461"/>
          <w:sz w:val="26"/>
          <w:szCs w:val="26"/>
        </w:rPr>
        <w:t>tender opportunity</w:t>
      </w:r>
      <w:r w:rsidRPr="00A651DA">
        <w:rPr>
          <w:rFonts w:ascii="Arial" w:hAnsi="Arial" w:cs="Arial"/>
          <w:color w:val="183461"/>
          <w:sz w:val="26"/>
          <w:szCs w:val="26"/>
        </w:rPr>
        <w:t xml:space="preserve"> in the future and as such will be conducted in accordance with PCR2015.</w:t>
      </w:r>
      <w:r w:rsidR="000356E5" w:rsidRPr="00A651DA">
        <w:rPr>
          <w:rFonts w:ascii="Arial" w:hAnsi="Arial" w:cs="Arial"/>
          <w:color w:val="183461"/>
          <w:sz w:val="26"/>
          <w:szCs w:val="26"/>
        </w:rPr>
        <w:t xml:space="preserve"> Neither this document nor any associated Prior Information Notice constitutes a ‘call for competition’.</w:t>
      </w:r>
    </w:p>
    <w:p w14:paraId="038BD050" w14:textId="5267E6DE" w:rsidR="0018280D" w:rsidRPr="00FB5B3A" w:rsidRDefault="0018280D" w:rsidP="00FB5B3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No contract or offer of award will be made following participation in this </w:t>
      </w:r>
      <w:r w:rsidR="0054279E" w:rsidRPr="00A651DA">
        <w:rPr>
          <w:rFonts w:ascii="Arial" w:hAnsi="Arial" w:cs="Arial"/>
          <w:color w:val="183461"/>
          <w:sz w:val="26"/>
          <w:szCs w:val="26"/>
        </w:rPr>
        <w:t>Engagement</w:t>
      </w:r>
      <w:r w:rsidRPr="00A651DA">
        <w:rPr>
          <w:rFonts w:ascii="Arial" w:hAnsi="Arial" w:cs="Arial"/>
          <w:color w:val="183461"/>
          <w:sz w:val="26"/>
          <w:szCs w:val="26"/>
        </w:rPr>
        <w:t>.</w:t>
      </w:r>
      <w:r w:rsidR="00FB5B3A">
        <w:rPr>
          <w:rFonts w:ascii="Arial" w:hAnsi="Arial" w:cs="Arial"/>
          <w:color w:val="183461"/>
          <w:sz w:val="26"/>
          <w:szCs w:val="26"/>
        </w:rPr>
        <w:t xml:space="preserve"> </w:t>
      </w:r>
      <w:r w:rsidRPr="00FB5B3A">
        <w:rPr>
          <w:rFonts w:ascii="Arial" w:hAnsi="Arial" w:cs="Arial"/>
          <w:color w:val="183461"/>
          <w:sz w:val="26"/>
          <w:szCs w:val="26"/>
        </w:rPr>
        <w:t xml:space="preserve">The </w:t>
      </w:r>
      <w:r w:rsidR="00E10A08" w:rsidRPr="00FB5B3A">
        <w:rPr>
          <w:rFonts w:ascii="Arial" w:hAnsi="Arial" w:cs="Arial"/>
          <w:color w:val="183461"/>
          <w:sz w:val="26"/>
          <w:szCs w:val="26"/>
        </w:rPr>
        <w:t>IPO</w:t>
      </w:r>
      <w:r w:rsidRPr="00FB5B3A">
        <w:rPr>
          <w:rFonts w:ascii="Arial" w:hAnsi="Arial" w:cs="Arial"/>
          <w:color w:val="183461"/>
          <w:sz w:val="26"/>
          <w:szCs w:val="26"/>
        </w:rPr>
        <w:t xml:space="preserve"> may decide</w:t>
      </w:r>
      <w:r w:rsidR="00303593" w:rsidRPr="00FB5B3A">
        <w:rPr>
          <w:rFonts w:ascii="Arial" w:hAnsi="Arial" w:cs="Arial"/>
          <w:color w:val="183461"/>
          <w:sz w:val="26"/>
          <w:szCs w:val="26"/>
        </w:rPr>
        <w:t>,</w:t>
      </w:r>
      <w:r w:rsidRPr="00FB5B3A">
        <w:rPr>
          <w:rFonts w:ascii="Arial" w:hAnsi="Arial" w:cs="Arial"/>
          <w:color w:val="183461"/>
          <w:sz w:val="26"/>
          <w:szCs w:val="26"/>
        </w:rPr>
        <w:t xml:space="preserve"> following this process</w:t>
      </w:r>
      <w:r w:rsidR="00303593" w:rsidRPr="00FB5B3A">
        <w:rPr>
          <w:rFonts w:ascii="Arial" w:hAnsi="Arial" w:cs="Arial"/>
          <w:color w:val="183461"/>
          <w:sz w:val="26"/>
          <w:szCs w:val="26"/>
        </w:rPr>
        <w:t>,</w:t>
      </w:r>
      <w:r w:rsidRPr="00FB5B3A">
        <w:rPr>
          <w:rFonts w:ascii="Arial" w:hAnsi="Arial" w:cs="Arial"/>
          <w:color w:val="183461"/>
          <w:sz w:val="26"/>
          <w:szCs w:val="26"/>
        </w:rPr>
        <w:t xml:space="preserve"> that a future procurement process is not the right solution to meet the specific need identified.</w:t>
      </w:r>
    </w:p>
    <w:p w14:paraId="5EEFCCFB" w14:textId="5448F981" w:rsidR="0018280D" w:rsidRPr="00A651DA" w:rsidRDefault="0018280D" w:rsidP="00A651D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Any information is given entirely in good faith and liable to change as the future procurement process progresses. </w:t>
      </w:r>
      <w:r w:rsidR="00A651DA" w:rsidRPr="00A651DA">
        <w:rPr>
          <w:rFonts w:ascii="Arial" w:hAnsi="Arial" w:cs="Arial"/>
          <w:color w:val="183461"/>
          <w:sz w:val="26"/>
          <w:szCs w:val="26"/>
        </w:rPr>
        <w:t>All costs and expenses associated with participating in this Engagement process, including any invitations to meetings and/or presentations, will not be reimbursed.</w:t>
      </w:r>
    </w:p>
    <w:p w14:paraId="27947A3B" w14:textId="05783868"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2E09EE" w:rsidRPr="00A651DA">
        <w:rPr>
          <w:rFonts w:ascii="Arial" w:hAnsi="Arial" w:cs="Arial"/>
          <w:color w:val="183461"/>
          <w:sz w:val="26"/>
          <w:szCs w:val="26"/>
        </w:rPr>
        <w:t>IPO</w:t>
      </w:r>
      <w:r w:rsidRPr="00A651DA">
        <w:rPr>
          <w:rFonts w:ascii="Arial" w:hAnsi="Arial" w:cs="Arial"/>
          <w:color w:val="183461"/>
          <w:sz w:val="26"/>
          <w:szCs w:val="26"/>
        </w:rPr>
        <w:t xml:space="preserve"> has an obligation to ensure the principles of equal treatment and transparency as required by PCR2015 are upheld throughout this process. It may be required therefore to make </w:t>
      </w:r>
      <w:r w:rsidR="0028317A">
        <w:rPr>
          <w:rFonts w:ascii="Arial" w:hAnsi="Arial" w:cs="Arial"/>
          <w:color w:val="183461"/>
          <w:sz w:val="26"/>
          <w:szCs w:val="26"/>
        </w:rPr>
        <w:t xml:space="preserve">publicly </w:t>
      </w:r>
      <w:r w:rsidRPr="00A651DA">
        <w:rPr>
          <w:rFonts w:ascii="Arial" w:hAnsi="Arial" w:cs="Arial"/>
          <w:color w:val="183461"/>
          <w:sz w:val="26"/>
          <w:szCs w:val="26"/>
        </w:rPr>
        <w:t xml:space="preserve">available </w:t>
      </w:r>
      <w:r w:rsidR="002E09EE" w:rsidRPr="00A651DA">
        <w:rPr>
          <w:rFonts w:ascii="Arial" w:hAnsi="Arial" w:cs="Arial"/>
          <w:color w:val="183461"/>
          <w:sz w:val="26"/>
          <w:szCs w:val="26"/>
        </w:rPr>
        <w:t>any of the</w:t>
      </w:r>
      <w:r w:rsidRPr="00A651DA">
        <w:rPr>
          <w:rFonts w:ascii="Arial" w:hAnsi="Arial" w:cs="Arial"/>
          <w:color w:val="183461"/>
          <w:sz w:val="26"/>
          <w:szCs w:val="26"/>
        </w:rPr>
        <w:t xml:space="preserve"> information provided during this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process. Respondents should also be aware that </w:t>
      </w:r>
      <w:r w:rsidR="002E09EE" w:rsidRPr="00A651DA">
        <w:rPr>
          <w:rFonts w:ascii="Arial" w:hAnsi="Arial" w:cs="Arial"/>
          <w:color w:val="183461"/>
          <w:sz w:val="26"/>
          <w:szCs w:val="26"/>
        </w:rPr>
        <w:t>the IPO is</w:t>
      </w:r>
      <w:r w:rsidRPr="00A651DA">
        <w:rPr>
          <w:rFonts w:ascii="Arial" w:hAnsi="Arial" w:cs="Arial"/>
          <w:color w:val="183461"/>
          <w:sz w:val="26"/>
          <w:szCs w:val="26"/>
        </w:rPr>
        <w:t xml:space="preserve"> subject to the Freedom of Information Act 2000.</w:t>
      </w:r>
    </w:p>
    <w:p w14:paraId="1AF3A5E5" w14:textId="1030094D" w:rsidR="0018280D" w:rsidRPr="00A651DA" w:rsidRDefault="0018280D" w:rsidP="0018280D">
      <w:pPr>
        <w:pStyle w:val="ListParagraph"/>
        <w:ind w:left="0"/>
        <w:contextualSpacing w:val="0"/>
        <w:jc w:val="both"/>
        <w:rPr>
          <w:rFonts w:ascii="Arial" w:hAnsi="Arial" w:cs="Arial"/>
          <w:color w:val="183461"/>
          <w:sz w:val="26"/>
          <w:szCs w:val="26"/>
        </w:rPr>
      </w:pPr>
    </w:p>
    <w:p w14:paraId="7ED01720" w14:textId="77777777" w:rsidR="0018280D" w:rsidRPr="00A651DA" w:rsidRDefault="0018280D">
      <w:pPr>
        <w:rPr>
          <w:rFonts w:ascii="Arial" w:hAnsi="Arial" w:cs="Arial"/>
          <w:color w:val="183461"/>
          <w:sz w:val="26"/>
          <w:szCs w:val="26"/>
        </w:rPr>
      </w:pPr>
      <w:r w:rsidRPr="00A651DA">
        <w:rPr>
          <w:rFonts w:ascii="Arial" w:hAnsi="Arial" w:cs="Arial"/>
          <w:color w:val="183461"/>
          <w:sz w:val="26"/>
          <w:szCs w:val="26"/>
        </w:rPr>
        <w:br w:type="page"/>
      </w:r>
    </w:p>
    <w:p w14:paraId="45028C95" w14:textId="32EC6D50" w:rsidR="0018280D" w:rsidRPr="00A651DA" w:rsidRDefault="0018280D" w:rsidP="00E67506">
      <w:pPr>
        <w:pStyle w:val="Heading1"/>
        <w:spacing w:after="240"/>
        <w:rPr>
          <w:rFonts w:ascii="Arial" w:hAnsi="Arial" w:cs="Arial"/>
          <w:b/>
          <w:bCs/>
          <w:color w:val="183461"/>
          <w:sz w:val="26"/>
          <w:szCs w:val="26"/>
        </w:rPr>
      </w:pPr>
      <w:bookmarkStart w:id="2" w:name="_Toc116649540"/>
      <w:r w:rsidRPr="00A651DA">
        <w:rPr>
          <w:rFonts w:ascii="Arial" w:hAnsi="Arial" w:cs="Arial"/>
          <w:b/>
          <w:bCs/>
          <w:color w:val="183461"/>
          <w:sz w:val="26"/>
          <w:szCs w:val="26"/>
        </w:rPr>
        <w:lastRenderedPageBreak/>
        <w:t>Background</w:t>
      </w:r>
      <w:bookmarkEnd w:id="2"/>
    </w:p>
    <w:p w14:paraId="1DE190E9" w14:textId="0F8409F0" w:rsidR="0018280D" w:rsidRPr="00867D63" w:rsidRDefault="00867D63" w:rsidP="003A197C">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More information on the IPO can be found </w:t>
      </w:r>
      <w:r w:rsidRPr="00867D63">
        <w:rPr>
          <w:rFonts w:ascii="Arial" w:hAnsi="Arial" w:cs="Arial"/>
          <w:color w:val="183461"/>
          <w:sz w:val="26"/>
          <w:szCs w:val="26"/>
        </w:rPr>
        <w:t xml:space="preserve">here - </w:t>
      </w:r>
      <w:hyperlink r:id="rId11" w:history="1">
        <w:r w:rsidRPr="00867D63">
          <w:rPr>
            <w:rStyle w:val="Hyperlink"/>
            <w:rFonts w:ascii="Arial" w:hAnsi="Arial" w:cs="Arial"/>
            <w:sz w:val="26"/>
            <w:szCs w:val="26"/>
          </w:rPr>
          <w:t>Intellectual Property Office - GOV.UK (www.gov.uk)</w:t>
        </w:r>
      </w:hyperlink>
      <w:r w:rsidRPr="00867D63">
        <w:rPr>
          <w:rFonts w:ascii="Arial" w:hAnsi="Arial" w:cs="Arial"/>
          <w:sz w:val="26"/>
          <w:szCs w:val="26"/>
        </w:rPr>
        <w:t xml:space="preserve"> </w:t>
      </w:r>
      <w:r w:rsidR="0018280D" w:rsidRPr="00867D63">
        <w:rPr>
          <w:rFonts w:ascii="Arial" w:hAnsi="Arial" w:cs="Arial"/>
          <w:color w:val="183461"/>
          <w:sz w:val="26"/>
          <w:szCs w:val="26"/>
        </w:rPr>
        <w:t>.</w:t>
      </w:r>
    </w:p>
    <w:p w14:paraId="3071FA9C" w14:textId="4DB13213" w:rsidR="00BA705A" w:rsidRDefault="00BA705A"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purpose of this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is two-fold; firstly, to raise awareness across the market of the intention to issue a tender for </w:t>
      </w:r>
      <w:r w:rsidR="0035447A">
        <w:rPr>
          <w:rFonts w:ascii="Arial" w:hAnsi="Arial" w:cs="Arial"/>
          <w:color w:val="183461"/>
          <w:sz w:val="26"/>
          <w:szCs w:val="26"/>
        </w:rPr>
        <w:t>the described services</w:t>
      </w:r>
      <w:r w:rsidRPr="00A651DA">
        <w:rPr>
          <w:rFonts w:ascii="Arial" w:hAnsi="Arial" w:cs="Arial"/>
          <w:color w:val="183461"/>
          <w:sz w:val="26"/>
          <w:szCs w:val="26"/>
        </w:rPr>
        <w:t xml:space="preserve">. Secondly, we are seeking supplier feedback on the scope of the proposed </w:t>
      </w:r>
      <w:r w:rsidR="00664AFB">
        <w:rPr>
          <w:rFonts w:ascii="Arial" w:hAnsi="Arial" w:cs="Arial"/>
          <w:color w:val="183461"/>
          <w:sz w:val="26"/>
          <w:szCs w:val="26"/>
        </w:rPr>
        <w:t>tender</w:t>
      </w:r>
      <w:r w:rsidRPr="00A651DA">
        <w:rPr>
          <w:rFonts w:ascii="Arial" w:hAnsi="Arial" w:cs="Arial"/>
          <w:color w:val="183461"/>
          <w:sz w:val="26"/>
          <w:szCs w:val="26"/>
        </w:rPr>
        <w:t xml:space="preserve"> and your experience </w:t>
      </w:r>
      <w:r w:rsidR="00F62E81">
        <w:rPr>
          <w:rFonts w:ascii="Arial" w:hAnsi="Arial" w:cs="Arial"/>
          <w:color w:val="183461"/>
          <w:sz w:val="26"/>
          <w:szCs w:val="26"/>
        </w:rPr>
        <w:t>in this area</w:t>
      </w:r>
      <w:r w:rsidRPr="00A651DA">
        <w:rPr>
          <w:rFonts w:ascii="Arial" w:hAnsi="Arial" w:cs="Arial"/>
          <w:color w:val="183461"/>
          <w:sz w:val="26"/>
          <w:szCs w:val="26"/>
        </w:rPr>
        <w:t>.</w:t>
      </w:r>
    </w:p>
    <w:p w14:paraId="09D4B725" w14:textId="77777777" w:rsidR="009F1BF6" w:rsidRPr="00A651DA" w:rsidRDefault="009F1BF6" w:rsidP="009F1BF6">
      <w:pPr>
        <w:pStyle w:val="Heading1"/>
        <w:spacing w:after="240"/>
        <w:rPr>
          <w:rFonts w:ascii="Arial" w:hAnsi="Arial" w:cs="Arial"/>
          <w:b/>
          <w:bCs/>
          <w:color w:val="183461"/>
          <w:sz w:val="26"/>
          <w:szCs w:val="26"/>
        </w:rPr>
      </w:pPr>
      <w:bookmarkStart w:id="3" w:name="_Toc93411356"/>
      <w:r w:rsidRPr="00A651DA">
        <w:rPr>
          <w:rFonts w:ascii="Arial" w:hAnsi="Arial" w:cs="Arial"/>
          <w:b/>
          <w:bCs/>
          <w:color w:val="183461"/>
          <w:sz w:val="26"/>
          <w:szCs w:val="26"/>
        </w:rPr>
        <w:t>Instructions for Participation</w:t>
      </w:r>
      <w:bookmarkEnd w:id="3"/>
    </w:p>
    <w:p w14:paraId="4082A9E2"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Please complete the attached questionnaire (found on the IPO’s e-sourcing platform Atamis) which seeks your feedback on our proposed strategy.</w:t>
      </w:r>
    </w:p>
    <w:p w14:paraId="6FBC19B7" w14:textId="76A8FD75"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 xml:space="preserve">The requested date for the submission of your feedback to the Engagement is </w:t>
      </w:r>
      <w:r w:rsidR="00766700">
        <w:rPr>
          <w:rFonts w:ascii="Arial" w:hAnsi="Arial" w:cs="Arial"/>
          <w:color w:val="183461"/>
          <w:sz w:val="26"/>
          <w:szCs w:val="26"/>
        </w:rPr>
        <w:t>21/12</w:t>
      </w:r>
      <w:r w:rsidR="00766700" w:rsidRPr="00977D8E">
        <w:rPr>
          <w:rFonts w:ascii="Arial" w:hAnsi="Arial" w:cs="Arial"/>
          <w:color w:val="183461"/>
          <w:sz w:val="26"/>
          <w:szCs w:val="26"/>
        </w:rPr>
        <w:t xml:space="preserve">/2023 at </w:t>
      </w:r>
      <w:r w:rsidR="00766700">
        <w:rPr>
          <w:rFonts w:ascii="Arial" w:hAnsi="Arial" w:cs="Arial"/>
          <w:color w:val="183461"/>
          <w:sz w:val="26"/>
          <w:szCs w:val="26"/>
        </w:rPr>
        <w:t>12:00.</w:t>
      </w:r>
    </w:p>
    <w:p w14:paraId="1E3380C9"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Clarifications and questions regarding this Engagement process should be raised via Atamis</w:t>
      </w:r>
      <w:r w:rsidRPr="007B4C50">
        <w:rPr>
          <w:rFonts w:ascii="Arial" w:hAnsi="Arial" w:cs="Arial"/>
          <w:color w:val="183461"/>
          <w:sz w:val="26"/>
          <w:szCs w:val="26"/>
          <w:shd w:val="clear" w:color="auto" w:fill="FFFFFF"/>
        </w:rPr>
        <w:t xml:space="preserve">. </w:t>
      </w:r>
    </w:p>
    <w:p w14:paraId="38E069E0"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Suppliers are asked to advise if they would be interested in bidding for this opportunity as part of their response to the Engagement. If Suppliers are not interested, it is requested that they inform the IPO and provide a reason why.</w:t>
      </w:r>
    </w:p>
    <w:p w14:paraId="144A7B76" w14:textId="77777777" w:rsidR="009F1BF6" w:rsidRPr="00A651DA" w:rsidRDefault="009F1BF6" w:rsidP="009F1BF6">
      <w:pPr>
        <w:jc w:val="both"/>
        <w:rPr>
          <w:rFonts w:ascii="Arial" w:hAnsi="Arial" w:cs="Arial"/>
          <w:color w:val="183461"/>
          <w:sz w:val="26"/>
          <w:szCs w:val="26"/>
        </w:rPr>
      </w:pPr>
    </w:p>
    <w:p w14:paraId="086F237B" w14:textId="77777777" w:rsidR="009F1BF6" w:rsidRPr="00A651DA" w:rsidRDefault="009F1BF6" w:rsidP="009F1BF6">
      <w:pPr>
        <w:pStyle w:val="Heading1"/>
        <w:spacing w:after="240"/>
        <w:rPr>
          <w:rFonts w:ascii="Arial" w:hAnsi="Arial" w:cs="Arial"/>
          <w:b/>
          <w:bCs/>
          <w:color w:val="183461"/>
          <w:sz w:val="26"/>
          <w:szCs w:val="26"/>
        </w:rPr>
      </w:pPr>
      <w:bookmarkStart w:id="4" w:name="_Toc93411358"/>
      <w:r w:rsidRPr="00A651DA">
        <w:rPr>
          <w:rFonts w:ascii="Arial" w:hAnsi="Arial" w:cs="Arial"/>
          <w:b/>
          <w:bCs/>
          <w:color w:val="183461"/>
          <w:sz w:val="26"/>
          <w:szCs w:val="26"/>
        </w:rPr>
        <w:t>Proposed Procurement Timelines</w:t>
      </w:r>
      <w:bookmarkEnd w:id="4"/>
    </w:p>
    <w:tbl>
      <w:tblPr>
        <w:tblStyle w:val="TableGrid"/>
        <w:tblW w:w="0" w:type="auto"/>
        <w:tblInd w:w="421" w:type="dxa"/>
        <w:tblLook w:val="04A0" w:firstRow="1" w:lastRow="0" w:firstColumn="1" w:lastColumn="0" w:noHBand="0" w:noVBand="1"/>
      </w:tblPr>
      <w:tblGrid>
        <w:gridCol w:w="4252"/>
        <w:gridCol w:w="4343"/>
      </w:tblGrid>
      <w:tr w:rsidR="009F1BF6" w:rsidRPr="00A651DA" w14:paraId="29F027D8" w14:textId="77777777" w:rsidTr="00D9377E">
        <w:tc>
          <w:tcPr>
            <w:tcW w:w="4252" w:type="dxa"/>
            <w:shd w:val="clear" w:color="auto" w:fill="DEEAF6" w:themeFill="accent5" w:themeFillTint="33"/>
          </w:tcPr>
          <w:p w14:paraId="4F66E2D5" w14:textId="28A1E4AE" w:rsidR="009F1BF6" w:rsidRPr="00977D8E" w:rsidRDefault="009F1BF6" w:rsidP="00D9377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 xml:space="preserve">Publication of the </w:t>
            </w:r>
            <w:r w:rsidR="00082A72">
              <w:rPr>
                <w:rFonts w:ascii="Arial" w:hAnsi="Arial" w:cs="Arial"/>
                <w:b/>
                <w:bCs/>
                <w:color w:val="002060"/>
                <w:sz w:val="28"/>
                <w:szCs w:val="28"/>
              </w:rPr>
              <w:t>RFI</w:t>
            </w:r>
          </w:p>
          <w:p w14:paraId="3918DF38" w14:textId="77777777" w:rsidR="009F1BF6" w:rsidRPr="00977D8E" w:rsidRDefault="009F1BF6" w:rsidP="00D9377E">
            <w:pPr>
              <w:pStyle w:val="ListParagraph"/>
              <w:ind w:left="0"/>
              <w:contextualSpacing w:val="0"/>
              <w:jc w:val="both"/>
              <w:rPr>
                <w:rFonts w:ascii="Arial" w:hAnsi="Arial" w:cs="Arial"/>
                <w:b/>
                <w:bCs/>
                <w:color w:val="002060"/>
                <w:sz w:val="28"/>
                <w:szCs w:val="28"/>
              </w:rPr>
            </w:pPr>
          </w:p>
        </w:tc>
        <w:tc>
          <w:tcPr>
            <w:tcW w:w="4343" w:type="dxa"/>
          </w:tcPr>
          <w:p w14:paraId="0A383905" w14:textId="66046C3A" w:rsidR="009F1BF6" w:rsidRPr="00977D8E" w:rsidRDefault="00E9485D" w:rsidP="00D9377E">
            <w:pPr>
              <w:pStyle w:val="ListParagraph"/>
              <w:ind w:left="0"/>
              <w:contextualSpacing w:val="0"/>
              <w:jc w:val="both"/>
              <w:rPr>
                <w:rFonts w:ascii="Arial" w:hAnsi="Arial" w:cs="Arial"/>
                <w:color w:val="183461"/>
                <w:sz w:val="26"/>
                <w:szCs w:val="26"/>
              </w:rPr>
            </w:pPr>
            <w:r>
              <w:rPr>
                <w:rFonts w:ascii="Arial" w:hAnsi="Arial" w:cs="Arial"/>
                <w:color w:val="183461"/>
                <w:sz w:val="26"/>
                <w:szCs w:val="26"/>
              </w:rPr>
              <w:t>0</w:t>
            </w:r>
            <w:r w:rsidR="000671FB">
              <w:rPr>
                <w:rFonts w:ascii="Arial" w:hAnsi="Arial" w:cs="Arial"/>
                <w:color w:val="183461"/>
                <w:sz w:val="26"/>
                <w:szCs w:val="26"/>
              </w:rPr>
              <w:t>6</w:t>
            </w:r>
            <w:r w:rsidR="006516F6">
              <w:rPr>
                <w:rFonts w:ascii="Arial" w:hAnsi="Arial" w:cs="Arial"/>
                <w:color w:val="183461"/>
                <w:sz w:val="26"/>
                <w:szCs w:val="26"/>
              </w:rPr>
              <w:t>/</w:t>
            </w:r>
            <w:r w:rsidR="00332E66">
              <w:rPr>
                <w:rFonts w:ascii="Arial" w:hAnsi="Arial" w:cs="Arial"/>
                <w:color w:val="183461"/>
                <w:sz w:val="26"/>
                <w:szCs w:val="26"/>
              </w:rPr>
              <w:t>1</w:t>
            </w:r>
            <w:r>
              <w:rPr>
                <w:rFonts w:ascii="Arial" w:hAnsi="Arial" w:cs="Arial"/>
                <w:color w:val="183461"/>
                <w:sz w:val="26"/>
                <w:szCs w:val="26"/>
              </w:rPr>
              <w:t>2</w:t>
            </w:r>
            <w:r w:rsidR="00332E66">
              <w:rPr>
                <w:rFonts w:ascii="Arial" w:hAnsi="Arial" w:cs="Arial"/>
                <w:color w:val="183461"/>
                <w:sz w:val="26"/>
                <w:szCs w:val="26"/>
              </w:rPr>
              <w:t>/2023</w:t>
            </w:r>
            <w:r w:rsidR="009F1BF6" w:rsidRPr="00977D8E">
              <w:rPr>
                <w:rFonts w:ascii="Arial" w:hAnsi="Arial" w:cs="Arial"/>
                <w:color w:val="183461"/>
                <w:sz w:val="26"/>
                <w:szCs w:val="26"/>
              </w:rPr>
              <w:t xml:space="preserve"> </w:t>
            </w:r>
          </w:p>
        </w:tc>
      </w:tr>
      <w:tr w:rsidR="00E9485D" w:rsidRPr="00A651DA" w14:paraId="0CB93497" w14:textId="77777777" w:rsidTr="00D9377E">
        <w:tc>
          <w:tcPr>
            <w:tcW w:w="4252" w:type="dxa"/>
            <w:shd w:val="clear" w:color="auto" w:fill="DEEAF6" w:themeFill="accent5" w:themeFillTint="33"/>
          </w:tcPr>
          <w:p w14:paraId="7D3557B1" w14:textId="77777777" w:rsidR="00E9485D" w:rsidRPr="00977D8E" w:rsidRDefault="00E9485D" w:rsidP="00E9485D">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Clarification Opens</w:t>
            </w:r>
          </w:p>
          <w:p w14:paraId="0272136C" w14:textId="77777777" w:rsidR="00E9485D" w:rsidRPr="00977D8E" w:rsidRDefault="00E9485D" w:rsidP="00E9485D">
            <w:pPr>
              <w:pStyle w:val="ListParagraph"/>
              <w:ind w:left="0"/>
              <w:contextualSpacing w:val="0"/>
              <w:jc w:val="both"/>
              <w:rPr>
                <w:rFonts w:ascii="Arial" w:hAnsi="Arial" w:cs="Arial"/>
                <w:b/>
                <w:bCs/>
                <w:color w:val="002060"/>
                <w:sz w:val="28"/>
                <w:szCs w:val="28"/>
              </w:rPr>
            </w:pPr>
          </w:p>
        </w:tc>
        <w:tc>
          <w:tcPr>
            <w:tcW w:w="4343" w:type="dxa"/>
          </w:tcPr>
          <w:p w14:paraId="6D5FBBEC" w14:textId="19F2396F" w:rsidR="00E9485D" w:rsidRPr="00977D8E" w:rsidRDefault="00E9485D" w:rsidP="00E9485D">
            <w:pPr>
              <w:pStyle w:val="ListParagraph"/>
              <w:ind w:left="0"/>
              <w:contextualSpacing w:val="0"/>
              <w:jc w:val="both"/>
              <w:rPr>
                <w:rFonts w:ascii="Arial" w:hAnsi="Arial" w:cs="Arial"/>
                <w:color w:val="183461"/>
                <w:sz w:val="26"/>
                <w:szCs w:val="26"/>
              </w:rPr>
            </w:pPr>
            <w:r>
              <w:rPr>
                <w:rFonts w:ascii="Arial" w:hAnsi="Arial" w:cs="Arial"/>
                <w:color w:val="183461"/>
                <w:sz w:val="26"/>
                <w:szCs w:val="26"/>
              </w:rPr>
              <w:t>0</w:t>
            </w:r>
            <w:r w:rsidR="000671FB">
              <w:rPr>
                <w:rFonts w:ascii="Arial" w:hAnsi="Arial" w:cs="Arial"/>
                <w:color w:val="183461"/>
                <w:sz w:val="26"/>
                <w:szCs w:val="26"/>
              </w:rPr>
              <w:t>6</w:t>
            </w:r>
            <w:r>
              <w:rPr>
                <w:rFonts w:ascii="Arial" w:hAnsi="Arial" w:cs="Arial"/>
                <w:color w:val="183461"/>
                <w:sz w:val="26"/>
                <w:szCs w:val="26"/>
              </w:rPr>
              <w:t>/12/2023</w:t>
            </w:r>
            <w:r w:rsidRPr="00977D8E">
              <w:rPr>
                <w:rFonts w:ascii="Arial" w:hAnsi="Arial" w:cs="Arial"/>
                <w:color w:val="183461"/>
                <w:sz w:val="26"/>
                <w:szCs w:val="26"/>
              </w:rPr>
              <w:t xml:space="preserve"> </w:t>
            </w:r>
          </w:p>
        </w:tc>
      </w:tr>
      <w:tr w:rsidR="00E9485D" w:rsidRPr="00A651DA" w14:paraId="352FC22A" w14:textId="77777777" w:rsidTr="00D9377E">
        <w:tc>
          <w:tcPr>
            <w:tcW w:w="4252" w:type="dxa"/>
            <w:shd w:val="clear" w:color="auto" w:fill="DEEAF6" w:themeFill="accent5" w:themeFillTint="33"/>
          </w:tcPr>
          <w:p w14:paraId="382345F8" w14:textId="77777777" w:rsidR="00E9485D" w:rsidRPr="00977D8E" w:rsidRDefault="00E9485D" w:rsidP="00E9485D">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Clarification Closes</w:t>
            </w:r>
          </w:p>
          <w:p w14:paraId="3C400F04" w14:textId="77777777" w:rsidR="00E9485D" w:rsidRPr="00977D8E" w:rsidRDefault="00E9485D" w:rsidP="00E9485D">
            <w:pPr>
              <w:pStyle w:val="ListParagraph"/>
              <w:ind w:left="0"/>
              <w:contextualSpacing w:val="0"/>
              <w:jc w:val="both"/>
              <w:rPr>
                <w:rFonts w:ascii="Arial" w:hAnsi="Arial" w:cs="Arial"/>
                <w:b/>
                <w:bCs/>
                <w:color w:val="002060"/>
                <w:sz w:val="28"/>
                <w:szCs w:val="28"/>
              </w:rPr>
            </w:pPr>
          </w:p>
        </w:tc>
        <w:tc>
          <w:tcPr>
            <w:tcW w:w="4343" w:type="dxa"/>
          </w:tcPr>
          <w:p w14:paraId="008CD0B8" w14:textId="5CEA9ED4" w:rsidR="00E9485D" w:rsidRPr="00977D8E" w:rsidRDefault="00A7029C" w:rsidP="00E9485D">
            <w:pPr>
              <w:jc w:val="both"/>
              <w:rPr>
                <w:rFonts w:ascii="Arial" w:hAnsi="Arial" w:cs="Arial"/>
                <w:color w:val="183461"/>
                <w:sz w:val="26"/>
                <w:szCs w:val="26"/>
              </w:rPr>
            </w:pPr>
            <w:r>
              <w:rPr>
                <w:rFonts w:ascii="Arial" w:hAnsi="Arial" w:cs="Arial"/>
                <w:color w:val="183461"/>
                <w:sz w:val="26"/>
                <w:szCs w:val="26"/>
              </w:rPr>
              <w:t>13</w:t>
            </w:r>
            <w:r w:rsidR="00E9485D">
              <w:rPr>
                <w:rFonts w:ascii="Arial" w:hAnsi="Arial" w:cs="Arial"/>
                <w:color w:val="183461"/>
                <w:sz w:val="26"/>
                <w:szCs w:val="26"/>
              </w:rPr>
              <w:t>/1</w:t>
            </w:r>
            <w:r>
              <w:rPr>
                <w:rFonts w:ascii="Arial" w:hAnsi="Arial" w:cs="Arial"/>
                <w:color w:val="183461"/>
                <w:sz w:val="26"/>
                <w:szCs w:val="26"/>
              </w:rPr>
              <w:t>2</w:t>
            </w:r>
            <w:r w:rsidR="00E9485D">
              <w:rPr>
                <w:rFonts w:ascii="Arial" w:hAnsi="Arial" w:cs="Arial"/>
                <w:color w:val="183461"/>
                <w:sz w:val="26"/>
                <w:szCs w:val="26"/>
              </w:rPr>
              <w:t>/2023 at 12:00</w:t>
            </w:r>
          </w:p>
        </w:tc>
      </w:tr>
      <w:tr w:rsidR="00E9485D" w:rsidRPr="00A651DA" w14:paraId="1713759A" w14:textId="77777777" w:rsidTr="00D9377E">
        <w:tc>
          <w:tcPr>
            <w:tcW w:w="4252" w:type="dxa"/>
            <w:shd w:val="clear" w:color="auto" w:fill="DEEAF6" w:themeFill="accent5" w:themeFillTint="33"/>
          </w:tcPr>
          <w:p w14:paraId="04389C41" w14:textId="77777777" w:rsidR="00E9485D" w:rsidRPr="00977D8E" w:rsidRDefault="00E9485D" w:rsidP="00E9485D">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Deadline for publication of responses to clarification questions</w:t>
            </w:r>
          </w:p>
          <w:p w14:paraId="0ACF242C" w14:textId="77777777" w:rsidR="00E9485D" w:rsidRPr="00977D8E" w:rsidRDefault="00E9485D" w:rsidP="00E9485D">
            <w:pPr>
              <w:pStyle w:val="ListParagraph"/>
              <w:ind w:left="0"/>
              <w:contextualSpacing w:val="0"/>
              <w:jc w:val="both"/>
              <w:rPr>
                <w:rFonts w:ascii="Arial" w:hAnsi="Arial" w:cs="Arial"/>
                <w:b/>
                <w:bCs/>
                <w:color w:val="002060"/>
                <w:sz w:val="28"/>
                <w:szCs w:val="28"/>
              </w:rPr>
            </w:pPr>
          </w:p>
        </w:tc>
        <w:tc>
          <w:tcPr>
            <w:tcW w:w="4343" w:type="dxa"/>
          </w:tcPr>
          <w:p w14:paraId="47AB70CE" w14:textId="5C8329F5" w:rsidR="00E9485D" w:rsidRPr="00977D8E" w:rsidRDefault="00F5694E" w:rsidP="00E9485D">
            <w:pPr>
              <w:pStyle w:val="ListParagraph"/>
              <w:ind w:left="0"/>
              <w:contextualSpacing w:val="0"/>
              <w:jc w:val="both"/>
              <w:rPr>
                <w:rFonts w:ascii="Arial" w:hAnsi="Arial" w:cs="Arial"/>
                <w:color w:val="183461"/>
                <w:sz w:val="26"/>
                <w:szCs w:val="26"/>
              </w:rPr>
            </w:pPr>
            <w:r>
              <w:rPr>
                <w:rFonts w:ascii="Arial" w:hAnsi="Arial" w:cs="Arial"/>
                <w:color w:val="183461"/>
                <w:sz w:val="26"/>
                <w:szCs w:val="26"/>
              </w:rPr>
              <w:t>15</w:t>
            </w:r>
            <w:r w:rsidR="00E9485D">
              <w:rPr>
                <w:rFonts w:ascii="Arial" w:hAnsi="Arial" w:cs="Arial"/>
                <w:color w:val="183461"/>
                <w:sz w:val="26"/>
                <w:szCs w:val="26"/>
              </w:rPr>
              <w:t>/1</w:t>
            </w:r>
            <w:r>
              <w:rPr>
                <w:rFonts w:ascii="Arial" w:hAnsi="Arial" w:cs="Arial"/>
                <w:color w:val="183461"/>
                <w:sz w:val="26"/>
                <w:szCs w:val="26"/>
              </w:rPr>
              <w:t>2</w:t>
            </w:r>
            <w:r w:rsidR="00E9485D">
              <w:rPr>
                <w:rFonts w:ascii="Arial" w:hAnsi="Arial" w:cs="Arial"/>
                <w:color w:val="183461"/>
                <w:sz w:val="26"/>
                <w:szCs w:val="26"/>
              </w:rPr>
              <w:t>/2023 at 12:00</w:t>
            </w:r>
          </w:p>
        </w:tc>
      </w:tr>
      <w:tr w:rsidR="00E9485D" w:rsidRPr="00A651DA" w14:paraId="17B54504" w14:textId="77777777" w:rsidTr="00D9377E">
        <w:tc>
          <w:tcPr>
            <w:tcW w:w="4252" w:type="dxa"/>
            <w:shd w:val="clear" w:color="auto" w:fill="DEEAF6" w:themeFill="accent5" w:themeFillTint="33"/>
          </w:tcPr>
          <w:p w14:paraId="6093602C" w14:textId="5680E770" w:rsidR="00E9485D" w:rsidRPr="00977D8E" w:rsidRDefault="00E9485D" w:rsidP="00E9485D">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 xml:space="preserve">Deadline for </w:t>
            </w:r>
            <w:r>
              <w:rPr>
                <w:rFonts w:ascii="Arial" w:hAnsi="Arial" w:cs="Arial"/>
                <w:b/>
                <w:bCs/>
                <w:color w:val="002060"/>
                <w:sz w:val="28"/>
                <w:szCs w:val="28"/>
              </w:rPr>
              <w:t xml:space="preserve">RFI responses </w:t>
            </w:r>
            <w:r w:rsidRPr="00977D8E">
              <w:rPr>
                <w:rFonts w:ascii="Arial" w:hAnsi="Arial" w:cs="Arial"/>
                <w:b/>
                <w:bCs/>
                <w:color w:val="002060"/>
                <w:sz w:val="28"/>
                <w:szCs w:val="28"/>
              </w:rPr>
              <w:t xml:space="preserve"> </w:t>
            </w:r>
          </w:p>
        </w:tc>
        <w:tc>
          <w:tcPr>
            <w:tcW w:w="4343" w:type="dxa"/>
          </w:tcPr>
          <w:p w14:paraId="10DD5FEA" w14:textId="51110E00" w:rsidR="00E9485D" w:rsidRPr="00977D8E" w:rsidRDefault="006246A3" w:rsidP="00E9485D">
            <w:pPr>
              <w:jc w:val="both"/>
              <w:rPr>
                <w:rFonts w:ascii="Arial" w:hAnsi="Arial" w:cs="Arial"/>
                <w:color w:val="183461"/>
                <w:sz w:val="26"/>
                <w:szCs w:val="26"/>
              </w:rPr>
            </w:pPr>
            <w:r>
              <w:rPr>
                <w:rFonts w:ascii="Arial" w:hAnsi="Arial" w:cs="Arial"/>
                <w:color w:val="183461"/>
                <w:sz w:val="26"/>
                <w:szCs w:val="26"/>
              </w:rPr>
              <w:t>21</w:t>
            </w:r>
            <w:r w:rsidR="00E9485D">
              <w:rPr>
                <w:rFonts w:ascii="Arial" w:hAnsi="Arial" w:cs="Arial"/>
                <w:color w:val="183461"/>
                <w:sz w:val="26"/>
                <w:szCs w:val="26"/>
              </w:rPr>
              <w:t>/1</w:t>
            </w:r>
            <w:r>
              <w:rPr>
                <w:rFonts w:ascii="Arial" w:hAnsi="Arial" w:cs="Arial"/>
                <w:color w:val="183461"/>
                <w:sz w:val="26"/>
                <w:szCs w:val="26"/>
              </w:rPr>
              <w:t>2</w:t>
            </w:r>
            <w:r w:rsidR="00E9485D" w:rsidRPr="00977D8E">
              <w:rPr>
                <w:rFonts w:ascii="Arial" w:hAnsi="Arial" w:cs="Arial"/>
                <w:color w:val="183461"/>
                <w:sz w:val="26"/>
                <w:szCs w:val="26"/>
              </w:rPr>
              <w:t xml:space="preserve">/2023 at </w:t>
            </w:r>
            <w:r>
              <w:rPr>
                <w:rFonts w:ascii="Arial" w:hAnsi="Arial" w:cs="Arial"/>
                <w:color w:val="183461"/>
                <w:sz w:val="26"/>
                <w:szCs w:val="26"/>
              </w:rPr>
              <w:t>12:00</w:t>
            </w:r>
          </w:p>
        </w:tc>
      </w:tr>
    </w:tbl>
    <w:p w14:paraId="5D0B20DB" w14:textId="77777777" w:rsidR="009F1BF6" w:rsidRPr="009F1BF6" w:rsidRDefault="009F1BF6" w:rsidP="009F1BF6">
      <w:pPr>
        <w:jc w:val="both"/>
        <w:rPr>
          <w:rFonts w:ascii="Arial" w:hAnsi="Arial" w:cs="Arial"/>
          <w:color w:val="183461"/>
          <w:sz w:val="26"/>
          <w:szCs w:val="26"/>
        </w:rPr>
      </w:pPr>
    </w:p>
    <w:p w14:paraId="5BA2EA90" w14:textId="51B10E6D" w:rsidR="007F09C7" w:rsidRPr="00A651DA" w:rsidRDefault="00734309" w:rsidP="007F09C7">
      <w:pPr>
        <w:pStyle w:val="Heading1"/>
        <w:spacing w:after="240"/>
        <w:rPr>
          <w:rFonts w:ascii="Arial" w:hAnsi="Arial" w:cs="Arial"/>
          <w:b/>
          <w:bCs/>
          <w:color w:val="183461"/>
          <w:sz w:val="26"/>
          <w:szCs w:val="26"/>
        </w:rPr>
      </w:pPr>
      <w:bookmarkStart w:id="5" w:name="_Toc116649543"/>
      <w:r w:rsidRPr="00A651DA">
        <w:rPr>
          <w:rFonts w:ascii="Arial" w:hAnsi="Arial" w:cs="Arial"/>
          <w:b/>
          <w:bCs/>
          <w:color w:val="183461"/>
          <w:sz w:val="26"/>
          <w:szCs w:val="26"/>
        </w:rPr>
        <w:lastRenderedPageBreak/>
        <w:t xml:space="preserve">(Draft) </w:t>
      </w:r>
      <w:r w:rsidR="007F09C7" w:rsidRPr="00A651DA">
        <w:rPr>
          <w:rFonts w:ascii="Arial" w:hAnsi="Arial" w:cs="Arial"/>
          <w:b/>
          <w:bCs/>
          <w:color w:val="183461"/>
          <w:sz w:val="26"/>
          <w:szCs w:val="26"/>
        </w:rPr>
        <w:t>Specification</w:t>
      </w:r>
      <w:bookmarkEnd w:id="5"/>
    </w:p>
    <w:p w14:paraId="063575FE" w14:textId="77777777" w:rsidR="00CB713F" w:rsidRPr="00A651DA" w:rsidRDefault="00CB713F" w:rsidP="00CB713F">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The draft specification (</w:t>
      </w:r>
      <w:r>
        <w:rPr>
          <w:rFonts w:ascii="Arial" w:hAnsi="Arial" w:cs="Arial"/>
          <w:color w:val="183461"/>
          <w:sz w:val="26"/>
          <w:szCs w:val="26"/>
        </w:rPr>
        <w:t>below</w:t>
      </w:r>
      <w:r w:rsidRPr="00A651DA">
        <w:rPr>
          <w:rFonts w:ascii="Arial" w:hAnsi="Arial" w:cs="Arial"/>
          <w:color w:val="183461"/>
          <w:sz w:val="26"/>
          <w:szCs w:val="26"/>
        </w:rPr>
        <w:t xml:space="preserve">) </w:t>
      </w:r>
      <w:r>
        <w:rPr>
          <w:rFonts w:ascii="Arial" w:hAnsi="Arial" w:cs="Arial"/>
          <w:color w:val="183461"/>
          <w:sz w:val="26"/>
          <w:szCs w:val="26"/>
        </w:rPr>
        <w:t>states the</w:t>
      </w:r>
      <w:r w:rsidRPr="00A651DA">
        <w:rPr>
          <w:rFonts w:ascii="Arial" w:hAnsi="Arial" w:cs="Arial"/>
          <w:color w:val="183461"/>
          <w:sz w:val="26"/>
          <w:szCs w:val="26"/>
        </w:rPr>
        <w:t xml:space="preserve"> services that a customer may require.</w:t>
      </w:r>
      <w:r w:rsidRPr="003E786E">
        <w:t xml:space="preserve"> </w:t>
      </w:r>
      <w:r w:rsidRPr="003E786E">
        <w:rPr>
          <w:rFonts w:ascii="Arial" w:hAnsi="Arial" w:cs="Arial"/>
          <w:color w:val="183461"/>
          <w:sz w:val="26"/>
          <w:szCs w:val="26"/>
        </w:rPr>
        <w:t>More specific details will be available during any subsequent tender stage.</w:t>
      </w:r>
    </w:p>
    <w:p w14:paraId="4BFC4293" w14:textId="77777777" w:rsidR="00CB713F" w:rsidRPr="00A651DA" w:rsidRDefault="00CB713F" w:rsidP="00CB713F">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Note that th</w:t>
      </w:r>
      <w:r>
        <w:rPr>
          <w:rFonts w:ascii="Arial" w:hAnsi="Arial" w:cs="Arial"/>
          <w:color w:val="183461"/>
          <w:sz w:val="26"/>
          <w:szCs w:val="26"/>
        </w:rPr>
        <w:t>is is a</w:t>
      </w:r>
      <w:r w:rsidRPr="00A651DA">
        <w:rPr>
          <w:rFonts w:ascii="Arial" w:hAnsi="Arial" w:cs="Arial"/>
          <w:color w:val="183461"/>
          <w:sz w:val="26"/>
          <w:szCs w:val="26"/>
        </w:rPr>
        <w:t xml:space="preserve"> draft </w:t>
      </w:r>
      <w:r>
        <w:rPr>
          <w:rFonts w:ascii="Arial" w:hAnsi="Arial" w:cs="Arial"/>
          <w:color w:val="183461"/>
          <w:sz w:val="26"/>
          <w:szCs w:val="26"/>
        </w:rPr>
        <w:t>version only</w:t>
      </w:r>
      <w:r w:rsidRPr="00A651DA">
        <w:rPr>
          <w:rFonts w:ascii="Arial" w:hAnsi="Arial" w:cs="Arial"/>
          <w:color w:val="183461"/>
          <w:sz w:val="26"/>
          <w:szCs w:val="26"/>
        </w:rPr>
        <w:t xml:space="preserve"> at this stage and </w:t>
      </w:r>
      <w:r>
        <w:rPr>
          <w:rFonts w:ascii="Arial" w:hAnsi="Arial" w:cs="Arial"/>
          <w:color w:val="183461"/>
          <w:sz w:val="26"/>
          <w:szCs w:val="26"/>
        </w:rPr>
        <w:t xml:space="preserve">this </w:t>
      </w:r>
      <w:r w:rsidRPr="00A651DA">
        <w:rPr>
          <w:rFonts w:ascii="Arial" w:hAnsi="Arial" w:cs="Arial"/>
          <w:color w:val="183461"/>
          <w:sz w:val="26"/>
          <w:szCs w:val="26"/>
        </w:rPr>
        <w:t>may change following the feedback from th</w:t>
      </w:r>
      <w:r>
        <w:rPr>
          <w:rFonts w:ascii="Arial" w:hAnsi="Arial" w:cs="Arial"/>
          <w:color w:val="183461"/>
          <w:sz w:val="26"/>
          <w:szCs w:val="26"/>
        </w:rPr>
        <w:t>e</w:t>
      </w:r>
      <w:r w:rsidRPr="00A651DA">
        <w:rPr>
          <w:rFonts w:ascii="Arial" w:hAnsi="Arial" w:cs="Arial"/>
          <w:color w:val="183461"/>
          <w:sz w:val="26"/>
          <w:szCs w:val="26"/>
        </w:rPr>
        <w:t xml:space="preserve"> </w:t>
      </w:r>
      <w:r>
        <w:rPr>
          <w:rFonts w:ascii="Arial" w:hAnsi="Arial" w:cs="Arial"/>
          <w:color w:val="183461"/>
          <w:sz w:val="26"/>
          <w:szCs w:val="26"/>
        </w:rPr>
        <w:t>Engagement</w:t>
      </w:r>
      <w:r w:rsidRPr="00A651DA">
        <w:rPr>
          <w:rFonts w:ascii="Arial" w:hAnsi="Arial" w:cs="Arial"/>
          <w:color w:val="183461"/>
          <w:sz w:val="26"/>
          <w:szCs w:val="26"/>
        </w:rPr>
        <w:t xml:space="preserve"> process.</w:t>
      </w:r>
    </w:p>
    <w:p w14:paraId="3454CA2F" w14:textId="77777777" w:rsidR="00127C67" w:rsidRDefault="00127C67" w:rsidP="00127C67">
      <w:pPr>
        <w:jc w:val="both"/>
        <w:rPr>
          <w:rFonts w:ascii="Arial" w:hAnsi="Arial" w:cs="Arial"/>
          <w:color w:val="183461"/>
          <w:sz w:val="26"/>
          <w:szCs w:val="26"/>
        </w:rPr>
      </w:pPr>
    </w:p>
    <w:p w14:paraId="0BCA9680" w14:textId="59F80B0A" w:rsidR="00127C67" w:rsidRDefault="00127C67" w:rsidP="00127C67">
      <w:pPr>
        <w:jc w:val="both"/>
        <w:rPr>
          <w:rFonts w:ascii="Arial" w:hAnsi="Arial" w:cs="Arial"/>
          <w:color w:val="183461"/>
          <w:sz w:val="26"/>
          <w:szCs w:val="26"/>
        </w:rPr>
      </w:pPr>
    </w:p>
    <w:p w14:paraId="1BCC6A9B" w14:textId="0C228C56" w:rsidR="006F3DE2" w:rsidRDefault="006F3DE2" w:rsidP="00127C67">
      <w:pPr>
        <w:jc w:val="both"/>
        <w:rPr>
          <w:rFonts w:ascii="Arial" w:hAnsi="Arial" w:cs="Arial"/>
          <w:color w:val="183461"/>
          <w:sz w:val="26"/>
          <w:szCs w:val="26"/>
        </w:rPr>
      </w:pPr>
    </w:p>
    <w:p w14:paraId="246E726C" w14:textId="3C284F09" w:rsidR="006F3DE2" w:rsidRDefault="006F3DE2" w:rsidP="00127C67">
      <w:pPr>
        <w:jc w:val="both"/>
        <w:rPr>
          <w:rFonts w:ascii="Arial" w:hAnsi="Arial" w:cs="Arial"/>
          <w:color w:val="183461"/>
          <w:sz w:val="26"/>
          <w:szCs w:val="26"/>
        </w:rPr>
      </w:pPr>
    </w:p>
    <w:p w14:paraId="716CCFC7" w14:textId="766BF861" w:rsidR="006F3DE2" w:rsidRDefault="006F3DE2" w:rsidP="00127C67">
      <w:pPr>
        <w:jc w:val="both"/>
        <w:rPr>
          <w:rFonts w:ascii="Arial" w:hAnsi="Arial" w:cs="Arial"/>
          <w:color w:val="183461"/>
          <w:sz w:val="26"/>
          <w:szCs w:val="26"/>
        </w:rPr>
      </w:pPr>
    </w:p>
    <w:p w14:paraId="2724A171" w14:textId="43523DCC" w:rsidR="006F3DE2" w:rsidRDefault="006F3DE2" w:rsidP="00127C67">
      <w:pPr>
        <w:jc w:val="both"/>
        <w:rPr>
          <w:rFonts w:ascii="Arial" w:hAnsi="Arial" w:cs="Arial"/>
          <w:color w:val="183461"/>
          <w:sz w:val="26"/>
          <w:szCs w:val="26"/>
        </w:rPr>
      </w:pPr>
    </w:p>
    <w:p w14:paraId="45199B78" w14:textId="026E14B4" w:rsidR="006F3DE2" w:rsidRDefault="006F3DE2" w:rsidP="00127C67">
      <w:pPr>
        <w:jc w:val="both"/>
        <w:rPr>
          <w:rFonts w:ascii="Arial" w:hAnsi="Arial" w:cs="Arial"/>
          <w:color w:val="183461"/>
          <w:sz w:val="26"/>
          <w:szCs w:val="26"/>
        </w:rPr>
      </w:pPr>
    </w:p>
    <w:p w14:paraId="541CE327" w14:textId="73433DFD" w:rsidR="006F3DE2" w:rsidRDefault="006F3DE2" w:rsidP="00127C67">
      <w:pPr>
        <w:jc w:val="both"/>
        <w:rPr>
          <w:rFonts w:ascii="Arial" w:hAnsi="Arial" w:cs="Arial"/>
          <w:color w:val="183461"/>
          <w:sz w:val="26"/>
          <w:szCs w:val="26"/>
        </w:rPr>
      </w:pPr>
    </w:p>
    <w:p w14:paraId="75ADF630" w14:textId="2DCA8334" w:rsidR="006F3DE2" w:rsidRDefault="006F3DE2" w:rsidP="00127C67">
      <w:pPr>
        <w:jc w:val="both"/>
        <w:rPr>
          <w:rFonts w:ascii="Arial" w:hAnsi="Arial" w:cs="Arial"/>
          <w:color w:val="183461"/>
          <w:sz w:val="26"/>
          <w:szCs w:val="26"/>
        </w:rPr>
      </w:pPr>
    </w:p>
    <w:p w14:paraId="4D182DCB" w14:textId="33A19EA9" w:rsidR="006F3DE2" w:rsidRDefault="006F3DE2" w:rsidP="00127C67">
      <w:pPr>
        <w:jc w:val="both"/>
        <w:rPr>
          <w:rFonts w:ascii="Arial" w:hAnsi="Arial" w:cs="Arial"/>
          <w:color w:val="183461"/>
          <w:sz w:val="26"/>
          <w:szCs w:val="26"/>
        </w:rPr>
      </w:pPr>
    </w:p>
    <w:p w14:paraId="5A509209" w14:textId="5FFF3889" w:rsidR="006F3DE2" w:rsidRDefault="006F3DE2" w:rsidP="00127C67">
      <w:pPr>
        <w:jc w:val="both"/>
        <w:rPr>
          <w:rFonts w:ascii="Arial" w:hAnsi="Arial" w:cs="Arial"/>
          <w:color w:val="183461"/>
          <w:sz w:val="26"/>
          <w:szCs w:val="26"/>
        </w:rPr>
      </w:pPr>
    </w:p>
    <w:p w14:paraId="5D28D4BB" w14:textId="0275F888" w:rsidR="006F3DE2" w:rsidRDefault="006F3DE2" w:rsidP="00127C67">
      <w:pPr>
        <w:jc w:val="both"/>
        <w:rPr>
          <w:rFonts w:ascii="Arial" w:hAnsi="Arial" w:cs="Arial"/>
          <w:color w:val="183461"/>
          <w:sz w:val="26"/>
          <w:szCs w:val="26"/>
        </w:rPr>
      </w:pPr>
    </w:p>
    <w:p w14:paraId="02CC30C8" w14:textId="77777777" w:rsidR="006F3DE2" w:rsidRDefault="006F3DE2" w:rsidP="00127C67">
      <w:pPr>
        <w:jc w:val="both"/>
        <w:rPr>
          <w:rFonts w:ascii="Arial" w:hAnsi="Arial" w:cs="Arial"/>
          <w:color w:val="183461"/>
          <w:sz w:val="26"/>
          <w:szCs w:val="26"/>
        </w:rPr>
      </w:pPr>
    </w:p>
    <w:p w14:paraId="2F6FE73E" w14:textId="77777777" w:rsidR="00003E39" w:rsidRDefault="00003E39" w:rsidP="00127C67">
      <w:pPr>
        <w:jc w:val="both"/>
        <w:rPr>
          <w:rFonts w:ascii="Arial" w:hAnsi="Arial" w:cs="Arial"/>
          <w:color w:val="183461"/>
          <w:sz w:val="26"/>
          <w:szCs w:val="26"/>
        </w:rPr>
      </w:pPr>
    </w:p>
    <w:p w14:paraId="6C44E9BD" w14:textId="77777777" w:rsidR="00003E39" w:rsidRDefault="00003E39" w:rsidP="00127C67">
      <w:pPr>
        <w:jc w:val="both"/>
        <w:rPr>
          <w:rFonts w:ascii="Arial" w:hAnsi="Arial" w:cs="Arial"/>
          <w:color w:val="183461"/>
          <w:sz w:val="26"/>
          <w:szCs w:val="26"/>
        </w:rPr>
      </w:pPr>
    </w:p>
    <w:p w14:paraId="502CDCB1" w14:textId="77777777" w:rsidR="00003E39" w:rsidRDefault="00003E39" w:rsidP="00127C67">
      <w:pPr>
        <w:jc w:val="both"/>
        <w:rPr>
          <w:rFonts w:ascii="Arial" w:hAnsi="Arial" w:cs="Arial"/>
          <w:color w:val="183461"/>
          <w:sz w:val="26"/>
          <w:szCs w:val="26"/>
        </w:rPr>
      </w:pPr>
    </w:p>
    <w:p w14:paraId="08AED6F3" w14:textId="77777777" w:rsidR="00003E39" w:rsidRDefault="00003E39" w:rsidP="00127C67">
      <w:pPr>
        <w:jc w:val="both"/>
        <w:rPr>
          <w:rFonts w:ascii="Arial" w:hAnsi="Arial" w:cs="Arial"/>
          <w:color w:val="183461"/>
          <w:sz w:val="26"/>
          <w:szCs w:val="26"/>
        </w:rPr>
      </w:pPr>
    </w:p>
    <w:p w14:paraId="54F533E6" w14:textId="77777777" w:rsidR="00003E39" w:rsidRDefault="00003E39" w:rsidP="00127C67">
      <w:pPr>
        <w:jc w:val="both"/>
        <w:rPr>
          <w:rFonts w:ascii="Arial" w:hAnsi="Arial" w:cs="Arial"/>
          <w:color w:val="183461"/>
          <w:sz w:val="26"/>
          <w:szCs w:val="26"/>
        </w:rPr>
      </w:pPr>
    </w:p>
    <w:p w14:paraId="48E61338" w14:textId="77777777" w:rsidR="00003E39" w:rsidRDefault="00003E39" w:rsidP="00127C67">
      <w:pPr>
        <w:jc w:val="both"/>
        <w:rPr>
          <w:rFonts w:ascii="Arial" w:hAnsi="Arial" w:cs="Arial"/>
          <w:color w:val="183461"/>
          <w:sz w:val="26"/>
          <w:szCs w:val="26"/>
        </w:rPr>
      </w:pPr>
    </w:p>
    <w:p w14:paraId="5CD6C2D3" w14:textId="77777777" w:rsidR="00003E39" w:rsidRDefault="00003E39" w:rsidP="00127C67">
      <w:pPr>
        <w:jc w:val="both"/>
        <w:rPr>
          <w:rFonts w:ascii="Arial" w:hAnsi="Arial" w:cs="Arial"/>
          <w:color w:val="183461"/>
          <w:sz w:val="26"/>
          <w:szCs w:val="26"/>
        </w:rPr>
      </w:pPr>
    </w:p>
    <w:p w14:paraId="46CC9C78" w14:textId="77777777" w:rsidR="00003E39" w:rsidRDefault="00003E39" w:rsidP="00127C67">
      <w:pPr>
        <w:jc w:val="both"/>
        <w:rPr>
          <w:rFonts w:ascii="Arial" w:hAnsi="Arial" w:cs="Arial"/>
          <w:color w:val="183461"/>
          <w:sz w:val="26"/>
          <w:szCs w:val="26"/>
        </w:rPr>
      </w:pPr>
    </w:p>
    <w:p w14:paraId="106E4BC5" w14:textId="77777777" w:rsidR="00003E39" w:rsidRDefault="00003E39" w:rsidP="00127C67">
      <w:pPr>
        <w:jc w:val="both"/>
        <w:rPr>
          <w:rFonts w:ascii="Arial" w:hAnsi="Arial" w:cs="Arial"/>
          <w:color w:val="183461"/>
          <w:sz w:val="26"/>
          <w:szCs w:val="26"/>
        </w:rPr>
      </w:pPr>
    </w:p>
    <w:p w14:paraId="081DA0CD" w14:textId="77777777" w:rsidR="00003E39" w:rsidRPr="00127C67" w:rsidRDefault="00003E39" w:rsidP="00127C67">
      <w:pPr>
        <w:jc w:val="both"/>
        <w:rPr>
          <w:rFonts w:ascii="Arial" w:hAnsi="Arial" w:cs="Arial"/>
          <w:color w:val="183461"/>
          <w:sz w:val="26"/>
          <w:szCs w:val="26"/>
        </w:rPr>
      </w:pPr>
    </w:p>
    <w:p w14:paraId="158BA03B" w14:textId="77777777" w:rsidR="00791EFC" w:rsidRDefault="00791EFC" w:rsidP="00CB713F">
      <w:pPr>
        <w:pStyle w:val="ListParagraph"/>
        <w:ind w:left="426"/>
        <w:contextualSpacing w:val="0"/>
        <w:jc w:val="both"/>
        <w:rPr>
          <w:rFonts w:ascii="Arial" w:hAnsi="Arial" w:cs="Arial"/>
          <w:color w:val="183461"/>
          <w:sz w:val="26"/>
          <w:szCs w:val="26"/>
        </w:rPr>
      </w:pPr>
    </w:p>
    <w:p w14:paraId="3FDE02CF" w14:textId="5B6325CE" w:rsidR="001D4B16" w:rsidRDefault="00791EFC" w:rsidP="00AA3C8F">
      <w:pPr>
        <w:pStyle w:val="ListParagraph"/>
        <w:ind w:left="426"/>
        <w:contextualSpacing w:val="0"/>
        <w:jc w:val="center"/>
        <w:rPr>
          <w:rFonts w:ascii="Arial" w:hAnsi="Arial" w:cs="Arial"/>
          <w:b/>
          <w:bCs/>
          <w:color w:val="183461"/>
          <w:sz w:val="26"/>
          <w:szCs w:val="26"/>
          <w:u w:val="single"/>
        </w:rPr>
      </w:pPr>
      <w:r w:rsidRPr="00791EFC">
        <w:rPr>
          <w:rFonts w:ascii="Arial" w:hAnsi="Arial" w:cs="Arial"/>
          <w:b/>
          <w:bCs/>
          <w:color w:val="183461"/>
          <w:sz w:val="26"/>
          <w:szCs w:val="26"/>
          <w:u w:val="single"/>
        </w:rPr>
        <w:lastRenderedPageBreak/>
        <w:t>Specification (Draft)</w:t>
      </w:r>
    </w:p>
    <w:p w14:paraId="7D6DB6F3" w14:textId="199CDCFC" w:rsidR="001D4B16" w:rsidRPr="001D4B16" w:rsidRDefault="001D4B16" w:rsidP="001D4B16">
      <w:pPr>
        <w:rPr>
          <w:rFonts w:ascii="Arial" w:hAnsi="Arial" w:cs="Arial"/>
          <w:b/>
          <w:bCs/>
          <w:color w:val="183461"/>
          <w:sz w:val="26"/>
          <w:szCs w:val="26"/>
          <w:u w:val="single"/>
        </w:rPr>
      </w:pPr>
      <w:r>
        <w:rPr>
          <w:rFonts w:ascii="Arial" w:hAnsi="Arial" w:cs="Arial"/>
          <w:b/>
          <w:bCs/>
          <w:color w:val="183461"/>
          <w:sz w:val="26"/>
          <w:szCs w:val="26"/>
          <w:u w:val="single"/>
        </w:rPr>
        <w:t>Background to the need:</w:t>
      </w:r>
    </w:p>
    <w:p w14:paraId="0161D293" w14:textId="7709DBCE" w:rsidR="00CA4A5B" w:rsidRPr="00CA4A5B" w:rsidRDefault="00CA4A5B" w:rsidP="00CA4A5B">
      <w:pPr>
        <w:spacing w:after="0" w:line="240" w:lineRule="auto"/>
        <w:jc w:val="both"/>
        <w:textAlignment w:val="baseline"/>
        <w:rPr>
          <w:rFonts w:ascii="Arial" w:eastAsia="Times New Roman" w:hAnsi="Arial" w:cs="Arial"/>
          <w:color w:val="002060"/>
          <w:sz w:val="26"/>
          <w:szCs w:val="26"/>
          <w:lang w:eastAsia="en-GB"/>
        </w:rPr>
      </w:pPr>
      <w:r w:rsidRPr="00CA4A5B">
        <w:rPr>
          <w:rFonts w:ascii="Arial" w:eastAsia="Times New Roman" w:hAnsi="Arial" w:cs="Arial"/>
          <w:color w:val="002060"/>
          <w:sz w:val="26"/>
          <w:szCs w:val="26"/>
          <w:lang w:eastAsia="en-GB"/>
        </w:rPr>
        <w:t xml:space="preserve">The IPO are currently using Project Online integrated with Power BI to manage their IT project portfolio, planning and capacity management.  As Microsoft have announced the Project Online end of life dates, we are now looking to move away from Project Online to a replacement tool by </w:t>
      </w:r>
      <w:r w:rsidR="00651D03">
        <w:rPr>
          <w:rFonts w:ascii="Arial" w:eastAsia="Times New Roman" w:hAnsi="Arial" w:cs="Arial"/>
          <w:color w:val="002060"/>
          <w:sz w:val="26"/>
          <w:szCs w:val="26"/>
          <w:lang w:eastAsia="en-GB"/>
        </w:rPr>
        <w:t>M</w:t>
      </w:r>
      <w:r w:rsidRPr="00CA4A5B">
        <w:rPr>
          <w:rFonts w:ascii="Arial" w:eastAsia="Times New Roman" w:hAnsi="Arial" w:cs="Arial"/>
          <w:color w:val="002060"/>
          <w:sz w:val="26"/>
          <w:szCs w:val="26"/>
          <w:lang w:eastAsia="en-GB"/>
        </w:rPr>
        <w:t>arch 2024 so the new FY plan can be added into the new tool in line with the IPO planning process.</w:t>
      </w:r>
    </w:p>
    <w:p w14:paraId="20D7F465" w14:textId="77777777" w:rsidR="00CA4A5B" w:rsidRPr="00CA4A5B" w:rsidRDefault="00CA4A5B" w:rsidP="00CA4A5B">
      <w:pPr>
        <w:spacing w:after="0" w:line="240" w:lineRule="auto"/>
        <w:jc w:val="both"/>
        <w:textAlignment w:val="baseline"/>
        <w:rPr>
          <w:rFonts w:ascii="Arial" w:eastAsia="Times New Roman" w:hAnsi="Arial" w:cs="Arial"/>
          <w:color w:val="002060"/>
          <w:sz w:val="26"/>
          <w:szCs w:val="26"/>
          <w:lang w:eastAsia="en-GB"/>
        </w:rPr>
      </w:pPr>
    </w:p>
    <w:p w14:paraId="17C799DE" w14:textId="77777777" w:rsidR="00CA4A5B" w:rsidRPr="00CA4A5B" w:rsidRDefault="00CA4A5B" w:rsidP="00CA4A5B">
      <w:pPr>
        <w:spacing w:after="0" w:line="240" w:lineRule="auto"/>
        <w:jc w:val="both"/>
        <w:textAlignment w:val="baseline"/>
        <w:rPr>
          <w:rFonts w:ascii="Arial" w:eastAsia="Times New Roman" w:hAnsi="Arial" w:cs="Arial"/>
          <w:color w:val="002060"/>
          <w:sz w:val="26"/>
          <w:szCs w:val="26"/>
          <w:lang w:eastAsia="en-GB"/>
        </w:rPr>
      </w:pPr>
      <w:r w:rsidRPr="00CA4A5B">
        <w:rPr>
          <w:rFonts w:ascii="Arial" w:eastAsia="Times New Roman" w:hAnsi="Arial" w:cs="Arial"/>
          <w:color w:val="002060"/>
          <w:sz w:val="26"/>
          <w:szCs w:val="26"/>
          <w:lang w:eastAsia="en-GB"/>
        </w:rPr>
        <w:t>Following a review of our IT and Organisational requirements and a number of road mapping workshops we have made the decision to move to a Power App hosted solution using the Project Accelerator tool.  IPO are now looking for a partner to help build the current Project Online functionality into the Project Accelerator, with an aim to allow future iterations to integrate with Azure Dev Ops.</w:t>
      </w:r>
    </w:p>
    <w:p w14:paraId="5F668A17" w14:textId="77777777" w:rsidR="00CA4A5B" w:rsidRPr="00CA4A5B" w:rsidRDefault="00CA4A5B" w:rsidP="00CA4A5B">
      <w:pPr>
        <w:spacing w:after="0" w:line="240" w:lineRule="auto"/>
        <w:jc w:val="both"/>
        <w:textAlignment w:val="baseline"/>
        <w:rPr>
          <w:rFonts w:ascii="Arial" w:eastAsia="Times New Roman" w:hAnsi="Arial" w:cs="Arial"/>
          <w:color w:val="002060"/>
          <w:sz w:val="26"/>
          <w:szCs w:val="26"/>
          <w:lang w:eastAsia="en-GB"/>
        </w:rPr>
      </w:pPr>
    </w:p>
    <w:p w14:paraId="192EC8C5" w14:textId="77777777" w:rsidR="008D7834" w:rsidRDefault="00CA4A5B" w:rsidP="008D7834">
      <w:pPr>
        <w:pStyle w:val="ListParagraph"/>
        <w:numPr>
          <w:ilvl w:val="0"/>
          <w:numId w:val="19"/>
        </w:numPr>
        <w:spacing w:after="0" w:line="240" w:lineRule="auto"/>
        <w:jc w:val="both"/>
        <w:textAlignment w:val="baseline"/>
        <w:rPr>
          <w:rFonts w:ascii="Arial" w:eastAsia="Times New Roman" w:hAnsi="Arial" w:cs="Arial"/>
          <w:color w:val="002060"/>
          <w:sz w:val="26"/>
          <w:szCs w:val="26"/>
          <w:lang w:eastAsia="en-GB"/>
        </w:rPr>
      </w:pPr>
      <w:r w:rsidRPr="008D7834">
        <w:rPr>
          <w:rFonts w:ascii="Arial" w:eastAsia="Times New Roman" w:hAnsi="Arial" w:cs="Arial"/>
          <w:color w:val="002060"/>
          <w:sz w:val="26"/>
          <w:szCs w:val="26"/>
          <w:lang w:eastAsia="en-GB"/>
        </w:rPr>
        <w:t>Our current Project Online configuration is a single P</w:t>
      </w:r>
      <w:r w:rsidR="001402AB" w:rsidRPr="008D7834">
        <w:rPr>
          <w:rFonts w:ascii="Arial" w:eastAsia="Times New Roman" w:hAnsi="Arial" w:cs="Arial"/>
          <w:color w:val="002060"/>
          <w:sz w:val="26"/>
          <w:szCs w:val="26"/>
          <w:lang w:eastAsia="en-GB"/>
        </w:rPr>
        <w:t xml:space="preserve">roject </w:t>
      </w:r>
      <w:r w:rsidRPr="008D7834">
        <w:rPr>
          <w:rFonts w:ascii="Arial" w:eastAsia="Times New Roman" w:hAnsi="Arial" w:cs="Arial"/>
          <w:color w:val="002060"/>
          <w:sz w:val="26"/>
          <w:szCs w:val="26"/>
          <w:lang w:eastAsia="en-GB"/>
        </w:rPr>
        <w:t>W</w:t>
      </w:r>
      <w:r w:rsidR="00050664" w:rsidRPr="008D7834">
        <w:rPr>
          <w:rFonts w:ascii="Arial" w:eastAsia="Times New Roman" w:hAnsi="Arial" w:cs="Arial"/>
          <w:color w:val="002060"/>
          <w:sz w:val="26"/>
          <w:szCs w:val="26"/>
          <w:lang w:eastAsia="en-GB"/>
        </w:rPr>
        <w:t xml:space="preserve">eb </w:t>
      </w:r>
      <w:r w:rsidRPr="008D7834">
        <w:rPr>
          <w:rFonts w:ascii="Arial" w:eastAsia="Times New Roman" w:hAnsi="Arial" w:cs="Arial"/>
          <w:color w:val="002060"/>
          <w:sz w:val="26"/>
          <w:szCs w:val="26"/>
          <w:lang w:eastAsia="en-GB"/>
        </w:rPr>
        <w:t>A</w:t>
      </w:r>
      <w:r w:rsidR="00050664" w:rsidRPr="008D7834">
        <w:rPr>
          <w:rFonts w:ascii="Arial" w:eastAsia="Times New Roman" w:hAnsi="Arial" w:cs="Arial"/>
          <w:color w:val="002060"/>
          <w:sz w:val="26"/>
          <w:szCs w:val="26"/>
          <w:lang w:eastAsia="en-GB"/>
        </w:rPr>
        <w:t>pp</w:t>
      </w:r>
      <w:r w:rsidRPr="008D7834">
        <w:rPr>
          <w:rFonts w:ascii="Arial" w:eastAsia="Times New Roman" w:hAnsi="Arial" w:cs="Arial"/>
          <w:color w:val="002060"/>
          <w:sz w:val="26"/>
          <w:szCs w:val="26"/>
          <w:lang w:eastAsia="en-GB"/>
        </w:rPr>
        <w:t xml:space="preserve"> and </w:t>
      </w:r>
      <w:r w:rsidR="00050664" w:rsidRPr="008D7834">
        <w:rPr>
          <w:rFonts w:ascii="Arial" w:eastAsia="Times New Roman" w:hAnsi="Arial" w:cs="Arial"/>
          <w:color w:val="002060"/>
          <w:sz w:val="26"/>
          <w:szCs w:val="26"/>
          <w:lang w:eastAsia="en-GB"/>
        </w:rPr>
        <w:t xml:space="preserve">Enterprise </w:t>
      </w:r>
      <w:r w:rsidRPr="008D7834">
        <w:rPr>
          <w:rFonts w:ascii="Arial" w:eastAsia="Times New Roman" w:hAnsi="Arial" w:cs="Arial"/>
          <w:color w:val="002060"/>
          <w:sz w:val="26"/>
          <w:szCs w:val="26"/>
          <w:lang w:eastAsia="en-GB"/>
        </w:rPr>
        <w:t>P</w:t>
      </w:r>
      <w:r w:rsidR="00050664" w:rsidRPr="008D7834">
        <w:rPr>
          <w:rFonts w:ascii="Arial" w:eastAsia="Times New Roman" w:hAnsi="Arial" w:cs="Arial"/>
          <w:color w:val="002060"/>
          <w:sz w:val="26"/>
          <w:szCs w:val="26"/>
          <w:lang w:eastAsia="en-GB"/>
        </w:rPr>
        <w:t xml:space="preserve">roject </w:t>
      </w:r>
      <w:r w:rsidRPr="008D7834">
        <w:rPr>
          <w:rFonts w:ascii="Arial" w:eastAsia="Times New Roman" w:hAnsi="Arial" w:cs="Arial"/>
          <w:color w:val="002060"/>
          <w:sz w:val="26"/>
          <w:szCs w:val="26"/>
          <w:lang w:eastAsia="en-GB"/>
        </w:rPr>
        <w:t>T</w:t>
      </w:r>
      <w:r w:rsidR="00050664" w:rsidRPr="008D7834">
        <w:rPr>
          <w:rFonts w:ascii="Arial" w:eastAsia="Times New Roman" w:hAnsi="Arial" w:cs="Arial"/>
          <w:color w:val="002060"/>
          <w:sz w:val="26"/>
          <w:szCs w:val="26"/>
          <w:lang w:eastAsia="en-GB"/>
        </w:rPr>
        <w:t>ype</w:t>
      </w:r>
      <w:r w:rsidRPr="008D7834">
        <w:rPr>
          <w:rFonts w:ascii="Arial" w:eastAsia="Times New Roman" w:hAnsi="Arial" w:cs="Arial"/>
          <w:color w:val="002060"/>
          <w:sz w:val="26"/>
          <w:szCs w:val="26"/>
          <w:lang w:eastAsia="en-GB"/>
        </w:rPr>
        <w:t xml:space="preserve"> with 3 simple P</w:t>
      </w:r>
      <w:r w:rsidR="00050664" w:rsidRPr="008D7834">
        <w:rPr>
          <w:rFonts w:ascii="Arial" w:eastAsia="Times New Roman" w:hAnsi="Arial" w:cs="Arial"/>
          <w:color w:val="002060"/>
          <w:sz w:val="26"/>
          <w:szCs w:val="26"/>
          <w:lang w:eastAsia="en-GB"/>
        </w:rPr>
        <w:t xml:space="preserve">roject </w:t>
      </w:r>
      <w:r w:rsidRPr="008D7834">
        <w:rPr>
          <w:rFonts w:ascii="Arial" w:eastAsia="Times New Roman" w:hAnsi="Arial" w:cs="Arial"/>
          <w:color w:val="002060"/>
          <w:sz w:val="26"/>
          <w:szCs w:val="26"/>
          <w:lang w:eastAsia="en-GB"/>
        </w:rPr>
        <w:t>D</w:t>
      </w:r>
      <w:r w:rsidR="00E66007" w:rsidRPr="008D7834">
        <w:rPr>
          <w:rFonts w:ascii="Arial" w:eastAsia="Times New Roman" w:hAnsi="Arial" w:cs="Arial"/>
          <w:color w:val="002060"/>
          <w:sz w:val="26"/>
          <w:szCs w:val="26"/>
          <w:lang w:eastAsia="en-GB"/>
        </w:rPr>
        <w:t>etails Pages’</w:t>
      </w:r>
      <w:r w:rsidRPr="008D7834">
        <w:rPr>
          <w:rFonts w:ascii="Arial" w:eastAsia="Times New Roman" w:hAnsi="Arial" w:cs="Arial"/>
          <w:color w:val="002060"/>
          <w:sz w:val="26"/>
          <w:szCs w:val="26"/>
          <w:lang w:eastAsia="en-GB"/>
        </w:rPr>
        <w:t xml:space="preserve"> covering</w:t>
      </w:r>
      <w:r w:rsidR="008D7834">
        <w:rPr>
          <w:rFonts w:ascii="Arial" w:eastAsia="Times New Roman" w:hAnsi="Arial" w:cs="Arial"/>
          <w:color w:val="002060"/>
          <w:sz w:val="26"/>
          <w:szCs w:val="26"/>
          <w:lang w:eastAsia="en-GB"/>
        </w:rPr>
        <w:t>: -</w:t>
      </w:r>
      <w:r w:rsidRPr="008D7834">
        <w:rPr>
          <w:rFonts w:ascii="Arial" w:eastAsia="Times New Roman" w:hAnsi="Arial" w:cs="Arial"/>
          <w:color w:val="002060"/>
          <w:sz w:val="26"/>
          <w:szCs w:val="26"/>
          <w:lang w:eastAsia="en-GB"/>
        </w:rPr>
        <w:t xml:space="preserve"> </w:t>
      </w:r>
    </w:p>
    <w:p w14:paraId="6B5C1304" w14:textId="5A3EBEF4" w:rsidR="008D7834" w:rsidRDefault="008D7834" w:rsidP="008D7834">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High level </w:t>
      </w:r>
      <w:r w:rsidR="00CA4A5B" w:rsidRPr="008D7834">
        <w:rPr>
          <w:rFonts w:ascii="Arial" w:eastAsia="Times New Roman" w:hAnsi="Arial" w:cs="Arial"/>
          <w:color w:val="002060"/>
          <w:sz w:val="26"/>
          <w:szCs w:val="26"/>
          <w:lang w:eastAsia="en-GB"/>
        </w:rPr>
        <w:t>Project information</w:t>
      </w:r>
      <w:r w:rsidR="00C62356">
        <w:rPr>
          <w:rFonts w:ascii="Arial" w:eastAsia="Times New Roman" w:hAnsi="Arial" w:cs="Arial"/>
          <w:color w:val="002060"/>
          <w:sz w:val="26"/>
          <w:szCs w:val="26"/>
          <w:lang w:eastAsia="en-GB"/>
        </w:rPr>
        <w:t xml:space="preserve"> (23 fields)</w:t>
      </w:r>
    </w:p>
    <w:p w14:paraId="5FA0724D" w14:textId="18597859" w:rsidR="008D7834" w:rsidRDefault="00CA4A5B" w:rsidP="008D7834">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sidRPr="008D7834">
        <w:rPr>
          <w:rFonts w:ascii="Arial" w:eastAsia="Times New Roman" w:hAnsi="Arial" w:cs="Arial"/>
          <w:color w:val="002060"/>
          <w:sz w:val="26"/>
          <w:szCs w:val="26"/>
          <w:lang w:eastAsia="en-GB"/>
        </w:rPr>
        <w:t>Project status</w:t>
      </w:r>
      <w:r w:rsidR="006206D6">
        <w:rPr>
          <w:rFonts w:ascii="Arial" w:eastAsia="Times New Roman" w:hAnsi="Arial" w:cs="Arial"/>
          <w:color w:val="002060"/>
          <w:sz w:val="26"/>
          <w:szCs w:val="26"/>
          <w:lang w:eastAsia="en-GB"/>
        </w:rPr>
        <w:t xml:space="preserve"> (10 fields)</w:t>
      </w:r>
    </w:p>
    <w:p w14:paraId="324C3CE9" w14:textId="33BFDA17" w:rsidR="008D7834" w:rsidRDefault="00CA4A5B" w:rsidP="008D7834">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sidRPr="008D7834">
        <w:rPr>
          <w:rFonts w:ascii="Arial" w:eastAsia="Times New Roman" w:hAnsi="Arial" w:cs="Arial"/>
          <w:color w:val="002060"/>
          <w:sz w:val="26"/>
          <w:szCs w:val="26"/>
          <w:lang w:eastAsia="en-GB"/>
        </w:rPr>
        <w:t>Schedule</w:t>
      </w:r>
      <w:r w:rsidR="006206D6">
        <w:rPr>
          <w:rFonts w:ascii="Arial" w:eastAsia="Times New Roman" w:hAnsi="Arial" w:cs="Arial"/>
          <w:color w:val="002060"/>
          <w:sz w:val="26"/>
          <w:szCs w:val="26"/>
          <w:lang w:eastAsia="en-GB"/>
        </w:rPr>
        <w:t xml:space="preserve"> </w:t>
      </w:r>
      <w:r w:rsidR="00412576">
        <w:rPr>
          <w:rFonts w:ascii="Arial" w:eastAsia="Times New Roman" w:hAnsi="Arial" w:cs="Arial"/>
          <w:color w:val="002060"/>
          <w:sz w:val="26"/>
          <w:szCs w:val="26"/>
          <w:lang w:eastAsia="en-GB"/>
        </w:rPr>
        <w:t>(Project Task</w:t>
      </w:r>
      <w:r w:rsidR="00221AD2">
        <w:rPr>
          <w:rFonts w:ascii="Arial" w:eastAsia="Times New Roman" w:hAnsi="Arial" w:cs="Arial"/>
          <w:color w:val="002060"/>
          <w:sz w:val="26"/>
          <w:szCs w:val="26"/>
          <w:lang w:eastAsia="en-GB"/>
        </w:rPr>
        <w:t xml:space="preserve"> &amp; Resource</w:t>
      </w:r>
      <w:r w:rsidR="00412576">
        <w:rPr>
          <w:rFonts w:ascii="Arial" w:eastAsia="Times New Roman" w:hAnsi="Arial" w:cs="Arial"/>
          <w:color w:val="002060"/>
          <w:sz w:val="26"/>
          <w:szCs w:val="26"/>
          <w:lang w:eastAsia="en-GB"/>
        </w:rPr>
        <w:t xml:space="preserve"> Management)</w:t>
      </w:r>
    </w:p>
    <w:p w14:paraId="00C916E5" w14:textId="77777777" w:rsidR="00165A7A" w:rsidRDefault="00165A7A" w:rsidP="00C12363">
      <w:pPr>
        <w:spacing w:after="0" w:line="240" w:lineRule="auto"/>
        <w:jc w:val="both"/>
        <w:textAlignment w:val="baseline"/>
        <w:rPr>
          <w:rFonts w:ascii="Arial" w:eastAsia="Times New Roman" w:hAnsi="Arial" w:cs="Arial"/>
          <w:color w:val="002060"/>
          <w:sz w:val="26"/>
          <w:szCs w:val="26"/>
          <w:lang w:eastAsia="en-GB"/>
        </w:rPr>
      </w:pPr>
    </w:p>
    <w:p w14:paraId="7F10873F" w14:textId="7D1929F2" w:rsidR="00C12363" w:rsidRPr="00165A7A" w:rsidRDefault="00165A7A" w:rsidP="00165A7A">
      <w:pPr>
        <w:pStyle w:val="ListParagraph"/>
        <w:numPr>
          <w:ilvl w:val="0"/>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The IPO </w:t>
      </w:r>
      <w:r w:rsidRPr="00165A7A">
        <w:rPr>
          <w:rFonts w:ascii="Arial" w:eastAsia="Times New Roman" w:hAnsi="Arial" w:cs="Arial"/>
          <w:color w:val="002060"/>
          <w:sz w:val="26"/>
          <w:szCs w:val="26"/>
          <w:lang w:eastAsia="en-GB"/>
        </w:rPr>
        <w:t xml:space="preserve">current utilise the </w:t>
      </w:r>
      <w:r>
        <w:rPr>
          <w:rFonts w:ascii="Arial" w:eastAsia="Times New Roman" w:hAnsi="Arial" w:cs="Arial"/>
          <w:color w:val="002060"/>
          <w:sz w:val="26"/>
          <w:szCs w:val="26"/>
          <w:lang w:eastAsia="en-GB"/>
        </w:rPr>
        <w:t>P</w:t>
      </w:r>
      <w:r w:rsidRPr="00165A7A">
        <w:rPr>
          <w:rFonts w:ascii="Arial" w:eastAsia="Times New Roman" w:hAnsi="Arial" w:cs="Arial"/>
          <w:color w:val="002060"/>
          <w:sz w:val="26"/>
          <w:szCs w:val="26"/>
          <w:lang w:eastAsia="en-GB"/>
        </w:rPr>
        <w:t xml:space="preserve">roject </w:t>
      </w:r>
      <w:r>
        <w:rPr>
          <w:rFonts w:ascii="Arial" w:eastAsia="Times New Roman" w:hAnsi="Arial" w:cs="Arial"/>
          <w:color w:val="002060"/>
          <w:sz w:val="26"/>
          <w:szCs w:val="26"/>
          <w:lang w:eastAsia="en-GB"/>
        </w:rPr>
        <w:t>O</w:t>
      </w:r>
      <w:r w:rsidRPr="00165A7A">
        <w:rPr>
          <w:rFonts w:ascii="Arial" w:eastAsia="Times New Roman" w:hAnsi="Arial" w:cs="Arial"/>
          <w:color w:val="002060"/>
          <w:sz w:val="26"/>
          <w:szCs w:val="26"/>
          <w:lang w:eastAsia="en-GB"/>
        </w:rPr>
        <w:t>nline resource centre</w:t>
      </w:r>
      <w:r>
        <w:rPr>
          <w:rFonts w:ascii="Arial" w:eastAsia="Times New Roman" w:hAnsi="Arial" w:cs="Arial"/>
          <w:color w:val="002060"/>
          <w:sz w:val="26"/>
          <w:szCs w:val="26"/>
          <w:lang w:eastAsia="en-GB"/>
        </w:rPr>
        <w:t xml:space="preserve">, </w:t>
      </w:r>
      <w:r w:rsidR="00AC2ACA">
        <w:rPr>
          <w:rFonts w:ascii="Arial" w:eastAsia="Times New Roman" w:hAnsi="Arial" w:cs="Arial"/>
          <w:color w:val="002060"/>
          <w:sz w:val="26"/>
          <w:szCs w:val="26"/>
          <w:lang w:eastAsia="en-GB"/>
        </w:rPr>
        <w:t>we will require this migrating to the Project accelerator platform, with capacity data being repointed to the portfolio reports.</w:t>
      </w:r>
    </w:p>
    <w:p w14:paraId="292DF29D" w14:textId="77777777" w:rsidR="008D7834" w:rsidRPr="008D7834" w:rsidRDefault="008D7834" w:rsidP="008D7834">
      <w:pPr>
        <w:pStyle w:val="ListParagraph"/>
        <w:spacing w:after="0" w:line="240" w:lineRule="auto"/>
        <w:ind w:left="2160"/>
        <w:jc w:val="both"/>
        <w:textAlignment w:val="baseline"/>
        <w:rPr>
          <w:rFonts w:ascii="Arial" w:eastAsia="Times New Roman" w:hAnsi="Arial" w:cs="Arial"/>
          <w:color w:val="002060"/>
          <w:sz w:val="26"/>
          <w:szCs w:val="26"/>
          <w:lang w:eastAsia="en-GB"/>
        </w:rPr>
      </w:pPr>
    </w:p>
    <w:p w14:paraId="7BCC6B88" w14:textId="2E42D2E0" w:rsidR="00CA4A5B" w:rsidRDefault="008D7834" w:rsidP="008D7834">
      <w:pPr>
        <w:pStyle w:val="ListParagraph"/>
        <w:numPr>
          <w:ilvl w:val="0"/>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For reporting </w:t>
      </w:r>
      <w:r w:rsidR="00106307">
        <w:rPr>
          <w:rFonts w:ascii="Arial" w:eastAsia="Times New Roman" w:hAnsi="Arial" w:cs="Arial"/>
          <w:color w:val="002060"/>
          <w:sz w:val="26"/>
          <w:szCs w:val="26"/>
          <w:lang w:eastAsia="en-GB"/>
        </w:rPr>
        <w:t>w</w:t>
      </w:r>
      <w:r w:rsidR="00CA4A5B" w:rsidRPr="008D7834">
        <w:rPr>
          <w:rFonts w:ascii="Arial" w:eastAsia="Times New Roman" w:hAnsi="Arial" w:cs="Arial"/>
          <w:color w:val="002060"/>
          <w:sz w:val="26"/>
          <w:szCs w:val="26"/>
          <w:lang w:eastAsia="en-GB"/>
        </w:rPr>
        <w:t>e have 8 supporting Power BI reports that pull various data from the P</w:t>
      </w:r>
      <w:r w:rsidR="008A296D" w:rsidRPr="008D7834">
        <w:rPr>
          <w:rFonts w:ascii="Arial" w:eastAsia="Times New Roman" w:hAnsi="Arial" w:cs="Arial"/>
          <w:color w:val="002060"/>
          <w:sz w:val="26"/>
          <w:szCs w:val="26"/>
          <w:lang w:eastAsia="en-GB"/>
        </w:rPr>
        <w:t xml:space="preserve">roject </w:t>
      </w:r>
      <w:r w:rsidR="00CA4A5B" w:rsidRPr="008D7834">
        <w:rPr>
          <w:rFonts w:ascii="Arial" w:eastAsia="Times New Roman" w:hAnsi="Arial" w:cs="Arial"/>
          <w:color w:val="002060"/>
          <w:sz w:val="26"/>
          <w:szCs w:val="26"/>
          <w:lang w:eastAsia="en-GB"/>
        </w:rPr>
        <w:t>D</w:t>
      </w:r>
      <w:r w:rsidR="008A296D" w:rsidRPr="008D7834">
        <w:rPr>
          <w:rFonts w:ascii="Arial" w:eastAsia="Times New Roman" w:hAnsi="Arial" w:cs="Arial"/>
          <w:color w:val="002060"/>
          <w:sz w:val="26"/>
          <w:szCs w:val="26"/>
          <w:lang w:eastAsia="en-GB"/>
        </w:rPr>
        <w:t xml:space="preserve">etail </w:t>
      </w:r>
      <w:r w:rsidR="00CA4A5B" w:rsidRPr="008D7834">
        <w:rPr>
          <w:rFonts w:ascii="Arial" w:eastAsia="Times New Roman" w:hAnsi="Arial" w:cs="Arial"/>
          <w:color w:val="002060"/>
          <w:sz w:val="26"/>
          <w:szCs w:val="26"/>
          <w:lang w:eastAsia="en-GB"/>
        </w:rPr>
        <w:t>P</w:t>
      </w:r>
      <w:r w:rsidR="008A296D" w:rsidRPr="008D7834">
        <w:rPr>
          <w:rFonts w:ascii="Arial" w:eastAsia="Times New Roman" w:hAnsi="Arial" w:cs="Arial"/>
          <w:color w:val="002060"/>
          <w:sz w:val="26"/>
          <w:szCs w:val="26"/>
          <w:lang w:eastAsia="en-GB"/>
        </w:rPr>
        <w:t>ages</w:t>
      </w:r>
      <w:r w:rsidR="00CA4A5B" w:rsidRPr="008D7834">
        <w:rPr>
          <w:rFonts w:ascii="Arial" w:eastAsia="Times New Roman" w:hAnsi="Arial" w:cs="Arial"/>
          <w:color w:val="002060"/>
          <w:sz w:val="26"/>
          <w:szCs w:val="26"/>
          <w:lang w:eastAsia="en-GB"/>
        </w:rPr>
        <w:t xml:space="preserve"> as work progresses.</w:t>
      </w:r>
      <w:r w:rsidR="000E15C9">
        <w:rPr>
          <w:rFonts w:ascii="Arial" w:eastAsia="Times New Roman" w:hAnsi="Arial" w:cs="Arial"/>
          <w:color w:val="002060"/>
          <w:sz w:val="26"/>
          <w:szCs w:val="26"/>
          <w:lang w:eastAsia="en-GB"/>
        </w:rPr>
        <w:t xml:space="preserve">  The partner will be required to repoint the new project tool to the existing reports.</w:t>
      </w:r>
    </w:p>
    <w:p w14:paraId="5F79C5DF" w14:textId="3523000F" w:rsidR="004F7BDD" w:rsidRDefault="004F7BDD"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Portfolio view</w:t>
      </w:r>
    </w:p>
    <w:p w14:paraId="38752F37" w14:textId="55A03FF3" w:rsidR="004F7BDD" w:rsidRDefault="004F7BDD"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Gan</w:t>
      </w:r>
      <w:r w:rsidR="000E15C9">
        <w:rPr>
          <w:rFonts w:ascii="Arial" w:eastAsia="Times New Roman" w:hAnsi="Arial" w:cs="Arial"/>
          <w:color w:val="002060"/>
          <w:sz w:val="26"/>
          <w:szCs w:val="26"/>
          <w:lang w:eastAsia="en-GB"/>
        </w:rPr>
        <w:t>t</w:t>
      </w:r>
      <w:r>
        <w:rPr>
          <w:rFonts w:ascii="Arial" w:eastAsia="Times New Roman" w:hAnsi="Arial" w:cs="Arial"/>
          <w:color w:val="002060"/>
          <w:sz w:val="26"/>
          <w:szCs w:val="26"/>
          <w:lang w:eastAsia="en-GB"/>
        </w:rPr>
        <w:t>t view</w:t>
      </w:r>
    </w:p>
    <w:p w14:paraId="0B6C33FB" w14:textId="79D39060" w:rsidR="004F7BDD" w:rsidRDefault="004F7BDD"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Progress tracker</w:t>
      </w:r>
    </w:p>
    <w:p w14:paraId="49F91C6D" w14:textId="5A3D0811" w:rsidR="004F7BDD" w:rsidRDefault="00220C12"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Budget tracker</w:t>
      </w:r>
    </w:p>
    <w:p w14:paraId="09332040" w14:textId="7B397830" w:rsidR="00220C12" w:rsidRDefault="00220C12"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Exception report</w:t>
      </w:r>
    </w:p>
    <w:p w14:paraId="1B8B2AE2" w14:textId="1C91D175" w:rsidR="00220C12" w:rsidRDefault="00220C12"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Project One pager</w:t>
      </w:r>
    </w:p>
    <w:p w14:paraId="7B8DFF3E" w14:textId="7A7D076E" w:rsidR="00220C12" w:rsidRDefault="00220C12"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Team backlog report</w:t>
      </w:r>
    </w:p>
    <w:p w14:paraId="40E9571A" w14:textId="6BB23F2F" w:rsidR="00220C12" w:rsidRDefault="00220C12" w:rsidP="004F7BDD">
      <w:pPr>
        <w:pStyle w:val="ListParagraph"/>
        <w:numPr>
          <w:ilvl w:val="2"/>
          <w:numId w:val="19"/>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Project change dashboard</w:t>
      </w:r>
    </w:p>
    <w:p w14:paraId="6D57036C" w14:textId="77777777" w:rsidR="00106307" w:rsidRPr="008D7834" w:rsidRDefault="00106307" w:rsidP="00106307">
      <w:pPr>
        <w:pStyle w:val="ListParagraph"/>
        <w:spacing w:after="0" w:line="240" w:lineRule="auto"/>
        <w:ind w:left="1080"/>
        <w:jc w:val="both"/>
        <w:textAlignment w:val="baseline"/>
        <w:rPr>
          <w:rFonts w:ascii="Arial" w:eastAsia="Times New Roman" w:hAnsi="Arial" w:cs="Arial"/>
          <w:color w:val="002060"/>
          <w:sz w:val="26"/>
          <w:szCs w:val="26"/>
          <w:lang w:eastAsia="en-GB"/>
        </w:rPr>
      </w:pPr>
    </w:p>
    <w:p w14:paraId="6C463A63" w14:textId="4DEC5B1B" w:rsidR="00CA4A5B" w:rsidRDefault="00CA4A5B" w:rsidP="008D7834">
      <w:pPr>
        <w:pStyle w:val="ListParagraph"/>
        <w:numPr>
          <w:ilvl w:val="0"/>
          <w:numId w:val="19"/>
        </w:numPr>
        <w:spacing w:after="0" w:line="240" w:lineRule="auto"/>
        <w:jc w:val="both"/>
        <w:textAlignment w:val="baseline"/>
        <w:rPr>
          <w:rFonts w:ascii="Arial" w:eastAsia="Times New Roman" w:hAnsi="Arial" w:cs="Arial"/>
          <w:color w:val="002060"/>
          <w:sz w:val="26"/>
          <w:szCs w:val="26"/>
          <w:lang w:eastAsia="en-GB"/>
        </w:rPr>
      </w:pPr>
      <w:r w:rsidRPr="008D7834">
        <w:rPr>
          <w:rFonts w:ascii="Arial" w:eastAsia="Times New Roman" w:hAnsi="Arial" w:cs="Arial"/>
          <w:color w:val="002060"/>
          <w:sz w:val="26"/>
          <w:szCs w:val="26"/>
          <w:lang w:eastAsia="en-GB"/>
        </w:rPr>
        <w:t xml:space="preserve">The IPO has current Power Platform </w:t>
      </w:r>
      <w:r w:rsidR="00110770">
        <w:rPr>
          <w:rFonts w:ascii="Arial" w:eastAsia="Times New Roman" w:hAnsi="Arial" w:cs="Arial"/>
          <w:color w:val="002060"/>
          <w:sz w:val="26"/>
          <w:szCs w:val="26"/>
          <w:lang w:eastAsia="en-GB"/>
        </w:rPr>
        <w:t xml:space="preserve">environment and </w:t>
      </w:r>
      <w:r w:rsidRPr="008D7834">
        <w:rPr>
          <w:rFonts w:ascii="Arial" w:eastAsia="Times New Roman" w:hAnsi="Arial" w:cs="Arial"/>
          <w:color w:val="002060"/>
          <w:sz w:val="26"/>
          <w:szCs w:val="26"/>
          <w:lang w:eastAsia="en-GB"/>
        </w:rPr>
        <w:t xml:space="preserve">capabilities so will be looking for the successful partner to build the Project Tool to our </w:t>
      </w:r>
      <w:r w:rsidR="008A296D" w:rsidRPr="008D7834">
        <w:rPr>
          <w:rFonts w:ascii="Arial" w:eastAsia="Times New Roman" w:hAnsi="Arial" w:cs="Arial"/>
          <w:color w:val="002060"/>
          <w:sz w:val="26"/>
          <w:szCs w:val="26"/>
          <w:lang w:eastAsia="en-GB"/>
        </w:rPr>
        <w:t>specification</w:t>
      </w:r>
      <w:r w:rsidRPr="008D7834">
        <w:rPr>
          <w:rFonts w:ascii="Arial" w:eastAsia="Times New Roman" w:hAnsi="Arial" w:cs="Arial"/>
          <w:color w:val="002060"/>
          <w:sz w:val="26"/>
          <w:szCs w:val="26"/>
          <w:lang w:eastAsia="en-GB"/>
        </w:rPr>
        <w:t xml:space="preserve"> and migrate into our tenant </w:t>
      </w:r>
      <w:r w:rsidR="008A296D" w:rsidRPr="008D7834">
        <w:rPr>
          <w:rFonts w:ascii="Arial" w:eastAsia="Times New Roman" w:hAnsi="Arial" w:cs="Arial"/>
          <w:color w:val="002060"/>
          <w:sz w:val="26"/>
          <w:szCs w:val="26"/>
          <w:lang w:eastAsia="en-GB"/>
        </w:rPr>
        <w:t xml:space="preserve">following </w:t>
      </w:r>
      <w:r w:rsidRPr="008D7834">
        <w:rPr>
          <w:rFonts w:ascii="Arial" w:eastAsia="Times New Roman" w:hAnsi="Arial" w:cs="Arial"/>
          <w:color w:val="002060"/>
          <w:sz w:val="26"/>
          <w:szCs w:val="26"/>
          <w:lang w:eastAsia="en-GB"/>
        </w:rPr>
        <w:t xml:space="preserve">successful testing. </w:t>
      </w:r>
    </w:p>
    <w:p w14:paraId="1CAD2ED9" w14:textId="77777777" w:rsidR="00106307" w:rsidRPr="00106307" w:rsidRDefault="00106307" w:rsidP="00106307">
      <w:pPr>
        <w:spacing w:after="0" w:line="240" w:lineRule="auto"/>
        <w:jc w:val="both"/>
        <w:textAlignment w:val="baseline"/>
        <w:rPr>
          <w:rFonts w:ascii="Arial" w:eastAsia="Times New Roman" w:hAnsi="Arial" w:cs="Arial"/>
          <w:color w:val="002060"/>
          <w:sz w:val="26"/>
          <w:szCs w:val="26"/>
          <w:lang w:eastAsia="en-GB"/>
        </w:rPr>
      </w:pPr>
    </w:p>
    <w:p w14:paraId="1D0D4233" w14:textId="58FA8983" w:rsidR="00B66E3B" w:rsidRPr="008D7834" w:rsidRDefault="00CA4A5B" w:rsidP="008D7834">
      <w:pPr>
        <w:pStyle w:val="ListParagraph"/>
        <w:numPr>
          <w:ilvl w:val="0"/>
          <w:numId w:val="19"/>
        </w:numPr>
        <w:spacing w:after="0" w:line="240" w:lineRule="auto"/>
        <w:jc w:val="both"/>
        <w:textAlignment w:val="baseline"/>
        <w:rPr>
          <w:rFonts w:ascii="Arial" w:eastAsia="Times New Roman" w:hAnsi="Arial" w:cs="Arial"/>
          <w:color w:val="002060"/>
          <w:sz w:val="26"/>
          <w:szCs w:val="26"/>
          <w:lang w:eastAsia="en-GB"/>
        </w:rPr>
      </w:pPr>
      <w:r w:rsidRPr="008D7834">
        <w:rPr>
          <w:rFonts w:ascii="Arial" w:eastAsia="Times New Roman" w:hAnsi="Arial" w:cs="Arial"/>
          <w:color w:val="002060"/>
          <w:sz w:val="26"/>
          <w:szCs w:val="26"/>
          <w:lang w:eastAsia="en-GB"/>
        </w:rPr>
        <w:lastRenderedPageBreak/>
        <w:t>We anticipate minimal data migration due to the timing in the FY</w:t>
      </w:r>
      <w:r w:rsidR="008A296D" w:rsidRPr="008D7834">
        <w:rPr>
          <w:rFonts w:ascii="Arial" w:eastAsia="Times New Roman" w:hAnsi="Arial" w:cs="Arial"/>
          <w:color w:val="002060"/>
          <w:sz w:val="26"/>
          <w:szCs w:val="26"/>
          <w:lang w:eastAsia="en-GB"/>
        </w:rPr>
        <w:t xml:space="preserve"> cycle</w:t>
      </w:r>
      <w:r w:rsidR="00110770">
        <w:rPr>
          <w:rFonts w:ascii="Arial" w:eastAsia="Times New Roman" w:hAnsi="Arial" w:cs="Arial"/>
          <w:color w:val="002060"/>
          <w:sz w:val="26"/>
          <w:szCs w:val="26"/>
          <w:lang w:eastAsia="en-GB"/>
        </w:rPr>
        <w:t>, all new project will be loaded into the tool by the IPO DDaT Planning team.</w:t>
      </w:r>
    </w:p>
    <w:p w14:paraId="0125D97F" w14:textId="77777777" w:rsidR="008F279C" w:rsidRDefault="008F279C" w:rsidP="00B66E3B">
      <w:pPr>
        <w:spacing w:after="0" w:line="240" w:lineRule="auto"/>
        <w:jc w:val="both"/>
        <w:textAlignment w:val="baseline"/>
        <w:rPr>
          <w:rFonts w:ascii="Arial" w:eastAsia="Times New Roman" w:hAnsi="Arial" w:cs="Arial"/>
          <w:color w:val="002060"/>
          <w:sz w:val="26"/>
          <w:szCs w:val="26"/>
          <w:lang w:eastAsia="en-GB"/>
        </w:rPr>
      </w:pPr>
    </w:p>
    <w:p w14:paraId="379597E5" w14:textId="23D50326" w:rsidR="00BA165A" w:rsidRDefault="00BA165A" w:rsidP="00B66E3B">
      <w:pPr>
        <w:spacing w:after="0" w:line="240" w:lineRule="auto"/>
        <w:jc w:val="both"/>
        <w:textAlignment w:val="baseline"/>
        <w:rPr>
          <w:rFonts w:ascii="Arial" w:eastAsia="Times New Roman" w:hAnsi="Arial" w:cs="Arial"/>
          <w:b/>
          <w:bCs/>
          <w:color w:val="002060"/>
          <w:sz w:val="26"/>
          <w:szCs w:val="26"/>
          <w:u w:val="single"/>
          <w:lang w:eastAsia="en-GB"/>
        </w:rPr>
      </w:pPr>
      <w:r>
        <w:rPr>
          <w:rFonts w:ascii="Arial" w:eastAsia="Times New Roman" w:hAnsi="Arial" w:cs="Arial"/>
          <w:b/>
          <w:bCs/>
          <w:color w:val="002060"/>
          <w:sz w:val="26"/>
          <w:szCs w:val="26"/>
          <w:u w:val="single"/>
          <w:lang w:eastAsia="en-GB"/>
        </w:rPr>
        <w:t>Anticipated Spend</w:t>
      </w:r>
    </w:p>
    <w:p w14:paraId="52737733" w14:textId="77777777" w:rsidR="00BA165A" w:rsidRPr="00BA165A" w:rsidRDefault="00BA165A" w:rsidP="00B66E3B">
      <w:pPr>
        <w:spacing w:after="0" w:line="240" w:lineRule="auto"/>
        <w:jc w:val="both"/>
        <w:textAlignment w:val="baseline"/>
        <w:rPr>
          <w:rFonts w:ascii="Arial" w:eastAsia="Times New Roman" w:hAnsi="Arial" w:cs="Arial"/>
          <w:color w:val="002060"/>
          <w:sz w:val="26"/>
          <w:szCs w:val="26"/>
          <w:lang w:eastAsia="en-GB"/>
        </w:rPr>
      </w:pPr>
    </w:p>
    <w:p w14:paraId="719AAC0E" w14:textId="7446182A" w:rsidR="00922659" w:rsidRDefault="007F0E25" w:rsidP="00B66E3B">
      <w:p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It is estimated that the scope of works described above </w:t>
      </w:r>
      <w:r w:rsidR="00090E32">
        <w:rPr>
          <w:rFonts w:ascii="Arial" w:eastAsia="Times New Roman" w:hAnsi="Arial" w:cs="Arial"/>
          <w:color w:val="002060"/>
          <w:sz w:val="26"/>
          <w:szCs w:val="26"/>
          <w:lang w:eastAsia="en-GB"/>
        </w:rPr>
        <w:t>will cost up to £20,000</w:t>
      </w:r>
      <w:r w:rsidR="00AC68D7">
        <w:rPr>
          <w:rFonts w:ascii="Arial" w:eastAsia="Times New Roman" w:hAnsi="Arial" w:cs="Arial"/>
          <w:color w:val="002060"/>
          <w:sz w:val="26"/>
          <w:szCs w:val="26"/>
          <w:lang w:eastAsia="en-GB"/>
        </w:rPr>
        <w:t xml:space="preserve"> and will need to be incurred/spent by March 2024. </w:t>
      </w:r>
    </w:p>
    <w:p w14:paraId="3FB346D2" w14:textId="77777777" w:rsidR="00AC68D7" w:rsidRDefault="00AC68D7" w:rsidP="00B66E3B">
      <w:pPr>
        <w:spacing w:after="0" w:line="240" w:lineRule="auto"/>
        <w:jc w:val="both"/>
        <w:textAlignment w:val="baseline"/>
        <w:rPr>
          <w:rFonts w:ascii="Arial" w:eastAsia="Times New Roman" w:hAnsi="Arial" w:cs="Arial"/>
          <w:color w:val="002060"/>
          <w:sz w:val="26"/>
          <w:szCs w:val="26"/>
          <w:lang w:eastAsia="en-GB"/>
        </w:rPr>
      </w:pPr>
    </w:p>
    <w:p w14:paraId="2651A8F7" w14:textId="2AD3C5F9" w:rsidR="00AC68D7" w:rsidRDefault="00AC68D7" w:rsidP="00B66E3B">
      <w:p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We </w:t>
      </w:r>
      <w:r w:rsidR="00863FA4">
        <w:rPr>
          <w:rFonts w:ascii="Arial" w:eastAsia="Times New Roman" w:hAnsi="Arial" w:cs="Arial"/>
          <w:color w:val="002060"/>
          <w:sz w:val="26"/>
          <w:szCs w:val="26"/>
          <w:lang w:eastAsia="en-GB"/>
        </w:rPr>
        <w:t xml:space="preserve">intend to </w:t>
      </w:r>
      <w:r w:rsidR="00EB6B78">
        <w:rPr>
          <w:rFonts w:ascii="Arial" w:eastAsia="Times New Roman" w:hAnsi="Arial" w:cs="Arial"/>
          <w:color w:val="002060"/>
          <w:sz w:val="26"/>
          <w:szCs w:val="26"/>
          <w:lang w:eastAsia="en-GB"/>
        </w:rPr>
        <w:t xml:space="preserve">further </w:t>
      </w:r>
      <w:r w:rsidR="00863FA4">
        <w:rPr>
          <w:rFonts w:ascii="Arial" w:eastAsia="Times New Roman" w:hAnsi="Arial" w:cs="Arial"/>
          <w:color w:val="002060"/>
          <w:sz w:val="26"/>
          <w:szCs w:val="26"/>
          <w:lang w:eastAsia="en-GB"/>
        </w:rPr>
        <w:t xml:space="preserve">develop </w:t>
      </w:r>
      <w:r w:rsidR="00EB6B78">
        <w:rPr>
          <w:rFonts w:ascii="Arial" w:eastAsia="Times New Roman" w:hAnsi="Arial" w:cs="Arial"/>
          <w:color w:val="002060"/>
          <w:sz w:val="26"/>
          <w:szCs w:val="26"/>
          <w:lang w:eastAsia="en-GB"/>
        </w:rPr>
        <w:t>and iterate the Project Online Platform following on from March 2024</w:t>
      </w:r>
      <w:r w:rsidR="006C7EDB">
        <w:rPr>
          <w:rFonts w:ascii="Arial" w:eastAsia="Times New Roman" w:hAnsi="Arial" w:cs="Arial"/>
          <w:color w:val="002060"/>
          <w:sz w:val="26"/>
          <w:szCs w:val="26"/>
          <w:lang w:eastAsia="en-GB"/>
        </w:rPr>
        <w:t>,</w:t>
      </w:r>
      <w:r w:rsidR="00EB6B78">
        <w:rPr>
          <w:rFonts w:ascii="Arial" w:eastAsia="Times New Roman" w:hAnsi="Arial" w:cs="Arial"/>
          <w:color w:val="002060"/>
          <w:sz w:val="26"/>
          <w:szCs w:val="26"/>
          <w:lang w:eastAsia="en-GB"/>
        </w:rPr>
        <w:t xml:space="preserve"> and rese</w:t>
      </w:r>
      <w:r w:rsidR="00A5710B">
        <w:rPr>
          <w:rFonts w:ascii="Arial" w:eastAsia="Times New Roman" w:hAnsi="Arial" w:cs="Arial"/>
          <w:color w:val="002060"/>
          <w:sz w:val="26"/>
          <w:szCs w:val="26"/>
          <w:lang w:eastAsia="en-GB"/>
        </w:rPr>
        <w:t>rve the right to call-off additional pieces of work to develop the platform up to the value of £30,000</w:t>
      </w:r>
      <w:r w:rsidR="006C7EDB">
        <w:rPr>
          <w:rFonts w:ascii="Arial" w:eastAsia="Times New Roman" w:hAnsi="Arial" w:cs="Arial"/>
          <w:color w:val="002060"/>
          <w:sz w:val="26"/>
          <w:szCs w:val="26"/>
          <w:lang w:eastAsia="en-GB"/>
        </w:rPr>
        <w:t xml:space="preserve">. </w:t>
      </w:r>
    </w:p>
    <w:p w14:paraId="1F35DC93" w14:textId="77777777" w:rsidR="00090E32" w:rsidRPr="00E80ABA" w:rsidRDefault="00090E32" w:rsidP="00B66E3B">
      <w:pPr>
        <w:spacing w:after="0" w:line="240" w:lineRule="auto"/>
        <w:jc w:val="both"/>
        <w:textAlignment w:val="baseline"/>
        <w:rPr>
          <w:rFonts w:ascii="Arial" w:eastAsia="Times New Roman" w:hAnsi="Arial" w:cs="Arial"/>
          <w:color w:val="002060"/>
          <w:sz w:val="26"/>
          <w:szCs w:val="26"/>
          <w:lang w:eastAsia="en-GB"/>
        </w:rPr>
      </w:pPr>
    </w:p>
    <w:p w14:paraId="20189591" w14:textId="77777777" w:rsidR="005F6B97" w:rsidRPr="00E40AE5" w:rsidRDefault="005F6B97" w:rsidP="00E40AE5">
      <w:pPr>
        <w:spacing w:after="0" w:line="240" w:lineRule="auto"/>
        <w:jc w:val="both"/>
        <w:textAlignment w:val="baseline"/>
        <w:rPr>
          <w:rFonts w:ascii="Arial" w:eastAsia="Times New Roman" w:hAnsi="Arial" w:cs="Arial"/>
          <w:color w:val="002060"/>
          <w:sz w:val="26"/>
          <w:szCs w:val="26"/>
          <w:lang w:eastAsia="en-GB"/>
        </w:rPr>
      </w:pPr>
    </w:p>
    <w:p w14:paraId="76EEF7F9" w14:textId="77777777" w:rsidR="001D4B16" w:rsidRPr="00E40AE5" w:rsidRDefault="001D4B16" w:rsidP="00E40AE5">
      <w:pPr>
        <w:spacing w:after="0" w:line="240" w:lineRule="auto"/>
        <w:jc w:val="both"/>
        <w:textAlignment w:val="baseline"/>
        <w:rPr>
          <w:rFonts w:ascii="Arial" w:eastAsia="Times New Roman" w:hAnsi="Arial" w:cs="Arial"/>
          <w:color w:val="002060"/>
          <w:sz w:val="26"/>
          <w:szCs w:val="26"/>
          <w:lang w:eastAsia="en-GB"/>
        </w:rPr>
      </w:pPr>
    </w:p>
    <w:p w14:paraId="2CDF9DD2" w14:textId="77777777" w:rsidR="001D4B16" w:rsidRDefault="001D4B16" w:rsidP="001D4B16">
      <w:pPr>
        <w:spacing w:after="0" w:line="240" w:lineRule="auto"/>
        <w:jc w:val="both"/>
        <w:textAlignment w:val="baseline"/>
        <w:rPr>
          <w:rFonts w:ascii="Arial" w:eastAsia="Times New Roman" w:hAnsi="Arial" w:cs="Arial"/>
          <w:color w:val="002060"/>
          <w:sz w:val="26"/>
          <w:szCs w:val="26"/>
          <w:lang w:eastAsia="en-GB"/>
        </w:rPr>
      </w:pPr>
    </w:p>
    <w:p w14:paraId="463D2465" w14:textId="77777777" w:rsidR="00392871" w:rsidRDefault="00392871" w:rsidP="001D4B16">
      <w:pPr>
        <w:spacing w:after="0" w:line="240" w:lineRule="auto"/>
        <w:jc w:val="both"/>
        <w:textAlignment w:val="baseline"/>
        <w:rPr>
          <w:rFonts w:ascii="Arial" w:eastAsia="Times New Roman" w:hAnsi="Arial" w:cs="Arial"/>
          <w:color w:val="002060"/>
          <w:sz w:val="26"/>
          <w:szCs w:val="26"/>
          <w:lang w:eastAsia="en-GB"/>
        </w:rPr>
      </w:pPr>
    </w:p>
    <w:p w14:paraId="41C41783" w14:textId="77777777" w:rsidR="00D172A0" w:rsidRDefault="00D172A0" w:rsidP="00D172A0">
      <w:pPr>
        <w:spacing w:after="0" w:line="240" w:lineRule="auto"/>
        <w:jc w:val="both"/>
        <w:textAlignment w:val="baseline"/>
        <w:rPr>
          <w:rFonts w:ascii="Arial" w:eastAsia="Times New Roman" w:hAnsi="Arial" w:cs="Arial"/>
          <w:b/>
          <w:bCs/>
          <w:color w:val="002060"/>
          <w:sz w:val="26"/>
          <w:szCs w:val="26"/>
          <w:lang w:eastAsia="en-GB"/>
        </w:rPr>
      </w:pPr>
    </w:p>
    <w:p w14:paraId="5A731C3E" w14:textId="77777777" w:rsidR="00D172A0" w:rsidRPr="00E40AE5" w:rsidRDefault="00D172A0" w:rsidP="00D172A0">
      <w:pPr>
        <w:spacing w:after="0" w:line="240" w:lineRule="auto"/>
        <w:jc w:val="both"/>
        <w:textAlignment w:val="baseline"/>
        <w:rPr>
          <w:rFonts w:ascii="Arial" w:eastAsia="Times New Roman" w:hAnsi="Arial" w:cs="Arial"/>
          <w:b/>
          <w:bCs/>
          <w:color w:val="002060"/>
          <w:sz w:val="26"/>
          <w:szCs w:val="26"/>
          <w:lang w:eastAsia="en-GB"/>
        </w:rPr>
      </w:pPr>
    </w:p>
    <w:p w14:paraId="3E3F24F7" w14:textId="77777777" w:rsidR="007A3741" w:rsidRPr="007A3741" w:rsidRDefault="007A3741" w:rsidP="007A3741">
      <w:pPr>
        <w:spacing w:after="0" w:line="240" w:lineRule="auto"/>
        <w:jc w:val="both"/>
        <w:textAlignment w:val="baseline"/>
        <w:rPr>
          <w:rFonts w:ascii="Arial" w:eastAsia="Times New Roman" w:hAnsi="Arial" w:cs="Arial"/>
          <w:color w:val="002060"/>
          <w:sz w:val="26"/>
          <w:szCs w:val="26"/>
          <w:lang w:eastAsia="en-GB"/>
        </w:rPr>
      </w:pPr>
    </w:p>
    <w:p w14:paraId="51A4282E" w14:textId="1DCD777F" w:rsidR="005577CC" w:rsidRPr="00791EFC" w:rsidRDefault="005577CC" w:rsidP="005577CC">
      <w:pPr>
        <w:pStyle w:val="ListParagraph"/>
        <w:ind w:left="426"/>
        <w:contextualSpacing w:val="0"/>
        <w:rPr>
          <w:rFonts w:ascii="Arial" w:hAnsi="Arial" w:cs="Arial"/>
          <w:b/>
          <w:bCs/>
          <w:color w:val="183461"/>
          <w:sz w:val="26"/>
          <w:szCs w:val="26"/>
          <w:u w:val="single"/>
        </w:rPr>
      </w:pPr>
    </w:p>
    <w:sectPr w:rsidR="005577CC" w:rsidRPr="00791EFC" w:rsidSect="003A19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AA34" w14:textId="77777777" w:rsidR="006266EA" w:rsidRDefault="006266EA" w:rsidP="003A197C">
      <w:pPr>
        <w:spacing w:after="0" w:line="240" w:lineRule="auto"/>
      </w:pPr>
      <w:r>
        <w:separator/>
      </w:r>
    </w:p>
  </w:endnote>
  <w:endnote w:type="continuationSeparator" w:id="0">
    <w:p w14:paraId="483326E6" w14:textId="77777777" w:rsidR="006266EA" w:rsidRDefault="006266EA" w:rsidP="003A197C">
      <w:pPr>
        <w:spacing w:after="0" w:line="240" w:lineRule="auto"/>
      </w:pPr>
      <w:r>
        <w:continuationSeparator/>
      </w:r>
    </w:p>
  </w:endnote>
  <w:endnote w:type="continuationNotice" w:id="1">
    <w:p w14:paraId="4EE53339" w14:textId="77777777" w:rsidR="006266EA" w:rsidRDefault="00626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739D" w14:textId="77777777" w:rsidR="00B677B7" w:rsidRDefault="00B6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1070"/>
      <w:docPartObj>
        <w:docPartGallery w:val="Page Numbers (Bottom of Page)"/>
        <w:docPartUnique/>
      </w:docPartObj>
    </w:sdtPr>
    <w:sdtEndPr>
      <w:rPr>
        <w:noProof/>
      </w:rPr>
    </w:sdtEndPr>
    <w:sdtContent>
      <w:p w14:paraId="5DF51CD5" w14:textId="43504DFE" w:rsidR="003A197C" w:rsidRDefault="003A19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47E4B" w14:textId="77777777" w:rsidR="003A197C" w:rsidRDefault="003A1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F93E" w14:textId="77777777" w:rsidR="00B677B7" w:rsidRDefault="00B6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E547" w14:textId="77777777" w:rsidR="006266EA" w:rsidRDefault="006266EA" w:rsidP="003A197C">
      <w:pPr>
        <w:spacing w:after="0" w:line="240" w:lineRule="auto"/>
      </w:pPr>
      <w:r>
        <w:separator/>
      </w:r>
    </w:p>
  </w:footnote>
  <w:footnote w:type="continuationSeparator" w:id="0">
    <w:p w14:paraId="2D71697B" w14:textId="77777777" w:rsidR="006266EA" w:rsidRDefault="006266EA" w:rsidP="003A197C">
      <w:pPr>
        <w:spacing w:after="0" w:line="240" w:lineRule="auto"/>
      </w:pPr>
      <w:r>
        <w:continuationSeparator/>
      </w:r>
    </w:p>
  </w:footnote>
  <w:footnote w:type="continuationNotice" w:id="1">
    <w:p w14:paraId="58966CAC" w14:textId="77777777" w:rsidR="006266EA" w:rsidRDefault="00626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7E03" w14:textId="77777777" w:rsidR="00B677B7" w:rsidRDefault="00B67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6BC0" w14:textId="77777777" w:rsidR="00B677B7" w:rsidRDefault="00B67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9442" w14:textId="77777777" w:rsidR="00B677B7" w:rsidRDefault="00B6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4F5F"/>
    <w:multiLevelType w:val="hybridMultilevel"/>
    <w:tmpl w:val="D0562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A36AC"/>
    <w:multiLevelType w:val="hybridMultilevel"/>
    <w:tmpl w:val="AEE6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E1762"/>
    <w:multiLevelType w:val="hybridMultilevel"/>
    <w:tmpl w:val="D5C8F9E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54A50"/>
    <w:multiLevelType w:val="hybridMultilevel"/>
    <w:tmpl w:val="4A3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57250"/>
    <w:multiLevelType w:val="multilevel"/>
    <w:tmpl w:val="53D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7636A"/>
    <w:multiLevelType w:val="hybridMultilevel"/>
    <w:tmpl w:val="47A2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35A4F"/>
    <w:multiLevelType w:val="hybridMultilevel"/>
    <w:tmpl w:val="6FCC5F06"/>
    <w:lvl w:ilvl="0" w:tplc="F0C415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65C04"/>
    <w:multiLevelType w:val="hybridMultilevel"/>
    <w:tmpl w:val="293C38AA"/>
    <w:lvl w:ilvl="0" w:tplc="EE4EEC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0544D"/>
    <w:multiLevelType w:val="multilevel"/>
    <w:tmpl w:val="8FF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B945E7"/>
    <w:multiLevelType w:val="multilevel"/>
    <w:tmpl w:val="C8D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A021A"/>
    <w:multiLevelType w:val="multilevel"/>
    <w:tmpl w:val="7C4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EA0F18"/>
    <w:multiLevelType w:val="hybridMultilevel"/>
    <w:tmpl w:val="9034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7065E"/>
    <w:multiLevelType w:val="hybridMultilevel"/>
    <w:tmpl w:val="F01C1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F5280"/>
    <w:multiLevelType w:val="hybridMultilevel"/>
    <w:tmpl w:val="71786F5C"/>
    <w:lvl w:ilvl="0" w:tplc="D3143706">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00F623F"/>
    <w:multiLevelType w:val="hybridMultilevel"/>
    <w:tmpl w:val="AB94F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57034F2"/>
    <w:multiLevelType w:val="hybridMultilevel"/>
    <w:tmpl w:val="CBB0C5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57F7A1A"/>
    <w:multiLevelType w:val="hybridMultilevel"/>
    <w:tmpl w:val="9304A4E0"/>
    <w:lvl w:ilvl="0" w:tplc="EE4EEC92">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E30C6"/>
    <w:multiLevelType w:val="hybridMultilevel"/>
    <w:tmpl w:val="A1F6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26338"/>
    <w:multiLevelType w:val="hybridMultilevel"/>
    <w:tmpl w:val="572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281440">
    <w:abstractNumId w:val="2"/>
  </w:num>
  <w:num w:numId="2" w16cid:durableId="1385831648">
    <w:abstractNumId w:val="18"/>
  </w:num>
  <w:num w:numId="3" w16cid:durableId="1733652622">
    <w:abstractNumId w:val="12"/>
  </w:num>
  <w:num w:numId="4" w16cid:durableId="500900550">
    <w:abstractNumId w:val="5"/>
  </w:num>
  <w:num w:numId="5" w16cid:durableId="487674196">
    <w:abstractNumId w:val="14"/>
  </w:num>
  <w:num w:numId="6" w16cid:durableId="330986150">
    <w:abstractNumId w:val="13"/>
  </w:num>
  <w:num w:numId="7" w16cid:durableId="1604192373">
    <w:abstractNumId w:val="15"/>
  </w:num>
  <w:num w:numId="8" w16cid:durableId="77365216">
    <w:abstractNumId w:val="11"/>
  </w:num>
  <w:num w:numId="9" w16cid:durableId="1168592999">
    <w:abstractNumId w:val="1"/>
  </w:num>
  <w:num w:numId="10" w16cid:durableId="1383866961">
    <w:abstractNumId w:val="6"/>
  </w:num>
  <w:num w:numId="11" w16cid:durableId="799421542">
    <w:abstractNumId w:val="17"/>
  </w:num>
  <w:num w:numId="12" w16cid:durableId="1345594946">
    <w:abstractNumId w:val="3"/>
  </w:num>
  <w:num w:numId="13" w16cid:durableId="341051278">
    <w:abstractNumId w:val="10"/>
  </w:num>
  <w:num w:numId="14" w16cid:durableId="1711614168">
    <w:abstractNumId w:val="9"/>
  </w:num>
  <w:num w:numId="15" w16cid:durableId="693531987">
    <w:abstractNumId w:val="8"/>
  </w:num>
  <w:num w:numId="16" w16cid:durableId="1077554144">
    <w:abstractNumId w:val="4"/>
  </w:num>
  <w:num w:numId="17" w16cid:durableId="53050810">
    <w:abstractNumId w:val="0"/>
  </w:num>
  <w:num w:numId="18" w16cid:durableId="672537587">
    <w:abstractNumId w:val="7"/>
  </w:num>
  <w:num w:numId="19" w16cid:durableId="2689023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0D"/>
    <w:rsid w:val="0000073C"/>
    <w:rsid w:val="00001DB7"/>
    <w:rsid w:val="00003E39"/>
    <w:rsid w:val="00014067"/>
    <w:rsid w:val="00017CFB"/>
    <w:rsid w:val="000224BC"/>
    <w:rsid w:val="00023AEB"/>
    <w:rsid w:val="00025358"/>
    <w:rsid w:val="000356E5"/>
    <w:rsid w:val="00036B7E"/>
    <w:rsid w:val="00044A88"/>
    <w:rsid w:val="00050664"/>
    <w:rsid w:val="000671FB"/>
    <w:rsid w:val="000673A9"/>
    <w:rsid w:val="000705EB"/>
    <w:rsid w:val="00082A72"/>
    <w:rsid w:val="00090E32"/>
    <w:rsid w:val="00090E41"/>
    <w:rsid w:val="0009187F"/>
    <w:rsid w:val="000929E5"/>
    <w:rsid w:val="000944B6"/>
    <w:rsid w:val="000959DD"/>
    <w:rsid w:val="000B22AD"/>
    <w:rsid w:val="000D3F21"/>
    <w:rsid w:val="000E15C9"/>
    <w:rsid w:val="000E29D9"/>
    <w:rsid w:val="000E35E1"/>
    <w:rsid w:val="000E44FF"/>
    <w:rsid w:val="000E4D9A"/>
    <w:rsid w:val="000F5FC7"/>
    <w:rsid w:val="000F6B3B"/>
    <w:rsid w:val="000F6CEA"/>
    <w:rsid w:val="000F7888"/>
    <w:rsid w:val="00106307"/>
    <w:rsid w:val="0010791E"/>
    <w:rsid w:val="00110770"/>
    <w:rsid w:val="00112C99"/>
    <w:rsid w:val="00114D6E"/>
    <w:rsid w:val="0012463D"/>
    <w:rsid w:val="00127BA0"/>
    <w:rsid w:val="00127C67"/>
    <w:rsid w:val="001402AB"/>
    <w:rsid w:val="0014673F"/>
    <w:rsid w:val="001527B3"/>
    <w:rsid w:val="00153DC2"/>
    <w:rsid w:val="001576C6"/>
    <w:rsid w:val="00160CE6"/>
    <w:rsid w:val="0016546E"/>
    <w:rsid w:val="00165A7A"/>
    <w:rsid w:val="001724F4"/>
    <w:rsid w:val="00173768"/>
    <w:rsid w:val="0018280D"/>
    <w:rsid w:val="001A6647"/>
    <w:rsid w:val="001C7F27"/>
    <w:rsid w:val="001D0086"/>
    <w:rsid w:val="001D0C26"/>
    <w:rsid w:val="001D4B16"/>
    <w:rsid w:val="001E47FD"/>
    <w:rsid w:val="001F7180"/>
    <w:rsid w:val="002111B1"/>
    <w:rsid w:val="00220933"/>
    <w:rsid w:val="00220C12"/>
    <w:rsid w:val="00221AD2"/>
    <w:rsid w:val="00227F6E"/>
    <w:rsid w:val="00234CB0"/>
    <w:rsid w:val="00240ACE"/>
    <w:rsid w:val="00242DEF"/>
    <w:rsid w:val="00261430"/>
    <w:rsid w:val="0028317A"/>
    <w:rsid w:val="002A7925"/>
    <w:rsid w:val="002B2568"/>
    <w:rsid w:val="002D46E0"/>
    <w:rsid w:val="002D7BE9"/>
    <w:rsid w:val="002E09EE"/>
    <w:rsid w:val="002F035E"/>
    <w:rsid w:val="00303593"/>
    <w:rsid w:val="0030433E"/>
    <w:rsid w:val="00323264"/>
    <w:rsid w:val="00332E66"/>
    <w:rsid w:val="00336104"/>
    <w:rsid w:val="0035447A"/>
    <w:rsid w:val="00392871"/>
    <w:rsid w:val="003A197C"/>
    <w:rsid w:val="003B67C5"/>
    <w:rsid w:val="003B7D59"/>
    <w:rsid w:val="003C063E"/>
    <w:rsid w:val="003D0F95"/>
    <w:rsid w:val="003E436B"/>
    <w:rsid w:val="00412576"/>
    <w:rsid w:val="004131F4"/>
    <w:rsid w:val="00420DAC"/>
    <w:rsid w:val="00431CC5"/>
    <w:rsid w:val="0045239D"/>
    <w:rsid w:val="00455387"/>
    <w:rsid w:val="004611B0"/>
    <w:rsid w:val="00464006"/>
    <w:rsid w:val="004663A3"/>
    <w:rsid w:val="0047536D"/>
    <w:rsid w:val="00481055"/>
    <w:rsid w:val="004817C7"/>
    <w:rsid w:val="00486EA4"/>
    <w:rsid w:val="00491F8F"/>
    <w:rsid w:val="00493A71"/>
    <w:rsid w:val="004A2114"/>
    <w:rsid w:val="004A5185"/>
    <w:rsid w:val="004A73CB"/>
    <w:rsid w:val="004B7B85"/>
    <w:rsid w:val="004B7EA6"/>
    <w:rsid w:val="004C314E"/>
    <w:rsid w:val="004D3D46"/>
    <w:rsid w:val="004D4C6B"/>
    <w:rsid w:val="004D5776"/>
    <w:rsid w:val="004F7BDD"/>
    <w:rsid w:val="0050041A"/>
    <w:rsid w:val="00537031"/>
    <w:rsid w:val="0054279E"/>
    <w:rsid w:val="00547703"/>
    <w:rsid w:val="005532F8"/>
    <w:rsid w:val="005577CC"/>
    <w:rsid w:val="0056002B"/>
    <w:rsid w:val="00570932"/>
    <w:rsid w:val="00585497"/>
    <w:rsid w:val="00595373"/>
    <w:rsid w:val="005965F7"/>
    <w:rsid w:val="005A427A"/>
    <w:rsid w:val="005B037B"/>
    <w:rsid w:val="005B2E04"/>
    <w:rsid w:val="005D64B8"/>
    <w:rsid w:val="005D753D"/>
    <w:rsid w:val="005E1349"/>
    <w:rsid w:val="005F63B3"/>
    <w:rsid w:val="005F6B97"/>
    <w:rsid w:val="00600297"/>
    <w:rsid w:val="006206D6"/>
    <w:rsid w:val="00621B99"/>
    <w:rsid w:val="006246A3"/>
    <w:rsid w:val="006266EA"/>
    <w:rsid w:val="00643E26"/>
    <w:rsid w:val="006516F6"/>
    <w:rsid w:val="00651D03"/>
    <w:rsid w:val="00660969"/>
    <w:rsid w:val="00664AFB"/>
    <w:rsid w:val="006718E2"/>
    <w:rsid w:val="00672481"/>
    <w:rsid w:val="00673906"/>
    <w:rsid w:val="00674F22"/>
    <w:rsid w:val="00694E0A"/>
    <w:rsid w:val="006956A1"/>
    <w:rsid w:val="006A0AD7"/>
    <w:rsid w:val="006A4DFE"/>
    <w:rsid w:val="006B596A"/>
    <w:rsid w:val="006C3B3D"/>
    <w:rsid w:val="006C7EDB"/>
    <w:rsid w:val="006D13FB"/>
    <w:rsid w:val="006D7942"/>
    <w:rsid w:val="006E03C1"/>
    <w:rsid w:val="006F3DE2"/>
    <w:rsid w:val="00717478"/>
    <w:rsid w:val="007245EA"/>
    <w:rsid w:val="00734309"/>
    <w:rsid w:val="00737C9D"/>
    <w:rsid w:val="007437C0"/>
    <w:rsid w:val="00745118"/>
    <w:rsid w:val="00756937"/>
    <w:rsid w:val="00764CBF"/>
    <w:rsid w:val="00766700"/>
    <w:rsid w:val="00766764"/>
    <w:rsid w:val="00776624"/>
    <w:rsid w:val="00782007"/>
    <w:rsid w:val="00786C5E"/>
    <w:rsid w:val="00791EFC"/>
    <w:rsid w:val="007930C7"/>
    <w:rsid w:val="007A3741"/>
    <w:rsid w:val="007B4C50"/>
    <w:rsid w:val="007C34E3"/>
    <w:rsid w:val="007D281A"/>
    <w:rsid w:val="007F09C7"/>
    <w:rsid w:val="007F0E25"/>
    <w:rsid w:val="007F2B78"/>
    <w:rsid w:val="0080454B"/>
    <w:rsid w:val="0080688D"/>
    <w:rsid w:val="00830FFA"/>
    <w:rsid w:val="008319E3"/>
    <w:rsid w:val="008370F9"/>
    <w:rsid w:val="00852503"/>
    <w:rsid w:val="00855707"/>
    <w:rsid w:val="00863FA4"/>
    <w:rsid w:val="00867D63"/>
    <w:rsid w:val="00872EB0"/>
    <w:rsid w:val="008A296D"/>
    <w:rsid w:val="008B2BA3"/>
    <w:rsid w:val="008B76FE"/>
    <w:rsid w:val="008B7FAF"/>
    <w:rsid w:val="008D55CF"/>
    <w:rsid w:val="008D7834"/>
    <w:rsid w:val="008F279C"/>
    <w:rsid w:val="009051A4"/>
    <w:rsid w:val="009114A4"/>
    <w:rsid w:val="00914421"/>
    <w:rsid w:val="00922659"/>
    <w:rsid w:val="009248E4"/>
    <w:rsid w:val="00942EB4"/>
    <w:rsid w:val="00954831"/>
    <w:rsid w:val="00971915"/>
    <w:rsid w:val="0097369E"/>
    <w:rsid w:val="00977D8E"/>
    <w:rsid w:val="009955FB"/>
    <w:rsid w:val="009A28EA"/>
    <w:rsid w:val="009B028B"/>
    <w:rsid w:val="009B099D"/>
    <w:rsid w:val="009E60BF"/>
    <w:rsid w:val="009F1BF6"/>
    <w:rsid w:val="009F66E9"/>
    <w:rsid w:val="00A070DD"/>
    <w:rsid w:val="00A0772E"/>
    <w:rsid w:val="00A25F2A"/>
    <w:rsid w:val="00A47E45"/>
    <w:rsid w:val="00A511BE"/>
    <w:rsid w:val="00A53B82"/>
    <w:rsid w:val="00A5710B"/>
    <w:rsid w:val="00A651DA"/>
    <w:rsid w:val="00A65395"/>
    <w:rsid w:val="00A65E8E"/>
    <w:rsid w:val="00A7029C"/>
    <w:rsid w:val="00A73110"/>
    <w:rsid w:val="00A75FD9"/>
    <w:rsid w:val="00A762F5"/>
    <w:rsid w:val="00A80629"/>
    <w:rsid w:val="00A86570"/>
    <w:rsid w:val="00A9456F"/>
    <w:rsid w:val="00A94AB9"/>
    <w:rsid w:val="00AA3C8F"/>
    <w:rsid w:val="00AA5953"/>
    <w:rsid w:val="00AB1080"/>
    <w:rsid w:val="00AB2DF4"/>
    <w:rsid w:val="00AB645B"/>
    <w:rsid w:val="00AC27AC"/>
    <w:rsid w:val="00AC2ACA"/>
    <w:rsid w:val="00AC68D7"/>
    <w:rsid w:val="00AD7254"/>
    <w:rsid w:val="00AE4E5D"/>
    <w:rsid w:val="00B30F37"/>
    <w:rsid w:val="00B50ED2"/>
    <w:rsid w:val="00B524F0"/>
    <w:rsid w:val="00B66E3B"/>
    <w:rsid w:val="00B677B7"/>
    <w:rsid w:val="00B74C3D"/>
    <w:rsid w:val="00B77131"/>
    <w:rsid w:val="00B85670"/>
    <w:rsid w:val="00BA165A"/>
    <w:rsid w:val="00BA2EBE"/>
    <w:rsid w:val="00BA705A"/>
    <w:rsid w:val="00BB0104"/>
    <w:rsid w:val="00BB24ED"/>
    <w:rsid w:val="00BB5A3F"/>
    <w:rsid w:val="00BE2281"/>
    <w:rsid w:val="00BF5556"/>
    <w:rsid w:val="00C00845"/>
    <w:rsid w:val="00C04817"/>
    <w:rsid w:val="00C074C1"/>
    <w:rsid w:val="00C12363"/>
    <w:rsid w:val="00C13175"/>
    <w:rsid w:val="00C26932"/>
    <w:rsid w:val="00C304A2"/>
    <w:rsid w:val="00C35B06"/>
    <w:rsid w:val="00C4019B"/>
    <w:rsid w:val="00C51AF1"/>
    <w:rsid w:val="00C62356"/>
    <w:rsid w:val="00C71B5B"/>
    <w:rsid w:val="00C73100"/>
    <w:rsid w:val="00C742DD"/>
    <w:rsid w:val="00C8019A"/>
    <w:rsid w:val="00C84E2A"/>
    <w:rsid w:val="00CA1F40"/>
    <w:rsid w:val="00CA4A5B"/>
    <w:rsid w:val="00CA4AC6"/>
    <w:rsid w:val="00CB713F"/>
    <w:rsid w:val="00CC1EC1"/>
    <w:rsid w:val="00CC3CED"/>
    <w:rsid w:val="00CC7714"/>
    <w:rsid w:val="00CD0EB4"/>
    <w:rsid w:val="00CD4A49"/>
    <w:rsid w:val="00CF6478"/>
    <w:rsid w:val="00D041ED"/>
    <w:rsid w:val="00D07AE8"/>
    <w:rsid w:val="00D10605"/>
    <w:rsid w:val="00D17165"/>
    <w:rsid w:val="00D172A0"/>
    <w:rsid w:val="00D21D86"/>
    <w:rsid w:val="00D248E0"/>
    <w:rsid w:val="00D42D03"/>
    <w:rsid w:val="00D438D1"/>
    <w:rsid w:val="00D56047"/>
    <w:rsid w:val="00D602B1"/>
    <w:rsid w:val="00D647F0"/>
    <w:rsid w:val="00D727CF"/>
    <w:rsid w:val="00D855B9"/>
    <w:rsid w:val="00DA7AA0"/>
    <w:rsid w:val="00DB0984"/>
    <w:rsid w:val="00DD3868"/>
    <w:rsid w:val="00DE60F4"/>
    <w:rsid w:val="00DF0720"/>
    <w:rsid w:val="00DF24E4"/>
    <w:rsid w:val="00E06170"/>
    <w:rsid w:val="00E10A08"/>
    <w:rsid w:val="00E17046"/>
    <w:rsid w:val="00E2129E"/>
    <w:rsid w:val="00E33341"/>
    <w:rsid w:val="00E40AE5"/>
    <w:rsid w:val="00E41937"/>
    <w:rsid w:val="00E5796E"/>
    <w:rsid w:val="00E57F89"/>
    <w:rsid w:val="00E65CE3"/>
    <w:rsid w:val="00E66007"/>
    <w:rsid w:val="00E67506"/>
    <w:rsid w:val="00E731FD"/>
    <w:rsid w:val="00E73B7B"/>
    <w:rsid w:val="00E80ABA"/>
    <w:rsid w:val="00E86C11"/>
    <w:rsid w:val="00E9485D"/>
    <w:rsid w:val="00EA24CF"/>
    <w:rsid w:val="00EB2DB6"/>
    <w:rsid w:val="00EB6B78"/>
    <w:rsid w:val="00EC430E"/>
    <w:rsid w:val="00ED3E06"/>
    <w:rsid w:val="00EE291E"/>
    <w:rsid w:val="00EE2F8C"/>
    <w:rsid w:val="00F1025A"/>
    <w:rsid w:val="00F10626"/>
    <w:rsid w:val="00F1089A"/>
    <w:rsid w:val="00F2159D"/>
    <w:rsid w:val="00F353E6"/>
    <w:rsid w:val="00F41829"/>
    <w:rsid w:val="00F47D2A"/>
    <w:rsid w:val="00F5694E"/>
    <w:rsid w:val="00F62E81"/>
    <w:rsid w:val="00F6329D"/>
    <w:rsid w:val="00F66687"/>
    <w:rsid w:val="00F92214"/>
    <w:rsid w:val="00FB47DE"/>
    <w:rsid w:val="00FB5B3A"/>
    <w:rsid w:val="00FD189E"/>
    <w:rsid w:val="00FE0D77"/>
    <w:rsid w:val="00FE2832"/>
    <w:rsid w:val="00FF0979"/>
    <w:rsid w:val="00FF0EF3"/>
    <w:rsid w:val="00FF513A"/>
    <w:rsid w:val="00FF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B802"/>
  <w15:chartTrackingRefBased/>
  <w15:docId w15:val="{7E4042C3-99F5-4804-8136-EA44604B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280D"/>
    <w:pPr>
      <w:ind w:left="720"/>
      <w:contextualSpacing/>
    </w:pPr>
  </w:style>
  <w:style w:type="character" w:styleId="Hyperlink">
    <w:name w:val="Hyperlink"/>
    <w:basedOn w:val="DefaultParagraphFont"/>
    <w:uiPriority w:val="99"/>
    <w:unhideWhenUsed/>
    <w:rsid w:val="004B7B85"/>
    <w:rPr>
      <w:color w:val="0563C1" w:themeColor="hyperlink"/>
      <w:u w:val="single"/>
    </w:rPr>
  </w:style>
  <w:style w:type="character" w:styleId="UnresolvedMention">
    <w:name w:val="Unresolved Mention"/>
    <w:basedOn w:val="DefaultParagraphFont"/>
    <w:uiPriority w:val="99"/>
    <w:semiHidden/>
    <w:unhideWhenUsed/>
    <w:rsid w:val="004B7B85"/>
    <w:rPr>
      <w:color w:val="605E5C"/>
      <w:shd w:val="clear" w:color="auto" w:fill="E1DFDD"/>
    </w:rPr>
  </w:style>
  <w:style w:type="table" w:styleId="TableGrid">
    <w:name w:val="Table Grid"/>
    <w:aliases w:val="Elexon Table."/>
    <w:basedOn w:val="TableNormal"/>
    <w:uiPriority w:val="39"/>
    <w:rsid w:val="00B30F3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7C"/>
    <w:pPr>
      <w:outlineLvl w:val="9"/>
    </w:pPr>
    <w:rPr>
      <w:lang w:val="en-US"/>
    </w:rPr>
  </w:style>
  <w:style w:type="paragraph" w:styleId="TOC1">
    <w:name w:val="toc 1"/>
    <w:basedOn w:val="Normal"/>
    <w:next w:val="Normal"/>
    <w:autoRedefine/>
    <w:uiPriority w:val="39"/>
    <w:unhideWhenUsed/>
    <w:rsid w:val="003A197C"/>
    <w:pPr>
      <w:spacing w:after="100"/>
    </w:pPr>
  </w:style>
  <w:style w:type="paragraph" w:styleId="Header">
    <w:name w:val="header"/>
    <w:basedOn w:val="Normal"/>
    <w:link w:val="HeaderChar"/>
    <w:uiPriority w:val="99"/>
    <w:unhideWhenUsed/>
    <w:rsid w:val="003A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97C"/>
  </w:style>
  <w:style w:type="paragraph" w:styleId="Footer">
    <w:name w:val="footer"/>
    <w:basedOn w:val="Normal"/>
    <w:link w:val="FooterChar"/>
    <w:uiPriority w:val="99"/>
    <w:unhideWhenUsed/>
    <w:rsid w:val="003A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97C"/>
  </w:style>
  <w:style w:type="character" w:styleId="CommentReference">
    <w:name w:val="annotation reference"/>
    <w:basedOn w:val="DefaultParagraphFont"/>
    <w:uiPriority w:val="99"/>
    <w:semiHidden/>
    <w:unhideWhenUsed/>
    <w:rsid w:val="00BB24ED"/>
    <w:rPr>
      <w:sz w:val="16"/>
      <w:szCs w:val="16"/>
    </w:rPr>
  </w:style>
  <w:style w:type="paragraph" w:styleId="CommentText">
    <w:name w:val="annotation text"/>
    <w:basedOn w:val="Normal"/>
    <w:link w:val="CommentTextChar"/>
    <w:uiPriority w:val="99"/>
    <w:unhideWhenUsed/>
    <w:rsid w:val="00BB24ED"/>
    <w:pPr>
      <w:spacing w:line="240" w:lineRule="auto"/>
    </w:pPr>
    <w:rPr>
      <w:sz w:val="20"/>
      <w:szCs w:val="20"/>
    </w:rPr>
  </w:style>
  <w:style w:type="character" w:customStyle="1" w:styleId="CommentTextChar">
    <w:name w:val="Comment Text Char"/>
    <w:basedOn w:val="DefaultParagraphFont"/>
    <w:link w:val="CommentText"/>
    <w:uiPriority w:val="99"/>
    <w:rsid w:val="00BB24ED"/>
    <w:rPr>
      <w:sz w:val="20"/>
      <w:szCs w:val="20"/>
    </w:rPr>
  </w:style>
  <w:style w:type="paragraph" w:styleId="CommentSubject">
    <w:name w:val="annotation subject"/>
    <w:basedOn w:val="CommentText"/>
    <w:next w:val="CommentText"/>
    <w:link w:val="CommentSubjectChar"/>
    <w:uiPriority w:val="99"/>
    <w:semiHidden/>
    <w:unhideWhenUsed/>
    <w:rsid w:val="00BB24ED"/>
    <w:rPr>
      <w:b/>
      <w:bCs/>
    </w:rPr>
  </w:style>
  <w:style w:type="character" w:customStyle="1" w:styleId="CommentSubjectChar">
    <w:name w:val="Comment Subject Char"/>
    <w:basedOn w:val="CommentTextChar"/>
    <w:link w:val="CommentSubject"/>
    <w:uiPriority w:val="99"/>
    <w:semiHidden/>
    <w:rsid w:val="00BB24ED"/>
    <w:rPr>
      <w:b/>
      <w:bCs/>
      <w:sz w:val="20"/>
      <w:szCs w:val="20"/>
    </w:rPr>
  </w:style>
  <w:style w:type="paragraph" w:styleId="BalloonText">
    <w:name w:val="Balloon Text"/>
    <w:basedOn w:val="Normal"/>
    <w:link w:val="BalloonTextChar"/>
    <w:uiPriority w:val="99"/>
    <w:semiHidden/>
    <w:unhideWhenUsed/>
    <w:rsid w:val="00BB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ED"/>
    <w:rPr>
      <w:rFonts w:ascii="Segoe UI" w:hAnsi="Segoe UI" w:cs="Segoe UI"/>
      <w:sz w:val="18"/>
      <w:szCs w:val="18"/>
    </w:rPr>
  </w:style>
  <w:style w:type="paragraph" w:customStyle="1" w:styleId="paragraph">
    <w:name w:val="paragraph"/>
    <w:basedOn w:val="Normal"/>
    <w:rsid w:val="007A3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9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intellectual-property-off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s xmlns="893b788e-6db9-4f01-aed5-7d8213b88dea" xsi:nil="true"/>
    <Comments xmlns="893b788e-6db9-4f01-aed5-7d8213b88dea" xsi:nil="true"/>
    <SharedWithUsers xmlns="2e52d33e-2553-4b90-9332-fb4133040df2">
      <UserInfo>
        <DisplayName>Charles Jarman</DisplayName>
        <AccountId>4273</AccountId>
        <AccountType/>
      </UserInfo>
      <UserInfo>
        <DisplayName>Jamie Frost</DisplayName>
        <AccountId>4274</AccountId>
        <AccountType/>
      </UserInfo>
      <UserInfo>
        <DisplayName>Jennie Oliver</DisplayName>
        <AccountId>4043</AccountId>
        <AccountType/>
      </UserInfo>
      <UserInfo>
        <DisplayName>Ben McGirr</DisplayName>
        <AccountId>4240</AccountId>
        <AccountType/>
      </UserInfo>
      <UserInfo>
        <DisplayName>Mike Warner</DisplayName>
        <AccountId>4492</AccountId>
        <AccountType/>
      </UserInfo>
      <UserInfo>
        <DisplayName>Joshua Evans</DisplayName>
        <AccountId>4402</AccountId>
        <AccountType/>
      </UserInfo>
    </SharedWithUsers>
    <TaxCatchAll xmlns="2e52d33e-2553-4b90-9332-fb4133040df2" xsi:nil="true"/>
    <lcf76f155ced4ddcb4097134ff3c332f xmlns="893b788e-6db9-4f01-aed5-7d8213b88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49A2D68DC754B8655B4C14AB5B9E5" ma:contentTypeVersion="18" ma:contentTypeDescription="Create a new document." ma:contentTypeScope="" ma:versionID="f2b415b11b867f14903d4a8b1fd6fdf7">
  <xsd:schema xmlns:xsd="http://www.w3.org/2001/XMLSchema" xmlns:xs="http://www.w3.org/2001/XMLSchema" xmlns:p="http://schemas.microsoft.com/office/2006/metadata/properties" xmlns:ns2="893b788e-6db9-4f01-aed5-7d8213b88dea" xmlns:ns3="2e52d33e-2553-4b90-9332-fb4133040df2" targetNamespace="http://schemas.microsoft.com/office/2006/metadata/properties" ma:root="true" ma:fieldsID="882637a732e78bfc31b575992bb18ecb" ns2:_="" ns3:_="">
    <xsd:import namespace="893b788e-6db9-4f01-aed5-7d8213b88dea"/>
    <xsd:import namespace="2e52d33e-2553-4b90-9332-fb4133040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Updates" minOccurs="0"/>
                <xsd:element ref="ns2:Comment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788e-6db9-4f01-aed5-7d8213b8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Updates" ma:index="17" nillable="true" ma:displayName="Updates" ma:format="Dropdown" ma:internalName="Updates">
      <xsd:simpleType>
        <xsd:restriction base="dms:Note">
          <xsd:maxLength value="255"/>
        </xsd:restriction>
      </xsd:simpleType>
    </xsd:element>
    <xsd:element name="Comments" ma:index="18" nillable="true" ma:displayName="Comments" ma:description="NTT - Slides 1,2,3,4,5,6,7,8&#10;IPO Finance Slide 9&#10;Action Log&#10;360 degree" ma:format="Dropdown" ma:internalName="Comment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a34688-08e3-456b-adb4-99745209ed6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2d33e-2553-4b90-9332-fb4133040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c11e28-3931-41e3-be74-93cbed0e15a3}" ma:internalName="TaxCatchAll" ma:showField="CatchAllData" ma:web="2e52d33e-2553-4b90-9332-fb4133040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CE7B8-5AC8-44A6-8E06-0CB998B6A8CF}">
  <ds:schemaRefs>
    <ds:schemaRef ds:uri="http://schemas.microsoft.com/office/2006/metadata/properties"/>
    <ds:schemaRef ds:uri="http://schemas.microsoft.com/office/infopath/2007/PartnerControls"/>
    <ds:schemaRef ds:uri="893b788e-6db9-4f01-aed5-7d8213b88dea"/>
    <ds:schemaRef ds:uri="2e52d33e-2553-4b90-9332-fb4133040df2"/>
  </ds:schemaRefs>
</ds:datastoreItem>
</file>

<file path=customXml/itemProps2.xml><?xml version="1.0" encoding="utf-8"?>
<ds:datastoreItem xmlns:ds="http://schemas.openxmlformats.org/officeDocument/2006/customXml" ds:itemID="{4D25F38B-29C5-44AF-9155-E373C73DF8FF}">
  <ds:schemaRefs>
    <ds:schemaRef ds:uri="http://schemas.microsoft.com/sharepoint/v3/contenttype/forms"/>
  </ds:schemaRefs>
</ds:datastoreItem>
</file>

<file path=customXml/itemProps3.xml><?xml version="1.0" encoding="utf-8"?>
<ds:datastoreItem xmlns:ds="http://schemas.openxmlformats.org/officeDocument/2006/customXml" ds:itemID="{3D095304-47CB-46F8-9485-28DD1311C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788e-6db9-4f01-aed5-7d8213b88dea"/>
    <ds:schemaRef ds:uri="2e52d33e-2553-4b90-9332-fb4133040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2626D-0252-4E4A-A02F-AF21C13A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McGirr</dc:creator>
  <cp:keywords/>
  <dc:description/>
  <cp:lastModifiedBy>David Lepper (IPO)</cp:lastModifiedBy>
  <cp:revision>2</cp:revision>
  <cp:lastPrinted>2023-03-27T11:54:00Z</cp:lastPrinted>
  <dcterms:created xsi:type="dcterms:W3CDTF">2023-12-06T09:44:00Z</dcterms:created>
  <dcterms:modified xsi:type="dcterms:W3CDTF">2023-12-06T09:44:00Z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0x01010047649A2D68DC754B8655B4C14AB5B9E5</vt:lpwstr>
  </property>
  <property fmtid="{D5CDD505-2E9C-101B-9397-08002B2CF9AE}" pid="3" name="MediaServiceImageTags">
    <vt:lpwstr/>
  </property>
</Properties>
</file>