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7079A" w14:textId="77777777" w:rsidR="007C40BC" w:rsidRDefault="007C40BC" w:rsidP="007C40BC"/>
    <w:p w14:paraId="1DAB598B" w14:textId="6E4F5EAF" w:rsidR="007C40BC" w:rsidRPr="00DB7A20" w:rsidRDefault="00FA1A6D" w:rsidP="3C492831">
      <w:pPr>
        <w:pStyle w:val="Title"/>
      </w:pPr>
      <w:r w:rsidRPr="00DB7A20">
        <w:t xml:space="preserve">Evaluation of the </w:t>
      </w:r>
      <w:r w:rsidR="00510CB4">
        <w:t>Green Recovery Challenge Fund</w:t>
      </w:r>
    </w:p>
    <w:p w14:paraId="5196DE9F" w14:textId="77777777" w:rsidR="002A3C07" w:rsidRPr="002A3C07" w:rsidRDefault="002A3C07" w:rsidP="002A3C07"/>
    <w:p w14:paraId="23E74B49" w14:textId="613FBCB6" w:rsidR="007C40BC" w:rsidRPr="007C40BC" w:rsidRDefault="007C40BC" w:rsidP="00C45BF3">
      <w:pPr>
        <w:tabs>
          <w:tab w:val="left" w:pos="567"/>
          <w:tab w:val="left" w:pos="4111"/>
        </w:tabs>
        <w:spacing w:after="240"/>
        <w:ind w:left="4110" w:hanging="4110"/>
        <w:rPr>
          <w:rStyle w:val="Strong"/>
          <w:b w:val="0"/>
        </w:rPr>
      </w:pPr>
      <w:r w:rsidRPr="0061657B">
        <w:rPr>
          <w:rStyle w:val="Strong"/>
        </w:rPr>
        <w:t>Organisation</w:t>
      </w:r>
      <w:r w:rsidRPr="00B230B6">
        <w:rPr>
          <w:rStyle w:val="Strong"/>
        </w:rPr>
        <w:tab/>
      </w:r>
      <w:r w:rsidR="003B2642">
        <w:rPr>
          <w:rStyle w:val="Strong"/>
        </w:rPr>
        <w:tab/>
      </w:r>
      <w:r w:rsidR="001B69F2" w:rsidRPr="001B69F2">
        <w:rPr>
          <w:rStyle w:val="Strong"/>
          <w:b w:val="0"/>
        </w:rPr>
        <w:t xml:space="preserve">The </w:t>
      </w:r>
      <w:r w:rsidR="00044A35" w:rsidRPr="007F56BF">
        <w:rPr>
          <w:rStyle w:val="Strong"/>
          <w:b w:val="0"/>
        </w:rPr>
        <w:t xml:space="preserve">National Lottery </w:t>
      </w:r>
      <w:r w:rsidRPr="007F56BF">
        <w:rPr>
          <w:rStyle w:val="Strong"/>
          <w:b w:val="0"/>
        </w:rPr>
        <w:t>Heritage Fund</w:t>
      </w:r>
      <w:r w:rsidR="00510CB4">
        <w:rPr>
          <w:rStyle w:val="Strong"/>
          <w:b w:val="0"/>
        </w:rPr>
        <w:t xml:space="preserve">, </w:t>
      </w:r>
      <w:r w:rsidR="00921ACF">
        <w:rPr>
          <w:rStyle w:val="Strong"/>
          <w:b w:val="0"/>
        </w:rPr>
        <w:t xml:space="preserve">in partnership with </w:t>
      </w:r>
      <w:r w:rsidR="00316BE2">
        <w:rPr>
          <w:rStyle w:val="Strong"/>
          <w:b w:val="0"/>
        </w:rPr>
        <w:t>the Department for Environment, Food and Rural Affairs (DEFRA)</w:t>
      </w:r>
    </w:p>
    <w:p w14:paraId="7B3FFAF8" w14:textId="3DA56623" w:rsidR="007C40BC" w:rsidRDefault="007C40BC" w:rsidP="007C40BC">
      <w:pPr>
        <w:tabs>
          <w:tab w:val="left" w:pos="567"/>
          <w:tab w:val="left" w:pos="4111"/>
        </w:tabs>
        <w:spacing w:after="240"/>
      </w:pPr>
      <w:r w:rsidRPr="3C492831">
        <w:rPr>
          <w:b/>
          <w:bCs/>
        </w:rPr>
        <w:t>Department</w:t>
      </w:r>
      <w:r w:rsidRPr="00B230B6">
        <w:tab/>
      </w:r>
      <w:r w:rsidR="00433738">
        <w:t>Business Innovation and Insight</w:t>
      </w:r>
      <w:r>
        <w:t xml:space="preserve"> </w:t>
      </w:r>
    </w:p>
    <w:p w14:paraId="608BF8EC" w14:textId="1BF72B8E" w:rsidR="007C40BC" w:rsidRPr="009E6389" w:rsidRDefault="007C40BC" w:rsidP="003B2642">
      <w:pPr>
        <w:tabs>
          <w:tab w:val="left" w:pos="567"/>
          <w:tab w:val="left" w:pos="4111"/>
        </w:tabs>
        <w:spacing w:after="240"/>
        <w:ind w:left="4110" w:hanging="4110"/>
        <w:rPr>
          <w:rStyle w:val="Strong"/>
          <w:b w:val="0"/>
        </w:rPr>
      </w:pPr>
      <w:r w:rsidRPr="0061657B">
        <w:rPr>
          <w:rStyle w:val="Strong"/>
        </w:rPr>
        <w:t>Title of procurement</w:t>
      </w:r>
      <w:r w:rsidR="143B9AFD" w:rsidRPr="0061657B">
        <w:rPr>
          <w:rStyle w:val="Strong"/>
        </w:rPr>
        <w:t xml:space="preserve"> </w:t>
      </w:r>
      <w:r w:rsidRPr="00B230B6">
        <w:rPr>
          <w:rStyle w:val="Strong"/>
        </w:rPr>
        <w:tab/>
      </w:r>
      <w:r w:rsidR="003B2642">
        <w:rPr>
          <w:rStyle w:val="Strong"/>
          <w:b w:val="0"/>
        </w:rPr>
        <w:t>Evaluation of the Green Recovery Challenge Fund</w:t>
      </w:r>
    </w:p>
    <w:p w14:paraId="74D9673F" w14:textId="3DC34382" w:rsidR="007C40BC" w:rsidRDefault="007C40BC" w:rsidP="007C40BC">
      <w:pPr>
        <w:tabs>
          <w:tab w:val="left" w:pos="567"/>
          <w:tab w:val="left" w:pos="4111"/>
        </w:tabs>
        <w:spacing w:after="240"/>
        <w:ind w:left="4110" w:hanging="4110"/>
      </w:pPr>
      <w:r w:rsidRPr="3C492831">
        <w:rPr>
          <w:b/>
          <w:bCs/>
        </w:rPr>
        <w:t>Brief description of supply</w:t>
      </w:r>
      <w:r w:rsidR="3EF6CC57" w:rsidRPr="3C492831">
        <w:rPr>
          <w:b/>
          <w:bCs/>
        </w:rPr>
        <w:t xml:space="preserve"> </w:t>
      </w:r>
      <w:r w:rsidRPr="00B230B6">
        <w:tab/>
      </w:r>
      <w:r w:rsidR="00FA1A6D">
        <w:t>Evaluation</w:t>
      </w:r>
    </w:p>
    <w:p w14:paraId="535AE335" w14:textId="756F7B7B" w:rsidR="007C40BC" w:rsidRDefault="007C40BC" w:rsidP="007C40BC">
      <w:pPr>
        <w:tabs>
          <w:tab w:val="left" w:pos="567"/>
          <w:tab w:val="left" w:pos="4111"/>
        </w:tabs>
        <w:spacing w:after="240"/>
      </w:pPr>
      <w:r w:rsidRPr="3C492831">
        <w:rPr>
          <w:b/>
          <w:bCs/>
        </w:rPr>
        <w:t>Estimated value of tender</w:t>
      </w:r>
      <w:r w:rsidRPr="00B230B6">
        <w:tab/>
      </w:r>
      <w:r w:rsidR="00FA1A6D">
        <w:t xml:space="preserve">up to </w:t>
      </w:r>
      <w:r w:rsidR="00F336FF">
        <w:t>£</w:t>
      </w:r>
      <w:r w:rsidR="00982E95">
        <w:t xml:space="preserve">200k </w:t>
      </w:r>
      <w:r w:rsidR="00F336FF">
        <w:t>including VAT</w:t>
      </w:r>
    </w:p>
    <w:p w14:paraId="60CB43E4" w14:textId="652E3051" w:rsidR="00617D51" w:rsidRDefault="007C40BC" w:rsidP="007C40BC">
      <w:pPr>
        <w:tabs>
          <w:tab w:val="left" w:pos="567"/>
          <w:tab w:val="left" w:pos="4111"/>
        </w:tabs>
        <w:spacing w:after="240"/>
      </w:pPr>
      <w:r w:rsidRPr="3C492831">
        <w:rPr>
          <w:b/>
          <w:bCs/>
        </w:rPr>
        <w:t>Estimated duration</w:t>
      </w:r>
      <w:r w:rsidRPr="00B230B6">
        <w:tab/>
      </w:r>
      <w:r w:rsidR="003B2642">
        <w:t xml:space="preserve">Until </w:t>
      </w:r>
      <w:r w:rsidR="00F336FF">
        <w:t>September</w:t>
      </w:r>
      <w:r w:rsidR="003B2642">
        <w:t xml:space="preserve"> 2022</w:t>
      </w:r>
    </w:p>
    <w:p w14:paraId="70F86149" w14:textId="03DC6237" w:rsidR="007C40BC" w:rsidRDefault="007C40BC" w:rsidP="007C40BC">
      <w:pPr>
        <w:tabs>
          <w:tab w:val="left" w:pos="567"/>
          <w:tab w:val="left" w:pos="4111"/>
        </w:tabs>
        <w:spacing w:after="240"/>
      </w:pPr>
      <w:r w:rsidRPr="3C492831">
        <w:rPr>
          <w:b/>
          <w:bCs/>
        </w:rPr>
        <w:t xml:space="preserve">Name of </w:t>
      </w:r>
      <w:r w:rsidR="00901904" w:rsidRPr="3C492831">
        <w:rPr>
          <w:b/>
          <w:bCs/>
        </w:rPr>
        <w:t xml:space="preserve">the Fund </w:t>
      </w:r>
      <w:r w:rsidRPr="3C492831">
        <w:rPr>
          <w:b/>
          <w:bCs/>
        </w:rPr>
        <w:t>Contact</w:t>
      </w:r>
      <w:r w:rsidR="113ED394" w:rsidRPr="3C492831">
        <w:rPr>
          <w:b/>
          <w:bCs/>
        </w:rPr>
        <w:t xml:space="preserve"> </w:t>
      </w:r>
      <w:r w:rsidRPr="00EE3B0C">
        <w:tab/>
      </w:r>
      <w:r w:rsidR="00F336FF">
        <w:t>Tom Walters</w:t>
      </w:r>
    </w:p>
    <w:p w14:paraId="03B91719" w14:textId="72399416" w:rsidR="007C40BC" w:rsidRDefault="007C40BC" w:rsidP="00DB7A20">
      <w:pPr>
        <w:tabs>
          <w:tab w:val="left" w:pos="4111"/>
        </w:tabs>
        <w:spacing w:after="240"/>
        <w:ind w:left="4111" w:hanging="4111"/>
      </w:pPr>
      <w:r w:rsidRPr="3C492831">
        <w:rPr>
          <w:b/>
          <w:bCs/>
        </w:rPr>
        <w:t>Timetable</w:t>
      </w:r>
      <w:r w:rsidR="00DB7A20">
        <w:rPr>
          <w:b/>
          <w:bCs/>
        </w:rPr>
        <w:tab/>
      </w:r>
      <w:r w:rsidR="00697E37">
        <w:t xml:space="preserve">Response deadline: </w:t>
      </w:r>
      <w:r w:rsidR="0010557F">
        <w:t xml:space="preserve">Midday, </w:t>
      </w:r>
      <w:r w:rsidR="210085C4">
        <w:t>Wednesday 14</w:t>
      </w:r>
      <w:r w:rsidR="0010557F" w:rsidRPr="00FF735A">
        <w:rPr>
          <w:vertAlign w:val="superscript"/>
        </w:rPr>
        <w:t>th</w:t>
      </w:r>
      <w:r w:rsidR="0010557F">
        <w:t xml:space="preserve"> October 2020</w:t>
      </w:r>
    </w:p>
    <w:p w14:paraId="6EB7CB02" w14:textId="4C78830D" w:rsidR="007C40BC" w:rsidRDefault="00AE2088" w:rsidP="007C40BC">
      <w:pPr>
        <w:tabs>
          <w:tab w:val="left" w:pos="4111"/>
        </w:tabs>
        <w:spacing w:after="240"/>
        <w:ind w:left="4111"/>
      </w:pPr>
      <w:r>
        <w:t>Clarification</w:t>
      </w:r>
      <w:r w:rsidR="00BE3393">
        <w:t xml:space="preserve"> </w:t>
      </w:r>
      <w:r>
        <w:t>meetings</w:t>
      </w:r>
      <w:r w:rsidR="00697E37">
        <w:t>:</w:t>
      </w:r>
      <w:r w:rsidR="00637FDF">
        <w:t xml:space="preserve"> </w:t>
      </w:r>
      <w:r w:rsidR="0010557F">
        <w:t>W/c</w:t>
      </w:r>
      <w:r w:rsidR="00F101E1">
        <w:t xml:space="preserve"> 26</w:t>
      </w:r>
      <w:r w:rsidR="00F101E1" w:rsidRPr="00FF735A">
        <w:rPr>
          <w:vertAlign w:val="superscript"/>
        </w:rPr>
        <w:t>th</w:t>
      </w:r>
      <w:r w:rsidR="00F101E1">
        <w:t xml:space="preserve"> October 2020</w:t>
      </w:r>
    </w:p>
    <w:p w14:paraId="1BF3FD05" w14:textId="734299E2" w:rsidR="007C40BC" w:rsidRDefault="007C40BC" w:rsidP="007C40BC">
      <w:pPr>
        <w:tabs>
          <w:tab w:val="left" w:pos="4111"/>
        </w:tabs>
        <w:spacing w:after="240"/>
        <w:ind w:left="4110"/>
      </w:pPr>
      <w:r>
        <w:tab/>
        <w:t>Confirmatio</w:t>
      </w:r>
      <w:r w:rsidR="00E04BF0">
        <w:t xml:space="preserve">n of contract: </w:t>
      </w:r>
      <w:r w:rsidR="00637FDF">
        <w:t xml:space="preserve">W/c </w:t>
      </w:r>
      <w:r w:rsidR="00F101E1">
        <w:t>9</w:t>
      </w:r>
      <w:r w:rsidR="00F101E1" w:rsidRPr="00FF735A">
        <w:rPr>
          <w:vertAlign w:val="superscript"/>
        </w:rPr>
        <w:t>th</w:t>
      </w:r>
      <w:r w:rsidR="00F101E1">
        <w:t xml:space="preserve"> November 2020</w:t>
      </w:r>
    </w:p>
    <w:p w14:paraId="7A3E74DE" w14:textId="1947B054" w:rsidR="007C40BC" w:rsidRDefault="4D28D7E1" w:rsidP="007C40BC">
      <w:pPr>
        <w:tabs>
          <w:tab w:val="left" w:pos="4111"/>
        </w:tabs>
        <w:spacing w:after="240"/>
        <w:ind w:left="4110"/>
      </w:pPr>
      <w:r>
        <w:t>Completion o</w:t>
      </w:r>
      <w:r w:rsidR="0B516A92">
        <w:t>f</w:t>
      </w:r>
      <w:r>
        <w:t xml:space="preserve"> research: </w:t>
      </w:r>
      <w:r w:rsidR="3074D77A">
        <w:t>30</w:t>
      </w:r>
      <w:r w:rsidR="3074D77A" w:rsidRPr="3FA18195">
        <w:rPr>
          <w:vertAlign w:val="superscript"/>
        </w:rPr>
        <w:t>th</w:t>
      </w:r>
      <w:r w:rsidR="3074D77A">
        <w:t xml:space="preserve"> September 2022</w:t>
      </w:r>
    </w:p>
    <w:p w14:paraId="33C4B328" w14:textId="6B4294F2" w:rsidR="00FF3A3D" w:rsidRDefault="00FF3A3D" w:rsidP="007C40BC">
      <w:pPr>
        <w:tabs>
          <w:tab w:val="left" w:pos="4111"/>
        </w:tabs>
        <w:spacing w:after="240"/>
        <w:ind w:left="4110"/>
      </w:pPr>
    </w:p>
    <w:p w14:paraId="7459051E" w14:textId="16263DD2" w:rsidR="00FF3A3D" w:rsidRDefault="00FF3A3D" w:rsidP="007C40BC">
      <w:pPr>
        <w:tabs>
          <w:tab w:val="left" w:pos="4111"/>
        </w:tabs>
        <w:spacing w:after="240"/>
        <w:ind w:left="4110"/>
      </w:pPr>
    </w:p>
    <w:p w14:paraId="08511104" w14:textId="4B54841C" w:rsidR="003B2642" w:rsidRDefault="007C40BC" w:rsidP="003B2642">
      <w:pPr>
        <w:pStyle w:val="Title"/>
      </w:pPr>
      <w:r>
        <w:br w:type="page"/>
      </w:r>
    </w:p>
    <w:p w14:paraId="3660AF32" w14:textId="77777777" w:rsidR="00985D82" w:rsidRDefault="00985D82"/>
    <w:sdt>
      <w:sdtPr>
        <w:rPr>
          <w:rFonts w:ascii="Arial" w:eastAsia="Times New Roman" w:hAnsi="Arial" w:cs="Times New Roman"/>
          <w:b w:val="0"/>
          <w:bCs w:val="0"/>
          <w:color w:val="auto"/>
          <w:sz w:val="22"/>
          <w:szCs w:val="20"/>
          <w:lang w:val="en-GB" w:eastAsia="en-US"/>
        </w:rPr>
        <w:id w:val="1557196645"/>
        <w:docPartObj>
          <w:docPartGallery w:val="Table of Contents"/>
          <w:docPartUnique/>
        </w:docPartObj>
      </w:sdtPr>
      <w:sdtEndPr/>
      <w:sdtContent>
        <w:p w14:paraId="3F25BE99" w14:textId="45F04A8A" w:rsidR="00E8145E" w:rsidRDefault="00E8145E">
          <w:pPr>
            <w:pStyle w:val="TOCHeading"/>
          </w:pPr>
          <w:r>
            <w:t>Contents</w:t>
          </w:r>
        </w:p>
        <w:p w14:paraId="113CCC37" w14:textId="46A1320F" w:rsidR="00285AC1" w:rsidRDefault="00E8145E">
          <w:pPr>
            <w:pStyle w:val="TOC1"/>
            <w:tabs>
              <w:tab w:val="left" w:pos="440"/>
              <w:tab w:val="right" w:leader="dot" w:pos="9016"/>
            </w:tabs>
            <w:rPr>
              <w:rFonts w:asciiTheme="minorHAnsi" w:eastAsiaTheme="minorEastAsia" w:hAnsiTheme="minorHAnsi" w:cstheme="minorBidi"/>
              <w:noProof/>
              <w:szCs w:val="22"/>
              <w:lang w:eastAsia="zh-CN"/>
            </w:rPr>
          </w:pPr>
          <w:r>
            <w:fldChar w:fldCharType="begin"/>
          </w:r>
          <w:r>
            <w:instrText xml:space="preserve"> TOC \o "1-3" \h \z \u </w:instrText>
          </w:r>
          <w:r>
            <w:fldChar w:fldCharType="separate"/>
          </w:r>
          <w:hyperlink w:anchor="_Toc50710003" w:history="1">
            <w:r w:rsidR="00285AC1" w:rsidRPr="00611641">
              <w:rPr>
                <w:rStyle w:val="Hyperlink"/>
                <w:noProof/>
              </w:rPr>
              <w:t>2.</w:t>
            </w:r>
            <w:r w:rsidR="00285AC1">
              <w:rPr>
                <w:rFonts w:asciiTheme="minorHAnsi" w:eastAsiaTheme="minorEastAsia" w:hAnsiTheme="minorHAnsi" w:cstheme="minorBidi"/>
                <w:noProof/>
                <w:szCs w:val="22"/>
                <w:lang w:eastAsia="zh-CN"/>
              </w:rPr>
              <w:tab/>
            </w:r>
            <w:r w:rsidR="00285AC1" w:rsidRPr="00611641">
              <w:rPr>
                <w:rStyle w:val="Hyperlink"/>
                <w:noProof/>
              </w:rPr>
              <w:t>Overview</w:t>
            </w:r>
            <w:r w:rsidR="00285AC1">
              <w:rPr>
                <w:noProof/>
                <w:webHidden/>
              </w:rPr>
              <w:tab/>
            </w:r>
            <w:r w:rsidR="00285AC1">
              <w:rPr>
                <w:noProof/>
                <w:webHidden/>
              </w:rPr>
              <w:fldChar w:fldCharType="begin"/>
            </w:r>
            <w:r w:rsidR="00285AC1">
              <w:rPr>
                <w:noProof/>
                <w:webHidden/>
              </w:rPr>
              <w:instrText xml:space="preserve"> PAGEREF _Toc50710003 \h </w:instrText>
            </w:r>
            <w:r w:rsidR="00285AC1">
              <w:rPr>
                <w:noProof/>
                <w:webHidden/>
              </w:rPr>
            </w:r>
            <w:r w:rsidR="00285AC1">
              <w:rPr>
                <w:noProof/>
                <w:webHidden/>
              </w:rPr>
              <w:fldChar w:fldCharType="separate"/>
            </w:r>
            <w:r w:rsidR="00285AC1">
              <w:rPr>
                <w:noProof/>
                <w:webHidden/>
              </w:rPr>
              <w:t>3</w:t>
            </w:r>
            <w:r w:rsidR="00285AC1">
              <w:rPr>
                <w:noProof/>
                <w:webHidden/>
              </w:rPr>
              <w:fldChar w:fldCharType="end"/>
            </w:r>
          </w:hyperlink>
        </w:p>
        <w:p w14:paraId="647312A0" w14:textId="2516297F" w:rsidR="00285AC1" w:rsidRDefault="008D305C">
          <w:pPr>
            <w:pStyle w:val="TOC3"/>
            <w:tabs>
              <w:tab w:val="right" w:leader="dot" w:pos="9016"/>
            </w:tabs>
            <w:rPr>
              <w:rFonts w:asciiTheme="minorHAnsi" w:eastAsiaTheme="minorEastAsia" w:hAnsiTheme="minorHAnsi" w:cstheme="minorBidi"/>
              <w:noProof/>
              <w:szCs w:val="22"/>
              <w:lang w:eastAsia="zh-CN"/>
            </w:rPr>
          </w:pPr>
          <w:hyperlink w:anchor="_Toc50710004" w:history="1">
            <w:r w:rsidR="00285AC1" w:rsidRPr="00611641">
              <w:rPr>
                <w:rStyle w:val="Hyperlink"/>
                <w:i/>
                <w:noProof/>
                <w:spacing w:val="5"/>
              </w:rPr>
              <w:t>The Partners</w:t>
            </w:r>
            <w:r w:rsidR="00285AC1">
              <w:rPr>
                <w:noProof/>
                <w:webHidden/>
              </w:rPr>
              <w:tab/>
            </w:r>
            <w:r w:rsidR="00285AC1">
              <w:rPr>
                <w:noProof/>
                <w:webHidden/>
              </w:rPr>
              <w:fldChar w:fldCharType="begin"/>
            </w:r>
            <w:r w:rsidR="00285AC1">
              <w:rPr>
                <w:noProof/>
                <w:webHidden/>
              </w:rPr>
              <w:instrText xml:space="preserve"> PAGEREF _Toc50710004 \h </w:instrText>
            </w:r>
            <w:r w:rsidR="00285AC1">
              <w:rPr>
                <w:noProof/>
                <w:webHidden/>
              </w:rPr>
            </w:r>
            <w:r w:rsidR="00285AC1">
              <w:rPr>
                <w:noProof/>
                <w:webHidden/>
              </w:rPr>
              <w:fldChar w:fldCharType="separate"/>
            </w:r>
            <w:r w:rsidR="00285AC1">
              <w:rPr>
                <w:noProof/>
                <w:webHidden/>
              </w:rPr>
              <w:t>3</w:t>
            </w:r>
            <w:r w:rsidR="00285AC1">
              <w:rPr>
                <w:noProof/>
                <w:webHidden/>
              </w:rPr>
              <w:fldChar w:fldCharType="end"/>
            </w:r>
          </w:hyperlink>
        </w:p>
        <w:p w14:paraId="2D9E6A41" w14:textId="0C7D7639" w:rsidR="00285AC1" w:rsidRDefault="008D305C">
          <w:pPr>
            <w:pStyle w:val="TOC3"/>
            <w:tabs>
              <w:tab w:val="right" w:leader="dot" w:pos="9016"/>
            </w:tabs>
            <w:rPr>
              <w:rFonts w:asciiTheme="minorHAnsi" w:eastAsiaTheme="minorEastAsia" w:hAnsiTheme="minorHAnsi" w:cstheme="minorBidi"/>
              <w:noProof/>
              <w:szCs w:val="22"/>
              <w:lang w:eastAsia="zh-CN"/>
            </w:rPr>
          </w:pPr>
          <w:hyperlink w:anchor="_Toc50710005" w:history="1">
            <w:r w:rsidR="00285AC1" w:rsidRPr="00611641">
              <w:rPr>
                <w:rStyle w:val="Hyperlink"/>
                <w:i/>
                <w:noProof/>
                <w:spacing w:val="5"/>
              </w:rPr>
              <w:t>The Green Recovery Challenge Fund</w:t>
            </w:r>
            <w:r w:rsidR="00285AC1">
              <w:rPr>
                <w:noProof/>
                <w:webHidden/>
              </w:rPr>
              <w:tab/>
            </w:r>
            <w:r w:rsidR="00285AC1">
              <w:rPr>
                <w:noProof/>
                <w:webHidden/>
              </w:rPr>
              <w:fldChar w:fldCharType="begin"/>
            </w:r>
            <w:r w:rsidR="00285AC1">
              <w:rPr>
                <w:noProof/>
                <w:webHidden/>
              </w:rPr>
              <w:instrText xml:space="preserve"> PAGEREF _Toc50710005 \h </w:instrText>
            </w:r>
            <w:r w:rsidR="00285AC1">
              <w:rPr>
                <w:noProof/>
                <w:webHidden/>
              </w:rPr>
            </w:r>
            <w:r w:rsidR="00285AC1">
              <w:rPr>
                <w:noProof/>
                <w:webHidden/>
              </w:rPr>
              <w:fldChar w:fldCharType="separate"/>
            </w:r>
            <w:r w:rsidR="00285AC1">
              <w:rPr>
                <w:noProof/>
                <w:webHidden/>
              </w:rPr>
              <w:t>4</w:t>
            </w:r>
            <w:r w:rsidR="00285AC1">
              <w:rPr>
                <w:noProof/>
                <w:webHidden/>
              </w:rPr>
              <w:fldChar w:fldCharType="end"/>
            </w:r>
          </w:hyperlink>
        </w:p>
        <w:p w14:paraId="315F0932" w14:textId="630CB7F3" w:rsidR="00285AC1" w:rsidRDefault="008D305C">
          <w:pPr>
            <w:pStyle w:val="TOC3"/>
            <w:tabs>
              <w:tab w:val="right" w:leader="dot" w:pos="9016"/>
            </w:tabs>
            <w:rPr>
              <w:rFonts w:asciiTheme="minorHAnsi" w:eastAsiaTheme="minorEastAsia" w:hAnsiTheme="minorHAnsi" w:cstheme="minorBidi"/>
              <w:noProof/>
              <w:szCs w:val="22"/>
              <w:lang w:eastAsia="zh-CN"/>
            </w:rPr>
          </w:pPr>
          <w:hyperlink w:anchor="_Toc50710006" w:history="1">
            <w:r w:rsidR="00285AC1" w:rsidRPr="00611641">
              <w:rPr>
                <w:rStyle w:val="Hyperlink"/>
                <w:i/>
                <w:noProof/>
                <w:spacing w:val="5"/>
              </w:rPr>
              <w:t>Fund timelines</w:t>
            </w:r>
            <w:r w:rsidR="00285AC1">
              <w:rPr>
                <w:noProof/>
                <w:webHidden/>
              </w:rPr>
              <w:tab/>
            </w:r>
            <w:r w:rsidR="00285AC1">
              <w:rPr>
                <w:noProof/>
                <w:webHidden/>
              </w:rPr>
              <w:fldChar w:fldCharType="begin"/>
            </w:r>
            <w:r w:rsidR="00285AC1">
              <w:rPr>
                <w:noProof/>
                <w:webHidden/>
              </w:rPr>
              <w:instrText xml:space="preserve"> PAGEREF _Toc50710006 \h </w:instrText>
            </w:r>
            <w:r w:rsidR="00285AC1">
              <w:rPr>
                <w:noProof/>
                <w:webHidden/>
              </w:rPr>
            </w:r>
            <w:r w:rsidR="00285AC1">
              <w:rPr>
                <w:noProof/>
                <w:webHidden/>
              </w:rPr>
              <w:fldChar w:fldCharType="separate"/>
            </w:r>
            <w:r w:rsidR="00285AC1">
              <w:rPr>
                <w:noProof/>
                <w:webHidden/>
              </w:rPr>
              <w:t>4</w:t>
            </w:r>
            <w:r w:rsidR="00285AC1">
              <w:rPr>
                <w:noProof/>
                <w:webHidden/>
              </w:rPr>
              <w:fldChar w:fldCharType="end"/>
            </w:r>
          </w:hyperlink>
        </w:p>
        <w:p w14:paraId="25F084E1" w14:textId="6A8BB6ED" w:rsidR="00285AC1" w:rsidRDefault="008D305C">
          <w:pPr>
            <w:pStyle w:val="TOC1"/>
            <w:tabs>
              <w:tab w:val="left" w:pos="440"/>
              <w:tab w:val="right" w:leader="dot" w:pos="9016"/>
            </w:tabs>
            <w:rPr>
              <w:rFonts w:asciiTheme="minorHAnsi" w:eastAsiaTheme="minorEastAsia" w:hAnsiTheme="minorHAnsi" w:cstheme="minorBidi"/>
              <w:noProof/>
              <w:szCs w:val="22"/>
              <w:lang w:eastAsia="zh-CN"/>
            </w:rPr>
          </w:pPr>
          <w:hyperlink w:anchor="_Toc50710007" w:history="1">
            <w:r w:rsidR="00285AC1" w:rsidRPr="00611641">
              <w:rPr>
                <w:rStyle w:val="Hyperlink"/>
                <w:noProof/>
              </w:rPr>
              <w:t>2</w:t>
            </w:r>
            <w:r w:rsidR="00285AC1">
              <w:rPr>
                <w:rFonts w:asciiTheme="minorHAnsi" w:eastAsiaTheme="minorEastAsia" w:hAnsiTheme="minorHAnsi" w:cstheme="minorBidi"/>
                <w:noProof/>
                <w:szCs w:val="22"/>
                <w:lang w:eastAsia="zh-CN"/>
              </w:rPr>
              <w:tab/>
            </w:r>
            <w:r w:rsidR="00285AC1" w:rsidRPr="00611641">
              <w:rPr>
                <w:rStyle w:val="Hyperlink"/>
                <w:noProof/>
              </w:rPr>
              <w:t>Aims and Objectives of the Evaluation</w:t>
            </w:r>
            <w:r w:rsidR="00285AC1">
              <w:rPr>
                <w:noProof/>
                <w:webHidden/>
              </w:rPr>
              <w:tab/>
            </w:r>
            <w:r w:rsidR="00285AC1">
              <w:rPr>
                <w:noProof/>
                <w:webHidden/>
              </w:rPr>
              <w:fldChar w:fldCharType="begin"/>
            </w:r>
            <w:r w:rsidR="00285AC1">
              <w:rPr>
                <w:noProof/>
                <w:webHidden/>
              </w:rPr>
              <w:instrText xml:space="preserve"> PAGEREF _Toc50710007 \h </w:instrText>
            </w:r>
            <w:r w:rsidR="00285AC1">
              <w:rPr>
                <w:noProof/>
                <w:webHidden/>
              </w:rPr>
            </w:r>
            <w:r w:rsidR="00285AC1">
              <w:rPr>
                <w:noProof/>
                <w:webHidden/>
              </w:rPr>
              <w:fldChar w:fldCharType="separate"/>
            </w:r>
            <w:r w:rsidR="00285AC1">
              <w:rPr>
                <w:noProof/>
                <w:webHidden/>
              </w:rPr>
              <w:t>4</w:t>
            </w:r>
            <w:r w:rsidR="00285AC1">
              <w:rPr>
                <w:noProof/>
                <w:webHidden/>
              </w:rPr>
              <w:fldChar w:fldCharType="end"/>
            </w:r>
          </w:hyperlink>
        </w:p>
        <w:p w14:paraId="17266AAE" w14:textId="2A85FE2D" w:rsidR="00285AC1" w:rsidRDefault="008D305C">
          <w:pPr>
            <w:pStyle w:val="TOC1"/>
            <w:tabs>
              <w:tab w:val="left" w:pos="440"/>
              <w:tab w:val="right" w:leader="dot" w:pos="9016"/>
            </w:tabs>
            <w:rPr>
              <w:rFonts w:asciiTheme="minorHAnsi" w:eastAsiaTheme="minorEastAsia" w:hAnsiTheme="minorHAnsi" w:cstheme="minorBidi"/>
              <w:noProof/>
              <w:szCs w:val="22"/>
              <w:lang w:eastAsia="zh-CN"/>
            </w:rPr>
          </w:pPr>
          <w:hyperlink w:anchor="_Toc50710008" w:history="1">
            <w:r w:rsidR="00285AC1" w:rsidRPr="00611641">
              <w:rPr>
                <w:rStyle w:val="Hyperlink"/>
                <w:noProof/>
              </w:rPr>
              <w:t>3</w:t>
            </w:r>
            <w:r w:rsidR="00285AC1">
              <w:rPr>
                <w:rFonts w:asciiTheme="minorHAnsi" w:eastAsiaTheme="minorEastAsia" w:hAnsiTheme="minorHAnsi" w:cstheme="minorBidi"/>
                <w:noProof/>
                <w:szCs w:val="22"/>
                <w:lang w:eastAsia="zh-CN"/>
              </w:rPr>
              <w:tab/>
            </w:r>
            <w:r w:rsidR="00285AC1" w:rsidRPr="00611641">
              <w:rPr>
                <w:rStyle w:val="Hyperlink"/>
                <w:noProof/>
              </w:rPr>
              <w:t>Output and Outcomes Framework</w:t>
            </w:r>
            <w:r w:rsidR="00285AC1">
              <w:rPr>
                <w:noProof/>
                <w:webHidden/>
              </w:rPr>
              <w:tab/>
            </w:r>
            <w:r w:rsidR="00285AC1">
              <w:rPr>
                <w:noProof/>
                <w:webHidden/>
              </w:rPr>
              <w:fldChar w:fldCharType="begin"/>
            </w:r>
            <w:r w:rsidR="00285AC1">
              <w:rPr>
                <w:noProof/>
                <w:webHidden/>
              </w:rPr>
              <w:instrText xml:space="preserve"> PAGEREF _Toc50710008 \h </w:instrText>
            </w:r>
            <w:r w:rsidR="00285AC1">
              <w:rPr>
                <w:noProof/>
                <w:webHidden/>
              </w:rPr>
            </w:r>
            <w:r w:rsidR="00285AC1">
              <w:rPr>
                <w:noProof/>
                <w:webHidden/>
              </w:rPr>
              <w:fldChar w:fldCharType="separate"/>
            </w:r>
            <w:r w:rsidR="00285AC1">
              <w:rPr>
                <w:noProof/>
                <w:webHidden/>
              </w:rPr>
              <w:t>5</w:t>
            </w:r>
            <w:r w:rsidR="00285AC1">
              <w:rPr>
                <w:noProof/>
                <w:webHidden/>
              </w:rPr>
              <w:fldChar w:fldCharType="end"/>
            </w:r>
          </w:hyperlink>
        </w:p>
        <w:p w14:paraId="37D75EDE" w14:textId="34981ACA" w:rsidR="00285AC1" w:rsidRDefault="008D305C">
          <w:pPr>
            <w:pStyle w:val="TOC1"/>
            <w:tabs>
              <w:tab w:val="left" w:pos="440"/>
              <w:tab w:val="right" w:leader="dot" w:pos="9016"/>
            </w:tabs>
            <w:rPr>
              <w:rFonts w:asciiTheme="minorHAnsi" w:eastAsiaTheme="minorEastAsia" w:hAnsiTheme="minorHAnsi" w:cstheme="minorBidi"/>
              <w:noProof/>
              <w:szCs w:val="22"/>
              <w:lang w:eastAsia="zh-CN"/>
            </w:rPr>
          </w:pPr>
          <w:hyperlink w:anchor="_Toc50710009" w:history="1">
            <w:r w:rsidR="00285AC1" w:rsidRPr="00611641">
              <w:rPr>
                <w:rStyle w:val="Hyperlink"/>
                <w:noProof/>
              </w:rPr>
              <w:t>4</w:t>
            </w:r>
            <w:r w:rsidR="00285AC1">
              <w:rPr>
                <w:rFonts w:asciiTheme="minorHAnsi" w:eastAsiaTheme="minorEastAsia" w:hAnsiTheme="minorHAnsi" w:cstheme="minorBidi"/>
                <w:noProof/>
                <w:szCs w:val="22"/>
                <w:lang w:eastAsia="zh-CN"/>
              </w:rPr>
              <w:tab/>
            </w:r>
            <w:r w:rsidR="00285AC1" w:rsidRPr="00611641">
              <w:rPr>
                <w:rStyle w:val="Hyperlink"/>
                <w:noProof/>
              </w:rPr>
              <w:t>Outline Method and Research Requirements</w:t>
            </w:r>
            <w:r w:rsidR="00285AC1">
              <w:rPr>
                <w:noProof/>
                <w:webHidden/>
              </w:rPr>
              <w:tab/>
            </w:r>
            <w:r w:rsidR="00285AC1">
              <w:rPr>
                <w:noProof/>
                <w:webHidden/>
              </w:rPr>
              <w:fldChar w:fldCharType="begin"/>
            </w:r>
            <w:r w:rsidR="00285AC1">
              <w:rPr>
                <w:noProof/>
                <w:webHidden/>
              </w:rPr>
              <w:instrText xml:space="preserve"> PAGEREF _Toc50710009 \h </w:instrText>
            </w:r>
            <w:r w:rsidR="00285AC1">
              <w:rPr>
                <w:noProof/>
                <w:webHidden/>
              </w:rPr>
            </w:r>
            <w:r w:rsidR="00285AC1">
              <w:rPr>
                <w:noProof/>
                <w:webHidden/>
              </w:rPr>
              <w:fldChar w:fldCharType="separate"/>
            </w:r>
            <w:r w:rsidR="00285AC1">
              <w:rPr>
                <w:noProof/>
                <w:webHidden/>
              </w:rPr>
              <w:t>9</w:t>
            </w:r>
            <w:r w:rsidR="00285AC1">
              <w:rPr>
                <w:noProof/>
                <w:webHidden/>
              </w:rPr>
              <w:fldChar w:fldCharType="end"/>
            </w:r>
          </w:hyperlink>
        </w:p>
        <w:p w14:paraId="5C5F3354" w14:textId="254F5A55" w:rsidR="00285AC1" w:rsidRDefault="008D305C">
          <w:pPr>
            <w:pStyle w:val="TOC3"/>
            <w:tabs>
              <w:tab w:val="right" w:leader="dot" w:pos="9016"/>
            </w:tabs>
            <w:rPr>
              <w:rFonts w:asciiTheme="minorHAnsi" w:eastAsiaTheme="minorEastAsia" w:hAnsiTheme="minorHAnsi" w:cstheme="minorBidi"/>
              <w:noProof/>
              <w:szCs w:val="22"/>
              <w:lang w:eastAsia="zh-CN"/>
            </w:rPr>
          </w:pPr>
          <w:hyperlink w:anchor="_Toc50710010" w:history="1">
            <w:r w:rsidR="00285AC1" w:rsidRPr="00611641">
              <w:rPr>
                <w:rStyle w:val="Hyperlink"/>
                <w:i/>
                <w:noProof/>
                <w:spacing w:val="5"/>
              </w:rPr>
              <w:t>Strand 1: Process evaluation</w:t>
            </w:r>
            <w:r w:rsidR="00285AC1">
              <w:rPr>
                <w:noProof/>
                <w:webHidden/>
              </w:rPr>
              <w:tab/>
            </w:r>
            <w:r w:rsidR="00285AC1">
              <w:rPr>
                <w:noProof/>
                <w:webHidden/>
              </w:rPr>
              <w:fldChar w:fldCharType="begin"/>
            </w:r>
            <w:r w:rsidR="00285AC1">
              <w:rPr>
                <w:noProof/>
                <w:webHidden/>
              </w:rPr>
              <w:instrText xml:space="preserve"> PAGEREF _Toc50710010 \h </w:instrText>
            </w:r>
            <w:r w:rsidR="00285AC1">
              <w:rPr>
                <w:noProof/>
                <w:webHidden/>
              </w:rPr>
            </w:r>
            <w:r w:rsidR="00285AC1">
              <w:rPr>
                <w:noProof/>
                <w:webHidden/>
              </w:rPr>
              <w:fldChar w:fldCharType="separate"/>
            </w:r>
            <w:r w:rsidR="00285AC1">
              <w:rPr>
                <w:noProof/>
                <w:webHidden/>
              </w:rPr>
              <w:t>9</w:t>
            </w:r>
            <w:r w:rsidR="00285AC1">
              <w:rPr>
                <w:noProof/>
                <w:webHidden/>
              </w:rPr>
              <w:fldChar w:fldCharType="end"/>
            </w:r>
          </w:hyperlink>
        </w:p>
        <w:p w14:paraId="4B40FEB2" w14:textId="0C1CAD00" w:rsidR="00285AC1" w:rsidRDefault="008D305C">
          <w:pPr>
            <w:pStyle w:val="TOC3"/>
            <w:tabs>
              <w:tab w:val="right" w:leader="dot" w:pos="9016"/>
            </w:tabs>
            <w:rPr>
              <w:rFonts w:asciiTheme="minorHAnsi" w:eastAsiaTheme="minorEastAsia" w:hAnsiTheme="minorHAnsi" w:cstheme="minorBidi"/>
              <w:noProof/>
              <w:szCs w:val="22"/>
              <w:lang w:eastAsia="zh-CN"/>
            </w:rPr>
          </w:pPr>
          <w:hyperlink w:anchor="_Toc50710011" w:history="1">
            <w:r w:rsidR="00285AC1" w:rsidRPr="00611641">
              <w:rPr>
                <w:rStyle w:val="Hyperlink"/>
                <w:i/>
                <w:noProof/>
                <w:spacing w:val="5"/>
              </w:rPr>
              <w:t>Strand 2: Outcomes framework, theory of change and KPIs</w:t>
            </w:r>
            <w:r w:rsidR="00285AC1">
              <w:rPr>
                <w:noProof/>
                <w:webHidden/>
              </w:rPr>
              <w:tab/>
            </w:r>
            <w:r w:rsidR="00285AC1">
              <w:rPr>
                <w:noProof/>
                <w:webHidden/>
              </w:rPr>
              <w:fldChar w:fldCharType="begin"/>
            </w:r>
            <w:r w:rsidR="00285AC1">
              <w:rPr>
                <w:noProof/>
                <w:webHidden/>
              </w:rPr>
              <w:instrText xml:space="preserve"> PAGEREF _Toc50710011 \h </w:instrText>
            </w:r>
            <w:r w:rsidR="00285AC1">
              <w:rPr>
                <w:noProof/>
                <w:webHidden/>
              </w:rPr>
            </w:r>
            <w:r w:rsidR="00285AC1">
              <w:rPr>
                <w:noProof/>
                <w:webHidden/>
              </w:rPr>
              <w:fldChar w:fldCharType="separate"/>
            </w:r>
            <w:r w:rsidR="00285AC1">
              <w:rPr>
                <w:noProof/>
                <w:webHidden/>
              </w:rPr>
              <w:t>10</w:t>
            </w:r>
            <w:r w:rsidR="00285AC1">
              <w:rPr>
                <w:noProof/>
                <w:webHidden/>
              </w:rPr>
              <w:fldChar w:fldCharType="end"/>
            </w:r>
          </w:hyperlink>
        </w:p>
        <w:p w14:paraId="1777E30F" w14:textId="33CE8A34" w:rsidR="00285AC1" w:rsidRDefault="008D305C">
          <w:pPr>
            <w:pStyle w:val="TOC3"/>
            <w:tabs>
              <w:tab w:val="right" w:leader="dot" w:pos="9016"/>
            </w:tabs>
            <w:rPr>
              <w:rFonts w:asciiTheme="minorHAnsi" w:eastAsiaTheme="minorEastAsia" w:hAnsiTheme="minorHAnsi" w:cstheme="minorBidi"/>
              <w:noProof/>
              <w:szCs w:val="22"/>
              <w:lang w:eastAsia="zh-CN"/>
            </w:rPr>
          </w:pPr>
          <w:hyperlink w:anchor="_Toc50710012" w:history="1">
            <w:r w:rsidR="00285AC1" w:rsidRPr="00611641">
              <w:rPr>
                <w:rStyle w:val="Hyperlink"/>
                <w:i/>
                <w:noProof/>
                <w:spacing w:val="5"/>
              </w:rPr>
              <w:t>Strand 3: Profile of the portfolio</w:t>
            </w:r>
            <w:r w:rsidR="00285AC1">
              <w:rPr>
                <w:noProof/>
                <w:webHidden/>
              </w:rPr>
              <w:tab/>
            </w:r>
            <w:r w:rsidR="00285AC1">
              <w:rPr>
                <w:noProof/>
                <w:webHidden/>
              </w:rPr>
              <w:fldChar w:fldCharType="begin"/>
            </w:r>
            <w:r w:rsidR="00285AC1">
              <w:rPr>
                <w:noProof/>
                <w:webHidden/>
              </w:rPr>
              <w:instrText xml:space="preserve"> PAGEREF _Toc50710012 \h </w:instrText>
            </w:r>
            <w:r w:rsidR="00285AC1">
              <w:rPr>
                <w:noProof/>
                <w:webHidden/>
              </w:rPr>
            </w:r>
            <w:r w:rsidR="00285AC1">
              <w:rPr>
                <w:noProof/>
                <w:webHidden/>
              </w:rPr>
              <w:fldChar w:fldCharType="separate"/>
            </w:r>
            <w:r w:rsidR="00285AC1">
              <w:rPr>
                <w:noProof/>
                <w:webHidden/>
              </w:rPr>
              <w:t>10</w:t>
            </w:r>
            <w:r w:rsidR="00285AC1">
              <w:rPr>
                <w:noProof/>
                <w:webHidden/>
              </w:rPr>
              <w:fldChar w:fldCharType="end"/>
            </w:r>
          </w:hyperlink>
        </w:p>
        <w:p w14:paraId="6D4E7B9B" w14:textId="0F5723DB" w:rsidR="00285AC1" w:rsidRDefault="008D305C">
          <w:pPr>
            <w:pStyle w:val="TOC3"/>
            <w:tabs>
              <w:tab w:val="right" w:leader="dot" w:pos="9016"/>
            </w:tabs>
            <w:rPr>
              <w:rFonts w:asciiTheme="minorHAnsi" w:eastAsiaTheme="minorEastAsia" w:hAnsiTheme="minorHAnsi" w:cstheme="minorBidi"/>
              <w:noProof/>
              <w:szCs w:val="22"/>
              <w:lang w:eastAsia="zh-CN"/>
            </w:rPr>
          </w:pPr>
          <w:hyperlink w:anchor="_Toc50710013" w:history="1">
            <w:r w:rsidR="00285AC1" w:rsidRPr="00611641">
              <w:rPr>
                <w:rStyle w:val="Hyperlink"/>
                <w:i/>
                <w:noProof/>
                <w:spacing w:val="5"/>
              </w:rPr>
              <w:t>Strand 4: Outcomes and impact</w:t>
            </w:r>
            <w:r w:rsidR="00285AC1">
              <w:rPr>
                <w:noProof/>
                <w:webHidden/>
              </w:rPr>
              <w:tab/>
            </w:r>
            <w:r w:rsidR="00285AC1">
              <w:rPr>
                <w:noProof/>
                <w:webHidden/>
              </w:rPr>
              <w:fldChar w:fldCharType="begin"/>
            </w:r>
            <w:r w:rsidR="00285AC1">
              <w:rPr>
                <w:noProof/>
                <w:webHidden/>
              </w:rPr>
              <w:instrText xml:space="preserve"> PAGEREF _Toc50710013 \h </w:instrText>
            </w:r>
            <w:r w:rsidR="00285AC1">
              <w:rPr>
                <w:noProof/>
                <w:webHidden/>
              </w:rPr>
            </w:r>
            <w:r w:rsidR="00285AC1">
              <w:rPr>
                <w:noProof/>
                <w:webHidden/>
              </w:rPr>
              <w:fldChar w:fldCharType="separate"/>
            </w:r>
            <w:r w:rsidR="00285AC1">
              <w:rPr>
                <w:noProof/>
                <w:webHidden/>
              </w:rPr>
              <w:t>11</w:t>
            </w:r>
            <w:r w:rsidR="00285AC1">
              <w:rPr>
                <w:noProof/>
                <w:webHidden/>
              </w:rPr>
              <w:fldChar w:fldCharType="end"/>
            </w:r>
          </w:hyperlink>
        </w:p>
        <w:p w14:paraId="76E8DC3F" w14:textId="6F0073A7" w:rsidR="00285AC1" w:rsidRDefault="008D305C">
          <w:pPr>
            <w:pStyle w:val="TOC3"/>
            <w:tabs>
              <w:tab w:val="right" w:leader="dot" w:pos="9016"/>
            </w:tabs>
            <w:rPr>
              <w:rFonts w:asciiTheme="minorHAnsi" w:eastAsiaTheme="minorEastAsia" w:hAnsiTheme="minorHAnsi" w:cstheme="minorBidi"/>
              <w:noProof/>
              <w:szCs w:val="22"/>
              <w:lang w:eastAsia="zh-CN"/>
            </w:rPr>
          </w:pPr>
          <w:hyperlink w:anchor="_Toc50710014" w:history="1">
            <w:r w:rsidR="00285AC1" w:rsidRPr="00611641">
              <w:rPr>
                <w:rStyle w:val="Hyperlink"/>
                <w:i/>
                <w:noProof/>
                <w:spacing w:val="5"/>
              </w:rPr>
              <w:t>Strand 5: Value for money assessment</w:t>
            </w:r>
            <w:r w:rsidR="00285AC1">
              <w:rPr>
                <w:noProof/>
                <w:webHidden/>
              </w:rPr>
              <w:tab/>
            </w:r>
            <w:r w:rsidR="00285AC1">
              <w:rPr>
                <w:noProof/>
                <w:webHidden/>
              </w:rPr>
              <w:fldChar w:fldCharType="begin"/>
            </w:r>
            <w:r w:rsidR="00285AC1">
              <w:rPr>
                <w:noProof/>
                <w:webHidden/>
              </w:rPr>
              <w:instrText xml:space="preserve"> PAGEREF _Toc50710014 \h </w:instrText>
            </w:r>
            <w:r w:rsidR="00285AC1">
              <w:rPr>
                <w:noProof/>
                <w:webHidden/>
              </w:rPr>
            </w:r>
            <w:r w:rsidR="00285AC1">
              <w:rPr>
                <w:noProof/>
                <w:webHidden/>
              </w:rPr>
              <w:fldChar w:fldCharType="separate"/>
            </w:r>
            <w:r w:rsidR="00285AC1">
              <w:rPr>
                <w:noProof/>
                <w:webHidden/>
              </w:rPr>
              <w:t>12</w:t>
            </w:r>
            <w:r w:rsidR="00285AC1">
              <w:rPr>
                <w:noProof/>
                <w:webHidden/>
              </w:rPr>
              <w:fldChar w:fldCharType="end"/>
            </w:r>
          </w:hyperlink>
        </w:p>
        <w:p w14:paraId="5E564F4D" w14:textId="72603DB9" w:rsidR="00285AC1" w:rsidRDefault="008D305C">
          <w:pPr>
            <w:pStyle w:val="TOC3"/>
            <w:tabs>
              <w:tab w:val="right" w:leader="dot" w:pos="9016"/>
            </w:tabs>
            <w:rPr>
              <w:rFonts w:asciiTheme="minorHAnsi" w:eastAsiaTheme="minorEastAsia" w:hAnsiTheme="minorHAnsi" w:cstheme="minorBidi"/>
              <w:noProof/>
              <w:szCs w:val="22"/>
              <w:lang w:eastAsia="zh-CN"/>
            </w:rPr>
          </w:pPr>
          <w:hyperlink w:anchor="_Toc50710015" w:history="1">
            <w:r w:rsidR="00285AC1" w:rsidRPr="00611641">
              <w:rPr>
                <w:rStyle w:val="Hyperlink"/>
                <w:i/>
                <w:noProof/>
                <w:spacing w:val="5"/>
              </w:rPr>
              <w:t>Strand 6: Synthesis of evidence, recommendations and lessons learned</w:t>
            </w:r>
            <w:r w:rsidR="00285AC1">
              <w:rPr>
                <w:noProof/>
                <w:webHidden/>
              </w:rPr>
              <w:tab/>
            </w:r>
            <w:r w:rsidR="00285AC1">
              <w:rPr>
                <w:noProof/>
                <w:webHidden/>
              </w:rPr>
              <w:fldChar w:fldCharType="begin"/>
            </w:r>
            <w:r w:rsidR="00285AC1">
              <w:rPr>
                <w:noProof/>
                <w:webHidden/>
              </w:rPr>
              <w:instrText xml:space="preserve"> PAGEREF _Toc50710015 \h </w:instrText>
            </w:r>
            <w:r w:rsidR="00285AC1">
              <w:rPr>
                <w:noProof/>
                <w:webHidden/>
              </w:rPr>
            </w:r>
            <w:r w:rsidR="00285AC1">
              <w:rPr>
                <w:noProof/>
                <w:webHidden/>
              </w:rPr>
              <w:fldChar w:fldCharType="separate"/>
            </w:r>
            <w:r w:rsidR="00285AC1">
              <w:rPr>
                <w:noProof/>
                <w:webHidden/>
              </w:rPr>
              <w:t>12</w:t>
            </w:r>
            <w:r w:rsidR="00285AC1">
              <w:rPr>
                <w:noProof/>
                <w:webHidden/>
              </w:rPr>
              <w:fldChar w:fldCharType="end"/>
            </w:r>
          </w:hyperlink>
        </w:p>
        <w:p w14:paraId="302D24E6" w14:textId="45660CA1" w:rsidR="00285AC1" w:rsidRDefault="008D305C">
          <w:pPr>
            <w:pStyle w:val="TOC3"/>
            <w:tabs>
              <w:tab w:val="right" w:leader="dot" w:pos="9016"/>
            </w:tabs>
            <w:rPr>
              <w:rFonts w:asciiTheme="minorHAnsi" w:eastAsiaTheme="minorEastAsia" w:hAnsiTheme="minorHAnsi" w:cstheme="minorBidi"/>
              <w:noProof/>
              <w:szCs w:val="22"/>
              <w:lang w:eastAsia="zh-CN"/>
            </w:rPr>
          </w:pPr>
          <w:hyperlink w:anchor="_Toc50710016" w:history="1">
            <w:r w:rsidR="00285AC1" w:rsidRPr="00611641">
              <w:rPr>
                <w:rStyle w:val="Hyperlink"/>
                <w:i/>
                <w:noProof/>
                <w:spacing w:val="5"/>
              </w:rPr>
              <w:t>Strand 7: Recommendations for post-programme research [optional phase]</w:t>
            </w:r>
            <w:r w:rsidR="00285AC1">
              <w:rPr>
                <w:noProof/>
                <w:webHidden/>
              </w:rPr>
              <w:tab/>
            </w:r>
            <w:r w:rsidR="00285AC1">
              <w:rPr>
                <w:noProof/>
                <w:webHidden/>
              </w:rPr>
              <w:fldChar w:fldCharType="begin"/>
            </w:r>
            <w:r w:rsidR="00285AC1">
              <w:rPr>
                <w:noProof/>
                <w:webHidden/>
              </w:rPr>
              <w:instrText xml:space="preserve"> PAGEREF _Toc50710016 \h </w:instrText>
            </w:r>
            <w:r w:rsidR="00285AC1">
              <w:rPr>
                <w:noProof/>
                <w:webHidden/>
              </w:rPr>
            </w:r>
            <w:r w:rsidR="00285AC1">
              <w:rPr>
                <w:noProof/>
                <w:webHidden/>
              </w:rPr>
              <w:fldChar w:fldCharType="separate"/>
            </w:r>
            <w:r w:rsidR="00285AC1">
              <w:rPr>
                <w:noProof/>
                <w:webHidden/>
              </w:rPr>
              <w:t>12</w:t>
            </w:r>
            <w:r w:rsidR="00285AC1">
              <w:rPr>
                <w:noProof/>
                <w:webHidden/>
              </w:rPr>
              <w:fldChar w:fldCharType="end"/>
            </w:r>
          </w:hyperlink>
        </w:p>
        <w:p w14:paraId="4EED62EC" w14:textId="41E998F9" w:rsidR="00285AC1" w:rsidRDefault="008D305C">
          <w:pPr>
            <w:pStyle w:val="TOC1"/>
            <w:tabs>
              <w:tab w:val="left" w:pos="440"/>
              <w:tab w:val="right" w:leader="dot" w:pos="9016"/>
            </w:tabs>
            <w:rPr>
              <w:rFonts w:asciiTheme="minorHAnsi" w:eastAsiaTheme="minorEastAsia" w:hAnsiTheme="minorHAnsi" w:cstheme="minorBidi"/>
              <w:noProof/>
              <w:szCs w:val="22"/>
              <w:lang w:eastAsia="zh-CN"/>
            </w:rPr>
          </w:pPr>
          <w:hyperlink w:anchor="_Toc50710017" w:history="1">
            <w:r w:rsidR="00285AC1" w:rsidRPr="00611641">
              <w:rPr>
                <w:rStyle w:val="Hyperlink"/>
                <w:noProof/>
              </w:rPr>
              <w:t>5</w:t>
            </w:r>
            <w:r w:rsidR="00285AC1">
              <w:rPr>
                <w:rFonts w:asciiTheme="minorHAnsi" w:eastAsiaTheme="minorEastAsia" w:hAnsiTheme="minorHAnsi" w:cstheme="minorBidi"/>
                <w:noProof/>
                <w:szCs w:val="22"/>
                <w:lang w:eastAsia="zh-CN"/>
              </w:rPr>
              <w:tab/>
            </w:r>
            <w:r w:rsidR="00285AC1" w:rsidRPr="00611641">
              <w:rPr>
                <w:rStyle w:val="Hyperlink"/>
                <w:noProof/>
              </w:rPr>
              <w:t>Outputs</w:t>
            </w:r>
            <w:r w:rsidR="00285AC1">
              <w:rPr>
                <w:noProof/>
                <w:webHidden/>
              </w:rPr>
              <w:tab/>
            </w:r>
            <w:r w:rsidR="00285AC1">
              <w:rPr>
                <w:noProof/>
                <w:webHidden/>
              </w:rPr>
              <w:fldChar w:fldCharType="begin"/>
            </w:r>
            <w:r w:rsidR="00285AC1">
              <w:rPr>
                <w:noProof/>
                <w:webHidden/>
              </w:rPr>
              <w:instrText xml:space="preserve"> PAGEREF _Toc50710017 \h </w:instrText>
            </w:r>
            <w:r w:rsidR="00285AC1">
              <w:rPr>
                <w:noProof/>
                <w:webHidden/>
              </w:rPr>
            </w:r>
            <w:r w:rsidR="00285AC1">
              <w:rPr>
                <w:noProof/>
                <w:webHidden/>
              </w:rPr>
              <w:fldChar w:fldCharType="separate"/>
            </w:r>
            <w:r w:rsidR="00285AC1">
              <w:rPr>
                <w:noProof/>
                <w:webHidden/>
              </w:rPr>
              <w:t>13</w:t>
            </w:r>
            <w:r w:rsidR="00285AC1">
              <w:rPr>
                <w:noProof/>
                <w:webHidden/>
              </w:rPr>
              <w:fldChar w:fldCharType="end"/>
            </w:r>
          </w:hyperlink>
        </w:p>
        <w:p w14:paraId="03F8C9A3" w14:textId="21A43AEE" w:rsidR="00285AC1" w:rsidRDefault="008D305C">
          <w:pPr>
            <w:pStyle w:val="TOC1"/>
            <w:tabs>
              <w:tab w:val="left" w:pos="440"/>
              <w:tab w:val="right" w:leader="dot" w:pos="9016"/>
            </w:tabs>
            <w:rPr>
              <w:rFonts w:asciiTheme="minorHAnsi" w:eastAsiaTheme="minorEastAsia" w:hAnsiTheme="minorHAnsi" w:cstheme="minorBidi"/>
              <w:noProof/>
              <w:szCs w:val="22"/>
              <w:lang w:eastAsia="zh-CN"/>
            </w:rPr>
          </w:pPr>
          <w:hyperlink w:anchor="_Toc50710018" w:history="1">
            <w:r w:rsidR="00285AC1" w:rsidRPr="00611641">
              <w:rPr>
                <w:rStyle w:val="Hyperlink"/>
                <w:noProof/>
              </w:rPr>
              <w:t>6</w:t>
            </w:r>
            <w:r w:rsidR="00285AC1">
              <w:rPr>
                <w:rFonts w:asciiTheme="minorHAnsi" w:eastAsiaTheme="minorEastAsia" w:hAnsiTheme="minorHAnsi" w:cstheme="minorBidi"/>
                <w:noProof/>
                <w:szCs w:val="22"/>
                <w:lang w:eastAsia="zh-CN"/>
              </w:rPr>
              <w:tab/>
            </w:r>
            <w:r w:rsidR="00285AC1" w:rsidRPr="00611641">
              <w:rPr>
                <w:rStyle w:val="Hyperlink"/>
                <w:noProof/>
              </w:rPr>
              <w:t>Contract management</w:t>
            </w:r>
            <w:r w:rsidR="00285AC1">
              <w:rPr>
                <w:noProof/>
                <w:webHidden/>
              </w:rPr>
              <w:tab/>
            </w:r>
            <w:r w:rsidR="00285AC1">
              <w:rPr>
                <w:noProof/>
                <w:webHidden/>
              </w:rPr>
              <w:fldChar w:fldCharType="begin"/>
            </w:r>
            <w:r w:rsidR="00285AC1">
              <w:rPr>
                <w:noProof/>
                <w:webHidden/>
              </w:rPr>
              <w:instrText xml:space="preserve"> PAGEREF _Toc50710018 \h </w:instrText>
            </w:r>
            <w:r w:rsidR="00285AC1">
              <w:rPr>
                <w:noProof/>
                <w:webHidden/>
              </w:rPr>
            </w:r>
            <w:r w:rsidR="00285AC1">
              <w:rPr>
                <w:noProof/>
                <w:webHidden/>
              </w:rPr>
              <w:fldChar w:fldCharType="separate"/>
            </w:r>
            <w:r w:rsidR="00285AC1">
              <w:rPr>
                <w:noProof/>
                <w:webHidden/>
              </w:rPr>
              <w:t>15</w:t>
            </w:r>
            <w:r w:rsidR="00285AC1">
              <w:rPr>
                <w:noProof/>
                <w:webHidden/>
              </w:rPr>
              <w:fldChar w:fldCharType="end"/>
            </w:r>
          </w:hyperlink>
        </w:p>
        <w:p w14:paraId="7A5C13C8" w14:textId="144BB78B" w:rsidR="00285AC1" w:rsidRDefault="008D305C">
          <w:pPr>
            <w:pStyle w:val="TOC1"/>
            <w:tabs>
              <w:tab w:val="left" w:pos="440"/>
              <w:tab w:val="right" w:leader="dot" w:pos="9016"/>
            </w:tabs>
            <w:rPr>
              <w:rFonts w:asciiTheme="minorHAnsi" w:eastAsiaTheme="minorEastAsia" w:hAnsiTheme="minorHAnsi" w:cstheme="minorBidi"/>
              <w:noProof/>
              <w:szCs w:val="22"/>
              <w:lang w:eastAsia="zh-CN"/>
            </w:rPr>
          </w:pPr>
          <w:hyperlink w:anchor="_Toc50710019" w:history="1">
            <w:r w:rsidR="00285AC1" w:rsidRPr="00611641">
              <w:rPr>
                <w:rStyle w:val="Hyperlink"/>
                <w:noProof/>
              </w:rPr>
              <w:t>7</w:t>
            </w:r>
            <w:r w:rsidR="00285AC1">
              <w:rPr>
                <w:rFonts w:asciiTheme="minorHAnsi" w:eastAsiaTheme="minorEastAsia" w:hAnsiTheme="minorHAnsi" w:cstheme="minorBidi"/>
                <w:noProof/>
                <w:szCs w:val="22"/>
                <w:lang w:eastAsia="zh-CN"/>
              </w:rPr>
              <w:tab/>
            </w:r>
            <w:r w:rsidR="00285AC1" w:rsidRPr="00611641">
              <w:rPr>
                <w:rStyle w:val="Hyperlink"/>
                <w:noProof/>
              </w:rPr>
              <w:t>Award Criteria</w:t>
            </w:r>
            <w:r w:rsidR="00285AC1">
              <w:rPr>
                <w:noProof/>
                <w:webHidden/>
              </w:rPr>
              <w:tab/>
            </w:r>
            <w:r w:rsidR="00285AC1">
              <w:rPr>
                <w:noProof/>
                <w:webHidden/>
              </w:rPr>
              <w:fldChar w:fldCharType="begin"/>
            </w:r>
            <w:r w:rsidR="00285AC1">
              <w:rPr>
                <w:noProof/>
                <w:webHidden/>
              </w:rPr>
              <w:instrText xml:space="preserve"> PAGEREF _Toc50710019 \h </w:instrText>
            </w:r>
            <w:r w:rsidR="00285AC1">
              <w:rPr>
                <w:noProof/>
                <w:webHidden/>
              </w:rPr>
            </w:r>
            <w:r w:rsidR="00285AC1">
              <w:rPr>
                <w:noProof/>
                <w:webHidden/>
              </w:rPr>
              <w:fldChar w:fldCharType="separate"/>
            </w:r>
            <w:r w:rsidR="00285AC1">
              <w:rPr>
                <w:noProof/>
                <w:webHidden/>
              </w:rPr>
              <w:t>15</w:t>
            </w:r>
            <w:r w:rsidR="00285AC1">
              <w:rPr>
                <w:noProof/>
                <w:webHidden/>
              </w:rPr>
              <w:fldChar w:fldCharType="end"/>
            </w:r>
          </w:hyperlink>
        </w:p>
        <w:p w14:paraId="396FC7E2" w14:textId="76F9448B" w:rsidR="00285AC1" w:rsidRDefault="008D305C">
          <w:pPr>
            <w:pStyle w:val="TOC2"/>
            <w:tabs>
              <w:tab w:val="right" w:leader="dot" w:pos="9016"/>
            </w:tabs>
            <w:rPr>
              <w:rFonts w:asciiTheme="minorHAnsi" w:eastAsiaTheme="minorEastAsia" w:hAnsiTheme="minorHAnsi" w:cstheme="minorBidi"/>
              <w:noProof/>
              <w:szCs w:val="22"/>
              <w:lang w:eastAsia="zh-CN"/>
            </w:rPr>
          </w:pPr>
          <w:hyperlink w:anchor="_Toc50710020" w:history="1">
            <w:r w:rsidR="00285AC1" w:rsidRPr="00611641">
              <w:rPr>
                <w:rStyle w:val="Hyperlink"/>
                <w:noProof/>
              </w:rPr>
              <w:t>Quality Questions scoring methodology</w:t>
            </w:r>
            <w:r w:rsidR="00285AC1">
              <w:rPr>
                <w:noProof/>
                <w:webHidden/>
              </w:rPr>
              <w:tab/>
            </w:r>
            <w:r w:rsidR="00285AC1">
              <w:rPr>
                <w:noProof/>
                <w:webHidden/>
              </w:rPr>
              <w:fldChar w:fldCharType="begin"/>
            </w:r>
            <w:r w:rsidR="00285AC1">
              <w:rPr>
                <w:noProof/>
                <w:webHidden/>
              </w:rPr>
              <w:instrText xml:space="preserve"> PAGEREF _Toc50710020 \h </w:instrText>
            </w:r>
            <w:r w:rsidR="00285AC1">
              <w:rPr>
                <w:noProof/>
                <w:webHidden/>
              </w:rPr>
            </w:r>
            <w:r w:rsidR="00285AC1">
              <w:rPr>
                <w:noProof/>
                <w:webHidden/>
              </w:rPr>
              <w:fldChar w:fldCharType="separate"/>
            </w:r>
            <w:r w:rsidR="00285AC1">
              <w:rPr>
                <w:noProof/>
                <w:webHidden/>
              </w:rPr>
              <w:t>16</w:t>
            </w:r>
            <w:r w:rsidR="00285AC1">
              <w:rPr>
                <w:noProof/>
                <w:webHidden/>
              </w:rPr>
              <w:fldChar w:fldCharType="end"/>
            </w:r>
          </w:hyperlink>
        </w:p>
        <w:p w14:paraId="1053F60E" w14:textId="6C65C08C" w:rsidR="00285AC1" w:rsidRDefault="008D305C">
          <w:pPr>
            <w:pStyle w:val="TOC2"/>
            <w:tabs>
              <w:tab w:val="right" w:leader="dot" w:pos="9016"/>
            </w:tabs>
            <w:rPr>
              <w:rFonts w:asciiTheme="minorHAnsi" w:eastAsiaTheme="minorEastAsia" w:hAnsiTheme="minorHAnsi" w:cstheme="minorBidi"/>
              <w:noProof/>
              <w:szCs w:val="22"/>
              <w:lang w:eastAsia="zh-CN"/>
            </w:rPr>
          </w:pPr>
          <w:hyperlink w:anchor="_Toc50710021" w:history="1">
            <w:r w:rsidR="00285AC1" w:rsidRPr="00611641">
              <w:rPr>
                <w:rStyle w:val="Hyperlink"/>
                <w:noProof/>
                <w:lang w:val="en-US"/>
              </w:rPr>
              <w:t>Price Criterion at 30%</w:t>
            </w:r>
            <w:r w:rsidR="00285AC1">
              <w:rPr>
                <w:noProof/>
                <w:webHidden/>
              </w:rPr>
              <w:tab/>
            </w:r>
            <w:r w:rsidR="00285AC1">
              <w:rPr>
                <w:noProof/>
                <w:webHidden/>
              </w:rPr>
              <w:fldChar w:fldCharType="begin"/>
            </w:r>
            <w:r w:rsidR="00285AC1">
              <w:rPr>
                <w:noProof/>
                <w:webHidden/>
              </w:rPr>
              <w:instrText xml:space="preserve"> PAGEREF _Toc50710021 \h </w:instrText>
            </w:r>
            <w:r w:rsidR="00285AC1">
              <w:rPr>
                <w:noProof/>
                <w:webHidden/>
              </w:rPr>
            </w:r>
            <w:r w:rsidR="00285AC1">
              <w:rPr>
                <w:noProof/>
                <w:webHidden/>
              </w:rPr>
              <w:fldChar w:fldCharType="separate"/>
            </w:r>
            <w:r w:rsidR="00285AC1">
              <w:rPr>
                <w:noProof/>
                <w:webHidden/>
              </w:rPr>
              <w:t>17</w:t>
            </w:r>
            <w:r w:rsidR="00285AC1">
              <w:rPr>
                <w:noProof/>
                <w:webHidden/>
              </w:rPr>
              <w:fldChar w:fldCharType="end"/>
            </w:r>
          </w:hyperlink>
        </w:p>
        <w:p w14:paraId="00133F79" w14:textId="66531839" w:rsidR="00285AC1" w:rsidRDefault="008D305C">
          <w:pPr>
            <w:pStyle w:val="TOC2"/>
            <w:tabs>
              <w:tab w:val="right" w:leader="dot" w:pos="9016"/>
            </w:tabs>
            <w:rPr>
              <w:rFonts w:asciiTheme="minorHAnsi" w:eastAsiaTheme="minorEastAsia" w:hAnsiTheme="minorHAnsi" w:cstheme="minorBidi"/>
              <w:noProof/>
              <w:szCs w:val="22"/>
              <w:lang w:eastAsia="zh-CN"/>
            </w:rPr>
          </w:pPr>
          <w:hyperlink w:anchor="_Toc50710022" w:history="1">
            <w:r w:rsidR="00285AC1" w:rsidRPr="00611641">
              <w:rPr>
                <w:rStyle w:val="Hyperlink"/>
                <w:noProof/>
              </w:rPr>
              <w:t>Table A - Schedule of Charges</w:t>
            </w:r>
            <w:r w:rsidR="00285AC1">
              <w:rPr>
                <w:noProof/>
                <w:webHidden/>
              </w:rPr>
              <w:tab/>
            </w:r>
            <w:r w:rsidR="00285AC1">
              <w:rPr>
                <w:noProof/>
                <w:webHidden/>
              </w:rPr>
              <w:fldChar w:fldCharType="begin"/>
            </w:r>
            <w:r w:rsidR="00285AC1">
              <w:rPr>
                <w:noProof/>
                <w:webHidden/>
              </w:rPr>
              <w:instrText xml:space="preserve"> PAGEREF _Toc50710022 \h </w:instrText>
            </w:r>
            <w:r w:rsidR="00285AC1">
              <w:rPr>
                <w:noProof/>
                <w:webHidden/>
              </w:rPr>
            </w:r>
            <w:r w:rsidR="00285AC1">
              <w:rPr>
                <w:noProof/>
                <w:webHidden/>
              </w:rPr>
              <w:fldChar w:fldCharType="separate"/>
            </w:r>
            <w:r w:rsidR="00285AC1">
              <w:rPr>
                <w:noProof/>
                <w:webHidden/>
              </w:rPr>
              <w:t>17</w:t>
            </w:r>
            <w:r w:rsidR="00285AC1">
              <w:rPr>
                <w:noProof/>
                <w:webHidden/>
              </w:rPr>
              <w:fldChar w:fldCharType="end"/>
            </w:r>
          </w:hyperlink>
        </w:p>
        <w:p w14:paraId="7D76A3E6" w14:textId="295A2713" w:rsidR="00285AC1" w:rsidRDefault="008D305C">
          <w:pPr>
            <w:pStyle w:val="TOC1"/>
            <w:tabs>
              <w:tab w:val="left" w:pos="440"/>
              <w:tab w:val="right" w:leader="dot" w:pos="9016"/>
            </w:tabs>
            <w:rPr>
              <w:rFonts w:asciiTheme="minorHAnsi" w:eastAsiaTheme="minorEastAsia" w:hAnsiTheme="minorHAnsi" w:cstheme="minorBidi"/>
              <w:noProof/>
              <w:szCs w:val="22"/>
              <w:lang w:eastAsia="zh-CN"/>
            </w:rPr>
          </w:pPr>
          <w:hyperlink w:anchor="_Toc50710023" w:history="1">
            <w:r w:rsidR="00285AC1" w:rsidRPr="00611641">
              <w:rPr>
                <w:rStyle w:val="Hyperlink"/>
                <w:noProof/>
              </w:rPr>
              <w:t>8</w:t>
            </w:r>
            <w:r w:rsidR="00285AC1">
              <w:rPr>
                <w:rFonts w:asciiTheme="minorHAnsi" w:eastAsiaTheme="minorEastAsia" w:hAnsiTheme="minorHAnsi" w:cstheme="minorBidi"/>
                <w:noProof/>
                <w:szCs w:val="22"/>
                <w:lang w:eastAsia="zh-CN"/>
              </w:rPr>
              <w:tab/>
            </w:r>
            <w:r w:rsidR="00285AC1" w:rsidRPr="00611641">
              <w:rPr>
                <w:rStyle w:val="Hyperlink"/>
                <w:noProof/>
              </w:rPr>
              <w:t>Procurement Process</w:t>
            </w:r>
            <w:r w:rsidR="00285AC1">
              <w:rPr>
                <w:noProof/>
                <w:webHidden/>
              </w:rPr>
              <w:tab/>
            </w:r>
            <w:r w:rsidR="00285AC1">
              <w:rPr>
                <w:noProof/>
                <w:webHidden/>
              </w:rPr>
              <w:fldChar w:fldCharType="begin"/>
            </w:r>
            <w:r w:rsidR="00285AC1">
              <w:rPr>
                <w:noProof/>
                <w:webHidden/>
              </w:rPr>
              <w:instrText xml:space="preserve"> PAGEREF _Toc50710023 \h </w:instrText>
            </w:r>
            <w:r w:rsidR="00285AC1">
              <w:rPr>
                <w:noProof/>
                <w:webHidden/>
              </w:rPr>
            </w:r>
            <w:r w:rsidR="00285AC1">
              <w:rPr>
                <w:noProof/>
                <w:webHidden/>
              </w:rPr>
              <w:fldChar w:fldCharType="separate"/>
            </w:r>
            <w:r w:rsidR="00285AC1">
              <w:rPr>
                <w:noProof/>
                <w:webHidden/>
              </w:rPr>
              <w:t>18</w:t>
            </w:r>
            <w:r w:rsidR="00285AC1">
              <w:rPr>
                <w:noProof/>
                <w:webHidden/>
              </w:rPr>
              <w:fldChar w:fldCharType="end"/>
            </w:r>
          </w:hyperlink>
        </w:p>
        <w:p w14:paraId="4B7AAF6F" w14:textId="70567576" w:rsidR="00285AC1" w:rsidRDefault="008D305C">
          <w:pPr>
            <w:pStyle w:val="TOC1"/>
            <w:tabs>
              <w:tab w:val="left" w:pos="440"/>
              <w:tab w:val="right" w:leader="dot" w:pos="9016"/>
            </w:tabs>
            <w:rPr>
              <w:rFonts w:asciiTheme="minorHAnsi" w:eastAsiaTheme="minorEastAsia" w:hAnsiTheme="minorHAnsi" w:cstheme="minorBidi"/>
              <w:noProof/>
              <w:szCs w:val="22"/>
              <w:lang w:eastAsia="zh-CN"/>
            </w:rPr>
          </w:pPr>
          <w:hyperlink w:anchor="_Toc50710024" w:history="1">
            <w:r w:rsidR="00285AC1" w:rsidRPr="00611641">
              <w:rPr>
                <w:rStyle w:val="Hyperlink"/>
                <w:noProof/>
              </w:rPr>
              <w:t>9</w:t>
            </w:r>
            <w:r w:rsidR="00285AC1">
              <w:rPr>
                <w:rFonts w:asciiTheme="minorHAnsi" w:eastAsiaTheme="minorEastAsia" w:hAnsiTheme="minorHAnsi" w:cstheme="minorBidi"/>
                <w:noProof/>
                <w:szCs w:val="22"/>
                <w:lang w:eastAsia="zh-CN"/>
              </w:rPr>
              <w:tab/>
            </w:r>
            <w:r w:rsidR="00285AC1" w:rsidRPr="00611641">
              <w:rPr>
                <w:rStyle w:val="Hyperlink"/>
                <w:noProof/>
              </w:rPr>
              <w:t>Annex A: High Level Outcome Mapping Against 25-Year Environment Plan and Heritage Fund Strategic Framework Outcomes</w:t>
            </w:r>
            <w:r w:rsidR="00285AC1">
              <w:rPr>
                <w:noProof/>
                <w:webHidden/>
              </w:rPr>
              <w:tab/>
            </w:r>
            <w:r w:rsidR="00285AC1">
              <w:rPr>
                <w:noProof/>
                <w:webHidden/>
              </w:rPr>
              <w:fldChar w:fldCharType="begin"/>
            </w:r>
            <w:r w:rsidR="00285AC1">
              <w:rPr>
                <w:noProof/>
                <w:webHidden/>
              </w:rPr>
              <w:instrText xml:space="preserve"> PAGEREF _Toc50710024 \h </w:instrText>
            </w:r>
            <w:r w:rsidR="00285AC1">
              <w:rPr>
                <w:noProof/>
                <w:webHidden/>
              </w:rPr>
            </w:r>
            <w:r w:rsidR="00285AC1">
              <w:rPr>
                <w:noProof/>
                <w:webHidden/>
              </w:rPr>
              <w:fldChar w:fldCharType="separate"/>
            </w:r>
            <w:r w:rsidR="00285AC1">
              <w:rPr>
                <w:noProof/>
                <w:webHidden/>
              </w:rPr>
              <w:t>20</w:t>
            </w:r>
            <w:r w:rsidR="00285AC1">
              <w:rPr>
                <w:noProof/>
                <w:webHidden/>
              </w:rPr>
              <w:fldChar w:fldCharType="end"/>
            </w:r>
          </w:hyperlink>
        </w:p>
        <w:p w14:paraId="3CA906C6" w14:textId="54A87FA9" w:rsidR="00285AC1" w:rsidRDefault="008D305C">
          <w:pPr>
            <w:pStyle w:val="TOC1"/>
            <w:tabs>
              <w:tab w:val="left" w:pos="660"/>
              <w:tab w:val="right" w:leader="dot" w:pos="9016"/>
            </w:tabs>
            <w:rPr>
              <w:rFonts w:asciiTheme="minorHAnsi" w:eastAsiaTheme="minorEastAsia" w:hAnsiTheme="minorHAnsi" w:cstheme="minorBidi"/>
              <w:noProof/>
              <w:szCs w:val="22"/>
              <w:lang w:eastAsia="zh-CN"/>
            </w:rPr>
          </w:pPr>
          <w:hyperlink w:anchor="_Toc50710025" w:history="1">
            <w:r w:rsidR="00285AC1" w:rsidRPr="00611641">
              <w:rPr>
                <w:rStyle w:val="Hyperlink"/>
                <w:noProof/>
              </w:rPr>
              <w:t>10</w:t>
            </w:r>
            <w:r w:rsidR="00285AC1">
              <w:rPr>
                <w:rFonts w:asciiTheme="minorHAnsi" w:eastAsiaTheme="minorEastAsia" w:hAnsiTheme="minorHAnsi" w:cstheme="minorBidi"/>
                <w:noProof/>
                <w:szCs w:val="22"/>
                <w:lang w:eastAsia="zh-CN"/>
              </w:rPr>
              <w:tab/>
            </w:r>
            <w:r w:rsidR="00285AC1" w:rsidRPr="00611641">
              <w:rPr>
                <w:rStyle w:val="Hyperlink"/>
                <w:noProof/>
              </w:rPr>
              <w:t>Annex B: Accessibility and formatting guidance</w:t>
            </w:r>
            <w:r w:rsidR="00285AC1">
              <w:rPr>
                <w:noProof/>
                <w:webHidden/>
              </w:rPr>
              <w:tab/>
            </w:r>
            <w:r w:rsidR="00285AC1">
              <w:rPr>
                <w:noProof/>
                <w:webHidden/>
              </w:rPr>
              <w:fldChar w:fldCharType="begin"/>
            </w:r>
            <w:r w:rsidR="00285AC1">
              <w:rPr>
                <w:noProof/>
                <w:webHidden/>
              </w:rPr>
              <w:instrText xml:space="preserve"> PAGEREF _Toc50710025 \h </w:instrText>
            </w:r>
            <w:r w:rsidR="00285AC1">
              <w:rPr>
                <w:noProof/>
                <w:webHidden/>
              </w:rPr>
            </w:r>
            <w:r w:rsidR="00285AC1">
              <w:rPr>
                <w:noProof/>
                <w:webHidden/>
              </w:rPr>
              <w:fldChar w:fldCharType="separate"/>
            </w:r>
            <w:r w:rsidR="00285AC1">
              <w:rPr>
                <w:noProof/>
                <w:webHidden/>
              </w:rPr>
              <w:t>23</w:t>
            </w:r>
            <w:r w:rsidR="00285AC1">
              <w:rPr>
                <w:noProof/>
                <w:webHidden/>
              </w:rPr>
              <w:fldChar w:fldCharType="end"/>
            </w:r>
          </w:hyperlink>
        </w:p>
        <w:p w14:paraId="3B759E6A" w14:textId="18075526" w:rsidR="00285AC1" w:rsidRDefault="008D305C">
          <w:pPr>
            <w:pStyle w:val="TOC2"/>
            <w:tabs>
              <w:tab w:val="right" w:leader="dot" w:pos="9016"/>
            </w:tabs>
            <w:rPr>
              <w:rFonts w:asciiTheme="minorHAnsi" w:eastAsiaTheme="minorEastAsia" w:hAnsiTheme="minorHAnsi" w:cstheme="minorBidi"/>
              <w:noProof/>
              <w:szCs w:val="22"/>
              <w:lang w:eastAsia="zh-CN"/>
            </w:rPr>
          </w:pPr>
          <w:hyperlink w:anchor="_Toc50710026" w:history="1">
            <w:r w:rsidR="00285AC1" w:rsidRPr="00611641">
              <w:rPr>
                <w:rStyle w:val="Hyperlink"/>
                <w:rFonts w:cs="Arial"/>
                <w:b/>
                <w:bCs/>
                <w:iCs/>
                <w:noProof/>
              </w:rPr>
              <w:t>Readability</w:t>
            </w:r>
            <w:r w:rsidR="00285AC1">
              <w:rPr>
                <w:noProof/>
                <w:webHidden/>
              </w:rPr>
              <w:tab/>
            </w:r>
            <w:r w:rsidR="00285AC1">
              <w:rPr>
                <w:noProof/>
                <w:webHidden/>
              </w:rPr>
              <w:fldChar w:fldCharType="begin"/>
            </w:r>
            <w:r w:rsidR="00285AC1">
              <w:rPr>
                <w:noProof/>
                <w:webHidden/>
              </w:rPr>
              <w:instrText xml:space="preserve"> PAGEREF _Toc50710026 \h </w:instrText>
            </w:r>
            <w:r w:rsidR="00285AC1">
              <w:rPr>
                <w:noProof/>
                <w:webHidden/>
              </w:rPr>
            </w:r>
            <w:r w:rsidR="00285AC1">
              <w:rPr>
                <w:noProof/>
                <w:webHidden/>
              </w:rPr>
              <w:fldChar w:fldCharType="separate"/>
            </w:r>
            <w:r w:rsidR="00285AC1">
              <w:rPr>
                <w:noProof/>
                <w:webHidden/>
              </w:rPr>
              <w:t>23</w:t>
            </w:r>
            <w:r w:rsidR="00285AC1">
              <w:rPr>
                <w:noProof/>
                <w:webHidden/>
              </w:rPr>
              <w:fldChar w:fldCharType="end"/>
            </w:r>
          </w:hyperlink>
        </w:p>
        <w:p w14:paraId="2A4B2319" w14:textId="2986FAA0" w:rsidR="00285AC1" w:rsidRDefault="008D305C">
          <w:pPr>
            <w:pStyle w:val="TOC2"/>
            <w:tabs>
              <w:tab w:val="right" w:leader="dot" w:pos="9016"/>
            </w:tabs>
            <w:rPr>
              <w:rFonts w:asciiTheme="minorHAnsi" w:eastAsiaTheme="minorEastAsia" w:hAnsiTheme="minorHAnsi" w:cstheme="minorBidi"/>
              <w:noProof/>
              <w:szCs w:val="22"/>
              <w:lang w:eastAsia="zh-CN"/>
            </w:rPr>
          </w:pPr>
          <w:hyperlink w:anchor="_Toc50710027" w:history="1">
            <w:r w:rsidR="00285AC1" w:rsidRPr="00611641">
              <w:rPr>
                <w:rStyle w:val="Hyperlink"/>
                <w:rFonts w:cs="Arial"/>
                <w:b/>
                <w:bCs/>
                <w:iCs/>
                <w:noProof/>
              </w:rPr>
              <w:t>Accessibility</w:t>
            </w:r>
            <w:r w:rsidR="00285AC1">
              <w:rPr>
                <w:noProof/>
                <w:webHidden/>
              </w:rPr>
              <w:tab/>
            </w:r>
            <w:r w:rsidR="00285AC1">
              <w:rPr>
                <w:noProof/>
                <w:webHidden/>
              </w:rPr>
              <w:fldChar w:fldCharType="begin"/>
            </w:r>
            <w:r w:rsidR="00285AC1">
              <w:rPr>
                <w:noProof/>
                <w:webHidden/>
              </w:rPr>
              <w:instrText xml:space="preserve"> PAGEREF _Toc50710027 \h </w:instrText>
            </w:r>
            <w:r w:rsidR="00285AC1">
              <w:rPr>
                <w:noProof/>
                <w:webHidden/>
              </w:rPr>
            </w:r>
            <w:r w:rsidR="00285AC1">
              <w:rPr>
                <w:noProof/>
                <w:webHidden/>
              </w:rPr>
              <w:fldChar w:fldCharType="separate"/>
            </w:r>
            <w:r w:rsidR="00285AC1">
              <w:rPr>
                <w:noProof/>
                <w:webHidden/>
              </w:rPr>
              <w:t>23</w:t>
            </w:r>
            <w:r w:rsidR="00285AC1">
              <w:rPr>
                <w:noProof/>
                <w:webHidden/>
              </w:rPr>
              <w:fldChar w:fldCharType="end"/>
            </w:r>
          </w:hyperlink>
        </w:p>
        <w:p w14:paraId="1F8E40B7" w14:textId="66CD18EC" w:rsidR="00285AC1" w:rsidRDefault="008D305C">
          <w:pPr>
            <w:pStyle w:val="TOC2"/>
            <w:tabs>
              <w:tab w:val="right" w:leader="dot" w:pos="9016"/>
            </w:tabs>
            <w:rPr>
              <w:rFonts w:asciiTheme="minorHAnsi" w:eastAsiaTheme="minorEastAsia" w:hAnsiTheme="minorHAnsi" w:cstheme="minorBidi"/>
              <w:noProof/>
              <w:szCs w:val="22"/>
              <w:lang w:eastAsia="zh-CN"/>
            </w:rPr>
          </w:pPr>
          <w:hyperlink w:anchor="_Toc50710028" w:history="1">
            <w:r w:rsidR="00285AC1" w:rsidRPr="00611641">
              <w:rPr>
                <w:rStyle w:val="Hyperlink"/>
                <w:rFonts w:cs="Arial"/>
                <w:b/>
                <w:bCs/>
                <w:iCs/>
                <w:noProof/>
                <w:lang w:eastAsia="en-GB"/>
              </w:rPr>
              <w:t>Formatting</w:t>
            </w:r>
            <w:r w:rsidR="00285AC1">
              <w:rPr>
                <w:noProof/>
                <w:webHidden/>
              </w:rPr>
              <w:tab/>
            </w:r>
            <w:r w:rsidR="00285AC1">
              <w:rPr>
                <w:noProof/>
                <w:webHidden/>
              </w:rPr>
              <w:fldChar w:fldCharType="begin"/>
            </w:r>
            <w:r w:rsidR="00285AC1">
              <w:rPr>
                <w:noProof/>
                <w:webHidden/>
              </w:rPr>
              <w:instrText xml:space="preserve"> PAGEREF _Toc50710028 \h </w:instrText>
            </w:r>
            <w:r w:rsidR="00285AC1">
              <w:rPr>
                <w:noProof/>
                <w:webHidden/>
              </w:rPr>
            </w:r>
            <w:r w:rsidR="00285AC1">
              <w:rPr>
                <w:noProof/>
                <w:webHidden/>
              </w:rPr>
              <w:fldChar w:fldCharType="separate"/>
            </w:r>
            <w:r w:rsidR="00285AC1">
              <w:rPr>
                <w:noProof/>
                <w:webHidden/>
              </w:rPr>
              <w:t>23</w:t>
            </w:r>
            <w:r w:rsidR="00285AC1">
              <w:rPr>
                <w:noProof/>
                <w:webHidden/>
              </w:rPr>
              <w:fldChar w:fldCharType="end"/>
            </w:r>
          </w:hyperlink>
        </w:p>
        <w:p w14:paraId="2F555CA9" w14:textId="5480FBBD" w:rsidR="00285AC1" w:rsidRDefault="008D305C">
          <w:pPr>
            <w:pStyle w:val="TOC2"/>
            <w:tabs>
              <w:tab w:val="right" w:leader="dot" w:pos="9016"/>
            </w:tabs>
            <w:rPr>
              <w:rFonts w:asciiTheme="minorHAnsi" w:eastAsiaTheme="minorEastAsia" w:hAnsiTheme="minorHAnsi" w:cstheme="minorBidi"/>
              <w:noProof/>
              <w:szCs w:val="22"/>
              <w:lang w:eastAsia="zh-CN"/>
            </w:rPr>
          </w:pPr>
          <w:hyperlink w:anchor="_Toc50710029" w:history="1">
            <w:r w:rsidR="00285AC1" w:rsidRPr="00611641">
              <w:rPr>
                <w:rStyle w:val="Hyperlink"/>
                <w:rFonts w:cs="Arial"/>
                <w:b/>
                <w:bCs/>
                <w:iCs/>
                <w:noProof/>
                <w:lang w:eastAsia="en-GB"/>
              </w:rPr>
              <w:t>Spacing</w:t>
            </w:r>
            <w:r w:rsidR="00285AC1">
              <w:rPr>
                <w:noProof/>
                <w:webHidden/>
              </w:rPr>
              <w:tab/>
            </w:r>
            <w:r w:rsidR="00285AC1">
              <w:rPr>
                <w:noProof/>
                <w:webHidden/>
              </w:rPr>
              <w:fldChar w:fldCharType="begin"/>
            </w:r>
            <w:r w:rsidR="00285AC1">
              <w:rPr>
                <w:noProof/>
                <w:webHidden/>
              </w:rPr>
              <w:instrText xml:space="preserve"> PAGEREF _Toc50710029 \h </w:instrText>
            </w:r>
            <w:r w:rsidR="00285AC1">
              <w:rPr>
                <w:noProof/>
                <w:webHidden/>
              </w:rPr>
            </w:r>
            <w:r w:rsidR="00285AC1">
              <w:rPr>
                <w:noProof/>
                <w:webHidden/>
              </w:rPr>
              <w:fldChar w:fldCharType="separate"/>
            </w:r>
            <w:r w:rsidR="00285AC1">
              <w:rPr>
                <w:noProof/>
                <w:webHidden/>
              </w:rPr>
              <w:t>23</w:t>
            </w:r>
            <w:r w:rsidR="00285AC1">
              <w:rPr>
                <w:noProof/>
                <w:webHidden/>
              </w:rPr>
              <w:fldChar w:fldCharType="end"/>
            </w:r>
          </w:hyperlink>
        </w:p>
        <w:p w14:paraId="78D0915D" w14:textId="5A07DD26" w:rsidR="00285AC1" w:rsidRDefault="008D305C">
          <w:pPr>
            <w:pStyle w:val="TOC2"/>
            <w:tabs>
              <w:tab w:val="right" w:leader="dot" w:pos="9016"/>
            </w:tabs>
            <w:rPr>
              <w:rFonts w:asciiTheme="minorHAnsi" w:eastAsiaTheme="minorEastAsia" w:hAnsiTheme="minorHAnsi" w:cstheme="minorBidi"/>
              <w:noProof/>
              <w:szCs w:val="22"/>
              <w:lang w:eastAsia="zh-CN"/>
            </w:rPr>
          </w:pPr>
          <w:hyperlink w:anchor="_Toc50710030" w:history="1">
            <w:r w:rsidR="00285AC1" w:rsidRPr="00611641">
              <w:rPr>
                <w:rStyle w:val="Hyperlink"/>
                <w:rFonts w:cs="Arial"/>
                <w:b/>
                <w:bCs/>
                <w:iCs/>
                <w:noProof/>
                <w:lang w:eastAsia="en-GB"/>
              </w:rPr>
              <w:t>Alternative text</w:t>
            </w:r>
            <w:r w:rsidR="00285AC1">
              <w:rPr>
                <w:noProof/>
                <w:webHidden/>
              </w:rPr>
              <w:tab/>
            </w:r>
            <w:r w:rsidR="00285AC1">
              <w:rPr>
                <w:noProof/>
                <w:webHidden/>
              </w:rPr>
              <w:fldChar w:fldCharType="begin"/>
            </w:r>
            <w:r w:rsidR="00285AC1">
              <w:rPr>
                <w:noProof/>
                <w:webHidden/>
              </w:rPr>
              <w:instrText xml:space="preserve"> PAGEREF _Toc50710030 \h </w:instrText>
            </w:r>
            <w:r w:rsidR="00285AC1">
              <w:rPr>
                <w:noProof/>
                <w:webHidden/>
              </w:rPr>
            </w:r>
            <w:r w:rsidR="00285AC1">
              <w:rPr>
                <w:noProof/>
                <w:webHidden/>
              </w:rPr>
              <w:fldChar w:fldCharType="separate"/>
            </w:r>
            <w:r w:rsidR="00285AC1">
              <w:rPr>
                <w:noProof/>
                <w:webHidden/>
              </w:rPr>
              <w:t>23</w:t>
            </w:r>
            <w:r w:rsidR="00285AC1">
              <w:rPr>
                <w:noProof/>
                <w:webHidden/>
              </w:rPr>
              <w:fldChar w:fldCharType="end"/>
            </w:r>
          </w:hyperlink>
        </w:p>
        <w:p w14:paraId="7465920C" w14:textId="1BBD4C0E" w:rsidR="00285AC1" w:rsidRDefault="008D305C">
          <w:pPr>
            <w:pStyle w:val="TOC2"/>
            <w:tabs>
              <w:tab w:val="right" w:leader="dot" w:pos="9016"/>
            </w:tabs>
            <w:rPr>
              <w:rFonts w:asciiTheme="minorHAnsi" w:eastAsiaTheme="minorEastAsia" w:hAnsiTheme="minorHAnsi" w:cstheme="minorBidi"/>
              <w:noProof/>
              <w:szCs w:val="22"/>
              <w:lang w:eastAsia="zh-CN"/>
            </w:rPr>
          </w:pPr>
          <w:hyperlink w:anchor="_Toc50710031" w:history="1">
            <w:r w:rsidR="00285AC1" w:rsidRPr="00611641">
              <w:rPr>
                <w:rStyle w:val="Hyperlink"/>
                <w:rFonts w:cs="Arial"/>
                <w:b/>
                <w:bCs/>
                <w:iCs/>
                <w:noProof/>
                <w:lang w:eastAsia="en-GB"/>
              </w:rPr>
              <w:t>Images</w:t>
            </w:r>
            <w:r w:rsidR="00285AC1">
              <w:rPr>
                <w:noProof/>
                <w:webHidden/>
              </w:rPr>
              <w:tab/>
            </w:r>
            <w:r w:rsidR="00285AC1">
              <w:rPr>
                <w:noProof/>
                <w:webHidden/>
              </w:rPr>
              <w:fldChar w:fldCharType="begin"/>
            </w:r>
            <w:r w:rsidR="00285AC1">
              <w:rPr>
                <w:noProof/>
                <w:webHidden/>
              </w:rPr>
              <w:instrText xml:space="preserve"> PAGEREF _Toc50710031 \h </w:instrText>
            </w:r>
            <w:r w:rsidR="00285AC1">
              <w:rPr>
                <w:noProof/>
                <w:webHidden/>
              </w:rPr>
            </w:r>
            <w:r w:rsidR="00285AC1">
              <w:rPr>
                <w:noProof/>
                <w:webHidden/>
              </w:rPr>
              <w:fldChar w:fldCharType="separate"/>
            </w:r>
            <w:r w:rsidR="00285AC1">
              <w:rPr>
                <w:noProof/>
                <w:webHidden/>
              </w:rPr>
              <w:t>23</w:t>
            </w:r>
            <w:r w:rsidR="00285AC1">
              <w:rPr>
                <w:noProof/>
                <w:webHidden/>
              </w:rPr>
              <w:fldChar w:fldCharType="end"/>
            </w:r>
          </w:hyperlink>
        </w:p>
        <w:p w14:paraId="77A0BA89" w14:textId="3F83FE38" w:rsidR="00285AC1" w:rsidRDefault="008D305C">
          <w:pPr>
            <w:pStyle w:val="TOC2"/>
            <w:tabs>
              <w:tab w:val="right" w:leader="dot" w:pos="9016"/>
            </w:tabs>
            <w:rPr>
              <w:rFonts w:asciiTheme="minorHAnsi" w:eastAsiaTheme="minorEastAsia" w:hAnsiTheme="minorHAnsi" w:cstheme="minorBidi"/>
              <w:noProof/>
              <w:szCs w:val="22"/>
              <w:lang w:eastAsia="zh-CN"/>
            </w:rPr>
          </w:pPr>
          <w:hyperlink w:anchor="_Toc50710032" w:history="1">
            <w:r w:rsidR="00285AC1" w:rsidRPr="00611641">
              <w:rPr>
                <w:rStyle w:val="Hyperlink"/>
                <w:rFonts w:cs="Arial"/>
                <w:b/>
                <w:bCs/>
                <w:iCs/>
                <w:noProof/>
                <w:lang w:eastAsia="en-GB"/>
              </w:rPr>
              <w:t>Tables</w:t>
            </w:r>
            <w:r w:rsidR="00285AC1">
              <w:rPr>
                <w:noProof/>
                <w:webHidden/>
              </w:rPr>
              <w:tab/>
            </w:r>
            <w:r w:rsidR="00285AC1">
              <w:rPr>
                <w:noProof/>
                <w:webHidden/>
              </w:rPr>
              <w:fldChar w:fldCharType="begin"/>
            </w:r>
            <w:r w:rsidR="00285AC1">
              <w:rPr>
                <w:noProof/>
                <w:webHidden/>
              </w:rPr>
              <w:instrText xml:space="preserve"> PAGEREF _Toc50710032 \h </w:instrText>
            </w:r>
            <w:r w:rsidR="00285AC1">
              <w:rPr>
                <w:noProof/>
                <w:webHidden/>
              </w:rPr>
            </w:r>
            <w:r w:rsidR="00285AC1">
              <w:rPr>
                <w:noProof/>
                <w:webHidden/>
              </w:rPr>
              <w:fldChar w:fldCharType="separate"/>
            </w:r>
            <w:r w:rsidR="00285AC1">
              <w:rPr>
                <w:noProof/>
                <w:webHidden/>
              </w:rPr>
              <w:t>24</w:t>
            </w:r>
            <w:r w:rsidR="00285AC1">
              <w:rPr>
                <w:noProof/>
                <w:webHidden/>
              </w:rPr>
              <w:fldChar w:fldCharType="end"/>
            </w:r>
          </w:hyperlink>
        </w:p>
        <w:p w14:paraId="6C21146D" w14:textId="30166BA1" w:rsidR="00285AC1" w:rsidRDefault="008D305C">
          <w:pPr>
            <w:pStyle w:val="TOC2"/>
            <w:tabs>
              <w:tab w:val="right" w:leader="dot" w:pos="9016"/>
            </w:tabs>
            <w:rPr>
              <w:rFonts w:asciiTheme="minorHAnsi" w:eastAsiaTheme="minorEastAsia" w:hAnsiTheme="minorHAnsi" w:cstheme="minorBidi"/>
              <w:noProof/>
              <w:szCs w:val="22"/>
              <w:lang w:eastAsia="zh-CN"/>
            </w:rPr>
          </w:pPr>
          <w:hyperlink w:anchor="_Toc50710033" w:history="1">
            <w:r w:rsidR="00285AC1" w:rsidRPr="00611641">
              <w:rPr>
                <w:rStyle w:val="Hyperlink"/>
                <w:rFonts w:cs="Arial"/>
                <w:b/>
                <w:bCs/>
                <w:iCs/>
                <w:noProof/>
              </w:rPr>
              <w:t>Additional documents</w:t>
            </w:r>
            <w:r w:rsidR="00285AC1">
              <w:rPr>
                <w:noProof/>
                <w:webHidden/>
              </w:rPr>
              <w:tab/>
            </w:r>
            <w:r w:rsidR="00285AC1">
              <w:rPr>
                <w:noProof/>
                <w:webHidden/>
              </w:rPr>
              <w:fldChar w:fldCharType="begin"/>
            </w:r>
            <w:r w:rsidR="00285AC1">
              <w:rPr>
                <w:noProof/>
                <w:webHidden/>
              </w:rPr>
              <w:instrText xml:space="preserve"> PAGEREF _Toc50710033 \h </w:instrText>
            </w:r>
            <w:r w:rsidR="00285AC1">
              <w:rPr>
                <w:noProof/>
                <w:webHidden/>
              </w:rPr>
            </w:r>
            <w:r w:rsidR="00285AC1">
              <w:rPr>
                <w:noProof/>
                <w:webHidden/>
              </w:rPr>
              <w:fldChar w:fldCharType="separate"/>
            </w:r>
            <w:r w:rsidR="00285AC1">
              <w:rPr>
                <w:noProof/>
                <w:webHidden/>
              </w:rPr>
              <w:t>24</w:t>
            </w:r>
            <w:r w:rsidR="00285AC1">
              <w:rPr>
                <w:noProof/>
                <w:webHidden/>
              </w:rPr>
              <w:fldChar w:fldCharType="end"/>
            </w:r>
          </w:hyperlink>
        </w:p>
        <w:p w14:paraId="4C1980C6" w14:textId="53968488" w:rsidR="00285AC1" w:rsidRDefault="008D305C">
          <w:pPr>
            <w:pStyle w:val="TOC2"/>
            <w:tabs>
              <w:tab w:val="right" w:leader="dot" w:pos="9016"/>
            </w:tabs>
            <w:rPr>
              <w:rFonts w:asciiTheme="minorHAnsi" w:eastAsiaTheme="minorEastAsia" w:hAnsiTheme="minorHAnsi" w:cstheme="minorBidi"/>
              <w:noProof/>
              <w:szCs w:val="22"/>
              <w:lang w:eastAsia="zh-CN"/>
            </w:rPr>
          </w:pPr>
          <w:hyperlink w:anchor="_Toc50710034" w:history="1">
            <w:r w:rsidR="00285AC1" w:rsidRPr="00611641">
              <w:rPr>
                <w:rStyle w:val="Hyperlink"/>
                <w:rFonts w:cs="Arial"/>
                <w:b/>
                <w:bCs/>
                <w:iCs/>
                <w:noProof/>
              </w:rPr>
              <w:t>Acknowledgement</w:t>
            </w:r>
            <w:r w:rsidR="00285AC1">
              <w:rPr>
                <w:noProof/>
                <w:webHidden/>
              </w:rPr>
              <w:tab/>
            </w:r>
            <w:r w:rsidR="00285AC1">
              <w:rPr>
                <w:noProof/>
                <w:webHidden/>
              </w:rPr>
              <w:fldChar w:fldCharType="begin"/>
            </w:r>
            <w:r w:rsidR="00285AC1">
              <w:rPr>
                <w:noProof/>
                <w:webHidden/>
              </w:rPr>
              <w:instrText xml:space="preserve"> PAGEREF _Toc50710034 \h </w:instrText>
            </w:r>
            <w:r w:rsidR="00285AC1">
              <w:rPr>
                <w:noProof/>
                <w:webHidden/>
              </w:rPr>
            </w:r>
            <w:r w:rsidR="00285AC1">
              <w:rPr>
                <w:noProof/>
                <w:webHidden/>
              </w:rPr>
              <w:fldChar w:fldCharType="separate"/>
            </w:r>
            <w:r w:rsidR="00285AC1">
              <w:rPr>
                <w:noProof/>
                <w:webHidden/>
              </w:rPr>
              <w:t>24</w:t>
            </w:r>
            <w:r w:rsidR="00285AC1">
              <w:rPr>
                <w:noProof/>
                <w:webHidden/>
              </w:rPr>
              <w:fldChar w:fldCharType="end"/>
            </w:r>
          </w:hyperlink>
        </w:p>
        <w:p w14:paraId="096E0A6B" w14:textId="1D94D1AE" w:rsidR="00285AC1" w:rsidRDefault="008D305C">
          <w:pPr>
            <w:pStyle w:val="TOC2"/>
            <w:tabs>
              <w:tab w:val="right" w:leader="dot" w:pos="9016"/>
            </w:tabs>
            <w:rPr>
              <w:rFonts w:asciiTheme="minorHAnsi" w:eastAsiaTheme="minorEastAsia" w:hAnsiTheme="minorHAnsi" w:cstheme="minorBidi"/>
              <w:noProof/>
              <w:szCs w:val="22"/>
              <w:lang w:eastAsia="zh-CN"/>
            </w:rPr>
          </w:pPr>
          <w:hyperlink w:anchor="_Toc50710035" w:history="1">
            <w:r w:rsidR="00285AC1" w:rsidRPr="00611641">
              <w:rPr>
                <w:rStyle w:val="Hyperlink"/>
                <w:rFonts w:cs="Arial"/>
                <w:b/>
                <w:bCs/>
                <w:iCs/>
                <w:noProof/>
              </w:rPr>
              <w:t>Further resources</w:t>
            </w:r>
            <w:r w:rsidR="00285AC1">
              <w:rPr>
                <w:noProof/>
                <w:webHidden/>
              </w:rPr>
              <w:tab/>
            </w:r>
            <w:r w:rsidR="00285AC1">
              <w:rPr>
                <w:noProof/>
                <w:webHidden/>
              </w:rPr>
              <w:fldChar w:fldCharType="begin"/>
            </w:r>
            <w:r w:rsidR="00285AC1">
              <w:rPr>
                <w:noProof/>
                <w:webHidden/>
              </w:rPr>
              <w:instrText xml:space="preserve"> PAGEREF _Toc50710035 \h </w:instrText>
            </w:r>
            <w:r w:rsidR="00285AC1">
              <w:rPr>
                <w:noProof/>
                <w:webHidden/>
              </w:rPr>
            </w:r>
            <w:r w:rsidR="00285AC1">
              <w:rPr>
                <w:noProof/>
                <w:webHidden/>
              </w:rPr>
              <w:fldChar w:fldCharType="separate"/>
            </w:r>
            <w:r w:rsidR="00285AC1">
              <w:rPr>
                <w:noProof/>
                <w:webHidden/>
              </w:rPr>
              <w:t>24</w:t>
            </w:r>
            <w:r w:rsidR="00285AC1">
              <w:rPr>
                <w:noProof/>
                <w:webHidden/>
              </w:rPr>
              <w:fldChar w:fldCharType="end"/>
            </w:r>
          </w:hyperlink>
        </w:p>
        <w:p w14:paraId="260DC7BA" w14:textId="49ED3D44" w:rsidR="00E8145E" w:rsidRDefault="00E8145E">
          <w:r>
            <w:rPr>
              <w:b/>
              <w:bCs/>
              <w:noProof/>
            </w:rPr>
            <w:fldChar w:fldCharType="end"/>
          </w:r>
        </w:p>
      </w:sdtContent>
    </w:sdt>
    <w:p w14:paraId="77865C62" w14:textId="48BF1953" w:rsidR="003B2642" w:rsidRDefault="003B2642">
      <w:r>
        <w:br w:type="page"/>
      </w:r>
    </w:p>
    <w:p w14:paraId="49165080" w14:textId="19DA6648" w:rsidR="0082194B" w:rsidRPr="004652D9" w:rsidRDefault="004652D9" w:rsidP="004652D9">
      <w:pPr>
        <w:pStyle w:val="Heading1"/>
      </w:pPr>
      <w:bookmarkStart w:id="0" w:name="_Toc50710003"/>
      <w:r w:rsidRPr="004652D9">
        <w:lastRenderedPageBreak/>
        <w:t>Overview</w:t>
      </w:r>
      <w:bookmarkEnd w:id="0"/>
    </w:p>
    <w:p w14:paraId="5F64AE5E" w14:textId="2CFD3F8B" w:rsidR="009B6A24" w:rsidRPr="00660C85" w:rsidRDefault="00E367DC" w:rsidP="00660C85">
      <w:pPr>
        <w:numPr>
          <w:ilvl w:val="1"/>
          <w:numId w:val="1"/>
        </w:numPr>
        <w:spacing w:after="240" w:line="276" w:lineRule="auto"/>
        <w:rPr>
          <w:rFonts w:cs="Arial"/>
          <w:szCs w:val="22"/>
        </w:rPr>
      </w:pPr>
      <w:r>
        <w:rPr>
          <w:rFonts w:cs="Arial"/>
          <w:szCs w:val="22"/>
        </w:rPr>
        <w:t xml:space="preserve">This Invitation to Tender for evaluation services </w:t>
      </w:r>
      <w:r w:rsidR="002613B0">
        <w:rPr>
          <w:rFonts w:cs="Arial"/>
          <w:szCs w:val="22"/>
        </w:rPr>
        <w:t>has been issued by the National Lottery Heritage Fund</w:t>
      </w:r>
      <w:r w:rsidR="005578B2">
        <w:rPr>
          <w:rFonts w:cs="Arial"/>
          <w:szCs w:val="22"/>
        </w:rPr>
        <w:t xml:space="preserve">. </w:t>
      </w:r>
      <w:r w:rsidR="007C77D0">
        <w:rPr>
          <w:rFonts w:cs="Arial"/>
          <w:szCs w:val="22"/>
        </w:rPr>
        <w:t xml:space="preserve"> The </w:t>
      </w:r>
      <w:r w:rsidR="0021322E">
        <w:rPr>
          <w:rFonts w:cs="Arial"/>
          <w:szCs w:val="22"/>
        </w:rPr>
        <w:t>Heritage Fund</w:t>
      </w:r>
      <w:r w:rsidR="007C77D0">
        <w:rPr>
          <w:rFonts w:cs="Arial"/>
          <w:szCs w:val="22"/>
        </w:rPr>
        <w:t xml:space="preserve"> is </w:t>
      </w:r>
      <w:r w:rsidR="00AB32C2">
        <w:rPr>
          <w:rFonts w:cs="Arial"/>
          <w:szCs w:val="22"/>
        </w:rPr>
        <w:t>the</w:t>
      </w:r>
      <w:r w:rsidR="007C77D0">
        <w:rPr>
          <w:rFonts w:cs="Arial"/>
          <w:szCs w:val="22"/>
        </w:rPr>
        <w:t xml:space="preserve"> delivery body </w:t>
      </w:r>
      <w:r w:rsidR="00511A35">
        <w:rPr>
          <w:rFonts w:cs="Arial"/>
          <w:szCs w:val="22"/>
        </w:rPr>
        <w:t xml:space="preserve">for the </w:t>
      </w:r>
      <w:r w:rsidR="00D33DA4">
        <w:rPr>
          <w:rFonts w:cs="Arial"/>
          <w:szCs w:val="22"/>
        </w:rPr>
        <w:t xml:space="preserve">Government’s </w:t>
      </w:r>
      <w:r w:rsidR="00511A35">
        <w:rPr>
          <w:rFonts w:cs="Arial"/>
          <w:szCs w:val="22"/>
        </w:rPr>
        <w:t xml:space="preserve">Green Recovery </w:t>
      </w:r>
      <w:r w:rsidR="00B32048">
        <w:rPr>
          <w:rFonts w:cs="Arial"/>
          <w:szCs w:val="22"/>
        </w:rPr>
        <w:t xml:space="preserve">Challenge </w:t>
      </w:r>
      <w:r w:rsidR="00511A35">
        <w:rPr>
          <w:rFonts w:cs="Arial"/>
          <w:szCs w:val="22"/>
        </w:rPr>
        <w:t>Fund</w:t>
      </w:r>
      <w:r w:rsidR="00CE684A">
        <w:rPr>
          <w:rFonts w:cs="Arial"/>
          <w:szCs w:val="22"/>
        </w:rPr>
        <w:t xml:space="preserve">, which is being </w:t>
      </w:r>
      <w:r w:rsidR="00B32048">
        <w:rPr>
          <w:rFonts w:cs="Arial"/>
          <w:szCs w:val="22"/>
        </w:rPr>
        <w:t>supported</w:t>
      </w:r>
      <w:r w:rsidR="00CE684A">
        <w:rPr>
          <w:rFonts w:cs="Arial"/>
          <w:szCs w:val="22"/>
        </w:rPr>
        <w:t xml:space="preserve"> by the following partner organisations. </w:t>
      </w:r>
    </w:p>
    <w:p w14:paraId="6F14C0AF" w14:textId="619A219F" w:rsidR="00CD4559" w:rsidRPr="00C559C9" w:rsidRDefault="00CD4559" w:rsidP="00313B5E">
      <w:pPr>
        <w:pStyle w:val="Heading3"/>
        <w:rPr>
          <w:rStyle w:val="BookTitle"/>
        </w:rPr>
      </w:pPr>
      <w:bookmarkStart w:id="1" w:name="_Toc50710004"/>
      <w:r w:rsidRPr="008A2283">
        <w:rPr>
          <w:rStyle w:val="BookTitle"/>
        </w:rPr>
        <w:t xml:space="preserve">The </w:t>
      </w:r>
      <w:r w:rsidR="008A2283" w:rsidRPr="008A2283">
        <w:rPr>
          <w:rStyle w:val="BookTitle"/>
        </w:rPr>
        <w:t>Partners</w:t>
      </w:r>
      <w:bookmarkEnd w:id="1"/>
    </w:p>
    <w:p w14:paraId="411D2350" w14:textId="5BF77B0E" w:rsidR="0082194B" w:rsidRPr="0083486A" w:rsidRDefault="00B36E88" w:rsidP="0021322E">
      <w:pPr>
        <w:numPr>
          <w:ilvl w:val="1"/>
          <w:numId w:val="1"/>
        </w:numPr>
        <w:spacing w:after="240" w:line="276" w:lineRule="auto"/>
        <w:rPr>
          <w:rFonts w:cs="Arial"/>
          <w:szCs w:val="22"/>
        </w:rPr>
      </w:pPr>
      <w:r w:rsidRPr="0083486A">
        <w:rPr>
          <w:rFonts w:cs="Arial"/>
          <w:b/>
          <w:bCs/>
          <w:szCs w:val="22"/>
          <w:lang w:val="en-US"/>
        </w:rPr>
        <w:t>The National Lottery Heritage Fund</w:t>
      </w:r>
      <w:r w:rsidR="00D33DA4">
        <w:rPr>
          <w:rFonts w:cs="Arial"/>
          <w:b/>
          <w:bCs/>
          <w:szCs w:val="22"/>
          <w:lang w:val="en-US"/>
        </w:rPr>
        <w:t xml:space="preserve"> (NLHF)</w:t>
      </w:r>
      <w:r w:rsidRPr="0083486A">
        <w:rPr>
          <w:rFonts w:cs="Arial"/>
          <w:szCs w:val="22"/>
          <w:lang w:val="en-US"/>
        </w:rPr>
        <w:t>, formerly t</w:t>
      </w:r>
      <w:r w:rsidR="0082194B" w:rsidRPr="0083486A">
        <w:rPr>
          <w:rFonts w:cs="Arial"/>
          <w:szCs w:val="22"/>
          <w:lang w:val="en-US"/>
        </w:rPr>
        <w:t>he Heritage Lottery Fund (HLF)</w:t>
      </w:r>
      <w:r w:rsidRPr="0083486A">
        <w:rPr>
          <w:rFonts w:cs="Arial"/>
          <w:szCs w:val="22"/>
          <w:lang w:val="en-US"/>
        </w:rPr>
        <w:t>,</w:t>
      </w:r>
      <w:r w:rsidR="0082194B" w:rsidRPr="0083486A">
        <w:rPr>
          <w:rFonts w:cs="Arial"/>
          <w:szCs w:val="22"/>
          <w:lang w:val="en-US"/>
        </w:rPr>
        <w:t xml:space="preserve"> </w:t>
      </w:r>
      <w:r w:rsidR="0082194B" w:rsidRPr="0083486A">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sidRPr="0083486A">
        <w:rPr>
          <w:rFonts w:cs="Arial"/>
          <w:szCs w:val="22"/>
        </w:rPr>
        <w:t xml:space="preserve">orial Fund (NHMF). </w:t>
      </w:r>
      <w:r w:rsidR="00901904" w:rsidRPr="0083486A">
        <w:rPr>
          <w:rFonts w:cs="Arial"/>
          <w:szCs w:val="22"/>
        </w:rPr>
        <w:t>The Fund</w:t>
      </w:r>
      <w:r w:rsidR="0082194B" w:rsidRPr="0083486A">
        <w:rPr>
          <w:rFonts w:cs="Arial"/>
          <w:szCs w:val="22"/>
        </w:rPr>
        <w:t xml:space="preserve"> invests in the full breadth of the UK’s heritage and</w:t>
      </w:r>
      <w:r w:rsidR="00AE2088" w:rsidRPr="0083486A">
        <w:rPr>
          <w:rFonts w:cs="Arial"/>
          <w:szCs w:val="22"/>
        </w:rPr>
        <w:t>,</w:t>
      </w:r>
      <w:r w:rsidR="0082194B" w:rsidRPr="0083486A">
        <w:rPr>
          <w:rFonts w:cs="Arial"/>
          <w:szCs w:val="22"/>
        </w:rPr>
        <w:t xml:space="preserve"> through our funding</w:t>
      </w:r>
      <w:r w:rsidR="00AE2088" w:rsidRPr="0083486A">
        <w:rPr>
          <w:rFonts w:cs="Arial"/>
          <w:szCs w:val="22"/>
        </w:rPr>
        <w:t>,</w:t>
      </w:r>
      <w:r w:rsidR="0082194B" w:rsidRPr="0083486A">
        <w:rPr>
          <w:rFonts w:cs="Arial"/>
          <w:szCs w:val="22"/>
        </w:rPr>
        <w:t xml:space="preserve"> we aim to make a lasting difference for heritage and people. </w:t>
      </w:r>
    </w:p>
    <w:p w14:paraId="4089EFA5" w14:textId="6FF660F4" w:rsidR="00CD4559" w:rsidRDefault="00CD4559" w:rsidP="00AE1A81">
      <w:pPr>
        <w:numPr>
          <w:ilvl w:val="1"/>
          <w:numId w:val="1"/>
        </w:numPr>
        <w:spacing w:after="240" w:line="276" w:lineRule="auto"/>
        <w:rPr>
          <w:rFonts w:cs="Arial"/>
          <w:szCs w:val="22"/>
        </w:rPr>
      </w:pPr>
      <w:r w:rsidRPr="00992EA5">
        <w:rPr>
          <w:rFonts w:cs="Arial"/>
          <w:b/>
          <w:bCs/>
          <w:szCs w:val="22"/>
        </w:rPr>
        <w:t>DEFRA</w:t>
      </w:r>
      <w:r w:rsidR="0038191D">
        <w:rPr>
          <w:rFonts w:cs="Arial"/>
          <w:szCs w:val="22"/>
        </w:rPr>
        <w:t xml:space="preserve"> </w:t>
      </w:r>
      <w:r w:rsidR="00992EA5">
        <w:rPr>
          <w:rFonts w:cs="Arial"/>
          <w:szCs w:val="22"/>
        </w:rPr>
        <w:t xml:space="preserve">is </w:t>
      </w:r>
      <w:r w:rsidR="00992EA5" w:rsidRPr="00992EA5">
        <w:rPr>
          <w:rFonts w:cs="Arial"/>
          <w:szCs w:val="22"/>
        </w:rPr>
        <w:t>the UK government department responsible for safeguarding our natural environment, supporting our world-leading food and farming industry, and sustaining a thriving rural economy. Our broad remit means we play a major role in people’s day-to-day life, from the food we eat, and the air we breathe, to the water we drink.</w:t>
      </w:r>
    </w:p>
    <w:p w14:paraId="798CB646" w14:textId="4EDBE081" w:rsidR="008A2283" w:rsidRPr="00FF735A" w:rsidRDefault="008A2283" w:rsidP="00FF735A">
      <w:pPr>
        <w:spacing w:after="240" w:line="276" w:lineRule="auto"/>
        <w:rPr>
          <w:rFonts w:cs="Arial"/>
          <w:i/>
          <w:iCs/>
          <w:szCs w:val="22"/>
        </w:rPr>
      </w:pPr>
      <w:r w:rsidRPr="00FF735A">
        <w:rPr>
          <w:rFonts w:cs="Arial"/>
          <w:i/>
          <w:iCs/>
          <w:szCs w:val="22"/>
        </w:rPr>
        <w:t xml:space="preserve">The GRCF </w:t>
      </w:r>
      <w:r w:rsidR="00951517">
        <w:rPr>
          <w:rFonts w:cs="Arial"/>
          <w:i/>
          <w:iCs/>
          <w:szCs w:val="22"/>
        </w:rPr>
        <w:t>s</w:t>
      </w:r>
      <w:r w:rsidRPr="00FF735A">
        <w:rPr>
          <w:rFonts w:cs="Arial"/>
          <w:i/>
          <w:iCs/>
          <w:szCs w:val="22"/>
        </w:rPr>
        <w:t>takeholders</w:t>
      </w:r>
    </w:p>
    <w:p w14:paraId="756234E4" w14:textId="73BCCC86" w:rsidR="00CD4559" w:rsidRPr="00710D74" w:rsidRDefault="00CD4559" w:rsidP="0021322E">
      <w:pPr>
        <w:numPr>
          <w:ilvl w:val="1"/>
          <w:numId w:val="1"/>
        </w:numPr>
        <w:spacing w:after="240" w:line="276" w:lineRule="auto"/>
        <w:rPr>
          <w:rFonts w:cs="Arial"/>
          <w:szCs w:val="22"/>
        </w:rPr>
      </w:pPr>
      <w:r w:rsidRPr="00F451A5">
        <w:rPr>
          <w:rFonts w:cs="Arial"/>
          <w:b/>
          <w:bCs/>
          <w:szCs w:val="22"/>
        </w:rPr>
        <w:t>Natural England</w:t>
      </w:r>
      <w:r w:rsidR="00710D74" w:rsidRPr="00710D74">
        <w:rPr>
          <w:rFonts w:cs="Arial"/>
          <w:szCs w:val="22"/>
        </w:rPr>
        <w:t xml:space="preserve"> are the government’s adviser for the natural environment in England, helping to protect England’s nature and landscapes for people to enjoy and for the services they provide.</w:t>
      </w:r>
      <w:r w:rsidR="00710D74">
        <w:rPr>
          <w:rFonts w:cs="Arial"/>
          <w:szCs w:val="22"/>
        </w:rPr>
        <w:t xml:space="preserve">   </w:t>
      </w:r>
      <w:r w:rsidR="00710D74" w:rsidRPr="00710D74">
        <w:rPr>
          <w:rFonts w:cs="Arial"/>
          <w:szCs w:val="22"/>
        </w:rPr>
        <w:t>Natural England is an executive non-departmental public body, sponsored by the Department for Environment, Food &amp; Rural Affairs.</w:t>
      </w:r>
    </w:p>
    <w:p w14:paraId="64782623" w14:textId="60129928" w:rsidR="00CD4559" w:rsidRDefault="00CD4559" w:rsidP="0021322E">
      <w:pPr>
        <w:numPr>
          <w:ilvl w:val="1"/>
          <w:numId w:val="1"/>
        </w:numPr>
        <w:spacing w:after="240" w:line="276" w:lineRule="auto"/>
        <w:rPr>
          <w:rFonts w:cs="Arial"/>
          <w:szCs w:val="22"/>
        </w:rPr>
      </w:pPr>
      <w:r w:rsidRPr="00F451A5">
        <w:rPr>
          <w:rFonts w:cs="Arial"/>
          <w:b/>
          <w:bCs/>
          <w:szCs w:val="22"/>
        </w:rPr>
        <w:t>Environment Agency</w:t>
      </w:r>
      <w:r w:rsidR="00F451A5" w:rsidRPr="00F451A5">
        <w:rPr>
          <w:rFonts w:cs="Arial"/>
          <w:szCs w:val="22"/>
        </w:rPr>
        <w:t xml:space="preserve"> works to create better places for people and wildlife, and support sustainable development.</w:t>
      </w:r>
      <w:r w:rsidR="00F451A5">
        <w:rPr>
          <w:rFonts w:cs="Arial"/>
          <w:szCs w:val="22"/>
        </w:rPr>
        <w:t xml:space="preserve">  </w:t>
      </w:r>
      <w:r w:rsidR="00F451A5" w:rsidRPr="00F451A5">
        <w:rPr>
          <w:rFonts w:cs="Arial"/>
          <w:szCs w:val="22"/>
        </w:rPr>
        <w:t>EA is an executive non-departmental public body, sponsored by the Department for Environment, Food &amp; Rural Affairs.</w:t>
      </w:r>
    </w:p>
    <w:p w14:paraId="104A47E4" w14:textId="77777777" w:rsidR="00D33DA4" w:rsidRPr="00E44FFB" w:rsidRDefault="00D33DA4" w:rsidP="00D33DA4">
      <w:pPr>
        <w:numPr>
          <w:ilvl w:val="1"/>
          <w:numId w:val="1"/>
        </w:numPr>
        <w:spacing w:after="240" w:line="276" w:lineRule="auto"/>
        <w:rPr>
          <w:rFonts w:cs="Arial"/>
          <w:szCs w:val="22"/>
        </w:rPr>
      </w:pPr>
      <w:r w:rsidRPr="00E44FFB">
        <w:rPr>
          <w:rFonts w:cs="Arial"/>
          <w:b/>
          <w:bCs/>
          <w:szCs w:val="22"/>
        </w:rPr>
        <w:t>The Forestry Commission</w:t>
      </w:r>
      <w:r>
        <w:rPr>
          <w:rFonts w:cs="Arial"/>
          <w:szCs w:val="22"/>
        </w:rPr>
        <w:t xml:space="preserve"> </w:t>
      </w:r>
      <w:r w:rsidRPr="00E44FFB">
        <w:rPr>
          <w:rFonts w:cs="Arial"/>
          <w:szCs w:val="22"/>
        </w:rPr>
        <w:t>increases the value of woodlands to society and the environment.</w:t>
      </w:r>
      <w:r>
        <w:rPr>
          <w:rFonts w:cs="Arial"/>
          <w:szCs w:val="22"/>
        </w:rPr>
        <w:t xml:space="preserve"> </w:t>
      </w:r>
      <w:r w:rsidRPr="00E44FFB">
        <w:rPr>
          <w:rFonts w:cs="Arial"/>
          <w:szCs w:val="22"/>
        </w:rPr>
        <w:t>The Forestry Commission is the government department responsible for protecting, expanding and promoting the sustainable management of woodlands.</w:t>
      </w:r>
    </w:p>
    <w:p w14:paraId="228559A9" w14:textId="64FF043F" w:rsidR="0044106E" w:rsidRDefault="0044106E" w:rsidP="0021322E">
      <w:pPr>
        <w:numPr>
          <w:ilvl w:val="1"/>
          <w:numId w:val="1"/>
        </w:numPr>
        <w:spacing w:after="240" w:line="276" w:lineRule="auto"/>
        <w:rPr>
          <w:rFonts w:cs="Arial"/>
          <w:szCs w:val="22"/>
        </w:rPr>
      </w:pPr>
      <w:r>
        <w:rPr>
          <w:rFonts w:cs="Arial"/>
          <w:b/>
          <w:bCs/>
          <w:szCs w:val="22"/>
        </w:rPr>
        <w:t>The Marine Ma</w:t>
      </w:r>
      <w:r w:rsidR="006E5404">
        <w:rPr>
          <w:rFonts w:cs="Arial"/>
          <w:b/>
          <w:bCs/>
          <w:szCs w:val="22"/>
        </w:rPr>
        <w:t>nagement Organisation</w:t>
      </w:r>
      <w:r w:rsidR="006869B5">
        <w:rPr>
          <w:rFonts w:cs="Arial"/>
          <w:b/>
          <w:bCs/>
          <w:szCs w:val="22"/>
        </w:rPr>
        <w:t xml:space="preserve"> (MMO)</w:t>
      </w:r>
      <w:r w:rsidR="006E5404">
        <w:rPr>
          <w:rFonts w:cs="Arial"/>
          <w:b/>
          <w:bCs/>
          <w:szCs w:val="22"/>
        </w:rPr>
        <w:t xml:space="preserve"> </w:t>
      </w:r>
      <w:r w:rsidR="006E5404" w:rsidRPr="00F6321C">
        <w:rPr>
          <w:rFonts w:cs="Arial"/>
          <w:szCs w:val="22"/>
        </w:rPr>
        <w:t>licenses, regulates and plans marine activities in the seas around England so that they’re carried out in a sustainable way.</w:t>
      </w:r>
      <w:r w:rsidR="006869B5">
        <w:rPr>
          <w:rFonts w:cs="Arial"/>
          <w:szCs w:val="22"/>
        </w:rPr>
        <w:t xml:space="preserve">  MMO is an executive non-departmental public body, sponsored by DEFRA.</w:t>
      </w:r>
    </w:p>
    <w:p w14:paraId="0197364D" w14:textId="22BD22D4" w:rsidR="00AF3AFE" w:rsidRPr="00F451A5" w:rsidRDefault="003562FF" w:rsidP="0021322E">
      <w:pPr>
        <w:numPr>
          <w:ilvl w:val="1"/>
          <w:numId w:val="1"/>
        </w:numPr>
        <w:spacing w:after="240" w:line="276" w:lineRule="auto"/>
        <w:rPr>
          <w:rFonts w:cs="Arial"/>
          <w:szCs w:val="22"/>
        </w:rPr>
      </w:pPr>
      <w:r w:rsidRPr="00F6321C">
        <w:rPr>
          <w:rFonts w:cs="Arial"/>
          <w:b/>
          <w:bCs/>
          <w:szCs w:val="22"/>
        </w:rPr>
        <w:t>The Joint Nature Conservation Committee</w:t>
      </w:r>
      <w:r>
        <w:rPr>
          <w:rFonts w:cs="Arial"/>
          <w:szCs w:val="22"/>
        </w:rPr>
        <w:t xml:space="preserve"> </w:t>
      </w:r>
      <w:r w:rsidR="00D33DA4" w:rsidRPr="00D33DA4">
        <w:rPr>
          <w:rFonts w:ascii="Helvetica" w:hAnsi="Helvetica" w:cs="Helvetica"/>
          <w:shd w:val="clear" w:color="auto" w:fill="FEFEFE"/>
        </w:rPr>
        <w:t>is</w:t>
      </w:r>
      <w:r w:rsidR="00253675">
        <w:rPr>
          <w:rFonts w:ascii="Helvetica" w:hAnsi="Helvetica" w:cs="Helvetica"/>
          <w:shd w:val="clear" w:color="auto" w:fill="FEFEFE"/>
        </w:rPr>
        <w:t xml:space="preserve"> </w:t>
      </w:r>
      <w:r w:rsidR="00E33605" w:rsidRPr="00D33DA4">
        <w:rPr>
          <w:rFonts w:ascii="Helvetica" w:hAnsi="Helvetica" w:cs="Helvetica"/>
          <w:shd w:val="clear" w:color="auto" w:fill="FEFEFE"/>
        </w:rPr>
        <w:t>the public body that advises the UK Government and devolved administrations on UK-wide and international nature conservation. We are led by a Joint Committee, which brings together members from the nature conservation bodies for England, Scotland, Wales and Northern Ireland and independent members appointed by the Secretary of State for the Environment, Food and Rural Affairs under an independent Chair.</w:t>
      </w:r>
    </w:p>
    <w:p w14:paraId="073AC297" w14:textId="0520E47F" w:rsidR="00B834A4" w:rsidRDefault="00CD4559" w:rsidP="00313B5E">
      <w:pPr>
        <w:pStyle w:val="Heading3"/>
        <w:rPr>
          <w:rStyle w:val="BookTitle"/>
        </w:rPr>
      </w:pPr>
      <w:bookmarkStart w:id="2" w:name="_Toc50710005"/>
      <w:r w:rsidRPr="00CD4559">
        <w:rPr>
          <w:rStyle w:val="BookTitle"/>
        </w:rPr>
        <w:lastRenderedPageBreak/>
        <w:t xml:space="preserve">The Green Recovery </w:t>
      </w:r>
      <w:r w:rsidR="00C101C7" w:rsidRPr="00CD4559">
        <w:rPr>
          <w:rStyle w:val="BookTitle"/>
        </w:rPr>
        <w:t xml:space="preserve">Challenge </w:t>
      </w:r>
      <w:r w:rsidRPr="00CD4559">
        <w:rPr>
          <w:rStyle w:val="BookTitle"/>
        </w:rPr>
        <w:t>Fund</w:t>
      </w:r>
      <w:bookmarkEnd w:id="2"/>
    </w:p>
    <w:p w14:paraId="6AF503BB" w14:textId="1B130CB4" w:rsidR="00CD4559" w:rsidRPr="00233B05" w:rsidRDefault="006F3F56" w:rsidP="00CD4559">
      <w:pPr>
        <w:numPr>
          <w:ilvl w:val="1"/>
          <w:numId w:val="1"/>
        </w:numPr>
        <w:spacing w:after="240" w:line="276" w:lineRule="auto"/>
        <w:rPr>
          <w:rStyle w:val="BookTitle"/>
        </w:rPr>
      </w:pPr>
      <w:r>
        <w:rPr>
          <w:rStyle w:val="BookTitle"/>
          <w:b w:val="0"/>
          <w:bCs w:val="0"/>
          <w:i w:val="0"/>
          <w:iCs w:val="0"/>
        </w:rPr>
        <w:t>On the 30</w:t>
      </w:r>
      <w:r w:rsidRPr="006F3F56">
        <w:rPr>
          <w:rStyle w:val="BookTitle"/>
          <w:b w:val="0"/>
          <w:bCs w:val="0"/>
          <w:i w:val="0"/>
          <w:iCs w:val="0"/>
          <w:vertAlign w:val="superscript"/>
        </w:rPr>
        <w:t>th</w:t>
      </w:r>
      <w:r>
        <w:rPr>
          <w:rStyle w:val="BookTitle"/>
          <w:b w:val="0"/>
          <w:bCs w:val="0"/>
          <w:i w:val="0"/>
          <w:iCs w:val="0"/>
        </w:rPr>
        <w:t xml:space="preserve"> June 2020 </w:t>
      </w:r>
      <w:r w:rsidR="008A2B73">
        <w:rPr>
          <w:rStyle w:val="BookTitle"/>
          <w:b w:val="0"/>
          <w:bCs w:val="0"/>
          <w:i w:val="0"/>
          <w:iCs w:val="0"/>
        </w:rPr>
        <w:t xml:space="preserve">DEFRA </w:t>
      </w:r>
      <w:r w:rsidR="00D550D3">
        <w:rPr>
          <w:rStyle w:val="BookTitle"/>
          <w:b w:val="0"/>
          <w:bCs w:val="0"/>
          <w:i w:val="0"/>
          <w:iCs w:val="0"/>
        </w:rPr>
        <w:t>announced a new fund of up to £40 million</w:t>
      </w:r>
      <w:r w:rsidR="002C2DDD">
        <w:rPr>
          <w:rStyle w:val="BookTitle"/>
          <w:b w:val="0"/>
          <w:bCs w:val="0"/>
          <w:i w:val="0"/>
          <w:iCs w:val="0"/>
        </w:rPr>
        <w:t xml:space="preserve"> for nature recovery and conservation projects.  </w:t>
      </w:r>
      <w:r w:rsidR="00C4465B">
        <w:rPr>
          <w:rStyle w:val="BookTitle"/>
          <w:b w:val="0"/>
          <w:bCs w:val="0"/>
          <w:i w:val="0"/>
          <w:iCs w:val="0"/>
        </w:rPr>
        <w:t xml:space="preserve">The Green Recovery </w:t>
      </w:r>
      <w:r w:rsidR="00C101C7">
        <w:rPr>
          <w:rStyle w:val="BookTitle"/>
          <w:b w:val="0"/>
          <w:bCs w:val="0"/>
          <w:i w:val="0"/>
          <w:iCs w:val="0"/>
        </w:rPr>
        <w:t xml:space="preserve">Challenge </w:t>
      </w:r>
      <w:r w:rsidR="00C4465B">
        <w:rPr>
          <w:rStyle w:val="BookTitle"/>
          <w:b w:val="0"/>
          <w:bCs w:val="0"/>
          <w:i w:val="0"/>
          <w:iCs w:val="0"/>
        </w:rPr>
        <w:t xml:space="preserve">Fund brings forward public investment </w:t>
      </w:r>
      <w:r w:rsidR="007F3B43">
        <w:rPr>
          <w:rStyle w:val="BookTitle"/>
          <w:b w:val="0"/>
          <w:bCs w:val="0"/>
          <w:i w:val="0"/>
          <w:iCs w:val="0"/>
        </w:rPr>
        <w:t xml:space="preserve">to help charities and environmental organisations </w:t>
      </w:r>
      <w:r w:rsidR="00EC243B">
        <w:rPr>
          <w:rStyle w:val="BookTitle"/>
          <w:b w:val="0"/>
          <w:bCs w:val="0"/>
          <w:i w:val="0"/>
          <w:iCs w:val="0"/>
        </w:rPr>
        <w:t xml:space="preserve">start work on projects across England </w:t>
      </w:r>
      <w:r w:rsidR="00F451A5">
        <w:rPr>
          <w:rStyle w:val="BookTitle"/>
          <w:b w:val="0"/>
          <w:bCs w:val="0"/>
          <w:i w:val="0"/>
          <w:iCs w:val="0"/>
        </w:rPr>
        <w:t>that will</w:t>
      </w:r>
      <w:r w:rsidR="00EC243B">
        <w:rPr>
          <w:rStyle w:val="BookTitle"/>
          <w:b w:val="0"/>
          <w:bCs w:val="0"/>
          <w:i w:val="0"/>
          <w:iCs w:val="0"/>
        </w:rPr>
        <w:t xml:space="preserve"> restore nature and tackle climate change. </w:t>
      </w:r>
      <w:r>
        <w:rPr>
          <w:rStyle w:val="BookTitle"/>
          <w:b w:val="0"/>
          <w:bCs w:val="0"/>
          <w:i w:val="0"/>
          <w:iCs w:val="0"/>
        </w:rPr>
        <w:t xml:space="preserve"> </w:t>
      </w:r>
    </w:p>
    <w:p w14:paraId="54BD36C1" w14:textId="4D18A2BD" w:rsidR="007E0479" w:rsidRPr="00171043" w:rsidRDefault="00233B05" w:rsidP="00364BCB">
      <w:pPr>
        <w:numPr>
          <w:ilvl w:val="1"/>
          <w:numId w:val="1"/>
        </w:numPr>
        <w:spacing w:after="240" w:line="276" w:lineRule="auto"/>
        <w:rPr>
          <w:rStyle w:val="BookTitle"/>
          <w:b w:val="0"/>
          <w:bCs w:val="0"/>
          <w:i w:val="0"/>
          <w:iCs w:val="0"/>
          <w:spacing w:val="0"/>
        </w:rPr>
      </w:pPr>
      <w:r w:rsidRPr="00322C0C">
        <w:rPr>
          <w:rStyle w:val="BookTitle"/>
          <w:b w:val="0"/>
          <w:bCs w:val="0"/>
          <w:i w:val="0"/>
          <w:iCs w:val="0"/>
        </w:rPr>
        <w:t xml:space="preserve">The </w:t>
      </w:r>
      <w:r w:rsidR="008C7A52" w:rsidRPr="00322C0C">
        <w:rPr>
          <w:rStyle w:val="BookTitle"/>
          <w:b w:val="0"/>
          <w:bCs w:val="0"/>
          <w:i w:val="0"/>
          <w:iCs w:val="0"/>
        </w:rPr>
        <w:t xml:space="preserve">new funding will be spent over two </w:t>
      </w:r>
      <w:r w:rsidR="007752B8">
        <w:rPr>
          <w:rStyle w:val="BookTitle"/>
          <w:b w:val="0"/>
          <w:bCs w:val="0"/>
          <w:i w:val="0"/>
          <w:iCs w:val="0"/>
        </w:rPr>
        <w:t xml:space="preserve">financial </w:t>
      </w:r>
      <w:r w:rsidR="008C7A52" w:rsidRPr="00322C0C">
        <w:rPr>
          <w:rStyle w:val="BookTitle"/>
          <w:b w:val="0"/>
          <w:bCs w:val="0"/>
          <w:i w:val="0"/>
          <w:iCs w:val="0"/>
        </w:rPr>
        <w:t xml:space="preserve">years, until </w:t>
      </w:r>
      <w:r w:rsidR="005428C5" w:rsidRPr="00322C0C">
        <w:rPr>
          <w:rStyle w:val="BookTitle"/>
          <w:b w:val="0"/>
          <w:bCs w:val="0"/>
          <w:i w:val="0"/>
          <w:iCs w:val="0"/>
        </w:rPr>
        <w:t>March 2022, with the aim of kickstarting</w:t>
      </w:r>
      <w:r w:rsidR="00BF3A95" w:rsidRPr="00322C0C">
        <w:rPr>
          <w:rStyle w:val="BookTitle"/>
          <w:b w:val="0"/>
          <w:bCs w:val="0"/>
          <w:i w:val="0"/>
          <w:iCs w:val="0"/>
        </w:rPr>
        <w:t xml:space="preserve"> a pipeline of </w:t>
      </w:r>
      <w:r w:rsidR="002E17F8" w:rsidRPr="00322C0C">
        <w:rPr>
          <w:rStyle w:val="BookTitle"/>
          <w:b w:val="0"/>
          <w:bCs w:val="0"/>
          <w:i w:val="0"/>
          <w:iCs w:val="0"/>
        </w:rPr>
        <w:t>nature projects</w:t>
      </w:r>
      <w:r w:rsidR="00BE64B9" w:rsidRPr="00322C0C">
        <w:rPr>
          <w:rStyle w:val="BookTitle"/>
          <w:b w:val="0"/>
          <w:bCs w:val="0"/>
          <w:i w:val="0"/>
          <w:iCs w:val="0"/>
        </w:rPr>
        <w:t xml:space="preserve">.  </w:t>
      </w:r>
      <w:r w:rsidR="000F244B">
        <w:rPr>
          <w:rStyle w:val="BookTitle"/>
          <w:b w:val="0"/>
          <w:bCs w:val="0"/>
          <w:i w:val="0"/>
          <w:iCs w:val="0"/>
        </w:rPr>
        <w:t xml:space="preserve">Section 3 provides further information on the </w:t>
      </w:r>
      <w:r w:rsidR="00EC7371">
        <w:rPr>
          <w:rStyle w:val="BookTitle"/>
          <w:b w:val="0"/>
          <w:bCs w:val="0"/>
          <w:i w:val="0"/>
          <w:iCs w:val="0"/>
        </w:rPr>
        <w:t xml:space="preserve">main </w:t>
      </w:r>
      <w:r w:rsidR="000F244B">
        <w:rPr>
          <w:rStyle w:val="BookTitle"/>
          <w:b w:val="0"/>
          <w:bCs w:val="0"/>
          <w:i w:val="0"/>
          <w:iCs w:val="0"/>
        </w:rPr>
        <w:t xml:space="preserve">themes of the fund. </w:t>
      </w:r>
    </w:p>
    <w:p w14:paraId="5AFB24AE" w14:textId="2B0B7977" w:rsidR="00F84CBC" w:rsidRPr="00E35916" w:rsidRDefault="00F84CBC" w:rsidP="00313B5E">
      <w:pPr>
        <w:pStyle w:val="Heading3"/>
        <w:rPr>
          <w:rStyle w:val="BookTitle"/>
        </w:rPr>
      </w:pPr>
      <w:bookmarkStart w:id="3" w:name="_Toc50710006"/>
      <w:r w:rsidRPr="00E35916">
        <w:rPr>
          <w:rStyle w:val="BookTitle"/>
        </w:rPr>
        <w:t>Fund timelines</w:t>
      </w:r>
      <w:bookmarkEnd w:id="3"/>
    </w:p>
    <w:p w14:paraId="18AF2446" w14:textId="59DE71D2" w:rsidR="006E6D7D" w:rsidRDefault="00876426" w:rsidP="00084570">
      <w:pPr>
        <w:numPr>
          <w:ilvl w:val="1"/>
          <w:numId w:val="1"/>
        </w:numPr>
        <w:spacing w:after="240" w:line="276" w:lineRule="auto"/>
        <w:rPr>
          <w:rStyle w:val="BookTitle"/>
          <w:b w:val="0"/>
          <w:bCs w:val="0"/>
          <w:i w:val="0"/>
          <w:iCs w:val="0"/>
        </w:rPr>
      </w:pPr>
      <w:r>
        <w:rPr>
          <w:rStyle w:val="BookTitle"/>
          <w:b w:val="0"/>
          <w:bCs w:val="0"/>
          <w:i w:val="0"/>
          <w:iCs w:val="0"/>
        </w:rPr>
        <w:t xml:space="preserve">Full guidance on the Green Recovery </w:t>
      </w:r>
      <w:r w:rsidR="00C101C7">
        <w:rPr>
          <w:rStyle w:val="BookTitle"/>
          <w:b w:val="0"/>
          <w:bCs w:val="0"/>
          <w:i w:val="0"/>
          <w:iCs w:val="0"/>
        </w:rPr>
        <w:t xml:space="preserve">Challenge </w:t>
      </w:r>
      <w:r>
        <w:rPr>
          <w:rStyle w:val="BookTitle"/>
          <w:b w:val="0"/>
          <w:bCs w:val="0"/>
          <w:i w:val="0"/>
          <w:iCs w:val="0"/>
        </w:rPr>
        <w:t>Fund can be found on the National Lottery Heritage Fund’s websit</w:t>
      </w:r>
      <w:r w:rsidR="00C47DE1">
        <w:rPr>
          <w:rStyle w:val="BookTitle"/>
          <w:b w:val="0"/>
          <w:bCs w:val="0"/>
          <w:i w:val="0"/>
          <w:iCs w:val="0"/>
        </w:rPr>
        <w:t>e</w:t>
      </w:r>
      <w:r w:rsidR="00BF3D63">
        <w:rPr>
          <w:rStyle w:val="BookTitle"/>
          <w:b w:val="0"/>
          <w:bCs w:val="0"/>
          <w:i w:val="0"/>
          <w:iCs w:val="0"/>
        </w:rPr>
        <w:t xml:space="preserve">. </w:t>
      </w:r>
    </w:p>
    <w:p w14:paraId="191AE828" w14:textId="6C4F5A42" w:rsidR="00084570" w:rsidRPr="00102790" w:rsidRDefault="00B77214" w:rsidP="00102790">
      <w:pPr>
        <w:numPr>
          <w:ilvl w:val="1"/>
          <w:numId w:val="1"/>
        </w:numPr>
        <w:spacing w:after="240" w:line="276" w:lineRule="auto"/>
        <w:rPr>
          <w:rStyle w:val="BookTitle"/>
          <w:b w:val="0"/>
          <w:bCs w:val="0"/>
          <w:i w:val="0"/>
          <w:iCs w:val="0"/>
        </w:rPr>
      </w:pPr>
      <w:r>
        <w:rPr>
          <w:rStyle w:val="BookTitle"/>
          <w:b w:val="0"/>
          <w:bCs w:val="0"/>
          <w:i w:val="0"/>
          <w:iCs w:val="0"/>
        </w:rPr>
        <w:t xml:space="preserve">Applications </w:t>
      </w:r>
      <w:r w:rsidR="00B81171">
        <w:rPr>
          <w:rStyle w:val="BookTitle"/>
          <w:b w:val="0"/>
          <w:bCs w:val="0"/>
          <w:i w:val="0"/>
          <w:iCs w:val="0"/>
        </w:rPr>
        <w:t xml:space="preserve">to the fund open </w:t>
      </w:r>
      <w:r w:rsidR="004F109A">
        <w:rPr>
          <w:rStyle w:val="BookTitle"/>
          <w:b w:val="0"/>
          <w:bCs w:val="0"/>
          <w:i w:val="0"/>
          <w:iCs w:val="0"/>
        </w:rPr>
        <w:t>during the week commen</w:t>
      </w:r>
      <w:r w:rsidR="00907E05">
        <w:rPr>
          <w:rStyle w:val="BookTitle"/>
          <w:b w:val="0"/>
          <w:bCs w:val="0"/>
          <w:i w:val="0"/>
          <w:iCs w:val="0"/>
        </w:rPr>
        <w:t>c</w:t>
      </w:r>
      <w:r w:rsidR="004F109A">
        <w:rPr>
          <w:rStyle w:val="BookTitle"/>
          <w:b w:val="0"/>
          <w:bCs w:val="0"/>
          <w:i w:val="0"/>
          <w:iCs w:val="0"/>
        </w:rPr>
        <w:t>ing the</w:t>
      </w:r>
      <w:r w:rsidR="00B81171">
        <w:rPr>
          <w:rStyle w:val="BookTitle"/>
          <w:b w:val="0"/>
          <w:bCs w:val="0"/>
          <w:i w:val="0"/>
          <w:iCs w:val="0"/>
        </w:rPr>
        <w:t xml:space="preserve"> </w:t>
      </w:r>
      <w:r w:rsidR="00C17149" w:rsidRPr="00F6321C">
        <w:rPr>
          <w:rStyle w:val="BookTitle"/>
          <w:b w:val="0"/>
          <w:bCs w:val="0"/>
          <w:i w:val="0"/>
          <w:iCs w:val="0"/>
        </w:rPr>
        <w:t>14th</w:t>
      </w:r>
      <w:r w:rsidR="00B81171" w:rsidRPr="00F6321C">
        <w:rPr>
          <w:rStyle w:val="BookTitle"/>
          <w:b w:val="0"/>
          <w:bCs w:val="0"/>
          <w:i w:val="0"/>
          <w:iCs w:val="0"/>
        </w:rPr>
        <w:t xml:space="preserve"> September </w:t>
      </w:r>
      <w:r w:rsidR="00D33DA4">
        <w:rPr>
          <w:rStyle w:val="BookTitle"/>
          <w:b w:val="0"/>
          <w:bCs w:val="0"/>
          <w:i w:val="0"/>
          <w:iCs w:val="0"/>
        </w:rPr>
        <w:t xml:space="preserve">2020 </w:t>
      </w:r>
      <w:r w:rsidR="00B81171" w:rsidRPr="00F6321C">
        <w:rPr>
          <w:rStyle w:val="BookTitle"/>
          <w:b w:val="0"/>
          <w:bCs w:val="0"/>
          <w:i w:val="0"/>
          <w:iCs w:val="0"/>
        </w:rPr>
        <w:t xml:space="preserve">and </w:t>
      </w:r>
      <w:r w:rsidR="000E3B7C" w:rsidRPr="00F6321C">
        <w:rPr>
          <w:rStyle w:val="BookTitle"/>
          <w:b w:val="0"/>
          <w:bCs w:val="0"/>
          <w:i w:val="0"/>
          <w:iCs w:val="0"/>
        </w:rPr>
        <w:t xml:space="preserve">decisions are due to be announced by </w:t>
      </w:r>
      <w:r w:rsidR="007157BC" w:rsidRPr="00F6321C">
        <w:rPr>
          <w:rStyle w:val="BookTitle"/>
          <w:b w:val="0"/>
          <w:bCs w:val="0"/>
          <w:i w:val="0"/>
          <w:iCs w:val="0"/>
        </w:rPr>
        <w:t>mid-late</w:t>
      </w:r>
      <w:r w:rsidR="00102790" w:rsidRPr="00F6321C">
        <w:rPr>
          <w:rStyle w:val="BookTitle"/>
          <w:b w:val="0"/>
          <w:bCs w:val="0"/>
          <w:i w:val="0"/>
          <w:iCs w:val="0"/>
        </w:rPr>
        <w:t xml:space="preserve"> November.</w:t>
      </w:r>
      <w:r w:rsidR="00102790">
        <w:rPr>
          <w:rStyle w:val="BookTitle"/>
          <w:b w:val="0"/>
          <w:bCs w:val="0"/>
          <w:i w:val="0"/>
          <w:iCs w:val="0"/>
        </w:rPr>
        <w:t xml:space="preserve"> </w:t>
      </w:r>
      <w:r w:rsidR="00F84CBC">
        <w:rPr>
          <w:rStyle w:val="BookTitle"/>
          <w:b w:val="0"/>
          <w:bCs w:val="0"/>
          <w:i w:val="0"/>
          <w:iCs w:val="0"/>
        </w:rPr>
        <w:t xml:space="preserve"> Projects are expected to start</w:t>
      </w:r>
      <w:r w:rsidR="006A594C">
        <w:rPr>
          <w:rStyle w:val="BookTitle"/>
          <w:b w:val="0"/>
          <w:bCs w:val="0"/>
          <w:i w:val="0"/>
          <w:iCs w:val="0"/>
        </w:rPr>
        <w:t xml:space="preserve"> </w:t>
      </w:r>
      <w:r w:rsidR="0053623F">
        <w:rPr>
          <w:rStyle w:val="BookTitle"/>
          <w:b w:val="0"/>
          <w:bCs w:val="0"/>
          <w:i w:val="0"/>
          <w:iCs w:val="0"/>
        </w:rPr>
        <w:t>by</w:t>
      </w:r>
      <w:r w:rsidR="007157BC">
        <w:rPr>
          <w:rStyle w:val="BookTitle"/>
          <w:b w:val="0"/>
          <w:bCs w:val="0"/>
          <w:i w:val="0"/>
          <w:iCs w:val="0"/>
        </w:rPr>
        <w:t xml:space="preserve"> December</w:t>
      </w:r>
      <w:r w:rsidR="006A594C">
        <w:rPr>
          <w:rStyle w:val="BookTitle"/>
          <w:b w:val="0"/>
          <w:bCs w:val="0"/>
          <w:i w:val="0"/>
          <w:iCs w:val="0"/>
        </w:rPr>
        <w:t xml:space="preserve"> and </w:t>
      </w:r>
      <w:r w:rsidR="001B61EE">
        <w:rPr>
          <w:rStyle w:val="BookTitle"/>
          <w:b w:val="0"/>
          <w:bCs w:val="0"/>
          <w:i w:val="0"/>
          <w:iCs w:val="0"/>
        </w:rPr>
        <w:t xml:space="preserve">must be delivered by </w:t>
      </w:r>
      <w:r w:rsidR="006A594C">
        <w:rPr>
          <w:rStyle w:val="BookTitle"/>
          <w:b w:val="0"/>
          <w:bCs w:val="0"/>
          <w:i w:val="0"/>
          <w:iCs w:val="0"/>
        </w:rPr>
        <w:t xml:space="preserve">the end of the financial year </w:t>
      </w:r>
      <w:r w:rsidR="0062260D">
        <w:rPr>
          <w:rStyle w:val="BookTitle"/>
          <w:b w:val="0"/>
          <w:bCs w:val="0"/>
          <w:i w:val="0"/>
          <w:iCs w:val="0"/>
        </w:rPr>
        <w:t>2021/</w:t>
      </w:r>
      <w:r w:rsidR="006A594C">
        <w:rPr>
          <w:rStyle w:val="BookTitle"/>
          <w:b w:val="0"/>
          <w:bCs w:val="0"/>
          <w:i w:val="0"/>
          <w:iCs w:val="0"/>
        </w:rPr>
        <w:t xml:space="preserve">2022. </w:t>
      </w:r>
    </w:p>
    <w:p w14:paraId="7447D85E" w14:textId="4ECD0BEA" w:rsidR="000B4E51" w:rsidRDefault="004652D9" w:rsidP="00AE1A81">
      <w:pPr>
        <w:pStyle w:val="Heading1"/>
        <w:numPr>
          <w:ilvl w:val="0"/>
          <w:numId w:val="1"/>
        </w:numPr>
      </w:pPr>
      <w:bookmarkStart w:id="4" w:name="_Toc50710007"/>
      <w:r>
        <w:t>Aims and Objectives of the Evaluation</w:t>
      </w:r>
      <w:bookmarkEnd w:id="4"/>
    </w:p>
    <w:p w14:paraId="1652EDC6" w14:textId="3462DC39" w:rsidR="00102790" w:rsidRDefault="006D5EF1" w:rsidP="00102790">
      <w:pPr>
        <w:numPr>
          <w:ilvl w:val="1"/>
          <w:numId w:val="1"/>
        </w:numPr>
        <w:spacing w:after="240" w:line="276" w:lineRule="auto"/>
        <w:rPr>
          <w:rFonts w:cs="Arial"/>
          <w:color w:val="000000" w:themeColor="text1"/>
          <w:szCs w:val="22"/>
        </w:rPr>
      </w:pPr>
      <w:r>
        <w:rPr>
          <w:rFonts w:cs="Arial"/>
          <w:color w:val="000000" w:themeColor="text1"/>
          <w:szCs w:val="22"/>
        </w:rPr>
        <w:t>DEFRA and NLHF</w:t>
      </w:r>
      <w:r w:rsidR="00D23AD1">
        <w:rPr>
          <w:rFonts w:cs="Arial"/>
          <w:color w:val="000000" w:themeColor="text1"/>
          <w:szCs w:val="22"/>
        </w:rPr>
        <w:t xml:space="preserve">’s approach to evaluation seeks to collect evidence on the process, </w:t>
      </w:r>
      <w:r w:rsidR="005650EC">
        <w:rPr>
          <w:rFonts w:cs="Arial"/>
          <w:color w:val="000000" w:themeColor="text1"/>
          <w:szCs w:val="22"/>
        </w:rPr>
        <w:t>outcomes</w:t>
      </w:r>
      <w:r w:rsidR="00D23AD1">
        <w:rPr>
          <w:rFonts w:cs="Arial"/>
          <w:color w:val="000000" w:themeColor="text1"/>
          <w:szCs w:val="22"/>
        </w:rPr>
        <w:t xml:space="preserve"> and value for money of the </w:t>
      </w:r>
      <w:r w:rsidR="00EC043F">
        <w:rPr>
          <w:rFonts w:cs="Arial"/>
          <w:color w:val="000000" w:themeColor="text1"/>
          <w:szCs w:val="22"/>
        </w:rPr>
        <w:t xml:space="preserve">Green Recovery </w:t>
      </w:r>
      <w:r w:rsidR="00C101C7">
        <w:rPr>
          <w:rFonts w:cs="Arial"/>
          <w:color w:val="000000" w:themeColor="text1"/>
          <w:szCs w:val="22"/>
        </w:rPr>
        <w:t xml:space="preserve">Challenge </w:t>
      </w:r>
      <w:r w:rsidR="00EC043F">
        <w:rPr>
          <w:rFonts w:cs="Arial"/>
          <w:color w:val="000000" w:themeColor="text1"/>
          <w:szCs w:val="22"/>
        </w:rPr>
        <w:t>Fund</w:t>
      </w:r>
      <w:r w:rsidR="00D33DA4">
        <w:rPr>
          <w:rFonts w:cs="Arial"/>
          <w:color w:val="000000" w:themeColor="text1"/>
          <w:szCs w:val="22"/>
        </w:rPr>
        <w:t xml:space="preserve"> (GRCF)</w:t>
      </w:r>
      <w:r w:rsidR="00EA4CDF">
        <w:rPr>
          <w:rFonts w:cs="Arial"/>
          <w:color w:val="000000" w:themeColor="text1"/>
          <w:szCs w:val="22"/>
        </w:rPr>
        <w:t xml:space="preserve">.  </w:t>
      </w:r>
      <w:r w:rsidR="00134AE4">
        <w:rPr>
          <w:rFonts w:cs="Arial"/>
          <w:color w:val="000000" w:themeColor="text1"/>
          <w:szCs w:val="22"/>
        </w:rPr>
        <w:t xml:space="preserve">Applied at a </w:t>
      </w:r>
      <w:r w:rsidR="00C137FA">
        <w:rPr>
          <w:rFonts w:cs="Arial"/>
          <w:color w:val="000000" w:themeColor="text1"/>
          <w:szCs w:val="22"/>
        </w:rPr>
        <w:t>project-</w:t>
      </w:r>
      <w:r w:rsidR="00134AE4">
        <w:rPr>
          <w:rFonts w:cs="Arial"/>
          <w:color w:val="000000" w:themeColor="text1"/>
          <w:szCs w:val="22"/>
        </w:rPr>
        <w:t xml:space="preserve">level, this approach will </w:t>
      </w:r>
      <w:r w:rsidR="00181092">
        <w:rPr>
          <w:rFonts w:cs="Arial"/>
          <w:color w:val="000000" w:themeColor="text1"/>
          <w:szCs w:val="22"/>
        </w:rPr>
        <w:t>en</w:t>
      </w:r>
      <w:r w:rsidR="00E022CB">
        <w:rPr>
          <w:rFonts w:cs="Arial"/>
          <w:color w:val="000000" w:themeColor="text1"/>
          <w:szCs w:val="22"/>
        </w:rPr>
        <w:t>able projects to achieve maximum impact</w:t>
      </w:r>
      <w:r w:rsidR="00932C51">
        <w:rPr>
          <w:rFonts w:cs="Arial"/>
          <w:color w:val="000000" w:themeColor="text1"/>
          <w:szCs w:val="22"/>
        </w:rPr>
        <w:t xml:space="preserve">, while at a programme level it will support ongoing </w:t>
      </w:r>
      <w:r w:rsidR="00D33DA4">
        <w:rPr>
          <w:rFonts w:cs="Arial"/>
          <w:color w:val="000000" w:themeColor="text1"/>
          <w:szCs w:val="22"/>
        </w:rPr>
        <w:t xml:space="preserve">progress </w:t>
      </w:r>
      <w:r w:rsidR="00932C51">
        <w:rPr>
          <w:rFonts w:cs="Arial"/>
          <w:color w:val="000000" w:themeColor="text1"/>
          <w:szCs w:val="22"/>
        </w:rPr>
        <w:t>reporting</w:t>
      </w:r>
      <w:r w:rsidR="00D33DA4">
        <w:rPr>
          <w:rFonts w:cs="Arial"/>
          <w:color w:val="000000" w:themeColor="text1"/>
          <w:szCs w:val="22"/>
        </w:rPr>
        <w:t>, evaluate impact,</w:t>
      </w:r>
      <w:r w:rsidR="00932C51">
        <w:rPr>
          <w:rFonts w:cs="Arial"/>
          <w:color w:val="000000" w:themeColor="text1"/>
          <w:szCs w:val="22"/>
        </w:rPr>
        <w:t xml:space="preserve"> as well as </w:t>
      </w:r>
      <w:r w:rsidR="00FC7445">
        <w:rPr>
          <w:rFonts w:cs="Arial"/>
          <w:color w:val="000000" w:themeColor="text1"/>
          <w:szCs w:val="22"/>
        </w:rPr>
        <w:t xml:space="preserve">generating lessons learnt for future </w:t>
      </w:r>
      <w:r w:rsidR="00217CDD">
        <w:rPr>
          <w:rFonts w:cs="Arial"/>
          <w:color w:val="000000" w:themeColor="text1"/>
          <w:szCs w:val="22"/>
        </w:rPr>
        <w:t xml:space="preserve">investment.  </w:t>
      </w:r>
    </w:p>
    <w:p w14:paraId="2BB12F25" w14:textId="0592CF66" w:rsidR="00217CDD" w:rsidRDefault="00C137FA" w:rsidP="00102790">
      <w:pPr>
        <w:numPr>
          <w:ilvl w:val="1"/>
          <w:numId w:val="1"/>
        </w:numPr>
        <w:spacing w:after="240" w:line="276" w:lineRule="auto"/>
        <w:rPr>
          <w:rFonts w:cs="Arial"/>
          <w:color w:val="000000" w:themeColor="text1"/>
          <w:szCs w:val="22"/>
        </w:rPr>
      </w:pPr>
      <w:r>
        <w:rPr>
          <w:rFonts w:cs="Arial"/>
          <w:color w:val="000000" w:themeColor="text1"/>
          <w:szCs w:val="22"/>
        </w:rPr>
        <w:t xml:space="preserve">The GRCF </w:t>
      </w:r>
      <w:r w:rsidR="00910BC3">
        <w:rPr>
          <w:rFonts w:cs="Arial"/>
          <w:color w:val="000000" w:themeColor="text1"/>
          <w:szCs w:val="22"/>
        </w:rPr>
        <w:t xml:space="preserve">monitoring and evaluation approach </w:t>
      </w:r>
      <w:r w:rsidR="00161C0D">
        <w:rPr>
          <w:rFonts w:cs="Arial"/>
          <w:color w:val="000000" w:themeColor="text1"/>
          <w:szCs w:val="22"/>
        </w:rPr>
        <w:t xml:space="preserve">has the following </w:t>
      </w:r>
      <w:r w:rsidR="00E76D38">
        <w:rPr>
          <w:rFonts w:cs="Arial"/>
          <w:color w:val="000000" w:themeColor="text1"/>
          <w:szCs w:val="22"/>
        </w:rPr>
        <w:t>four</w:t>
      </w:r>
      <w:r w:rsidR="00161C0D">
        <w:rPr>
          <w:rFonts w:cs="Arial"/>
          <w:color w:val="000000" w:themeColor="text1"/>
          <w:szCs w:val="22"/>
        </w:rPr>
        <w:t xml:space="preserve"> elements:</w:t>
      </w:r>
    </w:p>
    <w:p w14:paraId="2CD2A788" w14:textId="34102D43" w:rsidR="00161C0D" w:rsidRDefault="00161C0D" w:rsidP="00F6321C">
      <w:pPr>
        <w:pStyle w:val="Bulleted"/>
        <w:numPr>
          <w:ilvl w:val="0"/>
          <w:numId w:val="18"/>
        </w:numPr>
      </w:pPr>
      <w:r>
        <w:t>Pro</w:t>
      </w:r>
      <w:r w:rsidR="005E391A">
        <w:t>ject level monitoring, including</w:t>
      </w:r>
      <w:r w:rsidR="008771F6">
        <w:t xml:space="preserve"> tracking </w:t>
      </w:r>
      <w:r w:rsidR="00064F05">
        <w:t xml:space="preserve">delivery </w:t>
      </w:r>
      <w:r w:rsidR="00783419">
        <w:t xml:space="preserve">against milestones and KPIs and progress reporting. </w:t>
      </w:r>
    </w:p>
    <w:p w14:paraId="7991EF8E" w14:textId="1A3BC986" w:rsidR="00F52914" w:rsidRDefault="00A37094" w:rsidP="00F6321C">
      <w:pPr>
        <w:pStyle w:val="Bulleted"/>
        <w:numPr>
          <w:ilvl w:val="0"/>
          <w:numId w:val="18"/>
        </w:numPr>
      </w:pPr>
      <w:r>
        <w:t>Project evaluation</w:t>
      </w:r>
      <w:r w:rsidR="00A87B88">
        <w:t xml:space="preserve"> throughout the </w:t>
      </w:r>
      <w:r w:rsidR="0000759F">
        <w:t xml:space="preserve">lifetime of the work, culminating in </w:t>
      </w:r>
      <w:r w:rsidR="005E75D5">
        <w:t>grantee</w:t>
      </w:r>
      <w:r w:rsidR="00662933">
        <w:t xml:space="preserve">s documenting their own evidence and </w:t>
      </w:r>
      <w:r w:rsidR="00F52914">
        <w:t>lessons learnt</w:t>
      </w:r>
      <w:r w:rsidR="00B773C2">
        <w:t xml:space="preserve">, or choosing to commission </w:t>
      </w:r>
      <w:r w:rsidR="003D70E7">
        <w:t>their own independent research</w:t>
      </w:r>
      <w:r w:rsidR="00AC1CCF">
        <w:t xml:space="preserve"> into their impact. </w:t>
      </w:r>
    </w:p>
    <w:p w14:paraId="14E14C2C" w14:textId="77777777" w:rsidR="00590A9E" w:rsidRDefault="00F52914" w:rsidP="00F6321C">
      <w:pPr>
        <w:pStyle w:val="Bulleted"/>
        <w:numPr>
          <w:ilvl w:val="0"/>
          <w:numId w:val="18"/>
        </w:numPr>
      </w:pPr>
      <w:r>
        <w:t>Programme monitoring</w:t>
      </w:r>
      <w:r w:rsidR="000958B1">
        <w:t xml:space="preserve"> to </w:t>
      </w:r>
      <w:r w:rsidR="00590A9E">
        <w:t>track the activity and outputs that the fund has supported</w:t>
      </w:r>
    </w:p>
    <w:p w14:paraId="4CC8E0B4" w14:textId="03233D6B" w:rsidR="004C7DDB" w:rsidRDefault="00590A9E" w:rsidP="00F6321C">
      <w:pPr>
        <w:pStyle w:val="Bulleted"/>
        <w:numPr>
          <w:ilvl w:val="0"/>
          <w:numId w:val="18"/>
        </w:numPr>
      </w:pPr>
      <w:r>
        <w:t>Programme evaluation</w:t>
      </w:r>
      <w:r w:rsidR="00A341AE">
        <w:t xml:space="preserve"> to </w:t>
      </w:r>
      <w:r w:rsidR="003828AE">
        <w:t xml:space="preserve">research the combined impact of the </w:t>
      </w:r>
      <w:r w:rsidR="00474561">
        <w:t xml:space="preserve">funding, </w:t>
      </w:r>
      <w:r w:rsidR="00D33DA4">
        <w:t xml:space="preserve">assess </w:t>
      </w:r>
      <w:r w:rsidR="00474561">
        <w:t xml:space="preserve">its cost-effectiveness and value for money and </w:t>
      </w:r>
      <w:r w:rsidR="00D33DA4">
        <w:t xml:space="preserve">collate </w:t>
      </w:r>
      <w:r w:rsidR="007700A2">
        <w:t>lessons learnt for the partners,</w:t>
      </w:r>
      <w:r w:rsidR="004C7DDB">
        <w:t xml:space="preserve"> grantees and </w:t>
      </w:r>
      <w:r w:rsidR="00D33DA4">
        <w:t xml:space="preserve">the </w:t>
      </w:r>
      <w:r w:rsidR="004C7DDB">
        <w:t xml:space="preserve">environmental sector.  </w:t>
      </w:r>
    </w:p>
    <w:p w14:paraId="76AFA3D9" w14:textId="5F2B2304" w:rsidR="00E312BD" w:rsidRDefault="004C7DDB" w:rsidP="00DA0832">
      <w:pPr>
        <w:numPr>
          <w:ilvl w:val="1"/>
          <w:numId w:val="1"/>
        </w:numPr>
        <w:spacing w:after="240" w:line="276" w:lineRule="auto"/>
      </w:pPr>
      <w:r>
        <w:t xml:space="preserve">This </w:t>
      </w:r>
      <w:r w:rsidRPr="00163215">
        <w:rPr>
          <w:rFonts w:cs="Arial"/>
          <w:color w:val="000000" w:themeColor="text1"/>
          <w:szCs w:val="22"/>
        </w:rPr>
        <w:t>Invitation</w:t>
      </w:r>
      <w:r>
        <w:t xml:space="preserve"> to Tender relates</w:t>
      </w:r>
      <w:r w:rsidR="003C1AE9">
        <w:t xml:space="preserve"> primarily</w:t>
      </w:r>
      <w:r>
        <w:t xml:space="preserve"> to the final </w:t>
      </w:r>
      <w:r w:rsidR="00D82464">
        <w:t>element</w:t>
      </w:r>
      <w:r w:rsidR="00CE7C7B">
        <w:t xml:space="preserve"> as outlined in paragraph 2.2 (4) above</w:t>
      </w:r>
      <w:r w:rsidR="00D82464">
        <w:t xml:space="preserve"> – the evaluation of the </w:t>
      </w:r>
      <w:r w:rsidR="00D40509">
        <w:t xml:space="preserve">overall outcomes and impact of the Green Recovery </w:t>
      </w:r>
      <w:r w:rsidR="00C101C7">
        <w:t xml:space="preserve">Challenge </w:t>
      </w:r>
      <w:r w:rsidR="00D40509">
        <w:t>Fund.</w:t>
      </w:r>
      <w:r w:rsidR="00E312BD">
        <w:t xml:space="preserve">  </w:t>
      </w:r>
      <w:r w:rsidR="004654A3">
        <w:t>While grantees and NLHF will lead on elements 1-3 (at the project and programme level)</w:t>
      </w:r>
      <w:r w:rsidR="00BD3D8B">
        <w:t>, the contractor will be required to support the design of programme monitoring</w:t>
      </w:r>
      <w:r w:rsidR="003E09DF">
        <w:t xml:space="preserve">, through their work on </w:t>
      </w:r>
      <w:r w:rsidR="00D33DA4">
        <w:t xml:space="preserve">an </w:t>
      </w:r>
      <w:r w:rsidR="003E09DF">
        <w:t xml:space="preserve">output and outcomes </w:t>
      </w:r>
      <w:r w:rsidR="003E09DF">
        <w:lastRenderedPageBreak/>
        <w:t>framework (see paragraph 4.4)</w:t>
      </w:r>
      <w:r w:rsidR="00C137FA">
        <w:t xml:space="preserve">, where we intend to agree a Theory of Change that can be applied at all levels of the GRCF. </w:t>
      </w:r>
      <w:r w:rsidR="00E312BD">
        <w:t xml:space="preserve"> </w:t>
      </w:r>
    </w:p>
    <w:p w14:paraId="4556B854" w14:textId="24A825E9" w:rsidR="00D40509" w:rsidRDefault="00344CC6" w:rsidP="00163215">
      <w:pPr>
        <w:numPr>
          <w:ilvl w:val="1"/>
          <w:numId w:val="1"/>
        </w:numPr>
        <w:spacing w:after="240" w:line="276" w:lineRule="auto"/>
      </w:pPr>
      <w:r>
        <w:t xml:space="preserve">The </w:t>
      </w:r>
      <w:r w:rsidR="00C03D1B">
        <w:t>objectives</w:t>
      </w:r>
      <w:r>
        <w:t xml:space="preserve"> of this </w:t>
      </w:r>
      <w:r w:rsidR="00BB7648">
        <w:t>evaluation are</w:t>
      </w:r>
      <w:r w:rsidR="00C03D1B">
        <w:t xml:space="preserve"> to</w:t>
      </w:r>
      <w:r w:rsidR="00BB7648">
        <w:t>:</w:t>
      </w:r>
    </w:p>
    <w:p w14:paraId="129446D5" w14:textId="14EB34A3" w:rsidR="00D06254" w:rsidRDefault="00D06254" w:rsidP="00D06254">
      <w:pPr>
        <w:pStyle w:val="Bulleted"/>
      </w:pPr>
      <w:r>
        <w:t xml:space="preserve">Ensure effective evaluation of the programme and capture and disseminate learning to inform future </w:t>
      </w:r>
      <w:r w:rsidR="00D33DA4">
        <w:t>DEFRA</w:t>
      </w:r>
      <w:r w:rsidR="00825696">
        <w:t xml:space="preserve"> </w:t>
      </w:r>
      <w:r>
        <w:t xml:space="preserve">funds. </w:t>
      </w:r>
    </w:p>
    <w:p w14:paraId="5D6E14CC" w14:textId="1E4EFF13" w:rsidR="00D06254" w:rsidRDefault="00D06254" w:rsidP="00D06254">
      <w:pPr>
        <w:pStyle w:val="Bulleted"/>
      </w:pPr>
      <w:r>
        <w:t>Support effective outcome and impact reporting to grantees, D</w:t>
      </w:r>
      <w:r w:rsidR="000F244B">
        <w:t>EFRA</w:t>
      </w:r>
      <w:r>
        <w:t xml:space="preserve"> and </w:t>
      </w:r>
      <w:r w:rsidR="007B58D2">
        <w:t>National Lottery Heritage Fund</w:t>
      </w:r>
      <w:r>
        <w:t xml:space="preserve">.  </w:t>
      </w:r>
    </w:p>
    <w:p w14:paraId="4AF4BC16" w14:textId="579C35AC" w:rsidR="00035B2E" w:rsidRDefault="00035B2E" w:rsidP="00791456">
      <w:pPr>
        <w:numPr>
          <w:ilvl w:val="1"/>
          <w:numId w:val="1"/>
        </w:numPr>
        <w:spacing w:after="240" w:line="276" w:lineRule="auto"/>
      </w:pPr>
      <w:r>
        <w:t>The high</w:t>
      </w:r>
      <w:r w:rsidR="000F244B">
        <w:t>-</w:t>
      </w:r>
      <w:r>
        <w:t xml:space="preserve">level </w:t>
      </w:r>
      <w:r w:rsidR="00541FD5">
        <w:t>questions we are seeking to understand through the evaluation are:</w:t>
      </w:r>
    </w:p>
    <w:p w14:paraId="0609913A" w14:textId="3F3B4187" w:rsidR="00541FD5" w:rsidRDefault="00541FD5" w:rsidP="00C92624">
      <w:pPr>
        <w:pStyle w:val="Bulleted"/>
      </w:pPr>
      <w:r>
        <w:t xml:space="preserve">Has the </w:t>
      </w:r>
      <w:r w:rsidR="00CE7C7B">
        <w:rPr>
          <w:rStyle w:val="BookTitle"/>
          <w:b w:val="0"/>
          <w:bCs w:val="0"/>
          <w:i w:val="0"/>
          <w:iCs w:val="0"/>
        </w:rPr>
        <w:t>Green Recovery Challenge Fund</w:t>
      </w:r>
      <w:r>
        <w:t xml:space="preserve"> delivered as originally designed and intended (including </w:t>
      </w:r>
      <w:r w:rsidR="000F244B">
        <w:t>in relation to an agreed</w:t>
      </w:r>
      <w:r w:rsidR="006474CC">
        <w:t xml:space="preserve"> outcomes framework)?</w:t>
      </w:r>
    </w:p>
    <w:p w14:paraId="21E4EC28" w14:textId="08568EBA" w:rsidR="006474CC" w:rsidRDefault="006474CC" w:rsidP="00C92624">
      <w:pPr>
        <w:pStyle w:val="Bulleted"/>
      </w:pPr>
      <w:r>
        <w:t xml:space="preserve">What are the lessons learnt for future </w:t>
      </w:r>
      <w:r w:rsidR="00CE7C7B">
        <w:t>funds</w:t>
      </w:r>
      <w:r>
        <w:t>?</w:t>
      </w:r>
    </w:p>
    <w:p w14:paraId="1E256EB5" w14:textId="5F4DAEE2" w:rsidR="006474CC" w:rsidRDefault="006474CC" w:rsidP="00C92624">
      <w:pPr>
        <w:pStyle w:val="Bulleted"/>
      </w:pPr>
      <w:r>
        <w:t xml:space="preserve">Has value for money been demonstrated,in terms </w:t>
      </w:r>
      <w:r w:rsidR="003D1745">
        <w:t xml:space="preserve">delivery </w:t>
      </w:r>
      <w:r>
        <w:t>of environmental and</w:t>
      </w:r>
      <w:r w:rsidR="000F244B">
        <w:t>/or</w:t>
      </w:r>
      <w:r>
        <w:t xml:space="preserve"> economic objectives for the programme. </w:t>
      </w:r>
    </w:p>
    <w:p w14:paraId="1F58C6AF" w14:textId="388B16C1" w:rsidR="00BB7648" w:rsidRDefault="009B6ED8" w:rsidP="00791456">
      <w:pPr>
        <w:numPr>
          <w:ilvl w:val="1"/>
          <w:numId w:val="1"/>
        </w:numPr>
        <w:spacing w:after="240" w:line="276" w:lineRule="auto"/>
      </w:pPr>
      <w:r>
        <w:t xml:space="preserve">In meeting these objectives, </w:t>
      </w:r>
      <w:r w:rsidR="008670D3">
        <w:t>we will</w:t>
      </w:r>
      <w:r>
        <w:t xml:space="preserve"> </w:t>
      </w:r>
      <w:r w:rsidR="00791456">
        <w:t>apply</w:t>
      </w:r>
      <w:r w:rsidR="00BB7648">
        <w:t xml:space="preserve"> best practice grant delivery requirements under Government Grants Functional Standards</w:t>
      </w:r>
      <w:r w:rsidR="002F25A0">
        <w:t xml:space="preserve">.  </w:t>
      </w:r>
      <w:r w:rsidR="001E762E">
        <w:t xml:space="preserve">We also require that this evaluation </w:t>
      </w:r>
      <w:r w:rsidR="009904A2">
        <w:t>meets</w:t>
      </w:r>
      <w:r w:rsidR="007E256F">
        <w:t xml:space="preserve"> </w:t>
      </w:r>
      <w:r w:rsidR="00D6507C">
        <w:t xml:space="preserve">HM Treasury </w:t>
      </w:r>
      <w:hyperlink r:id="rId11" w:history="1">
        <w:r w:rsidR="00140C4C" w:rsidRPr="003045B6">
          <w:rPr>
            <w:rStyle w:val="Hyperlink"/>
          </w:rPr>
          <w:t>Ma</w:t>
        </w:r>
        <w:r w:rsidR="00037F5C" w:rsidRPr="003045B6">
          <w:rPr>
            <w:rStyle w:val="Hyperlink"/>
          </w:rPr>
          <w:t>g</w:t>
        </w:r>
        <w:r w:rsidR="00140C4C" w:rsidRPr="003045B6">
          <w:rPr>
            <w:rStyle w:val="Hyperlink"/>
          </w:rPr>
          <w:t>enta</w:t>
        </w:r>
      </w:hyperlink>
      <w:r w:rsidR="00140C4C">
        <w:t xml:space="preserve"> </w:t>
      </w:r>
      <w:r w:rsidR="00D6507C">
        <w:t xml:space="preserve">and </w:t>
      </w:r>
      <w:hyperlink r:id="rId12" w:history="1">
        <w:r w:rsidR="00D6507C" w:rsidRPr="00726943">
          <w:rPr>
            <w:rStyle w:val="Hyperlink"/>
          </w:rPr>
          <w:t>Green Book</w:t>
        </w:r>
      </w:hyperlink>
      <w:r w:rsidR="00D6507C">
        <w:t xml:space="preserve"> guidance</w:t>
      </w:r>
      <w:r w:rsidR="00791456">
        <w:t xml:space="preserve">. </w:t>
      </w:r>
      <w:r w:rsidR="00BB7648">
        <w:t xml:space="preserve"> </w:t>
      </w:r>
    </w:p>
    <w:p w14:paraId="57ADF5F4" w14:textId="6B56244D" w:rsidR="00037F5C" w:rsidRPr="00037F5C" w:rsidRDefault="00037F5C" w:rsidP="00037F5C">
      <w:pPr>
        <w:numPr>
          <w:ilvl w:val="1"/>
          <w:numId w:val="1"/>
        </w:numPr>
        <w:spacing w:after="240" w:line="276" w:lineRule="auto"/>
      </w:pPr>
      <w:r w:rsidRPr="00037F5C">
        <w:t xml:space="preserve">We </w:t>
      </w:r>
      <w:r w:rsidR="00B35560">
        <w:t>require that potential suppliers</w:t>
      </w:r>
      <w:r w:rsidRPr="00037F5C">
        <w:t xml:space="preserve"> set out in the proposal a methodology to achieve the aim</w:t>
      </w:r>
      <w:r>
        <w:t>s</w:t>
      </w:r>
      <w:r w:rsidRPr="00037F5C">
        <w:t xml:space="preserve"> and objectives of the study.  </w:t>
      </w:r>
    </w:p>
    <w:p w14:paraId="6947F6A4" w14:textId="29FA4996" w:rsidR="006F5115" w:rsidRPr="00316BE2" w:rsidRDefault="007E0479" w:rsidP="007E0479">
      <w:pPr>
        <w:pStyle w:val="Heading1"/>
        <w:numPr>
          <w:ilvl w:val="0"/>
          <w:numId w:val="1"/>
        </w:numPr>
      </w:pPr>
      <w:bookmarkStart w:id="5" w:name="_Toc50710008"/>
      <w:r w:rsidRPr="00316BE2">
        <w:t>Output and Outcomes Framework</w:t>
      </w:r>
      <w:bookmarkEnd w:id="5"/>
    </w:p>
    <w:p w14:paraId="488D46C0" w14:textId="3F84DE49" w:rsidR="00FE0752" w:rsidRPr="00FE0752" w:rsidRDefault="00190FF0" w:rsidP="00FE0752">
      <w:pPr>
        <w:numPr>
          <w:ilvl w:val="1"/>
          <w:numId w:val="1"/>
        </w:numPr>
        <w:spacing w:after="240" w:line="276" w:lineRule="auto"/>
        <w:rPr>
          <w:spacing w:val="5"/>
        </w:rPr>
      </w:pPr>
      <w:r>
        <w:t>T</w:t>
      </w:r>
      <w:r w:rsidR="006A2FDF">
        <w:t xml:space="preserve">he Green Recovery </w:t>
      </w:r>
      <w:r w:rsidR="00C101C7">
        <w:t xml:space="preserve">Challenge </w:t>
      </w:r>
      <w:r w:rsidR="006A2FDF">
        <w:t xml:space="preserve">Fund </w:t>
      </w:r>
      <w:r w:rsidR="000F244B">
        <w:t xml:space="preserve">(GRCF) </w:t>
      </w:r>
      <w:r w:rsidR="006A2FDF">
        <w:t xml:space="preserve">is </w:t>
      </w:r>
      <w:r w:rsidR="00B535DB">
        <w:t>designed</w:t>
      </w:r>
      <w:r w:rsidR="006A2FDF">
        <w:t xml:space="preserve"> to </w:t>
      </w:r>
      <w:r w:rsidR="00E71A01">
        <w:t>contribute to</w:t>
      </w:r>
      <w:r w:rsidR="006A2FDF">
        <w:t xml:space="preserve"> long</w:t>
      </w:r>
      <w:r w:rsidR="006B778D">
        <w:t>-term</w:t>
      </w:r>
      <w:r w:rsidR="006A2FDF">
        <w:t xml:space="preserve"> </w:t>
      </w:r>
      <w:r w:rsidR="00E71A01">
        <w:t>goals for environmental improvement</w:t>
      </w:r>
      <w:r w:rsidR="000F244B">
        <w:t xml:space="preserve"> as set out in the Government’s 25 Year Environment Plan (25YEP)</w:t>
      </w:r>
      <w:r w:rsidR="00AC1229">
        <w:t xml:space="preserve">. </w:t>
      </w:r>
      <w:r w:rsidR="00E847E7">
        <w:t xml:space="preserve"> </w:t>
      </w:r>
      <w:r w:rsidR="00607CD3">
        <w:t>Those overarching goals of the 25YEP</w:t>
      </w:r>
      <w:r w:rsidR="00E847E7">
        <w:t xml:space="preserve"> include </w:t>
      </w:r>
      <w:r w:rsidR="002D7238">
        <w:t>thriving plants and wildlife</w:t>
      </w:r>
      <w:r w:rsidR="000C109A">
        <w:t xml:space="preserve">, enhancing beauty, heritage and </w:t>
      </w:r>
      <w:r w:rsidR="002C62FA">
        <w:t xml:space="preserve">engagement with the natural environment and </w:t>
      </w:r>
      <w:r w:rsidR="00B27515">
        <w:t>mitigating and adapting to climate change</w:t>
      </w:r>
      <w:r w:rsidR="007F63B4">
        <w:t xml:space="preserve">. </w:t>
      </w:r>
      <w:r w:rsidR="006E263F">
        <w:t xml:space="preserve"> </w:t>
      </w:r>
    </w:p>
    <w:p w14:paraId="7470D3D4" w14:textId="2E7678F1" w:rsidR="00FE0752" w:rsidRDefault="0514BA9A" w:rsidP="3FA18195">
      <w:pPr>
        <w:numPr>
          <w:ilvl w:val="1"/>
          <w:numId w:val="1"/>
        </w:numPr>
        <w:spacing w:after="240" w:line="276" w:lineRule="auto"/>
        <w:rPr>
          <w:rStyle w:val="BookTitle"/>
          <w:b w:val="0"/>
          <w:bCs w:val="0"/>
          <w:i w:val="0"/>
          <w:iCs w:val="0"/>
        </w:rPr>
      </w:pPr>
      <w:r w:rsidRPr="3FA18195">
        <w:rPr>
          <w:rStyle w:val="BookTitle"/>
          <w:b w:val="0"/>
          <w:bCs w:val="0"/>
          <w:i w:val="0"/>
          <w:iCs w:val="0"/>
        </w:rPr>
        <w:t xml:space="preserve">Our guidance </w:t>
      </w:r>
      <w:r w:rsidR="105FD445" w:rsidRPr="3FA18195">
        <w:rPr>
          <w:rStyle w:val="BookTitle"/>
          <w:b w:val="0"/>
          <w:bCs w:val="0"/>
          <w:i w:val="0"/>
          <w:iCs w:val="0"/>
        </w:rPr>
        <w:t>explains how all</w:t>
      </w:r>
      <w:r w:rsidR="79C3C76F" w:rsidRPr="3FA18195">
        <w:rPr>
          <w:rStyle w:val="BookTitle"/>
          <w:b w:val="0"/>
          <w:bCs w:val="0"/>
          <w:i w:val="0"/>
          <w:iCs w:val="0"/>
        </w:rPr>
        <w:t xml:space="preserve"> projects</w:t>
      </w:r>
      <w:r w:rsidR="6054DB53" w:rsidRPr="3FA18195">
        <w:rPr>
          <w:rStyle w:val="BookTitle"/>
          <w:b w:val="0"/>
          <w:bCs w:val="0"/>
          <w:i w:val="0"/>
          <w:iCs w:val="0"/>
        </w:rPr>
        <w:t xml:space="preserve"> within this fund</w:t>
      </w:r>
      <w:r w:rsidR="79C3C76F" w:rsidRPr="3FA18195">
        <w:rPr>
          <w:rStyle w:val="BookTitle"/>
          <w:b w:val="0"/>
          <w:bCs w:val="0"/>
          <w:i w:val="0"/>
          <w:iCs w:val="0"/>
        </w:rPr>
        <w:t xml:space="preserve"> are expected to contribute to at least one of the following </w:t>
      </w:r>
      <w:r w:rsidR="576538B5" w:rsidRPr="3FA18195">
        <w:rPr>
          <w:rStyle w:val="BookTitle"/>
          <w:b w:val="0"/>
          <w:bCs w:val="0"/>
          <w:i w:val="0"/>
          <w:iCs w:val="0"/>
        </w:rPr>
        <w:t xml:space="preserve"> ey themes</w:t>
      </w:r>
      <w:r w:rsidR="79C3C76F" w:rsidRPr="3FA18195">
        <w:rPr>
          <w:rStyle w:val="BookTitle"/>
          <w:b w:val="0"/>
          <w:bCs w:val="0"/>
          <w:i w:val="0"/>
          <w:iCs w:val="0"/>
        </w:rPr>
        <w:t>:</w:t>
      </w:r>
    </w:p>
    <w:p w14:paraId="277B5032" w14:textId="77777777" w:rsidR="00FE0752" w:rsidRDefault="00FE0752" w:rsidP="00C92624">
      <w:pPr>
        <w:pStyle w:val="Bulleted"/>
        <w:rPr>
          <w:rStyle w:val="BookTitle"/>
          <w:b w:val="0"/>
          <w:bCs w:val="0"/>
          <w:i w:val="0"/>
          <w:iCs w:val="0"/>
        </w:rPr>
      </w:pPr>
      <w:r w:rsidRPr="008670D3">
        <w:rPr>
          <w:rStyle w:val="BookTitle"/>
          <w:i w:val="0"/>
          <w:iCs w:val="0"/>
        </w:rPr>
        <w:t>Nature conservation and restoration</w:t>
      </w:r>
      <w:r>
        <w:rPr>
          <w:rStyle w:val="BookTitle"/>
          <w:b w:val="0"/>
          <w:bCs w:val="0"/>
          <w:i w:val="0"/>
          <w:iCs w:val="0"/>
        </w:rPr>
        <w:t xml:space="preserve"> – </w:t>
      </w:r>
      <w:r w:rsidRPr="0026386A">
        <w:rPr>
          <w:rStyle w:val="BookTitle"/>
          <w:b w:val="0"/>
          <w:bCs w:val="0"/>
        </w:rPr>
        <w:t>improvements to the physical state of the natural environment</w:t>
      </w:r>
      <w:r>
        <w:rPr>
          <w:rStyle w:val="BookTitle"/>
          <w:b w:val="0"/>
          <w:bCs w:val="0"/>
        </w:rPr>
        <w:t>, including making it richer in plants and wildlife.</w:t>
      </w:r>
    </w:p>
    <w:p w14:paraId="40C06275" w14:textId="3FE9787A" w:rsidR="00FE0752" w:rsidRPr="003A2E37" w:rsidRDefault="00FE0752" w:rsidP="00C92624">
      <w:pPr>
        <w:pStyle w:val="Bulleted"/>
        <w:rPr>
          <w:rStyle w:val="BookTitle"/>
          <w:b w:val="0"/>
          <w:bCs w:val="0"/>
          <w:i w:val="0"/>
          <w:iCs w:val="0"/>
        </w:rPr>
      </w:pPr>
      <w:r w:rsidRPr="008670D3">
        <w:rPr>
          <w:rStyle w:val="BookTitle"/>
          <w:i w:val="0"/>
          <w:iCs w:val="0"/>
        </w:rPr>
        <w:t>Nature based solutions</w:t>
      </w:r>
      <w:r w:rsidRPr="003A2E37">
        <w:rPr>
          <w:rStyle w:val="BookTitle"/>
          <w:b w:val="0"/>
          <w:bCs w:val="0"/>
          <w:i w:val="0"/>
          <w:iCs w:val="0"/>
        </w:rPr>
        <w:t xml:space="preserve"> –</w:t>
      </w:r>
      <w:r w:rsidRPr="00327AC9">
        <w:rPr>
          <w:rStyle w:val="BookTitle"/>
          <w:b w:val="0"/>
          <w:bCs w:val="0"/>
        </w:rPr>
        <w:t xml:space="preserve"> improvements to the physical state of the natural environment that help people</w:t>
      </w:r>
      <w:r w:rsidR="00D261C6">
        <w:rPr>
          <w:rStyle w:val="BookTitle"/>
          <w:b w:val="0"/>
          <w:bCs w:val="0"/>
        </w:rPr>
        <w:t xml:space="preserve"> and nature</w:t>
      </w:r>
      <w:r w:rsidRPr="00327AC9">
        <w:rPr>
          <w:rStyle w:val="BookTitle"/>
          <w:b w:val="0"/>
          <w:bCs w:val="0"/>
        </w:rPr>
        <w:t xml:space="preserve"> adapt to the effects of </w:t>
      </w:r>
      <w:r w:rsidR="00BD0B6C">
        <w:rPr>
          <w:rStyle w:val="BookTitle"/>
          <w:b w:val="0"/>
          <w:bCs w:val="0"/>
        </w:rPr>
        <w:t xml:space="preserve">climate </w:t>
      </w:r>
      <w:r w:rsidRPr="00327AC9">
        <w:rPr>
          <w:rStyle w:val="BookTitle"/>
          <w:b w:val="0"/>
          <w:bCs w:val="0"/>
        </w:rPr>
        <w:t>change and natural disasters.</w:t>
      </w:r>
      <w:r>
        <w:rPr>
          <w:rStyle w:val="BookTitle"/>
          <w:b w:val="0"/>
          <w:bCs w:val="0"/>
          <w:i w:val="0"/>
          <w:iCs w:val="0"/>
        </w:rPr>
        <w:t xml:space="preserve"> </w:t>
      </w:r>
    </w:p>
    <w:p w14:paraId="2F8E099B" w14:textId="77777777" w:rsidR="00FE0752" w:rsidRPr="00E32C5E" w:rsidRDefault="00FE0752" w:rsidP="00C92624">
      <w:pPr>
        <w:pStyle w:val="Bulleted"/>
        <w:rPr>
          <w:rStyle w:val="BookTitle"/>
          <w:b w:val="0"/>
          <w:bCs w:val="0"/>
        </w:rPr>
      </w:pPr>
      <w:r w:rsidRPr="008670D3">
        <w:rPr>
          <w:rStyle w:val="BookTitle"/>
          <w:i w:val="0"/>
          <w:iCs w:val="0"/>
        </w:rPr>
        <w:t>Connecting people with nature</w:t>
      </w:r>
      <w:r>
        <w:rPr>
          <w:rStyle w:val="BookTitle"/>
          <w:b w:val="0"/>
          <w:bCs w:val="0"/>
          <w:i w:val="0"/>
          <w:iCs w:val="0"/>
        </w:rPr>
        <w:t xml:space="preserve"> – </w:t>
      </w:r>
      <w:r w:rsidRPr="00E32C5E">
        <w:rPr>
          <w:rStyle w:val="BookTitle"/>
          <w:b w:val="0"/>
          <w:bCs w:val="0"/>
        </w:rPr>
        <w:t>a wider range of people benefit from the natural environment, including feeling more connected to the place where they live.</w:t>
      </w:r>
    </w:p>
    <w:p w14:paraId="771356BF" w14:textId="2144F1E3" w:rsidR="00FE0752" w:rsidRDefault="00FE0752" w:rsidP="00FE0752">
      <w:pPr>
        <w:numPr>
          <w:ilvl w:val="1"/>
          <w:numId w:val="1"/>
        </w:numPr>
        <w:spacing w:after="240" w:line="276" w:lineRule="auto"/>
        <w:rPr>
          <w:rStyle w:val="BookTitle"/>
          <w:b w:val="0"/>
          <w:bCs w:val="0"/>
          <w:i w:val="0"/>
          <w:iCs w:val="0"/>
        </w:rPr>
      </w:pPr>
      <w:r>
        <w:rPr>
          <w:rStyle w:val="BookTitle"/>
          <w:b w:val="0"/>
          <w:bCs w:val="0"/>
          <w:i w:val="0"/>
          <w:iCs w:val="0"/>
        </w:rPr>
        <w:t xml:space="preserve">Alongside these, </w:t>
      </w:r>
      <w:r w:rsidR="000F244B">
        <w:rPr>
          <w:rStyle w:val="BookTitle"/>
          <w:b w:val="0"/>
          <w:bCs w:val="0"/>
          <w:i w:val="0"/>
          <w:iCs w:val="0"/>
        </w:rPr>
        <w:t xml:space="preserve">projects will be expected to contribute to the following economic benefits: </w:t>
      </w:r>
    </w:p>
    <w:p w14:paraId="3BF3DC9E" w14:textId="35C51CBA" w:rsidR="00FE0752" w:rsidRPr="005E66FB" w:rsidRDefault="00FE0752" w:rsidP="00C92624">
      <w:pPr>
        <w:pStyle w:val="Bulleted"/>
        <w:rPr>
          <w:rStyle w:val="BookTitle"/>
          <w:b w:val="0"/>
          <w:bCs w:val="0"/>
          <w:i w:val="0"/>
          <w:iCs w:val="0"/>
        </w:rPr>
      </w:pPr>
      <w:r w:rsidRPr="008670D3">
        <w:rPr>
          <w:rStyle w:val="BookTitle"/>
          <w:i w:val="0"/>
          <w:iCs w:val="0"/>
        </w:rPr>
        <w:lastRenderedPageBreak/>
        <w:t>Job creation and</w:t>
      </w:r>
      <w:r w:rsidR="000F244B">
        <w:rPr>
          <w:rStyle w:val="BookTitle"/>
          <w:i w:val="0"/>
          <w:iCs w:val="0"/>
        </w:rPr>
        <w:t>/or</w:t>
      </w:r>
      <w:r w:rsidRPr="008670D3">
        <w:rPr>
          <w:rStyle w:val="BookTitle"/>
          <w:i w:val="0"/>
          <w:iCs w:val="0"/>
        </w:rPr>
        <w:t xml:space="preserve"> retention</w:t>
      </w:r>
      <w:r w:rsidRPr="005E66FB">
        <w:rPr>
          <w:rStyle w:val="BookTitle"/>
          <w:b w:val="0"/>
          <w:bCs w:val="0"/>
          <w:i w:val="0"/>
          <w:iCs w:val="0"/>
        </w:rPr>
        <w:t xml:space="preserve"> – </w:t>
      </w:r>
      <w:r w:rsidR="00103325" w:rsidRPr="00364BCB">
        <w:rPr>
          <w:rStyle w:val="BookTitle"/>
          <w:b w:val="0"/>
          <w:bCs w:val="0"/>
        </w:rPr>
        <w:t xml:space="preserve">relating to the direct </w:t>
      </w:r>
      <w:r w:rsidR="00B07068" w:rsidRPr="00364BCB">
        <w:rPr>
          <w:rStyle w:val="BookTitle"/>
          <w:b w:val="0"/>
          <w:bCs w:val="0"/>
        </w:rPr>
        <w:t xml:space="preserve">employment created or sustained </w:t>
      </w:r>
      <w:r w:rsidR="00EF51A7" w:rsidRPr="00364BCB">
        <w:rPr>
          <w:rStyle w:val="BookTitle"/>
          <w:b w:val="0"/>
          <w:bCs w:val="0"/>
        </w:rPr>
        <w:t>in order to deliver</w:t>
      </w:r>
      <w:r w:rsidRPr="00364BCB">
        <w:rPr>
          <w:rStyle w:val="BookTitle"/>
          <w:b w:val="0"/>
          <w:bCs w:val="0"/>
        </w:rPr>
        <w:t xml:space="preserve"> the projects and any </w:t>
      </w:r>
      <w:r w:rsidR="00EF51A7" w:rsidRPr="00364BCB">
        <w:rPr>
          <w:rStyle w:val="BookTitle"/>
          <w:b w:val="0"/>
          <w:bCs w:val="0"/>
        </w:rPr>
        <w:t>jobs created indirectly through the supply chain</w:t>
      </w:r>
      <w:r w:rsidR="00A43E6C" w:rsidRPr="00364BCB">
        <w:rPr>
          <w:rStyle w:val="BookTitle"/>
          <w:b w:val="0"/>
          <w:bCs w:val="0"/>
        </w:rPr>
        <w:t>,</w:t>
      </w:r>
      <w:r w:rsidR="00EF51A7" w:rsidRPr="00364BCB">
        <w:rPr>
          <w:rStyle w:val="BookTitle"/>
          <w:b w:val="0"/>
          <w:bCs w:val="0"/>
        </w:rPr>
        <w:t xml:space="preserve"> or </w:t>
      </w:r>
      <w:r w:rsidR="0046165D" w:rsidRPr="00364BCB">
        <w:rPr>
          <w:rStyle w:val="BookTitle"/>
          <w:b w:val="0"/>
          <w:bCs w:val="0"/>
        </w:rPr>
        <w:t xml:space="preserve">as a result of (for example) increased </w:t>
      </w:r>
      <w:r w:rsidR="0053214F" w:rsidRPr="00364BCB">
        <w:rPr>
          <w:rStyle w:val="BookTitle"/>
          <w:b w:val="0"/>
          <w:bCs w:val="0"/>
        </w:rPr>
        <w:t>visitor numbers to project sites</w:t>
      </w:r>
      <w:r w:rsidRPr="00364BCB">
        <w:rPr>
          <w:rStyle w:val="BookTitle"/>
          <w:b w:val="0"/>
          <w:bCs w:val="0"/>
        </w:rPr>
        <w:t>.</w:t>
      </w:r>
    </w:p>
    <w:p w14:paraId="15635D5C" w14:textId="060200BA" w:rsidR="00FE0752" w:rsidRPr="008670D3" w:rsidRDefault="00FE0752" w:rsidP="00C92624">
      <w:pPr>
        <w:pStyle w:val="Bulleted"/>
        <w:rPr>
          <w:rStyle w:val="BookTitle"/>
          <w:i w:val="0"/>
          <w:iCs w:val="0"/>
        </w:rPr>
      </w:pPr>
      <w:r w:rsidRPr="008670D3">
        <w:rPr>
          <w:rStyle w:val="BookTitle"/>
          <w:i w:val="0"/>
          <w:iCs w:val="0"/>
        </w:rPr>
        <w:t>eNGO capacity and resilience</w:t>
      </w:r>
      <w:r w:rsidR="006C2D6D">
        <w:rPr>
          <w:rStyle w:val="BookTitle"/>
          <w:i w:val="0"/>
          <w:iCs w:val="0"/>
        </w:rPr>
        <w:t xml:space="preserve"> </w:t>
      </w:r>
      <w:r w:rsidR="006C2D6D" w:rsidRPr="00731DA7">
        <w:rPr>
          <w:rStyle w:val="BookTitle"/>
          <w:b w:val="0"/>
          <w:bCs w:val="0"/>
          <w:i w:val="0"/>
          <w:iCs w:val="0"/>
        </w:rPr>
        <w:t>–</w:t>
      </w:r>
      <w:r w:rsidR="006C2D6D" w:rsidRPr="00A43E6C">
        <w:rPr>
          <w:rStyle w:val="BookTitle"/>
          <w:b w:val="0"/>
          <w:bCs w:val="0"/>
          <w:i w:val="0"/>
          <w:iCs w:val="0"/>
        </w:rPr>
        <w:t xml:space="preserve"> </w:t>
      </w:r>
      <w:r w:rsidR="006C2D6D" w:rsidRPr="00364BCB">
        <w:rPr>
          <w:rStyle w:val="BookTitle"/>
          <w:b w:val="0"/>
          <w:bCs w:val="0"/>
        </w:rPr>
        <w:t xml:space="preserve">which could include </w:t>
      </w:r>
      <w:r w:rsidR="00731DA7" w:rsidRPr="00364BCB">
        <w:rPr>
          <w:rStyle w:val="BookTitle"/>
          <w:b w:val="0"/>
          <w:bCs w:val="0"/>
        </w:rPr>
        <w:t>financial</w:t>
      </w:r>
      <w:r w:rsidR="00973C4F" w:rsidRPr="00364BCB">
        <w:rPr>
          <w:rStyle w:val="BookTitle"/>
          <w:b w:val="0"/>
          <w:bCs w:val="0"/>
        </w:rPr>
        <w:t xml:space="preserve"> resilience of grantee organisations, but </w:t>
      </w:r>
      <w:r w:rsidR="00731DA7" w:rsidRPr="00364BCB">
        <w:rPr>
          <w:rStyle w:val="BookTitle"/>
          <w:b w:val="0"/>
          <w:bCs w:val="0"/>
        </w:rPr>
        <w:t>may also cover changes in assets, skills and capa</w:t>
      </w:r>
      <w:r w:rsidR="007508E6" w:rsidRPr="00364BCB">
        <w:rPr>
          <w:rStyle w:val="BookTitle"/>
          <w:b w:val="0"/>
          <w:bCs w:val="0"/>
        </w:rPr>
        <w:t>bilities or</w:t>
      </w:r>
      <w:r w:rsidR="00731DA7" w:rsidRPr="00364BCB">
        <w:rPr>
          <w:rStyle w:val="BookTitle"/>
          <w:b w:val="0"/>
          <w:bCs w:val="0"/>
        </w:rPr>
        <w:t xml:space="preserve"> strategy and plans</w:t>
      </w:r>
      <w:r w:rsidR="007508E6" w:rsidRPr="00364BCB">
        <w:rPr>
          <w:rStyle w:val="BookTitle"/>
          <w:b w:val="0"/>
          <w:bCs w:val="0"/>
        </w:rPr>
        <w:t>.</w:t>
      </w:r>
      <w:r w:rsidR="007508E6">
        <w:rPr>
          <w:rStyle w:val="BookTitle"/>
          <w:b w:val="0"/>
          <w:bCs w:val="0"/>
          <w:i w:val="0"/>
          <w:iCs w:val="0"/>
        </w:rPr>
        <w:t xml:space="preserve"> </w:t>
      </w:r>
    </w:p>
    <w:p w14:paraId="20016299" w14:textId="73C25294" w:rsidR="00FE0752" w:rsidRDefault="00FE0752" w:rsidP="00FE0752">
      <w:pPr>
        <w:numPr>
          <w:ilvl w:val="1"/>
          <w:numId w:val="1"/>
        </w:numPr>
        <w:spacing w:after="240" w:line="276" w:lineRule="auto"/>
        <w:rPr>
          <w:rStyle w:val="BookTitle"/>
          <w:b w:val="0"/>
          <w:bCs w:val="0"/>
          <w:i w:val="0"/>
          <w:iCs w:val="0"/>
        </w:rPr>
      </w:pPr>
      <w:r>
        <w:rPr>
          <w:rStyle w:val="BookTitle"/>
          <w:b w:val="0"/>
          <w:bCs w:val="0"/>
          <w:i w:val="0"/>
          <w:iCs w:val="0"/>
        </w:rPr>
        <w:t xml:space="preserve">Annex A of this document </w:t>
      </w:r>
      <w:r w:rsidR="000F244B">
        <w:rPr>
          <w:rStyle w:val="BookTitle"/>
          <w:b w:val="0"/>
          <w:bCs w:val="0"/>
          <w:i w:val="0"/>
          <w:iCs w:val="0"/>
        </w:rPr>
        <w:t xml:space="preserve">provides a high-level indication of how these outcomes link to </w:t>
      </w:r>
      <w:r>
        <w:rPr>
          <w:rStyle w:val="BookTitle"/>
          <w:b w:val="0"/>
          <w:bCs w:val="0"/>
          <w:i w:val="0"/>
          <w:iCs w:val="0"/>
        </w:rPr>
        <w:t>the 25</w:t>
      </w:r>
      <w:r w:rsidR="006A07A7">
        <w:rPr>
          <w:rStyle w:val="BookTitle"/>
          <w:b w:val="0"/>
          <w:bCs w:val="0"/>
          <w:i w:val="0"/>
          <w:iCs w:val="0"/>
        </w:rPr>
        <w:t>YEP</w:t>
      </w:r>
      <w:r>
        <w:rPr>
          <w:rStyle w:val="BookTitle"/>
          <w:b w:val="0"/>
          <w:bCs w:val="0"/>
          <w:i w:val="0"/>
          <w:iCs w:val="0"/>
        </w:rPr>
        <w:t xml:space="preserve">.  </w:t>
      </w:r>
    </w:p>
    <w:p w14:paraId="623AEEA8" w14:textId="38143338" w:rsidR="000F244B" w:rsidRPr="00364BCB" w:rsidRDefault="00A976BF" w:rsidP="000327E4">
      <w:pPr>
        <w:numPr>
          <w:ilvl w:val="1"/>
          <w:numId w:val="1"/>
        </w:numPr>
        <w:spacing w:after="240" w:line="276" w:lineRule="auto"/>
        <w:rPr>
          <w:rStyle w:val="BookTitle"/>
          <w:b w:val="0"/>
          <w:bCs w:val="0"/>
          <w:i w:val="0"/>
          <w:iCs w:val="0"/>
          <w:spacing w:val="0"/>
        </w:rPr>
      </w:pPr>
      <w:r>
        <w:t>The partners recognis</w:t>
      </w:r>
      <w:r w:rsidR="002901E1">
        <w:t>e</w:t>
      </w:r>
      <w:r w:rsidR="000A5AE9">
        <w:t>, however,</w:t>
      </w:r>
      <w:r w:rsidR="002901E1">
        <w:t xml:space="preserve"> the challenge</w:t>
      </w:r>
      <w:r w:rsidR="0042024A">
        <w:t xml:space="preserve">s of attributing </w:t>
      </w:r>
      <w:r w:rsidR="00A434C0">
        <w:t xml:space="preserve">changes in environmental outcomes </w:t>
      </w:r>
      <w:r w:rsidR="00407D79">
        <w:t>(</w:t>
      </w:r>
      <w:r w:rsidR="00A434C0">
        <w:t>such as</w:t>
      </w:r>
      <w:r w:rsidR="00C17F19">
        <w:t xml:space="preserve"> air and water quality,</w:t>
      </w:r>
      <w:r w:rsidR="002F7FE3">
        <w:t xml:space="preserve"> the health of species</w:t>
      </w:r>
      <w:r w:rsidR="00493241">
        <w:t xml:space="preserve"> and the risk of harm from </w:t>
      </w:r>
      <w:r w:rsidR="009049DC">
        <w:t>environmental hazards</w:t>
      </w:r>
      <w:r w:rsidR="00407D79">
        <w:t>)</w:t>
      </w:r>
      <w:r w:rsidR="00AB7922">
        <w:t xml:space="preserve"> to relatively short</w:t>
      </w:r>
      <w:r w:rsidR="000F244B">
        <w:t>-</w:t>
      </w:r>
      <w:r w:rsidR="00AB7922">
        <w:t xml:space="preserve">term </w:t>
      </w:r>
      <w:r w:rsidR="00407D79">
        <w:t>projects</w:t>
      </w:r>
      <w:r w:rsidR="009049DC">
        <w:t>.</w:t>
      </w:r>
      <w:r w:rsidR="009D277C">
        <w:t xml:space="preserve"> </w:t>
      </w:r>
      <w:r w:rsidR="000F244B">
        <w:rPr>
          <w:rStyle w:val="BookTitle"/>
          <w:b w:val="0"/>
          <w:bCs w:val="0"/>
          <w:i w:val="0"/>
          <w:iCs w:val="0"/>
        </w:rPr>
        <w:t xml:space="preserve">The partners have therefore developed some indicative outcomes and outputs to inform the types of benefit that projects may deliver. </w:t>
      </w:r>
    </w:p>
    <w:p w14:paraId="7B5CAC71" w14:textId="44453310" w:rsidR="00D84056" w:rsidRDefault="000F244B" w:rsidP="000327E4">
      <w:pPr>
        <w:numPr>
          <w:ilvl w:val="1"/>
          <w:numId w:val="1"/>
        </w:numPr>
        <w:spacing w:after="240" w:line="276" w:lineRule="auto"/>
      </w:pPr>
      <w:r>
        <w:rPr>
          <w:rStyle w:val="BookTitle"/>
          <w:b w:val="0"/>
          <w:bCs w:val="0"/>
          <w:i w:val="0"/>
          <w:iCs w:val="0"/>
        </w:rPr>
        <w:t xml:space="preserve">Example </w:t>
      </w:r>
      <w:r w:rsidR="0078385C">
        <w:rPr>
          <w:rStyle w:val="BookTitle"/>
          <w:b w:val="0"/>
          <w:bCs w:val="0"/>
          <w:i w:val="0"/>
          <w:iCs w:val="0"/>
        </w:rPr>
        <w:t xml:space="preserve">outcomes and outputs are provided in paragraph 3.8, and we intend to work with the evaluator to finalise this as part of the Theory of Change. </w:t>
      </w:r>
      <w:r>
        <w:rPr>
          <w:rStyle w:val="BookTitle"/>
          <w:b w:val="0"/>
          <w:bCs w:val="0"/>
          <w:i w:val="0"/>
          <w:iCs w:val="0"/>
        </w:rPr>
        <w:t xml:space="preserve"> </w:t>
      </w:r>
      <w:r w:rsidR="0093324E">
        <w:t xml:space="preserve">Our proposed approach to measurement does not </w:t>
      </w:r>
      <w:r w:rsidR="00F320D7">
        <w:t xml:space="preserve">seek to try and measure </w:t>
      </w:r>
      <w:r w:rsidR="00407D79">
        <w:t>long-term</w:t>
      </w:r>
      <w:r w:rsidR="00F320D7">
        <w:t xml:space="preserve"> impacts directly, but instead </w:t>
      </w:r>
      <w:r w:rsidR="00407D79">
        <w:t>adopts</w:t>
      </w:r>
      <w:r w:rsidR="00F320D7">
        <w:t xml:space="preserve"> the following, pragmatic approach: </w:t>
      </w:r>
      <w:r w:rsidR="0093324E">
        <w:t xml:space="preserve"> </w:t>
      </w:r>
    </w:p>
    <w:p w14:paraId="3BF2EE10" w14:textId="2361883A" w:rsidR="00190E6A" w:rsidRPr="00FF735A" w:rsidRDefault="00F320D7" w:rsidP="000327E4">
      <w:pPr>
        <w:numPr>
          <w:ilvl w:val="1"/>
          <w:numId w:val="1"/>
        </w:numPr>
        <w:spacing w:after="240" w:line="276" w:lineRule="auto"/>
      </w:pPr>
      <w:r w:rsidRPr="00FF735A">
        <w:t>F</w:t>
      </w:r>
      <w:r w:rsidR="00205892" w:rsidRPr="00FF735A">
        <w:t xml:space="preserve">or individual </w:t>
      </w:r>
      <w:r w:rsidR="00D47DB4" w:rsidRPr="00FF735A">
        <w:t xml:space="preserve">applicants, </w:t>
      </w:r>
      <w:r w:rsidR="002A58E1">
        <w:t xml:space="preserve">the </w:t>
      </w:r>
      <w:r w:rsidR="00E14340">
        <w:t>funding application process asks that</w:t>
      </w:r>
      <w:r w:rsidR="00D47DB4" w:rsidRPr="00FF735A">
        <w:t xml:space="preserve"> they explain how their project will contribute to the fund outcomes.  They can do this in a number of different ways</w:t>
      </w:r>
      <w:r w:rsidRPr="00FF735A">
        <w:t>:</w:t>
      </w:r>
    </w:p>
    <w:p w14:paraId="31A78BE4" w14:textId="05488101" w:rsidR="00190E6A" w:rsidRPr="00FF735A" w:rsidRDefault="00F320D7" w:rsidP="00C92624">
      <w:pPr>
        <w:pStyle w:val="Bulleted"/>
      </w:pPr>
      <w:r w:rsidRPr="00FF735A">
        <w:t>Those</w:t>
      </w:r>
      <w:r w:rsidR="00190E6A" w:rsidRPr="00FF735A">
        <w:t xml:space="preserve"> that will deliver physical enhancements (e.g. tree planting, re-wetting, </w:t>
      </w:r>
      <w:r w:rsidR="0078385C">
        <w:t xml:space="preserve">natural flood management </w:t>
      </w:r>
      <w:r w:rsidR="00190E6A" w:rsidRPr="00FF735A">
        <w:t xml:space="preserve">etc.), </w:t>
      </w:r>
      <w:r w:rsidR="002106DA" w:rsidRPr="00FF735A">
        <w:t xml:space="preserve">could choose to </w:t>
      </w:r>
      <w:r w:rsidRPr="00FF735A">
        <w:t>use the</w:t>
      </w:r>
      <w:r w:rsidR="00190E6A" w:rsidRPr="00FF735A">
        <w:t xml:space="preserve"> Conservation Evidence database</w:t>
      </w:r>
      <w:r w:rsidR="00190E6A" w:rsidRPr="00FF735A">
        <w:rPr>
          <w:rStyle w:val="FootnoteReference"/>
        </w:rPr>
        <w:footnoteReference w:id="2"/>
      </w:r>
      <w:r w:rsidR="0078385C">
        <w:t>,</w:t>
      </w:r>
      <w:r w:rsidR="006B778D" w:rsidRPr="00FF735A">
        <w:t>Woodland Wildlife Toolkit</w:t>
      </w:r>
      <w:r w:rsidR="0078385C">
        <w:rPr>
          <w:rStyle w:val="FootnoteReference"/>
        </w:rPr>
        <w:footnoteReference w:id="3"/>
      </w:r>
      <w:r w:rsidR="006B778D" w:rsidRPr="00FF735A">
        <w:t xml:space="preserve"> </w:t>
      </w:r>
      <w:r w:rsidR="0078385C">
        <w:t>or Climate Change Adaptation Manual</w:t>
      </w:r>
      <w:r w:rsidR="0078385C">
        <w:rPr>
          <w:rStyle w:val="FootnoteReference"/>
        </w:rPr>
        <w:footnoteReference w:id="4"/>
      </w:r>
      <w:r w:rsidR="006B778D" w:rsidRPr="00FF735A">
        <w:t xml:space="preserve"> </w:t>
      </w:r>
      <w:r w:rsidR="00190E6A" w:rsidRPr="00FF735A">
        <w:t xml:space="preserve">to assess whether projects will be consistent with </w:t>
      </w:r>
      <w:r w:rsidR="0078385C">
        <w:t xml:space="preserve">existing </w:t>
      </w:r>
      <w:r w:rsidR="00190E6A" w:rsidRPr="00FF735A">
        <w:t xml:space="preserve">evidence around what works. </w:t>
      </w:r>
    </w:p>
    <w:p w14:paraId="03AE7CC7" w14:textId="78DDD139" w:rsidR="00190E6A" w:rsidRPr="00FF735A" w:rsidRDefault="00F320D7" w:rsidP="00C92624">
      <w:pPr>
        <w:pStyle w:val="Bulleted"/>
      </w:pPr>
      <w:r w:rsidRPr="00FF735A">
        <w:t>Proposals that</w:t>
      </w:r>
      <w:r w:rsidR="00190E6A" w:rsidRPr="00FF735A">
        <w:t xml:space="preserve"> aim to connect people with nature, a methodology for capturing </w:t>
      </w:r>
      <w:r w:rsidR="00F83E78">
        <w:t>quantitative</w:t>
      </w:r>
      <w:r w:rsidR="00F83E78" w:rsidRPr="00FF735A">
        <w:t xml:space="preserve"> </w:t>
      </w:r>
      <w:r w:rsidR="00190E6A" w:rsidRPr="00FF735A">
        <w:t xml:space="preserve">data (e.g. the Nature </w:t>
      </w:r>
      <w:r w:rsidR="00F83E78">
        <w:t>Connection</w:t>
      </w:r>
      <w:r w:rsidR="00F83E78" w:rsidRPr="00FF735A">
        <w:t xml:space="preserve"> </w:t>
      </w:r>
      <w:r w:rsidR="009728BD">
        <w:t>In</w:t>
      </w:r>
      <w:r w:rsidR="0092226F">
        <w:t>dex</w:t>
      </w:r>
      <w:r w:rsidR="00190E6A" w:rsidRPr="00FF735A">
        <w:rPr>
          <w:rStyle w:val="FootnoteReference"/>
        </w:rPr>
        <w:footnoteReference w:id="5"/>
      </w:r>
      <w:r w:rsidR="00190E6A" w:rsidRPr="00FF735A">
        <w:t xml:space="preserve">), </w:t>
      </w:r>
      <w:r w:rsidR="002106DA" w:rsidRPr="00FF735A">
        <w:t>could be used</w:t>
      </w:r>
      <w:r w:rsidR="00190E6A" w:rsidRPr="00FF735A">
        <w:t xml:space="preserve"> in the proposal.  </w:t>
      </w:r>
    </w:p>
    <w:p w14:paraId="31FF9976" w14:textId="1C6E7129" w:rsidR="00145803" w:rsidRDefault="006B296F" w:rsidP="00FA1E11">
      <w:pPr>
        <w:numPr>
          <w:ilvl w:val="1"/>
          <w:numId w:val="1"/>
        </w:numPr>
        <w:spacing w:after="240" w:line="276" w:lineRule="auto"/>
      </w:pPr>
      <w:r>
        <w:t xml:space="preserve">To inform the overall </w:t>
      </w:r>
      <w:r w:rsidR="0078385C">
        <w:t xml:space="preserve">GRCF </w:t>
      </w:r>
      <w:r w:rsidR="002A58E1">
        <w:t>outcomes framework and evaluation design, the</w:t>
      </w:r>
      <w:r w:rsidR="001F4C43">
        <w:t xml:space="preserve"> contractor will be provided with relevant </w:t>
      </w:r>
      <w:r>
        <w:t>information</w:t>
      </w:r>
      <w:r w:rsidR="00912058">
        <w:t xml:space="preserve"> from applicants about how </w:t>
      </w:r>
      <w:r>
        <w:t xml:space="preserve">projects intend to measure and evidence their outcomes. </w:t>
      </w:r>
    </w:p>
    <w:p w14:paraId="302371CF" w14:textId="42AB5BC0" w:rsidR="00B41B31" w:rsidRDefault="001D57E1" w:rsidP="00FA1E11">
      <w:pPr>
        <w:numPr>
          <w:ilvl w:val="1"/>
          <w:numId w:val="1"/>
        </w:numPr>
        <w:spacing w:after="240" w:line="276" w:lineRule="auto"/>
      </w:pPr>
      <w:r>
        <w:t xml:space="preserve">At the programme level, our focus is on </w:t>
      </w:r>
      <w:r w:rsidR="00C77EAA">
        <w:t xml:space="preserve">collecting good quality output data, as well as measuring short-term outcomes </w:t>
      </w:r>
      <w:r w:rsidR="00C92911">
        <w:t>where possible</w:t>
      </w:r>
      <w:r w:rsidR="0092226F">
        <w:t xml:space="preserve"> and the progress towards longer term impact, where this can be identified</w:t>
      </w:r>
      <w:r w:rsidR="00FA1E11">
        <w:t>.</w:t>
      </w:r>
      <w:r w:rsidR="00C92911">
        <w:t xml:space="preserve">  </w:t>
      </w:r>
      <w:r w:rsidR="00B41B31">
        <w:t>Where possible, we aim to p</w:t>
      </w:r>
      <w:r w:rsidR="00C92911">
        <w:t>air good quality output data</w:t>
      </w:r>
      <w:r w:rsidR="002C68E1">
        <w:t xml:space="preserve"> and evidence of the fidelity of</w:t>
      </w:r>
      <w:r w:rsidR="00305BE9">
        <w:t xml:space="preserve"> implementation of</w:t>
      </w:r>
      <w:r w:rsidR="002C68E1">
        <w:t xml:space="preserve"> projects</w:t>
      </w:r>
      <w:r w:rsidR="00C92911">
        <w:t xml:space="preserve"> with</w:t>
      </w:r>
      <w:r w:rsidR="002C68E1">
        <w:t xml:space="preserve"> </w:t>
      </w:r>
      <w:r w:rsidR="00C92911">
        <w:lastRenderedPageBreak/>
        <w:t xml:space="preserve">existing </w:t>
      </w:r>
      <w:r w:rsidR="00B97E9B">
        <w:t xml:space="preserve">research </w:t>
      </w:r>
      <w:r w:rsidR="00C92911">
        <w:t xml:space="preserve">on the </w:t>
      </w:r>
      <w:r w:rsidR="002C68E1">
        <w:t xml:space="preserve">benefits of conservation and </w:t>
      </w:r>
      <w:r w:rsidR="00B41B31">
        <w:t xml:space="preserve">environmental improvements. </w:t>
      </w:r>
      <w:r w:rsidR="0034119E">
        <w:t xml:space="preserve"> This will allow </w:t>
      </w:r>
      <w:r w:rsidR="0069169E">
        <w:t xml:space="preserve">the partners to develop an understanding of </w:t>
      </w:r>
      <w:r w:rsidR="00084842">
        <w:t xml:space="preserve">the outcomes </w:t>
      </w:r>
      <w:r w:rsidR="0069169E">
        <w:t xml:space="preserve">that could </w:t>
      </w:r>
      <w:r w:rsidR="00084842">
        <w:t>be achieved in future</w:t>
      </w:r>
      <w:r w:rsidR="0069169E">
        <w:t xml:space="preserve"> </w:t>
      </w:r>
      <w:r w:rsidR="00084842">
        <w:t>through</w:t>
      </w:r>
      <w:r w:rsidR="0069169E">
        <w:t xml:space="preserve"> th</w:t>
      </w:r>
      <w:r w:rsidR="00084842">
        <w:t xml:space="preserve">e implementation of evidence-based activities by </w:t>
      </w:r>
      <w:r w:rsidR="0078385C">
        <w:t xml:space="preserve">short-term </w:t>
      </w:r>
      <w:r w:rsidR="00084842">
        <w:t>GRCF projects</w:t>
      </w:r>
      <w:r w:rsidR="0069169E">
        <w:t xml:space="preserve">. </w:t>
      </w:r>
      <w:r w:rsidR="0037551E">
        <w:t xml:space="preserve">  </w:t>
      </w:r>
      <w:r w:rsidR="00B41B31">
        <w:t xml:space="preserve"> </w:t>
      </w:r>
      <w:r w:rsidR="00FA1E11">
        <w:t xml:space="preserve">  </w:t>
      </w:r>
    </w:p>
    <w:p w14:paraId="565FE779" w14:textId="32A8D588" w:rsidR="00DB1FA1" w:rsidRDefault="15BF5F50" w:rsidP="00FA1E11">
      <w:pPr>
        <w:numPr>
          <w:ilvl w:val="1"/>
          <w:numId w:val="1"/>
        </w:numPr>
        <w:spacing w:after="240" w:line="276" w:lineRule="auto"/>
      </w:pPr>
      <w:r>
        <w:t>The table below</w:t>
      </w:r>
      <w:r w:rsidR="754607CA">
        <w:t xml:space="preserve"> </w:t>
      </w:r>
      <w:r w:rsidR="247B1ABA">
        <w:t>outlines</w:t>
      </w:r>
      <w:r w:rsidR="754607CA">
        <w:t xml:space="preserve"> </w:t>
      </w:r>
      <w:r w:rsidR="247B1ABA">
        <w:t>some</w:t>
      </w:r>
      <w:r w:rsidR="754607CA">
        <w:t xml:space="preserve"> </w:t>
      </w:r>
      <w:r w:rsidR="3567886C">
        <w:t>output measure</w:t>
      </w:r>
      <w:r w:rsidR="1584ECC2">
        <w:t xml:space="preserve">s </w:t>
      </w:r>
      <w:r w:rsidR="247B1ABA">
        <w:t xml:space="preserve">taken </w:t>
      </w:r>
      <w:r w:rsidR="32D9AF33">
        <w:t xml:space="preserve">from </w:t>
      </w:r>
      <w:r w:rsidR="540E2F1D">
        <w:t xml:space="preserve">a </w:t>
      </w:r>
      <w:r w:rsidR="247B1ABA">
        <w:t xml:space="preserve">draft GRCF </w:t>
      </w:r>
      <w:r w:rsidR="4F603ADF">
        <w:t xml:space="preserve">outcomes </w:t>
      </w:r>
      <w:r w:rsidR="32D9AF33">
        <w:t>fram</w:t>
      </w:r>
      <w:r w:rsidR="21971435">
        <w:t>e</w:t>
      </w:r>
      <w:r w:rsidR="32D9AF33">
        <w:t>work</w:t>
      </w:r>
      <w:r w:rsidR="247B1ABA">
        <w:t xml:space="preserve">. </w:t>
      </w:r>
      <w:r w:rsidR="7E94230E">
        <w:t xml:space="preserve">These have been provided to applicants as an example of the type of monitoring information </w:t>
      </w:r>
      <w:r w:rsidR="540E2F1D">
        <w:t>we may require them to collect during delivery of their project</w:t>
      </w:r>
      <w:r w:rsidR="7E94230E">
        <w:t xml:space="preserve">. </w:t>
      </w:r>
      <w:r w:rsidR="247B1ABA">
        <w:t>As outlined, a final version of the framework</w:t>
      </w:r>
      <w:r w:rsidR="21971435">
        <w:t xml:space="preserve"> will </w:t>
      </w:r>
      <w:r w:rsidR="540E2F1D">
        <w:t xml:space="preserve">be used to </w:t>
      </w:r>
      <w:r w:rsidR="21971435">
        <w:t xml:space="preserve">guide the overall evaluation </w:t>
      </w:r>
      <w:r w:rsidR="7E94230E">
        <w:t>approach</w:t>
      </w:r>
      <w:r w:rsidR="247B1ABA">
        <w:t>.</w:t>
      </w:r>
      <w:r w:rsidR="21971435">
        <w:t xml:space="preserve"> </w:t>
      </w:r>
    </w:p>
    <w:p w14:paraId="07590AE3" w14:textId="77777777" w:rsidR="0043121C" w:rsidRPr="00364BCB" w:rsidRDefault="00DD44A1" w:rsidP="00DD44A1">
      <w:pPr>
        <w:numPr>
          <w:ilvl w:val="0"/>
          <w:numId w:val="15"/>
        </w:numPr>
        <w:spacing w:after="240" w:line="276" w:lineRule="auto"/>
      </w:pPr>
      <w:r w:rsidRPr="0043121C">
        <w:rPr>
          <w:b/>
          <w:bCs/>
        </w:rPr>
        <w:t>Nature Conservation and Restoration</w:t>
      </w:r>
    </w:p>
    <w:p w14:paraId="3937B6E4" w14:textId="77777777" w:rsidR="0043121C" w:rsidRDefault="0043121C" w:rsidP="0043121C">
      <w:pPr>
        <w:rPr>
          <w:rFonts w:cs="Arial"/>
        </w:rPr>
      </w:pPr>
      <w:r>
        <w:rPr>
          <w:rFonts w:cs="Arial"/>
          <w:b/>
        </w:rPr>
        <w:t>Example Project Outcomes</w:t>
      </w:r>
      <w:r>
        <w:rPr>
          <w:rFonts w:cs="Arial"/>
        </w:rPr>
        <w:t xml:space="preserve"> </w:t>
      </w:r>
    </w:p>
    <w:p w14:paraId="29700D8A" w14:textId="77777777" w:rsidR="0043121C" w:rsidRDefault="0043121C" w:rsidP="0043121C">
      <w:pPr>
        <w:rPr>
          <w:rFonts w:cs="Arial"/>
        </w:rPr>
      </w:pPr>
    </w:p>
    <w:p w14:paraId="4AC43043" w14:textId="77777777" w:rsidR="0043121C" w:rsidRDefault="0043121C" w:rsidP="0043121C">
      <w:pPr>
        <w:rPr>
          <w:rFonts w:cs="Arial"/>
        </w:rPr>
      </w:pPr>
      <w:r>
        <w:rPr>
          <w:rFonts w:cs="Arial"/>
        </w:rPr>
        <w:t>Heritage will be in a better condition, as a result of (for example):</w:t>
      </w:r>
    </w:p>
    <w:p w14:paraId="637C5EF7" w14:textId="77777777" w:rsidR="0043121C" w:rsidRDefault="0043121C" w:rsidP="0043121C">
      <w:pPr>
        <w:rPr>
          <w:rFonts w:cs="Arial"/>
        </w:rPr>
      </w:pPr>
    </w:p>
    <w:p w14:paraId="355427C3" w14:textId="77777777" w:rsidR="0043121C" w:rsidRDefault="0043121C" w:rsidP="0043121C">
      <w:pPr>
        <w:pStyle w:val="ListParagraph"/>
        <w:numPr>
          <w:ilvl w:val="0"/>
          <w:numId w:val="19"/>
        </w:numPr>
        <w:rPr>
          <w:rFonts w:cs="Arial"/>
        </w:rPr>
      </w:pPr>
      <w:r>
        <w:rPr>
          <w:rFonts w:cs="Arial"/>
        </w:rPr>
        <w:t>New or restored wildlife-rich/priority habitats</w:t>
      </w:r>
    </w:p>
    <w:p w14:paraId="78862B3E" w14:textId="77777777" w:rsidR="0043121C" w:rsidRDefault="0043121C" w:rsidP="0043121C">
      <w:pPr>
        <w:pStyle w:val="ListParagraph"/>
        <w:numPr>
          <w:ilvl w:val="0"/>
          <w:numId w:val="19"/>
        </w:numPr>
        <w:rPr>
          <w:rFonts w:cs="Arial"/>
        </w:rPr>
      </w:pPr>
      <w:r>
        <w:rPr>
          <w:rFonts w:cs="Arial"/>
        </w:rPr>
        <w:t>Existing wildlife habitats protected and enhanced</w:t>
      </w:r>
    </w:p>
    <w:p w14:paraId="4E35EDB2" w14:textId="77777777" w:rsidR="0043121C" w:rsidRDefault="0043121C" w:rsidP="0043121C">
      <w:pPr>
        <w:pStyle w:val="ListParagraph"/>
        <w:numPr>
          <w:ilvl w:val="0"/>
          <w:numId w:val="19"/>
        </w:numPr>
        <w:rPr>
          <w:rFonts w:cs="Arial"/>
        </w:rPr>
      </w:pPr>
      <w:r>
        <w:rPr>
          <w:rFonts w:cs="Arial"/>
        </w:rPr>
        <w:t xml:space="preserve">Wildlife habitats expanded or more connected </w:t>
      </w:r>
    </w:p>
    <w:p w14:paraId="05ECAF64" w14:textId="77777777" w:rsidR="0043121C" w:rsidRDefault="0043121C" w:rsidP="0043121C">
      <w:pPr>
        <w:pStyle w:val="ListParagraph"/>
        <w:numPr>
          <w:ilvl w:val="0"/>
          <w:numId w:val="19"/>
        </w:numPr>
        <w:rPr>
          <w:rFonts w:cs="Arial"/>
        </w:rPr>
      </w:pPr>
      <w:r>
        <w:rPr>
          <w:rFonts w:cs="Arial"/>
        </w:rPr>
        <w:t xml:space="preserve">Actions to support species (particularly pollinators and other native species) </w:t>
      </w:r>
    </w:p>
    <w:p w14:paraId="64114E1E" w14:textId="77777777" w:rsidR="0043121C" w:rsidRDefault="0043121C" w:rsidP="0043121C">
      <w:pPr>
        <w:rPr>
          <w:rFonts w:cs="Arial"/>
        </w:rPr>
      </w:pPr>
    </w:p>
    <w:p w14:paraId="06EEB6FC" w14:textId="44CA0A85" w:rsidR="0043121C" w:rsidRDefault="0043121C" w:rsidP="0043121C">
      <w:pPr>
        <w:rPr>
          <w:rFonts w:cs="Arial"/>
          <w:b/>
        </w:rPr>
      </w:pPr>
      <w:r>
        <w:rPr>
          <w:rFonts w:cs="Arial"/>
          <w:b/>
        </w:rPr>
        <w:t xml:space="preserve">Example Outputs - </w:t>
      </w:r>
      <w:r w:rsidR="00BE298F">
        <w:rPr>
          <w:rFonts w:cs="Arial"/>
          <w:b/>
          <w:bCs/>
        </w:rPr>
        <w:t xml:space="preserve">expected measurable activities </w:t>
      </w:r>
      <w:r>
        <w:rPr>
          <w:rFonts w:cs="Arial"/>
          <w:b/>
        </w:rPr>
        <w:t>by March 2022</w:t>
      </w:r>
    </w:p>
    <w:p w14:paraId="0EEE8C1C" w14:textId="77777777" w:rsidR="0043121C" w:rsidRDefault="0043121C" w:rsidP="0043121C">
      <w:pPr>
        <w:rPr>
          <w:rFonts w:cs="Arial"/>
          <w:b/>
        </w:rPr>
      </w:pPr>
    </w:p>
    <w:p w14:paraId="7081C83D" w14:textId="77777777" w:rsidR="0043121C" w:rsidRDefault="0043121C" w:rsidP="0043121C">
      <w:pPr>
        <w:pStyle w:val="ListParagraph"/>
        <w:numPr>
          <w:ilvl w:val="0"/>
          <w:numId w:val="20"/>
        </w:numPr>
        <w:spacing w:before="60" w:after="60" w:line="256" w:lineRule="auto"/>
        <w:rPr>
          <w:rFonts w:cs="Arial"/>
        </w:rPr>
      </w:pPr>
      <w:r>
        <w:rPr>
          <w:rFonts w:cs="Arial"/>
        </w:rPr>
        <w:t>Area of land/water prepared or planted to support new habitat or species</w:t>
      </w:r>
    </w:p>
    <w:p w14:paraId="3DEBC399" w14:textId="77777777" w:rsidR="0043121C" w:rsidRDefault="0043121C" w:rsidP="0043121C">
      <w:pPr>
        <w:pStyle w:val="ListParagraph"/>
        <w:numPr>
          <w:ilvl w:val="0"/>
          <w:numId w:val="20"/>
        </w:numPr>
        <w:spacing w:before="60" w:after="60" w:line="256" w:lineRule="auto"/>
        <w:rPr>
          <w:rFonts w:cs="Arial"/>
        </w:rPr>
      </w:pPr>
      <w:r>
        <w:rPr>
          <w:rFonts w:cs="Arial"/>
        </w:rPr>
        <w:t>Area of woodland brought into active management to improve condition</w:t>
      </w:r>
    </w:p>
    <w:p w14:paraId="18BB8CBE" w14:textId="77777777" w:rsidR="0043121C" w:rsidRDefault="0043121C" w:rsidP="0043121C">
      <w:pPr>
        <w:pStyle w:val="ListParagraph"/>
        <w:numPr>
          <w:ilvl w:val="0"/>
          <w:numId w:val="20"/>
        </w:numPr>
        <w:spacing w:before="60" w:after="60" w:line="256" w:lineRule="auto"/>
        <w:rPr>
          <w:rFonts w:cs="Arial"/>
        </w:rPr>
      </w:pPr>
      <w:r>
        <w:rPr>
          <w:rFonts w:cs="Arial"/>
        </w:rPr>
        <w:t>Area of natural habitats now joined up to create wildlife corridors</w:t>
      </w:r>
    </w:p>
    <w:p w14:paraId="6E13056D" w14:textId="77777777" w:rsidR="0043121C" w:rsidRDefault="0043121C" w:rsidP="0043121C">
      <w:pPr>
        <w:pStyle w:val="ListParagraph"/>
        <w:numPr>
          <w:ilvl w:val="0"/>
          <w:numId w:val="20"/>
        </w:numPr>
        <w:spacing w:before="60" w:after="60" w:line="256" w:lineRule="auto"/>
        <w:rPr>
          <w:rFonts w:cs="Arial"/>
        </w:rPr>
      </w:pPr>
      <w:r>
        <w:rPr>
          <w:rFonts w:cs="Arial"/>
        </w:rPr>
        <w:t>Area and number of wildlife ponds</w:t>
      </w:r>
    </w:p>
    <w:p w14:paraId="6AC40D79" w14:textId="77777777" w:rsidR="0043121C" w:rsidRDefault="0043121C" w:rsidP="0043121C">
      <w:pPr>
        <w:pStyle w:val="ListParagraph"/>
        <w:numPr>
          <w:ilvl w:val="0"/>
          <w:numId w:val="20"/>
        </w:numPr>
        <w:spacing w:before="60" w:after="60" w:line="256" w:lineRule="auto"/>
        <w:rPr>
          <w:rFonts w:cs="Arial"/>
        </w:rPr>
      </w:pPr>
      <w:r>
        <w:rPr>
          <w:rFonts w:cs="Arial"/>
        </w:rPr>
        <w:t>Measures implemented as part of river or waterways restoration plan and fish passageways</w:t>
      </w:r>
    </w:p>
    <w:p w14:paraId="16A74274" w14:textId="77777777" w:rsidR="00DD44A1" w:rsidRPr="00DD44A1" w:rsidRDefault="00DD44A1" w:rsidP="00DD44A1">
      <w:pPr>
        <w:spacing w:after="240" w:line="276" w:lineRule="auto"/>
      </w:pPr>
    </w:p>
    <w:p w14:paraId="29AD1A68" w14:textId="28AD1373" w:rsidR="00DD44A1" w:rsidRPr="00EA01D0" w:rsidRDefault="00DD44A1" w:rsidP="00DD44A1">
      <w:pPr>
        <w:numPr>
          <w:ilvl w:val="0"/>
          <w:numId w:val="15"/>
        </w:numPr>
        <w:spacing w:after="240" w:line="276" w:lineRule="auto"/>
      </w:pPr>
      <w:r w:rsidRPr="00EA01D0">
        <w:rPr>
          <w:b/>
          <w:bCs/>
        </w:rPr>
        <w:t>Nature-Based Solutions</w:t>
      </w:r>
      <w:r w:rsidR="0043121C" w:rsidRPr="00EA01D0">
        <w:rPr>
          <w:b/>
          <w:bCs/>
        </w:rPr>
        <w:t xml:space="preserve"> (to climate change)</w:t>
      </w:r>
      <w:r w:rsidRPr="00EA01D0">
        <w:t xml:space="preserve"> </w:t>
      </w:r>
    </w:p>
    <w:p w14:paraId="3F956055" w14:textId="77777777" w:rsidR="0043121C" w:rsidRDefault="0043121C" w:rsidP="0043121C">
      <w:pPr>
        <w:rPr>
          <w:rFonts w:cs="Arial"/>
        </w:rPr>
      </w:pPr>
      <w:r>
        <w:rPr>
          <w:rFonts w:cs="Arial"/>
          <w:b/>
        </w:rPr>
        <w:t>Example Project Outcomes</w:t>
      </w:r>
      <w:r>
        <w:rPr>
          <w:rFonts w:cs="Arial"/>
        </w:rPr>
        <w:t xml:space="preserve"> </w:t>
      </w:r>
    </w:p>
    <w:p w14:paraId="609D6D20" w14:textId="77777777" w:rsidR="0043121C" w:rsidRDefault="0043121C" w:rsidP="0043121C">
      <w:pPr>
        <w:rPr>
          <w:rFonts w:cs="Arial"/>
        </w:rPr>
      </w:pPr>
    </w:p>
    <w:p w14:paraId="12705313" w14:textId="3DB2A9CD" w:rsidR="0043121C" w:rsidRDefault="0043121C" w:rsidP="0043121C">
      <w:pPr>
        <w:rPr>
          <w:rFonts w:cs="Arial"/>
        </w:rPr>
      </w:pPr>
      <w:r>
        <w:rPr>
          <w:rFonts w:cs="Arial"/>
        </w:rPr>
        <w:t>Heritage will be in a better condition, as a result of (for example):</w:t>
      </w:r>
    </w:p>
    <w:p w14:paraId="7A2FA956" w14:textId="77777777" w:rsidR="0043121C" w:rsidRDefault="0043121C" w:rsidP="0043121C">
      <w:pPr>
        <w:rPr>
          <w:rFonts w:cs="Arial"/>
        </w:rPr>
      </w:pPr>
    </w:p>
    <w:p w14:paraId="1180333E" w14:textId="77777777" w:rsidR="0043121C" w:rsidRDefault="0043121C" w:rsidP="0043121C">
      <w:pPr>
        <w:pStyle w:val="ListParagraph"/>
        <w:numPr>
          <w:ilvl w:val="0"/>
          <w:numId w:val="21"/>
        </w:numPr>
        <w:spacing w:before="60" w:after="60" w:line="256" w:lineRule="auto"/>
        <w:rPr>
          <w:rFonts w:cs="Arial"/>
        </w:rPr>
      </w:pPr>
      <w:r>
        <w:rPr>
          <w:rFonts w:cs="Arial"/>
        </w:rPr>
        <w:t xml:space="preserve">Habitat restored or created for enhanced carbon sequestration and storage or improved resilience to climate risks  </w:t>
      </w:r>
      <w:bookmarkStart w:id="6" w:name="_Hlk50375339"/>
    </w:p>
    <w:p w14:paraId="7E3A93AF" w14:textId="77777777" w:rsidR="0043121C" w:rsidRDefault="0043121C" w:rsidP="0043121C">
      <w:pPr>
        <w:pStyle w:val="ListParagraph"/>
        <w:numPr>
          <w:ilvl w:val="0"/>
          <w:numId w:val="21"/>
        </w:numPr>
        <w:spacing w:before="60" w:after="60" w:line="256" w:lineRule="auto"/>
        <w:rPr>
          <w:rFonts w:cs="Arial"/>
        </w:rPr>
      </w:pPr>
      <w:r>
        <w:rPr>
          <w:rFonts w:cs="Arial"/>
        </w:rPr>
        <w:t xml:space="preserve">Nature and land use change supporting better resource management, reduce carbon emissions or improve quality e.g. water, air </w:t>
      </w:r>
      <w:bookmarkEnd w:id="6"/>
    </w:p>
    <w:p w14:paraId="28408953" w14:textId="77777777" w:rsidR="0043121C" w:rsidRDefault="0043121C" w:rsidP="0043121C">
      <w:pPr>
        <w:pStyle w:val="ListParagraph"/>
        <w:numPr>
          <w:ilvl w:val="0"/>
          <w:numId w:val="21"/>
        </w:numPr>
        <w:spacing w:before="60" w:after="60" w:line="256" w:lineRule="auto"/>
        <w:rPr>
          <w:rFonts w:cs="Arial"/>
        </w:rPr>
      </w:pPr>
      <w:r>
        <w:rPr>
          <w:rFonts w:cs="Arial"/>
        </w:rPr>
        <w:t xml:space="preserve">Nature-based solutions to support climate change adaptation, including flood mitigation or coastal erosion management </w:t>
      </w:r>
    </w:p>
    <w:p w14:paraId="4EE10C98" w14:textId="77777777" w:rsidR="0043121C" w:rsidRDefault="0043121C" w:rsidP="0043121C">
      <w:pPr>
        <w:pStyle w:val="ListParagraph"/>
        <w:numPr>
          <w:ilvl w:val="0"/>
          <w:numId w:val="21"/>
        </w:numPr>
        <w:spacing w:before="60" w:after="60" w:line="256" w:lineRule="auto"/>
        <w:rPr>
          <w:rFonts w:cs="Arial"/>
        </w:rPr>
      </w:pPr>
      <w:r>
        <w:rPr>
          <w:rFonts w:cs="Arial"/>
        </w:rPr>
        <w:t xml:space="preserve">Increased investment in Natural Capital to deliver solutions </w:t>
      </w:r>
    </w:p>
    <w:p w14:paraId="2AACFC16" w14:textId="77777777" w:rsidR="0043121C" w:rsidRDefault="0043121C" w:rsidP="0043121C">
      <w:pPr>
        <w:pStyle w:val="ListParagraph"/>
        <w:numPr>
          <w:ilvl w:val="0"/>
          <w:numId w:val="21"/>
        </w:numPr>
        <w:spacing w:before="60" w:after="60" w:line="256" w:lineRule="auto"/>
        <w:rPr>
          <w:rFonts w:cs="Arial"/>
        </w:rPr>
      </w:pPr>
      <w:r>
        <w:rPr>
          <w:rFonts w:cs="Arial"/>
        </w:rPr>
        <w:t>Use of green infrastructure to support enhanced river or urban cooling</w:t>
      </w:r>
    </w:p>
    <w:p w14:paraId="494F9BCD" w14:textId="77777777" w:rsidR="0043121C" w:rsidRDefault="0043121C" w:rsidP="0043121C">
      <w:pPr>
        <w:pStyle w:val="ListParagraph"/>
        <w:numPr>
          <w:ilvl w:val="0"/>
          <w:numId w:val="21"/>
        </w:numPr>
        <w:spacing w:before="60" w:after="60" w:line="256" w:lineRule="auto"/>
        <w:rPr>
          <w:rFonts w:cs="Arial"/>
        </w:rPr>
      </w:pPr>
      <w:r>
        <w:rPr>
          <w:rFonts w:cs="Arial"/>
        </w:rPr>
        <w:t xml:space="preserve">Improvement in soil health </w:t>
      </w:r>
    </w:p>
    <w:p w14:paraId="0E18F013" w14:textId="77777777" w:rsidR="0043121C" w:rsidRDefault="0043121C" w:rsidP="0043121C">
      <w:pPr>
        <w:rPr>
          <w:rFonts w:cs="Arial"/>
        </w:rPr>
      </w:pPr>
    </w:p>
    <w:p w14:paraId="6DBED241" w14:textId="2E3115FC" w:rsidR="0043121C" w:rsidRDefault="0043121C" w:rsidP="0043121C">
      <w:pPr>
        <w:rPr>
          <w:rFonts w:cs="Arial"/>
          <w:b/>
        </w:rPr>
      </w:pPr>
      <w:r>
        <w:rPr>
          <w:rFonts w:cs="Arial"/>
          <w:b/>
        </w:rPr>
        <w:t xml:space="preserve">Example Outputs - </w:t>
      </w:r>
      <w:r w:rsidR="00BE298F">
        <w:rPr>
          <w:rFonts w:cs="Arial"/>
          <w:b/>
          <w:bCs/>
        </w:rPr>
        <w:t xml:space="preserve">expected measurable activities </w:t>
      </w:r>
      <w:r>
        <w:rPr>
          <w:rFonts w:cs="Arial"/>
          <w:b/>
        </w:rPr>
        <w:t>by March 2022</w:t>
      </w:r>
    </w:p>
    <w:p w14:paraId="4C950126" w14:textId="77777777" w:rsidR="0043121C" w:rsidRDefault="0043121C" w:rsidP="0043121C">
      <w:pPr>
        <w:rPr>
          <w:rFonts w:cs="Arial"/>
          <w:b/>
        </w:rPr>
      </w:pPr>
    </w:p>
    <w:p w14:paraId="0B59DA43" w14:textId="77777777" w:rsidR="0043121C" w:rsidRDefault="0043121C" w:rsidP="0043121C">
      <w:pPr>
        <w:pStyle w:val="ListParagraph"/>
        <w:numPr>
          <w:ilvl w:val="0"/>
          <w:numId w:val="22"/>
        </w:numPr>
        <w:spacing w:before="60" w:after="60" w:line="256" w:lineRule="auto"/>
        <w:rPr>
          <w:rFonts w:cs="Arial"/>
        </w:rPr>
      </w:pPr>
      <w:r>
        <w:rPr>
          <w:rFonts w:cs="Arial"/>
        </w:rPr>
        <w:lastRenderedPageBreak/>
        <w:t>Area of land undergoing or prepared (wetter, seeded, water clean) for peat restoration</w:t>
      </w:r>
    </w:p>
    <w:p w14:paraId="1116EC72" w14:textId="77777777" w:rsidR="0043121C" w:rsidRDefault="0043121C" w:rsidP="0043121C">
      <w:pPr>
        <w:pStyle w:val="ListParagraph"/>
        <w:numPr>
          <w:ilvl w:val="0"/>
          <w:numId w:val="22"/>
        </w:numPr>
        <w:spacing w:before="60" w:after="60" w:line="256" w:lineRule="auto"/>
        <w:rPr>
          <w:rFonts w:cs="Arial"/>
        </w:rPr>
      </w:pPr>
      <w:r>
        <w:rPr>
          <w:rFonts w:cs="Arial"/>
        </w:rPr>
        <w:t>Area of land undergoing or set aside and secured for tree planting</w:t>
      </w:r>
    </w:p>
    <w:p w14:paraId="37799C6B" w14:textId="77777777" w:rsidR="0043121C" w:rsidRDefault="0043121C" w:rsidP="0043121C">
      <w:pPr>
        <w:pStyle w:val="ListParagraph"/>
        <w:numPr>
          <w:ilvl w:val="0"/>
          <w:numId w:val="22"/>
        </w:numPr>
        <w:spacing w:before="60" w:after="60" w:line="256" w:lineRule="auto"/>
        <w:rPr>
          <w:rFonts w:cs="Arial"/>
        </w:rPr>
      </w:pPr>
      <w:r>
        <w:rPr>
          <w:rFonts w:cs="Arial"/>
        </w:rPr>
        <w:t>Number, area and/or density of trees planted</w:t>
      </w:r>
    </w:p>
    <w:p w14:paraId="4F7287E4" w14:textId="77777777" w:rsidR="0043121C" w:rsidRDefault="0043121C" w:rsidP="0043121C">
      <w:pPr>
        <w:pStyle w:val="ListParagraph"/>
        <w:numPr>
          <w:ilvl w:val="0"/>
          <w:numId w:val="22"/>
        </w:numPr>
        <w:spacing w:before="60" w:after="60" w:line="256" w:lineRule="auto"/>
        <w:rPr>
          <w:rFonts w:cs="Arial"/>
        </w:rPr>
      </w:pPr>
      <w:r>
        <w:rPr>
          <w:rFonts w:cs="Arial"/>
        </w:rPr>
        <w:t>Land management assessed for carbon budget and actions implemented to reduce emissions</w:t>
      </w:r>
    </w:p>
    <w:p w14:paraId="77D4198E" w14:textId="77777777" w:rsidR="0043121C" w:rsidRDefault="0043121C" w:rsidP="0043121C">
      <w:pPr>
        <w:pStyle w:val="ListParagraph"/>
        <w:numPr>
          <w:ilvl w:val="0"/>
          <w:numId w:val="22"/>
        </w:numPr>
        <w:spacing w:before="60" w:after="60" w:line="256" w:lineRule="auto"/>
        <w:rPr>
          <w:rFonts w:cs="Arial"/>
        </w:rPr>
      </w:pPr>
      <w:r>
        <w:rPr>
          <w:rFonts w:cs="Arial"/>
        </w:rPr>
        <w:t xml:space="preserve">Measures implemented to improve soil health </w:t>
      </w:r>
    </w:p>
    <w:p w14:paraId="1EE553B9" w14:textId="77777777" w:rsidR="0043121C" w:rsidRDefault="0043121C" w:rsidP="0043121C">
      <w:pPr>
        <w:pStyle w:val="ListParagraph"/>
        <w:numPr>
          <w:ilvl w:val="0"/>
          <w:numId w:val="22"/>
        </w:numPr>
        <w:spacing w:before="60" w:after="60" w:line="256" w:lineRule="auto"/>
        <w:rPr>
          <w:rFonts w:cs="Arial"/>
        </w:rPr>
      </w:pPr>
      <w:r>
        <w:rPr>
          <w:rFonts w:cs="Arial"/>
        </w:rPr>
        <w:t xml:space="preserve">Volume of natural water storage secured or area of land managed for water quality </w:t>
      </w:r>
    </w:p>
    <w:p w14:paraId="5EC9B2DA" w14:textId="77777777" w:rsidR="0043121C" w:rsidRDefault="0043121C" w:rsidP="0043121C">
      <w:pPr>
        <w:pStyle w:val="ListParagraph"/>
        <w:numPr>
          <w:ilvl w:val="0"/>
          <w:numId w:val="22"/>
        </w:numPr>
        <w:spacing w:before="60" w:after="60" w:line="256" w:lineRule="auto"/>
        <w:rPr>
          <w:rFonts w:cs="Arial"/>
        </w:rPr>
      </w:pPr>
      <w:r>
        <w:rPr>
          <w:rFonts w:cs="Arial"/>
        </w:rPr>
        <w:t>Area of catchment roughened for water slowing</w:t>
      </w:r>
    </w:p>
    <w:p w14:paraId="7ADF3C71" w14:textId="0AA0133A" w:rsidR="0043121C" w:rsidRDefault="45C8410A" w:rsidP="0043121C">
      <w:pPr>
        <w:pStyle w:val="ListParagraph"/>
        <w:numPr>
          <w:ilvl w:val="0"/>
          <w:numId w:val="22"/>
        </w:numPr>
        <w:spacing w:before="60" w:after="60" w:line="256" w:lineRule="auto"/>
        <w:rPr>
          <w:rFonts w:cs="Arial"/>
        </w:rPr>
      </w:pPr>
      <w:r w:rsidRPr="3FA18195">
        <w:rPr>
          <w:rFonts w:cs="Arial"/>
        </w:rPr>
        <w:t xml:space="preserve">Area of land and habitats identified, prepared or undergoing changes to increase resilience to climate change </w:t>
      </w:r>
      <w:r w:rsidR="0E8D4B3B" w:rsidRPr="3FA18195">
        <w:rPr>
          <w:rFonts w:cs="Arial"/>
        </w:rPr>
        <w:t>risks,</w:t>
      </w:r>
      <w:r w:rsidRPr="3FA18195">
        <w:rPr>
          <w:rFonts w:cs="Arial"/>
        </w:rPr>
        <w:t xml:space="preserve"> following assessment of local vulnerabilities </w:t>
      </w:r>
    </w:p>
    <w:p w14:paraId="730DE614" w14:textId="77777777" w:rsidR="00F94273" w:rsidRPr="00DE6DA1" w:rsidRDefault="00F94273" w:rsidP="00DE6DA1">
      <w:pPr>
        <w:spacing w:after="240" w:line="276" w:lineRule="auto"/>
        <w:ind w:left="720"/>
      </w:pPr>
    </w:p>
    <w:p w14:paraId="67AFB0C0" w14:textId="3846112E" w:rsidR="0043121C" w:rsidRDefault="00DD44A1" w:rsidP="00DD44A1">
      <w:pPr>
        <w:numPr>
          <w:ilvl w:val="0"/>
          <w:numId w:val="15"/>
        </w:numPr>
        <w:spacing w:after="240" w:line="276" w:lineRule="auto"/>
      </w:pPr>
      <w:r w:rsidRPr="00364BCB">
        <w:rPr>
          <w:b/>
          <w:bCs/>
        </w:rPr>
        <w:t>Connecting People with Nature</w:t>
      </w:r>
      <w:r w:rsidRPr="00DD44A1">
        <w:t xml:space="preserve"> </w:t>
      </w:r>
    </w:p>
    <w:p w14:paraId="202E3FF3" w14:textId="77777777" w:rsidR="0043121C" w:rsidRDefault="0043121C" w:rsidP="0043121C">
      <w:pPr>
        <w:spacing w:after="240" w:line="276" w:lineRule="auto"/>
        <w:rPr>
          <w:rFonts w:cs="Arial"/>
        </w:rPr>
      </w:pPr>
      <w:r>
        <w:rPr>
          <w:rFonts w:cs="Arial"/>
          <w:b/>
        </w:rPr>
        <w:t>Example Project Outcomes</w:t>
      </w:r>
      <w:r>
        <w:rPr>
          <w:rFonts w:cs="Arial"/>
        </w:rPr>
        <w:t xml:space="preserve"> </w:t>
      </w:r>
    </w:p>
    <w:p w14:paraId="645A6FEB" w14:textId="5845F133" w:rsidR="0043121C" w:rsidRPr="0043121C" w:rsidRDefault="00DD44A1" w:rsidP="00364BCB">
      <w:pPr>
        <w:spacing w:after="240" w:line="276" w:lineRule="auto"/>
      </w:pPr>
      <w:r w:rsidRPr="00DD44A1">
        <w:t>People with have greater wellbeing or a wider range of people will be involved in natural heritage</w:t>
      </w:r>
      <w:r w:rsidR="0043121C">
        <w:t xml:space="preserve"> as a result of, for example: </w:t>
      </w:r>
    </w:p>
    <w:p w14:paraId="7C847271" w14:textId="77777777" w:rsidR="0043121C" w:rsidRDefault="0043121C" w:rsidP="0043121C">
      <w:pPr>
        <w:pStyle w:val="ListParagraph"/>
        <w:numPr>
          <w:ilvl w:val="0"/>
          <w:numId w:val="23"/>
        </w:numPr>
        <w:spacing w:before="60" w:after="60" w:line="256" w:lineRule="auto"/>
        <w:rPr>
          <w:rFonts w:cs="Arial"/>
        </w:rPr>
      </w:pPr>
      <w:r>
        <w:rPr>
          <w:rFonts w:cs="Arial"/>
        </w:rPr>
        <w:t>Engaging or empowering community to support nature-based objectives</w:t>
      </w:r>
    </w:p>
    <w:p w14:paraId="002764B9" w14:textId="77777777" w:rsidR="0043121C" w:rsidRDefault="0043121C" w:rsidP="0043121C">
      <w:pPr>
        <w:pStyle w:val="ListParagraph"/>
        <w:numPr>
          <w:ilvl w:val="0"/>
          <w:numId w:val="23"/>
        </w:numPr>
        <w:spacing w:before="60" w:after="60" w:line="256" w:lineRule="auto"/>
        <w:rPr>
          <w:rFonts w:cs="Arial"/>
        </w:rPr>
      </w:pPr>
      <w:r>
        <w:rPr>
          <w:rFonts w:cs="Arial"/>
        </w:rPr>
        <w:t xml:space="preserve">Access to nature improved </w:t>
      </w:r>
    </w:p>
    <w:p w14:paraId="024FB081" w14:textId="77777777" w:rsidR="0043121C" w:rsidRDefault="0043121C" w:rsidP="0043121C">
      <w:pPr>
        <w:pStyle w:val="ListParagraph"/>
        <w:numPr>
          <w:ilvl w:val="0"/>
          <w:numId w:val="23"/>
        </w:numPr>
        <w:spacing w:before="60" w:after="60" w:line="256" w:lineRule="auto"/>
        <w:rPr>
          <w:rFonts w:cs="Arial"/>
        </w:rPr>
      </w:pPr>
      <w:r>
        <w:rPr>
          <w:rFonts w:cs="Arial"/>
        </w:rPr>
        <w:t xml:space="preserve">People connecting with nature to increase understanding and/or improve wellbeing </w:t>
      </w:r>
    </w:p>
    <w:p w14:paraId="4632E72F" w14:textId="77777777" w:rsidR="0043121C" w:rsidRDefault="0043121C" w:rsidP="0043121C">
      <w:pPr>
        <w:pStyle w:val="ListParagraph"/>
        <w:numPr>
          <w:ilvl w:val="0"/>
          <w:numId w:val="23"/>
        </w:numPr>
        <w:spacing w:before="60" w:after="60" w:line="256" w:lineRule="auto"/>
        <w:rPr>
          <w:rFonts w:cs="Arial"/>
        </w:rPr>
      </w:pPr>
      <w:r>
        <w:rPr>
          <w:rFonts w:cs="Arial"/>
        </w:rPr>
        <w:t>Improving or increasing nature where people live</w:t>
      </w:r>
    </w:p>
    <w:p w14:paraId="29DBBF45" w14:textId="77777777" w:rsidR="0043121C" w:rsidRDefault="0043121C" w:rsidP="0043121C">
      <w:pPr>
        <w:rPr>
          <w:rFonts w:cs="Arial"/>
          <w:b/>
        </w:rPr>
      </w:pPr>
    </w:p>
    <w:p w14:paraId="6E457F5F" w14:textId="6816E315" w:rsidR="0043121C" w:rsidRDefault="0043121C" w:rsidP="0043121C">
      <w:pPr>
        <w:rPr>
          <w:rFonts w:cs="Arial"/>
          <w:b/>
        </w:rPr>
      </w:pPr>
      <w:r>
        <w:rPr>
          <w:rFonts w:cs="Arial"/>
          <w:b/>
        </w:rPr>
        <w:t xml:space="preserve">Example Outputs - </w:t>
      </w:r>
      <w:r w:rsidR="00BE298F">
        <w:rPr>
          <w:rFonts w:cs="Arial"/>
          <w:b/>
          <w:bCs/>
        </w:rPr>
        <w:t xml:space="preserve">expected measurable activities </w:t>
      </w:r>
      <w:r>
        <w:rPr>
          <w:rFonts w:cs="Arial"/>
          <w:b/>
        </w:rPr>
        <w:t>by March 2022</w:t>
      </w:r>
    </w:p>
    <w:p w14:paraId="7B346063" w14:textId="77777777" w:rsidR="0043121C" w:rsidRDefault="0043121C" w:rsidP="0043121C">
      <w:pPr>
        <w:rPr>
          <w:rFonts w:cs="Arial"/>
        </w:rPr>
      </w:pPr>
    </w:p>
    <w:p w14:paraId="23629FFE" w14:textId="77777777" w:rsidR="0043121C" w:rsidRDefault="0043121C" w:rsidP="0043121C">
      <w:pPr>
        <w:pStyle w:val="ListParagraph"/>
        <w:numPr>
          <w:ilvl w:val="0"/>
          <w:numId w:val="24"/>
        </w:numPr>
        <w:spacing w:before="60" w:after="60" w:line="256" w:lineRule="auto"/>
        <w:rPr>
          <w:rFonts w:cs="Arial"/>
        </w:rPr>
      </w:pPr>
      <w:r>
        <w:rPr>
          <w:rFonts w:cs="Arial"/>
        </w:rPr>
        <w:t xml:space="preserve">Relative position along the community engagement standards scale (outreach/consult/involve/collaborate/shared leadership) </w:t>
      </w:r>
    </w:p>
    <w:p w14:paraId="19A087A7" w14:textId="77777777" w:rsidR="0043121C" w:rsidRDefault="0043121C" w:rsidP="0043121C">
      <w:pPr>
        <w:pStyle w:val="ListParagraph"/>
        <w:numPr>
          <w:ilvl w:val="0"/>
          <w:numId w:val="24"/>
        </w:numPr>
        <w:spacing w:before="60" w:after="60" w:line="256" w:lineRule="auto"/>
        <w:rPr>
          <w:rFonts w:cs="Arial"/>
        </w:rPr>
      </w:pPr>
      <w:r>
        <w:rPr>
          <w:rFonts w:cs="Arial"/>
        </w:rPr>
        <w:t xml:space="preserve">Opportunities for volunteering for nature or citizen science, such as species monitoring </w:t>
      </w:r>
    </w:p>
    <w:p w14:paraId="3E80C3DF" w14:textId="77777777" w:rsidR="0043121C" w:rsidRDefault="0043121C" w:rsidP="0043121C">
      <w:pPr>
        <w:pStyle w:val="ListParagraph"/>
        <w:numPr>
          <w:ilvl w:val="0"/>
          <w:numId w:val="24"/>
        </w:numPr>
        <w:spacing w:before="60" w:after="60" w:line="256" w:lineRule="auto"/>
        <w:rPr>
          <w:rFonts w:cs="Arial"/>
        </w:rPr>
      </w:pPr>
      <w:r>
        <w:rPr>
          <w:rFonts w:cs="Arial"/>
        </w:rPr>
        <w:t>Increase in numbers and diversity of people engaging with nature or visiting natural features</w:t>
      </w:r>
    </w:p>
    <w:p w14:paraId="6CE7104F" w14:textId="77777777" w:rsidR="0043121C" w:rsidRDefault="0043121C" w:rsidP="0043121C">
      <w:pPr>
        <w:pStyle w:val="ListParagraph"/>
        <w:numPr>
          <w:ilvl w:val="0"/>
          <w:numId w:val="24"/>
        </w:numPr>
        <w:spacing w:before="60" w:after="60" w:line="256" w:lineRule="auto"/>
        <w:rPr>
          <w:rFonts w:cs="Arial"/>
        </w:rPr>
      </w:pPr>
      <w:r>
        <w:rPr>
          <w:rFonts w:cs="Arial"/>
        </w:rPr>
        <w:t>Length of footpath or area of open access land now accessible</w:t>
      </w:r>
    </w:p>
    <w:p w14:paraId="77699FC8" w14:textId="77777777" w:rsidR="0043121C" w:rsidRDefault="0043121C" w:rsidP="0043121C">
      <w:pPr>
        <w:pStyle w:val="ListParagraph"/>
        <w:numPr>
          <w:ilvl w:val="0"/>
          <w:numId w:val="24"/>
        </w:numPr>
        <w:spacing w:before="60" w:after="60" w:line="256" w:lineRule="auto"/>
        <w:rPr>
          <w:rFonts w:cs="Arial"/>
        </w:rPr>
      </w:pPr>
      <w:r>
        <w:rPr>
          <w:rFonts w:cs="Arial"/>
        </w:rPr>
        <w:t>Area of new nature identified/ prepared or introduced within 200m of residential area</w:t>
      </w:r>
    </w:p>
    <w:p w14:paraId="2A23A9E1" w14:textId="77777777" w:rsidR="0043121C" w:rsidRDefault="0043121C" w:rsidP="0043121C">
      <w:pPr>
        <w:pStyle w:val="ListParagraph"/>
        <w:numPr>
          <w:ilvl w:val="0"/>
          <w:numId w:val="24"/>
        </w:numPr>
        <w:spacing w:before="60" w:after="60" w:line="256" w:lineRule="auto"/>
        <w:rPr>
          <w:rFonts w:cs="Arial"/>
        </w:rPr>
      </w:pPr>
      <w:r>
        <w:rPr>
          <w:rFonts w:cs="Arial"/>
        </w:rPr>
        <w:t>Number of features supporting wildlife in schools, parks and residential areas</w:t>
      </w:r>
    </w:p>
    <w:p w14:paraId="193B31CD" w14:textId="77777777" w:rsidR="0043121C" w:rsidRPr="00DD44A1" w:rsidRDefault="0043121C" w:rsidP="00364BCB">
      <w:pPr>
        <w:spacing w:after="240" w:line="276" w:lineRule="auto"/>
        <w:ind w:left="360"/>
      </w:pPr>
    </w:p>
    <w:p w14:paraId="75908D05" w14:textId="674AA463" w:rsidR="00DD44A1" w:rsidRPr="00364BCB" w:rsidRDefault="00DD44A1" w:rsidP="00364BCB">
      <w:pPr>
        <w:pStyle w:val="ListParagraph"/>
        <w:numPr>
          <w:ilvl w:val="0"/>
          <w:numId w:val="15"/>
        </w:numPr>
        <w:spacing w:after="240" w:line="276" w:lineRule="auto"/>
        <w:rPr>
          <w:b/>
          <w:bCs/>
        </w:rPr>
      </w:pPr>
      <w:r w:rsidRPr="00364BCB">
        <w:rPr>
          <w:b/>
          <w:bCs/>
        </w:rPr>
        <w:t>Helping to sustain and build capacity in the environmental NGO sector</w:t>
      </w:r>
    </w:p>
    <w:p w14:paraId="711E98B2" w14:textId="77777777" w:rsidR="0043121C" w:rsidRDefault="0043121C" w:rsidP="0043121C">
      <w:pPr>
        <w:rPr>
          <w:rFonts w:cs="Arial"/>
          <w:b/>
          <w:bCs/>
        </w:rPr>
      </w:pPr>
      <w:r>
        <w:rPr>
          <w:rFonts w:cs="Arial"/>
          <w:b/>
          <w:bCs/>
        </w:rPr>
        <w:t xml:space="preserve">Example Project Outcomes </w:t>
      </w:r>
    </w:p>
    <w:p w14:paraId="3DD4E7F0" w14:textId="77777777" w:rsidR="0043121C" w:rsidRDefault="0043121C" w:rsidP="0043121C">
      <w:pPr>
        <w:pStyle w:val="ListParagraph"/>
        <w:numPr>
          <w:ilvl w:val="0"/>
          <w:numId w:val="25"/>
        </w:numPr>
        <w:spacing w:after="160" w:line="256" w:lineRule="auto"/>
        <w:rPr>
          <w:rFonts w:cs="Arial"/>
        </w:rPr>
      </w:pPr>
      <w:r>
        <w:rPr>
          <w:rFonts w:cs="Arial"/>
        </w:rPr>
        <w:t xml:space="preserve">People gain or retain employment in the environment sector </w:t>
      </w:r>
    </w:p>
    <w:p w14:paraId="2BD2C505" w14:textId="77777777" w:rsidR="0043121C" w:rsidRDefault="0043121C" w:rsidP="0043121C">
      <w:pPr>
        <w:pStyle w:val="ListParagraph"/>
        <w:numPr>
          <w:ilvl w:val="0"/>
          <w:numId w:val="25"/>
        </w:numPr>
        <w:spacing w:after="160" w:line="256" w:lineRule="auto"/>
        <w:rPr>
          <w:rFonts w:cs="Arial"/>
        </w:rPr>
      </w:pPr>
      <w:r>
        <w:rPr>
          <w:rFonts w:cs="Arial"/>
        </w:rPr>
        <w:t xml:space="preserve">Skills developed or retained within the organisation </w:t>
      </w:r>
    </w:p>
    <w:p w14:paraId="4FDD1AB2" w14:textId="77777777" w:rsidR="0043121C" w:rsidRDefault="0043121C" w:rsidP="0043121C">
      <w:pPr>
        <w:pStyle w:val="ListParagraph"/>
        <w:numPr>
          <w:ilvl w:val="0"/>
          <w:numId w:val="25"/>
        </w:numPr>
        <w:spacing w:after="160" w:line="256" w:lineRule="auto"/>
        <w:rPr>
          <w:rFonts w:cs="Arial"/>
        </w:rPr>
      </w:pPr>
      <w:r>
        <w:rPr>
          <w:rFonts w:cs="Arial"/>
        </w:rPr>
        <w:t xml:space="preserve">Additional income for local businesses </w:t>
      </w:r>
    </w:p>
    <w:p w14:paraId="7055FC3F" w14:textId="77777777" w:rsidR="0043121C" w:rsidRDefault="0043121C" w:rsidP="0043121C">
      <w:pPr>
        <w:pStyle w:val="ListParagraph"/>
        <w:numPr>
          <w:ilvl w:val="0"/>
          <w:numId w:val="25"/>
        </w:numPr>
        <w:spacing w:after="160" w:line="256" w:lineRule="auto"/>
        <w:rPr>
          <w:rFonts w:cs="Arial"/>
        </w:rPr>
      </w:pPr>
      <w:r>
        <w:rPr>
          <w:rFonts w:cs="Arial"/>
        </w:rPr>
        <w:t xml:space="preserve">Greater local involvement in your organisation </w:t>
      </w:r>
    </w:p>
    <w:p w14:paraId="2DBAF812" w14:textId="77777777" w:rsidR="0043121C" w:rsidRDefault="0043121C" w:rsidP="0043121C">
      <w:pPr>
        <w:pStyle w:val="ListParagraph"/>
        <w:numPr>
          <w:ilvl w:val="0"/>
          <w:numId w:val="25"/>
        </w:numPr>
        <w:spacing w:after="160" w:line="256" w:lineRule="auto"/>
        <w:rPr>
          <w:rFonts w:cs="Arial"/>
        </w:rPr>
      </w:pPr>
      <w:r>
        <w:rPr>
          <w:rFonts w:cs="Arial"/>
        </w:rPr>
        <w:t xml:space="preserve">Improved governance or partnership arrangements </w:t>
      </w:r>
    </w:p>
    <w:p w14:paraId="78CB95B0" w14:textId="77777777" w:rsidR="0043121C" w:rsidRDefault="0043121C" w:rsidP="0043121C">
      <w:pPr>
        <w:pStyle w:val="ListParagraph"/>
        <w:numPr>
          <w:ilvl w:val="0"/>
          <w:numId w:val="25"/>
        </w:numPr>
        <w:spacing w:after="160" w:line="256" w:lineRule="auto"/>
        <w:rPr>
          <w:rFonts w:cs="Arial"/>
        </w:rPr>
      </w:pPr>
      <w:r>
        <w:rPr>
          <w:rFonts w:cs="Arial"/>
        </w:rPr>
        <w:t xml:space="preserve">Increased financial resilience </w:t>
      </w:r>
    </w:p>
    <w:p w14:paraId="353A8842" w14:textId="218F17F3" w:rsidR="0043121C" w:rsidRDefault="0043121C" w:rsidP="0043121C">
      <w:pPr>
        <w:rPr>
          <w:rFonts w:cs="Arial"/>
          <w:b/>
          <w:bCs/>
        </w:rPr>
      </w:pPr>
      <w:r>
        <w:rPr>
          <w:rFonts w:cs="Arial"/>
          <w:b/>
          <w:bCs/>
        </w:rPr>
        <w:t>Example outputs –expect</w:t>
      </w:r>
      <w:r w:rsidR="00BE298F">
        <w:rPr>
          <w:rFonts w:cs="Arial"/>
          <w:b/>
          <w:bCs/>
        </w:rPr>
        <w:t>ed</w:t>
      </w:r>
      <w:r>
        <w:rPr>
          <w:rFonts w:cs="Arial"/>
          <w:b/>
          <w:bCs/>
        </w:rPr>
        <w:t xml:space="preserve"> </w:t>
      </w:r>
      <w:r w:rsidR="00BE298F">
        <w:rPr>
          <w:rFonts w:cs="Arial"/>
          <w:b/>
          <w:bCs/>
        </w:rPr>
        <w:t xml:space="preserve">measurable activities </w:t>
      </w:r>
      <w:r>
        <w:rPr>
          <w:rFonts w:cs="Arial"/>
          <w:b/>
          <w:bCs/>
        </w:rPr>
        <w:t>by March 2022</w:t>
      </w:r>
      <w:r w:rsidR="00BE298F">
        <w:rPr>
          <w:rFonts w:cs="Arial"/>
          <w:b/>
          <w:bCs/>
        </w:rPr>
        <w:t xml:space="preserve">. </w:t>
      </w:r>
    </w:p>
    <w:p w14:paraId="218A279E" w14:textId="77777777" w:rsidR="0043121C" w:rsidRDefault="0043121C" w:rsidP="0043121C">
      <w:pPr>
        <w:pStyle w:val="ListParagraph"/>
        <w:numPr>
          <w:ilvl w:val="0"/>
          <w:numId w:val="26"/>
        </w:numPr>
        <w:spacing w:after="160" w:line="256" w:lineRule="auto"/>
        <w:rPr>
          <w:rFonts w:cs="Arial"/>
        </w:rPr>
      </w:pPr>
      <w:r>
        <w:rPr>
          <w:rFonts w:cs="Arial"/>
        </w:rPr>
        <w:t xml:space="preserve">Number of jobs created or retained </w:t>
      </w:r>
    </w:p>
    <w:p w14:paraId="4C1E917E" w14:textId="77777777" w:rsidR="0043121C" w:rsidRDefault="0043121C" w:rsidP="0043121C">
      <w:pPr>
        <w:pStyle w:val="ListParagraph"/>
        <w:numPr>
          <w:ilvl w:val="0"/>
          <w:numId w:val="26"/>
        </w:numPr>
        <w:spacing w:after="160" w:line="256" w:lineRule="auto"/>
        <w:rPr>
          <w:rFonts w:cs="Arial"/>
        </w:rPr>
      </w:pPr>
      <w:r>
        <w:rPr>
          <w:rFonts w:cs="Arial"/>
        </w:rPr>
        <w:lastRenderedPageBreak/>
        <w:t xml:space="preserve">Skills, expertise or qualifications gained </w:t>
      </w:r>
    </w:p>
    <w:p w14:paraId="4BC07859" w14:textId="77777777" w:rsidR="0043121C" w:rsidRDefault="0043121C" w:rsidP="0043121C">
      <w:pPr>
        <w:pStyle w:val="ListParagraph"/>
        <w:numPr>
          <w:ilvl w:val="0"/>
          <w:numId w:val="26"/>
        </w:numPr>
        <w:spacing w:after="160" w:line="256" w:lineRule="auto"/>
        <w:rPr>
          <w:rFonts w:cs="Arial"/>
        </w:rPr>
      </w:pPr>
      <w:r>
        <w:rPr>
          <w:rFonts w:cs="Arial"/>
        </w:rPr>
        <w:t xml:space="preserve">Number of businesses supported </w:t>
      </w:r>
    </w:p>
    <w:p w14:paraId="31D5C58D" w14:textId="77777777" w:rsidR="0043121C" w:rsidRDefault="0043121C" w:rsidP="0043121C">
      <w:pPr>
        <w:pStyle w:val="ListParagraph"/>
        <w:numPr>
          <w:ilvl w:val="0"/>
          <w:numId w:val="26"/>
        </w:numPr>
        <w:spacing w:after="160" w:line="256" w:lineRule="auto"/>
        <w:rPr>
          <w:rFonts w:cs="Arial"/>
        </w:rPr>
      </w:pPr>
      <w:r>
        <w:rPr>
          <w:rFonts w:cs="Arial"/>
        </w:rPr>
        <w:t xml:space="preserve">Increase in visitor or volunteer numbers </w:t>
      </w:r>
    </w:p>
    <w:p w14:paraId="7108762E" w14:textId="77777777" w:rsidR="0043121C" w:rsidRDefault="0043121C" w:rsidP="0043121C">
      <w:pPr>
        <w:pStyle w:val="ListParagraph"/>
        <w:numPr>
          <w:ilvl w:val="0"/>
          <w:numId w:val="26"/>
        </w:numPr>
        <w:spacing w:after="160" w:line="256" w:lineRule="auto"/>
        <w:rPr>
          <w:rFonts w:cs="Arial"/>
        </w:rPr>
      </w:pPr>
      <w:r>
        <w:rPr>
          <w:rFonts w:cs="Arial"/>
        </w:rPr>
        <w:t xml:space="preserve">Development of relationships to secure income streams </w:t>
      </w:r>
    </w:p>
    <w:p w14:paraId="6CAAB93F" w14:textId="77777777" w:rsidR="0043121C" w:rsidRDefault="0043121C" w:rsidP="0043121C">
      <w:pPr>
        <w:pStyle w:val="ListParagraph"/>
        <w:numPr>
          <w:ilvl w:val="0"/>
          <w:numId w:val="26"/>
        </w:numPr>
        <w:spacing w:after="160" w:line="256" w:lineRule="auto"/>
        <w:rPr>
          <w:rFonts w:cs="Arial"/>
        </w:rPr>
      </w:pPr>
      <w:r>
        <w:rPr>
          <w:rFonts w:cs="Arial"/>
        </w:rPr>
        <w:t xml:space="preserve">Improved evidence base to support ongoing activities </w:t>
      </w:r>
    </w:p>
    <w:p w14:paraId="714AD02E" w14:textId="1B2404AD" w:rsidR="001C312A" w:rsidRDefault="003A5D37" w:rsidP="001C312A">
      <w:pPr>
        <w:numPr>
          <w:ilvl w:val="1"/>
          <w:numId w:val="1"/>
        </w:numPr>
        <w:spacing w:after="240" w:line="276" w:lineRule="auto"/>
      </w:pPr>
      <w:r>
        <w:t>Alongside this contract, t</w:t>
      </w:r>
      <w:r w:rsidR="00BE4733">
        <w:t xml:space="preserve">he </w:t>
      </w:r>
      <w:r w:rsidR="001C312A">
        <w:t xml:space="preserve">National Lottery Heritage Fund will </w:t>
      </w:r>
      <w:r>
        <w:t xml:space="preserve">initiate </w:t>
      </w:r>
      <w:r w:rsidR="001C312A">
        <w:t xml:space="preserve">work with grantees </w:t>
      </w:r>
      <w:r w:rsidR="00BE4733">
        <w:t xml:space="preserve">to design monitoring processes and systems to collect </w:t>
      </w:r>
      <w:r w:rsidR="00591339">
        <w:t xml:space="preserve">basic quantitative activity and output data, such as the area of land that is </w:t>
      </w:r>
      <w:r w:rsidR="00A77380">
        <w:t>subject to funded projects, the types of features implemented</w:t>
      </w:r>
      <w:r w:rsidR="002C403D">
        <w:t xml:space="preserve">, species </w:t>
      </w:r>
      <w:r w:rsidR="00E435B9">
        <w:t>supported and trees planted</w:t>
      </w:r>
      <w:r w:rsidR="007C4DAB">
        <w:t xml:space="preserve">.  This data will be provided </w:t>
      </w:r>
      <w:r w:rsidR="00D6020F">
        <w:t>at regular intervals</w:t>
      </w:r>
      <w:r w:rsidR="007848D0">
        <w:t xml:space="preserve"> to the successful contractor</w:t>
      </w:r>
      <w:r w:rsidR="00091342">
        <w:t xml:space="preserve"> and they </w:t>
      </w:r>
      <w:r w:rsidR="004153AD">
        <w:t>will</w:t>
      </w:r>
      <w:r w:rsidR="00091342">
        <w:t xml:space="preserve"> be required to support </w:t>
      </w:r>
      <w:r w:rsidR="004153AD">
        <w:t xml:space="preserve">the work by </w:t>
      </w:r>
      <w:r w:rsidR="00124A30">
        <w:t>finalising a common set of measures of outputs and outcomes</w:t>
      </w:r>
      <w:r w:rsidR="007848D0">
        <w:t xml:space="preserve">. </w:t>
      </w:r>
    </w:p>
    <w:p w14:paraId="6803544E" w14:textId="5ACC358A" w:rsidR="007C4DAB" w:rsidRDefault="00C71E07" w:rsidP="001C312A">
      <w:pPr>
        <w:numPr>
          <w:ilvl w:val="1"/>
          <w:numId w:val="1"/>
        </w:numPr>
        <w:spacing w:after="240" w:line="276" w:lineRule="auto"/>
      </w:pPr>
      <w:r>
        <w:t xml:space="preserve">Potential suppliers </w:t>
      </w:r>
      <w:r w:rsidR="008F0F24">
        <w:t>should outline</w:t>
      </w:r>
      <w:r>
        <w:t xml:space="preserve"> how their methodology could support measurement of </w:t>
      </w:r>
      <w:r w:rsidR="00E435B9">
        <w:t>more complex</w:t>
      </w:r>
      <w:r w:rsidR="005D4701">
        <w:t xml:space="preserve"> indicators at a programme level</w:t>
      </w:r>
      <w:r w:rsidR="008F0F24">
        <w:t>, particularly those which could be challenging for individual projects to track</w:t>
      </w:r>
      <w:r w:rsidR="00E435B9">
        <w:t xml:space="preserve">, such as </w:t>
      </w:r>
      <w:r w:rsidR="00FC671F">
        <w:t>those relating to levels of engagement with nature</w:t>
      </w:r>
      <w:r w:rsidR="0011731A">
        <w:t xml:space="preserve">.  </w:t>
      </w:r>
    </w:p>
    <w:p w14:paraId="60032320" w14:textId="7C365144" w:rsidR="00233B05" w:rsidRPr="00233B05" w:rsidRDefault="004652D9" w:rsidP="00233B05">
      <w:pPr>
        <w:pStyle w:val="Heading1"/>
        <w:numPr>
          <w:ilvl w:val="0"/>
          <w:numId w:val="1"/>
        </w:numPr>
      </w:pPr>
      <w:bookmarkStart w:id="7" w:name="_Toc50710009"/>
      <w:r>
        <w:t>Outline Method and Research Requirements</w:t>
      </w:r>
      <w:bookmarkEnd w:id="7"/>
    </w:p>
    <w:p w14:paraId="2318C741" w14:textId="009E67E6" w:rsidR="002E1920" w:rsidRDefault="008F17A3" w:rsidP="00BD248C">
      <w:pPr>
        <w:numPr>
          <w:ilvl w:val="1"/>
          <w:numId w:val="1"/>
        </w:numPr>
        <w:spacing w:after="240" w:line="276" w:lineRule="auto"/>
      </w:pPr>
      <w:r>
        <w:t xml:space="preserve">The partners </w:t>
      </w:r>
      <w:r w:rsidR="000E0FCD">
        <w:t xml:space="preserve">have identified the following strands of research that </w:t>
      </w:r>
      <w:r w:rsidR="000E0FCD" w:rsidRPr="00F6321C">
        <w:rPr>
          <w:i/>
          <w:iCs/>
        </w:rPr>
        <w:t>could</w:t>
      </w:r>
      <w:r w:rsidR="000E0FCD">
        <w:t xml:space="preserve"> be </w:t>
      </w:r>
      <w:r w:rsidR="00FC671F">
        <w:t>applied</w:t>
      </w:r>
      <w:r w:rsidR="000E0FCD">
        <w:t xml:space="preserve"> to meet the aims and objectives of the evaluation.  </w:t>
      </w:r>
      <w:r w:rsidR="00004783">
        <w:t>This should be used by suppliers as an indication of the type of analysis we belie</w:t>
      </w:r>
      <w:r w:rsidR="005F43AD">
        <w:t>ve</w:t>
      </w:r>
      <w:r w:rsidR="00004783">
        <w:t xml:space="preserve"> </w:t>
      </w:r>
      <w:r w:rsidR="002E1920">
        <w:t xml:space="preserve">might </w:t>
      </w:r>
      <w:r w:rsidR="00FC671F">
        <w:t xml:space="preserve">be appropriate </w:t>
      </w:r>
      <w:r w:rsidR="00004783">
        <w:t xml:space="preserve">to </w:t>
      </w:r>
      <w:r w:rsidR="00B11E16">
        <w:t xml:space="preserve">generate robust evidence about the </w:t>
      </w:r>
      <w:r w:rsidR="001E4B48">
        <w:t xml:space="preserve">outcomes and impact of the </w:t>
      </w:r>
      <w:r w:rsidR="00BD248C">
        <w:t xml:space="preserve">Green Recovery Challenge Fund.  </w:t>
      </w:r>
    </w:p>
    <w:p w14:paraId="03291457" w14:textId="65B4BD26" w:rsidR="1ED28E3D" w:rsidRDefault="00973026" w:rsidP="00BD248C">
      <w:pPr>
        <w:numPr>
          <w:ilvl w:val="1"/>
          <w:numId w:val="1"/>
        </w:numPr>
        <w:spacing w:after="240" w:line="276" w:lineRule="auto"/>
      </w:pPr>
      <w:r>
        <w:t xml:space="preserve">We actively welcome </w:t>
      </w:r>
      <w:r w:rsidR="00BA4BDF">
        <w:t>alternative approaches</w:t>
      </w:r>
      <w:r w:rsidR="00694429">
        <w:t xml:space="preserve"> that meet the brief and suppliers are not obliged to follow the </w:t>
      </w:r>
      <w:r w:rsidR="00E93EE7">
        <w:t>strands outlined below</w:t>
      </w:r>
      <w:r w:rsidR="00F65E82">
        <w:t xml:space="preserve">. </w:t>
      </w:r>
    </w:p>
    <w:p w14:paraId="14CBF705" w14:textId="286CD973" w:rsidR="006474CC" w:rsidRPr="00F6321C" w:rsidRDefault="001C3BF4" w:rsidP="00F6321C">
      <w:pPr>
        <w:pStyle w:val="Heading3"/>
        <w:rPr>
          <w:rStyle w:val="BookTitle"/>
          <w:b/>
          <w:i w:val="0"/>
        </w:rPr>
      </w:pPr>
      <w:bookmarkStart w:id="8" w:name="_Toc50710010"/>
      <w:r>
        <w:rPr>
          <w:rStyle w:val="BookTitle"/>
        </w:rPr>
        <w:t xml:space="preserve">Strand 1: </w:t>
      </w:r>
      <w:r w:rsidR="00F85D64">
        <w:rPr>
          <w:rStyle w:val="BookTitle"/>
        </w:rPr>
        <w:t>P</w:t>
      </w:r>
      <w:r w:rsidR="000A40F9">
        <w:rPr>
          <w:rStyle w:val="BookTitle"/>
        </w:rPr>
        <w:t>rocess evaluation</w:t>
      </w:r>
      <w:bookmarkEnd w:id="8"/>
    </w:p>
    <w:p w14:paraId="5F9A03B7" w14:textId="72DEDBDA" w:rsidR="009C0605" w:rsidRDefault="0002369A" w:rsidP="006474CC">
      <w:pPr>
        <w:numPr>
          <w:ilvl w:val="1"/>
          <w:numId w:val="1"/>
        </w:numPr>
        <w:spacing w:after="240" w:line="276" w:lineRule="auto"/>
        <w:rPr>
          <w:rStyle w:val="BookTitle"/>
          <w:b w:val="0"/>
          <w:bCs w:val="0"/>
          <w:i w:val="0"/>
          <w:iCs w:val="0"/>
        </w:rPr>
      </w:pPr>
      <w:r>
        <w:rPr>
          <w:rStyle w:val="BookTitle"/>
          <w:b w:val="0"/>
          <w:bCs w:val="0"/>
          <w:i w:val="0"/>
          <w:iCs w:val="0"/>
        </w:rPr>
        <w:t xml:space="preserve">The partners require that the </w:t>
      </w:r>
      <w:r w:rsidR="00E25312">
        <w:rPr>
          <w:rStyle w:val="BookTitle"/>
          <w:b w:val="0"/>
          <w:bCs w:val="0"/>
          <w:i w:val="0"/>
          <w:iCs w:val="0"/>
        </w:rPr>
        <w:t>evaluation examines the process of delivering the GRCF, from the perspective of applicants, grantees</w:t>
      </w:r>
      <w:r w:rsidR="00F95A3F">
        <w:rPr>
          <w:rStyle w:val="BookTitle"/>
          <w:b w:val="0"/>
          <w:bCs w:val="0"/>
          <w:i w:val="0"/>
          <w:iCs w:val="0"/>
        </w:rPr>
        <w:t>/project leads</w:t>
      </w:r>
      <w:r w:rsidR="00E25312">
        <w:rPr>
          <w:rStyle w:val="BookTitle"/>
          <w:b w:val="0"/>
          <w:bCs w:val="0"/>
          <w:i w:val="0"/>
          <w:iCs w:val="0"/>
        </w:rPr>
        <w:t xml:space="preserve"> and stakeholders.  We are </w:t>
      </w:r>
      <w:r w:rsidR="00355A1C">
        <w:rPr>
          <w:rStyle w:val="BookTitle"/>
          <w:b w:val="0"/>
          <w:bCs w:val="0"/>
          <w:i w:val="0"/>
          <w:iCs w:val="0"/>
        </w:rPr>
        <w:t>particularly interested in understanding which elements of delivery have worked well and which were challenging</w:t>
      </w:r>
      <w:r w:rsidR="00F95A3F">
        <w:rPr>
          <w:rStyle w:val="BookTitle"/>
          <w:b w:val="0"/>
          <w:bCs w:val="0"/>
          <w:i w:val="0"/>
          <w:iCs w:val="0"/>
        </w:rPr>
        <w:t xml:space="preserve"> and why this was the case</w:t>
      </w:r>
      <w:r w:rsidR="00355A1C">
        <w:rPr>
          <w:rStyle w:val="BookTitle"/>
          <w:b w:val="0"/>
          <w:bCs w:val="0"/>
          <w:i w:val="0"/>
          <w:iCs w:val="0"/>
        </w:rPr>
        <w:t xml:space="preserve">. </w:t>
      </w:r>
      <w:r w:rsidR="00EC779C">
        <w:rPr>
          <w:rStyle w:val="BookTitle"/>
          <w:b w:val="0"/>
          <w:bCs w:val="0"/>
          <w:i w:val="0"/>
          <w:iCs w:val="0"/>
        </w:rPr>
        <w:t xml:space="preserve"> </w:t>
      </w:r>
    </w:p>
    <w:p w14:paraId="568E794B" w14:textId="7FA4C7B9" w:rsidR="000569EA" w:rsidRDefault="00E37924" w:rsidP="006474CC">
      <w:pPr>
        <w:numPr>
          <w:ilvl w:val="1"/>
          <w:numId w:val="1"/>
        </w:numPr>
        <w:spacing w:after="240" w:line="276" w:lineRule="auto"/>
        <w:rPr>
          <w:rStyle w:val="BookTitle"/>
          <w:b w:val="0"/>
          <w:bCs w:val="0"/>
          <w:i w:val="0"/>
          <w:iCs w:val="0"/>
        </w:rPr>
      </w:pPr>
      <w:r>
        <w:rPr>
          <w:rStyle w:val="BookTitle"/>
          <w:b w:val="0"/>
          <w:bCs w:val="0"/>
          <w:i w:val="0"/>
          <w:iCs w:val="0"/>
        </w:rPr>
        <w:t>We are also asking that the process evaluation explores the</w:t>
      </w:r>
      <w:r w:rsidR="00265CCD">
        <w:rPr>
          <w:rStyle w:val="BookTitle"/>
          <w:b w:val="0"/>
          <w:bCs w:val="0"/>
          <w:i w:val="0"/>
          <w:iCs w:val="0"/>
        </w:rPr>
        <w:t xml:space="preserve"> context for the GRCF</w:t>
      </w:r>
      <w:r>
        <w:rPr>
          <w:rStyle w:val="BookTitle"/>
          <w:b w:val="0"/>
          <w:bCs w:val="0"/>
          <w:i w:val="0"/>
          <w:iCs w:val="0"/>
        </w:rPr>
        <w:t>, in terms of the situation for eNGOs at the time of its launch and the effects of the coronavirus pandemic on their operations</w:t>
      </w:r>
      <w:r w:rsidR="00A235B1">
        <w:rPr>
          <w:rStyle w:val="BookTitle"/>
          <w:b w:val="0"/>
          <w:bCs w:val="0"/>
          <w:i w:val="0"/>
          <w:iCs w:val="0"/>
        </w:rPr>
        <w:t xml:space="preserve">. </w:t>
      </w:r>
      <w:r>
        <w:rPr>
          <w:rStyle w:val="BookTitle"/>
          <w:b w:val="0"/>
          <w:bCs w:val="0"/>
          <w:i w:val="0"/>
          <w:iCs w:val="0"/>
        </w:rPr>
        <w:t xml:space="preserve"> </w:t>
      </w:r>
      <w:r w:rsidR="001B152E">
        <w:rPr>
          <w:rStyle w:val="BookTitle"/>
          <w:b w:val="0"/>
          <w:bCs w:val="0"/>
          <w:i w:val="0"/>
          <w:iCs w:val="0"/>
        </w:rPr>
        <w:t xml:space="preserve">Similarly, we would like to understand the </w:t>
      </w:r>
      <w:r w:rsidR="00EF0560">
        <w:rPr>
          <w:rStyle w:val="BookTitle"/>
          <w:b w:val="0"/>
          <w:bCs w:val="0"/>
          <w:i w:val="0"/>
          <w:iCs w:val="0"/>
        </w:rPr>
        <w:t xml:space="preserve">how eNGOs decided which projects to put forward for GRCF </w:t>
      </w:r>
      <w:r w:rsidR="00414321">
        <w:rPr>
          <w:rStyle w:val="BookTitle"/>
          <w:b w:val="0"/>
          <w:bCs w:val="0"/>
          <w:i w:val="0"/>
          <w:iCs w:val="0"/>
        </w:rPr>
        <w:t xml:space="preserve">support and how they found the application and project initiation stages. </w:t>
      </w:r>
      <w:r w:rsidR="00D93557">
        <w:rPr>
          <w:rStyle w:val="BookTitle"/>
          <w:b w:val="0"/>
          <w:bCs w:val="0"/>
          <w:i w:val="0"/>
          <w:iCs w:val="0"/>
        </w:rPr>
        <w:t xml:space="preserve"> </w:t>
      </w:r>
      <w:r w:rsidR="00E93EE7">
        <w:rPr>
          <w:rStyle w:val="BookTitle"/>
          <w:b w:val="0"/>
          <w:bCs w:val="0"/>
          <w:i w:val="0"/>
          <w:iCs w:val="0"/>
        </w:rPr>
        <w:t xml:space="preserve">Suppliers might also </w:t>
      </w:r>
      <w:r w:rsidR="00480870">
        <w:rPr>
          <w:rStyle w:val="BookTitle"/>
          <w:b w:val="0"/>
          <w:bCs w:val="0"/>
          <w:i w:val="0"/>
          <w:iCs w:val="0"/>
        </w:rPr>
        <w:t xml:space="preserve">choose to </w:t>
      </w:r>
      <w:r w:rsidR="00E93EE7">
        <w:rPr>
          <w:rStyle w:val="BookTitle"/>
          <w:b w:val="0"/>
          <w:bCs w:val="0"/>
          <w:i w:val="0"/>
          <w:iCs w:val="0"/>
        </w:rPr>
        <w:t>propose</w:t>
      </w:r>
      <w:r w:rsidR="00C91C3D">
        <w:rPr>
          <w:rStyle w:val="BookTitle"/>
          <w:b w:val="0"/>
          <w:bCs w:val="0"/>
          <w:i w:val="0"/>
          <w:iCs w:val="0"/>
        </w:rPr>
        <w:t xml:space="preserve"> </w:t>
      </w:r>
      <w:r w:rsidR="00E93EE7">
        <w:rPr>
          <w:rStyle w:val="BookTitle"/>
          <w:b w:val="0"/>
          <w:bCs w:val="0"/>
          <w:i w:val="0"/>
          <w:iCs w:val="0"/>
        </w:rPr>
        <w:t>some research with</w:t>
      </w:r>
      <w:r w:rsidR="00C91C3D">
        <w:rPr>
          <w:rStyle w:val="BookTitle"/>
          <w:b w:val="0"/>
          <w:bCs w:val="0"/>
          <w:i w:val="0"/>
          <w:iCs w:val="0"/>
        </w:rPr>
        <w:t xml:space="preserve"> unsuccessful applicants to GRCF to understand their experience of the process. </w:t>
      </w:r>
    </w:p>
    <w:p w14:paraId="21E5B567" w14:textId="1F3D9B16" w:rsidR="006474CC" w:rsidRDefault="00414321" w:rsidP="006474CC">
      <w:pPr>
        <w:numPr>
          <w:ilvl w:val="1"/>
          <w:numId w:val="1"/>
        </w:numPr>
        <w:spacing w:after="240" w:line="276" w:lineRule="auto"/>
        <w:rPr>
          <w:rStyle w:val="BookTitle"/>
          <w:b w:val="0"/>
          <w:bCs w:val="0"/>
          <w:i w:val="0"/>
          <w:iCs w:val="0"/>
        </w:rPr>
      </w:pPr>
      <w:r>
        <w:rPr>
          <w:rStyle w:val="BookTitle"/>
          <w:b w:val="0"/>
          <w:bCs w:val="0"/>
          <w:i w:val="0"/>
          <w:iCs w:val="0"/>
        </w:rPr>
        <w:t>A</w:t>
      </w:r>
      <w:r w:rsidR="000569EA" w:rsidRPr="005B7A07">
        <w:rPr>
          <w:rStyle w:val="BookTitle"/>
          <w:b w:val="0"/>
          <w:bCs w:val="0"/>
          <w:i w:val="0"/>
          <w:iCs w:val="0"/>
        </w:rPr>
        <w:t xml:space="preserve"> variety of methods</w:t>
      </w:r>
      <w:r>
        <w:rPr>
          <w:rStyle w:val="BookTitle"/>
          <w:b w:val="0"/>
          <w:bCs w:val="0"/>
          <w:i w:val="0"/>
          <w:iCs w:val="0"/>
        </w:rPr>
        <w:t xml:space="preserve"> could be suitable for the process evaluation</w:t>
      </w:r>
      <w:r w:rsidR="000569EA" w:rsidRPr="005B7A07">
        <w:rPr>
          <w:rStyle w:val="BookTitle"/>
          <w:b w:val="0"/>
          <w:bCs w:val="0"/>
          <w:i w:val="0"/>
          <w:iCs w:val="0"/>
        </w:rPr>
        <w:t xml:space="preserve">, which could include in-depth case studies, focus groups, surveys.  </w:t>
      </w:r>
      <w:r w:rsidR="00F95A3F" w:rsidRPr="00F95A3F">
        <w:rPr>
          <w:rStyle w:val="BookTitle"/>
          <w:b w:val="0"/>
          <w:bCs w:val="0"/>
          <w:i w:val="0"/>
          <w:iCs w:val="0"/>
        </w:rPr>
        <w:t xml:space="preserve"> </w:t>
      </w:r>
      <w:r w:rsidR="00F95A3F">
        <w:rPr>
          <w:rStyle w:val="BookTitle"/>
          <w:b w:val="0"/>
          <w:bCs w:val="0"/>
          <w:i w:val="0"/>
          <w:iCs w:val="0"/>
        </w:rPr>
        <w:t xml:space="preserve">We anticipate that the findings from the process evaluation will inform recommendations from the </w:t>
      </w:r>
      <w:r w:rsidR="00F95A3F">
        <w:rPr>
          <w:rStyle w:val="BookTitle"/>
          <w:b w:val="0"/>
          <w:bCs w:val="0"/>
          <w:i w:val="0"/>
          <w:iCs w:val="0"/>
        </w:rPr>
        <w:lastRenderedPageBreak/>
        <w:t>supplier about the things that could be improved by DEFRA</w:t>
      </w:r>
      <w:r w:rsidR="00B97FB6">
        <w:rPr>
          <w:rStyle w:val="BookTitle"/>
          <w:b w:val="0"/>
          <w:bCs w:val="0"/>
          <w:i w:val="0"/>
          <w:iCs w:val="0"/>
        </w:rPr>
        <w:t xml:space="preserve"> or </w:t>
      </w:r>
      <w:r w:rsidR="00F95A3F">
        <w:rPr>
          <w:rStyle w:val="BookTitle"/>
          <w:b w:val="0"/>
          <w:bCs w:val="0"/>
          <w:i w:val="0"/>
          <w:iCs w:val="0"/>
        </w:rPr>
        <w:t>NLHF, either at the interim stage of this programme, or for future fund</w:t>
      </w:r>
      <w:r w:rsidR="00B97FB6">
        <w:rPr>
          <w:rStyle w:val="BookTitle"/>
          <w:b w:val="0"/>
          <w:bCs w:val="0"/>
          <w:i w:val="0"/>
          <w:iCs w:val="0"/>
        </w:rPr>
        <w:t>s</w:t>
      </w:r>
      <w:r w:rsidR="00F95A3F">
        <w:rPr>
          <w:rStyle w:val="BookTitle"/>
          <w:b w:val="0"/>
          <w:bCs w:val="0"/>
          <w:i w:val="0"/>
          <w:iCs w:val="0"/>
        </w:rPr>
        <w:t xml:space="preserve">.  </w:t>
      </w:r>
    </w:p>
    <w:p w14:paraId="7A79C31D" w14:textId="4E1B7280" w:rsidR="00287C9E" w:rsidRDefault="00287C9E" w:rsidP="00313B5E">
      <w:pPr>
        <w:pStyle w:val="Heading3"/>
        <w:rPr>
          <w:rStyle w:val="BookTitle"/>
        </w:rPr>
      </w:pPr>
      <w:bookmarkStart w:id="9" w:name="_Toc50710011"/>
      <w:r>
        <w:rPr>
          <w:rStyle w:val="BookTitle"/>
        </w:rPr>
        <w:t>Strand 2: Outcomes framework</w:t>
      </w:r>
      <w:r w:rsidR="00E8679D">
        <w:rPr>
          <w:rStyle w:val="BookTitle"/>
        </w:rPr>
        <w:t xml:space="preserve">, </w:t>
      </w:r>
      <w:r w:rsidR="00951517">
        <w:rPr>
          <w:rStyle w:val="BookTitle"/>
        </w:rPr>
        <w:t>t</w:t>
      </w:r>
      <w:r w:rsidR="00E8679D">
        <w:rPr>
          <w:rStyle w:val="BookTitle"/>
        </w:rPr>
        <w:t xml:space="preserve">heory of </w:t>
      </w:r>
      <w:r w:rsidR="00951517">
        <w:rPr>
          <w:rStyle w:val="BookTitle"/>
        </w:rPr>
        <w:t>c</w:t>
      </w:r>
      <w:r w:rsidR="00E8679D">
        <w:rPr>
          <w:rStyle w:val="BookTitle"/>
        </w:rPr>
        <w:t>hange</w:t>
      </w:r>
      <w:r>
        <w:rPr>
          <w:rStyle w:val="BookTitle"/>
        </w:rPr>
        <w:t xml:space="preserve"> and KPIs</w:t>
      </w:r>
      <w:bookmarkEnd w:id="9"/>
    </w:p>
    <w:p w14:paraId="7455F2E5" w14:textId="2C210ED6" w:rsidR="00287C9E" w:rsidRDefault="00B97FB6" w:rsidP="00287C9E">
      <w:pPr>
        <w:numPr>
          <w:ilvl w:val="1"/>
          <w:numId w:val="1"/>
        </w:numPr>
        <w:spacing w:after="240" w:line="276" w:lineRule="auto"/>
        <w:rPr>
          <w:rStyle w:val="BookTitle"/>
          <w:b w:val="0"/>
          <w:bCs w:val="0"/>
          <w:i w:val="0"/>
          <w:iCs w:val="0"/>
        </w:rPr>
      </w:pPr>
      <w:r>
        <w:rPr>
          <w:rStyle w:val="BookTitle"/>
          <w:b w:val="0"/>
          <w:bCs w:val="0"/>
          <w:i w:val="0"/>
          <w:iCs w:val="0"/>
        </w:rPr>
        <w:t>A draft outcomes framework has been designed by DEFRA, Natural England and the stakeholder organisations, and used to inform the examples in section 3.8,  T</w:t>
      </w:r>
      <w:r w:rsidR="00FE00C9">
        <w:rPr>
          <w:rStyle w:val="BookTitle"/>
          <w:b w:val="0"/>
          <w:bCs w:val="0"/>
          <w:i w:val="0"/>
          <w:iCs w:val="0"/>
        </w:rPr>
        <w:t xml:space="preserve">he successful supplier will need to </w:t>
      </w:r>
      <w:r w:rsidR="004C6452">
        <w:rPr>
          <w:rStyle w:val="BookTitle"/>
          <w:b w:val="0"/>
          <w:bCs w:val="0"/>
          <w:i w:val="0"/>
          <w:iCs w:val="0"/>
        </w:rPr>
        <w:t xml:space="preserve">work with </w:t>
      </w:r>
      <w:r>
        <w:rPr>
          <w:rStyle w:val="BookTitle"/>
          <w:b w:val="0"/>
          <w:bCs w:val="0"/>
          <w:i w:val="0"/>
          <w:iCs w:val="0"/>
        </w:rPr>
        <w:t xml:space="preserve">DEFRA to finalise the framework and with </w:t>
      </w:r>
      <w:r w:rsidR="004C6452">
        <w:rPr>
          <w:rStyle w:val="BookTitle"/>
          <w:b w:val="0"/>
          <w:bCs w:val="0"/>
          <w:i w:val="0"/>
          <w:iCs w:val="0"/>
        </w:rPr>
        <w:t xml:space="preserve">grantees to finalise and agree programme level outcomes and KPIs.  Potential suppliers are expected to outline how they would </w:t>
      </w:r>
      <w:r w:rsidR="00104EDF">
        <w:rPr>
          <w:rStyle w:val="BookTitle"/>
          <w:b w:val="0"/>
          <w:bCs w:val="0"/>
          <w:i w:val="0"/>
          <w:iCs w:val="0"/>
        </w:rPr>
        <w:t>convene grantees to discuss and develop the outcomes framework</w:t>
      </w:r>
      <w:r w:rsidR="00355B37">
        <w:rPr>
          <w:rStyle w:val="BookTitle"/>
          <w:b w:val="0"/>
          <w:bCs w:val="0"/>
          <w:i w:val="0"/>
          <w:iCs w:val="0"/>
        </w:rPr>
        <w:t>, including through the use of theory of change, or similar methods</w:t>
      </w:r>
      <w:r w:rsidR="00C71414">
        <w:rPr>
          <w:rStyle w:val="BookTitle"/>
          <w:b w:val="0"/>
          <w:bCs w:val="0"/>
          <w:i w:val="0"/>
          <w:iCs w:val="0"/>
        </w:rPr>
        <w:t xml:space="preserve"> for defining outcomes and their connections to activities and inputs</w:t>
      </w:r>
      <w:r w:rsidR="00104EDF">
        <w:rPr>
          <w:rStyle w:val="BookTitle"/>
          <w:b w:val="0"/>
          <w:bCs w:val="0"/>
          <w:i w:val="0"/>
          <w:iCs w:val="0"/>
        </w:rPr>
        <w:t xml:space="preserve">. </w:t>
      </w:r>
    </w:p>
    <w:p w14:paraId="25F578A7" w14:textId="5F0E2C14" w:rsidR="00287C9E" w:rsidRPr="00FF735A" w:rsidRDefault="00AC0304" w:rsidP="00F6321C">
      <w:pPr>
        <w:numPr>
          <w:ilvl w:val="1"/>
          <w:numId w:val="1"/>
        </w:numPr>
        <w:spacing w:after="240" w:line="276" w:lineRule="auto"/>
      </w:pPr>
      <w:r>
        <w:rPr>
          <w:rStyle w:val="BookTitle"/>
          <w:b w:val="0"/>
          <w:bCs w:val="0"/>
          <w:i w:val="0"/>
          <w:iCs w:val="0"/>
        </w:rPr>
        <w:t xml:space="preserve">The finalised outcomes framework </w:t>
      </w:r>
      <w:r w:rsidR="00D34B0E">
        <w:rPr>
          <w:rStyle w:val="BookTitle"/>
          <w:b w:val="0"/>
          <w:bCs w:val="0"/>
          <w:i w:val="0"/>
          <w:iCs w:val="0"/>
        </w:rPr>
        <w:t xml:space="preserve">will </w:t>
      </w:r>
      <w:r w:rsidR="001F230F">
        <w:rPr>
          <w:rStyle w:val="BookTitle"/>
          <w:b w:val="0"/>
          <w:bCs w:val="0"/>
          <w:i w:val="0"/>
          <w:iCs w:val="0"/>
        </w:rPr>
        <w:t>support</w:t>
      </w:r>
      <w:r w:rsidR="00A84C90">
        <w:rPr>
          <w:rStyle w:val="BookTitle"/>
          <w:b w:val="0"/>
          <w:bCs w:val="0"/>
          <w:i w:val="0"/>
          <w:iCs w:val="0"/>
        </w:rPr>
        <w:t xml:space="preserve"> reporting and measurement at both a project and programme level, with KPIs that </w:t>
      </w:r>
      <w:r w:rsidR="008217D6">
        <w:rPr>
          <w:rStyle w:val="BookTitle"/>
          <w:b w:val="0"/>
          <w:bCs w:val="0"/>
          <w:i w:val="0"/>
          <w:iCs w:val="0"/>
        </w:rPr>
        <w:t xml:space="preserve">are relevant to a wide range of projects.  </w:t>
      </w:r>
      <w:r w:rsidR="0093170B">
        <w:rPr>
          <w:rStyle w:val="BookTitle"/>
          <w:b w:val="0"/>
          <w:bCs w:val="0"/>
          <w:i w:val="0"/>
          <w:iCs w:val="0"/>
        </w:rPr>
        <w:t xml:space="preserve">It should also </w:t>
      </w:r>
      <w:r w:rsidR="001F230F">
        <w:rPr>
          <w:rStyle w:val="BookTitle"/>
          <w:b w:val="0"/>
          <w:bCs w:val="0"/>
          <w:i w:val="0"/>
          <w:iCs w:val="0"/>
        </w:rPr>
        <w:t xml:space="preserve">facilitate </w:t>
      </w:r>
      <w:r w:rsidR="00DB14F7">
        <w:rPr>
          <w:rStyle w:val="BookTitle"/>
          <w:b w:val="0"/>
          <w:bCs w:val="0"/>
          <w:i w:val="0"/>
          <w:iCs w:val="0"/>
        </w:rPr>
        <w:t xml:space="preserve">data collection by eNGOs, complementing existing measurement wherever possible.  Potential suppliers should note that NLHF will develop the processes and systems for </w:t>
      </w:r>
      <w:r w:rsidR="003F2C77">
        <w:rPr>
          <w:rStyle w:val="BookTitle"/>
          <w:b w:val="0"/>
          <w:bCs w:val="0"/>
          <w:i w:val="0"/>
          <w:iCs w:val="0"/>
        </w:rPr>
        <w:t>output and milestone data, based on the finalised framework</w:t>
      </w:r>
      <w:r w:rsidR="00D05F76">
        <w:rPr>
          <w:rStyle w:val="BookTitle"/>
          <w:b w:val="0"/>
          <w:bCs w:val="0"/>
          <w:i w:val="0"/>
          <w:iCs w:val="0"/>
        </w:rPr>
        <w:t xml:space="preserve"> and that individual projects will be responsible for their own evaluations against the framework</w:t>
      </w:r>
      <w:r w:rsidR="003F2C77">
        <w:rPr>
          <w:rStyle w:val="BookTitle"/>
          <w:b w:val="0"/>
          <w:bCs w:val="0"/>
          <w:i w:val="0"/>
          <w:iCs w:val="0"/>
        </w:rPr>
        <w:t xml:space="preserve">. </w:t>
      </w:r>
    </w:p>
    <w:p w14:paraId="5F314F2D" w14:textId="7C2D0DB2" w:rsidR="002F1DAF" w:rsidRDefault="002F1DAF" w:rsidP="00313B5E">
      <w:pPr>
        <w:pStyle w:val="Heading3"/>
        <w:rPr>
          <w:rStyle w:val="BookTitle"/>
        </w:rPr>
      </w:pPr>
      <w:bookmarkStart w:id="10" w:name="_Toc50710012"/>
      <w:r w:rsidRPr="19FBFC97">
        <w:rPr>
          <w:rStyle w:val="BookTitle"/>
        </w:rPr>
        <w:t>St</w:t>
      </w:r>
      <w:r w:rsidR="00D13443">
        <w:rPr>
          <w:rStyle w:val="BookTitle"/>
        </w:rPr>
        <w:t>r</w:t>
      </w:r>
      <w:r w:rsidRPr="19FBFC97">
        <w:rPr>
          <w:rStyle w:val="BookTitle"/>
        </w:rPr>
        <w:t xml:space="preserve">and </w:t>
      </w:r>
      <w:r w:rsidR="00287C9E">
        <w:rPr>
          <w:rStyle w:val="BookTitle"/>
        </w:rPr>
        <w:t>3</w:t>
      </w:r>
      <w:r w:rsidRPr="19FBFC97">
        <w:rPr>
          <w:rStyle w:val="BookTitle"/>
        </w:rPr>
        <w:t xml:space="preserve">: </w:t>
      </w:r>
      <w:r w:rsidR="00FC3111">
        <w:rPr>
          <w:rStyle w:val="BookTitle"/>
        </w:rPr>
        <w:t>P</w:t>
      </w:r>
      <w:r w:rsidR="00F973FC" w:rsidRPr="19FBFC97">
        <w:rPr>
          <w:rStyle w:val="BookTitle"/>
        </w:rPr>
        <w:t>rofile of the portfolio</w:t>
      </w:r>
      <w:bookmarkEnd w:id="10"/>
    </w:p>
    <w:p w14:paraId="1C18CDB6" w14:textId="792C917B" w:rsidR="0011731A" w:rsidRDefault="003F2C77" w:rsidP="0011731A">
      <w:pPr>
        <w:numPr>
          <w:ilvl w:val="1"/>
          <w:numId w:val="1"/>
        </w:numPr>
        <w:spacing w:after="240" w:line="276" w:lineRule="auto"/>
        <w:rPr>
          <w:rStyle w:val="BookTitle"/>
          <w:b w:val="0"/>
          <w:bCs w:val="0"/>
          <w:i w:val="0"/>
          <w:iCs w:val="0"/>
        </w:rPr>
      </w:pPr>
      <w:r>
        <w:rPr>
          <w:rStyle w:val="BookTitle"/>
          <w:b w:val="0"/>
          <w:bCs w:val="0"/>
          <w:i w:val="0"/>
          <w:iCs w:val="0"/>
        </w:rPr>
        <w:t xml:space="preserve">In the early stages of the contract, </w:t>
      </w:r>
      <w:r w:rsidR="006F092E">
        <w:rPr>
          <w:rStyle w:val="BookTitle"/>
          <w:b w:val="0"/>
          <w:bCs w:val="0"/>
          <w:i w:val="0"/>
          <w:iCs w:val="0"/>
        </w:rPr>
        <w:t>NLHF</w:t>
      </w:r>
      <w:r w:rsidR="00DA4BE6">
        <w:rPr>
          <w:rStyle w:val="BookTitle"/>
          <w:b w:val="0"/>
          <w:bCs w:val="0"/>
          <w:i w:val="0"/>
          <w:iCs w:val="0"/>
        </w:rPr>
        <w:t xml:space="preserve"> will supply the successful contractor with core data on the projects that have applied to the Green Recovery </w:t>
      </w:r>
      <w:r w:rsidR="007B232D">
        <w:rPr>
          <w:rStyle w:val="BookTitle"/>
          <w:b w:val="0"/>
          <w:bCs w:val="0"/>
          <w:i w:val="0"/>
          <w:iCs w:val="0"/>
        </w:rPr>
        <w:t xml:space="preserve">Challenge </w:t>
      </w:r>
      <w:r w:rsidR="00DA4BE6">
        <w:rPr>
          <w:rStyle w:val="BookTitle"/>
          <w:b w:val="0"/>
          <w:bCs w:val="0"/>
          <w:i w:val="0"/>
          <w:iCs w:val="0"/>
        </w:rPr>
        <w:t>Fund</w:t>
      </w:r>
      <w:r w:rsidR="00256815">
        <w:rPr>
          <w:rStyle w:val="BookTitle"/>
          <w:b w:val="0"/>
          <w:bCs w:val="0"/>
          <w:i w:val="0"/>
          <w:iCs w:val="0"/>
        </w:rPr>
        <w:t>.  This will include the details of the application and proposed project, the organisation bidding</w:t>
      </w:r>
      <w:r w:rsidR="006F13D4">
        <w:rPr>
          <w:rStyle w:val="BookTitle"/>
          <w:b w:val="0"/>
          <w:bCs w:val="0"/>
          <w:i w:val="0"/>
          <w:iCs w:val="0"/>
        </w:rPr>
        <w:t>, any matched funding</w:t>
      </w:r>
      <w:r w:rsidR="00256815">
        <w:rPr>
          <w:rStyle w:val="BookTitle"/>
          <w:b w:val="0"/>
          <w:bCs w:val="0"/>
          <w:i w:val="0"/>
          <w:iCs w:val="0"/>
        </w:rPr>
        <w:t xml:space="preserve"> and </w:t>
      </w:r>
      <w:r w:rsidR="006A61CF">
        <w:rPr>
          <w:rStyle w:val="BookTitle"/>
          <w:b w:val="0"/>
          <w:bCs w:val="0"/>
          <w:i w:val="0"/>
          <w:iCs w:val="0"/>
        </w:rPr>
        <w:t xml:space="preserve">structured and unstructured data about the objectives and intended outcomes of the </w:t>
      </w:r>
      <w:r w:rsidR="007B224A">
        <w:rPr>
          <w:rStyle w:val="BookTitle"/>
          <w:b w:val="0"/>
          <w:bCs w:val="0"/>
          <w:i w:val="0"/>
          <w:iCs w:val="0"/>
        </w:rPr>
        <w:t xml:space="preserve">interventions.. </w:t>
      </w:r>
    </w:p>
    <w:p w14:paraId="69778624" w14:textId="7F2007F3" w:rsidR="007B224A" w:rsidRDefault="007B224A" w:rsidP="0011731A">
      <w:pPr>
        <w:numPr>
          <w:ilvl w:val="1"/>
          <w:numId w:val="1"/>
        </w:numPr>
        <w:spacing w:after="240" w:line="276" w:lineRule="auto"/>
        <w:rPr>
          <w:rStyle w:val="BookTitle"/>
          <w:b w:val="0"/>
          <w:bCs w:val="0"/>
          <w:i w:val="0"/>
          <w:iCs w:val="0"/>
        </w:rPr>
      </w:pPr>
      <w:r>
        <w:rPr>
          <w:rStyle w:val="BookTitle"/>
          <w:b w:val="0"/>
          <w:bCs w:val="0"/>
          <w:i w:val="0"/>
          <w:iCs w:val="0"/>
        </w:rPr>
        <w:t xml:space="preserve">The partners require the successful contractor to </w:t>
      </w:r>
      <w:r w:rsidR="00741E47">
        <w:rPr>
          <w:rStyle w:val="BookTitle"/>
          <w:b w:val="0"/>
          <w:bCs w:val="0"/>
          <w:i w:val="0"/>
          <w:iCs w:val="0"/>
        </w:rPr>
        <w:t xml:space="preserve">use a range of data to </w:t>
      </w:r>
      <w:r>
        <w:rPr>
          <w:rStyle w:val="BookTitle"/>
          <w:b w:val="0"/>
          <w:bCs w:val="0"/>
          <w:i w:val="0"/>
          <w:iCs w:val="0"/>
        </w:rPr>
        <w:t xml:space="preserve">provide a </w:t>
      </w:r>
      <w:r w:rsidR="00ED4AC4">
        <w:rPr>
          <w:rStyle w:val="BookTitle"/>
          <w:b w:val="0"/>
          <w:bCs w:val="0"/>
          <w:i w:val="0"/>
          <w:iCs w:val="0"/>
        </w:rPr>
        <w:t>rich profile of the overall portfolio of funded projects</w:t>
      </w:r>
      <w:r w:rsidR="001D6BAA">
        <w:rPr>
          <w:rStyle w:val="BookTitle"/>
          <w:b w:val="0"/>
          <w:bCs w:val="0"/>
          <w:i w:val="0"/>
          <w:iCs w:val="0"/>
        </w:rPr>
        <w:t xml:space="preserve">.  Potential suppliers should </w:t>
      </w:r>
      <w:r w:rsidR="001D7291">
        <w:rPr>
          <w:rStyle w:val="BookTitle"/>
          <w:b w:val="0"/>
          <w:bCs w:val="0"/>
          <w:i w:val="0"/>
          <w:iCs w:val="0"/>
        </w:rPr>
        <w:t>outline how they propose to:</w:t>
      </w:r>
    </w:p>
    <w:p w14:paraId="3B33220B" w14:textId="7C056D0D" w:rsidR="001D7291" w:rsidRPr="00DE5F97" w:rsidRDefault="00741E47" w:rsidP="00C92624">
      <w:pPr>
        <w:pStyle w:val="Bulleted"/>
        <w:rPr>
          <w:rStyle w:val="BookTitle"/>
          <w:b w:val="0"/>
          <w:bCs w:val="0"/>
          <w:i w:val="0"/>
          <w:iCs w:val="0"/>
          <w:spacing w:val="0"/>
        </w:rPr>
      </w:pPr>
      <w:r w:rsidRPr="00DE5F97">
        <w:rPr>
          <w:rStyle w:val="BookTitle"/>
          <w:b w:val="0"/>
          <w:bCs w:val="0"/>
          <w:i w:val="0"/>
          <w:iCs w:val="0"/>
          <w:spacing w:val="0"/>
        </w:rPr>
        <w:t xml:space="preserve">Analyse the profile by </w:t>
      </w:r>
      <w:r w:rsidR="00BF0CD5" w:rsidRPr="00DE5F97">
        <w:rPr>
          <w:rStyle w:val="BookTitle"/>
          <w:b w:val="0"/>
          <w:bCs w:val="0"/>
          <w:i w:val="0"/>
          <w:iCs w:val="0"/>
          <w:spacing w:val="0"/>
        </w:rPr>
        <w:t xml:space="preserve">geography and </w:t>
      </w:r>
      <w:r w:rsidR="00B8737E" w:rsidRPr="00DE5F97">
        <w:rPr>
          <w:rStyle w:val="BookTitle"/>
          <w:b w:val="0"/>
          <w:bCs w:val="0"/>
          <w:i w:val="0"/>
          <w:iCs w:val="0"/>
          <w:spacing w:val="0"/>
        </w:rPr>
        <w:t>statutory/</w:t>
      </w:r>
      <w:r w:rsidR="00BF0CD5" w:rsidRPr="00DE5F97">
        <w:rPr>
          <w:rStyle w:val="BookTitle"/>
          <w:b w:val="0"/>
          <w:bCs w:val="0"/>
          <w:i w:val="0"/>
          <w:iCs w:val="0"/>
          <w:spacing w:val="0"/>
        </w:rPr>
        <w:t>environmental status</w:t>
      </w:r>
      <w:r w:rsidR="00B8737E" w:rsidRPr="00DE5F97">
        <w:rPr>
          <w:rStyle w:val="BookTitle"/>
          <w:b w:val="0"/>
          <w:bCs w:val="0"/>
          <w:i w:val="0"/>
          <w:iCs w:val="0"/>
          <w:spacing w:val="0"/>
        </w:rPr>
        <w:t xml:space="preserve"> (SSSI, AONB, National Parks, World Heritage Site)</w:t>
      </w:r>
    </w:p>
    <w:p w14:paraId="311E6784" w14:textId="6A143496" w:rsidR="00BF0CD5" w:rsidRPr="00DE5F97" w:rsidRDefault="004A0E68" w:rsidP="00C92624">
      <w:pPr>
        <w:pStyle w:val="Bulleted"/>
        <w:rPr>
          <w:rStyle w:val="BookTitle"/>
          <w:b w:val="0"/>
          <w:bCs w:val="0"/>
          <w:i w:val="0"/>
          <w:iCs w:val="0"/>
          <w:spacing w:val="0"/>
        </w:rPr>
      </w:pPr>
      <w:r>
        <w:rPr>
          <w:rStyle w:val="BookTitle"/>
          <w:b w:val="0"/>
          <w:bCs w:val="0"/>
          <w:i w:val="0"/>
          <w:iCs w:val="0"/>
          <w:spacing w:val="0"/>
        </w:rPr>
        <w:t>Aggregate the available baseline data generated by individual projects on</w:t>
      </w:r>
      <w:r w:rsidR="00BF0CD5" w:rsidRPr="00DE5F97">
        <w:rPr>
          <w:rStyle w:val="BookTitle"/>
          <w:b w:val="0"/>
          <w:bCs w:val="0"/>
          <w:i w:val="0"/>
          <w:iCs w:val="0"/>
          <w:spacing w:val="0"/>
        </w:rPr>
        <w:t xml:space="preserve"> the pre-existing </w:t>
      </w:r>
      <w:r w:rsidR="00B8737E" w:rsidRPr="00DE5F97">
        <w:rPr>
          <w:rStyle w:val="BookTitle"/>
          <w:b w:val="0"/>
          <w:bCs w:val="0"/>
          <w:i w:val="0"/>
          <w:iCs w:val="0"/>
          <w:spacing w:val="0"/>
        </w:rPr>
        <w:t>condition of the environment</w:t>
      </w:r>
      <w:r w:rsidR="006B778D">
        <w:rPr>
          <w:rStyle w:val="BookTitle"/>
          <w:b w:val="0"/>
          <w:bCs w:val="0"/>
          <w:i w:val="0"/>
          <w:iCs w:val="0"/>
          <w:spacing w:val="0"/>
        </w:rPr>
        <w:t xml:space="preserve">, habitat </w:t>
      </w:r>
      <w:r w:rsidR="00B8737E" w:rsidRPr="00DE5F97">
        <w:rPr>
          <w:rStyle w:val="BookTitle"/>
          <w:b w:val="0"/>
          <w:bCs w:val="0"/>
          <w:i w:val="0"/>
          <w:iCs w:val="0"/>
          <w:spacing w:val="0"/>
        </w:rPr>
        <w:t>and landscape in the areas where projects are taking place</w:t>
      </w:r>
      <w:r w:rsidR="00E62320" w:rsidRPr="00DE5F97">
        <w:rPr>
          <w:rStyle w:val="BookTitle"/>
          <w:b w:val="0"/>
          <w:bCs w:val="0"/>
          <w:i w:val="0"/>
          <w:iCs w:val="0"/>
          <w:spacing w:val="0"/>
        </w:rPr>
        <w:t xml:space="preserve"> and any historic trends</w:t>
      </w:r>
      <w:r w:rsidR="00B8737E" w:rsidRPr="00DE5F97">
        <w:rPr>
          <w:rStyle w:val="BookTitle"/>
          <w:b w:val="0"/>
          <w:bCs w:val="0"/>
          <w:i w:val="0"/>
          <w:iCs w:val="0"/>
          <w:spacing w:val="0"/>
        </w:rPr>
        <w:t>.</w:t>
      </w:r>
      <w:r w:rsidR="00D62073">
        <w:rPr>
          <w:rStyle w:val="BookTitle"/>
          <w:b w:val="0"/>
          <w:bCs w:val="0"/>
          <w:i w:val="0"/>
          <w:iCs w:val="0"/>
          <w:spacing w:val="0"/>
        </w:rPr>
        <w:t xml:space="preserve">  </w:t>
      </w:r>
      <w:r w:rsidR="00BF6481">
        <w:rPr>
          <w:rStyle w:val="BookTitle"/>
          <w:b w:val="0"/>
          <w:bCs w:val="0"/>
          <w:i w:val="0"/>
          <w:iCs w:val="0"/>
          <w:spacing w:val="0"/>
        </w:rPr>
        <w:t>Projects will be advised to use the UK Habitat Classification to conduct their baseline</w:t>
      </w:r>
      <w:r w:rsidR="00211EF4">
        <w:rPr>
          <w:rStyle w:val="FootnoteReference"/>
        </w:rPr>
        <w:footnoteReference w:id="6"/>
      </w:r>
      <w:r w:rsidR="00211EF4">
        <w:rPr>
          <w:rStyle w:val="BookTitle"/>
          <w:b w:val="0"/>
          <w:bCs w:val="0"/>
          <w:i w:val="0"/>
          <w:iCs w:val="0"/>
          <w:spacing w:val="0"/>
        </w:rPr>
        <w:t xml:space="preserve"> and s</w:t>
      </w:r>
      <w:r w:rsidR="003112DA">
        <w:rPr>
          <w:rStyle w:val="BookTitle"/>
          <w:b w:val="0"/>
          <w:bCs w:val="0"/>
          <w:i w:val="0"/>
          <w:iCs w:val="0"/>
          <w:spacing w:val="0"/>
        </w:rPr>
        <w:t xml:space="preserve">uppliers will be </w:t>
      </w:r>
      <w:r w:rsidR="00211EF4">
        <w:rPr>
          <w:rStyle w:val="BookTitle"/>
          <w:b w:val="0"/>
          <w:bCs w:val="0"/>
          <w:i w:val="0"/>
          <w:iCs w:val="0"/>
          <w:spacing w:val="0"/>
        </w:rPr>
        <w:t>required to aggregate this data and</w:t>
      </w:r>
      <w:r w:rsidR="003112DA">
        <w:rPr>
          <w:rStyle w:val="BookTitle"/>
          <w:b w:val="0"/>
          <w:bCs w:val="0"/>
          <w:i w:val="0"/>
          <w:iCs w:val="0"/>
          <w:spacing w:val="0"/>
        </w:rPr>
        <w:t xml:space="preserve"> advise Defra and NLHF on </w:t>
      </w:r>
      <w:r w:rsidR="00211EF4">
        <w:rPr>
          <w:rStyle w:val="BookTitle"/>
          <w:b w:val="0"/>
          <w:bCs w:val="0"/>
          <w:i w:val="0"/>
          <w:iCs w:val="0"/>
          <w:spacing w:val="0"/>
        </w:rPr>
        <w:t>it’s</w:t>
      </w:r>
      <w:r w:rsidR="003112DA">
        <w:rPr>
          <w:rStyle w:val="BookTitle"/>
          <w:b w:val="0"/>
          <w:bCs w:val="0"/>
          <w:i w:val="0"/>
          <w:iCs w:val="0"/>
          <w:spacing w:val="0"/>
        </w:rPr>
        <w:t xml:space="preserve"> robustness.  </w:t>
      </w:r>
    </w:p>
    <w:p w14:paraId="5416F07A" w14:textId="396D209F" w:rsidR="00B8737E" w:rsidRPr="00DE5F97" w:rsidRDefault="00B93F08" w:rsidP="00C92624">
      <w:pPr>
        <w:pStyle w:val="Bulleted"/>
        <w:rPr>
          <w:rStyle w:val="BookTitle"/>
          <w:b w:val="0"/>
          <w:bCs w:val="0"/>
          <w:i w:val="0"/>
          <w:iCs w:val="0"/>
          <w:spacing w:val="0"/>
        </w:rPr>
      </w:pPr>
      <w:r w:rsidRPr="00DE5F97">
        <w:rPr>
          <w:rStyle w:val="BookTitle"/>
          <w:b w:val="0"/>
          <w:bCs w:val="0"/>
          <w:i w:val="0"/>
          <w:iCs w:val="0"/>
          <w:spacing w:val="0"/>
        </w:rPr>
        <w:t xml:space="preserve">Design and document data models that would allow the partners to continue to profile the </w:t>
      </w:r>
      <w:r w:rsidR="006C4F81" w:rsidRPr="00DE5F97">
        <w:rPr>
          <w:rStyle w:val="BookTitle"/>
          <w:b w:val="0"/>
          <w:bCs w:val="0"/>
          <w:i w:val="0"/>
          <w:iCs w:val="0"/>
          <w:spacing w:val="0"/>
        </w:rPr>
        <w:t>condition of the areas that have</w:t>
      </w:r>
      <w:r w:rsidRPr="00DE5F97">
        <w:rPr>
          <w:rStyle w:val="BookTitle"/>
          <w:b w:val="0"/>
          <w:bCs w:val="0"/>
          <w:i w:val="0"/>
          <w:iCs w:val="0"/>
          <w:spacing w:val="0"/>
        </w:rPr>
        <w:t xml:space="preserve"> Green Recovery </w:t>
      </w:r>
      <w:r w:rsidR="007B232D" w:rsidRPr="00DE5F97">
        <w:rPr>
          <w:rStyle w:val="BookTitle"/>
          <w:b w:val="0"/>
          <w:bCs w:val="0"/>
          <w:i w:val="0"/>
          <w:iCs w:val="0"/>
          <w:spacing w:val="0"/>
        </w:rPr>
        <w:t xml:space="preserve">Challenge </w:t>
      </w:r>
      <w:r w:rsidRPr="00DE5F97">
        <w:rPr>
          <w:rStyle w:val="BookTitle"/>
          <w:b w:val="0"/>
          <w:bCs w:val="0"/>
          <w:i w:val="0"/>
          <w:iCs w:val="0"/>
          <w:spacing w:val="0"/>
        </w:rPr>
        <w:t xml:space="preserve">Fund </w:t>
      </w:r>
      <w:r w:rsidR="006C4F81" w:rsidRPr="00DE5F97">
        <w:rPr>
          <w:rStyle w:val="BookTitle"/>
          <w:b w:val="0"/>
          <w:bCs w:val="0"/>
          <w:i w:val="0"/>
          <w:iCs w:val="0"/>
          <w:spacing w:val="0"/>
        </w:rPr>
        <w:t xml:space="preserve">projects in future, including beyond the life of this evaluation. </w:t>
      </w:r>
    </w:p>
    <w:p w14:paraId="3D761498" w14:textId="364E9F0D" w:rsidR="0011731A" w:rsidRDefault="006C4F81" w:rsidP="006C4F81">
      <w:pPr>
        <w:numPr>
          <w:ilvl w:val="1"/>
          <w:numId w:val="1"/>
        </w:numPr>
        <w:spacing w:after="240" w:line="276" w:lineRule="auto"/>
        <w:rPr>
          <w:rStyle w:val="BookTitle"/>
          <w:b w:val="0"/>
          <w:bCs w:val="0"/>
          <w:i w:val="0"/>
          <w:iCs w:val="0"/>
        </w:rPr>
      </w:pPr>
      <w:r>
        <w:rPr>
          <w:rStyle w:val="BookTitle"/>
          <w:b w:val="0"/>
          <w:bCs w:val="0"/>
          <w:i w:val="0"/>
          <w:iCs w:val="0"/>
        </w:rPr>
        <w:lastRenderedPageBreak/>
        <w:t>The partners are particularly interested in understanding how open data sources c</w:t>
      </w:r>
      <w:r w:rsidR="00160B92">
        <w:rPr>
          <w:rStyle w:val="BookTitle"/>
          <w:b w:val="0"/>
          <w:bCs w:val="0"/>
          <w:i w:val="0"/>
          <w:iCs w:val="0"/>
        </w:rPr>
        <w:t xml:space="preserve">an support the analysis </w:t>
      </w:r>
      <w:r w:rsidR="00A97893">
        <w:rPr>
          <w:rStyle w:val="BookTitle"/>
          <w:b w:val="0"/>
          <w:bCs w:val="0"/>
          <w:i w:val="0"/>
          <w:iCs w:val="0"/>
        </w:rPr>
        <w:t>needed for</w:t>
      </w:r>
      <w:r w:rsidR="00160B92">
        <w:rPr>
          <w:rStyle w:val="BookTitle"/>
          <w:b w:val="0"/>
          <w:bCs w:val="0"/>
          <w:i w:val="0"/>
          <w:iCs w:val="0"/>
        </w:rPr>
        <w:t xml:space="preserve"> </w:t>
      </w:r>
      <w:r w:rsidR="003F2257">
        <w:rPr>
          <w:rStyle w:val="BookTitle"/>
          <w:b w:val="0"/>
          <w:bCs w:val="0"/>
          <w:i w:val="0"/>
          <w:iCs w:val="0"/>
        </w:rPr>
        <w:t>this strand</w:t>
      </w:r>
      <w:r w:rsidR="00160B92">
        <w:rPr>
          <w:rStyle w:val="BookTitle"/>
          <w:b w:val="0"/>
          <w:bCs w:val="0"/>
          <w:i w:val="0"/>
          <w:iCs w:val="0"/>
        </w:rPr>
        <w:t>.  This includes spatial datasets that can be used as reference data when matched to the funded projects, but also any open data on environmental and natural outcomes, such as</w:t>
      </w:r>
      <w:r w:rsidR="0055584D">
        <w:rPr>
          <w:rStyle w:val="BookTitle"/>
          <w:b w:val="0"/>
          <w:bCs w:val="0"/>
          <w:i w:val="0"/>
          <w:iCs w:val="0"/>
        </w:rPr>
        <w:t>:</w:t>
      </w:r>
    </w:p>
    <w:p w14:paraId="70FDB368" w14:textId="789F8843" w:rsidR="0055584D" w:rsidRDefault="0055584D" w:rsidP="00C92624">
      <w:pPr>
        <w:pStyle w:val="Bulleted"/>
        <w:rPr>
          <w:rStyle w:val="BookTitle"/>
          <w:b w:val="0"/>
          <w:bCs w:val="0"/>
          <w:i w:val="0"/>
          <w:iCs w:val="0"/>
        </w:rPr>
      </w:pPr>
      <w:r>
        <w:rPr>
          <w:rStyle w:val="BookTitle"/>
          <w:b w:val="0"/>
          <w:bCs w:val="0"/>
          <w:i w:val="0"/>
          <w:iCs w:val="0"/>
        </w:rPr>
        <w:t>Natural England’s People and Nature Survey</w:t>
      </w:r>
      <w:r>
        <w:rPr>
          <w:rStyle w:val="FootnoteReference"/>
          <w:spacing w:val="5"/>
        </w:rPr>
        <w:footnoteReference w:id="7"/>
      </w:r>
    </w:p>
    <w:p w14:paraId="677D1BF9" w14:textId="77777777" w:rsidR="002B032E" w:rsidRDefault="002E4B85" w:rsidP="00C92624">
      <w:pPr>
        <w:pStyle w:val="Bulleted"/>
        <w:rPr>
          <w:rStyle w:val="BookTitle"/>
          <w:b w:val="0"/>
          <w:bCs w:val="0"/>
          <w:i w:val="0"/>
          <w:iCs w:val="0"/>
        </w:rPr>
      </w:pPr>
      <w:r>
        <w:rPr>
          <w:rStyle w:val="BookTitle"/>
          <w:b w:val="0"/>
          <w:bCs w:val="0"/>
          <w:i w:val="0"/>
          <w:iCs w:val="0"/>
        </w:rPr>
        <w:t>The National Biodiversity Networks datasets and resources</w:t>
      </w:r>
      <w:r>
        <w:rPr>
          <w:rStyle w:val="FootnoteReference"/>
          <w:spacing w:val="5"/>
        </w:rPr>
        <w:footnoteReference w:id="8"/>
      </w:r>
    </w:p>
    <w:p w14:paraId="486E96DF" w14:textId="50FBFEF0" w:rsidR="009F58BF" w:rsidRDefault="002B032E" w:rsidP="00C92624">
      <w:pPr>
        <w:pStyle w:val="Bulleted"/>
        <w:rPr>
          <w:rStyle w:val="BookTitle"/>
          <w:b w:val="0"/>
          <w:bCs w:val="0"/>
          <w:i w:val="0"/>
          <w:iCs w:val="0"/>
        </w:rPr>
      </w:pPr>
      <w:r>
        <w:rPr>
          <w:rStyle w:val="BookTitle"/>
          <w:b w:val="0"/>
          <w:bCs w:val="0"/>
          <w:i w:val="0"/>
          <w:iCs w:val="0"/>
        </w:rPr>
        <w:t>Relevant data from the UK Habitat Classification</w:t>
      </w:r>
    </w:p>
    <w:p w14:paraId="714F6E62" w14:textId="0F8F4A80" w:rsidR="00A97893" w:rsidRPr="0043624C" w:rsidRDefault="00986F0F" w:rsidP="00FF735A">
      <w:pPr>
        <w:numPr>
          <w:ilvl w:val="1"/>
          <w:numId w:val="1"/>
        </w:numPr>
        <w:spacing w:after="240" w:line="276" w:lineRule="auto"/>
        <w:rPr>
          <w:rStyle w:val="BookTitle"/>
          <w:b w:val="0"/>
          <w:bCs w:val="0"/>
          <w:i w:val="0"/>
          <w:iCs w:val="0"/>
        </w:rPr>
      </w:pPr>
      <w:r>
        <w:rPr>
          <w:rStyle w:val="BookTitle"/>
          <w:b w:val="0"/>
          <w:bCs w:val="0"/>
          <w:i w:val="0"/>
          <w:iCs w:val="0"/>
        </w:rPr>
        <w:t xml:space="preserve">In relation to measurement of biodiversity, all funded projects will be required to comply with the </w:t>
      </w:r>
      <w:r w:rsidR="00B4416B">
        <w:rPr>
          <w:rStyle w:val="BookTitle"/>
          <w:b w:val="0"/>
          <w:bCs w:val="0"/>
          <w:i w:val="0"/>
          <w:iCs w:val="0"/>
        </w:rPr>
        <w:t>data standards</w:t>
      </w:r>
      <w:r>
        <w:rPr>
          <w:rStyle w:val="BookTitle"/>
          <w:b w:val="0"/>
          <w:bCs w:val="0"/>
          <w:i w:val="0"/>
          <w:iCs w:val="0"/>
        </w:rPr>
        <w:t xml:space="preserve"> </w:t>
      </w:r>
      <w:r w:rsidR="00B4416B">
        <w:rPr>
          <w:rStyle w:val="BookTitle"/>
          <w:b w:val="0"/>
          <w:bCs w:val="0"/>
          <w:i w:val="0"/>
          <w:iCs w:val="0"/>
        </w:rPr>
        <w:t>of</w:t>
      </w:r>
      <w:r>
        <w:rPr>
          <w:rStyle w:val="BookTitle"/>
          <w:b w:val="0"/>
          <w:bCs w:val="0"/>
          <w:i w:val="0"/>
          <w:iCs w:val="0"/>
        </w:rPr>
        <w:t xml:space="preserve"> the National Biodiversity Networ</w:t>
      </w:r>
      <w:r w:rsidR="00514EF0">
        <w:rPr>
          <w:rStyle w:val="BookTitle"/>
          <w:b w:val="0"/>
          <w:bCs w:val="0"/>
          <w:i w:val="0"/>
          <w:iCs w:val="0"/>
        </w:rPr>
        <w:t>k</w:t>
      </w:r>
      <w:r w:rsidR="001E15E4">
        <w:rPr>
          <w:rStyle w:val="BookTitle"/>
          <w:b w:val="0"/>
          <w:bCs w:val="0"/>
          <w:i w:val="0"/>
          <w:iCs w:val="0"/>
        </w:rPr>
        <w:t xml:space="preserve"> (i.e. the </w:t>
      </w:r>
      <w:r w:rsidR="00831CE7">
        <w:rPr>
          <w:rStyle w:val="BookTitle"/>
          <w:b w:val="0"/>
          <w:bCs w:val="0"/>
          <w:i w:val="0"/>
          <w:iCs w:val="0"/>
        </w:rPr>
        <w:t>Darwin Core format)</w:t>
      </w:r>
      <w:r w:rsidR="00831CE7">
        <w:rPr>
          <w:rStyle w:val="FootnoteReference"/>
          <w:spacing w:val="5"/>
        </w:rPr>
        <w:footnoteReference w:id="9"/>
      </w:r>
      <w:r w:rsidR="00090D1C">
        <w:rPr>
          <w:rStyle w:val="BookTitle"/>
          <w:b w:val="0"/>
          <w:bCs w:val="0"/>
          <w:i w:val="0"/>
          <w:iCs w:val="0"/>
        </w:rPr>
        <w:t xml:space="preserve">.  They must also </w:t>
      </w:r>
      <w:r w:rsidR="00514EF0">
        <w:rPr>
          <w:rStyle w:val="BookTitle"/>
          <w:b w:val="0"/>
          <w:bCs w:val="0"/>
          <w:i w:val="0"/>
          <w:iCs w:val="0"/>
        </w:rPr>
        <w:t xml:space="preserve">make observational data available to the public on an open license capture resolution. </w:t>
      </w:r>
      <w:r w:rsidR="00090D1C">
        <w:rPr>
          <w:rStyle w:val="BookTitle"/>
          <w:b w:val="0"/>
          <w:bCs w:val="0"/>
          <w:i w:val="0"/>
          <w:iCs w:val="0"/>
        </w:rPr>
        <w:t xml:space="preserve"> </w:t>
      </w:r>
    </w:p>
    <w:p w14:paraId="3F7F268E" w14:textId="0DEB61EB" w:rsidR="00F973FC" w:rsidRDefault="00F973FC" w:rsidP="00313B5E">
      <w:pPr>
        <w:pStyle w:val="Heading3"/>
        <w:rPr>
          <w:rStyle w:val="BookTitle"/>
        </w:rPr>
      </w:pPr>
      <w:bookmarkStart w:id="11" w:name="_Toc50710013"/>
      <w:r>
        <w:rPr>
          <w:rStyle w:val="BookTitle"/>
        </w:rPr>
        <w:t xml:space="preserve">Strand </w:t>
      </w:r>
      <w:r w:rsidR="00FC3111">
        <w:rPr>
          <w:rStyle w:val="BookTitle"/>
        </w:rPr>
        <w:t>4</w:t>
      </w:r>
      <w:r>
        <w:rPr>
          <w:rStyle w:val="BookTitle"/>
        </w:rPr>
        <w:t xml:space="preserve">: </w:t>
      </w:r>
      <w:r w:rsidR="00EE143E">
        <w:rPr>
          <w:rStyle w:val="BookTitle"/>
        </w:rPr>
        <w:t>O</w:t>
      </w:r>
      <w:r w:rsidR="00243CE9">
        <w:rPr>
          <w:rStyle w:val="BookTitle"/>
        </w:rPr>
        <w:t>utcomes and impact</w:t>
      </w:r>
      <w:bookmarkEnd w:id="11"/>
    </w:p>
    <w:p w14:paraId="4BF78F9C" w14:textId="69CA3280" w:rsidR="00E8447D" w:rsidRDefault="008B0071" w:rsidP="0083161F">
      <w:pPr>
        <w:numPr>
          <w:ilvl w:val="1"/>
          <w:numId w:val="1"/>
        </w:numPr>
        <w:spacing w:after="240" w:line="276" w:lineRule="auto"/>
        <w:rPr>
          <w:rStyle w:val="BookTitle"/>
          <w:b w:val="0"/>
          <w:bCs w:val="0"/>
          <w:i w:val="0"/>
          <w:iCs w:val="0"/>
        </w:rPr>
      </w:pPr>
      <w:r>
        <w:rPr>
          <w:rStyle w:val="BookTitle"/>
          <w:b w:val="0"/>
          <w:bCs w:val="0"/>
          <w:i w:val="0"/>
          <w:iCs w:val="0"/>
        </w:rPr>
        <w:t>The</w:t>
      </w:r>
      <w:r w:rsidR="00A553AC">
        <w:rPr>
          <w:rStyle w:val="BookTitle"/>
          <w:b w:val="0"/>
          <w:bCs w:val="0"/>
          <w:i w:val="0"/>
          <w:iCs w:val="0"/>
        </w:rPr>
        <w:t xml:space="preserve"> partners require that </w:t>
      </w:r>
      <w:r w:rsidR="00427B4E">
        <w:rPr>
          <w:rStyle w:val="BookTitle"/>
          <w:b w:val="0"/>
          <w:bCs w:val="0"/>
          <w:i w:val="0"/>
          <w:iCs w:val="0"/>
        </w:rPr>
        <w:t xml:space="preserve">potential suppliers propose a method </w:t>
      </w:r>
      <w:r w:rsidR="00882DD1">
        <w:rPr>
          <w:rStyle w:val="BookTitle"/>
          <w:b w:val="0"/>
          <w:bCs w:val="0"/>
          <w:i w:val="0"/>
          <w:iCs w:val="0"/>
        </w:rPr>
        <w:t>that seeks to measure the outcomes</w:t>
      </w:r>
      <w:r w:rsidR="002A3BDB">
        <w:rPr>
          <w:rStyle w:val="BookTitle"/>
          <w:b w:val="0"/>
          <w:bCs w:val="0"/>
          <w:i w:val="0"/>
          <w:iCs w:val="0"/>
        </w:rPr>
        <w:t xml:space="preserve"> and impact</w:t>
      </w:r>
      <w:r w:rsidR="00882DD1">
        <w:rPr>
          <w:rStyle w:val="BookTitle"/>
          <w:b w:val="0"/>
          <w:bCs w:val="0"/>
          <w:i w:val="0"/>
          <w:iCs w:val="0"/>
        </w:rPr>
        <w:t xml:space="preserve"> of the Green Recovery </w:t>
      </w:r>
      <w:r w:rsidR="007B232D">
        <w:rPr>
          <w:rStyle w:val="BookTitle"/>
          <w:b w:val="0"/>
          <w:bCs w:val="0"/>
          <w:i w:val="0"/>
          <w:iCs w:val="0"/>
        </w:rPr>
        <w:t xml:space="preserve">Challenge </w:t>
      </w:r>
      <w:r w:rsidR="00882DD1">
        <w:rPr>
          <w:rStyle w:val="BookTitle"/>
          <w:b w:val="0"/>
          <w:bCs w:val="0"/>
          <w:i w:val="0"/>
          <w:iCs w:val="0"/>
        </w:rPr>
        <w:t>Fund</w:t>
      </w:r>
      <w:r w:rsidR="004A0008">
        <w:rPr>
          <w:rStyle w:val="BookTitle"/>
          <w:b w:val="0"/>
          <w:bCs w:val="0"/>
          <w:i w:val="0"/>
          <w:iCs w:val="0"/>
        </w:rPr>
        <w:t xml:space="preserve"> projects and the contribution the funding has made to those outcomes</w:t>
      </w:r>
      <w:r w:rsidR="00882DD1">
        <w:rPr>
          <w:rStyle w:val="BookTitle"/>
          <w:b w:val="0"/>
          <w:bCs w:val="0"/>
          <w:i w:val="0"/>
          <w:iCs w:val="0"/>
        </w:rPr>
        <w:t xml:space="preserve">. </w:t>
      </w:r>
      <w:r w:rsidR="007978B4">
        <w:rPr>
          <w:rStyle w:val="BookTitle"/>
          <w:b w:val="0"/>
          <w:bCs w:val="0"/>
          <w:i w:val="0"/>
          <w:iCs w:val="0"/>
        </w:rPr>
        <w:t xml:space="preserve">Since the funding is not being delivered through </w:t>
      </w:r>
      <w:r w:rsidR="00E2081B">
        <w:rPr>
          <w:rStyle w:val="BookTitle"/>
          <w:b w:val="0"/>
          <w:bCs w:val="0"/>
          <w:i w:val="0"/>
          <w:iCs w:val="0"/>
        </w:rPr>
        <w:t>a randomised</w:t>
      </w:r>
      <w:r w:rsidR="00BF29AB">
        <w:rPr>
          <w:rStyle w:val="BookTitle"/>
          <w:b w:val="0"/>
          <w:bCs w:val="0"/>
          <w:i w:val="0"/>
          <w:iCs w:val="0"/>
        </w:rPr>
        <w:t>-control</w:t>
      </w:r>
      <w:r w:rsidR="00E2081B">
        <w:rPr>
          <w:rStyle w:val="BookTitle"/>
          <w:b w:val="0"/>
          <w:bCs w:val="0"/>
          <w:i w:val="0"/>
          <w:iCs w:val="0"/>
        </w:rPr>
        <w:t xml:space="preserve"> trial, we invite potential suppliers to recommend methods that could be used to </w:t>
      </w:r>
      <w:r w:rsidR="007C7217">
        <w:rPr>
          <w:rStyle w:val="BookTitle"/>
          <w:b w:val="0"/>
          <w:bCs w:val="0"/>
          <w:i w:val="0"/>
          <w:iCs w:val="0"/>
        </w:rPr>
        <w:t xml:space="preserve">analyse the outcomes of the funding. </w:t>
      </w:r>
    </w:p>
    <w:p w14:paraId="1FDF9285" w14:textId="782CF7F5" w:rsidR="00AF4C44" w:rsidRDefault="00030E2F" w:rsidP="00AF4C44">
      <w:pPr>
        <w:numPr>
          <w:ilvl w:val="1"/>
          <w:numId w:val="1"/>
        </w:numPr>
        <w:spacing w:after="240" w:line="276" w:lineRule="auto"/>
        <w:rPr>
          <w:rStyle w:val="BookTitle"/>
          <w:b w:val="0"/>
          <w:bCs w:val="0"/>
          <w:i w:val="0"/>
          <w:iCs w:val="0"/>
        </w:rPr>
      </w:pPr>
      <w:r>
        <w:rPr>
          <w:rStyle w:val="BookTitle"/>
          <w:b w:val="0"/>
          <w:bCs w:val="0"/>
          <w:i w:val="0"/>
          <w:iCs w:val="0"/>
        </w:rPr>
        <w:t xml:space="preserve">The data modelling conducted in strand three should be used to support this phase of the work, as well as quantitative research and the </w:t>
      </w:r>
      <w:r w:rsidR="00260130">
        <w:rPr>
          <w:rStyle w:val="BookTitle"/>
          <w:b w:val="0"/>
          <w:bCs w:val="0"/>
          <w:i w:val="0"/>
          <w:iCs w:val="0"/>
        </w:rPr>
        <w:t xml:space="preserve">monitoring data from projects. </w:t>
      </w:r>
    </w:p>
    <w:p w14:paraId="0A2D4B5D" w14:textId="40D59EF8" w:rsidR="00AF4C44" w:rsidRDefault="00AF4C44" w:rsidP="00AF4C44">
      <w:pPr>
        <w:numPr>
          <w:ilvl w:val="1"/>
          <w:numId w:val="1"/>
        </w:numPr>
        <w:spacing w:after="240" w:line="276" w:lineRule="auto"/>
        <w:rPr>
          <w:rStyle w:val="BookTitle"/>
          <w:b w:val="0"/>
          <w:bCs w:val="0"/>
          <w:i w:val="0"/>
          <w:iCs w:val="0"/>
        </w:rPr>
      </w:pPr>
      <w:r>
        <w:rPr>
          <w:rStyle w:val="BookTitle"/>
          <w:b w:val="0"/>
          <w:bCs w:val="0"/>
          <w:i w:val="0"/>
          <w:iCs w:val="0"/>
        </w:rPr>
        <w:t>The partners understand that there are major challenges in designing robust non (or quasi)-experimental methods, especially when outcomes are subject to such a wide range of influences.  Our aim is to ensure that this evaluation uses all reasonable effort to explore appropriate methods.  At a basic level, suppliers should explain the analysis they propose to conduct of the change in key outcome measures between the programme initiation (</w:t>
      </w:r>
      <w:r w:rsidR="00054014">
        <w:rPr>
          <w:rStyle w:val="BookTitle"/>
          <w:b w:val="0"/>
          <w:bCs w:val="0"/>
          <w:i w:val="0"/>
          <w:iCs w:val="0"/>
        </w:rPr>
        <w:t xml:space="preserve">November </w:t>
      </w:r>
      <w:r>
        <w:rPr>
          <w:rStyle w:val="BookTitle"/>
          <w:b w:val="0"/>
          <w:bCs w:val="0"/>
          <w:i w:val="0"/>
          <w:iCs w:val="0"/>
        </w:rPr>
        <w:t xml:space="preserve">2020) and the end of funding for projects (in March 2022).  Looking beyond comparisons of outcome measures, we also invite potential suppliers to indicate how they will assess the suitability of quasi-experimental methods for isolating causal effects and the analysis they will conduct should these methods prove feasible. </w:t>
      </w:r>
    </w:p>
    <w:p w14:paraId="4F27884C" w14:textId="77777777" w:rsidR="004679F7" w:rsidRDefault="00B631BB" w:rsidP="00B631BB">
      <w:pPr>
        <w:numPr>
          <w:ilvl w:val="1"/>
          <w:numId w:val="1"/>
        </w:numPr>
        <w:spacing w:after="240" w:line="276" w:lineRule="auto"/>
      </w:pPr>
      <w:r>
        <w:t xml:space="preserve">Potential suppliers may choose to propose quantitative research into funded and/or rejected projects as part of this strand of work.  The Fund and the partners will support this by providing communications and guidance with sampling if required.  </w:t>
      </w:r>
    </w:p>
    <w:p w14:paraId="106A053F" w14:textId="5202842C" w:rsidR="00B631BB" w:rsidRPr="00F6321C" w:rsidRDefault="00B631BB" w:rsidP="00B631BB">
      <w:pPr>
        <w:numPr>
          <w:ilvl w:val="1"/>
          <w:numId w:val="1"/>
        </w:numPr>
        <w:spacing w:after="240" w:line="276" w:lineRule="auto"/>
        <w:rPr>
          <w:rStyle w:val="BookTitle"/>
          <w:b w:val="0"/>
          <w:bCs w:val="0"/>
          <w:i w:val="0"/>
          <w:iCs w:val="0"/>
          <w:spacing w:val="0"/>
        </w:rPr>
      </w:pPr>
      <w:r>
        <w:t xml:space="preserve">Participation in the evaluation </w:t>
      </w:r>
      <w:r w:rsidR="00054014">
        <w:t xml:space="preserve">by grantees </w:t>
      </w:r>
      <w:r>
        <w:t xml:space="preserve">is a condition of the grant funding. We are keen, however, to ensure that the workload for projects is kept manageable and that </w:t>
      </w:r>
      <w:r>
        <w:lastRenderedPageBreak/>
        <w:t xml:space="preserve">the independent evaluation complements the ongoing monitoring returns of each project.  </w:t>
      </w:r>
    </w:p>
    <w:p w14:paraId="47CD6238" w14:textId="31454C0A" w:rsidR="000A40F9" w:rsidRDefault="000A40F9" w:rsidP="00313B5E">
      <w:pPr>
        <w:pStyle w:val="Heading3"/>
        <w:rPr>
          <w:rStyle w:val="BookTitle"/>
        </w:rPr>
      </w:pPr>
      <w:bookmarkStart w:id="12" w:name="_Toc50710014"/>
      <w:r>
        <w:rPr>
          <w:rStyle w:val="BookTitle"/>
        </w:rPr>
        <w:t xml:space="preserve">Strand </w:t>
      </w:r>
      <w:r w:rsidR="003664F4">
        <w:rPr>
          <w:rStyle w:val="BookTitle"/>
        </w:rPr>
        <w:t>5</w:t>
      </w:r>
      <w:r>
        <w:rPr>
          <w:rStyle w:val="BookTitle"/>
        </w:rPr>
        <w:t xml:space="preserve">: </w:t>
      </w:r>
      <w:r w:rsidR="00427D4E">
        <w:rPr>
          <w:rStyle w:val="BookTitle"/>
        </w:rPr>
        <w:t>Value for money assessment</w:t>
      </w:r>
      <w:bookmarkEnd w:id="12"/>
    </w:p>
    <w:p w14:paraId="1B9E0B52" w14:textId="4DDDDFF7" w:rsidR="000A40F9" w:rsidRDefault="00A43056" w:rsidP="002648A8">
      <w:pPr>
        <w:numPr>
          <w:ilvl w:val="1"/>
          <w:numId w:val="1"/>
        </w:numPr>
        <w:spacing w:after="240" w:line="276" w:lineRule="auto"/>
        <w:rPr>
          <w:rStyle w:val="BookTitle"/>
          <w:b w:val="0"/>
          <w:bCs w:val="0"/>
          <w:i w:val="0"/>
          <w:iCs w:val="0"/>
        </w:rPr>
      </w:pPr>
      <w:r w:rsidRPr="00A43056">
        <w:rPr>
          <w:rStyle w:val="BookTitle"/>
          <w:b w:val="0"/>
          <w:bCs w:val="0"/>
          <w:i w:val="0"/>
          <w:iCs w:val="0"/>
        </w:rPr>
        <w:t>The partners require that the evaluation contractor conducts a</w:t>
      </w:r>
      <w:r w:rsidR="00010CBC">
        <w:rPr>
          <w:rStyle w:val="BookTitle"/>
          <w:b w:val="0"/>
          <w:bCs w:val="0"/>
          <w:i w:val="0"/>
          <w:iCs w:val="0"/>
        </w:rPr>
        <w:t xml:space="preserve"> value for money assessment of the</w:t>
      </w:r>
      <w:r w:rsidRPr="00A43056">
        <w:rPr>
          <w:rStyle w:val="BookTitle"/>
          <w:b w:val="0"/>
          <w:bCs w:val="0"/>
          <w:i w:val="0"/>
          <w:iCs w:val="0"/>
        </w:rPr>
        <w:t xml:space="preserve"> Green Recovery </w:t>
      </w:r>
      <w:r w:rsidR="007B232D" w:rsidRPr="00A43056">
        <w:rPr>
          <w:rStyle w:val="BookTitle"/>
          <w:b w:val="0"/>
          <w:bCs w:val="0"/>
          <w:i w:val="0"/>
          <w:iCs w:val="0"/>
        </w:rPr>
        <w:t xml:space="preserve">Challenge </w:t>
      </w:r>
      <w:r w:rsidRPr="00A43056">
        <w:rPr>
          <w:rStyle w:val="BookTitle"/>
          <w:b w:val="0"/>
          <w:bCs w:val="0"/>
          <w:i w:val="0"/>
          <w:iCs w:val="0"/>
        </w:rPr>
        <w:t>Fund.</w:t>
      </w:r>
      <w:r w:rsidR="00DB7B32">
        <w:rPr>
          <w:rStyle w:val="BookTitle"/>
          <w:b w:val="0"/>
          <w:bCs w:val="0"/>
          <w:i w:val="0"/>
          <w:iCs w:val="0"/>
        </w:rPr>
        <w:t xml:space="preserve">  This assessment will </w:t>
      </w:r>
      <w:r w:rsidR="00206DC9">
        <w:rPr>
          <w:rStyle w:val="BookTitle"/>
          <w:b w:val="0"/>
          <w:bCs w:val="0"/>
          <w:i w:val="0"/>
          <w:iCs w:val="0"/>
        </w:rPr>
        <w:t>rely</w:t>
      </w:r>
      <w:r w:rsidR="00DB7B32">
        <w:rPr>
          <w:rStyle w:val="BookTitle"/>
          <w:b w:val="0"/>
          <w:bCs w:val="0"/>
          <w:i w:val="0"/>
          <w:iCs w:val="0"/>
        </w:rPr>
        <w:t xml:space="preserve"> on </w:t>
      </w:r>
      <w:r w:rsidR="00125D2B">
        <w:rPr>
          <w:rStyle w:val="BookTitle"/>
          <w:b w:val="0"/>
          <w:bCs w:val="0"/>
          <w:i w:val="0"/>
          <w:iCs w:val="0"/>
        </w:rPr>
        <w:t>the evidence collected through the other strands of the evaluation and relevant secondary literature</w:t>
      </w:r>
      <w:r w:rsidR="004F55B3">
        <w:rPr>
          <w:rStyle w:val="BookTitle"/>
          <w:b w:val="0"/>
          <w:bCs w:val="0"/>
          <w:i w:val="0"/>
          <w:iCs w:val="0"/>
        </w:rPr>
        <w:t xml:space="preserve">. </w:t>
      </w:r>
    </w:p>
    <w:p w14:paraId="0153C567" w14:textId="600B56BC" w:rsidR="002F00B9" w:rsidRDefault="004F55B3" w:rsidP="002648A8">
      <w:pPr>
        <w:numPr>
          <w:ilvl w:val="1"/>
          <w:numId w:val="1"/>
        </w:numPr>
        <w:spacing w:after="240" w:line="276" w:lineRule="auto"/>
        <w:rPr>
          <w:rStyle w:val="BookTitle"/>
          <w:b w:val="0"/>
          <w:bCs w:val="0"/>
          <w:i w:val="0"/>
          <w:iCs w:val="0"/>
        </w:rPr>
      </w:pPr>
      <w:r>
        <w:rPr>
          <w:rStyle w:val="BookTitle"/>
          <w:b w:val="0"/>
          <w:bCs w:val="0"/>
          <w:i w:val="0"/>
          <w:iCs w:val="0"/>
        </w:rPr>
        <w:t xml:space="preserve">In line with Green Book guidance, the partners </w:t>
      </w:r>
      <w:r w:rsidR="00AF0BD1">
        <w:rPr>
          <w:rStyle w:val="BookTitle"/>
          <w:b w:val="0"/>
          <w:bCs w:val="0"/>
          <w:i w:val="0"/>
          <w:iCs w:val="0"/>
        </w:rPr>
        <w:t>are seeking to</w:t>
      </w:r>
      <w:r>
        <w:rPr>
          <w:rStyle w:val="BookTitle"/>
          <w:b w:val="0"/>
          <w:bCs w:val="0"/>
          <w:i w:val="0"/>
          <w:iCs w:val="0"/>
        </w:rPr>
        <w:t xml:space="preserve"> </w:t>
      </w:r>
      <w:r w:rsidR="002F00B9">
        <w:rPr>
          <w:rStyle w:val="BookTitle"/>
          <w:b w:val="0"/>
          <w:bCs w:val="0"/>
          <w:i w:val="0"/>
          <w:iCs w:val="0"/>
        </w:rPr>
        <w:t>understand:</w:t>
      </w:r>
    </w:p>
    <w:p w14:paraId="503CBA37" w14:textId="525498C4" w:rsidR="004F55B3" w:rsidRDefault="00BE4F82" w:rsidP="00C92624">
      <w:pPr>
        <w:pStyle w:val="Bulleted"/>
        <w:rPr>
          <w:rStyle w:val="BookTitle"/>
          <w:b w:val="0"/>
          <w:bCs w:val="0"/>
          <w:i w:val="0"/>
          <w:iCs w:val="0"/>
        </w:rPr>
      </w:pPr>
      <w:r>
        <w:rPr>
          <w:rStyle w:val="BookTitle"/>
          <w:b w:val="0"/>
          <w:bCs w:val="0"/>
          <w:i w:val="0"/>
          <w:iCs w:val="0"/>
        </w:rPr>
        <w:t>A view of the true costs of delivering the projects.</w:t>
      </w:r>
    </w:p>
    <w:p w14:paraId="21E0D1C5" w14:textId="43C88FE1" w:rsidR="00BE4F82" w:rsidRDefault="003D1409" w:rsidP="00C92624">
      <w:pPr>
        <w:pStyle w:val="Bulleted"/>
        <w:rPr>
          <w:rStyle w:val="BookTitle"/>
          <w:b w:val="0"/>
          <w:bCs w:val="0"/>
          <w:i w:val="0"/>
          <w:iCs w:val="0"/>
        </w:rPr>
      </w:pPr>
      <w:r>
        <w:rPr>
          <w:rStyle w:val="BookTitle"/>
          <w:b w:val="0"/>
          <w:bCs w:val="0"/>
          <w:i w:val="0"/>
          <w:iCs w:val="0"/>
        </w:rPr>
        <w:t xml:space="preserve">Natural, economic, social and wellbeing benefits that have been delivered by the </w:t>
      </w:r>
      <w:r w:rsidR="0003243F">
        <w:rPr>
          <w:rStyle w:val="BookTitle"/>
          <w:b w:val="0"/>
          <w:bCs w:val="0"/>
          <w:i w:val="0"/>
          <w:iCs w:val="0"/>
        </w:rPr>
        <w:t>funding</w:t>
      </w:r>
      <w:r>
        <w:rPr>
          <w:rStyle w:val="BookTitle"/>
          <w:b w:val="0"/>
          <w:bCs w:val="0"/>
          <w:i w:val="0"/>
          <w:iCs w:val="0"/>
        </w:rPr>
        <w:t>.</w:t>
      </w:r>
    </w:p>
    <w:p w14:paraId="71077600" w14:textId="6B14938C" w:rsidR="00390594" w:rsidRDefault="00390594" w:rsidP="00C92624">
      <w:pPr>
        <w:pStyle w:val="Bulleted"/>
        <w:rPr>
          <w:rStyle w:val="BookTitle"/>
          <w:b w:val="0"/>
          <w:bCs w:val="0"/>
          <w:i w:val="0"/>
          <w:iCs w:val="0"/>
        </w:rPr>
      </w:pPr>
      <w:r>
        <w:rPr>
          <w:rStyle w:val="BookTitle"/>
          <w:b w:val="0"/>
          <w:bCs w:val="0"/>
          <w:i w:val="0"/>
          <w:iCs w:val="0"/>
        </w:rPr>
        <w:t xml:space="preserve">The distributional, employment and </w:t>
      </w:r>
      <w:r w:rsidR="0080077F">
        <w:rPr>
          <w:rStyle w:val="BookTitle"/>
          <w:b w:val="0"/>
          <w:bCs w:val="0"/>
          <w:i w:val="0"/>
          <w:iCs w:val="0"/>
        </w:rPr>
        <w:t xml:space="preserve">indirect </w:t>
      </w:r>
      <w:r>
        <w:rPr>
          <w:rStyle w:val="BookTitle"/>
          <w:b w:val="0"/>
          <w:bCs w:val="0"/>
          <w:i w:val="0"/>
          <w:iCs w:val="0"/>
        </w:rPr>
        <w:t>economic impact of the funding</w:t>
      </w:r>
      <w:r w:rsidR="0080077F">
        <w:rPr>
          <w:rStyle w:val="BookTitle"/>
          <w:b w:val="0"/>
          <w:bCs w:val="0"/>
          <w:i w:val="0"/>
          <w:iCs w:val="0"/>
        </w:rPr>
        <w:t xml:space="preserve">. </w:t>
      </w:r>
    </w:p>
    <w:p w14:paraId="0F6D6390" w14:textId="20BD65D6" w:rsidR="00737126" w:rsidRDefault="00737126" w:rsidP="00C92624">
      <w:pPr>
        <w:pStyle w:val="Bulleted"/>
        <w:rPr>
          <w:rStyle w:val="BookTitle"/>
          <w:b w:val="0"/>
          <w:bCs w:val="0"/>
          <w:i w:val="0"/>
          <w:iCs w:val="0"/>
        </w:rPr>
      </w:pPr>
      <w:r>
        <w:rPr>
          <w:rStyle w:val="BookTitle"/>
          <w:b w:val="0"/>
          <w:bCs w:val="0"/>
          <w:i w:val="0"/>
          <w:iCs w:val="0"/>
        </w:rPr>
        <w:t>Any unintended consequences, both positive and negative.</w:t>
      </w:r>
    </w:p>
    <w:p w14:paraId="5D828BC0" w14:textId="0DEA4B78" w:rsidR="0003243F" w:rsidRDefault="0003243F" w:rsidP="00C92624">
      <w:pPr>
        <w:pStyle w:val="Bulleted"/>
        <w:rPr>
          <w:rStyle w:val="BookTitle"/>
          <w:b w:val="0"/>
          <w:bCs w:val="0"/>
          <w:i w:val="0"/>
          <w:iCs w:val="0"/>
        </w:rPr>
      </w:pPr>
      <w:r>
        <w:rPr>
          <w:rStyle w:val="BookTitle"/>
          <w:b w:val="0"/>
          <w:bCs w:val="0"/>
          <w:i w:val="0"/>
          <w:iCs w:val="0"/>
        </w:rPr>
        <w:t xml:space="preserve">The degree to which the findings are likely to be applicable to other </w:t>
      </w:r>
      <w:r w:rsidR="002C755E">
        <w:rPr>
          <w:rStyle w:val="BookTitle"/>
          <w:b w:val="0"/>
          <w:bCs w:val="0"/>
          <w:i w:val="0"/>
          <w:iCs w:val="0"/>
        </w:rPr>
        <w:t xml:space="preserve">green/environmental schemes. </w:t>
      </w:r>
    </w:p>
    <w:p w14:paraId="674667F9" w14:textId="265B3BD0" w:rsidR="00EE7545" w:rsidRDefault="00D11CFF" w:rsidP="00633864">
      <w:pPr>
        <w:numPr>
          <w:ilvl w:val="1"/>
          <w:numId w:val="1"/>
        </w:numPr>
        <w:spacing w:after="240" w:line="276" w:lineRule="auto"/>
        <w:rPr>
          <w:rStyle w:val="BookTitle"/>
          <w:b w:val="0"/>
          <w:bCs w:val="0"/>
          <w:i w:val="0"/>
          <w:iCs w:val="0"/>
        </w:rPr>
      </w:pPr>
      <w:r>
        <w:rPr>
          <w:rStyle w:val="BookTitle"/>
          <w:b w:val="0"/>
          <w:bCs w:val="0"/>
          <w:i w:val="0"/>
          <w:iCs w:val="0"/>
        </w:rPr>
        <w:t>We are also interested in evidence of</w:t>
      </w:r>
      <w:r w:rsidR="009E0F46">
        <w:t xml:space="preserve"> the economic benefits to the environmental NGO’s in terms of skills creation/retention, capacity and overall workforce.</w:t>
      </w:r>
      <w:r w:rsidR="00CE7816">
        <w:t xml:space="preserve"> The analysis should identify where match funding</w:t>
      </w:r>
      <w:r w:rsidR="00CE7816">
        <w:rPr>
          <w:rStyle w:val="CommentReference"/>
        </w:rPr>
        <w:t xml:space="preserve"> </w:t>
      </w:r>
      <w:r w:rsidR="00CE7816">
        <w:rPr>
          <w:rStyle w:val="CommentReference"/>
          <w:sz w:val="22"/>
          <w:szCs w:val="22"/>
        </w:rPr>
        <w:t>ha</w:t>
      </w:r>
      <w:r w:rsidR="00CE7816">
        <w:t xml:space="preserve">s added value to the Government funding provided by the scheme.  </w:t>
      </w:r>
    </w:p>
    <w:p w14:paraId="610CDDE7" w14:textId="091E8A3B" w:rsidR="00633864" w:rsidRDefault="00633864" w:rsidP="00633864">
      <w:pPr>
        <w:numPr>
          <w:ilvl w:val="1"/>
          <w:numId w:val="1"/>
        </w:numPr>
        <w:spacing w:after="240" w:line="276" w:lineRule="auto"/>
        <w:rPr>
          <w:rStyle w:val="BookTitle"/>
          <w:b w:val="0"/>
          <w:bCs w:val="0"/>
          <w:i w:val="0"/>
          <w:iCs w:val="0"/>
        </w:rPr>
      </w:pPr>
      <w:r>
        <w:rPr>
          <w:rStyle w:val="BookTitle"/>
          <w:b w:val="0"/>
          <w:bCs w:val="0"/>
          <w:i w:val="0"/>
          <w:iCs w:val="0"/>
        </w:rPr>
        <w:t xml:space="preserve">The successful contractor will be required to write up the </w:t>
      </w:r>
      <w:r w:rsidR="00923799">
        <w:rPr>
          <w:rStyle w:val="BookTitle"/>
          <w:b w:val="0"/>
          <w:bCs w:val="0"/>
          <w:i w:val="0"/>
          <w:iCs w:val="0"/>
        </w:rPr>
        <w:t>value for money analysis</w:t>
      </w:r>
      <w:r>
        <w:rPr>
          <w:rStyle w:val="BookTitle"/>
          <w:b w:val="0"/>
          <w:bCs w:val="0"/>
          <w:i w:val="0"/>
          <w:iCs w:val="0"/>
        </w:rPr>
        <w:t xml:space="preserve"> for dissemination to </w:t>
      </w:r>
      <w:r w:rsidR="003965D6">
        <w:rPr>
          <w:rStyle w:val="BookTitle"/>
          <w:b w:val="0"/>
          <w:bCs w:val="0"/>
          <w:i w:val="0"/>
          <w:iCs w:val="0"/>
        </w:rPr>
        <w:t xml:space="preserve">DEFRA economists, HM Treasury and the wider eNGO Sector (see section 5 – outputs). </w:t>
      </w:r>
      <w:r w:rsidR="00F969B3">
        <w:rPr>
          <w:rStyle w:val="BookTitle"/>
          <w:b w:val="0"/>
          <w:bCs w:val="0"/>
          <w:i w:val="0"/>
          <w:iCs w:val="0"/>
        </w:rPr>
        <w:t xml:space="preserve"> </w:t>
      </w:r>
      <w:r w:rsidR="004D1F06">
        <w:rPr>
          <w:rStyle w:val="BookTitle"/>
          <w:b w:val="0"/>
          <w:bCs w:val="0"/>
          <w:i w:val="0"/>
          <w:iCs w:val="0"/>
        </w:rPr>
        <w:t xml:space="preserve">Suppliers should factor in consultation with </w:t>
      </w:r>
      <w:r w:rsidR="00EC6ECD">
        <w:rPr>
          <w:rStyle w:val="BookTitle"/>
          <w:b w:val="0"/>
          <w:bCs w:val="0"/>
          <w:i w:val="0"/>
          <w:iCs w:val="0"/>
        </w:rPr>
        <w:t xml:space="preserve">DEFRA economists on </w:t>
      </w:r>
      <w:r w:rsidR="002C0B58">
        <w:rPr>
          <w:rStyle w:val="BookTitle"/>
          <w:b w:val="0"/>
          <w:bCs w:val="0"/>
          <w:i w:val="0"/>
          <w:iCs w:val="0"/>
        </w:rPr>
        <w:t>to ensure that the evaluation provides</w:t>
      </w:r>
      <w:r w:rsidR="00DA1BFD">
        <w:rPr>
          <w:rStyle w:val="BookTitle"/>
          <w:b w:val="0"/>
          <w:bCs w:val="0"/>
          <w:i w:val="0"/>
          <w:iCs w:val="0"/>
        </w:rPr>
        <w:t xml:space="preserve"> </w:t>
      </w:r>
      <w:r w:rsidR="00F07601">
        <w:rPr>
          <w:rStyle w:val="BookTitle"/>
          <w:b w:val="0"/>
          <w:bCs w:val="0"/>
          <w:i w:val="0"/>
          <w:iCs w:val="0"/>
        </w:rPr>
        <w:t xml:space="preserve">evidence to inform future </w:t>
      </w:r>
      <w:r w:rsidR="00852C8A">
        <w:rPr>
          <w:rStyle w:val="BookTitle"/>
          <w:b w:val="0"/>
          <w:bCs w:val="0"/>
          <w:i w:val="0"/>
          <w:iCs w:val="0"/>
        </w:rPr>
        <w:t xml:space="preserve">investment cases. </w:t>
      </w:r>
      <w:r w:rsidR="00B02E3E">
        <w:rPr>
          <w:rStyle w:val="BookTitle"/>
          <w:b w:val="0"/>
          <w:bCs w:val="0"/>
          <w:i w:val="0"/>
          <w:iCs w:val="0"/>
        </w:rPr>
        <w:t xml:space="preserve"> </w:t>
      </w:r>
    </w:p>
    <w:p w14:paraId="74E95FE4" w14:textId="4B8B82FF" w:rsidR="003E0146" w:rsidRPr="00A43056" w:rsidRDefault="003E0146" w:rsidP="00633864">
      <w:pPr>
        <w:numPr>
          <w:ilvl w:val="1"/>
          <w:numId w:val="1"/>
        </w:numPr>
        <w:spacing w:after="240" w:line="276" w:lineRule="auto"/>
        <w:rPr>
          <w:rStyle w:val="BookTitle"/>
          <w:b w:val="0"/>
          <w:bCs w:val="0"/>
          <w:i w:val="0"/>
          <w:iCs w:val="0"/>
        </w:rPr>
      </w:pPr>
      <w:r>
        <w:rPr>
          <w:rStyle w:val="BookTitle"/>
          <w:b w:val="0"/>
          <w:bCs w:val="0"/>
          <w:i w:val="0"/>
          <w:iCs w:val="0"/>
        </w:rPr>
        <w:t xml:space="preserve">Suppliers should propose the methods they think will best support a value for money assessment, within the </w:t>
      </w:r>
      <w:r w:rsidR="00960878">
        <w:rPr>
          <w:rStyle w:val="BookTitle"/>
          <w:b w:val="0"/>
          <w:bCs w:val="0"/>
          <w:i w:val="0"/>
          <w:iCs w:val="0"/>
        </w:rPr>
        <w:t xml:space="preserve">constraints of the GRCF programme. </w:t>
      </w:r>
    </w:p>
    <w:p w14:paraId="0EECA7EC" w14:textId="374748D8" w:rsidR="00313B5E" w:rsidRDefault="00313B5E" w:rsidP="00313B5E">
      <w:pPr>
        <w:pStyle w:val="Heading3"/>
        <w:rPr>
          <w:rStyle w:val="BookTitle"/>
        </w:rPr>
      </w:pPr>
      <w:bookmarkStart w:id="13" w:name="_Toc50710015"/>
      <w:r>
        <w:rPr>
          <w:rStyle w:val="BookTitle"/>
        </w:rPr>
        <w:t xml:space="preserve">Strand </w:t>
      </w:r>
      <w:r w:rsidR="00425099">
        <w:rPr>
          <w:rStyle w:val="BookTitle"/>
        </w:rPr>
        <w:t>6</w:t>
      </w:r>
      <w:r>
        <w:rPr>
          <w:rStyle w:val="BookTitle"/>
        </w:rPr>
        <w:t>: Synthesis</w:t>
      </w:r>
      <w:r w:rsidR="00625FFA">
        <w:rPr>
          <w:rStyle w:val="BookTitle"/>
        </w:rPr>
        <w:t xml:space="preserve"> </w:t>
      </w:r>
      <w:r>
        <w:rPr>
          <w:rStyle w:val="BookTitle"/>
        </w:rPr>
        <w:t>of evidence</w:t>
      </w:r>
      <w:r w:rsidR="007C6411">
        <w:rPr>
          <w:rStyle w:val="BookTitle"/>
        </w:rPr>
        <w:t xml:space="preserve">, </w:t>
      </w:r>
      <w:r w:rsidR="00150EE9">
        <w:rPr>
          <w:rStyle w:val="BookTitle"/>
        </w:rPr>
        <w:t>recommendations and lessons learn</w:t>
      </w:r>
      <w:r w:rsidR="007C6411">
        <w:rPr>
          <w:rStyle w:val="BookTitle"/>
        </w:rPr>
        <w:t>ed</w:t>
      </w:r>
      <w:bookmarkEnd w:id="13"/>
    </w:p>
    <w:p w14:paraId="7948CCAE" w14:textId="1A15CD07" w:rsidR="00D13443" w:rsidRPr="00D13443" w:rsidRDefault="002E0915" w:rsidP="00D13443">
      <w:pPr>
        <w:numPr>
          <w:ilvl w:val="1"/>
          <w:numId w:val="1"/>
        </w:numPr>
        <w:spacing w:after="240" w:line="276" w:lineRule="auto"/>
        <w:rPr>
          <w:b/>
          <w:bCs/>
          <w:i/>
          <w:iCs/>
          <w:spacing w:val="5"/>
        </w:rPr>
      </w:pPr>
      <w:r>
        <w:t xml:space="preserve">Potential suppliers are invited to propose appropriate methods for </w:t>
      </w:r>
      <w:r w:rsidR="00345B08">
        <w:t xml:space="preserve">triangulating the evidence from the different strands to provide an overview of the effectiveness of the Green Recovery </w:t>
      </w:r>
      <w:r w:rsidR="007B232D">
        <w:t xml:space="preserve">Challenge </w:t>
      </w:r>
      <w:r w:rsidR="00345B08">
        <w:t xml:space="preserve">Fund in meeting its intended outcomes and impact. </w:t>
      </w:r>
      <w:r w:rsidR="00EA4D2B">
        <w:t xml:space="preserve">This includes </w:t>
      </w:r>
      <w:r w:rsidR="007C6411">
        <w:t xml:space="preserve">reporting on </w:t>
      </w:r>
      <w:r w:rsidR="00EA4D2B">
        <w:t xml:space="preserve">the lessons learnt for the partners, stakeholders and the wider sector in using </w:t>
      </w:r>
      <w:r w:rsidR="007C6411">
        <w:t xml:space="preserve">relatively short term funding to deliver environmental and economic outcomes.  </w:t>
      </w:r>
      <w:r w:rsidR="00EA4D2B">
        <w:t xml:space="preserve"> </w:t>
      </w:r>
    </w:p>
    <w:p w14:paraId="3FC85682" w14:textId="51674DFF" w:rsidR="000A40F9" w:rsidRPr="00F84CBC" w:rsidRDefault="000A40F9" w:rsidP="00D13443">
      <w:pPr>
        <w:pStyle w:val="Heading3"/>
        <w:rPr>
          <w:rStyle w:val="BookTitle"/>
        </w:rPr>
      </w:pPr>
      <w:bookmarkStart w:id="14" w:name="_Toc50710016"/>
      <w:r>
        <w:rPr>
          <w:rStyle w:val="BookTitle"/>
        </w:rPr>
        <w:t xml:space="preserve">Strand </w:t>
      </w:r>
      <w:r w:rsidR="00425099">
        <w:rPr>
          <w:rStyle w:val="BookTitle"/>
        </w:rPr>
        <w:t>7</w:t>
      </w:r>
      <w:r>
        <w:rPr>
          <w:rStyle w:val="BookTitle"/>
        </w:rPr>
        <w:t xml:space="preserve">: </w:t>
      </w:r>
      <w:r w:rsidR="003965D6">
        <w:rPr>
          <w:rStyle w:val="BookTitle"/>
        </w:rPr>
        <w:t>Recommendations for p</w:t>
      </w:r>
      <w:r w:rsidR="00B65A6C">
        <w:rPr>
          <w:rStyle w:val="BookTitle"/>
        </w:rPr>
        <w:t>ost-</w:t>
      </w:r>
      <w:r w:rsidR="003965D6">
        <w:rPr>
          <w:rStyle w:val="BookTitle"/>
        </w:rPr>
        <w:t>programme</w:t>
      </w:r>
      <w:r w:rsidR="00313B5E">
        <w:rPr>
          <w:rStyle w:val="BookTitle"/>
        </w:rPr>
        <w:t xml:space="preserve"> research </w:t>
      </w:r>
      <w:r w:rsidR="00782FFB">
        <w:rPr>
          <w:rStyle w:val="BookTitle"/>
        </w:rPr>
        <w:t>[optional phase]</w:t>
      </w:r>
      <w:bookmarkEnd w:id="14"/>
    </w:p>
    <w:p w14:paraId="24EC0ECA" w14:textId="4C66C925" w:rsidR="00EC4A22" w:rsidRDefault="109C5F88" w:rsidP="00BD248C">
      <w:pPr>
        <w:numPr>
          <w:ilvl w:val="1"/>
          <w:numId w:val="1"/>
        </w:numPr>
        <w:spacing w:after="240" w:line="276" w:lineRule="auto"/>
      </w:pPr>
      <w:r>
        <w:t xml:space="preserve">Acknowledging the </w:t>
      </w:r>
      <w:r w:rsidR="6B4127BA">
        <w:t xml:space="preserve">inherently long-term nature of </w:t>
      </w:r>
      <w:r w:rsidR="77E695BA">
        <w:t xml:space="preserve">many </w:t>
      </w:r>
      <w:r w:rsidR="5CEB0501">
        <w:t xml:space="preserve">environmental </w:t>
      </w:r>
      <w:r w:rsidR="35689F7A">
        <w:t>outcomes,</w:t>
      </w:r>
      <w:r w:rsidR="6E575492">
        <w:t xml:space="preserve"> the </w:t>
      </w:r>
      <w:r w:rsidR="5FCE9762">
        <w:t xml:space="preserve">successful </w:t>
      </w:r>
      <w:r w:rsidR="6E575492">
        <w:t xml:space="preserve">contractor will be required to provide the partners with proposals for </w:t>
      </w:r>
      <w:r w:rsidR="4DF0FA7C">
        <w:t xml:space="preserve">future research </w:t>
      </w:r>
      <w:r w:rsidR="498654AA">
        <w:t xml:space="preserve">into the </w:t>
      </w:r>
      <w:r w:rsidR="6A9A68F7">
        <w:t xml:space="preserve">effects of the Green Recovery </w:t>
      </w:r>
      <w:r w:rsidR="3EFF082A">
        <w:t xml:space="preserve">Challenge </w:t>
      </w:r>
      <w:r w:rsidR="6A9A68F7">
        <w:t>Fund</w:t>
      </w:r>
      <w:r w:rsidR="3D8DF982">
        <w:t xml:space="preserve"> after </w:t>
      </w:r>
      <w:r w:rsidR="680C6DEF">
        <w:t xml:space="preserve">the funding </w:t>
      </w:r>
      <w:r w:rsidR="3D8DF982">
        <w:t xml:space="preserve">has </w:t>
      </w:r>
      <w:r w:rsidR="680C6DEF">
        <w:t>ended</w:t>
      </w:r>
      <w:r w:rsidR="6A9A68F7">
        <w:t xml:space="preserve">.  </w:t>
      </w:r>
      <w:r w:rsidR="42565206">
        <w:t xml:space="preserve">This should take the form of the recommended timelines for following up with </w:t>
      </w:r>
      <w:r w:rsidR="42565206">
        <w:lastRenderedPageBreak/>
        <w:t xml:space="preserve">projects, the types of </w:t>
      </w:r>
      <w:r w:rsidR="00A8CBE7">
        <w:t xml:space="preserve">methods that could be appropriate and how the models and approaches designed through this evaluation could be refreshed and updated.  </w:t>
      </w:r>
    </w:p>
    <w:p w14:paraId="0D826FAE" w14:textId="0C7BBF15" w:rsidR="004652D9" w:rsidRPr="009304E8" w:rsidRDefault="005A466A" w:rsidP="009304E8">
      <w:pPr>
        <w:numPr>
          <w:ilvl w:val="1"/>
          <w:numId w:val="1"/>
        </w:numPr>
        <w:spacing w:after="240" w:line="276" w:lineRule="auto"/>
      </w:pPr>
      <w:r>
        <w:t xml:space="preserve">These recommendations should be provided to the partners </w:t>
      </w:r>
      <w:r w:rsidR="00B91E97">
        <w:t>before</w:t>
      </w:r>
      <w:r w:rsidR="00A07C2F">
        <w:t xml:space="preserve"> the end of 2021, to inform</w:t>
      </w:r>
      <w:r w:rsidR="00B91E97">
        <w:t xml:space="preserve"> research planning </w:t>
      </w:r>
      <w:r w:rsidR="00CD5BE8">
        <w:t xml:space="preserve">for the 2021-22 financial year. </w:t>
      </w:r>
    </w:p>
    <w:p w14:paraId="604B819E" w14:textId="77777777" w:rsidR="000B4E51" w:rsidRPr="000B4E51" w:rsidRDefault="0082194B" w:rsidP="00AE1A81">
      <w:pPr>
        <w:pStyle w:val="Heading1"/>
        <w:numPr>
          <w:ilvl w:val="0"/>
          <w:numId w:val="1"/>
        </w:numPr>
      </w:pPr>
      <w:bookmarkStart w:id="15" w:name="_Toc50710017"/>
      <w:r w:rsidRPr="0082194B">
        <w:t>Outputs</w:t>
      </w:r>
      <w:bookmarkEnd w:id="15"/>
    </w:p>
    <w:p w14:paraId="4BB880A3" w14:textId="6E6FC6FE" w:rsidR="00441942" w:rsidRDefault="00441942" w:rsidP="00AE1A81">
      <w:pPr>
        <w:numPr>
          <w:ilvl w:val="1"/>
          <w:numId w:val="1"/>
        </w:numPr>
        <w:spacing w:after="240" w:line="276" w:lineRule="auto"/>
        <w:rPr>
          <w:rFonts w:cs="Arial"/>
          <w:szCs w:val="22"/>
        </w:rPr>
      </w:pPr>
      <w:r w:rsidRPr="00441942">
        <w:rPr>
          <w:rFonts w:cs="Arial"/>
          <w:szCs w:val="22"/>
        </w:rPr>
        <w:t>The following outputs will be required:</w:t>
      </w:r>
    </w:p>
    <w:p w14:paraId="38EFD7AE" w14:textId="34A77B93" w:rsidR="00F8470F" w:rsidRDefault="00CD5BE8" w:rsidP="001C312A">
      <w:pPr>
        <w:numPr>
          <w:ilvl w:val="0"/>
          <w:numId w:val="8"/>
        </w:numPr>
        <w:textAlignment w:val="baseline"/>
        <w:rPr>
          <w:rFonts w:cs="Arial"/>
        </w:rPr>
      </w:pPr>
      <w:r>
        <w:rPr>
          <w:rFonts w:cs="Arial"/>
        </w:rPr>
        <w:t>Project Initiation Document, including e</w:t>
      </w:r>
      <w:r w:rsidR="00F8470F" w:rsidRPr="00CD5BE8">
        <w:rPr>
          <w:rFonts w:cs="Arial"/>
        </w:rPr>
        <w:t>valuation</w:t>
      </w:r>
      <w:r w:rsidR="00B63CE5">
        <w:rPr>
          <w:rFonts w:cs="Arial"/>
        </w:rPr>
        <w:t xml:space="preserve"> design,</w:t>
      </w:r>
      <w:r w:rsidR="00F8470F" w:rsidRPr="00CD5BE8">
        <w:rPr>
          <w:rFonts w:cs="Arial"/>
        </w:rPr>
        <w:t xml:space="preserve"> plan and </w:t>
      </w:r>
      <w:r w:rsidR="001C4ADE" w:rsidRPr="00CD5BE8">
        <w:rPr>
          <w:rFonts w:cs="Arial"/>
        </w:rPr>
        <w:t>methodology</w:t>
      </w:r>
      <w:r w:rsidR="00F378E8">
        <w:rPr>
          <w:rFonts w:cs="Arial"/>
        </w:rPr>
        <w:t>, timelines and dependencies</w:t>
      </w:r>
      <w:r>
        <w:rPr>
          <w:rFonts w:cs="Arial"/>
        </w:rPr>
        <w:t>.</w:t>
      </w:r>
    </w:p>
    <w:p w14:paraId="5DD9CE51" w14:textId="2A6C8C33" w:rsidR="00CD5BE8" w:rsidRDefault="00F378E8" w:rsidP="001C312A">
      <w:pPr>
        <w:numPr>
          <w:ilvl w:val="0"/>
          <w:numId w:val="8"/>
        </w:numPr>
        <w:textAlignment w:val="baseline"/>
        <w:rPr>
          <w:rFonts w:cs="Arial"/>
        </w:rPr>
      </w:pPr>
      <w:r>
        <w:rPr>
          <w:rFonts w:cs="Arial"/>
        </w:rPr>
        <w:t>Regular progress reports</w:t>
      </w:r>
      <w:r w:rsidR="008D2E8E">
        <w:rPr>
          <w:rFonts w:cs="Arial"/>
        </w:rPr>
        <w:t xml:space="preserve"> delivered through slide pack presentations to the DEFRA steering group</w:t>
      </w:r>
      <w:r>
        <w:rPr>
          <w:rFonts w:cs="Arial"/>
        </w:rPr>
        <w:t>.</w:t>
      </w:r>
    </w:p>
    <w:p w14:paraId="0C5ED9D8" w14:textId="67448E6A" w:rsidR="00F378E8" w:rsidRDefault="00F378E8" w:rsidP="001C312A">
      <w:pPr>
        <w:numPr>
          <w:ilvl w:val="0"/>
          <w:numId w:val="8"/>
        </w:numPr>
        <w:textAlignment w:val="baseline"/>
        <w:rPr>
          <w:rFonts w:cs="Arial"/>
        </w:rPr>
      </w:pPr>
      <w:r>
        <w:rPr>
          <w:rFonts w:cs="Arial"/>
        </w:rPr>
        <w:t>Impact and economic appraisal methodology statement, for consultation with partner economists.</w:t>
      </w:r>
    </w:p>
    <w:p w14:paraId="4C186202" w14:textId="5F1B933A" w:rsidR="00F378E8" w:rsidRPr="00CD5BE8" w:rsidRDefault="4C199E39" w:rsidP="001C312A">
      <w:pPr>
        <w:numPr>
          <w:ilvl w:val="0"/>
          <w:numId w:val="8"/>
        </w:numPr>
        <w:textAlignment w:val="baseline"/>
        <w:rPr>
          <w:rFonts w:cs="Arial"/>
        </w:rPr>
      </w:pPr>
      <w:r w:rsidRPr="3FA18195">
        <w:rPr>
          <w:rFonts w:cs="Arial"/>
        </w:rPr>
        <w:t>Interim reports – anticipated to be provided on approx</w:t>
      </w:r>
      <w:r w:rsidR="45817241" w:rsidRPr="3FA18195">
        <w:rPr>
          <w:rFonts w:cs="Arial"/>
        </w:rPr>
        <w:t xml:space="preserve">imately </w:t>
      </w:r>
      <w:r w:rsidRPr="3FA18195">
        <w:rPr>
          <w:rFonts w:cs="Arial"/>
        </w:rPr>
        <w:t xml:space="preserve">6 monthly basis. </w:t>
      </w:r>
    </w:p>
    <w:p w14:paraId="7920D522" w14:textId="1B83FE39" w:rsidR="00F46E4D" w:rsidRPr="00CD5BE8" w:rsidRDefault="00F46E4D" w:rsidP="001C312A">
      <w:pPr>
        <w:numPr>
          <w:ilvl w:val="0"/>
          <w:numId w:val="8"/>
        </w:numPr>
        <w:textAlignment w:val="baseline"/>
        <w:rPr>
          <w:rFonts w:cs="Arial"/>
        </w:rPr>
      </w:pPr>
      <w:r w:rsidRPr="00CD5BE8">
        <w:rPr>
          <w:rFonts w:cs="Arial"/>
        </w:rPr>
        <w:t>A final report and accompanying slide</w:t>
      </w:r>
      <w:r w:rsidR="000E250A">
        <w:rPr>
          <w:rFonts w:cs="Arial"/>
        </w:rPr>
        <w:t xml:space="preserve"> deck</w:t>
      </w:r>
      <w:r w:rsidRPr="00CD5BE8">
        <w:rPr>
          <w:rFonts w:cs="Arial"/>
        </w:rPr>
        <w:t>. </w:t>
      </w:r>
    </w:p>
    <w:p w14:paraId="02FB6C42" w14:textId="52C6FC65" w:rsidR="00723283" w:rsidRPr="00CD5BE8" w:rsidRDefault="00723283" w:rsidP="001C312A">
      <w:pPr>
        <w:numPr>
          <w:ilvl w:val="0"/>
          <w:numId w:val="8"/>
        </w:numPr>
        <w:textAlignment w:val="baseline"/>
        <w:rPr>
          <w:rFonts w:cs="Arial"/>
        </w:rPr>
      </w:pPr>
      <w:r w:rsidRPr="00CD5BE8">
        <w:rPr>
          <w:rFonts w:cs="Arial"/>
        </w:rPr>
        <w:t>Documentation</w:t>
      </w:r>
      <w:r w:rsidR="003A1CFD">
        <w:rPr>
          <w:rFonts w:cs="Arial"/>
        </w:rPr>
        <w:t xml:space="preserve"> of data modelling and handover of </w:t>
      </w:r>
      <w:r w:rsidR="00837644">
        <w:rPr>
          <w:rFonts w:cs="Arial"/>
        </w:rPr>
        <w:t xml:space="preserve">datasets. </w:t>
      </w:r>
    </w:p>
    <w:p w14:paraId="545790A6" w14:textId="77777777" w:rsidR="00837644" w:rsidRDefault="00837644" w:rsidP="00837644">
      <w:pPr>
        <w:pStyle w:val="ListParagraph"/>
        <w:rPr>
          <w:rFonts w:cs="Arial"/>
        </w:rPr>
      </w:pPr>
    </w:p>
    <w:p w14:paraId="12D01480" w14:textId="7385515E" w:rsidR="001928E3" w:rsidRDefault="001928E3" w:rsidP="00837644">
      <w:pPr>
        <w:numPr>
          <w:ilvl w:val="1"/>
          <w:numId w:val="1"/>
        </w:numPr>
        <w:spacing w:after="240" w:line="276" w:lineRule="auto"/>
        <w:rPr>
          <w:rFonts w:cs="Arial"/>
          <w:szCs w:val="22"/>
        </w:rPr>
      </w:pPr>
      <w:r w:rsidRPr="001928E3">
        <w:rPr>
          <w:rFonts w:cs="Arial"/>
          <w:szCs w:val="22"/>
        </w:rPr>
        <w:t xml:space="preserve">The reports issued by the </w:t>
      </w:r>
      <w:r w:rsidR="00197D3D">
        <w:rPr>
          <w:rFonts w:cs="Arial"/>
          <w:szCs w:val="22"/>
        </w:rPr>
        <w:t>contractor</w:t>
      </w:r>
      <w:r w:rsidRPr="001928E3">
        <w:rPr>
          <w:rFonts w:cs="Arial"/>
          <w:szCs w:val="22"/>
        </w:rPr>
        <w:t xml:space="preserve"> should make recommendations for future funding rounds both under the GRCF and under the Nature Recovery Network Fund and Nature for Climate Fund, at both the interim and final report stages</w:t>
      </w:r>
      <w:r w:rsidR="00197D3D">
        <w:rPr>
          <w:rFonts w:cs="Arial"/>
          <w:szCs w:val="22"/>
        </w:rPr>
        <w:t>,</w:t>
      </w:r>
      <w:r w:rsidR="004F3E29">
        <w:rPr>
          <w:rFonts w:cs="Arial"/>
          <w:szCs w:val="22"/>
        </w:rPr>
        <w:t xml:space="preserve"> and work with the partners to incorporate these into lessons learnt</w:t>
      </w:r>
      <w:r w:rsidRPr="001928E3">
        <w:rPr>
          <w:rFonts w:cs="Arial"/>
          <w:szCs w:val="22"/>
        </w:rPr>
        <w:t>.  These reports should identify where Value for Money has been best achieved against KPI’s and identify good/bad practice.</w:t>
      </w:r>
    </w:p>
    <w:p w14:paraId="64ABBE8E" w14:textId="41D4911E" w:rsidR="00F46E4D" w:rsidRPr="00837644" w:rsidRDefault="00F46E4D" w:rsidP="00837644">
      <w:pPr>
        <w:numPr>
          <w:ilvl w:val="1"/>
          <w:numId w:val="1"/>
        </w:numPr>
        <w:spacing w:after="240" w:line="276" w:lineRule="auto"/>
        <w:rPr>
          <w:rFonts w:cs="Arial"/>
          <w:szCs w:val="22"/>
        </w:rPr>
      </w:pPr>
      <w:r w:rsidRPr="00837644">
        <w:rPr>
          <w:rFonts w:cs="Arial"/>
          <w:szCs w:val="22"/>
        </w:rPr>
        <w:t xml:space="preserve">The evaluation will also be used to inform strategy and policy development. We will </w:t>
      </w:r>
      <w:r w:rsidRPr="00837644">
        <w:rPr>
          <w:szCs w:val="22"/>
        </w:rPr>
        <w:t>expect</w:t>
      </w:r>
      <w:r w:rsidRPr="00837644">
        <w:rPr>
          <w:rFonts w:cs="Arial"/>
          <w:szCs w:val="22"/>
        </w:rPr>
        <w:t xml:space="preserve"> the consultants to identify learnings and feed these back throughout the evaluation so that we can act on to make any changes to our support.</w:t>
      </w:r>
    </w:p>
    <w:p w14:paraId="5131FC9A" w14:textId="048E5D04" w:rsidR="00F46E4D" w:rsidRPr="00837644" w:rsidRDefault="00F46E4D" w:rsidP="00837644">
      <w:pPr>
        <w:numPr>
          <w:ilvl w:val="1"/>
          <w:numId w:val="1"/>
        </w:numPr>
        <w:spacing w:after="240" w:line="276" w:lineRule="auto"/>
        <w:rPr>
          <w:rFonts w:cs="Arial"/>
          <w:szCs w:val="22"/>
        </w:rPr>
      </w:pPr>
      <w:r w:rsidRPr="00837644">
        <w:rPr>
          <w:rFonts w:cs="Arial"/>
          <w:szCs w:val="22"/>
        </w:rPr>
        <w:t xml:space="preserve">The successful bidder will be expected to discuss and present findings at appropriate times, to internal and external audiences, including </w:t>
      </w:r>
      <w:r w:rsidR="00763859">
        <w:rPr>
          <w:rFonts w:cs="Arial"/>
          <w:szCs w:val="22"/>
        </w:rPr>
        <w:t>the DEFRA project board</w:t>
      </w:r>
      <w:r w:rsidR="004F3E29">
        <w:rPr>
          <w:rFonts w:cs="Arial"/>
          <w:szCs w:val="22"/>
        </w:rPr>
        <w:t xml:space="preserve"> or relevant steering groups</w:t>
      </w:r>
      <w:r w:rsidR="00763859">
        <w:rPr>
          <w:rFonts w:cs="Arial"/>
          <w:szCs w:val="22"/>
        </w:rPr>
        <w:t xml:space="preserve"> for the fund</w:t>
      </w:r>
      <w:r w:rsidRPr="00837644">
        <w:rPr>
          <w:rFonts w:cs="Arial"/>
          <w:szCs w:val="22"/>
        </w:rPr>
        <w:t xml:space="preserve">, </w:t>
      </w:r>
      <w:r w:rsidR="00763859">
        <w:rPr>
          <w:rFonts w:cs="Arial"/>
          <w:szCs w:val="22"/>
        </w:rPr>
        <w:t>g</w:t>
      </w:r>
      <w:r w:rsidRPr="00837644">
        <w:rPr>
          <w:rFonts w:cs="Arial"/>
          <w:szCs w:val="22"/>
        </w:rPr>
        <w:t>rantees, policy makers and other external stakeholders.  The purpose of these presentations is to enable lessons to be learned and key policy and practice issues to be highlighted as the evaluation progresses.</w:t>
      </w:r>
    </w:p>
    <w:p w14:paraId="3545BEA4" w14:textId="6470E308" w:rsidR="005268C8" w:rsidRPr="004652D9" w:rsidRDefault="005268C8" w:rsidP="004652D9">
      <w:pPr>
        <w:numPr>
          <w:ilvl w:val="1"/>
          <w:numId w:val="1"/>
        </w:numPr>
        <w:spacing w:after="240" w:line="276" w:lineRule="auto"/>
        <w:rPr>
          <w:szCs w:val="22"/>
        </w:rPr>
      </w:pPr>
      <w:r w:rsidRPr="004652D9">
        <w:rPr>
          <w:szCs w:val="22"/>
        </w:rPr>
        <w:t xml:space="preserve">A project plan with specific deliverables* and timetable will be agreed with the successful consultant. However, </w:t>
      </w:r>
      <w:r w:rsidR="002E7D92">
        <w:rPr>
          <w:szCs w:val="22"/>
        </w:rPr>
        <w:t>t</w:t>
      </w:r>
      <w:r w:rsidRPr="004652D9">
        <w:rPr>
          <w:szCs w:val="22"/>
        </w:rPr>
        <w:t>he</w:t>
      </w:r>
      <w:r w:rsidR="00097423">
        <w:rPr>
          <w:szCs w:val="22"/>
        </w:rPr>
        <w:t xml:space="preserve"> National Lottery Heritage</w:t>
      </w:r>
      <w:r w:rsidRPr="004652D9">
        <w:rPr>
          <w:szCs w:val="22"/>
        </w:rPr>
        <w:t xml:space="preserve"> Fund</w:t>
      </w:r>
      <w:r w:rsidR="00097423">
        <w:rPr>
          <w:szCs w:val="22"/>
        </w:rPr>
        <w:t xml:space="preserve"> (The Fund)</w:t>
      </w:r>
      <w:r w:rsidRPr="004652D9">
        <w:rPr>
          <w:szCs w:val="22"/>
        </w:rPr>
        <w:t xml:space="preserve"> expects the following deliverables in accordance with the following timetable as a minimum:</w:t>
      </w:r>
    </w:p>
    <w:tbl>
      <w:tblPr>
        <w:tblW w:w="721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126"/>
      </w:tblGrid>
      <w:tr w:rsidR="005268C8" w:rsidRPr="00647563" w14:paraId="3CB0FFE4" w14:textId="77777777" w:rsidTr="00102790">
        <w:trPr>
          <w:trHeight w:val="703"/>
        </w:trPr>
        <w:tc>
          <w:tcPr>
            <w:tcW w:w="5092" w:type="dxa"/>
            <w:tcBorders>
              <w:top w:val="single" w:sz="4" w:space="0" w:color="auto"/>
              <w:left w:val="single" w:sz="4" w:space="0" w:color="auto"/>
              <w:bottom w:val="single" w:sz="4" w:space="0" w:color="auto"/>
              <w:right w:val="single" w:sz="4" w:space="0" w:color="auto"/>
            </w:tcBorders>
            <w:shd w:val="clear" w:color="auto" w:fill="000000"/>
            <w:hideMark/>
          </w:tcPr>
          <w:p w14:paraId="4FAF60E9" w14:textId="77777777" w:rsidR="005268C8" w:rsidRPr="00647563" w:rsidRDefault="005268C8" w:rsidP="00102790">
            <w:pPr>
              <w:jc w:val="both"/>
              <w:rPr>
                <w:rFonts w:cs="Arial"/>
                <w:b/>
                <w:bCs/>
              </w:rPr>
            </w:pPr>
            <w:r w:rsidRPr="00647563">
              <w:rPr>
                <w:rFonts w:cs="Arial"/>
                <w:b/>
                <w:bCs/>
              </w:rPr>
              <w:t>Deliverable/Key Milestones*</w:t>
            </w:r>
          </w:p>
        </w:tc>
        <w:tc>
          <w:tcPr>
            <w:tcW w:w="2126" w:type="dxa"/>
            <w:tcBorders>
              <w:top w:val="single" w:sz="4" w:space="0" w:color="auto"/>
              <w:left w:val="single" w:sz="4" w:space="0" w:color="auto"/>
              <w:bottom w:val="single" w:sz="4" w:space="0" w:color="auto"/>
              <w:right w:val="single" w:sz="4" w:space="0" w:color="auto"/>
            </w:tcBorders>
            <w:shd w:val="clear" w:color="auto" w:fill="000000"/>
            <w:hideMark/>
          </w:tcPr>
          <w:p w14:paraId="1625A17D" w14:textId="77777777" w:rsidR="005268C8" w:rsidRPr="00647563" w:rsidRDefault="005268C8" w:rsidP="00102790">
            <w:pPr>
              <w:jc w:val="both"/>
              <w:rPr>
                <w:rFonts w:cs="Arial"/>
                <w:b/>
                <w:bCs/>
              </w:rPr>
            </w:pPr>
            <w:r w:rsidRPr="00647563">
              <w:rPr>
                <w:rFonts w:cs="Arial"/>
                <w:b/>
                <w:bCs/>
              </w:rPr>
              <w:t>Due date</w:t>
            </w:r>
          </w:p>
        </w:tc>
      </w:tr>
      <w:tr w:rsidR="00837644" w:rsidRPr="00647563" w14:paraId="1D7CA7AB" w14:textId="77777777" w:rsidTr="00FB2548">
        <w:tc>
          <w:tcPr>
            <w:tcW w:w="5092" w:type="dxa"/>
            <w:tcBorders>
              <w:top w:val="single" w:sz="4" w:space="0" w:color="auto"/>
              <w:left w:val="single" w:sz="4" w:space="0" w:color="auto"/>
              <w:bottom w:val="single" w:sz="4" w:space="0" w:color="auto"/>
              <w:right w:val="single" w:sz="4" w:space="0" w:color="auto"/>
            </w:tcBorders>
          </w:tcPr>
          <w:p w14:paraId="52391D77" w14:textId="77777777" w:rsidR="00837644" w:rsidRPr="00985397" w:rsidRDefault="00837644" w:rsidP="00837644">
            <w:r w:rsidRPr="00985397">
              <w:t>Project Initiation Document, including evaluation plan and methodology, timelines and dependencies.</w:t>
            </w:r>
          </w:p>
          <w:p w14:paraId="1A29325A" w14:textId="77777777" w:rsidR="00837644" w:rsidRPr="00FF735A" w:rsidRDefault="00837644" w:rsidP="00102790">
            <w:pPr>
              <w:rPr>
                <w:rStyle w:val="PageNumber"/>
                <w:rFonts w:cs="Arial"/>
                <w:color w:val="000000"/>
              </w:rPr>
            </w:pPr>
          </w:p>
        </w:tc>
        <w:tc>
          <w:tcPr>
            <w:tcW w:w="2126" w:type="dxa"/>
            <w:tcBorders>
              <w:top w:val="single" w:sz="4" w:space="0" w:color="auto"/>
              <w:left w:val="single" w:sz="4" w:space="0" w:color="auto"/>
              <w:bottom w:val="single" w:sz="4" w:space="0" w:color="auto"/>
              <w:right w:val="single" w:sz="4" w:space="0" w:color="auto"/>
            </w:tcBorders>
          </w:tcPr>
          <w:p w14:paraId="397D784B" w14:textId="12FD0A61" w:rsidR="00837644" w:rsidRPr="00FF735A" w:rsidRDefault="00837644" w:rsidP="00102790">
            <w:pPr>
              <w:rPr>
                <w:rFonts w:cs="Arial"/>
              </w:rPr>
            </w:pPr>
            <w:r w:rsidRPr="00FF735A">
              <w:rPr>
                <w:rFonts w:cs="Arial"/>
              </w:rPr>
              <w:t xml:space="preserve">Within a month of </w:t>
            </w:r>
            <w:r w:rsidR="000E250A" w:rsidRPr="00FF735A">
              <w:rPr>
                <w:rFonts w:cs="Arial"/>
              </w:rPr>
              <w:t>project initiation.</w:t>
            </w:r>
          </w:p>
        </w:tc>
      </w:tr>
      <w:tr w:rsidR="005268C8" w:rsidRPr="00647563" w14:paraId="3E9BD52C" w14:textId="77777777" w:rsidTr="00FB2548">
        <w:tc>
          <w:tcPr>
            <w:tcW w:w="5092" w:type="dxa"/>
            <w:tcBorders>
              <w:top w:val="single" w:sz="4" w:space="0" w:color="auto"/>
              <w:left w:val="single" w:sz="4" w:space="0" w:color="auto"/>
              <w:bottom w:val="single" w:sz="4" w:space="0" w:color="auto"/>
              <w:right w:val="single" w:sz="4" w:space="0" w:color="auto"/>
            </w:tcBorders>
            <w:hideMark/>
          </w:tcPr>
          <w:p w14:paraId="6D55B29B" w14:textId="77777777" w:rsidR="005268C8" w:rsidRPr="00FF735A" w:rsidRDefault="005268C8" w:rsidP="00102790">
            <w:pPr>
              <w:rPr>
                <w:rFonts w:cs="Arial"/>
                <w:color w:val="000000"/>
              </w:rPr>
            </w:pPr>
            <w:r w:rsidRPr="00FF735A">
              <w:rPr>
                <w:rStyle w:val="PageNumber"/>
                <w:rFonts w:cs="Arial"/>
                <w:color w:val="000000"/>
              </w:rPr>
              <w:lastRenderedPageBreak/>
              <w:t>Inception Meeting to agre</w:t>
            </w:r>
            <w:r w:rsidRPr="00FF735A">
              <w:rPr>
                <w:rFonts w:cs="Arial"/>
                <w:color w:val="000000"/>
              </w:rPr>
              <w:t>e plans, including reporting structures, learning events and a communication and dissemination strategy</w:t>
            </w:r>
          </w:p>
        </w:tc>
        <w:tc>
          <w:tcPr>
            <w:tcW w:w="2126" w:type="dxa"/>
            <w:tcBorders>
              <w:top w:val="single" w:sz="4" w:space="0" w:color="auto"/>
              <w:left w:val="single" w:sz="4" w:space="0" w:color="auto"/>
              <w:bottom w:val="single" w:sz="4" w:space="0" w:color="auto"/>
              <w:right w:val="single" w:sz="4" w:space="0" w:color="auto"/>
            </w:tcBorders>
          </w:tcPr>
          <w:p w14:paraId="0BB1C9EA" w14:textId="46B552E7" w:rsidR="005268C8" w:rsidRPr="00FF735A" w:rsidRDefault="00763859" w:rsidP="00102790">
            <w:pPr>
              <w:rPr>
                <w:rFonts w:cs="Arial"/>
              </w:rPr>
            </w:pPr>
            <w:r w:rsidRPr="00FF735A">
              <w:rPr>
                <w:rFonts w:cs="Arial"/>
              </w:rPr>
              <w:t>Within a month of project initiation.</w:t>
            </w:r>
          </w:p>
        </w:tc>
      </w:tr>
      <w:tr w:rsidR="005268C8" w:rsidRPr="00647563" w14:paraId="4C62478C" w14:textId="77777777" w:rsidTr="00102790">
        <w:tc>
          <w:tcPr>
            <w:tcW w:w="5092" w:type="dxa"/>
            <w:tcBorders>
              <w:top w:val="single" w:sz="4" w:space="0" w:color="auto"/>
              <w:left w:val="single" w:sz="4" w:space="0" w:color="auto"/>
              <w:bottom w:val="single" w:sz="4" w:space="0" w:color="auto"/>
              <w:right w:val="single" w:sz="4" w:space="0" w:color="auto"/>
            </w:tcBorders>
          </w:tcPr>
          <w:p w14:paraId="031ACE72" w14:textId="660148F9" w:rsidR="005268C8" w:rsidRPr="00FF735A" w:rsidRDefault="00DF2FBD" w:rsidP="00102790">
            <w:pPr>
              <w:rPr>
                <w:rFonts w:cs="Arial"/>
              </w:rPr>
            </w:pPr>
            <w:r>
              <w:rPr>
                <w:rFonts w:cs="Arial"/>
              </w:rPr>
              <w:t>Short interim reports</w:t>
            </w:r>
            <w:r w:rsidR="00763859" w:rsidRPr="00FF735A">
              <w:rPr>
                <w:rFonts w:cs="Arial"/>
              </w:rPr>
              <w:t xml:space="preserve"> </w:t>
            </w:r>
            <w:r w:rsidR="005C2491" w:rsidRPr="00FF735A">
              <w:rPr>
                <w:rFonts w:cs="Arial"/>
              </w:rPr>
              <w:t xml:space="preserve">outlining findings </w:t>
            </w:r>
            <w:r w:rsidR="00C624D4" w:rsidRPr="00FF735A">
              <w:rPr>
                <w:rFonts w:cs="Arial"/>
              </w:rPr>
              <w:t xml:space="preserve">and analysis completed during the previous period. </w:t>
            </w:r>
          </w:p>
        </w:tc>
        <w:tc>
          <w:tcPr>
            <w:tcW w:w="2126" w:type="dxa"/>
            <w:tcBorders>
              <w:top w:val="single" w:sz="4" w:space="0" w:color="auto"/>
              <w:left w:val="single" w:sz="4" w:space="0" w:color="auto"/>
              <w:bottom w:val="single" w:sz="4" w:space="0" w:color="auto"/>
              <w:right w:val="single" w:sz="4" w:space="0" w:color="auto"/>
            </w:tcBorders>
          </w:tcPr>
          <w:p w14:paraId="79F5B142" w14:textId="45BA4185" w:rsidR="005268C8" w:rsidRPr="00FF735A" w:rsidRDefault="008C5502" w:rsidP="00102790">
            <w:pPr>
              <w:rPr>
                <w:rFonts w:cs="Arial"/>
              </w:rPr>
            </w:pPr>
            <w:r w:rsidRPr="00FF735A">
              <w:rPr>
                <w:rFonts w:cs="Arial"/>
              </w:rPr>
              <w:t xml:space="preserve">At around 6 monthly intervals, but </w:t>
            </w:r>
            <w:r w:rsidR="005C2491" w:rsidRPr="00FF735A">
              <w:rPr>
                <w:rFonts w:cs="Arial"/>
              </w:rPr>
              <w:t>as a minimum</w:t>
            </w:r>
            <w:r w:rsidRPr="00FF735A">
              <w:rPr>
                <w:rFonts w:cs="Arial"/>
              </w:rPr>
              <w:t>:</w:t>
            </w:r>
          </w:p>
          <w:p w14:paraId="53FD87AB" w14:textId="1DED31A2" w:rsidR="008C5502" w:rsidRPr="00FF735A" w:rsidRDefault="008C5502" w:rsidP="00102790">
            <w:pPr>
              <w:rPr>
                <w:rFonts w:cs="Arial"/>
              </w:rPr>
            </w:pPr>
            <w:r w:rsidRPr="00FF735A">
              <w:rPr>
                <w:rFonts w:cs="Arial"/>
              </w:rPr>
              <w:t>March 2021</w:t>
            </w:r>
            <w:r w:rsidR="003A4DB9" w:rsidRPr="00FF735A">
              <w:rPr>
                <w:rFonts w:cs="Arial"/>
              </w:rPr>
              <w:t>,</w:t>
            </w:r>
          </w:p>
          <w:p w14:paraId="6CA99236" w14:textId="77777777" w:rsidR="005C2491" w:rsidRPr="00FF735A" w:rsidRDefault="005C2491" w:rsidP="005C2491">
            <w:pPr>
              <w:rPr>
                <w:rFonts w:cs="Arial"/>
              </w:rPr>
            </w:pPr>
            <w:r w:rsidRPr="00FF735A">
              <w:rPr>
                <w:rFonts w:cs="Arial"/>
              </w:rPr>
              <w:t>September 2021</w:t>
            </w:r>
            <w:r w:rsidR="003A4DB9" w:rsidRPr="00FF735A">
              <w:rPr>
                <w:rFonts w:cs="Arial"/>
              </w:rPr>
              <w:t xml:space="preserve"> &amp; </w:t>
            </w:r>
          </w:p>
          <w:p w14:paraId="366E9BF8" w14:textId="70B3BFEC" w:rsidR="003A4DB9" w:rsidRPr="00FF735A" w:rsidRDefault="003A4DB9" w:rsidP="005C2491">
            <w:pPr>
              <w:rPr>
                <w:rFonts w:cs="Arial"/>
              </w:rPr>
            </w:pPr>
            <w:r w:rsidRPr="00FF735A">
              <w:rPr>
                <w:rFonts w:cs="Arial"/>
              </w:rPr>
              <w:t>March 2022</w:t>
            </w:r>
          </w:p>
        </w:tc>
      </w:tr>
      <w:tr w:rsidR="005268C8" w:rsidRPr="00647563" w14:paraId="3B93C026" w14:textId="77777777" w:rsidTr="00FB2548">
        <w:tc>
          <w:tcPr>
            <w:tcW w:w="5092" w:type="dxa"/>
            <w:tcBorders>
              <w:top w:val="single" w:sz="4" w:space="0" w:color="auto"/>
              <w:left w:val="single" w:sz="4" w:space="0" w:color="auto"/>
              <w:bottom w:val="single" w:sz="4" w:space="0" w:color="auto"/>
              <w:right w:val="single" w:sz="4" w:space="0" w:color="auto"/>
            </w:tcBorders>
            <w:hideMark/>
          </w:tcPr>
          <w:p w14:paraId="4E5C7B0E" w14:textId="30325A0D" w:rsidR="005268C8" w:rsidRPr="00FF735A" w:rsidRDefault="005268C8" w:rsidP="00102790">
            <w:pPr>
              <w:rPr>
                <w:rFonts w:cs="Arial"/>
              </w:rPr>
            </w:pPr>
            <w:r w:rsidRPr="00FF735A">
              <w:rPr>
                <w:rFonts w:cs="Arial"/>
              </w:rPr>
              <w:t>A final report with structure agreed with the Fund</w:t>
            </w:r>
            <w:r w:rsidR="00774263" w:rsidRPr="00FF735A">
              <w:rPr>
                <w:rFonts w:cs="Arial"/>
              </w:rPr>
              <w:t>, and accompanying slide deck</w:t>
            </w:r>
            <w:r w:rsidR="00C624D4" w:rsidRPr="00FF735A">
              <w:rPr>
                <w:rFonts w:cs="Arial"/>
              </w:rPr>
              <w:t xml:space="preserve">. </w:t>
            </w:r>
          </w:p>
        </w:tc>
        <w:tc>
          <w:tcPr>
            <w:tcW w:w="2126" w:type="dxa"/>
            <w:tcBorders>
              <w:top w:val="single" w:sz="4" w:space="0" w:color="auto"/>
              <w:left w:val="single" w:sz="4" w:space="0" w:color="auto"/>
              <w:bottom w:val="single" w:sz="4" w:space="0" w:color="auto"/>
              <w:right w:val="single" w:sz="4" w:space="0" w:color="auto"/>
            </w:tcBorders>
          </w:tcPr>
          <w:p w14:paraId="4CE9ACB7" w14:textId="54C3AFF3" w:rsidR="005268C8" w:rsidRPr="00FF735A" w:rsidRDefault="0004000E" w:rsidP="00102790">
            <w:pPr>
              <w:rPr>
                <w:rFonts w:cs="Arial"/>
              </w:rPr>
            </w:pPr>
            <w:r w:rsidRPr="00FF735A">
              <w:rPr>
                <w:rFonts w:cs="Arial"/>
              </w:rPr>
              <w:t>September</w:t>
            </w:r>
            <w:r w:rsidR="00C624D4" w:rsidRPr="00FF735A">
              <w:rPr>
                <w:rFonts w:cs="Arial"/>
              </w:rPr>
              <w:t xml:space="preserve"> 2022</w:t>
            </w:r>
          </w:p>
        </w:tc>
      </w:tr>
    </w:tbl>
    <w:p w14:paraId="2E3F3936" w14:textId="77777777" w:rsidR="005268C8" w:rsidRPr="00985D82" w:rsidRDefault="005268C8" w:rsidP="00161451">
      <w:pPr>
        <w:spacing w:after="240" w:line="276" w:lineRule="auto"/>
        <w:ind w:left="720"/>
        <w:rPr>
          <w:szCs w:val="22"/>
        </w:rPr>
      </w:pPr>
    </w:p>
    <w:p w14:paraId="4A82AA6D" w14:textId="77777777" w:rsidR="005268C8" w:rsidRPr="00985D82" w:rsidRDefault="005268C8" w:rsidP="00985D82">
      <w:pPr>
        <w:numPr>
          <w:ilvl w:val="1"/>
          <w:numId w:val="1"/>
        </w:numPr>
        <w:spacing w:after="240" w:line="276" w:lineRule="auto"/>
        <w:rPr>
          <w:szCs w:val="22"/>
        </w:rPr>
      </w:pPr>
      <w:r w:rsidRPr="00985D82">
        <w:rPr>
          <w:szCs w:val="22"/>
        </w:rPr>
        <w:t xml:space="preserve">The above represents our minimum requirements. </w:t>
      </w:r>
    </w:p>
    <w:p w14:paraId="5B769C91" w14:textId="7F0DF45D" w:rsidR="005268C8" w:rsidRPr="00985D82" w:rsidRDefault="005268C8" w:rsidP="00985D82">
      <w:pPr>
        <w:numPr>
          <w:ilvl w:val="1"/>
          <w:numId w:val="1"/>
        </w:numPr>
        <w:spacing w:after="240" w:line="276" w:lineRule="auto"/>
        <w:rPr>
          <w:szCs w:val="22"/>
        </w:rPr>
      </w:pPr>
      <w:r w:rsidRPr="00985D82">
        <w:rPr>
          <w:szCs w:val="22"/>
        </w:rPr>
        <w:t>* The Fund reserves the right to amend this timetable where required.</w:t>
      </w:r>
    </w:p>
    <w:p w14:paraId="30B08230" w14:textId="7D2C5A51" w:rsidR="00441942" w:rsidRPr="00847015" w:rsidRDefault="00DF1B4E" w:rsidP="00AE1A81">
      <w:pPr>
        <w:numPr>
          <w:ilvl w:val="1"/>
          <w:numId w:val="1"/>
        </w:numPr>
        <w:spacing w:after="240" w:line="276" w:lineRule="auto"/>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w:t>
      </w:r>
      <w:r w:rsidR="00277854">
        <w:rPr>
          <w:rFonts w:cs="Arial"/>
          <w:szCs w:val="22"/>
        </w:rPr>
        <w:t>T</w:t>
      </w:r>
      <w:r w:rsidR="00901904">
        <w:rPr>
          <w:rFonts w:cs="Arial"/>
          <w:szCs w:val="22"/>
        </w:rPr>
        <w:t>he Fund’</w:t>
      </w:r>
      <w:r w:rsidR="0082194B" w:rsidRPr="00847015">
        <w:rPr>
          <w:rFonts w:cs="Arial"/>
          <w:szCs w:val="22"/>
        </w:rPr>
        <w:t>s accessibility and formatting guidance (appende</w:t>
      </w:r>
      <w:r w:rsidR="004E0A87">
        <w:rPr>
          <w:rFonts w:cs="Arial"/>
          <w:szCs w:val="22"/>
        </w:rPr>
        <w:t>d</w:t>
      </w:r>
      <w:r w:rsidR="0082194B" w:rsidRPr="00847015">
        <w:rPr>
          <w:rFonts w:cs="Arial"/>
          <w:szCs w:val="22"/>
        </w:rPr>
        <w:t>).</w:t>
      </w:r>
      <w:r w:rsidR="00F433FE">
        <w:rPr>
          <w:rFonts w:cs="Arial"/>
          <w:szCs w:val="22"/>
        </w:rPr>
        <w:t xml:space="preserve">  We also expect reports to follow the layout advised in our evaluation guidance.</w:t>
      </w:r>
    </w:p>
    <w:p w14:paraId="7E7F47BF" w14:textId="78DF5F2E" w:rsidR="00441942" w:rsidRDefault="0082194B" w:rsidP="00AE1A81">
      <w:pPr>
        <w:numPr>
          <w:ilvl w:val="1"/>
          <w:numId w:val="1"/>
        </w:numPr>
        <w:spacing w:after="240" w:line="276" w:lineRule="auto"/>
        <w:rPr>
          <w:rFonts w:cs="Arial"/>
          <w:szCs w:val="22"/>
        </w:rPr>
      </w:pPr>
      <w:r w:rsidRPr="00847015">
        <w:rPr>
          <w:rFonts w:cs="Arial"/>
          <w:szCs w:val="22"/>
        </w:rPr>
        <w:t xml:space="preserve">The </w:t>
      </w:r>
      <w:r w:rsidR="00847015">
        <w:rPr>
          <w:rFonts w:cs="Arial"/>
          <w:szCs w:val="22"/>
        </w:rPr>
        <w:t xml:space="preserve">initial findings </w:t>
      </w:r>
      <w:r w:rsidR="004636B8">
        <w:rPr>
          <w:rFonts w:cs="Arial"/>
          <w:szCs w:val="22"/>
        </w:rPr>
        <w:t>should be provided</w:t>
      </w:r>
      <w:r w:rsidRPr="00847015">
        <w:rPr>
          <w:rFonts w:cs="Arial"/>
          <w:szCs w:val="22"/>
        </w:rPr>
        <w:t xml:space="preserve"> to</w:t>
      </w:r>
      <w:r w:rsidR="00277854">
        <w:rPr>
          <w:rFonts w:cs="Arial"/>
          <w:szCs w:val="22"/>
        </w:rPr>
        <w:t xml:space="preserve"> T</w:t>
      </w:r>
      <w:r w:rsidR="00901904">
        <w:rPr>
          <w:rFonts w:cs="Arial"/>
          <w:szCs w:val="22"/>
        </w:rPr>
        <w:t>he Fund</w:t>
      </w:r>
      <w:r w:rsidR="00C624D4">
        <w:rPr>
          <w:rFonts w:cs="Arial"/>
          <w:szCs w:val="22"/>
        </w:rPr>
        <w:t xml:space="preserve"> and its partners</w:t>
      </w:r>
      <w:r w:rsidRPr="00847015">
        <w:rPr>
          <w:rFonts w:cs="Arial"/>
          <w:szCs w:val="22"/>
        </w:rPr>
        <w:t xml:space="preserve">. </w:t>
      </w:r>
      <w:r w:rsidR="00901904">
        <w:rPr>
          <w:rFonts w:cs="Arial"/>
          <w:szCs w:val="22"/>
        </w:rPr>
        <w:t xml:space="preserve">The </w:t>
      </w:r>
      <w:r w:rsidR="004636B8">
        <w:rPr>
          <w:rFonts w:cs="Arial"/>
          <w:szCs w:val="22"/>
        </w:rPr>
        <w:t xml:space="preserve">partner organisations are committed to the publication of research findings </w:t>
      </w:r>
      <w:r w:rsidR="00FF3A3D">
        <w:rPr>
          <w:rFonts w:cs="Arial"/>
          <w:szCs w:val="22"/>
        </w:rPr>
        <w:t>and we</w:t>
      </w:r>
      <w:r w:rsidR="00901904">
        <w:rPr>
          <w:rFonts w:cs="Arial"/>
          <w:szCs w:val="22"/>
        </w:rPr>
        <w:t xml:space="preserve"> </w:t>
      </w:r>
      <w:r w:rsidRPr="00441942">
        <w:rPr>
          <w:rFonts w:cs="Arial"/>
          <w:szCs w:val="22"/>
        </w:rPr>
        <w:t>may commission summary reports and other materials for subsequent wider distribution.</w:t>
      </w:r>
    </w:p>
    <w:p w14:paraId="142766D7" w14:textId="6552F0AA" w:rsidR="00862467" w:rsidRDefault="00862467" w:rsidP="00AE1A81">
      <w:pPr>
        <w:numPr>
          <w:ilvl w:val="1"/>
          <w:numId w:val="1"/>
        </w:numPr>
        <w:spacing w:after="240" w:line="276" w:lineRule="auto"/>
        <w:rPr>
          <w:rFonts w:cs="Arial"/>
          <w:szCs w:val="22"/>
        </w:rPr>
      </w:pPr>
      <w:r>
        <w:rPr>
          <w:rFonts w:cs="Arial"/>
          <w:szCs w:val="22"/>
        </w:rPr>
        <w:t>We</w:t>
      </w:r>
      <w:r w:rsidR="002C10BF">
        <w:rPr>
          <w:rFonts w:cs="Arial"/>
          <w:szCs w:val="22"/>
        </w:rPr>
        <w:t xml:space="preserve"> expect </w:t>
      </w:r>
      <w:r w:rsidR="003256DD">
        <w:rPr>
          <w:rFonts w:cs="Arial"/>
          <w:szCs w:val="22"/>
        </w:rPr>
        <w:t>all our evalu</w:t>
      </w:r>
      <w:r w:rsidR="00985397">
        <w:rPr>
          <w:rFonts w:cs="Arial"/>
          <w:szCs w:val="22"/>
        </w:rPr>
        <w:t>a</w:t>
      </w:r>
      <w:r w:rsidR="003256DD">
        <w:rPr>
          <w:rFonts w:cs="Arial"/>
          <w:szCs w:val="22"/>
        </w:rPr>
        <w:t>tions and research projects to generate evidence about the inclusivity</w:t>
      </w:r>
      <w:r w:rsidR="00607937">
        <w:rPr>
          <w:rFonts w:cs="Arial"/>
          <w:szCs w:val="22"/>
        </w:rPr>
        <w:t xml:space="preserve"> </w:t>
      </w:r>
      <w:r w:rsidR="00513481">
        <w:rPr>
          <w:rFonts w:cs="Arial"/>
          <w:szCs w:val="22"/>
        </w:rPr>
        <w:t>of our funding and our performance in addressing inequality</w:t>
      </w:r>
      <w:r w:rsidR="00012C5B">
        <w:rPr>
          <w:rFonts w:cs="Arial"/>
          <w:szCs w:val="22"/>
        </w:rPr>
        <w:t xml:space="preserve">.  Bidders must be committed </w:t>
      </w:r>
      <w:r w:rsidR="00A67A92">
        <w:rPr>
          <w:rFonts w:cs="Arial"/>
          <w:szCs w:val="22"/>
        </w:rPr>
        <w:t xml:space="preserve">to this principle and ensure </w:t>
      </w:r>
      <w:r w:rsidR="005962D5">
        <w:rPr>
          <w:rFonts w:cs="Arial"/>
          <w:szCs w:val="22"/>
        </w:rPr>
        <w:t>evidence gathering</w:t>
      </w:r>
      <w:r w:rsidR="00151BFA">
        <w:rPr>
          <w:rFonts w:cs="Arial"/>
          <w:szCs w:val="22"/>
        </w:rPr>
        <w:t xml:space="preserve"> </w:t>
      </w:r>
      <w:r w:rsidR="007019B6">
        <w:rPr>
          <w:rFonts w:cs="Arial"/>
          <w:szCs w:val="22"/>
        </w:rPr>
        <w:t>addresses this requirement.</w:t>
      </w:r>
    </w:p>
    <w:p w14:paraId="73F06232" w14:textId="067BA43D" w:rsidR="00441942" w:rsidRPr="007C42CF" w:rsidRDefault="00441942" w:rsidP="00AE1A81">
      <w:pPr>
        <w:numPr>
          <w:ilvl w:val="1"/>
          <w:numId w:val="1"/>
        </w:numPr>
        <w:spacing w:after="240" w:line="276" w:lineRule="auto"/>
        <w:rPr>
          <w:rFonts w:cs="Arial"/>
          <w:szCs w:val="22"/>
        </w:rPr>
      </w:pPr>
      <w:r w:rsidRPr="007C42CF">
        <w:rPr>
          <w:rFonts w:cs="Arial"/>
          <w:szCs w:val="22"/>
        </w:rPr>
        <w:t xml:space="preserve">All reports to include appendices as agreed between </w:t>
      </w:r>
      <w:r w:rsidR="009603E9">
        <w:rPr>
          <w:rFonts w:cs="Arial"/>
          <w:szCs w:val="22"/>
        </w:rPr>
        <w:t>T</w:t>
      </w:r>
      <w:r w:rsidR="00901904">
        <w:rPr>
          <w:rFonts w:cs="Arial"/>
          <w:szCs w:val="22"/>
        </w:rPr>
        <w:t xml:space="preserve">he Fund </w:t>
      </w:r>
      <w:r w:rsidRPr="007C42CF">
        <w:rPr>
          <w:rFonts w:cs="Arial"/>
          <w:szCs w:val="22"/>
        </w:rPr>
        <w:t>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14:paraId="67F40316" w14:textId="77777777" w:rsidR="0082194B" w:rsidRDefault="00D0697D" w:rsidP="00AE1A81">
      <w:pPr>
        <w:pStyle w:val="ListParagraph"/>
        <w:numPr>
          <w:ilvl w:val="1"/>
          <w:numId w:val="1"/>
        </w:numPr>
        <w:spacing w:after="240"/>
        <w:contextualSpacing w:val="0"/>
      </w:pPr>
      <w:r>
        <w:t>The successful bidder must comply with all of the requirement</w:t>
      </w:r>
      <w:r w:rsidR="005B4D61">
        <w:t>s of the Data Protection Act 2018 and shall ensure appropriate research consents from interviews or any data collection.</w:t>
      </w:r>
    </w:p>
    <w:p w14:paraId="58807B9A" w14:textId="228E8A89" w:rsidR="00D84EB4" w:rsidRPr="00D84EB4" w:rsidRDefault="00D84EB4" w:rsidP="00AE1A81">
      <w:pPr>
        <w:pStyle w:val="ListParagraph"/>
        <w:numPr>
          <w:ilvl w:val="1"/>
          <w:numId w:val="1"/>
        </w:numPr>
        <w:rPr>
          <w:rFonts w:cs="Arial"/>
          <w:color w:val="222D3F"/>
          <w:shd w:val="clear" w:color="auto" w:fill="FFFFFF"/>
        </w:rPr>
      </w:pPr>
      <w:r>
        <w:t xml:space="preserve">We expect the successful bidder to focus </w:t>
      </w:r>
      <w:r w:rsidRPr="00D84EB4">
        <w:rPr>
          <w:rFonts w:cs="Arial"/>
          <w:color w:val="222D3F"/>
          <w:shd w:val="clear" w:color="auto" w:fill="FFFFFF"/>
        </w:rPr>
        <w:t xml:space="preserve">on improving, rather than just proving, including a mechanism for feeding back evidence that demonstrates the difference being made and enables changes to be made, based on learning, enabling the programme to maximises its impact.  </w:t>
      </w:r>
      <w:r>
        <w:rPr>
          <w:rFonts w:cs="Arial"/>
          <w:color w:val="222D3F"/>
          <w:shd w:val="clear" w:color="auto" w:fill="FFFFFF"/>
        </w:rPr>
        <w:br/>
      </w:r>
    </w:p>
    <w:p w14:paraId="541295BD" w14:textId="77777777" w:rsidR="00D84EB4" w:rsidRDefault="00D84EB4" w:rsidP="00AE1A81">
      <w:pPr>
        <w:pStyle w:val="ListParagraph"/>
        <w:numPr>
          <w:ilvl w:val="1"/>
          <w:numId w:val="1"/>
        </w:numPr>
        <w:spacing w:after="240"/>
        <w:contextualSpacing w:val="0"/>
      </w:pPr>
      <w:r>
        <w:t xml:space="preserve">Bidders should be </w:t>
      </w:r>
      <w:r w:rsidRPr="00D84EB4">
        <w:rPr>
          <w:rFonts w:cs="Arial"/>
          <w:color w:val="222D3F"/>
          <w:shd w:val="clear" w:color="auto" w:fill="FFFFFF"/>
        </w:rPr>
        <w:t>committed to adapt to the evolving nature of the programme.</w:t>
      </w:r>
    </w:p>
    <w:p w14:paraId="680768D9" w14:textId="67E775B4" w:rsidR="00DA4225" w:rsidRPr="00697E37" w:rsidRDefault="003C59FC" w:rsidP="00F6321C">
      <w:pPr>
        <w:pStyle w:val="ListParagraph"/>
        <w:numPr>
          <w:ilvl w:val="1"/>
          <w:numId w:val="1"/>
        </w:numPr>
        <w:spacing w:after="240"/>
        <w:contextualSpacing w:val="0"/>
      </w:pPr>
      <w:r>
        <w:t>W</w:t>
      </w:r>
      <w:r w:rsidR="00DA4225">
        <w:t>e expect all projects we fund to adhere to the Social Research Association (SRA) ethical guidelines.  If your proposal raises particular ethical issues, you must indicate what they are and what your strategy for addressing them is.</w:t>
      </w:r>
    </w:p>
    <w:p w14:paraId="7F4E29F7" w14:textId="77777777" w:rsidR="0082194B" w:rsidRPr="0082194B" w:rsidRDefault="00C26086" w:rsidP="00AE1A81">
      <w:pPr>
        <w:pStyle w:val="Heading1"/>
        <w:numPr>
          <w:ilvl w:val="0"/>
          <w:numId w:val="1"/>
        </w:numPr>
      </w:pPr>
      <w:bookmarkStart w:id="16" w:name="_Toc50710018"/>
      <w:r>
        <w:lastRenderedPageBreak/>
        <w:t>Contract</w:t>
      </w:r>
      <w:r w:rsidR="0082194B" w:rsidRPr="0082194B">
        <w:t xml:space="preserve"> management</w:t>
      </w:r>
      <w:bookmarkEnd w:id="16"/>
    </w:p>
    <w:p w14:paraId="74ACE077" w14:textId="30E1F1D5" w:rsidR="00DB2497" w:rsidRPr="009375EF" w:rsidRDefault="00E4627B" w:rsidP="00AE1A81">
      <w:pPr>
        <w:numPr>
          <w:ilvl w:val="1"/>
          <w:numId w:val="1"/>
        </w:numPr>
        <w:spacing w:before="240" w:after="200" w:line="276" w:lineRule="auto"/>
        <w:contextualSpacing/>
        <w:rPr>
          <w:rFonts w:cs="Arial"/>
          <w:szCs w:val="22"/>
        </w:rPr>
      </w:pPr>
      <w:r w:rsidRPr="00DD36E7">
        <w:rPr>
          <w:rFonts w:cs="Arial"/>
          <w:szCs w:val="22"/>
        </w:rPr>
        <w:t>We expect the research</w:t>
      </w:r>
      <w:r w:rsidR="00C26086" w:rsidRPr="009375EF">
        <w:rPr>
          <w:rFonts w:cs="Arial"/>
          <w:szCs w:val="22"/>
        </w:rPr>
        <w:t>/evaluation</w:t>
      </w:r>
      <w:r w:rsidRPr="00316BE2">
        <w:rPr>
          <w:rFonts w:cs="Arial"/>
          <w:szCs w:val="22"/>
        </w:rPr>
        <w:t xml:space="preserve"> to begin </w:t>
      </w:r>
      <w:r w:rsidR="00772D37" w:rsidRPr="00316BE2">
        <w:rPr>
          <w:rFonts w:cs="Arial"/>
          <w:szCs w:val="22"/>
        </w:rPr>
        <w:t xml:space="preserve">week commencing </w:t>
      </w:r>
      <w:r w:rsidR="00DD36E7" w:rsidRPr="009375EF">
        <w:rPr>
          <w:rFonts w:cs="Arial"/>
          <w:szCs w:val="22"/>
        </w:rPr>
        <w:t>9</w:t>
      </w:r>
      <w:r w:rsidR="00DD36E7" w:rsidRPr="00316BE2">
        <w:rPr>
          <w:rFonts w:cs="Arial"/>
          <w:szCs w:val="22"/>
          <w:vertAlign w:val="superscript"/>
        </w:rPr>
        <w:t>th</w:t>
      </w:r>
      <w:r w:rsidR="00DD36E7" w:rsidRPr="00DD36E7">
        <w:rPr>
          <w:rFonts w:cs="Arial"/>
          <w:szCs w:val="22"/>
        </w:rPr>
        <w:t xml:space="preserve"> Novem</w:t>
      </w:r>
      <w:r w:rsidR="00DD36E7" w:rsidRPr="009375EF">
        <w:rPr>
          <w:rFonts w:cs="Arial"/>
          <w:szCs w:val="22"/>
        </w:rPr>
        <w:t>ber</w:t>
      </w:r>
      <w:r w:rsidR="00DD36E7" w:rsidRPr="00316BE2">
        <w:rPr>
          <w:rFonts w:cs="Arial"/>
          <w:szCs w:val="22"/>
        </w:rPr>
        <w:t xml:space="preserve"> </w:t>
      </w:r>
      <w:r w:rsidR="00772D37" w:rsidRPr="00316BE2">
        <w:rPr>
          <w:rFonts w:cs="Arial"/>
          <w:szCs w:val="22"/>
        </w:rPr>
        <w:t xml:space="preserve">2020 </w:t>
      </w:r>
      <w:r w:rsidRPr="00316BE2">
        <w:rPr>
          <w:rFonts w:cs="Arial"/>
          <w:szCs w:val="22"/>
        </w:rPr>
        <w:t>and be completed by</w:t>
      </w:r>
      <w:r w:rsidR="00772D37" w:rsidRPr="00316BE2">
        <w:rPr>
          <w:rFonts w:cs="Arial"/>
          <w:szCs w:val="22"/>
        </w:rPr>
        <w:t xml:space="preserve"> 3</w:t>
      </w:r>
      <w:r w:rsidR="009D35D4" w:rsidRPr="00316BE2">
        <w:rPr>
          <w:rFonts w:cs="Arial"/>
          <w:szCs w:val="22"/>
        </w:rPr>
        <w:t>0</w:t>
      </w:r>
      <w:r w:rsidR="009D35D4" w:rsidRPr="00316BE2">
        <w:rPr>
          <w:rFonts w:cs="Arial"/>
          <w:szCs w:val="22"/>
          <w:vertAlign w:val="superscript"/>
        </w:rPr>
        <w:t>th</w:t>
      </w:r>
      <w:r w:rsidR="009D35D4" w:rsidRPr="00316BE2">
        <w:rPr>
          <w:rFonts w:cs="Arial"/>
          <w:szCs w:val="22"/>
        </w:rPr>
        <w:t xml:space="preserve"> </w:t>
      </w:r>
      <w:r w:rsidR="00985397" w:rsidRPr="00316BE2">
        <w:rPr>
          <w:rFonts w:cs="Arial"/>
          <w:szCs w:val="22"/>
        </w:rPr>
        <w:t xml:space="preserve">September </w:t>
      </w:r>
      <w:r w:rsidR="00772D37" w:rsidRPr="00316BE2">
        <w:rPr>
          <w:rFonts w:cs="Arial"/>
          <w:szCs w:val="22"/>
        </w:rPr>
        <w:t>202</w:t>
      </w:r>
      <w:r w:rsidR="00985397" w:rsidRPr="00316BE2">
        <w:rPr>
          <w:rFonts w:cs="Arial"/>
          <w:szCs w:val="22"/>
        </w:rPr>
        <w:t>2</w:t>
      </w:r>
      <w:r w:rsidRPr="00DD36E7">
        <w:rPr>
          <w:rFonts w:cs="Arial"/>
          <w:szCs w:val="22"/>
        </w:rPr>
        <w:t>.</w:t>
      </w:r>
      <w:r w:rsidRPr="009375EF">
        <w:rPr>
          <w:rFonts w:cs="Arial"/>
          <w:szCs w:val="22"/>
        </w:rPr>
        <w:t xml:space="preserve"> The final report shall be submitted to </w:t>
      </w:r>
      <w:r w:rsidR="00901904" w:rsidRPr="00316BE2">
        <w:rPr>
          <w:rFonts w:cs="Arial"/>
          <w:szCs w:val="22"/>
        </w:rPr>
        <w:t>the Fund</w:t>
      </w:r>
      <w:r w:rsidRPr="00316BE2">
        <w:rPr>
          <w:rFonts w:cs="Arial"/>
          <w:szCs w:val="22"/>
        </w:rPr>
        <w:t xml:space="preserve"> by</w:t>
      </w:r>
      <w:r w:rsidR="00772D37" w:rsidRPr="00316BE2">
        <w:rPr>
          <w:rFonts w:cs="Arial"/>
          <w:szCs w:val="22"/>
        </w:rPr>
        <w:t xml:space="preserve"> </w:t>
      </w:r>
      <w:r w:rsidR="00985397" w:rsidRPr="00316BE2">
        <w:rPr>
          <w:rFonts w:cs="Arial"/>
          <w:szCs w:val="22"/>
        </w:rPr>
        <w:t>15</w:t>
      </w:r>
      <w:r w:rsidR="00985397" w:rsidRPr="00316BE2">
        <w:rPr>
          <w:rFonts w:cs="Arial"/>
          <w:szCs w:val="22"/>
          <w:vertAlign w:val="superscript"/>
        </w:rPr>
        <w:t>th</w:t>
      </w:r>
      <w:r w:rsidR="00985397" w:rsidRPr="00316BE2">
        <w:rPr>
          <w:rFonts w:cs="Arial"/>
          <w:szCs w:val="22"/>
        </w:rPr>
        <w:t xml:space="preserve"> September </w:t>
      </w:r>
      <w:r w:rsidR="009D35D4" w:rsidRPr="00316BE2">
        <w:rPr>
          <w:rFonts w:cs="Arial"/>
          <w:szCs w:val="22"/>
        </w:rPr>
        <w:t>202</w:t>
      </w:r>
      <w:r w:rsidR="00985397" w:rsidRPr="00316BE2">
        <w:rPr>
          <w:rFonts w:cs="Arial"/>
          <w:szCs w:val="22"/>
        </w:rPr>
        <w:t>2</w:t>
      </w:r>
      <w:r w:rsidR="00772D37" w:rsidRPr="00DD36E7">
        <w:rPr>
          <w:rFonts w:cs="Arial"/>
          <w:color w:val="000000" w:themeColor="text1"/>
          <w:szCs w:val="22"/>
        </w:rPr>
        <w:t>.</w:t>
      </w:r>
    </w:p>
    <w:p w14:paraId="272C1943" w14:textId="77777777" w:rsidR="00C26086" w:rsidRPr="00697E37" w:rsidRDefault="00C26086" w:rsidP="00C26086">
      <w:pPr>
        <w:spacing w:before="240" w:after="200" w:line="276" w:lineRule="auto"/>
        <w:ind w:left="720"/>
        <w:contextualSpacing/>
        <w:rPr>
          <w:rFonts w:cs="Arial"/>
          <w:szCs w:val="22"/>
        </w:rPr>
      </w:pPr>
    </w:p>
    <w:p w14:paraId="61D1E5B2" w14:textId="1DDBCC2D" w:rsidR="0082194B" w:rsidRDefault="0082194B" w:rsidP="00AE1A81">
      <w:pPr>
        <w:numPr>
          <w:ilvl w:val="1"/>
          <w:numId w:val="1"/>
        </w:numPr>
        <w:spacing w:before="240" w:after="200" w:line="276" w:lineRule="auto"/>
        <w:contextualSpacing/>
        <w:rPr>
          <w:rFonts w:cs="Arial"/>
          <w:szCs w:val="22"/>
        </w:rPr>
      </w:pPr>
      <w:r w:rsidRPr="0082194B">
        <w:rPr>
          <w:rFonts w:cs="Arial"/>
          <w:szCs w:val="22"/>
        </w:rPr>
        <w:t xml:space="preserve">The anticipated budget is </w:t>
      </w:r>
      <w:r w:rsidR="00772D37" w:rsidRPr="006B3A2B">
        <w:rPr>
          <w:rFonts w:cs="Arial"/>
          <w:color w:val="000000" w:themeColor="text1"/>
          <w:szCs w:val="22"/>
        </w:rPr>
        <w:t>up to £</w:t>
      </w:r>
      <w:r w:rsidR="00DF2FBD">
        <w:rPr>
          <w:rFonts w:cs="Arial"/>
          <w:color w:val="000000" w:themeColor="text1"/>
          <w:szCs w:val="22"/>
        </w:rPr>
        <w:t xml:space="preserve">200,000 </w:t>
      </w:r>
      <w:r w:rsidRPr="0082194B">
        <w:rPr>
          <w:rFonts w:cs="Arial"/>
          <w:szCs w:val="22"/>
        </w:rPr>
        <w:t>to include all expenses and VAT. The contract will be let by the National Heritage Memorial Fund.</w:t>
      </w:r>
      <w:r w:rsidR="006F5115">
        <w:rPr>
          <w:rFonts w:cs="Arial"/>
          <w:szCs w:val="22"/>
        </w:rPr>
        <w:br/>
      </w:r>
    </w:p>
    <w:p w14:paraId="4C65CD02" w14:textId="3FB023A2" w:rsidR="00E4627B" w:rsidRDefault="0082194B" w:rsidP="00AE1A81">
      <w:pPr>
        <w:numPr>
          <w:ilvl w:val="1"/>
          <w:numId w:val="1"/>
        </w:numPr>
        <w:spacing w:before="240" w:after="240" w:line="276" w:lineRule="auto"/>
        <w:rPr>
          <w:rFonts w:cs="Arial"/>
          <w:szCs w:val="22"/>
        </w:rPr>
      </w:pPr>
      <w:r w:rsidRPr="0082194B">
        <w:rPr>
          <w:rFonts w:cs="Arial"/>
          <w:szCs w:val="22"/>
        </w:rPr>
        <w:t xml:space="preserve">The payment schedule will be </w:t>
      </w:r>
      <w:r w:rsidR="002670E8" w:rsidRPr="00FA77D0">
        <w:rPr>
          <w:rFonts w:cs="Arial"/>
          <w:color w:val="000000" w:themeColor="text1"/>
          <w:szCs w:val="22"/>
        </w:rPr>
        <w:t xml:space="preserve">split </w:t>
      </w:r>
      <w:r w:rsidR="00FA77D0" w:rsidRPr="00FA77D0">
        <w:rPr>
          <w:rFonts w:cs="Arial"/>
          <w:color w:val="000000" w:themeColor="text1"/>
          <w:szCs w:val="22"/>
        </w:rPr>
        <w:t xml:space="preserve">into </w:t>
      </w:r>
      <w:r w:rsidR="00DF2FBD">
        <w:rPr>
          <w:rFonts w:cs="Arial"/>
          <w:color w:val="000000" w:themeColor="text1"/>
          <w:szCs w:val="22"/>
        </w:rPr>
        <w:t>three</w:t>
      </w:r>
      <w:r w:rsidR="00FA77D0" w:rsidRPr="00FA77D0">
        <w:rPr>
          <w:rFonts w:cs="Arial"/>
          <w:color w:val="000000" w:themeColor="text1"/>
          <w:szCs w:val="22"/>
        </w:rPr>
        <w:t xml:space="preserve"> payments; </w:t>
      </w:r>
      <w:r w:rsidR="00DF2FBD">
        <w:rPr>
          <w:rFonts w:cs="Arial"/>
          <w:color w:val="000000" w:themeColor="text1"/>
          <w:szCs w:val="22"/>
        </w:rPr>
        <w:t>25</w:t>
      </w:r>
      <w:r w:rsidR="00FA77D0" w:rsidRPr="00FA77D0">
        <w:rPr>
          <w:rFonts w:cs="Arial"/>
          <w:color w:val="000000" w:themeColor="text1"/>
          <w:szCs w:val="22"/>
        </w:rPr>
        <w:t>% on signing of contract</w:t>
      </w:r>
      <w:r w:rsidR="00DF2FBD">
        <w:rPr>
          <w:rFonts w:cs="Arial"/>
          <w:color w:val="000000" w:themeColor="text1"/>
          <w:szCs w:val="22"/>
        </w:rPr>
        <w:t xml:space="preserve">, 25% on </w:t>
      </w:r>
      <w:r w:rsidR="009375EF">
        <w:rPr>
          <w:rFonts w:cs="Arial"/>
          <w:color w:val="000000" w:themeColor="text1"/>
          <w:szCs w:val="22"/>
        </w:rPr>
        <w:t>the interim report in March 2021</w:t>
      </w:r>
      <w:r w:rsidR="00FA77D0" w:rsidRPr="00FA77D0">
        <w:rPr>
          <w:rFonts w:cs="Arial"/>
          <w:color w:val="000000" w:themeColor="text1"/>
          <w:szCs w:val="22"/>
        </w:rPr>
        <w:t xml:space="preserve"> and 50% on submission of final report</w:t>
      </w:r>
      <w:r w:rsidR="009375EF">
        <w:rPr>
          <w:rFonts w:cs="Arial"/>
          <w:color w:val="000000" w:themeColor="text1"/>
          <w:szCs w:val="22"/>
        </w:rPr>
        <w:t xml:space="preserve"> in September 2022</w:t>
      </w:r>
      <w:r w:rsidR="00FA77D0" w:rsidRPr="00FA77D0">
        <w:rPr>
          <w:rFonts w:cs="Arial"/>
          <w:color w:val="000000" w:themeColor="text1"/>
          <w:szCs w:val="22"/>
        </w:rPr>
        <w:t>.</w:t>
      </w:r>
    </w:p>
    <w:p w14:paraId="78769C6A" w14:textId="68F2B73B" w:rsidR="00CF253B" w:rsidRPr="00CF253B" w:rsidRDefault="0082194B" w:rsidP="00AE1A81">
      <w:pPr>
        <w:numPr>
          <w:ilvl w:val="1"/>
          <w:numId w:val="1"/>
        </w:numPr>
        <w:spacing w:after="240" w:line="276" w:lineRule="auto"/>
        <w:rPr>
          <w:rFonts w:cs="Arial"/>
          <w:szCs w:val="22"/>
        </w:rPr>
      </w:pPr>
      <w:r w:rsidRPr="0082194B">
        <w:rPr>
          <w:rFonts w:cs="Arial"/>
          <w:szCs w:val="22"/>
        </w:rPr>
        <w:t xml:space="preserve">The contract will be based on </w:t>
      </w:r>
      <w:r w:rsidR="009603E9">
        <w:rPr>
          <w:rFonts w:cs="Arial"/>
          <w:szCs w:val="22"/>
        </w:rPr>
        <w:t>T</w:t>
      </w:r>
      <w:r w:rsidRPr="0082194B">
        <w:rPr>
          <w:rFonts w:cs="Arial"/>
          <w:szCs w:val="22"/>
        </w:rPr>
        <w:t xml:space="preserve">he </w:t>
      </w:r>
      <w:r w:rsidR="00901904">
        <w:rPr>
          <w:rFonts w:cs="Arial"/>
          <w:szCs w:val="22"/>
        </w:rPr>
        <w:t xml:space="preserve">Fund’s </w:t>
      </w:r>
      <w:r w:rsidR="00CF253B">
        <w:rPr>
          <w:rFonts w:cs="Arial"/>
          <w:szCs w:val="22"/>
        </w:rPr>
        <w:t>standard terms and conditions</w:t>
      </w:r>
      <w:r w:rsidR="00C26086">
        <w:rPr>
          <w:rFonts w:cs="Arial"/>
          <w:szCs w:val="22"/>
        </w:rPr>
        <w:t>.</w:t>
      </w:r>
    </w:p>
    <w:p w14:paraId="795B94C7" w14:textId="6353E1BB" w:rsidR="0082194B" w:rsidRPr="00697E37" w:rsidRDefault="0082194B" w:rsidP="00AE1A81">
      <w:pPr>
        <w:numPr>
          <w:ilvl w:val="1"/>
          <w:numId w:val="1"/>
        </w:numPr>
        <w:spacing w:after="200" w:line="276" w:lineRule="auto"/>
        <w:contextualSpacing/>
        <w:rPr>
          <w:rFonts w:cs="Arial"/>
          <w:szCs w:val="22"/>
        </w:rPr>
      </w:pPr>
      <w:r w:rsidRPr="0082194B">
        <w:rPr>
          <w:rFonts w:cs="Arial"/>
          <w:szCs w:val="22"/>
        </w:rPr>
        <w:t xml:space="preserve">The research will be managed on a day to day basis for </w:t>
      </w:r>
      <w:r w:rsidR="009603E9">
        <w:rPr>
          <w:rFonts w:cs="Arial"/>
          <w:szCs w:val="22"/>
        </w:rPr>
        <w:t>T</w:t>
      </w:r>
      <w:r w:rsidR="00901904">
        <w:rPr>
          <w:rFonts w:cs="Arial"/>
          <w:szCs w:val="22"/>
        </w:rPr>
        <w:t xml:space="preserve">he Fund </w:t>
      </w:r>
      <w:r w:rsidRPr="0082194B">
        <w:rPr>
          <w:rFonts w:cs="Arial"/>
          <w:szCs w:val="22"/>
        </w:rPr>
        <w:t>by</w:t>
      </w:r>
      <w:r w:rsidR="0023307F">
        <w:rPr>
          <w:rFonts w:cs="Arial"/>
          <w:szCs w:val="22"/>
        </w:rPr>
        <w:t xml:space="preserve"> </w:t>
      </w:r>
      <w:r w:rsidR="009375EF">
        <w:rPr>
          <w:rFonts w:cs="Arial"/>
          <w:szCs w:val="22"/>
        </w:rPr>
        <w:t>Hilary Leavy</w:t>
      </w:r>
      <w:r w:rsidR="0023307F">
        <w:rPr>
          <w:rFonts w:cs="Arial"/>
          <w:szCs w:val="22"/>
        </w:rPr>
        <w:t>.</w:t>
      </w:r>
    </w:p>
    <w:p w14:paraId="49678350" w14:textId="77777777" w:rsidR="0082194B" w:rsidRPr="0082194B" w:rsidRDefault="00CF253B" w:rsidP="00AE1A81">
      <w:pPr>
        <w:pStyle w:val="Heading1"/>
        <w:numPr>
          <w:ilvl w:val="0"/>
          <w:numId w:val="1"/>
        </w:numPr>
      </w:pPr>
      <w:bookmarkStart w:id="17" w:name="_Toc50710019"/>
      <w:r>
        <w:t>Award Criteria</w:t>
      </w:r>
      <w:bookmarkEnd w:id="17"/>
    </w:p>
    <w:p w14:paraId="232578FE" w14:textId="1EABE629" w:rsidR="0082194B" w:rsidRPr="0082194B" w:rsidRDefault="0082194B" w:rsidP="30A028D9">
      <w:pPr>
        <w:numPr>
          <w:ilvl w:val="1"/>
          <w:numId w:val="1"/>
        </w:numPr>
        <w:spacing w:after="240" w:line="276" w:lineRule="auto"/>
        <w:rPr>
          <w:rFonts w:cs="Arial"/>
        </w:rPr>
      </w:pPr>
      <w:r w:rsidRPr="30A028D9">
        <w:rPr>
          <w:rFonts w:cs="Arial"/>
        </w:rPr>
        <w:t xml:space="preserve">A proposal for undertaking the work should </w:t>
      </w:r>
      <w:r w:rsidR="008D3EE1" w:rsidRPr="009375EF">
        <w:rPr>
          <w:rFonts w:cs="Arial"/>
        </w:rPr>
        <w:t xml:space="preserve">be </w:t>
      </w:r>
      <w:r w:rsidR="008D3EE1" w:rsidRPr="00316BE2">
        <w:rPr>
          <w:rFonts w:cs="Arial"/>
        </w:rPr>
        <w:t xml:space="preserve">a maximum of </w:t>
      </w:r>
      <w:r w:rsidR="56776FE6" w:rsidRPr="00316BE2">
        <w:rPr>
          <w:rFonts w:cs="Arial"/>
        </w:rPr>
        <w:t>20</w:t>
      </w:r>
      <w:r w:rsidR="006D4A6D" w:rsidRPr="00316BE2">
        <w:rPr>
          <w:rFonts w:cs="Arial"/>
        </w:rPr>
        <w:t xml:space="preserve"> </w:t>
      </w:r>
      <w:r w:rsidR="008D3EE1" w:rsidRPr="00316BE2">
        <w:rPr>
          <w:rFonts w:cs="Arial"/>
        </w:rPr>
        <w:t xml:space="preserve">pages and </w:t>
      </w:r>
      <w:r w:rsidRPr="00316BE2">
        <w:rPr>
          <w:rFonts w:cs="Arial"/>
        </w:rPr>
        <w:t>include</w:t>
      </w:r>
      <w:r w:rsidRPr="009375EF">
        <w:rPr>
          <w:rFonts w:cs="Arial"/>
        </w:rPr>
        <w:t>:</w:t>
      </w:r>
    </w:p>
    <w:p w14:paraId="6F9F7572" w14:textId="77777777" w:rsidR="0082194B" w:rsidRPr="0082194B" w:rsidRDefault="00C26086" w:rsidP="00AE1A81">
      <w:pPr>
        <w:numPr>
          <w:ilvl w:val="0"/>
          <w:numId w:val="4"/>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p>
    <w:p w14:paraId="53699A10" w14:textId="007B2940" w:rsidR="0082194B" w:rsidRPr="0082194B" w:rsidRDefault="0082194B" w:rsidP="00AE1A81">
      <w:pPr>
        <w:numPr>
          <w:ilvl w:val="0"/>
          <w:numId w:val="4"/>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r w:rsidR="00CA3E49">
        <w:rPr>
          <w:rFonts w:cs="Arial"/>
          <w:szCs w:val="22"/>
        </w:rPr>
        <w:t xml:space="preserve"> and the potential supplier should specifically highlight their experience in natural environment/natural sciences and connecting to nature (social science) research.  </w:t>
      </w:r>
    </w:p>
    <w:p w14:paraId="15483733" w14:textId="77777777" w:rsidR="0082194B" w:rsidRPr="0082194B" w:rsidRDefault="0082194B" w:rsidP="00AE1A81">
      <w:pPr>
        <w:numPr>
          <w:ilvl w:val="0"/>
          <w:numId w:val="4"/>
        </w:numPr>
        <w:tabs>
          <w:tab w:val="left" w:pos="1080"/>
        </w:tabs>
        <w:spacing w:after="200" w:line="276" w:lineRule="auto"/>
        <w:rPr>
          <w:rFonts w:cs="Arial"/>
          <w:szCs w:val="22"/>
        </w:rPr>
      </w:pPr>
      <w:r w:rsidRPr="0082194B">
        <w:rPr>
          <w:rFonts w:cs="Arial"/>
          <w:szCs w:val="22"/>
        </w:rPr>
        <w:t>the allocation of days between members of the team;</w:t>
      </w:r>
    </w:p>
    <w:p w14:paraId="0E7A5BC6" w14:textId="77777777" w:rsidR="0082194B" w:rsidRPr="0082194B" w:rsidRDefault="0082194B" w:rsidP="00AE1A81">
      <w:pPr>
        <w:numPr>
          <w:ilvl w:val="0"/>
          <w:numId w:val="4"/>
        </w:numPr>
        <w:tabs>
          <w:tab w:val="left" w:pos="1080"/>
        </w:tabs>
        <w:spacing w:after="200" w:line="276" w:lineRule="auto"/>
        <w:rPr>
          <w:rFonts w:cs="Arial"/>
          <w:szCs w:val="22"/>
        </w:rPr>
      </w:pPr>
      <w:r w:rsidRPr="0082194B">
        <w:rPr>
          <w:rFonts w:cs="Arial"/>
          <w:szCs w:val="22"/>
        </w:rPr>
        <w:t>the daily charging rate of individual staff involved;</w:t>
      </w:r>
    </w:p>
    <w:p w14:paraId="071F6FE8" w14:textId="77777777" w:rsidR="0082194B" w:rsidRPr="0082194B" w:rsidRDefault="0082194B" w:rsidP="00AE1A81">
      <w:pPr>
        <w:numPr>
          <w:ilvl w:val="0"/>
          <w:numId w:val="4"/>
        </w:numPr>
        <w:tabs>
          <w:tab w:val="left" w:pos="1080"/>
        </w:tabs>
        <w:spacing w:after="200" w:line="276" w:lineRule="auto"/>
        <w:rPr>
          <w:rFonts w:cs="Arial"/>
          <w:szCs w:val="22"/>
        </w:rPr>
      </w:pPr>
      <w:r w:rsidRPr="0082194B">
        <w:rPr>
          <w:rFonts w:cs="Arial"/>
          <w:szCs w:val="22"/>
        </w:rPr>
        <w:t>a timescale for carrying out the project;</w:t>
      </w:r>
    </w:p>
    <w:p w14:paraId="5C14DADD" w14:textId="77777777" w:rsidR="0082194B" w:rsidRPr="0082194B" w:rsidRDefault="0082194B" w:rsidP="00AE1A81">
      <w:pPr>
        <w:numPr>
          <w:ilvl w:val="0"/>
          <w:numId w:val="4"/>
        </w:numPr>
        <w:tabs>
          <w:tab w:val="left" w:pos="1080"/>
        </w:tabs>
        <w:spacing w:after="200" w:line="276" w:lineRule="auto"/>
        <w:rPr>
          <w:rFonts w:cs="Arial"/>
          <w:szCs w:val="22"/>
        </w:rPr>
      </w:pPr>
      <w:r w:rsidRPr="0082194B">
        <w:rPr>
          <w:rFonts w:cs="Arial"/>
          <w:szCs w:val="22"/>
        </w:rPr>
        <w:t>an overall cost for the work.</w:t>
      </w:r>
    </w:p>
    <w:p w14:paraId="271D4A58" w14:textId="77777777" w:rsidR="003213D4" w:rsidRDefault="0082194B" w:rsidP="00AE1A81">
      <w:pPr>
        <w:numPr>
          <w:ilvl w:val="1"/>
          <w:numId w:val="1"/>
        </w:numPr>
        <w:spacing w:after="240" w:line="276" w:lineRule="auto"/>
        <w:rPr>
          <w:rFonts w:cs="Arial"/>
          <w:szCs w:val="22"/>
        </w:rPr>
      </w:pPr>
      <w:r w:rsidRPr="0082194B">
        <w:rPr>
          <w:rFonts w:cs="Arial"/>
          <w:szCs w:val="22"/>
        </w:rPr>
        <w:t xml:space="preserve">Your Bid will be scored out of 100%. </w:t>
      </w:r>
    </w:p>
    <w:p w14:paraId="29B9E7B0" w14:textId="0559D81B" w:rsidR="003213D4" w:rsidRPr="003213D4" w:rsidRDefault="00AC2873" w:rsidP="003213D4">
      <w:pPr>
        <w:spacing w:after="240" w:line="276" w:lineRule="auto"/>
        <w:ind w:left="720"/>
        <w:rPr>
          <w:b/>
          <w:szCs w:val="22"/>
          <w:u w:val="single"/>
        </w:rPr>
      </w:pPr>
      <w:r>
        <w:rPr>
          <w:b/>
          <w:szCs w:val="22"/>
          <w:u w:val="single"/>
        </w:rPr>
        <w:t>7</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5BFA1CFC" w14:textId="77777777" w:rsidR="001B0833" w:rsidRPr="003213D4" w:rsidRDefault="001B0833" w:rsidP="003213D4">
      <w:pPr>
        <w:spacing w:after="240" w:line="276" w:lineRule="auto"/>
        <w:ind w:left="720"/>
        <w:rPr>
          <w:rFonts w:cs="Arial"/>
          <w:szCs w:val="22"/>
        </w:rPr>
      </w:pPr>
      <w:r w:rsidRPr="003213D4">
        <w:rPr>
          <w:szCs w:val="22"/>
        </w:rPr>
        <w:t xml:space="preserve">Each question will be scored using the methodology in the table below.  </w:t>
      </w:r>
    </w:p>
    <w:p w14:paraId="2536C56B" w14:textId="6345BA43" w:rsidR="001B0833" w:rsidRDefault="001B0833" w:rsidP="001B0833">
      <w:pPr>
        <w:pStyle w:val="BodyTextIndent2"/>
        <w:spacing w:after="0"/>
        <w:ind w:left="709"/>
        <w:rPr>
          <w:b w:val="0"/>
          <w:color w:val="FF0000"/>
          <w:szCs w:val="22"/>
        </w:rPr>
      </w:pPr>
      <w:r w:rsidRPr="00517834">
        <w:rPr>
          <w:b w:val="0"/>
          <w:szCs w:val="22"/>
        </w:rPr>
        <w:t xml:space="preserve">Tender responses submitted will be assessed by </w:t>
      </w:r>
      <w:r w:rsidR="00901904">
        <w:rPr>
          <w:b w:val="0"/>
          <w:szCs w:val="22"/>
        </w:rPr>
        <w:t xml:space="preserve">the Fund </w:t>
      </w:r>
      <w:r w:rsidRPr="00517834">
        <w:rPr>
          <w:b w:val="0"/>
          <w:szCs w:val="22"/>
        </w:rPr>
        <w:t xml:space="preserve">against the following </w:t>
      </w:r>
      <w:r w:rsidRPr="00517834">
        <w:rPr>
          <w:b w:val="0"/>
          <w:szCs w:val="22"/>
          <w:u w:val="single"/>
        </w:rPr>
        <w:t>Quality Questions</w:t>
      </w:r>
      <w:r w:rsidRPr="00517834">
        <w:rPr>
          <w:b w:val="0"/>
          <w:szCs w:val="22"/>
        </w:rPr>
        <w:t>:-</w:t>
      </w:r>
      <w:r w:rsidR="004F2D8D">
        <w:rPr>
          <w:b w:val="0"/>
          <w:szCs w:val="22"/>
        </w:rPr>
        <w:t xml:space="preserve"> </w:t>
      </w:r>
    </w:p>
    <w:p w14:paraId="4140537E" w14:textId="77777777" w:rsidR="00C03ACC" w:rsidRDefault="00C03ACC" w:rsidP="001B0833">
      <w:pPr>
        <w:pStyle w:val="BodyTextIndent2"/>
        <w:spacing w:after="0"/>
        <w:ind w:left="709"/>
        <w:rPr>
          <w:b w:val="0"/>
          <w:color w:val="FF0000"/>
          <w:szCs w:val="22"/>
        </w:rPr>
      </w:pPr>
    </w:p>
    <w:p w14:paraId="5BCFD666" w14:textId="77777777" w:rsidR="00C03ACC" w:rsidRDefault="00C03ACC" w:rsidP="00C03ACC"/>
    <w:tbl>
      <w:tblPr>
        <w:tblStyle w:val="LightList"/>
        <w:tblW w:w="9062" w:type="dxa"/>
        <w:tblLook w:val="04A0" w:firstRow="1" w:lastRow="0" w:firstColumn="1" w:lastColumn="0" w:noHBand="0" w:noVBand="1"/>
      </w:tblPr>
      <w:tblGrid>
        <w:gridCol w:w="6936"/>
        <w:gridCol w:w="2126"/>
      </w:tblGrid>
      <w:tr w:rsidR="00C03ACC" w:rsidRPr="009E147C" w14:paraId="14173F9E" w14:textId="77777777" w:rsidTr="7884386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6" w:type="dxa"/>
            <w:tcBorders>
              <w:top w:val="single" w:sz="8" w:space="0" w:color="000000" w:themeColor="text1"/>
              <w:bottom w:val="single" w:sz="4" w:space="0" w:color="auto"/>
              <w:right w:val="single" w:sz="4" w:space="0" w:color="auto"/>
            </w:tcBorders>
          </w:tcPr>
          <w:p w14:paraId="4F60E7C9" w14:textId="77777777" w:rsidR="00C03ACC" w:rsidRPr="009E147C" w:rsidRDefault="00C03ACC" w:rsidP="00102790">
            <w:pPr>
              <w:rPr>
                <w:rFonts w:cs="Arial"/>
                <w:lang w:val="en-US"/>
              </w:rPr>
            </w:pPr>
            <w:r>
              <w:rPr>
                <w:rFonts w:cs="Arial"/>
              </w:rPr>
              <w:t>Selection Criteria</w:t>
            </w:r>
          </w:p>
        </w:tc>
        <w:tc>
          <w:tcPr>
            <w:tcW w:w="2126" w:type="dxa"/>
            <w:tcBorders>
              <w:left w:val="single" w:sz="4" w:space="0" w:color="auto"/>
            </w:tcBorders>
          </w:tcPr>
          <w:p w14:paraId="53A8F6F7" w14:textId="77777777" w:rsidR="00C03ACC" w:rsidRPr="009E147C" w:rsidRDefault="00C03ACC" w:rsidP="00102790">
            <w:pPr>
              <w:cnfStyle w:val="100000000000" w:firstRow="1" w:lastRow="0" w:firstColumn="0" w:lastColumn="0" w:oddVBand="0" w:evenVBand="0" w:oddHBand="0" w:evenHBand="0" w:firstRowFirstColumn="0" w:firstRowLastColumn="0" w:lastRowFirstColumn="0" w:lastRowLastColumn="0"/>
              <w:rPr>
                <w:rFonts w:cs="Arial"/>
                <w:lang w:val="en-US"/>
              </w:rPr>
            </w:pPr>
            <w:r>
              <w:rPr>
                <w:rFonts w:cs="Arial"/>
              </w:rPr>
              <w:t>Weighting</w:t>
            </w:r>
          </w:p>
        </w:tc>
      </w:tr>
      <w:tr w:rsidR="00C03ACC" w:rsidRPr="009E147C" w14:paraId="31711CD2" w14:textId="77777777" w:rsidTr="78843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5AF05ABA" w14:textId="1D8A05F7" w:rsidR="00C03ACC" w:rsidRDefault="00CD519E" w:rsidP="00CD519E">
            <w:pPr>
              <w:pStyle w:val="Bullettext"/>
              <w:numPr>
                <w:ilvl w:val="0"/>
                <w:numId w:val="0"/>
              </w:numPr>
              <w:ind w:left="357"/>
              <w:contextualSpacing/>
              <w:rPr>
                <w:rFonts w:cs="Arial"/>
              </w:rPr>
            </w:pPr>
            <w:r>
              <w:rPr>
                <w:rFonts w:cs="Arial"/>
                <w:b w:val="0"/>
                <w:bCs w:val="0"/>
              </w:rPr>
              <w:t>Demonstrated a clear understanding of the aims, objectives and main concerns of the evaluation</w:t>
            </w:r>
            <w:r w:rsidR="00F73A4B">
              <w:rPr>
                <w:rFonts w:cs="Arial"/>
                <w:b w:val="0"/>
                <w:bCs w:val="0"/>
              </w:rPr>
              <w:t>, particularly outlining how you will address each of the three themes</w:t>
            </w:r>
            <w:r w:rsidR="0063189C">
              <w:rPr>
                <w:rFonts w:cs="Arial"/>
                <w:b w:val="0"/>
                <w:bCs w:val="0"/>
              </w:rPr>
              <w:t xml:space="preserve"> (nature conservation and </w:t>
            </w:r>
            <w:r w:rsidR="0063189C">
              <w:rPr>
                <w:rFonts w:cs="Arial"/>
                <w:b w:val="0"/>
                <w:bCs w:val="0"/>
              </w:rPr>
              <w:lastRenderedPageBreak/>
              <w:t>restoration, nature based solutions and connecting people with nature).</w:t>
            </w:r>
          </w:p>
          <w:p w14:paraId="51D5729A" w14:textId="77777777" w:rsidR="003A7A77" w:rsidRPr="00C03ACC" w:rsidRDefault="003A7A77" w:rsidP="00CD519E">
            <w:pPr>
              <w:pStyle w:val="Bullettext"/>
              <w:numPr>
                <w:ilvl w:val="0"/>
                <w:numId w:val="0"/>
              </w:numPr>
              <w:ind w:left="357"/>
              <w:contextualSpacing/>
              <w:rPr>
                <w:rFonts w:cs="Arial"/>
                <w:b w:val="0"/>
                <w:bCs w:val="0"/>
              </w:rPr>
            </w:pPr>
          </w:p>
        </w:tc>
        <w:tc>
          <w:tcPr>
            <w:tcW w:w="2126" w:type="dxa"/>
            <w:tcBorders>
              <w:left w:val="single" w:sz="8" w:space="0" w:color="000000" w:themeColor="text1"/>
            </w:tcBorders>
            <w:hideMark/>
          </w:tcPr>
          <w:p w14:paraId="049A6068" w14:textId="287D49FE" w:rsidR="00C03ACC" w:rsidRPr="00C03ACC" w:rsidRDefault="00EF0174" w:rsidP="00102790">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lastRenderedPageBreak/>
              <w:t>2</w:t>
            </w:r>
            <w:r w:rsidR="005C3005">
              <w:rPr>
                <w:rFonts w:cs="Arial"/>
                <w:lang w:val="en-US"/>
              </w:rPr>
              <w:t>0</w:t>
            </w:r>
            <w:r w:rsidR="00C03ACC">
              <w:rPr>
                <w:rFonts w:cs="Arial"/>
                <w:lang w:val="en-US"/>
              </w:rPr>
              <w:t>%</w:t>
            </w:r>
          </w:p>
        </w:tc>
      </w:tr>
      <w:tr w:rsidR="00C03ACC" w:rsidRPr="009E147C" w14:paraId="3244E454" w14:textId="77777777" w:rsidTr="7884386F">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5B6B701D" w14:textId="1DBA896C" w:rsidR="00C03ACC" w:rsidRPr="00C03ACC" w:rsidRDefault="003A7A77" w:rsidP="20000586">
            <w:pPr>
              <w:pStyle w:val="Bullettext"/>
              <w:numPr>
                <w:ilvl w:val="0"/>
                <w:numId w:val="0"/>
              </w:numPr>
              <w:ind w:left="357"/>
              <w:contextualSpacing/>
              <w:rPr>
                <w:rFonts w:cs="Arial"/>
                <w:b w:val="0"/>
                <w:bCs w:val="0"/>
              </w:rPr>
            </w:pPr>
            <w:r w:rsidRPr="20000586">
              <w:rPr>
                <w:rFonts w:cs="Arial"/>
                <w:b w:val="0"/>
                <w:bCs w:val="0"/>
              </w:rPr>
              <w:t xml:space="preserve">Demonstrated that </w:t>
            </w:r>
            <w:r w:rsidR="00C03ACC" w:rsidRPr="20000586">
              <w:rPr>
                <w:rFonts w:cs="Arial"/>
                <w:b w:val="0"/>
                <w:bCs w:val="0"/>
              </w:rPr>
              <w:t>the method</w:t>
            </w:r>
            <w:r w:rsidRPr="20000586">
              <w:rPr>
                <w:rFonts w:cs="Arial"/>
                <w:b w:val="0"/>
                <w:bCs w:val="0"/>
              </w:rPr>
              <w:t xml:space="preserve">s selected are </w:t>
            </w:r>
            <w:r w:rsidR="00C03ACC" w:rsidRPr="20000586">
              <w:rPr>
                <w:rFonts w:cs="Arial"/>
                <w:b w:val="0"/>
                <w:bCs w:val="0"/>
              </w:rPr>
              <w:t>appropriate to the research requirements set out in this brief</w:t>
            </w:r>
            <w:r w:rsidR="006F1561">
              <w:rPr>
                <w:rFonts w:cs="Arial"/>
                <w:b w:val="0"/>
                <w:bCs w:val="0"/>
              </w:rPr>
              <w:t xml:space="preserve"> and adher</w:t>
            </w:r>
            <w:r w:rsidR="008817D9">
              <w:rPr>
                <w:rFonts w:cs="Arial"/>
                <w:b w:val="0"/>
                <w:bCs w:val="0"/>
              </w:rPr>
              <w:t>e</w:t>
            </w:r>
            <w:r w:rsidR="006F1561">
              <w:rPr>
                <w:rFonts w:cs="Arial"/>
                <w:b w:val="0"/>
                <w:bCs w:val="0"/>
              </w:rPr>
              <w:t xml:space="preserve"> to the Magenta and Green Book principles</w:t>
            </w:r>
          </w:p>
          <w:p w14:paraId="43B901D8" w14:textId="77777777" w:rsidR="00C03ACC" w:rsidRPr="00C03ACC" w:rsidRDefault="00C03ACC" w:rsidP="00102790">
            <w:pPr>
              <w:rPr>
                <w:rFonts w:cs="Arial"/>
                <w:b w:val="0"/>
                <w:bCs w:val="0"/>
              </w:rPr>
            </w:pPr>
          </w:p>
        </w:tc>
        <w:tc>
          <w:tcPr>
            <w:tcW w:w="2126" w:type="dxa"/>
            <w:tcBorders>
              <w:left w:val="single" w:sz="8" w:space="0" w:color="000000" w:themeColor="text1"/>
            </w:tcBorders>
          </w:tcPr>
          <w:p w14:paraId="2B88983B" w14:textId="6D012B5E" w:rsidR="00C03ACC" w:rsidRPr="00C03ACC" w:rsidRDefault="00EF0174" w:rsidP="00102790">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w:t>
            </w:r>
            <w:r w:rsidR="00AA5763">
              <w:rPr>
                <w:rFonts w:cs="Arial"/>
                <w:lang w:val="en-US"/>
              </w:rPr>
              <w:t>5</w:t>
            </w:r>
            <w:r w:rsidR="00C03ACC">
              <w:rPr>
                <w:rFonts w:cs="Arial"/>
                <w:lang w:val="en-US"/>
              </w:rPr>
              <w:t>%</w:t>
            </w:r>
          </w:p>
        </w:tc>
      </w:tr>
      <w:tr w:rsidR="003A7A77" w:rsidRPr="009E147C" w14:paraId="3C895539" w14:textId="77777777" w:rsidTr="78843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2BAE12FC" w14:textId="0CCF77AC" w:rsidR="003A7A77" w:rsidRPr="003A7A77" w:rsidRDefault="003A7A77" w:rsidP="00442E99">
            <w:pPr>
              <w:pStyle w:val="Bullettext"/>
              <w:numPr>
                <w:ilvl w:val="0"/>
                <w:numId w:val="0"/>
              </w:numPr>
              <w:spacing w:after="240"/>
              <w:ind w:left="357"/>
              <w:contextualSpacing/>
            </w:pPr>
            <w:r w:rsidRPr="30A028D9">
              <w:rPr>
                <w:rFonts w:cs="Arial"/>
                <w:b w:val="0"/>
                <w:bCs w:val="0"/>
              </w:rPr>
              <w:t>Demonstrated an awareness of the different policy contexts, research and issues relating to</w:t>
            </w:r>
            <w:r w:rsidR="69D0774A" w:rsidRPr="30A028D9">
              <w:rPr>
                <w:rFonts w:cs="Arial"/>
                <w:b w:val="0"/>
                <w:bCs w:val="0"/>
              </w:rPr>
              <w:t xml:space="preserve"> </w:t>
            </w:r>
            <w:r w:rsidR="00B811E9" w:rsidRPr="00B811E9">
              <w:rPr>
                <w:rFonts w:cs="Arial"/>
                <w:b w:val="0"/>
                <w:bCs w:val="0"/>
              </w:rPr>
              <w:t xml:space="preserve">nature conservation and restoration, particularly in response to biodiversity loss and climate change.  </w:t>
            </w:r>
          </w:p>
        </w:tc>
        <w:tc>
          <w:tcPr>
            <w:tcW w:w="2126" w:type="dxa"/>
            <w:tcBorders>
              <w:left w:val="single" w:sz="8" w:space="0" w:color="000000" w:themeColor="text1"/>
            </w:tcBorders>
          </w:tcPr>
          <w:p w14:paraId="501B25E3" w14:textId="61FD5144" w:rsidR="003A7A77" w:rsidRDefault="00EF0174" w:rsidP="00102790">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w:t>
            </w:r>
            <w:r w:rsidR="005C3005">
              <w:rPr>
                <w:rFonts w:cs="Arial"/>
                <w:lang w:val="en-US"/>
              </w:rPr>
              <w:t>5</w:t>
            </w:r>
            <w:r w:rsidR="003A7A77">
              <w:rPr>
                <w:rFonts w:cs="Arial"/>
                <w:lang w:val="en-US"/>
              </w:rPr>
              <w:t>%</w:t>
            </w:r>
          </w:p>
        </w:tc>
      </w:tr>
      <w:tr w:rsidR="00CD519E" w:rsidRPr="009E147C" w14:paraId="6ADEDCF4" w14:textId="77777777" w:rsidTr="7884386F">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37B8E59B" w14:textId="5FD92B26" w:rsidR="00CD519E" w:rsidRDefault="790FC54A" w:rsidP="00CD519E">
            <w:pPr>
              <w:pStyle w:val="Bullettext"/>
              <w:numPr>
                <w:ilvl w:val="0"/>
                <w:numId w:val="0"/>
              </w:numPr>
              <w:spacing w:after="240"/>
              <w:ind w:left="357"/>
              <w:contextualSpacing/>
              <w:rPr>
                <w:rFonts w:cs="Arial"/>
                <w:b w:val="0"/>
                <w:bCs w:val="0"/>
                <w:lang w:val="en-US"/>
              </w:rPr>
            </w:pPr>
            <w:r w:rsidRPr="7884386F">
              <w:rPr>
                <w:rFonts w:cs="Arial"/>
                <w:b w:val="0"/>
                <w:bCs w:val="0"/>
              </w:rPr>
              <w:t xml:space="preserve">Demonstrated the suitability of the team, assigned roles and responsibilities </w:t>
            </w:r>
            <w:r w:rsidR="008817D9">
              <w:rPr>
                <w:rFonts w:cs="Arial"/>
                <w:b w:val="0"/>
                <w:bCs w:val="0"/>
              </w:rPr>
              <w:t xml:space="preserve">and their experience in natural and social science research </w:t>
            </w:r>
            <w:r w:rsidRPr="7884386F">
              <w:rPr>
                <w:rFonts w:cs="Arial"/>
                <w:b w:val="0"/>
                <w:bCs w:val="0"/>
              </w:rPr>
              <w:t xml:space="preserve">and </w:t>
            </w:r>
            <w:r w:rsidR="009551E1">
              <w:rPr>
                <w:rFonts w:cs="Arial"/>
                <w:b w:val="0"/>
                <w:bCs w:val="0"/>
              </w:rPr>
              <w:t xml:space="preserve">a suitable </w:t>
            </w:r>
            <w:r w:rsidRPr="7884386F">
              <w:rPr>
                <w:rFonts w:cs="Arial"/>
                <w:b w:val="0"/>
                <w:bCs w:val="0"/>
              </w:rPr>
              <w:t>approach to performance and risk management</w:t>
            </w:r>
          </w:p>
        </w:tc>
        <w:tc>
          <w:tcPr>
            <w:tcW w:w="2126" w:type="dxa"/>
            <w:tcBorders>
              <w:left w:val="single" w:sz="8" w:space="0" w:color="000000" w:themeColor="text1"/>
            </w:tcBorders>
          </w:tcPr>
          <w:p w14:paraId="4B4D2DB2" w14:textId="71331A30" w:rsidR="00CD519E" w:rsidRDefault="005C3005" w:rsidP="00102790">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w:t>
            </w:r>
            <w:r w:rsidR="0063189C">
              <w:rPr>
                <w:rFonts w:cs="Arial"/>
                <w:lang w:val="en-US"/>
              </w:rPr>
              <w:t>0</w:t>
            </w:r>
            <w:r w:rsidR="00CD519E" w:rsidRPr="7884386F">
              <w:rPr>
                <w:rFonts w:cs="Arial"/>
                <w:lang w:val="en-US"/>
              </w:rPr>
              <w:t>%</w:t>
            </w:r>
          </w:p>
        </w:tc>
      </w:tr>
      <w:tr w:rsidR="00442E99" w:rsidRPr="00442E99" w14:paraId="673F1E8F" w14:textId="77777777" w:rsidTr="78843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62C6C0DF" w14:textId="77777777" w:rsidR="00442E99" w:rsidRPr="00442E99" w:rsidRDefault="00442E99" w:rsidP="00C03ACC">
            <w:pPr>
              <w:pStyle w:val="Bullettext"/>
              <w:numPr>
                <w:ilvl w:val="0"/>
                <w:numId w:val="0"/>
              </w:numPr>
              <w:spacing w:after="240"/>
              <w:ind w:left="357"/>
              <w:contextualSpacing/>
              <w:rPr>
                <w:rFonts w:cs="Arial"/>
                <w:b w:val="0"/>
                <w:bCs w:val="0"/>
              </w:rPr>
            </w:pPr>
            <w:r>
              <w:rPr>
                <w:rFonts w:cs="Arial"/>
                <w:b w:val="0"/>
                <w:bCs w:val="0"/>
              </w:rPr>
              <w:t>Demonstrated well considered plans for feeding back learning and dissemination of evaluation finding</w:t>
            </w:r>
            <w:r w:rsidR="00CD519E">
              <w:rPr>
                <w:rFonts w:cs="Arial"/>
                <w:b w:val="0"/>
                <w:bCs w:val="0"/>
              </w:rPr>
              <w:t>s</w:t>
            </w:r>
          </w:p>
        </w:tc>
        <w:tc>
          <w:tcPr>
            <w:tcW w:w="2126" w:type="dxa"/>
            <w:tcBorders>
              <w:left w:val="single" w:sz="8" w:space="0" w:color="000000" w:themeColor="text1"/>
            </w:tcBorders>
          </w:tcPr>
          <w:p w14:paraId="7DE221FF" w14:textId="3673FEA5" w:rsidR="00442E99" w:rsidRPr="00442E99" w:rsidRDefault="00EF0174" w:rsidP="00102790">
            <w:pPr>
              <w:cnfStyle w:val="000000100000" w:firstRow="0" w:lastRow="0" w:firstColumn="0" w:lastColumn="0" w:oddVBand="0" w:evenVBand="0" w:oddHBand="1" w:evenHBand="0" w:firstRowFirstColumn="0" w:firstRowLastColumn="0" w:lastRowFirstColumn="0" w:lastRowLastColumn="0"/>
              <w:rPr>
                <w:rFonts w:cs="Arial"/>
                <w:lang w:val="en-US"/>
              </w:rPr>
            </w:pPr>
            <w:r w:rsidRPr="7884386F">
              <w:rPr>
                <w:rFonts w:cs="Arial"/>
                <w:lang w:val="en-US"/>
              </w:rPr>
              <w:t>1</w:t>
            </w:r>
            <w:r w:rsidR="009551E1">
              <w:rPr>
                <w:rFonts w:cs="Arial"/>
                <w:lang w:val="en-US"/>
              </w:rPr>
              <w:t>0</w:t>
            </w:r>
            <w:r w:rsidR="00442E99" w:rsidRPr="7884386F">
              <w:rPr>
                <w:rFonts w:cs="Arial"/>
                <w:lang w:val="en-US"/>
              </w:rPr>
              <w:t>%</w:t>
            </w:r>
          </w:p>
        </w:tc>
      </w:tr>
    </w:tbl>
    <w:p w14:paraId="7B843594" w14:textId="77777777" w:rsidR="00C03ACC" w:rsidRPr="0051125A" w:rsidRDefault="00C03ACC" w:rsidP="00C03ACC">
      <w:pPr>
        <w:rPr>
          <w:lang w:val="en-US"/>
        </w:rPr>
      </w:pPr>
    </w:p>
    <w:p w14:paraId="1A08629B" w14:textId="77777777" w:rsidR="00C03ACC" w:rsidRDefault="00C03ACC" w:rsidP="001B0833">
      <w:pPr>
        <w:pStyle w:val="BodyTextIndent2"/>
        <w:spacing w:after="0"/>
        <w:ind w:left="709"/>
        <w:rPr>
          <w:b w:val="0"/>
          <w:color w:val="FF0000"/>
          <w:szCs w:val="22"/>
        </w:rPr>
      </w:pPr>
    </w:p>
    <w:p w14:paraId="4EBBA741" w14:textId="77777777" w:rsidR="00DA2B70" w:rsidRPr="00517834" w:rsidRDefault="00DA2B70" w:rsidP="001B0833">
      <w:pPr>
        <w:pStyle w:val="BodyTextIndent2"/>
        <w:spacing w:after="0"/>
        <w:ind w:left="709"/>
        <w:rPr>
          <w:b w:val="0"/>
          <w:szCs w:val="22"/>
        </w:rPr>
      </w:pPr>
    </w:p>
    <w:p w14:paraId="100C4561" w14:textId="77777777" w:rsidR="001B0833" w:rsidRPr="003C5497" w:rsidRDefault="001B0833" w:rsidP="00164796">
      <w:pPr>
        <w:pStyle w:val="Heading2"/>
        <w:ind w:firstLine="284"/>
      </w:pPr>
      <w:bookmarkStart w:id="18" w:name="_Toc50710020"/>
      <w:r w:rsidRPr="003C5497">
        <w:t>Quality Questions scoring methodology</w:t>
      </w:r>
      <w:bookmarkEnd w:id="18"/>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14140ACB"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41CE48C5" w14:textId="77777777" w:rsidR="001B0833" w:rsidRPr="009E147C" w:rsidRDefault="001B0833" w:rsidP="00164796">
            <w:pPr>
              <w:rPr>
                <w:rFonts w:cs="Arial"/>
                <w:lang w:val="en-US"/>
              </w:rPr>
            </w:pPr>
            <w:r w:rsidRPr="009E147C">
              <w:rPr>
                <w:rFonts w:cs="Arial"/>
                <w:lang w:val="en-US"/>
              </w:rPr>
              <w:t>Score</w:t>
            </w:r>
          </w:p>
        </w:tc>
        <w:tc>
          <w:tcPr>
            <w:tcW w:w="1957" w:type="dxa"/>
          </w:tcPr>
          <w:p w14:paraId="21CA7FB1"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70915FC5"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55497C9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FEEDBE5" w14:textId="77777777" w:rsidR="001B0833" w:rsidRPr="009E147C" w:rsidRDefault="001B0833" w:rsidP="00164796">
            <w:pPr>
              <w:rPr>
                <w:rFonts w:cs="Arial"/>
                <w:lang w:val="en-US"/>
              </w:rPr>
            </w:pPr>
            <w:r w:rsidRPr="009E147C">
              <w:rPr>
                <w:rFonts w:cs="Arial"/>
                <w:lang w:val="en-US"/>
              </w:rPr>
              <w:t>0</w:t>
            </w:r>
          </w:p>
        </w:tc>
        <w:tc>
          <w:tcPr>
            <w:tcW w:w="1957" w:type="dxa"/>
          </w:tcPr>
          <w:p w14:paraId="6976CB5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0D6398B5"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40E611E6"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w:t>
            </w:r>
            <w:r w:rsidR="00901904">
              <w:rPr>
                <w:rFonts w:cs="Arial"/>
                <w:lang w:val="en-US"/>
              </w:rPr>
              <w:t xml:space="preserve">upport of it.  Does not give the Fund </w:t>
            </w:r>
            <w:r w:rsidRPr="009E147C">
              <w:rPr>
                <w:rFonts w:cs="Arial"/>
                <w:lang w:val="en-US"/>
              </w:rPr>
              <w:t>confidence in the ability of the Bidder to deliver the Contract.</w:t>
            </w:r>
          </w:p>
        </w:tc>
      </w:tr>
      <w:tr w:rsidR="001B0833" w:rsidRPr="009E147C" w14:paraId="7D912883"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7F3DBD77" w14:textId="77777777" w:rsidR="001B0833" w:rsidRPr="009E147C" w:rsidRDefault="001B0833" w:rsidP="00164796">
            <w:pPr>
              <w:rPr>
                <w:rFonts w:cs="Arial"/>
                <w:lang w:val="en-US"/>
              </w:rPr>
            </w:pPr>
            <w:r w:rsidRPr="009E147C">
              <w:rPr>
                <w:rFonts w:cs="Arial"/>
                <w:lang w:val="en-US"/>
              </w:rPr>
              <w:t>1</w:t>
            </w:r>
          </w:p>
        </w:tc>
        <w:tc>
          <w:tcPr>
            <w:tcW w:w="1957" w:type="dxa"/>
          </w:tcPr>
          <w:p w14:paraId="7E9A6DC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057316C9"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2B3DD13F"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765A6664"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44CC267F" w14:textId="77777777" w:rsidR="001B0833" w:rsidRPr="009E147C" w:rsidRDefault="001B0833" w:rsidP="00164796">
            <w:pPr>
              <w:rPr>
                <w:rFonts w:cs="Arial"/>
                <w:lang w:val="en-US"/>
              </w:rPr>
            </w:pPr>
            <w:r w:rsidRPr="009E147C">
              <w:rPr>
                <w:rFonts w:cs="Arial"/>
                <w:lang w:val="en-US"/>
              </w:rPr>
              <w:t>2</w:t>
            </w:r>
          </w:p>
        </w:tc>
        <w:tc>
          <w:tcPr>
            <w:tcW w:w="1957" w:type="dxa"/>
          </w:tcPr>
          <w:p w14:paraId="66EDA82E"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4659E8F1"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024A458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38B23400"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0517116E" w14:textId="77777777" w:rsidR="001B0833" w:rsidRPr="009E147C" w:rsidRDefault="001B0833" w:rsidP="00164796">
            <w:pPr>
              <w:rPr>
                <w:rFonts w:cs="Arial"/>
                <w:lang w:val="en-US"/>
              </w:rPr>
            </w:pPr>
            <w:r w:rsidRPr="009E147C">
              <w:rPr>
                <w:rFonts w:cs="Arial"/>
                <w:lang w:val="en-US"/>
              </w:rPr>
              <w:t>3</w:t>
            </w:r>
          </w:p>
        </w:tc>
        <w:tc>
          <w:tcPr>
            <w:tcW w:w="1957" w:type="dxa"/>
          </w:tcPr>
          <w:p w14:paraId="6104602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7FEABFE4"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6BD07F58"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w:t>
            </w:r>
            <w:r w:rsidR="00901904">
              <w:rPr>
                <w:rFonts w:cs="Arial"/>
                <w:lang w:val="en-US"/>
              </w:rPr>
              <w:t>es the Fund</w:t>
            </w:r>
            <w:r w:rsidR="00901904" w:rsidRPr="009E147C">
              <w:rPr>
                <w:rFonts w:cs="Arial"/>
                <w:lang w:val="en-US"/>
              </w:rPr>
              <w:t xml:space="preserve"> </w:t>
            </w:r>
            <w:r w:rsidRPr="009E147C">
              <w:rPr>
                <w:rFonts w:cs="Arial"/>
                <w:lang w:val="en-US"/>
              </w:rPr>
              <w:t>confidence in the ability of the Bidder to</w:t>
            </w:r>
            <w:r w:rsidR="00901904">
              <w:rPr>
                <w:rFonts w:cs="Arial"/>
                <w:lang w:val="en-US"/>
              </w:rPr>
              <w:t xml:space="preserve"> deliver the contract. Meets the Fund’s</w:t>
            </w:r>
            <w:r w:rsidR="00901904" w:rsidRPr="009E147C">
              <w:rPr>
                <w:rFonts w:cs="Arial"/>
                <w:lang w:val="en-US"/>
              </w:rPr>
              <w:t xml:space="preserve"> </w:t>
            </w:r>
            <w:r w:rsidRPr="009E147C">
              <w:rPr>
                <w:rFonts w:cs="Arial"/>
                <w:lang w:val="en-US"/>
              </w:rPr>
              <w:t>requirements.</w:t>
            </w:r>
          </w:p>
        </w:tc>
      </w:tr>
      <w:tr w:rsidR="001B0833" w:rsidRPr="009E147C" w14:paraId="63E36307"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2781C688" w14:textId="77777777" w:rsidR="001B0833" w:rsidRPr="009E147C" w:rsidRDefault="001B0833" w:rsidP="00164796">
            <w:pPr>
              <w:rPr>
                <w:rFonts w:cs="Arial"/>
                <w:lang w:val="en-US"/>
              </w:rPr>
            </w:pPr>
            <w:r w:rsidRPr="009E147C">
              <w:rPr>
                <w:rFonts w:cs="Arial"/>
                <w:lang w:val="en-US"/>
              </w:rPr>
              <w:t>4</w:t>
            </w:r>
          </w:p>
        </w:tc>
        <w:tc>
          <w:tcPr>
            <w:tcW w:w="1957" w:type="dxa"/>
          </w:tcPr>
          <w:p w14:paraId="38AA23C7"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722B50F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02CF4053"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high level of confidence in the ability of the Bidder to deliv</w:t>
            </w:r>
            <w:r w:rsidR="00901904">
              <w:rPr>
                <w:rFonts w:cs="Arial"/>
                <w:lang w:val="en-US"/>
              </w:rPr>
              <w:t xml:space="preserve">er the contract. May exceed the Fund’s </w:t>
            </w:r>
            <w:r w:rsidRPr="009E147C">
              <w:rPr>
                <w:rFonts w:cs="Arial"/>
                <w:lang w:val="en-US"/>
              </w:rPr>
              <w:t xml:space="preserve">requirements in some respects. </w:t>
            </w:r>
          </w:p>
        </w:tc>
      </w:tr>
      <w:tr w:rsidR="001B0833" w:rsidRPr="009E147C" w14:paraId="1018ADA0"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255AEA33" w14:textId="77777777" w:rsidR="001B0833" w:rsidRPr="009E147C" w:rsidRDefault="001B0833" w:rsidP="00164796">
            <w:pPr>
              <w:rPr>
                <w:rFonts w:cs="Arial"/>
                <w:lang w:val="en-US"/>
              </w:rPr>
            </w:pPr>
            <w:r w:rsidRPr="009E147C">
              <w:rPr>
                <w:rFonts w:cs="Arial"/>
                <w:lang w:val="en-US"/>
              </w:rPr>
              <w:t>5</w:t>
            </w:r>
          </w:p>
        </w:tc>
        <w:tc>
          <w:tcPr>
            <w:tcW w:w="1957" w:type="dxa"/>
            <w:hideMark/>
          </w:tcPr>
          <w:p w14:paraId="2BD76B2A"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0236EC6C"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very high level of confidence the ability of the Bidder to deliv</w:t>
            </w:r>
            <w:r w:rsidR="00901904">
              <w:rPr>
                <w:rFonts w:cs="Arial"/>
                <w:lang w:val="en-US"/>
              </w:rPr>
              <w:t xml:space="preserve">er the contract. May exceed the Fund’s </w:t>
            </w:r>
            <w:r w:rsidRPr="009E147C">
              <w:rPr>
                <w:rFonts w:cs="Arial"/>
                <w:lang w:val="en-US"/>
              </w:rPr>
              <w:t>requirements in most respects.</w:t>
            </w:r>
          </w:p>
        </w:tc>
      </w:tr>
    </w:tbl>
    <w:p w14:paraId="1DC9840F" w14:textId="77777777" w:rsidR="001B0833" w:rsidRPr="006B27B4" w:rsidRDefault="00AC2873" w:rsidP="006B27B4">
      <w:pPr>
        <w:spacing w:before="240"/>
        <w:rPr>
          <w:rFonts w:cs="Arial"/>
          <w:b/>
          <w:bCs/>
          <w:iCs/>
          <w:u w:val="single"/>
        </w:rPr>
      </w:pPr>
      <w:r>
        <w:rPr>
          <w:rFonts w:cs="Arial"/>
          <w:b/>
          <w:bCs/>
          <w:iCs/>
          <w:u w:val="single"/>
        </w:rPr>
        <w:lastRenderedPageBreak/>
        <w:t>3</w:t>
      </w:r>
      <w:r w:rsidR="003A6DA0">
        <w:rPr>
          <w:rFonts w:cs="Arial"/>
          <w:b/>
          <w:bCs/>
          <w:iCs/>
          <w:u w:val="single"/>
        </w:rPr>
        <w:t>0</w:t>
      </w:r>
      <w:r w:rsidR="001B0833" w:rsidRPr="00517834">
        <w:rPr>
          <w:rFonts w:cs="Arial"/>
          <w:b/>
          <w:bCs/>
          <w:iCs/>
          <w:u w:val="single"/>
        </w:rPr>
        <w:t>% of marks will be awarded for Price.</w:t>
      </w:r>
    </w:p>
    <w:p w14:paraId="56DBEF04" w14:textId="77777777" w:rsidR="00E00936" w:rsidRPr="006B27B4" w:rsidRDefault="001B0833" w:rsidP="00E00936">
      <w:pPr>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4E6D55CD" w14:textId="77777777" w:rsidR="00E00936" w:rsidRDefault="003A6DA0" w:rsidP="00E00936">
      <w:pPr>
        <w:pStyle w:val="Heading2"/>
        <w:rPr>
          <w:u w:val="single"/>
          <w:lang w:val="en-US"/>
        </w:rPr>
      </w:pPr>
      <w:bookmarkStart w:id="19" w:name="_Toc50710021"/>
      <w:r>
        <w:rPr>
          <w:u w:val="single"/>
          <w:lang w:val="en-US"/>
        </w:rPr>
        <w:t xml:space="preserve">Price Criterion at </w:t>
      </w:r>
      <w:r w:rsidR="00AC2873">
        <w:rPr>
          <w:u w:val="single"/>
          <w:lang w:val="en-US"/>
        </w:rPr>
        <w:t>3</w:t>
      </w:r>
      <w:r w:rsidR="00E00936" w:rsidRPr="00E00936">
        <w:rPr>
          <w:u w:val="single"/>
          <w:lang w:val="en-US"/>
        </w:rPr>
        <w:t>0%</w:t>
      </w:r>
      <w:bookmarkEnd w:id="19"/>
    </w:p>
    <w:p w14:paraId="53818226" w14:textId="77777777" w:rsidR="00AC2873" w:rsidRPr="00697E37" w:rsidRDefault="00AC2873" w:rsidP="00AE1A81">
      <w:pPr>
        <w:pStyle w:val="ListParagraph"/>
        <w:numPr>
          <w:ilvl w:val="0"/>
          <w:numId w:val="6"/>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2A6ABC21" w14:textId="77777777" w:rsidR="00AC2873" w:rsidRPr="00697E37" w:rsidRDefault="00AC2873" w:rsidP="00AE1A81">
      <w:pPr>
        <w:pStyle w:val="ListParagraph"/>
        <w:numPr>
          <w:ilvl w:val="0"/>
          <w:numId w:val="6"/>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14:paraId="5BC00D09" w14:textId="77777777" w:rsidR="00AC2873" w:rsidRPr="00E00936" w:rsidRDefault="00AC2873" w:rsidP="00AE1A81">
      <w:pPr>
        <w:pStyle w:val="ListParagraph"/>
        <w:numPr>
          <w:ilvl w:val="0"/>
          <w:numId w:val="6"/>
        </w:numPr>
        <w:spacing w:after="240"/>
        <w:rPr>
          <w:rFonts w:cs="Arial"/>
          <w:bCs/>
          <w:iCs/>
        </w:rPr>
      </w:pPr>
      <w:r w:rsidRPr="00E00936">
        <w:rPr>
          <w:rFonts w:cs="Arial"/>
          <w:bCs/>
          <w:iCs/>
        </w:rPr>
        <w:t>The scores for quality and price will be added together to obtain the overall score for each Bidder.</w:t>
      </w:r>
    </w:p>
    <w:p w14:paraId="71C1044F" w14:textId="77777777" w:rsidR="001B0833" w:rsidRPr="00E00936" w:rsidRDefault="001B0833" w:rsidP="00AC2873">
      <w:pPr>
        <w:pStyle w:val="ListParagraph"/>
        <w:spacing w:after="240"/>
        <w:rPr>
          <w:rFonts w:cs="Arial"/>
          <w:bCs/>
          <w:iCs/>
        </w:rPr>
      </w:pPr>
    </w:p>
    <w:p w14:paraId="14CF3613" w14:textId="77777777" w:rsidR="001B0833" w:rsidRPr="006B27B4" w:rsidRDefault="001B0833" w:rsidP="006B27B4">
      <w:pPr>
        <w:pStyle w:val="Heading2"/>
        <w:rPr>
          <w:u w:val="single"/>
        </w:rPr>
      </w:pPr>
      <w:bookmarkStart w:id="20" w:name="_Toc50710022"/>
      <w:r w:rsidRPr="00164796">
        <w:rPr>
          <w:u w:val="single"/>
        </w:rPr>
        <w:t>Table A - Schedule of Charges</w:t>
      </w:r>
      <w:bookmarkEnd w:id="20"/>
    </w:p>
    <w:p w14:paraId="6C5A359D"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5BC7C983"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1A8A7BA3"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4DB5D5E9"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w:t>
      </w:r>
      <w:r w:rsidR="00B36E88">
        <w:rPr>
          <w:rFonts w:cs="Arial"/>
          <w:bCs/>
          <w:iCs/>
        </w:rPr>
        <w:t>National Lottery Heritage Fund</w:t>
      </w:r>
      <w:r w:rsidRPr="00DB6804">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53DC203D"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3ECDA0C6"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6009F3F0" w14:textId="77777777" w:rsidTr="005C1CA2">
        <w:trPr>
          <w:tblHeader/>
        </w:trPr>
        <w:tc>
          <w:tcPr>
            <w:tcW w:w="3655" w:type="dxa"/>
          </w:tcPr>
          <w:p w14:paraId="719D92E2"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4518E8D4" w14:textId="77777777" w:rsidR="00CF253B" w:rsidRPr="0082194B" w:rsidRDefault="00CF253B" w:rsidP="00AA7BD2">
            <w:pPr>
              <w:rPr>
                <w:rFonts w:cs="Arial"/>
                <w:b/>
                <w:bCs/>
                <w:iCs/>
                <w:lang w:val="en-US"/>
              </w:rPr>
            </w:pPr>
            <w:r w:rsidRPr="0082194B">
              <w:rPr>
                <w:rFonts w:cs="Arial"/>
                <w:b/>
                <w:bCs/>
                <w:iCs/>
                <w:lang w:val="en-US"/>
              </w:rPr>
              <w:t>Post 1 @cost per day</w:t>
            </w:r>
          </w:p>
          <w:p w14:paraId="67A8E940" w14:textId="77777777" w:rsidR="00CF253B" w:rsidRPr="0082194B" w:rsidRDefault="00CF253B" w:rsidP="00AA7BD2">
            <w:pPr>
              <w:rPr>
                <w:rFonts w:cs="Arial"/>
                <w:b/>
                <w:bCs/>
                <w:iCs/>
                <w:lang w:val="en-US"/>
              </w:rPr>
            </w:pPr>
            <w:r w:rsidRPr="0082194B">
              <w:rPr>
                <w:rFonts w:cs="Arial"/>
                <w:b/>
                <w:bCs/>
                <w:iCs/>
                <w:lang w:val="en-US"/>
              </w:rPr>
              <w:t>(No of days)</w:t>
            </w:r>
          </w:p>
          <w:p w14:paraId="56092D17" w14:textId="77777777" w:rsidR="00CF253B" w:rsidRPr="0082194B" w:rsidRDefault="00CF253B" w:rsidP="00AA7BD2">
            <w:pPr>
              <w:rPr>
                <w:rFonts w:cs="Arial"/>
                <w:bCs/>
                <w:i/>
                <w:iCs/>
                <w:lang w:val="en-US"/>
              </w:rPr>
            </w:pPr>
            <w:r w:rsidRPr="0082194B">
              <w:rPr>
                <w:rFonts w:cs="Arial"/>
                <w:bCs/>
                <w:i/>
                <w:iCs/>
                <w:lang w:val="en-US"/>
              </w:rPr>
              <w:t>e.g. Project Manager/ Director</w:t>
            </w:r>
          </w:p>
          <w:p w14:paraId="3913BA53"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44DFDC5E" w14:textId="77777777" w:rsidR="00CF253B" w:rsidRPr="0082194B" w:rsidRDefault="00CF253B" w:rsidP="00AA7BD2">
            <w:pPr>
              <w:rPr>
                <w:rFonts w:cs="Arial"/>
                <w:b/>
                <w:bCs/>
                <w:iCs/>
                <w:lang w:val="en-US"/>
              </w:rPr>
            </w:pPr>
            <w:r w:rsidRPr="0082194B">
              <w:rPr>
                <w:rFonts w:cs="Arial"/>
                <w:b/>
                <w:bCs/>
                <w:iCs/>
                <w:lang w:val="en-US"/>
              </w:rPr>
              <w:t>Post 2 @cost per day</w:t>
            </w:r>
          </w:p>
          <w:p w14:paraId="5B15D04C" w14:textId="77777777" w:rsidR="00CF253B" w:rsidRPr="0082194B" w:rsidRDefault="00CF253B" w:rsidP="00AA7BD2">
            <w:pPr>
              <w:rPr>
                <w:rFonts w:cs="Arial"/>
                <w:b/>
                <w:bCs/>
                <w:iCs/>
                <w:lang w:val="en-US"/>
              </w:rPr>
            </w:pPr>
            <w:r w:rsidRPr="0082194B">
              <w:rPr>
                <w:rFonts w:cs="Arial"/>
                <w:b/>
                <w:bCs/>
                <w:iCs/>
                <w:lang w:val="en-US"/>
              </w:rPr>
              <w:t>(No of days)</w:t>
            </w:r>
          </w:p>
          <w:p w14:paraId="6EE4DEC1"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5D428893" w14:textId="77777777" w:rsidR="00CF253B" w:rsidRPr="0082194B" w:rsidRDefault="007E2B81" w:rsidP="00AA7BD2">
            <w:pPr>
              <w:rPr>
                <w:rFonts w:cs="Arial"/>
                <w:b/>
                <w:bCs/>
                <w:iCs/>
                <w:lang w:val="en-US"/>
              </w:rPr>
            </w:pPr>
            <w:r>
              <w:rPr>
                <w:rFonts w:cs="Arial"/>
                <w:bCs/>
                <w:i/>
                <w:iCs/>
                <w:lang w:val="en-US"/>
              </w:rPr>
              <w:t>@£1.5</w:t>
            </w:r>
          </w:p>
        </w:tc>
        <w:tc>
          <w:tcPr>
            <w:tcW w:w="1302" w:type="dxa"/>
          </w:tcPr>
          <w:p w14:paraId="5C7E4FFC" w14:textId="77777777" w:rsidR="00CF253B" w:rsidRPr="0082194B" w:rsidRDefault="00CF253B" w:rsidP="00AA7BD2">
            <w:pPr>
              <w:rPr>
                <w:rFonts w:cs="Arial"/>
                <w:b/>
                <w:bCs/>
                <w:iCs/>
                <w:lang w:val="en-US"/>
              </w:rPr>
            </w:pPr>
            <w:r w:rsidRPr="0082194B">
              <w:rPr>
                <w:rFonts w:cs="Arial"/>
                <w:b/>
                <w:bCs/>
                <w:iCs/>
                <w:lang w:val="en-US"/>
              </w:rPr>
              <w:t>Post 3 @cost per day</w:t>
            </w:r>
          </w:p>
          <w:p w14:paraId="74CF558E" w14:textId="77777777" w:rsidR="00CF253B" w:rsidRPr="0082194B" w:rsidRDefault="00CF253B" w:rsidP="00AA7BD2">
            <w:pPr>
              <w:rPr>
                <w:rFonts w:cs="Arial"/>
                <w:b/>
                <w:bCs/>
                <w:iCs/>
                <w:lang w:val="en-US"/>
              </w:rPr>
            </w:pPr>
            <w:r w:rsidRPr="0082194B">
              <w:rPr>
                <w:rFonts w:cs="Arial"/>
                <w:b/>
                <w:bCs/>
                <w:iCs/>
                <w:lang w:val="en-US"/>
              </w:rPr>
              <w:t>(No of days)</w:t>
            </w:r>
          </w:p>
          <w:p w14:paraId="51120EB6" w14:textId="77777777" w:rsidR="00CF253B" w:rsidRPr="0082194B" w:rsidRDefault="00CF253B" w:rsidP="00AA7BD2">
            <w:pPr>
              <w:rPr>
                <w:rFonts w:cs="Arial"/>
                <w:bCs/>
                <w:i/>
                <w:iCs/>
                <w:lang w:val="en-US"/>
              </w:rPr>
            </w:pPr>
            <w:r w:rsidRPr="0082194B">
              <w:rPr>
                <w:rFonts w:cs="Arial"/>
                <w:bCs/>
                <w:i/>
                <w:iCs/>
                <w:lang w:val="en-US"/>
              </w:rPr>
              <w:t xml:space="preserve">Junior </w:t>
            </w:r>
          </w:p>
          <w:p w14:paraId="3CCB4C23"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5E34A365"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246D3AE0"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0D786D68"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33A65C0B" w14:textId="77777777" w:rsidTr="005C1CA2">
        <w:tc>
          <w:tcPr>
            <w:tcW w:w="3655" w:type="dxa"/>
            <w:hideMark/>
          </w:tcPr>
          <w:p w14:paraId="78E03120" w14:textId="77777777" w:rsidR="00CF253B" w:rsidRPr="0082194B" w:rsidRDefault="00CF253B" w:rsidP="00AA7BD2">
            <w:pPr>
              <w:rPr>
                <w:rFonts w:cs="Arial"/>
                <w:bCs/>
                <w:i/>
                <w:iCs/>
                <w:lang w:val="en-US"/>
              </w:rPr>
            </w:pPr>
            <w:r w:rsidRPr="0082194B">
              <w:rPr>
                <w:rFonts w:cs="Arial"/>
                <w:bCs/>
                <w:iCs/>
                <w:lang w:val="en-US"/>
              </w:rPr>
              <w:t>Inception meeting to agree plans and finalise requirements with the Fund</w:t>
            </w:r>
          </w:p>
        </w:tc>
        <w:tc>
          <w:tcPr>
            <w:tcW w:w="1275" w:type="dxa"/>
            <w:hideMark/>
          </w:tcPr>
          <w:p w14:paraId="4BC98AE4"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0DE226D2"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37F7FF89"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4012FBEB"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33573559" w14:textId="77777777" w:rsidR="00CF253B" w:rsidRPr="0082194B" w:rsidRDefault="007E2B81" w:rsidP="00AA7BD2">
            <w:pPr>
              <w:rPr>
                <w:rFonts w:cs="Arial"/>
                <w:bCs/>
                <w:i/>
                <w:iCs/>
                <w:lang w:val="en-US"/>
              </w:rPr>
            </w:pPr>
            <w:r>
              <w:rPr>
                <w:rFonts w:cs="Arial"/>
                <w:bCs/>
                <w:i/>
                <w:iCs/>
                <w:lang w:val="en-US"/>
              </w:rPr>
              <w:t>£4</w:t>
            </w:r>
          </w:p>
        </w:tc>
      </w:tr>
      <w:tr w:rsidR="00CF253B" w:rsidRPr="0082194B" w14:paraId="663F8DB3" w14:textId="77777777" w:rsidTr="005C1CA2">
        <w:tc>
          <w:tcPr>
            <w:tcW w:w="3655" w:type="dxa"/>
            <w:hideMark/>
          </w:tcPr>
          <w:p w14:paraId="1025DB21"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17543F42" w14:textId="77777777" w:rsidR="00CF253B" w:rsidRPr="0082194B" w:rsidRDefault="00CF253B" w:rsidP="00AA7BD2">
            <w:pPr>
              <w:rPr>
                <w:rFonts w:cs="Arial"/>
                <w:bCs/>
                <w:iCs/>
                <w:lang w:val="en-US"/>
              </w:rPr>
            </w:pPr>
          </w:p>
        </w:tc>
        <w:tc>
          <w:tcPr>
            <w:tcW w:w="1560" w:type="dxa"/>
          </w:tcPr>
          <w:p w14:paraId="160B7848" w14:textId="77777777" w:rsidR="00CF253B" w:rsidRPr="0082194B" w:rsidRDefault="00CF253B" w:rsidP="00AA7BD2">
            <w:pPr>
              <w:rPr>
                <w:rFonts w:cs="Arial"/>
                <w:bCs/>
                <w:iCs/>
                <w:lang w:val="en-US"/>
              </w:rPr>
            </w:pPr>
          </w:p>
        </w:tc>
        <w:tc>
          <w:tcPr>
            <w:tcW w:w="1302" w:type="dxa"/>
          </w:tcPr>
          <w:p w14:paraId="51122990" w14:textId="77777777" w:rsidR="00CF253B" w:rsidRPr="0082194B" w:rsidRDefault="00CF253B" w:rsidP="00AA7BD2">
            <w:pPr>
              <w:rPr>
                <w:rFonts w:cs="Arial"/>
                <w:bCs/>
                <w:iCs/>
                <w:lang w:val="en-US"/>
              </w:rPr>
            </w:pPr>
          </w:p>
        </w:tc>
        <w:tc>
          <w:tcPr>
            <w:tcW w:w="823" w:type="dxa"/>
          </w:tcPr>
          <w:p w14:paraId="40D1571F" w14:textId="77777777" w:rsidR="00CF253B" w:rsidRPr="0082194B" w:rsidRDefault="00CF253B" w:rsidP="00AA7BD2">
            <w:pPr>
              <w:rPr>
                <w:rFonts w:cs="Arial"/>
                <w:bCs/>
                <w:iCs/>
                <w:lang w:val="en-US"/>
              </w:rPr>
            </w:pPr>
          </w:p>
        </w:tc>
        <w:tc>
          <w:tcPr>
            <w:tcW w:w="850" w:type="dxa"/>
          </w:tcPr>
          <w:p w14:paraId="3A0829FC" w14:textId="77777777" w:rsidR="00CF253B" w:rsidRPr="0082194B" w:rsidRDefault="00CF253B" w:rsidP="00AA7BD2">
            <w:pPr>
              <w:rPr>
                <w:rFonts w:cs="Arial"/>
                <w:bCs/>
                <w:iCs/>
                <w:lang w:val="en-US"/>
              </w:rPr>
            </w:pPr>
          </w:p>
        </w:tc>
      </w:tr>
      <w:tr w:rsidR="00CF253B" w:rsidRPr="0082194B" w14:paraId="2AD93821" w14:textId="77777777" w:rsidTr="005C1CA2">
        <w:tc>
          <w:tcPr>
            <w:tcW w:w="3655" w:type="dxa"/>
            <w:hideMark/>
          </w:tcPr>
          <w:p w14:paraId="2F2BEE1C"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35A7918" w14:textId="77777777" w:rsidR="00CF253B" w:rsidRPr="0082194B" w:rsidRDefault="00CF253B" w:rsidP="00AA7BD2">
            <w:pPr>
              <w:rPr>
                <w:rFonts w:cs="Arial"/>
                <w:bCs/>
                <w:iCs/>
                <w:lang w:val="en-US"/>
              </w:rPr>
            </w:pPr>
          </w:p>
        </w:tc>
        <w:tc>
          <w:tcPr>
            <w:tcW w:w="1560" w:type="dxa"/>
          </w:tcPr>
          <w:p w14:paraId="00E46E28" w14:textId="77777777" w:rsidR="00CF253B" w:rsidRPr="0082194B" w:rsidRDefault="00CF253B" w:rsidP="00AA7BD2">
            <w:pPr>
              <w:rPr>
                <w:rFonts w:cs="Arial"/>
                <w:bCs/>
                <w:iCs/>
                <w:lang w:val="en-US"/>
              </w:rPr>
            </w:pPr>
          </w:p>
        </w:tc>
        <w:tc>
          <w:tcPr>
            <w:tcW w:w="1302" w:type="dxa"/>
          </w:tcPr>
          <w:p w14:paraId="56629F3D" w14:textId="77777777" w:rsidR="00CF253B" w:rsidRPr="0082194B" w:rsidRDefault="00CF253B" w:rsidP="00AA7BD2">
            <w:pPr>
              <w:rPr>
                <w:rFonts w:cs="Arial"/>
                <w:bCs/>
                <w:iCs/>
                <w:lang w:val="en-US"/>
              </w:rPr>
            </w:pPr>
          </w:p>
        </w:tc>
        <w:tc>
          <w:tcPr>
            <w:tcW w:w="823" w:type="dxa"/>
          </w:tcPr>
          <w:p w14:paraId="2083D588" w14:textId="77777777" w:rsidR="00CF253B" w:rsidRPr="0082194B" w:rsidRDefault="00CF253B" w:rsidP="00AA7BD2">
            <w:pPr>
              <w:rPr>
                <w:rFonts w:cs="Arial"/>
                <w:bCs/>
                <w:iCs/>
                <w:lang w:val="en-US"/>
              </w:rPr>
            </w:pPr>
          </w:p>
        </w:tc>
        <w:tc>
          <w:tcPr>
            <w:tcW w:w="850" w:type="dxa"/>
          </w:tcPr>
          <w:p w14:paraId="7CA396B2" w14:textId="77777777" w:rsidR="00CF253B" w:rsidRPr="0082194B" w:rsidRDefault="00CF253B" w:rsidP="00AA7BD2">
            <w:pPr>
              <w:rPr>
                <w:rFonts w:cs="Arial"/>
                <w:bCs/>
                <w:iCs/>
                <w:lang w:val="en-US"/>
              </w:rPr>
            </w:pPr>
          </w:p>
        </w:tc>
      </w:tr>
      <w:tr w:rsidR="00CF253B" w:rsidRPr="0082194B" w14:paraId="44D1C302" w14:textId="77777777" w:rsidTr="005C1CA2">
        <w:tc>
          <w:tcPr>
            <w:tcW w:w="3655" w:type="dxa"/>
            <w:hideMark/>
          </w:tcPr>
          <w:p w14:paraId="6A4B216D"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5F4E51D3" w14:textId="77777777" w:rsidR="00CF253B" w:rsidRPr="0082194B" w:rsidRDefault="00CF253B" w:rsidP="00AA7BD2">
            <w:pPr>
              <w:rPr>
                <w:rFonts w:cs="Arial"/>
                <w:bCs/>
                <w:iCs/>
                <w:lang w:val="en-US"/>
              </w:rPr>
            </w:pPr>
          </w:p>
        </w:tc>
        <w:tc>
          <w:tcPr>
            <w:tcW w:w="1560" w:type="dxa"/>
          </w:tcPr>
          <w:p w14:paraId="5AA5F5D3" w14:textId="77777777" w:rsidR="00CF253B" w:rsidRPr="0082194B" w:rsidRDefault="00CF253B" w:rsidP="00AA7BD2">
            <w:pPr>
              <w:rPr>
                <w:rFonts w:cs="Arial"/>
                <w:bCs/>
                <w:iCs/>
                <w:lang w:val="en-US"/>
              </w:rPr>
            </w:pPr>
          </w:p>
        </w:tc>
        <w:tc>
          <w:tcPr>
            <w:tcW w:w="1302" w:type="dxa"/>
          </w:tcPr>
          <w:p w14:paraId="2BD48841" w14:textId="77777777" w:rsidR="00CF253B" w:rsidRPr="0082194B" w:rsidRDefault="00CF253B" w:rsidP="00AA7BD2">
            <w:pPr>
              <w:rPr>
                <w:rFonts w:cs="Arial"/>
                <w:bCs/>
                <w:iCs/>
                <w:lang w:val="en-US"/>
              </w:rPr>
            </w:pPr>
          </w:p>
        </w:tc>
        <w:tc>
          <w:tcPr>
            <w:tcW w:w="823" w:type="dxa"/>
          </w:tcPr>
          <w:p w14:paraId="137BEEF9" w14:textId="77777777" w:rsidR="00CF253B" w:rsidRPr="0082194B" w:rsidRDefault="00CF253B" w:rsidP="00AA7BD2">
            <w:pPr>
              <w:rPr>
                <w:rFonts w:cs="Arial"/>
                <w:bCs/>
                <w:iCs/>
                <w:lang w:val="en-US"/>
              </w:rPr>
            </w:pPr>
          </w:p>
        </w:tc>
        <w:tc>
          <w:tcPr>
            <w:tcW w:w="850" w:type="dxa"/>
          </w:tcPr>
          <w:p w14:paraId="148B7344" w14:textId="77777777" w:rsidR="00CF253B" w:rsidRPr="0082194B" w:rsidRDefault="00CF253B" w:rsidP="00AA7BD2">
            <w:pPr>
              <w:rPr>
                <w:rFonts w:cs="Arial"/>
                <w:bCs/>
                <w:iCs/>
                <w:lang w:val="en-US"/>
              </w:rPr>
            </w:pPr>
          </w:p>
        </w:tc>
      </w:tr>
    </w:tbl>
    <w:p w14:paraId="3E32EC42"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33EC1898"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429E7339" w14:textId="77777777" w:rsidR="00CF253B" w:rsidRPr="009E147C" w:rsidRDefault="00CF253B" w:rsidP="00AA7BD2">
            <w:pPr>
              <w:tabs>
                <w:tab w:val="right" w:pos="9072"/>
              </w:tabs>
              <w:rPr>
                <w:rFonts w:cs="Arial"/>
                <w:bCs w:val="0"/>
                <w:iCs/>
                <w:lang w:val="en-US"/>
              </w:rPr>
            </w:pPr>
            <w:r w:rsidRPr="009E147C">
              <w:rPr>
                <w:rFonts w:cs="Arial"/>
                <w:bCs w:val="0"/>
                <w:iCs/>
                <w:lang w:val="en-US"/>
              </w:rPr>
              <w:lastRenderedPageBreak/>
              <w:t>Cost Type</w:t>
            </w:r>
          </w:p>
        </w:tc>
        <w:tc>
          <w:tcPr>
            <w:tcW w:w="4843" w:type="dxa"/>
          </w:tcPr>
          <w:p w14:paraId="53B723FA"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656F37B9"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037852D8"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3A0ED0DB"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5337BAA8"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76B9B00F"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4CA43951"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08F7EDA4"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C009DE5"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5EB60C04"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2A646D8B" w14:textId="77777777" w:rsidR="00CF253B" w:rsidRPr="0082194B" w:rsidRDefault="00CF253B" w:rsidP="00CF253B">
      <w:pPr>
        <w:tabs>
          <w:tab w:val="right" w:pos="9072"/>
        </w:tabs>
        <w:rPr>
          <w:rFonts w:cs="Arial"/>
          <w:b/>
          <w:bCs/>
          <w:iCs/>
        </w:rPr>
      </w:pPr>
    </w:p>
    <w:p w14:paraId="69CB337A"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3382C230" w14:textId="77777777"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901904">
        <w:rPr>
          <w:rFonts w:cs="Arial"/>
          <w:b/>
          <w:bCs/>
          <w:iCs/>
        </w:rPr>
        <w:t>The Fund</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901904">
        <w:rPr>
          <w:rFonts w:cs="Arial"/>
          <w:b/>
          <w:bCs/>
          <w:iCs/>
        </w:rPr>
        <w:t>The Fund</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3A60705F"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20C3CA8D" w14:textId="77777777" w:rsidR="00CF253B" w:rsidRPr="00CF253B" w:rsidRDefault="00CF253B" w:rsidP="00AE1A81">
      <w:pPr>
        <w:pStyle w:val="Heading1"/>
        <w:numPr>
          <w:ilvl w:val="0"/>
          <w:numId w:val="1"/>
        </w:numPr>
      </w:pPr>
      <w:bookmarkStart w:id="21" w:name="_Toc50710023"/>
      <w:r w:rsidRPr="0034414E">
        <w:t>Procurement Process</w:t>
      </w:r>
      <w:bookmarkEnd w:id="21"/>
    </w:p>
    <w:p w14:paraId="123E3521" w14:textId="5080AA3C" w:rsidR="00E4627B" w:rsidRDefault="00D64EE2" w:rsidP="00AE1A81">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sidR="00901904">
        <w:rPr>
          <w:rFonts w:cs="Arial"/>
          <w:szCs w:val="22"/>
        </w:rPr>
        <w:t>The Fund</w:t>
      </w:r>
      <w:r w:rsidR="0082194B" w:rsidRPr="0082194B">
        <w:rPr>
          <w:rFonts w:cs="Arial"/>
          <w:szCs w:val="22"/>
        </w:rPr>
        <w:t xml:space="preserve"> reserves the right not to appoint and to achieve the outcomes of the research</w:t>
      </w:r>
      <w:r w:rsidR="00C26086">
        <w:rPr>
          <w:rFonts w:cs="Arial"/>
          <w:szCs w:val="22"/>
        </w:rPr>
        <w:t>/evaluation</w:t>
      </w:r>
      <w:r w:rsidR="0082194B" w:rsidRPr="0082194B">
        <w:rPr>
          <w:rFonts w:cs="Arial"/>
          <w:szCs w:val="22"/>
        </w:rPr>
        <w:t xml:space="preserve"> through other methods</w:t>
      </w:r>
      <w:r w:rsidR="00C26086">
        <w:rPr>
          <w:rFonts w:cs="Arial"/>
          <w:szCs w:val="22"/>
        </w:rPr>
        <w:t>.</w:t>
      </w:r>
    </w:p>
    <w:p w14:paraId="7788E569" w14:textId="56121743" w:rsidR="00E4627B" w:rsidRPr="00223F05" w:rsidRDefault="00E4627B" w:rsidP="00AE1A81">
      <w:pPr>
        <w:numPr>
          <w:ilvl w:val="1"/>
          <w:numId w:val="1"/>
        </w:numPr>
        <w:spacing w:after="240" w:line="276" w:lineRule="auto"/>
        <w:rPr>
          <w:rFonts w:cs="Arial"/>
          <w:szCs w:val="22"/>
        </w:rPr>
      </w:pPr>
      <w:r w:rsidRPr="00E4627B">
        <w:t>The procurement timetable will be</w:t>
      </w:r>
      <w:r w:rsidR="00637FDF">
        <w:t>:</w:t>
      </w:r>
    </w:p>
    <w:p w14:paraId="59D5F6B6" w14:textId="54464FB8" w:rsidR="00223F05" w:rsidRPr="00316BE2" w:rsidRDefault="00223F05" w:rsidP="001C312A">
      <w:pPr>
        <w:pStyle w:val="ListParagraph"/>
        <w:numPr>
          <w:ilvl w:val="0"/>
          <w:numId w:val="7"/>
        </w:numPr>
        <w:spacing w:line="276" w:lineRule="auto"/>
        <w:rPr>
          <w:rFonts w:ascii="Calibri" w:hAnsi="Calibri"/>
        </w:rPr>
      </w:pPr>
      <w:r w:rsidRPr="00316BE2">
        <w:t>Deadl</w:t>
      </w:r>
      <w:r w:rsidR="006E6720" w:rsidRPr="00316BE2">
        <w:t xml:space="preserve">ine for clarification questions: </w:t>
      </w:r>
      <w:r w:rsidR="00C44D87" w:rsidRPr="00316BE2">
        <w:t xml:space="preserve">Monday </w:t>
      </w:r>
      <w:r w:rsidR="005836C0" w:rsidRPr="00316BE2">
        <w:t>28</w:t>
      </w:r>
      <w:r w:rsidR="005836C0" w:rsidRPr="00316BE2">
        <w:rPr>
          <w:vertAlign w:val="superscript"/>
        </w:rPr>
        <w:t>th</w:t>
      </w:r>
      <w:r w:rsidR="005836C0" w:rsidRPr="00316BE2">
        <w:t xml:space="preserve"> September </w:t>
      </w:r>
      <w:r w:rsidR="00637FDF" w:rsidRPr="00316BE2">
        <w:t>2020</w:t>
      </w:r>
    </w:p>
    <w:p w14:paraId="006690D8" w14:textId="74AAFA68" w:rsidR="00223F05" w:rsidRPr="00316BE2" w:rsidRDefault="1B9AAF86" w:rsidP="001C312A">
      <w:pPr>
        <w:pStyle w:val="ListParagraph"/>
        <w:numPr>
          <w:ilvl w:val="0"/>
          <w:numId w:val="7"/>
        </w:numPr>
        <w:spacing w:line="276" w:lineRule="auto"/>
      </w:pPr>
      <w:r>
        <w:t>Tender return deadline:</w:t>
      </w:r>
      <w:r w:rsidR="7180983C">
        <w:t xml:space="preserve"> </w:t>
      </w:r>
      <w:r w:rsidR="07F183E9">
        <w:t xml:space="preserve">Midday, </w:t>
      </w:r>
      <w:r w:rsidR="617A7AFB">
        <w:t xml:space="preserve">Wednesday </w:t>
      </w:r>
      <w:r w:rsidR="0D800F4E">
        <w:t>1</w:t>
      </w:r>
      <w:r w:rsidR="45624136">
        <w:t>4</w:t>
      </w:r>
      <w:r w:rsidR="0D800F4E" w:rsidRPr="3FA18195">
        <w:rPr>
          <w:vertAlign w:val="superscript"/>
        </w:rPr>
        <w:t>th</w:t>
      </w:r>
      <w:r w:rsidR="0D800F4E">
        <w:t xml:space="preserve"> October </w:t>
      </w:r>
      <w:r w:rsidR="07F183E9">
        <w:t>2020</w:t>
      </w:r>
    </w:p>
    <w:p w14:paraId="79CF5115" w14:textId="23C92FFE" w:rsidR="00223F05" w:rsidRPr="00316BE2" w:rsidRDefault="1B9AAF86" w:rsidP="001C312A">
      <w:pPr>
        <w:pStyle w:val="ListParagraph"/>
        <w:numPr>
          <w:ilvl w:val="0"/>
          <w:numId w:val="7"/>
        </w:numPr>
        <w:spacing w:line="276" w:lineRule="auto"/>
      </w:pPr>
      <w:r>
        <w:t>Clarification meetings** may be held with shortlisted consultants and would take place on week commencing</w:t>
      </w:r>
      <w:r w:rsidR="7180983C">
        <w:t>:</w:t>
      </w:r>
      <w:r w:rsidR="2919C106">
        <w:t xml:space="preserve"> </w:t>
      </w:r>
      <w:r w:rsidR="4AE65CBB">
        <w:t>26</w:t>
      </w:r>
      <w:r w:rsidR="4AE65CBB" w:rsidRPr="3FA18195">
        <w:rPr>
          <w:vertAlign w:val="superscript"/>
        </w:rPr>
        <w:t>th</w:t>
      </w:r>
      <w:r w:rsidR="4AE65CBB">
        <w:t xml:space="preserve"> October</w:t>
      </w:r>
      <w:r w:rsidR="07F183E9">
        <w:t>, by video call</w:t>
      </w:r>
    </w:p>
    <w:p w14:paraId="21668FB0" w14:textId="7C139648" w:rsidR="00223F05" w:rsidRPr="00316BE2" w:rsidRDefault="60EEC893" w:rsidP="001C312A">
      <w:pPr>
        <w:pStyle w:val="ListParagraph"/>
        <w:numPr>
          <w:ilvl w:val="0"/>
          <w:numId w:val="7"/>
        </w:numPr>
        <w:spacing w:line="276" w:lineRule="auto"/>
      </w:pPr>
      <w:r>
        <w:t>The Fund</w:t>
      </w:r>
      <w:r w:rsidR="1B9AAF86">
        <w:t xml:space="preserve"> will notify bidders of our procurement decision week commencing:</w:t>
      </w:r>
      <w:r w:rsidR="7180983C">
        <w:t xml:space="preserve"> </w:t>
      </w:r>
      <w:r w:rsidR="2A8CE222">
        <w:t xml:space="preserve"> </w:t>
      </w:r>
      <w:r w:rsidR="41BD58BA">
        <w:t>2</w:t>
      </w:r>
      <w:r w:rsidR="41BD58BA" w:rsidRPr="3FA18195">
        <w:rPr>
          <w:vertAlign w:val="superscript"/>
        </w:rPr>
        <w:t>nd</w:t>
      </w:r>
      <w:r w:rsidR="41BD58BA">
        <w:t xml:space="preserve"> November </w:t>
      </w:r>
      <w:r w:rsidR="07F183E9">
        <w:t>2020</w:t>
      </w:r>
      <w:r w:rsidR="00901904">
        <w:br/>
      </w:r>
    </w:p>
    <w:p w14:paraId="76A31AF1" w14:textId="77777777" w:rsidR="00223F05" w:rsidRPr="00316BE2" w:rsidRDefault="00223F05" w:rsidP="001C312A">
      <w:pPr>
        <w:pStyle w:val="ListParagraph"/>
        <w:numPr>
          <w:ilvl w:val="0"/>
          <w:numId w:val="7"/>
        </w:numPr>
        <w:spacing w:line="276" w:lineRule="auto"/>
        <w:rPr>
          <w:color w:val="000000"/>
        </w:rPr>
      </w:pPr>
      <w:r w:rsidRPr="00520DF0">
        <w:t>*</w:t>
      </w:r>
      <w:r w:rsidR="00901904" w:rsidRPr="00520DF0">
        <w:t>The Fund</w:t>
      </w:r>
      <w:r w:rsidRPr="00520DF0">
        <w:t xml:space="preserve"> will upload response to clarification on </w:t>
      </w:r>
      <w:r w:rsidR="000D2405" w:rsidRPr="00316BE2">
        <w:t>Contracts Finder</w:t>
      </w:r>
      <w:r w:rsidRPr="00316BE2">
        <w:rPr>
          <w:color w:val="1F497D"/>
        </w:rPr>
        <w:t xml:space="preserve">.  </w:t>
      </w:r>
      <w:r w:rsidRPr="00316BE2">
        <w:rPr>
          <w:color w:val="000000"/>
        </w:rPr>
        <w:t xml:space="preserve">Please note that we will make the anonymised questions, and our responses to them, available to everyone on the </w:t>
      </w:r>
      <w:r w:rsidR="00901904" w:rsidRPr="00316BE2">
        <w:rPr>
          <w:color w:val="000000"/>
        </w:rPr>
        <w:t>Fund</w:t>
      </w:r>
      <w:r w:rsidRPr="00316BE2">
        <w:rPr>
          <w:color w:val="000000"/>
        </w:rPr>
        <w:t xml:space="preserve"> website.</w:t>
      </w:r>
    </w:p>
    <w:p w14:paraId="6A4D7EBE" w14:textId="77777777" w:rsidR="00223F05" w:rsidRPr="00316BE2" w:rsidRDefault="00223F05" w:rsidP="001C59BF">
      <w:pPr>
        <w:spacing w:line="276" w:lineRule="auto"/>
        <w:rPr>
          <w:color w:val="000000"/>
        </w:rPr>
      </w:pPr>
    </w:p>
    <w:p w14:paraId="3A042E25" w14:textId="0745F554" w:rsidR="00223F05" w:rsidRPr="00316BE2" w:rsidRDefault="00223F05" w:rsidP="001C312A">
      <w:pPr>
        <w:pStyle w:val="ListParagraph"/>
        <w:numPr>
          <w:ilvl w:val="0"/>
          <w:numId w:val="7"/>
        </w:numPr>
        <w:spacing w:line="276" w:lineRule="auto"/>
        <w:rPr>
          <w:color w:val="000000"/>
        </w:rPr>
      </w:pPr>
      <w:r w:rsidRPr="00316BE2">
        <w:rPr>
          <w:color w:val="000000"/>
        </w:rPr>
        <w:t xml:space="preserve">**We reserve the right to carry out clarifications if necessary; these may be carried out via email or by inviting bidders to attend a clarification meeting.  In order to ensure that both </w:t>
      </w:r>
      <w:r w:rsidR="007D74F5" w:rsidRPr="00316BE2">
        <w:rPr>
          <w:color w:val="000000"/>
        </w:rPr>
        <w:t>T</w:t>
      </w:r>
      <w:r w:rsidR="00901904" w:rsidRPr="00316BE2">
        <w:rPr>
          <w:color w:val="000000"/>
        </w:rPr>
        <w:t>he Fund</w:t>
      </w:r>
      <w:r w:rsidRPr="00316BE2">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4D6B033A" w14:textId="77777777" w:rsidR="00223F05" w:rsidRPr="00316BE2" w:rsidRDefault="00223F05" w:rsidP="00223F05">
      <w:pPr>
        <w:spacing w:after="240" w:line="276" w:lineRule="auto"/>
        <w:ind w:left="720"/>
        <w:rPr>
          <w:rFonts w:cs="Arial"/>
          <w:szCs w:val="22"/>
        </w:rPr>
      </w:pPr>
    </w:p>
    <w:p w14:paraId="1D67B458" w14:textId="2FC20D27" w:rsidR="00E4627B" w:rsidRPr="00520DF0" w:rsidRDefault="75FAB4FF" w:rsidP="00AE1A81">
      <w:pPr>
        <w:pStyle w:val="ListParagraph"/>
        <w:numPr>
          <w:ilvl w:val="1"/>
          <w:numId w:val="1"/>
        </w:numPr>
        <w:spacing w:after="240"/>
        <w:contextualSpacing w:val="0"/>
      </w:pPr>
      <w:r>
        <w:t xml:space="preserve">Your tender proposals must be sent electronically via e-mail before the tender return deadline of </w:t>
      </w:r>
      <w:r w:rsidR="07F183E9" w:rsidRPr="3FA18195">
        <w:rPr>
          <w:color w:val="000000" w:themeColor="text1"/>
        </w:rPr>
        <w:t xml:space="preserve">midday, </w:t>
      </w:r>
      <w:r w:rsidR="7F24103A" w:rsidRPr="3FA18195">
        <w:rPr>
          <w:color w:val="000000" w:themeColor="text1"/>
        </w:rPr>
        <w:t>1</w:t>
      </w:r>
      <w:r w:rsidR="33FE3D79" w:rsidRPr="3FA18195">
        <w:rPr>
          <w:color w:val="000000" w:themeColor="text1"/>
        </w:rPr>
        <w:t>4</w:t>
      </w:r>
      <w:r w:rsidR="33FE3D79" w:rsidRPr="3FA18195">
        <w:rPr>
          <w:color w:val="000000" w:themeColor="text1"/>
          <w:vertAlign w:val="superscript"/>
        </w:rPr>
        <w:t>th</w:t>
      </w:r>
      <w:r w:rsidR="33FE3D79" w:rsidRPr="3FA18195">
        <w:rPr>
          <w:color w:val="000000" w:themeColor="text1"/>
        </w:rPr>
        <w:t xml:space="preserve"> </w:t>
      </w:r>
      <w:r w:rsidR="7F24103A" w:rsidRPr="3FA18195">
        <w:rPr>
          <w:color w:val="000000" w:themeColor="text1"/>
        </w:rPr>
        <w:t xml:space="preserve"> October </w:t>
      </w:r>
      <w:r w:rsidR="07F183E9" w:rsidRPr="3FA18195">
        <w:rPr>
          <w:color w:val="000000" w:themeColor="text1"/>
        </w:rPr>
        <w:t xml:space="preserve">2020 </w:t>
      </w:r>
      <w:r>
        <w:t>to the following contact:</w:t>
      </w:r>
    </w:p>
    <w:p w14:paraId="2E7E5981" w14:textId="050774FC" w:rsidR="00E4627B" w:rsidRPr="00637FDF" w:rsidRDefault="00F8138F" w:rsidP="00E4627B">
      <w:pPr>
        <w:ind w:left="720"/>
        <w:rPr>
          <w:rFonts w:cs="Arial"/>
          <w:color w:val="000000" w:themeColor="text1"/>
          <w:szCs w:val="22"/>
        </w:rPr>
      </w:pPr>
      <w:r>
        <w:rPr>
          <w:rFonts w:cs="Arial"/>
          <w:color w:val="000000" w:themeColor="text1"/>
          <w:szCs w:val="22"/>
        </w:rPr>
        <w:t xml:space="preserve">Ruth Dench </w:t>
      </w:r>
    </w:p>
    <w:p w14:paraId="403C72EB" w14:textId="77777777" w:rsidR="00E4627B" w:rsidRDefault="00433738" w:rsidP="00E4627B">
      <w:pPr>
        <w:ind w:left="720"/>
        <w:rPr>
          <w:rFonts w:cs="Arial"/>
          <w:szCs w:val="22"/>
        </w:rPr>
      </w:pPr>
      <w:r>
        <w:rPr>
          <w:rFonts w:cs="Arial"/>
          <w:szCs w:val="22"/>
        </w:rPr>
        <w:t xml:space="preserve">The </w:t>
      </w:r>
      <w:r w:rsidR="00901904">
        <w:rPr>
          <w:rFonts w:cs="Arial"/>
          <w:szCs w:val="22"/>
        </w:rPr>
        <w:t>National Lottery Heritage</w:t>
      </w:r>
      <w:r w:rsidR="00E4627B" w:rsidRPr="00056B22">
        <w:rPr>
          <w:rFonts w:cs="Arial"/>
          <w:szCs w:val="22"/>
        </w:rPr>
        <w:t xml:space="preserve"> Fund</w:t>
      </w:r>
    </w:p>
    <w:p w14:paraId="6A117F07" w14:textId="77777777" w:rsidR="002B1825" w:rsidRPr="002B1825" w:rsidRDefault="002B1825" w:rsidP="002B1825">
      <w:pPr>
        <w:ind w:firstLine="720"/>
        <w:rPr>
          <w:rFonts w:cs="Arial"/>
          <w:noProof/>
          <w:color w:val="000000" w:themeColor="text1"/>
        </w:rPr>
      </w:pPr>
      <w:r w:rsidRPr="002B1825">
        <w:rPr>
          <w:rFonts w:cs="Arial"/>
          <w:noProof/>
          <w:color w:val="000000" w:themeColor="text1"/>
        </w:rPr>
        <w:t>Mezzanine Floor</w:t>
      </w:r>
    </w:p>
    <w:p w14:paraId="3C4331B2" w14:textId="77777777" w:rsidR="002B1825" w:rsidRPr="002B1825" w:rsidRDefault="002B1825" w:rsidP="002B1825">
      <w:pPr>
        <w:ind w:firstLine="720"/>
        <w:rPr>
          <w:rFonts w:cs="Arial"/>
          <w:noProof/>
          <w:color w:val="000000" w:themeColor="text1"/>
        </w:rPr>
      </w:pPr>
      <w:r w:rsidRPr="002B1825">
        <w:rPr>
          <w:rFonts w:cs="Arial"/>
          <w:noProof/>
          <w:color w:val="000000" w:themeColor="text1"/>
        </w:rPr>
        <w:lastRenderedPageBreak/>
        <w:t>International House</w:t>
      </w:r>
    </w:p>
    <w:p w14:paraId="78D640B1" w14:textId="77777777" w:rsidR="002B1825" w:rsidRDefault="002B1825" w:rsidP="002B1825">
      <w:pPr>
        <w:ind w:firstLine="720"/>
        <w:rPr>
          <w:rFonts w:cs="Arial"/>
          <w:noProof/>
          <w:color w:val="000000" w:themeColor="text1"/>
        </w:rPr>
      </w:pPr>
      <w:r w:rsidRPr="002B1825">
        <w:rPr>
          <w:rFonts w:cs="Arial"/>
          <w:noProof/>
          <w:color w:val="000000" w:themeColor="text1"/>
        </w:rPr>
        <w:t xml:space="preserve">1 St Katharine’s Way </w:t>
      </w:r>
    </w:p>
    <w:p w14:paraId="4E7CCDFF" w14:textId="77777777" w:rsidR="002B1825" w:rsidRPr="00637FDF" w:rsidRDefault="002B1825" w:rsidP="002B1825">
      <w:pPr>
        <w:ind w:firstLine="720"/>
        <w:rPr>
          <w:rFonts w:cs="Arial"/>
          <w:noProof/>
          <w:color w:val="000000" w:themeColor="text1"/>
          <w:lang w:val="it-IT"/>
        </w:rPr>
      </w:pPr>
      <w:r w:rsidRPr="00637FDF">
        <w:rPr>
          <w:rFonts w:cs="Arial"/>
          <w:noProof/>
          <w:color w:val="000000" w:themeColor="text1"/>
          <w:lang w:val="it-IT"/>
        </w:rPr>
        <w:t>London E1W 1UN</w:t>
      </w:r>
    </w:p>
    <w:p w14:paraId="24F787AE" w14:textId="77777777" w:rsidR="002B1825" w:rsidRPr="00637FDF" w:rsidRDefault="002B1825" w:rsidP="00E4627B">
      <w:pPr>
        <w:ind w:left="720"/>
        <w:rPr>
          <w:rFonts w:cs="Arial"/>
          <w:szCs w:val="22"/>
          <w:lang w:val="it-IT"/>
        </w:rPr>
      </w:pPr>
    </w:p>
    <w:p w14:paraId="3A1AA24A" w14:textId="7EAAD658" w:rsidR="00637FDF" w:rsidRPr="00637FDF" w:rsidRDefault="008D305C" w:rsidP="3F9ED9FB">
      <w:pPr>
        <w:ind w:left="720"/>
        <w:rPr>
          <w:lang w:val="it-IT"/>
        </w:rPr>
      </w:pPr>
      <w:hyperlink r:id="rId13">
        <w:r w:rsidR="009A6871" w:rsidRPr="3F9ED9FB">
          <w:rPr>
            <w:rStyle w:val="Hyperlink"/>
            <w:lang w:val="it-IT"/>
          </w:rPr>
          <w:t>Bii.Admin@heritagefund.org.uk</w:t>
        </w:r>
      </w:hyperlink>
    </w:p>
    <w:p w14:paraId="277CCA77" w14:textId="76CCAC75" w:rsidR="3F9ED9FB" w:rsidRDefault="3F9ED9FB" w:rsidP="3F9ED9FB">
      <w:pPr>
        <w:ind w:left="720"/>
        <w:rPr>
          <w:highlight w:val="yellow"/>
          <w:lang w:val="it-IT"/>
        </w:rPr>
      </w:pPr>
    </w:p>
    <w:p w14:paraId="2AD0B61E" w14:textId="77777777" w:rsidR="00C26086" w:rsidRPr="00637FDF" w:rsidRDefault="00C26086" w:rsidP="00697E37">
      <w:pPr>
        <w:ind w:left="720"/>
        <w:rPr>
          <w:rFonts w:cs="Arial"/>
          <w:color w:val="FF0000"/>
          <w:szCs w:val="22"/>
          <w:lang w:val="it-IT"/>
        </w:rPr>
      </w:pPr>
    </w:p>
    <w:p w14:paraId="23E77072" w14:textId="5BF55936" w:rsidR="0082194B" w:rsidRPr="00697E37" w:rsidRDefault="00E4627B" w:rsidP="00AE1A81">
      <w:pPr>
        <w:numPr>
          <w:ilvl w:val="1"/>
          <w:numId w:val="1"/>
        </w:numPr>
        <w:spacing w:after="240" w:line="276" w:lineRule="auto"/>
        <w:rPr>
          <w:rFonts w:cs="Arial"/>
          <w:szCs w:val="22"/>
        </w:rPr>
      </w:pPr>
      <w:r w:rsidRPr="00E4627B">
        <w:rPr>
          <w:szCs w:val="22"/>
        </w:rPr>
        <w:t xml:space="preserve">Please visit </w:t>
      </w:r>
      <w:r w:rsidR="007D74F5">
        <w:rPr>
          <w:szCs w:val="22"/>
        </w:rPr>
        <w:t>T</w:t>
      </w:r>
      <w:r w:rsidRPr="00E4627B">
        <w:rPr>
          <w:szCs w:val="22"/>
        </w:rPr>
        <w:t xml:space="preserve">he </w:t>
      </w:r>
      <w:hyperlink r:id="rId14">
        <w:r w:rsidR="00B36E88" w:rsidRPr="1ED28E3D">
          <w:rPr>
            <w:rStyle w:val="Hyperlink"/>
          </w:rPr>
          <w:t>Fund's website</w:t>
        </w:r>
      </w:hyperlink>
      <w:r w:rsidR="00B36E88">
        <w:rPr>
          <w:szCs w:val="22"/>
        </w:rPr>
        <w:t xml:space="preserve"> </w:t>
      </w:r>
      <w:r w:rsidRPr="00E4627B">
        <w:rPr>
          <w:szCs w:val="22"/>
        </w:rPr>
        <w:t>for further information about the organisation</w:t>
      </w:r>
      <w:r w:rsidR="00CF253B">
        <w:rPr>
          <w:rFonts w:cs="Arial"/>
          <w:color w:val="FF0000"/>
          <w:szCs w:val="22"/>
        </w:rPr>
        <w:t>.</w:t>
      </w:r>
    </w:p>
    <w:p w14:paraId="48BBECA7" w14:textId="7873285D" w:rsidR="00053DB2" w:rsidRDefault="00053DB2" w:rsidP="3F9ED9FB">
      <w:pPr>
        <w:rPr>
          <w:b/>
          <w:bCs/>
          <w:sz w:val="24"/>
          <w:szCs w:val="24"/>
        </w:rPr>
      </w:pPr>
      <w:r w:rsidRPr="3F9ED9FB">
        <w:rPr>
          <w:rFonts w:cs="Arial"/>
        </w:rPr>
        <w:br w:type="page"/>
      </w:r>
    </w:p>
    <w:p w14:paraId="5DF47295" w14:textId="77777777" w:rsidR="00F46E8B" w:rsidRDefault="00F46E8B" w:rsidP="00551AE6">
      <w:pPr>
        <w:pStyle w:val="Heading1"/>
        <w:numPr>
          <w:ilvl w:val="0"/>
          <w:numId w:val="1"/>
        </w:numPr>
        <w:sectPr w:rsidR="00F46E8B" w:rsidSect="00372811">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431" w:footer="289" w:gutter="0"/>
          <w:cols w:space="708"/>
          <w:titlePg/>
          <w:docGrid w:linePitch="360"/>
        </w:sectPr>
      </w:pPr>
    </w:p>
    <w:p w14:paraId="770A664A" w14:textId="0E2EB2CA" w:rsidR="00551AE6" w:rsidRPr="00316BE2" w:rsidRDefault="006C4BEE" w:rsidP="00551AE6">
      <w:pPr>
        <w:pStyle w:val="Heading1"/>
        <w:numPr>
          <w:ilvl w:val="0"/>
          <w:numId w:val="1"/>
        </w:numPr>
      </w:pPr>
      <w:bookmarkStart w:id="22" w:name="_Toc50710024"/>
      <w:r w:rsidRPr="00316BE2">
        <w:lastRenderedPageBreak/>
        <w:t xml:space="preserve">Annex A: </w:t>
      </w:r>
      <w:r w:rsidR="005D3A83">
        <w:t>High Level Outcome</w:t>
      </w:r>
      <w:r w:rsidR="00C31BD4" w:rsidRPr="00316BE2">
        <w:t xml:space="preserve"> </w:t>
      </w:r>
      <w:r w:rsidR="003503BB" w:rsidRPr="00316BE2">
        <w:t xml:space="preserve">Mapping Against </w:t>
      </w:r>
      <w:r w:rsidR="00D20854" w:rsidRPr="00316BE2">
        <w:t>25-Year Environment Plan</w:t>
      </w:r>
      <w:r w:rsidR="00A77A66" w:rsidRPr="00316BE2">
        <w:t xml:space="preserve"> and Heritage Fund </w:t>
      </w:r>
      <w:r w:rsidR="0091614D" w:rsidRPr="00316BE2">
        <w:t>Strategic Framework Outcomes</w:t>
      </w:r>
      <w:bookmarkEnd w:id="22"/>
    </w:p>
    <w:p w14:paraId="5D0D06FD" w14:textId="77777777" w:rsidR="00140511" w:rsidRDefault="00140511"/>
    <w:p w14:paraId="0554DC00" w14:textId="77777777" w:rsidR="00140511" w:rsidRDefault="00140511"/>
    <w:tbl>
      <w:tblPr>
        <w:tblW w:w="14458" w:type="dxa"/>
        <w:tblInd w:w="274" w:type="dxa"/>
        <w:tblCellMar>
          <w:left w:w="0" w:type="dxa"/>
          <w:right w:w="0" w:type="dxa"/>
        </w:tblCellMar>
        <w:tblLook w:val="04A0" w:firstRow="1" w:lastRow="0" w:firstColumn="1" w:lastColumn="0" w:noHBand="0" w:noVBand="1"/>
      </w:tblPr>
      <w:tblGrid>
        <w:gridCol w:w="2126"/>
        <w:gridCol w:w="3036"/>
        <w:gridCol w:w="2912"/>
        <w:gridCol w:w="2551"/>
        <w:gridCol w:w="3833"/>
      </w:tblGrid>
      <w:tr w:rsidR="00F46E8B" w:rsidRPr="00384C9C" w14:paraId="14BB41A4" w14:textId="77777777" w:rsidTr="00A77A66">
        <w:trPr>
          <w:trHeight w:val="886"/>
          <w:tblHeader/>
        </w:trPr>
        <w:tc>
          <w:tcPr>
            <w:tcW w:w="2126" w:type="dxa"/>
            <w:tcBorders>
              <w:top w:val="single" w:sz="8" w:space="0" w:color="FFFFFF"/>
              <w:left w:val="single" w:sz="8" w:space="0" w:color="FFFFFF"/>
              <w:bottom w:val="single" w:sz="24" w:space="0" w:color="FFFFFF"/>
              <w:right w:val="single" w:sz="8" w:space="0" w:color="FFFFFF"/>
            </w:tcBorders>
            <w:shd w:val="clear" w:color="auto" w:fill="00AF41"/>
          </w:tcPr>
          <w:p w14:paraId="3BC33CB4" w14:textId="3CC8A1CB" w:rsidR="00F46E8B" w:rsidRPr="003F30ED" w:rsidRDefault="00F46E8B" w:rsidP="00384C9C">
            <w:pPr>
              <w:rPr>
                <w:rFonts w:asciiTheme="minorBidi" w:hAnsiTheme="minorBidi" w:cstheme="minorBidi"/>
                <w:b/>
                <w:bCs/>
                <w:color w:val="FFFFFF" w:themeColor="background1"/>
                <w:sz w:val="24"/>
                <w:szCs w:val="22"/>
              </w:rPr>
            </w:pPr>
            <w:r w:rsidRPr="003F30ED">
              <w:rPr>
                <w:rFonts w:asciiTheme="minorBidi" w:hAnsiTheme="minorBidi" w:cstheme="minorBidi"/>
                <w:b/>
                <w:bCs/>
                <w:color w:val="FFFFFF" w:themeColor="background1"/>
                <w:sz w:val="24"/>
                <w:szCs w:val="22"/>
              </w:rPr>
              <w:t>Theme/outcome</w:t>
            </w:r>
          </w:p>
        </w:tc>
        <w:tc>
          <w:tcPr>
            <w:tcW w:w="3036" w:type="dxa"/>
            <w:tcBorders>
              <w:top w:val="single" w:sz="8" w:space="0" w:color="FFFFFF"/>
              <w:left w:val="single" w:sz="8" w:space="0" w:color="FFFFFF"/>
              <w:bottom w:val="single" w:sz="24" w:space="0" w:color="FFFFFF"/>
              <w:right w:val="single" w:sz="8" w:space="0" w:color="FFFFFF"/>
            </w:tcBorders>
            <w:shd w:val="clear" w:color="auto" w:fill="00AF41"/>
            <w:tcMar>
              <w:top w:w="15" w:type="dxa"/>
              <w:left w:w="108" w:type="dxa"/>
              <w:bottom w:w="0" w:type="dxa"/>
              <w:right w:w="108" w:type="dxa"/>
            </w:tcMar>
            <w:hideMark/>
          </w:tcPr>
          <w:p w14:paraId="3C3D3C71" w14:textId="3AF74949" w:rsidR="00F46E8B" w:rsidRPr="00384C9C" w:rsidRDefault="00F46E8B" w:rsidP="00384C9C">
            <w:pPr>
              <w:rPr>
                <w:rFonts w:asciiTheme="minorBidi" w:hAnsiTheme="minorBidi" w:cstheme="minorBidi"/>
                <w:color w:val="FFFFFF" w:themeColor="background1"/>
                <w:sz w:val="24"/>
                <w:szCs w:val="22"/>
              </w:rPr>
            </w:pPr>
            <w:r w:rsidRPr="00384C9C">
              <w:rPr>
                <w:rFonts w:asciiTheme="minorBidi" w:hAnsiTheme="minorBidi" w:cstheme="minorBidi"/>
                <w:b/>
                <w:bCs/>
                <w:color w:val="FFFFFF" w:themeColor="background1"/>
                <w:sz w:val="24"/>
                <w:szCs w:val="22"/>
              </w:rPr>
              <w:t>Relevant 25YEP Goal / targets</w:t>
            </w:r>
          </w:p>
        </w:tc>
        <w:tc>
          <w:tcPr>
            <w:tcW w:w="2912" w:type="dxa"/>
            <w:tcBorders>
              <w:top w:val="single" w:sz="8" w:space="0" w:color="FFFFFF"/>
              <w:left w:val="single" w:sz="8" w:space="0" w:color="FFFFFF"/>
              <w:bottom w:val="single" w:sz="24" w:space="0" w:color="FFFFFF"/>
              <w:right w:val="single" w:sz="8" w:space="0" w:color="FFFFFF"/>
            </w:tcBorders>
            <w:shd w:val="clear" w:color="auto" w:fill="00AF41"/>
            <w:tcMar>
              <w:top w:w="15" w:type="dxa"/>
              <w:left w:w="108" w:type="dxa"/>
              <w:bottom w:w="0" w:type="dxa"/>
              <w:right w:w="108" w:type="dxa"/>
            </w:tcMar>
            <w:hideMark/>
          </w:tcPr>
          <w:p w14:paraId="144499EA" w14:textId="77777777" w:rsidR="00F46E8B" w:rsidRPr="00384C9C" w:rsidRDefault="00F46E8B" w:rsidP="00384C9C">
            <w:pPr>
              <w:rPr>
                <w:rFonts w:asciiTheme="minorBidi" w:hAnsiTheme="minorBidi" w:cstheme="minorBidi"/>
                <w:color w:val="FFFFFF" w:themeColor="background1"/>
                <w:sz w:val="24"/>
                <w:szCs w:val="22"/>
              </w:rPr>
            </w:pPr>
            <w:r w:rsidRPr="00384C9C">
              <w:rPr>
                <w:rFonts w:asciiTheme="minorBidi" w:hAnsiTheme="minorBidi" w:cstheme="minorBidi"/>
                <w:b/>
                <w:bCs/>
                <w:color w:val="FFFFFF" w:themeColor="background1"/>
                <w:sz w:val="24"/>
                <w:szCs w:val="22"/>
              </w:rPr>
              <w:t>Relevant National Lottery Heritage Fund Outcomes  </w:t>
            </w:r>
          </w:p>
        </w:tc>
        <w:tc>
          <w:tcPr>
            <w:tcW w:w="2551" w:type="dxa"/>
            <w:tcBorders>
              <w:top w:val="single" w:sz="8" w:space="0" w:color="FFFFFF"/>
              <w:left w:val="single" w:sz="8" w:space="0" w:color="FFFFFF"/>
              <w:bottom w:val="single" w:sz="24" w:space="0" w:color="FFFFFF"/>
              <w:right w:val="single" w:sz="8" w:space="0" w:color="FFFFFF"/>
            </w:tcBorders>
            <w:shd w:val="clear" w:color="auto" w:fill="00AF41"/>
            <w:tcMar>
              <w:top w:w="15" w:type="dxa"/>
              <w:left w:w="108" w:type="dxa"/>
              <w:bottom w:w="0" w:type="dxa"/>
              <w:right w:w="108" w:type="dxa"/>
            </w:tcMar>
            <w:hideMark/>
          </w:tcPr>
          <w:p w14:paraId="26D157D6" w14:textId="77777777" w:rsidR="00F46E8B" w:rsidRPr="00384C9C" w:rsidRDefault="00F46E8B" w:rsidP="00384C9C">
            <w:pPr>
              <w:rPr>
                <w:rFonts w:asciiTheme="minorBidi" w:hAnsiTheme="minorBidi" w:cstheme="minorBidi"/>
                <w:color w:val="FFFFFF" w:themeColor="background1"/>
                <w:sz w:val="24"/>
                <w:szCs w:val="22"/>
              </w:rPr>
            </w:pPr>
            <w:r w:rsidRPr="00384C9C">
              <w:rPr>
                <w:rFonts w:asciiTheme="minorBidi" w:hAnsiTheme="minorBidi" w:cstheme="minorBidi"/>
                <w:b/>
                <w:bCs/>
                <w:color w:val="FFFFFF" w:themeColor="background1"/>
                <w:sz w:val="24"/>
                <w:szCs w:val="22"/>
              </w:rPr>
              <w:t>25 YEP indicators   </w:t>
            </w:r>
          </w:p>
        </w:tc>
        <w:tc>
          <w:tcPr>
            <w:tcW w:w="3833" w:type="dxa"/>
            <w:tcBorders>
              <w:top w:val="single" w:sz="8" w:space="0" w:color="FFFFFF"/>
              <w:left w:val="single" w:sz="8" w:space="0" w:color="FFFFFF"/>
              <w:bottom w:val="single" w:sz="24" w:space="0" w:color="FFFFFF"/>
              <w:right w:val="single" w:sz="8" w:space="0" w:color="FFFFFF"/>
            </w:tcBorders>
            <w:shd w:val="clear" w:color="auto" w:fill="00AF41"/>
            <w:tcMar>
              <w:top w:w="15" w:type="dxa"/>
              <w:left w:w="108" w:type="dxa"/>
              <w:bottom w:w="0" w:type="dxa"/>
              <w:right w:w="108" w:type="dxa"/>
            </w:tcMar>
            <w:hideMark/>
          </w:tcPr>
          <w:p w14:paraId="48237E90" w14:textId="77777777" w:rsidR="00F46E8B" w:rsidRPr="00384C9C" w:rsidRDefault="00F46E8B" w:rsidP="00384C9C">
            <w:pPr>
              <w:rPr>
                <w:rFonts w:asciiTheme="minorBidi" w:hAnsiTheme="minorBidi" w:cstheme="minorBidi"/>
                <w:color w:val="FFFFFF" w:themeColor="background1"/>
                <w:sz w:val="24"/>
                <w:szCs w:val="22"/>
              </w:rPr>
            </w:pPr>
            <w:r w:rsidRPr="00384C9C">
              <w:rPr>
                <w:rFonts w:asciiTheme="minorBidi" w:hAnsiTheme="minorBidi" w:cstheme="minorBidi"/>
                <w:b/>
                <w:bCs/>
                <w:color w:val="FFFFFF" w:themeColor="background1"/>
                <w:sz w:val="24"/>
                <w:szCs w:val="22"/>
              </w:rPr>
              <w:t>Project-level definition</w:t>
            </w:r>
          </w:p>
        </w:tc>
      </w:tr>
      <w:tr w:rsidR="001A1483" w:rsidRPr="00384C9C" w14:paraId="18457D69" w14:textId="77777777" w:rsidTr="00032D25">
        <w:trPr>
          <w:trHeight w:val="4961"/>
        </w:trPr>
        <w:tc>
          <w:tcPr>
            <w:tcW w:w="2126" w:type="dxa"/>
            <w:tcBorders>
              <w:top w:val="single" w:sz="24" w:space="0" w:color="FFFFFF"/>
              <w:left w:val="single" w:sz="8" w:space="0" w:color="FFFFFF"/>
              <w:bottom w:val="single" w:sz="8" w:space="0" w:color="FFFFFF"/>
              <w:right w:val="single" w:sz="8" w:space="0" w:color="FFFFFF"/>
            </w:tcBorders>
            <w:shd w:val="clear" w:color="auto" w:fill="00AF41"/>
          </w:tcPr>
          <w:p w14:paraId="34F655C7" w14:textId="1F6107B5" w:rsidR="001A1483" w:rsidRPr="003F30ED" w:rsidRDefault="001A1483" w:rsidP="001A1483">
            <w:pPr>
              <w:rPr>
                <w:rFonts w:asciiTheme="minorBidi" w:hAnsiTheme="minorBidi" w:cstheme="minorBidi"/>
                <w:b/>
                <w:bCs/>
                <w:color w:val="FFFFFF" w:themeColor="background1"/>
                <w:sz w:val="24"/>
                <w:szCs w:val="22"/>
              </w:rPr>
            </w:pPr>
            <w:r w:rsidRPr="003F30ED">
              <w:rPr>
                <w:rFonts w:asciiTheme="minorBidi" w:hAnsiTheme="minorBidi" w:cstheme="minorBidi"/>
                <w:b/>
                <w:bCs/>
                <w:color w:val="FFFFFF" w:themeColor="background1"/>
                <w:sz w:val="24"/>
                <w:szCs w:val="22"/>
              </w:rPr>
              <w:t>1 – Nature Conservation and Restoration</w:t>
            </w:r>
          </w:p>
        </w:tc>
        <w:tc>
          <w:tcPr>
            <w:tcW w:w="3036" w:type="dxa"/>
            <w:tcBorders>
              <w:top w:val="single" w:sz="24" w:space="0" w:color="FFFFFF"/>
              <w:left w:val="single" w:sz="8" w:space="0" w:color="FFFFFF"/>
              <w:bottom w:val="single" w:sz="8" w:space="0" w:color="FFFFFF"/>
              <w:right w:val="single" w:sz="8" w:space="0" w:color="FFFFFF"/>
            </w:tcBorders>
            <w:shd w:val="clear" w:color="auto" w:fill="00AF41"/>
            <w:tcMar>
              <w:top w:w="15" w:type="dxa"/>
              <w:left w:w="108" w:type="dxa"/>
              <w:bottom w:w="0" w:type="dxa"/>
              <w:right w:w="108" w:type="dxa"/>
            </w:tcMar>
          </w:tcPr>
          <w:p w14:paraId="3BA39E84" w14:textId="77777777" w:rsidR="001A1483" w:rsidRPr="003F30ED" w:rsidRDefault="001A1483" w:rsidP="001A1483">
            <w:pPr>
              <w:pStyle w:val="NormalWeb"/>
              <w:spacing w:before="0" w:beforeAutospacing="0" w:after="0" w:afterAutospacing="0" w:line="256" w:lineRule="auto"/>
              <w:rPr>
                <w:rFonts w:asciiTheme="minorBidi" w:hAnsiTheme="minorBidi" w:cstheme="minorBidi"/>
                <w:szCs w:val="22"/>
              </w:rPr>
            </w:pPr>
            <w:r w:rsidRPr="003F30ED">
              <w:rPr>
                <w:rFonts w:asciiTheme="minorBidi" w:hAnsiTheme="minorBidi" w:cstheme="minorBidi"/>
                <w:b/>
                <w:bCs/>
                <w:color w:val="FFFFFF" w:themeColor="light1"/>
                <w:kern w:val="24"/>
                <w:szCs w:val="22"/>
              </w:rPr>
              <w:t xml:space="preserve">Targets: </w:t>
            </w:r>
          </w:p>
          <w:p w14:paraId="0F04F4B0" w14:textId="77777777" w:rsidR="001A1483" w:rsidRPr="003F30ED" w:rsidRDefault="001A1483" w:rsidP="001A1483">
            <w:pPr>
              <w:pStyle w:val="NormalWeb"/>
              <w:spacing w:before="0" w:beforeAutospacing="0" w:after="0" w:afterAutospacing="0" w:line="256" w:lineRule="auto"/>
              <w:rPr>
                <w:rFonts w:asciiTheme="minorBidi" w:hAnsiTheme="minorBidi" w:cstheme="minorBidi"/>
                <w:szCs w:val="22"/>
              </w:rPr>
            </w:pPr>
            <w:r w:rsidRPr="003F30ED">
              <w:rPr>
                <w:rFonts w:asciiTheme="minorBidi" w:hAnsiTheme="minorBidi" w:cstheme="minorBidi"/>
                <w:color w:val="FFFFFF" w:themeColor="light1"/>
                <w:kern w:val="24"/>
                <w:szCs w:val="22"/>
              </w:rPr>
              <w:t>- Create or restore 500,000 hectares of wildlife-rich habitat outside the protected site network, focusing on priority habitats</w:t>
            </w:r>
          </w:p>
          <w:p w14:paraId="69457381" w14:textId="4C2BC965" w:rsidR="001A1483" w:rsidRPr="003F30ED" w:rsidRDefault="001A1483" w:rsidP="001A1483">
            <w:pPr>
              <w:rPr>
                <w:rFonts w:asciiTheme="minorBidi" w:hAnsiTheme="minorBidi" w:cstheme="minorBidi"/>
                <w:b/>
                <w:bCs/>
                <w:color w:val="FFFFFF" w:themeColor="background1"/>
                <w:sz w:val="24"/>
                <w:szCs w:val="22"/>
              </w:rPr>
            </w:pPr>
            <w:r w:rsidRPr="003F30ED">
              <w:rPr>
                <w:rFonts w:asciiTheme="minorBidi" w:hAnsiTheme="minorBidi" w:cstheme="minorBidi"/>
                <w:color w:val="FFFFFF" w:themeColor="light1"/>
                <w:kern w:val="24"/>
                <w:sz w:val="24"/>
                <w:szCs w:val="22"/>
              </w:rPr>
              <w:t>- Restore 75% of our one million hectares of terrestrial and freshwater protected sites to favourable condition)</w:t>
            </w:r>
          </w:p>
        </w:tc>
        <w:tc>
          <w:tcPr>
            <w:tcW w:w="2912" w:type="dxa"/>
            <w:tcBorders>
              <w:top w:val="single" w:sz="24" w:space="0" w:color="FFFFFF"/>
              <w:left w:val="single" w:sz="8" w:space="0" w:color="FFFFFF"/>
              <w:bottom w:val="single" w:sz="8" w:space="0" w:color="FFFFFF"/>
              <w:right w:val="single" w:sz="8" w:space="0" w:color="FFFFFF"/>
            </w:tcBorders>
            <w:shd w:val="clear" w:color="auto" w:fill="CBE3CF"/>
            <w:tcMar>
              <w:top w:w="15" w:type="dxa"/>
              <w:left w:w="108" w:type="dxa"/>
              <w:bottom w:w="0" w:type="dxa"/>
              <w:right w:w="108" w:type="dxa"/>
            </w:tcMar>
          </w:tcPr>
          <w:p w14:paraId="46DA1024" w14:textId="77777777" w:rsidR="001A1483" w:rsidRPr="003F30ED" w:rsidRDefault="001A1483" w:rsidP="001A1483">
            <w:pPr>
              <w:rPr>
                <w:rFonts w:asciiTheme="minorBidi" w:hAnsiTheme="minorBidi" w:cstheme="minorBidi"/>
                <w:sz w:val="24"/>
                <w:szCs w:val="22"/>
              </w:rPr>
            </w:pPr>
            <w:r w:rsidRPr="003F30ED">
              <w:rPr>
                <w:rFonts w:asciiTheme="minorBidi" w:hAnsiTheme="minorBidi" w:cstheme="minorBidi"/>
                <w:sz w:val="24"/>
                <w:szCs w:val="22"/>
              </w:rPr>
              <w:t xml:space="preserve">2. Heritage will be in a better condition </w:t>
            </w:r>
          </w:p>
          <w:p w14:paraId="36AA16DC" w14:textId="77777777" w:rsidR="001A1483" w:rsidRPr="003F30ED" w:rsidRDefault="001A1483" w:rsidP="001A1483">
            <w:pPr>
              <w:rPr>
                <w:rFonts w:asciiTheme="minorBidi" w:hAnsiTheme="minorBidi" w:cstheme="minorBidi"/>
                <w:sz w:val="24"/>
                <w:szCs w:val="22"/>
              </w:rPr>
            </w:pPr>
            <w:r w:rsidRPr="003F30ED">
              <w:rPr>
                <w:rFonts w:asciiTheme="minorBidi" w:hAnsiTheme="minorBidi" w:cstheme="minorBidi"/>
                <w:sz w:val="24"/>
                <w:szCs w:val="22"/>
              </w:rPr>
              <w:t> </w:t>
            </w:r>
          </w:p>
          <w:p w14:paraId="363BD156" w14:textId="77777777" w:rsidR="001A1483" w:rsidRPr="003F30ED" w:rsidRDefault="001A1483" w:rsidP="001A1483">
            <w:pPr>
              <w:rPr>
                <w:rFonts w:asciiTheme="minorBidi" w:hAnsiTheme="minorBidi" w:cstheme="minorBidi"/>
                <w:sz w:val="24"/>
                <w:szCs w:val="22"/>
              </w:rPr>
            </w:pPr>
            <w:r w:rsidRPr="003F30ED">
              <w:rPr>
                <w:rFonts w:asciiTheme="minorBidi" w:hAnsiTheme="minorBidi" w:cstheme="minorBidi"/>
                <w:sz w:val="24"/>
                <w:szCs w:val="22"/>
              </w:rPr>
              <w:t xml:space="preserve">8. Local area will be a better place to live, work or visit </w:t>
            </w:r>
          </w:p>
          <w:p w14:paraId="2FDA9ACC" w14:textId="77777777" w:rsidR="001A1483" w:rsidRPr="003F30ED" w:rsidRDefault="001A1483" w:rsidP="001A1483">
            <w:pPr>
              <w:rPr>
                <w:rFonts w:asciiTheme="minorBidi" w:hAnsiTheme="minorBidi" w:cstheme="minorBidi"/>
                <w:sz w:val="24"/>
                <w:szCs w:val="22"/>
              </w:rPr>
            </w:pPr>
            <w:r w:rsidRPr="003F30ED">
              <w:rPr>
                <w:rFonts w:asciiTheme="minorBidi" w:hAnsiTheme="minorBidi" w:cstheme="minorBidi"/>
                <w:sz w:val="24"/>
                <w:szCs w:val="22"/>
              </w:rPr>
              <w:t> </w:t>
            </w:r>
          </w:p>
          <w:p w14:paraId="286D0F41" w14:textId="707153AE" w:rsidR="001A1483" w:rsidRPr="003F30ED" w:rsidRDefault="001A1483" w:rsidP="001A1483">
            <w:pPr>
              <w:rPr>
                <w:rFonts w:asciiTheme="minorBidi" w:hAnsiTheme="minorBidi" w:cstheme="minorBidi"/>
                <w:sz w:val="24"/>
                <w:szCs w:val="22"/>
              </w:rPr>
            </w:pPr>
            <w:r w:rsidRPr="003F30ED">
              <w:rPr>
                <w:rFonts w:asciiTheme="minorBidi" w:hAnsiTheme="minorBidi" w:cstheme="minorBidi"/>
                <w:sz w:val="24"/>
                <w:szCs w:val="22"/>
              </w:rPr>
              <w:t> </w:t>
            </w:r>
          </w:p>
        </w:tc>
        <w:tc>
          <w:tcPr>
            <w:tcW w:w="2551" w:type="dxa"/>
            <w:tcBorders>
              <w:top w:val="single" w:sz="24" w:space="0" w:color="FFFFFF"/>
              <w:left w:val="single" w:sz="8" w:space="0" w:color="FFFFFF"/>
              <w:bottom w:val="single" w:sz="8" w:space="0" w:color="FFFFFF"/>
              <w:right w:val="single" w:sz="8" w:space="0" w:color="FFFFFF"/>
            </w:tcBorders>
            <w:shd w:val="clear" w:color="auto" w:fill="CBE3CF"/>
            <w:tcMar>
              <w:top w:w="15" w:type="dxa"/>
              <w:left w:w="108" w:type="dxa"/>
              <w:bottom w:w="0" w:type="dxa"/>
              <w:right w:w="108" w:type="dxa"/>
            </w:tcMar>
          </w:tcPr>
          <w:p w14:paraId="46A436AB" w14:textId="77777777" w:rsidR="001A1483" w:rsidRPr="003F30ED" w:rsidRDefault="001A1483" w:rsidP="001A1483">
            <w:pPr>
              <w:rPr>
                <w:rFonts w:asciiTheme="minorBidi" w:hAnsiTheme="minorBidi" w:cstheme="minorBidi"/>
                <w:sz w:val="24"/>
                <w:szCs w:val="22"/>
              </w:rPr>
            </w:pPr>
            <w:r w:rsidRPr="003F30ED">
              <w:rPr>
                <w:rFonts w:asciiTheme="minorBidi" w:hAnsiTheme="minorBidi" w:cstheme="minorBidi"/>
                <w:sz w:val="24"/>
                <w:szCs w:val="22"/>
              </w:rPr>
              <w:t xml:space="preserve">D1 Quantity, quality and connectivity of habitats </w:t>
            </w:r>
          </w:p>
          <w:p w14:paraId="24D20CB9" w14:textId="77777777" w:rsidR="001A1483" w:rsidRPr="003F30ED" w:rsidRDefault="001A1483" w:rsidP="001A1483">
            <w:pPr>
              <w:rPr>
                <w:rFonts w:asciiTheme="minorBidi" w:hAnsiTheme="minorBidi" w:cstheme="minorBidi"/>
                <w:sz w:val="24"/>
                <w:szCs w:val="22"/>
              </w:rPr>
            </w:pPr>
            <w:r w:rsidRPr="003F30ED">
              <w:rPr>
                <w:rFonts w:asciiTheme="minorBidi" w:hAnsiTheme="minorBidi" w:cstheme="minorBidi"/>
                <w:sz w:val="24"/>
                <w:szCs w:val="22"/>
              </w:rPr>
              <w:t xml:space="preserve">D2 Extent and condition of protected sites </w:t>
            </w:r>
          </w:p>
          <w:p w14:paraId="293EDD71" w14:textId="77777777" w:rsidR="001A1483" w:rsidRPr="003F30ED" w:rsidRDefault="001A1483" w:rsidP="001A1483">
            <w:pPr>
              <w:rPr>
                <w:rFonts w:asciiTheme="minorBidi" w:hAnsiTheme="minorBidi" w:cstheme="minorBidi"/>
                <w:sz w:val="24"/>
                <w:szCs w:val="22"/>
              </w:rPr>
            </w:pPr>
            <w:r w:rsidRPr="003F30ED">
              <w:rPr>
                <w:rFonts w:asciiTheme="minorBidi" w:hAnsiTheme="minorBidi" w:cstheme="minorBidi"/>
                <w:sz w:val="24"/>
                <w:szCs w:val="22"/>
              </w:rPr>
              <w:t xml:space="preserve">D6 Abundance and distribution of priority species in England </w:t>
            </w:r>
          </w:p>
          <w:p w14:paraId="6BC1EF6C" w14:textId="77777777" w:rsidR="001A1483" w:rsidRPr="003F30ED" w:rsidRDefault="001A1483" w:rsidP="001A1483">
            <w:pPr>
              <w:rPr>
                <w:rFonts w:asciiTheme="minorBidi" w:hAnsiTheme="minorBidi" w:cstheme="minorBidi"/>
                <w:sz w:val="24"/>
                <w:szCs w:val="22"/>
              </w:rPr>
            </w:pPr>
            <w:r w:rsidRPr="003F30ED">
              <w:rPr>
                <w:rFonts w:asciiTheme="minorBidi" w:hAnsiTheme="minorBidi" w:cstheme="minorBidi"/>
                <w:sz w:val="24"/>
                <w:szCs w:val="22"/>
              </w:rPr>
              <w:t>any more required</w:t>
            </w:r>
          </w:p>
          <w:p w14:paraId="7AEEFFF6" w14:textId="0A0AE4FE" w:rsidR="001A1483" w:rsidRPr="003F30ED" w:rsidRDefault="001A1483" w:rsidP="001A1483">
            <w:pPr>
              <w:rPr>
                <w:rFonts w:asciiTheme="minorBidi" w:hAnsiTheme="minorBidi" w:cstheme="minorBidi"/>
                <w:sz w:val="24"/>
                <w:szCs w:val="22"/>
              </w:rPr>
            </w:pPr>
            <w:r w:rsidRPr="003F30ED">
              <w:rPr>
                <w:rFonts w:asciiTheme="minorBidi" w:hAnsiTheme="minorBidi" w:cstheme="minorBidi"/>
                <w:sz w:val="24"/>
                <w:szCs w:val="22"/>
              </w:rPr>
              <w:t> </w:t>
            </w:r>
          </w:p>
        </w:tc>
        <w:tc>
          <w:tcPr>
            <w:tcW w:w="3833" w:type="dxa"/>
            <w:tcBorders>
              <w:top w:val="single" w:sz="24" w:space="0" w:color="FFFFFF"/>
              <w:left w:val="single" w:sz="8" w:space="0" w:color="FFFFFF"/>
              <w:bottom w:val="single" w:sz="8" w:space="0" w:color="FFFFFF"/>
              <w:right w:val="single" w:sz="8" w:space="0" w:color="FFFFFF"/>
            </w:tcBorders>
            <w:shd w:val="clear" w:color="auto" w:fill="CBE3CF"/>
            <w:tcMar>
              <w:top w:w="15" w:type="dxa"/>
              <w:left w:w="108" w:type="dxa"/>
              <w:bottom w:w="0" w:type="dxa"/>
              <w:right w:w="108" w:type="dxa"/>
            </w:tcMar>
          </w:tcPr>
          <w:p w14:paraId="3DDE67EB" w14:textId="5EFFA755" w:rsidR="001A1483" w:rsidRPr="003F30ED" w:rsidRDefault="001A1483" w:rsidP="001A1483">
            <w:pPr>
              <w:rPr>
                <w:rFonts w:asciiTheme="minorBidi" w:hAnsiTheme="minorBidi" w:cstheme="minorBidi"/>
                <w:sz w:val="24"/>
                <w:szCs w:val="22"/>
              </w:rPr>
            </w:pPr>
            <w:r w:rsidRPr="003F30ED">
              <w:rPr>
                <w:rFonts w:asciiTheme="minorBidi" w:hAnsiTheme="minorBidi" w:cstheme="minorBidi"/>
                <w:sz w:val="24"/>
                <w:szCs w:val="22"/>
              </w:rPr>
              <w:t>If your project is a success, there will be improvements to the physical state of the natural environment, which will be richer in plants and wildlife.</w:t>
            </w:r>
          </w:p>
        </w:tc>
      </w:tr>
      <w:tr w:rsidR="00F46E8B" w:rsidRPr="00384C9C" w14:paraId="2AC8827B" w14:textId="77777777" w:rsidTr="001A1483">
        <w:trPr>
          <w:trHeight w:val="4961"/>
        </w:trPr>
        <w:tc>
          <w:tcPr>
            <w:tcW w:w="2126" w:type="dxa"/>
            <w:tcBorders>
              <w:top w:val="single" w:sz="24" w:space="0" w:color="FFFFFF"/>
              <w:left w:val="single" w:sz="8" w:space="0" w:color="FFFFFF"/>
              <w:bottom w:val="single" w:sz="24" w:space="0" w:color="FFFFFF"/>
              <w:right w:val="single" w:sz="8" w:space="0" w:color="FFFFFF"/>
            </w:tcBorders>
            <w:shd w:val="clear" w:color="auto" w:fill="00AF41"/>
          </w:tcPr>
          <w:p w14:paraId="46C4A1ED" w14:textId="4184F201" w:rsidR="00F46E8B" w:rsidRPr="001A1483" w:rsidRDefault="00032D25" w:rsidP="00384C9C">
            <w:pPr>
              <w:rPr>
                <w:b/>
                <w:bCs/>
                <w:color w:val="FFFFFF" w:themeColor="background1"/>
                <w:sz w:val="24"/>
                <w:szCs w:val="22"/>
              </w:rPr>
            </w:pPr>
            <w:r w:rsidRPr="001A1483">
              <w:rPr>
                <w:b/>
                <w:bCs/>
                <w:color w:val="FFFFFF" w:themeColor="background1"/>
                <w:sz w:val="24"/>
                <w:szCs w:val="22"/>
              </w:rPr>
              <w:lastRenderedPageBreak/>
              <w:t>2 – Nature Based Solutions</w:t>
            </w:r>
          </w:p>
        </w:tc>
        <w:tc>
          <w:tcPr>
            <w:tcW w:w="3036" w:type="dxa"/>
            <w:tcBorders>
              <w:top w:val="single" w:sz="24" w:space="0" w:color="FFFFFF"/>
              <w:left w:val="single" w:sz="8" w:space="0" w:color="FFFFFF"/>
              <w:bottom w:val="single" w:sz="24" w:space="0" w:color="FFFFFF"/>
              <w:right w:val="single" w:sz="8" w:space="0" w:color="FFFFFF"/>
            </w:tcBorders>
            <w:shd w:val="clear" w:color="auto" w:fill="00AF41"/>
            <w:tcMar>
              <w:top w:w="15" w:type="dxa"/>
              <w:left w:w="108" w:type="dxa"/>
              <w:bottom w:w="0" w:type="dxa"/>
              <w:right w:w="108" w:type="dxa"/>
            </w:tcMar>
            <w:hideMark/>
          </w:tcPr>
          <w:p w14:paraId="6ED1F68F" w14:textId="1A97A5E9" w:rsidR="00F46E8B" w:rsidRPr="00384C9C" w:rsidRDefault="00F46E8B" w:rsidP="00384C9C">
            <w:pPr>
              <w:rPr>
                <w:color w:val="FFFFFF" w:themeColor="background1"/>
                <w:sz w:val="24"/>
                <w:szCs w:val="22"/>
              </w:rPr>
            </w:pPr>
            <w:r w:rsidRPr="00384C9C">
              <w:rPr>
                <w:b/>
                <w:bCs/>
                <w:color w:val="FFFFFF" w:themeColor="background1"/>
                <w:sz w:val="24"/>
                <w:szCs w:val="22"/>
              </w:rPr>
              <w:t xml:space="preserve">Targets: </w:t>
            </w:r>
          </w:p>
          <w:p w14:paraId="07ECBED1" w14:textId="77777777" w:rsidR="00F46E8B" w:rsidRPr="00384C9C" w:rsidRDefault="00F46E8B" w:rsidP="00384C9C">
            <w:pPr>
              <w:rPr>
                <w:color w:val="FFFFFF" w:themeColor="background1"/>
                <w:sz w:val="24"/>
                <w:szCs w:val="22"/>
              </w:rPr>
            </w:pPr>
            <w:r w:rsidRPr="00384C9C">
              <w:rPr>
                <w:color w:val="FFFFFF" w:themeColor="background1"/>
                <w:sz w:val="24"/>
                <w:szCs w:val="22"/>
              </w:rPr>
              <w:t>- increase woodland in England to 12% cover by 2060 (incl. planting 180,000 hectares by 2042)</w:t>
            </w:r>
          </w:p>
          <w:p w14:paraId="20611CF0" w14:textId="77777777" w:rsidR="00F46E8B" w:rsidRPr="00384C9C" w:rsidRDefault="00F46E8B" w:rsidP="00384C9C">
            <w:pPr>
              <w:rPr>
                <w:color w:val="FFFFFF" w:themeColor="background1"/>
                <w:sz w:val="24"/>
                <w:szCs w:val="22"/>
              </w:rPr>
            </w:pPr>
            <w:r w:rsidRPr="00384C9C">
              <w:rPr>
                <w:color w:val="FFFFFF" w:themeColor="background1"/>
                <w:sz w:val="24"/>
                <w:szCs w:val="22"/>
              </w:rPr>
              <w:t>- planting 11 million trees by 2022</w:t>
            </w:r>
          </w:p>
          <w:p w14:paraId="489FE1D4" w14:textId="77777777" w:rsidR="00F46E8B" w:rsidRPr="00384C9C" w:rsidRDefault="00F46E8B" w:rsidP="00384C9C">
            <w:pPr>
              <w:rPr>
                <w:color w:val="FFFFFF" w:themeColor="background1"/>
                <w:sz w:val="24"/>
                <w:szCs w:val="22"/>
              </w:rPr>
            </w:pPr>
            <w:r w:rsidRPr="00384C9C">
              <w:rPr>
                <w:color w:val="FFFFFF" w:themeColor="background1"/>
                <w:sz w:val="24"/>
                <w:szCs w:val="22"/>
              </w:rPr>
              <w:t>- flood strategy</w:t>
            </w:r>
          </w:p>
          <w:p w14:paraId="38A75629" w14:textId="77777777" w:rsidR="00F46E8B" w:rsidRPr="00384C9C" w:rsidRDefault="00F46E8B" w:rsidP="00384C9C">
            <w:pPr>
              <w:rPr>
                <w:color w:val="FFFFFF" w:themeColor="background1"/>
                <w:sz w:val="24"/>
                <w:szCs w:val="22"/>
              </w:rPr>
            </w:pPr>
            <w:r w:rsidRPr="00384C9C">
              <w:rPr>
                <w:color w:val="FFFFFF" w:themeColor="background1"/>
                <w:sz w:val="24"/>
                <w:szCs w:val="22"/>
              </w:rPr>
              <w:t>- water strategy</w:t>
            </w:r>
          </w:p>
          <w:p w14:paraId="06A13C10" w14:textId="77777777" w:rsidR="00F46E8B" w:rsidRPr="00384C9C" w:rsidRDefault="00F46E8B" w:rsidP="00384C9C">
            <w:pPr>
              <w:rPr>
                <w:color w:val="FFFFFF" w:themeColor="background1"/>
                <w:sz w:val="24"/>
                <w:szCs w:val="22"/>
              </w:rPr>
            </w:pPr>
            <w:r w:rsidRPr="00384C9C">
              <w:rPr>
                <w:color w:val="FFFFFF" w:themeColor="background1"/>
                <w:sz w:val="24"/>
                <w:szCs w:val="22"/>
              </w:rPr>
              <w:t>- reduce net emissions of greenhouse gases by 100% relative to 1990 levels by 2050</w:t>
            </w:r>
          </w:p>
        </w:tc>
        <w:tc>
          <w:tcPr>
            <w:tcW w:w="2912" w:type="dxa"/>
            <w:tcBorders>
              <w:top w:val="single" w:sz="24" w:space="0" w:color="FFFFFF"/>
              <w:left w:val="single" w:sz="8" w:space="0" w:color="FFFFFF"/>
              <w:bottom w:val="single" w:sz="24" w:space="0" w:color="FFFFFF"/>
              <w:right w:val="single" w:sz="8" w:space="0" w:color="FFFFFF"/>
            </w:tcBorders>
            <w:shd w:val="clear" w:color="auto" w:fill="CBE3CF"/>
            <w:tcMar>
              <w:top w:w="15" w:type="dxa"/>
              <w:left w:w="108" w:type="dxa"/>
              <w:bottom w:w="0" w:type="dxa"/>
              <w:right w:w="108" w:type="dxa"/>
            </w:tcMar>
            <w:hideMark/>
          </w:tcPr>
          <w:p w14:paraId="7289EB21" w14:textId="77777777" w:rsidR="00F46E8B" w:rsidRPr="00384C9C" w:rsidRDefault="00F46E8B" w:rsidP="00384C9C">
            <w:pPr>
              <w:rPr>
                <w:sz w:val="24"/>
                <w:szCs w:val="22"/>
              </w:rPr>
            </w:pPr>
            <w:r w:rsidRPr="00384C9C">
              <w:rPr>
                <w:sz w:val="24"/>
                <w:szCs w:val="22"/>
              </w:rPr>
              <w:t xml:space="preserve"> 2. Heritage will be in better condition </w:t>
            </w:r>
          </w:p>
          <w:p w14:paraId="300E4F78" w14:textId="77777777" w:rsidR="00F46E8B" w:rsidRPr="00384C9C" w:rsidRDefault="00F46E8B" w:rsidP="00384C9C">
            <w:pPr>
              <w:rPr>
                <w:sz w:val="24"/>
                <w:szCs w:val="22"/>
              </w:rPr>
            </w:pPr>
            <w:r w:rsidRPr="00384C9C">
              <w:rPr>
                <w:sz w:val="24"/>
                <w:szCs w:val="22"/>
              </w:rPr>
              <w:t> </w:t>
            </w:r>
          </w:p>
          <w:p w14:paraId="300B7973" w14:textId="77777777" w:rsidR="00F46E8B" w:rsidRPr="00384C9C" w:rsidRDefault="00F46E8B" w:rsidP="00384C9C">
            <w:pPr>
              <w:rPr>
                <w:sz w:val="24"/>
                <w:szCs w:val="22"/>
              </w:rPr>
            </w:pPr>
            <w:r w:rsidRPr="00384C9C">
              <w:rPr>
                <w:sz w:val="24"/>
                <w:szCs w:val="22"/>
              </w:rPr>
              <w:t xml:space="preserve">6. People will have greater wellbeing </w:t>
            </w:r>
          </w:p>
          <w:p w14:paraId="433EF5DD" w14:textId="77777777" w:rsidR="00F46E8B" w:rsidRPr="00384C9C" w:rsidRDefault="00F46E8B" w:rsidP="00384C9C">
            <w:pPr>
              <w:rPr>
                <w:sz w:val="24"/>
                <w:szCs w:val="22"/>
              </w:rPr>
            </w:pPr>
            <w:r w:rsidRPr="00384C9C">
              <w:rPr>
                <w:sz w:val="24"/>
                <w:szCs w:val="22"/>
              </w:rPr>
              <w:t> </w:t>
            </w:r>
          </w:p>
        </w:tc>
        <w:tc>
          <w:tcPr>
            <w:tcW w:w="2551" w:type="dxa"/>
            <w:tcBorders>
              <w:top w:val="single" w:sz="24" w:space="0" w:color="FFFFFF"/>
              <w:left w:val="single" w:sz="8" w:space="0" w:color="FFFFFF"/>
              <w:bottom w:val="single" w:sz="24" w:space="0" w:color="FFFFFF"/>
              <w:right w:val="single" w:sz="8" w:space="0" w:color="FFFFFF"/>
            </w:tcBorders>
            <w:shd w:val="clear" w:color="auto" w:fill="CBE3CF"/>
            <w:tcMar>
              <w:top w:w="15" w:type="dxa"/>
              <w:left w:w="108" w:type="dxa"/>
              <w:bottom w:w="0" w:type="dxa"/>
              <w:right w:w="108" w:type="dxa"/>
            </w:tcMar>
            <w:hideMark/>
          </w:tcPr>
          <w:p w14:paraId="616AE4E4" w14:textId="77777777" w:rsidR="00F46E8B" w:rsidRPr="00384C9C" w:rsidRDefault="00F46E8B" w:rsidP="00384C9C">
            <w:pPr>
              <w:rPr>
                <w:sz w:val="24"/>
                <w:szCs w:val="22"/>
              </w:rPr>
            </w:pPr>
            <w:r w:rsidRPr="00384C9C">
              <w:rPr>
                <w:sz w:val="24"/>
                <w:szCs w:val="22"/>
              </w:rPr>
              <w:t xml:space="preserve">D3 Ha of woodland planted </w:t>
            </w:r>
          </w:p>
          <w:p w14:paraId="5CDBF537" w14:textId="77777777" w:rsidR="00F46E8B" w:rsidRPr="00384C9C" w:rsidRDefault="00F46E8B" w:rsidP="00384C9C">
            <w:pPr>
              <w:rPr>
                <w:sz w:val="24"/>
                <w:szCs w:val="22"/>
              </w:rPr>
            </w:pPr>
            <w:r w:rsidRPr="00384C9C">
              <w:rPr>
                <w:sz w:val="24"/>
                <w:szCs w:val="22"/>
              </w:rPr>
              <w:t xml:space="preserve">G3 Enhancement of green / blue infrastructure Carbon sequestered p.a. </w:t>
            </w:r>
          </w:p>
        </w:tc>
        <w:tc>
          <w:tcPr>
            <w:tcW w:w="3833" w:type="dxa"/>
            <w:tcBorders>
              <w:top w:val="single" w:sz="24" w:space="0" w:color="FFFFFF"/>
              <w:left w:val="single" w:sz="8" w:space="0" w:color="FFFFFF"/>
              <w:bottom w:val="single" w:sz="24" w:space="0" w:color="FFFFFF"/>
              <w:right w:val="single" w:sz="8" w:space="0" w:color="FFFFFF"/>
            </w:tcBorders>
            <w:shd w:val="clear" w:color="auto" w:fill="CBE3CF"/>
            <w:tcMar>
              <w:top w:w="15" w:type="dxa"/>
              <w:left w:w="108" w:type="dxa"/>
              <w:bottom w:w="0" w:type="dxa"/>
              <w:right w:w="108" w:type="dxa"/>
            </w:tcMar>
            <w:hideMark/>
          </w:tcPr>
          <w:p w14:paraId="7D5B1884" w14:textId="2448C622" w:rsidR="00F46E8B" w:rsidRPr="00384C9C" w:rsidRDefault="00F46E8B" w:rsidP="00384C9C">
            <w:pPr>
              <w:rPr>
                <w:sz w:val="24"/>
                <w:szCs w:val="22"/>
              </w:rPr>
            </w:pPr>
            <w:r w:rsidRPr="00384C9C">
              <w:rPr>
                <w:sz w:val="24"/>
                <w:szCs w:val="22"/>
              </w:rPr>
              <w:t>If your project is a success, there will be improvements made to the physical state of the natural environment to help people adapt to the effects of change and natural disasters</w:t>
            </w:r>
            <w:r w:rsidRPr="001A1483">
              <w:rPr>
                <w:sz w:val="24"/>
                <w:szCs w:val="22"/>
              </w:rPr>
              <w:t>.</w:t>
            </w:r>
          </w:p>
        </w:tc>
      </w:tr>
      <w:tr w:rsidR="00194307" w:rsidRPr="00384C9C" w14:paraId="146BD020" w14:textId="77777777" w:rsidTr="00032D25">
        <w:trPr>
          <w:trHeight w:val="4961"/>
        </w:trPr>
        <w:tc>
          <w:tcPr>
            <w:tcW w:w="2126" w:type="dxa"/>
            <w:tcBorders>
              <w:top w:val="single" w:sz="24" w:space="0" w:color="FFFFFF"/>
              <w:left w:val="single" w:sz="8" w:space="0" w:color="FFFFFF"/>
              <w:bottom w:val="single" w:sz="8" w:space="0" w:color="FFFFFF"/>
              <w:right w:val="single" w:sz="8" w:space="0" w:color="FFFFFF"/>
            </w:tcBorders>
            <w:shd w:val="clear" w:color="auto" w:fill="00AF41"/>
          </w:tcPr>
          <w:p w14:paraId="4C352E51" w14:textId="5FA1469A" w:rsidR="00194307" w:rsidRPr="00A77A66" w:rsidRDefault="00194307" w:rsidP="00194307">
            <w:pPr>
              <w:rPr>
                <w:rFonts w:asciiTheme="minorBidi" w:hAnsiTheme="minorBidi" w:cstheme="minorBidi"/>
                <w:b/>
                <w:bCs/>
                <w:color w:val="FFFFFF" w:themeColor="background1"/>
                <w:sz w:val="24"/>
                <w:szCs w:val="22"/>
              </w:rPr>
            </w:pPr>
            <w:r w:rsidRPr="00A77A66">
              <w:rPr>
                <w:rFonts w:asciiTheme="minorBidi" w:hAnsiTheme="minorBidi" w:cstheme="minorBidi"/>
                <w:b/>
                <w:bCs/>
                <w:color w:val="FFFFFF" w:themeColor="background1"/>
                <w:sz w:val="24"/>
                <w:szCs w:val="22"/>
              </w:rPr>
              <w:lastRenderedPageBreak/>
              <w:t xml:space="preserve">3 </w:t>
            </w:r>
            <w:r w:rsidR="00887F80" w:rsidRPr="00A77A66">
              <w:rPr>
                <w:rFonts w:asciiTheme="minorBidi" w:hAnsiTheme="minorBidi" w:cstheme="minorBidi"/>
                <w:b/>
                <w:bCs/>
                <w:color w:val="FFFFFF" w:themeColor="background1"/>
                <w:sz w:val="24"/>
                <w:szCs w:val="22"/>
              </w:rPr>
              <w:t xml:space="preserve"> connecting people with nature</w:t>
            </w:r>
          </w:p>
        </w:tc>
        <w:tc>
          <w:tcPr>
            <w:tcW w:w="3036" w:type="dxa"/>
            <w:tcBorders>
              <w:top w:val="single" w:sz="24" w:space="0" w:color="FFFFFF"/>
              <w:left w:val="single" w:sz="8" w:space="0" w:color="FFFFFF"/>
              <w:bottom w:val="single" w:sz="8" w:space="0" w:color="FFFFFF"/>
              <w:right w:val="single" w:sz="8" w:space="0" w:color="FFFFFF"/>
            </w:tcBorders>
            <w:shd w:val="clear" w:color="auto" w:fill="00AF41"/>
            <w:tcMar>
              <w:top w:w="15" w:type="dxa"/>
              <w:left w:w="108" w:type="dxa"/>
              <w:bottom w:w="0" w:type="dxa"/>
              <w:right w:w="108" w:type="dxa"/>
            </w:tcMar>
          </w:tcPr>
          <w:p w14:paraId="2F3EAE2C" w14:textId="67DD1AA1" w:rsidR="00194307" w:rsidRPr="00A77A66" w:rsidRDefault="00194307" w:rsidP="00194307">
            <w:pPr>
              <w:rPr>
                <w:rFonts w:asciiTheme="minorBidi" w:hAnsiTheme="minorBidi" w:cstheme="minorBidi"/>
                <w:b/>
                <w:bCs/>
                <w:color w:val="FFFFFF" w:themeColor="background1"/>
                <w:sz w:val="24"/>
                <w:szCs w:val="24"/>
              </w:rPr>
            </w:pPr>
            <w:r w:rsidRPr="00A77A66">
              <w:rPr>
                <w:rFonts w:asciiTheme="minorBidi" w:eastAsiaTheme="minorEastAsia" w:hAnsiTheme="minorBidi" w:cstheme="minorBidi"/>
                <w:b/>
                <w:bCs/>
                <w:color w:val="FFFFFF" w:themeColor="light1"/>
                <w:kern w:val="24"/>
                <w:sz w:val="24"/>
                <w:szCs w:val="24"/>
              </w:rPr>
              <w:t>“We will conserve and enhance the beauty of our natural environment, and make sure it can be enjoyed, used by and cared for by everyone.”</w:t>
            </w:r>
          </w:p>
        </w:tc>
        <w:tc>
          <w:tcPr>
            <w:tcW w:w="2912" w:type="dxa"/>
            <w:tcBorders>
              <w:top w:val="single" w:sz="24" w:space="0" w:color="FFFFFF"/>
              <w:left w:val="single" w:sz="8" w:space="0" w:color="FFFFFF"/>
              <w:bottom w:val="single" w:sz="8" w:space="0" w:color="FFFFFF"/>
              <w:right w:val="single" w:sz="8" w:space="0" w:color="FFFFFF"/>
            </w:tcBorders>
            <w:shd w:val="clear" w:color="auto" w:fill="CBE3CF"/>
            <w:tcMar>
              <w:top w:w="15" w:type="dxa"/>
              <w:left w:w="108" w:type="dxa"/>
              <w:bottom w:w="0" w:type="dxa"/>
              <w:right w:w="108" w:type="dxa"/>
            </w:tcMar>
          </w:tcPr>
          <w:p w14:paraId="28538E32" w14:textId="77777777" w:rsidR="00194307" w:rsidRPr="00A77A66" w:rsidRDefault="00194307" w:rsidP="00194307">
            <w:pPr>
              <w:pStyle w:val="NormalWeb"/>
              <w:spacing w:before="0" w:beforeAutospacing="0" w:after="0" w:afterAutospacing="0"/>
              <w:rPr>
                <w:rFonts w:asciiTheme="minorBidi" w:hAnsiTheme="minorBidi" w:cstheme="minorBidi"/>
              </w:rPr>
            </w:pPr>
            <w:r w:rsidRPr="00A77A66">
              <w:rPr>
                <w:rFonts w:asciiTheme="minorBidi" w:eastAsiaTheme="minorEastAsia" w:hAnsiTheme="minorBidi" w:cstheme="minorBidi"/>
                <w:color w:val="000000" w:themeColor="dark1"/>
                <w:kern w:val="24"/>
              </w:rPr>
              <w:t>1. Wider range of people will be involved in heritage</w:t>
            </w:r>
          </w:p>
          <w:p w14:paraId="2882E9BC" w14:textId="77777777" w:rsidR="00194307" w:rsidRPr="00A77A66" w:rsidRDefault="00194307" w:rsidP="00194307">
            <w:pPr>
              <w:pStyle w:val="NormalWeb"/>
              <w:spacing w:before="0" w:beforeAutospacing="0" w:after="0" w:afterAutospacing="0"/>
              <w:rPr>
                <w:rFonts w:asciiTheme="minorBidi" w:hAnsiTheme="minorBidi" w:cstheme="minorBidi"/>
              </w:rPr>
            </w:pPr>
            <w:r w:rsidRPr="00A77A66">
              <w:rPr>
                <w:rFonts w:asciiTheme="minorBidi" w:eastAsiaTheme="minorEastAsia" w:hAnsiTheme="minorBidi" w:cstheme="minorBidi"/>
                <w:color w:val="000000" w:themeColor="dark1"/>
                <w:kern w:val="24"/>
              </w:rPr>
              <w:t xml:space="preserve">3. Heritage will be identified and better explained </w:t>
            </w:r>
          </w:p>
          <w:p w14:paraId="414D9568" w14:textId="77777777" w:rsidR="00194307" w:rsidRPr="00A77A66" w:rsidRDefault="00194307" w:rsidP="00194307">
            <w:pPr>
              <w:pStyle w:val="NormalWeb"/>
              <w:spacing w:before="0" w:beforeAutospacing="0" w:after="0" w:afterAutospacing="0"/>
              <w:rPr>
                <w:rFonts w:asciiTheme="minorBidi" w:hAnsiTheme="minorBidi" w:cstheme="minorBidi"/>
              </w:rPr>
            </w:pPr>
            <w:r w:rsidRPr="00A77A66">
              <w:rPr>
                <w:rFonts w:asciiTheme="minorBidi" w:eastAsiaTheme="minorEastAsia" w:hAnsiTheme="minorBidi" w:cstheme="minorBidi"/>
                <w:color w:val="000000" w:themeColor="dark1"/>
                <w:kern w:val="24"/>
              </w:rPr>
              <w:t xml:space="preserve">5. People will have learned about heritage, leading to change in ideas and actions </w:t>
            </w:r>
          </w:p>
          <w:p w14:paraId="12AC922C" w14:textId="586994E4" w:rsidR="00194307" w:rsidRPr="00A77A66" w:rsidRDefault="00194307" w:rsidP="00194307">
            <w:pPr>
              <w:rPr>
                <w:rFonts w:asciiTheme="minorBidi" w:hAnsiTheme="minorBidi" w:cstheme="minorBidi"/>
                <w:sz w:val="24"/>
                <w:szCs w:val="24"/>
              </w:rPr>
            </w:pPr>
            <w:r w:rsidRPr="00A77A66">
              <w:rPr>
                <w:rFonts w:asciiTheme="minorBidi" w:eastAsiaTheme="minorEastAsia" w:hAnsiTheme="minorBidi" w:cstheme="minorBidi"/>
                <w:color w:val="000000" w:themeColor="dark1"/>
                <w:kern w:val="24"/>
                <w:sz w:val="24"/>
                <w:szCs w:val="24"/>
              </w:rPr>
              <w:t xml:space="preserve">6. People will have greater wellbeing </w:t>
            </w:r>
          </w:p>
        </w:tc>
        <w:tc>
          <w:tcPr>
            <w:tcW w:w="2551" w:type="dxa"/>
            <w:tcBorders>
              <w:top w:val="single" w:sz="24" w:space="0" w:color="FFFFFF"/>
              <w:left w:val="single" w:sz="8" w:space="0" w:color="FFFFFF"/>
              <w:bottom w:val="single" w:sz="8" w:space="0" w:color="FFFFFF"/>
              <w:right w:val="single" w:sz="8" w:space="0" w:color="FFFFFF"/>
            </w:tcBorders>
            <w:shd w:val="clear" w:color="auto" w:fill="CBE3CF"/>
            <w:tcMar>
              <w:top w:w="15" w:type="dxa"/>
              <w:left w:w="108" w:type="dxa"/>
              <w:bottom w:w="0" w:type="dxa"/>
              <w:right w:w="108" w:type="dxa"/>
            </w:tcMar>
          </w:tcPr>
          <w:p w14:paraId="6581CE0F" w14:textId="77777777" w:rsidR="00194307" w:rsidRPr="00A77A66" w:rsidRDefault="00194307" w:rsidP="00194307">
            <w:pPr>
              <w:pStyle w:val="NormalWeb"/>
              <w:spacing w:before="0" w:beforeAutospacing="0" w:after="0" w:afterAutospacing="0"/>
              <w:rPr>
                <w:rFonts w:asciiTheme="minorBidi" w:hAnsiTheme="minorBidi" w:cstheme="minorBidi"/>
              </w:rPr>
            </w:pPr>
            <w:r w:rsidRPr="00A77A66">
              <w:rPr>
                <w:rFonts w:asciiTheme="minorBidi" w:eastAsiaTheme="minorEastAsia" w:hAnsiTheme="minorBidi" w:cstheme="minorBidi"/>
                <w:color w:val="000000" w:themeColor="dark1"/>
                <w:kern w:val="24"/>
              </w:rPr>
              <w:t>G4 Engagement with the natural environment</w:t>
            </w:r>
          </w:p>
          <w:p w14:paraId="3FCB107B" w14:textId="77777777" w:rsidR="00194307" w:rsidRPr="00A77A66" w:rsidRDefault="00194307" w:rsidP="00194307">
            <w:pPr>
              <w:pStyle w:val="NormalWeb"/>
              <w:spacing w:before="0" w:beforeAutospacing="0" w:after="0" w:afterAutospacing="0"/>
              <w:rPr>
                <w:rFonts w:asciiTheme="minorBidi" w:hAnsiTheme="minorBidi" w:cstheme="minorBidi"/>
              </w:rPr>
            </w:pPr>
            <w:r w:rsidRPr="00A77A66">
              <w:rPr>
                <w:rFonts w:asciiTheme="minorBidi" w:eastAsiaTheme="minorEastAsia" w:hAnsiTheme="minorBidi" w:cstheme="minorBidi"/>
                <w:color w:val="000000" w:themeColor="dark1"/>
                <w:kern w:val="24"/>
              </w:rPr>
              <w:t xml:space="preserve">G5 People engaged in social action for the environment </w:t>
            </w:r>
          </w:p>
          <w:p w14:paraId="6C442243" w14:textId="77777777" w:rsidR="00194307" w:rsidRPr="00A77A66" w:rsidRDefault="00194307" w:rsidP="00194307">
            <w:pPr>
              <w:pStyle w:val="NormalWeb"/>
              <w:spacing w:before="0" w:beforeAutospacing="0" w:after="0" w:afterAutospacing="0"/>
              <w:rPr>
                <w:rFonts w:asciiTheme="minorBidi" w:hAnsiTheme="minorBidi" w:cstheme="minorBidi"/>
              </w:rPr>
            </w:pPr>
            <w:r w:rsidRPr="00A77A66">
              <w:rPr>
                <w:rFonts w:asciiTheme="minorBidi" w:eastAsiaTheme="minorEastAsia" w:hAnsiTheme="minorBidi" w:cstheme="minorBidi"/>
                <w:color w:val="000000" w:themeColor="dark1"/>
                <w:kern w:val="24"/>
              </w:rPr>
              <w:t xml:space="preserve">G6 Environmental attitudes and behaviours </w:t>
            </w:r>
          </w:p>
          <w:p w14:paraId="017060B4" w14:textId="0CE34D8B" w:rsidR="00194307" w:rsidRPr="00A77A66" w:rsidRDefault="00194307" w:rsidP="00194307">
            <w:pPr>
              <w:rPr>
                <w:rFonts w:asciiTheme="minorBidi" w:hAnsiTheme="minorBidi" w:cstheme="minorBidi"/>
                <w:sz w:val="24"/>
                <w:szCs w:val="24"/>
              </w:rPr>
            </w:pPr>
            <w:r w:rsidRPr="00A77A66">
              <w:rPr>
                <w:rFonts w:asciiTheme="minorBidi" w:eastAsiaTheme="minorEastAsia" w:hAnsiTheme="minorBidi" w:cstheme="minorBidi"/>
                <w:color w:val="000000" w:themeColor="dark1"/>
                <w:kern w:val="24"/>
                <w:sz w:val="24"/>
                <w:szCs w:val="24"/>
              </w:rPr>
              <w:t>G7 Health and wellbeing benefits</w:t>
            </w:r>
          </w:p>
        </w:tc>
        <w:tc>
          <w:tcPr>
            <w:tcW w:w="3833" w:type="dxa"/>
            <w:tcBorders>
              <w:top w:val="single" w:sz="24" w:space="0" w:color="FFFFFF"/>
              <w:left w:val="single" w:sz="8" w:space="0" w:color="FFFFFF"/>
              <w:bottom w:val="single" w:sz="8" w:space="0" w:color="FFFFFF"/>
              <w:right w:val="single" w:sz="8" w:space="0" w:color="FFFFFF"/>
            </w:tcBorders>
            <w:shd w:val="clear" w:color="auto" w:fill="CBE3CF"/>
            <w:tcMar>
              <w:top w:w="15" w:type="dxa"/>
              <w:left w:w="108" w:type="dxa"/>
              <w:bottom w:w="0" w:type="dxa"/>
              <w:right w:w="108" w:type="dxa"/>
            </w:tcMar>
          </w:tcPr>
          <w:p w14:paraId="4F3A8E24" w14:textId="072281E0" w:rsidR="00194307" w:rsidRPr="00A77A66" w:rsidRDefault="00194307" w:rsidP="00194307">
            <w:pPr>
              <w:rPr>
                <w:rFonts w:asciiTheme="minorBidi" w:hAnsiTheme="minorBidi" w:cstheme="minorBidi"/>
                <w:sz w:val="24"/>
                <w:szCs w:val="24"/>
              </w:rPr>
            </w:pPr>
            <w:r w:rsidRPr="00A77A66">
              <w:rPr>
                <w:rFonts w:asciiTheme="minorBidi" w:eastAsiaTheme="minorEastAsia" w:hAnsiTheme="minorBidi" w:cstheme="minorBidi"/>
                <w:color w:val="000000" w:themeColor="dark1"/>
                <w:kern w:val="24"/>
                <w:sz w:val="24"/>
                <w:szCs w:val="24"/>
              </w:rPr>
              <w:t>If your project is a success, a wider range of people will benefit from engagement with the natural environment. They may also feel more connected to the place where they live.”</w:t>
            </w:r>
          </w:p>
        </w:tc>
      </w:tr>
    </w:tbl>
    <w:p w14:paraId="2F744F05" w14:textId="77777777" w:rsidR="00140511" w:rsidRDefault="00140511"/>
    <w:p w14:paraId="7E53CD82" w14:textId="77777777" w:rsidR="00F46E8B" w:rsidRDefault="00F46E8B">
      <w:pPr>
        <w:sectPr w:rsidR="00F46E8B" w:rsidSect="00F46E8B">
          <w:pgSz w:w="16838" w:h="11906" w:orient="landscape" w:code="9"/>
          <w:pgMar w:top="1440" w:right="1440" w:bottom="1440" w:left="1440" w:header="431" w:footer="289" w:gutter="0"/>
          <w:cols w:space="708"/>
          <w:titlePg/>
          <w:docGrid w:linePitch="360"/>
        </w:sectPr>
      </w:pPr>
    </w:p>
    <w:p w14:paraId="1ABFA7F7" w14:textId="52A46551" w:rsidR="00551AE6" w:rsidRDefault="00551AE6">
      <w:pPr>
        <w:rPr>
          <w:b/>
          <w:bCs/>
          <w:sz w:val="32"/>
        </w:rPr>
      </w:pPr>
    </w:p>
    <w:p w14:paraId="02229175" w14:textId="4AD64FC9" w:rsidR="00C95E9A" w:rsidRPr="00551AE6" w:rsidRDefault="00551AE6" w:rsidP="00551AE6">
      <w:pPr>
        <w:pStyle w:val="Heading1"/>
        <w:numPr>
          <w:ilvl w:val="0"/>
          <w:numId w:val="1"/>
        </w:numPr>
      </w:pPr>
      <w:bookmarkStart w:id="23" w:name="_Toc50710025"/>
      <w:r w:rsidRPr="00551AE6">
        <w:t>Annex B</w:t>
      </w:r>
      <w:r w:rsidR="57A33EF7" w:rsidRPr="00551AE6">
        <w:t>:</w:t>
      </w:r>
      <w:r w:rsidR="00C95E9A" w:rsidRPr="00551AE6">
        <w:t xml:space="preserve"> Accessibility and formatting guidance</w:t>
      </w:r>
      <w:bookmarkEnd w:id="23"/>
    </w:p>
    <w:p w14:paraId="0332E444" w14:textId="77777777" w:rsidR="00C95E9A" w:rsidRPr="00230059" w:rsidRDefault="00B36E88" w:rsidP="00C95E9A">
      <w:pPr>
        <w:spacing w:after="240"/>
      </w:pPr>
      <w:r>
        <w:rPr>
          <w:rFonts w:cs="Arial"/>
        </w:rPr>
        <w:t>The National Lottery Heritage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526BAA80" w14:textId="4B422364" w:rsidR="00C95E9A" w:rsidRPr="008C409D" w:rsidRDefault="00C95E9A" w:rsidP="00C95E9A">
      <w:pPr>
        <w:spacing w:after="240"/>
      </w:pPr>
      <w:r w:rsidRPr="008C409D">
        <w:t xml:space="preserve">Reports and other documents created for </w:t>
      </w:r>
      <w:r w:rsidR="007D74F5">
        <w:t>T</w:t>
      </w:r>
      <w:r w:rsidR="00B36E88">
        <w: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0778DEFF" w14:textId="77777777" w:rsidR="00C95E9A" w:rsidRPr="008C409D" w:rsidRDefault="00C95E9A" w:rsidP="00C95E9A">
      <w:pPr>
        <w:keepNext/>
        <w:spacing w:after="240"/>
        <w:outlineLvl w:val="1"/>
        <w:rPr>
          <w:rFonts w:cs="Arial"/>
          <w:b/>
          <w:bCs/>
          <w:iCs/>
          <w:szCs w:val="28"/>
        </w:rPr>
      </w:pPr>
      <w:bookmarkStart w:id="24" w:name="_Toc50710026"/>
      <w:r w:rsidRPr="008C409D">
        <w:rPr>
          <w:rFonts w:cs="Arial"/>
          <w:b/>
          <w:bCs/>
          <w:iCs/>
          <w:szCs w:val="28"/>
        </w:rPr>
        <w:t>Readability</w:t>
      </w:r>
      <w:bookmarkEnd w:id="24"/>
    </w:p>
    <w:p w14:paraId="430F859F"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45860C50" w14:textId="77777777" w:rsidR="00C95E9A" w:rsidRPr="008C409D" w:rsidRDefault="00C95E9A" w:rsidP="00AE1A81">
      <w:pPr>
        <w:numPr>
          <w:ilvl w:val="0"/>
          <w:numId w:val="5"/>
        </w:numPr>
        <w:contextualSpacing/>
        <w:rPr>
          <w:szCs w:val="24"/>
          <w:lang w:eastAsia="en-GB"/>
        </w:rPr>
      </w:pPr>
      <w:r w:rsidRPr="008C409D">
        <w:rPr>
          <w:szCs w:val="24"/>
          <w:lang w:eastAsia="en-GB"/>
        </w:rPr>
        <w:t>The size of the font is at least 11pt;</w:t>
      </w:r>
    </w:p>
    <w:p w14:paraId="429333F3" w14:textId="77777777" w:rsidR="00C95E9A" w:rsidRPr="008C409D" w:rsidRDefault="00C95E9A" w:rsidP="00AE1A81">
      <w:pPr>
        <w:numPr>
          <w:ilvl w:val="0"/>
          <w:numId w:val="5"/>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243CD7C8" w14:textId="77777777" w:rsidR="00C95E9A" w:rsidRPr="008C409D" w:rsidRDefault="00C95E9A" w:rsidP="00AE1A81">
      <w:pPr>
        <w:numPr>
          <w:ilvl w:val="0"/>
          <w:numId w:val="5"/>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4D2ED9B7" w14:textId="77777777" w:rsidR="00C95E9A" w:rsidRPr="008C409D" w:rsidRDefault="00C95E9A" w:rsidP="00AE1A81">
      <w:pPr>
        <w:numPr>
          <w:ilvl w:val="0"/>
          <w:numId w:val="5"/>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196314F4"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21" w:history="1">
        <w:r w:rsidRPr="008C409D">
          <w:rPr>
            <w:rFonts w:cs="Arial"/>
            <w:color w:val="0000FF"/>
            <w:u w:val="single"/>
          </w:rPr>
          <w:t>RNIB website</w:t>
        </w:r>
      </w:hyperlink>
      <w:r w:rsidRPr="008C409D">
        <w:rPr>
          <w:rFonts w:cs="Arial"/>
        </w:rPr>
        <w:t>.</w:t>
      </w:r>
    </w:p>
    <w:p w14:paraId="09279575" w14:textId="77777777" w:rsidR="00C95E9A" w:rsidRPr="008C409D" w:rsidRDefault="00C95E9A" w:rsidP="00C95E9A">
      <w:pPr>
        <w:keepNext/>
        <w:outlineLvl w:val="1"/>
        <w:rPr>
          <w:rFonts w:cs="Arial"/>
          <w:b/>
          <w:bCs/>
          <w:iCs/>
          <w:szCs w:val="28"/>
        </w:rPr>
      </w:pPr>
      <w:bookmarkStart w:id="25" w:name="_Toc50710027"/>
      <w:r w:rsidRPr="008C409D">
        <w:rPr>
          <w:rFonts w:cs="Arial"/>
          <w:b/>
          <w:bCs/>
          <w:iCs/>
          <w:szCs w:val="28"/>
        </w:rPr>
        <w:t>Accessibility</w:t>
      </w:r>
      <w:bookmarkEnd w:id="25"/>
    </w:p>
    <w:p w14:paraId="4E9D618D" w14:textId="77777777" w:rsidR="00C95E9A" w:rsidRPr="008C409D" w:rsidRDefault="00C95E9A" w:rsidP="00C95E9A"/>
    <w:p w14:paraId="06B432F8" w14:textId="77777777" w:rsidR="00C95E9A" w:rsidRPr="008C409D" w:rsidRDefault="00C95E9A" w:rsidP="00C95E9A">
      <w:r w:rsidRPr="008C409D">
        <w:t>Reports should adhere to the following guidelines:</w:t>
      </w:r>
    </w:p>
    <w:p w14:paraId="4A141847" w14:textId="77777777" w:rsidR="00C95E9A" w:rsidRPr="008C409D" w:rsidRDefault="00C95E9A" w:rsidP="00C95E9A"/>
    <w:p w14:paraId="7FF440DE" w14:textId="77777777" w:rsidR="00C95E9A" w:rsidRPr="008C409D" w:rsidRDefault="00C95E9A" w:rsidP="00C95E9A">
      <w:pPr>
        <w:keepNext/>
        <w:outlineLvl w:val="1"/>
        <w:rPr>
          <w:rFonts w:cs="Arial"/>
          <w:b/>
          <w:bCs/>
          <w:iCs/>
          <w:szCs w:val="28"/>
          <w:lang w:eastAsia="en-GB"/>
        </w:rPr>
      </w:pPr>
      <w:bookmarkStart w:id="26" w:name="_Toc50710028"/>
      <w:r w:rsidRPr="008C409D">
        <w:rPr>
          <w:rFonts w:cs="Arial"/>
          <w:b/>
          <w:bCs/>
          <w:iCs/>
          <w:szCs w:val="28"/>
          <w:lang w:eastAsia="en-GB"/>
        </w:rPr>
        <w:t>Formatting</w:t>
      </w:r>
      <w:bookmarkEnd w:id="26"/>
    </w:p>
    <w:p w14:paraId="58698620"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634B4EAB" w14:textId="77777777" w:rsidR="00C95E9A" w:rsidRPr="008C409D" w:rsidRDefault="00C95E9A" w:rsidP="00C95E9A">
      <w:pPr>
        <w:keepNext/>
        <w:outlineLvl w:val="1"/>
        <w:rPr>
          <w:rFonts w:cs="Arial"/>
          <w:b/>
          <w:bCs/>
          <w:iCs/>
          <w:szCs w:val="28"/>
          <w:lang w:eastAsia="en-GB"/>
        </w:rPr>
      </w:pPr>
      <w:bookmarkStart w:id="27" w:name="_Toc322438558"/>
      <w:bookmarkStart w:id="28" w:name="_Toc50710029"/>
      <w:r w:rsidRPr="008C409D">
        <w:rPr>
          <w:rFonts w:cs="Arial"/>
          <w:b/>
          <w:bCs/>
          <w:iCs/>
          <w:szCs w:val="28"/>
          <w:lang w:eastAsia="en-GB"/>
        </w:rPr>
        <w:t>Spacing</w:t>
      </w:r>
      <w:bookmarkEnd w:id="27"/>
      <w:bookmarkEnd w:id="28"/>
    </w:p>
    <w:p w14:paraId="5B15D62E"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6FC6774D" w14:textId="77777777" w:rsidR="00C95E9A" w:rsidRPr="008C409D" w:rsidRDefault="00C95E9A" w:rsidP="00C95E9A">
      <w:pPr>
        <w:keepNext/>
        <w:outlineLvl w:val="1"/>
        <w:rPr>
          <w:rFonts w:cs="Arial"/>
          <w:b/>
          <w:bCs/>
          <w:iCs/>
          <w:szCs w:val="28"/>
          <w:lang w:eastAsia="en-GB"/>
        </w:rPr>
      </w:pPr>
      <w:bookmarkStart w:id="29" w:name="_Toc50710030"/>
      <w:r w:rsidRPr="008C409D">
        <w:rPr>
          <w:rFonts w:cs="Arial"/>
          <w:b/>
          <w:bCs/>
          <w:iCs/>
          <w:szCs w:val="28"/>
          <w:lang w:eastAsia="en-GB"/>
        </w:rPr>
        <w:t>Alternative text</w:t>
      </w:r>
      <w:bookmarkEnd w:id="29"/>
    </w:p>
    <w:p w14:paraId="2BDBC7F3"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29927C3C" w14:textId="77777777" w:rsidR="00C95E9A" w:rsidRPr="008C409D" w:rsidRDefault="00C95E9A" w:rsidP="00C95E9A">
      <w:pPr>
        <w:keepNext/>
        <w:outlineLvl w:val="1"/>
        <w:rPr>
          <w:rFonts w:cs="Arial"/>
          <w:b/>
          <w:bCs/>
          <w:iCs/>
          <w:szCs w:val="28"/>
          <w:lang w:eastAsia="en-GB"/>
        </w:rPr>
      </w:pPr>
      <w:bookmarkStart w:id="30" w:name="_Toc50710031"/>
      <w:r w:rsidRPr="008C409D">
        <w:rPr>
          <w:rFonts w:cs="Arial"/>
          <w:b/>
          <w:bCs/>
          <w:iCs/>
          <w:szCs w:val="28"/>
          <w:lang w:eastAsia="en-GB"/>
        </w:rPr>
        <w:t>Images</w:t>
      </w:r>
      <w:bookmarkEnd w:id="30"/>
    </w:p>
    <w:p w14:paraId="73B4E428"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7DA1D4FA" w14:textId="77777777" w:rsidR="00C95E9A" w:rsidRPr="008C409D" w:rsidRDefault="00C95E9A" w:rsidP="00C95E9A">
      <w:pPr>
        <w:keepNext/>
        <w:outlineLvl w:val="1"/>
        <w:rPr>
          <w:rFonts w:cs="Arial"/>
          <w:b/>
          <w:bCs/>
          <w:iCs/>
          <w:szCs w:val="28"/>
          <w:lang w:eastAsia="en-GB"/>
        </w:rPr>
      </w:pPr>
      <w:bookmarkStart w:id="31" w:name="_Toc50710032"/>
      <w:r w:rsidRPr="008C409D">
        <w:rPr>
          <w:rFonts w:cs="Arial"/>
          <w:b/>
          <w:bCs/>
          <w:iCs/>
          <w:szCs w:val="28"/>
          <w:lang w:eastAsia="en-GB"/>
        </w:rPr>
        <w:lastRenderedPageBreak/>
        <w:t>Tables</w:t>
      </w:r>
      <w:bookmarkEnd w:id="31"/>
    </w:p>
    <w:p w14:paraId="4474842A"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44FF1726" w14:textId="77777777" w:rsidR="00C95E9A" w:rsidRPr="008C409D" w:rsidRDefault="00C95E9A" w:rsidP="00C95E9A">
      <w:pPr>
        <w:keepNext/>
        <w:outlineLvl w:val="1"/>
        <w:rPr>
          <w:rFonts w:cs="Arial"/>
          <w:b/>
          <w:bCs/>
          <w:iCs/>
          <w:szCs w:val="28"/>
        </w:rPr>
      </w:pPr>
      <w:bookmarkStart w:id="32" w:name="_Toc50710033"/>
      <w:r w:rsidRPr="008C409D">
        <w:rPr>
          <w:rFonts w:cs="Arial"/>
          <w:b/>
          <w:bCs/>
          <w:iCs/>
          <w:szCs w:val="28"/>
        </w:rPr>
        <w:t>Additional documents</w:t>
      </w:r>
      <w:bookmarkEnd w:id="32"/>
    </w:p>
    <w:p w14:paraId="0927E91F"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5B26F558" w14:textId="77777777" w:rsidR="00C95E9A" w:rsidRPr="008C409D" w:rsidRDefault="00C95E9A" w:rsidP="00C95E9A">
      <w:pPr>
        <w:keepNext/>
        <w:outlineLvl w:val="1"/>
        <w:rPr>
          <w:rFonts w:cs="Arial"/>
          <w:b/>
          <w:bCs/>
          <w:iCs/>
          <w:szCs w:val="28"/>
        </w:rPr>
      </w:pPr>
      <w:bookmarkStart w:id="33" w:name="_Toc50710034"/>
      <w:r w:rsidRPr="008C409D">
        <w:rPr>
          <w:rFonts w:cs="Arial"/>
          <w:b/>
          <w:bCs/>
          <w:iCs/>
          <w:szCs w:val="28"/>
        </w:rPr>
        <w:t>Acknowledgement</w:t>
      </w:r>
      <w:bookmarkEnd w:id="33"/>
    </w:p>
    <w:p w14:paraId="009F1BD2" w14:textId="215B8053" w:rsidR="00C95E9A" w:rsidRDefault="00C95E9A" w:rsidP="00C95E9A">
      <w:pPr>
        <w:rPr>
          <w:rFonts w:cs="Arial"/>
        </w:rPr>
      </w:pPr>
      <w:r w:rsidRPr="008C409D">
        <w:rPr>
          <w:rFonts w:cs="Arial"/>
        </w:rPr>
        <w:t>All reports should acknowledge</w:t>
      </w:r>
      <w:r w:rsidR="00B36E88">
        <w:rPr>
          <w:rFonts w:cs="Arial"/>
        </w:rPr>
        <w:t xml:space="preserve"> </w:t>
      </w:r>
      <w:r w:rsidR="00EE6536">
        <w:rPr>
          <w:rFonts w:cs="Arial"/>
        </w:rPr>
        <w:t>T</w:t>
      </w:r>
      <w:r w:rsidR="00B36E88">
        <w:rPr>
          <w:rFonts w:cs="Arial"/>
        </w:rPr>
        <w:t>he Fund</w:t>
      </w:r>
      <w:r w:rsidRPr="008C409D">
        <w:rPr>
          <w:rFonts w:cs="Arial"/>
        </w:rPr>
        <w:t xml:space="preserve">. Our logo can be found on </w:t>
      </w:r>
      <w:r w:rsidR="00EE6536">
        <w:rPr>
          <w:rFonts w:cs="Arial"/>
        </w:rPr>
        <w:t>T</w:t>
      </w:r>
      <w:r w:rsidRPr="008C409D">
        <w:rPr>
          <w:rFonts w:cs="Arial"/>
        </w:rPr>
        <w:t>he</w:t>
      </w:r>
      <w:r w:rsidR="00B36E88">
        <w:rPr>
          <w:rFonts w:cs="Arial"/>
        </w:rPr>
        <w:t xml:space="preserve"> </w:t>
      </w:r>
      <w:hyperlink r:id="rId22" w:history="1">
        <w:r w:rsidR="00B36E88" w:rsidRPr="00B36E88">
          <w:rPr>
            <w:rStyle w:val="Hyperlink"/>
            <w:rFonts w:cs="Arial"/>
          </w:rPr>
          <w:t>Fund's website</w:t>
        </w:r>
      </w:hyperlink>
      <w:r w:rsidRPr="008C409D">
        <w:rPr>
          <w:rFonts w:cs="Arial"/>
        </w:rPr>
        <w:t>.</w:t>
      </w:r>
    </w:p>
    <w:p w14:paraId="72FAFB83" w14:textId="77777777" w:rsidR="00C95E9A" w:rsidRPr="00230059" w:rsidRDefault="00C95E9A" w:rsidP="00C95E9A">
      <w:pPr>
        <w:keepNext/>
        <w:outlineLvl w:val="1"/>
        <w:rPr>
          <w:rFonts w:cs="Arial"/>
          <w:b/>
          <w:bCs/>
          <w:iCs/>
          <w:szCs w:val="28"/>
        </w:rPr>
      </w:pPr>
      <w:bookmarkStart w:id="34" w:name="_Toc50710035"/>
      <w:r w:rsidRPr="00230059">
        <w:rPr>
          <w:rFonts w:cs="Arial"/>
          <w:b/>
          <w:bCs/>
          <w:iCs/>
          <w:szCs w:val="28"/>
        </w:rPr>
        <w:t>Further resources</w:t>
      </w:r>
      <w:bookmarkEnd w:id="34"/>
    </w:p>
    <w:p w14:paraId="218FC196" w14:textId="77777777" w:rsidR="00C95E9A" w:rsidRPr="00230059" w:rsidRDefault="00C95E9A" w:rsidP="00C95E9A">
      <w:pPr>
        <w:rPr>
          <w:rFonts w:cs="Arial"/>
        </w:rPr>
      </w:pPr>
      <w:r w:rsidRPr="00230059">
        <w:rPr>
          <w:rFonts w:cs="Arial"/>
        </w:rPr>
        <w:t xml:space="preserve">Please refer to the WCAG 2.0 article on </w:t>
      </w:r>
      <w:hyperlink r:id="rId23" w:history="1">
        <w:r w:rsidRPr="00230059">
          <w:rPr>
            <w:rStyle w:val="Hyperlink"/>
            <w:rFonts w:cs="Arial"/>
          </w:rPr>
          <w:t>PDF techniques</w:t>
        </w:r>
      </w:hyperlink>
      <w:r w:rsidRPr="00230059">
        <w:rPr>
          <w:rFonts w:cs="Arial"/>
        </w:rPr>
        <w:t xml:space="preserve"> for further information.</w:t>
      </w:r>
    </w:p>
    <w:p w14:paraId="23025336" w14:textId="77777777" w:rsidR="00C95E9A" w:rsidRPr="00230059" w:rsidRDefault="00C95E9A" w:rsidP="00C95E9A">
      <w:pPr>
        <w:rPr>
          <w:rFonts w:cs="Arial"/>
        </w:rPr>
      </w:pPr>
    </w:p>
    <w:p w14:paraId="2B3F0F8B" w14:textId="77777777" w:rsidR="00C95E9A" w:rsidRPr="0019446E" w:rsidRDefault="00C95E9A" w:rsidP="00C95E9A">
      <w:pPr>
        <w:rPr>
          <w:rFonts w:cs="Arial"/>
          <w:b/>
        </w:rPr>
      </w:pPr>
      <w:r w:rsidRPr="0019446E">
        <w:rPr>
          <w:rFonts w:cs="Arial"/>
          <w:b/>
        </w:rPr>
        <w:t xml:space="preserve">Submitting your report to </w:t>
      </w:r>
      <w:r w:rsidR="00901904">
        <w:rPr>
          <w:rFonts w:cs="Arial"/>
          <w:b/>
        </w:rPr>
        <w:t>THE FUND</w:t>
      </w:r>
    </w:p>
    <w:p w14:paraId="2D440191" w14:textId="77777777" w:rsidR="00C95E9A" w:rsidRDefault="00C95E9A" w:rsidP="00C95E9A">
      <w:pPr>
        <w:rPr>
          <w:rFonts w:cs="Arial"/>
        </w:rPr>
      </w:pPr>
    </w:p>
    <w:p w14:paraId="24FCE8C0"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1579D5C2" w14:textId="77777777" w:rsidR="00C95E9A" w:rsidRDefault="00C95E9A" w:rsidP="00C95E9A">
      <w:pPr>
        <w:rPr>
          <w:rFonts w:cs="Arial"/>
        </w:rPr>
      </w:pPr>
    </w:p>
    <w:p w14:paraId="7E0A3C4E" w14:textId="77777777" w:rsidR="00C95E9A" w:rsidRDefault="00C95E9A" w:rsidP="00C95E9A">
      <w:pPr>
        <w:rPr>
          <w:rFonts w:cs="Arial"/>
        </w:rPr>
      </w:pPr>
      <w:r>
        <w:rPr>
          <w:rFonts w:cs="Arial"/>
        </w:rPr>
        <w:t>Please submit your document as a Word file.</w:t>
      </w:r>
    </w:p>
    <w:p w14:paraId="69B86B74" w14:textId="77777777" w:rsidR="00C95E9A" w:rsidRDefault="00C95E9A" w:rsidP="00C95E9A">
      <w:pPr>
        <w:rPr>
          <w:rFonts w:cs="Arial"/>
        </w:rPr>
      </w:pPr>
    </w:p>
    <w:p w14:paraId="62FF295D" w14:textId="77777777" w:rsidR="00C95E9A" w:rsidRPr="00230059" w:rsidRDefault="00B36E88"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p w14:paraId="71E2C806" w14:textId="77777777" w:rsidR="00C95E9A" w:rsidRDefault="00C95E9A" w:rsidP="00C95E9A"/>
    <w:p w14:paraId="242075F5" w14:textId="77777777" w:rsidR="00FA3F8F" w:rsidRPr="00697E37" w:rsidRDefault="00FA3F8F" w:rsidP="00985D82">
      <w:pPr>
        <w:pStyle w:val="Heading1"/>
        <w:numPr>
          <w:ilvl w:val="0"/>
          <w:numId w:val="0"/>
        </w:numPr>
        <w:ind w:left="714"/>
        <w:rPr>
          <w:rFonts w:cs="Arial"/>
          <w:szCs w:val="22"/>
        </w:rPr>
      </w:pPr>
    </w:p>
    <w:sectPr w:rsidR="00FA3F8F" w:rsidRPr="00697E37" w:rsidSect="00372811">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A821B" w14:textId="77777777" w:rsidR="008D305C" w:rsidRDefault="008D305C">
      <w:r>
        <w:separator/>
      </w:r>
    </w:p>
  </w:endnote>
  <w:endnote w:type="continuationSeparator" w:id="0">
    <w:p w14:paraId="010145D9" w14:textId="77777777" w:rsidR="008D305C" w:rsidRDefault="008D305C">
      <w:r>
        <w:continuationSeparator/>
      </w:r>
    </w:p>
  </w:endnote>
  <w:endnote w:type="continuationNotice" w:id="1">
    <w:p w14:paraId="68303191" w14:textId="77777777" w:rsidR="008D305C" w:rsidRDefault="008D3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E9ED4" w14:textId="77777777" w:rsidR="002E0C29" w:rsidRDefault="002E0C29"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5FEA7B" w14:textId="77777777" w:rsidR="002E0C29" w:rsidRDefault="002E0C29"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17250" w14:textId="77777777" w:rsidR="002E0C29" w:rsidRPr="00FE2F89" w:rsidRDefault="002E0C29"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Pr>
        <w:rStyle w:val="PageNumber"/>
        <w:rFonts w:cs="Arial"/>
        <w:noProof/>
        <w:sz w:val="20"/>
      </w:rPr>
      <w:t>4</w:t>
    </w:r>
    <w:r w:rsidRPr="00FE2F89">
      <w:rPr>
        <w:rStyle w:val="PageNumber"/>
        <w:rFonts w:cs="Arial"/>
        <w:sz w:val="20"/>
      </w:rPr>
      <w:fldChar w:fldCharType="end"/>
    </w:r>
  </w:p>
  <w:p w14:paraId="616B2494" w14:textId="77777777" w:rsidR="002E0C29" w:rsidRDefault="002E0C29"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33ACF" w14:textId="1D2A66F8" w:rsidR="002E0C29" w:rsidRDefault="002E0C29" w:rsidP="00C45BF3">
    <w:pPr>
      <w:pStyle w:val="Footer"/>
      <w:tabs>
        <w:tab w:val="clear" w:pos="4153"/>
        <w:tab w:val="clear" w:pos="8306"/>
        <w:tab w:val="left" w:pos="2552"/>
      </w:tabs>
      <w:ind w:right="-1"/>
    </w:pPr>
    <w:r>
      <w:rPr>
        <w:noProof/>
        <w:lang w:eastAsia="en-GB"/>
      </w:rPr>
      <w:drawing>
        <wp:inline distT="0" distB="0" distL="0" distR="0" wp14:anchorId="7088BEE4" wp14:editId="52B611DF">
          <wp:extent cx="1509623" cy="778729"/>
          <wp:effectExtent l="0" t="0" r="0" b="254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artment_for_Environment,_Food_and_Rural_Affairs_logo.svg.png"/>
                  <pic:cNvPicPr/>
                </pic:nvPicPr>
                <pic:blipFill>
                  <a:blip r:embed="rId1"/>
                  <a:stretch>
                    <a:fillRect/>
                  </a:stretch>
                </pic:blipFill>
                <pic:spPr>
                  <a:xfrm>
                    <a:off x="0" y="0"/>
                    <a:ext cx="1518223" cy="783165"/>
                  </a:xfrm>
                  <a:prstGeom prst="rect">
                    <a:avLst/>
                  </a:prstGeom>
                </pic:spPr>
              </pic:pic>
            </a:graphicData>
          </a:graphic>
        </wp:inline>
      </w:drawing>
    </w:r>
    <w:r>
      <w:tab/>
    </w:r>
    <w:r>
      <w:tab/>
    </w:r>
    <w:r>
      <w:tab/>
    </w:r>
    <w:r>
      <w:tab/>
    </w:r>
    <w:r>
      <w:tab/>
    </w:r>
    <w:r>
      <w:tab/>
    </w:r>
    <w:r>
      <w:rPr>
        <w:noProof/>
        <w:lang w:eastAsia="en-GB"/>
      </w:rPr>
      <w:drawing>
        <wp:inline distT="0" distB="0" distL="0" distR="0" wp14:anchorId="38D4EBBF" wp14:editId="0A94399B">
          <wp:extent cx="1900555" cy="723900"/>
          <wp:effectExtent l="0" t="0" r="4445" b="0"/>
          <wp:docPr id="62088045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900555" cy="723900"/>
                  </a:xfrm>
                  <a:prstGeom prst="rect">
                    <a:avLst/>
                  </a:prstGeom>
                </pic:spPr>
              </pic:pic>
            </a:graphicData>
          </a:graphic>
        </wp:inline>
      </w:drawing>
    </w:r>
  </w:p>
  <w:p w14:paraId="2E53E44D" w14:textId="77777777" w:rsidR="002E0C29" w:rsidRPr="00DC45DF" w:rsidRDefault="002E0C29" w:rsidP="00C93A35">
    <w:pPr>
      <w:pStyle w:val="Footer"/>
      <w:ind w:left="-1260" w:right="-1176"/>
      <w:jc w:val="center"/>
      <w:rPr>
        <w:sz w:val="20"/>
      </w:rPr>
    </w:pPr>
  </w:p>
  <w:p w14:paraId="636A344A" w14:textId="77777777" w:rsidR="002E0C29" w:rsidRDefault="002E0C29"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DBFB4" w14:textId="77777777" w:rsidR="008D305C" w:rsidRDefault="008D305C">
      <w:r>
        <w:separator/>
      </w:r>
    </w:p>
  </w:footnote>
  <w:footnote w:type="continuationSeparator" w:id="0">
    <w:p w14:paraId="4EA4B3CC" w14:textId="77777777" w:rsidR="008D305C" w:rsidRDefault="008D305C">
      <w:r>
        <w:continuationSeparator/>
      </w:r>
    </w:p>
  </w:footnote>
  <w:footnote w:type="continuationNotice" w:id="1">
    <w:p w14:paraId="4E879A83" w14:textId="77777777" w:rsidR="008D305C" w:rsidRDefault="008D305C"/>
  </w:footnote>
  <w:footnote w:id="2">
    <w:p w14:paraId="03561F33" w14:textId="77777777" w:rsidR="002E0C29" w:rsidRDefault="002E0C29" w:rsidP="00190E6A">
      <w:pPr>
        <w:pStyle w:val="FootnoteText"/>
      </w:pPr>
      <w:r>
        <w:rPr>
          <w:rStyle w:val="FootnoteReference"/>
        </w:rPr>
        <w:footnoteRef/>
      </w:r>
      <w:r>
        <w:t xml:space="preserve"> </w:t>
      </w:r>
      <w:hyperlink r:id="rId1" w:history="1">
        <w:r w:rsidRPr="00367D73">
          <w:rPr>
            <w:rStyle w:val="Hyperlink"/>
          </w:rPr>
          <w:t>https://www.conservationevidence.com/content/page/81</w:t>
        </w:r>
      </w:hyperlink>
      <w:r>
        <w:t xml:space="preserve"> </w:t>
      </w:r>
    </w:p>
  </w:footnote>
  <w:footnote w:id="3">
    <w:p w14:paraId="21DC2A46" w14:textId="4ABCBDC8" w:rsidR="0078385C" w:rsidRDefault="0078385C">
      <w:pPr>
        <w:pStyle w:val="FootnoteText"/>
      </w:pPr>
      <w:r>
        <w:rPr>
          <w:rStyle w:val="FootnoteReference"/>
        </w:rPr>
        <w:footnoteRef/>
      </w:r>
      <w:r>
        <w:t xml:space="preserve"> </w:t>
      </w:r>
      <w:hyperlink r:id="rId2" w:history="1">
        <w:r>
          <w:rPr>
            <w:rStyle w:val="Hyperlink"/>
          </w:rPr>
          <w:t>https://woodlandwildlifetoolkit.sylva.org.uk/assess</w:t>
        </w:r>
      </w:hyperlink>
    </w:p>
  </w:footnote>
  <w:footnote w:id="4">
    <w:p w14:paraId="37CDBEAA" w14:textId="08B9CC41" w:rsidR="0078385C" w:rsidRDefault="0078385C">
      <w:pPr>
        <w:pStyle w:val="FootnoteText"/>
      </w:pPr>
      <w:r>
        <w:rPr>
          <w:rStyle w:val="FootnoteReference"/>
        </w:rPr>
        <w:footnoteRef/>
      </w:r>
      <w:r>
        <w:t xml:space="preserve"> </w:t>
      </w:r>
      <w:r>
        <w:rPr>
          <w:rStyle w:val="Hyperlink"/>
        </w:rPr>
        <w:t>http://publications.naturalengland.org.uk/publication/5679197848862720</w:t>
      </w:r>
    </w:p>
  </w:footnote>
  <w:footnote w:id="5">
    <w:p w14:paraId="19F7934A" w14:textId="13B418C0" w:rsidR="002E0C29" w:rsidRDefault="002E0C29" w:rsidP="00112E33">
      <w:pPr>
        <w:pStyle w:val="FootnoteText"/>
      </w:pPr>
      <w:r>
        <w:rPr>
          <w:rStyle w:val="FootnoteReference"/>
        </w:rPr>
        <w:footnoteRef/>
      </w:r>
      <w:r>
        <w:t xml:space="preserve"> </w:t>
      </w:r>
      <w:r w:rsidR="00112E33">
        <w:t>Monitor of Engagement with the Natural Environment: developing a method to measure nature connection across the English population (adults and children)</w:t>
      </w:r>
      <w:r w:rsidR="004528B3">
        <w:t>, Natural England Commissioned Report NECR233</w:t>
      </w:r>
      <w:r w:rsidR="00F775CA">
        <w:t xml:space="preserve">, </w:t>
      </w:r>
      <w:r w:rsidR="00655A82">
        <w:t>2017</w:t>
      </w:r>
      <w:r w:rsidR="00655A82">
        <w:rPr>
          <w:rStyle w:val="Hyperlink"/>
        </w:rPr>
        <w:t xml:space="preserve"> </w:t>
      </w:r>
      <w:r w:rsidR="00F94273" w:rsidRPr="00F94273">
        <w:rPr>
          <w:rStyle w:val="Hyperlink"/>
        </w:rPr>
        <w:t>http://publications.naturalengland.org.uk/publication/5337609808642048</w:t>
      </w:r>
    </w:p>
  </w:footnote>
  <w:footnote w:id="6">
    <w:p w14:paraId="787FE03D" w14:textId="64A966C7" w:rsidR="00211EF4" w:rsidRDefault="00211EF4">
      <w:pPr>
        <w:pStyle w:val="FootnoteText"/>
      </w:pPr>
      <w:r>
        <w:rPr>
          <w:rStyle w:val="FootnoteReference"/>
        </w:rPr>
        <w:footnoteRef/>
      </w:r>
      <w:r>
        <w:t xml:space="preserve"> </w:t>
      </w:r>
      <w:r w:rsidR="00525913">
        <w:t>See the UK Habitat Classification</w:t>
      </w:r>
      <w:r w:rsidR="00520B5E">
        <w:t xml:space="preserve"> website: </w:t>
      </w:r>
      <w:hyperlink r:id="rId3" w:history="1">
        <w:r w:rsidR="00520B5E" w:rsidRPr="008D2FA9">
          <w:rPr>
            <w:rStyle w:val="Hyperlink"/>
            <w:rFonts w:cstheme="minorBidi"/>
          </w:rPr>
          <w:t>https://ecountability.co.uk/ukhabworkinggroup-ukhab/</w:t>
        </w:r>
      </w:hyperlink>
      <w:r w:rsidR="00520B5E">
        <w:t xml:space="preserve"> </w:t>
      </w:r>
    </w:p>
  </w:footnote>
  <w:footnote w:id="7">
    <w:p w14:paraId="34184E7B" w14:textId="01BCCAD4" w:rsidR="002E0C29" w:rsidRDefault="002E0C29">
      <w:pPr>
        <w:pStyle w:val="FootnoteText"/>
      </w:pPr>
      <w:r>
        <w:rPr>
          <w:rStyle w:val="FootnoteReference"/>
        </w:rPr>
        <w:footnoteRef/>
      </w:r>
      <w:r>
        <w:t xml:space="preserve"> See ‘Overview of the People and Nature Survey’: </w:t>
      </w:r>
      <w:hyperlink r:id="rId4" w:history="1">
        <w:r w:rsidRPr="002E55C7">
          <w:rPr>
            <w:rStyle w:val="Hyperlink"/>
            <w:rFonts w:cstheme="minorBidi"/>
          </w:rPr>
          <w:t>https://www.gov.uk/government/collections/people-and-nature-survey-for-england</w:t>
        </w:r>
      </w:hyperlink>
      <w:r>
        <w:t xml:space="preserve"> </w:t>
      </w:r>
    </w:p>
  </w:footnote>
  <w:footnote w:id="8">
    <w:p w14:paraId="00C10221" w14:textId="2D1F1AA1" w:rsidR="002E0C29" w:rsidRDefault="002E0C29">
      <w:pPr>
        <w:pStyle w:val="FootnoteText"/>
      </w:pPr>
      <w:r>
        <w:rPr>
          <w:rStyle w:val="FootnoteReference"/>
        </w:rPr>
        <w:footnoteRef/>
      </w:r>
      <w:r>
        <w:t xml:space="preserve"> See: </w:t>
      </w:r>
      <w:hyperlink r:id="rId5" w:history="1">
        <w:r w:rsidRPr="002E55C7">
          <w:rPr>
            <w:rStyle w:val="Hyperlink"/>
            <w:rFonts w:cstheme="minorBidi"/>
          </w:rPr>
          <w:t>https://nbn.org.uk/</w:t>
        </w:r>
      </w:hyperlink>
      <w:r>
        <w:t xml:space="preserve"> </w:t>
      </w:r>
    </w:p>
  </w:footnote>
  <w:footnote w:id="9">
    <w:p w14:paraId="20062F66" w14:textId="3EE060EB" w:rsidR="00831CE7" w:rsidRDefault="00831CE7">
      <w:pPr>
        <w:pStyle w:val="FootnoteText"/>
      </w:pPr>
      <w:r>
        <w:rPr>
          <w:rStyle w:val="FootnoteReference"/>
        </w:rPr>
        <w:footnoteRef/>
      </w:r>
      <w:r>
        <w:t xml:space="preserve"> See: </w:t>
      </w:r>
      <w:hyperlink r:id="rId6" w:history="1">
        <w:r w:rsidRPr="008D2FA9">
          <w:rPr>
            <w:rStyle w:val="Hyperlink"/>
            <w:rFonts w:cstheme="minorBidi"/>
          </w:rPr>
          <w:t>https://nbn.org.uk/news/data-upload-templates-guidance-now-available/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B6D5D" w14:textId="77777777" w:rsidR="00907E05" w:rsidRDefault="00907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8AB2C" w14:textId="77777777" w:rsidR="00907E05" w:rsidRDefault="00907E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5B294" w14:textId="3C02301B" w:rsidR="002E0C29" w:rsidRDefault="002E0C29" w:rsidP="0082540F">
    <w:pPr>
      <w:pStyle w:val="Header"/>
      <w:tabs>
        <w:tab w:val="clear" w:pos="4153"/>
        <w:tab w:val="clear"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F5768"/>
    <w:multiLevelType w:val="hybridMultilevel"/>
    <w:tmpl w:val="D4E63C16"/>
    <w:lvl w:ilvl="0" w:tplc="83A6F9E4">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26820CD3"/>
    <w:multiLevelType w:val="multilevel"/>
    <w:tmpl w:val="D10EC5DC"/>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4" w15:restartNumberingAfterBreak="0">
    <w:nsid w:val="26DE59F8"/>
    <w:multiLevelType w:val="hybridMultilevel"/>
    <w:tmpl w:val="7A4C5B90"/>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5" w15:restartNumberingAfterBreak="0">
    <w:nsid w:val="280F0349"/>
    <w:multiLevelType w:val="hybridMultilevel"/>
    <w:tmpl w:val="36A24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7E35AD"/>
    <w:multiLevelType w:val="hybridMultilevel"/>
    <w:tmpl w:val="F6EC84C8"/>
    <w:lvl w:ilvl="0" w:tplc="0809000F">
      <w:start w:val="1"/>
      <w:numFmt w:val="decimal"/>
      <w:lvlText w:val="%1."/>
      <w:lvlJc w:val="left"/>
      <w:pPr>
        <w:ind w:left="1931" w:hanging="360"/>
      </w:pPr>
      <w:rPr>
        <w:rFonts w:hint="default"/>
      </w:rPr>
    </w:lvl>
    <w:lvl w:ilvl="1" w:tplc="08090003">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7" w15:restartNumberingAfterBreak="0">
    <w:nsid w:val="2A9676A7"/>
    <w:multiLevelType w:val="multilevel"/>
    <w:tmpl w:val="312CEC0E"/>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9207C1"/>
    <w:multiLevelType w:val="hybridMultilevel"/>
    <w:tmpl w:val="55B681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96CFD"/>
    <w:multiLevelType w:val="hybridMultilevel"/>
    <w:tmpl w:val="C764D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0D33977"/>
    <w:multiLevelType w:val="hybridMultilevel"/>
    <w:tmpl w:val="92A08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37A1673"/>
    <w:multiLevelType w:val="hybridMultilevel"/>
    <w:tmpl w:val="DED42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664D9F"/>
    <w:multiLevelType w:val="hybridMultilevel"/>
    <w:tmpl w:val="33EE8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A4295"/>
    <w:multiLevelType w:val="hybridMultilevel"/>
    <w:tmpl w:val="1E807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626555D"/>
    <w:multiLevelType w:val="hybridMultilevel"/>
    <w:tmpl w:val="38466468"/>
    <w:lvl w:ilvl="0" w:tplc="5FC09BE0">
      <w:start w:val="1"/>
      <w:numFmt w:val="bullet"/>
      <w:pStyle w:val="Bulleted"/>
      <w:lvlText w:val=""/>
      <w:lvlJc w:val="left"/>
      <w:pPr>
        <w:ind w:left="1931" w:hanging="360"/>
      </w:pPr>
      <w:rPr>
        <w:rFonts w:ascii="Symbol" w:hAnsi="Symbol" w:hint="default"/>
      </w:rPr>
    </w:lvl>
    <w:lvl w:ilvl="1" w:tplc="08090003">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15"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6" w15:restartNumberingAfterBreak="0">
    <w:nsid w:val="59607B9D"/>
    <w:multiLevelType w:val="hybridMultilevel"/>
    <w:tmpl w:val="1BA02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9CE7EE4"/>
    <w:multiLevelType w:val="hybridMultilevel"/>
    <w:tmpl w:val="7E3EA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9F30D2F"/>
    <w:multiLevelType w:val="multilevel"/>
    <w:tmpl w:val="767E548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EA10244"/>
    <w:multiLevelType w:val="hybridMultilevel"/>
    <w:tmpl w:val="502C2EFA"/>
    <w:lvl w:ilvl="0" w:tplc="08090001">
      <w:start w:val="1"/>
      <w:numFmt w:val="bullet"/>
      <w:lvlText w:val=""/>
      <w:lvlJc w:val="left"/>
      <w:pPr>
        <w:ind w:left="714" w:hanging="360"/>
      </w:pPr>
      <w:rPr>
        <w:rFonts w:ascii="Symbol" w:hAnsi="Symbol" w:hint="default"/>
      </w:rPr>
    </w:lvl>
    <w:lvl w:ilvl="1" w:tplc="08090003">
      <w:start w:val="1"/>
      <w:numFmt w:val="bullet"/>
      <w:lvlText w:val="o"/>
      <w:lvlJc w:val="left"/>
      <w:pPr>
        <w:ind w:left="1434" w:hanging="360"/>
      </w:pPr>
      <w:rPr>
        <w:rFonts w:ascii="Courier New" w:hAnsi="Courier New" w:cs="Courier New" w:hint="default"/>
      </w:rPr>
    </w:lvl>
    <w:lvl w:ilvl="2" w:tplc="08090005">
      <w:start w:val="1"/>
      <w:numFmt w:val="bullet"/>
      <w:lvlText w:val=""/>
      <w:lvlJc w:val="left"/>
      <w:pPr>
        <w:ind w:left="2154" w:hanging="360"/>
      </w:pPr>
      <w:rPr>
        <w:rFonts w:ascii="Wingdings" w:hAnsi="Wingdings" w:hint="default"/>
      </w:rPr>
    </w:lvl>
    <w:lvl w:ilvl="3" w:tplc="08090001">
      <w:start w:val="1"/>
      <w:numFmt w:val="bullet"/>
      <w:lvlText w:val=""/>
      <w:lvlJc w:val="left"/>
      <w:pPr>
        <w:ind w:left="2874" w:hanging="360"/>
      </w:pPr>
      <w:rPr>
        <w:rFonts w:ascii="Symbol" w:hAnsi="Symbol" w:hint="default"/>
      </w:rPr>
    </w:lvl>
    <w:lvl w:ilvl="4" w:tplc="08090003">
      <w:start w:val="1"/>
      <w:numFmt w:val="bullet"/>
      <w:lvlText w:val="o"/>
      <w:lvlJc w:val="left"/>
      <w:pPr>
        <w:ind w:left="3594" w:hanging="360"/>
      </w:pPr>
      <w:rPr>
        <w:rFonts w:ascii="Courier New" w:hAnsi="Courier New" w:cs="Courier New" w:hint="default"/>
      </w:rPr>
    </w:lvl>
    <w:lvl w:ilvl="5" w:tplc="08090005">
      <w:start w:val="1"/>
      <w:numFmt w:val="bullet"/>
      <w:lvlText w:val=""/>
      <w:lvlJc w:val="left"/>
      <w:pPr>
        <w:ind w:left="4314" w:hanging="360"/>
      </w:pPr>
      <w:rPr>
        <w:rFonts w:ascii="Wingdings" w:hAnsi="Wingdings" w:hint="default"/>
      </w:rPr>
    </w:lvl>
    <w:lvl w:ilvl="6" w:tplc="08090001">
      <w:start w:val="1"/>
      <w:numFmt w:val="bullet"/>
      <w:lvlText w:val=""/>
      <w:lvlJc w:val="left"/>
      <w:pPr>
        <w:ind w:left="5034" w:hanging="360"/>
      </w:pPr>
      <w:rPr>
        <w:rFonts w:ascii="Symbol" w:hAnsi="Symbol" w:hint="default"/>
      </w:rPr>
    </w:lvl>
    <w:lvl w:ilvl="7" w:tplc="08090003">
      <w:start w:val="1"/>
      <w:numFmt w:val="bullet"/>
      <w:lvlText w:val="o"/>
      <w:lvlJc w:val="left"/>
      <w:pPr>
        <w:ind w:left="5754" w:hanging="360"/>
      </w:pPr>
      <w:rPr>
        <w:rFonts w:ascii="Courier New" w:hAnsi="Courier New" w:cs="Courier New" w:hint="default"/>
      </w:rPr>
    </w:lvl>
    <w:lvl w:ilvl="8" w:tplc="08090005">
      <w:start w:val="1"/>
      <w:numFmt w:val="bullet"/>
      <w:lvlText w:val=""/>
      <w:lvlJc w:val="left"/>
      <w:pPr>
        <w:ind w:left="6474" w:hanging="360"/>
      </w:pPr>
      <w:rPr>
        <w:rFonts w:ascii="Wingdings" w:hAnsi="Wingdings" w:hint="default"/>
      </w:rPr>
    </w:lvl>
  </w:abstractNum>
  <w:abstractNum w:abstractNumId="20" w15:restartNumberingAfterBreak="0">
    <w:nsid w:val="66021D21"/>
    <w:multiLevelType w:val="hybridMultilevel"/>
    <w:tmpl w:val="69207840"/>
    <w:lvl w:ilvl="0" w:tplc="CCDCA05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9E4CEC"/>
    <w:multiLevelType w:val="hybridMultilevel"/>
    <w:tmpl w:val="89864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AE6552"/>
    <w:multiLevelType w:val="hybridMultilevel"/>
    <w:tmpl w:val="7124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FC5928"/>
    <w:multiLevelType w:val="multilevel"/>
    <w:tmpl w:val="2702F6FC"/>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ED21666"/>
    <w:multiLevelType w:val="hybridMultilevel"/>
    <w:tmpl w:val="F104CB90"/>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num w:numId="1">
    <w:abstractNumId w:val="18"/>
  </w:num>
  <w:num w:numId="2">
    <w:abstractNumId w:val="24"/>
  </w:num>
  <w:num w:numId="3">
    <w:abstractNumId w:val="15"/>
  </w:num>
  <w:num w:numId="4">
    <w:abstractNumId w:val="3"/>
  </w:num>
  <w:num w:numId="5">
    <w:abstractNumId w:val="2"/>
  </w:num>
  <w:num w:numId="6">
    <w:abstractNumId w:val="23"/>
  </w:num>
  <w:num w:numId="7">
    <w:abstractNumId w:val="0"/>
  </w:num>
  <w:num w:numId="8">
    <w:abstractNumId w:val="7"/>
  </w:num>
  <w:num w:numId="9">
    <w:abstractNumId w:val="20"/>
  </w:num>
  <w:num w:numId="10">
    <w:abstractNumId w:val="1"/>
  </w:num>
  <w:num w:numId="11">
    <w:abstractNumId w:val="14"/>
  </w:num>
  <w:num w:numId="12">
    <w:abstractNumId w:val="12"/>
  </w:num>
  <w:num w:numId="13">
    <w:abstractNumId w:val="22"/>
  </w:num>
  <w:num w:numId="14">
    <w:abstractNumId w:val="8"/>
  </w:num>
  <w:num w:numId="15">
    <w:abstractNumId w:val="5"/>
  </w:num>
  <w:num w:numId="16">
    <w:abstractNumId w:val="25"/>
  </w:num>
  <w:num w:numId="17">
    <w:abstractNumId w:val="21"/>
  </w:num>
  <w:num w:numId="18">
    <w:abstractNumId w:val="6"/>
  </w:num>
  <w:num w:numId="19">
    <w:abstractNumId w:val="17"/>
  </w:num>
  <w:num w:numId="20">
    <w:abstractNumId w:val="9"/>
  </w:num>
  <w:num w:numId="21">
    <w:abstractNumId w:val="16"/>
  </w:num>
  <w:num w:numId="22">
    <w:abstractNumId w:val="19"/>
  </w:num>
  <w:num w:numId="23">
    <w:abstractNumId w:val="11"/>
  </w:num>
  <w:num w:numId="24">
    <w:abstractNumId w:val="4"/>
  </w:num>
  <w:num w:numId="25">
    <w:abstractNumId w:val="10"/>
  </w:num>
  <w:num w:numId="2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25"/>
    <w:rsid w:val="00003D7D"/>
    <w:rsid w:val="00004783"/>
    <w:rsid w:val="0000759F"/>
    <w:rsid w:val="00010655"/>
    <w:rsid w:val="00010CBC"/>
    <w:rsid w:val="00012C5B"/>
    <w:rsid w:val="00013108"/>
    <w:rsid w:val="00013BB0"/>
    <w:rsid w:val="000145BD"/>
    <w:rsid w:val="00014DE3"/>
    <w:rsid w:val="0002170E"/>
    <w:rsid w:val="00022E60"/>
    <w:rsid w:val="000232DC"/>
    <w:rsid w:val="0002369A"/>
    <w:rsid w:val="00023FF3"/>
    <w:rsid w:val="000302FA"/>
    <w:rsid w:val="00030E2F"/>
    <w:rsid w:val="00031B2C"/>
    <w:rsid w:val="00031F1C"/>
    <w:rsid w:val="0003243F"/>
    <w:rsid w:val="000327E4"/>
    <w:rsid w:val="0003286B"/>
    <w:rsid w:val="00032D25"/>
    <w:rsid w:val="000341A1"/>
    <w:rsid w:val="00035B2E"/>
    <w:rsid w:val="00037F5C"/>
    <w:rsid w:val="0004000E"/>
    <w:rsid w:val="000438F2"/>
    <w:rsid w:val="00044308"/>
    <w:rsid w:val="00044A35"/>
    <w:rsid w:val="00045179"/>
    <w:rsid w:val="00047D2E"/>
    <w:rsid w:val="00053DB2"/>
    <w:rsid w:val="00054014"/>
    <w:rsid w:val="0005482A"/>
    <w:rsid w:val="00055CF5"/>
    <w:rsid w:val="00056625"/>
    <w:rsid w:val="000569EA"/>
    <w:rsid w:val="00056B22"/>
    <w:rsid w:val="00056B24"/>
    <w:rsid w:val="000571FC"/>
    <w:rsid w:val="00057905"/>
    <w:rsid w:val="00057F35"/>
    <w:rsid w:val="000600B0"/>
    <w:rsid w:val="00061CC3"/>
    <w:rsid w:val="000647CF"/>
    <w:rsid w:val="00064C7E"/>
    <w:rsid w:val="00064F05"/>
    <w:rsid w:val="00065DF2"/>
    <w:rsid w:val="00065EC7"/>
    <w:rsid w:val="000667B5"/>
    <w:rsid w:val="0006781D"/>
    <w:rsid w:val="00070A08"/>
    <w:rsid w:val="00071873"/>
    <w:rsid w:val="0007195E"/>
    <w:rsid w:val="0007512B"/>
    <w:rsid w:val="00075266"/>
    <w:rsid w:val="00080479"/>
    <w:rsid w:val="00080489"/>
    <w:rsid w:val="00084570"/>
    <w:rsid w:val="00084842"/>
    <w:rsid w:val="00084D37"/>
    <w:rsid w:val="00087032"/>
    <w:rsid w:val="00087593"/>
    <w:rsid w:val="0009090F"/>
    <w:rsid w:val="00090D1C"/>
    <w:rsid w:val="00090EA3"/>
    <w:rsid w:val="00091088"/>
    <w:rsid w:val="00091342"/>
    <w:rsid w:val="00095891"/>
    <w:rsid w:val="000958B1"/>
    <w:rsid w:val="00097423"/>
    <w:rsid w:val="000A1982"/>
    <w:rsid w:val="000A3025"/>
    <w:rsid w:val="000A3BE5"/>
    <w:rsid w:val="000A40F9"/>
    <w:rsid w:val="000A5AE9"/>
    <w:rsid w:val="000A6E41"/>
    <w:rsid w:val="000B1288"/>
    <w:rsid w:val="000B27DF"/>
    <w:rsid w:val="000B3EBE"/>
    <w:rsid w:val="000B4E51"/>
    <w:rsid w:val="000B5D4C"/>
    <w:rsid w:val="000B5EE3"/>
    <w:rsid w:val="000B6124"/>
    <w:rsid w:val="000C0DC9"/>
    <w:rsid w:val="000C109A"/>
    <w:rsid w:val="000C12A6"/>
    <w:rsid w:val="000C1537"/>
    <w:rsid w:val="000C63AB"/>
    <w:rsid w:val="000C6C55"/>
    <w:rsid w:val="000C7745"/>
    <w:rsid w:val="000D05FE"/>
    <w:rsid w:val="000D15B5"/>
    <w:rsid w:val="000D22CF"/>
    <w:rsid w:val="000D2405"/>
    <w:rsid w:val="000D416C"/>
    <w:rsid w:val="000D45BD"/>
    <w:rsid w:val="000D7979"/>
    <w:rsid w:val="000E071A"/>
    <w:rsid w:val="000E0FCD"/>
    <w:rsid w:val="000E250A"/>
    <w:rsid w:val="000E3B7C"/>
    <w:rsid w:val="000E4409"/>
    <w:rsid w:val="000E4C88"/>
    <w:rsid w:val="000E7C9E"/>
    <w:rsid w:val="000F244B"/>
    <w:rsid w:val="000F44D9"/>
    <w:rsid w:val="000F65D0"/>
    <w:rsid w:val="00100665"/>
    <w:rsid w:val="00102790"/>
    <w:rsid w:val="00102FE0"/>
    <w:rsid w:val="00103325"/>
    <w:rsid w:val="0010334A"/>
    <w:rsid w:val="00104EDF"/>
    <w:rsid w:val="0010557F"/>
    <w:rsid w:val="00105FE1"/>
    <w:rsid w:val="0011075E"/>
    <w:rsid w:val="00112255"/>
    <w:rsid w:val="00112E33"/>
    <w:rsid w:val="00113497"/>
    <w:rsid w:val="0011731A"/>
    <w:rsid w:val="0011777C"/>
    <w:rsid w:val="00117C4E"/>
    <w:rsid w:val="00120811"/>
    <w:rsid w:val="001216E1"/>
    <w:rsid w:val="001243FB"/>
    <w:rsid w:val="00124A30"/>
    <w:rsid w:val="0012514A"/>
    <w:rsid w:val="00125D2B"/>
    <w:rsid w:val="00127EF8"/>
    <w:rsid w:val="00130E94"/>
    <w:rsid w:val="00130FA5"/>
    <w:rsid w:val="00131128"/>
    <w:rsid w:val="0013329B"/>
    <w:rsid w:val="00134AE4"/>
    <w:rsid w:val="00140511"/>
    <w:rsid w:val="00140C4C"/>
    <w:rsid w:val="0014465B"/>
    <w:rsid w:val="00145803"/>
    <w:rsid w:val="00145A46"/>
    <w:rsid w:val="001467AF"/>
    <w:rsid w:val="00147061"/>
    <w:rsid w:val="00150C14"/>
    <w:rsid w:val="00150EE9"/>
    <w:rsid w:val="00151715"/>
    <w:rsid w:val="00151BFA"/>
    <w:rsid w:val="00152733"/>
    <w:rsid w:val="001547A0"/>
    <w:rsid w:val="00156334"/>
    <w:rsid w:val="00156E03"/>
    <w:rsid w:val="00157446"/>
    <w:rsid w:val="00160B92"/>
    <w:rsid w:val="00161451"/>
    <w:rsid w:val="00161C0D"/>
    <w:rsid w:val="00163215"/>
    <w:rsid w:val="001640B5"/>
    <w:rsid w:val="00164796"/>
    <w:rsid w:val="00167614"/>
    <w:rsid w:val="001679FA"/>
    <w:rsid w:val="00171043"/>
    <w:rsid w:val="001754DD"/>
    <w:rsid w:val="00175979"/>
    <w:rsid w:val="001774B6"/>
    <w:rsid w:val="00180834"/>
    <w:rsid w:val="00180F82"/>
    <w:rsid w:val="00181092"/>
    <w:rsid w:val="0018383A"/>
    <w:rsid w:val="00183CA1"/>
    <w:rsid w:val="001855AF"/>
    <w:rsid w:val="00185CD5"/>
    <w:rsid w:val="001861A6"/>
    <w:rsid w:val="00190E6A"/>
    <w:rsid w:val="00190FF0"/>
    <w:rsid w:val="001928E3"/>
    <w:rsid w:val="00193C0A"/>
    <w:rsid w:val="00194307"/>
    <w:rsid w:val="0019491D"/>
    <w:rsid w:val="00197394"/>
    <w:rsid w:val="00197D3D"/>
    <w:rsid w:val="00197EFA"/>
    <w:rsid w:val="001A1483"/>
    <w:rsid w:val="001A510E"/>
    <w:rsid w:val="001A5F4A"/>
    <w:rsid w:val="001B0833"/>
    <w:rsid w:val="001B0A45"/>
    <w:rsid w:val="001B152E"/>
    <w:rsid w:val="001B3754"/>
    <w:rsid w:val="001B3F3B"/>
    <w:rsid w:val="001B53BB"/>
    <w:rsid w:val="001B61EE"/>
    <w:rsid w:val="001B633C"/>
    <w:rsid w:val="001B69F2"/>
    <w:rsid w:val="001C312A"/>
    <w:rsid w:val="001C3408"/>
    <w:rsid w:val="001C3BF4"/>
    <w:rsid w:val="001C4ADE"/>
    <w:rsid w:val="001C59BF"/>
    <w:rsid w:val="001C5D08"/>
    <w:rsid w:val="001C6E0D"/>
    <w:rsid w:val="001C74EF"/>
    <w:rsid w:val="001D216A"/>
    <w:rsid w:val="001D3498"/>
    <w:rsid w:val="001D57E1"/>
    <w:rsid w:val="001D5F79"/>
    <w:rsid w:val="001D65D1"/>
    <w:rsid w:val="001D6BAA"/>
    <w:rsid w:val="001D7291"/>
    <w:rsid w:val="001E0220"/>
    <w:rsid w:val="001E15E4"/>
    <w:rsid w:val="001E4B48"/>
    <w:rsid w:val="001E683E"/>
    <w:rsid w:val="001E6D0C"/>
    <w:rsid w:val="001E762E"/>
    <w:rsid w:val="001F230F"/>
    <w:rsid w:val="001F375C"/>
    <w:rsid w:val="001F4C43"/>
    <w:rsid w:val="001F519B"/>
    <w:rsid w:val="00202318"/>
    <w:rsid w:val="00202ACB"/>
    <w:rsid w:val="00205892"/>
    <w:rsid w:val="00206DC9"/>
    <w:rsid w:val="002106DA"/>
    <w:rsid w:val="00211DA8"/>
    <w:rsid w:val="00211EF4"/>
    <w:rsid w:val="0021230D"/>
    <w:rsid w:val="0021322E"/>
    <w:rsid w:val="00215E66"/>
    <w:rsid w:val="00217CDD"/>
    <w:rsid w:val="00220D53"/>
    <w:rsid w:val="00223F05"/>
    <w:rsid w:val="00230F44"/>
    <w:rsid w:val="00232D5A"/>
    <w:rsid w:val="0023307F"/>
    <w:rsid w:val="00233400"/>
    <w:rsid w:val="00233B05"/>
    <w:rsid w:val="00234ED8"/>
    <w:rsid w:val="002355BF"/>
    <w:rsid w:val="0023776C"/>
    <w:rsid w:val="002409F5"/>
    <w:rsid w:val="002415F3"/>
    <w:rsid w:val="00243CE9"/>
    <w:rsid w:val="00245089"/>
    <w:rsid w:val="00245CDA"/>
    <w:rsid w:val="00252DBB"/>
    <w:rsid w:val="00252F95"/>
    <w:rsid w:val="00253675"/>
    <w:rsid w:val="00253D07"/>
    <w:rsid w:val="00256815"/>
    <w:rsid w:val="0025770C"/>
    <w:rsid w:val="00257A4E"/>
    <w:rsid w:val="00260130"/>
    <w:rsid w:val="00260589"/>
    <w:rsid w:val="002613B0"/>
    <w:rsid w:val="00262B19"/>
    <w:rsid w:val="00262BCE"/>
    <w:rsid w:val="00263258"/>
    <w:rsid w:val="0026386A"/>
    <w:rsid w:val="002648A8"/>
    <w:rsid w:val="00265CCD"/>
    <w:rsid w:val="002670E8"/>
    <w:rsid w:val="0026762F"/>
    <w:rsid w:val="0027074D"/>
    <w:rsid w:val="00274270"/>
    <w:rsid w:val="00276CFA"/>
    <w:rsid w:val="00277854"/>
    <w:rsid w:val="00277DC0"/>
    <w:rsid w:val="0028279D"/>
    <w:rsid w:val="00285AC1"/>
    <w:rsid w:val="00286236"/>
    <w:rsid w:val="00286651"/>
    <w:rsid w:val="00286E4F"/>
    <w:rsid w:val="00286FEE"/>
    <w:rsid w:val="00287C9E"/>
    <w:rsid w:val="002901E1"/>
    <w:rsid w:val="0029057B"/>
    <w:rsid w:val="00291163"/>
    <w:rsid w:val="00294483"/>
    <w:rsid w:val="00295734"/>
    <w:rsid w:val="002962C6"/>
    <w:rsid w:val="002963E3"/>
    <w:rsid w:val="002A3BDB"/>
    <w:rsid w:val="002A3C07"/>
    <w:rsid w:val="002A58E1"/>
    <w:rsid w:val="002B032E"/>
    <w:rsid w:val="002B034E"/>
    <w:rsid w:val="002B08DC"/>
    <w:rsid w:val="002B172E"/>
    <w:rsid w:val="002B1825"/>
    <w:rsid w:val="002B38AB"/>
    <w:rsid w:val="002B736C"/>
    <w:rsid w:val="002C0461"/>
    <w:rsid w:val="002C0946"/>
    <w:rsid w:val="002C0B58"/>
    <w:rsid w:val="002C10BF"/>
    <w:rsid w:val="002C2DDD"/>
    <w:rsid w:val="002C35F8"/>
    <w:rsid w:val="002C403D"/>
    <w:rsid w:val="002C62FA"/>
    <w:rsid w:val="002C68E1"/>
    <w:rsid w:val="002C755E"/>
    <w:rsid w:val="002C75C8"/>
    <w:rsid w:val="002D11E5"/>
    <w:rsid w:val="002D1955"/>
    <w:rsid w:val="002D215E"/>
    <w:rsid w:val="002D6957"/>
    <w:rsid w:val="002D6FEA"/>
    <w:rsid w:val="002D7238"/>
    <w:rsid w:val="002E0915"/>
    <w:rsid w:val="002E0C29"/>
    <w:rsid w:val="002E17F8"/>
    <w:rsid w:val="002E1920"/>
    <w:rsid w:val="002E3011"/>
    <w:rsid w:val="002E348F"/>
    <w:rsid w:val="002E4B85"/>
    <w:rsid w:val="002E6DE0"/>
    <w:rsid w:val="002E7D92"/>
    <w:rsid w:val="002F00B9"/>
    <w:rsid w:val="002F1105"/>
    <w:rsid w:val="002F1DAF"/>
    <w:rsid w:val="002F25A0"/>
    <w:rsid w:val="002F2E3D"/>
    <w:rsid w:val="002F429E"/>
    <w:rsid w:val="002F454B"/>
    <w:rsid w:val="002F7087"/>
    <w:rsid w:val="002F7FE3"/>
    <w:rsid w:val="0030091E"/>
    <w:rsid w:val="00300DF8"/>
    <w:rsid w:val="0030363F"/>
    <w:rsid w:val="003045B6"/>
    <w:rsid w:val="00304AC1"/>
    <w:rsid w:val="0030583F"/>
    <w:rsid w:val="00305BE9"/>
    <w:rsid w:val="00310EB0"/>
    <w:rsid w:val="003112DA"/>
    <w:rsid w:val="003119D1"/>
    <w:rsid w:val="003130BA"/>
    <w:rsid w:val="00313B5E"/>
    <w:rsid w:val="003154D6"/>
    <w:rsid w:val="00316740"/>
    <w:rsid w:val="00316BE2"/>
    <w:rsid w:val="00317469"/>
    <w:rsid w:val="003208AD"/>
    <w:rsid w:val="003213D4"/>
    <w:rsid w:val="0032149E"/>
    <w:rsid w:val="00322C0C"/>
    <w:rsid w:val="0032402A"/>
    <w:rsid w:val="0032507A"/>
    <w:rsid w:val="003256DD"/>
    <w:rsid w:val="00325E05"/>
    <w:rsid w:val="00327AC9"/>
    <w:rsid w:val="00334094"/>
    <w:rsid w:val="00334D03"/>
    <w:rsid w:val="003358C4"/>
    <w:rsid w:val="00337632"/>
    <w:rsid w:val="00337FB8"/>
    <w:rsid w:val="0034119E"/>
    <w:rsid w:val="003413AC"/>
    <w:rsid w:val="003421E6"/>
    <w:rsid w:val="00342ECA"/>
    <w:rsid w:val="003440FF"/>
    <w:rsid w:val="00344538"/>
    <w:rsid w:val="00344CC6"/>
    <w:rsid w:val="00345B08"/>
    <w:rsid w:val="0034785B"/>
    <w:rsid w:val="003503BB"/>
    <w:rsid w:val="0035116D"/>
    <w:rsid w:val="00355A1C"/>
    <w:rsid w:val="00355B37"/>
    <w:rsid w:val="003562FF"/>
    <w:rsid w:val="00357B10"/>
    <w:rsid w:val="0036487C"/>
    <w:rsid w:val="00364BCB"/>
    <w:rsid w:val="0036508F"/>
    <w:rsid w:val="003653D3"/>
    <w:rsid w:val="0036610A"/>
    <w:rsid w:val="003664F4"/>
    <w:rsid w:val="00370C76"/>
    <w:rsid w:val="00372811"/>
    <w:rsid w:val="00374149"/>
    <w:rsid w:val="0037551E"/>
    <w:rsid w:val="0037650D"/>
    <w:rsid w:val="00377E76"/>
    <w:rsid w:val="00380E48"/>
    <w:rsid w:val="003812AD"/>
    <w:rsid w:val="0038191D"/>
    <w:rsid w:val="00382313"/>
    <w:rsid w:val="003828AE"/>
    <w:rsid w:val="003839CE"/>
    <w:rsid w:val="00383F23"/>
    <w:rsid w:val="00384C9C"/>
    <w:rsid w:val="00386C32"/>
    <w:rsid w:val="00390594"/>
    <w:rsid w:val="00390875"/>
    <w:rsid w:val="00391A04"/>
    <w:rsid w:val="0039240E"/>
    <w:rsid w:val="00395D9E"/>
    <w:rsid w:val="00396401"/>
    <w:rsid w:val="003965D6"/>
    <w:rsid w:val="00397599"/>
    <w:rsid w:val="0039760D"/>
    <w:rsid w:val="003A16DF"/>
    <w:rsid w:val="003A1CFD"/>
    <w:rsid w:val="003A2E37"/>
    <w:rsid w:val="003A3FA3"/>
    <w:rsid w:val="003A4039"/>
    <w:rsid w:val="003A4DB9"/>
    <w:rsid w:val="003A5423"/>
    <w:rsid w:val="003A5D37"/>
    <w:rsid w:val="003A6577"/>
    <w:rsid w:val="003A6DA0"/>
    <w:rsid w:val="003A7A77"/>
    <w:rsid w:val="003B180F"/>
    <w:rsid w:val="003B2642"/>
    <w:rsid w:val="003B72F0"/>
    <w:rsid w:val="003B7939"/>
    <w:rsid w:val="003C0CAC"/>
    <w:rsid w:val="003C1AC5"/>
    <w:rsid w:val="003C1AE9"/>
    <w:rsid w:val="003C5497"/>
    <w:rsid w:val="003C59FC"/>
    <w:rsid w:val="003C72A5"/>
    <w:rsid w:val="003C7631"/>
    <w:rsid w:val="003D1409"/>
    <w:rsid w:val="003D1745"/>
    <w:rsid w:val="003D1F28"/>
    <w:rsid w:val="003D2755"/>
    <w:rsid w:val="003D39E9"/>
    <w:rsid w:val="003D45B6"/>
    <w:rsid w:val="003D46B4"/>
    <w:rsid w:val="003D61FA"/>
    <w:rsid w:val="003D688D"/>
    <w:rsid w:val="003D7091"/>
    <w:rsid w:val="003D70E7"/>
    <w:rsid w:val="003E0146"/>
    <w:rsid w:val="003E09DF"/>
    <w:rsid w:val="003E1863"/>
    <w:rsid w:val="003E4E6D"/>
    <w:rsid w:val="003E4F92"/>
    <w:rsid w:val="003E5116"/>
    <w:rsid w:val="003E66DD"/>
    <w:rsid w:val="003F2257"/>
    <w:rsid w:val="003F2C77"/>
    <w:rsid w:val="003F30ED"/>
    <w:rsid w:val="003F526E"/>
    <w:rsid w:val="00401F17"/>
    <w:rsid w:val="00405912"/>
    <w:rsid w:val="00405D15"/>
    <w:rsid w:val="00406171"/>
    <w:rsid w:val="00407D79"/>
    <w:rsid w:val="00410299"/>
    <w:rsid w:val="00411CA4"/>
    <w:rsid w:val="00411F40"/>
    <w:rsid w:val="00412BFB"/>
    <w:rsid w:val="00414321"/>
    <w:rsid w:val="004153AD"/>
    <w:rsid w:val="00416BDA"/>
    <w:rsid w:val="00417E23"/>
    <w:rsid w:val="0042024A"/>
    <w:rsid w:val="0042281E"/>
    <w:rsid w:val="004235D2"/>
    <w:rsid w:val="00423BC8"/>
    <w:rsid w:val="00425099"/>
    <w:rsid w:val="0042536A"/>
    <w:rsid w:val="00426D6D"/>
    <w:rsid w:val="00427B4E"/>
    <w:rsid w:val="00427D4E"/>
    <w:rsid w:val="0043121C"/>
    <w:rsid w:val="00431D5C"/>
    <w:rsid w:val="00432684"/>
    <w:rsid w:val="004328A0"/>
    <w:rsid w:val="00433738"/>
    <w:rsid w:val="0043624C"/>
    <w:rsid w:val="004369CE"/>
    <w:rsid w:val="00437E6F"/>
    <w:rsid w:val="0044106E"/>
    <w:rsid w:val="00441942"/>
    <w:rsid w:val="00442E99"/>
    <w:rsid w:val="004431FD"/>
    <w:rsid w:val="00443BB3"/>
    <w:rsid w:val="0044493C"/>
    <w:rsid w:val="00446F2C"/>
    <w:rsid w:val="004475DF"/>
    <w:rsid w:val="004528B3"/>
    <w:rsid w:val="004533E5"/>
    <w:rsid w:val="00456AA3"/>
    <w:rsid w:val="00457454"/>
    <w:rsid w:val="00457974"/>
    <w:rsid w:val="004608F9"/>
    <w:rsid w:val="0046165D"/>
    <w:rsid w:val="004636B8"/>
    <w:rsid w:val="004652D9"/>
    <w:rsid w:val="004654A3"/>
    <w:rsid w:val="004662F0"/>
    <w:rsid w:val="004679F7"/>
    <w:rsid w:val="00472574"/>
    <w:rsid w:val="00472926"/>
    <w:rsid w:val="00472A21"/>
    <w:rsid w:val="00474561"/>
    <w:rsid w:val="0047565E"/>
    <w:rsid w:val="0047635C"/>
    <w:rsid w:val="00477D9E"/>
    <w:rsid w:val="00480870"/>
    <w:rsid w:val="004812BC"/>
    <w:rsid w:val="0048143A"/>
    <w:rsid w:val="00481870"/>
    <w:rsid w:val="00481AC9"/>
    <w:rsid w:val="004839B5"/>
    <w:rsid w:val="0048495F"/>
    <w:rsid w:val="00485DF2"/>
    <w:rsid w:val="004868B1"/>
    <w:rsid w:val="00490534"/>
    <w:rsid w:val="00493241"/>
    <w:rsid w:val="00493AD5"/>
    <w:rsid w:val="004970DD"/>
    <w:rsid w:val="004970EA"/>
    <w:rsid w:val="00497AC3"/>
    <w:rsid w:val="004A0008"/>
    <w:rsid w:val="004A02F8"/>
    <w:rsid w:val="004A08C0"/>
    <w:rsid w:val="004A0E68"/>
    <w:rsid w:val="004A168F"/>
    <w:rsid w:val="004A1711"/>
    <w:rsid w:val="004A57F3"/>
    <w:rsid w:val="004A60A4"/>
    <w:rsid w:val="004A60CE"/>
    <w:rsid w:val="004B09DD"/>
    <w:rsid w:val="004B1312"/>
    <w:rsid w:val="004B20D2"/>
    <w:rsid w:val="004B2584"/>
    <w:rsid w:val="004C3686"/>
    <w:rsid w:val="004C39CE"/>
    <w:rsid w:val="004C4B09"/>
    <w:rsid w:val="004C53C7"/>
    <w:rsid w:val="004C558D"/>
    <w:rsid w:val="004C5C0C"/>
    <w:rsid w:val="004C6452"/>
    <w:rsid w:val="004C69E3"/>
    <w:rsid w:val="004C7DDB"/>
    <w:rsid w:val="004D155D"/>
    <w:rsid w:val="004D1F06"/>
    <w:rsid w:val="004D2D17"/>
    <w:rsid w:val="004D30D5"/>
    <w:rsid w:val="004D31DE"/>
    <w:rsid w:val="004D7B28"/>
    <w:rsid w:val="004E0346"/>
    <w:rsid w:val="004E035F"/>
    <w:rsid w:val="004E0365"/>
    <w:rsid w:val="004E0A87"/>
    <w:rsid w:val="004E161A"/>
    <w:rsid w:val="004E4235"/>
    <w:rsid w:val="004E50DD"/>
    <w:rsid w:val="004F109A"/>
    <w:rsid w:val="004F29AC"/>
    <w:rsid w:val="004F2D8D"/>
    <w:rsid w:val="004F3E29"/>
    <w:rsid w:val="004F5008"/>
    <w:rsid w:val="004F55B3"/>
    <w:rsid w:val="004F7B2D"/>
    <w:rsid w:val="004F7CDD"/>
    <w:rsid w:val="00500530"/>
    <w:rsid w:val="00500FB4"/>
    <w:rsid w:val="0050114E"/>
    <w:rsid w:val="00502E61"/>
    <w:rsid w:val="00503061"/>
    <w:rsid w:val="00506D30"/>
    <w:rsid w:val="00510CB4"/>
    <w:rsid w:val="00510F4D"/>
    <w:rsid w:val="0051123E"/>
    <w:rsid w:val="00511955"/>
    <w:rsid w:val="00511A35"/>
    <w:rsid w:val="00513481"/>
    <w:rsid w:val="0051353F"/>
    <w:rsid w:val="00514EF0"/>
    <w:rsid w:val="00516C88"/>
    <w:rsid w:val="00517649"/>
    <w:rsid w:val="005178FC"/>
    <w:rsid w:val="00520B5E"/>
    <w:rsid w:val="00520DF0"/>
    <w:rsid w:val="00520F88"/>
    <w:rsid w:val="005219CD"/>
    <w:rsid w:val="00522552"/>
    <w:rsid w:val="005234E2"/>
    <w:rsid w:val="00525913"/>
    <w:rsid w:val="00525F85"/>
    <w:rsid w:val="005268C8"/>
    <w:rsid w:val="0052740C"/>
    <w:rsid w:val="00527698"/>
    <w:rsid w:val="00527D9A"/>
    <w:rsid w:val="0053214F"/>
    <w:rsid w:val="005324C9"/>
    <w:rsid w:val="00533005"/>
    <w:rsid w:val="00533801"/>
    <w:rsid w:val="00534833"/>
    <w:rsid w:val="0053623F"/>
    <w:rsid w:val="0053793C"/>
    <w:rsid w:val="00537ED0"/>
    <w:rsid w:val="00541FD5"/>
    <w:rsid w:val="005428C5"/>
    <w:rsid w:val="00543341"/>
    <w:rsid w:val="00543B1F"/>
    <w:rsid w:val="00544B59"/>
    <w:rsid w:val="00545920"/>
    <w:rsid w:val="00546CA5"/>
    <w:rsid w:val="00551AE6"/>
    <w:rsid w:val="00551CF6"/>
    <w:rsid w:val="00553825"/>
    <w:rsid w:val="005542E2"/>
    <w:rsid w:val="00554BA9"/>
    <w:rsid w:val="005551C7"/>
    <w:rsid w:val="0055584D"/>
    <w:rsid w:val="005578B2"/>
    <w:rsid w:val="0056058D"/>
    <w:rsid w:val="005650EC"/>
    <w:rsid w:val="0056588F"/>
    <w:rsid w:val="00566189"/>
    <w:rsid w:val="00566704"/>
    <w:rsid w:val="00566ECC"/>
    <w:rsid w:val="005726D2"/>
    <w:rsid w:val="00574AF8"/>
    <w:rsid w:val="00577ABA"/>
    <w:rsid w:val="00580BF8"/>
    <w:rsid w:val="005836C0"/>
    <w:rsid w:val="00586075"/>
    <w:rsid w:val="0058712E"/>
    <w:rsid w:val="00590A9E"/>
    <w:rsid w:val="00591339"/>
    <w:rsid w:val="005918EE"/>
    <w:rsid w:val="0059222F"/>
    <w:rsid w:val="005949B6"/>
    <w:rsid w:val="005953FA"/>
    <w:rsid w:val="005956B7"/>
    <w:rsid w:val="005962D5"/>
    <w:rsid w:val="0059742E"/>
    <w:rsid w:val="005A466A"/>
    <w:rsid w:val="005A5561"/>
    <w:rsid w:val="005A57FD"/>
    <w:rsid w:val="005A58AF"/>
    <w:rsid w:val="005B02B1"/>
    <w:rsid w:val="005B08B7"/>
    <w:rsid w:val="005B4D61"/>
    <w:rsid w:val="005B5129"/>
    <w:rsid w:val="005B57F6"/>
    <w:rsid w:val="005B5F6C"/>
    <w:rsid w:val="005C03DC"/>
    <w:rsid w:val="005C0E8A"/>
    <w:rsid w:val="005C1CA2"/>
    <w:rsid w:val="005C2107"/>
    <w:rsid w:val="005C2491"/>
    <w:rsid w:val="005C3005"/>
    <w:rsid w:val="005C36E8"/>
    <w:rsid w:val="005C5052"/>
    <w:rsid w:val="005C6777"/>
    <w:rsid w:val="005D210B"/>
    <w:rsid w:val="005D2275"/>
    <w:rsid w:val="005D3A83"/>
    <w:rsid w:val="005D4701"/>
    <w:rsid w:val="005D78CC"/>
    <w:rsid w:val="005E086E"/>
    <w:rsid w:val="005E2B6C"/>
    <w:rsid w:val="005E391A"/>
    <w:rsid w:val="005E3E6A"/>
    <w:rsid w:val="005E4D93"/>
    <w:rsid w:val="005E66FB"/>
    <w:rsid w:val="005E75D5"/>
    <w:rsid w:val="005F01C7"/>
    <w:rsid w:val="005F13BD"/>
    <w:rsid w:val="005F2E3A"/>
    <w:rsid w:val="005F3B9A"/>
    <w:rsid w:val="005F43AD"/>
    <w:rsid w:val="005F6089"/>
    <w:rsid w:val="005F6761"/>
    <w:rsid w:val="005F7F3F"/>
    <w:rsid w:val="0060066E"/>
    <w:rsid w:val="00601065"/>
    <w:rsid w:val="0060183C"/>
    <w:rsid w:val="006018FA"/>
    <w:rsid w:val="0060292E"/>
    <w:rsid w:val="0060330F"/>
    <w:rsid w:val="00607937"/>
    <w:rsid w:val="00607CD3"/>
    <w:rsid w:val="006101AF"/>
    <w:rsid w:val="0061033A"/>
    <w:rsid w:val="0061141D"/>
    <w:rsid w:val="00612839"/>
    <w:rsid w:val="006153AA"/>
    <w:rsid w:val="0061657B"/>
    <w:rsid w:val="00617D51"/>
    <w:rsid w:val="0062260D"/>
    <w:rsid w:val="006259BE"/>
    <w:rsid w:val="00625FFA"/>
    <w:rsid w:val="0063189C"/>
    <w:rsid w:val="00632672"/>
    <w:rsid w:val="0063284D"/>
    <w:rsid w:val="00633864"/>
    <w:rsid w:val="00633917"/>
    <w:rsid w:val="006352F5"/>
    <w:rsid w:val="00635984"/>
    <w:rsid w:val="00636C88"/>
    <w:rsid w:val="0063783B"/>
    <w:rsid w:val="00637FDF"/>
    <w:rsid w:val="006435E9"/>
    <w:rsid w:val="0064474C"/>
    <w:rsid w:val="006463ED"/>
    <w:rsid w:val="0064695C"/>
    <w:rsid w:val="00646D58"/>
    <w:rsid w:val="006474CC"/>
    <w:rsid w:val="006529D8"/>
    <w:rsid w:val="00655798"/>
    <w:rsid w:val="00655A82"/>
    <w:rsid w:val="00657ADA"/>
    <w:rsid w:val="006606C8"/>
    <w:rsid w:val="00660C85"/>
    <w:rsid w:val="006617DC"/>
    <w:rsid w:val="0066252D"/>
    <w:rsid w:val="00662933"/>
    <w:rsid w:val="00671D59"/>
    <w:rsid w:val="006737D6"/>
    <w:rsid w:val="00675744"/>
    <w:rsid w:val="006839F9"/>
    <w:rsid w:val="0068490F"/>
    <w:rsid w:val="00685973"/>
    <w:rsid w:val="006863C3"/>
    <w:rsid w:val="006869B5"/>
    <w:rsid w:val="00690EA9"/>
    <w:rsid w:val="0069169E"/>
    <w:rsid w:val="00694429"/>
    <w:rsid w:val="00694483"/>
    <w:rsid w:val="00697E37"/>
    <w:rsid w:val="006A07A7"/>
    <w:rsid w:val="006A2C85"/>
    <w:rsid w:val="006A2FDF"/>
    <w:rsid w:val="006A5857"/>
    <w:rsid w:val="006A594C"/>
    <w:rsid w:val="006A61CF"/>
    <w:rsid w:val="006B2276"/>
    <w:rsid w:val="006B2770"/>
    <w:rsid w:val="006B27B4"/>
    <w:rsid w:val="006B296F"/>
    <w:rsid w:val="006B2D49"/>
    <w:rsid w:val="006B3A2B"/>
    <w:rsid w:val="006B5D2E"/>
    <w:rsid w:val="006B6AB3"/>
    <w:rsid w:val="006B778D"/>
    <w:rsid w:val="006C2B3E"/>
    <w:rsid w:val="006C2D6D"/>
    <w:rsid w:val="006C4BEE"/>
    <w:rsid w:val="006C4F81"/>
    <w:rsid w:val="006C5EB0"/>
    <w:rsid w:val="006D3573"/>
    <w:rsid w:val="006D4A6D"/>
    <w:rsid w:val="006D5B9A"/>
    <w:rsid w:val="006D5EF1"/>
    <w:rsid w:val="006E0EE7"/>
    <w:rsid w:val="006E263F"/>
    <w:rsid w:val="006E4BE0"/>
    <w:rsid w:val="006E4C66"/>
    <w:rsid w:val="006E5404"/>
    <w:rsid w:val="006E6720"/>
    <w:rsid w:val="006E6D7D"/>
    <w:rsid w:val="006F092E"/>
    <w:rsid w:val="006F13D4"/>
    <w:rsid w:val="006F1561"/>
    <w:rsid w:val="006F375E"/>
    <w:rsid w:val="006F3F56"/>
    <w:rsid w:val="006F41A3"/>
    <w:rsid w:val="006F47FA"/>
    <w:rsid w:val="006F5115"/>
    <w:rsid w:val="006F58DB"/>
    <w:rsid w:val="006F7862"/>
    <w:rsid w:val="007019B6"/>
    <w:rsid w:val="00701B67"/>
    <w:rsid w:val="00701F0C"/>
    <w:rsid w:val="007029A3"/>
    <w:rsid w:val="0070362F"/>
    <w:rsid w:val="007036EE"/>
    <w:rsid w:val="00705DBB"/>
    <w:rsid w:val="00706843"/>
    <w:rsid w:val="00710A62"/>
    <w:rsid w:val="00710D74"/>
    <w:rsid w:val="00711011"/>
    <w:rsid w:val="007157BC"/>
    <w:rsid w:val="00715DE4"/>
    <w:rsid w:val="00716916"/>
    <w:rsid w:val="00717145"/>
    <w:rsid w:val="0071749B"/>
    <w:rsid w:val="00720EA2"/>
    <w:rsid w:val="007229E9"/>
    <w:rsid w:val="00723283"/>
    <w:rsid w:val="00726943"/>
    <w:rsid w:val="007274AD"/>
    <w:rsid w:val="00730E66"/>
    <w:rsid w:val="00731DA7"/>
    <w:rsid w:val="00732FA3"/>
    <w:rsid w:val="00733204"/>
    <w:rsid w:val="00734663"/>
    <w:rsid w:val="00734E40"/>
    <w:rsid w:val="0073587A"/>
    <w:rsid w:val="00737126"/>
    <w:rsid w:val="00741E47"/>
    <w:rsid w:val="00743793"/>
    <w:rsid w:val="00743E11"/>
    <w:rsid w:val="00745CF4"/>
    <w:rsid w:val="007508E6"/>
    <w:rsid w:val="0076306A"/>
    <w:rsid w:val="00763859"/>
    <w:rsid w:val="0076559D"/>
    <w:rsid w:val="007700A2"/>
    <w:rsid w:val="00772D37"/>
    <w:rsid w:val="00773B02"/>
    <w:rsid w:val="00774263"/>
    <w:rsid w:val="00774489"/>
    <w:rsid w:val="0077467C"/>
    <w:rsid w:val="00775211"/>
    <w:rsid w:val="007752B8"/>
    <w:rsid w:val="00782FFB"/>
    <w:rsid w:val="00783419"/>
    <w:rsid w:val="0078385C"/>
    <w:rsid w:val="007848D0"/>
    <w:rsid w:val="00785B3B"/>
    <w:rsid w:val="00786261"/>
    <w:rsid w:val="00791456"/>
    <w:rsid w:val="00792E82"/>
    <w:rsid w:val="007947D2"/>
    <w:rsid w:val="007978B4"/>
    <w:rsid w:val="007A04D8"/>
    <w:rsid w:val="007A096A"/>
    <w:rsid w:val="007A3B89"/>
    <w:rsid w:val="007B224A"/>
    <w:rsid w:val="007B232D"/>
    <w:rsid w:val="007B4B9B"/>
    <w:rsid w:val="007B58D2"/>
    <w:rsid w:val="007B63CF"/>
    <w:rsid w:val="007C0317"/>
    <w:rsid w:val="007C29BF"/>
    <w:rsid w:val="007C40BC"/>
    <w:rsid w:val="007C42CF"/>
    <w:rsid w:val="007C4DAB"/>
    <w:rsid w:val="007C6411"/>
    <w:rsid w:val="007C6D89"/>
    <w:rsid w:val="007C6EAF"/>
    <w:rsid w:val="007C7217"/>
    <w:rsid w:val="007C77D0"/>
    <w:rsid w:val="007D3AA5"/>
    <w:rsid w:val="007D5EE0"/>
    <w:rsid w:val="007D7154"/>
    <w:rsid w:val="007D74F5"/>
    <w:rsid w:val="007D750C"/>
    <w:rsid w:val="007E0479"/>
    <w:rsid w:val="007E1F95"/>
    <w:rsid w:val="007E256F"/>
    <w:rsid w:val="007E2B81"/>
    <w:rsid w:val="007F0D47"/>
    <w:rsid w:val="007F1810"/>
    <w:rsid w:val="007F22D4"/>
    <w:rsid w:val="007F3B43"/>
    <w:rsid w:val="007F56BF"/>
    <w:rsid w:val="007F63B4"/>
    <w:rsid w:val="0080077F"/>
    <w:rsid w:val="00803C20"/>
    <w:rsid w:val="00805844"/>
    <w:rsid w:val="00807DE0"/>
    <w:rsid w:val="008119FC"/>
    <w:rsid w:val="00815C51"/>
    <w:rsid w:val="008173F0"/>
    <w:rsid w:val="008215FE"/>
    <w:rsid w:val="008217D6"/>
    <w:rsid w:val="0082194B"/>
    <w:rsid w:val="0082540F"/>
    <w:rsid w:val="00825696"/>
    <w:rsid w:val="00825F7B"/>
    <w:rsid w:val="008277D7"/>
    <w:rsid w:val="0083161F"/>
    <w:rsid w:val="00831CE7"/>
    <w:rsid w:val="008341BC"/>
    <w:rsid w:val="0083486A"/>
    <w:rsid w:val="0083528B"/>
    <w:rsid w:val="00837644"/>
    <w:rsid w:val="008418D1"/>
    <w:rsid w:val="00843661"/>
    <w:rsid w:val="00843FCE"/>
    <w:rsid w:val="0084478B"/>
    <w:rsid w:val="00846EA8"/>
    <w:rsid w:val="00847015"/>
    <w:rsid w:val="00847D2C"/>
    <w:rsid w:val="0085037C"/>
    <w:rsid w:val="00852C8A"/>
    <w:rsid w:val="00855A0B"/>
    <w:rsid w:val="008572D5"/>
    <w:rsid w:val="008614F4"/>
    <w:rsid w:val="008621FA"/>
    <w:rsid w:val="00862467"/>
    <w:rsid w:val="008632F5"/>
    <w:rsid w:val="0086443C"/>
    <w:rsid w:val="00864F9A"/>
    <w:rsid w:val="0086517B"/>
    <w:rsid w:val="0086644F"/>
    <w:rsid w:val="008670D3"/>
    <w:rsid w:val="008673D1"/>
    <w:rsid w:val="008702AF"/>
    <w:rsid w:val="0087078E"/>
    <w:rsid w:val="00871A60"/>
    <w:rsid w:val="00873464"/>
    <w:rsid w:val="00875287"/>
    <w:rsid w:val="00876426"/>
    <w:rsid w:val="008771F6"/>
    <w:rsid w:val="008817D9"/>
    <w:rsid w:val="008824BF"/>
    <w:rsid w:val="00882DD1"/>
    <w:rsid w:val="00887F80"/>
    <w:rsid w:val="00891D9E"/>
    <w:rsid w:val="00893002"/>
    <w:rsid w:val="00893015"/>
    <w:rsid w:val="00893ABA"/>
    <w:rsid w:val="00894446"/>
    <w:rsid w:val="00894EB7"/>
    <w:rsid w:val="00895A89"/>
    <w:rsid w:val="008A2283"/>
    <w:rsid w:val="008A2B73"/>
    <w:rsid w:val="008A350E"/>
    <w:rsid w:val="008A4DA4"/>
    <w:rsid w:val="008A5DDB"/>
    <w:rsid w:val="008A5F51"/>
    <w:rsid w:val="008B0071"/>
    <w:rsid w:val="008B39C2"/>
    <w:rsid w:val="008B5116"/>
    <w:rsid w:val="008C1B87"/>
    <w:rsid w:val="008C5502"/>
    <w:rsid w:val="008C6C9F"/>
    <w:rsid w:val="008C7A52"/>
    <w:rsid w:val="008C7E60"/>
    <w:rsid w:val="008D01B9"/>
    <w:rsid w:val="008D0715"/>
    <w:rsid w:val="008D11CC"/>
    <w:rsid w:val="008D2E8E"/>
    <w:rsid w:val="008D305C"/>
    <w:rsid w:val="008D3EE1"/>
    <w:rsid w:val="008D4111"/>
    <w:rsid w:val="008D48A4"/>
    <w:rsid w:val="008D5415"/>
    <w:rsid w:val="008D62DD"/>
    <w:rsid w:val="008D70D2"/>
    <w:rsid w:val="008E4937"/>
    <w:rsid w:val="008F0111"/>
    <w:rsid w:val="008F0F24"/>
    <w:rsid w:val="008F17A3"/>
    <w:rsid w:val="008F1847"/>
    <w:rsid w:val="008F4016"/>
    <w:rsid w:val="008F459F"/>
    <w:rsid w:val="008F7A79"/>
    <w:rsid w:val="0090022D"/>
    <w:rsid w:val="009004AB"/>
    <w:rsid w:val="009012D3"/>
    <w:rsid w:val="00901904"/>
    <w:rsid w:val="009049DC"/>
    <w:rsid w:val="00904DCF"/>
    <w:rsid w:val="00906ACF"/>
    <w:rsid w:val="00907E05"/>
    <w:rsid w:val="00910BC3"/>
    <w:rsid w:val="00912058"/>
    <w:rsid w:val="00914043"/>
    <w:rsid w:val="009158BE"/>
    <w:rsid w:val="0091614D"/>
    <w:rsid w:val="00916ECA"/>
    <w:rsid w:val="009172D9"/>
    <w:rsid w:val="00917BE5"/>
    <w:rsid w:val="00921ACF"/>
    <w:rsid w:val="0092226F"/>
    <w:rsid w:val="00922CC8"/>
    <w:rsid w:val="00923799"/>
    <w:rsid w:val="00930133"/>
    <w:rsid w:val="009304E8"/>
    <w:rsid w:val="00930BE3"/>
    <w:rsid w:val="00930D13"/>
    <w:rsid w:val="0093170B"/>
    <w:rsid w:val="00932C51"/>
    <w:rsid w:val="0093324E"/>
    <w:rsid w:val="009332CD"/>
    <w:rsid w:val="00933D4B"/>
    <w:rsid w:val="009341E9"/>
    <w:rsid w:val="009375EF"/>
    <w:rsid w:val="009412AB"/>
    <w:rsid w:val="00941B41"/>
    <w:rsid w:val="00943771"/>
    <w:rsid w:val="00943DD8"/>
    <w:rsid w:val="00944F9B"/>
    <w:rsid w:val="0094501A"/>
    <w:rsid w:val="00950D0A"/>
    <w:rsid w:val="00951517"/>
    <w:rsid w:val="009551E1"/>
    <w:rsid w:val="00956A63"/>
    <w:rsid w:val="00960022"/>
    <w:rsid w:val="009603E9"/>
    <w:rsid w:val="00960878"/>
    <w:rsid w:val="00963862"/>
    <w:rsid w:val="00966565"/>
    <w:rsid w:val="009728BD"/>
    <w:rsid w:val="00973026"/>
    <w:rsid w:val="009736BA"/>
    <w:rsid w:val="00973C4F"/>
    <w:rsid w:val="00973F46"/>
    <w:rsid w:val="009748D6"/>
    <w:rsid w:val="0097623A"/>
    <w:rsid w:val="00981844"/>
    <w:rsid w:val="009823FC"/>
    <w:rsid w:val="00982E95"/>
    <w:rsid w:val="0098330C"/>
    <w:rsid w:val="00985397"/>
    <w:rsid w:val="00985D82"/>
    <w:rsid w:val="00986F0F"/>
    <w:rsid w:val="009901B6"/>
    <w:rsid w:val="009904A2"/>
    <w:rsid w:val="00990850"/>
    <w:rsid w:val="00992EA5"/>
    <w:rsid w:val="00993051"/>
    <w:rsid w:val="00996FE1"/>
    <w:rsid w:val="009970CC"/>
    <w:rsid w:val="00997B24"/>
    <w:rsid w:val="009A0AFE"/>
    <w:rsid w:val="009A0B30"/>
    <w:rsid w:val="009A0F80"/>
    <w:rsid w:val="009A3289"/>
    <w:rsid w:val="009A5B32"/>
    <w:rsid w:val="009A5D03"/>
    <w:rsid w:val="009A67DF"/>
    <w:rsid w:val="009A6871"/>
    <w:rsid w:val="009A69DA"/>
    <w:rsid w:val="009A6BF2"/>
    <w:rsid w:val="009B0D88"/>
    <w:rsid w:val="009B164B"/>
    <w:rsid w:val="009B3934"/>
    <w:rsid w:val="009B40B3"/>
    <w:rsid w:val="009B56E6"/>
    <w:rsid w:val="009B5AB3"/>
    <w:rsid w:val="009B6A24"/>
    <w:rsid w:val="009B6ED8"/>
    <w:rsid w:val="009B6F89"/>
    <w:rsid w:val="009C03E5"/>
    <w:rsid w:val="009C0605"/>
    <w:rsid w:val="009C298F"/>
    <w:rsid w:val="009C43E7"/>
    <w:rsid w:val="009C5046"/>
    <w:rsid w:val="009C688C"/>
    <w:rsid w:val="009C68F1"/>
    <w:rsid w:val="009C7836"/>
    <w:rsid w:val="009D277C"/>
    <w:rsid w:val="009D3137"/>
    <w:rsid w:val="009D35D4"/>
    <w:rsid w:val="009D674D"/>
    <w:rsid w:val="009D6973"/>
    <w:rsid w:val="009D779A"/>
    <w:rsid w:val="009D7BCE"/>
    <w:rsid w:val="009E0F46"/>
    <w:rsid w:val="009E147C"/>
    <w:rsid w:val="009E37A4"/>
    <w:rsid w:val="009E3A89"/>
    <w:rsid w:val="009E7000"/>
    <w:rsid w:val="009E712C"/>
    <w:rsid w:val="009F2F87"/>
    <w:rsid w:val="009F33CE"/>
    <w:rsid w:val="009F3996"/>
    <w:rsid w:val="009F4481"/>
    <w:rsid w:val="009F54DA"/>
    <w:rsid w:val="009F58BF"/>
    <w:rsid w:val="009F6709"/>
    <w:rsid w:val="009F733A"/>
    <w:rsid w:val="00A00060"/>
    <w:rsid w:val="00A05123"/>
    <w:rsid w:val="00A06A66"/>
    <w:rsid w:val="00A07C2F"/>
    <w:rsid w:val="00A103BE"/>
    <w:rsid w:val="00A11BA6"/>
    <w:rsid w:val="00A14BF7"/>
    <w:rsid w:val="00A15C68"/>
    <w:rsid w:val="00A22CF8"/>
    <w:rsid w:val="00A22EA3"/>
    <w:rsid w:val="00A235B1"/>
    <w:rsid w:val="00A23B5B"/>
    <w:rsid w:val="00A254C5"/>
    <w:rsid w:val="00A263F6"/>
    <w:rsid w:val="00A313AD"/>
    <w:rsid w:val="00A313B1"/>
    <w:rsid w:val="00A31939"/>
    <w:rsid w:val="00A341AE"/>
    <w:rsid w:val="00A3484F"/>
    <w:rsid w:val="00A34CB2"/>
    <w:rsid w:val="00A36D9B"/>
    <w:rsid w:val="00A37094"/>
    <w:rsid w:val="00A37458"/>
    <w:rsid w:val="00A40398"/>
    <w:rsid w:val="00A41848"/>
    <w:rsid w:val="00A43056"/>
    <w:rsid w:val="00A434C0"/>
    <w:rsid w:val="00A439EF"/>
    <w:rsid w:val="00A43E6C"/>
    <w:rsid w:val="00A45AF8"/>
    <w:rsid w:val="00A46184"/>
    <w:rsid w:val="00A52015"/>
    <w:rsid w:val="00A52F79"/>
    <w:rsid w:val="00A553AC"/>
    <w:rsid w:val="00A55659"/>
    <w:rsid w:val="00A56842"/>
    <w:rsid w:val="00A61094"/>
    <w:rsid w:val="00A67A92"/>
    <w:rsid w:val="00A705BC"/>
    <w:rsid w:val="00A70C89"/>
    <w:rsid w:val="00A73E89"/>
    <w:rsid w:val="00A750DD"/>
    <w:rsid w:val="00A75320"/>
    <w:rsid w:val="00A75D04"/>
    <w:rsid w:val="00A75F0A"/>
    <w:rsid w:val="00A77297"/>
    <w:rsid w:val="00A77380"/>
    <w:rsid w:val="00A77A66"/>
    <w:rsid w:val="00A77FE7"/>
    <w:rsid w:val="00A813C0"/>
    <w:rsid w:val="00A81F43"/>
    <w:rsid w:val="00A831E8"/>
    <w:rsid w:val="00A8335A"/>
    <w:rsid w:val="00A84C90"/>
    <w:rsid w:val="00A87B76"/>
    <w:rsid w:val="00A87B88"/>
    <w:rsid w:val="00A8CBE7"/>
    <w:rsid w:val="00A95BB6"/>
    <w:rsid w:val="00A96B6A"/>
    <w:rsid w:val="00A96C98"/>
    <w:rsid w:val="00A976BF"/>
    <w:rsid w:val="00A97893"/>
    <w:rsid w:val="00AA004E"/>
    <w:rsid w:val="00AA2B7D"/>
    <w:rsid w:val="00AA5483"/>
    <w:rsid w:val="00AA5763"/>
    <w:rsid w:val="00AA7BD2"/>
    <w:rsid w:val="00AB088A"/>
    <w:rsid w:val="00AB10AB"/>
    <w:rsid w:val="00AB32C2"/>
    <w:rsid w:val="00AB4B36"/>
    <w:rsid w:val="00AB6493"/>
    <w:rsid w:val="00AB6B11"/>
    <w:rsid w:val="00AB7922"/>
    <w:rsid w:val="00AC0304"/>
    <w:rsid w:val="00AC04A4"/>
    <w:rsid w:val="00AC1229"/>
    <w:rsid w:val="00AC13C9"/>
    <w:rsid w:val="00AC14FF"/>
    <w:rsid w:val="00AC1CCF"/>
    <w:rsid w:val="00AC2873"/>
    <w:rsid w:val="00AC368F"/>
    <w:rsid w:val="00AC49A7"/>
    <w:rsid w:val="00AC631D"/>
    <w:rsid w:val="00AC6ECB"/>
    <w:rsid w:val="00AD1C62"/>
    <w:rsid w:val="00AD3368"/>
    <w:rsid w:val="00AD7FE8"/>
    <w:rsid w:val="00AE0C61"/>
    <w:rsid w:val="00AE1A81"/>
    <w:rsid w:val="00AE2088"/>
    <w:rsid w:val="00AE2719"/>
    <w:rsid w:val="00AE4367"/>
    <w:rsid w:val="00AE436A"/>
    <w:rsid w:val="00AE60BA"/>
    <w:rsid w:val="00AE621C"/>
    <w:rsid w:val="00AE7DE1"/>
    <w:rsid w:val="00AF0BD1"/>
    <w:rsid w:val="00AF255C"/>
    <w:rsid w:val="00AF275F"/>
    <w:rsid w:val="00AF2DB6"/>
    <w:rsid w:val="00AF3AFE"/>
    <w:rsid w:val="00AF489F"/>
    <w:rsid w:val="00AF4C44"/>
    <w:rsid w:val="00AF57EC"/>
    <w:rsid w:val="00AF7557"/>
    <w:rsid w:val="00B02DDC"/>
    <w:rsid w:val="00B02E3E"/>
    <w:rsid w:val="00B034C0"/>
    <w:rsid w:val="00B06CDF"/>
    <w:rsid w:val="00B07068"/>
    <w:rsid w:val="00B10DA6"/>
    <w:rsid w:val="00B1118A"/>
    <w:rsid w:val="00B11CB8"/>
    <w:rsid w:val="00B11E16"/>
    <w:rsid w:val="00B15181"/>
    <w:rsid w:val="00B1774C"/>
    <w:rsid w:val="00B20487"/>
    <w:rsid w:val="00B21057"/>
    <w:rsid w:val="00B253E8"/>
    <w:rsid w:val="00B27515"/>
    <w:rsid w:val="00B31FB9"/>
    <w:rsid w:val="00B31FD2"/>
    <w:rsid w:val="00B32048"/>
    <w:rsid w:val="00B3228E"/>
    <w:rsid w:val="00B334DA"/>
    <w:rsid w:val="00B33F99"/>
    <w:rsid w:val="00B35560"/>
    <w:rsid w:val="00B36BE7"/>
    <w:rsid w:val="00B36E88"/>
    <w:rsid w:val="00B3741A"/>
    <w:rsid w:val="00B37DA6"/>
    <w:rsid w:val="00B41B31"/>
    <w:rsid w:val="00B421D7"/>
    <w:rsid w:val="00B42AA0"/>
    <w:rsid w:val="00B42F0D"/>
    <w:rsid w:val="00B4416B"/>
    <w:rsid w:val="00B4658E"/>
    <w:rsid w:val="00B47373"/>
    <w:rsid w:val="00B47C0D"/>
    <w:rsid w:val="00B50AEE"/>
    <w:rsid w:val="00B52005"/>
    <w:rsid w:val="00B535DB"/>
    <w:rsid w:val="00B535ED"/>
    <w:rsid w:val="00B55A3F"/>
    <w:rsid w:val="00B6175B"/>
    <w:rsid w:val="00B61E0C"/>
    <w:rsid w:val="00B62348"/>
    <w:rsid w:val="00B623A2"/>
    <w:rsid w:val="00B62426"/>
    <w:rsid w:val="00B631BB"/>
    <w:rsid w:val="00B63A91"/>
    <w:rsid w:val="00B63CE5"/>
    <w:rsid w:val="00B64152"/>
    <w:rsid w:val="00B6424D"/>
    <w:rsid w:val="00B65598"/>
    <w:rsid w:val="00B65A6C"/>
    <w:rsid w:val="00B66C11"/>
    <w:rsid w:val="00B73D60"/>
    <w:rsid w:val="00B748F9"/>
    <w:rsid w:val="00B75F27"/>
    <w:rsid w:val="00B77214"/>
    <w:rsid w:val="00B773C2"/>
    <w:rsid w:val="00B81171"/>
    <w:rsid w:val="00B811E9"/>
    <w:rsid w:val="00B81E51"/>
    <w:rsid w:val="00B831A0"/>
    <w:rsid w:val="00B834A4"/>
    <w:rsid w:val="00B863FA"/>
    <w:rsid w:val="00B8737E"/>
    <w:rsid w:val="00B903BC"/>
    <w:rsid w:val="00B91E97"/>
    <w:rsid w:val="00B93F08"/>
    <w:rsid w:val="00B959CC"/>
    <w:rsid w:val="00B95B3D"/>
    <w:rsid w:val="00B97E9B"/>
    <w:rsid w:val="00B97FB6"/>
    <w:rsid w:val="00BA04F8"/>
    <w:rsid w:val="00BA1172"/>
    <w:rsid w:val="00BA1623"/>
    <w:rsid w:val="00BA4BDF"/>
    <w:rsid w:val="00BA4D6C"/>
    <w:rsid w:val="00BA6125"/>
    <w:rsid w:val="00BB1382"/>
    <w:rsid w:val="00BB427C"/>
    <w:rsid w:val="00BB7012"/>
    <w:rsid w:val="00BB7648"/>
    <w:rsid w:val="00BC0577"/>
    <w:rsid w:val="00BC098A"/>
    <w:rsid w:val="00BC239A"/>
    <w:rsid w:val="00BC23D7"/>
    <w:rsid w:val="00BC25DC"/>
    <w:rsid w:val="00BC414C"/>
    <w:rsid w:val="00BC6770"/>
    <w:rsid w:val="00BD0B6C"/>
    <w:rsid w:val="00BD132A"/>
    <w:rsid w:val="00BD163B"/>
    <w:rsid w:val="00BD248C"/>
    <w:rsid w:val="00BD2EC8"/>
    <w:rsid w:val="00BD3D8B"/>
    <w:rsid w:val="00BD3EED"/>
    <w:rsid w:val="00BD4BBE"/>
    <w:rsid w:val="00BE02F9"/>
    <w:rsid w:val="00BE0FDB"/>
    <w:rsid w:val="00BE298F"/>
    <w:rsid w:val="00BE2D57"/>
    <w:rsid w:val="00BE3393"/>
    <w:rsid w:val="00BE4733"/>
    <w:rsid w:val="00BE4F82"/>
    <w:rsid w:val="00BE5FC3"/>
    <w:rsid w:val="00BE64B9"/>
    <w:rsid w:val="00BF0CD5"/>
    <w:rsid w:val="00BF29AB"/>
    <w:rsid w:val="00BF3A95"/>
    <w:rsid w:val="00BF3D63"/>
    <w:rsid w:val="00BF3EC0"/>
    <w:rsid w:val="00BF4C5D"/>
    <w:rsid w:val="00BF5925"/>
    <w:rsid w:val="00BF6481"/>
    <w:rsid w:val="00C01E0B"/>
    <w:rsid w:val="00C03ACC"/>
    <w:rsid w:val="00C03D1B"/>
    <w:rsid w:val="00C04753"/>
    <w:rsid w:val="00C101C7"/>
    <w:rsid w:val="00C10E1D"/>
    <w:rsid w:val="00C137FA"/>
    <w:rsid w:val="00C15772"/>
    <w:rsid w:val="00C17149"/>
    <w:rsid w:val="00C17C3B"/>
    <w:rsid w:val="00C17F19"/>
    <w:rsid w:val="00C20FCC"/>
    <w:rsid w:val="00C231DD"/>
    <w:rsid w:val="00C24102"/>
    <w:rsid w:val="00C2453C"/>
    <w:rsid w:val="00C251AB"/>
    <w:rsid w:val="00C26086"/>
    <w:rsid w:val="00C31BD4"/>
    <w:rsid w:val="00C3292C"/>
    <w:rsid w:val="00C4094D"/>
    <w:rsid w:val="00C422F6"/>
    <w:rsid w:val="00C4465B"/>
    <w:rsid w:val="00C44D87"/>
    <w:rsid w:val="00C45BF3"/>
    <w:rsid w:val="00C47DE1"/>
    <w:rsid w:val="00C507FB"/>
    <w:rsid w:val="00C53228"/>
    <w:rsid w:val="00C5459A"/>
    <w:rsid w:val="00C559C9"/>
    <w:rsid w:val="00C609A4"/>
    <w:rsid w:val="00C624D4"/>
    <w:rsid w:val="00C62CD0"/>
    <w:rsid w:val="00C66B99"/>
    <w:rsid w:val="00C71414"/>
    <w:rsid w:val="00C71879"/>
    <w:rsid w:val="00C71E07"/>
    <w:rsid w:val="00C7448E"/>
    <w:rsid w:val="00C75004"/>
    <w:rsid w:val="00C75AE9"/>
    <w:rsid w:val="00C76404"/>
    <w:rsid w:val="00C77EAA"/>
    <w:rsid w:val="00C819A0"/>
    <w:rsid w:val="00C81D4D"/>
    <w:rsid w:val="00C82D5A"/>
    <w:rsid w:val="00C85F17"/>
    <w:rsid w:val="00C864F7"/>
    <w:rsid w:val="00C91C3D"/>
    <w:rsid w:val="00C92624"/>
    <w:rsid w:val="00C92911"/>
    <w:rsid w:val="00C93A35"/>
    <w:rsid w:val="00C95E9A"/>
    <w:rsid w:val="00C97435"/>
    <w:rsid w:val="00C97FF3"/>
    <w:rsid w:val="00CA23D0"/>
    <w:rsid w:val="00CA3E49"/>
    <w:rsid w:val="00CA6FAA"/>
    <w:rsid w:val="00CA7BF9"/>
    <w:rsid w:val="00CB31E4"/>
    <w:rsid w:val="00CB4ACA"/>
    <w:rsid w:val="00CB545E"/>
    <w:rsid w:val="00CB6BDC"/>
    <w:rsid w:val="00CB6EA7"/>
    <w:rsid w:val="00CC4086"/>
    <w:rsid w:val="00CC4B8E"/>
    <w:rsid w:val="00CC5E35"/>
    <w:rsid w:val="00CD0C03"/>
    <w:rsid w:val="00CD2522"/>
    <w:rsid w:val="00CD4559"/>
    <w:rsid w:val="00CD519E"/>
    <w:rsid w:val="00CD5BE8"/>
    <w:rsid w:val="00CD6505"/>
    <w:rsid w:val="00CD6F79"/>
    <w:rsid w:val="00CD7B50"/>
    <w:rsid w:val="00CE55CA"/>
    <w:rsid w:val="00CE610F"/>
    <w:rsid w:val="00CE684A"/>
    <w:rsid w:val="00CE7667"/>
    <w:rsid w:val="00CE7816"/>
    <w:rsid w:val="00CE7C7B"/>
    <w:rsid w:val="00CE7CC6"/>
    <w:rsid w:val="00CF0490"/>
    <w:rsid w:val="00CF07C5"/>
    <w:rsid w:val="00CF0897"/>
    <w:rsid w:val="00CF0DE9"/>
    <w:rsid w:val="00CF0FC1"/>
    <w:rsid w:val="00CF116D"/>
    <w:rsid w:val="00CF1DA5"/>
    <w:rsid w:val="00CF253B"/>
    <w:rsid w:val="00CF3EFA"/>
    <w:rsid w:val="00CF621D"/>
    <w:rsid w:val="00CF6323"/>
    <w:rsid w:val="00D00803"/>
    <w:rsid w:val="00D05F76"/>
    <w:rsid w:val="00D06254"/>
    <w:rsid w:val="00D0651F"/>
    <w:rsid w:val="00D0697D"/>
    <w:rsid w:val="00D07124"/>
    <w:rsid w:val="00D07FF6"/>
    <w:rsid w:val="00D109C1"/>
    <w:rsid w:val="00D11CFF"/>
    <w:rsid w:val="00D126CA"/>
    <w:rsid w:val="00D13443"/>
    <w:rsid w:val="00D13DCB"/>
    <w:rsid w:val="00D20854"/>
    <w:rsid w:val="00D21F0A"/>
    <w:rsid w:val="00D22025"/>
    <w:rsid w:val="00D22C1B"/>
    <w:rsid w:val="00D23AD1"/>
    <w:rsid w:val="00D23D3E"/>
    <w:rsid w:val="00D247C1"/>
    <w:rsid w:val="00D261C6"/>
    <w:rsid w:val="00D26DC3"/>
    <w:rsid w:val="00D27190"/>
    <w:rsid w:val="00D301B7"/>
    <w:rsid w:val="00D307AC"/>
    <w:rsid w:val="00D3283C"/>
    <w:rsid w:val="00D32ACE"/>
    <w:rsid w:val="00D33DA4"/>
    <w:rsid w:val="00D34B0E"/>
    <w:rsid w:val="00D37ADE"/>
    <w:rsid w:val="00D40509"/>
    <w:rsid w:val="00D4657F"/>
    <w:rsid w:val="00D47DB4"/>
    <w:rsid w:val="00D51553"/>
    <w:rsid w:val="00D54BBE"/>
    <w:rsid w:val="00D550D3"/>
    <w:rsid w:val="00D56044"/>
    <w:rsid w:val="00D566C7"/>
    <w:rsid w:val="00D56970"/>
    <w:rsid w:val="00D57BA6"/>
    <w:rsid w:val="00D6020F"/>
    <w:rsid w:val="00D60A9A"/>
    <w:rsid w:val="00D61E71"/>
    <w:rsid w:val="00D62073"/>
    <w:rsid w:val="00D62225"/>
    <w:rsid w:val="00D64EE2"/>
    <w:rsid w:val="00D6507C"/>
    <w:rsid w:val="00D659DD"/>
    <w:rsid w:val="00D65B84"/>
    <w:rsid w:val="00D67B40"/>
    <w:rsid w:val="00D721B9"/>
    <w:rsid w:val="00D72432"/>
    <w:rsid w:val="00D7369B"/>
    <w:rsid w:val="00D74D78"/>
    <w:rsid w:val="00D74FFB"/>
    <w:rsid w:val="00D75CE6"/>
    <w:rsid w:val="00D76E4D"/>
    <w:rsid w:val="00D80123"/>
    <w:rsid w:val="00D82464"/>
    <w:rsid w:val="00D82899"/>
    <w:rsid w:val="00D83401"/>
    <w:rsid w:val="00D84056"/>
    <w:rsid w:val="00D84DE7"/>
    <w:rsid w:val="00D84EB4"/>
    <w:rsid w:val="00D868AD"/>
    <w:rsid w:val="00D92491"/>
    <w:rsid w:val="00D92A41"/>
    <w:rsid w:val="00D93557"/>
    <w:rsid w:val="00D94214"/>
    <w:rsid w:val="00D960CC"/>
    <w:rsid w:val="00D96752"/>
    <w:rsid w:val="00D97B3A"/>
    <w:rsid w:val="00DA0832"/>
    <w:rsid w:val="00DA0AEF"/>
    <w:rsid w:val="00DA1BFD"/>
    <w:rsid w:val="00DA2B70"/>
    <w:rsid w:val="00DA4225"/>
    <w:rsid w:val="00DA468E"/>
    <w:rsid w:val="00DA4BE6"/>
    <w:rsid w:val="00DA5F93"/>
    <w:rsid w:val="00DA6B9D"/>
    <w:rsid w:val="00DB0DF6"/>
    <w:rsid w:val="00DB14F7"/>
    <w:rsid w:val="00DB1FA1"/>
    <w:rsid w:val="00DB23AF"/>
    <w:rsid w:val="00DB2497"/>
    <w:rsid w:val="00DB3925"/>
    <w:rsid w:val="00DB5DCC"/>
    <w:rsid w:val="00DB5DDE"/>
    <w:rsid w:val="00DB71E4"/>
    <w:rsid w:val="00DB7A20"/>
    <w:rsid w:val="00DB7B32"/>
    <w:rsid w:val="00DC350E"/>
    <w:rsid w:val="00DC45DF"/>
    <w:rsid w:val="00DC679E"/>
    <w:rsid w:val="00DD0D84"/>
    <w:rsid w:val="00DD29EF"/>
    <w:rsid w:val="00DD36E7"/>
    <w:rsid w:val="00DD44A1"/>
    <w:rsid w:val="00DD4894"/>
    <w:rsid w:val="00DD4A6F"/>
    <w:rsid w:val="00DD60E7"/>
    <w:rsid w:val="00DD6912"/>
    <w:rsid w:val="00DD78BF"/>
    <w:rsid w:val="00DE0A91"/>
    <w:rsid w:val="00DE2DA4"/>
    <w:rsid w:val="00DE3B2F"/>
    <w:rsid w:val="00DE4D30"/>
    <w:rsid w:val="00DE5F53"/>
    <w:rsid w:val="00DE5F97"/>
    <w:rsid w:val="00DE6DA1"/>
    <w:rsid w:val="00DF11E4"/>
    <w:rsid w:val="00DF17DC"/>
    <w:rsid w:val="00DF1B4E"/>
    <w:rsid w:val="00DF2FBD"/>
    <w:rsid w:val="00DF3BDB"/>
    <w:rsid w:val="00DF586E"/>
    <w:rsid w:val="00DF6F89"/>
    <w:rsid w:val="00DF7C69"/>
    <w:rsid w:val="00E00936"/>
    <w:rsid w:val="00E00F1E"/>
    <w:rsid w:val="00E01304"/>
    <w:rsid w:val="00E01E77"/>
    <w:rsid w:val="00E01F8E"/>
    <w:rsid w:val="00E022CB"/>
    <w:rsid w:val="00E04060"/>
    <w:rsid w:val="00E041AC"/>
    <w:rsid w:val="00E04BF0"/>
    <w:rsid w:val="00E04CB9"/>
    <w:rsid w:val="00E06032"/>
    <w:rsid w:val="00E075FF"/>
    <w:rsid w:val="00E1009F"/>
    <w:rsid w:val="00E11EC1"/>
    <w:rsid w:val="00E13B2A"/>
    <w:rsid w:val="00E14340"/>
    <w:rsid w:val="00E1648D"/>
    <w:rsid w:val="00E2081B"/>
    <w:rsid w:val="00E2163C"/>
    <w:rsid w:val="00E23AFB"/>
    <w:rsid w:val="00E25312"/>
    <w:rsid w:val="00E2537B"/>
    <w:rsid w:val="00E30457"/>
    <w:rsid w:val="00E30DEC"/>
    <w:rsid w:val="00E312BD"/>
    <w:rsid w:val="00E3232D"/>
    <w:rsid w:val="00E32C5E"/>
    <w:rsid w:val="00E33605"/>
    <w:rsid w:val="00E33791"/>
    <w:rsid w:val="00E35916"/>
    <w:rsid w:val="00E367DC"/>
    <w:rsid w:val="00E37924"/>
    <w:rsid w:val="00E37FA0"/>
    <w:rsid w:val="00E42B4F"/>
    <w:rsid w:val="00E435B9"/>
    <w:rsid w:val="00E446E6"/>
    <w:rsid w:val="00E44FFB"/>
    <w:rsid w:val="00E4627B"/>
    <w:rsid w:val="00E5082D"/>
    <w:rsid w:val="00E50C3D"/>
    <w:rsid w:val="00E532AC"/>
    <w:rsid w:val="00E53688"/>
    <w:rsid w:val="00E544EF"/>
    <w:rsid w:val="00E548C2"/>
    <w:rsid w:val="00E566D3"/>
    <w:rsid w:val="00E57EC7"/>
    <w:rsid w:val="00E612BC"/>
    <w:rsid w:val="00E61EE1"/>
    <w:rsid w:val="00E62320"/>
    <w:rsid w:val="00E63058"/>
    <w:rsid w:val="00E665D7"/>
    <w:rsid w:val="00E71675"/>
    <w:rsid w:val="00E71A01"/>
    <w:rsid w:val="00E71B5F"/>
    <w:rsid w:val="00E7611E"/>
    <w:rsid w:val="00E76D38"/>
    <w:rsid w:val="00E8145E"/>
    <w:rsid w:val="00E819BF"/>
    <w:rsid w:val="00E839DB"/>
    <w:rsid w:val="00E83D56"/>
    <w:rsid w:val="00E83D68"/>
    <w:rsid w:val="00E8447D"/>
    <w:rsid w:val="00E847E7"/>
    <w:rsid w:val="00E86170"/>
    <w:rsid w:val="00E8679D"/>
    <w:rsid w:val="00E87C87"/>
    <w:rsid w:val="00E902B3"/>
    <w:rsid w:val="00E91339"/>
    <w:rsid w:val="00E9154D"/>
    <w:rsid w:val="00E93EE7"/>
    <w:rsid w:val="00E958D6"/>
    <w:rsid w:val="00EA01D0"/>
    <w:rsid w:val="00EA097C"/>
    <w:rsid w:val="00EA10CA"/>
    <w:rsid w:val="00EA3ED2"/>
    <w:rsid w:val="00EA4CDF"/>
    <w:rsid w:val="00EA4D2B"/>
    <w:rsid w:val="00EA6FAA"/>
    <w:rsid w:val="00EA7234"/>
    <w:rsid w:val="00EB0D85"/>
    <w:rsid w:val="00EB1460"/>
    <w:rsid w:val="00EB21A3"/>
    <w:rsid w:val="00EB4F60"/>
    <w:rsid w:val="00EB5932"/>
    <w:rsid w:val="00EC043F"/>
    <w:rsid w:val="00EC14F7"/>
    <w:rsid w:val="00EC243B"/>
    <w:rsid w:val="00EC296F"/>
    <w:rsid w:val="00EC421D"/>
    <w:rsid w:val="00EC4A22"/>
    <w:rsid w:val="00EC6ECD"/>
    <w:rsid w:val="00EC7371"/>
    <w:rsid w:val="00EC75F8"/>
    <w:rsid w:val="00EC779C"/>
    <w:rsid w:val="00ED1BDE"/>
    <w:rsid w:val="00ED3A60"/>
    <w:rsid w:val="00ED3C2D"/>
    <w:rsid w:val="00ED4AC4"/>
    <w:rsid w:val="00ED5B5D"/>
    <w:rsid w:val="00ED5E78"/>
    <w:rsid w:val="00ED691A"/>
    <w:rsid w:val="00EE0985"/>
    <w:rsid w:val="00EE0DEC"/>
    <w:rsid w:val="00EE143E"/>
    <w:rsid w:val="00EE21A0"/>
    <w:rsid w:val="00EE21A9"/>
    <w:rsid w:val="00EE6536"/>
    <w:rsid w:val="00EE7545"/>
    <w:rsid w:val="00EF0174"/>
    <w:rsid w:val="00EF0560"/>
    <w:rsid w:val="00EF0AA1"/>
    <w:rsid w:val="00EF1286"/>
    <w:rsid w:val="00EF20E5"/>
    <w:rsid w:val="00EF3358"/>
    <w:rsid w:val="00EF4703"/>
    <w:rsid w:val="00EF48E1"/>
    <w:rsid w:val="00EF51A7"/>
    <w:rsid w:val="00EF591D"/>
    <w:rsid w:val="00EF6CDE"/>
    <w:rsid w:val="00F03DBE"/>
    <w:rsid w:val="00F03E68"/>
    <w:rsid w:val="00F04F45"/>
    <w:rsid w:val="00F07601"/>
    <w:rsid w:val="00F101E1"/>
    <w:rsid w:val="00F122D9"/>
    <w:rsid w:val="00F126F5"/>
    <w:rsid w:val="00F134E6"/>
    <w:rsid w:val="00F227C3"/>
    <w:rsid w:val="00F23282"/>
    <w:rsid w:val="00F24CF6"/>
    <w:rsid w:val="00F320D7"/>
    <w:rsid w:val="00F33125"/>
    <w:rsid w:val="00F335EA"/>
    <w:rsid w:val="00F336FF"/>
    <w:rsid w:val="00F33D04"/>
    <w:rsid w:val="00F34C5D"/>
    <w:rsid w:val="00F3514B"/>
    <w:rsid w:val="00F378E8"/>
    <w:rsid w:val="00F433FE"/>
    <w:rsid w:val="00F4342A"/>
    <w:rsid w:val="00F44F40"/>
    <w:rsid w:val="00F451A5"/>
    <w:rsid w:val="00F45311"/>
    <w:rsid w:val="00F46E4D"/>
    <w:rsid w:val="00F46E8B"/>
    <w:rsid w:val="00F471F2"/>
    <w:rsid w:val="00F47D49"/>
    <w:rsid w:val="00F507EE"/>
    <w:rsid w:val="00F52914"/>
    <w:rsid w:val="00F52988"/>
    <w:rsid w:val="00F54F1C"/>
    <w:rsid w:val="00F60AFD"/>
    <w:rsid w:val="00F60D43"/>
    <w:rsid w:val="00F61389"/>
    <w:rsid w:val="00F61636"/>
    <w:rsid w:val="00F6321C"/>
    <w:rsid w:val="00F63827"/>
    <w:rsid w:val="00F65E82"/>
    <w:rsid w:val="00F67FD3"/>
    <w:rsid w:val="00F70CBA"/>
    <w:rsid w:val="00F721AD"/>
    <w:rsid w:val="00F722AC"/>
    <w:rsid w:val="00F73A4B"/>
    <w:rsid w:val="00F7405E"/>
    <w:rsid w:val="00F75A7D"/>
    <w:rsid w:val="00F775CA"/>
    <w:rsid w:val="00F806E6"/>
    <w:rsid w:val="00F8138F"/>
    <w:rsid w:val="00F81B5A"/>
    <w:rsid w:val="00F81CB9"/>
    <w:rsid w:val="00F83E78"/>
    <w:rsid w:val="00F8470F"/>
    <w:rsid w:val="00F84CBC"/>
    <w:rsid w:val="00F84D5E"/>
    <w:rsid w:val="00F85D64"/>
    <w:rsid w:val="00F86773"/>
    <w:rsid w:val="00F87019"/>
    <w:rsid w:val="00F87CFF"/>
    <w:rsid w:val="00F930C7"/>
    <w:rsid w:val="00F931DD"/>
    <w:rsid w:val="00F94273"/>
    <w:rsid w:val="00F948F3"/>
    <w:rsid w:val="00F95690"/>
    <w:rsid w:val="00F95A3F"/>
    <w:rsid w:val="00F969B3"/>
    <w:rsid w:val="00F973FC"/>
    <w:rsid w:val="00F97996"/>
    <w:rsid w:val="00FA04A3"/>
    <w:rsid w:val="00FA1A6D"/>
    <w:rsid w:val="00FA1E11"/>
    <w:rsid w:val="00FA3F8F"/>
    <w:rsid w:val="00FA4160"/>
    <w:rsid w:val="00FA45E5"/>
    <w:rsid w:val="00FA5E69"/>
    <w:rsid w:val="00FA77D0"/>
    <w:rsid w:val="00FB00F9"/>
    <w:rsid w:val="00FB2548"/>
    <w:rsid w:val="00FB264E"/>
    <w:rsid w:val="00FB5F73"/>
    <w:rsid w:val="00FB7D1A"/>
    <w:rsid w:val="00FC222D"/>
    <w:rsid w:val="00FC27EA"/>
    <w:rsid w:val="00FC3111"/>
    <w:rsid w:val="00FC4051"/>
    <w:rsid w:val="00FC5C7E"/>
    <w:rsid w:val="00FC671F"/>
    <w:rsid w:val="00FC6B0C"/>
    <w:rsid w:val="00FC7445"/>
    <w:rsid w:val="00FD0FD1"/>
    <w:rsid w:val="00FD1B48"/>
    <w:rsid w:val="00FD1CA4"/>
    <w:rsid w:val="00FD6405"/>
    <w:rsid w:val="00FD7FEA"/>
    <w:rsid w:val="00FE00C9"/>
    <w:rsid w:val="00FE0752"/>
    <w:rsid w:val="00FE2D2F"/>
    <w:rsid w:val="00FE2F89"/>
    <w:rsid w:val="00FE4139"/>
    <w:rsid w:val="00FF33F4"/>
    <w:rsid w:val="00FF3935"/>
    <w:rsid w:val="00FF3A3D"/>
    <w:rsid w:val="00FF3F45"/>
    <w:rsid w:val="00FF735A"/>
    <w:rsid w:val="0303CDC7"/>
    <w:rsid w:val="03106B34"/>
    <w:rsid w:val="0343E6FD"/>
    <w:rsid w:val="03566FF5"/>
    <w:rsid w:val="04379C9C"/>
    <w:rsid w:val="04FB23F7"/>
    <w:rsid w:val="0514BA9A"/>
    <w:rsid w:val="0559CD11"/>
    <w:rsid w:val="0599F348"/>
    <w:rsid w:val="065C09F0"/>
    <w:rsid w:val="06D40A22"/>
    <w:rsid w:val="07F183E9"/>
    <w:rsid w:val="07F4DE15"/>
    <w:rsid w:val="081329ED"/>
    <w:rsid w:val="09BE2AE3"/>
    <w:rsid w:val="09EDA89E"/>
    <w:rsid w:val="0A431775"/>
    <w:rsid w:val="0A86F087"/>
    <w:rsid w:val="0AE85AAE"/>
    <w:rsid w:val="0B516A92"/>
    <w:rsid w:val="0B7F9824"/>
    <w:rsid w:val="0C581097"/>
    <w:rsid w:val="0D800F4E"/>
    <w:rsid w:val="0E8D4B3B"/>
    <w:rsid w:val="0EAC7BBE"/>
    <w:rsid w:val="0F824BAB"/>
    <w:rsid w:val="0FB0C651"/>
    <w:rsid w:val="1018C068"/>
    <w:rsid w:val="105FD445"/>
    <w:rsid w:val="1065AC9D"/>
    <w:rsid w:val="109C5F88"/>
    <w:rsid w:val="113ED394"/>
    <w:rsid w:val="1197B8AB"/>
    <w:rsid w:val="11D916E5"/>
    <w:rsid w:val="11F90473"/>
    <w:rsid w:val="128450EA"/>
    <w:rsid w:val="13660EA7"/>
    <w:rsid w:val="143B9AFD"/>
    <w:rsid w:val="14940294"/>
    <w:rsid w:val="1542BB74"/>
    <w:rsid w:val="157C48FF"/>
    <w:rsid w:val="1584ECC2"/>
    <w:rsid w:val="15A12FCC"/>
    <w:rsid w:val="15BF5F50"/>
    <w:rsid w:val="1614ADCA"/>
    <w:rsid w:val="167A3DFA"/>
    <w:rsid w:val="173F5FFE"/>
    <w:rsid w:val="18505527"/>
    <w:rsid w:val="18892167"/>
    <w:rsid w:val="19FBFC97"/>
    <w:rsid w:val="1A03DD7D"/>
    <w:rsid w:val="1AEFF2B5"/>
    <w:rsid w:val="1B49300F"/>
    <w:rsid w:val="1B9AAF86"/>
    <w:rsid w:val="1C61D0E2"/>
    <w:rsid w:val="1D56C879"/>
    <w:rsid w:val="1D832CFF"/>
    <w:rsid w:val="1DCFFA4E"/>
    <w:rsid w:val="1E9AB9A0"/>
    <w:rsid w:val="1ED28E3D"/>
    <w:rsid w:val="1F2F8A94"/>
    <w:rsid w:val="1F3A3AA1"/>
    <w:rsid w:val="1F542E4E"/>
    <w:rsid w:val="1F720AA7"/>
    <w:rsid w:val="1FA6138B"/>
    <w:rsid w:val="1FBAA9DA"/>
    <w:rsid w:val="20000586"/>
    <w:rsid w:val="209C89BE"/>
    <w:rsid w:val="210085C4"/>
    <w:rsid w:val="21971435"/>
    <w:rsid w:val="21CBFFBB"/>
    <w:rsid w:val="21FE4BE5"/>
    <w:rsid w:val="2238D630"/>
    <w:rsid w:val="228F637B"/>
    <w:rsid w:val="23806FA4"/>
    <w:rsid w:val="247B1ABA"/>
    <w:rsid w:val="24C99779"/>
    <w:rsid w:val="257B3C72"/>
    <w:rsid w:val="25F363CC"/>
    <w:rsid w:val="26FEED5B"/>
    <w:rsid w:val="28DA5EC4"/>
    <w:rsid w:val="2919C106"/>
    <w:rsid w:val="29F5EB1E"/>
    <w:rsid w:val="2A8CE222"/>
    <w:rsid w:val="2B8D00D0"/>
    <w:rsid w:val="2BAECBEE"/>
    <w:rsid w:val="2C75F606"/>
    <w:rsid w:val="2CA38C39"/>
    <w:rsid w:val="2CA543D2"/>
    <w:rsid w:val="2D48B9C2"/>
    <w:rsid w:val="2E3D7853"/>
    <w:rsid w:val="2F4EB496"/>
    <w:rsid w:val="2FBAE742"/>
    <w:rsid w:val="2FD5BCDF"/>
    <w:rsid w:val="301DDAFC"/>
    <w:rsid w:val="30512508"/>
    <w:rsid w:val="3074D77A"/>
    <w:rsid w:val="30A028D9"/>
    <w:rsid w:val="32638909"/>
    <w:rsid w:val="32D9AF33"/>
    <w:rsid w:val="32DF585A"/>
    <w:rsid w:val="33567E45"/>
    <w:rsid w:val="33F81F04"/>
    <w:rsid w:val="33FE3D79"/>
    <w:rsid w:val="34E82267"/>
    <w:rsid w:val="3567886C"/>
    <w:rsid w:val="35689F7A"/>
    <w:rsid w:val="35B49BC0"/>
    <w:rsid w:val="360F3E7A"/>
    <w:rsid w:val="3627437A"/>
    <w:rsid w:val="36583016"/>
    <w:rsid w:val="37D17CBE"/>
    <w:rsid w:val="38191180"/>
    <w:rsid w:val="38AF80C0"/>
    <w:rsid w:val="39299B08"/>
    <w:rsid w:val="3A951F7B"/>
    <w:rsid w:val="3C27B713"/>
    <w:rsid w:val="3C3BD22C"/>
    <w:rsid w:val="3C492831"/>
    <w:rsid w:val="3D3955BF"/>
    <w:rsid w:val="3D8DF982"/>
    <w:rsid w:val="3E24F11C"/>
    <w:rsid w:val="3EF6CC57"/>
    <w:rsid w:val="3EFF082A"/>
    <w:rsid w:val="3F9ED9FB"/>
    <w:rsid w:val="3FA18195"/>
    <w:rsid w:val="40057A04"/>
    <w:rsid w:val="406D910D"/>
    <w:rsid w:val="411F78F1"/>
    <w:rsid w:val="41821BDD"/>
    <w:rsid w:val="41A75D62"/>
    <w:rsid w:val="41BD58BA"/>
    <w:rsid w:val="41C098C9"/>
    <w:rsid w:val="42565206"/>
    <w:rsid w:val="4288EE65"/>
    <w:rsid w:val="42BFE9CF"/>
    <w:rsid w:val="42E61A48"/>
    <w:rsid w:val="4472EE96"/>
    <w:rsid w:val="44C10550"/>
    <w:rsid w:val="4549CB8F"/>
    <w:rsid w:val="456010A2"/>
    <w:rsid w:val="45624136"/>
    <w:rsid w:val="45817241"/>
    <w:rsid w:val="45929133"/>
    <w:rsid w:val="45C8410A"/>
    <w:rsid w:val="46C4BEF6"/>
    <w:rsid w:val="47B16427"/>
    <w:rsid w:val="47FF72ED"/>
    <w:rsid w:val="48250664"/>
    <w:rsid w:val="485A2775"/>
    <w:rsid w:val="489DDCF9"/>
    <w:rsid w:val="48BD50D3"/>
    <w:rsid w:val="48C5FBF0"/>
    <w:rsid w:val="498654AA"/>
    <w:rsid w:val="49F9BB22"/>
    <w:rsid w:val="4A02823D"/>
    <w:rsid w:val="4AC2605B"/>
    <w:rsid w:val="4AE65CBB"/>
    <w:rsid w:val="4C0EA91F"/>
    <w:rsid w:val="4C199E39"/>
    <w:rsid w:val="4C307067"/>
    <w:rsid w:val="4D15B394"/>
    <w:rsid w:val="4D28D7E1"/>
    <w:rsid w:val="4D368A0A"/>
    <w:rsid w:val="4DF0FA7C"/>
    <w:rsid w:val="4E8ACFEF"/>
    <w:rsid w:val="4F2598DD"/>
    <w:rsid w:val="4F603ADF"/>
    <w:rsid w:val="4F6780B8"/>
    <w:rsid w:val="5048FB92"/>
    <w:rsid w:val="515F3D54"/>
    <w:rsid w:val="51D5560D"/>
    <w:rsid w:val="520990A7"/>
    <w:rsid w:val="5284DE56"/>
    <w:rsid w:val="52EBDE7C"/>
    <w:rsid w:val="537A57E8"/>
    <w:rsid w:val="540E2F1D"/>
    <w:rsid w:val="54C75E0D"/>
    <w:rsid w:val="552C208C"/>
    <w:rsid w:val="55B14597"/>
    <w:rsid w:val="5604A165"/>
    <w:rsid w:val="56776FE6"/>
    <w:rsid w:val="567F861D"/>
    <w:rsid w:val="56C4B68B"/>
    <w:rsid w:val="56D8EFEA"/>
    <w:rsid w:val="56FB7112"/>
    <w:rsid w:val="576538B5"/>
    <w:rsid w:val="57A33EF7"/>
    <w:rsid w:val="57DCB6B4"/>
    <w:rsid w:val="58356B3A"/>
    <w:rsid w:val="584ACB36"/>
    <w:rsid w:val="58D9D691"/>
    <w:rsid w:val="59127301"/>
    <w:rsid w:val="5A1ECEBA"/>
    <w:rsid w:val="5AF49F53"/>
    <w:rsid w:val="5C11B5E7"/>
    <w:rsid w:val="5C132BAD"/>
    <w:rsid w:val="5C31365B"/>
    <w:rsid w:val="5C32D7FA"/>
    <w:rsid w:val="5CC6697A"/>
    <w:rsid w:val="5CEB0501"/>
    <w:rsid w:val="5DD17ECB"/>
    <w:rsid w:val="5ECBAA49"/>
    <w:rsid w:val="5EDC0081"/>
    <w:rsid w:val="5EDFDA78"/>
    <w:rsid w:val="5F8CDA1F"/>
    <w:rsid w:val="5FCE9762"/>
    <w:rsid w:val="5FE325FB"/>
    <w:rsid w:val="60196646"/>
    <w:rsid w:val="6054DB53"/>
    <w:rsid w:val="60EEC893"/>
    <w:rsid w:val="617A7AFB"/>
    <w:rsid w:val="61AB8380"/>
    <w:rsid w:val="626EE688"/>
    <w:rsid w:val="627807A5"/>
    <w:rsid w:val="62B8DE0F"/>
    <w:rsid w:val="639E4AA8"/>
    <w:rsid w:val="63EABE76"/>
    <w:rsid w:val="648260D9"/>
    <w:rsid w:val="65742761"/>
    <w:rsid w:val="65D61052"/>
    <w:rsid w:val="67551FBE"/>
    <w:rsid w:val="677038C4"/>
    <w:rsid w:val="67CF920A"/>
    <w:rsid w:val="6802B465"/>
    <w:rsid w:val="680C6DEF"/>
    <w:rsid w:val="686349F6"/>
    <w:rsid w:val="6934F465"/>
    <w:rsid w:val="696701C9"/>
    <w:rsid w:val="69C12073"/>
    <w:rsid w:val="69D0774A"/>
    <w:rsid w:val="69E21E11"/>
    <w:rsid w:val="6A553AE2"/>
    <w:rsid w:val="6A9A68F7"/>
    <w:rsid w:val="6AAE4B02"/>
    <w:rsid w:val="6B4127BA"/>
    <w:rsid w:val="6B9FBAA7"/>
    <w:rsid w:val="6BF69DDF"/>
    <w:rsid w:val="6C2D0B04"/>
    <w:rsid w:val="6D23E213"/>
    <w:rsid w:val="6E3751B2"/>
    <w:rsid w:val="6E575492"/>
    <w:rsid w:val="6EAB335A"/>
    <w:rsid w:val="6F039B36"/>
    <w:rsid w:val="6F2B4195"/>
    <w:rsid w:val="6F59497D"/>
    <w:rsid w:val="6FD646E3"/>
    <w:rsid w:val="6FE257F8"/>
    <w:rsid w:val="70C92128"/>
    <w:rsid w:val="70F52D23"/>
    <w:rsid w:val="7180983C"/>
    <w:rsid w:val="71837F7D"/>
    <w:rsid w:val="71FF65D1"/>
    <w:rsid w:val="720AE301"/>
    <w:rsid w:val="720C3FAA"/>
    <w:rsid w:val="7248AF95"/>
    <w:rsid w:val="72514330"/>
    <w:rsid w:val="7279E05B"/>
    <w:rsid w:val="73441FA6"/>
    <w:rsid w:val="735CEA07"/>
    <w:rsid w:val="73EC03B5"/>
    <w:rsid w:val="73F2D9AB"/>
    <w:rsid w:val="73F3AA60"/>
    <w:rsid w:val="74609DFA"/>
    <w:rsid w:val="74C23A50"/>
    <w:rsid w:val="74DB378D"/>
    <w:rsid w:val="754607CA"/>
    <w:rsid w:val="75FAB4FF"/>
    <w:rsid w:val="765A2055"/>
    <w:rsid w:val="76725AFB"/>
    <w:rsid w:val="772395B5"/>
    <w:rsid w:val="77E695BA"/>
    <w:rsid w:val="7884386F"/>
    <w:rsid w:val="78E3842D"/>
    <w:rsid w:val="79082C8E"/>
    <w:rsid w:val="790FC54A"/>
    <w:rsid w:val="791B8E64"/>
    <w:rsid w:val="79C3C76F"/>
    <w:rsid w:val="7A0620B1"/>
    <w:rsid w:val="7A2D6BDA"/>
    <w:rsid w:val="7A3BCEC3"/>
    <w:rsid w:val="7AC5F150"/>
    <w:rsid w:val="7C5E9569"/>
    <w:rsid w:val="7C8E6B9F"/>
    <w:rsid w:val="7C9A387B"/>
    <w:rsid w:val="7DC2423E"/>
    <w:rsid w:val="7E94230E"/>
    <w:rsid w:val="7F24103A"/>
    <w:rsid w:val="7F2A9F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FDB38D"/>
  <w15:docId w15:val="{3D1FDA7A-1346-4662-BADA-BF4952E3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4652D9"/>
    <w:pPr>
      <w:keepNext/>
      <w:numPr>
        <w:numId w:val="9"/>
      </w:numPr>
      <w:spacing w:before="240" w:after="240" w:line="320" w:lineRule="exact"/>
      <w:outlineLvl w:val="0"/>
    </w:pPr>
    <w:rPr>
      <w:b/>
      <w:bCs/>
      <w:sz w:val="32"/>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52D9"/>
    <w:rPr>
      <w:rFonts w:ascii="Arial" w:hAnsi="Arial"/>
      <w:b/>
      <w:bCs/>
      <w:sz w:val="32"/>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aliases w:val="F5 List Paragraph,List Paragraph1,Numbered Para 1,Dot pt,No Spacing1,List Paragraph Char Char Char,Indicator Text,Bullet 1,Bullet Points,MAIN CONTENT,List Paragraph12,List Paragraph11,OBC Bullet,Colorful List - Accent 11,Normal numbered,L"/>
    <w:basedOn w:val="Normal"/>
    <w:link w:val="ListParagraphChar"/>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unhideWhenUsed/>
    <w:rsid w:val="007752B8"/>
    <w:rPr>
      <w:sz w:val="20"/>
    </w:rPr>
  </w:style>
  <w:style w:type="character" w:customStyle="1" w:styleId="CommentTextChar">
    <w:name w:val="Comment Text Char"/>
    <w:basedOn w:val="DefaultParagraphFont"/>
    <w:link w:val="CommentText"/>
    <w:uiPriority w:val="99"/>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customStyle="1" w:styleId="UnresolvedMention1">
    <w:name w:val="Unresolved Mention1"/>
    <w:basedOn w:val="DefaultParagraphFont"/>
    <w:uiPriority w:val="99"/>
    <w:semiHidden/>
    <w:unhideWhenUsed/>
    <w:rsid w:val="00637FDF"/>
    <w:rPr>
      <w:color w:val="605E5C"/>
      <w:shd w:val="clear" w:color="auto" w:fill="E1DFDD"/>
    </w:rPr>
  </w:style>
  <w:style w:type="paragraph" w:customStyle="1" w:styleId="paragraph">
    <w:name w:val="paragraph"/>
    <w:basedOn w:val="Normal"/>
    <w:rsid w:val="00B834A4"/>
    <w:pPr>
      <w:spacing w:before="100" w:beforeAutospacing="1" w:after="100" w:afterAutospacing="1"/>
    </w:pPr>
    <w:rPr>
      <w:rFonts w:ascii="Times New Roman" w:hAnsi="Times New Roman"/>
      <w:sz w:val="24"/>
      <w:szCs w:val="24"/>
      <w:lang w:eastAsia="zh-CN"/>
    </w:rPr>
  </w:style>
  <w:style w:type="character" w:customStyle="1" w:styleId="normaltextrun">
    <w:name w:val="normaltextrun"/>
    <w:basedOn w:val="DefaultParagraphFont"/>
    <w:rsid w:val="00B834A4"/>
  </w:style>
  <w:style w:type="character" w:customStyle="1" w:styleId="eop">
    <w:name w:val="eop"/>
    <w:basedOn w:val="DefaultParagraphFont"/>
    <w:rsid w:val="00B834A4"/>
  </w:style>
  <w:style w:type="character" w:customStyle="1" w:styleId="ListParagraphChar">
    <w:name w:val="List Paragraph Char"/>
    <w:aliases w:val="F5 List Paragraph Char,List Paragraph1 Char,Numbered Para 1 Char,Dot pt Char,No Spacing1 Char,List Paragraph Char Char Char Char,Indicator Text Char,Bullet 1 Char,Bullet Points Char,MAIN CONTENT Char,List Paragraph12 Char,L Char"/>
    <w:basedOn w:val="DefaultParagraphFont"/>
    <w:link w:val="ListParagraph"/>
    <w:uiPriority w:val="34"/>
    <w:qFormat/>
    <w:locked/>
    <w:rsid w:val="006F5115"/>
    <w:rPr>
      <w:rFonts w:ascii="Arial" w:hAnsi="Arial"/>
      <w:szCs w:val="20"/>
      <w:lang w:val="en-GB"/>
    </w:rPr>
  </w:style>
  <w:style w:type="character" w:customStyle="1" w:styleId="contextualspellingandgrammarerror">
    <w:name w:val="contextualspellingandgrammarerror"/>
    <w:basedOn w:val="DefaultParagraphFont"/>
    <w:rsid w:val="00295734"/>
  </w:style>
  <w:style w:type="table" w:styleId="GridTable4">
    <w:name w:val="Grid Table 4"/>
    <w:basedOn w:val="TableNormal"/>
    <w:uiPriority w:val="49"/>
    <w:rsid w:val="00A813C0"/>
    <w:rPr>
      <w:rFonts w:asciiTheme="minorHAnsi" w:eastAsiaTheme="minorEastAsia" w:hAnsiTheme="minorHAnsi" w:cstheme="minorBidi"/>
      <w:lang w:val="en-GB"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ed">
    <w:name w:val="Bulleted"/>
    <w:basedOn w:val="Normal"/>
    <w:link w:val="BulletedChar"/>
    <w:autoRedefine/>
    <w:qFormat/>
    <w:rsid w:val="00C92624"/>
    <w:pPr>
      <w:numPr>
        <w:numId w:val="11"/>
      </w:numPr>
      <w:spacing w:after="240" w:line="276" w:lineRule="auto"/>
      <w:contextualSpacing/>
    </w:pPr>
    <w:rPr>
      <w:rFonts w:cs="Arial"/>
      <w:szCs w:val="22"/>
    </w:rPr>
  </w:style>
  <w:style w:type="character" w:styleId="BookTitle">
    <w:name w:val="Book Title"/>
    <w:basedOn w:val="DefaultParagraphFont"/>
    <w:uiPriority w:val="33"/>
    <w:qFormat/>
    <w:rsid w:val="00CD4559"/>
    <w:rPr>
      <w:b/>
      <w:bCs/>
      <w:i/>
      <w:iCs/>
      <w:spacing w:val="5"/>
    </w:rPr>
  </w:style>
  <w:style w:type="character" w:customStyle="1" w:styleId="BulletedChar">
    <w:name w:val="Bulleted Char"/>
    <w:basedOn w:val="DefaultParagraphFont"/>
    <w:link w:val="Bulleted"/>
    <w:rsid w:val="00C92624"/>
    <w:rPr>
      <w:rFonts w:ascii="Arial" w:hAnsi="Arial" w:cs="Arial"/>
      <w:lang w:val="en-GB"/>
    </w:rPr>
  </w:style>
  <w:style w:type="paragraph" w:styleId="NormalWeb">
    <w:name w:val="Normal (Web)"/>
    <w:basedOn w:val="Normal"/>
    <w:uiPriority w:val="99"/>
    <w:semiHidden/>
    <w:unhideWhenUsed/>
    <w:rsid w:val="001A1483"/>
    <w:pPr>
      <w:spacing w:before="100" w:beforeAutospacing="1" w:after="100" w:afterAutospacing="1"/>
    </w:pPr>
    <w:rPr>
      <w:rFonts w:ascii="Times New Roman" w:hAnsi="Times New Roman"/>
      <w:sz w:val="24"/>
      <w:szCs w:val="24"/>
      <w:lang w:eastAsia="zh-CN"/>
    </w:rPr>
  </w:style>
  <w:style w:type="paragraph" w:styleId="FootnoteText">
    <w:name w:val="footnote text"/>
    <w:basedOn w:val="Normal"/>
    <w:link w:val="FootnoteTextChar"/>
    <w:uiPriority w:val="99"/>
    <w:semiHidden/>
    <w:unhideWhenUsed/>
    <w:rsid w:val="00190E6A"/>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190E6A"/>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190E6A"/>
    <w:rPr>
      <w:vertAlign w:val="superscript"/>
    </w:rPr>
  </w:style>
  <w:style w:type="paragraph" w:styleId="TOC3">
    <w:name w:val="toc 3"/>
    <w:basedOn w:val="Normal"/>
    <w:next w:val="Normal"/>
    <w:autoRedefine/>
    <w:uiPriority w:val="39"/>
    <w:locked/>
    <w:rsid w:val="00DF586E"/>
    <w:pPr>
      <w:spacing w:after="100"/>
      <w:ind w:left="440"/>
    </w:pPr>
  </w:style>
  <w:style w:type="paragraph" w:styleId="Revision">
    <w:name w:val="Revision"/>
    <w:hidden/>
    <w:uiPriority w:val="99"/>
    <w:semiHidden/>
    <w:rsid w:val="00996FE1"/>
    <w:rPr>
      <w:rFonts w:ascii="Arial" w:hAnsi="Arial"/>
      <w:szCs w:val="20"/>
      <w:lang w:val="en-GB"/>
    </w:rPr>
  </w:style>
  <w:style w:type="paragraph" w:styleId="Subtitle">
    <w:name w:val="Subtitle"/>
    <w:basedOn w:val="Normal"/>
    <w:next w:val="Normal"/>
    <w:link w:val="SubtitleChar"/>
    <w:qFormat/>
    <w:locked/>
    <w:rsid w:val="00FF735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F735A"/>
    <w:rPr>
      <w:rFonts w:asciiTheme="minorHAnsi" w:eastAsiaTheme="minorEastAsia" w:hAnsiTheme="minorHAnsi" w:cstheme="minorBidi"/>
      <w:color w:val="5A5A5A" w:themeColor="text1" w:themeTint="A5"/>
      <w:spacing w:val="15"/>
      <w:lang w:val="en-GB"/>
    </w:rPr>
  </w:style>
  <w:style w:type="character" w:styleId="UnresolvedMention">
    <w:name w:val="Unresolved Mention"/>
    <w:basedOn w:val="DefaultParagraphFont"/>
    <w:uiPriority w:val="99"/>
    <w:semiHidden/>
    <w:unhideWhenUsed/>
    <w:rsid w:val="00956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13583910">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130097905">
      <w:bodyDiv w:val="1"/>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252252006">
      <w:bodyDiv w:val="1"/>
      <w:marLeft w:val="0"/>
      <w:marRight w:val="0"/>
      <w:marTop w:val="0"/>
      <w:marBottom w:val="0"/>
      <w:divBdr>
        <w:top w:val="none" w:sz="0" w:space="0" w:color="auto"/>
        <w:left w:val="none" w:sz="0" w:space="0" w:color="auto"/>
        <w:bottom w:val="none" w:sz="0" w:space="0" w:color="auto"/>
        <w:right w:val="none" w:sz="0" w:space="0" w:color="auto"/>
      </w:divBdr>
    </w:div>
    <w:div w:id="301887266">
      <w:bodyDiv w:val="1"/>
      <w:marLeft w:val="0"/>
      <w:marRight w:val="0"/>
      <w:marTop w:val="0"/>
      <w:marBottom w:val="0"/>
      <w:divBdr>
        <w:top w:val="none" w:sz="0" w:space="0" w:color="auto"/>
        <w:left w:val="none" w:sz="0" w:space="0" w:color="auto"/>
        <w:bottom w:val="none" w:sz="0" w:space="0" w:color="auto"/>
        <w:right w:val="none" w:sz="0" w:space="0" w:color="auto"/>
      </w:divBdr>
      <w:divsChild>
        <w:div w:id="453015561">
          <w:marLeft w:val="0"/>
          <w:marRight w:val="0"/>
          <w:marTop w:val="0"/>
          <w:marBottom w:val="0"/>
          <w:divBdr>
            <w:top w:val="none" w:sz="0" w:space="0" w:color="auto"/>
            <w:left w:val="none" w:sz="0" w:space="0" w:color="auto"/>
            <w:bottom w:val="none" w:sz="0" w:space="0" w:color="auto"/>
            <w:right w:val="none" w:sz="0" w:space="0" w:color="auto"/>
          </w:divBdr>
        </w:div>
        <w:div w:id="617638857">
          <w:marLeft w:val="0"/>
          <w:marRight w:val="0"/>
          <w:marTop w:val="0"/>
          <w:marBottom w:val="0"/>
          <w:divBdr>
            <w:top w:val="none" w:sz="0" w:space="0" w:color="auto"/>
            <w:left w:val="none" w:sz="0" w:space="0" w:color="auto"/>
            <w:bottom w:val="none" w:sz="0" w:space="0" w:color="auto"/>
            <w:right w:val="none" w:sz="0" w:space="0" w:color="auto"/>
          </w:divBdr>
        </w:div>
        <w:div w:id="726416644">
          <w:marLeft w:val="0"/>
          <w:marRight w:val="0"/>
          <w:marTop w:val="0"/>
          <w:marBottom w:val="0"/>
          <w:divBdr>
            <w:top w:val="none" w:sz="0" w:space="0" w:color="auto"/>
            <w:left w:val="none" w:sz="0" w:space="0" w:color="auto"/>
            <w:bottom w:val="none" w:sz="0" w:space="0" w:color="auto"/>
            <w:right w:val="none" w:sz="0" w:space="0" w:color="auto"/>
          </w:divBdr>
        </w:div>
        <w:div w:id="1330281759">
          <w:marLeft w:val="0"/>
          <w:marRight w:val="0"/>
          <w:marTop w:val="0"/>
          <w:marBottom w:val="0"/>
          <w:divBdr>
            <w:top w:val="none" w:sz="0" w:space="0" w:color="auto"/>
            <w:left w:val="none" w:sz="0" w:space="0" w:color="auto"/>
            <w:bottom w:val="none" w:sz="0" w:space="0" w:color="auto"/>
            <w:right w:val="none" w:sz="0" w:space="0" w:color="auto"/>
          </w:divBdr>
        </w:div>
        <w:div w:id="1461610544">
          <w:marLeft w:val="0"/>
          <w:marRight w:val="0"/>
          <w:marTop w:val="0"/>
          <w:marBottom w:val="0"/>
          <w:divBdr>
            <w:top w:val="none" w:sz="0" w:space="0" w:color="auto"/>
            <w:left w:val="none" w:sz="0" w:space="0" w:color="auto"/>
            <w:bottom w:val="none" w:sz="0" w:space="0" w:color="auto"/>
            <w:right w:val="none" w:sz="0" w:space="0" w:color="auto"/>
          </w:divBdr>
        </w:div>
      </w:divsChild>
    </w:div>
    <w:div w:id="323440880">
      <w:bodyDiv w:val="1"/>
      <w:marLeft w:val="0"/>
      <w:marRight w:val="0"/>
      <w:marTop w:val="0"/>
      <w:marBottom w:val="0"/>
      <w:divBdr>
        <w:top w:val="none" w:sz="0" w:space="0" w:color="auto"/>
        <w:left w:val="none" w:sz="0" w:space="0" w:color="auto"/>
        <w:bottom w:val="none" w:sz="0" w:space="0" w:color="auto"/>
        <w:right w:val="none" w:sz="0" w:space="0" w:color="auto"/>
      </w:divBdr>
    </w:div>
    <w:div w:id="324355721">
      <w:bodyDiv w:val="1"/>
      <w:marLeft w:val="0"/>
      <w:marRight w:val="0"/>
      <w:marTop w:val="0"/>
      <w:marBottom w:val="0"/>
      <w:divBdr>
        <w:top w:val="none" w:sz="0" w:space="0" w:color="auto"/>
        <w:left w:val="none" w:sz="0" w:space="0" w:color="auto"/>
        <w:bottom w:val="none" w:sz="0" w:space="0" w:color="auto"/>
        <w:right w:val="none" w:sz="0" w:space="0" w:color="auto"/>
      </w:divBdr>
      <w:divsChild>
        <w:div w:id="1440028577">
          <w:marLeft w:val="-225"/>
          <w:marRight w:val="-225"/>
          <w:marTop w:val="0"/>
          <w:marBottom w:val="0"/>
          <w:divBdr>
            <w:top w:val="none" w:sz="0" w:space="0" w:color="auto"/>
            <w:left w:val="none" w:sz="0" w:space="0" w:color="auto"/>
            <w:bottom w:val="none" w:sz="0" w:space="0" w:color="auto"/>
            <w:right w:val="none" w:sz="0" w:space="0" w:color="auto"/>
          </w:divBdr>
          <w:divsChild>
            <w:div w:id="1349059466">
              <w:marLeft w:val="0"/>
              <w:marRight w:val="0"/>
              <w:marTop w:val="0"/>
              <w:marBottom w:val="0"/>
              <w:divBdr>
                <w:top w:val="none" w:sz="0" w:space="0" w:color="auto"/>
                <w:left w:val="none" w:sz="0" w:space="0" w:color="auto"/>
                <w:bottom w:val="none" w:sz="0" w:space="0" w:color="auto"/>
                <w:right w:val="none" w:sz="0" w:space="0" w:color="auto"/>
              </w:divBdr>
            </w:div>
          </w:divsChild>
        </w:div>
        <w:div w:id="1914923589">
          <w:marLeft w:val="-225"/>
          <w:marRight w:val="-225"/>
          <w:marTop w:val="0"/>
          <w:marBottom w:val="0"/>
          <w:divBdr>
            <w:top w:val="none" w:sz="0" w:space="0" w:color="auto"/>
            <w:left w:val="none" w:sz="0" w:space="0" w:color="auto"/>
            <w:bottom w:val="none" w:sz="0" w:space="0" w:color="auto"/>
            <w:right w:val="none" w:sz="0" w:space="0" w:color="auto"/>
          </w:divBdr>
          <w:divsChild>
            <w:div w:id="1829126635">
              <w:marLeft w:val="0"/>
              <w:marRight w:val="0"/>
              <w:marTop w:val="0"/>
              <w:marBottom w:val="0"/>
              <w:divBdr>
                <w:top w:val="none" w:sz="0" w:space="0" w:color="auto"/>
                <w:left w:val="none" w:sz="0" w:space="0" w:color="auto"/>
                <w:bottom w:val="none" w:sz="0" w:space="0" w:color="auto"/>
                <w:right w:val="none" w:sz="0" w:space="0" w:color="auto"/>
              </w:divBdr>
              <w:divsChild>
                <w:div w:id="2146505929">
                  <w:marLeft w:val="0"/>
                  <w:marRight w:val="0"/>
                  <w:marTop w:val="0"/>
                  <w:marBottom w:val="0"/>
                  <w:divBdr>
                    <w:top w:val="none" w:sz="0" w:space="0" w:color="auto"/>
                    <w:left w:val="none" w:sz="0" w:space="0" w:color="auto"/>
                    <w:bottom w:val="none" w:sz="0" w:space="0" w:color="auto"/>
                    <w:right w:val="none" w:sz="0" w:space="0" w:color="auto"/>
                  </w:divBdr>
                  <w:divsChild>
                    <w:div w:id="1587108857">
                      <w:marLeft w:val="0"/>
                      <w:marRight w:val="0"/>
                      <w:marTop w:val="0"/>
                      <w:marBottom w:val="750"/>
                      <w:divBdr>
                        <w:top w:val="none" w:sz="0" w:space="0" w:color="auto"/>
                        <w:left w:val="none" w:sz="0" w:space="0" w:color="auto"/>
                        <w:bottom w:val="none" w:sz="0" w:space="0" w:color="auto"/>
                        <w:right w:val="none" w:sz="0" w:space="0" w:color="auto"/>
                      </w:divBdr>
                      <w:divsChild>
                        <w:div w:id="124082478">
                          <w:marLeft w:val="0"/>
                          <w:marRight w:val="0"/>
                          <w:marTop w:val="0"/>
                          <w:marBottom w:val="0"/>
                          <w:divBdr>
                            <w:top w:val="none" w:sz="0" w:space="0" w:color="auto"/>
                            <w:left w:val="none" w:sz="0" w:space="0" w:color="auto"/>
                            <w:bottom w:val="none" w:sz="0" w:space="0" w:color="auto"/>
                            <w:right w:val="none" w:sz="0" w:space="0" w:color="auto"/>
                          </w:divBdr>
                          <w:divsChild>
                            <w:div w:id="3504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694041886">
      <w:bodyDiv w:val="1"/>
      <w:marLeft w:val="0"/>
      <w:marRight w:val="0"/>
      <w:marTop w:val="0"/>
      <w:marBottom w:val="0"/>
      <w:divBdr>
        <w:top w:val="none" w:sz="0" w:space="0" w:color="auto"/>
        <w:left w:val="none" w:sz="0" w:space="0" w:color="auto"/>
        <w:bottom w:val="none" w:sz="0" w:space="0" w:color="auto"/>
        <w:right w:val="none" w:sz="0" w:space="0" w:color="auto"/>
      </w:divBdr>
    </w:div>
    <w:div w:id="805439199">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930503937">
      <w:bodyDiv w:val="1"/>
      <w:marLeft w:val="0"/>
      <w:marRight w:val="0"/>
      <w:marTop w:val="0"/>
      <w:marBottom w:val="0"/>
      <w:divBdr>
        <w:top w:val="none" w:sz="0" w:space="0" w:color="auto"/>
        <w:left w:val="none" w:sz="0" w:space="0" w:color="auto"/>
        <w:bottom w:val="none" w:sz="0" w:space="0" w:color="auto"/>
        <w:right w:val="none" w:sz="0" w:space="0" w:color="auto"/>
      </w:divBdr>
      <w:divsChild>
        <w:div w:id="461701922">
          <w:marLeft w:val="446"/>
          <w:marRight w:val="0"/>
          <w:marTop w:val="0"/>
          <w:marBottom w:val="0"/>
          <w:divBdr>
            <w:top w:val="none" w:sz="0" w:space="0" w:color="auto"/>
            <w:left w:val="none" w:sz="0" w:space="0" w:color="auto"/>
            <w:bottom w:val="none" w:sz="0" w:space="0" w:color="auto"/>
            <w:right w:val="none" w:sz="0" w:space="0" w:color="auto"/>
          </w:divBdr>
        </w:div>
        <w:div w:id="1005790420">
          <w:marLeft w:val="446"/>
          <w:marRight w:val="0"/>
          <w:marTop w:val="0"/>
          <w:marBottom w:val="0"/>
          <w:divBdr>
            <w:top w:val="none" w:sz="0" w:space="0" w:color="auto"/>
            <w:left w:val="none" w:sz="0" w:space="0" w:color="auto"/>
            <w:bottom w:val="none" w:sz="0" w:space="0" w:color="auto"/>
            <w:right w:val="none" w:sz="0" w:space="0" w:color="auto"/>
          </w:divBdr>
        </w:div>
        <w:div w:id="1265377980">
          <w:marLeft w:val="446"/>
          <w:marRight w:val="0"/>
          <w:marTop w:val="0"/>
          <w:marBottom w:val="0"/>
          <w:divBdr>
            <w:top w:val="none" w:sz="0" w:space="0" w:color="auto"/>
            <w:left w:val="none" w:sz="0" w:space="0" w:color="auto"/>
            <w:bottom w:val="none" w:sz="0" w:space="0" w:color="auto"/>
            <w:right w:val="none" w:sz="0" w:space="0" w:color="auto"/>
          </w:divBdr>
        </w:div>
        <w:div w:id="1577015759">
          <w:marLeft w:val="446"/>
          <w:marRight w:val="0"/>
          <w:marTop w:val="0"/>
          <w:marBottom w:val="0"/>
          <w:divBdr>
            <w:top w:val="none" w:sz="0" w:space="0" w:color="auto"/>
            <w:left w:val="none" w:sz="0" w:space="0" w:color="auto"/>
            <w:bottom w:val="none" w:sz="0" w:space="0" w:color="auto"/>
            <w:right w:val="none" w:sz="0" w:space="0" w:color="auto"/>
          </w:divBdr>
        </w:div>
        <w:div w:id="1620716846">
          <w:marLeft w:val="446"/>
          <w:marRight w:val="0"/>
          <w:marTop w:val="0"/>
          <w:marBottom w:val="0"/>
          <w:divBdr>
            <w:top w:val="none" w:sz="0" w:space="0" w:color="auto"/>
            <w:left w:val="none" w:sz="0" w:space="0" w:color="auto"/>
            <w:bottom w:val="none" w:sz="0" w:space="0" w:color="auto"/>
            <w:right w:val="none" w:sz="0" w:space="0" w:color="auto"/>
          </w:divBdr>
        </w:div>
        <w:div w:id="2089957375">
          <w:marLeft w:val="446"/>
          <w:marRight w:val="0"/>
          <w:marTop w:val="0"/>
          <w:marBottom w:val="0"/>
          <w:divBdr>
            <w:top w:val="none" w:sz="0" w:space="0" w:color="auto"/>
            <w:left w:val="none" w:sz="0" w:space="0" w:color="auto"/>
            <w:bottom w:val="none" w:sz="0" w:space="0" w:color="auto"/>
            <w:right w:val="none" w:sz="0" w:space="0" w:color="auto"/>
          </w:divBdr>
        </w:div>
      </w:divsChild>
    </w:div>
    <w:div w:id="970138604">
      <w:bodyDiv w:val="1"/>
      <w:marLeft w:val="0"/>
      <w:marRight w:val="0"/>
      <w:marTop w:val="0"/>
      <w:marBottom w:val="0"/>
      <w:divBdr>
        <w:top w:val="none" w:sz="0" w:space="0" w:color="auto"/>
        <w:left w:val="none" w:sz="0" w:space="0" w:color="auto"/>
        <w:bottom w:val="none" w:sz="0" w:space="0" w:color="auto"/>
        <w:right w:val="none" w:sz="0" w:space="0" w:color="auto"/>
      </w:divBdr>
    </w:div>
    <w:div w:id="1079911202">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 w:id="1175925443">
      <w:bodyDiv w:val="1"/>
      <w:marLeft w:val="0"/>
      <w:marRight w:val="0"/>
      <w:marTop w:val="0"/>
      <w:marBottom w:val="0"/>
      <w:divBdr>
        <w:top w:val="none" w:sz="0" w:space="0" w:color="auto"/>
        <w:left w:val="none" w:sz="0" w:space="0" w:color="auto"/>
        <w:bottom w:val="none" w:sz="0" w:space="0" w:color="auto"/>
        <w:right w:val="none" w:sz="0" w:space="0" w:color="auto"/>
      </w:divBdr>
      <w:divsChild>
        <w:div w:id="400448220">
          <w:marLeft w:val="0"/>
          <w:marRight w:val="0"/>
          <w:marTop w:val="0"/>
          <w:marBottom w:val="0"/>
          <w:divBdr>
            <w:top w:val="none" w:sz="0" w:space="0" w:color="auto"/>
            <w:left w:val="none" w:sz="0" w:space="0" w:color="auto"/>
            <w:bottom w:val="none" w:sz="0" w:space="0" w:color="auto"/>
            <w:right w:val="none" w:sz="0" w:space="0" w:color="auto"/>
          </w:divBdr>
        </w:div>
      </w:divsChild>
    </w:div>
    <w:div w:id="1179076481">
      <w:bodyDiv w:val="1"/>
      <w:marLeft w:val="0"/>
      <w:marRight w:val="0"/>
      <w:marTop w:val="0"/>
      <w:marBottom w:val="0"/>
      <w:divBdr>
        <w:top w:val="none" w:sz="0" w:space="0" w:color="auto"/>
        <w:left w:val="none" w:sz="0" w:space="0" w:color="auto"/>
        <w:bottom w:val="none" w:sz="0" w:space="0" w:color="auto"/>
        <w:right w:val="none" w:sz="0" w:space="0" w:color="auto"/>
      </w:divBdr>
    </w:div>
    <w:div w:id="1182010375">
      <w:bodyDiv w:val="1"/>
      <w:marLeft w:val="0"/>
      <w:marRight w:val="0"/>
      <w:marTop w:val="0"/>
      <w:marBottom w:val="0"/>
      <w:divBdr>
        <w:top w:val="none" w:sz="0" w:space="0" w:color="auto"/>
        <w:left w:val="none" w:sz="0" w:space="0" w:color="auto"/>
        <w:bottom w:val="none" w:sz="0" w:space="0" w:color="auto"/>
        <w:right w:val="none" w:sz="0" w:space="0" w:color="auto"/>
      </w:divBdr>
    </w:div>
    <w:div w:id="1353532796">
      <w:bodyDiv w:val="1"/>
      <w:marLeft w:val="0"/>
      <w:marRight w:val="0"/>
      <w:marTop w:val="0"/>
      <w:marBottom w:val="0"/>
      <w:divBdr>
        <w:top w:val="none" w:sz="0" w:space="0" w:color="auto"/>
        <w:left w:val="none" w:sz="0" w:space="0" w:color="auto"/>
        <w:bottom w:val="none" w:sz="0" w:space="0" w:color="auto"/>
        <w:right w:val="none" w:sz="0" w:space="0" w:color="auto"/>
      </w:divBdr>
    </w:div>
    <w:div w:id="1386879824">
      <w:bodyDiv w:val="1"/>
      <w:marLeft w:val="0"/>
      <w:marRight w:val="0"/>
      <w:marTop w:val="0"/>
      <w:marBottom w:val="0"/>
      <w:divBdr>
        <w:top w:val="none" w:sz="0" w:space="0" w:color="auto"/>
        <w:left w:val="none" w:sz="0" w:space="0" w:color="auto"/>
        <w:bottom w:val="none" w:sz="0" w:space="0" w:color="auto"/>
        <w:right w:val="none" w:sz="0" w:space="0" w:color="auto"/>
      </w:divBdr>
    </w:div>
    <w:div w:id="1431198855">
      <w:bodyDiv w:val="1"/>
      <w:marLeft w:val="0"/>
      <w:marRight w:val="0"/>
      <w:marTop w:val="0"/>
      <w:marBottom w:val="0"/>
      <w:divBdr>
        <w:top w:val="none" w:sz="0" w:space="0" w:color="auto"/>
        <w:left w:val="none" w:sz="0" w:space="0" w:color="auto"/>
        <w:bottom w:val="none" w:sz="0" w:space="0" w:color="auto"/>
        <w:right w:val="none" w:sz="0" w:space="0" w:color="auto"/>
      </w:divBdr>
    </w:div>
    <w:div w:id="1496913502">
      <w:bodyDiv w:val="1"/>
      <w:marLeft w:val="0"/>
      <w:marRight w:val="0"/>
      <w:marTop w:val="0"/>
      <w:marBottom w:val="0"/>
      <w:divBdr>
        <w:top w:val="none" w:sz="0" w:space="0" w:color="auto"/>
        <w:left w:val="none" w:sz="0" w:space="0" w:color="auto"/>
        <w:bottom w:val="none" w:sz="0" w:space="0" w:color="auto"/>
        <w:right w:val="none" w:sz="0" w:space="0" w:color="auto"/>
      </w:divBdr>
    </w:div>
    <w:div w:id="1716849806">
      <w:bodyDiv w:val="1"/>
      <w:marLeft w:val="0"/>
      <w:marRight w:val="0"/>
      <w:marTop w:val="0"/>
      <w:marBottom w:val="0"/>
      <w:divBdr>
        <w:top w:val="none" w:sz="0" w:space="0" w:color="auto"/>
        <w:left w:val="none" w:sz="0" w:space="0" w:color="auto"/>
        <w:bottom w:val="none" w:sz="0" w:space="0" w:color="auto"/>
        <w:right w:val="none" w:sz="0" w:space="0" w:color="auto"/>
      </w:divBdr>
    </w:div>
    <w:div w:id="1905406587">
      <w:bodyDiv w:val="1"/>
      <w:marLeft w:val="0"/>
      <w:marRight w:val="0"/>
      <w:marTop w:val="0"/>
      <w:marBottom w:val="0"/>
      <w:divBdr>
        <w:top w:val="none" w:sz="0" w:space="0" w:color="auto"/>
        <w:left w:val="none" w:sz="0" w:space="0" w:color="auto"/>
        <w:bottom w:val="none" w:sz="0" w:space="0" w:color="auto"/>
        <w:right w:val="none" w:sz="0" w:space="0" w:color="auto"/>
      </w:divBdr>
      <w:divsChild>
        <w:div w:id="354381399">
          <w:marLeft w:val="446"/>
          <w:marRight w:val="0"/>
          <w:marTop w:val="0"/>
          <w:marBottom w:val="0"/>
          <w:divBdr>
            <w:top w:val="none" w:sz="0" w:space="0" w:color="auto"/>
            <w:left w:val="none" w:sz="0" w:space="0" w:color="auto"/>
            <w:bottom w:val="none" w:sz="0" w:space="0" w:color="auto"/>
            <w:right w:val="none" w:sz="0" w:space="0" w:color="auto"/>
          </w:divBdr>
        </w:div>
        <w:div w:id="378942765">
          <w:marLeft w:val="446"/>
          <w:marRight w:val="0"/>
          <w:marTop w:val="0"/>
          <w:marBottom w:val="0"/>
          <w:divBdr>
            <w:top w:val="none" w:sz="0" w:space="0" w:color="auto"/>
            <w:left w:val="none" w:sz="0" w:space="0" w:color="auto"/>
            <w:bottom w:val="none" w:sz="0" w:space="0" w:color="auto"/>
            <w:right w:val="none" w:sz="0" w:space="0" w:color="auto"/>
          </w:divBdr>
        </w:div>
        <w:div w:id="386804873">
          <w:marLeft w:val="446"/>
          <w:marRight w:val="0"/>
          <w:marTop w:val="0"/>
          <w:marBottom w:val="0"/>
          <w:divBdr>
            <w:top w:val="none" w:sz="0" w:space="0" w:color="auto"/>
            <w:left w:val="none" w:sz="0" w:space="0" w:color="auto"/>
            <w:bottom w:val="none" w:sz="0" w:space="0" w:color="auto"/>
            <w:right w:val="none" w:sz="0" w:space="0" w:color="auto"/>
          </w:divBdr>
        </w:div>
        <w:div w:id="1350792870">
          <w:marLeft w:val="446"/>
          <w:marRight w:val="0"/>
          <w:marTop w:val="0"/>
          <w:marBottom w:val="0"/>
          <w:divBdr>
            <w:top w:val="none" w:sz="0" w:space="0" w:color="auto"/>
            <w:left w:val="none" w:sz="0" w:space="0" w:color="auto"/>
            <w:bottom w:val="none" w:sz="0" w:space="0" w:color="auto"/>
            <w:right w:val="none" w:sz="0" w:space="0" w:color="auto"/>
          </w:divBdr>
        </w:div>
        <w:div w:id="1511799119">
          <w:marLeft w:val="446"/>
          <w:marRight w:val="0"/>
          <w:marTop w:val="0"/>
          <w:marBottom w:val="0"/>
          <w:divBdr>
            <w:top w:val="none" w:sz="0" w:space="0" w:color="auto"/>
            <w:left w:val="none" w:sz="0" w:space="0" w:color="auto"/>
            <w:bottom w:val="none" w:sz="0" w:space="0" w:color="auto"/>
            <w:right w:val="none" w:sz="0" w:space="0" w:color="auto"/>
          </w:divBdr>
        </w:div>
        <w:div w:id="1874541306">
          <w:marLeft w:val="446"/>
          <w:marRight w:val="0"/>
          <w:marTop w:val="0"/>
          <w:marBottom w:val="0"/>
          <w:divBdr>
            <w:top w:val="none" w:sz="0" w:space="0" w:color="auto"/>
            <w:left w:val="none" w:sz="0" w:space="0" w:color="auto"/>
            <w:bottom w:val="none" w:sz="0" w:space="0" w:color="auto"/>
            <w:right w:val="none" w:sz="0" w:space="0" w:color="auto"/>
          </w:divBdr>
        </w:div>
        <w:div w:id="2027251873">
          <w:marLeft w:val="446"/>
          <w:marRight w:val="0"/>
          <w:marTop w:val="0"/>
          <w:marBottom w:val="0"/>
          <w:divBdr>
            <w:top w:val="none" w:sz="0" w:space="0" w:color="auto"/>
            <w:left w:val="none" w:sz="0" w:space="0" w:color="auto"/>
            <w:bottom w:val="none" w:sz="0" w:space="0" w:color="auto"/>
            <w:right w:val="none" w:sz="0" w:space="0" w:color="auto"/>
          </w:divBdr>
        </w:div>
      </w:divsChild>
    </w:div>
    <w:div w:id="1982686836">
      <w:bodyDiv w:val="1"/>
      <w:marLeft w:val="0"/>
      <w:marRight w:val="0"/>
      <w:marTop w:val="0"/>
      <w:marBottom w:val="0"/>
      <w:divBdr>
        <w:top w:val="none" w:sz="0" w:space="0" w:color="auto"/>
        <w:left w:val="none" w:sz="0" w:space="0" w:color="auto"/>
        <w:bottom w:val="none" w:sz="0" w:space="0" w:color="auto"/>
        <w:right w:val="none" w:sz="0" w:space="0" w:color="auto"/>
      </w:divBdr>
    </w:div>
    <w:div w:id="2067871383">
      <w:bodyDiv w:val="1"/>
      <w:marLeft w:val="0"/>
      <w:marRight w:val="0"/>
      <w:marTop w:val="0"/>
      <w:marBottom w:val="0"/>
      <w:divBdr>
        <w:top w:val="none" w:sz="0" w:space="0" w:color="auto"/>
        <w:left w:val="none" w:sz="0" w:space="0" w:color="auto"/>
        <w:bottom w:val="none" w:sz="0" w:space="0" w:color="auto"/>
        <w:right w:val="none" w:sz="0" w:space="0" w:color="auto"/>
      </w:divBdr>
      <w:divsChild>
        <w:div w:id="124291075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i.Admin@heritagefund.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rnib.org.uk/Pages/Home.aspx" TargetMode="External"/><Relationship Id="rId7" Type="http://schemas.openxmlformats.org/officeDocument/2006/relationships/settings" Target="settings.xml"/><Relationship Id="rId12" Type="http://schemas.openxmlformats.org/officeDocument/2006/relationships/hyperlink" Target="https://www.gov.uk/government/publications/the-green-book-appraisal-and-evaluation-in-central-governent"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magenta-boo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w3.org/TR/2014/NOTE-WCAG20-TECHS-20140408/pdf.html"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ritagefund.org.uk/" TargetMode="External"/><Relationship Id="rId22" Type="http://schemas.openxmlformats.org/officeDocument/2006/relationships/hyperlink" Target="ttps://www.heritagefund.org.uk/search?keys=Logos"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ecountability.co.uk/ukhabworkinggroup-ukhab/" TargetMode="External"/><Relationship Id="rId2" Type="http://schemas.openxmlformats.org/officeDocument/2006/relationships/hyperlink" Target="https://eur03.safelinks.protection.outlook.com/?url=https%3A%2F%2Fwoodlandwildlifetoolkit.sylva.org.uk%2Fassess&amp;data=02%7C01%7Ckaty.thompson%40defra.gov.uk%7C16c2cc916a2d409aee4e08d84b1f548f%7C770a245002274c6290c74e38537f1102%7C1%7C0%7C637341945234005554&amp;sdata=Va6DBJKTpeRBgEQM51PyhkHFsejlf3i1r4ZRGF%2F4RYE%3D&amp;reserved=0" TargetMode="External"/><Relationship Id="rId1" Type="http://schemas.openxmlformats.org/officeDocument/2006/relationships/hyperlink" Target="https://www.conservationevidence.com/content/page/81" TargetMode="External"/><Relationship Id="rId6" Type="http://schemas.openxmlformats.org/officeDocument/2006/relationships/hyperlink" Target="https://nbn.org.uk/news/data-upload-templates-guidance-now-available/" TargetMode="External"/><Relationship Id="rId5" Type="http://schemas.openxmlformats.org/officeDocument/2006/relationships/hyperlink" Target="https://nbn.org.uk/" TargetMode="External"/><Relationship Id="rId4" Type="http://schemas.openxmlformats.org/officeDocument/2006/relationships/hyperlink" Target="https://www.gov.uk/government/collections/people-and-nature-survey-for-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E6B15421A0BD41BDD179E25C506ACD" ma:contentTypeVersion="6" ma:contentTypeDescription="Create a new document." ma:contentTypeScope="" ma:versionID="4d7c5ea116d4af96491804306b7157ef">
  <xsd:schema xmlns:xsd="http://www.w3.org/2001/XMLSchema" xmlns:xs="http://www.w3.org/2001/XMLSchema" xmlns:p="http://schemas.microsoft.com/office/2006/metadata/properties" xmlns:ns2="a7d8177d-2abb-421d-9cce-425b19c02a4f" xmlns:ns3="6a75b497-ea5f-4bbd-a47e-a5a842ac23be" targetNamespace="http://schemas.microsoft.com/office/2006/metadata/properties" ma:root="true" ma:fieldsID="70f3de6b751c5f56a8f328dd5c0c873b" ns2:_="" ns3:_="">
    <xsd:import namespace="a7d8177d-2abb-421d-9cce-425b19c02a4f"/>
    <xsd:import namespace="6a75b497-ea5f-4bbd-a47e-a5a842ac23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8177d-2abb-421d-9cce-425b19c02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75b497-ea5f-4bbd-a47e-a5a842ac23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75b497-ea5f-4bbd-a47e-a5a842ac23be">
      <UserInfo>
        <DisplayName>Zelda Baveystock</DisplayName>
        <AccountId>121</AccountId>
        <AccountType/>
      </UserInfo>
      <UserInfo>
        <DisplayName>Alexandra Roberts</DisplayName>
        <AccountId>72</AccountId>
        <AccountType/>
      </UserInfo>
      <UserInfo>
        <DisplayName>Hilary Leavy</DisplayName>
        <AccountId>14</AccountId>
        <AccountType/>
      </UserInfo>
      <UserInfo>
        <DisplayName>Drew Bennellick</DisplayName>
        <AccountId>68</AccountId>
        <AccountType/>
      </UserInfo>
      <UserInfo>
        <DisplayName>Anne Young</DisplayName>
        <AccountId>61</AccountId>
        <AccountType/>
      </UserInfo>
      <UserInfo>
        <DisplayName>Jim Crisp</DisplayName>
        <AccountId>90</AccountId>
        <AccountType/>
      </UserInfo>
      <UserInfo>
        <DisplayName>Alice Kershaw</DisplayName>
        <AccountId>70</AccountId>
        <AccountType/>
      </UserInfo>
      <UserInfo>
        <DisplayName>Ellie Craven</DisplayName>
        <AccountId>51</AccountId>
        <AccountType/>
      </UserInfo>
      <UserInfo>
        <DisplayName>Una Duffy</DisplayName>
        <AccountId>56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0BF3D-D07C-4FCF-8B95-DEC7A801AEC2}">
  <ds:schemaRefs>
    <ds:schemaRef ds:uri="http://schemas.microsoft.com/sharepoint/v3/contenttype/forms"/>
  </ds:schemaRefs>
</ds:datastoreItem>
</file>

<file path=customXml/itemProps2.xml><?xml version="1.0" encoding="utf-8"?>
<ds:datastoreItem xmlns:ds="http://schemas.openxmlformats.org/officeDocument/2006/customXml" ds:itemID="{64D66599-72D9-420E-9C29-B72DD0718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8177d-2abb-421d-9cce-425b19c02a4f"/>
    <ds:schemaRef ds:uri="6a75b497-ea5f-4bbd-a47e-a5a842ac2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3F0436-617F-4C33-81B9-80F93F9052F7}">
  <ds:schemaRefs>
    <ds:schemaRef ds:uri="http://schemas.microsoft.com/office/2006/metadata/properties"/>
    <ds:schemaRef ds:uri="http://schemas.microsoft.com/office/infopath/2007/PartnerControls"/>
    <ds:schemaRef ds:uri="6a75b497-ea5f-4bbd-a47e-a5a842ac23be"/>
  </ds:schemaRefs>
</ds:datastoreItem>
</file>

<file path=customXml/itemProps4.xml><?xml version="1.0" encoding="utf-8"?>
<ds:datastoreItem xmlns:ds="http://schemas.openxmlformats.org/officeDocument/2006/customXml" ds:itemID="{79F3B99A-C738-4667-8F1D-DC95D58D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7197</Words>
  <Characters>41024</Characters>
  <Application>Microsoft Office Word</Application>
  <DocSecurity>0</DocSecurity>
  <Lines>341</Lines>
  <Paragraphs>96</Paragraphs>
  <ScaleCrop>false</ScaleCrop>
  <Company>Heritage Lottery Fund</Company>
  <LinksUpToDate>false</LinksUpToDate>
  <CharactersWithSpaces>48125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Hilary Leavy</dc:creator>
  <cp:keywords/>
  <cp:lastModifiedBy>Jim Crisp</cp:lastModifiedBy>
  <cp:revision>3</cp:revision>
  <cp:lastPrinted>2012-10-15T06:38:00Z</cp:lastPrinted>
  <dcterms:created xsi:type="dcterms:W3CDTF">2020-09-14T10:22:00Z</dcterms:created>
  <dcterms:modified xsi:type="dcterms:W3CDTF">2020-09-15T07:09:00Z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0x0101009BE6B15421A0BD41BDD179E25C506ACD</vt:lpwstr>
  </property>
  <property fmtid="{D5CDD505-2E9C-101B-9397-08002B2CF9AE}" pid="3" name="MSIP_Label_ff78e5dd-8e6f-4dda-9e9f-f996b0ed9132_Enabled">
    <vt:lpwstr>true</vt:lpwstr>
  </property>
  <property fmtid="{D5CDD505-2E9C-101B-9397-08002B2CF9AE}" pid="4" name="MSIP_Label_ff78e5dd-8e6f-4dda-9e9f-f996b0ed9132_SetDate">
    <vt:lpwstr>2020-09-15T07:09:28Z</vt:lpwstr>
  </property>
  <property fmtid="{D5CDD505-2E9C-101B-9397-08002B2CF9AE}" pid="5" name="MSIP_Label_ff78e5dd-8e6f-4dda-9e9f-f996b0ed9132_Method">
    <vt:lpwstr>Standard</vt:lpwstr>
  </property>
  <property fmtid="{D5CDD505-2E9C-101B-9397-08002B2CF9AE}" pid="6" name="MSIP_Label_ff78e5dd-8e6f-4dda-9e9f-f996b0ed9132_Name">
    <vt:lpwstr>External - Unprotected</vt:lpwstr>
  </property>
  <property fmtid="{D5CDD505-2E9C-101B-9397-08002B2CF9AE}" pid="7" name="MSIP_Label_ff78e5dd-8e6f-4dda-9e9f-f996b0ed9132_SiteId">
    <vt:lpwstr>242ef33d-ef18-4a01-b294-0da2d8fc58e3</vt:lpwstr>
  </property>
  <property fmtid="{D5CDD505-2E9C-101B-9397-08002B2CF9AE}" pid="8" name="MSIP_Label_ff78e5dd-8e6f-4dda-9e9f-f996b0ed9132_ActionId">
    <vt:lpwstr>33a2824e-9c82-49ea-b00f-c0025139d183</vt:lpwstr>
  </property>
  <property fmtid="{D5CDD505-2E9C-101B-9397-08002B2CF9AE}" pid="9" name="MSIP_Label_ff78e5dd-8e6f-4dda-9e9f-f996b0ed9132_ContentBits">
    <vt:lpwstr>0</vt:lpwstr>
  </property>
</Properties>
</file>