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4AAF" w14:textId="3FC6F07B" w:rsidR="00353F67" w:rsidRPr="004D5FC6" w:rsidRDefault="00353F67" w:rsidP="004D5FC6">
      <w:pPr>
        <w:suppressAutoHyphens w:val="0"/>
        <w:spacing w:line="276" w:lineRule="auto"/>
        <w:rPr>
          <w:rFonts w:cs="Arial"/>
          <w:sz w:val="24"/>
        </w:rPr>
      </w:pPr>
    </w:p>
    <w:p w14:paraId="644A4AB2" w14:textId="77777777" w:rsidR="00353F67" w:rsidRPr="004D5FC6" w:rsidRDefault="005214B3" w:rsidP="004D5FC6">
      <w:pPr>
        <w:suppressAutoHyphens w:val="0"/>
        <w:spacing w:line="276" w:lineRule="auto"/>
        <w:rPr>
          <w:rFonts w:cs="Arial"/>
          <w:color w:val="000000"/>
          <w:sz w:val="24"/>
        </w:rPr>
      </w:pPr>
      <w:r w:rsidRPr="004D5FC6">
        <w:rPr>
          <w:rFonts w:cs="Arial"/>
          <w:color w:val="000000"/>
          <w:sz w:val="24"/>
        </w:rPr>
        <w:t xml:space="preserve">Ealing Council, </w:t>
      </w:r>
    </w:p>
    <w:p w14:paraId="644A4AB3" w14:textId="77777777" w:rsidR="00353F67" w:rsidRPr="004D5FC6" w:rsidRDefault="005214B3" w:rsidP="004D5FC6">
      <w:pPr>
        <w:suppressAutoHyphens w:val="0"/>
        <w:spacing w:line="276" w:lineRule="auto"/>
        <w:rPr>
          <w:rFonts w:cs="Arial"/>
          <w:color w:val="000000"/>
          <w:sz w:val="24"/>
        </w:rPr>
      </w:pPr>
      <w:r w:rsidRPr="004D5FC6">
        <w:rPr>
          <w:rFonts w:cs="Arial"/>
          <w:color w:val="000000"/>
          <w:sz w:val="24"/>
        </w:rPr>
        <w:t xml:space="preserve">Perceval House, </w:t>
      </w:r>
    </w:p>
    <w:p w14:paraId="644A4AB4" w14:textId="77777777" w:rsidR="00353F67" w:rsidRPr="004D5FC6" w:rsidRDefault="005214B3" w:rsidP="004D5FC6">
      <w:pPr>
        <w:suppressAutoHyphens w:val="0"/>
        <w:spacing w:line="276" w:lineRule="auto"/>
        <w:rPr>
          <w:rFonts w:cs="Arial"/>
          <w:sz w:val="24"/>
        </w:rPr>
      </w:pPr>
      <w:r w:rsidRPr="004D5FC6">
        <w:rPr>
          <w:rFonts w:cs="Arial"/>
          <w:color w:val="000000"/>
          <w:sz w:val="24"/>
        </w:rPr>
        <w:t xml:space="preserve">14/16 Uxbridge Road, </w:t>
      </w:r>
    </w:p>
    <w:p w14:paraId="644A4AB5" w14:textId="77777777" w:rsidR="00353F67" w:rsidRPr="004D5FC6" w:rsidRDefault="005214B3" w:rsidP="004D5FC6">
      <w:pPr>
        <w:suppressAutoHyphens w:val="0"/>
        <w:spacing w:line="276" w:lineRule="auto"/>
        <w:rPr>
          <w:rFonts w:cs="Arial"/>
          <w:color w:val="000000"/>
          <w:sz w:val="24"/>
        </w:rPr>
      </w:pPr>
      <w:r w:rsidRPr="004D5FC6">
        <w:rPr>
          <w:rFonts w:cs="Arial"/>
          <w:color w:val="000000"/>
          <w:sz w:val="24"/>
        </w:rPr>
        <w:t xml:space="preserve">Ealing </w:t>
      </w:r>
    </w:p>
    <w:p w14:paraId="644A4AB6" w14:textId="77777777" w:rsidR="00353F67" w:rsidRPr="004D5FC6" w:rsidRDefault="005214B3" w:rsidP="004D5FC6">
      <w:pPr>
        <w:suppressAutoHyphens w:val="0"/>
        <w:spacing w:line="276" w:lineRule="auto"/>
        <w:rPr>
          <w:rFonts w:cs="Arial"/>
          <w:sz w:val="24"/>
        </w:rPr>
      </w:pPr>
      <w:r w:rsidRPr="004D5FC6">
        <w:rPr>
          <w:rFonts w:cs="Arial"/>
          <w:color w:val="000000"/>
          <w:sz w:val="24"/>
        </w:rPr>
        <w:t>London W5 2HL</w:t>
      </w:r>
    </w:p>
    <w:p w14:paraId="644A4AB7" w14:textId="77777777" w:rsidR="00353F67" w:rsidRPr="004D5FC6" w:rsidRDefault="00353F67" w:rsidP="004D5FC6">
      <w:pPr>
        <w:suppressAutoHyphens w:val="0"/>
        <w:spacing w:line="276" w:lineRule="auto"/>
        <w:rPr>
          <w:rFonts w:cs="Arial"/>
          <w:color w:val="000000"/>
          <w:sz w:val="24"/>
        </w:rPr>
      </w:pPr>
    </w:p>
    <w:p w14:paraId="644A4AB8" w14:textId="77777777" w:rsidR="00353F67" w:rsidRPr="004D5FC6" w:rsidRDefault="005214B3" w:rsidP="004D5FC6">
      <w:pPr>
        <w:suppressAutoHyphens w:val="0"/>
        <w:spacing w:line="276" w:lineRule="auto"/>
        <w:rPr>
          <w:rFonts w:cs="Arial"/>
          <w:color w:val="000000"/>
          <w:sz w:val="24"/>
        </w:rPr>
      </w:pPr>
      <w:r w:rsidRPr="004D5FC6">
        <w:rPr>
          <w:rFonts w:cs="Arial"/>
          <w:color w:val="000000"/>
          <w:sz w:val="24"/>
        </w:rPr>
        <w:t>Date: Via the portal.</w:t>
      </w:r>
    </w:p>
    <w:p w14:paraId="644A4AB9" w14:textId="77777777" w:rsidR="00353F67" w:rsidRPr="004D5FC6" w:rsidRDefault="00353F67" w:rsidP="004D5FC6">
      <w:pPr>
        <w:suppressAutoHyphens w:val="0"/>
        <w:spacing w:line="276" w:lineRule="auto"/>
        <w:rPr>
          <w:rFonts w:cs="Arial"/>
          <w:color w:val="000000"/>
          <w:sz w:val="24"/>
        </w:rPr>
      </w:pPr>
    </w:p>
    <w:p w14:paraId="0EB84616" w14:textId="77777777" w:rsidR="00F650B8" w:rsidRPr="004D5FC6" w:rsidRDefault="00F650B8" w:rsidP="004D5FC6">
      <w:pPr>
        <w:suppressAutoHyphens w:val="0"/>
        <w:spacing w:line="276" w:lineRule="auto"/>
        <w:jc w:val="right"/>
        <w:rPr>
          <w:rFonts w:cs="Arial"/>
          <w:b/>
          <w:bCs/>
          <w:color w:val="000000"/>
          <w:sz w:val="24"/>
        </w:rPr>
      </w:pPr>
    </w:p>
    <w:p w14:paraId="4E657556" w14:textId="77777777" w:rsidR="00F650B8" w:rsidRPr="004D5FC6" w:rsidRDefault="00F650B8" w:rsidP="004D5FC6">
      <w:pPr>
        <w:suppressAutoHyphens w:val="0"/>
        <w:spacing w:line="276" w:lineRule="auto"/>
        <w:rPr>
          <w:rFonts w:cs="Arial"/>
          <w:b/>
          <w:bCs/>
          <w:color w:val="000000"/>
          <w:sz w:val="24"/>
        </w:rPr>
      </w:pPr>
    </w:p>
    <w:p w14:paraId="7554D460" w14:textId="77777777" w:rsidR="00512942" w:rsidRPr="004D5FC6" w:rsidRDefault="00512942" w:rsidP="004D5FC6">
      <w:pPr>
        <w:suppressAutoHyphens w:val="0"/>
        <w:spacing w:line="276" w:lineRule="auto"/>
        <w:rPr>
          <w:rFonts w:cs="Arial"/>
          <w:b/>
          <w:bCs/>
          <w:color w:val="000000"/>
          <w:sz w:val="24"/>
        </w:rPr>
      </w:pPr>
    </w:p>
    <w:p w14:paraId="6EAB54D7" w14:textId="77777777" w:rsidR="00512942" w:rsidRPr="004D5FC6" w:rsidRDefault="00512942" w:rsidP="004D5FC6">
      <w:pPr>
        <w:suppressAutoHyphens w:val="0"/>
        <w:spacing w:line="276" w:lineRule="auto"/>
        <w:rPr>
          <w:rFonts w:cs="Arial"/>
          <w:b/>
          <w:bCs/>
          <w:color w:val="000000"/>
          <w:sz w:val="24"/>
        </w:rPr>
      </w:pPr>
    </w:p>
    <w:p w14:paraId="3D31221A" w14:textId="77777777" w:rsidR="00512942" w:rsidRPr="004D5FC6" w:rsidRDefault="00512942" w:rsidP="004D5FC6">
      <w:pPr>
        <w:suppressAutoHyphens w:val="0"/>
        <w:spacing w:line="276" w:lineRule="auto"/>
        <w:rPr>
          <w:rFonts w:cs="Arial"/>
          <w:b/>
          <w:bCs/>
          <w:color w:val="000000"/>
          <w:sz w:val="24"/>
        </w:rPr>
      </w:pPr>
    </w:p>
    <w:p w14:paraId="1A158FA3" w14:textId="77777777" w:rsidR="00512942" w:rsidRPr="004D5FC6" w:rsidRDefault="00512942" w:rsidP="004D5FC6">
      <w:pPr>
        <w:suppressAutoHyphens w:val="0"/>
        <w:spacing w:line="276" w:lineRule="auto"/>
        <w:rPr>
          <w:rFonts w:cs="Arial"/>
          <w:b/>
          <w:bCs/>
          <w:color w:val="000000"/>
          <w:sz w:val="24"/>
        </w:rPr>
      </w:pPr>
    </w:p>
    <w:p w14:paraId="4FE3043C" w14:textId="2727B954" w:rsidR="00F650B8" w:rsidRPr="004D5FC6" w:rsidRDefault="002700C2" w:rsidP="004D5FC6">
      <w:pPr>
        <w:suppressAutoHyphens w:val="0"/>
        <w:spacing w:line="276" w:lineRule="auto"/>
        <w:rPr>
          <w:rFonts w:cs="Arial"/>
          <w:b/>
          <w:bCs/>
          <w:color w:val="000000"/>
          <w:sz w:val="24"/>
        </w:rPr>
      </w:pPr>
      <w:r w:rsidRPr="004D5FC6">
        <w:rPr>
          <w:rFonts w:cs="Arial"/>
          <w:b/>
          <w:bCs/>
          <w:color w:val="000000"/>
          <w:sz w:val="24"/>
        </w:rPr>
        <w:t xml:space="preserve">Market Engagement </w:t>
      </w:r>
      <w:r w:rsidR="009D42AA" w:rsidRPr="004D5FC6">
        <w:rPr>
          <w:rFonts w:cs="Arial"/>
          <w:b/>
          <w:bCs/>
          <w:color w:val="000000"/>
          <w:sz w:val="24"/>
        </w:rPr>
        <w:t>Notice</w:t>
      </w:r>
      <w:r w:rsidR="00F650B8" w:rsidRPr="004D5FC6">
        <w:rPr>
          <w:rFonts w:cs="Arial"/>
          <w:b/>
          <w:bCs/>
          <w:color w:val="000000"/>
          <w:sz w:val="24"/>
        </w:rPr>
        <w:t xml:space="preserve"> </w:t>
      </w:r>
    </w:p>
    <w:p w14:paraId="1482EC68" w14:textId="77777777" w:rsidR="00145CD6" w:rsidRPr="004D5FC6" w:rsidRDefault="00145CD6" w:rsidP="004D5FC6">
      <w:pPr>
        <w:suppressAutoHyphens w:val="0"/>
        <w:spacing w:line="276" w:lineRule="auto"/>
        <w:rPr>
          <w:rFonts w:cs="Arial"/>
          <w:b/>
          <w:bCs/>
          <w:color w:val="000000"/>
          <w:sz w:val="24"/>
        </w:rPr>
      </w:pPr>
    </w:p>
    <w:p w14:paraId="00319005" w14:textId="77777777" w:rsidR="00145CD6" w:rsidRPr="004D5FC6" w:rsidRDefault="00145CD6" w:rsidP="004D5FC6">
      <w:pPr>
        <w:suppressAutoHyphens w:val="0"/>
        <w:spacing w:line="276" w:lineRule="auto"/>
        <w:rPr>
          <w:rFonts w:cs="Arial"/>
          <w:b/>
          <w:bCs/>
          <w:color w:val="000000"/>
          <w:sz w:val="24"/>
        </w:rPr>
      </w:pPr>
    </w:p>
    <w:p w14:paraId="53264B69" w14:textId="77777777" w:rsidR="00F650B8" w:rsidRPr="004D5FC6" w:rsidRDefault="00F650B8" w:rsidP="004D5FC6">
      <w:pPr>
        <w:suppressAutoHyphens w:val="0"/>
        <w:spacing w:line="276" w:lineRule="auto"/>
        <w:rPr>
          <w:rFonts w:cs="Arial"/>
          <w:b/>
          <w:bCs/>
          <w:color w:val="000000"/>
          <w:sz w:val="24"/>
        </w:rPr>
      </w:pPr>
    </w:p>
    <w:p w14:paraId="6EE3E0A7" w14:textId="77777777" w:rsidR="0005698D" w:rsidRPr="004D5FC6" w:rsidRDefault="00401374" w:rsidP="004D5FC6">
      <w:pPr>
        <w:suppressAutoHyphens w:val="0"/>
        <w:spacing w:line="276" w:lineRule="auto"/>
        <w:rPr>
          <w:rFonts w:cs="Arial"/>
          <w:b/>
          <w:bCs/>
          <w:color w:val="000000"/>
          <w:sz w:val="24"/>
        </w:rPr>
      </w:pPr>
      <w:r w:rsidRPr="004D5FC6">
        <w:rPr>
          <w:rFonts w:cs="Arial"/>
          <w:b/>
          <w:bCs/>
          <w:color w:val="000000"/>
          <w:sz w:val="24"/>
        </w:rPr>
        <w:t xml:space="preserve">Highways and Transport Services </w:t>
      </w:r>
    </w:p>
    <w:p w14:paraId="2D0E3B1B" w14:textId="2AED5BB4" w:rsidR="00F650B8" w:rsidRPr="004D5FC6" w:rsidRDefault="00401374" w:rsidP="004D5FC6">
      <w:pPr>
        <w:suppressAutoHyphens w:val="0"/>
        <w:spacing w:line="276" w:lineRule="auto"/>
        <w:rPr>
          <w:rFonts w:cs="Arial"/>
          <w:b/>
          <w:bCs/>
          <w:color w:val="000000"/>
          <w:sz w:val="24"/>
        </w:rPr>
      </w:pPr>
      <w:r w:rsidRPr="004D5FC6">
        <w:rPr>
          <w:rFonts w:cs="Arial"/>
          <w:b/>
          <w:bCs/>
          <w:color w:val="000000"/>
          <w:sz w:val="24"/>
        </w:rPr>
        <w:t>Framework Contract 2025</w:t>
      </w:r>
    </w:p>
    <w:p w14:paraId="27516CB8" w14:textId="77777777" w:rsidR="00535B51" w:rsidRPr="004D5FC6" w:rsidRDefault="00535B51" w:rsidP="004D5FC6">
      <w:pPr>
        <w:suppressAutoHyphens w:val="0"/>
        <w:spacing w:line="276" w:lineRule="auto"/>
        <w:rPr>
          <w:rFonts w:cs="Arial"/>
          <w:b/>
          <w:bCs/>
          <w:color w:val="000000"/>
          <w:sz w:val="24"/>
        </w:rPr>
      </w:pPr>
    </w:p>
    <w:p w14:paraId="0A050C93" w14:textId="77777777" w:rsidR="0005698D" w:rsidRPr="004D5FC6" w:rsidRDefault="00F650B8" w:rsidP="004D5FC6">
      <w:pPr>
        <w:suppressAutoHyphens w:val="0"/>
        <w:spacing w:line="276" w:lineRule="auto"/>
        <w:rPr>
          <w:rFonts w:cs="Arial"/>
          <w:b/>
          <w:bCs/>
          <w:color w:val="000000"/>
          <w:sz w:val="24"/>
        </w:rPr>
      </w:pPr>
      <w:r w:rsidRPr="004D5FC6">
        <w:rPr>
          <w:rFonts w:cs="Arial"/>
          <w:b/>
          <w:bCs/>
          <w:color w:val="000000"/>
          <w:sz w:val="24"/>
        </w:rPr>
        <w:t>London Borough of Ealing</w:t>
      </w:r>
      <w:r w:rsidR="00B53360" w:rsidRPr="004D5FC6">
        <w:rPr>
          <w:rFonts w:cs="Arial"/>
          <w:b/>
          <w:bCs/>
          <w:color w:val="000000"/>
          <w:sz w:val="24"/>
        </w:rPr>
        <w:t xml:space="preserve"> </w:t>
      </w:r>
    </w:p>
    <w:p w14:paraId="285A7D02" w14:textId="77777777" w:rsidR="0005698D" w:rsidRPr="004D5FC6" w:rsidRDefault="00B53360" w:rsidP="004D5FC6">
      <w:pPr>
        <w:suppressAutoHyphens w:val="0"/>
        <w:spacing w:line="276" w:lineRule="auto"/>
        <w:rPr>
          <w:rFonts w:cs="Arial"/>
          <w:b/>
          <w:bCs/>
          <w:color w:val="000000"/>
          <w:sz w:val="24"/>
        </w:rPr>
      </w:pPr>
      <w:r w:rsidRPr="004D5FC6">
        <w:rPr>
          <w:rFonts w:cs="Arial"/>
          <w:b/>
          <w:bCs/>
          <w:color w:val="000000"/>
          <w:sz w:val="24"/>
        </w:rPr>
        <w:t xml:space="preserve">and </w:t>
      </w:r>
    </w:p>
    <w:p w14:paraId="644A4ABC" w14:textId="5A574225" w:rsidR="00353F67" w:rsidRPr="004D5FC6" w:rsidRDefault="000545CC" w:rsidP="004D5FC6">
      <w:pPr>
        <w:suppressAutoHyphens w:val="0"/>
        <w:spacing w:line="276" w:lineRule="auto"/>
        <w:rPr>
          <w:rFonts w:cs="Arial"/>
          <w:b/>
          <w:bCs/>
          <w:color w:val="000000"/>
          <w:sz w:val="24"/>
        </w:rPr>
      </w:pPr>
      <w:r w:rsidRPr="004D5FC6">
        <w:rPr>
          <w:rFonts w:cs="Arial"/>
          <w:b/>
          <w:bCs/>
          <w:color w:val="000000"/>
          <w:sz w:val="24"/>
        </w:rPr>
        <w:t xml:space="preserve">open to </w:t>
      </w:r>
      <w:r w:rsidR="00B53360" w:rsidRPr="004D5FC6">
        <w:rPr>
          <w:rFonts w:cs="Arial"/>
          <w:b/>
          <w:bCs/>
          <w:color w:val="000000"/>
          <w:sz w:val="24"/>
        </w:rPr>
        <w:t>all</w:t>
      </w:r>
      <w:r w:rsidR="00963D35">
        <w:rPr>
          <w:rFonts w:cs="Arial"/>
          <w:b/>
          <w:bCs/>
          <w:color w:val="000000"/>
          <w:sz w:val="24"/>
        </w:rPr>
        <w:t xml:space="preserve"> other</w:t>
      </w:r>
      <w:r w:rsidR="00B53360" w:rsidRPr="004D5FC6">
        <w:rPr>
          <w:rFonts w:cs="Arial"/>
          <w:b/>
          <w:bCs/>
          <w:color w:val="000000"/>
          <w:sz w:val="24"/>
        </w:rPr>
        <w:t xml:space="preserve"> </w:t>
      </w:r>
      <w:r w:rsidR="00F61AE8">
        <w:rPr>
          <w:rFonts w:cs="Arial"/>
          <w:b/>
          <w:bCs/>
          <w:color w:val="000000"/>
          <w:sz w:val="24"/>
        </w:rPr>
        <w:t>London local government authorities (3</w:t>
      </w:r>
      <w:r w:rsidR="00963D35">
        <w:rPr>
          <w:rFonts w:cs="Arial"/>
          <w:b/>
          <w:bCs/>
          <w:color w:val="000000"/>
          <w:sz w:val="24"/>
        </w:rPr>
        <w:t>1 other</w:t>
      </w:r>
      <w:r w:rsidR="00F61AE8">
        <w:rPr>
          <w:rFonts w:cs="Arial"/>
          <w:b/>
          <w:bCs/>
          <w:color w:val="000000"/>
          <w:sz w:val="24"/>
        </w:rPr>
        <w:t xml:space="preserve"> boroughs and the City of London) </w:t>
      </w:r>
    </w:p>
    <w:p w14:paraId="1D60993F" w14:textId="77777777" w:rsidR="00145CD6" w:rsidRPr="004D5FC6" w:rsidRDefault="00145CD6" w:rsidP="004D5FC6">
      <w:pPr>
        <w:suppressAutoHyphens w:val="0"/>
        <w:spacing w:line="276" w:lineRule="auto"/>
        <w:rPr>
          <w:rFonts w:cs="Arial"/>
          <w:b/>
          <w:bCs/>
          <w:color w:val="000000"/>
          <w:sz w:val="24"/>
        </w:rPr>
      </w:pPr>
    </w:p>
    <w:p w14:paraId="4918E321" w14:textId="77777777" w:rsidR="00145CD6" w:rsidRPr="004D5FC6" w:rsidRDefault="00145CD6" w:rsidP="004D5FC6">
      <w:pPr>
        <w:suppressAutoHyphens w:val="0"/>
        <w:spacing w:line="276" w:lineRule="auto"/>
        <w:rPr>
          <w:rFonts w:cs="Arial"/>
          <w:b/>
          <w:bCs/>
          <w:color w:val="000000"/>
          <w:sz w:val="24"/>
        </w:rPr>
      </w:pPr>
    </w:p>
    <w:p w14:paraId="3F634FE4" w14:textId="636D9AF6" w:rsidR="00B51BE5" w:rsidRPr="004D5FC6" w:rsidRDefault="00B51BE5" w:rsidP="6E9B7915">
      <w:pPr>
        <w:suppressAutoHyphens w:val="0"/>
        <w:spacing w:line="276" w:lineRule="auto"/>
        <w:rPr>
          <w:rFonts w:cs="Arial"/>
          <w:color w:val="000000"/>
          <w:sz w:val="24"/>
        </w:rPr>
      </w:pPr>
    </w:p>
    <w:p w14:paraId="644A4ABE" w14:textId="56793CA1" w:rsidR="00353F67" w:rsidRPr="004D5FC6" w:rsidRDefault="005214B3" w:rsidP="6E9B7915">
      <w:pPr>
        <w:suppressAutoHyphens w:val="0"/>
        <w:spacing w:line="276" w:lineRule="auto"/>
        <w:rPr>
          <w:rFonts w:cs="Arial"/>
          <w:b/>
          <w:bCs/>
          <w:color w:val="000000"/>
          <w:sz w:val="24"/>
          <w:shd w:val="clear" w:color="auto" w:fill="FFFF00"/>
        </w:rPr>
      </w:pPr>
      <w:r w:rsidRPr="6E9B7915">
        <w:rPr>
          <w:rFonts w:cs="Arial"/>
          <w:b/>
          <w:bCs/>
          <w:color w:val="000000" w:themeColor="text1"/>
          <w:sz w:val="24"/>
        </w:rPr>
        <w:t>Ref:</w:t>
      </w:r>
      <w:r w:rsidR="00920FFF" w:rsidRPr="6E9B7915">
        <w:rPr>
          <w:rFonts w:cs="Arial"/>
          <w:b/>
          <w:bCs/>
          <w:color w:val="000000" w:themeColor="text1"/>
          <w:sz w:val="24"/>
        </w:rPr>
        <w:t xml:space="preserve"> </w:t>
      </w:r>
      <w:r w:rsidR="005509F9" w:rsidRPr="6E9B7915">
        <w:rPr>
          <w:rFonts w:cs="Arial"/>
          <w:b/>
          <w:bCs/>
          <w:color w:val="000000" w:themeColor="text1"/>
          <w:sz w:val="24"/>
        </w:rPr>
        <w:t>232577HE</w:t>
      </w:r>
    </w:p>
    <w:p w14:paraId="11051776" w14:textId="77777777" w:rsidR="00FB2E7C" w:rsidRPr="004D5FC6" w:rsidRDefault="00FB2E7C" w:rsidP="004D5FC6">
      <w:pPr>
        <w:suppressAutoHyphens w:val="0"/>
        <w:spacing w:line="276" w:lineRule="auto"/>
        <w:rPr>
          <w:rFonts w:cs="Arial"/>
          <w:b/>
          <w:bCs/>
          <w:color w:val="000000"/>
          <w:sz w:val="24"/>
          <w:shd w:val="clear" w:color="auto" w:fill="FFFF00"/>
        </w:rPr>
      </w:pPr>
    </w:p>
    <w:p w14:paraId="4A22B9A3" w14:textId="77777777" w:rsidR="00FB2E7C" w:rsidRPr="004D5FC6" w:rsidRDefault="00FB2E7C" w:rsidP="004D5FC6">
      <w:pPr>
        <w:suppressAutoHyphens w:val="0"/>
        <w:spacing w:line="276" w:lineRule="auto"/>
        <w:rPr>
          <w:rFonts w:cs="Arial"/>
          <w:b/>
          <w:bCs/>
          <w:color w:val="000000"/>
          <w:sz w:val="24"/>
          <w:shd w:val="clear" w:color="auto" w:fill="FFFF00"/>
        </w:rPr>
      </w:pPr>
    </w:p>
    <w:p w14:paraId="5EFBF6C2" w14:textId="77777777" w:rsidR="00FB2E7C" w:rsidRPr="004D5FC6" w:rsidRDefault="00FB2E7C" w:rsidP="004D5FC6">
      <w:pPr>
        <w:suppressAutoHyphens w:val="0"/>
        <w:spacing w:line="276" w:lineRule="auto"/>
        <w:rPr>
          <w:rFonts w:cs="Arial"/>
          <w:b/>
          <w:bCs/>
          <w:color w:val="000000"/>
          <w:sz w:val="24"/>
          <w:shd w:val="clear" w:color="auto" w:fill="FFFF00"/>
        </w:rPr>
      </w:pPr>
    </w:p>
    <w:p w14:paraId="644A4AD3" w14:textId="532A95D6" w:rsidR="00353F67" w:rsidRPr="004D5FC6" w:rsidRDefault="00353F67" w:rsidP="004D5FC6">
      <w:pPr>
        <w:suppressAutoHyphens w:val="0"/>
        <w:spacing w:line="276" w:lineRule="auto"/>
        <w:rPr>
          <w:rFonts w:cs="Arial"/>
          <w:sz w:val="24"/>
        </w:rPr>
      </w:pPr>
      <w:bookmarkStart w:id="0" w:name="_Hlk115184830"/>
    </w:p>
    <w:p w14:paraId="644A4AD4" w14:textId="77777777" w:rsidR="00353F67" w:rsidRPr="004D5FC6" w:rsidRDefault="00353F67" w:rsidP="004D5FC6">
      <w:pPr>
        <w:suppressAutoHyphens w:val="0"/>
        <w:spacing w:line="276" w:lineRule="auto"/>
        <w:rPr>
          <w:rFonts w:cs="Arial"/>
          <w:color w:val="000000"/>
          <w:sz w:val="24"/>
        </w:rPr>
      </w:pPr>
    </w:p>
    <w:bookmarkEnd w:id="0"/>
    <w:p w14:paraId="644A4AD5" w14:textId="77777777" w:rsidR="009D4F43" w:rsidRPr="004D5FC6" w:rsidRDefault="009D4F43" w:rsidP="004D5FC6">
      <w:pPr>
        <w:suppressAutoHyphens w:val="0"/>
        <w:spacing w:line="276" w:lineRule="auto"/>
        <w:rPr>
          <w:rFonts w:cs="Arial"/>
          <w:color w:val="000000"/>
          <w:sz w:val="24"/>
        </w:rPr>
        <w:sectPr w:rsidR="009D4F43" w:rsidRPr="004D5FC6">
          <w:headerReference w:type="default" r:id="rId11"/>
          <w:footerReference w:type="default" r:id="rId12"/>
          <w:pgSz w:w="11906" w:h="16838"/>
          <w:pgMar w:top="1440" w:right="1440" w:bottom="1440" w:left="1440" w:header="708" w:footer="708" w:gutter="0"/>
          <w:cols w:space="720"/>
        </w:sectPr>
      </w:pPr>
    </w:p>
    <w:p w14:paraId="644A4B40" w14:textId="3308086D" w:rsidR="00353F67" w:rsidRPr="009F27C6" w:rsidRDefault="00726ED4" w:rsidP="004D5FC6">
      <w:pPr>
        <w:spacing w:line="276" w:lineRule="auto"/>
        <w:rPr>
          <w:rFonts w:eastAsiaTheme="minorHAnsi" w:cs="Arial"/>
          <w:b/>
          <w:bCs/>
          <w:sz w:val="24"/>
          <w:u w:val="single"/>
        </w:rPr>
      </w:pPr>
      <w:bookmarkStart w:id="1" w:name="_Hlk115187088"/>
      <w:r w:rsidRPr="009F27C6">
        <w:rPr>
          <w:rFonts w:eastAsiaTheme="minorHAnsi" w:cs="Arial"/>
          <w:b/>
          <w:bCs/>
          <w:sz w:val="24"/>
          <w:u w:val="single"/>
        </w:rPr>
        <w:lastRenderedPageBreak/>
        <w:t>About this market engagement exercise</w:t>
      </w:r>
    </w:p>
    <w:bookmarkEnd w:id="1"/>
    <w:p w14:paraId="6E491BFE" w14:textId="4838B18E" w:rsidR="00894457" w:rsidRPr="00107889" w:rsidRDefault="00142450" w:rsidP="004D5FC6">
      <w:pPr>
        <w:spacing w:line="276" w:lineRule="auto"/>
        <w:rPr>
          <w:rFonts w:cs="Arial"/>
          <w:sz w:val="24"/>
        </w:rPr>
      </w:pPr>
      <w:r w:rsidRPr="00107889">
        <w:rPr>
          <w:rFonts w:cs="Arial"/>
          <w:sz w:val="24"/>
        </w:rPr>
        <w:t>Ealing Council are seeking suitably skilled and experienced organisations to</w:t>
      </w:r>
      <w:r w:rsidRPr="00107889">
        <w:rPr>
          <w:rFonts w:cs="Arial"/>
          <w:sz w:val="24"/>
        </w:rPr>
        <w:br/>
        <w:t>tender for the works detailed below within each borough. Interested parties</w:t>
      </w:r>
      <w:r w:rsidRPr="00107889">
        <w:rPr>
          <w:rFonts w:cs="Arial"/>
          <w:sz w:val="24"/>
        </w:rPr>
        <w:br/>
        <w:t>should also note this Framework Contract will be open and can be accessed</w:t>
      </w:r>
      <w:r w:rsidRPr="00107889">
        <w:rPr>
          <w:rFonts w:cs="Arial"/>
          <w:sz w:val="24"/>
        </w:rPr>
        <w:br/>
        <w:t>by</w:t>
      </w:r>
      <w:r w:rsidR="009F4620" w:rsidRPr="00107889">
        <w:rPr>
          <w:rFonts w:cs="Arial"/>
          <w:sz w:val="24"/>
        </w:rPr>
        <w:t xml:space="preserve"> </w:t>
      </w:r>
      <w:r w:rsidR="00D8533D">
        <w:rPr>
          <w:rFonts w:cs="Arial"/>
          <w:sz w:val="24"/>
        </w:rPr>
        <w:t>all</w:t>
      </w:r>
      <w:r w:rsidR="00B92636" w:rsidRPr="00107889">
        <w:rPr>
          <w:rFonts w:cs="Arial"/>
          <w:sz w:val="24"/>
        </w:rPr>
        <w:t xml:space="preserve"> London </w:t>
      </w:r>
      <w:r w:rsidR="00D8533D">
        <w:rPr>
          <w:rFonts w:cs="Arial"/>
          <w:sz w:val="24"/>
        </w:rPr>
        <w:t>local government authorities</w:t>
      </w:r>
      <w:r w:rsidR="00B92636" w:rsidRPr="00107889">
        <w:rPr>
          <w:rFonts w:cs="Arial"/>
          <w:sz w:val="24"/>
        </w:rPr>
        <w:t>, that is,</w:t>
      </w:r>
      <w:r w:rsidRPr="00107889">
        <w:rPr>
          <w:rFonts w:cs="Arial"/>
          <w:sz w:val="24"/>
        </w:rPr>
        <w:t xml:space="preserve"> all </w:t>
      </w:r>
      <w:r w:rsidR="00B92636" w:rsidRPr="00107889">
        <w:rPr>
          <w:rFonts w:cs="Arial"/>
          <w:sz w:val="24"/>
        </w:rPr>
        <w:t>3</w:t>
      </w:r>
      <w:r w:rsidR="00BE1944">
        <w:rPr>
          <w:rFonts w:cs="Arial"/>
          <w:sz w:val="24"/>
        </w:rPr>
        <w:t>1 other</w:t>
      </w:r>
      <w:r w:rsidR="00B92636" w:rsidRPr="00107889">
        <w:rPr>
          <w:rFonts w:cs="Arial"/>
          <w:sz w:val="24"/>
        </w:rPr>
        <w:t xml:space="preserve"> </w:t>
      </w:r>
      <w:r w:rsidRPr="00107889">
        <w:rPr>
          <w:rFonts w:cs="Arial"/>
          <w:sz w:val="24"/>
        </w:rPr>
        <w:t>London Boroughs</w:t>
      </w:r>
      <w:r w:rsidR="00B92636" w:rsidRPr="00107889">
        <w:rPr>
          <w:rFonts w:cs="Arial"/>
          <w:sz w:val="24"/>
        </w:rPr>
        <w:t xml:space="preserve"> and the City of London Corporation</w:t>
      </w:r>
      <w:r w:rsidRPr="00107889">
        <w:rPr>
          <w:rFonts w:cs="Arial"/>
          <w:sz w:val="24"/>
        </w:rPr>
        <w:t>.</w:t>
      </w:r>
      <w:r w:rsidR="00894457" w:rsidRPr="00107889">
        <w:rPr>
          <w:rFonts w:cs="Arial"/>
          <w:sz w:val="24"/>
        </w:rPr>
        <w:t xml:space="preserve"> </w:t>
      </w:r>
      <w:r w:rsidR="004F22EB" w:rsidRPr="00107889">
        <w:rPr>
          <w:rFonts w:cs="Arial"/>
          <w:sz w:val="24"/>
        </w:rPr>
        <w:t xml:space="preserve">Please note that any reference to “Borough” in this brief should be taken to </w:t>
      </w:r>
      <w:r w:rsidR="00964522" w:rsidRPr="00107889">
        <w:rPr>
          <w:rFonts w:cs="Arial"/>
          <w:sz w:val="24"/>
        </w:rPr>
        <w:t xml:space="preserve">include the City of London, which is not a Borough. </w:t>
      </w:r>
    </w:p>
    <w:p w14:paraId="05C3C601" w14:textId="3579AB9D" w:rsidR="00894457" w:rsidRPr="00107889" w:rsidRDefault="00894457" w:rsidP="004D5FC6">
      <w:pPr>
        <w:spacing w:line="276" w:lineRule="auto"/>
        <w:rPr>
          <w:rFonts w:cs="Arial"/>
          <w:sz w:val="24"/>
        </w:rPr>
      </w:pPr>
      <w:r w:rsidRPr="00107889">
        <w:rPr>
          <w:rFonts w:cs="Arial"/>
          <w:sz w:val="24"/>
        </w:rPr>
        <w:t>We recognise the significant contribution our contractors and consultants make in realising our goals, objectives, and the safety and well-being of our Residents.</w:t>
      </w:r>
    </w:p>
    <w:p w14:paraId="59D2496C" w14:textId="4637AF8F" w:rsidR="00C34E08" w:rsidRDefault="00C34E08">
      <w:pPr>
        <w:spacing w:line="276" w:lineRule="auto"/>
        <w:rPr>
          <w:rFonts w:cs="Arial"/>
          <w:sz w:val="24"/>
        </w:rPr>
      </w:pPr>
      <w:r w:rsidRPr="00107889">
        <w:rPr>
          <w:rFonts w:cs="Arial"/>
          <w:sz w:val="24"/>
        </w:rPr>
        <w:t>This briefing document</w:t>
      </w:r>
      <w:r w:rsidR="004C4406" w:rsidRPr="00107889">
        <w:rPr>
          <w:rFonts w:cs="Arial"/>
          <w:sz w:val="24"/>
        </w:rPr>
        <w:t>,</w:t>
      </w:r>
      <w:r w:rsidRPr="00107889">
        <w:rPr>
          <w:rFonts w:cs="Arial"/>
          <w:sz w:val="24"/>
        </w:rPr>
        <w:t xml:space="preserve"> pertains to future contracting for </w:t>
      </w:r>
      <w:r w:rsidR="00564DF9" w:rsidRPr="00107889">
        <w:rPr>
          <w:rFonts w:cs="Arial"/>
          <w:sz w:val="24"/>
        </w:rPr>
        <w:t xml:space="preserve">Highways and Transport Services Framework Contract </w:t>
      </w:r>
      <w:r w:rsidR="00710995" w:rsidRPr="00107889">
        <w:rPr>
          <w:rFonts w:cs="Arial"/>
          <w:sz w:val="24"/>
        </w:rPr>
        <w:t>2025:</w:t>
      </w:r>
    </w:p>
    <w:p w14:paraId="27BBC445" w14:textId="77777777" w:rsidR="005873E5" w:rsidRPr="00107889" w:rsidRDefault="005873E5" w:rsidP="004D5FC6">
      <w:pPr>
        <w:spacing w:line="276" w:lineRule="auto"/>
        <w:rPr>
          <w:rFonts w:cs="Arial"/>
          <w:sz w:val="24"/>
        </w:rPr>
      </w:pPr>
    </w:p>
    <w:p w14:paraId="68F74650" w14:textId="7F9184ED" w:rsidR="007B2376" w:rsidRPr="009F27C6" w:rsidRDefault="007B2376" w:rsidP="004D5FC6">
      <w:pPr>
        <w:pStyle w:val="Heading5"/>
        <w:spacing w:before="0" w:line="276" w:lineRule="auto"/>
        <w:rPr>
          <w:rFonts w:ascii="Arial" w:eastAsia="Times New Roman" w:hAnsi="Arial" w:cs="Arial"/>
          <w:b/>
          <w:color w:val="auto"/>
          <w:sz w:val="24"/>
          <w:u w:val="single"/>
          <w:lang w:eastAsia="en-GB"/>
        </w:rPr>
      </w:pPr>
      <w:r w:rsidRPr="009F27C6">
        <w:rPr>
          <w:rFonts w:ascii="Arial" w:eastAsia="Times New Roman" w:hAnsi="Arial" w:cs="Arial"/>
          <w:b/>
          <w:color w:val="auto"/>
          <w:sz w:val="24"/>
          <w:u w:val="single"/>
          <w:lang w:eastAsia="en-GB"/>
        </w:rPr>
        <w:t>LOT 1 Bridge Management, £</w:t>
      </w:r>
      <w:r w:rsidR="00151619" w:rsidRPr="009F27C6">
        <w:rPr>
          <w:rFonts w:ascii="Arial" w:eastAsia="Times New Roman" w:hAnsi="Arial" w:cs="Arial"/>
          <w:b/>
          <w:color w:val="auto"/>
          <w:sz w:val="24"/>
          <w:u w:val="single"/>
          <w:lang w:eastAsia="en-GB"/>
        </w:rPr>
        <w:t>2</w:t>
      </w:r>
      <w:r w:rsidRPr="009F27C6">
        <w:rPr>
          <w:rFonts w:ascii="Arial" w:eastAsia="Times New Roman" w:hAnsi="Arial" w:cs="Arial"/>
          <w:b/>
          <w:color w:val="auto"/>
          <w:sz w:val="24"/>
          <w:u w:val="single"/>
          <w:lang w:eastAsia="en-GB"/>
        </w:rPr>
        <w:t>50,000 per annum and per borough</w:t>
      </w:r>
    </w:p>
    <w:p w14:paraId="7A265865" w14:textId="79ECD5EA" w:rsidR="007B2376" w:rsidRPr="00107889" w:rsidRDefault="007B2376" w:rsidP="004D5FC6">
      <w:pPr>
        <w:pStyle w:val="BodyText"/>
        <w:spacing w:before="0" w:after="0" w:line="276" w:lineRule="auto"/>
        <w:jc w:val="both"/>
        <w:rPr>
          <w:rFonts w:cs="Arial"/>
          <w:sz w:val="24"/>
        </w:rPr>
      </w:pPr>
      <w:r w:rsidRPr="00107889">
        <w:rPr>
          <w:rFonts w:cs="Arial"/>
          <w:sz w:val="24"/>
        </w:rPr>
        <w:t xml:space="preserve">The Service Provider/Consultant will be responsible for scheduling and carrying out a programme of General and Principal Inspections of the Council’s Bridges. The Service Provider/Consultant will be provided with the existing programme of inspections and shall use this to develop their own four-year schedule of general (two-yearly) and principal (six-yearly) inspections. These inspections shall be carried out in line with the relevant Department for Transport Standards. The resulting inspection reports shall be uploaded to </w:t>
      </w:r>
      <w:proofErr w:type="spellStart"/>
      <w:r w:rsidRPr="00107889">
        <w:rPr>
          <w:rFonts w:cs="Arial"/>
          <w:sz w:val="24"/>
        </w:rPr>
        <w:t>BridgeStation</w:t>
      </w:r>
      <w:proofErr w:type="spellEnd"/>
      <w:r w:rsidRPr="00107889">
        <w:rPr>
          <w:rFonts w:cs="Arial"/>
          <w:sz w:val="24"/>
        </w:rPr>
        <w:t xml:space="preserve">. The </w:t>
      </w:r>
      <w:r w:rsidR="00DE34A0" w:rsidRPr="00107889">
        <w:rPr>
          <w:rFonts w:cs="Arial"/>
          <w:sz w:val="24"/>
        </w:rPr>
        <w:t>C</w:t>
      </w:r>
      <w:r w:rsidRPr="00107889">
        <w:rPr>
          <w:rFonts w:cs="Arial"/>
          <w:sz w:val="24"/>
        </w:rPr>
        <w:t xml:space="preserve">ouncil will </w:t>
      </w:r>
      <w:r w:rsidR="00DE34A0" w:rsidRPr="00107889">
        <w:rPr>
          <w:rFonts w:cs="Arial"/>
          <w:sz w:val="24"/>
        </w:rPr>
        <w:t xml:space="preserve">provide </w:t>
      </w:r>
      <w:r w:rsidRPr="00107889">
        <w:rPr>
          <w:rFonts w:cs="Arial"/>
          <w:sz w:val="24"/>
        </w:rPr>
        <w:t xml:space="preserve">access to </w:t>
      </w:r>
      <w:proofErr w:type="spellStart"/>
      <w:r w:rsidR="008437CA" w:rsidRPr="00107889">
        <w:rPr>
          <w:rFonts w:cs="Arial"/>
          <w:sz w:val="24"/>
        </w:rPr>
        <w:t>BridgeStation</w:t>
      </w:r>
      <w:proofErr w:type="spellEnd"/>
      <w:r w:rsidRPr="00107889">
        <w:rPr>
          <w:rFonts w:cs="Arial"/>
          <w:sz w:val="24"/>
        </w:rPr>
        <w:t>.</w:t>
      </w:r>
    </w:p>
    <w:p w14:paraId="2C1A0B16" w14:textId="77777777" w:rsidR="007B2376" w:rsidRPr="00107889" w:rsidRDefault="007B2376" w:rsidP="004D5FC6">
      <w:pPr>
        <w:pStyle w:val="BodyText"/>
        <w:spacing w:before="0" w:after="0" w:line="276" w:lineRule="auto"/>
        <w:jc w:val="both"/>
        <w:rPr>
          <w:rFonts w:cs="Arial"/>
          <w:sz w:val="24"/>
        </w:rPr>
      </w:pPr>
    </w:p>
    <w:p w14:paraId="3C6270BA" w14:textId="4EA3E3A1" w:rsidR="00B96601" w:rsidRPr="00107889" w:rsidRDefault="007B2376" w:rsidP="004D5FC6">
      <w:pPr>
        <w:pStyle w:val="BodyText"/>
        <w:spacing w:before="0" w:after="0" w:line="276" w:lineRule="auto"/>
        <w:jc w:val="both"/>
        <w:rPr>
          <w:rFonts w:cs="Arial"/>
          <w:sz w:val="24"/>
        </w:rPr>
      </w:pPr>
      <w:r w:rsidRPr="00107889">
        <w:rPr>
          <w:rFonts w:cs="Arial"/>
          <w:sz w:val="24"/>
        </w:rPr>
        <w:t xml:space="preserve">The Service Provider/Consultant shall also carry out Special Inspections as and when required and will be reimbursed on a pro rata basis for this. </w:t>
      </w:r>
    </w:p>
    <w:p w14:paraId="1957933D" w14:textId="77777777" w:rsidR="00643142" w:rsidRPr="00107889" w:rsidRDefault="00643142" w:rsidP="004D5FC6">
      <w:pPr>
        <w:pStyle w:val="BodyText"/>
        <w:spacing w:before="0" w:after="0" w:line="276" w:lineRule="auto"/>
        <w:jc w:val="both"/>
        <w:rPr>
          <w:rFonts w:cs="Arial"/>
          <w:sz w:val="24"/>
        </w:rPr>
      </w:pPr>
    </w:p>
    <w:p w14:paraId="560214B4" w14:textId="097F9BA1" w:rsidR="00643142" w:rsidRPr="00107889" w:rsidRDefault="005D3F7D" w:rsidP="004D5FC6">
      <w:pPr>
        <w:pStyle w:val="BodyText"/>
        <w:spacing w:before="0" w:after="0" w:line="276" w:lineRule="auto"/>
        <w:jc w:val="both"/>
        <w:rPr>
          <w:rFonts w:cs="Arial"/>
          <w:sz w:val="24"/>
        </w:rPr>
      </w:pPr>
      <w:r w:rsidRPr="00107889">
        <w:rPr>
          <w:rFonts w:cs="Arial"/>
          <w:sz w:val="24"/>
        </w:rPr>
        <w:t>The Service Provider / Consultant shall prioritise any necessary works</w:t>
      </w:r>
      <w:r w:rsidR="00DE34A0" w:rsidRPr="00107889">
        <w:rPr>
          <w:rFonts w:cs="Arial"/>
          <w:sz w:val="24"/>
        </w:rPr>
        <w:t xml:space="preserve"> arising from inspections</w:t>
      </w:r>
      <w:r w:rsidRPr="00107889">
        <w:rPr>
          <w:rFonts w:cs="Arial"/>
          <w:sz w:val="24"/>
        </w:rPr>
        <w:t xml:space="preserve"> into three categories: high, medium and low</w:t>
      </w:r>
      <w:r w:rsidR="00951295" w:rsidRPr="00107889">
        <w:rPr>
          <w:rFonts w:cs="Arial"/>
          <w:sz w:val="24"/>
        </w:rPr>
        <w:t>, and</w:t>
      </w:r>
      <w:r w:rsidRPr="00107889">
        <w:rPr>
          <w:rFonts w:cs="Arial"/>
          <w:sz w:val="24"/>
        </w:rPr>
        <w:t xml:space="preserve"> estimate costs for the works</w:t>
      </w:r>
      <w:r w:rsidR="00951295" w:rsidRPr="00107889">
        <w:rPr>
          <w:rFonts w:cs="Arial"/>
          <w:sz w:val="24"/>
        </w:rPr>
        <w:t xml:space="preserve">. </w:t>
      </w:r>
      <w:r w:rsidR="00643142" w:rsidRPr="00107889">
        <w:rPr>
          <w:rFonts w:cs="Arial"/>
          <w:sz w:val="24"/>
        </w:rPr>
        <w:t>Any design works arising from the inspections will be categorised and carried out as part of L</w:t>
      </w:r>
      <w:r w:rsidR="004C359C">
        <w:rPr>
          <w:rFonts w:cs="Arial"/>
          <w:sz w:val="24"/>
        </w:rPr>
        <w:t>ot</w:t>
      </w:r>
      <w:r w:rsidR="00643142" w:rsidRPr="00107889">
        <w:rPr>
          <w:rFonts w:cs="Arial"/>
          <w:sz w:val="24"/>
        </w:rPr>
        <w:t xml:space="preserve"> 1 (this Lot).</w:t>
      </w:r>
    </w:p>
    <w:p w14:paraId="620074BE" w14:textId="77777777" w:rsidR="007B2376" w:rsidRPr="00107889" w:rsidRDefault="007B2376" w:rsidP="004D5FC6">
      <w:pPr>
        <w:pStyle w:val="BodyText"/>
        <w:spacing w:before="0" w:after="0" w:line="276" w:lineRule="auto"/>
        <w:jc w:val="both"/>
        <w:rPr>
          <w:rFonts w:cs="Arial"/>
          <w:sz w:val="24"/>
        </w:rPr>
      </w:pPr>
    </w:p>
    <w:p w14:paraId="468B8F70" w14:textId="30EAE68E" w:rsidR="007B2376" w:rsidRPr="00107889" w:rsidRDefault="007B2376" w:rsidP="004D5FC6">
      <w:pPr>
        <w:pStyle w:val="BodyText"/>
        <w:spacing w:before="0" w:after="0" w:line="276" w:lineRule="auto"/>
        <w:jc w:val="both"/>
        <w:rPr>
          <w:rFonts w:cs="Arial"/>
          <w:b/>
          <w:bCs/>
          <w:color w:val="FFFFFF"/>
          <w:sz w:val="24"/>
        </w:rPr>
      </w:pPr>
      <w:r w:rsidRPr="00107889">
        <w:rPr>
          <w:rFonts w:cs="Arial"/>
          <w:b/>
          <w:bCs/>
          <w:color w:val="FFFFFF"/>
          <w:sz w:val="24"/>
          <w:highlight w:val="black"/>
        </w:rPr>
        <w:t xml:space="preserve">Please note: Only </w:t>
      </w:r>
      <w:r w:rsidR="00067048" w:rsidRPr="00107889">
        <w:rPr>
          <w:rFonts w:cs="Arial"/>
          <w:b/>
          <w:bCs/>
          <w:color w:val="FFFFFF"/>
          <w:sz w:val="24"/>
          <w:highlight w:val="black"/>
        </w:rPr>
        <w:t>1</w:t>
      </w:r>
      <w:r w:rsidRPr="00107889">
        <w:rPr>
          <w:rFonts w:cs="Arial"/>
          <w:b/>
          <w:bCs/>
          <w:color w:val="FFFFFF"/>
          <w:sz w:val="24"/>
          <w:highlight w:val="black"/>
        </w:rPr>
        <w:t xml:space="preserve"> supplier will be able to win Lot 1</w:t>
      </w:r>
    </w:p>
    <w:p w14:paraId="730AA389" w14:textId="77777777" w:rsidR="007B2376" w:rsidRPr="00107889" w:rsidRDefault="007B2376" w:rsidP="004D5FC6">
      <w:pPr>
        <w:pStyle w:val="BodyText"/>
        <w:spacing w:before="0" w:after="0" w:line="276" w:lineRule="auto"/>
        <w:jc w:val="both"/>
        <w:rPr>
          <w:rFonts w:cs="Arial"/>
          <w:sz w:val="24"/>
        </w:rPr>
      </w:pPr>
    </w:p>
    <w:p w14:paraId="7A30B587" w14:textId="6888074C" w:rsidR="007B2376" w:rsidRPr="004D5FC6" w:rsidRDefault="007B2376" w:rsidP="004D5FC6">
      <w:pPr>
        <w:pStyle w:val="Heading5"/>
        <w:spacing w:before="0" w:line="276" w:lineRule="auto"/>
        <w:rPr>
          <w:rFonts w:ascii="Arial" w:eastAsia="Times New Roman" w:hAnsi="Arial" w:cs="Arial"/>
          <w:b/>
          <w:color w:val="auto"/>
          <w:sz w:val="24"/>
          <w:u w:val="single"/>
          <w:lang w:eastAsia="en-GB"/>
        </w:rPr>
      </w:pPr>
      <w:r w:rsidRPr="004D5FC6">
        <w:rPr>
          <w:rFonts w:ascii="Arial" w:eastAsia="Times New Roman" w:hAnsi="Arial" w:cs="Arial"/>
          <w:b/>
          <w:color w:val="auto"/>
          <w:sz w:val="24"/>
          <w:u w:val="single"/>
          <w:lang w:eastAsia="en-GB"/>
        </w:rPr>
        <w:t>LOT 2 Condition Surveys including Asset Management £</w:t>
      </w:r>
      <w:r w:rsidR="00B96601" w:rsidRPr="004D5FC6">
        <w:rPr>
          <w:rFonts w:ascii="Arial" w:eastAsia="Times New Roman" w:hAnsi="Arial" w:cs="Arial"/>
          <w:b/>
          <w:color w:val="auto"/>
          <w:sz w:val="24"/>
          <w:u w:val="single"/>
          <w:lang w:eastAsia="en-GB"/>
        </w:rPr>
        <w:t>2</w:t>
      </w:r>
      <w:r w:rsidRPr="004D5FC6">
        <w:rPr>
          <w:rFonts w:ascii="Arial" w:eastAsia="Times New Roman" w:hAnsi="Arial" w:cs="Arial"/>
          <w:b/>
          <w:color w:val="auto"/>
          <w:sz w:val="24"/>
          <w:u w:val="single"/>
          <w:lang w:eastAsia="en-GB"/>
        </w:rPr>
        <w:t>50,000 per annum and per borough</w:t>
      </w:r>
    </w:p>
    <w:p w14:paraId="39B0F880" w14:textId="6F0AB91B" w:rsidR="007B2376" w:rsidRPr="00107889" w:rsidRDefault="007B2376" w:rsidP="004D5FC6">
      <w:pPr>
        <w:pStyle w:val="BodyText"/>
        <w:spacing w:before="0" w:after="0" w:line="276" w:lineRule="auto"/>
        <w:jc w:val="both"/>
        <w:rPr>
          <w:rFonts w:cs="Arial"/>
          <w:sz w:val="24"/>
        </w:rPr>
      </w:pPr>
      <w:r w:rsidRPr="00107889">
        <w:rPr>
          <w:rFonts w:cs="Arial"/>
          <w:sz w:val="24"/>
        </w:rPr>
        <w:t>The Service Provider/Consultant shall arrange an annual inspection of the Highway Network to establish a prioritised condition rating for all footways and carriageways in accordance with the directions issued by the Employer. This survey shall be used to determine annual and four-year rolling programmes of structural maintenance and provide an annual condition index of the network. The 2024 Condition Survey will be used as a base year against which subsequent condition indices will be calculated.</w:t>
      </w:r>
      <w:r w:rsidR="00FF1EAB" w:rsidRPr="00107889">
        <w:rPr>
          <w:rFonts w:cs="Arial"/>
          <w:sz w:val="24"/>
        </w:rPr>
        <w:t xml:space="preserve"> Inspections are to be in accordance with </w:t>
      </w:r>
      <w:r w:rsidR="00502FD8" w:rsidRPr="00107889">
        <w:rPr>
          <w:rFonts w:cs="Arial"/>
          <w:sz w:val="24"/>
          <w:lang w:val="en-NZ"/>
        </w:rPr>
        <w:t>United Kingdom Pavement Management System</w:t>
      </w:r>
      <w:r w:rsidR="00502FD8" w:rsidRPr="00107889">
        <w:rPr>
          <w:rFonts w:cs="Arial"/>
          <w:sz w:val="24"/>
        </w:rPr>
        <w:t xml:space="preserve"> (</w:t>
      </w:r>
      <w:r w:rsidR="00FF1EAB" w:rsidRPr="00107889">
        <w:rPr>
          <w:rFonts w:cs="Arial"/>
          <w:sz w:val="24"/>
        </w:rPr>
        <w:t>UKPMS</w:t>
      </w:r>
      <w:r w:rsidR="00502FD8" w:rsidRPr="00107889">
        <w:rPr>
          <w:rFonts w:cs="Arial"/>
          <w:sz w:val="24"/>
        </w:rPr>
        <w:t>)</w:t>
      </w:r>
      <w:r w:rsidR="00FF1EAB" w:rsidRPr="00107889">
        <w:rPr>
          <w:rFonts w:cs="Arial"/>
          <w:sz w:val="24"/>
        </w:rPr>
        <w:t xml:space="preserve"> or </w:t>
      </w:r>
      <w:r w:rsidR="0052578C" w:rsidRPr="00107889">
        <w:rPr>
          <w:rFonts w:cs="Arial"/>
          <w:sz w:val="24"/>
        </w:rPr>
        <w:t xml:space="preserve">equivalent. </w:t>
      </w:r>
    </w:p>
    <w:p w14:paraId="5A876002" w14:textId="77777777" w:rsidR="00C62B71" w:rsidRPr="00107889" w:rsidRDefault="00C62B71" w:rsidP="004D5FC6">
      <w:pPr>
        <w:pStyle w:val="BodyText"/>
        <w:spacing w:before="0" w:after="0" w:line="276" w:lineRule="auto"/>
        <w:jc w:val="both"/>
        <w:rPr>
          <w:rFonts w:cs="Arial"/>
          <w:sz w:val="24"/>
        </w:rPr>
      </w:pPr>
    </w:p>
    <w:p w14:paraId="049097D0" w14:textId="7F822462" w:rsidR="000E0D3B" w:rsidRPr="00107889" w:rsidRDefault="000E0D3B" w:rsidP="004D5FC6">
      <w:pPr>
        <w:pStyle w:val="BodyText"/>
        <w:spacing w:before="0" w:after="0" w:line="276" w:lineRule="auto"/>
        <w:jc w:val="both"/>
        <w:rPr>
          <w:rFonts w:cs="Arial"/>
          <w:sz w:val="24"/>
        </w:rPr>
      </w:pPr>
      <w:r w:rsidRPr="00107889">
        <w:rPr>
          <w:rFonts w:cs="Arial"/>
          <w:sz w:val="24"/>
        </w:rPr>
        <w:lastRenderedPageBreak/>
        <w:t>The Service Provider</w:t>
      </w:r>
      <w:r w:rsidR="00536C32" w:rsidRPr="00107889">
        <w:rPr>
          <w:rFonts w:cs="Arial"/>
          <w:sz w:val="24"/>
        </w:rPr>
        <w:t xml:space="preserve">/Consultant shall also </w:t>
      </w:r>
      <w:r w:rsidR="00D039B4" w:rsidRPr="00107889">
        <w:rPr>
          <w:rFonts w:cs="Arial"/>
          <w:sz w:val="24"/>
        </w:rPr>
        <w:t xml:space="preserve">prepare an asset management </w:t>
      </w:r>
      <w:r w:rsidR="00CA653C" w:rsidRPr="00107889">
        <w:rPr>
          <w:rFonts w:cs="Arial"/>
          <w:sz w:val="24"/>
        </w:rPr>
        <w:t>strategy as part of L</w:t>
      </w:r>
      <w:r w:rsidR="004C359C">
        <w:rPr>
          <w:rFonts w:cs="Arial"/>
          <w:sz w:val="24"/>
        </w:rPr>
        <w:t>ot</w:t>
      </w:r>
      <w:r w:rsidR="00CA653C" w:rsidRPr="00107889">
        <w:rPr>
          <w:rFonts w:cs="Arial"/>
          <w:sz w:val="24"/>
        </w:rPr>
        <w:t xml:space="preserve"> 2 (this Lot), to </w:t>
      </w:r>
      <w:r w:rsidR="001D1D44" w:rsidRPr="00107889">
        <w:rPr>
          <w:rFonts w:cs="Arial"/>
          <w:sz w:val="24"/>
        </w:rPr>
        <w:t xml:space="preserve">assist the Council in prioritising any necessary work to ensure a high-quality highway network. </w:t>
      </w:r>
    </w:p>
    <w:p w14:paraId="553A1519" w14:textId="77777777" w:rsidR="007B2376" w:rsidRPr="00107889" w:rsidRDefault="007B2376" w:rsidP="004D5FC6">
      <w:pPr>
        <w:pStyle w:val="BodyText"/>
        <w:spacing w:before="0" w:after="0" w:line="276" w:lineRule="auto"/>
        <w:jc w:val="both"/>
        <w:rPr>
          <w:rFonts w:cs="Arial"/>
          <w:sz w:val="24"/>
        </w:rPr>
      </w:pPr>
    </w:p>
    <w:p w14:paraId="30484EAD" w14:textId="6B884299" w:rsidR="007B2376" w:rsidRPr="00107889" w:rsidRDefault="007B2376" w:rsidP="004D5FC6">
      <w:pPr>
        <w:pStyle w:val="BodyText"/>
        <w:spacing w:before="0" w:after="0" w:line="276" w:lineRule="auto"/>
        <w:jc w:val="both"/>
        <w:rPr>
          <w:rFonts w:cs="Arial"/>
          <w:b/>
          <w:bCs/>
          <w:color w:val="FFFFFF"/>
          <w:sz w:val="24"/>
        </w:rPr>
      </w:pPr>
      <w:r w:rsidRPr="00107889">
        <w:rPr>
          <w:rFonts w:cs="Arial"/>
          <w:b/>
          <w:bCs/>
          <w:color w:val="FFFFFF"/>
          <w:sz w:val="24"/>
          <w:highlight w:val="black"/>
        </w:rPr>
        <w:t xml:space="preserve">Please note: Only </w:t>
      </w:r>
      <w:r w:rsidR="00067048" w:rsidRPr="00107889">
        <w:rPr>
          <w:rFonts w:cs="Arial"/>
          <w:b/>
          <w:bCs/>
          <w:color w:val="FFFFFF"/>
          <w:sz w:val="24"/>
          <w:highlight w:val="black"/>
        </w:rPr>
        <w:t>1</w:t>
      </w:r>
      <w:r w:rsidRPr="00107889">
        <w:rPr>
          <w:rFonts w:cs="Arial"/>
          <w:b/>
          <w:bCs/>
          <w:color w:val="FFFFFF"/>
          <w:sz w:val="24"/>
          <w:highlight w:val="black"/>
        </w:rPr>
        <w:t xml:space="preserve"> supplier will be able to win Lot 2</w:t>
      </w:r>
    </w:p>
    <w:p w14:paraId="60FF2095" w14:textId="77777777" w:rsidR="007B2376" w:rsidRPr="00107889" w:rsidRDefault="007B2376" w:rsidP="004D5FC6">
      <w:pPr>
        <w:pStyle w:val="BodyText"/>
        <w:spacing w:before="0" w:after="0" w:line="276" w:lineRule="auto"/>
        <w:jc w:val="both"/>
        <w:rPr>
          <w:rFonts w:cs="Arial"/>
          <w:sz w:val="24"/>
        </w:rPr>
      </w:pPr>
    </w:p>
    <w:p w14:paraId="3691D6E3" w14:textId="77777777" w:rsidR="007B2376" w:rsidRPr="004D5FC6" w:rsidRDefault="007B2376" w:rsidP="004D5FC6">
      <w:pPr>
        <w:pStyle w:val="Heading5"/>
        <w:spacing w:before="0" w:line="276" w:lineRule="auto"/>
        <w:rPr>
          <w:rFonts w:ascii="Arial" w:eastAsia="Times New Roman" w:hAnsi="Arial" w:cs="Arial"/>
          <w:b/>
          <w:color w:val="auto"/>
          <w:sz w:val="24"/>
          <w:u w:val="single"/>
          <w:lang w:eastAsia="en-GB"/>
        </w:rPr>
      </w:pPr>
      <w:r w:rsidRPr="004D5FC6">
        <w:rPr>
          <w:rFonts w:ascii="Arial" w:eastAsia="Times New Roman" w:hAnsi="Arial" w:cs="Arial"/>
          <w:b/>
          <w:color w:val="auto"/>
          <w:sz w:val="24"/>
          <w:u w:val="single"/>
          <w:lang w:eastAsia="en-GB"/>
        </w:rPr>
        <w:t xml:space="preserve">LOT 3 General Engineering, £1 million per annum and per borough per supplier </w:t>
      </w:r>
    </w:p>
    <w:p w14:paraId="13ED8561" w14:textId="5848FF19" w:rsidR="007B2376" w:rsidRPr="00107889" w:rsidRDefault="007B2376" w:rsidP="004D5FC6">
      <w:pPr>
        <w:pStyle w:val="BodyText"/>
        <w:spacing w:before="0" w:after="0" w:line="276" w:lineRule="auto"/>
        <w:jc w:val="both"/>
        <w:rPr>
          <w:rFonts w:cs="Arial"/>
          <w:sz w:val="24"/>
        </w:rPr>
      </w:pPr>
      <w:r w:rsidRPr="00107889">
        <w:rPr>
          <w:rFonts w:cs="Arial"/>
          <w:sz w:val="24"/>
        </w:rPr>
        <w:t xml:space="preserve">The </w:t>
      </w:r>
      <w:r w:rsidR="00FB73EA">
        <w:rPr>
          <w:rFonts w:cs="Arial"/>
          <w:sz w:val="24"/>
        </w:rPr>
        <w:t xml:space="preserve">Service Provider / Consultant shall provide a range of </w:t>
      </w:r>
      <w:r w:rsidR="00697A97">
        <w:rPr>
          <w:rFonts w:cs="Arial"/>
          <w:sz w:val="24"/>
        </w:rPr>
        <w:t xml:space="preserve">general </w:t>
      </w:r>
      <w:r w:rsidR="00A60AFE">
        <w:rPr>
          <w:rFonts w:cs="Arial"/>
          <w:sz w:val="24"/>
        </w:rPr>
        <w:t xml:space="preserve">engineering </w:t>
      </w:r>
      <w:r w:rsidR="00FB73EA">
        <w:rPr>
          <w:rFonts w:cs="Arial"/>
          <w:sz w:val="24"/>
        </w:rPr>
        <w:t>services</w:t>
      </w:r>
      <w:r w:rsidR="005F7177">
        <w:rPr>
          <w:rFonts w:cs="Arial"/>
          <w:sz w:val="24"/>
        </w:rPr>
        <w:t>, detailed fully in the S</w:t>
      </w:r>
      <w:r w:rsidRPr="00107889">
        <w:rPr>
          <w:rFonts w:cs="Arial"/>
          <w:sz w:val="24"/>
        </w:rPr>
        <w:t xml:space="preserve">pecification for this </w:t>
      </w:r>
      <w:r w:rsidR="00756757">
        <w:rPr>
          <w:rFonts w:cs="Arial"/>
          <w:sz w:val="24"/>
        </w:rPr>
        <w:t>Lot,</w:t>
      </w:r>
      <w:r w:rsidR="005F7177">
        <w:rPr>
          <w:rFonts w:cs="Arial"/>
          <w:sz w:val="24"/>
        </w:rPr>
        <w:t xml:space="preserve"> and </w:t>
      </w:r>
      <w:r w:rsidRPr="00107889">
        <w:rPr>
          <w:rFonts w:cs="Arial"/>
          <w:sz w:val="24"/>
        </w:rPr>
        <w:t>including the following:</w:t>
      </w:r>
    </w:p>
    <w:p w14:paraId="3BD14993"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Accident and Other Studies</w:t>
      </w:r>
    </w:p>
    <w:p w14:paraId="67005B13"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Highways Management</w:t>
      </w:r>
    </w:p>
    <w:p w14:paraId="13B2DD78"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Traffic Management</w:t>
      </w:r>
    </w:p>
    <w:p w14:paraId="4FE6F7D8"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Road Safety Engineering and Audit</w:t>
      </w:r>
    </w:p>
    <w:p w14:paraId="6ABEFC99"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Parking Policy</w:t>
      </w:r>
    </w:p>
    <w:p w14:paraId="3BED5F56"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Traffic Order Making</w:t>
      </w:r>
    </w:p>
    <w:p w14:paraId="1C6F3359"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Highways Engineering</w:t>
      </w:r>
    </w:p>
    <w:p w14:paraId="71118D49"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Highways Maintenance</w:t>
      </w:r>
    </w:p>
    <w:p w14:paraId="49660CF3"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Structural / Civil Engineering</w:t>
      </w:r>
    </w:p>
    <w:p w14:paraId="6B0BA19D"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Asset Management</w:t>
      </w:r>
    </w:p>
    <w:p w14:paraId="3843EDFC"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Utilities and Drainage</w:t>
      </w:r>
    </w:p>
    <w:p w14:paraId="210DB065"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Transport Planning</w:t>
      </w:r>
    </w:p>
    <w:p w14:paraId="2534CFFC"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Engagement including public exhibitions</w:t>
      </w:r>
    </w:p>
    <w:p w14:paraId="761BC059"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Urban Design / Public Realm</w:t>
      </w:r>
    </w:p>
    <w:p w14:paraId="40FC690C" w14:textId="471D99D6" w:rsidR="006A5F62" w:rsidRPr="00107889" w:rsidRDefault="006A5F62" w:rsidP="004D5FC6">
      <w:pPr>
        <w:pStyle w:val="Bullets"/>
        <w:numPr>
          <w:ilvl w:val="0"/>
          <w:numId w:val="41"/>
        </w:numPr>
        <w:spacing w:before="0" w:after="0" w:line="276" w:lineRule="auto"/>
        <w:jc w:val="both"/>
        <w:rPr>
          <w:sz w:val="24"/>
        </w:rPr>
      </w:pPr>
      <w:r w:rsidRPr="00107889">
        <w:rPr>
          <w:sz w:val="24"/>
        </w:rPr>
        <w:t>Healthy Streets and Placemaking</w:t>
      </w:r>
    </w:p>
    <w:p w14:paraId="21AF1351"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Technical Administration</w:t>
      </w:r>
    </w:p>
    <w:p w14:paraId="5484BD00" w14:textId="77777777" w:rsidR="007B2376" w:rsidRPr="00107889" w:rsidRDefault="007B2376" w:rsidP="004D5FC6">
      <w:pPr>
        <w:numPr>
          <w:ilvl w:val="0"/>
          <w:numId w:val="41"/>
        </w:numPr>
        <w:suppressAutoHyphens w:val="0"/>
        <w:autoSpaceDN/>
        <w:spacing w:line="276" w:lineRule="auto"/>
        <w:rPr>
          <w:rFonts w:cs="Arial"/>
          <w:sz w:val="24"/>
        </w:rPr>
      </w:pPr>
      <w:r w:rsidRPr="00107889">
        <w:rPr>
          <w:rFonts w:cs="Arial"/>
          <w:sz w:val="24"/>
        </w:rPr>
        <w:t xml:space="preserve">Construction (Design and Management) (CDM) </w:t>
      </w:r>
    </w:p>
    <w:p w14:paraId="03539A25" w14:textId="77777777" w:rsidR="007B2376" w:rsidRPr="00107889" w:rsidRDefault="007B2376" w:rsidP="004D5FC6">
      <w:pPr>
        <w:pStyle w:val="Bullets"/>
        <w:numPr>
          <w:ilvl w:val="0"/>
          <w:numId w:val="41"/>
        </w:numPr>
        <w:spacing w:before="0" w:after="0" w:line="276" w:lineRule="auto"/>
        <w:jc w:val="both"/>
        <w:rPr>
          <w:sz w:val="24"/>
        </w:rPr>
      </w:pPr>
      <w:r w:rsidRPr="00107889">
        <w:rPr>
          <w:sz w:val="24"/>
        </w:rPr>
        <w:t>Health and Safety Advice</w:t>
      </w:r>
    </w:p>
    <w:p w14:paraId="62F2A6AE" w14:textId="77777777" w:rsidR="007B2376" w:rsidRPr="00107889" w:rsidRDefault="007B2376" w:rsidP="004D5FC6">
      <w:pPr>
        <w:pStyle w:val="BodyText"/>
        <w:spacing w:before="0" w:after="0" w:line="276" w:lineRule="auto"/>
        <w:jc w:val="both"/>
        <w:rPr>
          <w:rFonts w:cs="Arial"/>
          <w:sz w:val="24"/>
        </w:rPr>
      </w:pPr>
    </w:p>
    <w:p w14:paraId="11F147DE" w14:textId="0F0F7F54" w:rsidR="007B2376" w:rsidRPr="00107889" w:rsidRDefault="007B2376" w:rsidP="004D5FC6">
      <w:pPr>
        <w:pStyle w:val="BodyText"/>
        <w:spacing w:before="0" w:after="0" w:line="276" w:lineRule="auto"/>
        <w:jc w:val="both"/>
        <w:rPr>
          <w:rFonts w:cs="Arial"/>
          <w:b/>
          <w:bCs/>
          <w:color w:val="FFFFFF"/>
          <w:sz w:val="24"/>
        </w:rPr>
      </w:pPr>
      <w:r w:rsidRPr="00107889">
        <w:rPr>
          <w:rFonts w:cs="Arial"/>
          <w:b/>
          <w:bCs/>
          <w:color w:val="FFFFFF"/>
          <w:sz w:val="24"/>
          <w:highlight w:val="black"/>
        </w:rPr>
        <w:t xml:space="preserve">Please note: </w:t>
      </w:r>
      <w:r w:rsidR="004B4021" w:rsidRPr="00107889">
        <w:rPr>
          <w:rFonts w:cs="Arial"/>
          <w:b/>
          <w:bCs/>
          <w:color w:val="FFFFFF"/>
          <w:sz w:val="24"/>
          <w:highlight w:val="black"/>
        </w:rPr>
        <w:t>5</w:t>
      </w:r>
      <w:r w:rsidRPr="00107889">
        <w:rPr>
          <w:rFonts w:cs="Arial"/>
          <w:b/>
          <w:bCs/>
          <w:color w:val="FFFFFF"/>
          <w:sz w:val="24"/>
          <w:highlight w:val="black"/>
        </w:rPr>
        <w:t xml:space="preserve"> suppliers will be able to win Lot 3</w:t>
      </w:r>
    </w:p>
    <w:p w14:paraId="7D903E61" w14:textId="77777777" w:rsidR="007B2376" w:rsidRPr="00107889" w:rsidRDefault="007B2376" w:rsidP="004D5FC6">
      <w:pPr>
        <w:pStyle w:val="BodyText"/>
        <w:spacing w:before="0" w:after="0" w:line="276" w:lineRule="auto"/>
        <w:jc w:val="both"/>
        <w:rPr>
          <w:rFonts w:cs="Arial"/>
          <w:sz w:val="24"/>
        </w:rPr>
      </w:pPr>
    </w:p>
    <w:p w14:paraId="21B61D87" w14:textId="77777777" w:rsidR="007B2376" w:rsidRPr="004D5FC6" w:rsidRDefault="007B2376" w:rsidP="004D5FC6">
      <w:pPr>
        <w:pStyle w:val="BodyText"/>
        <w:spacing w:before="0" w:after="0" w:line="276" w:lineRule="auto"/>
        <w:jc w:val="both"/>
        <w:rPr>
          <w:rFonts w:cs="Arial"/>
          <w:b/>
          <w:sz w:val="24"/>
          <w:u w:val="single"/>
          <w:lang w:eastAsia="en-GB"/>
        </w:rPr>
      </w:pPr>
      <w:r w:rsidRPr="004D5FC6">
        <w:rPr>
          <w:rFonts w:cs="Arial"/>
          <w:b/>
          <w:sz w:val="24"/>
          <w:u w:val="single"/>
          <w:lang w:eastAsia="en-GB"/>
        </w:rPr>
        <w:t>LOT 4 Flood Management, £500,000 per annum and per borough</w:t>
      </w:r>
    </w:p>
    <w:p w14:paraId="72EC728C" w14:textId="49E55B9E" w:rsidR="00185488" w:rsidRDefault="007B2376">
      <w:pPr>
        <w:pStyle w:val="BodyText"/>
        <w:spacing w:before="0" w:after="0" w:line="276" w:lineRule="auto"/>
        <w:jc w:val="both"/>
        <w:rPr>
          <w:rFonts w:cs="Arial"/>
          <w:sz w:val="24"/>
          <w:lang w:val="en-NZ"/>
        </w:rPr>
      </w:pPr>
      <w:r w:rsidRPr="00107889">
        <w:rPr>
          <w:rFonts w:cs="Arial"/>
          <w:sz w:val="24"/>
        </w:rPr>
        <w:t xml:space="preserve">The </w:t>
      </w:r>
      <w:r w:rsidR="005F7177">
        <w:rPr>
          <w:rFonts w:cs="Arial"/>
          <w:sz w:val="24"/>
        </w:rPr>
        <w:t>Service Provider /</w:t>
      </w:r>
      <w:r w:rsidRPr="00107889">
        <w:rPr>
          <w:rFonts w:cs="Arial"/>
          <w:sz w:val="24"/>
        </w:rPr>
        <w:t xml:space="preserve"> Consultant </w:t>
      </w:r>
      <w:r w:rsidR="005F7177">
        <w:rPr>
          <w:rFonts w:cs="Arial"/>
          <w:sz w:val="24"/>
        </w:rPr>
        <w:t>shall</w:t>
      </w:r>
      <w:r w:rsidR="005F7177" w:rsidRPr="00107889">
        <w:rPr>
          <w:rFonts w:cs="Arial"/>
          <w:sz w:val="24"/>
        </w:rPr>
        <w:t xml:space="preserve"> </w:t>
      </w:r>
      <w:r w:rsidR="00185488">
        <w:rPr>
          <w:rFonts w:cs="Arial"/>
          <w:sz w:val="24"/>
        </w:rPr>
        <w:t xml:space="preserve">provide </w:t>
      </w:r>
      <w:r w:rsidR="00185488" w:rsidRPr="00185488">
        <w:rPr>
          <w:rFonts w:cs="Arial"/>
          <w:sz w:val="24"/>
          <w:lang w:val="en-NZ"/>
        </w:rPr>
        <w:t>a range of flood risk management services, detailed fully in the Specification for this Lot, and including the following</w:t>
      </w:r>
      <w:r w:rsidR="006F6C9E">
        <w:rPr>
          <w:rFonts w:cs="Arial"/>
          <w:sz w:val="24"/>
          <w:lang w:val="en-NZ"/>
        </w:rPr>
        <w:t>:</w:t>
      </w:r>
    </w:p>
    <w:p w14:paraId="2323E2C3" w14:textId="77777777" w:rsidR="006F6C9E" w:rsidRDefault="006F6C9E">
      <w:pPr>
        <w:pStyle w:val="BodyText"/>
        <w:spacing w:before="0" w:after="0" w:line="276" w:lineRule="auto"/>
        <w:jc w:val="both"/>
        <w:rPr>
          <w:rFonts w:cs="Arial"/>
          <w:sz w:val="24"/>
          <w:lang w:val="en-NZ"/>
        </w:rPr>
      </w:pPr>
    </w:p>
    <w:p w14:paraId="7F91F85F" w14:textId="77777777" w:rsidR="00E93007" w:rsidRDefault="00E93007" w:rsidP="00E93007">
      <w:pPr>
        <w:pStyle w:val="BodyText"/>
        <w:numPr>
          <w:ilvl w:val="0"/>
          <w:numId w:val="40"/>
        </w:numPr>
        <w:spacing w:before="0" w:after="0" w:line="276" w:lineRule="auto"/>
        <w:jc w:val="both"/>
        <w:rPr>
          <w:rFonts w:cs="Arial"/>
          <w:sz w:val="24"/>
        </w:rPr>
      </w:pPr>
      <w:r>
        <w:rPr>
          <w:rFonts w:cs="Arial"/>
          <w:sz w:val="24"/>
        </w:rPr>
        <w:t xml:space="preserve">Assistance in maintaining and monitoring Ealing’s Local Flood Risk Management Strategy </w:t>
      </w:r>
    </w:p>
    <w:p w14:paraId="1B4020D2" w14:textId="2CE43EC9" w:rsidR="007B2376" w:rsidRDefault="00C43443" w:rsidP="004D5FC6">
      <w:pPr>
        <w:pStyle w:val="BodyText"/>
        <w:numPr>
          <w:ilvl w:val="0"/>
          <w:numId w:val="47"/>
        </w:numPr>
        <w:spacing w:before="0" w:after="0" w:line="276" w:lineRule="auto"/>
        <w:jc w:val="both"/>
        <w:rPr>
          <w:rFonts w:cs="Arial"/>
          <w:sz w:val="24"/>
        </w:rPr>
      </w:pPr>
      <w:r w:rsidRPr="00107889">
        <w:rPr>
          <w:rFonts w:cs="Arial"/>
          <w:sz w:val="24"/>
        </w:rPr>
        <w:t xml:space="preserve">Call-off flood risk management support </w:t>
      </w:r>
    </w:p>
    <w:p w14:paraId="68B4B45C" w14:textId="14FE7C4F" w:rsidR="003C446E" w:rsidRDefault="003C446E">
      <w:pPr>
        <w:pStyle w:val="BodyText"/>
        <w:numPr>
          <w:ilvl w:val="0"/>
          <w:numId w:val="40"/>
        </w:numPr>
        <w:spacing w:before="0" w:after="0" w:line="276" w:lineRule="auto"/>
        <w:jc w:val="both"/>
        <w:rPr>
          <w:rFonts w:cs="Arial"/>
          <w:sz w:val="24"/>
        </w:rPr>
      </w:pPr>
      <w:r>
        <w:rPr>
          <w:rFonts w:cs="Arial"/>
          <w:sz w:val="24"/>
        </w:rPr>
        <w:t xml:space="preserve">Flood risk assessments </w:t>
      </w:r>
    </w:p>
    <w:p w14:paraId="0637DA9B" w14:textId="5D80707F" w:rsidR="007B2376" w:rsidRPr="00107889" w:rsidRDefault="00C43443" w:rsidP="004D5FC6">
      <w:pPr>
        <w:pStyle w:val="BodyText"/>
        <w:numPr>
          <w:ilvl w:val="0"/>
          <w:numId w:val="40"/>
        </w:numPr>
        <w:spacing w:before="0" w:after="0" w:line="276" w:lineRule="auto"/>
        <w:jc w:val="both"/>
        <w:rPr>
          <w:rFonts w:cs="Arial"/>
          <w:sz w:val="24"/>
        </w:rPr>
      </w:pPr>
      <w:r w:rsidRPr="00107889">
        <w:rPr>
          <w:rFonts w:cs="Arial"/>
          <w:sz w:val="24"/>
        </w:rPr>
        <w:t>Project management</w:t>
      </w:r>
    </w:p>
    <w:p w14:paraId="27CA1645" w14:textId="01F6647B" w:rsidR="007B2376" w:rsidRPr="00107889" w:rsidRDefault="00C43443" w:rsidP="004D5FC6">
      <w:pPr>
        <w:pStyle w:val="BodyText"/>
        <w:numPr>
          <w:ilvl w:val="0"/>
          <w:numId w:val="40"/>
        </w:numPr>
        <w:spacing w:before="0" w:after="0" w:line="276" w:lineRule="auto"/>
        <w:jc w:val="both"/>
        <w:rPr>
          <w:rFonts w:cs="Arial"/>
          <w:sz w:val="24"/>
        </w:rPr>
      </w:pPr>
      <w:r w:rsidRPr="00107889">
        <w:rPr>
          <w:rFonts w:cs="Arial"/>
          <w:sz w:val="24"/>
        </w:rPr>
        <w:t>Planning application</w:t>
      </w:r>
      <w:r>
        <w:rPr>
          <w:rFonts w:cs="Arial"/>
          <w:sz w:val="24"/>
        </w:rPr>
        <w:t>s</w:t>
      </w:r>
      <w:r w:rsidRPr="00107889">
        <w:rPr>
          <w:rFonts w:cs="Arial"/>
          <w:sz w:val="24"/>
        </w:rPr>
        <w:t xml:space="preserve"> </w:t>
      </w:r>
    </w:p>
    <w:p w14:paraId="0EC5241E" w14:textId="50CCBCCE" w:rsidR="007B2376" w:rsidRPr="00107889" w:rsidRDefault="00C43443" w:rsidP="004D5FC6">
      <w:pPr>
        <w:pStyle w:val="BodyText"/>
        <w:numPr>
          <w:ilvl w:val="0"/>
          <w:numId w:val="40"/>
        </w:numPr>
        <w:spacing w:before="0" w:after="0" w:line="276" w:lineRule="auto"/>
        <w:jc w:val="both"/>
        <w:rPr>
          <w:rFonts w:cs="Arial"/>
          <w:sz w:val="24"/>
        </w:rPr>
      </w:pPr>
      <w:proofErr w:type="spellStart"/>
      <w:r w:rsidRPr="00107889">
        <w:rPr>
          <w:rFonts w:cs="Arial"/>
          <w:sz w:val="24"/>
        </w:rPr>
        <w:t>Su</w:t>
      </w:r>
      <w:r>
        <w:rPr>
          <w:rFonts w:cs="Arial"/>
          <w:sz w:val="24"/>
        </w:rPr>
        <w:t>DS</w:t>
      </w:r>
      <w:proofErr w:type="spellEnd"/>
      <w:r w:rsidRPr="00107889">
        <w:rPr>
          <w:rFonts w:cs="Arial"/>
          <w:sz w:val="24"/>
        </w:rPr>
        <w:t xml:space="preserve"> designs</w:t>
      </w:r>
    </w:p>
    <w:p w14:paraId="3C075E94" w14:textId="55223749" w:rsidR="007B2376" w:rsidRPr="00107889" w:rsidRDefault="00C43443" w:rsidP="004D5FC6">
      <w:pPr>
        <w:pStyle w:val="BodyText"/>
        <w:numPr>
          <w:ilvl w:val="0"/>
          <w:numId w:val="40"/>
        </w:numPr>
        <w:spacing w:before="0" w:after="0" w:line="276" w:lineRule="auto"/>
        <w:jc w:val="both"/>
        <w:rPr>
          <w:rFonts w:cs="Arial"/>
          <w:sz w:val="24"/>
        </w:rPr>
      </w:pPr>
      <w:r w:rsidRPr="00107889">
        <w:rPr>
          <w:rFonts w:cs="Arial"/>
          <w:sz w:val="24"/>
        </w:rPr>
        <w:t>Flood risk management consultant secondment</w:t>
      </w:r>
      <w:r w:rsidRPr="00107889">
        <w:rPr>
          <w:rFonts w:cs="Arial"/>
          <w:color w:val="FFFFFF"/>
          <w:sz w:val="24"/>
          <w:highlight w:val="black"/>
        </w:rPr>
        <w:t xml:space="preserve"> </w:t>
      </w:r>
    </w:p>
    <w:p w14:paraId="15D56597" w14:textId="77777777" w:rsidR="00A974B2" w:rsidRPr="00A974B2" w:rsidRDefault="00A974B2" w:rsidP="00A974B2">
      <w:pPr>
        <w:pStyle w:val="BodyText"/>
        <w:spacing w:line="276" w:lineRule="auto"/>
        <w:jc w:val="both"/>
        <w:rPr>
          <w:rFonts w:cs="Arial"/>
          <w:sz w:val="24"/>
          <w:lang w:val="en-NZ"/>
        </w:rPr>
      </w:pPr>
      <w:r w:rsidRPr="00A974B2">
        <w:rPr>
          <w:rFonts w:cs="Arial"/>
          <w:sz w:val="24"/>
          <w:lang w:val="en-NZ"/>
        </w:rPr>
        <w:lastRenderedPageBreak/>
        <w:t>These services relate to Ealing’s duties as a Lead Local Flood Authority under the Flood and Water Management Act 2010, and general Sustainable Drainage System (</w:t>
      </w:r>
      <w:proofErr w:type="spellStart"/>
      <w:r w:rsidRPr="00A974B2">
        <w:rPr>
          <w:rFonts w:cs="Arial"/>
          <w:sz w:val="24"/>
          <w:lang w:val="en-NZ"/>
        </w:rPr>
        <w:t>SuDS</w:t>
      </w:r>
      <w:proofErr w:type="spellEnd"/>
      <w:r w:rsidRPr="00A974B2">
        <w:rPr>
          <w:rFonts w:cs="Arial"/>
          <w:sz w:val="24"/>
          <w:lang w:val="en-NZ"/>
        </w:rPr>
        <w:t xml:space="preserve">) related matters. </w:t>
      </w:r>
    </w:p>
    <w:p w14:paraId="3CBB89FF" w14:textId="77777777" w:rsidR="00185488" w:rsidRPr="00107889" w:rsidRDefault="00185488" w:rsidP="004D5FC6">
      <w:pPr>
        <w:pStyle w:val="BodyText"/>
        <w:spacing w:before="0" w:after="0" w:line="276" w:lineRule="auto"/>
        <w:jc w:val="both"/>
        <w:rPr>
          <w:rFonts w:cs="Arial"/>
          <w:sz w:val="24"/>
        </w:rPr>
      </w:pPr>
    </w:p>
    <w:p w14:paraId="6CC55834" w14:textId="3FEDFC28" w:rsidR="001A2DAA" w:rsidRPr="00107889" w:rsidRDefault="007B2376" w:rsidP="004D5FC6">
      <w:pPr>
        <w:pStyle w:val="BodyText"/>
        <w:spacing w:before="0" w:after="0" w:line="276" w:lineRule="auto"/>
        <w:jc w:val="both"/>
        <w:rPr>
          <w:rFonts w:cs="Arial"/>
          <w:b/>
          <w:bCs/>
          <w:color w:val="FFFFFF"/>
          <w:sz w:val="24"/>
          <w:highlight w:val="black"/>
        </w:rPr>
      </w:pPr>
      <w:r w:rsidRPr="00107889">
        <w:rPr>
          <w:rFonts w:cs="Arial"/>
          <w:b/>
          <w:bCs/>
          <w:color w:val="FFFFFF"/>
          <w:sz w:val="24"/>
          <w:highlight w:val="black"/>
        </w:rPr>
        <w:t xml:space="preserve">Please note: </w:t>
      </w:r>
      <w:r w:rsidR="00FE4F79" w:rsidRPr="00107889">
        <w:rPr>
          <w:rFonts w:cs="Arial"/>
          <w:b/>
          <w:bCs/>
          <w:color w:val="FFFFFF"/>
          <w:sz w:val="24"/>
          <w:highlight w:val="black"/>
        </w:rPr>
        <w:t>2</w:t>
      </w:r>
      <w:r w:rsidRPr="00107889">
        <w:rPr>
          <w:rFonts w:cs="Arial"/>
          <w:b/>
          <w:bCs/>
          <w:color w:val="FFFFFF"/>
          <w:sz w:val="24"/>
          <w:highlight w:val="black"/>
        </w:rPr>
        <w:t xml:space="preserve"> supplier</w:t>
      </w:r>
      <w:r w:rsidR="00067048" w:rsidRPr="00107889">
        <w:rPr>
          <w:rFonts w:cs="Arial"/>
          <w:b/>
          <w:bCs/>
          <w:color w:val="FFFFFF"/>
          <w:sz w:val="24"/>
          <w:highlight w:val="black"/>
        </w:rPr>
        <w:t>s</w:t>
      </w:r>
      <w:r w:rsidRPr="00107889">
        <w:rPr>
          <w:rFonts w:cs="Arial"/>
          <w:b/>
          <w:bCs/>
          <w:color w:val="FFFFFF"/>
          <w:sz w:val="24"/>
          <w:highlight w:val="black"/>
        </w:rPr>
        <w:t xml:space="preserve"> will be able to win Lot 4</w:t>
      </w:r>
    </w:p>
    <w:p w14:paraId="74E47A20" w14:textId="77777777" w:rsidR="00901354" w:rsidRPr="00107889" w:rsidRDefault="00901354" w:rsidP="004D5FC6">
      <w:pPr>
        <w:suppressAutoHyphens w:val="0"/>
        <w:spacing w:line="276" w:lineRule="auto"/>
        <w:rPr>
          <w:rFonts w:cs="Arial"/>
          <w:color w:val="FFFFFF"/>
          <w:sz w:val="24"/>
          <w:highlight w:val="black"/>
        </w:rPr>
      </w:pPr>
    </w:p>
    <w:p w14:paraId="6A0DED4C" w14:textId="77777777" w:rsidR="006F6C9E" w:rsidRDefault="006F6C9E" w:rsidP="004D5FC6">
      <w:pPr>
        <w:pStyle w:val="BodyText"/>
        <w:spacing w:before="0" w:after="0" w:line="276" w:lineRule="auto"/>
        <w:jc w:val="both"/>
        <w:rPr>
          <w:rFonts w:cs="Arial"/>
          <w:sz w:val="24"/>
        </w:rPr>
      </w:pPr>
    </w:p>
    <w:p w14:paraId="7C2E064C" w14:textId="32BF257D" w:rsidR="00901354" w:rsidRPr="00107889" w:rsidRDefault="00901354" w:rsidP="004D5FC6">
      <w:pPr>
        <w:pStyle w:val="BodyText"/>
        <w:spacing w:before="0" w:after="0" w:line="276" w:lineRule="auto"/>
        <w:jc w:val="both"/>
        <w:rPr>
          <w:rFonts w:cs="Arial"/>
          <w:sz w:val="24"/>
        </w:rPr>
      </w:pPr>
      <w:r w:rsidRPr="00107889">
        <w:rPr>
          <w:rFonts w:cs="Arial"/>
          <w:sz w:val="24"/>
        </w:rPr>
        <w:t xml:space="preserve">Each of the above Lots will cover the provision of various services for Ealing Council. All contracts under </w:t>
      </w:r>
      <w:r w:rsidR="001657DC" w:rsidRPr="00107889">
        <w:rPr>
          <w:rFonts w:cs="Arial"/>
          <w:sz w:val="24"/>
        </w:rPr>
        <w:t>all</w:t>
      </w:r>
      <w:r w:rsidRPr="00107889">
        <w:rPr>
          <w:rFonts w:cs="Arial"/>
          <w:sz w:val="24"/>
        </w:rPr>
        <w:t xml:space="preserve"> L</w:t>
      </w:r>
      <w:r w:rsidR="004C359C">
        <w:rPr>
          <w:rFonts w:cs="Arial"/>
          <w:sz w:val="24"/>
        </w:rPr>
        <w:t>ots</w:t>
      </w:r>
      <w:r w:rsidRPr="00107889">
        <w:rPr>
          <w:rFonts w:cs="Arial"/>
          <w:sz w:val="24"/>
        </w:rPr>
        <w:t xml:space="preserve"> will be issued for a term of </w:t>
      </w:r>
      <w:r w:rsidR="00A24202" w:rsidRPr="00107889">
        <w:rPr>
          <w:rFonts w:cs="Arial"/>
          <w:sz w:val="24"/>
        </w:rPr>
        <w:t>4</w:t>
      </w:r>
      <w:r w:rsidRPr="00107889">
        <w:rPr>
          <w:rFonts w:cs="Arial"/>
          <w:sz w:val="24"/>
        </w:rPr>
        <w:t xml:space="preserve"> years with no extensions</w:t>
      </w:r>
      <w:r w:rsidR="00390927" w:rsidRPr="00107889">
        <w:rPr>
          <w:rFonts w:cs="Arial"/>
          <w:sz w:val="24"/>
        </w:rPr>
        <w:t>.</w:t>
      </w:r>
    </w:p>
    <w:p w14:paraId="4145C56A" w14:textId="77777777" w:rsidR="00390927" w:rsidRPr="00107889" w:rsidRDefault="00390927" w:rsidP="004D5FC6">
      <w:pPr>
        <w:pStyle w:val="BodyText"/>
        <w:spacing w:before="0" w:after="0" w:line="276" w:lineRule="auto"/>
        <w:jc w:val="both"/>
        <w:rPr>
          <w:rFonts w:cs="Arial"/>
          <w:sz w:val="24"/>
        </w:rPr>
      </w:pPr>
    </w:p>
    <w:p w14:paraId="0BC0DBD4" w14:textId="648A6AC3" w:rsidR="00B66D60" w:rsidRPr="00107889" w:rsidRDefault="00390927" w:rsidP="004D5FC6">
      <w:pPr>
        <w:pStyle w:val="BodyText"/>
        <w:spacing w:before="0" w:after="0" w:line="276" w:lineRule="auto"/>
        <w:jc w:val="both"/>
        <w:rPr>
          <w:rFonts w:cs="Arial"/>
          <w:sz w:val="24"/>
        </w:rPr>
      </w:pPr>
      <w:r w:rsidRPr="00107889">
        <w:rPr>
          <w:rFonts w:cs="Arial"/>
          <w:sz w:val="24"/>
        </w:rPr>
        <w:t xml:space="preserve">Bidders will be allowed to bid for all </w:t>
      </w:r>
      <w:r w:rsidR="002F7391" w:rsidRPr="00107889">
        <w:rPr>
          <w:rFonts w:cs="Arial"/>
          <w:sz w:val="24"/>
        </w:rPr>
        <w:t xml:space="preserve">4 </w:t>
      </w:r>
      <w:r w:rsidR="004C359C">
        <w:rPr>
          <w:rFonts w:cs="Arial"/>
          <w:sz w:val="24"/>
        </w:rPr>
        <w:t>L</w:t>
      </w:r>
      <w:r w:rsidRPr="00107889">
        <w:rPr>
          <w:rFonts w:cs="Arial"/>
          <w:sz w:val="24"/>
        </w:rPr>
        <w:t>ots</w:t>
      </w:r>
      <w:r w:rsidR="00EF4695" w:rsidRPr="00107889">
        <w:rPr>
          <w:rFonts w:cs="Arial"/>
          <w:sz w:val="24"/>
        </w:rPr>
        <w:t xml:space="preserve"> and may </w:t>
      </w:r>
      <w:r w:rsidR="003628A6" w:rsidRPr="00107889">
        <w:rPr>
          <w:rFonts w:cs="Arial"/>
          <w:sz w:val="24"/>
        </w:rPr>
        <w:t>win multiple Lots</w:t>
      </w:r>
      <w:r w:rsidR="00A41979" w:rsidRPr="00107889">
        <w:rPr>
          <w:rFonts w:cs="Arial"/>
          <w:sz w:val="24"/>
        </w:rPr>
        <w:t xml:space="preserve">, </w:t>
      </w:r>
      <w:r w:rsidR="00CB1544" w:rsidRPr="00107889">
        <w:rPr>
          <w:rFonts w:cs="Arial"/>
          <w:sz w:val="24"/>
        </w:rPr>
        <w:t>however,</w:t>
      </w:r>
      <w:r w:rsidR="00A41979" w:rsidRPr="00107889">
        <w:rPr>
          <w:rFonts w:cs="Arial"/>
          <w:sz w:val="24"/>
        </w:rPr>
        <w:t xml:space="preserve"> contracts will not be </w:t>
      </w:r>
      <w:proofErr w:type="gramStart"/>
      <w:r w:rsidR="00A41979" w:rsidRPr="00107889">
        <w:rPr>
          <w:rFonts w:cs="Arial"/>
          <w:sz w:val="24"/>
        </w:rPr>
        <w:t>combined together</w:t>
      </w:r>
      <w:proofErr w:type="gramEnd"/>
      <w:r w:rsidR="007321AB" w:rsidRPr="00107889">
        <w:rPr>
          <w:rFonts w:cs="Arial"/>
          <w:sz w:val="24"/>
        </w:rPr>
        <w:t xml:space="preserve">.  For the avoidance of </w:t>
      </w:r>
      <w:r w:rsidR="006330FC" w:rsidRPr="00107889">
        <w:rPr>
          <w:rFonts w:cs="Arial"/>
          <w:sz w:val="24"/>
        </w:rPr>
        <w:t>doubt</w:t>
      </w:r>
      <w:r w:rsidR="00A41979" w:rsidRPr="00107889">
        <w:rPr>
          <w:rFonts w:cs="Arial"/>
          <w:sz w:val="24"/>
        </w:rPr>
        <w:t xml:space="preserve">, a bidder </w:t>
      </w:r>
      <w:r w:rsidR="0010730A" w:rsidRPr="00107889">
        <w:rPr>
          <w:rFonts w:cs="Arial"/>
          <w:sz w:val="24"/>
        </w:rPr>
        <w:t xml:space="preserve">that wins multiple Lots </w:t>
      </w:r>
      <w:r w:rsidR="005B6E5B" w:rsidRPr="00107889">
        <w:rPr>
          <w:rFonts w:cs="Arial"/>
          <w:sz w:val="24"/>
        </w:rPr>
        <w:t xml:space="preserve">will </w:t>
      </w:r>
      <w:r w:rsidR="0010730A" w:rsidRPr="00107889">
        <w:rPr>
          <w:rFonts w:cs="Arial"/>
          <w:sz w:val="24"/>
        </w:rPr>
        <w:t xml:space="preserve">be awarded </w:t>
      </w:r>
      <w:r w:rsidR="009C296D" w:rsidRPr="00107889">
        <w:rPr>
          <w:rFonts w:cs="Arial"/>
          <w:sz w:val="24"/>
        </w:rPr>
        <w:t>separate</w:t>
      </w:r>
      <w:r w:rsidR="0010730A" w:rsidRPr="00107889">
        <w:rPr>
          <w:rFonts w:cs="Arial"/>
          <w:sz w:val="24"/>
        </w:rPr>
        <w:t xml:space="preserve"> contracts</w:t>
      </w:r>
      <w:r w:rsidR="009C296D" w:rsidRPr="00107889">
        <w:rPr>
          <w:rFonts w:cs="Arial"/>
          <w:sz w:val="24"/>
        </w:rPr>
        <w:t xml:space="preserve"> for each Lot won</w:t>
      </w:r>
      <w:r w:rsidR="0010730A" w:rsidRPr="00107889">
        <w:rPr>
          <w:rFonts w:cs="Arial"/>
          <w:sz w:val="24"/>
        </w:rPr>
        <w:t>.</w:t>
      </w:r>
      <w:r w:rsidRPr="00107889">
        <w:rPr>
          <w:rFonts w:cs="Arial"/>
          <w:sz w:val="24"/>
        </w:rPr>
        <w:t xml:space="preserve"> </w:t>
      </w:r>
    </w:p>
    <w:p w14:paraId="0CA65AEA" w14:textId="54C6922F" w:rsidR="001A2DAA" w:rsidRPr="00107889" w:rsidRDefault="001A2DAA" w:rsidP="004D5FC6">
      <w:pPr>
        <w:suppressAutoHyphens w:val="0"/>
        <w:spacing w:line="276" w:lineRule="auto"/>
        <w:rPr>
          <w:rFonts w:cs="Arial"/>
          <w:color w:val="FFFFFF"/>
          <w:sz w:val="24"/>
        </w:rPr>
      </w:pPr>
    </w:p>
    <w:p w14:paraId="2347552D" w14:textId="4CDD9C63" w:rsidR="00C34E08" w:rsidRPr="004D5FC6" w:rsidRDefault="00C34E08" w:rsidP="004D5FC6">
      <w:pPr>
        <w:spacing w:line="276" w:lineRule="auto"/>
        <w:rPr>
          <w:rFonts w:eastAsiaTheme="minorHAnsi" w:cs="Arial"/>
          <w:b/>
          <w:bCs/>
          <w:sz w:val="24"/>
          <w:u w:val="single"/>
        </w:rPr>
      </w:pPr>
      <w:r w:rsidRPr="004D5FC6">
        <w:rPr>
          <w:rFonts w:eastAsiaTheme="minorHAnsi" w:cs="Arial"/>
          <w:b/>
          <w:bCs/>
          <w:sz w:val="24"/>
          <w:u w:val="single"/>
        </w:rPr>
        <w:t>The purpose of the market engagement exercise is to:</w:t>
      </w:r>
    </w:p>
    <w:p w14:paraId="095BAAC6" w14:textId="7FA6D978" w:rsidR="00C34E08" w:rsidRPr="00107889" w:rsidRDefault="00C34E08" w:rsidP="004D5FC6">
      <w:pPr>
        <w:pStyle w:val="ListParagraph"/>
        <w:numPr>
          <w:ilvl w:val="0"/>
          <w:numId w:val="37"/>
        </w:numPr>
        <w:suppressAutoHyphens w:val="0"/>
        <w:autoSpaceDN/>
        <w:spacing w:after="0" w:line="276" w:lineRule="auto"/>
        <w:contextualSpacing/>
        <w:jc w:val="both"/>
        <w:rPr>
          <w:rFonts w:eastAsia="Times New Roman" w:cs="Arial"/>
          <w:szCs w:val="24"/>
        </w:rPr>
      </w:pPr>
      <w:r w:rsidRPr="00107889">
        <w:rPr>
          <w:rFonts w:eastAsia="Times New Roman" w:cs="Arial"/>
          <w:szCs w:val="24"/>
        </w:rPr>
        <w:t>issue prior notice to the market of a future intention to advertise an opportunity which may be of interest to contractors</w:t>
      </w:r>
    </w:p>
    <w:p w14:paraId="29A2160D" w14:textId="4A34CCF6" w:rsidR="00A3343F" w:rsidRPr="004D5FC6" w:rsidRDefault="00A3343F" w:rsidP="004D5FC6">
      <w:pPr>
        <w:spacing w:line="276" w:lineRule="auto"/>
        <w:rPr>
          <w:rFonts w:cs="Arial"/>
          <w:sz w:val="24"/>
        </w:rPr>
      </w:pPr>
    </w:p>
    <w:p w14:paraId="0B7D2214" w14:textId="61FBB156" w:rsidR="00FA7E5A" w:rsidRPr="00107889" w:rsidRDefault="008D4B6D" w:rsidP="004D5FC6">
      <w:pPr>
        <w:spacing w:line="276" w:lineRule="auto"/>
        <w:rPr>
          <w:rFonts w:cs="Arial"/>
          <w:sz w:val="24"/>
        </w:rPr>
      </w:pPr>
      <w:r w:rsidRPr="00107889">
        <w:rPr>
          <w:rFonts w:cs="Arial"/>
          <w:sz w:val="24"/>
        </w:rPr>
        <w:t xml:space="preserve">This exercise is a precursor to a formal procurement procedure expected to be advertised by Ealing </w:t>
      </w:r>
      <w:r w:rsidR="00B17FEE" w:rsidRPr="00107889">
        <w:rPr>
          <w:rFonts w:cs="Arial"/>
          <w:sz w:val="24"/>
        </w:rPr>
        <w:t xml:space="preserve">and </w:t>
      </w:r>
      <w:r w:rsidRPr="00107889">
        <w:rPr>
          <w:rFonts w:cs="Arial"/>
          <w:sz w:val="24"/>
        </w:rPr>
        <w:t xml:space="preserve">will help </w:t>
      </w:r>
      <w:r w:rsidR="00C12D67" w:rsidRPr="00107889">
        <w:rPr>
          <w:rFonts w:cs="Arial"/>
          <w:sz w:val="24"/>
        </w:rPr>
        <w:t xml:space="preserve">suppliers </w:t>
      </w:r>
      <w:r w:rsidR="001F594D" w:rsidRPr="00107889">
        <w:rPr>
          <w:rFonts w:cs="Arial"/>
          <w:sz w:val="24"/>
        </w:rPr>
        <w:t xml:space="preserve">to prepare for the tender process later in the year.  </w:t>
      </w:r>
      <w:r w:rsidR="00693179" w:rsidRPr="00107889">
        <w:rPr>
          <w:rFonts w:cs="Arial"/>
          <w:sz w:val="24"/>
        </w:rPr>
        <w:t>A subsequent competitive tendering procedure which will follow</w:t>
      </w:r>
      <w:r w:rsidR="00A14926">
        <w:rPr>
          <w:rFonts w:cs="Arial"/>
          <w:sz w:val="24"/>
        </w:rPr>
        <w:t xml:space="preserve"> will </w:t>
      </w:r>
      <w:r w:rsidR="00693179" w:rsidRPr="00107889">
        <w:rPr>
          <w:rFonts w:cs="Arial"/>
          <w:sz w:val="24"/>
        </w:rPr>
        <w:t xml:space="preserve">be advertised and run compliant with the </w:t>
      </w:r>
      <w:r w:rsidR="00B17FEE" w:rsidRPr="00107889">
        <w:rPr>
          <w:rFonts w:cs="Arial"/>
          <w:sz w:val="24"/>
        </w:rPr>
        <w:t>Procurement Act 202</w:t>
      </w:r>
      <w:r w:rsidR="00C35804" w:rsidRPr="00107889">
        <w:rPr>
          <w:rFonts w:cs="Arial"/>
          <w:sz w:val="24"/>
        </w:rPr>
        <w:t>3.</w:t>
      </w:r>
    </w:p>
    <w:p w14:paraId="1BF38FB4" w14:textId="77777777" w:rsidR="00AE07E8" w:rsidRPr="004D5FC6" w:rsidRDefault="00AE07E8" w:rsidP="004D5FC6">
      <w:pPr>
        <w:spacing w:line="276" w:lineRule="auto"/>
        <w:rPr>
          <w:rFonts w:eastAsiaTheme="minorHAnsi" w:cs="Arial"/>
          <w:b/>
          <w:bCs/>
          <w:sz w:val="24"/>
        </w:rPr>
      </w:pPr>
    </w:p>
    <w:p w14:paraId="3674F937" w14:textId="267CC739" w:rsidR="00D46B95" w:rsidRPr="004D5FC6" w:rsidRDefault="00D46B95" w:rsidP="004D5FC6">
      <w:pPr>
        <w:spacing w:line="276" w:lineRule="auto"/>
        <w:rPr>
          <w:rFonts w:eastAsiaTheme="minorHAnsi" w:cs="Arial"/>
          <w:b/>
          <w:bCs/>
          <w:sz w:val="24"/>
        </w:rPr>
      </w:pPr>
      <w:r w:rsidRPr="004D5FC6">
        <w:rPr>
          <w:rFonts w:eastAsiaTheme="minorHAnsi" w:cs="Arial"/>
          <w:b/>
          <w:bCs/>
          <w:sz w:val="24"/>
        </w:rPr>
        <w:t>About Ealing Council</w:t>
      </w:r>
    </w:p>
    <w:p w14:paraId="591E8BD9" w14:textId="5C6C75C8" w:rsidR="00D46B95" w:rsidRPr="00107889" w:rsidRDefault="00D46B95" w:rsidP="004D5FC6">
      <w:pPr>
        <w:spacing w:line="276" w:lineRule="auto"/>
        <w:rPr>
          <w:rFonts w:cs="Arial"/>
          <w:sz w:val="24"/>
        </w:rPr>
      </w:pPr>
      <w:r w:rsidRPr="00107889">
        <w:rPr>
          <w:rFonts w:cs="Arial"/>
          <w:sz w:val="24"/>
        </w:rPr>
        <w:t xml:space="preserve">Ealing Council’s </w:t>
      </w:r>
      <w:r w:rsidR="00B3438E">
        <w:rPr>
          <w:rFonts w:cs="Arial"/>
          <w:sz w:val="24"/>
        </w:rPr>
        <w:t>C</w:t>
      </w:r>
      <w:r w:rsidRPr="00107889">
        <w:rPr>
          <w:rFonts w:cs="Arial"/>
          <w:sz w:val="24"/>
        </w:rPr>
        <w:t xml:space="preserve">ouncil </w:t>
      </w:r>
      <w:r w:rsidR="00B3438E">
        <w:rPr>
          <w:rFonts w:cs="Arial"/>
          <w:sz w:val="24"/>
        </w:rPr>
        <w:t>P</w:t>
      </w:r>
      <w:r w:rsidRPr="00107889">
        <w:rPr>
          <w:rFonts w:cs="Arial"/>
          <w:sz w:val="24"/>
        </w:rPr>
        <w:t>lan sets out an ambitious vision for the borough while managing the challenges faced. It demonstrates how the council will work with residents, partner organisations, businesses, the voluntary sector and staff to make Ealing an even better place to live, work and visit.</w:t>
      </w:r>
    </w:p>
    <w:p w14:paraId="03E7DCC7" w14:textId="77777777" w:rsidR="00D46B95" w:rsidRPr="00107889" w:rsidRDefault="00D46B95" w:rsidP="004D5FC6">
      <w:pPr>
        <w:spacing w:line="276" w:lineRule="auto"/>
        <w:rPr>
          <w:rFonts w:cs="Arial"/>
          <w:sz w:val="24"/>
        </w:rPr>
      </w:pPr>
    </w:p>
    <w:p w14:paraId="0C86CE24" w14:textId="77777777" w:rsidR="003B219A" w:rsidRDefault="00D46B95">
      <w:pPr>
        <w:spacing w:line="276" w:lineRule="auto"/>
        <w:rPr>
          <w:rFonts w:cs="Arial"/>
          <w:sz w:val="24"/>
        </w:rPr>
      </w:pPr>
      <w:r w:rsidRPr="00107889">
        <w:rPr>
          <w:rFonts w:cs="Arial"/>
          <w:sz w:val="24"/>
        </w:rPr>
        <w:t>The</w:t>
      </w:r>
      <w:r w:rsidR="00244C81">
        <w:rPr>
          <w:rFonts w:cs="Arial"/>
          <w:sz w:val="24"/>
        </w:rPr>
        <w:t xml:space="preserve"> Council Plan </w:t>
      </w:r>
      <w:r w:rsidRPr="00107889">
        <w:rPr>
          <w:rFonts w:cs="Arial"/>
          <w:sz w:val="24"/>
        </w:rPr>
        <w:t xml:space="preserve">identifies the council’s three </w:t>
      </w:r>
      <w:r w:rsidR="00197CA7" w:rsidRPr="00197CA7">
        <w:rPr>
          <w:rFonts w:cs="Arial"/>
          <w:sz w:val="24"/>
        </w:rPr>
        <w:t>cross cutting strategic objectives</w:t>
      </w:r>
      <w:r w:rsidR="005450C6">
        <w:rPr>
          <w:rFonts w:cs="Arial"/>
          <w:sz w:val="24"/>
        </w:rPr>
        <w:t xml:space="preserve">. The table below sets out how a well-maintained highway network helps to achieve these, as </w:t>
      </w:r>
      <w:r w:rsidR="008A46C1">
        <w:rPr>
          <w:rFonts w:cs="Arial"/>
          <w:sz w:val="24"/>
        </w:rPr>
        <w:t>the public highway is fundamental to all activity in the borough.</w:t>
      </w:r>
    </w:p>
    <w:p w14:paraId="1E9FC351" w14:textId="77777777" w:rsidR="00904AA9" w:rsidRDefault="00904AA9">
      <w:pPr>
        <w:spacing w:line="276" w:lineRule="auto"/>
        <w:rPr>
          <w:rFonts w:cs="Arial"/>
          <w:sz w:val="24"/>
        </w:rPr>
      </w:pPr>
    </w:p>
    <w:p w14:paraId="710D62B5" w14:textId="6CAF5D6B" w:rsidR="00D46B95" w:rsidRDefault="008A46C1">
      <w:pPr>
        <w:spacing w:line="276" w:lineRule="auto"/>
        <w:rPr>
          <w:rFonts w:cs="Arial"/>
          <w:sz w:val="24"/>
        </w:rPr>
      </w:pPr>
      <w:r>
        <w:rPr>
          <w:rFonts w:cs="Arial"/>
          <w:sz w:val="24"/>
        </w:rPr>
        <w:t xml:space="preserve"> </w:t>
      </w:r>
    </w:p>
    <w:tbl>
      <w:tblPr>
        <w:tblStyle w:val="GridTable4-Accent6"/>
        <w:tblpPr w:leftFromText="180" w:rightFromText="180" w:vertAnchor="text" w:tblpX="-5" w:tblpY="1"/>
        <w:tblOverlap w:val="never"/>
        <w:tblW w:w="0" w:type="auto"/>
        <w:tblLook w:val="04A0" w:firstRow="1" w:lastRow="0" w:firstColumn="1" w:lastColumn="0" w:noHBand="0" w:noVBand="1"/>
      </w:tblPr>
      <w:tblGrid>
        <w:gridCol w:w="4508"/>
        <w:gridCol w:w="4508"/>
      </w:tblGrid>
      <w:tr w:rsidR="008A46C1" w14:paraId="0A0521F6" w14:textId="77777777" w:rsidTr="00B44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5501595" w14:textId="6FCB99A6" w:rsidR="008A46C1" w:rsidRPr="00607032" w:rsidRDefault="008A46C1" w:rsidP="00B44955">
            <w:pPr>
              <w:keepNext/>
              <w:spacing w:line="276" w:lineRule="auto"/>
              <w:rPr>
                <w:rFonts w:cs="Arial"/>
                <w:sz w:val="24"/>
              </w:rPr>
            </w:pPr>
            <w:r w:rsidRPr="00607032">
              <w:rPr>
                <w:rFonts w:cs="Arial"/>
                <w:sz w:val="24"/>
              </w:rPr>
              <w:t xml:space="preserve">Council’s </w:t>
            </w:r>
            <w:r w:rsidR="00197CA7" w:rsidRPr="00607032">
              <w:rPr>
                <w:rFonts w:cs="Arial"/>
                <w:sz w:val="24"/>
              </w:rPr>
              <w:t>strategic objectives</w:t>
            </w:r>
            <w:r w:rsidRPr="00607032">
              <w:rPr>
                <w:rFonts w:cs="Arial"/>
                <w:sz w:val="24"/>
              </w:rPr>
              <w:t xml:space="preserve"> </w:t>
            </w:r>
          </w:p>
          <w:p w14:paraId="30F8B468" w14:textId="55462BA6" w:rsidR="008A46C1" w:rsidRPr="00607032" w:rsidRDefault="008A46C1" w:rsidP="00B44955">
            <w:pPr>
              <w:keepNext/>
              <w:spacing w:line="276" w:lineRule="auto"/>
              <w:rPr>
                <w:rFonts w:cs="Arial"/>
                <w:sz w:val="24"/>
              </w:rPr>
            </w:pPr>
          </w:p>
        </w:tc>
        <w:tc>
          <w:tcPr>
            <w:tcW w:w="4508" w:type="dxa"/>
          </w:tcPr>
          <w:p w14:paraId="502DD9B0" w14:textId="069165E2" w:rsidR="008A46C1" w:rsidRPr="00607032" w:rsidRDefault="00197CA7" w:rsidP="00B44955">
            <w:pPr>
              <w:keepNext/>
              <w:spacing w:line="276" w:lineRule="auto"/>
              <w:cnfStyle w:val="100000000000" w:firstRow="1" w:lastRow="0" w:firstColumn="0" w:lastColumn="0" w:oddVBand="0" w:evenVBand="0" w:oddHBand="0" w:evenHBand="0" w:firstRowFirstColumn="0" w:firstRowLastColumn="0" w:lastRowFirstColumn="0" w:lastRowLastColumn="0"/>
              <w:rPr>
                <w:rFonts w:cs="Arial"/>
                <w:sz w:val="24"/>
              </w:rPr>
            </w:pPr>
            <w:r w:rsidRPr="00607032">
              <w:rPr>
                <w:rFonts w:cs="Arial"/>
                <w:sz w:val="24"/>
              </w:rPr>
              <w:t>H</w:t>
            </w:r>
            <w:r w:rsidR="004F5C2F">
              <w:rPr>
                <w:rFonts w:cs="Arial"/>
                <w:b w:val="0"/>
                <w:bCs w:val="0"/>
                <w:sz w:val="24"/>
              </w:rPr>
              <w:t xml:space="preserve">ow </w:t>
            </w:r>
            <w:r w:rsidR="00D712D6">
              <w:rPr>
                <w:rFonts w:cs="Arial"/>
                <w:b w:val="0"/>
                <w:bCs w:val="0"/>
                <w:sz w:val="24"/>
              </w:rPr>
              <w:t>Highways helps deliver these</w:t>
            </w:r>
          </w:p>
        </w:tc>
      </w:tr>
      <w:tr w:rsidR="008A46C1" w14:paraId="4A273166" w14:textId="77777777" w:rsidTr="00B44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77FB71E" w14:textId="77777777" w:rsidR="008A46C1" w:rsidRDefault="004F5C2F" w:rsidP="00B44955">
            <w:pPr>
              <w:keepNext/>
              <w:spacing w:line="276" w:lineRule="auto"/>
              <w:rPr>
                <w:rFonts w:cs="Arial"/>
                <w:sz w:val="24"/>
              </w:rPr>
            </w:pPr>
            <w:r w:rsidRPr="004F5C2F">
              <w:rPr>
                <w:rFonts w:cs="Arial"/>
                <w:sz w:val="24"/>
              </w:rPr>
              <w:t xml:space="preserve">Creating good jobs - </w:t>
            </w:r>
            <w:r w:rsidRPr="004D5FC6">
              <w:rPr>
                <w:rFonts w:cs="Arial"/>
                <w:b w:val="0"/>
                <w:bCs w:val="0"/>
                <w:sz w:val="24"/>
              </w:rPr>
              <w:t>returning good well-paid jobs to our borough and delivering the next generation of genuinely affordable homes</w:t>
            </w:r>
          </w:p>
          <w:p w14:paraId="01F498DD" w14:textId="2449B608" w:rsidR="004F5C2F" w:rsidRDefault="004F5C2F" w:rsidP="00B44955">
            <w:pPr>
              <w:keepNext/>
              <w:spacing w:line="276" w:lineRule="auto"/>
              <w:rPr>
                <w:rFonts w:cs="Arial"/>
                <w:sz w:val="24"/>
              </w:rPr>
            </w:pPr>
          </w:p>
        </w:tc>
        <w:tc>
          <w:tcPr>
            <w:tcW w:w="4508" w:type="dxa"/>
          </w:tcPr>
          <w:p w14:paraId="2CD3AC9F" w14:textId="77777777" w:rsidR="008A46C1" w:rsidRDefault="00D712D6" w:rsidP="00B44955">
            <w:pPr>
              <w:keepNext/>
              <w:spacing w:line="276" w:lineRule="auto"/>
              <w:cnfStyle w:val="000000100000" w:firstRow="0" w:lastRow="0" w:firstColumn="0" w:lastColumn="0" w:oddVBand="0" w:evenVBand="0" w:oddHBand="1" w:evenHBand="0" w:firstRowFirstColumn="0" w:firstRowLastColumn="0" w:lastRowFirstColumn="0" w:lastRowLastColumn="0"/>
              <w:rPr>
                <w:rFonts w:cs="Arial"/>
                <w:sz w:val="24"/>
              </w:rPr>
            </w:pPr>
            <w:r w:rsidRPr="00D712D6">
              <w:rPr>
                <w:rFonts w:cs="Arial"/>
                <w:sz w:val="24"/>
              </w:rPr>
              <w:t xml:space="preserve">Improving transport links through and across the borough, especially for sustainable modes and for orbital journeys (that is, not just radial trips into Central London) will help </w:t>
            </w:r>
            <w:proofErr w:type="gramStart"/>
            <w:r w:rsidRPr="00D712D6">
              <w:rPr>
                <w:rFonts w:cs="Arial"/>
                <w:sz w:val="24"/>
              </w:rPr>
              <w:t>local residents</w:t>
            </w:r>
            <w:proofErr w:type="gramEnd"/>
            <w:r w:rsidRPr="00D712D6">
              <w:rPr>
                <w:rFonts w:cs="Arial"/>
                <w:sz w:val="24"/>
              </w:rPr>
              <w:t xml:space="preserve"> access jobs, and help local employers attract employees</w:t>
            </w:r>
          </w:p>
          <w:p w14:paraId="1F98F622" w14:textId="6A1C4BC8" w:rsidR="00D712D6" w:rsidRDefault="00D712D6" w:rsidP="00B44955">
            <w:pPr>
              <w:keepNext/>
              <w:spacing w:line="276" w:lineRule="auto"/>
              <w:cnfStyle w:val="000000100000" w:firstRow="0" w:lastRow="0" w:firstColumn="0" w:lastColumn="0" w:oddVBand="0" w:evenVBand="0" w:oddHBand="1" w:evenHBand="0" w:firstRowFirstColumn="0" w:firstRowLastColumn="0" w:lastRowFirstColumn="0" w:lastRowLastColumn="0"/>
              <w:rPr>
                <w:rFonts w:cs="Arial"/>
                <w:sz w:val="24"/>
              </w:rPr>
            </w:pPr>
          </w:p>
        </w:tc>
      </w:tr>
      <w:tr w:rsidR="008A46C1" w14:paraId="56E74DA7" w14:textId="77777777" w:rsidTr="00B44955">
        <w:tc>
          <w:tcPr>
            <w:cnfStyle w:val="001000000000" w:firstRow="0" w:lastRow="0" w:firstColumn="1" w:lastColumn="0" w:oddVBand="0" w:evenVBand="0" w:oddHBand="0" w:evenHBand="0" w:firstRowFirstColumn="0" w:firstRowLastColumn="0" w:lastRowFirstColumn="0" w:lastRowLastColumn="0"/>
            <w:tcW w:w="4508" w:type="dxa"/>
          </w:tcPr>
          <w:p w14:paraId="1752F1DE" w14:textId="77777777" w:rsidR="008A46C1" w:rsidRPr="004D5FC6" w:rsidRDefault="004F5C2F" w:rsidP="00B44955">
            <w:pPr>
              <w:keepNext/>
              <w:spacing w:line="276" w:lineRule="auto"/>
              <w:rPr>
                <w:rFonts w:cs="Arial"/>
                <w:b w:val="0"/>
                <w:bCs w:val="0"/>
                <w:sz w:val="24"/>
              </w:rPr>
            </w:pPr>
            <w:r w:rsidRPr="004F5C2F">
              <w:rPr>
                <w:rFonts w:cs="Arial"/>
                <w:sz w:val="24"/>
              </w:rPr>
              <w:lastRenderedPageBreak/>
              <w:t xml:space="preserve">Tackling the climate crisis - </w:t>
            </w:r>
            <w:r w:rsidRPr="004D5FC6">
              <w:rPr>
                <w:rFonts w:cs="Arial"/>
                <w:b w:val="0"/>
                <w:bCs w:val="0"/>
                <w:sz w:val="24"/>
              </w:rPr>
              <w:t>cleaning our air and ensuring the borough we build is sustainable</w:t>
            </w:r>
          </w:p>
          <w:p w14:paraId="5C9EE5A1" w14:textId="519700CD" w:rsidR="004F5C2F" w:rsidRDefault="004F5C2F" w:rsidP="00B44955">
            <w:pPr>
              <w:keepNext/>
              <w:spacing w:line="276" w:lineRule="auto"/>
              <w:rPr>
                <w:rFonts w:cs="Arial"/>
                <w:sz w:val="24"/>
              </w:rPr>
            </w:pPr>
          </w:p>
        </w:tc>
        <w:tc>
          <w:tcPr>
            <w:tcW w:w="4508" w:type="dxa"/>
          </w:tcPr>
          <w:p w14:paraId="4FEB181C" w14:textId="77777777" w:rsidR="008A46C1" w:rsidRDefault="00D712D6" w:rsidP="00B44955">
            <w:pPr>
              <w:keepNext/>
              <w:spacing w:line="276" w:lineRule="auto"/>
              <w:cnfStyle w:val="000000000000" w:firstRow="0" w:lastRow="0" w:firstColumn="0" w:lastColumn="0" w:oddVBand="0" w:evenVBand="0" w:oddHBand="0" w:evenHBand="0" w:firstRowFirstColumn="0" w:firstRowLastColumn="0" w:lastRowFirstColumn="0" w:lastRowLastColumn="0"/>
              <w:rPr>
                <w:rFonts w:cs="Arial"/>
                <w:sz w:val="24"/>
              </w:rPr>
            </w:pPr>
            <w:r w:rsidRPr="00D712D6">
              <w:rPr>
                <w:rFonts w:cs="Arial"/>
                <w:sz w:val="24"/>
              </w:rPr>
              <w:t>All highways and transport schemes have a key priority of improving active and sustainable travel, ensuring that transport emissions, road safety and personal security issues are looked at and addressed. Providing better sustainable options will help to reduce carbon emissions from transport.</w:t>
            </w:r>
          </w:p>
          <w:p w14:paraId="56DC2794" w14:textId="5355289A" w:rsidR="00D712D6" w:rsidRDefault="00D712D6" w:rsidP="00B44955">
            <w:pPr>
              <w:keepNext/>
              <w:spacing w:line="276" w:lineRule="auto"/>
              <w:cnfStyle w:val="000000000000" w:firstRow="0" w:lastRow="0" w:firstColumn="0" w:lastColumn="0" w:oddVBand="0" w:evenVBand="0" w:oddHBand="0" w:evenHBand="0" w:firstRowFirstColumn="0" w:firstRowLastColumn="0" w:lastRowFirstColumn="0" w:lastRowLastColumn="0"/>
              <w:rPr>
                <w:rFonts w:cs="Arial"/>
                <w:sz w:val="24"/>
              </w:rPr>
            </w:pPr>
          </w:p>
        </w:tc>
      </w:tr>
      <w:tr w:rsidR="008A46C1" w14:paraId="489869D4" w14:textId="77777777" w:rsidTr="00B44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41627D3" w14:textId="77777777" w:rsidR="008A46C1" w:rsidRDefault="004F5C2F" w:rsidP="00B44955">
            <w:pPr>
              <w:spacing w:line="276" w:lineRule="auto"/>
              <w:rPr>
                <w:rFonts w:cs="Arial"/>
                <w:sz w:val="24"/>
              </w:rPr>
            </w:pPr>
            <w:r w:rsidRPr="004F5C2F">
              <w:rPr>
                <w:rFonts w:cs="Arial"/>
                <w:sz w:val="24"/>
              </w:rPr>
              <w:t xml:space="preserve">Fighting inequality - </w:t>
            </w:r>
            <w:proofErr w:type="gramStart"/>
            <w:r w:rsidRPr="004D5FC6">
              <w:rPr>
                <w:rFonts w:cs="Arial"/>
                <w:b w:val="0"/>
                <w:bCs w:val="0"/>
                <w:sz w:val="24"/>
              </w:rPr>
              <w:t>that blights</w:t>
            </w:r>
            <w:proofErr w:type="gramEnd"/>
            <w:r w:rsidRPr="004D5FC6">
              <w:rPr>
                <w:rFonts w:cs="Arial"/>
                <w:b w:val="0"/>
                <w:bCs w:val="0"/>
                <w:sz w:val="24"/>
              </w:rPr>
              <w:t xml:space="preserve"> too many lives and disproportionately holds back all too many people from achieving their dreams and aspirations</w:t>
            </w:r>
          </w:p>
          <w:p w14:paraId="029AE74C" w14:textId="58AA0C67" w:rsidR="004F5C2F" w:rsidRDefault="004F5C2F" w:rsidP="00B44955">
            <w:pPr>
              <w:spacing w:line="276" w:lineRule="auto"/>
              <w:rPr>
                <w:rFonts w:cs="Arial"/>
                <w:sz w:val="24"/>
              </w:rPr>
            </w:pPr>
          </w:p>
        </w:tc>
        <w:tc>
          <w:tcPr>
            <w:tcW w:w="4508" w:type="dxa"/>
          </w:tcPr>
          <w:p w14:paraId="11D75828" w14:textId="77777777" w:rsidR="008A46C1" w:rsidRDefault="00D712D6" w:rsidP="00B44955">
            <w:pPr>
              <w:spacing w:line="276" w:lineRule="auto"/>
              <w:cnfStyle w:val="000000100000" w:firstRow="0" w:lastRow="0" w:firstColumn="0" w:lastColumn="0" w:oddVBand="0" w:evenVBand="0" w:oddHBand="1" w:evenHBand="0" w:firstRowFirstColumn="0" w:firstRowLastColumn="0" w:lastRowFirstColumn="0" w:lastRowLastColumn="0"/>
              <w:rPr>
                <w:rFonts w:cs="Arial"/>
                <w:sz w:val="24"/>
              </w:rPr>
            </w:pPr>
            <w:r w:rsidRPr="00D712D6">
              <w:rPr>
                <w:rFonts w:cs="Arial"/>
                <w:sz w:val="24"/>
              </w:rPr>
              <w:t>Better transport means that local people will have easier and safer access to education, health and other key services. Highways schemes also aim to improve accessibility for people with disabilities and people without access to a car.</w:t>
            </w:r>
          </w:p>
          <w:p w14:paraId="0BA80A1B" w14:textId="3AF5B42D" w:rsidR="00D712D6" w:rsidRDefault="00D712D6" w:rsidP="00B44955">
            <w:pPr>
              <w:spacing w:line="276" w:lineRule="auto"/>
              <w:cnfStyle w:val="000000100000" w:firstRow="0" w:lastRow="0" w:firstColumn="0" w:lastColumn="0" w:oddVBand="0" w:evenVBand="0" w:oddHBand="1" w:evenHBand="0" w:firstRowFirstColumn="0" w:firstRowLastColumn="0" w:lastRowFirstColumn="0" w:lastRowLastColumn="0"/>
              <w:rPr>
                <w:rFonts w:cs="Arial"/>
                <w:sz w:val="24"/>
              </w:rPr>
            </w:pPr>
          </w:p>
        </w:tc>
      </w:tr>
    </w:tbl>
    <w:p w14:paraId="4F5FE26B" w14:textId="77777777" w:rsidR="007C2CBA" w:rsidRPr="004D5FC6" w:rsidRDefault="007C2CBA" w:rsidP="004D5FC6">
      <w:pPr>
        <w:spacing w:line="276" w:lineRule="auto"/>
        <w:rPr>
          <w:rFonts w:cs="Arial"/>
          <w:sz w:val="24"/>
        </w:rPr>
      </w:pPr>
      <w:bookmarkStart w:id="2" w:name="_Hlk66284548"/>
    </w:p>
    <w:p w14:paraId="1BEE3C72" w14:textId="31C9351A" w:rsidR="000A7613" w:rsidRPr="004D5FC6" w:rsidRDefault="000A7613" w:rsidP="004D5FC6">
      <w:pPr>
        <w:spacing w:line="276" w:lineRule="auto"/>
        <w:rPr>
          <w:rFonts w:cs="Arial"/>
          <w:b/>
          <w:bCs/>
          <w:sz w:val="24"/>
          <w:u w:val="single"/>
        </w:rPr>
      </w:pPr>
      <w:r w:rsidRPr="004D5FC6">
        <w:rPr>
          <w:rFonts w:cs="Arial"/>
          <w:b/>
          <w:bCs/>
          <w:sz w:val="24"/>
          <w:u w:val="single"/>
        </w:rPr>
        <w:t xml:space="preserve">There is </w:t>
      </w:r>
      <w:r w:rsidR="00111C66" w:rsidRPr="004D5FC6">
        <w:rPr>
          <w:rFonts w:cs="Arial"/>
          <w:b/>
          <w:bCs/>
          <w:sz w:val="24"/>
          <w:u w:val="single"/>
        </w:rPr>
        <w:t xml:space="preserve">policy and strategy </w:t>
      </w:r>
      <w:r w:rsidRPr="004D5FC6">
        <w:rPr>
          <w:rFonts w:cs="Arial"/>
          <w:b/>
          <w:bCs/>
          <w:sz w:val="24"/>
          <w:u w:val="single"/>
        </w:rPr>
        <w:t xml:space="preserve">commitment within the </w:t>
      </w:r>
      <w:r w:rsidR="00111C66" w:rsidRPr="004D5FC6">
        <w:rPr>
          <w:rFonts w:cs="Arial"/>
          <w:b/>
          <w:bCs/>
          <w:sz w:val="24"/>
          <w:u w:val="single"/>
        </w:rPr>
        <w:t xml:space="preserve">council </w:t>
      </w:r>
      <w:r w:rsidRPr="004D5FC6">
        <w:rPr>
          <w:rFonts w:cs="Arial"/>
          <w:b/>
          <w:bCs/>
          <w:sz w:val="24"/>
          <w:u w:val="single"/>
        </w:rPr>
        <w:t xml:space="preserve">to: </w:t>
      </w:r>
    </w:p>
    <w:p w14:paraId="1D9190D9" w14:textId="77777777" w:rsidR="000A7613" w:rsidRPr="00107889" w:rsidRDefault="000A7613" w:rsidP="004D5FC6">
      <w:pPr>
        <w:numPr>
          <w:ilvl w:val="0"/>
          <w:numId w:val="31"/>
        </w:numPr>
        <w:suppressAutoHyphens w:val="0"/>
        <w:autoSpaceDN/>
        <w:spacing w:line="276" w:lineRule="auto"/>
        <w:ind w:left="567"/>
        <w:contextualSpacing/>
        <w:rPr>
          <w:rFonts w:cs="Arial"/>
          <w:sz w:val="24"/>
        </w:rPr>
      </w:pPr>
      <w:r w:rsidRPr="00107889">
        <w:rPr>
          <w:rFonts w:cs="Arial"/>
          <w:sz w:val="24"/>
        </w:rPr>
        <w:t xml:space="preserve">Promote the engagement and use of local sub-contractors and supply chain to benefit the Ealing community. </w:t>
      </w:r>
    </w:p>
    <w:p w14:paraId="746E877B" w14:textId="77777777" w:rsidR="000A7613" w:rsidRPr="00107889" w:rsidRDefault="000A7613" w:rsidP="004D5FC6">
      <w:pPr>
        <w:numPr>
          <w:ilvl w:val="0"/>
          <w:numId w:val="31"/>
        </w:numPr>
        <w:suppressAutoHyphens w:val="0"/>
        <w:autoSpaceDN/>
        <w:spacing w:line="276" w:lineRule="auto"/>
        <w:ind w:left="567"/>
        <w:contextualSpacing/>
        <w:rPr>
          <w:rFonts w:cs="Arial"/>
          <w:sz w:val="24"/>
        </w:rPr>
      </w:pPr>
      <w:r w:rsidRPr="00107889">
        <w:rPr>
          <w:rFonts w:cs="Arial"/>
          <w:sz w:val="24"/>
        </w:rPr>
        <w:t xml:space="preserve">Meet Ealing’s carbon reduction strategy and carbon reductions </w:t>
      </w:r>
    </w:p>
    <w:p w14:paraId="4F5071CB" w14:textId="77777777" w:rsidR="000A7613" w:rsidRPr="00107889" w:rsidRDefault="000A7613" w:rsidP="004D5FC6">
      <w:pPr>
        <w:numPr>
          <w:ilvl w:val="0"/>
          <w:numId w:val="31"/>
        </w:numPr>
        <w:suppressAutoHyphens w:val="0"/>
        <w:autoSpaceDN/>
        <w:spacing w:line="276" w:lineRule="auto"/>
        <w:ind w:left="567"/>
        <w:contextualSpacing/>
        <w:rPr>
          <w:rFonts w:cs="Arial"/>
          <w:sz w:val="24"/>
        </w:rPr>
      </w:pPr>
      <w:r w:rsidRPr="00107889">
        <w:rPr>
          <w:rFonts w:cs="Arial"/>
          <w:sz w:val="24"/>
        </w:rPr>
        <w:t>Specify minimal waste production, recycling, and use of sustainable resources</w:t>
      </w:r>
    </w:p>
    <w:p w14:paraId="5C2A592D" w14:textId="0B0F0A06" w:rsidR="000A7613" w:rsidRPr="00107889" w:rsidRDefault="000A7613" w:rsidP="004D5FC6">
      <w:pPr>
        <w:numPr>
          <w:ilvl w:val="0"/>
          <w:numId w:val="31"/>
        </w:numPr>
        <w:suppressAutoHyphens w:val="0"/>
        <w:autoSpaceDN/>
        <w:spacing w:line="276" w:lineRule="auto"/>
        <w:ind w:left="567"/>
        <w:contextualSpacing/>
        <w:rPr>
          <w:rFonts w:cs="Arial"/>
          <w:sz w:val="24"/>
        </w:rPr>
      </w:pPr>
      <w:r w:rsidRPr="00107889">
        <w:rPr>
          <w:rFonts w:cs="Arial"/>
          <w:sz w:val="24"/>
        </w:rPr>
        <w:t xml:space="preserve">Pay </w:t>
      </w:r>
      <w:r w:rsidR="00431B28" w:rsidRPr="00107889">
        <w:rPr>
          <w:rFonts w:cs="Arial"/>
          <w:sz w:val="24"/>
        </w:rPr>
        <w:t xml:space="preserve">(real) London </w:t>
      </w:r>
      <w:r w:rsidRPr="00107889">
        <w:rPr>
          <w:rFonts w:cs="Arial"/>
          <w:sz w:val="24"/>
        </w:rPr>
        <w:t>Living Wage.</w:t>
      </w:r>
    </w:p>
    <w:p w14:paraId="1A2AE579" w14:textId="4F383898" w:rsidR="009562D7" w:rsidRPr="00107889" w:rsidRDefault="009562D7" w:rsidP="004D5FC6">
      <w:pPr>
        <w:numPr>
          <w:ilvl w:val="0"/>
          <w:numId w:val="31"/>
        </w:numPr>
        <w:suppressAutoHyphens w:val="0"/>
        <w:autoSpaceDN/>
        <w:spacing w:line="276" w:lineRule="auto"/>
        <w:ind w:left="567"/>
        <w:contextualSpacing/>
        <w:rPr>
          <w:rFonts w:cs="Arial"/>
          <w:sz w:val="24"/>
        </w:rPr>
      </w:pPr>
      <w:r w:rsidRPr="00107889">
        <w:rPr>
          <w:rFonts w:cs="Arial"/>
          <w:sz w:val="24"/>
        </w:rPr>
        <w:t>demonstrate a tangible approach to delivering social value</w:t>
      </w:r>
    </w:p>
    <w:p w14:paraId="66268906" w14:textId="77777777" w:rsidR="000A7613" w:rsidRPr="004D5FC6" w:rsidRDefault="000A7613" w:rsidP="004D5FC6">
      <w:pPr>
        <w:spacing w:line="276" w:lineRule="auto"/>
        <w:contextualSpacing/>
        <w:rPr>
          <w:rFonts w:eastAsiaTheme="minorHAnsi" w:cs="Arial"/>
          <w:b/>
          <w:bCs/>
          <w:sz w:val="24"/>
          <w:highlight w:val="yellow"/>
        </w:rPr>
      </w:pPr>
    </w:p>
    <w:p w14:paraId="19A0357C" w14:textId="3C254413" w:rsidR="00426A33" w:rsidRPr="004D5FC6" w:rsidRDefault="00426A33" w:rsidP="004D5FC6">
      <w:pPr>
        <w:spacing w:line="276" w:lineRule="auto"/>
        <w:rPr>
          <w:rFonts w:eastAsiaTheme="minorHAnsi" w:cs="Arial"/>
          <w:b/>
          <w:bCs/>
          <w:sz w:val="24"/>
        </w:rPr>
      </w:pPr>
      <w:r w:rsidRPr="004D5FC6">
        <w:rPr>
          <w:rFonts w:eastAsiaTheme="minorHAnsi" w:cs="Arial"/>
          <w:b/>
          <w:bCs/>
          <w:sz w:val="24"/>
        </w:rPr>
        <w:t>About</w:t>
      </w:r>
      <w:r w:rsidR="003076E3" w:rsidRPr="004D5FC6">
        <w:rPr>
          <w:rFonts w:eastAsiaTheme="minorHAnsi" w:cs="Arial"/>
          <w:b/>
          <w:bCs/>
          <w:sz w:val="24"/>
        </w:rPr>
        <w:t xml:space="preserve"> the </w:t>
      </w:r>
      <w:r w:rsidR="006C45AB" w:rsidRPr="004D5FC6">
        <w:rPr>
          <w:rFonts w:eastAsiaTheme="minorHAnsi" w:cs="Arial"/>
          <w:b/>
          <w:bCs/>
          <w:sz w:val="24"/>
        </w:rPr>
        <w:t>Pre- Market Enga</w:t>
      </w:r>
      <w:r w:rsidR="000659A0" w:rsidRPr="004D5FC6">
        <w:rPr>
          <w:rFonts w:eastAsiaTheme="minorHAnsi" w:cs="Arial"/>
          <w:b/>
          <w:bCs/>
          <w:sz w:val="24"/>
        </w:rPr>
        <w:t>gement</w:t>
      </w:r>
      <w:r w:rsidRPr="004D5FC6">
        <w:rPr>
          <w:rFonts w:eastAsiaTheme="minorHAnsi" w:cs="Arial"/>
          <w:b/>
          <w:bCs/>
          <w:sz w:val="24"/>
        </w:rPr>
        <w:t xml:space="preserve"> Notice</w:t>
      </w:r>
    </w:p>
    <w:p w14:paraId="3230A459" w14:textId="2A90A41E" w:rsidR="00426A33" w:rsidRPr="00107889" w:rsidRDefault="00426A33" w:rsidP="004D5FC6">
      <w:pPr>
        <w:spacing w:line="276" w:lineRule="auto"/>
        <w:rPr>
          <w:rFonts w:cs="Arial"/>
          <w:sz w:val="24"/>
        </w:rPr>
      </w:pPr>
      <w:r w:rsidRPr="00107889">
        <w:rPr>
          <w:rFonts w:cs="Arial"/>
          <w:sz w:val="24"/>
        </w:rPr>
        <w:t xml:space="preserve">This </w:t>
      </w:r>
      <w:proofErr w:type="gramStart"/>
      <w:r w:rsidR="000659A0" w:rsidRPr="00107889">
        <w:rPr>
          <w:rFonts w:cs="Arial"/>
          <w:sz w:val="24"/>
        </w:rPr>
        <w:t>Pre M</w:t>
      </w:r>
      <w:r w:rsidRPr="00107889">
        <w:rPr>
          <w:rFonts w:cs="Arial"/>
          <w:sz w:val="24"/>
        </w:rPr>
        <w:t>arket</w:t>
      </w:r>
      <w:proofErr w:type="gramEnd"/>
      <w:r w:rsidRPr="00107889">
        <w:rPr>
          <w:rFonts w:cs="Arial"/>
          <w:sz w:val="24"/>
        </w:rPr>
        <w:t xml:space="preserve"> </w:t>
      </w:r>
      <w:r w:rsidR="000659A0" w:rsidRPr="00107889">
        <w:rPr>
          <w:rFonts w:cs="Arial"/>
          <w:sz w:val="24"/>
        </w:rPr>
        <w:t>E</w:t>
      </w:r>
      <w:r w:rsidRPr="00107889">
        <w:rPr>
          <w:rFonts w:cs="Arial"/>
          <w:sz w:val="24"/>
        </w:rPr>
        <w:t xml:space="preserve">ngagement is being initiated in connection with an associated </w:t>
      </w:r>
      <w:r w:rsidR="004B73B2" w:rsidRPr="00107889">
        <w:rPr>
          <w:rFonts w:cs="Arial"/>
          <w:sz w:val="24"/>
        </w:rPr>
        <w:t>Pre Market Engagement</w:t>
      </w:r>
      <w:r w:rsidRPr="00107889">
        <w:rPr>
          <w:rFonts w:cs="Arial"/>
          <w:sz w:val="24"/>
        </w:rPr>
        <w:t xml:space="preserve"> Notice. The </w:t>
      </w:r>
      <w:proofErr w:type="gramStart"/>
      <w:r w:rsidR="004B73B2" w:rsidRPr="00107889">
        <w:rPr>
          <w:rFonts w:cs="Arial"/>
          <w:sz w:val="24"/>
        </w:rPr>
        <w:t>Pre Market</w:t>
      </w:r>
      <w:proofErr w:type="gramEnd"/>
      <w:r w:rsidR="004B73B2" w:rsidRPr="00107889">
        <w:rPr>
          <w:rFonts w:cs="Arial"/>
          <w:sz w:val="24"/>
        </w:rPr>
        <w:t xml:space="preserve"> Engagement</w:t>
      </w:r>
      <w:r w:rsidRPr="00107889">
        <w:rPr>
          <w:rFonts w:cs="Arial"/>
          <w:sz w:val="24"/>
        </w:rPr>
        <w:t xml:space="preserve"> pertains to a future contract opportunity which will be advertised in its own right in due course. For the avoidance of doubt th</w:t>
      </w:r>
      <w:r w:rsidR="0019631B" w:rsidRPr="00107889">
        <w:rPr>
          <w:rFonts w:cs="Arial"/>
          <w:sz w:val="24"/>
        </w:rPr>
        <w:t>is</w:t>
      </w:r>
      <w:r w:rsidRPr="00107889">
        <w:rPr>
          <w:rFonts w:cs="Arial"/>
          <w:sz w:val="24"/>
        </w:rPr>
        <w:t xml:space="preserve"> </w:t>
      </w:r>
      <w:proofErr w:type="gramStart"/>
      <w:r w:rsidR="00FD057E" w:rsidRPr="00107889">
        <w:rPr>
          <w:rFonts w:cs="Arial"/>
          <w:sz w:val="24"/>
        </w:rPr>
        <w:t>Pre Market</w:t>
      </w:r>
      <w:proofErr w:type="gramEnd"/>
      <w:r w:rsidR="00FD057E" w:rsidRPr="00107889">
        <w:rPr>
          <w:rFonts w:cs="Arial"/>
          <w:sz w:val="24"/>
        </w:rPr>
        <w:t xml:space="preserve"> Engagement</w:t>
      </w:r>
      <w:r w:rsidRPr="00107889">
        <w:rPr>
          <w:rFonts w:cs="Arial"/>
          <w:sz w:val="24"/>
        </w:rPr>
        <w:t>, is not a call for competition, or a request to express interest in bidding for work.</w:t>
      </w:r>
    </w:p>
    <w:p w14:paraId="427C5878" w14:textId="77777777" w:rsidR="00471B51" w:rsidRDefault="00471B51">
      <w:pPr>
        <w:spacing w:line="276" w:lineRule="auto"/>
        <w:rPr>
          <w:rFonts w:eastAsiaTheme="minorHAnsi" w:cs="Arial"/>
          <w:b/>
          <w:sz w:val="24"/>
        </w:rPr>
      </w:pPr>
    </w:p>
    <w:p w14:paraId="7D53A9B2" w14:textId="725CB3F6" w:rsidR="00EC77E9" w:rsidRPr="004D5FC6" w:rsidRDefault="00614BD8" w:rsidP="6E9B7915">
      <w:pPr>
        <w:spacing w:line="276" w:lineRule="auto"/>
        <w:rPr>
          <w:rFonts w:eastAsiaTheme="minorEastAsia" w:cs="Arial"/>
          <w:b/>
          <w:bCs/>
          <w:sz w:val="24"/>
        </w:rPr>
      </w:pPr>
      <w:r w:rsidRPr="6E9B7915">
        <w:rPr>
          <w:rFonts w:eastAsiaTheme="minorEastAsia" w:cs="Arial"/>
          <w:b/>
          <w:bCs/>
          <w:sz w:val="24"/>
        </w:rPr>
        <w:t xml:space="preserve">In </w:t>
      </w:r>
      <w:r w:rsidR="478EFF56" w:rsidRPr="6E9B7915">
        <w:rPr>
          <w:rFonts w:eastAsiaTheme="minorEastAsia" w:cs="Arial"/>
          <w:b/>
          <w:bCs/>
          <w:sz w:val="24"/>
        </w:rPr>
        <w:t>P</w:t>
      </w:r>
      <w:r w:rsidRPr="6E9B7915">
        <w:rPr>
          <w:rFonts w:eastAsiaTheme="minorEastAsia" w:cs="Arial"/>
          <w:b/>
          <w:bCs/>
          <w:sz w:val="24"/>
        </w:rPr>
        <w:t xml:space="preserve">reparation </w:t>
      </w:r>
    </w:p>
    <w:p w14:paraId="781D04E6" w14:textId="77777777" w:rsidR="00A100EE" w:rsidRPr="00107889" w:rsidRDefault="00804CD3" w:rsidP="004D5FC6">
      <w:pPr>
        <w:spacing w:line="276" w:lineRule="auto"/>
        <w:rPr>
          <w:rFonts w:cs="Arial"/>
          <w:sz w:val="24"/>
        </w:rPr>
      </w:pPr>
      <w:r w:rsidRPr="00107889">
        <w:rPr>
          <w:rFonts w:cs="Arial"/>
          <w:sz w:val="24"/>
        </w:rPr>
        <w:t xml:space="preserve">To prepare </w:t>
      </w:r>
      <w:r w:rsidR="00912CA4" w:rsidRPr="00107889">
        <w:rPr>
          <w:rFonts w:cs="Arial"/>
          <w:sz w:val="24"/>
        </w:rPr>
        <w:t xml:space="preserve">yourself for the </w:t>
      </w:r>
      <w:r w:rsidR="00794286" w:rsidRPr="00107889">
        <w:rPr>
          <w:rFonts w:cs="Arial"/>
          <w:sz w:val="24"/>
        </w:rPr>
        <w:t xml:space="preserve">future </w:t>
      </w:r>
      <w:r w:rsidR="00726EC2" w:rsidRPr="00107889">
        <w:rPr>
          <w:rFonts w:cs="Arial"/>
          <w:sz w:val="24"/>
        </w:rPr>
        <w:t xml:space="preserve">contract opportunity </w:t>
      </w:r>
      <w:r w:rsidR="00CA6051" w:rsidRPr="00107889">
        <w:rPr>
          <w:rFonts w:cs="Arial"/>
          <w:sz w:val="24"/>
        </w:rPr>
        <w:t xml:space="preserve">you </w:t>
      </w:r>
      <w:r w:rsidR="00CA6051" w:rsidRPr="00D851DD">
        <w:rPr>
          <w:rFonts w:cs="Arial"/>
          <w:bCs/>
          <w:sz w:val="24"/>
        </w:rPr>
        <w:t>must</w:t>
      </w:r>
      <w:r w:rsidR="00CA6051" w:rsidRPr="00107889">
        <w:rPr>
          <w:rFonts w:cs="Arial"/>
          <w:sz w:val="24"/>
        </w:rPr>
        <w:t xml:space="preserve"> </w:t>
      </w:r>
      <w:r w:rsidR="00E93918" w:rsidRPr="00107889">
        <w:rPr>
          <w:rFonts w:cs="Arial"/>
          <w:sz w:val="24"/>
        </w:rPr>
        <w:t xml:space="preserve">register </w:t>
      </w:r>
      <w:r w:rsidR="00564D15" w:rsidRPr="00107889">
        <w:rPr>
          <w:rFonts w:cs="Arial"/>
          <w:sz w:val="24"/>
        </w:rPr>
        <w:t xml:space="preserve">with </w:t>
      </w:r>
      <w:r w:rsidR="007D5E91" w:rsidRPr="00D851DD">
        <w:rPr>
          <w:rFonts w:cs="Arial"/>
          <w:b/>
          <w:bCs/>
          <w:sz w:val="24"/>
        </w:rPr>
        <w:t>both</w:t>
      </w:r>
      <w:r w:rsidR="007D5E91" w:rsidRPr="00107889">
        <w:rPr>
          <w:rFonts w:cs="Arial"/>
          <w:sz w:val="24"/>
        </w:rPr>
        <w:t xml:space="preserve"> </w:t>
      </w:r>
      <w:r w:rsidR="00AA499A" w:rsidRPr="00107889">
        <w:rPr>
          <w:rFonts w:cs="Arial"/>
          <w:sz w:val="24"/>
        </w:rPr>
        <w:t xml:space="preserve">the </w:t>
      </w:r>
    </w:p>
    <w:p w14:paraId="22BF7BA5" w14:textId="75D2661F" w:rsidR="00FF2B2B" w:rsidRPr="00107889" w:rsidRDefault="00AA499A" w:rsidP="004D5FC6">
      <w:pPr>
        <w:pStyle w:val="ListParagraph"/>
        <w:numPr>
          <w:ilvl w:val="0"/>
          <w:numId w:val="45"/>
        </w:numPr>
        <w:spacing w:after="0" w:line="276" w:lineRule="auto"/>
        <w:rPr>
          <w:rFonts w:cs="Arial"/>
          <w:szCs w:val="24"/>
        </w:rPr>
      </w:pPr>
      <w:r w:rsidRPr="004D5FC6">
        <w:rPr>
          <w:rFonts w:cs="Arial"/>
          <w:b/>
          <w:bCs/>
          <w:szCs w:val="24"/>
        </w:rPr>
        <w:t>Central Digital Platf</w:t>
      </w:r>
      <w:r w:rsidR="001121E5" w:rsidRPr="004D5FC6">
        <w:rPr>
          <w:rFonts w:cs="Arial"/>
          <w:b/>
          <w:bCs/>
          <w:szCs w:val="24"/>
        </w:rPr>
        <w:t>orm</w:t>
      </w:r>
      <w:r w:rsidR="00C00732" w:rsidRPr="004D5FC6">
        <w:rPr>
          <w:rFonts w:cs="Arial"/>
          <w:b/>
          <w:bCs/>
          <w:szCs w:val="24"/>
        </w:rPr>
        <w:t>:</w:t>
      </w:r>
      <w:r w:rsidR="00C00732" w:rsidRPr="00107889">
        <w:rPr>
          <w:rFonts w:cs="Arial"/>
          <w:szCs w:val="24"/>
        </w:rPr>
        <w:t xml:space="preserve">  </w:t>
      </w:r>
      <w:hyperlink r:id="rId13" w:history="1">
        <w:r w:rsidR="00107889" w:rsidRPr="00EC2046">
          <w:rPr>
            <w:rStyle w:val="Hyperlink"/>
            <w:rFonts w:cs="Arial"/>
            <w:szCs w:val="24"/>
          </w:rPr>
          <w:t>https://supplierregistration.cabinetoffice.gov.uk/organisation/register</w:t>
        </w:r>
      </w:hyperlink>
      <w:r w:rsidR="00107889">
        <w:rPr>
          <w:rFonts w:cs="Arial"/>
          <w:szCs w:val="24"/>
        </w:rPr>
        <w:t xml:space="preserve"> </w:t>
      </w:r>
    </w:p>
    <w:p w14:paraId="3079C858" w14:textId="77777777" w:rsidR="006C5335" w:rsidRDefault="006C5335">
      <w:pPr>
        <w:spacing w:line="276" w:lineRule="auto"/>
        <w:rPr>
          <w:rFonts w:cs="Arial"/>
          <w:sz w:val="24"/>
        </w:rPr>
      </w:pPr>
    </w:p>
    <w:p w14:paraId="76D77599" w14:textId="51C5E89E" w:rsidR="00A100EE" w:rsidRDefault="00952E49" w:rsidP="006C5335">
      <w:pPr>
        <w:spacing w:line="276" w:lineRule="auto"/>
        <w:ind w:firstLine="360"/>
        <w:rPr>
          <w:rFonts w:cs="Arial"/>
          <w:sz w:val="24"/>
        </w:rPr>
      </w:pPr>
      <w:r w:rsidRPr="00107889">
        <w:rPr>
          <w:rFonts w:cs="Arial"/>
          <w:sz w:val="24"/>
        </w:rPr>
        <w:t xml:space="preserve">and </w:t>
      </w:r>
      <w:r w:rsidR="00E93918" w:rsidRPr="00107889">
        <w:rPr>
          <w:rFonts w:cs="Arial"/>
          <w:sz w:val="24"/>
        </w:rPr>
        <w:t xml:space="preserve">with </w:t>
      </w:r>
    </w:p>
    <w:p w14:paraId="51FABC5F" w14:textId="77777777" w:rsidR="006C5335" w:rsidRPr="00107889" w:rsidRDefault="006C5335" w:rsidP="004D5FC6">
      <w:pPr>
        <w:spacing w:line="276" w:lineRule="auto"/>
        <w:ind w:firstLine="360"/>
        <w:rPr>
          <w:rFonts w:cs="Arial"/>
          <w:sz w:val="24"/>
        </w:rPr>
      </w:pPr>
    </w:p>
    <w:p w14:paraId="0F156867" w14:textId="07589C5A" w:rsidR="00D701BF" w:rsidRPr="00107889" w:rsidRDefault="00E93918" w:rsidP="004D5FC6">
      <w:pPr>
        <w:pStyle w:val="ListParagraph"/>
        <w:numPr>
          <w:ilvl w:val="0"/>
          <w:numId w:val="45"/>
        </w:numPr>
        <w:spacing w:after="0" w:line="276" w:lineRule="auto"/>
        <w:jc w:val="both"/>
        <w:rPr>
          <w:rFonts w:cs="Arial"/>
          <w:szCs w:val="24"/>
        </w:rPr>
      </w:pPr>
      <w:r w:rsidRPr="004D5FC6">
        <w:rPr>
          <w:rFonts w:cs="Arial"/>
          <w:b/>
          <w:bCs/>
          <w:szCs w:val="24"/>
        </w:rPr>
        <w:t>Atami</w:t>
      </w:r>
      <w:r w:rsidR="00823551" w:rsidRPr="004D5FC6">
        <w:rPr>
          <w:rFonts w:cs="Arial"/>
          <w:b/>
          <w:bCs/>
          <w:szCs w:val="24"/>
        </w:rPr>
        <w:t xml:space="preserve">s </w:t>
      </w:r>
      <w:r w:rsidR="006C5335" w:rsidRPr="004D5FC6">
        <w:rPr>
          <w:rFonts w:cs="Arial"/>
          <w:b/>
          <w:bCs/>
          <w:szCs w:val="24"/>
        </w:rPr>
        <w:br/>
      </w:r>
      <w:hyperlink r:id="rId14" w:history="1">
        <w:r w:rsidR="006C5335" w:rsidRPr="006C5335">
          <w:rPr>
            <w:rStyle w:val="Hyperlink"/>
            <w:rFonts w:cs="Arial"/>
            <w:szCs w:val="24"/>
          </w:rPr>
          <w:t>https://ealinglbc-atamis.my.site.com/login</w:t>
        </w:r>
      </w:hyperlink>
    </w:p>
    <w:p w14:paraId="01A5A120" w14:textId="77777777" w:rsidR="007C2435" w:rsidRPr="00107889" w:rsidRDefault="007C2435" w:rsidP="004D5FC6">
      <w:pPr>
        <w:shd w:val="clear" w:color="auto" w:fill="FFFFFF"/>
        <w:spacing w:line="276" w:lineRule="auto"/>
        <w:rPr>
          <w:rFonts w:cs="Arial"/>
          <w:sz w:val="24"/>
        </w:rPr>
      </w:pPr>
    </w:p>
    <w:p w14:paraId="39FAB0F5" w14:textId="77777777" w:rsidR="00DC6B62" w:rsidRPr="00107889" w:rsidRDefault="00DC6B62" w:rsidP="004D5FC6">
      <w:pPr>
        <w:shd w:val="clear" w:color="auto" w:fill="FFFFFF"/>
        <w:spacing w:line="276" w:lineRule="auto"/>
        <w:rPr>
          <w:rFonts w:cs="Arial"/>
          <w:sz w:val="24"/>
        </w:rPr>
      </w:pPr>
    </w:p>
    <w:p w14:paraId="1FA59953" w14:textId="4A22F415" w:rsidR="00A3343F" w:rsidRPr="00107889" w:rsidRDefault="00426A33" w:rsidP="004D5FC6">
      <w:pPr>
        <w:shd w:val="clear" w:color="auto" w:fill="FFFFFF"/>
        <w:spacing w:line="276" w:lineRule="auto"/>
        <w:rPr>
          <w:rFonts w:cs="Arial"/>
          <w:sz w:val="24"/>
        </w:rPr>
      </w:pPr>
      <w:r w:rsidRPr="00107889">
        <w:rPr>
          <w:rFonts w:cs="Arial"/>
          <w:sz w:val="24"/>
        </w:rPr>
        <w:t>Ealing Council</w:t>
      </w:r>
      <w:bookmarkEnd w:id="2"/>
    </w:p>
    <w:sectPr w:rsidR="00A3343F" w:rsidRPr="00107889">
      <w:headerReference w:type="even" r:id="rId15"/>
      <w:headerReference w:type="default" r:id="rId16"/>
      <w:footerReference w:type="default" r:id="rId17"/>
      <w:headerReference w:type="first" r:id="rId18"/>
      <w:pgSz w:w="11906" w:h="16838"/>
      <w:pgMar w:top="1440"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5F69" w14:textId="77777777" w:rsidR="005F666F" w:rsidRDefault="005F666F">
      <w:r>
        <w:separator/>
      </w:r>
    </w:p>
  </w:endnote>
  <w:endnote w:type="continuationSeparator" w:id="0">
    <w:p w14:paraId="04FB8F8D" w14:textId="77777777" w:rsidR="005F666F" w:rsidRDefault="005F666F">
      <w:r>
        <w:continuationSeparator/>
      </w:r>
    </w:p>
  </w:endnote>
  <w:endnote w:type="continuationNotice" w:id="1">
    <w:p w14:paraId="4E8CF4DF" w14:textId="77777777" w:rsidR="005F666F" w:rsidRDefault="005F6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4ABD" w14:textId="03B5C548" w:rsidR="00A9365A" w:rsidRDefault="005214B3">
    <w:pPr>
      <w:pStyle w:val="Footer"/>
      <w:jc w:val="right"/>
    </w:pPr>
    <w:r>
      <w:fldChar w:fldCharType="begin"/>
    </w:r>
    <w:r>
      <w:instrText xml:space="preserve"> PAGE </w:instrText>
    </w:r>
    <w:r>
      <w:fldChar w:fldCharType="separate"/>
    </w:r>
    <w:r w:rsidR="6E9B7915">
      <w:t>2</w:t>
    </w:r>
    <w:r>
      <w:fldChar w:fldCharType="end"/>
    </w:r>
  </w:p>
  <w:p w14:paraId="644A4ABE" w14:textId="606163FC" w:rsidR="00A9365A" w:rsidRDefault="00A9365A" w:rsidP="6E9B7915">
    <w:pPr>
      <w:spacing w:line="276" w:lineRule="auto"/>
      <w:rPr>
        <w:rFonts w:cs="Arial"/>
        <w:b/>
        <w:bCs/>
        <w:color w:val="000000" w:themeColor="text1"/>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4AC3" w14:textId="0A4896BA" w:rsidR="00A9365A" w:rsidRDefault="00BA5DE5">
    <w:pPr>
      <w:pStyle w:val="Footer"/>
      <w:jc w:val="right"/>
    </w:pPr>
    <w:r>
      <w:rPr>
        <w:noProof/>
      </w:rPr>
      <w:drawing>
        <wp:anchor distT="0" distB="0" distL="114300" distR="114300" simplePos="0" relativeHeight="251658240" behindDoc="0" locked="0" layoutInCell="1" allowOverlap="1" wp14:anchorId="3B1521B2" wp14:editId="3547D867">
          <wp:simplePos x="0" y="0"/>
          <wp:positionH relativeFrom="margin">
            <wp:posOffset>-111478</wp:posOffset>
          </wp:positionH>
          <wp:positionV relativeFrom="paragraph">
            <wp:posOffset>25902</wp:posOffset>
          </wp:positionV>
          <wp:extent cx="1335405" cy="290830"/>
          <wp:effectExtent l="0" t="0" r="0" b="0"/>
          <wp:wrapTight wrapText="bothSides">
            <wp:wrapPolygon edited="0">
              <wp:start x="0" y="0"/>
              <wp:lineTo x="0" y="19808"/>
              <wp:lineTo x="21261" y="19808"/>
              <wp:lineTo x="21261" y="0"/>
              <wp:lineTo x="0" y="0"/>
            </wp:wrapPolygon>
          </wp:wrapTight>
          <wp:docPr id="5" name="Picture 5"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35405" cy="290830"/>
                  </a:xfrm>
                  <a:prstGeom prst="rect">
                    <a:avLst/>
                  </a:prstGeom>
                  <a:noFill/>
                  <a:ln>
                    <a:noFill/>
                    <a:prstDash/>
                  </a:ln>
                </pic:spPr>
              </pic:pic>
            </a:graphicData>
          </a:graphic>
        </wp:anchor>
      </w:drawing>
    </w:r>
    <w:r w:rsidR="005214B3">
      <w:fldChar w:fldCharType="begin"/>
    </w:r>
    <w:r w:rsidR="005214B3">
      <w:instrText xml:space="preserve"> PAGE </w:instrText>
    </w:r>
    <w:r w:rsidR="005214B3">
      <w:fldChar w:fldCharType="separate"/>
    </w:r>
    <w:r w:rsidR="005214B3">
      <w:t>2</w:t>
    </w:r>
    <w:r w:rsidR="005214B3">
      <w:fldChar w:fldCharType="end"/>
    </w:r>
  </w:p>
  <w:p w14:paraId="644A4AC4" w14:textId="0F7EB092" w:rsidR="00A9365A" w:rsidRDefault="00A93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3D2EB" w14:textId="77777777" w:rsidR="005F666F" w:rsidRDefault="005F666F">
      <w:r>
        <w:rPr>
          <w:color w:val="000000"/>
        </w:rPr>
        <w:separator/>
      </w:r>
    </w:p>
  </w:footnote>
  <w:footnote w:type="continuationSeparator" w:id="0">
    <w:p w14:paraId="59CF42E4" w14:textId="77777777" w:rsidR="005F666F" w:rsidRDefault="005F666F">
      <w:r>
        <w:continuationSeparator/>
      </w:r>
    </w:p>
  </w:footnote>
  <w:footnote w:type="continuationNotice" w:id="1">
    <w:p w14:paraId="3FDC8307" w14:textId="77777777" w:rsidR="005F666F" w:rsidRDefault="005F66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CD95" w14:textId="0D96FDFF" w:rsidR="00031C0E" w:rsidRDefault="00E879DE">
    <w:pPr>
      <w:pStyle w:val="Header"/>
    </w:pPr>
    <w:r>
      <w:rPr>
        <w:noProof/>
        <w:lang w:eastAsia="en-GB"/>
      </w:rPr>
      <w:drawing>
        <wp:anchor distT="0" distB="0" distL="114300" distR="114300" simplePos="0" relativeHeight="251658241" behindDoc="0" locked="0" layoutInCell="1" allowOverlap="1" wp14:anchorId="20074BC5" wp14:editId="72CF323D">
          <wp:simplePos x="0" y="0"/>
          <wp:positionH relativeFrom="margin">
            <wp:posOffset>4357370</wp:posOffset>
          </wp:positionH>
          <wp:positionV relativeFrom="topMargin">
            <wp:posOffset>133350</wp:posOffset>
          </wp:positionV>
          <wp:extent cx="1214120" cy="652145"/>
          <wp:effectExtent l="0" t="0" r="5080" b="0"/>
          <wp:wrapTight wrapText="bothSides">
            <wp:wrapPolygon edited="0">
              <wp:start x="0" y="0"/>
              <wp:lineTo x="0" y="20822"/>
              <wp:lineTo x="21351" y="20822"/>
              <wp:lineTo x="21351" y="0"/>
              <wp:lineTo x="0" y="0"/>
            </wp:wrapPolygon>
          </wp:wrapTight>
          <wp:docPr id="1" name="Picture 11"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14120" cy="6521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C6F4ABF" w14:textId="77777777" w:rsidR="00031C0E" w:rsidRDefault="00031C0E">
    <w:pPr>
      <w:pStyle w:val="Header"/>
    </w:pPr>
  </w:p>
  <w:p w14:paraId="496131F5" w14:textId="049E2C86" w:rsidR="00D62124" w:rsidRDefault="00D62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4611" w14:textId="75597D69" w:rsidR="0054414C" w:rsidRDefault="00544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F2EF" w14:textId="052D0D60" w:rsidR="0054414C" w:rsidRDefault="005441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DBF9" w14:textId="749AE53E" w:rsidR="0054414C" w:rsidRDefault="00544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4406"/>
        </w:tabs>
        <w:ind w:left="4406"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8C6825"/>
    <w:multiLevelType w:val="multilevel"/>
    <w:tmpl w:val="4E465F06"/>
    <w:styleLink w:val="WWOutlineListStyle10"/>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659290A"/>
    <w:multiLevelType w:val="multilevel"/>
    <w:tmpl w:val="2A681FDA"/>
    <w:lvl w:ilvl="0">
      <w:numFmt w:val="bullet"/>
      <w:lvlText w:val=""/>
      <w:lvlJc w:val="left"/>
      <w:pPr>
        <w:ind w:left="720" w:hanging="360"/>
      </w:pPr>
      <w:rPr>
        <w:rFonts w:ascii="Wingdings" w:hAnsi="Wingdings"/>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96048E8"/>
    <w:multiLevelType w:val="multilevel"/>
    <w:tmpl w:val="5F56D010"/>
    <w:styleLink w:val="WWOutlineListStyle4"/>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046076E"/>
    <w:multiLevelType w:val="multilevel"/>
    <w:tmpl w:val="7E50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F123E"/>
    <w:multiLevelType w:val="multilevel"/>
    <w:tmpl w:val="28162024"/>
    <w:styleLink w:val="WWOutlineListStyle11"/>
    <w:lvl w:ilvl="0">
      <w:start w:val="1"/>
      <w:numFmt w:val="decimal"/>
      <w:pStyle w:val="Heading1"/>
      <w:lvlText w:val="%1."/>
      <w:lvlJc w:val="left"/>
      <w:pPr>
        <w:ind w:left="851" w:hanging="851"/>
      </w:pPr>
      <w:rPr>
        <w:rFonts w:ascii="Arial" w:hAnsi="Arial"/>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16631C3"/>
    <w:multiLevelType w:val="hybridMultilevel"/>
    <w:tmpl w:val="4E8CAD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E711B"/>
    <w:multiLevelType w:val="multilevel"/>
    <w:tmpl w:val="AECC6F72"/>
    <w:lvl w:ilvl="0">
      <w:start w:val="1"/>
      <w:numFmt w:val="decimal"/>
      <w:lvlText w:val="%1."/>
      <w:lvlJc w:val="left"/>
      <w:pPr>
        <w:ind w:left="357" w:hanging="357"/>
      </w:pPr>
    </w:lvl>
    <w:lvl w:ilvl="1">
      <w:start w:val="1"/>
      <w:numFmt w:val="lowerLetter"/>
      <w:lvlText w:val="%2)"/>
      <w:lvlJc w:val="left"/>
      <w:pPr>
        <w:ind w:left="851" w:hanging="851"/>
      </w:pPr>
      <w:rPr>
        <w:sz w:val="22"/>
      </w:rPr>
    </w:lvl>
    <w:lvl w:ilvl="2">
      <w:start w:val="1"/>
      <w:numFmt w:val="decimal"/>
      <w:lvlText w:val="%1.%2.%3."/>
      <w:lvlJc w:val="left"/>
      <w:pPr>
        <w:ind w:left="357" w:hanging="357"/>
      </w:pPr>
      <w:rPr>
        <w:sz w:val="22"/>
      </w:r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8" w15:restartNumberingAfterBreak="0">
    <w:nsid w:val="14F105B7"/>
    <w:multiLevelType w:val="multilevel"/>
    <w:tmpl w:val="DFFC8784"/>
    <w:lvl w:ilvl="0">
      <w:start w:val="1"/>
      <w:numFmt w:val="decimal"/>
      <w:lvlText w:val="%1."/>
      <w:lvlJc w:val="left"/>
      <w:pPr>
        <w:ind w:left="357" w:hanging="357"/>
      </w:pPr>
    </w:lvl>
    <w:lvl w:ilvl="1">
      <w:start w:val="1"/>
      <w:numFmt w:val="lowerLetter"/>
      <w:lvlText w:val="%2)"/>
      <w:lvlJc w:val="left"/>
      <w:pPr>
        <w:ind w:left="851" w:hanging="851"/>
      </w:pPr>
      <w:rPr>
        <w:sz w:val="22"/>
      </w:rPr>
    </w:lvl>
    <w:lvl w:ilvl="2">
      <w:start w:val="1"/>
      <w:numFmt w:val="decimal"/>
      <w:lvlText w:val="%1.%2.%3."/>
      <w:lvlJc w:val="left"/>
      <w:pPr>
        <w:ind w:left="357" w:hanging="357"/>
      </w:pPr>
      <w:rPr>
        <w:sz w:val="22"/>
      </w:r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9" w15:restartNumberingAfterBreak="0">
    <w:nsid w:val="18791BA8"/>
    <w:multiLevelType w:val="hybridMultilevel"/>
    <w:tmpl w:val="565A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14348"/>
    <w:multiLevelType w:val="hybridMultilevel"/>
    <w:tmpl w:val="55480EF0"/>
    <w:lvl w:ilvl="0" w:tplc="08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164B67"/>
    <w:multiLevelType w:val="multilevel"/>
    <w:tmpl w:val="0706A986"/>
    <w:styleLink w:val="WWOutlineListStyle"/>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80D4308"/>
    <w:multiLevelType w:val="hybridMultilevel"/>
    <w:tmpl w:val="A7607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0441FE"/>
    <w:multiLevelType w:val="multilevel"/>
    <w:tmpl w:val="FB047D68"/>
    <w:styleLink w:val="WWOutlineListStyle2"/>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9E97A2E"/>
    <w:multiLevelType w:val="multilevel"/>
    <w:tmpl w:val="2CC02C0C"/>
    <w:styleLink w:val="WWOutlineListStyle9"/>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EBE58BB"/>
    <w:multiLevelType w:val="hybridMultilevel"/>
    <w:tmpl w:val="A4C4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A1C20"/>
    <w:multiLevelType w:val="multilevel"/>
    <w:tmpl w:val="61CE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BF0023"/>
    <w:multiLevelType w:val="multilevel"/>
    <w:tmpl w:val="FB5A488C"/>
    <w:styleLink w:val="WWOutlineListStyle1"/>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3FB5693"/>
    <w:multiLevelType w:val="hybridMultilevel"/>
    <w:tmpl w:val="1DB02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474ECA"/>
    <w:multiLevelType w:val="hybridMultilevel"/>
    <w:tmpl w:val="B1F469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852875"/>
    <w:multiLevelType w:val="multilevel"/>
    <w:tmpl w:val="9C2E1A4E"/>
    <w:styleLink w:val="WWOutlineListStyle6"/>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7E80039"/>
    <w:multiLevelType w:val="hybridMultilevel"/>
    <w:tmpl w:val="618CB4B8"/>
    <w:lvl w:ilvl="0" w:tplc="05A4B5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F87D40"/>
    <w:multiLevelType w:val="multilevel"/>
    <w:tmpl w:val="886AABCE"/>
    <w:lvl w:ilvl="0">
      <w:start w:val="1"/>
      <w:numFmt w:val="decimal"/>
      <w:lvlText w:val="%1."/>
      <w:lvlJc w:val="left"/>
      <w:pPr>
        <w:ind w:left="855" w:hanging="855"/>
      </w:pPr>
      <w:rPr>
        <w:b/>
      </w:rPr>
    </w:lvl>
    <w:lvl w:ilvl="1">
      <w:numFmt w:val="bullet"/>
      <w:lvlText w:val=""/>
      <w:lvlJc w:val="left"/>
      <w:pPr>
        <w:ind w:left="1080" w:hanging="360"/>
      </w:pPr>
      <w:rPr>
        <w:rFonts w:ascii="Wingdings" w:hAnsi="Wingdings"/>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F921015"/>
    <w:multiLevelType w:val="hybridMultilevel"/>
    <w:tmpl w:val="A0AE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094D94"/>
    <w:multiLevelType w:val="multilevel"/>
    <w:tmpl w:val="F0BC0EE4"/>
    <w:styleLink w:val="WWOutlineListStyle5"/>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4181B42"/>
    <w:multiLevelType w:val="multilevel"/>
    <w:tmpl w:val="BE5ED2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69B59D1"/>
    <w:multiLevelType w:val="hybridMultilevel"/>
    <w:tmpl w:val="3684D39A"/>
    <w:lvl w:ilvl="0" w:tplc="6AE65978">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48DE348D"/>
    <w:multiLevelType w:val="hybridMultilevel"/>
    <w:tmpl w:val="661253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A25CA8"/>
    <w:multiLevelType w:val="hybridMultilevel"/>
    <w:tmpl w:val="A08CCAB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30" w15:restartNumberingAfterBreak="0">
    <w:nsid w:val="4BFC54A7"/>
    <w:multiLevelType w:val="hybridMultilevel"/>
    <w:tmpl w:val="90F8F59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D5D348B"/>
    <w:multiLevelType w:val="multilevel"/>
    <w:tmpl w:val="04B61C0C"/>
    <w:styleLink w:val="WWOutlineListStyle3"/>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4FC75CA7"/>
    <w:multiLevelType w:val="hybridMultilevel"/>
    <w:tmpl w:val="ECE005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51327E"/>
    <w:multiLevelType w:val="hybridMultilevel"/>
    <w:tmpl w:val="D166DC8C"/>
    <w:lvl w:ilvl="0" w:tplc="ED5EC6D0">
      <w:start w:val="44"/>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C77138F"/>
    <w:multiLevelType w:val="hybridMultilevel"/>
    <w:tmpl w:val="1AF236F8"/>
    <w:lvl w:ilvl="0" w:tplc="4B22A96A">
      <w:start w:val="1"/>
      <w:numFmt w:val="bullet"/>
      <w:pStyle w:val="Bullets"/>
      <w:lvlText w:val=""/>
      <w:lvlJc w:val="left"/>
      <w:pPr>
        <w:tabs>
          <w:tab w:val="num" w:pos="700"/>
        </w:tabs>
        <w:ind w:left="34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51024C"/>
    <w:multiLevelType w:val="hybridMultilevel"/>
    <w:tmpl w:val="AD54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5A7061"/>
    <w:multiLevelType w:val="hybridMultilevel"/>
    <w:tmpl w:val="7A9635C4"/>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994F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46302BC"/>
    <w:multiLevelType w:val="multilevel"/>
    <w:tmpl w:val="452AE056"/>
    <w:styleLink w:val="LFO8"/>
    <w:lvl w:ilvl="0">
      <w:start w:val="1"/>
      <w:numFmt w:val="decimal"/>
      <w:pStyle w:val="Clause"/>
      <w:lvlText w:val="%1.0"/>
      <w:lvlJc w:val="left"/>
      <w:pPr>
        <w:ind w:left="720" w:hanging="720"/>
      </w:pPr>
      <w:rPr>
        <w:rFonts w:ascii="Arial" w:hAnsi="Arial"/>
        <w:b/>
        <w:i w:val="0"/>
        <w:caps w:val="0"/>
        <w:strike w:val="0"/>
        <w:dstrike w:val="0"/>
        <w:vanish w:val="0"/>
        <w:color w:val="000000"/>
        <w:position w:val="0"/>
        <w:sz w:val="32"/>
        <w:vertAlign w:val="baseline"/>
      </w:rPr>
    </w:lvl>
    <w:lvl w:ilvl="1">
      <w:start w:val="1"/>
      <w:numFmt w:val="decimal"/>
      <w:lvlText w:val="%1.%2"/>
      <w:lvlJc w:val="left"/>
      <w:pPr>
        <w:ind w:left="720" w:hanging="720"/>
      </w:pPr>
      <w:rPr>
        <w:rFonts w:ascii="Arial" w:hAnsi="Arial"/>
        <w:b/>
        <w:i w:val="0"/>
        <w:caps w:val="0"/>
        <w:strike w:val="0"/>
        <w:dstrike w:val="0"/>
        <w:vanish w:val="0"/>
        <w:color w:val="000000"/>
        <w:position w:val="0"/>
        <w:sz w:val="28"/>
        <w:vertAlign w:val="baseline"/>
      </w:rPr>
    </w:lvl>
    <w:lvl w:ilvl="2">
      <w:start w:val="1"/>
      <w:numFmt w:val="decimal"/>
      <w:lvlText w:val="%1.%2.%3"/>
      <w:lvlJc w:val="left"/>
      <w:pPr>
        <w:ind w:left="1584" w:hanging="864"/>
      </w:pPr>
      <w:rPr>
        <w:rFonts w:ascii="Arial" w:hAnsi="Arial" w:cs="Arial"/>
        <w:caps w:val="0"/>
        <w:strike w:val="0"/>
        <w:dstrike w:val="0"/>
        <w:vanish w:val="0"/>
        <w:color w:val="000000"/>
        <w:position w:val="0"/>
        <w:sz w:val="24"/>
        <w:vertAlign w:val="baseline"/>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9" w15:restartNumberingAfterBreak="0">
    <w:nsid w:val="6CC51309"/>
    <w:multiLevelType w:val="multilevel"/>
    <w:tmpl w:val="07A49D92"/>
    <w:styleLink w:val="WWOutlineListStyle8"/>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6E7B2328"/>
    <w:multiLevelType w:val="multilevel"/>
    <w:tmpl w:val="C5C006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1701A04"/>
    <w:multiLevelType w:val="hybridMultilevel"/>
    <w:tmpl w:val="83D04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EF4CA9"/>
    <w:multiLevelType w:val="multilevel"/>
    <w:tmpl w:val="73389D20"/>
    <w:lvl w:ilvl="0">
      <w:start w:val="1"/>
      <w:numFmt w:val="decimal"/>
      <w:lvlText w:val="%1."/>
      <w:lvlJc w:val="left"/>
      <w:pPr>
        <w:ind w:left="357" w:hanging="357"/>
      </w:pPr>
    </w:lvl>
    <w:lvl w:ilvl="1">
      <w:start w:val="1"/>
      <w:numFmt w:val="lowerLetter"/>
      <w:lvlText w:val="%2)"/>
      <w:lvlJc w:val="left"/>
      <w:pPr>
        <w:ind w:left="851" w:hanging="851"/>
      </w:pPr>
      <w:rPr>
        <w:sz w:val="22"/>
      </w:rPr>
    </w:lvl>
    <w:lvl w:ilvl="2">
      <w:start w:val="1"/>
      <w:numFmt w:val="decimal"/>
      <w:lvlText w:val="%1.%2.%3."/>
      <w:lvlJc w:val="left"/>
      <w:pPr>
        <w:ind w:left="357" w:hanging="357"/>
      </w:pPr>
      <w:rPr>
        <w:sz w:val="22"/>
      </w:r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43" w15:restartNumberingAfterBreak="0">
    <w:nsid w:val="766B334C"/>
    <w:multiLevelType w:val="hybridMultilevel"/>
    <w:tmpl w:val="30F4517E"/>
    <w:lvl w:ilvl="0" w:tplc="08090003">
      <w:start w:val="1"/>
      <w:numFmt w:val="bullet"/>
      <w:lvlText w:val="o"/>
      <w:lvlJc w:val="left"/>
      <w:pPr>
        <w:ind w:left="1508" w:hanging="360"/>
      </w:pPr>
      <w:rPr>
        <w:rFonts w:ascii="Courier New" w:hAnsi="Courier New" w:cs="Courier New" w:hint="default"/>
      </w:rPr>
    </w:lvl>
    <w:lvl w:ilvl="1" w:tplc="FFFFFFFF" w:tentative="1">
      <w:start w:val="1"/>
      <w:numFmt w:val="bullet"/>
      <w:lvlText w:val="o"/>
      <w:lvlJc w:val="left"/>
      <w:pPr>
        <w:ind w:left="2228" w:hanging="360"/>
      </w:pPr>
      <w:rPr>
        <w:rFonts w:ascii="Courier New" w:hAnsi="Courier New" w:cs="Courier New" w:hint="default"/>
      </w:rPr>
    </w:lvl>
    <w:lvl w:ilvl="2" w:tplc="FFFFFFFF" w:tentative="1">
      <w:start w:val="1"/>
      <w:numFmt w:val="bullet"/>
      <w:lvlText w:val=""/>
      <w:lvlJc w:val="left"/>
      <w:pPr>
        <w:ind w:left="2948" w:hanging="360"/>
      </w:pPr>
      <w:rPr>
        <w:rFonts w:ascii="Wingdings" w:hAnsi="Wingdings" w:hint="default"/>
      </w:rPr>
    </w:lvl>
    <w:lvl w:ilvl="3" w:tplc="FFFFFFFF" w:tentative="1">
      <w:start w:val="1"/>
      <w:numFmt w:val="bullet"/>
      <w:lvlText w:val=""/>
      <w:lvlJc w:val="left"/>
      <w:pPr>
        <w:ind w:left="3668" w:hanging="360"/>
      </w:pPr>
      <w:rPr>
        <w:rFonts w:ascii="Symbol" w:hAnsi="Symbol" w:hint="default"/>
      </w:rPr>
    </w:lvl>
    <w:lvl w:ilvl="4" w:tplc="FFFFFFFF" w:tentative="1">
      <w:start w:val="1"/>
      <w:numFmt w:val="bullet"/>
      <w:lvlText w:val="o"/>
      <w:lvlJc w:val="left"/>
      <w:pPr>
        <w:ind w:left="4388" w:hanging="360"/>
      </w:pPr>
      <w:rPr>
        <w:rFonts w:ascii="Courier New" w:hAnsi="Courier New" w:cs="Courier New" w:hint="default"/>
      </w:rPr>
    </w:lvl>
    <w:lvl w:ilvl="5" w:tplc="FFFFFFFF" w:tentative="1">
      <w:start w:val="1"/>
      <w:numFmt w:val="bullet"/>
      <w:lvlText w:val=""/>
      <w:lvlJc w:val="left"/>
      <w:pPr>
        <w:ind w:left="5108" w:hanging="360"/>
      </w:pPr>
      <w:rPr>
        <w:rFonts w:ascii="Wingdings" w:hAnsi="Wingdings" w:hint="default"/>
      </w:rPr>
    </w:lvl>
    <w:lvl w:ilvl="6" w:tplc="FFFFFFFF" w:tentative="1">
      <w:start w:val="1"/>
      <w:numFmt w:val="bullet"/>
      <w:lvlText w:val=""/>
      <w:lvlJc w:val="left"/>
      <w:pPr>
        <w:ind w:left="5828" w:hanging="360"/>
      </w:pPr>
      <w:rPr>
        <w:rFonts w:ascii="Symbol" w:hAnsi="Symbol" w:hint="default"/>
      </w:rPr>
    </w:lvl>
    <w:lvl w:ilvl="7" w:tplc="FFFFFFFF" w:tentative="1">
      <w:start w:val="1"/>
      <w:numFmt w:val="bullet"/>
      <w:lvlText w:val="o"/>
      <w:lvlJc w:val="left"/>
      <w:pPr>
        <w:ind w:left="6548" w:hanging="360"/>
      </w:pPr>
      <w:rPr>
        <w:rFonts w:ascii="Courier New" w:hAnsi="Courier New" w:cs="Courier New" w:hint="default"/>
      </w:rPr>
    </w:lvl>
    <w:lvl w:ilvl="8" w:tplc="FFFFFFFF" w:tentative="1">
      <w:start w:val="1"/>
      <w:numFmt w:val="bullet"/>
      <w:lvlText w:val=""/>
      <w:lvlJc w:val="left"/>
      <w:pPr>
        <w:ind w:left="7268" w:hanging="360"/>
      </w:pPr>
      <w:rPr>
        <w:rFonts w:ascii="Wingdings" w:hAnsi="Wingdings" w:hint="default"/>
      </w:rPr>
    </w:lvl>
  </w:abstractNum>
  <w:abstractNum w:abstractNumId="44" w15:restartNumberingAfterBreak="0">
    <w:nsid w:val="76961F33"/>
    <w:multiLevelType w:val="multilevel"/>
    <w:tmpl w:val="4FA4D9C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795638A"/>
    <w:multiLevelType w:val="multilevel"/>
    <w:tmpl w:val="D3DC15D8"/>
    <w:styleLink w:val="WWOutlineListStyle7"/>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7AC17E2D"/>
    <w:multiLevelType w:val="hybridMultilevel"/>
    <w:tmpl w:val="956A85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966094">
    <w:abstractNumId w:val="5"/>
  </w:num>
  <w:num w:numId="2" w16cid:durableId="1575160636">
    <w:abstractNumId w:val="1"/>
  </w:num>
  <w:num w:numId="3" w16cid:durableId="602616610">
    <w:abstractNumId w:val="14"/>
  </w:num>
  <w:num w:numId="4" w16cid:durableId="1140728710">
    <w:abstractNumId w:val="39"/>
  </w:num>
  <w:num w:numId="5" w16cid:durableId="1056078133">
    <w:abstractNumId w:val="45"/>
  </w:num>
  <w:num w:numId="6" w16cid:durableId="957487246">
    <w:abstractNumId w:val="20"/>
  </w:num>
  <w:num w:numId="7" w16cid:durableId="1424108670">
    <w:abstractNumId w:val="24"/>
  </w:num>
  <w:num w:numId="8" w16cid:durableId="1218936368">
    <w:abstractNumId w:val="3"/>
  </w:num>
  <w:num w:numId="9" w16cid:durableId="486287396">
    <w:abstractNumId w:val="31"/>
  </w:num>
  <w:num w:numId="10" w16cid:durableId="979655633">
    <w:abstractNumId w:val="13"/>
  </w:num>
  <w:num w:numId="11" w16cid:durableId="1213735671">
    <w:abstractNumId w:val="17"/>
  </w:num>
  <w:num w:numId="12" w16cid:durableId="1955864596">
    <w:abstractNumId w:val="11"/>
  </w:num>
  <w:num w:numId="13" w16cid:durableId="54863254">
    <w:abstractNumId w:val="38"/>
  </w:num>
  <w:num w:numId="14" w16cid:durableId="581835041">
    <w:abstractNumId w:val="8"/>
  </w:num>
  <w:num w:numId="15" w16cid:durableId="58596422">
    <w:abstractNumId w:val="44"/>
  </w:num>
  <w:num w:numId="16" w16cid:durableId="2108653248">
    <w:abstractNumId w:val="7"/>
  </w:num>
  <w:num w:numId="17" w16cid:durableId="1121454665">
    <w:abstractNumId w:val="42"/>
  </w:num>
  <w:num w:numId="18" w16cid:durableId="674768705">
    <w:abstractNumId w:val="2"/>
  </w:num>
  <w:num w:numId="19" w16cid:durableId="1091050974">
    <w:abstractNumId w:val="22"/>
  </w:num>
  <w:num w:numId="20" w16cid:durableId="2077581437">
    <w:abstractNumId w:val="37"/>
  </w:num>
  <w:num w:numId="21" w16cid:durableId="2022658221">
    <w:abstractNumId w:val="27"/>
  </w:num>
  <w:num w:numId="22" w16cid:durableId="2044288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0126473">
    <w:abstractNumId w:val="6"/>
  </w:num>
  <w:num w:numId="24" w16cid:durableId="1447390985">
    <w:abstractNumId w:val="25"/>
  </w:num>
  <w:num w:numId="25" w16cid:durableId="1859545570">
    <w:abstractNumId w:val="40"/>
  </w:num>
  <w:num w:numId="26" w16cid:durableId="820315147">
    <w:abstractNumId w:val="21"/>
  </w:num>
  <w:num w:numId="27" w16cid:durableId="919799636">
    <w:abstractNumId w:val="29"/>
  </w:num>
  <w:num w:numId="28" w16cid:durableId="972103045">
    <w:abstractNumId w:val="35"/>
  </w:num>
  <w:num w:numId="29" w16cid:durableId="953370548">
    <w:abstractNumId w:val="30"/>
  </w:num>
  <w:num w:numId="30" w16cid:durableId="590898954">
    <w:abstractNumId w:val="23"/>
  </w:num>
  <w:num w:numId="31" w16cid:durableId="996104664">
    <w:abstractNumId w:val="26"/>
  </w:num>
  <w:num w:numId="32" w16cid:durableId="1535077173">
    <w:abstractNumId w:val="18"/>
  </w:num>
  <w:num w:numId="33" w16cid:durableId="1677614055">
    <w:abstractNumId w:val="41"/>
  </w:num>
  <w:num w:numId="34" w16cid:durableId="2099861229">
    <w:abstractNumId w:val="46"/>
  </w:num>
  <w:num w:numId="35" w16cid:durableId="578515789">
    <w:abstractNumId w:val="19"/>
  </w:num>
  <w:num w:numId="36" w16cid:durableId="2093622258">
    <w:abstractNumId w:val="12"/>
  </w:num>
  <w:num w:numId="37" w16cid:durableId="1786315019">
    <w:abstractNumId w:val="10"/>
  </w:num>
  <w:num w:numId="38" w16cid:durableId="663897559">
    <w:abstractNumId w:val="43"/>
  </w:num>
  <w:num w:numId="39" w16cid:durableId="335574618">
    <w:abstractNumId w:val="34"/>
  </w:num>
  <w:num w:numId="40" w16cid:durableId="1782335456">
    <w:abstractNumId w:val="32"/>
  </w:num>
  <w:num w:numId="41" w16cid:durableId="778911050">
    <w:abstractNumId w:val="28"/>
  </w:num>
  <w:num w:numId="42" w16cid:durableId="1676878273">
    <w:abstractNumId w:val="16"/>
  </w:num>
  <w:num w:numId="43" w16cid:durableId="520514566">
    <w:abstractNumId w:val="4"/>
  </w:num>
  <w:num w:numId="44" w16cid:durableId="652102488">
    <w:abstractNumId w:val="15"/>
  </w:num>
  <w:num w:numId="45" w16cid:durableId="2103526594">
    <w:abstractNumId w:val="9"/>
  </w:num>
  <w:num w:numId="46" w16cid:durableId="1928034935">
    <w:abstractNumId w:val="33"/>
  </w:num>
  <w:num w:numId="47" w16cid:durableId="210010299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67"/>
    <w:rsid w:val="0000167B"/>
    <w:rsid w:val="00005050"/>
    <w:rsid w:val="00020D8D"/>
    <w:rsid w:val="00026824"/>
    <w:rsid w:val="0003006A"/>
    <w:rsid w:val="0003020A"/>
    <w:rsid w:val="00030693"/>
    <w:rsid w:val="00030939"/>
    <w:rsid w:val="00031C0E"/>
    <w:rsid w:val="00046ED5"/>
    <w:rsid w:val="00052908"/>
    <w:rsid w:val="000537E2"/>
    <w:rsid w:val="000545CC"/>
    <w:rsid w:val="0005698D"/>
    <w:rsid w:val="0006385B"/>
    <w:rsid w:val="000647A1"/>
    <w:rsid w:val="000659A0"/>
    <w:rsid w:val="00067048"/>
    <w:rsid w:val="000734F3"/>
    <w:rsid w:val="00084098"/>
    <w:rsid w:val="000A1098"/>
    <w:rsid w:val="000A7613"/>
    <w:rsid w:val="000C1E6D"/>
    <w:rsid w:val="000C3B8B"/>
    <w:rsid w:val="000C3DB8"/>
    <w:rsid w:val="000C723B"/>
    <w:rsid w:val="000D3FEC"/>
    <w:rsid w:val="000E0D3B"/>
    <w:rsid w:val="000E0E87"/>
    <w:rsid w:val="000E7EE8"/>
    <w:rsid w:val="000F1935"/>
    <w:rsid w:val="000F5357"/>
    <w:rsid w:val="00102A01"/>
    <w:rsid w:val="0010730A"/>
    <w:rsid w:val="00107889"/>
    <w:rsid w:val="00110A3C"/>
    <w:rsid w:val="0011131D"/>
    <w:rsid w:val="00111C66"/>
    <w:rsid w:val="001121E5"/>
    <w:rsid w:val="00112C21"/>
    <w:rsid w:val="00122760"/>
    <w:rsid w:val="00131FF1"/>
    <w:rsid w:val="00142450"/>
    <w:rsid w:val="00143D2A"/>
    <w:rsid w:val="00145CD6"/>
    <w:rsid w:val="00147C81"/>
    <w:rsid w:val="00150D50"/>
    <w:rsid w:val="00151619"/>
    <w:rsid w:val="00151C0C"/>
    <w:rsid w:val="001526FE"/>
    <w:rsid w:val="00153A74"/>
    <w:rsid w:val="00155FFF"/>
    <w:rsid w:val="00160118"/>
    <w:rsid w:val="00161208"/>
    <w:rsid w:val="001657DC"/>
    <w:rsid w:val="00172B54"/>
    <w:rsid w:val="00172F86"/>
    <w:rsid w:val="00180DD5"/>
    <w:rsid w:val="00181D13"/>
    <w:rsid w:val="00182C9A"/>
    <w:rsid w:val="00184825"/>
    <w:rsid w:val="00185488"/>
    <w:rsid w:val="001911D3"/>
    <w:rsid w:val="0019360A"/>
    <w:rsid w:val="0019631B"/>
    <w:rsid w:val="00196A59"/>
    <w:rsid w:val="00197CA7"/>
    <w:rsid w:val="00197E7F"/>
    <w:rsid w:val="001A2DAA"/>
    <w:rsid w:val="001A2DDB"/>
    <w:rsid w:val="001A7693"/>
    <w:rsid w:val="001B3BB8"/>
    <w:rsid w:val="001C042F"/>
    <w:rsid w:val="001D1D44"/>
    <w:rsid w:val="001D5618"/>
    <w:rsid w:val="001D73E8"/>
    <w:rsid w:val="001E2ED4"/>
    <w:rsid w:val="001E3B81"/>
    <w:rsid w:val="001E673F"/>
    <w:rsid w:val="001F32B4"/>
    <w:rsid w:val="001F35EF"/>
    <w:rsid w:val="001F3E92"/>
    <w:rsid w:val="001F594D"/>
    <w:rsid w:val="001F6FC1"/>
    <w:rsid w:val="0021151E"/>
    <w:rsid w:val="0021325B"/>
    <w:rsid w:val="002136FA"/>
    <w:rsid w:val="00214DB7"/>
    <w:rsid w:val="00222570"/>
    <w:rsid w:val="00222AFC"/>
    <w:rsid w:val="00222B21"/>
    <w:rsid w:val="00233EF1"/>
    <w:rsid w:val="002428F1"/>
    <w:rsid w:val="0024478F"/>
    <w:rsid w:val="00244C81"/>
    <w:rsid w:val="00250DFC"/>
    <w:rsid w:val="0025474B"/>
    <w:rsid w:val="00254C17"/>
    <w:rsid w:val="00260767"/>
    <w:rsid w:val="002623A6"/>
    <w:rsid w:val="00264BFF"/>
    <w:rsid w:val="002700C2"/>
    <w:rsid w:val="002733D2"/>
    <w:rsid w:val="0027474F"/>
    <w:rsid w:val="00275307"/>
    <w:rsid w:val="0027782C"/>
    <w:rsid w:val="00277D7A"/>
    <w:rsid w:val="00285297"/>
    <w:rsid w:val="002854EB"/>
    <w:rsid w:val="00285F98"/>
    <w:rsid w:val="002910B6"/>
    <w:rsid w:val="00291416"/>
    <w:rsid w:val="002928B4"/>
    <w:rsid w:val="002957C6"/>
    <w:rsid w:val="002A1F86"/>
    <w:rsid w:val="002B0598"/>
    <w:rsid w:val="002B09C9"/>
    <w:rsid w:val="002B4778"/>
    <w:rsid w:val="002C2643"/>
    <w:rsid w:val="002C287E"/>
    <w:rsid w:val="002C475A"/>
    <w:rsid w:val="002D3488"/>
    <w:rsid w:val="002D5F30"/>
    <w:rsid w:val="002D777B"/>
    <w:rsid w:val="002D7A78"/>
    <w:rsid w:val="002E0197"/>
    <w:rsid w:val="002E2C16"/>
    <w:rsid w:val="002E52B1"/>
    <w:rsid w:val="002F7391"/>
    <w:rsid w:val="00305373"/>
    <w:rsid w:val="003073B3"/>
    <w:rsid w:val="003076E3"/>
    <w:rsid w:val="003142FE"/>
    <w:rsid w:val="0031504F"/>
    <w:rsid w:val="0032674A"/>
    <w:rsid w:val="003279D3"/>
    <w:rsid w:val="0033096F"/>
    <w:rsid w:val="00334197"/>
    <w:rsid w:val="00344558"/>
    <w:rsid w:val="00345824"/>
    <w:rsid w:val="0034699E"/>
    <w:rsid w:val="00353D77"/>
    <w:rsid w:val="00353F67"/>
    <w:rsid w:val="003578B1"/>
    <w:rsid w:val="00357F53"/>
    <w:rsid w:val="003628A6"/>
    <w:rsid w:val="0036709A"/>
    <w:rsid w:val="00367A39"/>
    <w:rsid w:val="00367E30"/>
    <w:rsid w:val="00372C9D"/>
    <w:rsid w:val="0038233A"/>
    <w:rsid w:val="00383A1B"/>
    <w:rsid w:val="003841FF"/>
    <w:rsid w:val="003843A1"/>
    <w:rsid w:val="0038606F"/>
    <w:rsid w:val="00387AA3"/>
    <w:rsid w:val="00390927"/>
    <w:rsid w:val="00390A4B"/>
    <w:rsid w:val="00391659"/>
    <w:rsid w:val="00392D89"/>
    <w:rsid w:val="003A176E"/>
    <w:rsid w:val="003A340C"/>
    <w:rsid w:val="003A484B"/>
    <w:rsid w:val="003A6D4B"/>
    <w:rsid w:val="003B219A"/>
    <w:rsid w:val="003C0B37"/>
    <w:rsid w:val="003C2278"/>
    <w:rsid w:val="003C2BF6"/>
    <w:rsid w:val="003C446E"/>
    <w:rsid w:val="003C48B7"/>
    <w:rsid w:val="003C6176"/>
    <w:rsid w:val="003C6970"/>
    <w:rsid w:val="003D2991"/>
    <w:rsid w:val="003D421E"/>
    <w:rsid w:val="003D6F60"/>
    <w:rsid w:val="003E15CD"/>
    <w:rsid w:val="003F057C"/>
    <w:rsid w:val="003F0B44"/>
    <w:rsid w:val="003F215D"/>
    <w:rsid w:val="003F50E1"/>
    <w:rsid w:val="00401374"/>
    <w:rsid w:val="004042E5"/>
    <w:rsid w:val="00417629"/>
    <w:rsid w:val="004217D2"/>
    <w:rsid w:val="0042408D"/>
    <w:rsid w:val="00426A33"/>
    <w:rsid w:val="004270CF"/>
    <w:rsid w:val="00427C44"/>
    <w:rsid w:val="00431B28"/>
    <w:rsid w:val="00433D60"/>
    <w:rsid w:val="004343AC"/>
    <w:rsid w:val="00436AB8"/>
    <w:rsid w:val="004458D5"/>
    <w:rsid w:val="004459F2"/>
    <w:rsid w:val="004467F2"/>
    <w:rsid w:val="004507A5"/>
    <w:rsid w:val="00451EE8"/>
    <w:rsid w:val="00460D9B"/>
    <w:rsid w:val="0046522B"/>
    <w:rsid w:val="004667B8"/>
    <w:rsid w:val="00471B51"/>
    <w:rsid w:val="00472C89"/>
    <w:rsid w:val="00487360"/>
    <w:rsid w:val="00491363"/>
    <w:rsid w:val="00494225"/>
    <w:rsid w:val="00494257"/>
    <w:rsid w:val="0049439B"/>
    <w:rsid w:val="00494F25"/>
    <w:rsid w:val="00496AB7"/>
    <w:rsid w:val="004A2500"/>
    <w:rsid w:val="004A384D"/>
    <w:rsid w:val="004A3DCF"/>
    <w:rsid w:val="004A4094"/>
    <w:rsid w:val="004B4021"/>
    <w:rsid w:val="004B6940"/>
    <w:rsid w:val="004B6FE1"/>
    <w:rsid w:val="004B73B2"/>
    <w:rsid w:val="004B77D6"/>
    <w:rsid w:val="004B7CC6"/>
    <w:rsid w:val="004C05A7"/>
    <w:rsid w:val="004C1A59"/>
    <w:rsid w:val="004C359C"/>
    <w:rsid w:val="004C4406"/>
    <w:rsid w:val="004C5C8E"/>
    <w:rsid w:val="004C6B8B"/>
    <w:rsid w:val="004D0F8E"/>
    <w:rsid w:val="004D57CF"/>
    <w:rsid w:val="004D5FC6"/>
    <w:rsid w:val="004E30DD"/>
    <w:rsid w:val="004E79A3"/>
    <w:rsid w:val="004F0AE4"/>
    <w:rsid w:val="004F2176"/>
    <w:rsid w:val="004F22EB"/>
    <w:rsid w:val="004F5C2F"/>
    <w:rsid w:val="004F7F4A"/>
    <w:rsid w:val="0050132E"/>
    <w:rsid w:val="005016C0"/>
    <w:rsid w:val="00502FD8"/>
    <w:rsid w:val="005055B6"/>
    <w:rsid w:val="00510E02"/>
    <w:rsid w:val="00512942"/>
    <w:rsid w:val="00517600"/>
    <w:rsid w:val="005214B3"/>
    <w:rsid w:val="005237B6"/>
    <w:rsid w:val="0052578C"/>
    <w:rsid w:val="0052691B"/>
    <w:rsid w:val="00526DA8"/>
    <w:rsid w:val="005313BB"/>
    <w:rsid w:val="00535B51"/>
    <w:rsid w:val="00536C32"/>
    <w:rsid w:val="005421FD"/>
    <w:rsid w:val="00543D2B"/>
    <w:rsid w:val="0054414C"/>
    <w:rsid w:val="005450C6"/>
    <w:rsid w:val="005479D7"/>
    <w:rsid w:val="005509F9"/>
    <w:rsid w:val="005527F2"/>
    <w:rsid w:val="005544CF"/>
    <w:rsid w:val="00554DBF"/>
    <w:rsid w:val="00556C1F"/>
    <w:rsid w:val="00560FDC"/>
    <w:rsid w:val="00564D15"/>
    <w:rsid w:val="00564DF9"/>
    <w:rsid w:val="00574118"/>
    <w:rsid w:val="005746E9"/>
    <w:rsid w:val="0057561F"/>
    <w:rsid w:val="00576C92"/>
    <w:rsid w:val="00582EBB"/>
    <w:rsid w:val="005873E5"/>
    <w:rsid w:val="00590832"/>
    <w:rsid w:val="0059218D"/>
    <w:rsid w:val="00592B79"/>
    <w:rsid w:val="005932E1"/>
    <w:rsid w:val="005A11FC"/>
    <w:rsid w:val="005A334C"/>
    <w:rsid w:val="005A3ECF"/>
    <w:rsid w:val="005A433D"/>
    <w:rsid w:val="005A4F32"/>
    <w:rsid w:val="005B56F6"/>
    <w:rsid w:val="005B6E5B"/>
    <w:rsid w:val="005B6E89"/>
    <w:rsid w:val="005C03FF"/>
    <w:rsid w:val="005C5953"/>
    <w:rsid w:val="005C59C0"/>
    <w:rsid w:val="005D3F7D"/>
    <w:rsid w:val="005D4087"/>
    <w:rsid w:val="005E01F0"/>
    <w:rsid w:val="005F452C"/>
    <w:rsid w:val="005F666F"/>
    <w:rsid w:val="005F7177"/>
    <w:rsid w:val="00604BD1"/>
    <w:rsid w:val="00607032"/>
    <w:rsid w:val="00607C9A"/>
    <w:rsid w:val="00614BD8"/>
    <w:rsid w:val="00623299"/>
    <w:rsid w:val="006330FC"/>
    <w:rsid w:val="00643142"/>
    <w:rsid w:val="00643777"/>
    <w:rsid w:val="006453C7"/>
    <w:rsid w:val="006524BC"/>
    <w:rsid w:val="006527EB"/>
    <w:rsid w:val="00653C0D"/>
    <w:rsid w:val="0066359B"/>
    <w:rsid w:val="0067242A"/>
    <w:rsid w:val="006776E5"/>
    <w:rsid w:val="00681471"/>
    <w:rsid w:val="006910A6"/>
    <w:rsid w:val="00693179"/>
    <w:rsid w:val="00694218"/>
    <w:rsid w:val="00696EA3"/>
    <w:rsid w:val="00697A97"/>
    <w:rsid w:val="00697FDF"/>
    <w:rsid w:val="006A0CCF"/>
    <w:rsid w:val="006A5F62"/>
    <w:rsid w:val="006A7547"/>
    <w:rsid w:val="006B3436"/>
    <w:rsid w:val="006C45AB"/>
    <w:rsid w:val="006C4A29"/>
    <w:rsid w:val="006C5335"/>
    <w:rsid w:val="006E1CE3"/>
    <w:rsid w:val="006E6462"/>
    <w:rsid w:val="006F2A40"/>
    <w:rsid w:val="006F54FB"/>
    <w:rsid w:val="006F6C9E"/>
    <w:rsid w:val="0070128D"/>
    <w:rsid w:val="00701D23"/>
    <w:rsid w:val="00703005"/>
    <w:rsid w:val="007030D1"/>
    <w:rsid w:val="00704243"/>
    <w:rsid w:val="00710995"/>
    <w:rsid w:val="007132AC"/>
    <w:rsid w:val="007166E6"/>
    <w:rsid w:val="007229E4"/>
    <w:rsid w:val="00722AFB"/>
    <w:rsid w:val="0072380C"/>
    <w:rsid w:val="00726EC2"/>
    <w:rsid w:val="00726ED4"/>
    <w:rsid w:val="007321AB"/>
    <w:rsid w:val="00747EE9"/>
    <w:rsid w:val="0075385B"/>
    <w:rsid w:val="00755008"/>
    <w:rsid w:val="00756757"/>
    <w:rsid w:val="00756C65"/>
    <w:rsid w:val="00757E28"/>
    <w:rsid w:val="0076389A"/>
    <w:rsid w:val="007639EE"/>
    <w:rsid w:val="00767574"/>
    <w:rsid w:val="00773E86"/>
    <w:rsid w:val="00773F35"/>
    <w:rsid w:val="00774645"/>
    <w:rsid w:val="00782406"/>
    <w:rsid w:val="00783823"/>
    <w:rsid w:val="00785A8F"/>
    <w:rsid w:val="00794286"/>
    <w:rsid w:val="007A5376"/>
    <w:rsid w:val="007A5DC1"/>
    <w:rsid w:val="007A6066"/>
    <w:rsid w:val="007B0C1A"/>
    <w:rsid w:val="007B2376"/>
    <w:rsid w:val="007B6459"/>
    <w:rsid w:val="007C2435"/>
    <w:rsid w:val="007C2CBA"/>
    <w:rsid w:val="007C38E0"/>
    <w:rsid w:val="007C69B6"/>
    <w:rsid w:val="007C7F72"/>
    <w:rsid w:val="007D07A0"/>
    <w:rsid w:val="007D22BE"/>
    <w:rsid w:val="007D5C30"/>
    <w:rsid w:val="007D5E91"/>
    <w:rsid w:val="007D6652"/>
    <w:rsid w:val="007D79BC"/>
    <w:rsid w:val="007E243E"/>
    <w:rsid w:val="007E6713"/>
    <w:rsid w:val="007F0FC7"/>
    <w:rsid w:val="007F1519"/>
    <w:rsid w:val="007F5F3E"/>
    <w:rsid w:val="007F635B"/>
    <w:rsid w:val="00804CD3"/>
    <w:rsid w:val="00807284"/>
    <w:rsid w:val="00807F72"/>
    <w:rsid w:val="00814ABC"/>
    <w:rsid w:val="00821B8D"/>
    <w:rsid w:val="00821C4E"/>
    <w:rsid w:val="00821E0C"/>
    <w:rsid w:val="00823551"/>
    <w:rsid w:val="00823D47"/>
    <w:rsid w:val="008248A3"/>
    <w:rsid w:val="008300DB"/>
    <w:rsid w:val="008437CA"/>
    <w:rsid w:val="00846662"/>
    <w:rsid w:val="00853684"/>
    <w:rsid w:val="00853C7D"/>
    <w:rsid w:val="008542EB"/>
    <w:rsid w:val="008560F7"/>
    <w:rsid w:val="00860288"/>
    <w:rsid w:val="0086311E"/>
    <w:rsid w:val="0086384B"/>
    <w:rsid w:val="00873713"/>
    <w:rsid w:val="00873D8A"/>
    <w:rsid w:val="0087556C"/>
    <w:rsid w:val="00880442"/>
    <w:rsid w:val="00881C17"/>
    <w:rsid w:val="00894457"/>
    <w:rsid w:val="008A078A"/>
    <w:rsid w:val="008A1FBD"/>
    <w:rsid w:val="008A46C1"/>
    <w:rsid w:val="008B262C"/>
    <w:rsid w:val="008C203A"/>
    <w:rsid w:val="008D04D5"/>
    <w:rsid w:val="008D4B6D"/>
    <w:rsid w:val="008D6C1E"/>
    <w:rsid w:val="008E7E4F"/>
    <w:rsid w:val="008F2E55"/>
    <w:rsid w:val="008F4B21"/>
    <w:rsid w:val="008F4B3D"/>
    <w:rsid w:val="008F7C3B"/>
    <w:rsid w:val="00901354"/>
    <w:rsid w:val="009017FC"/>
    <w:rsid w:val="009021E4"/>
    <w:rsid w:val="009043EB"/>
    <w:rsid w:val="00904AA9"/>
    <w:rsid w:val="00904DE4"/>
    <w:rsid w:val="0090709B"/>
    <w:rsid w:val="00910A8F"/>
    <w:rsid w:val="00912CA4"/>
    <w:rsid w:val="00920FFF"/>
    <w:rsid w:val="00923520"/>
    <w:rsid w:val="00927201"/>
    <w:rsid w:val="009306ED"/>
    <w:rsid w:val="00945B61"/>
    <w:rsid w:val="00951295"/>
    <w:rsid w:val="00952E49"/>
    <w:rsid w:val="0095416F"/>
    <w:rsid w:val="009562D7"/>
    <w:rsid w:val="00960C95"/>
    <w:rsid w:val="009630B2"/>
    <w:rsid w:val="00963D35"/>
    <w:rsid w:val="00964522"/>
    <w:rsid w:val="009646BA"/>
    <w:rsid w:val="00964B82"/>
    <w:rsid w:val="00966962"/>
    <w:rsid w:val="0096744D"/>
    <w:rsid w:val="00970430"/>
    <w:rsid w:val="00975469"/>
    <w:rsid w:val="009811AB"/>
    <w:rsid w:val="009823B7"/>
    <w:rsid w:val="00986C52"/>
    <w:rsid w:val="0098707E"/>
    <w:rsid w:val="00996BEF"/>
    <w:rsid w:val="009A319B"/>
    <w:rsid w:val="009B4488"/>
    <w:rsid w:val="009C296D"/>
    <w:rsid w:val="009C3021"/>
    <w:rsid w:val="009C3391"/>
    <w:rsid w:val="009C4A83"/>
    <w:rsid w:val="009D1CFA"/>
    <w:rsid w:val="009D1D6B"/>
    <w:rsid w:val="009D39E0"/>
    <w:rsid w:val="009D3B36"/>
    <w:rsid w:val="009D42AA"/>
    <w:rsid w:val="009D4F43"/>
    <w:rsid w:val="009D7637"/>
    <w:rsid w:val="009E6642"/>
    <w:rsid w:val="009E7456"/>
    <w:rsid w:val="009F0281"/>
    <w:rsid w:val="009F1855"/>
    <w:rsid w:val="009F27C6"/>
    <w:rsid w:val="009F4620"/>
    <w:rsid w:val="009F59A3"/>
    <w:rsid w:val="009F5B9B"/>
    <w:rsid w:val="009F705D"/>
    <w:rsid w:val="00A04E97"/>
    <w:rsid w:val="00A100EE"/>
    <w:rsid w:val="00A11995"/>
    <w:rsid w:val="00A14926"/>
    <w:rsid w:val="00A172B9"/>
    <w:rsid w:val="00A24202"/>
    <w:rsid w:val="00A24680"/>
    <w:rsid w:val="00A249BD"/>
    <w:rsid w:val="00A27B3F"/>
    <w:rsid w:val="00A33427"/>
    <w:rsid w:val="00A3343F"/>
    <w:rsid w:val="00A35843"/>
    <w:rsid w:val="00A36324"/>
    <w:rsid w:val="00A3704F"/>
    <w:rsid w:val="00A41979"/>
    <w:rsid w:val="00A42122"/>
    <w:rsid w:val="00A51277"/>
    <w:rsid w:val="00A5187C"/>
    <w:rsid w:val="00A552E2"/>
    <w:rsid w:val="00A60AFE"/>
    <w:rsid w:val="00A61666"/>
    <w:rsid w:val="00A7452F"/>
    <w:rsid w:val="00A75E2D"/>
    <w:rsid w:val="00A77358"/>
    <w:rsid w:val="00A816E9"/>
    <w:rsid w:val="00A876F2"/>
    <w:rsid w:val="00A9365A"/>
    <w:rsid w:val="00A93B90"/>
    <w:rsid w:val="00A974B2"/>
    <w:rsid w:val="00AA2EC8"/>
    <w:rsid w:val="00AA499A"/>
    <w:rsid w:val="00AB43C8"/>
    <w:rsid w:val="00AB5206"/>
    <w:rsid w:val="00AC17E5"/>
    <w:rsid w:val="00AC1CE6"/>
    <w:rsid w:val="00AC1E42"/>
    <w:rsid w:val="00AC7351"/>
    <w:rsid w:val="00AE07E8"/>
    <w:rsid w:val="00AF4B94"/>
    <w:rsid w:val="00AF58D6"/>
    <w:rsid w:val="00B007D0"/>
    <w:rsid w:val="00B01157"/>
    <w:rsid w:val="00B1293A"/>
    <w:rsid w:val="00B143D8"/>
    <w:rsid w:val="00B17FEE"/>
    <w:rsid w:val="00B23AC1"/>
    <w:rsid w:val="00B25334"/>
    <w:rsid w:val="00B2544F"/>
    <w:rsid w:val="00B26B56"/>
    <w:rsid w:val="00B3438E"/>
    <w:rsid w:val="00B34CC2"/>
    <w:rsid w:val="00B34FF1"/>
    <w:rsid w:val="00B37F5C"/>
    <w:rsid w:val="00B40CD3"/>
    <w:rsid w:val="00B41E87"/>
    <w:rsid w:val="00B44955"/>
    <w:rsid w:val="00B51BE5"/>
    <w:rsid w:val="00B53360"/>
    <w:rsid w:val="00B5585C"/>
    <w:rsid w:val="00B573DB"/>
    <w:rsid w:val="00B63122"/>
    <w:rsid w:val="00B63289"/>
    <w:rsid w:val="00B650EC"/>
    <w:rsid w:val="00B66D60"/>
    <w:rsid w:val="00B76DAC"/>
    <w:rsid w:val="00B84E50"/>
    <w:rsid w:val="00B87F45"/>
    <w:rsid w:val="00B905C0"/>
    <w:rsid w:val="00B9168A"/>
    <w:rsid w:val="00B92636"/>
    <w:rsid w:val="00B96601"/>
    <w:rsid w:val="00B97FB1"/>
    <w:rsid w:val="00BA3008"/>
    <w:rsid w:val="00BA5DE5"/>
    <w:rsid w:val="00BA6655"/>
    <w:rsid w:val="00BB0573"/>
    <w:rsid w:val="00BB2020"/>
    <w:rsid w:val="00BB45A7"/>
    <w:rsid w:val="00BB50EB"/>
    <w:rsid w:val="00BC5B75"/>
    <w:rsid w:val="00BC69F4"/>
    <w:rsid w:val="00BD0AF1"/>
    <w:rsid w:val="00BD62CD"/>
    <w:rsid w:val="00BD6A67"/>
    <w:rsid w:val="00BD7EBE"/>
    <w:rsid w:val="00BE1944"/>
    <w:rsid w:val="00BE3352"/>
    <w:rsid w:val="00BE6D0A"/>
    <w:rsid w:val="00BE732B"/>
    <w:rsid w:val="00BF3793"/>
    <w:rsid w:val="00BF5D0D"/>
    <w:rsid w:val="00BF63DF"/>
    <w:rsid w:val="00C00732"/>
    <w:rsid w:val="00C01712"/>
    <w:rsid w:val="00C01F3E"/>
    <w:rsid w:val="00C02A14"/>
    <w:rsid w:val="00C0384B"/>
    <w:rsid w:val="00C12BC3"/>
    <w:rsid w:val="00C12D67"/>
    <w:rsid w:val="00C21FB9"/>
    <w:rsid w:val="00C2336C"/>
    <w:rsid w:val="00C25F16"/>
    <w:rsid w:val="00C2606F"/>
    <w:rsid w:val="00C2619B"/>
    <w:rsid w:val="00C3025A"/>
    <w:rsid w:val="00C34E08"/>
    <w:rsid w:val="00C350B5"/>
    <w:rsid w:val="00C35804"/>
    <w:rsid w:val="00C4299F"/>
    <w:rsid w:val="00C43443"/>
    <w:rsid w:val="00C44AE6"/>
    <w:rsid w:val="00C547CC"/>
    <w:rsid w:val="00C6089F"/>
    <w:rsid w:val="00C6155C"/>
    <w:rsid w:val="00C62B71"/>
    <w:rsid w:val="00C63AE9"/>
    <w:rsid w:val="00C66526"/>
    <w:rsid w:val="00C66D45"/>
    <w:rsid w:val="00C7152A"/>
    <w:rsid w:val="00C768BC"/>
    <w:rsid w:val="00C864C2"/>
    <w:rsid w:val="00C866CE"/>
    <w:rsid w:val="00C86882"/>
    <w:rsid w:val="00C87749"/>
    <w:rsid w:val="00C907D4"/>
    <w:rsid w:val="00C921E5"/>
    <w:rsid w:val="00C9294F"/>
    <w:rsid w:val="00C93E27"/>
    <w:rsid w:val="00CA1410"/>
    <w:rsid w:val="00CA258C"/>
    <w:rsid w:val="00CA6051"/>
    <w:rsid w:val="00CA653C"/>
    <w:rsid w:val="00CB1544"/>
    <w:rsid w:val="00CB4066"/>
    <w:rsid w:val="00CC17ED"/>
    <w:rsid w:val="00CC1962"/>
    <w:rsid w:val="00CC2DF6"/>
    <w:rsid w:val="00CC6E83"/>
    <w:rsid w:val="00CD1327"/>
    <w:rsid w:val="00CE6FA6"/>
    <w:rsid w:val="00CF0C6C"/>
    <w:rsid w:val="00CF39F8"/>
    <w:rsid w:val="00CF6544"/>
    <w:rsid w:val="00D039B4"/>
    <w:rsid w:val="00D06D19"/>
    <w:rsid w:val="00D07880"/>
    <w:rsid w:val="00D11797"/>
    <w:rsid w:val="00D22469"/>
    <w:rsid w:val="00D224D1"/>
    <w:rsid w:val="00D2567D"/>
    <w:rsid w:val="00D26073"/>
    <w:rsid w:val="00D3143A"/>
    <w:rsid w:val="00D33452"/>
    <w:rsid w:val="00D35A6D"/>
    <w:rsid w:val="00D35D9A"/>
    <w:rsid w:val="00D41005"/>
    <w:rsid w:val="00D45F6A"/>
    <w:rsid w:val="00D46B95"/>
    <w:rsid w:val="00D4795D"/>
    <w:rsid w:val="00D56438"/>
    <w:rsid w:val="00D56F25"/>
    <w:rsid w:val="00D62124"/>
    <w:rsid w:val="00D701BF"/>
    <w:rsid w:val="00D712D6"/>
    <w:rsid w:val="00D7301A"/>
    <w:rsid w:val="00D75ED9"/>
    <w:rsid w:val="00D81C59"/>
    <w:rsid w:val="00D82D71"/>
    <w:rsid w:val="00D832D1"/>
    <w:rsid w:val="00D8435C"/>
    <w:rsid w:val="00D8442E"/>
    <w:rsid w:val="00D851DD"/>
    <w:rsid w:val="00D8533D"/>
    <w:rsid w:val="00D85417"/>
    <w:rsid w:val="00D91A62"/>
    <w:rsid w:val="00D9589C"/>
    <w:rsid w:val="00D9648B"/>
    <w:rsid w:val="00D9779A"/>
    <w:rsid w:val="00DB30FB"/>
    <w:rsid w:val="00DB7363"/>
    <w:rsid w:val="00DC1A7D"/>
    <w:rsid w:val="00DC5C56"/>
    <w:rsid w:val="00DC6B62"/>
    <w:rsid w:val="00DD07C9"/>
    <w:rsid w:val="00DD0F26"/>
    <w:rsid w:val="00DD3393"/>
    <w:rsid w:val="00DD5973"/>
    <w:rsid w:val="00DD6426"/>
    <w:rsid w:val="00DD78EB"/>
    <w:rsid w:val="00DD7FF0"/>
    <w:rsid w:val="00DE156A"/>
    <w:rsid w:val="00DE34A0"/>
    <w:rsid w:val="00DE34E8"/>
    <w:rsid w:val="00DF1E78"/>
    <w:rsid w:val="00E01599"/>
    <w:rsid w:val="00E02940"/>
    <w:rsid w:val="00E02C4B"/>
    <w:rsid w:val="00E03E31"/>
    <w:rsid w:val="00E127F0"/>
    <w:rsid w:val="00E12F86"/>
    <w:rsid w:val="00E23698"/>
    <w:rsid w:val="00E25C81"/>
    <w:rsid w:val="00E3174A"/>
    <w:rsid w:val="00E322B5"/>
    <w:rsid w:val="00E3296B"/>
    <w:rsid w:val="00E35EFB"/>
    <w:rsid w:val="00E41B48"/>
    <w:rsid w:val="00E42AC9"/>
    <w:rsid w:val="00E455FB"/>
    <w:rsid w:val="00E45B93"/>
    <w:rsid w:val="00E533DF"/>
    <w:rsid w:val="00E548A3"/>
    <w:rsid w:val="00E64AF8"/>
    <w:rsid w:val="00E7037A"/>
    <w:rsid w:val="00E70A45"/>
    <w:rsid w:val="00E72E32"/>
    <w:rsid w:val="00E73A6D"/>
    <w:rsid w:val="00E76F37"/>
    <w:rsid w:val="00E8108E"/>
    <w:rsid w:val="00E85995"/>
    <w:rsid w:val="00E85B50"/>
    <w:rsid w:val="00E865A6"/>
    <w:rsid w:val="00E879DE"/>
    <w:rsid w:val="00E93007"/>
    <w:rsid w:val="00E93918"/>
    <w:rsid w:val="00E93D2E"/>
    <w:rsid w:val="00EA2911"/>
    <w:rsid w:val="00EA4087"/>
    <w:rsid w:val="00EA5EDC"/>
    <w:rsid w:val="00EB06A0"/>
    <w:rsid w:val="00EB2E1B"/>
    <w:rsid w:val="00EB30AE"/>
    <w:rsid w:val="00EC444E"/>
    <w:rsid w:val="00EC65D6"/>
    <w:rsid w:val="00EC77E9"/>
    <w:rsid w:val="00EE21D0"/>
    <w:rsid w:val="00EE5157"/>
    <w:rsid w:val="00EE60C9"/>
    <w:rsid w:val="00EF3436"/>
    <w:rsid w:val="00EF4695"/>
    <w:rsid w:val="00EF4C77"/>
    <w:rsid w:val="00EF6537"/>
    <w:rsid w:val="00F02253"/>
    <w:rsid w:val="00F02687"/>
    <w:rsid w:val="00F11DAE"/>
    <w:rsid w:val="00F15471"/>
    <w:rsid w:val="00F2560F"/>
    <w:rsid w:val="00F25B6C"/>
    <w:rsid w:val="00F3058B"/>
    <w:rsid w:val="00F319F3"/>
    <w:rsid w:val="00F35C61"/>
    <w:rsid w:val="00F443DC"/>
    <w:rsid w:val="00F4474F"/>
    <w:rsid w:val="00F45049"/>
    <w:rsid w:val="00F5087E"/>
    <w:rsid w:val="00F528B2"/>
    <w:rsid w:val="00F61AE8"/>
    <w:rsid w:val="00F650B8"/>
    <w:rsid w:val="00F676F0"/>
    <w:rsid w:val="00F67C86"/>
    <w:rsid w:val="00F709A9"/>
    <w:rsid w:val="00F74663"/>
    <w:rsid w:val="00F757E7"/>
    <w:rsid w:val="00F80B93"/>
    <w:rsid w:val="00F81570"/>
    <w:rsid w:val="00F82619"/>
    <w:rsid w:val="00F863AE"/>
    <w:rsid w:val="00F919DD"/>
    <w:rsid w:val="00F94982"/>
    <w:rsid w:val="00F95384"/>
    <w:rsid w:val="00FA27E4"/>
    <w:rsid w:val="00FA52A5"/>
    <w:rsid w:val="00FA5AA7"/>
    <w:rsid w:val="00FA7422"/>
    <w:rsid w:val="00FA7E5A"/>
    <w:rsid w:val="00FB0273"/>
    <w:rsid w:val="00FB2E7C"/>
    <w:rsid w:val="00FB73EA"/>
    <w:rsid w:val="00FB749E"/>
    <w:rsid w:val="00FC0199"/>
    <w:rsid w:val="00FC4925"/>
    <w:rsid w:val="00FC5202"/>
    <w:rsid w:val="00FC70AB"/>
    <w:rsid w:val="00FD057E"/>
    <w:rsid w:val="00FD200B"/>
    <w:rsid w:val="00FD230A"/>
    <w:rsid w:val="00FD2CD8"/>
    <w:rsid w:val="00FE207B"/>
    <w:rsid w:val="00FE4E41"/>
    <w:rsid w:val="00FE4F79"/>
    <w:rsid w:val="00FF04C6"/>
    <w:rsid w:val="00FF1A25"/>
    <w:rsid w:val="00FF1EAB"/>
    <w:rsid w:val="00FF21EF"/>
    <w:rsid w:val="00FF2B2B"/>
    <w:rsid w:val="04CB68B9"/>
    <w:rsid w:val="478EFF56"/>
    <w:rsid w:val="6E9B79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A4AAF"/>
  <w15:docId w15:val="{341D734A-8118-48BA-A59E-B26E71C2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B6D"/>
    <w:pPr>
      <w:suppressAutoHyphens/>
      <w:spacing w:after="0"/>
      <w:jc w:val="both"/>
    </w:pPr>
    <w:rPr>
      <w:rFonts w:ascii="Arial" w:eastAsia="Times New Roman" w:hAnsi="Arial"/>
      <w:sz w:val="20"/>
      <w:szCs w:val="24"/>
    </w:rPr>
  </w:style>
  <w:style w:type="paragraph" w:styleId="Heading1">
    <w:name w:val="heading 1"/>
    <w:basedOn w:val="Normal"/>
    <w:next w:val="Normal"/>
    <w:uiPriority w:val="9"/>
    <w:qFormat/>
    <w:pPr>
      <w:keepNext/>
      <w:numPr>
        <w:numId w:val="1"/>
      </w:numPr>
      <w:tabs>
        <w:tab w:val="left" w:pos="-9361"/>
      </w:tabs>
      <w:spacing w:before="120" w:after="120"/>
      <w:jc w:val="left"/>
      <w:outlineLvl w:val="0"/>
    </w:pPr>
    <w:rPr>
      <w:b/>
      <w:sz w:val="28"/>
      <w:szCs w:val="28"/>
    </w:rPr>
  </w:style>
  <w:style w:type="paragraph" w:styleId="Heading2">
    <w:name w:val="heading 2"/>
    <w:basedOn w:val="Normal"/>
    <w:next w:val="Normal"/>
    <w:link w:val="Heading2Char"/>
    <w:uiPriority w:val="9"/>
    <w:semiHidden/>
    <w:unhideWhenUsed/>
    <w:qFormat/>
    <w:rsid w:val="00F80B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0B93"/>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7B237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1">
    <w:name w:val="WW_OutlineListStyle_11"/>
    <w:basedOn w:val="NoList"/>
    <w:pPr>
      <w:numPr>
        <w:numId w:val="1"/>
      </w:numPr>
    </w:pPr>
  </w:style>
  <w:style w:type="character" w:styleId="CommentReference">
    <w:name w:val="annotation reference"/>
    <w:basedOn w:val="DefaultParagraphFont"/>
    <w:uiPriority w:val="99"/>
    <w:rPr>
      <w:sz w:val="16"/>
      <w:szCs w:val="16"/>
    </w:rPr>
  </w:style>
  <w:style w:type="paragraph" w:styleId="Revision">
    <w:name w:val="Revision"/>
    <w:pPr>
      <w:spacing w:after="0"/>
    </w:pPr>
    <w:rPr>
      <w:rFonts w:ascii="Arial" w:eastAsia="Times New Roman" w:hAnsi="Arial"/>
      <w:sz w:val="20"/>
      <w:szCs w:val="24"/>
    </w:rPr>
  </w:style>
  <w:style w:type="character" w:styleId="Hyperlink">
    <w:name w:val="Hyperlink"/>
    <w:basedOn w:val="DefaultParagraphFont"/>
    <w:rPr>
      <w:color w:val="0563C1"/>
      <w:u w:val="single"/>
    </w:rPr>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Arial" w:eastAsia="Times New Roman" w:hAnsi="Arial" w:cs="Times New Roman"/>
      <w:sz w:val="20"/>
      <w:szCs w:val="24"/>
    </w:rPr>
  </w:style>
  <w:style w:type="paragraph" w:styleId="Title">
    <w:name w:val="Title"/>
    <w:basedOn w:val="Normal"/>
    <w:uiPriority w:val="10"/>
    <w:qFormat/>
    <w:pPr>
      <w:jc w:val="left"/>
    </w:pPr>
    <w:rPr>
      <w:rFonts w:cs="Arial"/>
      <w:b/>
      <w:sz w:val="32"/>
      <w:szCs w:val="32"/>
    </w:rPr>
  </w:style>
  <w:style w:type="character" w:customStyle="1" w:styleId="TitleChar">
    <w:name w:val="Title Char"/>
    <w:basedOn w:val="DefaultParagraphFont"/>
    <w:rPr>
      <w:rFonts w:ascii="Arial" w:eastAsia="Times New Roman" w:hAnsi="Arial" w:cs="Arial"/>
      <w:b/>
      <w:sz w:val="32"/>
      <w:szCs w:val="32"/>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Times New Roman" w:hAnsi="Arial" w:cs="Times New Roman"/>
      <w:sz w:val="20"/>
      <w:szCs w:val="24"/>
    </w:rPr>
  </w:style>
  <w:style w:type="character" w:customStyle="1" w:styleId="Heading1Char">
    <w:name w:val="Heading 1 Char"/>
    <w:basedOn w:val="DefaultParagraphFont"/>
    <w:rPr>
      <w:rFonts w:ascii="Arial" w:eastAsia="Times New Roman" w:hAnsi="Arial" w:cs="Times New Roman"/>
      <w:b/>
      <w:sz w:val="28"/>
      <w:szCs w:val="28"/>
    </w:rPr>
  </w:style>
  <w:style w:type="paragraph" w:styleId="ListParagraph">
    <w:name w:val="List Paragraph"/>
    <w:basedOn w:val="Normal"/>
    <w:uiPriority w:val="34"/>
    <w:qFormat/>
    <w:pPr>
      <w:spacing w:after="120"/>
      <w:ind w:left="720"/>
      <w:jc w:val="left"/>
    </w:pPr>
    <w:rPr>
      <w:rFonts w:eastAsia="Calibri" w:cs="Calibri"/>
      <w:sz w:val="24"/>
      <w:szCs w:val="22"/>
    </w:rPr>
  </w:style>
  <w:style w:type="character" w:styleId="PageNumber">
    <w:name w:val="page number"/>
    <w:basedOn w:val="DefaultParagraphFont"/>
  </w:style>
  <w:style w:type="paragraph" w:customStyle="1" w:styleId="SectionHeading">
    <w:name w:val="Section Heading"/>
    <w:basedOn w:val="Normal"/>
    <w:pPr>
      <w:tabs>
        <w:tab w:val="left" w:pos="862"/>
      </w:tabs>
      <w:ind w:left="862" w:hanging="862"/>
      <w:jc w:val="left"/>
    </w:pPr>
    <w:rPr>
      <w:rFonts w:cs="Arial"/>
      <w:b/>
      <w:bCs/>
      <w:sz w:val="32"/>
      <w:szCs w:val="20"/>
    </w:rPr>
  </w:style>
  <w:style w:type="paragraph" w:customStyle="1" w:styleId="ClauseHeading">
    <w:name w:val="Clause Heading"/>
    <w:basedOn w:val="SectionHeading"/>
    <w:pPr>
      <w:tabs>
        <w:tab w:val="left" w:pos="1440"/>
      </w:tabs>
      <w:spacing w:before="240" w:after="240" w:line="240" w:lineRule="exact"/>
      <w:jc w:val="both"/>
    </w:pPr>
    <w:rPr>
      <w:rFonts w:cs="Times New Roman"/>
    </w:rPr>
  </w:style>
  <w:style w:type="paragraph" w:customStyle="1" w:styleId="Clause">
    <w:name w:val="Clause"/>
    <w:basedOn w:val="ClauseHeading"/>
    <w:pPr>
      <w:numPr>
        <w:numId w:val="13"/>
      </w:numPr>
      <w:tabs>
        <w:tab w:val="clear" w:pos="862"/>
        <w:tab w:val="clear" w:pos="1440"/>
        <w:tab w:val="left" w:pos="2424"/>
        <w:tab w:val="left" w:pos="3722"/>
      </w:tabs>
      <w:spacing w:before="0"/>
    </w:pPr>
    <w:rPr>
      <w:rFonts w:cs="Arial"/>
      <w:b w:val="0"/>
      <w:sz w:val="24"/>
      <w:szCs w:val="22"/>
    </w:rPr>
  </w:style>
  <w:style w:type="paragraph" w:styleId="CommentText">
    <w:name w:val="annotation text"/>
    <w:basedOn w:val="Normal"/>
    <w:rPr>
      <w:szCs w:val="20"/>
    </w:rPr>
  </w:style>
  <w:style w:type="character" w:customStyle="1" w:styleId="CommentTextChar">
    <w:name w:val="Comment Text Char"/>
    <w:basedOn w:val="DefaultParagraphFont"/>
    <w:rPr>
      <w:rFonts w:ascii="Arial" w:eastAsia="Times New Roman"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b/>
      <w:bCs/>
      <w:sz w:val="20"/>
      <w:szCs w:val="20"/>
    </w:rPr>
  </w:style>
  <w:style w:type="numbering" w:customStyle="1" w:styleId="WWOutlineListStyle10">
    <w:name w:val="WW_OutlineListStyle_10"/>
    <w:basedOn w:val="NoList"/>
    <w:pPr>
      <w:numPr>
        <w:numId w:val="2"/>
      </w:numPr>
    </w:pPr>
  </w:style>
  <w:style w:type="numbering" w:customStyle="1" w:styleId="WWOutlineListStyle9">
    <w:name w:val="WW_OutlineListStyle_9"/>
    <w:basedOn w:val="NoList"/>
    <w:pPr>
      <w:numPr>
        <w:numId w:val="3"/>
      </w:numPr>
    </w:pPr>
  </w:style>
  <w:style w:type="numbering" w:customStyle="1" w:styleId="WWOutlineListStyle8">
    <w:name w:val="WW_OutlineListStyle_8"/>
    <w:basedOn w:val="NoList"/>
    <w:pPr>
      <w:numPr>
        <w:numId w:val="4"/>
      </w:numPr>
    </w:pPr>
  </w:style>
  <w:style w:type="numbering" w:customStyle="1" w:styleId="WWOutlineListStyle7">
    <w:name w:val="WW_OutlineListStyle_7"/>
    <w:basedOn w:val="NoList"/>
    <w:pPr>
      <w:numPr>
        <w:numId w:val="5"/>
      </w:numPr>
    </w:pPr>
  </w:style>
  <w:style w:type="numbering" w:customStyle="1" w:styleId="WWOutlineListStyle6">
    <w:name w:val="WW_OutlineListStyle_6"/>
    <w:basedOn w:val="NoList"/>
    <w:pPr>
      <w:numPr>
        <w:numId w:val="6"/>
      </w:numPr>
    </w:pPr>
  </w:style>
  <w:style w:type="numbering" w:customStyle="1" w:styleId="WWOutlineListStyle5">
    <w:name w:val="WW_OutlineListStyle_5"/>
    <w:basedOn w:val="NoList"/>
    <w:pPr>
      <w:numPr>
        <w:numId w:val="7"/>
      </w:numPr>
    </w:pPr>
  </w:style>
  <w:style w:type="numbering" w:customStyle="1" w:styleId="WWOutlineListStyle4">
    <w:name w:val="WW_OutlineListStyle_4"/>
    <w:basedOn w:val="NoList"/>
    <w:pPr>
      <w:numPr>
        <w:numId w:val="8"/>
      </w:numPr>
    </w:pPr>
  </w:style>
  <w:style w:type="numbering" w:customStyle="1" w:styleId="WWOutlineListStyle3">
    <w:name w:val="WW_OutlineListStyle_3"/>
    <w:basedOn w:val="NoList"/>
    <w:pPr>
      <w:numPr>
        <w:numId w:val="9"/>
      </w:numPr>
    </w:pPr>
  </w:style>
  <w:style w:type="numbering" w:customStyle="1" w:styleId="WWOutlineListStyle2">
    <w:name w:val="WW_OutlineListStyle_2"/>
    <w:basedOn w:val="NoList"/>
    <w:pPr>
      <w:numPr>
        <w:numId w:val="10"/>
      </w:numPr>
    </w:pPr>
  </w:style>
  <w:style w:type="numbering" w:customStyle="1" w:styleId="WWOutlineListStyle1">
    <w:name w:val="WW_OutlineListStyle_1"/>
    <w:basedOn w:val="NoList"/>
    <w:pPr>
      <w:numPr>
        <w:numId w:val="11"/>
      </w:numPr>
    </w:pPr>
  </w:style>
  <w:style w:type="numbering" w:customStyle="1" w:styleId="WWOutlineListStyle">
    <w:name w:val="WW_OutlineListStyle"/>
    <w:basedOn w:val="NoList"/>
    <w:pPr>
      <w:numPr>
        <w:numId w:val="12"/>
      </w:numPr>
    </w:pPr>
  </w:style>
  <w:style w:type="numbering" w:customStyle="1" w:styleId="LFO8">
    <w:name w:val="LFO8"/>
    <w:basedOn w:val="NoList"/>
    <w:pPr>
      <w:numPr>
        <w:numId w:val="13"/>
      </w:numPr>
    </w:pPr>
  </w:style>
  <w:style w:type="paragraph" w:customStyle="1" w:styleId="TitleClause">
    <w:name w:val="Title Clause"/>
    <w:basedOn w:val="Normal"/>
    <w:rsid w:val="00222570"/>
    <w:pPr>
      <w:keepNext/>
      <w:numPr>
        <w:numId w:val="22"/>
      </w:numPr>
      <w:suppressAutoHyphens w:val="0"/>
      <w:autoSpaceDN/>
      <w:spacing w:before="240" w:after="240" w:line="300" w:lineRule="atLeast"/>
      <w:outlineLvl w:val="0"/>
    </w:pPr>
    <w:rPr>
      <w:rFonts w:eastAsia="Arial Unicode MS" w:cs="Arial"/>
      <w:b/>
      <w:color w:val="000000"/>
      <w:kern w:val="28"/>
      <w:sz w:val="22"/>
      <w:szCs w:val="20"/>
    </w:rPr>
  </w:style>
  <w:style w:type="paragraph" w:customStyle="1" w:styleId="Parasubclause1">
    <w:name w:val="Para subclause 1"/>
    <w:aliases w:val="BIWS Heading 2"/>
    <w:basedOn w:val="Normal"/>
    <w:rsid w:val="00222570"/>
    <w:pPr>
      <w:suppressAutoHyphens w:val="0"/>
      <w:autoSpaceDN/>
      <w:spacing w:before="240" w:after="120" w:line="300" w:lineRule="atLeast"/>
      <w:ind w:left="720"/>
    </w:pPr>
    <w:rPr>
      <w:rFonts w:eastAsia="Arial Unicode MS" w:cs="Arial"/>
      <w:color w:val="000000"/>
      <w:sz w:val="22"/>
      <w:szCs w:val="20"/>
    </w:rPr>
  </w:style>
  <w:style w:type="paragraph" w:customStyle="1" w:styleId="Untitledsubclause1">
    <w:name w:val="Untitled subclause 1"/>
    <w:basedOn w:val="Normal"/>
    <w:rsid w:val="00222570"/>
    <w:pPr>
      <w:numPr>
        <w:ilvl w:val="1"/>
        <w:numId w:val="22"/>
      </w:numPr>
      <w:tabs>
        <w:tab w:val="clear" w:pos="4406"/>
        <w:tab w:val="num" w:pos="720"/>
      </w:tabs>
      <w:suppressAutoHyphens w:val="0"/>
      <w:autoSpaceDN/>
      <w:spacing w:before="280" w:after="120" w:line="300" w:lineRule="atLeast"/>
      <w:ind w:left="720"/>
      <w:outlineLvl w:val="1"/>
    </w:pPr>
    <w:rPr>
      <w:rFonts w:eastAsia="Arial Unicode MS" w:cs="Arial"/>
      <w:color w:val="000000"/>
      <w:sz w:val="22"/>
      <w:szCs w:val="20"/>
    </w:rPr>
  </w:style>
  <w:style w:type="paragraph" w:customStyle="1" w:styleId="Untitledsubclause2">
    <w:name w:val="Untitled subclause 2"/>
    <w:basedOn w:val="Normal"/>
    <w:rsid w:val="00222570"/>
    <w:pPr>
      <w:numPr>
        <w:ilvl w:val="2"/>
        <w:numId w:val="22"/>
      </w:numPr>
      <w:suppressAutoHyphens w:val="0"/>
      <w:autoSpaceDN/>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222570"/>
    <w:pPr>
      <w:numPr>
        <w:ilvl w:val="3"/>
        <w:numId w:val="22"/>
      </w:numPr>
      <w:tabs>
        <w:tab w:val="left" w:pos="2261"/>
      </w:tabs>
      <w:suppressAutoHyphens w:val="0"/>
      <w:autoSpaceDN/>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222570"/>
    <w:pPr>
      <w:numPr>
        <w:ilvl w:val="4"/>
        <w:numId w:val="22"/>
      </w:numPr>
      <w:suppressAutoHyphens w:val="0"/>
      <w:autoSpaceDN/>
      <w:spacing w:after="120" w:line="300" w:lineRule="atLeast"/>
      <w:outlineLvl w:val="4"/>
    </w:pPr>
    <w:rPr>
      <w:rFonts w:eastAsia="Arial Unicode MS" w:cs="Arial"/>
      <w:color w:val="000000"/>
      <w:sz w:val="22"/>
      <w:szCs w:val="20"/>
    </w:rPr>
  </w:style>
  <w:style w:type="paragraph" w:customStyle="1" w:styleId="subclause1Bullet1">
    <w:name w:val="subclause 1 Bullet 1"/>
    <w:basedOn w:val="Parasubclause1"/>
    <w:qFormat/>
    <w:rsid w:val="00222570"/>
    <w:pPr>
      <w:numPr>
        <w:numId w:val="21"/>
      </w:numPr>
      <w:ind w:left="1077" w:hanging="357"/>
    </w:pPr>
  </w:style>
  <w:style w:type="paragraph" w:customStyle="1" w:styleId="pf0">
    <w:name w:val="pf0"/>
    <w:basedOn w:val="Normal"/>
    <w:rsid w:val="00AB5206"/>
    <w:pPr>
      <w:suppressAutoHyphens w:val="0"/>
      <w:autoSpaceDN/>
      <w:spacing w:before="100" w:beforeAutospacing="1" w:after="100" w:afterAutospacing="1"/>
      <w:jc w:val="left"/>
    </w:pPr>
    <w:rPr>
      <w:rFonts w:ascii="Calibri" w:eastAsiaTheme="minorHAnsi" w:hAnsi="Calibri" w:cs="Calibri"/>
      <w:sz w:val="22"/>
      <w:szCs w:val="22"/>
      <w:lang w:eastAsia="en-GB"/>
    </w:rPr>
  </w:style>
  <w:style w:type="character" w:customStyle="1" w:styleId="cf01">
    <w:name w:val="cf01"/>
    <w:basedOn w:val="DefaultParagraphFont"/>
    <w:rsid w:val="00AB5206"/>
    <w:rPr>
      <w:rFonts w:ascii="Segoe UI" w:hAnsi="Segoe UI" w:cs="Segoe UI" w:hint="default"/>
    </w:rPr>
  </w:style>
  <w:style w:type="character" w:customStyle="1" w:styleId="cf11">
    <w:name w:val="cf11"/>
    <w:basedOn w:val="DefaultParagraphFont"/>
    <w:rsid w:val="00AB5206"/>
    <w:rPr>
      <w:rFonts w:ascii="Segoe UI" w:hAnsi="Segoe UI" w:cs="Segoe UI" w:hint="default"/>
      <w:color w:val="3366FF"/>
    </w:rPr>
  </w:style>
  <w:style w:type="character" w:customStyle="1" w:styleId="cf21">
    <w:name w:val="cf21"/>
    <w:basedOn w:val="DefaultParagraphFont"/>
    <w:rsid w:val="00AB5206"/>
    <w:rPr>
      <w:rFonts w:ascii="Segoe UI" w:hAnsi="Segoe UI" w:cs="Segoe UI" w:hint="default"/>
      <w:color w:val="FF0000"/>
    </w:rPr>
  </w:style>
  <w:style w:type="character" w:styleId="FollowedHyperlink">
    <w:name w:val="FollowedHyperlink"/>
    <w:basedOn w:val="DefaultParagraphFont"/>
    <w:uiPriority w:val="99"/>
    <w:semiHidden/>
    <w:unhideWhenUsed/>
    <w:rsid w:val="00005050"/>
    <w:rPr>
      <w:color w:val="954F72" w:themeColor="followedHyperlink"/>
      <w:u w:val="single"/>
    </w:rPr>
  </w:style>
  <w:style w:type="paragraph" w:customStyle="1" w:styleId="paragraph">
    <w:name w:val="paragraph"/>
    <w:basedOn w:val="Normal"/>
    <w:rsid w:val="00151C0C"/>
    <w:pPr>
      <w:suppressAutoHyphens w:val="0"/>
      <w:autoSpaceDN/>
      <w:spacing w:before="100" w:beforeAutospacing="1" w:after="100" w:afterAutospacing="1"/>
      <w:jc w:val="left"/>
    </w:pPr>
    <w:rPr>
      <w:rFonts w:ascii="Times New Roman" w:hAnsi="Times New Roman"/>
      <w:sz w:val="24"/>
      <w:lang w:eastAsia="en-GB"/>
    </w:rPr>
  </w:style>
  <w:style w:type="character" w:customStyle="1" w:styleId="normaltextrun">
    <w:name w:val="normaltextrun"/>
    <w:basedOn w:val="DefaultParagraphFont"/>
    <w:rsid w:val="00151C0C"/>
  </w:style>
  <w:style w:type="character" w:customStyle="1" w:styleId="eop">
    <w:name w:val="eop"/>
    <w:basedOn w:val="DefaultParagraphFont"/>
    <w:rsid w:val="00151C0C"/>
  </w:style>
  <w:style w:type="table" w:styleId="TableGrid">
    <w:name w:val="Table Grid"/>
    <w:basedOn w:val="TableNormal"/>
    <w:uiPriority w:val="39"/>
    <w:rsid w:val="008C20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B2376"/>
    <w:rPr>
      <w:rFonts w:asciiTheme="majorHAnsi" w:eastAsiaTheme="majorEastAsia" w:hAnsiTheme="majorHAnsi" w:cstheme="majorBidi"/>
      <w:color w:val="2F5496" w:themeColor="accent1" w:themeShade="BF"/>
      <w:sz w:val="20"/>
      <w:szCs w:val="24"/>
    </w:rPr>
  </w:style>
  <w:style w:type="paragraph" w:styleId="BodyText">
    <w:name w:val="Body Text"/>
    <w:basedOn w:val="Normal"/>
    <w:link w:val="BodyTextChar"/>
    <w:semiHidden/>
    <w:rsid w:val="007B2376"/>
    <w:pPr>
      <w:suppressAutoHyphens w:val="0"/>
      <w:autoSpaceDN/>
      <w:spacing w:before="60" w:after="60"/>
      <w:jc w:val="left"/>
    </w:pPr>
  </w:style>
  <w:style w:type="character" w:customStyle="1" w:styleId="BodyTextChar">
    <w:name w:val="Body Text Char"/>
    <w:basedOn w:val="DefaultParagraphFont"/>
    <w:link w:val="BodyText"/>
    <w:semiHidden/>
    <w:rsid w:val="007B2376"/>
    <w:rPr>
      <w:rFonts w:ascii="Arial" w:eastAsia="Times New Roman" w:hAnsi="Arial"/>
      <w:sz w:val="20"/>
      <w:szCs w:val="24"/>
    </w:rPr>
  </w:style>
  <w:style w:type="paragraph" w:customStyle="1" w:styleId="Bullets">
    <w:name w:val="Bullets"/>
    <w:basedOn w:val="BodyText"/>
    <w:rsid w:val="007B2376"/>
    <w:pPr>
      <w:numPr>
        <w:numId w:val="39"/>
      </w:numPr>
    </w:pPr>
    <w:rPr>
      <w:rFonts w:cs="Arial"/>
    </w:rPr>
  </w:style>
  <w:style w:type="character" w:customStyle="1" w:styleId="Heading2Char">
    <w:name w:val="Heading 2 Char"/>
    <w:basedOn w:val="DefaultParagraphFont"/>
    <w:link w:val="Heading2"/>
    <w:uiPriority w:val="9"/>
    <w:semiHidden/>
    <w:rsid w:val="00F80B9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80B9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B41E87"/>
    <w:rPr>
      <w:color w:val="605E5C"/>
      <w:shd w:val="clear" w:color="auto" w:fill="E1DFDD"/>
    </w:rPr>
  </w:style>
  <w:style w:type="table" w:styleId="GridTable4-Accent6">
    <w:name w:val="Grid Table 4 Accent 6"/>
    <w:basedOn w:val="TableNormal"/>
    <w:uiPriority w:val="49"/>
    <w:rsid w:val="0060703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0091">
      <w:bodyDiv w:val="1"/>
      <w:marLeft w:val="0"/>
      <w:marRight w:val="0"/>
      <w:marTop w:val="0"/>
      <w:marBottom w:val="0"/>
      <w:divBdr>
        <w:top w:val="none" w:sz="0" w:space="0" w:color="auto"/>
        <w:left w:val="none" w:sz="0" w:space="0" w:color="auto"/>
        <w:bottom w:val="none" w:sz="0" w:space="0" w:color="auto"/>
        <w:right w:val="none" w:sz="0" w:space="0" w:color="auto"/>
      </w:divBdr>
    </w:div>
    <w:div w:id="102656869">
      <w:bodyDiv w:val="1"/>
      <w:marLeft w:val="0"/>
      <w:marRight w:val="0"/>
      <w:marTop w:val="0"/>
      <w:marBottom w:val="0"/>
      <w:divBdr>
        <w:top w:val="none" w:sz="0" w:space="0" w:color="auto"/>
        <w:left w:val="none" w:sz="0" w:space="0" w:color="auto"/>
        <w:bottom w:val="none" w:sz="0" w:space="0" w:color="auto"/>
        <w:right w:val="none" w:sz="0" w:space="0" w:color="auto"/>
      </w:divBdr>
    </w:div>
    <w:div w:id="499852327">
      <w:bodyDiv w:val="1"/>
      <w:marLeft w:val="0"/>
      <w:marRight w:val="0"/>
      <w:marTop w:val="0"/>
      <w:marBottom w:val="0"/>
      <w:divBdr>
        <w:top w:val="none" w:sz="0" w:space="0" w:color="auto"/>
        <w:left w:val="none" w:sz="0" w:space="0" w:color="auto"/>
        <w:bottom w:val="none" w:sz="0" w:space="0" w:color="auto"/>
        <w:right w:val="none" w:sz="0" w:space="0" w:color="auto"/>
      </w:divBdr>
    </w:div>
    <w:div w:id="534274805">
      <w:bodyDiv w:val="1"/>
      <w:marLeft w:val="0"/>
      <w:marRight w:val="0"/>
      <w:marTop w:val="0"/>
      <w:marBottom w:val="0"/>
      <w:divBdr>
        <w:top w:val="none" w:sz="0" w:space="0" w:color="auto"/>
        <w:left w:val="none" w:sz="0" w:space="0" w:color="auto"/>
        <w:bottom w:val="none" w:sz="0" w:space="0" w:color="auto"/>
        <w:right w:val="none" w:sz="0" w:space="0" w:color="auto"/>
      </w:divBdr>
    </w:div>
    <w:div w:id="920413706">
      <w:bodyDiv w:val="1"/>
      <w:marLeft w:val="0"/>
      <w:marRight w:val="0"/>
      <w:marTop w:val="0"/>
      <w:marBottom w:val="0"/>
      <w:divBdr>
        <w:top w:val="none" w:sz="0" w:space="0" w:color="auto"/>
        <w:left w:val="none" w:sz="0" w:space="0" w:color="auto"/>
        <w:bottom w:val="none" w:sz="0" w:space="0" w:color="auto"/>
        <w:right w:val="none" w:sz="0" w:space="0" w:color="auto"/>
      </w:divBdr>
    </w:div>
    <w:div w:id="1432973547">
      <w:bodyDiv w:val="1"/>
      <w:marLeft w:val="0"/>
      <w:marRight w:val="0"/>
      <w:marTop w:val="0"/>
      <w:marBottom w:val="0"/>
      <w:divBdr>
        <w:top w:val="none" w:sz="0" w:space="0" w:color="auto"/>
        <w:left w:val="none" w:sz="0" w:space="0" w:color="auto"/>
        <w:bottom w:val="none" w:sz="0" w:space="0" w:color="auto"/>
        <w:right w:val="none" w:sz="0" w:space="0" w:color="auto"/>
      </w:divBdr>
    </w:div>
    <w:div w:id="1601138442">
      <w:bodyDiv w:val="1"/>
      <w:marLeft w:val="0"/>
      <w:marRight w:val="0"/>
      <w:marTop w:val="0"/>
      <w:marBottom w:val="0"/>
      <w:divBdr>
        <w:top w:val="none" w:sz="0" w:space="0" w:color="auto"/>
        <w:left w:val="none" w:sz="0" w:space="0" w:color="auto"/>
        <w:bottom w:val="none" w:sz="0" w:space="0" w:color="auto"/>
        <w:right w:val="none" w:sz="0" w:space="0" w:color="auto"/>
      </w:divBdr>
    </w:div>
    <w:div w:id="1809516313">
      <w:bodyDiv w:val="1"/>
      <w:marLeft w:val="0"/>
      <w:marRight w:val="0"/>
      <w:marTop w:val="0"/>
      <w:marBottom w:val="0"/>
      <w:divBdr>
        <w:top w:val="none" w:sz="0" w:space="0" w:color="auto"/>
        <w:left w:val="none" w:sz="0" w:space="0" w:color="auto"/>
        <w:bottom w:val="none" w:sz="0" w:space="0" w:color="auto"/>
        <w:right w:val="none" w:sz="0" w:space="0" w:color="auto"/>
      </w:divBdr>
    </w:div>
    <w:div w:id="2039040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lierregistration.cabinetoffice.gov.uk/organisation/register"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linglbc-atamis.my.site.com/logi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b351ec-0e30-4e8b-84d4-48c146abdca9" xsi:nil="true"/>
    <lcf76f155ced4ddcb4097134ff3c332f xmlns="a485021f-0571-4c1b-bd6f-623e051eda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29E660F7E8654EA9A2179AECF454B6" ma:contentTypeVersion="20" ma:contentTypeDescription="Create a new document." ma:contentTypeScope="" ma:versionID="d629fbb1007a98add471941aa4efe233">
  <xsd:schema xmlns:xsd="http://www.w3.org/2001/XMLSchema" xmlns:xs="http://www.w3.org/2001/XMLSchema" xmlns:p="http://schemas.microsoft.com/office/2006/metadata/properties" xmlns:ns2="ccb351ec-0e30-4e8b-84d4-48c146abdca9" xmlns:ns3="a485021f-0571-4c1b-bd6f-623e051edae0" targetNamespace="http://schemas.microsoft.com/office/2006/metadata/properties" ma:root="true" ma:fieldsID="fe157c6cc6254b36ebf61d9cb2476d0b" ns2:_="" ns3:_="">
    <xsd:import namespace="ccb351ec-0e30-4e8b-84d4-48c146abdca9"/>
    <xsd:import namespace="a485021f-0571-4c1b-bd6f-623e051eda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351ec-0e30-4e8b-84d4-48c146abdc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b2a71f26-d020-40b2-bdb8-9906d76cae98}" ma:internalName="TaxCatchAll" ma:showField="CatchAllData" ma:web="ccb351ec-0e30-4e8b-84d4-48c146abdc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85021f-0571-4c1b-bd6f-623e051edae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69BC8-26BE-4627-8732-034B34EBD49C}">
  <ds:schemaRefs>
    <ds:schemaRef ds:uri="http://purl.org/dc/terms/"/>
    <ds:schemaRef ds:uri="http://schemas.openxmlformats.org/package/2006/metadata/core-properties"/>
    <ds:schemaRef ds:uri="http://schemas.microsoft.com/office/2006/documentManagement/types"/>
    <ds:schemaRef ds:uri="ccb351ec-0e30-4e8b-84d4-48c146abdca9"/>
    <ds:schemaRef ds:uri="a485021f-0571-4c1b-bd6f-623e051edae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B21223F-E6E2-4179-9229-DE5B3B543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351ec-0e30-4e8b-84d4-48c146abdca9"/>
    <ds:schemaRef ds:uri="a485021f-0571-4c1b-bd6f-623e051ed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48521-8D8B-426F-8B7D-322B4129B5CF}">
  <ds:schemaRefs>
    <ds:schemaRef ds:uri="http://schemas.microsoft.com/sharepoint/v3/contenttype/forms"/>
  </ds:schemaRefs>
</ds:datastoreItem>
</file>

<file path=customXml/itemProps4.xml><?xml version="1.0" encoding="utf-8"?>
<ds:datastoreItem xmlns:ds="http://schemas.openxmlformats.org/officeDocument/2006/customXml" ds:itemID="{35592E81-AFA6-40FE-9FF5-57CD9E87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1294</Words>
  <Characters>7382</Characters>
  <Application>Microsoft Office Word</Application>
  <DocSecurity>0</DocSecurity>
  <Lines>61</Lines>
  <Paragraphs>17</Paragraphs>
  <ScaleCrop>false</ScaleCrop>
  <Company>London Borough of Ealing</Company>
  <LinksUpToDate>false</LinksUpToDate>
  <CharactersWithSpaces>8659</CharactersWithSpaces>
  <SharedDoc>false</SharedDoc>
  <HLinks>
    <vt:vector size="12" baseType="variant">
      <vt:variant>
        <vt:i4>8323193</vt:i4>
      </vt:variant>
      <vt:variant>
        <vt:i4>3</vt:i4>
      </vt:variant>
      <vt:variant>
        <vt:i4>0</vt:i4>
      </vt:variant>
      <vt:variant>
        <vt:i4>5</vt:i4>
      </vt:variant>
      <vt:variant>
        <vt:lpwstr>https://ealinglbc-atamis.my.site.com/login</vt:lpwstr>
      </vt:variant>
      <vt:variant>
        <vt:lpwstr/>
      </vt:variant>
      <vt:variant>
        <vt:i4>3407921</vt:i4>
      </vt:variant>
      <vt:variant>
        <vt:i4>0</vt:i4>
      </vt:variant>
      <vt:variant>
        <vt:i4>0</vt:i4>
      </vt:variant>
      <vt:variant>
        <vt:i4>5</vt:i4>
      </vt:variant>
      <vt:variant>
        <vt:lpwstr>https://supplierregistration.cabinetoffice.gov.uk/organisation/register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Shorter</dc:creator>
  <cp:keywords/>
  <dc:description/>
  <cp:lastModifiedBy>Surekha Chavda</cp:lastModifiedBy>
  <cp:revision>3</cp:revision>
  <dcterms:created xsi:type="dcterms:W3CDTF">2025-03-12T12:05:00Z</dcterms:created>
  <dcterms:modified xsi:type="dcterms:W3CDTF">2025-03-12T12:09:00Z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0x0101000D29E660F7E8654EA9A2179AECF454B6</vt:lpwstr>
  </property>
  <property fmtid="{D5CDD505-2E9C-101B-9397-08002B2CF9AE}" pid="3" name="MediaServiceImageTags">
    <vt:lpwstr/>
  </property>
</Properties>
</file>