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6D9E" w:rsidRDefault="00ED3B9E">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 xml:space="preserve">Order Schedule 3 (Continuous Improvement) </w:t>
      </w:r>
    </w:p>
    <w:p w14:paraId="00000002" w14:textId="77777777" w:rsidR="00B86D9E" w:rsidRDefault="00B86D9E">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14:paraId="00000003" w14:textId="77777777" w:rsidR="00B86D9E" w:rsidRDefault="00ED3B9E">
      <w:pPr>
        <w:keepNext/>
        <w:numPr>
          <w:ilvl w:val="0"/>
          <w:numId w:val="1"/>
        </w:numPr>
        <w:pBdr>
          <w:top w:val="nil"/>
          <w:left w:val="nil"/>
          <w:bottom w:val="nil"/>
          <w:right w:val="nil"/>
          <w:between w:val="nil"/>
        </w:pBdr>
        <w:tabs>
          <w:tab w:val="left" w:pos="142"/>
        </w:tabs>
        <w:spacing w:before="120" w:after="240" w:line="240" w:lineRule="auto"/>
        <w:ind w:left="357" w:hanging="357"/>
        <w:rPr>
          <w:rFonts w:ascii="Arial" w:eastAsia="Arial" w:hAnsi="Arial" w:cs="Arial"/>
          <w:smallCaps/>
          <w:color w:val="000000"/>
          <w:sz w:val="24"/>
          <w:szCs w:val="24"/>
        </w:rPr>
      </w:pPr>
      <w:r>
        <w:rPr>
          <w:rFonts w:ascii="Arial" w:eastAsia="Arial" w:hAnsi="Arial" w:cs="Arial"/>
          <w:b/>
          <w:color w:val="000000"/>
          <w:sz w:val="24"/>
          <w:szCs w:val="24"/>
        </w:rPr>
        <w:t>Client’s Rights</w:t>
      </w:r>
    </w:p>
    <w:p w14:paraId="00000004"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Client and the Agency recognise that, where specified in DPS Schedule 4 (DPS Management), the Client may give CCS the right to enforce the Client's rights under this Schedule.</w:t>
      </w:r>
    </w:p>
    <w:p w14:paraId="00000005" w14:textId="77777777" w:rsidR="00B86D9E" w:rsidRDefault="00ED3B9E">
      <w:pPr>
        <w:keepNext/>
        <w:numPr>
          <w:ilvl w:val="0"/>
          <w:numId w:val="1"/>
        </w:numPr>
        <w:pBdr>
          <w:top w:val="nil"/>
          <w:left w:val="nil"/>
          <w:bottom w:val="nil"/>
          <w:right w:val="nil"/>
          <w:between w:val="nil"/>
        </w:pBdr>
        <w:tabs>
          <w:tab w:val="left" w:pos="142"/>
        </w:tabs>
        <w:spacing w:before="120" w:after="240" w:line="240" w:lineRule="auto"/>
        <w:ind w:left="357" w:hanging="357"/>
        <w:rPr>
          <w:rFonts w:ascii="Arial" w:eastAsia="Arial" w:hAnsi="Arial" w:cs="Arial"/>
          <w:color w:val="000000"/>
          <w:sz w:val="24"/>
          <w:szCs w:val="24"/>
        </w:rPr>
      </w:pPr>
      <w:r>
        <w:rPr>
          <w:rFonts w:ascii="Arial" w:eastAsia="Arial" w:hAnsi="Arial" w:cs="Arial"/>
          <w:b/>
          <w:color w:val="000000"/>
          <w:sz w:val="24"/>
          <w:szCs w:val="24"/>
        </w:rPr>
        <w:t>Agency’s Obligations</w:t>
      </w:r>
    </w:p>
    <w:p w14:paraId="00000006"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0" w:name="_heading=h.3j2qqm3" w:colFirst="0" w:colLast="0"/>
      <w:bookmarkEnd w:id="0"/>
      <w:r>
        <w:rPr>
          <w:rFonts w:ascii="Arial" w:eastAsia="Arial" w:hAnsi="Arial" w:cs="Arial"/>
          <w:color w:val="000000"/>
          <w:sz w:val="24"/>
          <w:szCs w:val="24"/>
        </w:rPr>
        <w:t xml:space="preserve">The Agency must, throughout the Contract Period, identify new or potential improvements to the provision of the Goods or Services with a view to reducing the Client’s costs (including the Charges) and/or improving the quality and efficiency of the Goods or Services and their supply to the Client.  </w:t>
      </w:r>
    </w:p>
    <w:p w14:paraId="00000007"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 xml:space="preserve">The Agency must adopt a policy of continuous improvement in relation to the Goods or Services, which must include regular reviews with the Client of the </w:t>
      </w:r>
      <w:r>
        <w:rPr>
          <w:rFonts w:ascii="Arial" w:eastAsia="Arial" w:hAnsi="Arial" w:cs="Arial"/>
        </w:rPr>
        <w:t>Goods or Services</w:t>
      </w:r>
      <w:r>
        <w:rPr>
          <w:rFonts w:ascii="Arial" w:eastAsia="Arial" w:hAnsi="Arial" w:cs="Arial"/>
          <w:color w:val="000000"/>
          <w:sz w:val="24"/>
          <w:szCs w:val="24"/>
        </w:rPr>
        <w:t xml:space="preserve"> and the way it provides them, with a view to reducing the Client's costs (including the Charges) and/or improving the quality and efficiency of the Goods or Services.  The Agency and the Client must provide each other with any information relevant to meeting this objective. </w:t>
      </w:r>
    </w:p>
    <w:p w14:paraId="00000008"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color w:val="000000"/>
          <w:sz w:val="24"/>
          <w:szCs w:val="24"/>
        </w:rPr>
      </w:pPr>
      <w:bookmarkStart w:id="2" w:name="_heading=h.1y810tw" w:colFirst="0" w:colLast="0"/>
      <w:bookmarkEnd w:id="2"/>
      <w:r>
        <w:rPr>
          <w:rFonts w:ascii="Arial" w:eastAsia="Arial" w:hAnsi="Arial" w:cs="Arial"/>
          <w:color w:val="000000"/>
          <w:sz w:val="24"/>
          <w:szCs w:val="24"/>
        </w:rPr>
        <w:t>In addition to Paragraph 2.1, the Agency shall produce at the start of each Contract Year a plan for improving the provision of Goods or Services and/or reducing the Charges (without adversely affecting the performance of this Contract) during that Contract Year (</w:t>
      </w:r>
      <w:r>
        <w:rPr>
          <w:rFonts w:ascii="Arial" w:eastAsia="Arial" w:hAnsi="Arial" w:cs="Arial"/>
          <w:b/>
          <w:color w:val="000000"/>
          <w:sz w:val="24"/>
          <w:szCs w:val="24"/>
        </w:rPr>
        <w:t>"Continuous Improvement Plan"</w:t>
      </w:r>
      <w:r>
        <w:rPr>
          <w:rFonts w:ascii="Arial" w:eastAsia="Arial" w:hAnsi="Arial" w:cs="Arial"/>
          <w:color w:val="000000"/>
          <w:sz w:val="24"/>
          <w:szCs w:val="24"/>
        </w:rPr>
        <w:t>) for the Client's Approval.  The Continuous Improvement Plan must include, as a minimum, proposals:</w:t>
      </w:r>
    </w:p>
    <w:p w14:paraId="00000009"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identifying the emergence of relevant new and evolving technologies;</w:t>
      </w:r>
    </w:p>
    <w:p w14:paraId="0000000A"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bookmarkStart w:id="3" w:name="_heading=h.4i7ojhp" w:colFirst="0" w:colLast="0"/>
      <w:bookmarkEnd w:id="3"/>
      <w:r>
        <w:rPr>
          <w:rFonts w:ascii="Arial" w:eastAsia="Arial" w:hAnsi="Arial" w:cs="Arial"/>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0000000B"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new or potential improvements to the provision of the Goods or Services including the quality, responsiveness, procedures, benchmarking methods, likely performance mechanisms and customer support services in relation to the Goods or Services; and</w:t>
      </w:r>
    </w:p>
    <w:p w14:paraId="0000000C"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measuring and reducing the sustainability impacts of the Agency's operations and supply-chains relating to the Goods or Services, and identifying opportunities to assist the Client in meeting their sustainability objectives.</w:t>
      </w:r>
    </w:p>
    <w:p w14:paraId="0000000D"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initial Continuous Improvement Plan</w:t>
      </w:r>
      <w:bookmarkStart w:id="4" w:name="_GoBack"/>
      <w:bookmarkEnd w:id="4"/>
      <w:r>
        <w:rPr>
          <w:rFonts w:ascii="Arial" w:eastAsia="Arial" w:hAnsi="Arial" w:cs="Arial"/>
          <w:color w:val="000000"/>
          <w:sz w:val="24"/>
          <w:szCs w:val="24"/>
        </w:rPr>
        <w:t xml:space="preserve"> for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0000000E"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5" w:name="_heading=h.2xcytpi" w:colFirst="0" w:colLast="0"/>
      <w:bookmarkEnd w:id="5"/>
      <w:r>
        <w:rPr>
          <w:rFonts w:ascii="Arial" w:eastAsia="Arial" w:hAnsi="Arial" w:cs="Arial"/>
          <w:color w:val="000000"/>
          <w:sz w:val="24"/>
          <w:szCs w:val="24"/>
        </w:rPr>
        <w:lastRenderedPageBreak/>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14:paraId="0000000F"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bookmarkStart w:id="6" w:name="_heading=h.1ci93xb" w:colFirst="0" w:colLast="0"/>
      <w:bookmarkEnd w:id="6"/>
      <w:r>
        <w:rPr>
          <w:rFonts w:ascii="Arial" w:eastAsia="Arial" w:hAnsi="Arial" w:cs="Arial"/>
          <w:color w:val="000000"/>
          <w:sz w:val="24"/>
          <w:szCs w:val="24"/>
        </w:rPr>
        <w:t>The Agency must provide sufficient information with each suggested improvement to enable a decision on whether to implement it. The Agency shall provide any further information as requested.</w:t>
      </w:r>
    </w:p>
    <w:p w14:paraId="00000010"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00000011" w14:textId="77777777" w:rsidR="00B86D9E" w:rsidRDefault="00ED3B9E">
      <w:pPr>
        <w:keepNext/>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Once the first Continuous Improvement Plan has been Approved in accordance with Paragraph 2.5:</w:t>
      </w:r>
    </w:p>
    <w:p w14:paraId="00000012"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Agency shall use all reasonable endeavours to implement any agreed deliverables in accordance with the Continuous Improvement Plan; and</w:t>
      </w:r>
    </w:p>
    <w:p w14:paraId="00000013" w14:textId="77777777" w:rsidR="00B86D9E" w:rsidRDefault="00ED3B9E">
      <w:pPr>
        <w:numPr>
          <w:ilvl w:val="2"/>
          <w:numId w:val="1"/>
        </w:numPr>
        <w:pBdr>
          <w:top w:val="nil"/>
          <w:left w:val="nil"/>
          <w:bottom w:val="nil"/>
          <w:right w:val="nil"/>
          <w:between w:val="nil"/>
        </w:pBdr>
        <w:tabs>
          <w:tab w:val="left" w:pos="1985"/>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Parties agree to meet as soon as reasonably possible following the start of each quarter (or as otherwise agreed between the Parties) to review the Agency's progress against the Continuous Improvement Plan.</w:t>
      </w:r>
    </w:p>
    <w:p w14:paraId="00000014"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The Agency shall update the Continuous Improvement Plan as and when required but at least once every Contract Year (after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in accordance with the procedure and timescales set out in Paragraph 2.3. </w:t>
      </w:r>
    </w:p>
    <w:p w14:paraId="00000015"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00000016"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Should the Agency's costs in providing the Goods or Services to the Client be reduced as a result of any changes implemented, all of the cost savings shall be passed on to the Client by way of a consequential and immediate reduction in the Charges for the Goods or Services.</w:t>
      </w:r>
    </w:p>
    <w:p w14:paraId="00000017" w14:textId="77777777" w:rsidR="00B86D9E" w:rsidRDefault="00ED3B9E">
      <w:pPr>
        <w:numPr>
          <w:ilvl w:val="1"/>
          <w:numId w:val="1"/>
        </w:numPr>
        <w:pBdr>
          <w:top w:val="nil"/>
          <w:left w:val="nil"/>
          <w:bottom w:val="nil"/>
          <w:right w:val="nil"/>
          <w:between w:val="nil"/>
        </w:pBdr>
        <w:tabs>
          <w:tab w:val="left" w:pos="1134"/>
        </w:tabs>
        <w:spacing w:before="120" w:after="120" w:line="240" w:lineRule="auto"/>
        <w:ind w:left="936" w:hanging="576"/>
        <w:jc w:val="both"/>
        <w:rPr>
          <w:rFonts w:ascii="Arial" w:eastAsia="Arial" w:hAnsi="Arial" w:cs="Arial"/>
          <w:color w:val="000000"/>
          <w:sz w:val="24"/>
          <w:szCs w:val="24"/>
        </w:rPr>
      </w:pPr>
      <w:r>
        <w:rPr>
          <w:rFonts w:ascii="Arial" w:eastAsia="Arial" w:hAnsi="Arial" w:cs="Arial"/>
          <w:color w:val="000000"/>
          <w:sz w:val="24"/>
          <w:szCs w:val="24"/>
        </w:rPr>
        <w:t>If at any time during the Term the Agency reduces its DPS Prices for Goods or Services provided in accordance with the terms of the DPS Contract, the Agency shall immediately reduce the Charges for the Goods or Services under the Order Contract by the same amount.  This obligation applies whether or not the Goods or Services are offered in a catalogue provided under the DPS Contract.</w:t>
      </w:r>
    </w:p>
    <w:p w14:paraId="00000018" w14:textId="77777777" w:rsidR="00B86D9E" w:rsidRDefault="00B86D9E">
      <w:pPr>
        <w:keepNext/>
        <w:pBdr>
          <w:top w:val="nil"/>
          <w:left w:val="nil"/>
          <w:bottom w:val="nil"/>
          <w:right w:val="nil"/>
          <w:between w:val="nil"/>
        </w:pBdr>
        <w:tabs>
          <w:tab w:val="left" w:pos="1134"/>
        </w:tabs>
        <w:spacing w:before="120" w:after="120" w:line="240" w:lineRule="auto"/>
        <w:ind w:left="936" w:hanging="567"/>
        <w:rPr>
          <w:rFonts w:ascii="Arial" w:eastAsia="Arial" w:hAnsi="Arial" w:cs="Arial"/>
          <w:color w:val="000000"/>
          <w:sz w:val="24"/>
          <w:szCs w:val="24"/>
        </w:rPr>
      </w:pPr>
    </w:p>
    <w:p w14:paraId="00000019" w14:textId="77777777" w:rsidR="00B86D9E" w:rsidRDefault="00B86D9E">
      <w:pPr>
        <w:rPr>
          <w:rFonts w:ascii="Arial" w:eastAsia="Arial" w:hAnsi="Arial" w:cs="Arial"/>
        </w:rPr>
      </w:pPr>
    </w:p>
    <w:sectPr w:rsidR="00B86D9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F5F9" w14:textId="77777777" w:rsidR="00DC6C65" w:rsidRDefault="00DC6C65">
      <w:pPr>
        <w:spacing w:after="0" w:line="240" w:lineRule="auto"/>
      </w:pPr>
      <w:r>
        <w:separator/>
      </w:r>
    </w:p>
  </w:endnote>
  <w:endnote w:type="continuationSeparator" w:id="0">
    <w:p w14:paraId="57272D5F" w14:textId="77777777" w:rsidR="00DC6C65" w:rsidRDefault="00DC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B86D9E" w:rsidRDefault="00B86D9E">
    <w:pPr>
      <w:tabs>
        <w:tab w:val="center" w:pos="4513"/>
        <w:tab w:val="right" w:pos="9026"/>
      </w:tabs>
      <w:spacing w:after="0" w:line="276" w:lineRule="auto"/>
      <w:jc w:val="both"/>
      <w:rPr>
        <w:color w:val="BFBFBF"/>
      </w:rPr>
    </w:pPr>
  </w:p>
  <w:p w14:paraId="47EE99E9" w14:textId="77777777" w:rsidR="00A26ACB" w:rsidRDefault="00ED3B9E">
    <w:pPr>
      <w:tabs>
        <w:tab w:val="center" w:pos="4513"/>
        <w:tab w:val="right" w:pos="9026"/>
      </w:tabs>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RM6124 – Communications Marketplace DPS </w:t>
    </w:r>
  </w:p>
  <w:p w14:paraId="0000001B" w14:textId="4E7362F6" w:rsidR="00B86D9E" w:rsidRDefault="00A26ACB">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ED3B9E">
      <w:rPr>
        <w:rFonts w:ascii="Arial" w:eastAsia="Arial" w:hAnsi="Arial" w:cs="Arial"/>
        <w:sz w:val="20"/>
        <w:szCs w:val="20"/>
      </w:rPr>
      <w:t xml:space="preserve">                                          </w:t>
    </w:r>
  </w:p>
  <w:p w14:paraId="0000001C" w14:textId="3333B375" w:rsidR="00B86D9E" w:rsidRDefault="00ED3B9E">
    <w:pPr>
      <w:tabs>
        <w:tab w:val="center" w:pos="4513"/>
        <w:tab w:val="right" w:pos="9026"/>
      </w:tabs>
      <w:spacing w:after="0" w:line="240" w:lineRule="auto"/>
    </w:pPr>
    <w:r>
      <w:rPr>
        <w:rFonts w:ascii="Arial" w:eastAsia="Arial" w:hAnsi="Arial" w:cs="Arial"/>
        <w:sz w:val="20"/>
        <w:szCs w:val="20"/>
      </w:rPr>
      <w:t>Project Version: v1.</w:t>
    </w:r>
    <w:r w:rsidR="00120A16">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9B79" w14:textId="77777777" w:rsidR="00DC6C65" w:rsidRDefault="00DC6C65">
      <w:pPr>
        <w:spacing w:after="0" w:line="240" w:lineRule="auto"/>
      </w:pPr>
      <w:r>
        <w:separator/>
      </w:r>
    </w:p>
  </w:footnote>
  <w:footnote w:type="continuationSeparator" w:id="0">
    <w:p w14:paraId="1B862BCE" w14:textId="77777777" w:rsidR="00DC6C65" w:rsidRDefault="00DC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B86D9E" w:rsidRDefault="00ED3B9E">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Order Schedule 3 (Continuous Improvement)</w:t>
    </w:r>
  </w:p>
  <w:p w14:paraId="0000001E" w14:textId="500F4767" w:rsidR="00B86D9E" w:rsidRDefault="00ED3B9E" w:rsidP="00A26ACB">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Order Ref:</w:t>
    </w:r>
    <w:r w:rsidR="00A26ACB">
      <w:rPr>
        <w:rFonts w:ascii="Arial" w:eastAsia="Arial" w:hAnsi="Arial" w:cs="Arial"/>
        <w:sz w:val="20"/>
        <w:szCs w:val="20"/>
      </w:rPr>
      <w:t xml:space="preserve"> CCCO22A07 – UK Covid-19 Inquiry Strategic Communications                                       </w:t>
    </w:r>
  </w:p>
  <w:p w14:paraId="0000001F" w14:textId="41BA0F60" w:rsidR="00B86D9E" w:rsidRDefault="00ED3B9E">
    <w:pPr>
      <w:tabs>
        <w:tab w:val="center" w:pos="4513"/>
        <w:tab w:val="right" w:pos="9026"/>
      </w:tabs>
      <w:spacing w:after="0" w:line="240" w:lineRule="auto"/>
    </w:pPr>
    <w:r>
      <w:rPr>
        <w:rFonts w:ascii="Arial" w:eastAsia="Arial" w:hAnsi="Arial" w:cs="Arial"/>
        <w:sz w:val="20"/>
        <w:szCs w:val="20"/>
      </w:rPr>
      <w:t>Crown Copyright 202</w:t>
    </w:r>
    <w:r w:rsidR="00A26ACB">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6E27"/>
    <w:multiLevelType w:val="multilevel"/>
    <w:tmpl w:val="2794BF86"/>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pStyle w:val="DefinitionNumbering8"/>
      <w:lvlText w:val="%1.%2.%3.%4.%5.%6.%7.%8"/>
      <w:lvlJc w:val="left"/>
      <w:pPr>
        <w:ind w:left="1800" w:hanging="1440"/>
      </w:pPr>
    </w:lvl>
    <w:lvl w:ilvl="8">
      <w:start w:val="1"/>
      <w:numFmt w:val="decimal"/>
      <w:pStyle w:val="DefinitionNumbering9"/>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D9E"/>
    <w:rsid w:val="00120A16"/>
    <w:rsid w:val="00A26ACB"/>
    <w:rsid w:val="00B86D9E"/>
    <w:rsid w:val="00DC6C65"/>
    <w:rsid w:val="00ED3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58DF"/>
  <w15:docId w15:val="{9BC1B9FF-1F60-4F9D-B6A7-E0B1C7E9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C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initionNumbering8">
    <w:name w:val="Definition Numbering 8"/>
    <w:basedOn w:val="Normal"/>
    <w:rsid w:val="007B2CAA"/>
    <w:pPr>
      <w:numPr>
        <w:ilvl w:val="7"/>
        <w:numId w:val="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7B2CAA"/>
    <w:pPr>
      <w:numPr>
        <w:ilvl w:val="8"/>
        <w:numId w:val="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ACB"/>
  </w:style>
  <w:style w:type="paragraph" w:styleId="Footer">
    <w:name w:val="footer"/>
    <w:basedOn w:val="Normal"/>
    <w:link w:val="FooterChar"/>
    <w:uiPriority w:val="99"/>
    <w:unhideWhenUsed/>
    <w:rsid w:val="00A2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4073">
      <w:bodyDiv w:val="1"/>
      <w:marLeft w:val="0"/>
      <w:marRight w:val="0"/>
      <w:marTop w:val="0"/>
      <w:marBottom w:val="0"/>
      <w:divBdr>
        <w:top w:val="none" w:sz="0" w:space="0" w:color="auto"/>
        <w:left w:val="none" w:sz="0" w:space="0" w:color="auto"/>
        <w:bottom w:val="none" w:sz="0" w:space="0" w:color="auto"/>
        <w:right w:val="none" w:sz="0" w:space="0" w:color="auto"/>
      </w:divBdr>
    </w:div>
    <w:div w:id="1159540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u7ZtBvKubD86xLGv1EisFfVgg==">AMUW2mU9BJvdVvoV+lf5buhUAlSAnnkFdy+IlJU+9DeNGXQ4ZCXP+p0Zwur+rbPbsYz9XukumxZfq9MvRibsrcB3Qw8bGN4jA0fRLQsYqNCFnvEhwoG252IolA3URERrmkfW3ELuR+E59uSMovnvGVyVggafGckrq/aLdaiwbjdjmuH79xyNPF+kzv242RiG1Yc1O12zbMVI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5</cp:revision>
  <dcterms:created xsi:type="dcterms:W3CDTF">2021-07-15T10:08:00Z</dcterms:created>
  <dcterms:modified xsi:type="dcterms:W3CDTF">2022-03-15T09:59:00Z</dcterms:modified>
</cp:coreProperties>
</file>