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5B3" w:rsidRPr="00700B2B" w:rsidRDefault="00700B2B" w:rsidP="00700B2B">
      <w:pPr>
        <w:jc w:val="center"/>
        <w:rPr>
          <w:b/>
        </w:rPr>
      </w:pPr>
      <w:r w:rsidRPr="00700B2B">
        <w:rPr>
          <w:rFonts w:ascii="Arial" w:hAnsi="Arial" w:cs="Arial"/>
          <w:b/>
        </w:rPr>
        <w:t>International Teacher Recruitment and Associated Services</w:t>
      </w:r>
    </w:p>
    <w:p w:rsidR="00700B2B" w:rsidRDefault="00700B2B"/>
    <w:p w:rsidR="00700B2B" w:rsidRPr="00700B2B" w:rsidRDefault="00700B2B" w:rsidP="00700B2B">
      <w:pPr>
        <w:spacing w:before="120" w:after="120"/>
        <w:rPr>
          <w:rFonts w:ascii="Arial" w:hAnsi="Arial" w:cs="Arial"/>
          <w:b/>
        </w:rPr>
      </w:pPr>
      <w:r>
        <w:rPr>
          <w:rFonts w:ascii="Arial" w:hAnsi="Arial" w:cs="Arial"/>
          <w:b/>
        </w:rPr>
        <w:t>Description</w:t>
      </w:r>
    </w:p>
    <w:p w:rsidR="00700B2B" w:rsidRDefault="00700B2B" w:rsidP="00700B2B">
      <w:pPr>
        <w:spacing w:before="120" w:after="120"/>
        <w:rPr>
          <w:rFonts w:ascii="Arial" w:hAnsi="Arial" w:cs="Arial"/>
        </w:rPr>
      </w:pPr>
    </w:p>
    <w:p w:rsidR="00700B2B" w:rsidRPr="00794E48" w:rsidRDefault="00700B2B" w:rsidP="00700B2B">
      <w:pPr>
        <w:spacing w:before="120" w:after="120"/>
        <w:rPr>
          <w:rFonts w:ascii="Arial" w:hAnsi="Arial" w:cs="Arial"/>
          <w:color w:val="000000"/>
        </w:rPr>
      </w:pPr>
      <w:r w:rsidRPr="00794E48">
        <w:rPr>
          <w:rFonts w:ascii="Arial" w:hAnsi="Arial" w:cs="Arial"/>
        </w:rPr>
        <w:t>The National College of Teaching and Leadership (NCTL)</w:t>
      </w:r>
      <w:r>
        <w:rPr>
          <w:rFonts w:ascii="Arial" w:hAnsi="Arial" w:cs="Arial"/>
        </w:rPr>
        <w:t>,</w:t>
      </w:r>
      <w:r w:rsidRPr="00794E48">
        <w:rPr>
          <w:rFonts w:ascii="Arial" w:hAnsi="Arial" w:cs="Arial"/>
        </w:rPr>
        <w:t xml:space="preserve"> on behalf of the Department for Education (DfE)</w:t>
      </w:r>
      <w:r>
        <w:rPr>
          <w:rFonts w:ascii="Arial" w:hAnsi="Arial" w:cs="Arial"/>
        </w:rPr>
        <w:t>,</w:t>
      </w:r>
      <w:r w:rsidRPr="00794E48">
        <w:rPr>
          <w:rFonts w:ascii="Arial" w:hAnsi="Arial" w:cs="Arial"/>
          <w:color w:val="000000"/>
        </w:rPr>
        <w:t xml:space="preserve"> wish to commission a framework agreement to enable the provision of services for the recruitment of teachers or the pipeline thereof from outside of England, along with bespoke packages of acclimatisation and development.</w:t>
      </w:r>
    </w:p>
    <w:p w:rsidR="00700B2B" w:rsidRPr="00D24854" w:rsidRDefault="00700B2B" w:rsidP="00700B2B">
      <w:pPr>
        <w:pStyle w:val="ListParagraph"/>
        <w:spacing w:before="120" w:after="120"/>
        <w:ind w:left="0"/>
        <w:contextualSpacing w:val="0"/>
        <w:rPr>
          <w:rFonts w:cs="Arial"/>
          <w:szCs w:val="24"/>
        </w:rPr>
      </w:pPr>
      <w:r w:rsidRPr="003552B0">
        <w:rPr>
          <w:rFonts w:cs="Arial"/>
          <w:szCs w:val="24"/>
        </w:rPr>
        <w:t xml:space="preserve">Improvements in the economy, a shrinking graduate pool and greater competition in the labour market will make it more difficult for the education system to meet the demand for additional teachers domestically. </w:t>
      </w:r>
      <w:r>
        <w:rPr>
          <w:rFonts w:cs="Arial"/>
          <w:szCs w:val="24"/>
        </w:rPr>
        <w:t xml:space="preserve">Therefore, </w:t>
      </w:r>
      <w:r w:rsidRPr="00AD690A">
        <w:rPr>
          <w:rFonts w:cs="Arial"/>
          <w:color w:val="000000"/>
        </w:rPr>
        <w:t>NCTL are inviting tenders from providers who can evidence the relevant knowledge and experience of international teacher recruitment and/or supporting the transition and development of overseas teachers, including but not be limited to; a knowledge of the English education system and curriculum; relevant workforce knowledge; and previous experience of operating within, or supporting individuals from, overseas markets</w:t>
      </w:r>
      <w:r>
        <w:rPr>
          <w:rFonts w:cs="Arial"/>
          <w:color w:val="000000"/>
        </w:rPr>
        <w:t>.</w:t>
      </w:r>
    </w:p>
    <w:p w:rsidR="00700B2B" w:rsidRPr="003552B0" w:rsidRDefault="00700B2B" w:rsidP="00700B2B">
      <w:pPr>
        <w:spacing w:before="120" w:after="120"/>
        <w:rPr>
          <w:rFonts w:ascii="Arial" w:hAnsi="Arial" w:cs="Arial"/>
          <w:color w:val="000000"/>
        </w:rPr>
      </w:pPr>
      <w:r w:rsidRPr="003552B0">
        <w:rPr>
          <w:rFonts w:ascii="Arial" w:hAnsi="Arial" w:cs="Arial"/>
          <w:color w:val="000000"/>
        </w:rPr>
        <w:t xml:space="preserve">The duration of the framework will initially be for </w:t>
      </w:r>
      <w:r>
        <w:rPr>
          <w:rFonts w:ascii="Arial" w:hAnsi="Arial" w:cs="Arial"/>
          <w:color w:val="000000"/>
        </w:rPr>
        <w:t>2</w:t>
      </w:r>
      <w:r w:rsidRPr="003552B0">
        <w:rPr>
          <w:rFonts w:ascii="Arial" w:hAnsi="Arial" w:cs="Arial"/>
          <w:color w:val="000000"/>
        </w:rPr>
        <w:t xml:space="preserve"> years with the </w:t>
      </w:r>
      <w:r>
        <w:rPr>
          <w:rFonts w:ascii="Arial" w:hAnsi="Arial" w:cs="Arial"/>
          <w:color w:val="000000"/>
        </w:rPr>
        <w:t>option to extend for further period, or periods, of up to 2 years, making the maximum duration 4 years.</w:t>
      </w:r>
      <w:r w:rsidRPr="003552B0">
        <w:rPr>
          <w:rFonts w:ascii="Arial" w:hAnsi="Arial" w:cs="Arial"/>
          <w:color w:val="000000"/>
        </w:rPr>
        <w:t xml:space="preserve"> </w:t>
      </w:r>
    </w:p>
    <w:p w:rsidR="00700B2B" w:rsidRPr="003552B0" w:rsidRDefault="00700B2B" w:rsidP="00700B2B">
      <w:pPr>
        <w:spacing w:before="120" w:after="120"/>
        <w:rPr>
          <w:rFonts w:ascii="Arial" w:hAnsi="Arial" w:cs="Arial"/>
          <w:color w:val="000000"/>
        </w:rPr>
      </w:pPr>
      <w:r w:rsidRPr="003552B0">
        <w:rPr>
          <w:rFonts w:ascii="Arial" w:hAnsi="Arial" w:cs="Arial"/>
          <w:color w:val="000000"/>
        </w:rPr>
        <w:t xml:space="preserve">The framework will have </w:t>
      </w:r>
      <w:proofErr w:type="gramStart"/>
      <w:r w:rsidRPr="003552B0">
        <w:rPr>
          <w:rFonts w:ascii="Arial" w:hAnsi="Arial" w:cs="Arial"/>
          <w:color w:val="000000"/>
        </w:rPr>
        <w:t>3</w:t>
      </w:r>
      <w:proofErr w:type="gramEnd"/>
      <w:r w:rsidRPr="003552B0">
        <w:rPr>
          <w:rFonts w:ascii="Arial" w:hAnsi="Arial" w:cs="Arial"/>
          <w:color w:val="000000"/>
        </w:rPr>
        <w:t xml:space="preserve"> separate lots and the number of suppliers to be appointed to the framework will be 6 suppliers </w:t>
      </w:r>
      <w:r>
        <w:rPr>
          <w:rFonts w:ascii="Arial" w:hAnsi="Arial" w:cs="Arial"/>
          <w:color w:val="000000"/>
        </w:rPr>
        <w:t>per lot</w:t>
      </w:r>
      <w:r w:rsidRPr="003552B0">
        <w:rPr>
          <w:rFonts w:ascii="Arial" w:hAnsi="Arial" w:cs="Arial"/>
          <w:color w:val="000000"/>
        </w:rPr>
        <w:t>. The services require</w:t>
      </w:r>
      <w:r>
        <w:rPr>
          <w:rFonts w:ascii="Arial" w:hAnsi="Arial" w:cs="Arial"/>
          <w:color w:val="000000"/>
        </w:rPr>
        <w:t xml:space="preserve">d </w:t>
      </w:r>
      <w:proofErr w:type="gramStart"/>
      <w:r>
        <w:rPr>
          <w:rFonts w:ascii="Arial" w:hAnsi="Arial" w:cs="Arial"/>
          <w:color w:val="000000"/>
        </w:rPr>
        <w:t xml:space="preserve">are </w:t>
      </w:r>
      <w:r w:rsidRPr="003552B0">
        <w:rPr>
          <w:rFonts w:ascii="Arial" w:hAnsi="Arial" w:cs="Arial"/>
          <w:color w:val="000000"/>
        </w:rPr>
        <w:t>detailed</w:t>
      </w:r>
      <w:proofErr w:type="gramEnd"/>
      <w:r w:rsidRPr="003552B0">
        <w:rPr>
          <w:rFonts w:ascii="Arial" w:hAnsi="Arial" w:cs="Arial"/>
          <w:color w:val="000000"/>
        </w:rPr>
        <w:t xml:space="preserve"> below:</w:t>
      </w:r>
    </w:p>
    <w:p w:rsidR="00700B2B" w:rsidRPr="003552B0" w:rsidRDefault="00700B2B" w:rsidP="00700B2B">
      <w:pPr>
        <w:pStyle w:val="diane1"/>
        <w:numPr>
          <w:ilvl w:val="0"/>
          <w:numId w:val="0"/>
        </w:numPr>
        <w:jc w:val="left"/>
        <w:rPr>
          <w:sz w:val="24"/>
          <w:szCs w:val="24"/>
        </w:rPr>
      </w:pPr>
      <w:r w:rsidRPr="003552B0">
        <w:rPr>
          <w:b/>
          <w:sz w:val="24"/>
          <w:szCs w:val="24"/>
        </w:rPr>
        <w:t>Lot 1 - Recruitment and selection services</w:t>
      </w:r>
      <w:r w:rsidRPr="003552B0">
        <w:rPr>
          <w:sz w:val="24"/>
          <w:szCs w:val="24"/>
        </w:rPr>
        <w:t>;</w:t>
      </w:r>
    </w:p>
    <w:p w:rsidR="00700B2B" w:rsidRPr="003552B0" w:rsidRDefault="00700B2B" w:rsidP="00700B2B">
      <w:pPr>
        <w:spacing w:before="120" w:after="120"/>
        <w:rPr>
          <w:rFonts w:ascii="Arial" w:hAnsi="Arial" w:cs="Arial"/>
        </w:rPr>
      </w:pPr>
      <w:proofErr w:type="gramStart"/>
      <w:r w:rsidRPr="003552B0">
        <w:rPr>
          <w:rFonts w:ascii="Arial" w:hAnsi="Arial" w:cs="Arial"/>
        </w:rPr>
        <w:t xml:space="preserve">Navigating overseas markets, international relations, targeting, tailoring and marketing </w:t>
      </w:r>
      <w:proofErr w:type="spellStart"/>
      <w:r w:rsidRPr="003552B0">
        <w:rPr>
          <w:rFonts w:ascii="Arial" w:hAnsi="Arial" w:cs="Arial"/>
        </w:rPr>
        <w:t>DfE</w:t>
      </w:r>
      <w:r>
        <w:rPr>
          <w:rFonts w:ascii="Arial" w:hAnsi="Arial" w:cs="Arial"/>
        </w:rPr>
        <w:t>’s</w:t>
      </w:r>
      <w:proofErr w:type="spellEnd"/>
      <w:r>
        <w:rPr>
          <w:rFonts w:ascii="Arial" w:hAnsi="Arial" w:cs="Arial"/>
        </w:rPr>
        <w:t xml:space="preserve"> requirements including multi </w:t>
      </w:r>
      <w:r w:rsidRPr="003552B0">
        <w:rPr>
          <w:rFonts w:ascii="Arial" w:hAnsi="Arial" w:cs="Arial"/>
        </w:rPr>
        <w:t>lingual publications and services in candidates home countries, pre-screening sifting services (DBS checks and additional police certificate requirements, migr</w:t>
      </w:r>
      <w:r>
        <w:rPr>
          <w:rFonts w:ascii="Arial" w:hAnsi="Arial" w:cs="Arial"/>
        </w:rPr>
        <w:t>ation advice for candidates/</w:t>
      </w:r>
      <w:r w:rsidRPr="003552B0">
        <w:rPr>
          <w:rFonts w:ascii="Arial" w:hAnsi="Arial" w:cs="Arial"/>
        </w:rPr>
        <w:t>schools both pre and post deployment, interview and employment services working closely with schools, brokerage services (sourcing and matching the demand from schools), visa and immigration services, testing and assessment services and headhunting campaigns.</w:t>
      </w:r>
      <w:proofErr w:type="gramEnd"/>
      <w:r w:rsidRPr="003552B0">
        <w:rPr>
          <w:rFonts w:ascii="Arial" w:hAnsi="Arial" w:cs="Arial"/>
        </w:rPr>
        <w:t xml:space="preserve"> </w:t>
      </w:r>
    </w:p>
    <w:p w:rsidR="00700B2B" w:rsidRPr="003552B0" w:rsidRDefault="00700B2B" w:rsidP="00700B2B">
      <w:pPr>
        <w:pStyle w:val="diane1"/>
        <w:numPr>
          <w:ilvl w:val="0"/>
          <w:numId w:val="0"/>
        </w:numPr>
        <w:jc w:val="left"/>
        <w:rPr>
          <w:sz w:val="24"/>
          <w:szCs w:val="24"/>
        </w:rPr>
      </w:pPr>
      <w:r w:rsidRPr="003552B0">
        <w:rPr>
          <w:b/>
          <w:sz w:val="24"/>
          <w:szCs w:val="24"/>
        </w:rPr>
        <w:t>Lot 2 - Acclimatisation services</w:t>
      </w:r>
      <w:r w:rsidRPr="003552B0">
        <w:rPr>
          <w:sz w:val="24"/>
          <w:szCs w:val="24"/>
        </w:rPr>
        <w:t>;</w:t>
      </w:r>
    </w:p>
    <w:p w:rsidR="00700B2B" w:rsidRPr="003552B0" w:rsidRDefault="00700B2B" w:rsidP="00700B2B">
      <w:pPr>
        <w:spacing w:before="120" w:after="120"/>
        <w:rPr>
          <w:rFonts w:ascii="Arial" w:hAnsi="Arial" w:cs="Arial"/>
        </w:rPr>
      </w:pPr>
      <w:proofErr w:type="gramStart"/>
      <w:r w:rsidRPr="003552B0">
        <w:rPr>
          <w:rFonts w:ascii="Arial" w:hAnsi="Arial" w:cs="Arial"/>
        </w:rPr>
        <w:t>Assessment and quality assurance of teachers and trainees, teacher pre-arrival support package, delivery of teacher networking (virt</w:t>
      </w:r>
      <w:r>
        <w:rPr>
          <w:rFonts w:ascii="Arial" w:hAnsi="Arial" w:cs="Arial"/>
        </w:rPr>
        <w:t xml:space="preserve">ual and face-to-face), </w:t>
      </w:r>
      <w:r w:rsidRPr="003552B0">
        <w:rPr>
          <w:rFonts w:ascii="Arial" w:hAnsi="Arial" w:cs="Arial"/>
        </w:rPr>
        <w:t>residential acclimatisation event</w:t>
      </w:r>
      <w:r>
        <w:rPr>
          <w:rFonts w:ascii="Arial" w:hAnsi="Arial" w:cs="Arial"/>
        </w:rPr>
        <w:t>s</w:t>
      </w:r>
      <w:r w:rsidRPr="003552B0">
        <w:rPr>
          <w:rFonts w:ascii="Arial" w:hAnsi="Arial" w:cs="Arial"/>
        </w:rPr>
        <w:t>, school engagement post teacher deployment, post deployment support, bespoke training and top up training and responsibility for creating multi lingual publications and services including briefing new recruits, returners and trainees on the English curriculum system and how the system works in regards to Ofsted and some of the services envisaged would run with digital components.</w:t>
      </w:r>
      <w:proofErr w:type="gramEnd"/>
    </w:p>
    <w:p w:rsidR="00700B2B" w:rsidRPr="003552B0" w:rsidRDefault="00700B2B" w:rsidP="00700B2B">
      <w:pPr>
        <w:pStyle w:val="diane1"/>
        <w:numPr>
          <w:ilvl w:val="0"/>
          <w:numId w:val="0"/>
        </w:numPr>
        <w:jc w:val="left"/>
        <w:rPr>
          <w:sz w:val="24"/>
          <w:szCs w:val="24"/>
        </w:rPr>
      </w:pPr>
      <w:r w:rsidRPr="003552B0">
        <w:rPr>
          <w:b/>
          <w:sz w:val="24"/>
          <w:szCs w:val="24"/>
        </w:rPr>
        <w:t>Lot 3 - Bespoke Training</w:t>
      </w:r>
      <w:proofErr w:type="gramStart"/>
      <w:r w:rsidRPr="003552B0">
        <w:rPr>
          <w:sz w:val="24"/>
          <w:szCs w:val="24"/>
        </w:rPr>
        <w:t>;</w:t>
      </w:r>
      <w:proofErr w:type="gramEnd"/>
    </w:p>
    <w:p w:rsidR="00700B2B" w:rsidRDefault="00700B2B" w:rsidP="00700B2B">
      <w:pPr>
        <w:spacing w:before="120" w:after="120"/>
        <w:rPr>
          <w:rFonts w:ascii="Arial" w:hAnsi="Arial" w:cs="Arial"/>
        </w:rPr>
      </w:pPr>
      <w:r w:rsidRPr="003552B0">
        <w:rPr>
          <w:rFonts w:ascii="Arial" w:hAnsi="Arial"/>
        </w:rPr>
        <w:t>Development of an offer to candidates with a level of teaching experience, including a suite of bespoke training packages with progression to QTS assessment where applicable; and ongoing assessment</w:t>
      </w:r>
      <w:r w:rsidRPr="003552B0">
        <w:rPr>
          <w:rFonts w:ascii="Arial" w:hAnsi="Arial" w:cs="Arial"/>
        </w:rPr>
        <w:t xml:space="preserve"> for teachers, trainees and returners. This will include but not be limited to English language proficiency, training and assessment </w:t>
      </w:r>
      <w:r w:rsidRPr="003552B0">
        <w:rPr>
          <w:rFonts w:ascii="Arial" w:hAnsi="Arial" w:cs="Arial"/>
        </w:rPr>
        <w:lastRenderedPageBreak/>
        <w:t xml:space="preserve">of candidates’ school proficiency, training and potential assessment of returners and salaried approach to QTS. </w:t>
      </w:r>
    </w:p>
    <w:p w:rsidR="00700B2B" w:rsidRDefault="00700B2B" w:rsidP="00700B2B">
      <w:pPr>
        <w:spacing w:before="120" w:after="120"/>
        <w:rPr>
          <w:rFonts w:ascii="Arial" w:hAnsi="Arial" w:cs="Arial"/>
        </w:rPr>
      </w:pPr>
    </w:p>
    <w:p w:rsidR="00700B2B" w:rsidRDefault="00700B2B" w:rsidP="00700B2B">
      <w:pPr>
        <w:spacing w:before="120" w:after="120"/>
        <w:rPr>
          <w:rFonts w:ascii="Arial" w:hAnsi="Arial" w:cs="Arial"/>
        </w:rPr>
      </w:pPr>
      <w:r>
        <w:rPr>
          <w:rFonts w:ascii="Arial" w:hAnsi="Arial" w:cs="Arial"/>
          <w:b/>
        </w:rPr>
        <w:t>Additional Information</w:t>
      </w:r>
    </w:p>
    <w:p w:rsidR="00700B2B" w:rsidRPr="00700B2B" w:rsidRDefault="00700B2B" w:rsidP="00700B2B">
      <w:pPr>
        <w:rPr>
          <w:rFonts w:ascii="Arial" w:hAnsi="Arial" w:cs="Arial"/>
        </w:rPr>
      </w:pPr>
      <w:r w:rsidRPr="00700B2B">
        <w:rPr>
          <w:rFonts w:ascii="Arial" w:hAnsi="Arial" w:cs="Arial"/>
        </w:rPr>
        <w:t xml:space="preserve">All potential providers </w:t>
      </w:r>
      <w:proofErr w:type="gramStart"/>
      <w:r w:rsidRPr="00700B2B">
        <w:rPr>
          <w:rFonts w:ascii="Arial" w:hAnsi="Arial" w:cs="Arial"/>
        </w:rPr>
        <w:t>are invited</w:t>
      </w:r>
      <w:proofErr w:type="gramEnd"/>
      <w:r w:rsidRPr="00700B2B">
        <w:rPr>
          <w:rFonts w:ascii="Arial" w:hAnsi="Arial" w:cs="Arial"/>
        </w:rPr>
        <w:t xml:space="preserve"> to attend a WebEx event on 28 July 2017. The event will provide the opportunity to hear about the service requirement, the tender process and submit questions. To register your attendance for the WebEx, please email </w:t>
      </w:r>
      <w:hyperlink r:id="rId5" w:history="1">
        <w:r w:rsidRPr="00700B2B">
          <w:rPr>
            <w:rFonts w:ascii="Arial" w:hAnsi="Arial" w:cs="Arial"/>
            <w:color w:val="0563C1"/>
            <w:u w:val="single"/>
          </w:rPr>
          <w:t>international.framework@education.gov.uk</w:t>
        </w:r>
      </w:hyperlink>
      <w:r w:rsidRPr="00700B2B">
        <w:rPr>
          <w:rFonts w:ascii="Arial" w:hAnsi="Arial" w:cs="Arial"/>
        </w:rPr>
        <w:t xml:space="preserve">. </w:t>
      </w:r>
    </w:p>
    <w:p w:rsidR="00700B2B" w:rsidRPr="00700B2B" w:rsidRDefault="00700B2B" w:rsidP="00700B2B">
      <w:pPr>
        <w:rPr>
          <w:rFonts w:ascii="Arial" w:hAnsi="Arial" w:cs="Arial"/>
        </w:rPr>
      </w:pPr>
    </w:p>
    <w:p w:rsidR="00700B2B" w:rsidRDefault="00700B2B" w:rsidP="00700B2B">
      <w:pPr>
        <w:spacing w:before="120" w:after="120"/>
        <w:rPr>
          <w:rFonts w:ascii="Arial" w:hAnsi="Arial" w:cs="Arial"/>
        </w:rPr>
      </w:pPr>
      <w:r w:rsidRPr="00700B2B">
        <w:rPr>
          <w:rFonts w:ascii="Arial" w:hAnsi="Arial" w:cs="Arial"/>
        </w:rPr>
        <w:t xml:space="preserve">The Invitation to Bid </w:t>
      </w:r>
      <w:proofErr w:type="gramStart"/>
      <w:r w:rsidRPr="00700B2B">
        <w:rPr>
          <w:rFonts w:ascii="Arial" w:hAnsi="Arial" w:cs="Arial"/>
        </w:rPr>
        <w:t>will be launched and managed through the NCTL e-procurement system, REDIMO2</w:t>
      </w:r>
      <w:proofErr w:type="gramEnd"/>
      <w:r w:rsidRPr="00700B2B">
        <w:rPr>
          <w:rFonts w:ascii="Arial" w:hAnsi="Arial" w:cs="Arial"/>
        </w:rPr>
        <w:t xml:space="preserve">. </w:t>
      </w:r>
      <w:proofErr w:type="gramStart"/>
      <w:r w:rsidRPr="00700B2B">
        <w:rPr>
          <w:rFonts w:ascii="Arial" w:hAnsi="Arial" w:cs="Arial"/>
        </w:rPr>
        <w:t>Bidders</w:t>
      </w:r>
      <w:proofErr w:type="gramEnd"/>
      <w:r w:rsidRPr="00700B2B">
        <w:rPr>
          <w:rFonts w:ascii="Arial" w:hAnsi="Arial" w:cs="Arial"/>
        </w:rPr>
        <w:t xml:space="preserve"> who are not already registered on REDIMO2, will need to register their company details on the NCTL e-procurement portal in order to access this tender opportunity. Information about how to register is available at </w:t>
      </w:r>
      <w:hyperlink r:id="rId6" w:history="1">
        <w:r w:rsidRPr="00700B2B">
          <w:rPr>
            <w:rFonts w:ascii="Arial" w:hAnsi="Arial" w:cs="Arial"/>
            <w:color w:val="0563C1"/>
            <w:u w:val="single"/>
          </w:rPr>
          <w:t>Https://supplierlive.proactisp2p.com/account/login/?cid=DFE</w:t>
        </w:r>
      </w:hyperlink>
      <w:bookmarkStart w:id="0" w:name="_GoBack"/>
      <w:bookmarkEnd w:id="0"/>
    </w:p>
    <w:p w:rsidR="00700B2B" w:rsidRPr="00700B2B" w:rsidRDefault="00700B2B" w:rsidP="00700B2B">
      <w:pPr>
        <w:spacing w:before="120" w:after="120"/>
        <w:rPr>
          <w:rFonts w:ascii="Arial" w:hAnsi="Arial" w:cs="Arial"/>
          <w:b/>
        </w:rPr>
      </w:pPr>
    </w:p>
    <w:p w:rsidR="00700B2B" w:rsidRDefault="00700B2B"/>
    <w:p w:rsidR="00700B2B" w:rsidRPr="00700B2B" w:rsidRDefault="00700B2B">
      <w:pPr>
        <w:rPr>
          <w:b/>
        </w:rPr>
      </w:pPr>
    </w:p>
    <w:sectPr w:rsidR="00700B2B" w:rsidRPr="00700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D451E"/>
    <w:multiLevelType w:val="multilevel"/>
    <w:tmpl w:val="AA3C37C6"/>
    <w:lvl w:ilvl="0">
      <w:start w:val="1"/>
      <w:numFmt w:val="decimal"/>
      <w:pStyle w:val="TRIALHEADERRC"/>
      <w:lvlText w:val="%1."/>
      <w:lvlJc w:val="left"/>
      <w:pPr>
        <w:ind w:left="360" w:hanging="360"/>
      </w:pPr>
    </w:lvl>
    <w:lvl w:ilvl="1">
      <w:start w:val="1"/>
      <w:numFmt w:val="decimal"/>
      <w:pStyle w:val="diane1"/>
      <w:lvlText w:val="%1.%2."/>
      <w:lvlJc w:val="left"/>
      <w:pPr>
        <w:ind w:left="1282" w:hanging="432"/>
      </w:pPr>
      <w:rPr>
        <w:b w:val="0"/>
      </w:rPr>
    </w:lvl>
    <w:lvl w:ilvl="2">
      <w:start w:val="1"/>
      <w:numFmt w:val="decimal"/>
      <w:lvlText w:val="%1.%2.%3."/>
      <w:lvlJc w:val="left"/>
      <w:pPr>
        <w:ind w:left="29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2B"/>
    <w:rsid w:val="00700B2B"/>
    <w:rsid w:val="00A3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5C29"/>
  <w15:chartTrackingRefBased/>
  <w15:docId w15:val="{8F1C58F3-E261-4A5C-A914-6BBE2616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B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IALHEADERRC">
    <w:name w:val="TRIAL HEADER RC"/>
    <w:basedOn w:val="Normal"/>
    <w:qFormat/>
    <w:rsid w:val="00700B2B"/>
    <w:pPr>
      <w:numPr>
        <w:numId w:val="1"/>
      </w:numPr>
      <w:pBdr>
        <w:top w:val="single" w:sz="4" w:space="1" w:color="auto"/>
        <w:left w:val="single" w:sz="4" w:space="4" w:color="auto"/>
        <w:bottom w:val="single" w:sz="4" w:space="1" w:color="auto"/>
        <w:right w:val="single" w:sz="4" w:space="4" w:color="auto"/>
      </w:pBdr>
      <w:shd w:val="clear" w:color="auto" w:fill="BDD6EE"/>
      <w:tabs>
        <w:tab w:val="num" w:pos="720"/>
      </w:tabs>
      <w:ind w:left="0" w:firstLine="0"/>
      <w:jc w:val="both"/>
    </w:pPr>
    <w:rPr>
      <w:rFonts w:ascii="Arial" w:eastAsia="Calibri" w:hAnsi="Arial" w:cs="Arial"/>
      <w:b/>
      <w:sz w:val="22"/>
      <w:szCs w:val="22"/>
      <w:lang w:eastAsia="en-US"/>
    </w:rPr>
  </w:style>
  <w:style w:type="paragraph" w:customStyle="1" w:styleId="diane1">
    <w:name w:val="diane1"/>
    <w:basedOn w:val="NormalIndent"/>
    <w:qFormat/>
    <w:rsid w:val="00700B2B"/>
    <w:pPr>
      <w:numPr>
        <w:ilvl w:val="1"/>
        <w:numId w:val="1"/>
      </w:numPr>
      <w:tabs>
        <w:tab w:val="num" w:pos="360"/>
        <w:tab w:val="num" w:pos="1440"/>
      </w:tabs>
      <w:spacing w:before="120" w:after="120"/>
      <w:ind w:left="792" w:hanging="720"/>
      <w:jc w:val="both"/>
    </w:pPr>
    <w:rPr>
      <w:rFonts w:ascii="Arial" w:eastAsia="Calibri"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00B2B"/>
    <w:rPr>
      <w:rFonts w:ascii="Arial" w:hAnsi="Arial"/>
      <w:sz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00B2B"/>
    <w:pPr>
      <w:widowControl w:val="0"/>
      <w:overflowPunct w:val="0"/>
      <w:autoSpaceDE w:val="0"/>
      <w:autoSpaceDN w:val="0"/>
      <w:adjustRightInd w:val="0"/>
      <w:ind w:left="720"/>
      <w:contextualSpacing/>
    </w:pPr>
    <w:rPr>
      <w:rFonts w:ascii="Arial" w:eastAsiaTheme="minorHAnsi" w:hAnsi="Arial" w:cstheme="minorBidi"/>
      <w:szCs w:val="22"/>
      <w:lang w:eastAsia="en-US"/>
    </w:rPr>
  </w:style>
  <w:style w:type="paragraph" w:styleId="NormalIndent">
    <w:name w:val="Normal Indent"/>
    <w:basedOn w:val="Normal"/>
    <w:uiPriority w:val="99"/>
    <w:semiHidden/>
    <w:unhideWhenUsed/>
    <w:rsid w:val="00700B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lierlive.proactisp2p.com/account/login/?cid=DFE" TargetMode="External"/><Relationship Id="rId5" Type="http://schemas.openxmlformats.org/officeDocument/2006/relationships/hyperlink" Target="mailto:international.framework@educati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2017-07-20T08:40:00Z</dcterms:created>
  <dcterms:modified xsi:type="dcterms:W3CDTF">2017-07-20T08:43:00Z</dcterms:modified>
</cp:coreProperties>
</file>