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r>
        <w:t>To Be Quoted On All Correspondence</w:t>
      </w:r>
    </w:p>
    <w:p w:rsidR="00CE3822" w:rsidRDefault="00CE3822" w:rsidP="00CE3822"/>
    <w:p w:rsidR="00CE3822" w:rsidRDefault="006C3F25" w:rsidP="00CE3822">
      <w:r>
        <w:rPr>
          <w:noProof/>
        </w:rPr>
        <w:drawing>
          <wp:anchor distT="0" distB="0" distL="114300" distR="114300" simplePos="0" relativeHeight="251657728" behindDoc="0" locked="0" layoutInCell="0" allowOverlap="1">
            <wp:simplePos x="0" y="0"/>
            <wp:positionH relativeFrom="margin">
              <wp:posOffset>1404620</wp:posOffset>
            </wp:positionH>
            <wp:positionV relativeFrom="margin">
              <wp:posOffset>508000</wp:posOffset>
            </wp:positionV>
            <wp:extent cx="3400425" cy="1152525"/>
            <wp:effectExtent l="0" t="0" r="9525" b="9525"/>
            <wp:wrapSquare wrapText="bothSides"/>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E3822" w:rsidP="00CE3822">
      <w:pPr>
        <w:pStyle w:val="DefaultText"/>
        <w:rPr>
          <w:lang w:val="en-GB"/>
        </w:rPr>
      </w:pPr>
    </w:p>
    <w:p w:rsidR="00CE3822" w:rsidRDefault="00472163" w:rsidP="00CE3822">
      <w:r>
        <w:tab/>
      </w:r>
      <w:r>
        <w:tab/>
      </w:r>
      <w:r>
        <w:tab/>
      </w:r>
      <w:r>
        <w:tab/>
      </w:r>
      <w:r>
        <w:tab/>
      </w:r>
      <w:r>
        <w:tab/>
      </w:r>
      <w:r>
        <w:tab/>
      </w:r>
      <w:r>
        <w:tab/>
      </w:r>
    </w:p>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proofErr w:type="gramStart"/>
      <w:r>
        <w:rPr>
          <w:rFonts w:cs="Arial"/>
          <w:b/>
          <w:sz w:val="28"/>
        </w:rPr>
        <w:t>between</w:t>
      </w:r>
      <w:proofErr w:type="gramEnd"/>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0D4D6A" w:rsidP="00CE3822">
      <w:pPr>
        <w:pStyle w:val="DefaultText"/>
        <w:jc w:val="center"/>
        <w:rPr>
          <w:rFonts w:ascii="Arial" w:hAnsi="Arial" w:cs="Arial"/>
          <w:b/>
          <w:bCs/>
          <w:sz w:val="28"/>
          <w:lang w:val="en-GB"/>
        </w:rPr>
      </w:pPr>
      <w:r>
        <w:rPr>
          <w:rFonts w:ascii="Arial" w:hAnsi="Arial" w:cs="Arial"/>
          <w:b/>
          <w:bCs/>
          <w:sz w:val="28"/>
          <w:lang w:val="en-GB"/>
        </w:rPr>
        <w:t xml:space="preserve"> PUBLIC HEALTH ENGLAND</w:t>
      </w:r>
    </w:p>
    <w:p w:rsidR="00CE3822" w:rsidRDefault="00CE3822" w:rsidP="00CE3822">
      <w:pPr>
        <w:pStyle w:val="DefaultText"/>
        <w:jc w:val="center"/>
        <w:rPr>
          <w:rFonts w:ascii="Arial" w:hAnsi="Arial" w:cs="Arial"/>
          <w:b/>
          <w:bCs/>
          <w:sz w:val="28"/>
          <w:lang w:val="en-GB"/>
        </w:rPr>
      </w:pPr>
    </w:p>
    <w:p w:rsidR="000D4D6A" w:rsidRDefault="000D4D6A" w:rsidP="00CE3822">
      <w:pPr>
        <w:pStyle w:val="DefaultText"/>
        <w:jc w:val="center"/>
        <w:rPr>
          <w:rFonts w:ascii="Arial" w:hAnsi="Arial" w:cs="Arial"/>
          <w:b/>
          <w:bCs/>
          <w:sz w:val="28"/>
          <w:lang w:val="en-GB"/>
        </w:rPr>
      </w:pPr>
      <w:r>
        <w:rPr>
          <w:rFonts w:ascii="Arial" w:hAnsi="Arial" w:cs="Arial"/>
          <w:b/>
          <w:bCs/>
          <w:sz w:val="28"/>
          <w:lang w:val="en-GB"/>
        </w:rPr>
        <w:t>CENTRE FOR RADIATION, CHEMICAL</w:t>
      </w:r>
    </w:p>
    <w:p w:rsidR="000D4D6A" w:rsidRDefault="000D4D6A" w:rsidP="00CE3822">
      <w:pPr>
        <w:pStyle w:val="DefaultText"/>
        <w:jc w:val="center"/>
        <w:rPr>
          <w:rFonts w:ascii="Arial" w:hAnsi="Arial" w:cs="Arial"/>
          <w:b/>
          <w:bCs/>
          <w:sz w:val="28"/>
          <w:lang w:val="en-GB"/>
        </w:rPr>
      </w:pPr>
      <w:r>
        <w:rPr>
          <w:rFonts w:ascii="Arial" w:hAnsi="Arial" w:cs="Arial"/>
          <w:b/>
          <w:bCs/>
          <w:sz w:val="28"/>
          <w:lang w:val="en-GB"/>
        </w:rPr>
        <w:t>AND ENVIRONMENTAL HAZARDS</w:t>
      </w:r>
    </w:p>
    <w:p w:rsidR="000D4D6A" w:rsidRDefault="000D4D6A" w:rsidP="00CE3822">
      <w:pPr>
        <w:pStyle w:val="DefaultText"/>
        <w:jc w:val="center"/>
        <w:rPr>
          <w:rFonts w:ascii="Arial" w:hAnsi="Arial" w:cs="Arial"/>
          <w:b/>
          <w:bCs/>
          <w:sz w:val="28"/>
          <w:lang w:val="en-GB"/>
        </w:rPr>
      </w:pPr>
      <w:r>
        <w:rPr>
          <w:rFonts w:ascii="Arial" w:hAnsi="Arial" w:cs="Arial"/>
          <w:b/>
          <w:bCs/>
          <w:sz w:val="28"/>
          <w:lang w:val="en-GB"/>
        </w:rPr>
        <w:t>CHILTON</w:t>
      </w:r>
    </w:p>
    <w:p w:rsidR="000D4D6A" w:rsidRDefault="000D4D6A" w:rsidP="00CE3822">
      <w:pPr>
        <w:pStyle w:val="DefaultText"/>
        <w:jc w:val="center"/>
        <w:rPr>
          <w:rFonts w:ascii="Arial" w:hAnsi="Arial" w:cs="Arial"/>
          <w:b/>
          <w:bCs/>
          <w:sz w:val="28"/>
          <w:lang w:val="en-GB"/>
        </w:rPr>
      </w:pPr>
      <w:r>
        <w:rPr>
          <w:rFonts w:ascii="Arial" w:hAnsi="Arial" w:cs="Arial"/>
          <w:b/>
          <w:bCs/>
          <w:sz w:val="28"/>
          <w:lang w:val="en-GB"/>
        </w:rPr>
        <w:t>DIDCOT</w:t>
      </w:r>
    </w:p>
    <w:p w:rsidR="00CE3822" w:rsidRDefault="000D4D6A" w:rsidP="00CE3822">
      <w:pPr>
        <w:pStyle w:val="DefaultText"/>
        <w:jc w:val="center"/>
        <w:rPr>
          <w:rFonts w:ascii="Arial" w:hAnsi="Arial" w:cs="Arial"/>
          <w:b/>
          <w:bCs/>
          <w:sz w:val="28"/>
          <w:lang w:val="en-GB"/>
        </w:rPr>
      </w:pPr>
      <w:r>
        <w:rPr>
          <w:rFonts w:ascii="Arial" w:hAnsi="Arial" w:cs="Arial"/>
          <w:b/>
          <w:bCs/>
          <w:sz w:val="28"/>
          <w:lang w:val="en-GB"/>
        </w:rPr>
        <w:t>OXFORDSHIRE, OX11 0RG</w:t>
      </w:r>
    </w:p>
    <w:p w:rsidR="00CE3822" w:rsidRDefault="00CE3822" w:rsidP="00CE3822">
      <w:pPr>
        <w:pStyle w:val="DefaultText"/>
        <w:jc w:val="center"/>
        <w:rPr>
          <w:rFonts w:ascii="Arial" w:hAnsi="Arial" w:cs="Arial"/>
          <w:b/>
          <w:bCs/>
          <w:sz w:val="28"/>
          <w:lang w:val="en-GB"/>
        </w:rPr>
      </w:pPr>
    </w:p>
    <w:p w:rsidR="000D4D6A" w:rsidRDefault="000D4D6A"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PROVISION OF INDEPENDENT RADIOLOGICAL</w:t>
      </w:r>
    </w:p>
    <w:p w:rsidR="000D4D6A" w:rsidRDefault="000D4D6A"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SAMPLING AND ANALYSIS – AMERSHAM NUCLEAR</w:t>
      </w:r>
    </w:p>
    <w:p w:rsidR="005F400C" w:rsidRDefault="000D4D6A"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LICENSED SITE</w:t>
      </w:r>
    </w:p>
    <w:p w:rsidR="00C452CA" w:rsidRDefault="005F400C" w:rsidP="00DE5FA5">
      <w:pPr>
        <w:tabs>
          <w:tab w:val="left" w:pos="709"/>
        </w:tabs>
        <w:ind w:left="709" w:hanging="709"/>
      </w:pPr>
      <w:r>
        <w:br w:type="page"/>
      </w:r>
    </w:p>
    <w:p w:rsidR="005F400C" w:rsidRPr="00153A85" w:rsidRDefault="005F400C" w:rsidP="00DE5FA5">
      <w:pPr>
        <w:tabs>
          <w:tab w:val="left" w:pos="709"/>
        </w:tabs>
        <w:ind w:left="709" w:hanging="709"/>
        <w:rPr>
          <w:noProof/>
        </w:rPr>
      </w:pP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5F400C">
      <w:pPr>
        <w:pStyle w:val="DefaultText"/>
        <w:suppressAutoHyphens/>
        <w:ind w:left="720" w:hanging="720"/>
        <w:jc w:val="both"/>
        <w:rPr>
          <w:rFonts w:ascii="Arial" w:hAnsi="Arial"/>
          <w:noProof/>
          <w:sz w:val="22"/>
          <w:szCs w:val="22"/>
          <w:lang w:val="en-GB"/>
        </w:rPr>
      </w:pPr>
      <w:r w:rsidRPr="00BF7661">
        <w:rPr>
          <w:rFonts w:ascii="Arial" w:hAnsi="Arial"/>
          <w:noProof/>
          <w:sz w:val="22"/>
          <w:szCs w:val="22"/>
          <w:lang w:val="en-GB"/>
        </w:rPr>
        <w:t>(1)</w:t>
      </w:r>
      <w:r w:rsidRPr="00BF7661">
        <w:rPr>
          <w:rFonts w:ascii="Arial" w:hAnsi="Arial"/>
          <w:noProof/>
          <w:sz w:val="22"/>
          <w:szCs w:val="22"/>
          <w:lang w:val="en-GB"/>
        </w:rPr>
        <w:tab/>
      </w: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5F400C">
      <w:pPr>
        <w:pStyle w:val="DefaultText"/>
        <w:suppressAutoHyphens/>
        <w:jc w:val="both"/>
        <w:rPr>
          <w:rFonts w:ascii="Arial" w:hAnsi="Arial"/>
          <w:noProof/>
          <w:sz w:val="22"/>
          <w:szCs w:val="22"/>
          <w:lang w:val="en-GB"/>
        </w:rPr>
      </w:pPr>
    </w:p>
    <w:p w:rsidR="005F400C" w:rsidRPr="00BF7661" w:rsidRDefault="005F400C" w:rsidP="005F400C">
      <w:pPr>
        <w:pStyle w:val="DefaultText"/>
        <w:suppressAutoHyphens/>
        <w:ind w:left="720" w:hanging="720"/>
        <w:jc w:val="both"/>
        <w:rPr>
          <w:rFonts w:ascii="Arial" w:hAnsi="Arial"/>
          <w:noProof/>
          <w:sz w:val="22"/>
          <w:szCs w:val="22"/>
          <w:lang w:val="en-GB"/>
        </w:rPr>
      </w:pPr>
      <w:r w:rsidRPr="00BF7661">
        <w:rPr>
          <w:rFonts w:ascii="Arial" w:hAnsi="Arial"/>
          <w:noProof/>
          <w:sz w:val="22"/>
          <w:szCs w:val="22"/>
          <w:lang w:val="en-GB"/>
        </w:rPr>
        <w:t>(2)</w:t>
      </w:r>
      <w:r w:rsidRPr="00BF7661">
        <w:rPr>
          <w:rFonts w:ascii="Arial" w:hAnsi="Arial"/>
          <w:b/>
          <w:noProof/>
          <w:sz w:val="22"/>
          <w:szCs w:val="22"/>
          <w:lang w:val="en-GB"/>
        </w:rPr>
        <w:tab/>
      </w:r>
      <w:r w:rsidR="000D4D6A">
        <w:rPr>
          <w:rFonts w:ascii="Arial" w:hAnsi="Arial"/>
          <w:b/>
          <w:noProof/>
          <w:sz w:val="22"/>
          <w:szCs w:val="22"/>
          <w:lang w:val="en-GB"/>
        </w:rPr>
        <w:t>PUBLIC HEALTH ENGLAND</w:t>
      </w:r>
      <w:r w:rsidRPr="00BF7661">
        <w:rPr>
          <w:rFonts w:ascii="Arial" w:hAnsi="Arial"/>
          <w:noProof/>
          <w:sz w:val="22"/>
          <w:szCs w:val="22"/>
          <w:lang w:val="en-GB"/>
        </w:rPr>
        <w:t xml:space="preserve">, </w:t>
      </w:r>
      <w:r w:rsidR="000D4D6A">
        <w:rPr>
          <w:rFonts w:ascii="Arial" w:hAnsi="Arial"/>
          <w:noProof/>
          <w:sz w:val="22"/>
          <w:szCs w:val="22"/>
          <w:lang w:val="en-GB"/>
        </w:rPr>
        <w:t xml:space="preserve">of </w:t>
      </w:r>
      <w:r w:rsidR="002A157C">
        <w:rPr>
          <w:rFonts w:ascii="Arial" w:hAnsi="Arial"/>
          <w:noProof/>
          <w:sz w:val="22"/>
          <w:szCs w:val="22"/>
          <w:lang w:val="en-GB"/>
        </w:rPr>
        <w:t>Centre for Radiation, Chemical and Environmental Hazards, Chilton, Didcot, Oxfordshire, OX11 0RG</w:t>
      </w:r>
      <w:r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C452CA" w:rsidRDefault="007E4EC8" w:rsidP="007969D8">
      <w:pPr>
        <w:pStyle w:val="DefaultText2"/>
        <w:rPr>
          <w:rFonts w:cs="Arial"/>
          <w:bCs/>
          <w:sz w:val="22"/>
          <w:szCs w:val="22"/>
        </w:rPr>
      </w:pPr>
      <w:bookmarkStart w:id="0" w:name="_Toc207776231"/>
      <w:bookmarkStart w:id="1" w:name="Schedule1"/>
      <w:bookmarkStart w:id="2" w:name="_Ref298924596"/>
      <w:bookmarkEnd w:id="0"/>
      <w:bookmarkEnd w:id="1"/>
      <w:r w:rsidRPr="00BF7661">
        <w:rPr>
          <w:rFonts w:cs="Arial"/>
          <w:bCs/>
          <w:sz w:val="22"/>
          <w:szCs w:val="22"/>
        </w:rPr>
        <w:br w:type="page"/>
      </w:r>
    </w:p>
    <w:p w:rsidR="00C452CA" w:rsidRDefault="00C452CA" w:rsidP="007969D8">
      <w:pPr>
        <w:pStyle w:val="DefaultText2"/>
        <w:rPr>
          <w:rFonts w:cs="Arial"/>
          <w:bCs/>
          <w:sz w:val="22"/>
          <w:szCs w:val="22"/>
        </w:rPr>
      </w:pPr>
    </w:p>
    <w:p w:rsidR="007969D8" w:rsidRPr="00BF7661" w:rsidRDefault="007969D8" w:rsidP="007969D8">
      <w:pPr>
        <w:pStyle w:val="DefaultText2"/>
        <w:rPr>
          <w:rFonts w:ascii="Arial" w:hAnsi="Arial"/>
          <w:caps/>
          <w:noProof/>
          <w:sz w:val="22"/>
          <w:szCs w:val="22"/>
          <w:lang w:val="en-GB"/>
        </w:rPr>
      </w:pPr>
      <w:r w:rsidRPr="00BF7661">
        <w:rPr>
          <w:rFonts w:ascii="Arial" w:hAnsi="Arial"/>
          <w:b/>
          <w:caps/>
          <w:noProof/>
          <w:sz w:val="22"/>
          <w:szCs w:val="22"/>
          <w:lang w:val="en-GB"/>
        </w:rPr>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2A157C">
        <w:rPr>
          <w:b/>
          <w:bCs/>
          <w:noProof/>
          <w:sz w:val="22"/>
          <w:szCs w:val="22"/>
        </w:rPr>
        <w:t>PUBLIC HEALTH ENGLAND</w:t>
      </w:r>
    </w:p>
    <w:p w:rsidR="002A157C" w:rsidRDefault="002A157C"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noProof/>
          <w:sz w:val="22"/>
          <w:szCs w:val="22"/>
        </w:rPr>
        <w:t xml:space="preserve">Centre for Radiation, Chemical and Environmental Hazards, Chilton, Didcot, Oxfordshire, </w:t>
      </w:r>
    </w:p>
    <w:p w:rsidR="007969D8" w:rsidRPr="00BF7661" w:rsidRDefault="002A157C"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noProof/>
          <w:sz w:val="22"/>
          <w:szCs w:val="22"/>
        </w:rPr>
        <w:t>OX11 0RG</w:t>
      </w:r>
      <w:r w:rsidRPr="00BF7661">
        <w:rPr>
          <w:bCs/>
          <w:noProof/>
          <w:sz w:val="22"/>
          <w:szCs w:val="22"/>
        </w:rPr>
        <w:t xml:space="preserve"> </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2"/>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2A157C">
        <w:rPr>
          <w:rFonts w:cs="Arial"/>
          <w:szCs w:val="22"/>
        </w:rPr>
        <w:t>01 December 2016</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2A157C">
        <w:rPr>
          <w:rFonts w:cs="Arial"/>
          <w:szCs w:val="22"/>
        </w:rPr>
        <w:t>31 December 2019</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3" w:name="_Ref266438256"/>
      <w:bookmarkStart w:id="4"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2A157C">
        <w:rPr>
          <w:rFonts w:cs="Arial"/>
          <w:szCs w:val="22"/>
        </w:rPr>
        <w:t>90</w:t>
      </w:r>
      <w:r w:rsidRPr="00BF7661">
        <w:rPr>
          <w:rFonts w:cs="Arial"/>
          <w:szCs w:val="22"/>
        </w:rPr>
        <w:t xml:space="preserve"> days’ written notice on the </w:t>
      </w:r>
      <w:r w:rsidR="00557AF8" w:rsidRPr="00BF7661">
        <w:rPr>
          <w:rFonts w:cs="Arial"/>
          <w:szCs w:val="22"/>
        </w:rPr>
        <w:t>Contractor</w:t>
      </w:r>
      <w:bookmarkEnd w:id="3"/>
      <w:r w:rsidR="00FA2CEE" w:rsidRPr="00BF7661">
        <w:rPr>
          <w:rFonts w:cs="Arial"/>
          <w:szCs w:val="22"/>
        </w:rPr>
        <w:t>.</w:t>
      </w:r>
      <w:bookmarkEnd w:id="4"/>
    </w:p>
    <w:p w:rsidR="00FA2CEE" w:rsidRPr="00BF7661" w:rsidRDefault="00FA2CEE" w:rsidP="00082720">
      <w:pPr>
        <w:pStyle w:val="MRheading2"/>
        <w:numPr>
          <w:ilvl w:val="1"/>
          <w:numId w:val="1"/>
        </w:numPr>
        <w:spacing w:line="288" w:lineRule="auto"/>
        <w:rPr>
          <w:rFonts w:cs="Arial"/>
          <w:szCs w:val="22"/>
        </w:rPr>
      </w:pPr>
      <w:bookmarkStart w:id="5"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5"/>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472163">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2A157C" w:rsidP="00082720">
      <w:pPr>
        <w:pStyle w:val="MRheading2"/>
        <w:tabs>
          <w:tab w:val="clear" w:pos="720"/>
        </w:tabs>
        <w:spacing w:line="288" w:lineRule="auto"/>
        <w:ind w:left="0" w:firstLine="720"/>
        <w:rPr>
          <w:rFonts w:cs="Arial"/>
          <w:szCs w:val="22"/>
        </w:rPr>
      </w:pPr>
      <w:r w:rsidRPr="002A157C">
        <w:rPr>
          <w:rFonts w:cs="Arial"/>
          <w:szCs w:val="22"/>
        </w:rPr>
        <w:t>Not applicable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2A157C" w:rsidRDefault="002A157C"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9"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CC44F3" w:rsidRDefault="00CC44F3" w:rsidP="00361DB1">
      <w:pPr>
        <w:pStyle w:val="MRheading1"/>
        <w:numPr>
          <w:ilvl w:val="0"/>
          <w:numId w:val="1"/>
        </w:numPr>
        <w:spacing w:line="288" w:lineRule="auto"/>
        <w:rPr>
          <w:rFonts w:cs="Arial"/>
          <w:szCs w:val="22"/>
          <w:u w:val="none"/>
        </w:rPr>
      </w:pPr>
      <w:r>
        <w:rPr>
          <w:rFonts w:cs="Arial"/>
          <w:szCs w:val="22"/>
          <w:u w:val="none"/>
        </w:rPr>
        <w:t>Insurance</w:t>
      </w:r>
    </w:p>
    <w:p w:rsidR="00CC44F3" w:rsidRPr="00CC44F3" w:rsidRDefault="00CC44F3" w:rsidP="00CC44F3">
      <w:pPr>
        <w:pStyle w:val="MRheading1"/>
        <w:tabs>
          <w:tab w:val="clear" w:pos="720"/>
        </w:tabs>
        <w:spacing w:line="288" w:lineRule="auto"/>
        <w:rPr>
          <w:rFonts w:cs="Arial"/>
          <w:b w:val="0"/>
          <w:szCs w:val="22"/>
          <w:u w:val="none"/>
        </w:rPr>
      </w:pPr>
      <w:r>
        <w:rPr>
          <w:rFonts w:cs="Arial"/>
          <w:b w:val="0"/>
          <w:szCs w:val="22"/>
          <w:u w:val="none"/>
        </w:rPr>
        <w:t>6.1</w:t>
      </w:r>
      <w:r>
        <w:rPr>
          <w:rFonts w:cs="Arial"/>
          <w:b w:val="0"/>
          <w:szCs w:val="22"/>
          <w:u w:val="none"/>
        </w:rPr>
        <w:tab/>
        <w:t>ONR acknowledges that the Contractor as a crown body does not hold insurances.  The Contractor hereby certifies that any claim established against it in respect of any liability will, to the extent to which it is otherwise incapable of being satisfied by it, be satisfied out of moneys provided by parliament.</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2A157C" w:rsidRPr="00BF7661" w:rsidRDefault="002A157C" w:rsidP="002A157C">
      <w:pPr>
        <w:pStyle w:val="MRheading2"/>
        <w:tabs>
          <w:tab w:val="clear" w:pos="720"/>
        </w:tabs>
        <w:spacing w:line="288" w:lineRule="auto"/>
        <w:ind w:left="0" w:firstLine="720"/>
        <w:rPr>
          <w:rFonts w:cs="Arial"/>
          <w:szCs w:val="22"/>
        </w:rPr>
      </w:pPr>
      <w:bookmarkStart w:id="6" w:name="_Ref205893552"/>
      <w:r w:rsidRPr="00BF7661">
        <w:rPr>
          <w:rFonts w:cs="Arial"/>
          <w:szCs w:val="22"/>
        </w:rPr>
        <w:t>Not applicable</w:t>
      </w:r>
    </w:p>
    <w:p w:rsidR="007E4EC8" w:rsidRPr="006A5BC9" w:rsidRDefault="007E4EC8" w:rsidP="00683FAD">
      <w:pPr>
        <w:pStyle w:val="MRSchedule1"/>
        <w:numPr>
          <w:ilvl w:val="0"/>
          <w:numId w:val="0"/>
        </w:numPr>
        <w:spacing w:before="120" w:line="288" w:lineRule="auto"/>
        <w:ind w:left="720" w:hanging="720"/>
        <w:jc w:val="left"/>
        <w:rPr>
          <w:rFonts w:cs="Arial"/>
          <w:bCs/>
          <w:szCs w:val="22"/>
          <w:u w:val="none"/>
        </w:rPr>
      </w:pPr>
      <w:r w:rsidRPr="00BF7661">
        <w:rPr>
          <w:rFonts w:cs="Arial"/>
          <w:szCs w:val="22"/>
        </w:rPr>
        <w:br w:type="page"/>
      </w:r>
      <w:bookmarkStart w:id="7" w:name="hw"/>
      <w:bookmarkStart w:id="8" w:name="_Toc207776233"/>
      <w:bookmarkStart w:id="9" w:name="Schedule2"/>
      <w:bookmarkEnd w:id="6"/>
      <w:bookmarkEnd w:id="7"/>
      <w:bookmarkEnd w:id="8"/>
      <w:bookmarkEnd w:id="9"/>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0"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rPr>
      </w:pPr>
      <w:r w:rsidRPr="002A157C">
        <w:rPr>
          <w:rFonts w:cs="Arial"/>
          <w:sz w:val="22"/>
          <w:szCs w:val="22"/>
        </w:rPr>
        <w:t>The Contractor shall undertake the following service requirements</w:t>
      </w:r>
      <w:r w:rsidR="00683FAD">
        <w:rPr>
          <w:rFonts w:cs="Arial"/>
          <w:sz w:val="22"/>
          <w:szCs w:val="22"/>
        </w:rPr>
        <w:t>:</w:t>
      </w:r>
    </w:p>
    <w:p w:rsidR="00F74B92" w:rsidRDefault="00F74B92" w:rsidP="006A5BC9">
      <w:pPr>
        <w:spacing w:before="120"/>
        <w:jc w:val="both"/>
        <w:rPr>
          <w:rFonts w:cs="Arial"/>
          <w:sz w:val="22"/>
          <w:szCs w:val="22"/>
        </w:rPr>
      </w:pPr>
    </w:p>
    <w:p w:rsidR="00F74B92" w:rsidRDefault="00F74B92" w:rsidP="00F74B92">
      <w:pPr>
        <w:spacing w:before="120"/>
        <w:jc w:val="both"/>
        <w:rPr>
          <w:rFonts w:cs="Arial"/>
          <w:b/>
          <w:bCs/>
          <w:sz w:val="28"/>
          <w:szCs w:val="28"/>
        </w:rPr>
      </w:pPr>
      <w:r>
        <w:rPr>
          <w:rFonts w:cs="Arial"/>
          <w:sz w:val="22"/>
          <w:szCs w:val="22"/>
        </w:rPr>
        <w:t>Provision of independent radiological sampling and analysis of Amersham nuclear licensed site</w:t>
      </w:r>
    </w:p>
    <w:p w:rsidR="00683FAD" w:rsidRDefault="00683FAD" w:rsidP="006A5BC9">
      <w:pPr>
        <w:pStyle w:val="MRSchedule1"/>
        <w:numPr>
          <w:ilvl w:val="0"/>
          <w:numId w:val="0"/>
        </w:numPr>
        <w:spacing w:before="120" w:line="288" w:lineRule="auto"/>
        <w:jc w:val="left"/>
        <w:rPr>
          <w:rFonts w:cs="Arial"/>
          <w:szCs w:val="22"/>
          <w:u w:val="none"/>
        </w:rPr>
      </w:pPr>
    </w:p>
    <w:p w:rsidR="00F74B92" w:rsidRDefault="00F74B92" w:rsidP="00F74B92"/>
    <w:p w:rsidR="00F74B92" w:rsidRDefault="00F74B92" w:rsidP="00F74B92"/>
    <w:p w:rsidR="00F74B92" w:rsidRDefault="00F74B92" w:rsidP="00F74B92"/>
    <w:p w:rsidR="00F74B92" w:rsidRDefault="00F74B92" w:rsidP="00F74B92"/>
    <w:p w:rsidR="00F74B92" w:rsidRDefault="00F74B92" w:rsidP="00F74B92"/>
    <w:p w:rsidR="00F74B92" w:rsidRDefault="00F74B92" w:rsidP="00F74B92"/>
    <w:p w:rsidR="00F74B92" w:rsidRDefault="00F74B92" w:rsidP="00F74B92"/>
    <w:p w:rsidR="00F74B92" w:rsidRDefault="00F74B92" w:rsidP="00F74B92"/>
    <w:p w:rsidR="00F74B92" w:rsidRDefault="00F74B92" w:rsidP="00F74B92"/>
    <w:p w:rsidR="00F74B92" w:rsidRDefault="00F74B92" w:rsidP="00F74B92"/>
    <w:p w:rsidR="00F74B92" w:rsidRPr="00F74B92" w:rsidRDefault="00F74B92" w:rsidP="00F74B92"/>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F74B92" w:rsidRDefault="00F74B92" w:rsidP="00683FAD"/>
    <w:p w:rsidR="00F74B92" w:rsidRDefault="00F74B92" w:rsidP="00683FAD">
      <w:bookmarkStart w:id="11" w:name="_GoBack"/>
      <w:bookmarkEnd w:id="11"/>
    </w:p>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683FAD" w:rsidRDefault="00683FAD" w:rsidP="00683FAD"/>
    <w:p w:rsidR="007E4EC8" w:rsidRPr="006A5BC9" w:rsidRDefault="007E4EC8" w:rsidP="006A5BC9">
      <w:pPr>
        <w:pStyle w:val="MRSchedule1"/>
        <w:numPr>
          <w:ilvl w:val="0"/>
          <w:numId w:val="0"/>
        </w:numPr>
        <w:spacing w:before="120" w:line="288" w:lineRule="auto"/>
        <w:jc w:val="left"/>
        <w:rPr>
          <w:rFonts w:cs="Arial"/>
          <w:szCs w:val="22"/>
          <w:u w:val="none"/>
        </w:rPr>
      </w:pPr>
      <w:r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p>
    <w:p w:rsidR="005F1F5C"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683FAD">
        <w:rPr>
          <w:rFonts w:ascii="Arial" w:hAnsi="Arial" w:cs="Arial"/>
          <w:noProof/>
          <w:sz w:val="22"/>
          <w:szCs w:val="22"/>
          <w:lang w:val="en-GB"/>
        </w:rPr>
        <w:t>249,240.00</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472163">
        <w:rPr>
          <w:rFonts w:ascii="Arial" w:hAnsi="Arial" w:cs="Arial"/>
          <w:sz w:val="22"/>
          <w:szCs w:val="22"/>
        </w:rPr>
        <w:t>8</w:t>
      </w:r>
      <w:r w:rsidR="007041E0" w:rsidRPr="007041E0">
        <w:rPr>
          <w:rFonts w:ascii="Arial" w:hAnsi="Arial" w:cs="Arial"/>
          <w:sz w:val="22"/>
          <w:szCs w:val="22"/>
        </w:rPr>
        <w:fldChar w:fldCharType="end"/>
      </w:r>
      <w:r w:rsidR="00683FAD">
        <w:rPr>
          <w:rFonts w:ascii="Arial" w:hAnsi="Arial" w:cs="Arial"/>
          <w:sz w:val="22"/>
          <w:szCs w:val="22"/>
        </w:rPr>
        <w:t xml:space="preserve"> of Schedule 4 (Standard Terms).</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Default="007E4EC8" w:rsidP="00535E66">
            <w:pPr>
              <w:pStyle w:val="MRheading2"/>
              <w:tabs>
                <w:tab w:val="clear" w:pos="720"/>
              </w:tabs>
              <w:spacing w:line="288" w:lineRule="auto"/>
              <w:ind w:left="0" w:firstLine="0"/>
              <w:rPr>
                <w:rFonts w:cs="Arial"/>
                <w:szCs w:val="22"/>
              </w:rPr>
            </w:pPr>
            <w:r w:rsidRPr="00D54A71">
              <w:rPr>
                <w:rFonts w:cs="Arial"/>
                <w:szCs w:val="22"/>
              </w:rPr>
              <w:t>£</w:t>
            </w:r>
            <w:r w:rsidR="00535E66">
              <w:rPr>
                <w:rFonts w:cs="Arial"/>
                <w:szCs w:val="22"/>
              </w:rPr>
              <w:t>18,240</w:t>
            </w:r>
          </w:p>
          <w:p w:rsidR="00535E66" w:rsidRDefault="00535E66" w:rsidP="00535E66">
            <w:pPr>
              <w:pStyle w:val="MRheading2"/>
              <w:tabs>
                <w:tab w:val="clear" w:pos="720"/>
              </w:tabs>
              <w:spacing w:line="288" w:lineRule="auto"/>
              <w:ind w:left="0" w:firstLine="0"/>
              <w:rPr>
                <w:rFonts w:cs="Arial"/>
                <w:szCs w:val="22"/>
              </w:rPr>
            </w:pPr>
            <w:r>
              <w:rPr>
                <w:rFonts w:cs="Arial"/>
                <w:szCs w:val="22"/>
              </w:rPr>
              <w:t>£91,000</w:t>
            </w:r>
          </w:p>
          <w:p w:rsidR="00535E66" w:rsidRDefault="00535E66" w:rsidP="00535E66">
            <w:pPr>
              <w:pStyle w:val="MRheading2"/>
              <w:tabs>
                <w:tab w:val="clear" w:pos="720"/>
              </w:tabs>
              <w:spacing w:line="288" w:lineRule="auto"/>
              <w:ind w:left="0" w:firstLine="0"/>
              <w:rPr>
                <w:rFonts w:cs="Arial"/>
                <w:szCs w:val="22"/>
              </w:rPr>
            </w:pPr>
            <w:r>
              <w:rPr>
                <w:rFonts w:cs="Arial"/>
                <w:szCs w:val="22"/>
              </w:rPr>
              <w:t>£122,000</w:t>
            </w:r>
          </w:p>
          <w:p w:rsidR="00535E66" w:rsidRPr="00D54A71" w:rsidRDefault="00535E66" w:rsidP="00535E66">
            <w:pPr>
              <w:pStyle w:val="MRheading2"/>
              <w:tabs>
                <w:tab w:val="clear" w:pos="720"/>
              </w:tabs>
              <w:spacing w:line="288" w:lineRule="auto"/>
              <w:ind w:left="0" w:firstLine="0"/>
              <w:rPr>
                <w:rFonts w:cs="Arial"/>
                <w:szCs w:val="22"/>
              </w:rPr>
            </w:pPr>
            <w:r>
              <w:rPr>
                <w:rFonts w:cs="Arial"/>
                <w:szCs w:val="22"/>
              </w:rPr>
              <w:t>£18,000</w:t>
            </w:r>
          </w:p>
        </w:tc>
        <w:tc>
          <w:tcPr>
            <w:tcW w:w="6281" w:type="dxa"/>
            <w:shd w:val="clear" w:color="auto" w:fill="auto"/>
          </w:tcPr>
          <w:p w:rsidR="00535E66" w:rsidRDefault="00535E66" w:rsidP="00535E66">
            <w:pPr>
              <w:pStyle w:val="MRheading2"/>
              <w:tabs>
                <w:tab w:val="clear" w:pos="720"/>
              </w:tabs>
              <w:spacing w:line="288" w:lineRule="auto"/>
              <w:ind w:left="0" w:firstLine="0"/>
              <w:rPr>
                <w:rFonts w:cs="Arial"/>
                <w:szCs w:val="22"/>
              </w:rPr>
            </w:pPr>
            <w:r w:rsidRPr="00535E66">
              <w:rPr>
                <w:rFonts w:cs="Arial"/>
                <w:szCs w:val="22"/>
              </w:rPr>
              <w:t>Year 1</w:t>
            </w:r>
          </w:p>
          <w:p w:rsidR="00535E66" w:rsidRDefault="00535E66" w:rsidP="00535E66">
            <w:pPr>
              <w:pStyle w:val="MRheading2"/>
              <w:tabs>
                <w:tab w:val="clear" w:pos="720"/>
              </w:tabs>
              <w:spacing w:line="288" w:lineRule="auto"/>
              <w:ind w:left="0" w:firstLine="0"/>
              <w:rPr>
                <w:rFonts w:cs="Arial"/>
                <w:szCs w:val="22"/>
              </w:rPr>
            </w:pPr>
            <w:r>
              <w:rPr>
                <w:rFonts w:cs="Arial"/>
                <w:szCs w:val="22"/>
              </w:rPr>
              <w:t>Year 2</w:t>
            </w:r>
          </w:p>
          <w:p w:rsidR="00535E66" w:rsidRDefault="00535E66" w:rsidP="00535E66">
            <w:pPr>
              <w:pStyle w:val="MRheading2"/>
              <w:tabs>
                <w:tab w:val="clear" w:pos="720"/>
              </w:tabs>
              <w:spacing w:line="288" w:lineRule="auto"/>
              <w:ind w:left="0" w:firstLine="0"/>
              <w:rPr>
                <w:rFonts w:cs="Arial"/>
                <w:szCs w:val="22"/>
              </w:rPr>
            </w:pPr>
            <w:r>
              <w:rPr>
                <w:rFonts w:cs="Arial"/>
                <w:szCs w:val="22"/>
              </w:rPr>
              <w:t>Year 3</w:t>
            </w:r>
          </w:p>
          <w:p w:rsidR="00855D9F" w:rsidRPr="00D54A71" w:rsidRDefault="00535E66" w:rsidP="00535E66">
            <w:pPr>
              <w:pStyle w:val="MRheading2"/>
              <w:tabs>
                <w:tab w:val="clear" w:pos="720"/>
              </w:tabs>
              <w:spacing w:line="288" w:lineRule="auto"/>
              <w:ind w:left="0" w:firstLine="0"/>
              <w:rPr>
                <w:rFonts w:cs="Arial"/>
                <w:b/>
                <w:szCs w:val="22"/>
              </w:rPr>
            </w:pPr>
            <w:r>
              <w:rPr>
                <w:rFonts w:cs="Arial"/>
                <w:szCs w:val="22"/>
              </w:rPr>
              <w:t>Year 4</w:t>
            </w:r>
          </w:p>
        </w:tc>
      </w:tr>
    </w:tbl>
    <w:p w:rsidR="007E4EC8" w:rsidRDefault="005F1F5C" w:rsidP="00082720">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w:t>
      </w:r>
      <w:proofErr w:type="spellStart"/>
      <w:r w:rsidR="007E4EC8" w:rsidRPr="00BF7661">
        <w:rPr>
          <w:rFonts w:cs="Arial"/>
          <w:sz w:val="22"/>
          <w:szCs w:val="22"/>
        </w:rPr>
        <w:t>all inclusive</w:t>
      </w:r>
      <w:proofErr w:type="spellEnd"/>
      <w:r w:rsidR="007E4EC8" w:rsidRPr="00BF7661">
        <w:rPr>
          <w:rFonts w:cs="Arial"/>
          <w:sz w:val="22"/>
          <w:szCs w:val="22"/>
        </w:rPr>
        <w:t xml:space="preser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472163">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0" w:history="1">
        <w:r w:rsidR="00463D98" w:rsidRPr="00463D98">
          <w:rPr>
            <w:rFonts w:ascii="Arial" w:hAnsi="Arial"/>
            <w:color w:val="0000FF"/>
            <w:sz w:val="22"/>
            <w:szCs w:val="22"/>
            <w:u w:val="single"/>
            <w:lang w:eastAsia="en-GB"/>
          </w:rPr>
          <w:t>onr.invoices@onr.gsi.gov.uk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535E66" w:rsidP="005808F6">
            <w:pPr>
              <w:pStyle w:val="DefaultText1"/>
              <w:tabs>
                <w:tab w:val="left" w:pos="1134"/>
              </w:tabs>
              <w:ind w:left="1134" w:hanging="1134"/>
              <w:rPr>
                <w:rFonts w:ascii="Arial" w:hAnsi="Arial"/>
                <w:noProof/>
                <w:sz w:val="22"/>
                <w:lang w:val="en-GB"/>
              </w:rPr>
            </w:pPr>
            <w:r>
              <w:rPr>
                <w:rFonts w:ascii="Arial" w:hAnsi="Arial"/>
                <w:noProof/>
                <w:sz w:val="22"/>
                <w:lang w:val="en-GB"/>
              </w:rPr>
              <w:t>Rose Court</w:t>
            </w:r>
          </w:p>
          <w:p w:rsidR="00A9110F" w:rsidRPr="00153A85" w:rsidRDefault="00535E66" w:rsidP="005808F6">
            <w:pPr>
              <w:pStyle w:val="ListBullet"/>
              <w:ind w:left="567" w:hanging="567"/>
              <w:jc w:val="left"/>
              <w:rPr>
                <w:rFonts w:ascii="Arial" w:hAnsi="Arial"/>
                <w:noProof/>
                <w:sz w:val="22"/>
              </w:rPr>
            </w:pPr>
            <w:r>
              <w:rPr>
                <w:rFonts w:ascii="Arial" w:hAnsi="Arial"/>
                <w:noProof/>
                <w:sz w:val="22"/>
              </w:rPr>
              <w:t>2 Southwark Bridge</w:t>
            </w:r>
          </w:p>
          <w:p w:rsidR="00A9110F" w:rsidRPr="00153A85" w:rsidRDefault="00535E66" w:rsidP="005808F6">
            <w:pPr>
              <w:pStyle w:val="DefaultText1"/>
              <w:tabs>
                <w:tab w:val="left" w:pos="1134"/>
              </w:tabs>
              <w:ind w:left="1134" w:hanging="1134"/>
              <w:rPr>
                <w:rFonts w:ascii="Arial" w:hAnsi="Arial" w:cs="Arial"/>
                <w:noProof/>
                <w:sz w:val="22"/>
                <w:lang w:val="en-GB"/>
              </w:rPr>
            </w:pPr>
            <w:r>
              <w:rPr>
                <w:rFonts w:ascii="Arial" w:hAnsi="Arial" w:cs="Arial"/>
                <w:noProof/>
                <w:sz w:val="22"/>
                <w:lang w:val="en-GB"/>
              </w:rPr>
              <w:t>London</w:t>
            </w:r>
          </w:p>
          <w:p w:rsidR="00A9110F" w:rsidRPr="00D57F29" w:rsidRDefault="00535E66" w:rsidP="005808F6">
            <w:pPr>
              <w:pStyle w:val="DefaultText1"/>
              <w:tabs>
                <w:tab w:val="left" w:pos="1134"/>
              </w:tabs>
              <w:ind w:left="1134" w:hanging="1134"/>
              <w:rPr>
                <w:rFonts w:ascii="Arial" w:hAnsi="Arial" w:cs="Arial"/>
                <w:noProof/>
                <w:sz w:val="22"/>
                <w:lang w:val="fr-FR"/>
              </w:rPr>
            </w:pPr>
            <w:r>
              <w:rPr>
                <w:rFonts w:ascii="Arial" w:hAnsi="Arial" w:cs="Arial"/>
                <w:noProof/>
                <w:sz w:val="22"/>
                <w:lang w:val="fr-FR"/>
              </w:rPr>
              <w:t>SE1 9HS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 xml:space="preserve">Tel  : </w:t>
            </w:r>
          </w:p>
          <w:p w:rsidR="00A9110F" w:rsidRPr="00D57F29" w:rsidRDefault="00A9110F" w:rsidP="001667CA">
            <w:pPr>
              <w:pStyle w:val="DefaultText2"/>
              <w:tabs>
                <w:tab w:val="left" w:pos="567"/>
                <w:tab w:val="left" w:pos="3402"/>
              </w:tabs>
              <w:ind w:left="567" w:hanging="567"/>
              <w:rPr>
                <w:noProof/>
                <w:lang w:val="fr-FR"/>
              </w:rPr>
            </w:pPr>
            <w:r w:rsidRPr="00D57F29">
              <w:rPr>
                <w:rFonts w:ascii="Arial" w:hAnsi="Arial"/>
                <w:noProof/>
                <w:sz w:val="22"/>
                <w:szCs w:val="22"/>
                <w:lang w:val="fr-FR"/>
              </w:rPr>
              <w:t xml:space="preserve">e-mail : </w:t>
            </w:r>
          </w:p>
        </w:tc>
        <w:tc>
          <w:tcPr>
            <w:tcW w:w="4860" w:type="dxa"/>
          </w:tcPr>
          <w:p w:rsidR="00A9110F" w:rsidRDefault="00A9110F" w:rsidP="005808F6">
            <w:pPr>
              <w:pStyle w:val="DefaultText"/>
              <w:rPr>
                <w:noProof/>
                <w:lang w:val="fr-FR"/>
              </w:rPr>
            </w:pPr>
          </w:p>
          <w:p w:rsidR="00535E66" w:rsidRDefault="00535E66" w:rsidP="005808F6">
            <w:pPr>
              <w:pStyle w:val="DefaultText"/>
              <w:rPr>
                <w:rFonts w:ascii="Arial" w:hAnsi="Arial" w:cs="Arial"/>
                <w:noProof/>
                <w:sz w:val="22"/>
                <w:szCs w:val="22"/>
                <w:lang w:val="fr-FR"/>
              </w:rPr>
            </w:pPr>
            <w:r>
              <w:rPr>
                <w:rFonts w:ascii="Arial" w:hAnsi="Arial" w:cs="Arial"/>
                <w:noProof/>
                <w:sz w:val="22"/>
                <w:szCs w:val="22"/>
                <w:lang w:val="fr-FR"/>
              </w:rPr>
              <w:t>Public Health England</w:t>
            </w:r>
          </w:p>
          <w:p w:rsidR="00535E66" w:rsidRDefault="00535E66" w:rsidP="005808F6">
            <w:pPr>
              <w:pStyle w:val="DefaultText"/>
              <w:rPr>
                <w:rFonts w:ascii="Arial" w:hAnsi="Arial" w:cs="Arial"/>
                <w:noProof/>
                <w:sz w:val="22"/>
                <w:szCs w:val="22"/>
                <w:lang w:val="fr-FR"/>
              </w:rPr>
            </w:pPr>
            <w:r>
              <w:rPr>
                <w:rFonts w:ascii="Arial" w:hAnsi="Arial" w:cs="Arial"/>
                <w:noProof/>
                <w:sz w:val="22"/>
                <w:szCs w:val="22"/>
                <w:lang w:val="fr-FR"/>
              </w:rPr>
              <w:t>Radiation Metrology Group</w:t>
            </w:r>
          </w:p>
          <w:p w:rsidR="00535E66" w:rsidRDefault="00535E66" w:rsidP="005808F6">
            <w:pPr>
              <w:pStyle w:val="DefaultText"/>
              <w:rPr>
                <w:rFonts w:ascii="Arial" w:hAnsi="Arial" w:cs="Arial"/>
                <w:noProof/>
                <w:sz w:val="22"/>
                <w:szCs w:val="22"/>
                <w:lang w:val="fr-FR"/>
              </w:rPr>
            </w:pPr>
            <w:r>
              <w:rPr>
                <w:rFonts w:ascii="Arial" w:hAnsi="Arial" w:cs="Arial"/>
                <w:noProof/>
                <w:sz w:val="22"/>
                <w:szCs w:val="22"/>
                <w:lang w:val="fr-FR"/>
              </w:rPr>
              <w:t>Chilton</w:t>
            </w:r>
          </w:p>
          <w:p w:rsidR="00535E66" w:rsidRDefault="00535E66" w:rsidP="005808F6">
            <w:pPr>
              <w:pStyle w:val="DefaultText"/>
              <w:rPr>
                <w:rFonts w:ascii="Arial" w:hAnsi="Arial" w:cs="Arial"/>
                <w:noProof/>
                <w:sz w:val="22"/>
                <w:szCs w:val="22"/>
                <w:lang w:val="fr-FR"/>
              </w:rPr>
            </w:pPr>
            <w:r>
              <w:rPr>
                <w:rFonts w:ascii="Arial" w:hAnsi="Arial" w:cs="Arial"/>
                <w:noProof/>
                <w:sz w:val="22"/>
                <w:szCs w:val="22"/>
                <w:lang w:val="fr-FR"/>
              </w:rPr>
              <w:t>Didcot</w:t>
            </w:r>
          </w:p>
          <w:p w:rsidR="00535E66" w:rsidRDefault="00535E66" w:rsidP="005808F6">
            <w:pPr>
              <w:pStyle w:val="DefaultText"/>
              <w:rPr>
                <w:rFonts w:ascii="Arial" w:hAnsi="Arial" w:cs="Arial"/>
                <w:noProof/>
                <w:sz w:val="22"/>
                <w:szCs w:val="22"/>
                <w:lang w:val="fr-FR"/>
              </w:rPr>
            </w:pPr>
            <w:r>
              <w:rPr>
                <w:rFonts w:ascii="Arial" w:hAnsi="Arial" w:cs="Arial"/>
                <w:noProof/>
                <w:sz w:val="22"/>
                <w:szCs w:val="22"/>
                <w:lang w:val="fr-FR"/>
              </w:rPr>
              <w:t>Oxon</w:t>
            </w:r>
          </w:p>
          <w:p w:rsidR="00535E66" w:rsidRDefault="00535E66" w:rsidP="005808F6">
            <w:pPr>
              <w:pStyle w:val="DefaultText"/>
              <w:rPr>
                <w:rFonts w:ascii="Arial" w:hAnsi="Arial" w:cs="Arial"/>
                <w:noProof/>
                <w:sz w:val="22"/>
                <w:szCs w:val="22"/>
                <w:lang w:val="fr-FR"/>
              </w:rPr>
            </w:pPr>
            <w:r>
              <w:rPr>
                <w:rFonts w:ascii="Arial" w:hAnsi="Arial" w:cs="Arial"/>
                <w:noProof/>
                <w:sz w:val="22"/>
                <w:szCs w:val="22"/>
                <w:lang w:val="fr-FR"/>
              </w:rPr>
              <w:t>OX11 0RQ</w:t>
            </w:r>
          </w:p>
          <w:p w:rsidR="00535E66" w:rsidRDefault="00535E66" w:rsidP="005808F6">
            <w:pPr>
              <w:pStyle w:val="DefaultText"/>
              <w:rPr>
                <w:rFonts w:ascii="Arial" w:hAnsi="Arial" w:cs="Arial"/>
                <w:noProof/>
                <w:sz w:val="22"/>
                <w:szCs w:val="22"/>
                <w:lang w:val="fr-FR"/>
              </w:rPr>
            </w:pPr>
          </w:p>
          <w:p w:rsidR="001667CA" w:rsidRDefault="00535E66" w:rsidP="005808F6">
            <w:pPr>
              <w:pStyle w:val="DefaultText"/>
              <w:rPr>
                <w:rFonts w:ascii="Arial" w:hAnsi="Arial" w:cs="Arial"/>
                <w:noProof/>
                <w:sz w:val="22"/>
                <w:szCs w:val="22"/>
                <w:lang w:val="fr-FR"/>
              </w:rPr>
            </w:pPr>
            <w:r>
              <w:rPr>
                <w:rFonts w:ascii="Arial" w:hAnsi="Arial" w:cs="Arial"/>
                <w:noProof/>
                <w:sz w:val="22"/>
                <w:szCs w:val="22"/>
                <w:lang w:val="fr-FR"/>
              </w:rPr>
              <w:t xml:space="preserve">Tel : </w:t>
            </w:r>
          </w:p>
          <w:p w:rsidR="00535E66" w:rsidRPr="00D57F29" w:rsidRDefault="00535E66" w:rsidP="001667CA">
            <w:pPr>
              <w:pStyle w:val="DefaultText"/>
              <w:rPr>
                <w:noProof/>
                <w:lang w:val="fr-FR"/>
              </w:rPr>
            </w:pPr>
            <w:r>
              <w:rPr>
                <w:rFonts w:ascii="Arial" w:hAnsi="Arial" w:cs="Arial"/>
                <w:noProof/>
                <w:sz w:val="22"/>
                <w:szCs w:val="22"/>
                <w:lang w:val="fr-FR"/>
              </w:rPr>
              <w:t>e-mail </w:t>
            </w: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535E66" w:rsidRPr="00D57F29" w:rsidTr="004B2792">
        <w:tc>
          <w:tcPr>
            <w:tcW w:w="5220" w:type="dxa"/>
          </w:tcPr>
          <w:p w:rsidR="00535E66" w:rsidRPr="00153A85" w:rsidRDefault="00535E66" w:rsidP="00BB3B52">
            <w:pPr>
              <w:pStyle w:val="DefaultText1"/>
              <w:tabs>
                <w:tab w:val="left" w:pos="1134"/>
              </w:tabs>
              <w:ind w:left="1134" w:hanging="1134"/>
              <w:rPr>
                <w:rFonts w:ascii="Arial" w:hAnsi="Arial"/>
                <w:noProof/>
                <w:sz w:val="22"/>
                <w:lang w:val="en-GB"/>
              </w:rPr>
            </w:pPr>
          </w:p>
          <w:p w:rsidR="00535E66" w:rsidRPr="00153A85" w:rsidRDefault="00535E66"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535E66" w:rsidRPr="00153A85" w:rsidRDefault="00535E66"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535E66" w:rsidRPr="00153A85" w:rsidRDefault="00535E66" w:rsidP="00BB3B52">
            <w:pPr>
              <w:pStyle w:val="ListBullet"/>
              <w:ind w:left="567" w:hanging="567"/>
              <w:jc w:val="left"/>
              <w:rPr>
                <w:rFonts w:ascii="Arial" w:hAnsi="Arial"/>
                <w:noProof/>
                <w:sz w:val="22"/>
              </w:rPr>
            </w:pPr>
            <w:r w:rsidRPr="00153A85">
              <w:rPr>
                <w:rFonts w:ascii="Arial" w:hAnsi="Arial"/>
                <w:noProof/>
                <w:sz w:val="22"/>
              </w:rPr>
              <w:t>Building 6.4</w:t>
            </w:r>
          </w:p>
          <w:p w:rsidR="00535E66" w:rsidRPr="00153A85" w:rsidRDefault="00535E66"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535E66" w:rsidRPr="00153A85" w:rsidRDefault="00535E66"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535E66" w:rsidRPr="00153A85" w:rsidRDefault="00535E66"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535E66" w:rsidRPr="00153A85" w:rsidRDefault="00535E66"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535E66" w:rsidRPr="00153A85" w:rsidRDefault="00535E66"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535E66" w:rsidRPr="00153A85" w:rsidRDefault="00535E66"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535E66" w:rsidRPr="00153A85" w:rsidRDefault="00535E66"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 xml:space="preserve">Tel  : </w:t>
            </w:r>
          </w:p>
          <w:p w:rsidR="00535E66" w:rsidRPr="00153A85" w:rsidRDefault="00535E66" w:rsidP="001667CA">
            <w:pPr>
              <w:pStyle w:val="DefaultText2"/>
              <w:tabs>
                <w:tab w:val="left" w:pos="567"/>
                <w:tab w:val="left" w:pos="3402"/>
              </w:tabs>
              <w:ind w:left="567" w:hanging="567"/>
              <w:rPr>
                <w:rFonts w:ascii="Arial" w:hAnsi="Arial"/>
                <w:noProof/>
                <w:sz w:val="20"/>
                <w:lang w:val="en-GB"/>
              </w:rPr>
            </w:pPr>
            <w:r w:rsidRPr="00153A85">
              <w:rPr>
                <w:rFonts w:ascii="Arial" w:hAnsi="Arial"/>
                <w:noProof/>
                <w:sz w:val="22"/>
                <w:szCs w:val="22"/>
                <w:lang w:val="en-GB"/>
              </w:rPr>
              <w:t xml:space="preserve">e-mail </w:t>
            </w:r>
          </w:p>
        </w:tc>
        <w:tc>
          <w:tcPr>
            <w:tcW w:w="4860" w:type="dxa"/>
          </w:tcPr>
          <w:p w:rsidR="00535E66" w:rsidRDefault="00535E66" w:rsidP="00C452CA">
            <w:pPr>
              <w:pStyle w:val="DefaultText"/>
              <w:rPr>
                <w:noProof/>
                <w:lang w:val="fr-FR"/>
              </w:rPr>
            </w:pPr>
          </w:p>
          <w:p w:rsidR="00535E66" w:rsidRDefault="00535E66" w:rsidP="00C452CA">
            <w:pPr>
              <w:pStyle w:val="DefaultText"/>
              <w:rPr>
                <w:rFonts w:ascii="Arial" w:hAnsi="Arial" w:cs="Arial"/>
                <w:noProof/>
                <w:sz w:val="22"/>
                <w:szCs w:val="22"/>
                <w:lang w:val="fr-FR"/>
              </w:rPr>
            </w:pPr>
            <w:r>
              <w:rPr>
                <w:rFonts w:ascii="Arial" w:hAnsi="Arial" w:cs="Arial"/>
                <w:noProof/>
                <w:sz w:val="22"/>
                <w:szCs w:val="22"/>
                <w:lang w:val="fr-FR"/>
              </w:rPr>
              <w:t>Public Health England</w:t>
            </w:r>
          </w:p>
          <w:p w:rsidR="00535E66" w:rsidRDefault="00535E66" w:rsidP="00C452CA">
            <w:pPr>
              <w:pStyle w:val="DefaultText"/>
              <w:rPr>
                <w:rFonts w:ascii="Arial" w:hAnsi="Arial" w:cs="Arial"/>
                <w:noProof/>
                <w:sz w:val="22"/>
                <w:szCs w:val="22"/>
                <w:lang w:val="fr-FR"/>
              </w:rPr>
            </w:pPr>
            <w:r>
              <w:rPr>
                <w:rFonts w:ascii="Arial" w:hAnsi="Arial" w:cs="Arial"/>
                <w:noProof/>
                <w:sz w:val="22"/>
                <w:szCs w:val="22"/>
                <w:lang w:val="fr-FR"/>
              </w:rPr>
              <w:t>Radiation Metrology Group</w:t>
            </w:r>
          </w:p>
          <w:p w:rsidR="00535E66" w:rsidRDefault="00535E66" w:rsidP="00C452CA">
            <w:pPr>
              <w:pStyle w:val="DefaultText"/>
              <w:rPr>
                <w:rFonts w:ascii="Arial" w:hAnsi="Arial" w:cs="Arial"/>
                <w:noProof/>
                <w:sz w:val="22"/>
                <w:szCs w:val="22"/>
                <w:lang w:val="fr-FR"/>
              </w:rPr>
            </w:pPr>
            <w:r>
              <w:rPr>
                <w:rFonts w:ascii="Arial" w:hAnsi="Arial" w:cs="Arial"/>
                <w:noProof/>
                <w:sz w:val="22"/>
                <w:szCs w:val="22"/>
                <w:lang w:val="fr-FR"/>
              </w:rPr>
              <w:t>Chilton</w:t>
            </w:r>
          </w:p>
          <w:p w:rsidR="00535E66" w:rsidRDefault="00535E66" w:rsidP="00C452CA">
            <w:pPr>
              <w:pStyle w:val="DefaultText"/>
              <w:rPr>
                <w:rFonts w:ascii="Arial" w:hAnsi="Arial" w:cs="Arial"/>
                <w:noProof/>
                <w:sz w:val="22"/>
                <w:szCs w:val="22"/>
                <w:lang w:val="fr-FR"/>
              </w:rPr>
            </w:pPr>
            <w:r>
              <w:rPr>
                <w:rFonts w:ascii="Arial" w:hAnsi="Arial" w:cs="Arial"/>
                <w:noProof/>
                <w:sz w:val="22"/>
                <w:szCs w:val="22"/>
                <w:lang w:val="fr-FR"/>
              </w:rPr>
              <w:t>Didcot</w:t>
            </w:r>
          </w:p>
          <w:p w:rsidR="00535E66" w:rsidRDefault="00535E66" w:rsidP="00C452CA">
            <w:pPr>
              <w:pStyle w:val="DefaultText"/>
              <w:rPr>
                <w:rFonts w:ascii="Arial" w:hAnsi="Arial" w:cs="Arial"/>
                <w:noProof/>
                <w:sz w:val="22"/>
                <w:szCs w:val="22"/>
                <w:lang w:val="fr-FR"/>
              </w:rPr>
            </w:pPr>
            <w:r>
              <w:rPr>
                <w:rFonts w:ascii="Arial" w:hAnsi="Arial" w:cs="Arial"/>
                <w:noProof/>
                <w:sz w:val="22"/>
                <w:szCs w:val="22"/>
                <w:lang w:val="fr-FR"/>
              </w:rPr>
              <w:t>Oxon</w:t>
            </w:r>
          </w:p>
          <w:p w:rsidR="00535E66" w:rsidRDefault="00535E66" w:rsidP="00C452CA">
            <w:pPr>
              <w:pStyle w:val="DefaultText"/>
              <w:rPr>
                <w:rFonts w:ascii="Arial" w:hAnsi="Arial" w:cs="Arial"/>
                <w:noProof/>
                <w:sz w:val="22"/>
                <w:szCs w:val="22"/>
                <w:lang w:val="fr-FR"/>
              </w:rPr>
            </w:pPr>
            <w:r>
              <w:rPr>
                <w:rFonts w:ascii="Arial" w:hAnsi="Arial" w:cs="Arial"/>
                <w:noProof/>
                <w:sz w:val="22"/>
                <w:szCs w:val="22"/>
                <w:lang w:val="fr-FR"/>
              </w:rPr>
              <w:t>OX11 0RQ</w:t>
            </w:r>
          </w:p>
          <w:p w:rsidR="00535E66" w:rsidRDefault="00535E66" w:rsidP="00C452CA">
            <w:pPr>
              <w:pStyle w:val="DefaultText"/>
              <w:rPr>
                <w:rFonts w:ascii="Arial" w:hAnsi="Arial" w:cs="Arial"/>
                <w:noProof/>
                <w:sz w:val="22"/>
                <w:szCs w:val="22"/>
                <w:lang w:val="fr-FR"/>
              </w:rPr>
            </w:pPr>
          </w:p>
          <w:p w:rsidR="001667CA" w:rsidRDefault="00535E66" w:rsidP="00C452CA">
            <w:pPr>
              <w:pStyle w:val="DefaultText"/>
              <w:rPr>
                <w:rFonts w:ascii="Arial" w:hAnsi="Arial" w:cs="Arial"/>
                <w:noProof/>
                <w:sz w:val="22"/>
                <w:szCs w:val="22"/>
                <w:lang w:val="fr-FR"/>
              </w:rPr>
            </w:pPr>
            <w:r>
              <w:rPr>
                <w:rFonts w:ascii="Arial" w:hAnsi="Arial" w:cs="Arial"/>
                <w:noProof/>
                <w:sz w:val="22"/>
                <w:szCs w:val="22"/>
                <w:lang w:val="fr-FR"/>
              </w:rPr>
              <w:t xml:space="preserve">Tel : </w:t>
            </w:r>
          </w:p>
          <w:p w:rsidR="00535E66" w:rsidRPr="00D57F29" w:rsidRDefault="00535E66" w:rsidP="001667CA">
            <w:pPr>
              <w:pStyle w:val="DefaultText"/>
              <w:rPr>
                <w:noProof/>
                <w:lang w:val="fr-FR"/>
              </w:rPr>
            </w:pPr>
            <w:r>
              <w:rPr>
                <w:rFonts w:ascii="Arial" w:hAnsi="Arial" w:cs="Arial"/>
                <w:noProof/>
                <w:sz w:val="22"/>
                <w:szCs w:val="22"/>
                <w:lang w:val="fr-FR"/>
              </w:rPr>
              <w:t>e-mail </w:t>
            </w: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7E4EC8" w:rsidRPr="00A95506" w:rsidRDefault="007E4EC8" w:rsidP="00A95506">
      <w:pPr>
        <w:pStyle w:val="MRSchedule1"/>
        <w:numPr>
          <w:ilvl w:val="0"/>
          <w:numId w:val="0"/>
        </w:numPr>
        <w:spacing w:before="120" w:line="288" w:lineRule="auto"/>
        <w:jc w:val="left"/>
        <w:rPr>
          <w:rFonts w:cs="Arial"/>
          <w:szCs w:val="22"/>
          <w:u w:val="none"/>
        </w:rPr>
      </w:pPr>
      <w:bookmarkStart w:id="12" w:name="_Ref266464072"/>
      <w:r w:rsidRPr="00BF7661">
        <w:rPr>
          <w:rFonts w:cs="Arial"/>
          <w:szCs w:val="22"/>
        </w:rPr>
        <w:br w:type="page"/>
      </w:r>
      <w:bookmarkEnd w:id="12"/>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E74E25" w:rsidRDefault="00E74E25" w:rsidP="00176D58">
      <w:pPr>
        <w:rPr>
          <w:sz w:val="22"/>
          <w:szCs w:val="22"/>
        </w:rPr>
      </w:pPr>
    </w:p>
    <w:p w:rsidR="00176D58" w:rsidRDefault="00176D58" w:rsidP="00176D58">
      <w:pPr>
        <w:rPr>
          <w:sz w:val="22"/>
          <w:szCs w:val="22"/>
        </w:rPr>
      </w:pPr>
      <w:r>
        <w:rPr>
          <w:sz w:val="22"/>
          <w:szCs w:val="22"/>
        </w:rPr>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13" w:name="_Toc207776101"/>
      <w:bookmarkStart w:id="14" w:name="_Toc207776249"/>
      <w:r>
        <w:rPr>
          <w:rFonts w:cs="Arial"/>
          <w:szCs w:val="22"/>
          <w:u w:val="none"/>
        </w:rPr>
        <w:t>Definitions and I</w:t>
      </w:r>
      <w:r w:rsidR="007E4EC8" w:rsidRPr="00A95506">
        <w:rPr>
          <w:rFonts w:cs="Arial"/>
          <w:szCs w:val="22"/>
          <w:u w:val="none"/>
        </w:rPr>
        <w:t>nterpretation</w:t>
      </w:r>
      <w:bookmarkEnd w:id="13"/>
      <w:bookmarkEnd w:id="14"/>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18154E" w:rsidRDefault="0018154E" w:rsidP="00BE3C35">
      <w:pPr>
        <w:pStyle w:val="MRheading3"/>
        <w:numPr>
          <w:ilvl w:val="2"/>
          <w:numId w:val="1"/>
        </w:numPr>
        <w:spacing w:line="288" w:lineRule="auto"/>
        <w:rPr>
          <w:rFonts w:cs="Arial"/>
          <w:szCs w:val="22"/>
        </w:rPr>
      </w:pPr>
      <w:r>
        <w:rPr>
          <w:rFonts w:cs="Arial"/>
          <w:szCs w:val="22"/>
        </w:rPr>
        <w:t>“</w:t>
      </w:r>
      <w:r w:rsidRPr="0018154E">
        <w:rPr>
          <w:rFonts w:cs="Arial"/>
          <w:b/>
          <w:szCs w:val="22"/>
        </w:rPr>
        <w:t>Background Intellectual Property</w:t>
      </w:r>
      <w:r>
        <w:rPr>
          <w:rFonts w:cs="Arial"/>
          <w:szCs w:val="22"/>
        </w:rPr>
        <w:t>” means any Intellectual Property, other than the Created Intellectual Property Rights (as defined in clause 9.3), that is used in connection with the Services.</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855D9F"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D55AF6" w:rsidRDefault="00D55AF6" w:rsidP="00D55AF6">
      <w:pPr>
        <w:pStyle w:val="MRMainHeading"/>
        <w:numPr>
          <w:ilvl w:val="0"/>
          <w:numId w:val="0"/>
        </w:numPr>
        <w:ind w:left="720" w:hanging="720"/>
      </w:pPr>
    </w:p>
    <w:p w:rsidR="00D55AF6" w:rsidRPr="00BF7661" w:rsidRDefault="00D55AF6" w:rsidP="00D55AF6">
      <w:pPr>
        <w:pStyle w:val="MRMainHeading"/>
        <w:numPr>
          <w:ilvl w:val="0"/>
          <w:numId w:val="0"/>
        </w:numPr>
        <w:ind w:left="720" w:hanging="720"/>
      </w:pP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 xml:space="preserve">means any and all legislation, applicable guidance and statutory codes of practice relating to diversity, equality, </w:t>
      </w:r>
      <w:proofErr w:type="spellStart"/>
      <w:r w:rsidRPr="00BF7661">
        <w:rPr>
          <w:rFonts w:cs="Arial"/>
          <w:szCs w:val="22"/>
        </w:rPr>
        <w:t>non discrimination</w:t>
      </w:r>
      <w:proofErr w:type="spellEnd"/>
      <w:r w:rsidRPr="00BF7661">
        <w:rPr>
          <w:rFonts w:cs="Arial"/>
          <w:szCs w:val="22"/>
        </w:rPr>
        <w:t xml:space="preserve"> and human rights as may be in force from time to time in England and Wales or in any other territory in which, or in respect of which, the Contractor provides the Services;</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w:t>
      </w:r>
      <w:proofErr w:type="spellStart"/>
      <w:r w:rsidRPr="00BF7661">
        <w:rPr>
          <w:rFonts w:cs="Arial"/>
          <w:szCs w:val="22"/>
        </w:rPr>
        <w:t>trade marks</w:t>
      </w:r>
      <w:proofErr w:type="spellEnd"/>
      <w:r w:rsidRPr="00BF7661">
        <w:rPr>
          <w:rFonts w:cs="Arial"/>
          <w:szCs w:val="22"/>
        </w:rPr>
        <w:t xml:space="preserve">,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D55AF6" w:rsidRDefault="00D55AF6" w:rsidP="00AB7994">
      <w:pPr>
        <w:spacing w:before="240"/>
        <w:ind w:left="2520" w:hanging="720"/>
        <w:rPr>
          <w:sz w:val="22"/>
          <w:szCs w:val="22"/>
        </w:rPr>
      </w:pP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Pr="00BF766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15" w:name="_Toc207776102"/>
      <w:bookmarkStart w:id="16" w:name="_Toc207776250"/>
      <w:r w:rsidRPr="00A95506">
        <w:rPr>
          <w:rFonts w:cs="Arial"/>
          <w:szCs w:val="22"/>
          <w:u w:val="none"/>
        </w:rPr>
        <w:t>Contractor’s R</w:t>
      </w:r>
      <w:r w:rsidR="007E4EC8" w:rsidRPr="00A95506">
        <w:rPr>
          <w:rFonts w:cs="Arial"/>
          <w:szCs w:val="22"/>
          <w:u w:val="none"/>
        </w:rPr>
        <w:t>esponsibilities</w:t>
      </w:r>
      <w:bookmarkEnd w:id="15"/>
      <w:bookmarkEnd w:id="16"/>
    </w:p>
    <w:p w:rsidR="00D81623"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55AF6" w:rsidRDefault="00D55AF6" w:rsidP="00D55AF6">
      <w:pPr>
        <w:pStyle w:val="MRheading2"/>
        <w:tabs>
          <w:tab w:val="clear" w:pos="720"/>
        </w:tabs>
        <w:spacing w:line="288" w:lineRule="auto"/>
        <w:rPr>
          <w:rFonts w:cs="Arial"/>
          <w:szCs w:val="22"/>
        </w:rPr>
      </w:pPr>
    </w:p>
    <w:p w:rsidR="00D55AF6" w:rsidRPr="00BF7661" w:rsidRDefault="00D55AF6" w:rsidP="00D55AF6">
      <w:pPr>
        <w:pStyle w:val="MRheading2"/>
        <w:tabs>
          <w:tab w:val="clear" w:pos="720"/>
        </w:tabs>
        <w:spacing w:line="288" w:lineRule="auto"/>
        <w:rPr>
          <w:rFonts w:cs="Arial"/>
          <w:szCs w:val="22"/>
        </w:rPr>
      </w:pP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D55AF6">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17" w:name="_Ref205894480"/>
      <w:bookmarkStart w:id="18"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19" w:name="_Ref172690328"/>
      <w:bookmarkEnd w:id="17"/>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19"/>
      <w:r w:rsidRPr="00BF7661">
        <w:rPr>
          <w:rFonts w:cs="Arial"/>
          <w:szCs w:val="22"/>
        </w:rPr>
        <w:t>and/</w:t>
      </w:r>
      <w:bookmarkEnd w:id="18"/>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0" w:name="_Ref300904136"/>
      <w:r w:rsidRPr="00BF7661">
        <w:rPr>
          <w:rFonts w:cs="Arial"/>
          <w:szCs w:val="22"/>
        </w:rPr>
        <w:t>The Contractor acknowledges that it:</w:t>
      </w:r>
      <w:bookmarkEnd w:id="20"/>
    </w:p>
    <w:p w:rsidR="00CC6CA0"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D55AF6" w:rsidRPr="00BF7661" w:rsidRDefault="00D55AF6" w:rsidP="00D55AF6">
      <w:pPr>
        <w:pStyle w:val="MRMainHeading"/>
        <w:numPr>
          <w:ilvl w:val="0"/>
          <w:numId w:val="0"/>
        </w:numPr>
        <w:ind w:left="720" w:hanging="720"/>
      </w:pP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472163">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If, as part of the Services, the Contractor procures any goods or services from third parties on behalf of ONR, then the Contractor shall do so in accordance with the Public Contracts Regulations 2006 to the extent those Regulations would be applicable if the Contractor was a “contracting authority” as defined in those Regulations.</w:t>
      </w:r>
    </w:p>
    <w:p w:rsidR="007E4EC8" w:rsidRPr="00863C1A" w:rsidRDefault="007E4EC8" w:rsidP="00082720">
      <w:pPr>
        <w:pStyle w:val="MRheading1"/>
        <w:numPr>
          <w:ilvl w:val="0"/>
          <w:numId w:val="1"/>
        </w:numPr>
        <w:spacing w:line="288" w:lineRule="auto"/>
        <w:rPr>
          <w:rFonts w:cs="Arial"/>
          <w:szCs w:val="22"/>
          <w:u w:val="none"/>
        </w:rPr>
      </w:pPr>
      <w:bookmarkStart w:id="21" w:name="a267819"/>
      <w:bookmarkStart w:id="22" w:name="_Toc242083844"/>
      <w:bookmarkStart w:id="23"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24" w:name="_Ref381094526"/>
      <w:r w:rsidRPr="00A95506">
        <w:rPr>
          <w:rFonts w:cs="Arial"/>
          <w:szCs w:val="22"/>
          <w:u w:val="none"/>
        </w:rPr>
        <w:t>Contractor’s Team</w:t>
      </w:r>
      <w:bookmarkEnd w:id="24"/>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D55AF6" w:rsidRPr="00BF7661" w:rsidRDefault="00D55AF6" w:rsidP="00D55AF6">
      <w:pPr>
        <w:pStyle w:val="MRheading2"/>
        <w:tabs>
          <w:tab w:val="clear" w:pos="720"/>
        </w:tabs>
        <w:spacing w:line="288" w:lineRule="auto"/>
        <w:rPr>
          <w:rFonts w:cs="Arial"/>
          <w:szCs w:val="22"/>
        </w:rPr>
      </w:pP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25"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4</w:t>
      </w:r>
      <w:r w:rsidRPr="00BF7661">
        <w:rPr>
          <w:rFonts w:cs="Arial"/>
          <w:szCs w:val="22"/>
        </w:rPr>
        <w:fldChar w:fldCharType="end"/>
      </w:r>
      <w:r w:rsidRPr="00BF7661">
        <w:rPr>
          <w:rFonts w:cs="Arial"/>
          <w:szCs w:val="22"/>
        </w:rPr>
        <w:t>.</w:t>
      </w:r>
      <w:bookmarkEnd w:id="25"/>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472163">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1"/>
      <w:bookmarkEnd w:id="22"/>
      <w:bookmarkEnd w:id="23"/>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26" w:name="_Ref266716476"/>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26"/>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472163">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w:t>
      </w:r>
      <w:r w:rsidRPr="00BF7661">
        <w:rPr>
          <w:rFonts w:cs="Arial"/>
          <w:szCs w:val="22"/>
        </w:rPr>
        <w:lastRenderedPageBreak/>
        <w:t xml:space="preserve">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27" w:name="_Toc207776105"/>
      <w:bookmarkStart w:id="28" w:name="_Toc207776253"/>
      <w:bookmarkStart w:id="29"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472163">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472163">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0"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0"/>
    </w:p>
    <w:p w:rsidR="00D81623" w:rsidRPr="00BF7661" w:rsidRDefault="00863C1A" w:rsidP="00082720">
      <w:pPr>
        <w:pStyle w:val="MRheading2"/>
        <w:numPr>
          <w:ilvl w:val="1"/>
          <w:numId w:val="1"/>
        </w:numPr>
        <w:spacing w:line="288" w:lineRule="auto"/>
        <w:rPr>
          <w:rFonts w:cs="Arial"/>
          <w:szCs w:val="22"/>
        </w:rPr>
      </w:pPr>
      <w:bookmarkStart w:id="31"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1"/>
    </w:p>
    <w:p w:rsidR="00361DB1" w:rsidRPr="00BF7661" w:rsidRDefault="00361DB1" w:rsidP="00361DB1">
      <w:pPr>
        <w:pStyle w:val="MRheading2"/>
        <w:numPr>
          <w:ilvl w:val="1"/>
          <w:numId w:val="1"/>
        </w:numPr>
        <w:spacing w:line="288" w:lineRule="auto"/>
        <w:rPr>
          <w:rFonts w:cs="Arial"/>
          <w:szCs w:val="22"/>
        </w:rPr>
      </w:pPr>
      <w:bookmarkStart w:id="32" w:name="_Toc337626299"/>
      <w:bookmarkStart w:id="33" w:name="_Ref343504268"/>
      <w:bookmarkStart w:id="34"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2"/>
      <w:bookmarkEnd w:id="33"/>
      <w:bookmarkEnd w:id="34"/>
    </w:p>
    <w:p w:rsidR="00C538BC" w:rsidRDefault="00C538BC" w:rsidP="00361DB1">
      <w:pPr>
        <w:pStyle w:val="MRheading2"/>
        <w:numPr>
          <w:ilvl w:val="1"/>
          <w:numId w:val="1"/>
        </w:numPr>
        <w:spacing w:line="288" w:lineRule="auto"/>
        <w:rPr>
          <w:rFonts w:cs="Arial"/>
          <w:szCs w:val="22"/>
        </w:rPr>
      </w:pPr>
      <w:bookmarkStart w:id="35" w:name="_Toc337626111"/>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35"/>
      <w:r w:rsidRPr="00BF7661">
        <w:rPr>
          <w:rFonts w:cs="Arial"/>
          <w:szCs w:val="22"/>
        </w:rPr>
        <w:t>.</w:t>
      </w:r>
    </w:p>
    <w:p w:rsidR="00D55AF6" w:rsidRPr="00BF7661" w:rsidRDefault="00D55AF6" w:rsidP="00D55AF6">
      <w:pPr>
        <w:pStyle w:val="MRheading2"/>
        <w:tabs>
          <w:tab w:val="clear" w:pos="720"/>
        </w:tabs>
        <w:spacing w:line="288" w:lineRule="auto"/>
        <w:rPr>
          <w:rFonts w:cs="Arial"/>
          <w:szCs w:val="22"/>
        </w:rPr>
      </w:pPr>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36" w:name="_Ref172367282"/>
      <w:bookmarkStart w:id="37" w:name="_Toc207776107"/>
      <w:bookmarkStart w:id="38"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39"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39"/>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0"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36"/>
      <w:bookmarkEnd w:id="37"/>
      <w:bookmarkEnd w:id="38"/>
      <w:r w:rsidR="00A95506" w:rsidRPr="00A95506">
        <w:rPr>
          <w:rFonts w:cs="Arial"/>
          <w:szCs w:val="22"/>
          <w:u w:val="none"/>
        </w:rPr>
        <w:t xml:space="preserve"> and V</w:t>
      </w:r>
      <w:r w:rsidRPr="00A95506">
        <w:rPr>
          <w:rFonts w:cs="Arial"/>
          <w:szCs w:val="22"/>
          <w:u w:val="none"/>
        </w:rPr>
        <w:t>ariation</w:t>
      </w:r>
      <w:bookmarkEnd w:id="40"/>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1"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1"/>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55AF6" w:rsidRPr="00BF7661" w:rsidRDefault="00D55AF6" w:rsidP="00D55AF6">
      <w:pPr>
        <w:pStyle w:val="MRNumberedHeading2"/>
        <w:numPr>
          <w:ilvl w:val="0"/>
          <w:numId w:val="0"/>
        </w:numPr>
        <w:ind w:left="2520"/>
      </w:pP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472163">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472163">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42" w:name="_Toc207776110"/>
      <w:bookmarkStart w:id="43" w:name="_Toc207776258"/>
      <w:bookmarkStart w:id="44" w:name="_Ref261618226"/>
      <w:bookmarkStart w:id="45"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42"/>
      <w:bookmarkEnd w:id="43"/>
      <w:bookmarkEnd w:id="44"/>
      <w:bookmarkEnd w:id="45"/>
    </w:p>
    <w:p w:rsidR="00B51C1F" w:rsidRDefault="00B51C1F" w:rsidP="00082720">
      <w:pPr>
        <w:pStyle w:val="MRheading2"/>
        <w:numPr>
          <w:ilvl w:val="1"/>
          <w:numId w:val="1"/>
        </w:numPr>
        <w:spacing w:line="288" w:lineRule="auto"/>
        <w:rPr>
          <w:rFonts w:cs="Arial"/>
          <w:szCs w:val="22"/>
        </w:rPr>
      </w:pPr>
      <w:bookmarkStart w:id="46" w:name="_Ref364760243"/>
      <w:r>
        <w:rPr>
          <w:rFonts w:cs="Arial"/>
          <w:szCs w:val="22"/>
        </w:rPr>
        <w:t>All Background Intellectual Property and any improvements thereof, is and shall remain the exclusive property of the party owning it (or, where applicable, the third party from whom its right to use the Background Intellectual Property has derived).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47" w:name="_Ref349320874"/>
      <w:bookmarkStart w:id="48"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00B51C1F">
        <w:rPr>
          <w:rFonts w:cs="Arial"/>
          <w:szCs w:val="22"/>
        </w:rPr>
        <w:t xml:space="preserve"> (Created Intellectual Property Rights)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47"/>
      <w:r w:rsidRPr="00BF7661">
        <w:rPr>
          <w:rFonts w:cs="Arial"/>
          <w:szCs w:val="22"/>
        </w:rPr>
        <w:t>.</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472163">
        <w:rPr>
          <w:rFonts w:cs="Arial"/>
          <w:szCs w:val="22"/>
        </w:rPr>
        <w:t>9</w:t>
      </w:r>
      <w:r w:rsidR="002C14B9" w:rsidRPr="00BF7661">
        <w:rPr>
          <w:rFonts w:cs="Arial"/>
          <w:szCs w:val="22"/>
        </w:rPr>
        <w:fldChar w:fldCharType="end"/>
      </w:r>
      <w:r w:rsidRPr="00BF7661">
        <w:rPr>
          <w:rFonts w:cs="Arial"/>
          <w:szCs w:val="22"/>
        </w:rPr>
        <w:t>.</w:t>
      </w:r>
    </w:p>
    <w:bookmarkEnd w:id="46"/>
    <w:p w:rsidR="00D81623"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B51C1F" w:rsidRDefault="00B51C1F" w:rsidP="00B51C1F">
      <w:pPr>
        <w:pStyle w:val="MRheading2"/>
        <w:tabs>
          <w:tab w:val="clear" w:pos="720"/>
        </w:tabs>
        <w:spacing w:line="288" w:lineRule="auto"/>
        <w:rPr>
          <w:rFonts w:cs="Arial"/>
          <w:szCs w:val="22"/>
        </w:rPr>
      </w:pPr>
    </w:p>
    <w:p w:rsidR="00B51C1F" w:rsidRPr="00BF7661" w:rsidRDefault="00B51C1F" w:rsidP="00B51C1F">
      <w:pPr>
        <w:pStyle w:val="MRheading2"/>
        <w:tabs>
          <w:tab w:val="clear" w:pos="720"/>
        </w:tabs>
        <w:spacing w:line="288" w:lineRule="auto"/>
        <w:rPr>
          <w:rFonts w:cs="Arial"/>
          <w:szCs w:val="22"/>
        </w:rPr>
      </w:pP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D81623"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r w:rsidR="00AB7994">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49"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49"/>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0" w:name="_Ref172690718"/>
      <w:bookmarkStart w:id="51" w:name="_Toc207776112"/>
      <w:bookmarkStart w:id="52" w:name="_Toc207776260"/>
      <w:r w:rsidRPr="00A95506">
        <w:rPr>
          <w:rFonts w:cs="Arial"/>
          <w:szCs w:val="22"/>
          <w:u w:val="none"/>
        </w:rPr>
        <w:t>Limitation of L</w:t>
      </w:r>
      <w:r w:rsidR="007E4EC8" w:rsidRPr="00A95506">
        <w:rPr>
          <w:rFonts w:cs="Arial"/>
          <w:szCs w:val="22"/>
          <w:u w:val="none"/>
        </w:rPr>
        <w:t>iability</w:t>
      </w:r>
      <w:bookmarkEnd w:id="50"/>
      <w:bookmarkEnd w:id="51"/>
      <w:bookmarkEnd w:id="52"/>
    </w:p>
    <w:p w:rsidR="00D81623" w:rsidRPr="00BF7661" w:rsidRDefault="00D81623" w:rsidP="00082720">
      <w:pPr>
        <w:pStyle w:val="MRheading2"/>
        <w:numPr>
          <w:ilvl w:val="1"/>
          <w:numId w:val="1"/>
        </w:numPr>
        <w:spacing w:line="288" w:lineRule="auto"/>
        <w:rPr>
          <w:rFonts w:cs="Arial"/>
          <w:szCs w:val="22"/>
        </w:rPr>
      </w:pPr>
      <w:bookmarkStart w:id="53" w:name="_Ref205952944"/>
      <w:bookmarkStart w:id="54" w:name="_Ref211221467"/>
      <w:bookmarkStart w:id="55" w:name="_Ref172690799"/>
      <w:bookmarkStart w:id="56" w:name="_Ref289085430"/>
      <w:r w:rsidRPr="00BF7661">
        <w:rPr>
          <w:rFonts w:cs="Arial"/>
          <w:szCs w:val="22"/>
        </w:rPr>
        <w:t xml:space="preserve">Nothing in this </w:t>
      </w:r>
      <w:r w:rsidR="00557AF8" w:rsidRPr="00BF7661">
        <w:rPr>
          <w:rFonts w:cs="Arial"/>
          <w:szCs w:val="22"/>
        </w:rPr>
        <w:t>Contract</w:t>
      </w:r>
      <w:r w:rsidRPr="00BF7661">
        <w:rPr>
          <w:rFonts w:cs="Arial"/>
          <w:szCs w:val="22"/>
        </w:rPr>
        <w:t xml:space="preserve"> shall exclude or restrict the liability of either party to the other for death or personal injury resulting from negligence or for fraudulent misrepresentation or in any other circumstances where liability may not be limited under any applicable law.</w:t>
      </w:r>
      <w:bookmarkEnd w:id="53"/>
      <w:bookmarkEnd w:id="54"/>
    </w:p>
    <w:p w:rsidR="002450B2" w:rsidRPr="00BF7661" w:rsidRDefault="002450B2" w:rsidP="002450B2">
      <w:pPr>
        <w:pStyle w:val="MRheading2"/>
        <w:numPr>
          <w:ilvl w:val="1"/>
          <w:numId w:val="1"/>
        </w:numPr>
        <w:spacing w:line="288" w:lineRule="auto"/>
        <w:rPr>
          <w:rFonts w:cs="Arial"/>
          <w:szCs w:val="22"/>
        </w:rPr>
      </w:pPr>
      <w:bookmarkStart w:id="57" w:name="_Ref381106500"/>
      <w:bookmarkStart w:id="58" w:name="_Toc337626255"/>
      <w:bookmarkStart w:id="59" w:name="_Ref172690804"/>
      <w:r w:rsidRPr="00BF7661">
        <w:rPr>
          <w:rFonts w:cs="Arial"/>
          <w:szCs w:val="22"/>
        </w:rPr>
        <w:t xml:space="preserve">Nothing in this Contract shall exclude or restrict the liability of the Contractor to ONR for any breach by the Contractor of clause </w:t>
      </w:r>
      <w:r w:rsidRPr="00BF7661">
        <w:rPr>
          <w:rFonts w:cs="Arial"/>
          <w:szCs w:val="22"/>
        </w:rPr>
        <w:fldChar w:fldCharType="begin"/>
      </w:r>
      <w:r w:rsidRPr="00BF7661">
        <w:rPr>
          <w:rFonts w:cs="Arial"/>
          <w:szCs w:val="22"/>
        </w:rPr>
        <w:instrText xml:space="preserve"> REF _Ref381106246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11</w:t>
      </w:r>
      <w:r w:rsidRPr="00BF7661">
        <w:rPr>
          <w:rFonts w:cs="Arial"/>
          <w:szCs w:val="22"/>
        </w:rPr>
        <w:fldChar w:fldCharType="end"/>
      </w:r>
      <w:r w:rsidRPr="00BF7661">
        <w:rPr>
          <w:rFonts w:cs="Arial"/>
          <w:szCs w:val="22"/>
        </w:rPr>
        <w:t xml:space="preserve"> (Confidentiality and Freedom of Information) or clause </w:t>
      </w:r>
      <w:r w:rsidRPr="00BF7661">
        <w:rPr>
          <w:rFonts w:cs="Arial"/>
          <w:szCs w:val="22"/>
        </w:rPr>
        <w:fldChar w:fldCharType="begin"/>
      </w:r>
      <w:r w:rsidRPr="00BF7661">
        <w:rPr>
          <w:rFonts w:cs="Arial"/>
          <w:szCs w:val="22"/>
        </w:rPr>
        <w:instrText xml:space="preserve"> REF _Ref381106461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12</w:t>
      </w:r>
      <w:r w:rsidRPr="00BF7661">
        <w:rPr>
          <w:rFonts w:cs="Arial"/>
          <w:szCs w:val="22"/>
        </w:rPr>
        <w:fldChar w:fldCharType="end"/>
      </w:r>
      <w:r w:rsidRPr="00BF7661">
        <w:rPr>
          <w:rFonts w:cs="Arial"/>
          <w:szCs w:val="22"/>
        </w:rPr>
        <w:t xml:space="preserve"> (Data </w:t>
      </w:r>
      <w:r w:rsidR="00A0236A">
        <w:rPr>
          <w:rFonts w:cs="Arial"/>
          <w:szCs w:val="22"/>
        </w:rPr>
        <w:t>P</w:t>
      </w:r>
      <w:r w:rsidRPr="00BF7661">
        <w:rPr>
          <w:rFonts w:cs="Arial"/>
          <w:szCs w:val="22"/>
        </w:rPr>
        <w:t>rotection)</w:t>
      </w:r>
      <w:r w:rsidR="007170DF" w:rsidRPr="00BF7661">
        <w:rPr>
          <w:rFonts w:cs="Arial"/>
          <w:szCs w:val="22"/>
        </w:rPr>
        <w:t xml:space="preserve"> or under clause </w:t>
      </w:r>
      <w:r w:rsidR="007170DF" w:rsidRPr="00BF7661">
        <w:rPr>
          <w:rFonts w:cs="Arial"/>
          <w:szCs w:val="22"/>
        </w:rPr>
        <w:fldChar w:fldCharType="begin"/>
      </w:r>
      <w:r w:rsidR="007170DF" w:rsidRPr="00BF7661">
        <w:rPr>
          <w:rFonts w:cs="Arial"/>
          <w:szCs w:val="22"/>
        </w:rPr>
        <w:instrText xml:space="preserve"> REF _Ref364760355 \r \h </w:instrText>
      </w:r>
      <w:r w:rsidR="00BF7661" w:rsidRPr="00BF7661">
        <w:rPr>
          <w:rFonts w:cs="Arial"/>
          <w:szCs w:val="22"/>
        </w:rPr>
        <w:instrText xml:space="preserve"> \* MERGEFORMAT </w:instrText>
      </w:r>
      <w:r w:rsidR="007170DF" w:rsidRPr="00BF7661">
        <w:rPr>
          <w:rFonts w:cs="Arial"/>
          <w:szCs w:val="22"/>
        </w:rPr>
      </w:r>
      <w:r w:rsidR="007170DF" w:rsidRPr="00BF7661">
        <w:rPr>
          <w:rFonts w:cs="Arial"/>
          <w:szCs w:val="22"/>
        </w:rPr>
        <w:fldChar w:fldCharType="separate"/>
      </w:r>
      <w:r w:rsidR="00472163">
        <w:rPr>
          <w:rFonts w:cs="Arial"/>
          <w:szCs w:val="22"/>
        </w:rPr>
        <w:t>9.7</w:t>
      </w:r>
      <w:r w:rsidR="007170DF" w:rsidRPr="00BF7661">
        <w:rPr>
          <w:rFonts w:cs="Arial"/>
          <w:szCs w:val="22"/>
        </w:rPr>
        <w:fldChar w:fldCharType="end"/>
      </w:r>
      <w:r w:rsidR="00A0236A">
        <w:rPr>
          <w:rFonts w:cs="Arial"/>
          <w:szCs w:val="22"/>
        </w:rPr>
        <w:t xml:space="preserve"> (Intellectual Property R</w:t>
      </w:r>
      <w:r w:rsidR="007170DF" w:rsidRPr="00BF7661">
        <w:rPr>
          <w:rFonts w:cs="Arial"/>
          <w:szCs w:val="22"/>
        </w:rPr>
        <w:t>ights)</w:t>
      </w:r>
      <w:r w:rsidRPr="00BF7661">
        <w:rPr>
          <w:rFonts w:cs="Arial"/>
          <w:szCs w:val="22"/>
        </w:rPr>
        <w:t>.</w:t>
      </w:r>
      <w:bookmarkEnd w:id="57"/>
    </w:p>
    <w:p w:rsidR="002450B2" w:rsidRPr="00BF7661" w:rsidRDefault="002450B2" w:rsidP="002450B2">
      <w:pPr>
        <w:pStyle w:val="MRheading2"/>
        <w:numPr>
          <w:ilvl w:val="1"/>
          <w:numId w:val="1"/>
        </w:numPr>
        <w:spacing w:line="240"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10.1</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10.2</w:t>
      </w:r>
      <w:r w:rsidRPr="00BF7661">
        <w:rPr>
          <w:rFonts w:cs="Arial"/>
          <w:szCs w:val="22"/>
        </w:rPr>
        <w:fldChar w:fldCharType="end"/>
      </w:r>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r w:rsidRPr="00BF7661">
        <w:rPr>
          <w:rFonts w:cs="Arial"/>
          <w:color w:val="auto"/>
          <w:sz w:val="22"/>
          <w:szCs w:val="22"/>
        </w:rPr>
        <w:t>neither party shall be liable to the other whether in contract, tort, negligence, breach of statutory duty or otherwise for any indirect loss or damage, costs or expenses whatsoever or howsoever arising out of or in connection with this Contract; and</w:t>
      </w:r>
    </w:p>
    <w:p w:rsidR="002450B2" w:rsidRPr="00BF7661" w:rsidRDefault="002450B2" w:rsidP="002450B2">
      <w:pPr>
        <w:pStyle w:val="MRNumberedHeading3"/>
        <w:numPr>
          <w:ilvl w:val="2"/>
          <w:numId w:val="1"/>
        </w:numPr>
        <w:rPr>
          <w:rFonts w:cs="Arial"/>
          <w:color w:val="auto"/>
          <w:sz w:val="22"/>
          <w:szCs w:val="22"/>
        </w:rPr>
      </w:pPr>
      <w:r w:rsidRPr="00BF7661">
        <w:rPr>
          <w:rFonts w:cs="Arial"/>
          <w:color w:val="auto"/>
          <w:sz w:val="22"/>
          <w:szCs w:val="22"/>
        </w:rPr>
        <w:t>the liability of each party to the other, whether in contract, tort, negligence, breach of statutory duty or otherwise, in respect of any one claim or series of linked claims under or in connection with this Contract shall be limited to the sum equal to the Charges properly paid and payable (plus any late payment interest properly chargeable thereon) during the period of 12 months immediately preceding the relevant claim.</w:t>
      </w:r>
      <w:bookmarkEnd w:id="58"/>
      <w:r w:rsidRPr="00BF7661">
        <w:rPr>
          <w:rFonts w:cs="Arial"/>
          <w:color w:val="auto"/>
          <w:sz w:val="22"/>
          <w:szCs w:val="22"/>
        </w:rPr>
        <w:t xml:space="preserve"> </w:t>
      </w:r>
    </w:p>
    <w:bookmarkEnd w:id="59"/>
    <w:p w:rsidR="00D32791" w:rsidRPr="00BF7661" w:rsidRDefault="00D32791" w:rsidP="00D32791">
      <w:pPr>
        <w:pStyle w:val="MRheading2"/>
        <w:numPr>
          <w:ilvl w:val="1"/>
          <w:numId w:val="1"/>
        </w:numPr>
        <w:spacing w:line="288" w:lineRule="auto"/>
        <w:rPr>
          <w:rFonts w:cs="Arial"/>
          <w:szCs w:val="22"/>
        </w:rPr>
      </w:pPr>
      <w:r w:rsidRPr="00BF7661">
        <w:rPr>
          <w:rFonts w:cs="Arial"/>
          <w:szCs w:val="22"/>
        </w:rPr>
        <w:t xml:space="preserve">Except where otherwise expressly stated in this Contract, all remedies available to either party for breach of this Contract are cumulative and may be exercised concurrently or </w:t>
      </w:r>
      <w:r w:rsidRPr="00BF7661">
        <w:rPr>
          <w:rFonts w:cs="Arial"/>
          <w:szCs w:val="22"/>
        </w:rPr>
        <w:lastRenderedPageBreak/>
        <w:t>separately, and the exercise of one remedy shall not be deemed an election of such remedy to the exclusion of other remedies.</w:t>
      </w:r>
    </w:p>
    <w:p w:rsidR="00D81623"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472163">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60" w:name="_Ref381106246"/>
      <w:bookmarkStart w:id="61" w:name="_Ref205953761"/>
      <w:bookmarkStart w:id="62" w:name="_Toc207776117"/>
      <w:bookmarkStart w:id="63" w:name="_Toc207776265"/>
      <w:bookmarkEnd w:id="55"/>
      <w:bookmarkEnd w:id="56"/>
      <w:r w:rsidRPr="00A95506">
        <w:rPr>
          <w:rFonts w:cs="Arial"/>
          <w:szCs w:val="22"/>
          <w:u w:val="none"/>
        </w:rPr>
        <w:t>Confidentiality and Freedom of Information</w:t>
      </w:r>
      <w:bookmarkEnd w:id="60"/>
    </w:p>
    <w:p w:rsidR="00D81623" w:rsidRPr="00BF7661" w:rsidRDefault="00D81623" w:rsidP="00082720">
      <w:pPr>
        <w:pStyle w:val="MRheading2"/>
        <w:numPr>
          <w:ilvl w:val="1"/>
          <w:numId w:val="1"/>
        </w:numPr>
        <w:spacing w:line="288" w:lineRule="auto"/>
        <w:rPr>
          <w:rFonts w:cs="Arial"/>
          <w:szCs w:val="22"/>
        </w:rPr>
      </w:pPr>
      <w:bookmarkStart w:id="64"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472163">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65"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64"/>
      <w:bookmarkEnd w:id="65"/>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lastRenderedPageBreak/>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66"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66"/>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472163">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472163">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472163">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472163">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D55AF6"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472163">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D55AF6" w:rsidRDefault="00D55AF6" w:rsidP="00D55AF6">
      <w:pPr>
        <w:pStyle w:val="MRheading2"/>
        <w:tabs>
          <w:tab w:val="clear" w:pos="720"/>
        </w:tabs>
        <w:spacing w:line="288" w:lineRule="auto"/>
        <w:rPr>
          <w:szCs w:val="22"/>
        </w:rPr>
      </w:pPr>
    </w:p>
    <w:p w:rsidR="00D55AF6" w:rsidRPr="00BF7661" w:rsidRDefault="00D55AF6" w:rsidP="00D55AF6">
      <w:pPr>
        <w:pStyle w:val="MRheading2"/>
        <w:tabs>
          <w:tab w:val="clear" w:pos="720"/>
        </w:tabs>
        <w:spacing w:line="288" w:lineRule="auto"/>
        <w:rPr>
          <w:rFonts w:cs="Arial"/>
          <w:szCs w:val="22"/>
        </w:rPr>
      </w:pP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67" w:name="_Ref381198723"/>
      <w:r w:rsidRPr="00BF7661">
        <w:rPr>
          <w:rFonts w:cs="Arial"/>
          <w:szCs w:val="22"/>
        </w:rPr>
        <w:t>in certain circumstances without consulting the Contractor; or</w:t>
      </w:r>
      <w:bookmarkEnd w:id="67"/>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proofErr w:type="gramStart"/>
      <w:r w:rsidRPr="00BF7661">
        <w:rPr>
          <w:rFonts w:cs="Arial"/>
          <w:szCs w:val="22"/>
        </w:rPr>
        <w:t>provided</w:t>
      </w:r>
      <w:proofErr w:type="gramEnd"/>
      <w:r w:rsidRPr="00BF7661">
        <w:rPr>
          <w:rFonts w:cs="Arial"/>
          <w:szCs w:val="22"/>
        </w:rPr>
        <w:t xml:space="preserve">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472163">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B51C1F">
      <w:pPr>
        <w:ind w:left="720" w:hanging="720"/>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472163">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68" w:name="_Ref381106461"/>
      <w:r w:rsidRPr="00A95506">
        <w:rPr>
          <w:rFonts w:cs="Arial"/>
          <w:szCs w:val="22"/>
          <w:u w:val="none"/>
        </w:rPr>
        <w:t>Data P</w:t>
      </w:r>
      <w:r w:rsidR="007E4EC8" w:rsidRPr="00A95506">
        <w:rPr>
          <w:rFonts w:cs="Arial"/>
          <w:szCs w:val="22"/>
          <w:u w:val="none"/>
        </w:rPr>
        <w:t>rotection</w:t>
      </w:r>
      <w:bookmarkEnd w:id="6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In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_Ref381106461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472163">
        <w:rPr>
          <w:rFonts w:cs="Arial"/>
          <w:szCs w:val="22"/>
        </w:rPr>
        <w:t>12</w:t>
      </w:r>
      <w:r w:rsidR="006078F5" w:rsidRPr="00BF7661">
        <w:rPr>
          <w:rFonts w:cs="Arial"/>
          <w:szCs w:val="22"/>
        </w:rPr>
        <w:fldChar w:fldCharType="end"/>
      </w:r>
      <w:r w:rsidRPr="00BF7661">
        <w:rPr>
          <w:rFonts w:cs="Arial"/>
          <w:szCs w:val="22"/>
        </w:rPr>
        <w:t>, “</w:t>
      </w:r>
      <w:r w:rsidRPr="00BF7661">
        <w:rPr>
          <w:rFonts w:cs="Arial"/>
          <w:b/>
          <w:szCs w:val="22"/>
        </w:rPr>
        <w:t>Data Subject</w:t>
      </w:r>
      <w:r w:rsidRPr="00BF7661">
        <w:rPr>
          <w:rFonts w:cs="Arial"/>
          <w:szCs w:val="22"/>
        </w:rPr>
        <w:t>”, “</w:t>
      </w:r>
      <w:r w:rsidRPr="00BF7661">
        <w:rPr>
          <w:rFonts w:cs="Arial"/>
          <w:b/>
          <w:szCs w:val="22"/>
        </w:rPr>
        <w:t>Personal Data</w:t>
      </w:r>
      <w:r w:rsidRPr="00BF7661">
        <w:rPr>
          <w:rFonts w:cs="Arial"/>
          <w:szCs w:val="22"/>
        </w:rPr>
        <w:t>”, “</w:t>
      </w:r>
      <w:r w:rsidRPr="00BF7661">
        <w:rPr>
          <w:rFonts w:cs="Arial"/>
          <w:b/>
          <w:szCs w:val="22"/>
        </w:rPr>
        <w:t>Process</w:t>
      </w:r>
      <w:r w:rsidRPr="00BF7661">
        <w:rPr>
          <w:rFonts w:cs="Arial"/>
          <w:szCs w:val="22"/>
        </w:rPr>
        <w:t>”, “</w:t>
      </w:r>
      <w:r w:rsidRPr="00BF7661">
        <w:rPr>
          <w:rFonts w:cs="Arial"/>
          <w:b/>
          <w:szCs w:val="22"/>
        </w:rPr>
        <w:t>Processed</w:t>
      </w:r>
      <w:r w:rsidRPr="00BF7661">
        <w:rPr>
          <w:rFonts w:cs="Arial"/>
          <w:szCs w:val="22"/>
        </w:rPr>
        <w:t>” and “</w:t>
      </w:r>
      <w:r w:rsidRPr="00BF7661">
        <w:rPr>
          <w:rFonts w:cs="Arial"/>
          <w:b/>
          <w:szCs w:val="22"/>
        </w:rPr>
        <w:t>Processing</w:t>
      </w:r>
      <w:r w:rsidRPr="00BF7661">
        <w:rPr>
          <w:rFonts w:cs="Arial"/>
          <w:szCs w:val="22"/>
        </w:rPr>
        <w:t>” shall have meanings ascribed to them in the Data Protection Act 1998.</w:t>
      </w:r>
    </w:p>
    <w:p w:rsidR="00D81623"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and agrees that Personal Data provided to </w:t>
      </w:r>
      <w:r w:rsidR="00FA2CEE" w:rsidRPr="00BF7661">
        <w:rPr>
          <w:rFonts w:cs="Arial"/>
          <w:szCs w:val="22"/>
        </w:rPr>
        <w:t>ONR</w:t>
      </w:r>
      <w:r w:rsidRPr="00BF7661">
        <w:rPr>
          <w:rFonts w:cs="Arial"/>
          <w:szCs w:val="22"/>
        </w:rPr>
        <w:t xml:space="preserve"> by, or on behalf of, the </w:t>
      </w:r>
      <w:r w:rsidR="00557AF8" w:rsidRPr="00BF7661">
        <w:rPr>
          <w:rFonts w:cs="Arial"/>
          <w:szCs w:val="22"/>
        </w:rPr>
        <w:t>Contractor</w:t>
      </w:r>
      <w:r w:rsidRPr="00BF7661">
        <w:rPr>
          <w:rFonts w:cs="Arial"/>
          <w:szCs w:val="22"/>
        </w:rPr>
        <w:t xml:space="preserve"> will be Processed by and on behalf of </w:t>
      </w:r>
      <w:r w:rsidR="00FA2CEE" w:rsidRPr="00BF7661">
        <w:rPr>
          <w:rFonts w:cs="Arial"/>
          <w:szCs w:val="22"/>
        </w:rPr>
        <w:t>ONR</w:t>
      </w:r>
      <w:r w:rsidRPr="00BF7661">
        <w:rPr>
          <w:rFonts w:cs="Arial"/>
          <w:szCs w:val="22"/>
        </w:rPr>
        <w:t xml:space="preserve"> in connection with this </w:t>
      </w:r>
      <w:r w:rsidR="00557AF8" w:rsidRPr="00BF7661">
        <w:rPr>
          <w:rFonts w:cs="Arial"/>
          <w:szCs w:val="22"/>
        </w:rPr>
        <w:t>Contract</w:t>
      </w:r>
      <w:r w:rsidRPr="00BF7661">
        <w:rPr>
          <w:rFonts w:cs="Arial"/>
          <w:szCs w:val="22"/>
        </w:rPr>
        <w:t xml:space="preserve"> and warrants that all relevant Data Subjects have given their informed consent for such Personal Data to be Processed by and on behalf of </w:t>
      </w:r>
      <w:r w:rsidR="00FA2CEE" w:rsidRPr="00BF7661">
        <w:rPr>
          <w:rFonts w:cs="Arial"/>
          <w:szCs w:val="22"/>
        </w:rPr>
        <w:t>ONR</w:t>
      </w:r>
      <w:r w:rsidRPr="00BF7661">
        <w:rPr>
          <w:rFonts w:cs="Arial"/>
          <w:szCs w:val="22"/>
        </w:rPr>
        <w:t xml:space="preserve"> for such purposes.</w:t>
      </w:r>
    </w:p>
    <w:p w:rsidR="00D55AF6" w:rsidRPr="00BF7661" w:rsidRDefault="00D55AF6" w:rsidP="00D55AF6">
      <w:pPr>
        <w:pStyle w:val="MRheading2"/>
        <w:tabs>
          <w:tab w:val="clear" w:pos="720"/>
        </w:tabs>
        <w:spacing w:line="288" w:lineRule="auto"/>
        <w:rPr>
          <w:rFonts w:cs="Arial"/>
          <w:szCs w:val="22"/>
        </w:rPr>
      </w:pP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any Personal Data belonging to </w:t>
      </w:r>
      <w:r w:rsidR="00FA2CEE" w:rsidRPr="00BF7661">
        <w:rPr>
          <w:rFonts w:cs="Arial"/>
          <w:szCs w:val="22"/>
        </w:rPr>
        <w:t>ONR</w:t>
      </w:r>
      <w:r w:rsidR="006078F5" w:rsidRPr="00BF7661">
        <w:rPr>
          <w:rFonts w:cs="Arial"/>
          <w:szCs w:val="22"/>
        </w:rPr>
        <w:t xml:space="preserve"> personnel</w:t>
      </w:r>
      <w:r w:rsidRPr="00BF7661">
        <w:rPr>
          <w:rFonts w:cs="Arial"/>
          <w:szCs w:val="22"/>
        </w:rPr>
        <w:t xml:space="preserve"> or any third parties are disclosed to the </w:t>
      </w:r>
      <w:r w:rsidR="00557AF8" w:rsidRPr="00BF7661">
        <w:rPr>
          <w:rFonts w:cs="Arial"/>
          <w:szCs w:val="22"/>
        </w:rPr>
        <w:t>Contractor</w:t>
      </w:r>
      <w:r w:rsidRPr="00BF7661">
        <w:rPr>
          <w:rFonts w:cs="Arial"/>
          <w:szCs w:val="22"/>
        </w:rPr>
        <w:t xml:space="preserve"> pursuant to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in relation to such Personal Data:</w:t>
      </w:r>
    </w:p>
    <w:p w:rsidR="00D81623" w:rsidRPr="00BF7661" w:rsidRDefault="00D81623" w:rsidP="00082720">
      <w:pPr>
        <w:pStyle w:val="MRheading3"/>
        <w:numPr>
          <w:ilvl w:val="2"/>
          <w:numId w:val="1"/>
        </w:numPr>
        <w:spacing w:line="288" w:lineRule="auto"/>
        <w:rPr>
          <w:rFonts w:cs="Arial"/>
          <w:szCs w:val="22"/>
        </w:rPr>
      </w:pPr>
      <w:bookmarkStart w:id="69" w:name="_Ref349568252"/>
      <w:r w:rsidRPr="00BF7661">
        <w:rPr>
          <w:rFonts w:cs="Arial"/>
          <w:szCs w:val="22"/>
        </w:rPr>
        <w:t xml:space="preserve">Process the Personal Data only in accordance with instructions from the </w:t>
      </w:r>
      <w:r w:rsidR="00FA2CEE" w:rsidRPr="00BF7661">
        <w:rPr>
          <w:rFonts w:cs="Arial"/>
          <w:szCs w:val="22"/>
        </w:rPr>
        <w:t>ONR</w:t>
      </w:r>
      <w:r w:rsidRPr="00BF7661">
        <w:rPr>
          <w:rFonts w:cs="Arial"/>
          <w:szCs w:val="22"/>
        </w:rPr>
        <w:t>;</w:t>
      </w:r>
      <w:bookmarkEnd w:id="69"/>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Process the Personal Data only to the extent, and in such a manner, as is necessary for the performance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as is required by law;</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not transfer the Personal Data to any country or territory outside the European Economic Area without the prior written consent of </w:t>
      </w:r>
      <w:r w:rsidR="00FA2CEE" w:rsidRPr="00BF7661">
        <w:rPr>
          <w:rFonts w:cs="Arial"/>
          <w:szCs w:val="22"/>
        </w:rPr>
        <w:t>ONR</w:t>
      </w:r>
      <w:r w:rsidRPr="00BF7661">
        <w:rPr>
          <w:rFonts w:cs="Arial"/>
          <w:szCs w:val="22"/>
        </w:rPr>
        <w:t>;</w:t>
      </w:r>
    </w:p>
    <w:p w:rsidR="00D81623" w:rsidRDefault="00D81623" w:rsidP="00082720">
      <w:pPr>
        <w:pStyle w:val="MRheading3"/>
        <w:numPr>
          <w:ilvl w:val="2"/>
          <w:numId w:val="1"/>
        </w:numPr>
        <w:spacing w:line="288" w:lineRule="auto"/>
        <w:rPr>
          <w:rFonts w:cs="Arial"/>
          <w:szCs w:val="22"/>
        </w:rPr>
      </w:pPr>
      <w:bookmarkStart w:id="70" w:name="_Ref349568262"/>
      <w:r w:rsidRPr="00BF7661">
        <w:rPr>
          <w:rFonts w:cs="Arial"/>
          <w:szCs w:val="22"/>
        </w:rPr>
        <w:t xml:space="preserve">take reasonable steps to ensure that such Personal Data are not unlawfully disclosed or Processed as a result of the </w:t>
      </w:r>
      <w:r w:rsidR="00557AF8" w:rsidRPr="00BF7661">
        <w:rPr>
          <w:rFonts w:cs="Arial"/>
          <w:szCs w:val="22"/>
        </w:rPr>
        <w:t>Contractor</w:t>
      </w:r>
      <w:r w:rsidRPr="00BF7661">
        <w:rPr>
          <w:rFonts w:cs="Arial"/>
          <w:szCs w:val="22"/>
        </w:rPr>
        <w:t>’s access to such Personal Data; and</w:t>
      </w:r>
      <w:bookmarkEnd w:id="70"/>
    </w:p>
    <w:p w:rsidR="00D81623" w:rsidRPr="00BF7661" w:rsidRDefault="00D81623" w:rsidP="00082720">
      <w:pPr>
        <w:pStyle w:val="MRheading3"/>
        <w:numPr>
          <w:ilvl w:val="2"/>
          <w:numId w:val="1"/>
        </w:numPr>
        <w:spacing w:line="288" w:lineRule="auto"/>
        <w:rPr>
          <w:rFonts w:cs="Arial"/>
          <w:szCs w:val="22"/>
        </w:rPr>
      </w:pPr>
      <w:proofErr w:type="gramStart"/>
      <w:r w:rsidRPr="00BF7661">
        <w:rPr>
          <w:rFonts w:cs="Arial"/>
          <w:szCs w:val="22"/>
        </w:rPr>
        <w:t>provide</w:t>
      </w:r>
      <w:proofErr w:type="gramEnd"/>
      <w:r w:rsidRPr="00BF7661">
        <w:rPr>
          <w:rFonts w:cs="Arial"/>
          <w:szCs w:val="22"/>
        </w:rPr>
        <w:t xml:space="preserve"> to </w:t>
      </w:r>
      <w:r w:rsidR="00FA2CEE" w:rsidRPr="00BF7661">
        <w:rPr>
          <w:rFonts w:cs="Arial"/>
          <w:szCs w:val="22"/>
        </w:rPr>
        <w:t>ONR</w:t>
      </w:r>
      <w:r w:rsidRPr="00BF7661">
        <w:rPr>
          <w:rFonts w:cs="Arial"/>
          <w:szCs w:val="22"/>
        </w:rPr>
        <w:t xml:space="preserve"> such information regarding the </w:t>
      </w:r>
      <w:r w:rsidR="00557AF8" w:rsidRPr="00BF7661">
        <w:rPr>
          <w:rFonts w:cs="Arial"/>
          <w:szCs w:val="22"/>
        </w:rPr>
        <w:t>Contractor</w:t>
      </w:r>
      <w:r w:rsidRPr="00BF7661">
        <w:rPr>
          <w:rFonts w:cs="Arial"/>
          <w:szCs w:val="22"/>
        </w:rPr>
        <w:t xml:space="preserve">’s compliance with clauses </w:t>
      </w:r>
      <w:r w:rsidRPr="00BF7661">
        <w:rPr>
          <w:rFonts w:cs="Arial"/>
          <w:szCs w:val="22"/>
        </w:rPr>
        <w:fldChar w:fldCharType="begin"/>
      </w:r>
      <w:r w:rsidRPr="00BF7661">
        <w:rPr>
          <w:rFonts w:cs="Arial"/>
          <w:szCs w:val="22"/>
        </w:rPr>
        <w:instrText xml:space="preserve"> REF _Ref349568252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12.3.1</w:t>
      </w:r>
      <w:r w:rsidRPr="00BF7661">
        <w:rPr>
          <w:rFonts w:cs="Arial"/>
          <w:szCs w:val="22"/>
        </w:rPr>
        <w:fldChar w:fldCharType="end"/>
      </w:r>
      <w:r w:rsidRPr="00BF7661">
        <w:rPr>
          <w:rFonts w:cs="Arial"/>
          <w:szCs w:val="22"/>
        </w:rPr>
        <w:t xml:space="preserve"> to </w:t>
      </w:r>
      <w:r w:rsidRPr="00BF7661">
        <w:rPr>
          <w:rFonts w:cs="Arial"/>
          <w:szCs w:val="22"/>
        </w:rPr>
        <w:fldChar w:fldCharType="begin"/>
      </w:r>
      <w:r w:rsidRPr="00BF7661">
        <w:rPr>
          <w:rFonts w:cs="Arial"/>
          <w:szCs w:val="22"/>
        </w:rPr>
        <w:instrText xml:space="preserve"> REF _Ref349568262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12.3.5</w:t>
      </w:r>
      <w:r w:rsidRPr="00BF7661">
        <w:rPr>
          <w:rFonts w:cs="Arial"/>
          <w:szCs w:val="22"/>
        </w:rPr>
        <w:fldChar w:fldCharType="end"/>
      </w:r>
      <w:r w:rsidRPr="00BF7661">
        <w:rPr>
          <w:rFonts w:cs="Arial"/>
          <w:szCs w:val="22"/>
        </w:rPr>
        <w:t xml:space="preserve"> as </w:t>
      </w:r>
      <w:r w:rsidR="00FA2CEE" w:rsidRPr="00BF7661">
        <w:rPr>
          <w:rFonts w:cs="Arial"/>
          <w:szCs w:val="22"/>
        </w:rPr>
        <w:t>ONR</w:t>
      </w:r>
      <w:r w:rsidRPr="00BF7661">
        <w:rPr>
          <w:rFonts w:cs="Arial"/>
          <w:szCs w:val="22"/>
        </w:rPr>
        <w:t xml:space="preserve"> may from time to time reasonably require to enable it to comply with its obligations as a data controller and, more generally, to ensure that Personal Data relating to </w:t>
      </w:r>
      <w:r w:rsidR="00FA2CEE" w:rsidRPr="00BF7661">
        <w:rPr>
          <w:rFonts w:cs="Arial"/>
          <w:szCs w:val="22"/>
        </w:rPr>
        <w:t>ONR</w:t>
      </w:r>
      <w:r w:rsidRPr="00BF7661">
        <w:rPr>
          <w:rFonts w:cs="Arial"/>
          <w:szCs w:val="22"/>
        </w:rPr>
        <w:t xml:space="preserve"> personnel are appropriately protected.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perform its obligations under this </w:t>
      </w:r>
      <w:r w:rsidR="00557AF8" w:rsidRPr="00BF7661">
        <w:rPr>
          <w:rFonts w:cs="Arial"/>
          <w:szCs w:val="22"/>
        </w:rPr>
        <w:t>Contract</w:t>
      </w:r>
      <w:r w:rsidRPr="00BF7661">
        <w:rPr>
          <w:rFonts w:cs="Arial"/>
          <w:szCs w:val="22"/>
        </w:rPr>
        <w:t xml:space="preserve"> in such a way as to cause </w:t>
      </w:r>
      <w:r w:rsidR="00FA2CEE" w:rsidRPr="00BF7661">
        <w:rPr>
          <w:rFonts w:cs="Arial"/>
          <w:szCs w:val="22"/>
        </w:rPr>
        <w:t>ONR</w:t>
      </w:r>
      <w:r w:rsidRPr="00BF7661">
        <w:rPr>
          <w:rFonts w:cs="Arial"/>
          <w:szCs w:val="22"/>
        </w:rPr>
        <w:t xml:space="preserve"> to breach any of its applicable obligations under the Data Protection Act 1998.</w:t>
      </w:r>
    </w:p>
    <w:p w:rsidR="007E4EC8" w:rsidRPr="00A95506" w:rsidRDefault="00A95506" w:rsidP="00082720">
      <w:pPr>
        <w:pStyle w:val="MRheading1"/>
        <w:numPr>
          <w:ilvl w:val="0"/>
          <w:numId w:val="1"/>
        </w:numPr>
        <w:spacing w:line="288" w:lineRule="auto"/>
        <w:rPr>
          <w:rFonts w:cs="Arial"/>
          <w:szCs w:val="22"/>
          <w:u w:val="none"/>
        </w:rPr>
      </w:pPr>
      <w:bookmarkStart w:id="71" w:name="_Ref381107599"/>
      <w:r w:rsidRPr="00A95506">
        <w:rPr>
          <w:rFonts w:cs="Arial"/>
          <w:szCs w:val="22"/>
          <w:u w:val="none"/>
        </w:rPr>
        <w:t>Force M</w:t>
      </w:r>
      <w:r w:rsidR="007E4EC8" w:rsidRPr="00A95506">
        <w:rPr>
          <w:rFonts w:cs="Arial"/>
          <w:szCs w:val="22"/>
          <w:u w:val="none"/>
        </w:rPr>
        <w:t>ajeure</w:t>
      </w:r>
      <w:bookmarkEnd w:id="61"/>
      <w:bookmarkEnd w:id="62"/>
      <w:bookmarkEnd w:id="63"/>
      <w:bookmarkEnd w:id="71"/>
    </w:p>
    <w:p w:rsidR="00D81623"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D55AF6" w:rsidRPr="00BF7661" w:rsidRDefault="00D55AF6" w:rsidP="00D55AF6">
      <w:pPr>
        <w:pStyle w:val="MRheading2"/>
        <w:tabs>
          <w:tab w:val="clear" w:pos="720"/>
        </w:tabs>
        <w:spacing w:line="288" w:lineRule="auto"/>
        <w:rPr>
          <w:rFonts w:cs="Arial"/>
          <w:szCs w:val="22"/>
        </w:rPr>
      </w:pPr>
    </w:p>
    <w:p w:rsidR="007E4EC8" w:rsidRPr="00A95506" w:rsidRDefault="007E4EC8" w:rsidP="00082720">
      <w:pPr>
        <w:pStyle w:val="MRheading1"/>
        <w:numPr>
          <w:ilvl w:val="0"/>
          <w:numId w:val="1"/>
        </w:numPr>
        <w:spacing w:line="288" w:lineRule="auto"/>
        <w:rPr>
          <w:rFonts w:cs="Arial"/>
          <w:szCs w:val="22"/>
          <w:u w:val="none"/>
        </w:rPr>
      </w:pPr>
      <w:bookmarkStart w:id="72" w:name="_Ref172691842"/>
      <w:bookmarkStart w:id="73" w:name="_Toc207776115"/>
      <w:bookmarkStart w:id="74" w:name="_Toc207776263"/>
      <w:r w:rsidRPr="00A95506">
        <w:rPr>
          <w:rFonts w:cs="Arial"/>
          <w:szCs w:val="22"/>
          <w:u w:val="none"/>
        </w:rPr>
        <w:t>Termination</w:t>
      </w:r>
      <w:bookmarkEnd w:id="72"/>
      <w:bookmarkEnd w:id="73"/>
      <w:bookmarkEnd w:id="7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472163">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75" w:name="_Ref266713809"/>
      <w:bookmarkStart w:id="7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7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77" w:name="_Ref205893735"/>
      <w:bookmarkStart w:id="7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472163">
        <w:rPr>
          <w:rFonts w:cs="Arial"/>
          <w:szCs w:val="22"/>
        </w:rPr>
        <w:t>14.3</w:t>
      </w:r>
      <w:r w:rsidR="00D81623" w:rsidRPr="00BF7661">
        <w:rPr>
          <w:rFonts w:cs="Arial"/>
          <w:szCs w:val="22"/>
        </w:rPr>
        <w:fldChar w:fldCharType="end"/>
      </w:r>
      <w:bookmarkEnd w:id="7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79" w:name="BookmarkToReturnToPrintingOutTheDoc"/>
      <w:r w:rsidRPr="00BF7661">
        <w:rPr>
          <w:rFonts w:cs="Arial"/>
          <w:szCs w:val="22"/>
        </w:rPr>
        <w:t>suspension</w:t>
      </w:r>
      <w:bookmarkEnd w:id="79"/>
      <w:r w:rsidRPr="00BF7661">
        <w:rPr>
          <w:rFonts w:cs="Arial"/>
          <w:szCs w:val="22"/>
        </w:rPr>
        <w:t>.</w:t>
      </w:r>
    </w:p>
    <w:p w:rsidR="00D55AF6" w:rsidRDefault="00D55AF6" w:rsidP="00D55AF6">
      <w:pPr>
        <w:pStyle w:val="MRheading2"/>
        <w:tabs>
          <w:tab w:val="clear" w:pos="720"/>
        </w:tabs>
        <w:spacing w:line="288" w:lineRule="auto"/>
        <w:rPr>
          <w:rFonts w:cs="Arial"/>
          <w:szCs w:val="22"/>
        </w:rPr>
      </w:pPr>
    </w:p>
    <w:p w:rsidR="00D55AF6" w:rsidRPr="00BF7661" w:rsidRDefault="00D55AF6" w:rsidP="00D55AF6">
      <w:pPr>
        <w:pStyle w:val="MRheading2"/>
        <w:tabs>
          <w:tab w:val="clear" w:pos="720"/>
        </w:tabs>
        <w:spacing w:line="288" w:lineRule="auto"/>
        <w:rPr>
          <w:rFonts w:cs="Arial"/>
          <w:szCs w:val="22"/>
        </w:rPr>
      </w:pPr>
    </w:p>
    <w:p w:rsidR="006078F5" w:rsidRPr="00BF7661" w:rsidRDefault="00D81623" w:rsidP="00082720">
      <w:pPr>
        <w:pStyle w:val="MRheading2"/>
        <w:numPr>
          <w:ilvl w:val="1"/>
          <w:numId w:val="1"/>
        </w:numPr>
        <w:spacing w:line="288" w:lineRule="auto"/>
        <w:rPr>
          <w:rFonts w:cs="Arial"/>
          <w:szCs w:val="22"/>
        </w:rPr>
      </w:pPr>
      <w:bookmarkStart w:id="8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472163">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76"/>
    <w:bookmarkEnd w:id="78"/>
    <w:bookmarkEnd w:id="8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472163">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81" w:name="_Ref205953963"/>
      <w:bookmarkStart w:id="82" w:name="_Toc207776118"/>
      <w:bookmarkStart w:id="8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w:t>
      </w:r>
      <w:proofErr w:type="spellStart"/>
      <w:r w:rsidRPr="00BF7661">
        <w:rPr>
          <w:rFonts w:cs="Arial"/>
          <w:szCs w:val="22"/>
        </w:rPr>
        <w:t>Etc</w:t>
      </w:r>
      <w:proofErr w:type="spellEnd"/>
      <w:r w:rsidRPr="00BF7661">
        <w:rPr>
          <w:rFonts w:cs="Arial"/>
          <w:szCs w:val="22"/>
        </w:rPr>
        <w:t xml:space="preserve">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w:t>
      </w:r>
      <w:r w:rsidRPr="00BF7661">
        <w:rPr>
          <w:rFonts w:cs="Arial"/>
          <w:szCs w:val="22"/>
        </w:rPr>
        <w:lastRenderedPageBreak/>
        <w:t xml:space="preserve">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8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472163">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8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proofErr w:type="gramStart"/>
      <w:r w:rsidRPr="00BF7661">
        <w:rPr>
          <w:rFonts w:cs="Arial"/>
          <w:color w:val="auto"/>
          <w:sz w:val="22"/>
          <w:szCs w:val="22"/>
        </w:rPr>
        <w:t>a</w:t>
      </w:r>
      <w:proofErr w:type="gramEnd"/>
      <w:r w:rsidRPr="00BF7661">
        <w:rPr>
          <w:rFonts w:cs="Arial"/>
          <w:color w:val="auto"/>
          <w:sz w:val="22"/>
          <w:szCs w:val="22"/>
        </w:rPr>
        <w:t xml:space="preserve">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472163">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85" w:name="_Ref381108581"/>
      <w:r w:rsidRPr="00A95506">
        <w:rPr>
          <w:rFonts w:cs="Arial"/>
          <w:szCs w:val="22"/>
          <w:u w:val="none"/>
        </w:rPr>
        <w:t>Responsible B</w:t>
      </w:r>
      <w:r w:rsidR="00507C82" w:rsidRPr="00A95506">
        <w:rPr>
          <w:rFonts w:cs="Arial"/>
          <w:szCs w:val="22"/>
          <w:u w:val="none"/>
        </w:rPr>
        <w:t>usiness</w:t>
      </w:r>
      <w:bookmarkEnd w:id="85"/>
    </w:p>
    <w:p w:rsidR="00507C82" w:rsidRPr="00BF7661" w:rsidRDefault="006078F5" w:rsidP="006078F5">
      <w:pPr>
        <w:pStyle w:val="MRheading2"/>
        <w:numPr>
          <w:ilvl w:val="1"/>
          <w:numId w:val="1"/>
        </w:numPr>
        <w:spacing w:line="288" w:lineRule="auto"/>
        <w:rPr>
          <w:rFonts w:cs="Arial"/>
          <w:szCs w:val="22"/>
        </w:rPr>
      </w:pPr>
      <w:bookmarkStart w:id="86" w:name="_Ref318788672"/>
      <w:bookmarkStart w:id="87" w:name="_Toc303950111"/>
      <w:bookmarkStart w:id="88" w:name="_Toc303950878"/>
      <w:bookmarkStart w:id="89" w:name="_Toc303951658"/>
      <w:bookmarkStart w:id="90" w:name="_Toc304135741"/>
      <w:r w:rsidRPr="00BF7661">
        <w:rPr>
          <w:rFonts w:cs="Arial"/>
          <w:szCs w:val="22"/>
        </w:rPr>
        <w:t>The Contractor</w:t>
      </w:r>
      <w:r w:rsidR="00507C82" w:rsidRPr="00BF7661">
        <w:rPr>
          <w:rFonts w:cs="Arial"/>
          <w:szCs w:val="22"/>
        </w:rPr>
        <w:t xml:space="preserve"> shall:</w:t>
      </w:r>
      <w:bookmarkEnd w:id="8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D55AF6" w:rsidRPr="00BF7661" w:rsidRDefault="00D55AF6" w:rsidP="00D55AF6">
      <w:pPr>
        <w:pStyle w:val="MRMainHeading"/>
        <w:numPr>
          <w:ilvl w:val="0"/>
          <w:numId w:val="0"/>
        </w:numPr>
        <w:ind w:left="720" w:hanging="720"/>
      </w:pP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87"/>
      <w:bookmarkEnd w:id="88"/>
      <w:bookmarkEnd w:id="89"/>
      <w:bookmarkEnd w:id="9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proofErr w:type="gramStart"/>
      <w:r w:rsidRPr="00BF7661">
        <w:rPr>
          <w:rFonts w:cs="Arial"/>
          <w:color w:val="auto"/>
          <w:sz w:val="22"/>
          <w:szCs w:val="22"/>
        </w:rPr>
        <w:t>impose</w:t>
      </w:r>
      <w:proofErr w:type="gramEnd"/>
      <w:r w:rsidRPr="00BF7661">
        <w:rPr>
          <w:rFonts w:cs="Arial"/>
          <w:color w:val="auto"/>
          <w:sz w:val="22"/>
          <w:szCs w:val="22"/>
        </w:rPr>
        <w:t xml:space="preserv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472163">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91" w:name="_Toc303950117"/>
      <w:bookmarkStart w:id="92" w:name="_Toc303950884"/>
      <w:bookmarkStart w:id="93" w:name="_Toc303951664"/>
      <w:bookmarkStart w:id="9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472163">
        <w:rPr>
          <w:rFonts w:cs="Arial"/>
          <w:szCs w:val="22"/>
        </w:rPr>
        <w:t>18.1</w:t>
      </w:r>
      <w:r w:rsidRPr="00BF7661">
        <w:rPr>
          <w:rFonts w:cs="Arial"/>
          <w:szCs w:val="22"/>
        </w:rPr>
        <w:fldChar w:fldCharType="end"/>
      </w:r>
      <w:r w:rsidRPr="00BF7661">
        <w:rPr>
          <w:rFonts w:cs="Arial"/>
          <w:szCs w:val="22"/>
        </w:rPr>
        <w:t>.</w:t>
      </w:r>
      <w:bookmarkEnd w:id="91"/>
      <w:bookmarkEnd w:id="92"/>
      <w:bookmarkEnd w:id="93"/>
      <w:bookmarkEnd w:id="9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95" w:name="_Ref381108830"/>
      <w:r w:rsidRPr="00A95506">
        <w:rPr>
          <w:rFonts w:cs="Arial"/>
          <w:szCs w:val="22"/>
          <w:u w:val="none"/>
        </w:rPr>
        <w:t>Assignment</w:t>
      </w:r>
      <w:bookmarkEnd w:id="81"/>
      <w:bookmarkEnd w:id="82"/>
      <w:bookmarkEnd w:id="8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95"/>
    </w:p>
    <w:p w:rsidR="00C70CB5" w:rsidRPr="00BF7661" w:rsidRDefault="00C70CB5" w:rsidP="00082720">
      <w:pPr>
        <w:pStyle w:val="MRheading2"/>
        <w:numPr>
          <w:ilvl w:val="1"/>
          <w:numId w:val="1"/>
        </w:numPr>
        <w:spacing w:line="288" w:lineRule="auto"/>
        <w:rPr>
          <w:rFonts w:cs="Arial"/>
          <w:szCs w:val="22"/>
        </w:rPr>
      </w:pPr>
      <w:bookmarkStart w:id="9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Default="00557AF8" w:rsidP="00082720">
      <w:pPr>
        <w:pStyle w:val="MRheading2"/>
        <w:numPr>
          <w:ilvl w:val="1"/>
          <w:numId w:val="1"/>
        </w:numPr>
        <w:spacing w:line="288" w:lineRule="auto"/>
        <w:rPr>
          <w:rFonts w:cs="Arial"/>
          <w:szCs w:val="22"/>
        </w:rPr>
      </w:pPr>
      <w:bookmarkStart w:id="9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w:t>
      </w:r>
      <w:proofErr w:type="spellStart"/>
      <w:r w:rsidR="00C70CB5" w:rsidRPr="00BF7661">
        <w:rPr>
          <w:rFonts w:cs="Arial"/>
          <w:szCs w:val="22"/>
        </w:rPr>
        <w:t>i</w:t>
      </w:r>
      <w:proofErr w:type="spellEnd"/>
      <w:r w:rsidR="00C70CB5" w:rsidRPr="00BF7661">
        <w:rPr>
          <w:rFonts w:cs="Arial"/>
          <w:szCs w:val="22"/>
        </w:rPr>
        <w:t xml:space="preserve">) any separate entity Controlled by </w:t>
      </w:r>
      <w:r w:rsidRPr="00BF7661">
        <w:rPr>
          <w:rFonts w:cs="Arial"/>
          <w:szCs w:val="22"/>
        </w:rPr>
        <w:t>ONR</w:t>
      </w:r>
      <w:r w:rsidR="00C70CB5" w:rsidRPr="00BF7661">
        <w:rPr>
          <w:rFonts w:cs="Arial"/>
          <w:szCs w:val="22"/>
        </w:rPr>
        <w:t xml:space="preserve">; (ii) </w:t>
      </w:r>
      <w:proofErr w:type="spellStart"/>
      <w:r w:rsidR="00C70CB5" w:rsidRPr="00BF7661">
        <w:rPr>
          <w:rFonts w:cs="Arial"/>
          <w:szCs w:val="22"/>
        </w:rPr>
        <w:t>any body</w:t>
      </w:r>
      <w:proofErr w:type="spellEnd"/>
      <w:r w:rsidR="00C70CB5" w:rsidRPr="00BF7661">
        <w:rPr>
          <w:rFonts w:cs="Arial"/>
          <w:szCs w:val="22"/>
        </w:rPr>
        <w:t xml:space="preserve">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472163">
        <w:rPr>
          <w:rFonts w:cs="Arial"/>
          <w:szCs w:val="22"/>
        </w:rPr>
        <w:t>21.2</w:t>
      </w:r>
      <w:r w:rsidR="006078F5" w:rsidRPr="00BF7661">
        <w:rPr>
          <w:rFonts w:cs="Arial"/>
          <w:szCs w:val="22"/>
        </w:rPr>
        <w:fldChar w:fldCharType="end"/>
      </w:r>
      <w:r w:rsidR="00C70CB5" w:rsidRPr="00BF7661">
        <w:rPr>
          <w:rFonts w:cs="Arial"/>
          <w:szCs w:val="22"/>
        </w:rPr>
        <w:t>.</w:t>
      </w:r>
      <w:bookmarkEnd w:id="97"/>
    </w:p>
    <w:p w:rsidR="00D55AF6" w:rsidRPr="00BF7661" w:rsidRDefault="00D55AF6" w:rsidP="00D55AF6">
      <w:pPr>
        <w:pStyle w:val="MRheading2"/>
        <w:tabs>
          <w:tab w:val="clear" w:pos="720"/>
        </w:tabs>
        <w:spacing w:line="288" w:lineRule="auto"/>
        <w:rPr>
          <w:rFonts w:cs="Arial"/>
          <w:szCs w:val="22"/>
        </w:rPr>
      </w:pPr>
    </w:p>
    <w:p w:rsidR="00C70CB5" w:rsidRPr="00BF7661" w:rsidRDefault="00C70CB5" w:rsidP="00082720">
      <w:pPr>
        <w:pStyle w:val="MRheading2"/>
        <w:numPr>
          <w:ilvl w:val="1"/>
          <w:numId w:val="1"/>
        </w:numPr>
        <w:spacing w:line="288" w:lineRule="auto"/>
        <w:rPr>
          <w:rFonts w:cs="Arial"/>
          <w:szCs w:val="22"/>
        </w:rPr>
      </w:pPr>
      <w:bookmarkStart w:id="9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9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472163">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99" w:name="_Ref205954210"/>
      <w:bookmarkStart w:id="100" w:name="_Toc207776123"/>
      <w:bookmarkStart w:id="101" w:name="_Toc207776271"/>
      <w:bookmarkEnd w:id="9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472163">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02" w:name="_Ref286323079"/>
      <w:bookmarkStart w:id="10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02"/>
      <w:bookmarkEnd w:id="10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D55AF6" w:rsidRPr="00BF7661" w:rsidRDefault="00D55AF6" w:rsidP="00D55AF6">
      <w:pPr>
        <w:pStyle w:val="MRheading2"/>
        <w:tabs>
          <w:tab w:val="clear" w:pos="720"/>
        </w:tabs>
        <w:spacing w:line="288" w:lineRule="auto"/>
        <w:rPr>
          <w:rFonts w:cs="Arial"/>
          <w:szCs w:val="22"/>
        </w:rPr>
      </w:pP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99"/>
      <w:bookmarkEnd w:id="100"/>
      <w:bookmarkEnd w:id="101"/>
    </w:p>
    <w:p w:rsidR="00C70CB5" w:rsidRPr="00BF7661" w:rsidRDefault="00C70CB5" w:rsidP="00082720">
      <w:pPr>
        <w:pStyle w:val="MRheading2"/>
        <w:numPr>
          <w:ilvl w:val="1"/>
          <w:numId w:val="1"/>
        </w:numPr>
        <w:spacing w:line="288" w:lineRule="auto"/>
        <w:rPr>
          <w:rFonts w:cs="Arial"/>
          <w:szCs w:val="22"/>
        </w:rPr>
      </w:pPr>
      <w:bookmarkStart w:id="10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05" w:name="_Ref381109506"/>
      <w:bookmarkStart w:id="10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05"/>
    </w:p>
    <w:p w:rsidR="005008E0" w:rsidRPr="00BF7661" w:rsidRDefault="005008E0" w:rsidP="005008E0">
      <w:pPr>
        <w:pStyle w:val="MRheading2"/>
        <w:numPr>
          <w:ilvl w:val="1"/>
          <w:numId w:val="1"/>
        </w:numPr>
        <w:spacing w:line="288" w:lineRule="auto"/>
        <w:rPr>
          <w:rFonts w:cs="Arial"/>
          <w:szCs w:val="22"/>
        </w:rPr>
      </w:pPr>
      <w:bookmarkStart w:id="10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0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04"/>
    <w:bookmarkEnd w:id="10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Default="00AF2E42" w:rsidP="00082720">
      <w:pPr>
        <w:pStyle w:val="MRheading2"/>
        <w:numPr>
          <w:ilvl w:val="1"/>
          <w:numId w:val="1"/>
        </w:numPr>
        <w:spacing w:line="288" w:lineRule="auto"/>
        <w:rPr>
          <w:rFonts w:cs="Arial"/>
          <w:szCs w:val="22"/>
        </w:rPr>
      </w:pPr>
      <w:bookmarkStart w:id="108" w:name="_Toc207776237"/>
      <w:bookmarkStart w:id="109" w:name="Schedule3"/>
      <w:bookmarkStart w:id="110" w:name="_Ref381200241"/>
      <w:bookmarkStart w:id="111" w:name="_Ref172432067"/>
      <w:bookmarkEnd w:id="10"/>
      <w:bookmarkEnd w:id="108"/>
      <w:bookmarkEnd w:id="10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472163">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10"/>
    </w:p>
    <w:p w:rsidR="00A50C1A" w:rsidRPr="00BF7661" w:rsidRDefault="00A50C1A" w:rsidP="00A50C1A">
      <w:pPr>
        <w:pStyle w:val="MRheading2"/>
        <w:tabs>
          <w:tab w:val="clear" w:pos="720"/>
        </w:tabs>
        <w:spacing w:line="288" w:lineRule="auto"/>
        <w:rPr>
          <w:rFonts w:cs="Arial"/>
          <w:szCs w:val="22"/>
        </w:rPr>
      </w:pPr>
    </w:p>
    <w:p w:rsidR="007F3942" w:rsidRPr="00BF7661" w:rsidRDefault="007F3942" w:rsidP="007F3942">
      <w:pPr>
        <w:pStyle w:val="MRheading2"/>
        <w:numPr>
          <w:ilvl w:val="1"/>
          <w:numId w:val="1"/>
        </w:numPr>
        <w:spacing w:line="288" w:lineRule="auto"/>
        <w:rPr>
          <w:rFonts w:cs="Arial"/>
          <w:szCs w:val="22"/>
        </w:rPr>
      </w:pPr>
      <w:bookmarkStart w:id="112"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472163">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1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13" w:name="_Ref352159234"/>
      <w:bookmarkEnd w:id="11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13"/>
    </w:p>
    <w:p w:rsidR="00FE6357" w:rsidRPr="00A95506" w:rsidRDefault="00FE6357" w:rsidP="00FE6357">
      <w:pPr>
        <w:pStyle w:val="MRheading1"/>
        <w:numPr>
          <w:ilvl w:val="0"/>
          <w:numId w:val="1"/>
        </w:numPr>
        <w:rPr>
          <w:szCs w:val="22"/>
          <w:u w:val="none"/>
        </w:rPr>
      </w:pPr>
      <w:bookmarkStart w:id="114" w:name="a547966"/>
      <w:bookmarkStart w:id="115" w:name="_Toc381267613"/>
      <w:r w:rsidRPr="00A95506">
        <w:rPr>
          <w:szCs w:val="22"/>
          <w:u w:val="none"/>
        </w:rPr>
        <w:t>Counterparts</w:t>
      </w:r>
      <w:bookmarkEnd w:id="114"/>
      <w:bookmarkEnd w:id="11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E27" w:rsidRDefault="00B30E27" w:rsidP="00B30E27">
      <w:pPr>
        <w:tabs>
          <w:tab w:val="left" w:pos="709"/>
        </w:tabs>
        <w:suppressAutoHyphens/>
        <w:ind w:left="709" w:hanging="709"/>
        <w:rPr>
          <w:rFonts w:cs="Arial"/>
          <w:b/>
          <w:caps/>
          <w:sz w:val="24"/>
          <w:szCs w:val="24"/>
        </w:rPr>
      </w:pPr>
      <w:r>
        <w:rPr>
          <w:rFonts w:cs="Arial"/>
          <w:b/>
          <w:caps/>
          <w:szCs w:val="24"/>
        </w:rPr>
        <w:t>Travel rates</w:t>
      </w:r>
    </w:p>
    <w:p w:rsidR="00B30E27" w:rsidRDefault="00B30E27" w:rsidP="00B30E27">
      <w:pPr>
        <w:tabs>
          <w:tab w:val="left" w:pos="709"/>
        </w:tabs>
        <w:suppressAutoHyphens/>
        <w:ind w:left="709" w:hanging="709"/>
        <w:rPr>
          <w:rFonts w:cs="Arial"/>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B30E27" w:rsidTr="00D54A71">
        <w:tc>
          <w:tcPr>
            <w:tcW w:w="9241" w:type="dxa"/>
            <w:tcBorders>
              <w:top w:val="single" w:sz="4" w:space="0" w:color="auto"/>
              <w:left w:val="single" w:sz="4" w:space="0" w:color="auto"/>
              <w:bottom w:val="single" w:sz="4" w:space="0" w:color="auto"/>
              <w:right w:val="single" w:sz="4" w:space="0" w:color="auto"/>
            </w:tcBorders>
            <w:shd w:val="clear" w:color="auto" w:fill="auto"/>
          </w:tcPr>
          <w:p w:rsidR="00B30E27" w:rsidRPr="00D54A71" w:rsidRDefault="00B30E27" w:rsidP="00D54A71">
            <w:pPr>
              <w:tabs>
                <w:tab w:val="left" w:pos="709"/>
              </w:tabs>
              <w:suppressAutoHyphens/>
              <w:ind w:left="709" w:hanging="709"/>
              <w:rPr>
                <w:rFonts w:ascii="Arial Bold" w:hAnsi="Arial Bold" w:cs="Arial"/>
                <w:b/>
                <w:sz w:val="24"/>
                <w:szCs w:val="24"/>
                <w:lang w:eastAsia="en-US"/>
              </w:rPr>
            </w:pPr>
            <w:r w:rsidRPr="00D54A71">
              <w:rPr>
                <w:rFonts w:ascii="Arial Bold" w:hAnsi="Arial Bold" w:cs="Arial"/>
                <w:b/>
                <w:szCs w:val="24"/>
              </w:rPr>
              <w:t xml:space="preserve">Car Mileage Rates </w:t>
            </w:r>
            <w:r w:rsidRPr="00D54A71">
              <w:rPr>
                <w:rFonts w:cs="Arial"/>
                <w:szCs w:val="24"/>
              </w:rPr>
              <w:t>(for using your own vehicle) – All engine types and sizes</w:t>
            </w:r>
          </w:p>
          <w:p w:rsidR="00B30E27" w:rsidRPr="00D54A71" w:rsidRDefault="00B30E27" w:rsidP="00D54A71">
            <w:pPr>
              <w:tabs>
                <w:tab w:val="left" w:pos="709"/>
              </w:tabs>
              <w:suppressAutoHyphens/>
              <w:ind w:left="709" w:hanging="709"/>
              <w:rPr>
                <w:rFonts w:ascii="Arial Bold" w:hAnsi="Arial Bold" w:cs="Arial"/>
                <w:b/>
                <w:szCs w:val="24"/>
              </w:rPr>
            </w:pPr>
          </w:p>
          <w:p w:rsidR="00B30E27" w:rsidRPr="00D54A71" w:rsidRDefault="00B30E27" w:rsidP="00D54A71">
            <w:pPr>
              <w:tabs>
                <w:tab w:val="left" w:pos="709"/>
              </w:tabs>
              <w:suppressAutoHyphens/>
              <w:ind w:left="709" w:hanging="709"/>
              <w:rPr>
                <w:rFonts w:cs="Arial"/>
                <w:szCs w:val="20"/>
              </w:rPr>
            </w:pPr>
            <w:r w:rsidRPr="00D54A71">
              <w:rPr>
                <w:rFonts w:cs="Arial"/>
              </w:rPr>
              <w:t>Up to 10,000 mile per financial year</w:t>
            </w:r>
            <w:r w:rsidRPr="00D54A71">
              <w:rPr>
                <w:rFonts w:cs="Arial"/>
              </w:rPr>
              <w:tab/>
            </w:r>
            <w:r w:rsidRPr="00D54A71">
              <w:rPr>
                <w:rFonts w:cs="Arial"/>
              </w:rPr>
              <w:tab/>
            </w:r>
            <w:r w:rsidRPr="00D54A71">
              <w:rPr>
                <w:rFonts w:cs="Arial"/>
              </w:rPr>
              <w:tab/>
            </w:r>
            <w:r w:rsidRPr="00D54A71">
              <w:rPr>
                <w:rFonts w:cs="Arial"/>
              </w:rPr>
              <w:tab/>
              <w:t>45p per mile</w:t>
            </w:r>
          </w:p>
          <w:p w:rsidR="00B30E27" w:rsidRPr="00D54A71" w:rsidRDefault="00B30E27" w:rsidP="00D54A71">
            <w:pPr>
              <w:tabs>
                <w:tab w:val="left" w:pos="709"/>
              </w:tabs>
              <w:suppressAutoHyphens/>
              <w:ind w:left="709" w:hanging="709"/>
              <w:rPr>
                <w:rFonts w:cs="Arial"/>
              </w:rPr>
            </w:pPr>
          </w:p>
          <w:p w:rsidR="00B30E27" w:rsidRPr="00D54A71" w:rsidRDefault="00B30E27" w:rsidP="00D54A71">
            <w:pPr>
              <w:tabs>
                <w:tab w:val="left" w:pos="709"/>
              </w:tabs>
              <w:suppressAutoHyphens/>
              <w:ind w:left="709" w:hanging="709"/>
              <w:rPr>
                <w:rFonts w:cs="Arial"/>
              </w:rPr>
            </w:pPr>
            <w:r w:rsidRPr="00D54A71">
              <w:rPr>
                <w:rFonts w:cs="Arial"/>
              </w:rPr>
              <w:t>Over 10,000 miles per financial year</w:t>
            </w:r>
            <w:r w:rsidRPr="00D54A71">
              <w:rPr>
                <w:rFonts w:cs="Arial"/>
              </w:rPr>
              <w:tab/>
            </w:r>
            <w:r w:rsidRPr="00D54A71">
              <w:rPr>
                <w:rFonts w:cs="Arial"/>
              </w:rPr>
              <w:tab/>
            </w:r>
            <w:r w:rsidRPr="00D54A71">
              <w:rPr>
                <w:rFonts w:cs="Arial"/>
              </w:rPr>
              <w:tab/>
            </w:r>
            <w:r w:rsidRPr="00D54A71">
              <w:rPr>
                <w:rFonts w:cs="Arial"/>
              </w:rPr>
              <w:tab/>
              <w:t>25p per mile</w:t>
            </w:r>
          </w:p>
          <w:p w:rsidR="00B30E27" w:rsidRPr="00D54A71" w:rsidRDefault="00B30E27" w:rsidP="00D54A71">
            <w:pPr>
              <w:tabs>
                <w:tab w:val="left" w:pos="709"/>
              </w:tabs>
              <w:suppressAutoHyphens/>
              <w:ind w:left="709" w:hanging="709"/>
              <w:rPr>
                <w:rFonts w:cs="Arial"/>
              </w:rPr>
            </w:pPr>
          </w:p>
          <w:p w:rsidR="00B30E27" w:rsidRPr="00D54A71" w:rsidRDefault="00B30E27" w:rsidP="00D54A71">
            <w:pPr>
              <w:tabs>
                <w:tab w:val="left" w:pos="709"/>
              </w:tabs>
              <w:suppressAutoHyphens/>
              <w:ind w:left="709" w:hanging="709"/>
              <w:rPr>
                <w:rFonts w:cs="Arial"/>
              </w:rPr>
            </w:pPr>
            <w:r w:rsidRPr="00D54A71">
              <w:rPr>
                <w:rFonts w:cs="Arial"/>
              </w:rPr>
              <w:t>NB: Your vehicle must be insured for Business Use</w:t>
            </w:r>
          </w:p>
          <w:p w:rsidR="00B30E27" w:rsidRPr="00D54A71" w:rsidRDefault="00B30E27" w:rsidP="00D54A71">
            <w:pPr>
              <w:tabs>
                <w:tab w:val="left" w:pos="709"/>
              </w:tabs>
              <w:suppressAutoHyphens/>
              <w:overflowPunct w:val="0"/>
              <w:autoSpaceDE w:val="0"/>
              <w:autoSpaceDN w:val="0"/>
              <w:adjustRightInd w:val="0"/>
              <w:rPr>
                <w:rFonts w:ascii="Arial Bold" w:hAnsi="Arial Bold" w:cs="Arial"/>
                <w:b/>
                <w:sz w:val="24"/>
                <w:szCs w:val="24"/>
                <w:lang w:eastAsia="en-US"/>
              </w:rPr>
            </w:pPr>
          </w:p>
        </w:tc>
      </w:tr>
      <w:tr w:rsidR="00B30E27" w:rsidTr="00D54A71">
        <w:tc>
          <w:tcPr>
            <w:tcW w:w="9241" w:type="dxa"/>
            <w:tcBorders>
              <w:top w:val="single" w:sz="4" w:space="0" w:color="auto"/>
              <w:left w:val="single" w:sz="4" w:space="0" w:color="auto"/>
              <w:bottom w:val="single" w:sz="4" w:space="0" w:color="auto"/>
              <w:right w:val="single" w:sz="4" w:space="0" w:color="auto"/>
            </w:tcBorders>
            <w:shd w:val="clear" w:color="auto" w:fill="auto"/>
          </w:tcPr>
          <w:p w:rsidR="00B30E27" w:rsidRPr="00D54A71" w:rsidRDefault="00B30E27" w:rsidP="00D54A71">
            <w:pPr>
              <w:tabs>
                <w:tab w:val="left" w:pos="709"/>
              </w:tabs>
              <w:suppressAutoHyphens/>
              <w:ind w:left="709" w:hanging="709"/>
              <w:rPr>
                <w:rFonts w:cs="Arial"/>
                <w:b/>
                <w:sz w:val="24"/>
                <w:lang w:eastAsia="en-US"/>
              </w:rPr>
            </w:pPr>
            <w:r w:rsidRPr="00D54A71">
              <w:rPr>
                <w:rFonts w:cs="Arial"/>
                <w:b/>
              </w:rPr>
              <w:t>Rail Travel / Air Travel / Car Hire</w:t>
            </w:r>
          </w:p>
          <w:p w:rsidR="00B30E27" w:rsidRPr="00D54A71" w:rsidRDefault="00B30E27" w:rsidP="00D54A71">
            <w:pPr>
              <w:tabs>
                <w:tab w:val="left" w:pos="709"/>
              </w:tabs>
              <w:suppressAutoHyphens/>
              <w:ind w:left="709" w:hanging="709"/>
              <w:rPr>
                <w:rFonts w:cs="Arial"/>
              </w:rPr>
            </w:pPr>
          </w:p>
          <w:p w:rsidR="00B30E27" w:rsidRPr="00D54A71" w:rsidRDefault="00B30E27" w:rsidP="00D54A71">
            <w:pPr>
              <w:tabs>
                <w:tab w:val="left" w:pos="0"/>
              </w:tabs>
              <w:suppressAutoHyphens/>
              <w:rPr>
                <w:rFonts w:cs="Arial"/>
                <w:b/>
              </w:rPr>
            </w:pPr>
            <w:r w:rsidRPr="00D54A71">
              <w:rPr>
                <w:rFonts w:cs="Arial"/>
              </w:rPr>
              <w:t>Actual and reasonable fares will be paid, subject to the approval of the ONR Contract Manager</w:t>
            </w:r>
          </w:p>
          <w:p w:rsidR="00B30E27" w:rsidRPr="00D54A71" w:rsidRDefault="00B30E27" w:rsidP="00D54A71">
            <w:pPr>
              <w:tabs>
                <w:tab w:val="left" w:pos="709"/>
              </w:tabs>
              <w:suppressAutoHyphens/>
              <w:overflowPunct w:val="0"/>
              <w:autoSpaceDE w:val="0"/>
              <w:autoSpaceDN w:val="0"/>
              <w:adjustRightInd w:val="0"/>
              <w:rPr>
                <w:rFonts w:ascii="Arial Bold" w:hAnsi="Arial Bold" w:cs="Arial"/>
                <w:b/>
                <w:sz w:val="24"/>
                <w:szCs w:val="24"/>
                <w:lang w:eastAsia="en-US"/>
              </w:rPr>
            </w:pPr>
          </w:p>
        </w:tc>
      </w:tr>
    </w:tbl>
    <w:p w:rsidR="00B30E27" w:rsidRDefault="00B30E27" w:rsidP="00B30E27">
      <w:pPr>
        <w:tabs>
          <w:tab w:val="left" w:pos="709"/>
        </w:tabs>
        <w:suppressAutoHyphens/>
        <w:ind w:left="709" w:hanging="709"/>
        <w:rPr>
          <w:rFonts w:ascii="Arial Bold" w:hAnsi="Arial Bold" w:cs="Arial"/>
          <w:b/>
          <w:szCs w:val="24"/>
          <w:lang w:eastAsia="en-US"/>
        </w:rPr>
      </w:pPr>
    </w:p>
    <w:p w:rsidR="00B30E27" w:rsidRDefault="00B30E27" w:rsidP="00B30E27">
      <w:pPr>
        <w:tabs>
          <w:tab w:val="left" w:pos="709"/>
        </w:tabs>
        <w:suppressAutoHyphens/>
        <w:ind w:left="709" w:hanging="709"/>
        <w:rPr>
          <w:rFonts w:cs="Arial"/>
          <w:b/>
          <w:caps/>
          <w:szCs w:val="24"/>
        </w:rPr>
      </w:pPr>
      <w:r>
        <w:rPr>
          <w:rFonts w:cs="Arial"/>
          <w:b/>
          <w:caps/>
          <w:szCs w:val="24"/>
        </w:rPr>
        <w:t>Subsistence rates</w:t>
      </w:r>
    </w:p>
    <w:p w:rsidR="00B30E27" w:rsidRDefault="00B30E27" w:rsidP="00B30E27">
      <w:pPr>
        <w:tabs>
          <w:tab w:val="left" w:pos="709"/>
        </w:tabs>
        <w:suppressAutoHyphens/>
        <w:ind w:left="709" w:hanging="709"/>
        <w:rPr>
          <w:rFonts w:cs="Arial"/>
          <w:b/>
          <w:caps/>
          <w:szCs w:val="24"/>
        </w:rPr>
      </w:pPr>
    </w:p>
    <w:p w:rsidR="00B30E27" w:rsidRDefault="00B30E27" w:rsidP="00B30E27">
      <w:pPr>
        <w:tabs>
          <w:tab w:val="left" w:pos="709"/>
        </w:tabs>
        <w:suppressAutoHyphens/>
        <w:ind w:left="709" w:hanging="709"/>
        <w:rPr>
          <w:rFonts w:cs="Arial"/>
          <w:szCs w:val="24"/>
        </w:rPr>
      </w:pPr>
      <w:r>
        <w:rPr>
          <w:rFonts w:cs="Arial"/>
          <w:szCs w:val="24"/>
        </w:rPr>
        <w:t xml:space="preserve">All receipts </w:t>
      </w:r>
      <w:r>
        <w:rPr>
          <w:rFonts w:cs="Arial"/>
          <w:b/>
          <w:szCs w:val="24"/>
        </w:rPr>
        <w:t>must</w:t>
      </w:r>
      <w:r>
        <w:rPr>
          <w:rFonts w:cs="Arial"/>
          <w:szCs w:val="24"/>
        </w:rPr>
        <w:t xml:space="preserve"> be retained to support your claim.</w:t>
      </w:r>
    </w:p>
    <w:p w:rsidR="00B30E27" w:rsidRDefault="00B30E27" w:rsidP="00B30E27">
      <w:pPr>
        <w:tabs>
          <w:tab w:val="left" w:pos="709"/>
        </w:tabs>
        <w:suppressAutoHyphens/>
        <w:ind w:left="709" w:hanging="709"/>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B30E27" w:rsidTr="00D54A71">
        <w:tc>
          <w:tcPr>
            <w:tcW w:w="9241" w:type="dxa"/>
            <w:tcBorders>
              <w:top w:val="single" w:sz="4" w:space="0" w:color="auto"/>
              <w:left w:val="single" w:sz="4" w:space="0" w:color="auto"/>
              <w:bottom w:val="single" w:sz="4" w:space="0" w:color="auto"/>
              <w:right w:val="single" w:sz="4" w:space="0" w:color="auto"/>
            </w:tcBorders>
            <w:shd w:val="clear" w:color="auto" w:fill="auto"/>
          </w:tcPr>
          <w:p w:rsidR="00B30E27" w:rsidRPr="00D54A71" w:rsidRDefault="00B30E27" w:rsidP="00D54A71">
            <w:pPr>
              <w:tabs>
                <w:tab w:val="left" w:pos="709"/>
              </w:tabs>
              <w:suppressAutoHyphens/>
              <w:ind w:left="709" w:hanging="709"/>
              <w:rPr>
                <w:rFonts w:cs="Arial"/>
                <w:b/>
                <w:sz w:val="24"/>
                <w:szCs w:val="24"/>
                <w:lang w:eastAsia="en-US"/>
              </w:rPr>
            </w:pPr>
            <w:r w:rsidRPr="00D54A71">
              <w:rPr>
                <w:rFonts w:cs="Arial"/>
                <w:b/>
                <w:szCs w:val="24"/>
              </w:rPr>
              <w:t>Day Subsistence</w:t>
            </w:r>
          </w:p>
          <w:p w:rsidR="00B30E27" w:rsidRPr="00D54A71" w:rsidRDefault="00B30E27" w:rsidP="00D54A71">
            <w:pPr>
              <w:tabs>
                <w:tab w:val="left" w:pos="709"/>
              </w:tabs>
              <w:suppressAutoHyphens/>
              <w:ind w:left="709" w:hanging="709"/>
              <w:rPr>
                <w:rFonts w:cs="Arial"/>
                <w:szCs w:val="24"/>
              </w:rPr>
            </w:pPr>
          </w:p>
          <w:p w:rsidR="00B30E27" w:rsidRPr="00D54A71" w:rsidRDefault="00B30E27" w:rsidP="00D54A71">
            <w:pPr>
              <w:tabs>
                <w:tab w:val="left" w:pos="709"/>
              </w:tabs>
              <w:suppressAutoHyphens/>
              <w:ind w:left="709" w:hanging="709"/>
              <w:rPr>
                <w:rFonts w:cs="Arial"/>
                <w:szCs w:val="24"/>
              </w:rPr>
            </w:pPr>
            <w:r w:rsidRPr="00D54A71">
              <w:rPr>
                <w:rFonts w:cs="Arial"/>
                <w:szCs w:val="24"/>
              </w:rPr>
              <w:t>More than 5 hours and up to 10 hours</w:t>
            </w:r>
            <w:r w:rsidRPr="00D54A71">
              <w:rPr>
                <w:rFonts w:cs="Arial"/>
                <w:szCs w:val="24"/>
              </w:rPr>
              <w:tab/>
            </w:r>
            <w:r w:rsidRPr="00D54A71">
              <w:rPr>
                <w:rFonts w:cs="Arial"/>
                <w:szCs w:val="24"/>
              </w:rPr>
              <w:tab/>
            </w:r>
            <w:r w:rsidRPr="00D54A71">
              <w:rPr>
                <w:rFonts w:cs="Arial"/>
                <w:szCs w:val="24"/>
              </w:rPr>
              <w:tab/>
              <w:t>Actual costs up to £5.20</w:t>
            </w:r>
          </w:p>
          <w:p w:rsidR="00B30E27" w:rsidRPr="00D54A71" w:rsidRDefault="00B30E27" w:rsidP="00D54A71">
            <w:pPr>
              <w:tabs>
                <w:tab w:val="left" w:pos="709"/>
              </w:tabs>
              <w:suppressAutoHyphens/>
              <w:ind w:left="709" w:hanging="709"/>
              <w:rPr>
                <w:rFonts w:cs="Arial"/>
                <w:szCs w:val="24"/>
              </w:rPr>
            </w:pPr>
          </w:p>
          <w:p w:rsidR="00B30E27" w:rsidRPr="00D54A71" w:rsidRDefault="00B30E27" w:rsidP="00D54A71">
            <w:pPr>
              <w:tabs>
                <w:tab w:val="left" w:pos="709"/>
              </w:tabs>
              <w:suppressAutoHyphens/>
              <w:ind w:left="709" w:hanging="709"/>
              <w:rPr>
                <w:rFonts w:cs="Arial"/>
                <w:szCs w:val="24"/>
              </w:rPr>
            </w:pPr>
            <w:r w:rsidRPr="00D54A71">
              <w:rPr>
                <w:rFonts w:cs="Arial"/>
                <w:szCs w:val="24"/>
              </w:rPr>
              <w:t>More than 10 hours and up to 12 hours</w:t>
            </w:r>
            <w:r w:rsidRPr="00D54A71">
              <w:rPr>
                <w:rFonts w:cs="Arial"/>
                <w:szCs w:val="24"/>
              </w:rPr>
              <w:tab/>
            </w:r>
            <w:r w:rsidRPr="00D54A71">
              <w:rPr>
                <w:rFonts w:cs="Arial"/>
                <w:szCs w:val="24"/>
              </w:rPr>
              <w:tab/>
            </w:r>
            <w:r w:rsidRPr="00D54A71">
              <w:rPr>
                <w:rFonts w:cs="Arial"/>
                <w:szCs w:val="24"/>
              </w:rPr>
              <w:tab/>
              <w:t>Actual costs up to £10.00</w:t>
            </w:r>
          </w:p>
          <w:p w:rsidR="00B30E27" w:rsidRPr="00D54A71" w:rsidRDefault="00B30E27" w:rsidP="00D54A71">
            <w:pPr>
              <w:tabs>
                <w:tab w:val="left" w:pos="709"/>
              </w:tabs>
              <w:suppressAutoHyphens/>
              <w:ind w:left="709" w:hanging="709"/>
              <w:rPr>
                <w:rFonts w:cs="Arial"/>
                <w:szCs w:val="24"/>
              </w:rPr>
            </w:pPr>
          </w:p>
          <w:p w:rsidR="00B30E27" w:rsidRPr="00D54A71" w:rsidRDefault="00B30E27" w:rsidP="00D54A71">
            <w:pPr>
              <w:tabs>
                <w:tab w:val="left" w:pos="709"/>
              </w:tabs>
              <w:suppressAutoHyphens/>
              <w:ind w:left="709" w:hanging="709"/>
              <w:rPr>
                <w:rFonts w:cs="Arial"/>
                <w:szCs w:val="24"/>
              </w:rPr>
            </w:pPr>
            <w:r w:rsidRPr="00D54A71">
              <w:rPr>
                <w:rFonts w:cs="Arial"/>
                <w:szCs w:val="24"/>
              </w:rPr>
              <w:t>More than 12 hours</w:t>
            </w:r>
            <w:r w:rsidRPr="00D54A71">
              <w:rPr>
                <w:rFonts w:cs="Arial"/>
                <w:szCs w:val="24"/>
              </w:rPr>
              <w:tab/>
            </w:r>
            <w:r w:rsidRPr="00D54A71">
              <w:rPr>
                <w:rFonts w:cs="Arial"/>
                <w:szCs w:val="24"/>
              </w:rPr>
              <w:tab/>
            </w:r>
            <w:r w:rsidRPr="00D54A71">
              <w:rPr>
                <w:rFonts w:cs="Arial"/>
                <w:szCs w:val="24"/>
              </w:rPr>
              <w:tab/>
            </w:r>
            <w:r w:rsidRPr="00D54A71">
              <w:rPr>
                <w:rFonts w:cs="Arial"/>
                <w:szCs w:val="24"/>
              </w:rPr>
              <w:tab/>
            </w:r>
            <w:r w:rsidRPr="00D54A71">
              <w:rPr>
                <w:rFonts w:cs="Arial"/>
                <w:szCs w:val="24"/>
              </w:rPr>
              <w:tab/>
              <w:t>Actual costs up to £15.20</w:t>
            </w:r>
          </w:p>
          <w:p w:rsidR="00B30E27" w:rsidRPr="00D54A71" w:rsidRDefault="00B30E27" w:rsidP="00D54A71">
            <w:pPr>
              <w:tabs>
                <w:tab w:val="left" w:pos="709"/>
              </w:tabs>
              <w:suppressAutoHyphens/>
              <w:overflowPunct w:val="0"/>
              <w:autoSpaceDE w:val="0"/>
              <w:autoSpaceDN w:val="0"/>
              <w:adjustRightInd w:val="0"/>
              <w:rPr>
                <w:rFonts w:cs="Arial"/>
                <w:sz w:val="24"/>
                <w:szCs w:val="24"/>
                <w:lang w:eastAsia="en-US"/>
              </w:rPr>
            </w:pPr>
          </w:p>
        </w:tc>
      </w:tr>
      <w:tr w:rsidR="00B30E27" w:rsidTr="00D54A71">
        <w:tc>
          <w:tcPr>
            <w:tcW w:w="9241" w:type="dxa"/>
            <w:tcBorders>
              <w:top w:val="single" w:sz="4" w:space="0" w:color="auto"/>
              <w:left w:val="single" w:sz="4" w:space="0" w:color="auto"/>
              <w:bottom w:val="single" w:sz="4" w:space="0" w:color="auto"/>
              <w:right w:val="single" w:sz="4" w:space="0" w:color="auto"/>
            </w:tcBorders>
            <w:shd w:val="clear" w:color="auto" w:fill="auto"/>
          </w:tcPr>
          <w:p w:rsidR="00B30E27" w:rsidRPr="00D54A71" w:rsidRDefault="00B30E27" w:rsidP="00D54A71">
            <w:pPr>
              <w:tabs>
                <w:tab w:val="left" w:pos="709"/>
              </w:tabs>
              <w:suppressAutoHyphens/>
              <w:ind w:left="709" w:hanging="709"/>
              <w:rPr>
                <w:rFonts w:cs="Arial"/>
                <w:b/>
                <w:sz w:val="24"/>
                <w:szCs w:val="24"/>
                <w:lang w:eastAsia="en-US"/>
              </w:rPr>
            </w:pPr>
            <w:r w:rsidRPr="00D54A71">
              <w:rPr>
                <w:rFonts w:cs="Arial"/>
                <w:b/>
                <w:szCs w:val="24"/>
              </w:rPr>
              <w:t>Night Subsistence</w:t>
            </w:r>
          </w:p>
          <w:p w:rsidR="00B30E27" w:rsidRPr="00D54A71" w:rsidRDefault="00B30E27" w:rsidP="00D54A71">
            <w:pPr>
              <w:tabs>
                <w:tab w:val="left" w:pos="709"/>
              </w:tabs>
              <w:suppressAutoHyphens/>
              <w:ind w:left="709" w:hanging="709"/>
              <w:rPr>
                <w:rFonts w:cs="Arial"/>
                <w:szCs w:val="24"/>
              </w:rPr>
            </w:pPr>
          </w:p>
          <w:p w:rsidR="00B30E27" w:rsidRPr="00D54A71" w:rsidRDefault="00B30E27" w:rsidP="00D54A71">
            <w:pPr>
              <w:tabs>
                <w:tab w:val="left" w:pos="709"/>
              </w:tabs>
              <w:suppressAutoHyphens/>
              <w:ind w:left="709" w:hanging="709"/>
              <w:rPr>
                <w:rFonts w:cs="Arial"/>
                <w:szCs w:val="24"/>
              </w:rPr>
            </w:pPr>
            <w:r w:rsidRPr="00D54A71">
              <w:rPr>
                <w:rFonts w:cs="Arial"/>
                <w:b/>
                <w:szCs w:val="24"/>
              </w:rPr>
              <w:t>Booked via ONR Accommodation Booking Agency</w:t>
            </w:r>
            <w:r w:rsidRPr="00D54A71">
              <w:rPr>
                <w:rFonts w:cs="Arial"/>
                <w:szCs w:val="24"/>
              </w:rPr>
              <w:t xml:space="preserve"> :</w:t>
            </w:r>
          </w:p>
          <w:p w:rsidR="00B30E27" w:rsidRPr="00D54A71" w:rsidRDefault="00B30E27" w:rsidP="00D54A71">
            <w:pPr>
              <w:tabs>
                <w:tab w:val="left" w:pos="709"/>
              </w:tabs>
              <w:suppressAutoHyphens/>
              <w:ind w:left="709" w:hanging="709"/>
              <w:rPr>
                <w:rFonts w:cs="Arial"/>
                <w:szCs w:val="24"/>
              </w:rPr>
            </w:pPr>
          </w:p>
          <w:p w:rsidR="00B30E27" w:rsidRPr="00D54A71" w:rsidRDefault="00B30E27" w:rsidP="00D54A71">
            <w:pPr>
              <w:tabs>
                <w:tab w:val="left" w:pos="709"/>
              </w:tabs>
              <w:suppressAutoHyphens/>
              <w:ind w:left="709" w:hanging="709"/>
              <w:rPr>
                <w:rFonts w:cs="Arial"/>
                <w:szCs w:val="24"/>
              </w:rPr>
            </w:pPr>
            <w:r w:rsidRPr="00D54A71">
              <w:rPr>
                <w:rFonts w:cs="Arial"/>
                <w:szCs w:val="24"/>
              </w:rPr>
              <w:t>The 24 hour overnight subsistence allowance consists of 2 components :</w:t>
            </w:r>
          </w:p>
          <w:p w:rsidR="00B30E27" w:rsidRPr="00D54A71" w:rsidRDefault="00B30E27" w:rsidP="00D54A71">
            <w:pPr>
              <w:tabs>
                <w:tab w:val="left" w:pos="709"/>
              </w:tabs>
              <w:suppressAutoHyphens/>
              <w:ind w:left="709" w:hanging="709"/>
              <w:rPr>
                <w:rFonts w:cs="Arial"/>
                <w:szCs w:val="24"/>
              </w:rPr>
            </w:pPr>
          </w:p>
          <w:p w:rsidR="00B30E27" w:rsidRPr="00D54A71" w:rsidRDefault="00B30E27" w:rsidP="00D54A71">
            <w:pPr>
              <w:tabs>
                <w:tab w:val="left" w:pos="709"/>
              </w:tabs>
              <w:suppressAutoHyphens/>
              <w:ind w:left="709" w:hanging="709"/>
              <w:rPr>
                <w:rFonts w:cs="Arial"/>
                <w:szCs w:val="24"/>
              </w:rPr>
            </w:pPr>
            <w:r w:rsidRPr="00D54A71">
              <w:rPr>
                <w:rFonts w:cs="Arial"/>
                <w:szCs w:val="24"/>
              </w:rPr>
              <w:t xml:space="preserve">Evening Meal </w:t>
            </w:r>
            <w:r w:rsidRPr="00D54A71">
              <w:rPr>
                <w:rFonts w:cs="Arial"/>
                <w:szCs w:val="24"/>
              </w:rPr>
              <w:tab/>
            </w:r>
            <w:r w:rsidRPr="00D54A71">
              <w:rPr>
                <w:rFonts w:cs="Arial"/>
                <w:szCs w:val="24"/>
              </w:rPr>
              <w:tab/>
            </w:r>
            <w:r w:rsidRPr="00D54A71">
              <w:rPr>
                <w:rFonts w:cs="Arial"/>
                <w:szCs w:val="24"/>
              </w:rPr>
              <w:tab/>
            </w:r>
            <w:r w:rsidRPr="00D54A71">
              <w:rPr>
                <w:rFonts w:cs="Arial"/>
                <w:szCs w:val="24"/>
              </w:rPr>
              <w:tab/>
            </w:r>
            <w:r w:rsidRPr="00D54A71">
              <w:rPr>
                <w:rFonts w:cs="Arial"/>
                <w:szCs w:val="24"/>
              </w:rPr>
              <w:tab/>
            </w:r>
            <w:r w:rsidRPr="00D54A71">
              <w:rPr>
                <w:rFonts w:cs="Arial"/>
                <w:szCs w:val="24"/>
              </w:rPr>
              <w:tab/>
              <w:t>Actual costs up to £</w:t>
            </w:r>
            <w:r w:rsidR="00822085">
              <w:rPr>
                <w:rFonts w:cs="Arial"/>
                <w:szCs w:val="24"/>
              </w:rPr>
              <w:t>20</w:t>
            </w:r>
            <w:r w:rsidRPr="00D54A71">
              <w:rPr>
                <w:rFonts w:cs="Arial"/>
                <w:szCs w:val="24"/>
              </w:rPr>
              <w:t>.00</w:t>
            </w:r>
          </w:p>
          <w:p w:rsidR="00B30E27" w:rsidRPr="00D54A71" w:rsidRDefault="00B30E27" w:rsidP="00D54A71">
            <w:pPr>
              <w:tabs>
                <w:tab w:val="left" w:pos="709"/>
              </w:tabs>
              <w:suppressAutoHyphens/>
              <w:ind w:left="709" w:hanging="709"/>
              <w:rPr>
                <w:rFonts w:cs="Arial"/>
                <w:szCs w:val="24"/>
              </w:rPr>
            </w:pPr>
          </w:p>
          <w:p w:rsidR="00B30E27" w:rsidRPr="00D54A71" w:rsidRDefault="00B30E27" w:rsidP="00D54A71">
            <w:pPr>
              <w:tabs>
                <w:tab w:val="left" w:pos="709"/>
              </w:tabs>
              <w:suppressAutoHyphens/>
              <w:ind w:left="709" w:hanging="709"/>
              <w:rPr>
                <w:rFonts w:cs="Arial"/>
                <w:szCs w:val="24"/>
              </w:rPr>
            </w:pPr>
            <w:r w:rsidRPr="00D54A71">
              <w:rPr>
                <w:rFonts w:cs="Arial"/>
                <w:szCs w:val="24"/>
              </w:rPr>
              <w:t>Lunch</w:t>
            </w:r>
            <w:r w:rsidRPr="00D54A71">
              <w:rPr>
                <w:rFonts w:cs="Arial"/>
                <w:szCs w:val="24"/>
              </w:rPr>
              <w:tab/>
            </w:r>
            <w:r w:rsidRPr="00D54A71">
              <w:rPr>
                <w:rFonts w:cs="Arial"/>
                <w:szCs w:val="24"/>
              </w:rPr>
              <w:tab/>
            </w:r>
            <w:r w:rsidRPr="00D54A71">
              <w:rPr>
                <w:rFonts w:cs="Arial"/>
                <w:szCs w:val="24"/>
              </w:rPr>
              <w:tab/>
            </w:r>
            <w:r w:rsidRPr="00D54A71">
              <w:rPr>
                <w:rFonts w:cs="Arial"/>
                <w:szCs w:val="24"/>
              </w:rPr>
              <w:tab/>
            </w:r>
            <w:r w:rsidRPr="00D54A71">
              <w:rPr>
                <w:rFonts w:cs="Arial"/>
                <w:szCs w:val="24"/>
              </w:rPr>
              <w:tab/>
            </w:r>
            <w:r w:rsidRPr="00D54A71">
              <w:rPr>
                <w:rFonts w:cs="Arial"/>
                <w:szCs w:val="24"/>
              </w:rPr>
              <w:tab/>
            </w:r>
            <w:r w:rsidRPr="00D54A71">
              <w:rPr>
                <w:rFonts w:cs="Arial"/>
                <w:szCs w:val="24"/>
              </w:rPr>
              <w:tab/>
            </w:r>
            <w:r w:rsidRPr="00D54A71">
              <w:rPr>
                <w:rFonts w:cs="Arial"/>
                <w:szCs w:val="24"/>
              </w:rPr>
              <w:tab/>
              <w:t>Actual costs up to £5.20</w:t>
            </w:r>
          </w:p>
          <w:p w:rsidR="00B30E27" w:rsidRPr="00D54A71" w:rsidRDefault="00B30E27" w:rsidP="00D54A71">
            <w:pPr>
              <w:tabs>
                <w:tab w:val="left" w:pos="709"/>
              </w:tabs>
              <w:suppressAutoHyphens/>
              <w:ind w:left="709" w:hanging="709"/>
              <w:rPr>
                <w:rFonts w:cs="Arial"/>
                <w:szCs w:val="24"/>
              </w:rPr>
            </w:pPr>
          </w:p>
          <w:p w:rsidR="00B30E27" w:rsidRPr="00D54A71" w:rsidRDefault="00B30E27" w:rsidP="00D54A71">
            <w:pPr>
              <w:tabs>
                <w:tab w:val="left" w:pos="709"/>
              </w:tabs>
              <w:suppressAutoHyphens/>
              <w:ind w:left="709" w:hanging="709"/>
              <w:rPr>
                <w:rFonts w:cs="Arial"/>
                <w:szCs w:val="24"/>
              </w:rPr>
            </w:pPr>
          </w:p>
          <w:p w:rsidR="00B30E27" w:rsidRPr="00D54A71" w:rsidRDefault="00B30E27" w:rsidP="00D54A71">
            <w:pPr>
              <w:tabs>
                <w:tab w:val="left" w:pos="709"/>
              </w:tabs>
              <w:suppressAutoHyphens/>
              <w:ind w:left="709" w:hanging="709"/>
              <w:rPr>
                <w:rFonts w:cs="Arial"/>
                <w:b/>
                <w:szCs w:val="24"/>
              </w:rPr>
            </w:pPr>
            <w:r w:rsidRPr="00D54A71">
              <w:rPr>
                <w:rFonts w:cs="Arial"/>
                <w:b/>
                <w:szCs w:val="24"/>
              </w:rPr>
              <w:t>Booked making your own Commercial Arrangements</w:t>
            </w:r>
          </w:p>
          <w:p w:rsidR="00B30E27" w:rsidRPr="00D54A71" w:rsidRDefault="00B30E27" w:rsidP="00D54A71">
            <w:pPr>
              <w:tabs>
                <w:tab w:val="left" w:pos="709"/>
              </w:tabs>
              <w:suppressAutoHyphens/>
              <w:ind w:left="709" w:hanging="709"/>
              <w:rPr>
                <w:rFonts w:cs="Arial"/>
                <w:b/>
                <w:szCs w:val="24"/>
              </w:rPr>
            </w:pPr>
          </w:p>
          <w:p w:rsidR="00B30E27" w:rsidRPr="00D54A71" w:rsidRDefault="00B30E27" w:rsidP="00D54A71">
            <w:pPr>
              <w:tabs>
                <w:tab w:val="left" w:pos="709"/>
              </w:tabs>
              <w:suppressAutoHyphens/>
              <w:ind w:left="709" w:hanging="709"/>
              <w:rPr>
                <w:rFonts w:cs="Arial"/>
                <w:szCs w:val="20"/>
              </w:rPr>
            </w:pPr>
            <w:r w:rsidRPr="00D54A71">
              <w:rPr>
                <w:rFonts w:cs="Arial"/>
              </w:rPr>
              <w:t>Actual cost of bed and breakfast up to a maximum of:</w:t>
            </w:r>
            <w:r w:rsidRPr="00D54A71">
              <w:rPr>
                <w:rFonts w:cs="Arial"/>
              </w:rPr>
              <w:tab/>
              <w:t xml:space="preserve">£93.00 per night in </w:t>
            </w:r>
            <w:smartTag w:uri="urn:schemas-microsoft-com:office:smarttags" w:element="place">
              <w:smartTag w:uri="urn:schemas-microsoft-com:office:smarttags" w:element="City">
                <w:r w:rsidRPr="00D54A71">
                  <w:rPr>
                    <w:rFonts w:cs="Arial"/>
                  </w:rPr>
                  <w:t>London</w:t>
                </w:r>
              </w:smartTag>
            </w:smartTag>
          </w:p>
          <w:p w:rsidR="00B30E27" w:rsidRPr="00D54A71" w:rsidRDefault="00B30E27" w:rsidP="00D54A71">
            <w:pPr>
              <w:tabs>
                <w:tab w:val="left" w:pos="709"/>
              </w:tabs>
              <w:suppressAutoHyphens/>
              <w:ind w:left="709" w:hanging="709"/>
              <w:rPr>
                <w:rFonts w:cs="Arial"/>
              </w:rPr>
            </w:pPr>
            <w:r w:rsidRPr="00D54A71">
              <w:rPr>
                <w:rFonts w:cs="Arial"/>
              </w:rPr>
              <w:tab/>
            </w:r>
            <w:r w:rsidRPr="00D54A71">
              <w:rPr>
                <w:rFonts w:cs="Arial"/>
              </w:rPr>
              <w:tab/>
            </w:r>
            <w:r w:rsidRPr="00D54A71">
              <w:rPr>
                <w:rFonts w:cs="Arial"/>
              </w:rPr>
              <w:tab/>
            </w:r>
            <w:r w:rsidRPr="00D54A71">
              <w:rPr>
                <w:rFonts w:cs="Arial"/>
              </w:rPr>
              <w:tab/>
            </w:r>
            <w:r w:rsidRPr="00D54A71">
              <w:rPr>
                <w:rFonts w:cs="Arial"/>
              </w:rPr>
              <w:tab/>
            </w:r>
            <w:r w:rsidRPr="00D54A71">
              <w:rPr>
                <w:rFonts w:cs="Arial"/>
              </w:rPr>
              <w:tab/>
            </w:r>
            <w:r w:rsidRPr="00D54A71">
              <w:rPr>
                <w:rFonts w:cs="Arial"/>
              </w:rPr>
              <w:tab/>
            </w:r>
            <w:r w:rsidRPr="00D54A71">
              <w:rPr>
                <w:rFonts w:cs="Arial"/>
              </w:rPr>
              <w:tab/>
              <w:t>Or</w:t>
            </w:r>
          </w:p>
          <w:p w:rsidR="00B30E27" w:rsidRPr="00D54A71" w:rsidRDefault="00B30E27" w:rsidP="00D54A71">
            <w:pPr>
              <w:tabs>
                <w:tab w:val="left" w:pos="709"/>
              </w:tabs>
              <w:suppressAutoHyphens/>
              <w:ind w:left="709" w:hanging="709"/>
              <w:rPr>
                <w:rFonts w:cs="Arial"/>
                <w:b/>
                <w:color w:val="auto"/>
                <w:szCs w:val="24"/>
              </w:rPr>
            </w:pPr>
            <w:r w:rsidRPr="00D54A71">
              <w:rPr>
                <w:rFonts w:cs="Arial"/>
              </w:rPr>
              <w:tab/>
            </w:r>
            <w:r w:rsidRPr="00D54A71">
              <w:rPr>
                <w:rFonts w:cs="Arial"/>
              </w:rPr>
              <w:tab/>
            </w:r>
            <w:r w:rsidRPr="00D54A71">
              <w:rPr>
                <w:rFonts w:cs="Arial"/>
              </w:rPr>
              <w:tab/>
            </w:r>
            <w:r w:rsidRPr="00D54A71">
              <w:rPr>
                <w:rFonts w:cs="Arial"/>
              </w:rPr>
              <w:tab/>
            </w:r>
            <w:r w:rsidRPr="00D54A71">
              <w:rPr>
                <w:rFonts w:cs="Arial"/>
              </w:rPr>
              <w:tab/>
            </w:r>
            <w:r w:rsidRPr="00D54A71">
              <w:rPr>
                <w:rFonts w:cs="Arial"/>
              </w:rPr>
              <w:tab/>
            </w:r>
            <w:r w:rsidRPr="00D54A71">
              <w:rPr>
                <w:rFonts w:cs="Arial"/>
              </w:rPr>
              <w:tab/>
            </w:r>
            <w:r w:rsidRPr="00D54A71">
              <w:rPr>
                <w:rFonts w:cs="Arial"/>
              </w:rPr>
              <w:tab/>
              <w:t>£70.00 per night elsewhere</w:t>
            </w:r>
          </w:p>
          <w:p w:rsidR="00B30E27" w:rsidRPr="00D54A71" w:rsidRDefault="00B30E27" w:rsidP="00D54A71">
            <w:pPr>
              <w:tabs>
                <w:tab w:val="left" w:pos="709"/>
              </w:tabs>
              <w:suppressAutoHyphens/>
              <w:ind w:left="709" w:hanging="709"/>
              <w:rPr>
                <w:rFonts w:cs="Arial"/>
                <w:b/>
                <w:color w:val="auto"/>
                <w:szCs w:val="24"/>
              </w:rPr>
            </w:pPr>
          </w:p>
        </w:tc>
      </w:tr>
    </w:tbl>
    <w:p w:rsidR="00B30E27" w:rsidRDefault="00B30E27" w:rsidP="00B30E27">
      <w:pPr>
        <w:pStyle w:val="DefaultText2"/>
        <w:tabs>
          <w:tab w:val="left" w:pos="851"/>
        </w:tabs>
        <w:suppressAutoHyphens/>
        <w:rPr>
          <w:rFonts w:ascii="Arial" w:hAnsi="Arial" w:cs="Arial"/>
          <w:sz w:val="16"/>
          <w:szCs w:val="16"/>
        </w:rPr>
      </w:pPr>
    </w:p>
    <w:p w:rsidR="009F6FFB" w:rsidRPr="00B30E27" w:rsidRDefault="00B30E27" w:rsidP="00B30E27">
      <w:pPr>
        <w:pStyle w:val="DefaultText2"/>
        <w:tabs>
          <w:tab w:val="left" w:pos="851"/>
        </w:tabs>
        <w:suppressAutoHyphens/>
        <w:rPr>
          <w:rFonts w:ascii="Arial" w:hAnsi="Arial" w:cs="Arial"/>
          <w:sz w:val="16"/>
          <w:szCs w:val="16"/>
        </w:rPr>
      </w:pPr>
      <w:r w:rsidRPr="00B30E27">
        <w:rPr>
          <w:rFonts w:ascii="Arial" w:hAnsi="Arial" w:cs="Arial"/>
          <w:sz w:val="16"/>
          <w:szCs w:val="16"/>
        </w:rPr>
        <w:t xml:space="preserve">Rev </w:t>
      </w:r>
      <w:r w:rsidR="00822085">
        <w:rPr>
          <w:rFonts w:ascii="Arial" w:hAnsi="Arial" w:cs="Arial"/>
          <w:sz w:val="16"/>
          <w:szCs w:val="16"/>
        </w:rPr>
        <w:t>28</w:t>
      </w:r>
      <w:r w:rsidRPr="00B30E27">
        <w:rPr>
          <w:rFonts w:ascii="Arial" w:hAnsi="Arial" w:cs="Arial"/>
          <w:sz w:val="16"/>
          <w:szCs w:val="16"/>
        </w:rPr>
        <w:t>/</w:t>
      </w:r>
      <w:r w:rsidR="00822085">
        <w:rPr>
          <w:rFonts w:ascii="Arial" w:hAnsi="Arial" w:cs="Arial"/>
          <w:sz w:val="16"/>
          <w:szCs w:val="16"/>
        </w:rPr>
        <w:t>1</w:t>
      </w:r>
      <w:r w:rsidRPr="00B30E27">
        <w:rPr>
          <w:rFonts w:ascii="Arial" w:hAnsi="Arial" w:cs="Arial"/>
          <w:sz w:val="16"/>
          <w:szCs w:val="16"/>
        </w:rPr>
        <w:t>0/201</w:t>
      </w:r>
      <w:r w:rsidR="00822085">
        <w:rPr>
          <w:rFonts w:ascii="Arial" w:hAnsi="Arial" w:cs="Arial"/>
          <w:sz w:val="16"/>
          <w:szCs w:val="16"/>
        </w:rPr>
        <w:t>4</w:t>
      </w:r>
      <w:r w:rsidRPr="00B30E27">
        <w:rPr>
          <w:rFonts w:ascii="Arial" w:hAnsi="Arial" w:cs="Arial"/>
          <w:sz w:val="16"/>
          <w:szCs w:val="16"/>
        </w:rPr>
        <w:t>.</w:t>
      </w:r>
    </w:p>
    <w:sectPr w:rsidR="009F6FFB" w:rsidRPr="00B30E27" w:rsidSect="000D4D6A">
      <w:headerReference w:type="default" r:id="rId11"/>
      <w:footerReference w:type="default" r:id="rId12"/>
      <w:pgSz w:w="12240" w:h="15840"/>
      <w:pgMar w:top="993"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C1F" w:rsidRDefault="00B51C1F">
      <w:r>
        <w:separator/>
      </w:r>
    </w:p>
  </w:endnote>
  <w:endnote w:type="continuationSeparator" w:id="0">
    <w:p w:rsidR="00B51C1F" w:rsidRDefault="00B5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1F" w:rsidRDefault="00B51C1F" w:rsidP="008038D9">
    <w:pPr>
      <w:pStyle w:val="Footer"/>
      <w:jc w:val="center"/>
      <w:rPr>
        <w:rStyle w:val="PageNumber"/>
        <w:color w:val="auto"/>
        <w:sz w:val="16"/>
        <w:szCs w:val="16"/>
      </w:rPr>
    </w:pPr>
    <w:r w:rsidRPr="00ED7727">
      <w:rPr>
        <w:color w:val="auto"/>
        <w:sz w:val="16"/>
        <w:szCs w:val="16"/>
      </w:rPr>
      <w:t xml:space="preserve">Page </w:t>
    </w:r>
    <w:r w:rsidRPr="00ED7727">
      <w:rPr>
        <w:rStyle w:val="PageNumber"/>
        <w:color w:val="auto"/>
        <w:sz w:val="16"/>
        <w:szCs w:val="16"/>
      </w:rPr>
      <w:fldChar w:fldCharType="begin"/>
    </w:r>
    <w:r w:rsidRPr="00ED7727">
      <w:rPr>
        <w:rStyle w:val="PageNumber"/>
        <w:color w:val="auto"/>
        <w:sz w:val="16"/>
        <w:szCs w:val="16"/>
      </w:rPr>
      <w:instrText xml:space="preserve"> PAGE </w:instrText>
    </w:r>
    <w:r w:rsidRPr="00ED7727">
      <w:rPr>
        <w:rStyle w:val="PageNumber"/>
        <w:color w:val="auto"/>
        <w:sz w:val="16"/>
        <w:szCs w:val="16"/>
      </w:rPr>
      <w:fldChar w:fldCharType="separate"/>
    </w:r>
    <w:r w:rsidR="00F74B92">
      <w:rPr>
        <w:rStyle w:val="PageNumber"/>
        <w:noProof/>
        <w:color w:val="auto"/>
        <w:sz w:val="16"/>
        <w:szCs w:val="16"/>
      </w:rPr>
      <w:t>9</w:t>
    </w:r>
    <w:r w:rsidRPr="00ED7727">
      <w:rPr>
        <w:rStyle w:val="PageNumber"/>
        <w:color w:val="auto"/>
        <w:sz w:val="16"/>
        <w:szCs w:val="16"/>
      </w:rPr>
      <w:fldChar w:fldCharType="end"/>
    </w:r>
    <w:r w:rsidRPr="00ED7727">
      <w:rPr>
        <w:rStyle w:val="PageNumber"/>
        <w:color w:val="auto"/>
        <w:sz w:val="16"/>
        <w:szCs w:val="16"/>
      </w:rPr>
      <w:t xml:space="preserve"> of </w:t>
    </w:r>
    <w:r w:rsidRPr="00ED7727">
      <w:rPr>
        <w:rStyle w:val="PageNumber"/>
        <w:color w:val="auto"/>
        <w:sz w:val="16"/>
        <w:szCs w:val="16"/>
      </w:rPr>
      <w:fldChar w:fldCharType="begin"/>
    </w:r>
    <w:r w:rsidRPr="00ED7727">
      <w:rPr>
        <w:rStyle w:val="PageNumber"/>
        <w:color w:val="auto"/>
        <w:sz w:val="16"/>
        <w:szCs w:val="16"/>
      </w:rPr>
      <w:instrText xml:space="preserve"> NUMPAGES </w:instrText>
    </w:r>
    <w:r w:rsidRPr="00ED7727">
      <w:rPr>
        <w:rStyle w:val="PageNumber"/>
        <w:color w:val="auto"/>
        <w:sz w:val="16"/>
        <w:szCs w:val="16"/>
      </w:rPr>
      <w:fldChar w:fldCharType="separate"/>
    </w:r>
    <w:r w:rsidR="00F74B92">
      <w:rPr>
        <w:rStyle w:val="PageNumber"/>
        <w:noProof/>
        <w:color w:val="auto"/>
        <w:sz w:val="16"/>
        <w:szCs w:val="16"/>
      </w:rPr>
      <w:t>32</w:t>
    </w:r>
    <w:r w:rsidRPr="00ED7727">
      <w:rPr>
        <w:rStyle w:val="PageNumber"/>
        <w:color w:val="auto"/>
        <w:sz w:val="16"/>
        <w:szCs w:val="16"/>
      </w:rPr>
      <w:fldChar w:fldCharType="end"/>
    </w:r>
  </w:p>
  <w:p w:rsidR="00B51C1F" w:rsidRPr="00ED7727" w:rsidRDefault="00B51C1F" w:rsidP="007877DF">
    <w:pPr>
      <w:pStyle w:val="Footer"/>
      <w:rPr>
        <w:color w:val="auto"/>
        <w:sz w:val="16"/>
        <w:szCs w:val="16"/>
      </w:rPr>
    </w:pPr>
    <w:r>
      <w:rPr>
        <w:rStyle w:val="PageNumber"/>
        <w:color w:val="auto"/>
        <w:sz w:val="16"/>
        <w:szCs w:val="16"/>
      </w:rPr>
      <w:t>1.11.4.2998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C1F" w:rsidRDefault="00B51C1F">
      <w:r>
        <w:separator/>
      </w:r>
    </w:p>
  </w:footnote>
  <w:footnote w:type="continuationSeparator" w:id="0">
    <w:p w:rsidR="00B51C1F" w:rsidRDefault="00B51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1F" w:rsidRPr="00530B6B" w:rsidRDefault="00B51C1F">
    <w:pPr>
      <w:pStyle w:val="Header"/>
      <w:rPr>
        <w:b/>
      </w:rPr>
    </w:pPr>
    <w:r w:rsidRPr="00530B6B">
      <w:rPr>
        <w:b/>
      </w:rPr>
      <w:t xml:space="preserve">Contract No. </w:t>
    </w:r>
    <w:r>
      <w:rPr>
        <w:b/>
      </w:rPr>
      <w:t xml:space="preserve">ONR317 </w:t>
    </w:r>
    <w:r>
      <w:rPr>
        <w:b/>
      </w:rPr>
      <w:tab/>
    </w:r>
    <w:r>
      <w:rPr>
        <w:b/>
      </w:rPr>
      <w:tab/>
    </w:r>
    <w:r>
      <w:rPr>
        <w:b/>
      </w:rPr>
      <w:tab/>
      <w:t>version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3">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4">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6">
    <w:nsid w:val="2F341290"/>
    <w:multiLevelType w:val="hybridMultilevel"/>
    <w:tmpl w:val="CC50D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9E5FD0"/>
    <w:multiLevelType w:val="hybridMultilevel"/>
    <w:tmpl w:val="E924A3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9">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1">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C6B2E65"/>
    <w:multiLevelType w:val="hybridMultilevel"/>
    <w:tmpl w:val="2486A1EC"/>
    <w:lvl w:ilvl="0" w:tplc="8FE24880">
      <w:start w:val="1"/>
      <w:numFmt w:val="bullet"/>
      <w:lvlText w:val=""/>
      <w:lvlJc w:val="left"/>
      <w:pPr>
        <w:tabs>
          <w:tab w:val="num" w:pos="720"/>
        </w:tabs>
        <w:ind w:left="720" w:hanging="360"/>
      </w:pPr>
      <w:rPr>
        <w:rFonts w:ascii="Symbol" w:hAnsi="Symbol" w:hint="default"/>
      </w:rPr>
    </w:lvl>
    <w:lvl w:ilvl="1" w:tplc="E022FA62">
      <w:start w:val="1"/>
      <w:numFmt w:val="bullet"/>
      <w:lvlText w:val="o"/>
      <w:lvlJc w:val="left"/>
      <w:pPr>
        <w:tabs>
          <w:tab w:val="num" w:pos="1440"/>
        </w:tabs>
        <w:ind w:left="1440" w:hanging="360"/>
      </w:pPr>
      <w:rPr>
        <w:rFonts w:ascii="Courier New" w:hAnsi="Courier New" w:cs="Courier New" w:hint="default"/>
      </w:rPr>
    </w:lvl>
    <w:lvl w:ilvl="2" w:tplc="42C6FB8C">
      <w:start w:val="1"/>
      <w:numFmt w:val="bullet"/>
      <w:lvlText w:val=""/>
      <w:lvlJc w:val="left"/>
      <w:pPr>
        <w:tabs>
          <w:tab w:val="num" w:pos="2160"/>
        </w:tabs>
        <w:ind w:left="2160" w:hanging="360"/>
      </w:pPr>
      <w:rPr>
        <w:rFonts w:ascii="Wingdings" w:hAnsi="Wingdings" w:hint="default"/>
      </w:rPr>
    </w:lvl>
    <w:lvl w:ilvl="3" w:tplc="D0140C60">
      <w:start w:val="1"/>
      <w:numFmt w:val="bullet"/>
      <w:lvlText w:val=""/>
      <w:lvlJc w:val="left"/>
      <w:pPr>
        <w:tabs>
          <w:tab w:val="num" w:pos="2880"/>
        </w:tabs>
        <w:ind w:left="2880" w:hanging="360"/>
      </w:pPr>
      <w:rPr>
        <w:rFonts w:ascii="Symbol" w:hAnsi="Symbol" w:hint="default"/>
      </w:rPr>
    </w:lvl>
    <w:lvl w:ilvl="4" w:tplc="1242D49C" w:tentative="1">
      <w:start w:val="1"/>
      <w:numFmt w:val="bullet"/>
      <w:lvlText w:val="o"/>
      <w:lvlJc w:val="left"/>
      <w:pPr>
        <w:tabs>
          <w:tab w:val="num" w:pos="3600"/>
        </w:tabs>
        <w:ind w:left="3600" w:hanging="360"/>
      </w:pPr>
      <w:rPr>
        <w:rFonts w:ascii="Courier New" w:hAnsi="Courier New" w:cs="Courier New" w:hint="default"/>
      </w:rPr>
    </w:lvl>
    <w:lvl w:ilvl="5" w:tplc="038A17DC" w:tentative="1">
      <w:start w:val="1"/>
      <w:numFmt w:val="bullet"/>
      <w:lvlText w:val=""/>
      <w:lvlJc w:val="left"/>
      <w:pPr>
        <w:tabs>
          <w:tab w:val="num" w:pos="4320"/>
        </w:tabs>
        <w:ind w:left="4320" w:hanging="360"/>
      </w:pPr>
      <w:rPr>
        <w:rFonts w:ascii="Wingdings" w:hAnsi="Wingdings" w:hint="default"/>
      </w:rPr>
    </w:lvl>
    <w:lvl w:ilvl="6" w:tplc="D57A59DE" w:tentative="1">
      <w:start w:val="1"/>
      <w:numFmt w:val="bullet"/>
      <w:lvlText w:val=""/>
      <w:lvlJc w:val="left"/>
      <w:pPr>
        <w:tabs>
          <w:tab w:val="num" w:pos="5040"/>
        </w:tabs>
        <w:ind w:left="5040" w:hanging="360"/>
      </w:pPr>
      <w:rPr>
        <w:rFonts w:ascii="Symbol" w:hAnsi="Symbol" w:hint="default"/>
      </w:rPr>
    </w:lvl>
    <w:lvl w:ilvl="7" w:tplc="07FCB1CE" w:tentative="1">
      <w:start w:val="1"/>
      <w:numFmt w:val="bullet"/>
      <w:lvlText w:val="o"/>
      <w:lvlJc w:val="left"/>
      <w:pPr>
        <w:tabs>
          <w:tab w:val="num" w:pos="5760"/>
        </w:tabs>
        <w:ind w:left="5760" w:hanging="360"/>
      </w:pPr>
      <w:rPr>
        <w:rFonts w:ascii="Courier New" w:hAnsi="Courier New" w:cs="Courier New" w:hint="default"/>
      </w:rPr>
    </w:lvl>
    <w:lvl w:ilvl="8" w:tplc="DF30B0E8" w:tentative="1">
      <w:start w:val="1"/>
      <w:numFmt w:val="bullet"/>
      <w:lvlText w:val=""/>
      <w:lvlJc w:val="left"/>
      <w:pPr>
        <w:tabs>
          <w:tab w:val="num" w:pos="6480"/>
        </w:tabs>
        <w:ind w:left="6480" w:hanging="360"/>
      </w:pPr>
      <w:rPr>
        <w:rFonts w:ascii="Wingdings" w:hAnsi="Wingdings" w:hint="default"/>
      </w:rPr>
    </w:lvl>
  </w:abstractNum>
  <w:abstractNum w:abstractNumId="13">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4991A27"/>
    <w:multiLevelType w:val="hybridMultilevel"/>
    <w:tmpl w:val="AC04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17">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8">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2">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3"/>
  </w:num>
  <w:num w:numId="2">
    <w:abstractNumId w:val="2"/>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19"/>
  </w:num>
  <w:num w:numId="8">
    <w:abstractNumId w:val="21"/>
  </w:num>
  <w:num w:numId="9">
    <w:abstractNumId w:val="0"/>
  </w:num>
  <w:num w:numId="10">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
  </w:num>
  <w:num w:numId="13">
    <w:abstractNumId w:val="3"/>
  </w:num>
  <w:num w:numId="14">
    <w:abstractNumId w:val="17"/>
  </w:num>
  <w:num w:numId="15">
    <w:abstractNumId w:val="3"/>
  </w:num>
  <w:num w:numId="16">
    <w:abstractNumId w:val="3"/>
  </w:num>
  <w:num w:numId="17">
    <w:abstractNumId w:val="16"/>
  </w:num>
  <w:num w:numId="18">
    <w:abstractNumId w:val="20"/>
  </w:num>
  <w:num w:numId="19">
    <w:abstractNumId w:val="4"/>
  </w:num>
  <w:num w:numId="20">
    <w:abstractNumId w:val="18"/>
  </w:num>
  <w:num w:numId="21">
    <w:abstractNumId w:val="11"/>
  </w:num>
  <w:num w:numId="22">
    <w:abstractNumId w:val="13"/>
  </w:num>
  <w:num w:numId="23">
    <w:abstractNumId w:val="9"/>
  </w:num>
  <w:num w:numId="24">
    <w:abstractNumId w:val="1"/>
  </w:num>
  <w:num w:numId="25">
    <w:abstractNumId w:val="15"/>
  </w:num>
  <w:num w:numId="26">
    <w:abstractNumId w:val="5"/>
  </w:num>
  <w:num w:numId="27">
    <w:abstractNumId w:val="7"/>
  </w:num>
  <w:num w:numId="28">
    <w:abstractNumId w:val="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20172"/>
    <w:rsid w:val="0002024B"/>
    <w:rsid w:val="000203D4"/>
    <w:rsid w:val="0002046D"/>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578"/>
    <w:rsid w:val="00080644"/>
    <w:rsid w:val="00080874"/>
    <w:rsid w:val="00080E27"/>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E70"/>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4D6A"/>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7CA"/>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54E"/>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57C"/>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915"/>
    <w:rsid w:val="00332381"/>
    <w:rsid w:val="003324F8"/>
    <w:rsid w:val="00332A6B"/>
    <w:rsid w:val="00332C81"/>
    <w:rsid w:val="00332C90"/>
    <w:rsid w:val="00332D8E"/>
    <w:rsid w:val="00332E91"/>
    <w:rsid w:val="00332F65"/>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1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5E66"/>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115B6"/>
    <w:rsid w:val="0061171B"/>
    <w:rsid w:val="00611760"/>
    <w:rsid w:val="006124DD"/>
    <w:rsid w:val="00612986"/>
    <w:rsid w:val="00612A88"/>
    <w:rsid w:val="0061329A"/>
    <w:rsid w:val="0061345C"/>
    <w:rsid w:val="00613957"/>
    <w:rsid w:val="00613C30"/>
    <w:rsid w:val="00614006"/>
    <w:rsid w:val="006141F5"/>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3FAD"/>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3F25"/>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01C"/>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A99"/>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4E2"/>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F38"/>
    <w:rsid w:val="0087717E"/>
    <w:rsid w:val="00877D3C"/>
    <w:rsid w:val="008808D6"/>
    <w:rsid w:val="00880A5E"/>
    <w:rsid w:val="00880BF2"/>
    <w:rsid w:val="00880F6C"/>
    <w:rsid w:val="008819BF"/>
    <w:rsid w:val="0088249B"/>
    <w:rsid w:val="008828DE"/>
    <w:rsid w:val="00882F28"/>
    <w:rsid w:val="008831C0"/>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C1A"/>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237F"/>
    <w:rsid w:val="00AE2450"/>
    <w:rsid w:val="00AE277C"/>
    <w:rsid w:val="00AE2BAA"/>
    <w:rsid w:val="00AE2E59"/>
    <w:rsid w:val="00AE30A2"/>
    <w:rsid w:val="00AE33F5"/>
    <w:rsid w:val="00AE3570"/>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C1F"/>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2CA"/>
    <w:rsid w:val="00C458BB"/>
    <w:rsid w:val="00C45CFE"/>
    <w:rsid w:val="00C4626D"/>
    <w:rsid w:val="00C46543"/>
    <w:rsid w:val="00C46E8B"/>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4F3"/>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5AF6"/>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49DA"/>
    <w:rsid w:val="00E04AE4"/>
    <w:rsid w:val="00E0513F"/>
    <w:rsid w:val="00E06362"/>
    <w:rsid w:val="00E06BE7"/>
    <w:rsid w:val="00E06D46"/>
    <w:rsid w:val="00E06FA6"/>
    <w:rsid w:val="00E07261"/>
    <w:rsid w:val="00E07306"/>
    <w:rsid w:val="00E07408"/>
    <w:rsid w:val="00E07BA4"/>
    <w:rsid w:val="00E07C9D"/>
    <w:rsid w:val="00E10140"/>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5B"/>
    <w:rsid w:val="00E416D7"/>
    <w:rsid w:val="00E4180D"/>
    <w:rsid w:val="00E418E6"/>
    <w:rsid w:val="00E42260"/>
    <w:rsid w:val="00E42AED"/>
    <w:rsid w:val="00E42E58"/>
    <w:rsid w:val="00E42E84"/>
    <w:rsid w:val="00E43078"/>
    <w:rsid w:val="00E43236"/>
    <w:rsid w:val="00E43AB0"/>
    <w:rsid w:val="00E43F4A"/>
    <w:rsid w:val="00E43F5B"/>
    <w:rsid w:val="00E43F6E"/>
    <w:rsid w:val="00E4456E"/>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4E25"/>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B92"/>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FCD"/>
    <w:rsid w:val="00FB49CC"/>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schemas-workshare-com/workshare" w:url=" " w:name="PolicySmartTags.CWSPolicyTagAction_6"/>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lang w:val="en-GB" w:eastAsia="en-GB" w:bidi="ar-SA"/>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semiHidden/>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NoSpacing">
    <w:name w:val="No Spacing"/>
    <w:uiPriority w:val="1"/>
    <w:qFormat/>
    <w:rsid w:val="00683FAD"/>
    <w:rPr>
      <w:sz w:val="24"/>
    </w:rPr>
  </w:style>
  <w:style w:type="paragraph" w:styleId="ListParagraph">
    <w:name w:val="List Paragraph"/>
    <w:basedOn w:val="Normal"/>
    <w:uiPriority w:val="34"/>
    <w:qFormat/>
    <w:rsid w:val="00683FAD"/>
    <w:pPr>
      <w:spacing w:line="240" w:lineRule="auto"/>
      <w:ind w:left="720"/>
      <w:contextualSpacing/>
    </w:pPr>
    <w:rPr>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lang w:val="en-GB" w:eastAsia="en-GB" w:bidi="ar-SA"/>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semiHidden/>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NoSpacing">
    <w:name w:val="No Spacing"/>
    <w:uiPriority w:val="1"/>
    <w:qFormat/>
    <w:rsid w:val="00683FAD"/>
    <w:rPr>
      <w:sz w:val="24"/>
    </w:rPr>
  </w:style>
  <w:style w:type="paragraph" w:styleId="ListParagraph">
    <w:name w:val="List Paragraph"/>
    <w:basedOn w:val="Normal"/>
    <w:uiPriority w:val="34"/>
    <w:qFormat/>
    <w:rsid w:val="00683FAD"/>
    <w:pPr>
      <w:spacing w:line="240" w:lineRule="auto"/>
      <w:ind w:left="720"/>
      <w:contextualSpacing/>
    </w:pPr>
    <w:rPr>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http://www.cabinetoffice.gov.uk/sites/default/files/resources/hmg-personnel-security-control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32</Pages>
  <Words>9954</Words>
  <Characters>53526</Characters>
  <Application>Microsoft Office Word</Application>
  <DocSecurity>0</DocSecurity>
  <Lines>446</Lines>
  <Paragraphs>126</Paragraphs>
  <ScaleCrop>false</ScaleCrop>
  <HeadingPairs>
    <vt:vector size="2" baseType="variant">
      <vt:variant>
        <vt:lpstr>Title</vt:lpstr>
      </vt:variant>
      <vt:variant>
        <vt:i4>1</vt:i4>
      </vt:variant>
    </vt:vector>
  </HeadingPairs>
  <TitlesOfParts>
    <vt:vector size="1" baseType="lpstr">
      <vt:lpstr>CONTRACT FOR SERVICES</vt:lpstr>
    </vt:vector>
  </TitlesOfParts>
  <Company>Mills &amp; Reeve</Company>
  <LinksUpToDate>false</LinksUpToDate>
  <CharactersWithSpaces>63354</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dc:title>
  <dc:creator>gowens1</dc:creator>
  <cp:lastModifiedBy>Name</cp:lastModifiedBy>
  <cp:revision>4</cp:revision>
  <cp:lastPrinted>2016-12-08T14:04:00Z</cp:lastPrinted>
  <dcterms:created xsi:type="dcterms:W3CDTF">2017-01-12T14:24:00Z</dcterms:created>
  <dcterms:modified xsi:type="dcterms:W3CDTF">2017-01-12T14:33:00Z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248862</vt:i4>
  </property>
  <property fmtid="{D5CDD505-2E9C-101B-9397-08002B2CF9AE}" pid="7" name="FILEID">
    <vt:i4>3636700</vt:i4>
  </property>
  <property fmtid="{D5CDD505-2E9C-101B-9397-08002B2CF9AE}" pid="8" name="ASSOCID">
    <vt:i4>249968939</vt:i4>
  </property>
</Properties>
</file>