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1F7BCD0A" w:rsidR="00A57128" w:rsidRPr="001B5221" w:rsidRDefault="00A57128" w:rsidP="001B5221">
      <w:pPr>
        <w:pStyle w:val="Heading1"/>
        <w:jc w:val="center"/>
        <w:rPr>
          <w:sz w:val="44"/>
          <w:szCs w:val="44"/>
        </w:rPr>
      </w:pPr>
      <w:r w:rsidRPr="00B818C3">
        <w:rPr>
          <w:sz w:val="44"/>
          <w:szCs w:val="44"/>
        </w:rPr>
        <w:t>Expression of interest</w:t>
      </w:r>
    </w:p>
    <w:p w14:paraId="1D7CFDA5" w14:textId="77777777" w:rsidR="00722B44" w:rsidRDefault="00A57128" w:rsidP="00722B44">
      <w:pPr>
        <w:pStyle w:val="Heading2"/>
        <w:rPr>
          <w:b w:val="0"/>
          <w:bCs/>
          <w:sz w:val="28"/>
          <w:szCs w:val="28"/>
        </w:rPr>
      </w:pPr>
      <w:r w:rsidRPr="00722B44">
        <w:rPr>
          <w:color w:val="000000" w:themeColor="text1"/>
          <w:sz w:val="28"/>
          <w:szCs w:val="28"/>
        </w:rPr>
        <w:t>Title</w:t>
      </w:r>
      <w:r w:rsidRPr="00722B44">
        <w:rPr>
          <w:sz w:val="28"/>
          <w:szCs w:val="28"/>
        </w:rPr>
        <w:t>:</w:t>
      </w:r>
      <w:r w:rsidR="0084774F" w:rsidRPr="00722B44">
        <w:rPr>
          <w:sz w:val="28"/>
          <w:szCs w:val="28"/>
        </w:rPr>
        <w:t xml:space="preserve"> </w:t>
      </w:r>
      <w:r w:rsidR="0084774F" w:rsidRPr="00722B44">
        <w:rPr>
          <w:b w:val="0"/>
          <w:bCs/>
          <w:sz w:val="28"/>
          <w:szCs w:val="28"/>
        </w:rPr>
        <w:t xml:space="preserve">Safeguarding and Radicalisation in Children’s Social Care Services </w:t>
      </w:r>
    </w:p>
    <w:p w14:paraId="2B434E3D" w14:textId="3C04E97F" w:rsidR="00A57128" w:rsidRPr="00722B44" w:rsidRDefault="00A57128" w:rsidP="00722B44">
      <w:pPr>
        <w:pStyle w:val="Heading2"/>
        <w:rPr>
          <w:b w:val="0"/>
          <w:sz w:val="28"/>
          <w:szCs w:val="28"/>
        </w:rPr>
      </w:pPr>
      <w:r w:rsidRPr="00722B44">
        <w:rPr>
          <w:color w:val="auto"/>
          <w:sz w:val="28"/>
          <w:szCs w:val="28"/>
        </w:rPr>
        <w:t xml:space="preserve">Project reference: </w:t>
      </w:r>
      <w:r w:rsidR="00722B44" w:rsidRPr="00722B44">
        <w:rPr>
          <w:b w:val="0"/>
          <w:bCs/>
          <w:sz w:val="28"/>
          <w:szCs w:val="28"/>
        </w:rPr>
        <w:t>D</w:t>
      </w:r>
      <w:r w:rsidR="00027870">
        <w:rPr>
          <w:b w:val="0"/>
          <w:bCs/>
          <w:sz w:val="28"/>
          <w:szCs w:val="28"/>
        </w:rPr>
        <w:t>F</w:t>
      </w:r>
      <w:r w:rsidR="00722B44" w:rsidRPr="00722B44">
        <w:rPr>
          <w:b w:val="0"/>
          <w:bCs/>
          <w:sz w:val="28"/>
          <w:szCs w:val="28"/>
        </w:rPr>
        <w:t>ERPPU 20-21/018</w:t>
      </w:r>
    </w:p>
    <w:p w14:paraId="501D40E4" w14:textId="53FF65E1" w:rsidR="00A57128" w:rsidRPr="00722B44" w:rsidRDefault="00A57128" w:rsidP="00A57128">
      <w:pPr>
        <w:rPr>
          <w:b/>
          <w:sz w:val="28"/>
          <w:szCs w:val="28"/>
        </w:rPr>
      </w:pPr>
      <w:r w:rsidRPr="00722B44">
        <w:rPr>
          <w:b/>
          <w:sz w:val="28"/>
          <w:szCs w:val="28"/>
        </w:rPr>
        <w:t>Deadline for expressions of interest:</w:t>
      </w:r>
      <w:r w:rsidR="00722B44" w:rsidRPr="00722B44">
        <w:rPr>
          <w:b/>
          <w:sz w:val="28"/>
          <w:szCs w:val="28"/>
        </w:rPr>
        <w:t xml:space="preserve"> </w:t>
      </w:r>
      <w:r w:rsidR="00722B44" w:rsidRPr="00722B44">
        <w:rPr>
          <w:bCs/>
          <w:color w:val="104F75"/>
          <w:sz w:val="28"/>
          <w:szCs w:val="28"/>
        </w:rPr>
        <w:t>9am</w:t>
      </w:r>
      <w:r w:rsidR="003A3559">
        <w:rPr>
          <w:bCs/>
          <w:color w:val="104F75"/>
          <w:sz w:val="28"/>
          <w:szCs w:val="28"/>
        </w:rPr>
        <w:t>,</w:t>
      </w:r>
      <w:r w:rsidR="00722B44" w:rsidRPr="00722B44">
        <w:rPr>
          <w:bCs/>
          <w:color w:val="104F75"/>
          <w:sz w:val="28"/>
          <w:szCs w:val="28"/>
        </w:rPr>
        <w:t xml:space="preserve"> Tuesday 18th August 2020</w:t>
      </w:r>
    </w:p>
    <w:p w14:paraId="0CFBF484" w14:textId="184FA1CF" w:rsidR="00A57128" w:rsidRPr="001F2CE2" w:rsidRDefault="00A57128" w:rsidP="001F2CE2">
      <w:pPr>
        <w:pStyle w:val="Heading2"/>
      </w:pPr>
      <w:r w:rsidRPr="001F2CE2">
        <w:t>Summary</w:t>
      </w:r>
    </w:p>
    <w:p w14:paraId="5C8D326A" w14:textId="005FED66" w:rsidR="00A00A92" w:rsidRPr="0050625B" w:rsidRDefault="00AC2319" w:rsidP="0050625B">
      <w:pPr>
        <w:pStyle w:val="ListParagraph"/>
        <w:numPr>
          <w:ilvl w:val="0"/>
          <w:numId w:val="19"/>
        </w:numPr>
        <w:spacing w:before="100" w:after="200" w:line="276" w:lineRule="auto"/>
        <w:contextualSpacing w:val="0"/>
        <w:rPr>
          <w:rFonts w:cs="Arial"/>
          <w:szCs w:val="22"/>
        </w:rPr>
      </w:pPr>
      <w:r w:rsidRPr="0050625B">
        <w:rPr>
          <w:rFonts w:cs="Arial"/>
          <w:szCs w:val="22"/>
        </w:rPr>
        <w:t xml:space="preserve">Expressions of interest are sought to investigate </w:t>
      </w:r>
      <w:r w:rsidR="004A3E55" w:rsidRPr="0050625B">
        <w:rPr>
          <w:rFonts w:cs="Arial"/>
          <w:szCs w:val="22"/>
        </w:rPr>
        <w:t xml:space="preserve">and review our understanding of how Children’s Social Care </w:t>
      </w:r>
      <w:r w:rsidR="00386D75" w:rsidRPr="0050625B">
        <w:rPr>
          <w:rFonts w:cs="Arial"/>
          <w:szCs w:val="22"/>
        </w:rPr>
        <w:t>(CSC) s</w:t>
      </w:r>
      <w:r w:rsidR="004A3E55" w:rsidRPr="0050625B">
        <w:rPr>
          <w:rFonts w:cs="Arial"/>
          <w:szCs w:val="22"/>
        </w:rPr>
        <w:t xml:space="preserve">ervices are </w:t>
      </w:r>
      <w:r w:rsidR="004745D2" w:rsidRPr="0050625B">
        <w:rPr>
          <w:rFonts w:cs="Arial"/>
          <w:szCs w:val="22"/>
        </w:rPr>
        <w:t>managing cases</w:t>
      </w:r>
      <w:r w:rsidR="00C571E4" w:rsidRPr="0050625B">
        <w:rPr>
          <w:rFonts w:cs="Arial"/>
          <w:szCs w:val="22"/>
        </w:rPr>
        <w:t xml:space="preserve"> </w:t>
      </w:r>
      <w:r w:rsidR="000E7E8C" w:rsidRPr="0050625B">
        <w:rPr>
          <w:rFonts w:cs="Arial"/>
          <w:szCs w:val="22"/>
        </w:rPr>
        <w:t xml:space="preserve">of radicalisation or extremism </w:t>
      </w:r>
      <w:r w:rsidR="007E61E7" w:rsidRPr="0050625B">
        <w:rPr>
          <w:rFonts w:cs="Arial"/>
          <w:szCs w:val="22"/>
        </w:rPr>
        <w:t xml:space="preserve">amongst young people </w:t>
      </w:r>
      <w:r w:rsidR="0045027D" w:rsidRPr="0050625B">
        <w:rPr>
          <w:rFonts w:cs="Arial"/>
          <w:szCs w:val="22"/>
        </w:rPr>
        <w:t xml:space="preserve">aged </w:t>
      </w:r>
      <w:r w:rsidR="007E61E7" w:rsidRPr="0050625B">
        <w:rPr>
          <w:rFonts w:cs="Arial"/>
          <w:szCs w:val="22"/>
        </w:rPr>
        <w:t xml:space="preserve">under 18. </w:t>
      </w:r>
      <w:r w:rsidR="004B1582" w:rsidRPr="0050625B">
        <w:rPr>
          <w:rFonts w:cs="Arial"/>
          <w:szCs w:val="22"/>
        </w:rPr>
        <w:t>We wish to</w:t>
      </w:r>
      <w:r w:rsidR="006C700A" w:rsidRPr="0050625B">
        <w:rPr>
          <w:rFonts w:cs="Arial"/>
          <w:szCs w:val="22"/>
        </w:rPr>
        <w:t xml:space="preserve"> </w:t>
      </w:r>
      <w:r w:rsidR="005900AF" w:rsidRPr="0050625B">
        <w:rPr>
          <w:rFonts w:cs="Arial"/>
          <w:szCs w:val="22"/>
        </w:rPr>
        <w:t xml:space="preserve">better </w:t>
      </w:r>
      <w:r w:rsidR="00246843" w:rsidRPr="0050625B">
        <w:rPr>
          <w:rFonts w:cs="Arial"/>
          <w:szCs w:val="22"/>
        </w:rPr>
        <w:t xml:space="preserve">understand the challenges that social workers and </w:t>
      </w:r>
      <w:r w:rsidR="00386D75" w:rsidRPr="0050625B">
        <w:rPr>
          <w:rFonts w:cs="Arial"/>
          <w:szCs w:val="22"/>
        </w:rPr>
        <w:t>others</w:t>
      </w:r>
      <w:r w:rsidR="00246843" w:rsidRPr="0050625B">
        <w:rPr>
          <w:rFonts w:cs="Arial"/>
          <w:szCs w:val="22"/>
        </w:rPr>
        <w:t xml:space="preserve"> </w:t>
      </w:r>
      <w:r w:rsidR="00386D75" w:rsidRPr="0050625B">
        <w:rPr>
          <w:rFonts w:cs="Arial"/>
          <w:szCs w:val="22"/>
        </w:rPr>
        <w:t>in the CSC sector face</w:t>
      </w:r>
      <w:r w:rsidR="000E7E8C" w:rsidRPr="0050625B">
        <w:rPr>
          <w:rFonts w:cs="Arial"/>
          <w:szCs w:val="22"/>
        </w:rPr>
        <w:t>,</w:t>
      </w:r>
      <w:r w:rsidR="00386D75" w:rsidRPr="0050625B">
        <w:rPr>
          <w:rFonts w:cs="Arial"/>
          <w:szCs w:val="22"/>
        </w:rPr>
        <w:t xml:space="preserve"> </w:t>
      </w:r>
      <w:r w:rsidR="00ED4A20" w:rsidRPr="0050625B">
        <w:rPr>
          <w:rFonts w:cs="Arial"/>
          <w:szCs w:val="22"/>
        </w:rPr>
        <w:t xml:space="preserve">and the practice they have developed </w:t>
      </w:r>
      <w:r w:rsidR="0058756A" w:rsidRPr="0050625B">
        <w:rPr>
          <w:rFonts w:cs="Arial"/>
          <w:szCs w:val="22"/>
        </w:rPr>
        <w:t xml:space="preserve">in their approach to </w:t>
      </w:r>
      <w:r w:rsidR="00636E3D" w:rsidRPr="0050625B">
        <w:rPr>
          <w:rFonts w:cs="Arial"/>
          <w:szCs w:val="22"/>
        </w:rPr>
        <w:t xml:space="preserve">such cases.  </w:t>
      </w:r>
      <w:r w:rsidR="00E82BB0" w:rsidRPr="0050625B">
        <w:rPr>
          <w:rFonts w:cs="Arial"/>
          <w:szCs w:val="22"/>
        </w:rPr>
        <w:t xml:space="preserve">Importantly, the project will explore what local authorities are doing when cases of radicalisation and extremism amongst young people do arise, and which systems and practices seem to be the most effective in mitigating the risks. This includes best approaches on reducing a child’s engagement with negative influencers online and effective methods to diverting a child away from further engaging in terrorist activity. </w:t>
      </w:r>
      <w:r w:rsidR="006C700A" w:rsidRPr="0050625B">
        <w:rPr>
          <w:rFonts w:cs="Arial"/>
          <w:szCs w:val="22"/>
        </w:rPr>
        <w:t>Th</w:t>
      </w:r>
      <w:r w:rsidR="00711477" w:rsidRPr="0050625B">
        <w:rPr>
          <w:rFonts w:cs="Arial"/>
          <w:szCs w:val="22"/>
        </w:rPr>
        <w:t xml:space="preserve">is will be used to </w:t>
      </w:r>
      <w:r w:rsidR="006C700A" w:rsidRPr="0050625B">
        <w:rPr>
          <w:rFonts w:cs="Arial"/>
          <w:szCs w:val="22"/>
        </w:rPr>
        <w:t xml:space="preserve">inform </w:t>
      </w:r>
      <w:r w:rsidR="005900AF" w:rsidRPr="0050625B">
        <w:rPr>
          <w:rFonts w:cs="Arial"/>
          <w:szCs w:val="22"/>
        </w:rPr>
        <w:t>learning across the sector</w:t>
      </w:r>
      <w:r w:rsidR="00E853B9" w:rsidRPr="0050625B">
        <w:rPr>
          <w:rFonts w:cs="Arial"/>
          <w:szCs w:val="22"/>
        </w:rPr>
        <w:t xml:space="preserve"> </w:t>
      </w:r>
      <w:r w:rsidR="00A00A92" w:rsidRPr="0050625B">
        <w:rPr>
          <w:rFonts w:cs="Arial"/>
          <w:szCs w:val="22"/>
        </w:rPr>
        <w:t>and support cross-government work to improve the consistency of social work responses to radicalisation cases.  This includes supporting the enhancement of existing training packages, as well as the development of new CPD</w:t>
      </w:r>
      <w:r w:rsidR="00343047">
        <w:rPr>
          <w:rFonts w:cs="Arial"/>
          <w:szCs w:val="22"/>
        </w:rPr>
        <w:t>.</w:t>
      </w:r>
      <w:r w:rsidR="00A10283" w:rsidRPr="0050625B">
        <w:rPr>
          <w:rFonts w:cs="Arial"/>
          <w:szCs w:val="22"/>
        </w:rPr>
        <w:t xml:space="preserve"> </w:t>
      </w:r>
    </w:p>
    <w:p w14:paraId="58AFBF04" w14:textId="2FB81D71" w:rsidR="006C700A" w:rsidRPr="00215848" w:rsidRDefault="00A2580E" w:rsidP="008B72F4">
      <w:pPr>
        <w:pStyle w:val="ListParagraph"/>
        <w:numPr>
          <w:ilvl w:val="0"/>
          <w:numId w:val="19"/>
        </w:numPr>
        <w:spacing w:before="100" w:after="200" w:line="276" w:lineRule="auto"/>
        <w:contextualSpacing w:val="0"/>
        <w:rPr>
          <w:rFonts w:cs="Arial"/>
          <w:szCs w:val="22"/>
        </w:rPr>
      </w:pPr>
      <w:r w:rsidRPr="00215848">
        <w:rPr>
          <w:rFonts w:cs="Arial"/>
          <w:szCs w:val="22"/>
        </w:rPr>
        <w:t>R</w:t>
      </w:r>
      <w:r w:rsidR="003106F0" w:rsidRPr="00215848">
        <w:rPr>
          <w:rFonts w:cs="Arial"/>
          <w:szCs w:val="22"/>
        </w:rPr>
        <w:t>adicalisation and extremism may take many forms</w:t>
      </w:r>
      <w:r w:rsidR="00B552DB" w:rsidRPr="00215848">
        <w:rPr>
          <w:rFonts w:cs="Arial"/>
          <w:szCs w:val="22"/>
        </w:rPr>
        <w:t>, including that based on religious</w:t>
      </w:r>
      <w:r w:rsidR="000400B0" w:rsidRPr="00215848">
        <w:rPr>
          <w:rFonts w:cs="Arial"/>
          <w:szCs w:val="22"/>
        </w:rPr>
        <w:t xml:space="preserve">, political </w:t>
      </w:r>
      <w:r w:rsidRPr="00215848">
        <w:rPr>
          <w:rFonts w:cs="Arial"/>
          <w:szCs w:val="22"/>
        </w:rPr>
        <w:t>and</w:t>
      </w:r>
      <w:r w:rsidR="000400B0" w:rsidRPr="00215848">
        <w:rPr>
          <w:rFonts w:cs="Arial"/>
          <w:szCs w:val="22"/>
        </w:rPr>
        <w:t xml:space="preserve"> </w:t>
      </w:r>
      <w:r w:rsidR="00343047">
        <w:rPr>
          <w:rFonts w:cs="Arial"/>
          <w:szCs w:val="22"/>
        </w:rPr>
        <w:t>mixed/unclear and</w:t>
      </w:r>
      <w:r w:rsidR="000400B0" w:rsidRPr="00215848">
        <w:rPr>
          <w:rFonts w:cs="Arial"/>
          <w:szCs w:val="22"/>
        </w:rPr>
        <w:t xml:space="preserve"> complex ideologies</w:t>
      </w:r>
      <w:r w:rsidRPr="00215848">
        <w:rPr>
          <w:rFonts w:cs="Arial"/>
          <w:szCs w:val="22"/>
        </w:rPr>
        <w:t xml:space="preserve">, and we are keen to explore </w:t>
      </w:r>
      <w:r w:rsidR="00053758" w:rsidRPr="00215848">
        <w:rPr>
          <w:rFonts w:cs="Arial"/>
          <w:szCs w:val="22"/>
        </w:rPr>
        <w:t xml:space="preserve">approaches and challenges involved in </w:t>
      </w:r>
      <w:r w:rsidR="001F02B6" w:rsidRPr="00215848">
        <w:rPr>
          <w:rFonts w:cs="Arial"/>
          <w:szCs w:val="22"/>
        </w:rPr>
        <w:t>the</w:t>
      </w:r>
      <w:r w:rsidR="00053758" w:rsidRPr="00215848">
        <w:rPr>
          <w:rFonts w:cs="Arial"/>
          <w:szCs w:val="22"/>
        </w:rPr>
        <w:t xml:space="preserve"> range of types. </w:t>
      </w:r>
      <w:r w:rsidR="00D05C59" w:rsidRPr="00215848">
        <w:rPr>
          <w:rFonts w:cs="Arial"/>
          <w:szCs w:val="22"/>
        </w:rPr>
        <w:t xml:space="preserve">To do this, </w:t>
      </w:r>
      <w:r w:rsidR="006347CD" w:rsidRPr="00215848">
        <w:rPr>
          <w:rFonts w:cs="Arial"/>
          <w:szCs w:val="22"/>
        </w:rPr>
        <w:t xml:space="preserve">the department seeks to </w:t>
      </w:r>
      <w:r w:rsidR="00D05C59" w:rsidRPr="00215848">
        <w:rPr>
          <w:rFonts w:cs="Arial"/>
          <w:szCs w:val="22"/>
        </w:rPr>
        <w:t xml:space="preserve">commission </w:t>
      </w:r>
      <w:r w:rsidR="006347CD" w:rsidRPr="00215848">
        <w:rPr>
          <w:rFonts w:cs="Arial"/>
          <w:szCs w:val="22"/>
        </w:rPr>
        <w:t>a</w:t>
      </w:r>
      <w:r w:rsidR="00A10283" w:rsidRPr="00215848">
        <w:rPr>
          <w:rFonts w:cs="Arial"/>
          <w:szCs w:val="22"/>
        </w:rPr>
        <w:t xml:space="preserve"> </w:t>
      </w:r>
      <w:r w:rsidR="00290B23" w:rsidRPr="00215848">
        <w:rPr>
          <w:rFonts w:cs="Arial"/>
          <w:szCs w:val="22"/>
        </w:rPr>
        <w:t xml:space="preserve">skilled </w:t>
      </w:r>
      <w:r w:rsidR="00A10283" w:rsidRPr="00215848">
        <w:rPr>
          <w:rFonts w:cs="Arial"/>
          <w:szCs w:val="22"/>
        </w:rPr>
        <w:t xml:space="preserve">and experienced </w:t>
      </w:r>
      <w:r w:rsidR="00290B23" w:rsidRPr="00215848">
        <w:rPr>
          <w:rFonts w:cs="Arial"/>
          <w:szCs w:val="22"/>
        </w:rPr>
        <w:t>research</w:t>
      </w:r>
      <w:r w:rsidR="00FA2A50" w:rsidRPr="00215848">
        <w:rPr>
          <w:rFonts w:cs="Arial"/>
          <w:szCs w:val="22"/>
        </w:rPr>
        <w:t xml:space="preserve"> team </w:t>
      </w:r>
      <w:r w:rsidR="0062211F" w:rsidRPr="00215848">
        <w:rPr>
          <w:rFonts w:cs="Arial"/>
          <w:szCs w:val="22"/>
        </w:rPr>
        <w:t xml:space="preserve">with a strong understanding </w:t>
      </w:r>
      <w:r w:rsidR="002125D6" w:rsidRPr="00215848">
        <w:rPr>
          <w:rFonts w:cs="Arial"/>
          <w:szCs w:val="22"/>
        </w:rPr>
        <w:t>of the CSC sector</w:t>
      </w:r>
      <w:r w:rsidR="008C46A2" w:rsidRPr="00215848">
        <w:rPr>
          <w:rFonts w:cs="Arial"/>
          <w:szCs w:val="22"/>
        </w:rPr>
        <w:t>,</w:t>
      </w:r>
      <w:r w:rsidR="002125D6" w:rsidRPr="00215848">
        <w:rPr>
          <w:rFonts w:cs="Arial"/>
          <w:szCs w:val="22"/>
        </w:rPr>
        <w:t xml:space="preserve"> and ideally </w:t>
      </w:r>
      <w:r w:rsidR="00E60387" w:rsidRPr="00215848">
        <w:rPr>
          <w:rFonts w:cs="Arial"/>
          <w:szCs w:val="22"/>
        </w:rPr>
        <w:t xml:space="preserve">a track record in </w:t>
      </w:r>
      <w:r w:rsidR="002125D6" w:rsidRPr="00215848">
        <w:rPr>
          <w:rFonts w:cs="Arial"/>
          <w:szCs w:val="22"/>
        </w:rPr>
        <w:t xml:space="preserve">undertaking research </w:t>
      </w:r>
      <w:r w:rsidR="00313477" w:rsidRPr="00215848">
        <w:rPr>
          <w:rFonts w:cs="Arial"/>
          <w:szCs w:val="22"/>
        </w:rPr>
        <w:t>on radicalisation, extremism</w:t>
      </w:r>
      <w:r w:rsidR="00D91300" w:rsidRPr="00215848">
        <w:rPr>
          <w:rFonts w:cs="Arial"/>
          <w:szCs w:val="22"/>
        </w:rPr>
        <w:t xml:space="preserve">, </w:t>
      </w:r>
      <w:r w:rsidR="00313477" w:rsidRPr="00215848">
        <w:rPr>
          <w:rFonts w:cs="Arial"/>
          <w:szCs w:val="22"/>
        </w:rPr>
        <w:t>matters of security</w:t>
      </w:r>
      <w:r w:rsidR="00E60387" w:rsidRPr="00215848">
        <w:rPr>
          <w:rFonts w:cs="Arial"/>
          <w:szCs w:val="22"/>
        </w:rPr>
        <w:t xml:space="preserve"> or similar</w:t>
      </w:r>
      <w:r w:rsidR="00530648" w:rsidRPr="00215848">
        <w:rPr>
          <w:rFonts w:cs="Arial"/>
          <w:szCs w:val="22"/>
        </w:rPr>
        <w:t xml:space="preserve">.  Only those </w:t>
      </w:r>
      <w:r w:rsidR="00185D33" w:rsidRPr="00215848">
        <w:rPr>
          <w:rFonts w:cs="Arial"/>
          <w:szCs w:val="22"/>
        </w:rPr>
        <w:t>expressions of interest which are most convincing in term</w:t>
      </w:r>
      <w:r w:rsidR="00E60387" w:rsidRPr="00215848">
        <w:rPr>
          <w:rFonts w:cs="Arial"/>
          <w:szCs w:val="22"/>
        </w:rPr>
        <w:t xml:space="preserve"> of</w:t>
      </w:r>
      <w:r w:rsidR="0059653F" w:rsidRPr="00215848">
        <w:rPr>
          <w:rFonts w:cs="Arial"/>
          <w:szCs w:val="22"/>
        </w:rPr>
        <w:t xml:space="preserve"> </w:t>
      </w:r>
      <w:r w:rsidR="00A53C6E" w:rsidRPr="00215848">
        <w:rPr>
          <w:rFonts w:cs="Arial"/>
          <w:szCs w:val="22"/>
        </w:rPr>
        <w:t xml:space="preserve">bringing the </w:t>
      </w:r>
      <w:r w:rsidR="0059653F" w:rsidRPr="00215848">
        <w:rPr>
          <w:rFonts w:cs="Arial"/>
          <w:szCs w:val="22"/>
        </w:rPr>
        <w:t xml:space="preserve">skills and capabilities in </w:t>
      </w:r>
      <w:r w:rsidR="00D91300" w:rsidRPr="00215848">
        <w:rPr>
          <w:rFonts w:cs="Arial"/>
          <w:szCs w:val="22"/>
        </w:rPr>
        <w:t xml:space="preserve">dealing with matters of </w:t>
      </w:r>
      <w:r w:rsidR="00BF3ABC" w:rsidRPr="00215848">
        <w:rPr>
          <w:rFonts w:cs="Arial"/>
          <w:szCs w:val="22"/>
        </w:rPr>
        <w:t xml:space="preserve">a highly sensitive and/or </w:t>
      </w:r>
      <w:r w:rsidR="00FB2A81" w:rsidRPr="00215848">
        <w:rPr>
          <w:rFonts w:cs="Arial"/>
          <w:szCs w:val="22"/>
        </w:rPr>
        <w:t>confidential</w:t>
      </w:r>
      <w:r w:rsidR="00BF3ABC" w:rsidRPr="00215848">
        <w:rPr>
          <w:rFonts w:cs="Arial"/>
          <w:szCs w:val="22"/>
        </w:rPr>
        <w:t xml:space="preserve"> natur</w:t>
      </w:r>
      <w:r w:rsidR="00185D33" w:rsidRPr="00215848">
        <w:rPr>
          <w:rFonts w:cs="Arial"/>
          <w:szCs w:val="22"/>
        </w:rPr>
        <w:t>e will be invited to bid</w:t>
      </w:r>
      <w:r w:rsidR="0059653F" w:rsidRPr="00215848">
        <w:rPr>
          <w:rFonts w:cs="Arial"/>
          <w:szCs w:val="22"/>
        </w:rPr>
        <w:t xml:space="preserve">. </w:t>
      </w:r>
    </w:p>
    <w:p w14:paraId="50852C3F" w14:textId="7AAB57BB" w:rsidR="00EC4480" w:rsidRDefault="0064728C" w:rsidP="0050625B">
      <w:pPr>
        <w:pStyle w:val="ListParagraph"/>
        <w:numPr>
          <w:ilvl w:val="0"/>
          <w:numId w:val="19"/>
        </w:numPr>
        <w:spacing w:before="100" w:after="200" w:line="276" w:lineRule="auto"/>
        <w:contextualSpacing w:val="0"/>
        <w:rPr>
          <w:szCs w:val="22"/>
        </w:rPr>
      </w:pPr>
      <w:r w:rsidRPr="0050625B">
        <w:rPr>
          <w:rFonts w:cs="Arial"/>
          <w:szCs w:val="22"/>
        </w:rPr>
        <w:t xml:space="preserve">The </w:t>
      </w:r>
      <w:r w:rsidR="00577ACA" w:rsidRPr="0050625B">
        <w:rPr>
          <w:rFonts w:cs="Arial"/>
          <w:szCs w:val="22"/>
        </w:rPr>
        <w:t xml:space="preserve">research </w:t>
      </w:r>
      <w:r w:rsidRPr="0050625B">
        <w:rPr>
          <w:rFonts w:cs="Arial"/>
          <w:szCs w:val="22"/>
        </w:rPr>
        <w:t>is expected to</w:t>
      </w:r>
      <w:r w:rsidR="006059F6" w:rsidRPr="0050625B">
        <w:rPr>
          <w:rFonts w:cs="Arial"/>
          <w:szCs w:val="22"/>
        </w:rPr>
        <w:t xml:space="preserve"> </w:t>
      </w:r>
      <w:r w:rsidR="00E267E9" w:rsidRPr="0050625B">
        <w:rPr>
          <w:rFonts w:cs="Arial"/>
          <w:szCs w:val="22"/>
        </w:rPr>
        <w:t xml:space="preserve">consist of </w:t>
      </w:r>
      <w:r w:rsidR="001F64AF" w:rsidRPr="0050625B">
        <w:rPr>
          <w:rFonts w:cs="Arial"/>
          <w:szCs w:val="22"/>
        </w:rPr>
        <w:t xml:space="preserve">depth </w:t>
      </w:r>
      <w:r w:rsidR="00EF2E04" w:rsidRPr="0050625B">
        <w:rPr>
          <w:rFonts w:cs="Arial"/>
          <w:szCs w:val="22"/>
        </w:rPr>
        <w:t>interview</w:t>
      </w:r>
      <w:r w:rsidR="009E463E" w:rsidRPr="0050625B">
        <w:rPr>
          <w:rFonts w:cs="Arial"/>
          <w:szCs w:val="22"/>
        </w:rPr>
        <w:t>s</w:t>
      </w:r>
      <w:r w:rsidR="007F127F" w:rsidRPr="0050625B">
        <w:rPr>
          <w:rFonts w:cs="Arial"/>
          <w:szCs w:val="22"/>
        </w:rPr>
        <w:t xml:space="preserve"> with </w:t>
      </w:r>
      <w:r w:rsidR="00430239" w:rsidRPr="0050625B">
        <w:rPr>
          <w:rFonts w:cs="Arial"/>
          <w:szCs w:val="22"/>
        </w:rPr>
        <w:t xml:space="preserve">a range of </w:t>
      </w:r>
      <w:r w:rsidRPr="0050625B">
        <w:rPr>
          <w:rFonts w:cs="Arial"/>
          <w:szCs w:val="22"/>
        </w:rPr>
        <w:t>key</w:t>
      </w:r>
      <w:r w:rsidR="00430239" w:rsidRPr="0050625B">
        <w:rPr>
          <w:rFonts w:cs="Arial"/>
          <w:szCs w:val="22"/>
        </w:rPr>
        <w:t xml:space="preserve"> staff in </w:t>
      </w:r>
      <w:r w:rsidR="001840DC" w:rsidRPr="0050625B">
        <w:rPr>
          <w:rFonts w:cs="Arial"/>
          <w:szCs w:val="22"/>
        </w:rPr>
        <w:t>ten</w:t>
      </w:r>
      <w:r w:rsidR="00430239" w:rsidRPr="0050625B">
        <w:rPr>
          <w:rFonts w:cs="Arial"/>
          <w:szCs w:val="22"/>
        </w:rPr>
        <w:t xml:space="preserve"> case study local authorities</w:t>
      </w:r>
      <w:r w:rsidR="00192C26" w:rsidRPr="0050625B">
        <w:rPr>
          <w:rFonts w:cs="Arial"/>
          <w:szCs w:val="22"/>
        </w:rPr>
        <w:t xml:space="preserve"> and a selection of </w:t>
      </w:r>
      <w:r w:rsidR="000B48CF" w:rsidRPr="0050625B">
        <w:rPr>
          <w:rFonts w:cs="Arial"/>
          <w:szCs w:val="22"/>
        </w:rPr>
        <w:t xml:space="preserve">pertinent </w:t>
      </w:r>
      <w:r w:rsidR="00192C26" w:rsidRPr="0050625B">
        <w:rPr>
          <w:rFonts w:cs="Arial"/>
          <w:szCs w:val="22"/>
        </w:rPr>
        <w:t>regional and national partners and stakeholders.</w:t>
      </w:r>
      <w:r w:rsidR="00FA2595" w:rsidRPr="0050625B">
        <w:rPr>
          <w:rFonts w:cs="Arial"/>
          <w:szCs w:val="22"/>
        </w:rPr>
        <w:t xml:space="preserve">  </w:t>
      </w:r>
      <w:r w:rsidR="009E6A57" w:rsidRPr="0050625B">
        <w:rPr>
          <w:rFonts w:cs="Arial"/>
          <w:szCs w:val="22"/>
        </w:rPr>
        <w:t>Given the current restrictions connected to Coronavirus (</w:t>
      </w:r>
      <w:proofErr w:type="spellStart"/>
      <w:r w:rsidR="009E6A57" w:rsidRPr="0050625B">
        <w:rPr>
          <w:rFonts w:cs="Arial"/>
          <w:szCs w:val="22"/>
        </w:rPr>
        <w:t>Covid</w:t>
      </w:r>
      <w:proofErr w:type="spellEnd"/>
      <w:r w:rsidR="009E6A57" w:rsidRPr="0050625B">
        <w:rPr>
          <w:rFonts w:cs="Arial"/>
          <w:szCs w:val="22"/>
        </w:rPr>
        <w:t xml:space="preserve"> 19) we anticipate that </w:t>
      </w:r>
      <w:r w:rsidR="00192C26" w:rsidRPr="0050625B">
        <w:rPr>
          <w:rFonts w:cs="Arial"/>
          <w:szCs w:val="22"/>
        </w:rPr>
        <w:t xml:space="preserve">all of </w:t>
      </w:r>
      <w:r w:rsidR="009E6A57" w:rsidRPr="0050625B">
        <w:rPr>
          <w:rFonts w:cs="Arial"/>
          <w:szCs w:val="22"/>
        </w:rPr>
        <w:t>the interviews</w:t>
      </w:r>
      <w:r w:rsidR="00192C26" w:rsidRPr="0050625B">
        <w:rPr>
          <w:rFonts w:cs="Arial"/>
          <w:szCs w:val="22"/>
        </w:rPr>
        <w:t xml:space="preserve"> and discussions </w:t>
      </w:r>
      <w:r w:rsidR="009E6A57" w:rsidRPr="0050625B">
        <w:rPr>
          <w:rFonts w:cs="Arial"/>
          <w:szCs w:val="22"/>
        </w:rPr>
        <w:t xml:space="preserve">will </w:t>
      </w:r>
      <w:r w:rsidR="009E6A57">
        <w:rPr>
          <w:szCs w:val="22"/>
        </w:rPr>
        <w:t xml:space="preserve">be held </w:t>
      </w:r>
      <w:r w:rsidR="00192C26">
        <w:rPr>
          <w:szCs w:val="22"/>
        </w:rPr>
        <w:t>remotely.</w:t>
      </w:r>
      <w:r w:rsidR="00EF2E04">
        <w:rPr>
          <w:szCs w:val="22"/>
        </w:rPr>
        <w:t xml:space="preserve"> </w:t>
      </w:r>
      <w:r w:rsidR="00D95D8F">
        <w:rPr>
          <w:szCs w:val="22"/>
        </w:rPr>
        <w:t xml:space="preserve">We are open to </w:t>
      </w:r>
      <w:r w:rsidR="00D95D8F" w:rsidRPr="00D1761D">
        <w:rPr>
          <w:rFonts w:cs="Arial"/>
        </w:rPr>
        <w:t xml:space="preserve">alternative </w:t>
      </w:r>
      <w:r w:rsidR="001F64AF">
        <w:rPr>
          <w:rFonts w:cs="Arial"/>
        </w:rPr>
        <w:t>metho</w:t>
      </w:r>
      <w:r w:rsidR="00053342">
        <w:rPr>
          <w:rFonts w:cs="Arial"/>
        </w:rPr>
        <w:t>d</w:t>
      </w:r>
      <w:r w:rsidR="001F64AF">
        <w:rPr>
          <w:rFonts w:cs="Arial"/>
        </w:rPr>
        <w:t xml:space="preserve">s and </w:t>
      </w:r>
      <w:r w:rsidR="00D95D8F" w:rsidRPr="00D1761D">
        <w:rPr>
          <w:rFonts w:cs="Arial"/>
        </w:rPr>
        <w:t>approaches</w:t>
      </w:r>
      <w:r w:rsidR="00146185">
        <w:rPr>
          <w:rFonts w:cs="Arial"/>
        </w:rPr>
        <w:t xml:space="preserve"> where convincingly rational</w:t>
      </w:r>
      <w:r w:rsidR="00FA2595">
        <w:rPr>
          <w:rFonts w:cs="Arial"/>
        </w:rPr>
        <w:t>i</w:t>
      </w:r>
      <w:r w:rsidR="00146185">
        <w:rPr>
          <w:rFonts w:cs="Arial"/>
        </w:rPr>
        <w:t xml:space="preserve">sed. </w:t>
      </w:r>
    </w:p>
    <w:p w14:paraId="288540AA" w14:textId="77777777" w:rsidR="00EC4480" w:rsidRDefault="00EC4480" w:rsidP="00AC2319">
      <w:pPr>
        <w:rPr>
          <w:szCs w:val="22"/>
        </w:rPr>
      </w:pPr>
    </w:p>
    <w:p w14:paraId="0BF9ADD3" w14:textId="1A5D6761" w:rsidR="00A57128" w:rsidRDefault="00A57128" w:rsidP="001F2CE2">
      <w:pPr>
        <w:pStyle w:val="Heading2"/>
      </w:pPr>
      <w:r>
        <w:lastRenderedPageBreak/>
        <w:t>Background</w:t>
      </w:r>
    </w:p>
    <w:p w14:paraId="0FAFC8A1" w14:textId="6A7848AB" w:rsidR="009D1FD4" w:rsidRPr="00B765F9" w:rsidRDefault="009D1FD4" w:rsidP="0050625B">
      <w:pPr>
        <w:pStyle w:val="ListParagraph"/>
        <w:numPr>
          <w:ilvl w:val="0"/>
          <w:numId w:val="19"/>
        </w:numPr>
        <w:spacing w:before="100" w:after="200" w:line="276" w:lineRule="auto"/>
        <w:contextualSpacing w:val="0"/>
      </w:pPr>
      <w:r w:rsidRPr="00B765F9">
        <w:t>In 2016, DfE commissioned a study</w:t>
      </w:r>
      <w:r w:rsidRPr="00B765F9">
        <w:rPr>
          <w:vertAlign w:val="superscript"/>
        </w:rPr>
        <w:footnoteReference w:id="2"/>
      </w:r>
      <w:r w:rsidRPr="00B765F9">
        <w:rPr>
          <w:vertAlign w:val="superscript"/>
        </w:rPr>
        <w:t xml:space="preserve"> </w:t>
      </w:r>
      <w:r w:rsidRPr="00B765F9">
        <w:t xml:space="preserve">on </w:t>
      </w:r>
      <w:hyperlink r:id="rId14" w:history="1">
        <w:r w:rsidRPr="00DF07D6">
          <w:rPr>
            <w:color w:val="1F497D" w:themeColor="text2"/>
            <w:u w:val="single"/>
          </w:rPr>
          <w:t>‘Safeguarding a</w:t>
        </w:r>
        <w:r w:rsidRPr="00DF07D6">
          <w:rPr>
            <w:color w:val="1F497D" w:themeColor="text2"/>
            <w:u w:val="single"/>
          </w:rPr>
          <w:t>n</w:t>
        </w:r>
        <w:r w:rsidRPr="00DF07D6">
          <w:rPr>
            <w:color w:val="1F497D" w:themeColor="text2"/>
            <w:u w:val="single"/>
          </w:rPr>
          <w:t>d Radicalisation’</w:t>
        </w:r>
      </w:hyperlink>
      <w:r w:rsidRPr="00B765F9">
        <w:t xml:space="preserve"> about the challenges that radicalisation cases pose for children’s social care and local authorities (LAs). Since that research took place, we know that the landscape has developed in important ways</w:t>
      </w:r>
      <w:r w:rsidR="00343047">
        <w:t xml:space="preserve"> The Independent Reviewer of Counter-Terrorism Legislation, Jonathan Hall, recently noted that “</w:t>
      </w:r>
      <w:r w:rsidR="00343047" w:rsidRPr="00601711">
        <w:t xml:space="preserve">increasing number of quite young people are being caught up in terrorism, including new forms of terrorism— not just conventional Islamist, extremist or right-wing terrorism, but other new emerging forms, such as the </w:t>
      </w:r>
      <w:proofErr w:type="spellStart"/>
      <w:r w:rsidR="00343047" w:rsidRPr="00601711">
        <w:t>incel</w:t>
      </w:r>
      <w:proofErr w:type="spellEnd"/>
      <w:r w:rsidR="00343047" w:rsidRPr="00601711">
        <w:t xml:space="preserve"> movement or even things at the very boundaries of what you might consider terrorism that are very violent</w:t>
      </w:r>
      <w:r w:rsidR="00343047">
        <w:t>”.</w:t>
      </w:r>
      <w:r w:rsidR="00343047">
        <w:rPr>
          <w:rStyle w:val="FootnoteReference"/>
        </w:rPr>
        <w:footnoteReference w:id="3"/>
      </w:r>
      <w:r w:rsidR="00343047" w:rsidRPr="00B765F9">
        <w:t xml:space="preserve"> </w:t>
      </w:r>
      <w:r w:rsidRPr="00B765F9">
        <w:t xml:space="preserve">There is a lack of current research evidence to understand how children’s social care engage with these increasingly varied cases, the consistency of approaches adopted and an understanding of the unique challenges different types of </w:t>
      </w:r>
      <w:r w:rsidRPr="0050625B">
        <w:rPr>
          <w:rFonts w:cs="Arial"/>
          <w:szCs w:val="22"/>
        </w:rPr>
        <w:t>extremism</w:t>
      </w:r>
      <w:r w:rsidRPr="00B765F9">
        <w:t xml:space="preserve"> may pose.</w:t>
      </w:r>
    </w:p>
    <w:p w14:paraId="65B075AB" w14:textId="1F025ABB" w:rsidR="009D1FD4" w:rsidRPr="00B765F9" w:rsidRDefault="009D1FD4" w:rsidP="0050625B">
      <w:pPr>
        <w:pStyle w:val="ListParagraph"/>
        <w:numPr>
          <w:ilvl w:val="0"/>
          <w:numId w:val="19"/>
        </w:numPr>
        <w:spacing w:before="100" w:after="200" w:line="276" w:lineRule="auto"/>
        <w:contextualSpacing w:val="0"/>
      </w:pPr>
      <w:r w:rsidRPr="00B765F9">
        <w:t xml:space="preserve">This research will review our understanding to build on the previous </w:t>
      </w:r>
      <w:proofErr w:type="gramStart"/>
      <w:r w:rsidRPr="00B765F9">
        <w:t>research,  providing</w:t>
      </w:r>
      <w:proofErr w:type="gramEnd"/>
      <w:r w:rsidRPr="00B765F9">
        <w:t xml:space="preserve"> insight on specifically </w:t>
      </w:r>
      <w:r w:rsidRPr="0050625B">
        <w:rPr>
          <w:rFonts w:cs="Arial"/>
          <w:szCs w:val="22"/>
        </w:rPr>
        <w:t>how</w:t>
      </w:r>
      <w:r w:rsidRPr="00B765F9">
        <w:t xml:space="preserve"> social workers are managing these cases, the challenges they experience and the best practice they have developed. Importantly the project will fill an evidence gap around what local authorities are doing when cases of radicalisation and extremism amongst young people do arise, and which systems and practices seem to be the most effective in mitigating the risks. This includes best approaches on reducing a child’s engagement with negative influencers online and effective methods to diverting a child away from further engaging in terrorist activity.</w:t>
      </w:r>
    </w:p>
    <w:p w14:paraId="2DA3BB87" w14:textId="0D1AC4F1" w:rsidR="00A57128" w:rsidRDefault="0069163A" w:rsidP="001F2CE2">
      <w:pPr>
        <w:pStyle w:val="Heading2"/>
      </w:pPr>
      <w:r>
        <w:t>Research</w:t>
      </w:r>
      <w:r w:rsidR="00A57128" w:rsidRPr="003E05F9">
        <w:t xml:space="preserve"> aims</w:t>
      </w:r>
    </w:p>
    <w:p w14:paraId="4CDB9F5F" w14:textId="38E483A0" w:rsidR="00367415" w:rsidRPr="00884B45" w:rsidRDefault="0069163A" w:rsidP="00367415">
      <w:pPr>
        <w:pStyle w:val="ListParagraph"/>
        <w:numPr>
          <w:ilvl w:val="0"/>
          <w:numId w:val="19"/>
        </w:numPr>
        <w:spacing w:before="100" w:after="200" w:line="276" w:lineRule="auto"/>
        <w:contextualSpacing w:val="0"/>
        <w:rPr>
          <w:rFonts w:cs="Arial"/>
          <w:szCs w:val="22"/>
        </w:rPr>
      </w:pPr>
      <w:r w:rsidRPr="00884B45">
        <w:rPr>
          <w:rFonts w:cs="Arial"/>
          <w:szCs w:val="22"/>
        </w:rPr>
        <w:t xml:space="preserve">To get a clear and current understanding of: </w:t>
      </w:r>
      <w:r w:rsidR="00367415" w:rsidRPr="00884B45">
        <w:rPr>
          <w:rFonts w:cs="Arial"/>
          <w:szCs w:val="22"/>
        </w:rPr>
        <w:t xml:space="preserve">  </w:t>
      </w:r>
    </w:p>
    <w:p w14:paraId="207DE9D6" w14:textId="78E9C4DC" w:rsidR="00367415" w:rsidRPr="00884B45" w:rsidRDefault="00367415" w:rsidP="00367415">
      <w:pPr>
        <w:pStyle w:val="ListParagraph"/>
        <w:numPr>
          <w:ilvl w:val="1"/>
          <w:numId w:val="20"/>
        </w:numPr>
        <w:spacing w:before="100" w:after="200" w:line="276" w:lineRule="auto"/>
        <w:contextualSpacing w:val="0"/>
        <w:rPr>
          <w:rFonts w:cs="Arial"/>
          <w:szCs w:val="22"/>
        </w:rPr>
      </w:pPr>
      <w:r w:rsidRPr="00884B45">
        <w:rPr>
          <w:rFonts w:cs="Arial"/>
          <w:b/>
          <w:bCs/>
          <w:szCs w:val="22"/>
        </w:rPr>
        <w:t xml:space="preserve">Views </w:t>
      </w:r>
      <w:r w:rsidR="00F24055" w:rsidRPr="00884B45">
        <w:rPr>
          <w:rFonts w:cs="Arial"/>
          <w:b/>
          <w:bCs/>
          <w:szCs w:val="22"/>
        </w:rPr>
        <w:t xml:space="preserve">amongst </w:t>
      </w:r>
      <w:r w:rsidR="001070BF" w:rsidRPr="00884B45">
        <w:rPr>
          <w:rFonts w:cs="Arial"/>
          <w:b/>
          <w:bCs/>
          <w:szCs w:val="22"/>
        </w:rPr>
        <w:t>children’s social care (CSC) professionals</w:t>
      </w:r>
      <w:r w:rsidR="001070BF" w:rsidRPr="00884B45">
        <w:rPr>
          <w:rFonts w:cs="Arial"/>
          <w:szCs w:val="22"/>
        </w:rPr>
        <w:t xml:space="preserve"> </w:t>
      </w:r>
      <w:r w:rsidRPr="00884B45">
        <w:rPr>
          <w:rFonts w:cs="Arial"/>
          <w:b/>
          <w:bCs/>
          <w:szCs w:val="22"/>
        </w:rPr>
        <w:t xml:space="preserve">on how processes and practices have </w:t>
      </w:r>
      <w:r w:rsidR="001070BF" w:rsidRPr="00884B45">
        <w:rPr>
          <w:rFonts w:cs="Arial"/>
          <w:b/>
          <w:bCs/>
          <w:szCs w:val="22"/>
        </w:rPr>
        <w:t xml:space="preserve">recently </w:t>
      </w:r>
      <w:r w:rsidRPr="00884B45">
        <w:rPr>
          <w:rFonts w:cs="Arial"/>
          <w:b/>
          <w:bCs/>
          <w:szCs w:val="22"/>
        </w:rPr>
        <w:t>developed</w:t>
      </w:r>
      <w:r w:rsidRPr="00884B45">
        <w:rPr>
          <w:rFonts w:cs="Arial"/>
          <w:szCs w:val="22"/>
        </w:rPr>
        <w:t xml:space="preserve"> with regard to managing cases of radicalisation and extremism in and the types of cases emerging. </w:t>
      </w:r>
    </w:p>
    <w:p w14:paraId="198086EB" w14:textId="77777777" w:rsidR="00367415" w:rsidRPr="00884B45" w:rsidRDefault="00367415" w:rsidP="00367415">
      <w:pPr>
        <w:pStyle w:val="ListParagraph"/>
        <w:numPr>
          <w:ilvl w:val="1"/>
          <w:numId w:val="20"/>
        </w:numPr>
        <w:spacing w:before="100" w:after="200" w:line="276" w:lineRule="auto"/>
        <w:contextualSpacing w:val="0"/>
        <w:rPr>
          <w:rFonts w:cs="Arial"/>
          <w:szCs w:val="22"/>
        </w:rPr>
      </w:pPr>
      <w:r w:rsidRPr="00884B45">
        <w:rPr>
          <w:rFonts w:cs="Arial"/>
          <w:b/>
          <w:bCs/>
          <w:szCs w:val="22"/>
        </w:rPr>
        <w:t>how CSC staff are currently tackling issues</w:t>
      </w:r>
      <w:r w:rsidRPr="00884B45">
        <w:rPr>
          <w:rFonts w:cs="Arial"/>
          <w:szCs w:val="22"/>
        </w:rPr>
        <w:t xml:space="preserve"> with reference to real-life cases wherever possible (including interventions used, challenges </w:t>
      </w:r>
      <w:proofErr w:type="gramStart"/>
      <w:r w:rsidRPr="00884B45">
        <w:rPr>
          <w:rFonts w:cs="Arial"/>
          <w:szCs w:val="22"/>
        </w:rPr>
        <w:t>faced</w:t>
      </w:r>
      <w:proofErr w:type="gramEnd"/>
      <w:r w:rsidRPr="00884B45">
        <w:rPr>
          <w:rFonts w:cs="Arial"/>
          <w:szCs w:val="22"/>
        </w:rPr>
        <w:t xml:space="preserve"> and lessons learnt).</w:t>
      </w:r>
    </w:p>
    <w:p w14:paraId="72C4A67B" w14:textId="1194EC5F" w:rsidR="00367415" w:rsidRPr="00884B45" w:rsidRDefault="00367415" w:rsidP="00367415">
      <w:pPr>
        <w:pStyle w:val="ListParagraph"/>
        <w:numPr>
          <w:ilvl w:val="1"/>
          <w:numId w:val="20"/>
        </w:numPr>
        <w:spacing w:before="100" w:after="200" w:line="276" w:lineRule="auto"/>
        <w:contextualSpacing w:val="0"/>
        <w:rPr>
          <w:rFonts w:cs="Arial"/>
          <w:szCs w:val="22"/>
        </w:rPr>
      </w:pPr>
      <w:r w:rsidRPr="00884B45">
        <w:rPr>
          <w:rFonts w:cs="Arial"/>
          <w:b/>
          <w:bCs/>
          <w:szCs w:val="22"/>
        </w:rPr>
        <w:t>the different challenges posed by various types of radicalisation cases</w:t>
      </w:r>
      <w:r w:rsidRPr="00884B45">
        <w:rPr>
          <w:rFonts w:cs="Arial"/>
          <w:szCs w:val="22"/>
        </w:rPr>
        <w:t xml:space="preserve"> (Islamist, right-wing, mixed/unclear/unstable ideologies), as well as from different harmful influencers (familial, extra-familial or primarily online).</w:t>
      </w:r>
    </w:p>
    <w:p w14:paraId="7D33B6F7" w14:textId="77777777" w:rsidR="00367415" w:rsidRPr="00884B45" w:rsidRDefault="00367415" w:rsidP="00367415">
      <w:pPr>
        <w:pStyle w:val="ListParagraph"/>
        <w:numPr>
          <w:ilvl w:val="1"/>
          <w:numId w:val="20"/>
        </w:numPr>
        <w:spacing w:before="100" w:after="200" w:line="276" w:lineRule="auto"/>
        <w:contextualSpacing w:val="0"/>
        <w:rPr>
          <w:rFonts w:cs="Arial"/>
          <w:szCs w:val="22"/>
        </w:rPr>
      </w:pPr>
      <w:r w:rsidRPr="00884B45">
        <w:rPr>
          <w:rFonts w:cs="Arial"/>
          <w:b/>
          <w:bCs/>
          <w:szCs w:val="22"/>
        </w:rPr>
        <w:t>what sources of information, advice and support social care staff use</w:t>
      </w:r>
      <w:r w:rsidRPr="00884B45">
        <w:rPr>
          <w:rFonts w:cs="Arial"/>
          <w:szCs w:val="22"/>
        </w:rPr>
        <w:t xml:space="preserve"> (or would use) when radicalisation cases emerge, and how can social care staff best (reactively) obtain advice and guidance (on cases likely to be rare) as and when they have them. </w:t>
      </w:r>
    </w:p>
    <w:p w14:paraId="43FF0C5B" w14:textId="77777777" w:rsidR="00367415" w:rsidRPr="00884B45" w:rsidRDefault="00367415" w:rsidP="00367415">
      <w:pPr>
        <w:pStyle w:val="ListParagraph"/>
        <w:numPr>
          <w:ilvl w:val="1"/>
          <w:numId w:val="20"/>
        </w:numPr>
        <w:spacing w:before="100" w:after="200" w:line="276" w:lineRule="auto"/>
        <w:contextualSpacing w:val="0"/>
        <w:rPr>
          <w:rFonts w:cs="Arial"/>
        </w:rPr>
      </w:pPr>
      <w:r w:rsidRPr="00884B45">
        <w:rPr>
          <w:rFonts w:cs="Arial"/>
          <w:b/>
          <w:bCs/>
        </w:rPr>
        <w:t>good and promising practice</w:t>
      </w:r>
      <w:r w:rsidRPr="00884B45">
        <w:rPr>
          <w:rFonts w:cs="Arial"/>
        </w:rPr>
        <w:t xml:space="preserve"> which can be shared across the sector.</w:t>
      </w:r>
    </w:p>
    <w:p w14:paraId="0E6B3F4B" w14:textId="2751E8B4" w:rsidR="004A600B" w:rsidRPr="004A600B" w:rsidRDefault="004A600B" w:rsidP="001F2CE2">
      <w:pPr>
        <w:pStyle w:val="Heading2"/>
      </w:pPr>
      <w:r>
        <w:lastRenderedPageBreak/>
        <w:t>Methodology</w:t>
      </w:r>
    </w:p>
    <w:p w14:paraId="1E7B7E8A" w14:textId="32BE7F19" w:rsidR="008E1B47" w:rsidRPr="008E1B47" w:rsidRDefault="009D1FD4" w:rsidP="008E1B47">
      <w:pPr>
        <w:pStyle w:val="ListParagraph"/>
        <w:numPr>
          <w:ilvl w:val="0"/>
          <w:numId w:val="19"/>
        </w:numPr>
        <w:spacing w:before="100" w:after="200" w:line="276" w:lineRule="auto"/>
        <w:rPr>
          <w:rFonts w:cs="Arial"/>
        </w:rPr>
      </w:pPr>
      <w:r w:rsidRPr="001D6627">
        <w:rPr>
          <w:rFonts w:cs="Arial"/>
        </w:rPr>
        <w:t xml:space="preserve">To reduce burdens in light of Covid-19 </w:t>
      </w:r>
      <w:r w:rsidR="008B048D">
        <w:rPr>
          <w:rFonts w:cs="Arial"/>
        </w:rPr>
        <w:t>the</w:t>
      </w:r>
      <w:r w:rsidR="008B048D" w:rsidRPr="001D6627">
        <w:rPr>
          <w:rFonts w:cs="Arial"/>
        </w:rPr>
        <w:t xml:space="preserve"> </w:t>
      </w:r>
      <w:r w:rsidR="001D6627">
        <w:rPr>
          <w:rFonts w:cs="Arial"/>
        </w:rPr>
        <w:t>fieldwork will be</w:t>
      </w:r>
      <w:r w:rsidRPr="001D6627">
        <w:rPr>
          <w:rFonts w:cs="Arial"/>
        </w:rPr>
        <w:t xml:space="preserve"> conducted remotely using phone or web-based technology. We seek assurances from bidders of their experience, skills and response rates in conducting interviews through such media along with a full rationale and success they have had using their preferred approach. Given the sensitive nature of the research we also </w:t>
      </w:r>
      <w:r w:rsidR="007A70D9" w:rsidRPr="001D6627">
        <w:rPr>
          <w:rFonts w:cs="Arial"/>
        </w:rPr>
        <w:t xml:space="preserve">seek </w:t>
      </w:r>
      <w:r w:rsidR="00A70308" w:rsidRPr="001D6627">
        <w:rPr>
          <w:rFonts w:cs="Arial"/>
        </w:rPr>
        <w:t xml:space="preserve">skill and experience in undertaking research of a highly sensitive or confidential nature.  </w:t>
      </w:r>
      <w:r w:rsidR="00107545">
        <w:rPr>
          <w:rFonts w:cs="Arial"/>
        </w:rPr>
        <w:t xml:space="preserve">Alternatives to this methodology will be considered where a convincing rationale is </w:t>
      </w:r>
      <w:r w:rsidR="0020224A">
        <w:rPr>
          <w:rFonts w:cs="Arial"/>
        </w:rPr>
        <w:t>provided.</w:t>
      </w:r>
    </w:p>
    <w:p w14:paraId="65CF8201" w14:textId="0A9FE428" w:rsidR="008E1B47" w:rsidRDefault="008E1B47" w:rsidP="008E1B47">
      <w:pPr>
        <w:spacing w:before="100" w:after="200" w:line="276" w:lineRule="auto"/>
        <w:ind w:left="720" w:hanging="360"/>
        <w:rPr>
          <w:rFonts w:cs="Arial"/>
        </w:rPr>
      </w:pPr>
      <w:r>
        <w:rPr>
          <w:rFonts w:cs="Arial"/>
          <w:b/>
          <w:bCs/>
        </w:rPr>
        <w:t xml:space="preserve">Approximately </w:t>
      </w:r>
      <w:r w:rsidRPr="008E1B47">
        <w:rPr>
          <w:rFonts w:cs="Arial"/>
          <w:b/>
          <w:bCs/>
        </w:rPr>
        <w:t>20 remote sessions with CSC staff in 10 local authorities in England</w:t>
      </w:r>
      <w:r w:rsidRPr="008E1B47">
        <w:rPr>
          <w:rFonts w:cs="Arial"/>
        </w:rPr>
        <w:t xml:space="preserve">:  </w:t>
      </w:r>
    </w:p>
    <w:p w14:paraId="16C661FC" w14:textId="500523B7" w:rsidR="008E1B47" w:rsidRDefault="008E1B47" w:rsidP="008E1B47">
      <w:pPr>
        <w:pStyle w:val="ListParagraph"/>
        <w:numPr>
          <w:ilvl w:val="1"/>
          <w:numId w:val="19"/>
        </w:numPr>
        <w:spacing w:before="100" w:after="200" w:line="276" w:lineRule="auto"/>
        <w:contextualSpacing w:val="0"/>
        <w:rPr>
          <w:rFonts w:cs="Arial"/>
        </w:rPr>
      </w:pPr>
      <w:r>
        <w:rPr>
          <w:rFonts w:cs="Arial"/>
        </w:rPr>
        <w:t>I</w:t>
      </w:r>
      <w:r w:rsidR="00CA3C11" w:rsidRPr="008E1B47">
        <w:rPr>
          <w:rFonts w:cs="Arial"/>
        </w:rPr>
        <w:t xml:space="preserve">nterviews will be conducted in small </w:t>
      </w:r>
      <w:r w:rsidR="00EF7CA5" w:rsidRPr="008E1B47">
        <w:rPr>
          <w:rFonts w:cs="Arial"/>
        </w:rPr>
        <w:t>or</w:t>
      </w:r>
      <w:r w:rsidR="00CA3C11" w:rsidRPr="008E1B47">
        <w:rPr>
          <w:rFonts w:cs="Arial"/>
        </w:rPr>
        <w:t xml:space="preserve"> paired groups </w:t>
      </w:r>
      <w:r w:rsidR="00DE61F0" w:rsidRPr="008E1B47">
        <w:rPr>
          <w:rFonts w:cs="Arial"/>
        </w:rPr>
        <w:t xml:space="preserve">to cover around </w:t>
      </w:r>
      <w:r w:rsidR="00F931DB" w:rsidRPr="008E1B47">
        <w:rPr>
          <w:rFonts w:cs="Arial"/>
        </w:rPr>
        <w:t xml:space="preserve">20 </w:t>
      </w:r>
      <w:r w:rsidR="007C7ACF" w:rsidRPr="008E1B47">
        <w:rPr>
          <w:rFonts w:cs="Arial"/>
        </w:rPr>
        <w:t>remote</w:t>
      </w:r>
      <w:r w:rsidR="00F931DB" w:rsidRPr="008E1B47">
        <w:rPr>
          <w:rFonts w:cs="Arial"/>
        </w:rPr>
        <w:t xml:space="preserve"> sessions</w:t>
      </w:r>
      <w:r w:rsidR="007C7ACF" w:rsidRPr="008E1B47">
        <w:rPr>
          <w:rFonts w:cs="Arial"/>
        </w:rPr>
        <w:t xml:space="preserve"> </w:t>
      </w:r>
      <w:r w:rsidR="0059762C" w:rsidRPr="008E1B47">
        <w:rPr>
          <w:rFonts w:cs="Arial"/>
        </w:rPr>
        <w:t xml:space="preserve">of up to an hour each </w:t>
      </w:r>
      <w:r w:rsidR="00902B70" w:rsidRPr="008E1B47">
        <w:rPr>
          <w:rFonts w:cs="Arial"/>
        </w:rPr>
        <w:t xml:space="preserve">in total </w:t>
      </w:r>
      <w:r w:rsidR="00A3640E" w:rsidRPr="008E1B47">
        <w:rPr>
          <w:rFonts w:cs="Arial"/>
        </w:rPr>
        <w:t xml:space="preserve">across the ten </w:t>
      </w:r>
      <w:r>
        <w:rPr>
          <w:rFonts w:cs="Arial"/>
        </w:rPr>
        <w:t>case study areas</w:t>
      </w:r>
      <w:r w:rsidR="00540067" w:rsidRPr="008E1B47">
        <w:rPr>
          <w:rFonts w:cs="Arial"/>
        </w:rPr>
        <w:t xml:space="preserve">. </w:t>
      </w:r>
      <w:r>
        <w:rPr>
          <w:rFonts w:cs="Arial"/>
        </w:rPr>
        <w:t xml:space="preserve"> </w:t>
      </w:r>
    </w:p>
    <w:p w14:paraId="3266C92A" w14:textId="77777777" w:rsidR="008E1B47" w:rsidRDefault="003D3FAF" w:rsidP="008E1B47">
      <w:pPr>
        <w:pStyle w:val="ListParagraph"/>
        <w:numPr>
          <w:ilvl w:val="1"/>
          <w:numId w:val="19"/>
        </w:numPr>
        <w:spacing w:before="100" w:after="200" w:line="276" w:lineRule="auto"/>
        <w:contextualSpacing w:val="0"/>
        <w:rPr>
          <w:rFonts w:cs="Arial"/>
        </w:rPr>
      </w:pPr>
      <w:r w:rsidRPr="008E1B47">
        <w:rPr>
          <w:rFonts w:cs="Arial"/>
        </w:rPr>
        <w:t xml:space="preserve">Participants </w:t>
      </w:r>
      <w:r w:rsidR="00990A26" w:rsidRPr="008E1B47">
        <w:rPr>
          <w:rFonts w:cs="Arial"/>
        </w:rPr>
        <w:t xml:space="preserve">are likely to include </w:t>
      </w:r>
      <w:r w:rsidR="00656482" w:rsidRPr="008E1B47">
        <w:rPr>
          <w:rFonts w:cs="Arial"/>
        </w:rPr>
        <w:t>social workers and other key staff appropriate to the LA (e.g. Designated Officers, Family Support Officers, Prevent Education Officers or similar).</w:t>
      </w:r>
      <w:r w:rsidR="00F271F5" w:rsidRPr="008E1B47">
        <w:rPr>
          <w:rFonts w:cs="Arial"/>
        </w:rPr>
        <w:t xml:space="preserve">  </w:t>
      </w:r>
    </w:p>
    <w:p w14:paraId="2BDC51DC" w14:textId="77777777" w:rsidR="008E1B47" w:rsidRDefault="00F271F5" w:rsidP="008E1B47">
      <w:pPr>
        <w:pStyle w:val="ListParagraph"/>
        <w:numPr>
          <w:ilvl w:val="1"/>
          <w:numId w:val="19"/>
        </w:numPr>
        <w:spacing w:before="100" w:after="200" w:line="276" w:lineRule="auto"/>
        <w:contextualSpacing w:val="0"/>
        <w:rPr>
          <w:rFonts w:cs="Arial"/>
        </w:rPr>
      </w:pPr>
      <w:r w:rsidRPr="008E1B47">
        <w:rPr>
          <w:rFonts w:cs="Arial"/>
        </w:rPr>
        <w:t>Flexibility should be buil</w:t>
      </w:r>
      <w:r w:rsidR="001A3930" w:rsidRPr="008E1B47">
        <w:rPr>
          <w:rFonts w:cs="Arial"/>
        </w:rPr>
        <w:t>t</w:t>
      </w:r>
      <w:r w:rsidRPr="008E1B47">
        <w:rPr>
          <w:rFonts w:cs="Arial"/>
        </w:rPr>
        <w:t xml:space="preserve"> in so that </w:t>
      </w:r>
      <w:r w:rsidR="00C816CA" w:rsidRPr="008E1B47">
        <w:rPr>
          <w:rFonts w:cs="Arial"/>
        </w:rPr>
        <w:t xml:space="preserve">depth discussions can be held with </w:t>
      </w:r>
      <w:r w:rsidR="00733043" w:rsidRPr="008E1B47">
        <w:rPr>
          <w:rFonts w:cs="Arial"/>
        </w:rPr>
        <w:t xml:space="preserve">any </w:t>
      </w:r>
      <w:r w:rsidR="00C816CA" w:rsidRPr="008E1B47">
        <w:rPr>
          <w:rFonts w:cs="Arial"/>
        </w:rPr>
        <w:t>other</w:t>
      </w:r>
      <w:r w:rsidR="00415EDA" w:rsidRPr="008E1B47">
        <w:rPr>
          <w:rFonts w:cs="Arial"/>
        </w:rPr>
        <w:t xml:space="preserve"> key</w:t>
      </w:r>
      <w:r w:rsidR="000930D5" w:rsidRPr="008E1B47">
        <w:rPr>
          <w:rFonts w:cs="Arial"/>
        </w:rPr>
        <w:t xml:space="preserve"> professionals advised by </w:t>
      </w:r>
      <w:r w:rsidR="00733043" w:rsidRPr="008E1B47">
        <w:rPr>
          <w:rFonts w:cs="Arial"/>
        </w:rPr>
        <w:t xml:space="preserve">the </w:t>
      </w:r>
      <w:r w:rsidR="004066B6" w:rsidRPr="008E1B47">
        <w:rPr>
          <w:rFonts w:cs="Arial"/>
        </w:rPr>
        <w:t xml:space="preserve">LA </w:t>
      </w:r>
      <w:r w:rsidR="00733043" w:rsidRPr="008E1B47">
        <w:rPr>
          <w:rFonts w:cs="Arial"/>
        </w:rPr>
        <w:t>or th</w:t>
      </w:r>
      <w:r w:rsidR="00191292" w:rsidRPr="008E1B47">
        <w:rPr>
          <w:rFonts w:cs="Arial"/>
        </w:rPr>
        <w:t>e interviewees</w:t>
      </w:r>
      <w:r w:rsidR="00542FCD" w:rsidRPr="008E1B47">
        <w:rPr>
          <w:rFonts w:cs="Arial"/>
        </w:rPr>
        <w:t xml:space="preserve"> (a ‘snowball’ approach)</w:t>
      </w:r>
      <w:r w:rsidR="00191292" w:rsidRPr="008E1B47">
        <w:rPr>
          <w:rFonts w:cs="Arial"/>
        </w:rPr>
        <w:t xml:space="preserve">.  </w:t>
      </w:r>
      <w:r w:rsidR="008E1B47">
        <w:rPr>
          <w:rFonts w:cs="Arial"/>
        </w:rPr>
        <w:t xml:space="preserve">We would also expect some flexibility for </w:t>
      </w:r>
      <w:r w:rsidR="008E1B47" w:rsidRPr="008E1B47">
        <w:rPr>
          <w:rFonts w:cs="Arial"/>
        </w:rPr>
        <w:t>1-2-1 discussions as necessary</w:t>
      </w:r>
      <w:r w:rsidR="008E1B47">
        <w:rPr>
          <w:rFonts w:cs="Arial"/>
        </w:rPr>
        <w:t xml:space="preserve">.  </w:t>
      </w:r>
    </w:p>
    <w:p w14:paraId="121BC5C5" w14:textId="5BF3D5E7" w:rsidR="009D1FD4" w:rsidRPr="008E1B47" w:rsidRDefault="008E1B47" w:rsidP="008E1B47">
      <w:pPr>
        <w:pStyle w:val="ListParagraph"/>
        <w:numPr>
          <w:ilvl w:val="1"/>
          <w:numId w:val="19"/>
        </w:numPr>
        <w:spacing w:before="100" w:after="200" w:line="276" w:lineRule="auto"/>
        <w:contextualSpacing w:val="0"/>
        <w:rPr>
          <w:rFonts w:cs="Arial"/>
        </w:rPr>
      </w:pPr>
      <w:r w:rsidRPr="008E1B47">
        <w:rPr>
          <w:rFonts w:cs="Arial"/>
        </w:rPr>
        <w:t>Topics will cover each of the five research aims set out above.</w:t>
      </w:r>
      <w:r>
        <w:rPr>
          <w:rFonts w:cs="Arial"/>
        </w:rPr>
        <w:t xml:space="preserve"> </w:t>
      </w:r>
      <w:r w:rsidR="00656482" w:rsidRPr="008E1B47">
        <w:rPr>
          <w:rFonts w:cs="Arial"/>
        </w:rPr>
        <w:t>The focus will be on staff with experience of cases, but we also seek insights from a few without direct experience to understand current sources of support and guidance they would seek should a case emerge.</w:t>
      </w:r>
      <w:r w:rsidR="00656482" w:rsidRPr="008E1B47">
        <w:rPr>
          <w:rFonts w:asciiTheme="minorHAnsi" w:hAnsiTheme="minorHAnsi" w:cstheme="minorHAnsi"/>
        </w:rPr>
        <w:t xml:space="preserve">  </w:t>
      </w:r>
    </w:p>
    <w:p w14:paraId="3461DA55" w14:textId="4EA9950F" w:rsidR="008E1B47" w:rsidRPr="00440D75" w:rsidRDefault="00440D75" w:rsidP="00440D75">
      <w:pPr>
        <w:spacing w:before="100" w:after="200" w:line="276" w:lineRule="auto"/>
        <w:ind w:left="720" w:hanging="360"/>
        <w:rPr>
          <w:rFonts w:cs="Arial"/>
          <w:b/>
          <w:bCs/>
        </w:rPr>
      </w:pPr>
      <w:r w:rsidRPr="00440D75">
        <w:rPr>
          <w:rFonts w:cs="Arial"/>
          <w:b/>
          <w:bCs/>
        </w:rPr>
        <w:t xml:space="preserve">Approximately 2 or 3 </w:t>
      </w:r>
      <w:r>
        <w:rPr>
          <w:rFonts w:cs="Arial"/>
          <w:b/>
          <w:bCs/>
        </w:rPr>
        <w:t xml:space="preserve">small group discussions / workshops with national and regional stakeholders </w:t>
      </w:r>
    </w:p>
    <w:p w14:paraId="3AC1B62F" w14:textId="5BFA7630" w:rsidR="00440D75" w:rsidRDefault="00440D75" w:rsidP="00440D75">
      <w:pPr>
        <w:pStyle w:val="ListParagraph"/>
        <w:numPr>
          <w:ilvl w:val="1"/>
          <w:numId w:val="19"/>
        </w:numPr>
        <w:spacing w:before="100" w:after="200" w:line="276" w:lineRule="auto"/>
        <w:contextualSpacing w:val="0"/>
        <w:rPr>
          <w:rFonts w:cs="Arial"/>
        </w:rPr>
      </w:pPr>
      <w:r>
        <w:rPr>
          <w:rFonts w:cs="Arial"/>
        </w:rPr>
        <w:t xml:space="preserve">Small group discussions are likely to be held via two or three </w:t>
      </w:r>
      <w:r w:rsidRPr="009056F2">
        <w:rPr>
          <w:rFonts w:cs="Arial"/>
        </w:rPr>
        <w:t>collective workshops</w:t>
      </w:r>
      <w:r>
        <w:rPr>
          <w:rFonts w:cs="Arial"/>
        </w:rPr>
        <w:t xml:space="preserve"> or </w:t>
      </w:r>
      <w:r w:rsidRPr="009056F2">
        <w:rPr>
          <w:rFonts w:cs="Arial"/>
        </w:rPr>
        <w:t>facilitated online forums</w:t>
      </w:r>
      <w:r>
        <w:rPr>
          <w:rFonts w:cs="Arial"/>
        </w:rPr>
        <w:t xml:space="preserve"> – again </w:t>
      </w:r>
      <w:r w:rsidRPr="009056F2">
        <w:rPr>
          <w:rFonts w:cs="Arial"/>
        </w:rPr>
        <w:t xml:space="preserve">flexibility </w:t>
      </w:r>
      <w:r>
        <w:rPr>
          <w:rFonts w:cs="Arial"/>
        </w:rPr>
        <w:t xml:space="preserve">should allow for </w:t>
      </w:r>
      <w:r w:rsidRPr="009056F2">
        <w:rPr>
          <w:rFonts w:cs="Arial"/>
        </w:rPr>
        <w:t xml:space="preserve">a few </w:t>
      </w:r>
      <w:r>
        <w:rPr>
          <w:rFonts w:cs="Arial"/>
        </w:rPr>
        <w:t xml:space="preserve">further </w:t>
      </w:r>
      <w:r w:rsidRPr="009056F2">
        <w:rPr>
          <w:rFonts w:cs="Arial"/>
        </w:rPr>
        <w:t xml:space="preserve">1-2-1 </w:t>
      </w:r>
      <w:r>
        <w:rPr>
          <w:rFonts w:cs="Arial"/>
        </w:rPr>
        <w:t xml:space="preserve">discussions </w:t>
      </w:r>
      <w:r w:rsidRPr="009056F2">
        <w:rPr>
          <w:rFonts w:cs="Arial"/>
        </w:rPr>
        <w:t>where it is more practicable to do so.</w:t>
      </w:r>
      <w:r>
        <w:rPr>
          <w:rFonts w:cs="Arial"/>
        </w:rPr>
        <w:t xml:space="preserve">  </w:t>
      </w:r>
    </w:p>
    <w:p w14:paraId="7632B9EF" w14:textId="05552FF5" w:rsidR="00440D75" w:rsidRDefault="00FD22BD" w:rsidP="00440D75">
      <w:pPr>
        <w:pStyle w:val="ListParagraph"/>
        <w:numPr>
          <w:ilvl w:val="1"/>
          <w:numId w:val="19"/>
        </w:numPr>
        <w:spacing w:before="100" w:after="200" w:line="276" w:lineRule="auto"/>
        <w:contextualSpacing w:val="0"/>
        <w:rPr>
          <w:rFonts w:cs="Arial"/>
        </w:rPr>
      </w:pPr>
      <w:r>
        <w:rPr>
          <w:rFonts w:cs="Arial"/>
        </w:rPr>
        <w:t>Overall, p</w:t>
      </w:r>
      <w:r w:rsidR="003941B0">
        <w:rPr>
          <w:rFonts w:cs="Arial"/>
        </w:rPr>
        <w:t>articipants are</w:t>
      </w:r>
      <w:r>
        <w:rPr>
          <w:rFonts w:cs="Arial"/>
        </w:rPr>
        <w:t xml:space="preserve"> </w:t>
      </w:r>
      <w:r w:rsidR="003941B0">
        <w:rPr>
          <w:rFonts w:cs="Arial"/>
        </w:rPr>
        <w:t xml:space="preserve">likely to </w:t>
      </w:r>
      <w:r>
        <w:rPr>
          <w:rFonts w:cs="Arial"/>
        </w:rPr>
        <w:t>include a</w:t>
      </w:r>
      <w:r w:rsidR="00B50163" w:rsidRPr="00FC6840">
        <w:rPr>
          <w:rFonts w:cs="Arial"/>
        </w:rPr>
        <w:t xml:space="preserve">round </w:t>
      </w:r>
      <w:r w:rsidR="009D1FD4" w:rsidRPr="00FC6840">
        <w:rPr>
          <w:rFonts w:cs="Arial"/>
        </w:rPr>
        <w:t>15 rep</w:t>
      </w:r>
      <w:r w:rsidR="009C672A" w:rsidRPr="00FC6840">
        <w:rPr>
          <w:rFonts w:cs="Arial"/>
        </w:rPr>
        <w:t xml:space="preserve">resentatives </w:t>
      </w:r>
      <w:r w:rsidR="00031186" w:rsidRPr="00FC6840">
        <w:rPr>
          <w:rFonts w:cs="Arial"/>
        </w:rPr>
        <w:t>from agencies such as t</w:t>
      </w:r>
      <w:r w:rsidR="009D1FD4" w:rsidRPr="00FC6840">
        <w:rPr>
          <w:rFonts w:cs="Arial"/>
        </w:rPr>
        <w:t>he police, ADCS, Social Work England</w:t>
      </w:r>
      <w:r w:rsidR="00031186" w:rsidRPr="00FC6840">
        <w:rPr>
          <w:rFonts w:cs="Arial"/>
        </w:rPr>
        <w:t xml:space="preserve"> </w:t>
      </w:r>
      <w:r w:rsidR="0006285C" w:rsidRPr="00FC6840">
        <w:rPr>
          <w:rFonts w:cs="Arial"/>
        </w:rPr>
        <w:t xml:space="preserve">and other </w:t>
      </w:r>
      <w:r w:rsidR="009D1FD4" w:rsidRPr="00FC6840">
        <w:rPr>
          <w:rFonts w:cs="Arial"/>
        </w:rPr>
        <w:t>regional or community leaders</w:t>
      </w:r>
      <w:r w:rsidR="00440D75">
        <w:rPr>
          <w:rFonts w:cs="Arial"/>
        </w:rPr>
        <w:t>,</w:t>
      </w:r>
      <w:r w:rsidR="009D1FD4" w:rsidRPr="00FC6840">
        <w:rPr>
          <w:rFonts w:cs="Arial"/>
        </w:rPr>
        <w:t xml:space="preserve"> </w:t>
      </w:r>
      <w:r w:rsidR="00440D75" w:rsidRPr="00FC6840">
        <w:rPr>
          <w:rFonts w:cs="Arial"/>
        </w:rPr>
        <w:t>who may</w:t>
      </w:r>
      <w:r w:rsidR="00440D75">
        <w:rPr>
          <w:rFonts w:cs="Arial"/>
        </w:rPr>
        <w:t xml:space="preserve"> be </w:t>
      </w:r>
      <w:r w:rsidR="00440D75" w:rsidRPr="00FC6840">
        <w:rPr>
          <w:rFonts w:cs="Arial"/>
        </w:rPr>
        <w:t xml:space="preserve">linked to the </w:t>
      </w:r>
      <w:proofErr w:type="gramStart"/>
      <w:r w:rsidR="00440D75" w:rsidRPr="00FC6840">
        <w:rPr>
          <w:rFonts w:cs="Arial"/>
        </w:rPr>
        <w:t>ten case</w:t>
      </w:r>
      <w:proofErr w:type="gramEnd"/>
      <w:r w:rsidR="00440D75" w:rsidRPr="00FC6840">
        <w:rPr>
          <w:rFonts w:cs="Arial"/>
        </w:rPr>
        <w:t xml:space="preserve"> study LAs</w:t>
      </w:r>
      <w:r w:rsidR="00440D75">
        <w:rPr>
          <w:rFonts w:cs="Arial"/>
        </w:rPr>
        <w:t xml:space="preserve"> (but not necessarily)</w:t>
      </w:r>
      <w:r w:rsidR="00440D75" w:rsidRPr="00FC6840">
        <w:rPr>
          <w:rFonts w:cs="Arial"/>
        </w:rPr>
        <w:t xml:space="preserve">.  </w:t>
      </w:r>
    </w:p>
    <w:p w14:paraId="488223B7" w14:textId="73B38E5F" w:rsidR="00282914" w:rsidRDefault="0006285C" w:rsidP="00440D75">
      <w:pPr>
        <w:pStyle w:val="ListParagraph"/>
        <w:numPr>
          <w:ilvl w:val="1"/>
          <w:numId w:val="19"/>
        </w:numPr>
        <w:spacing w:before="100" w:after="200" w:line="276" w:lineRule="auto"/>
        <w:contextualSpacing w:val="0"/>
        <w:rPr>
          <w:rFonts w:cs="Arial"/>
        </w:rPr>
      </w:pPr>
      <w:r w:rsidRPr="00FC6840">
        <w:rPr>
          <w:rFonts w:cs="Arial"/>
        </w:rPr>
        <w:t>The purpose will be to g</w:t>
      </w:r>
      <w:r w:rsidR="00FC6840" w:rsidRPr="00FC6840">
        <w:rPr>
          <w:rFonts w:cs="Arial"/>
        </w:rPr>
        <w:t xml:space="preserve">ather their </w:t>
      </w:r>
      <w:r w:rsidR="00FC6840">
        <w:rPr>
          <w:rFonts w:cs="Arial"/>
        </w:rPr>
        <w:t xml:space="preserve">perspectives on </w:t>
      </w:r>
      <w:r w:rsidR="009D1FD4" w:rsidRPr="00FC6840">
        <w:rPr>
          <w:rFonts w:cs="Arial"/>
        </w:rPr>
        <w:t xml:space="preserve">how the landscape </w:t>
      </w:r>
      <w:r w:rsidR="002F2B77">
        <w:rPr>
          <w:rFonts w:cs="Arial"/>
        </w:rPr>
        <w:t xml:space="preserve">of radicalisation and extremism </w:t>
      </w:r>
      <w:r w:rsidR="009D1FD4" w:rsidRPr="00FC6840">
        <w:rPr>
          <w:rFonts w:cs="Arial"/>
        </w:rPr>
        <w:t xml:space="preserve">has changed </w:t>
      </w:r>
      <w:r w:rsidR="002F2B77">
        <w:rPr>
          <w:rFonts w:cs="Arial"/>
        </w:rPr>
        <w:t xml:space="preserve">amongst </w:t>
      </w:r>
      <w:r w:rsidR="009D1FD4" w:rsidRPr="00FC6840">
        <w:rPr>
          <w:rFonts w:cs="Arial"/>
        </w:rPr>
        <w:t xml:space="preserve">young people </w:t>
      </w:r>
      <w:r w:rsidR="002F2B77">
        <w:rPr>
          <w:rFonts w:cs="Arial"/>
        </w:rPr>
        <w:t>(</w:t>
      </w:r>
      <w:r w:rsidR="009D1FD4" w:rsidRPr="00FC6840">
        <w:rPr>
          <w:rFonts w:cs="Arial"/>
        </w:rPr>
        <w:t>aged under 18</w:t>
      </w:r>
      <w:r w:rsidR="002F2B77">
        <w:rPr>
          <w:rFonts w:cs="Arial"/>
        </w:rPr>
        <w:t>)</w:t>
      </w:r>
      <w:r w:rsidR="009D1FD4" w:rsidRPr="00FC6840">
        <w:rPr>
          <w:rFonts w:cs="Arial"/>
        </w:rPr>
        <w:t xml:space="preserve"> in past 3 or 4 years; </w:t>
      </w:r>
      <w:r w:rsidR="00821867">
        <w:rPr>
          <w:rFonts w:cs="Arial"/>
        </w:rPr>
        <w:t>t</w:t>
      </w:r>
      <w:r w:rsidR="009D1FD4" w:rsidRPr="00FC6840">
        <w:rPr>
          <w:rFonts w:cs="Arial"/>
        </w:rPr>
        <w:t>he challenges and lessons learnt</w:t>
      </w:r>
      <w:r w:rsidR="009C1234">
        <w:rPr>
          <w:rFonts w:cs="Arial"/>
        </w:rPr>
        <w:t>; a</w:t>
      </w:r>
      <w:r w:rsidR="009D1FD4" w:rsidRPr="00FC6840">
        <w:rPr>
          <w:rFonts w:cs="Arial"/>
        </w:rPr>
        <w:t xml:space="preserve">nd </w:t>
      </w:r>
      <w:r w:rsidR="009C1234">
        <w:rPr>
          <w:rFonts w:cs="Arial"/>
        </w:rPr>
        <w:t xml:space="preserve">the identification of </w:t>
      </w:r>
      <w:r w:rsidR="009D1FD4" w:rsidRPr="00FC6840">
        <w:rPr>
          <w:rFonts w:cs="Arial"/>
        </w:rPr>
        <w:t>good and promising practice</w:t>
      </w:r>
      <w:r w:rsidR="009C1234">
        <w:rPr>
          <w:rFonts w:cs="Arial"/>
        </w:rPr>
        <w:t xml:space="preserve"> tackle the issues posed</w:t>
      </w:r>
      <w:r w:rsidR="00484DD7">
        <w:rPr>
          <w:rFonts w:cs="Arial"/>
        </w:rPr>
        <w:t xml:space="preserve">.  </w:t>
      </w:r>
    </w:p>
    <w:p w14:paraId="4A69CBAC" w14:textId="1B89FE7F" w:rsidR="00440D75" w:rsidRDefault="00440D75" w:rsidP="00440D75">
      <w:pPr>
        <w:pStyle w:val="ListParagraph"/>
        <w:numPr>
          <w:ilvl w:val="1"/>
          <w:numId w:val="19"/>
        </w:numPr>
        <w:spacing w:before="100" w:after="200" w:line="276" w:lineRule="auto"/>
        <w:contextualSpacing w:val="0"/>
        <w:rPr>
          <w:rFonts w:cs="Arial"/>
        </w:rPr>
      </w:pPr>
      <w:r>
        <w:rPr>
          <w:rFonts w:cs="Arial"/>
        </w:rPr>
        <w:t>The timing of these workshops may be spaced out so as to obtain iterative feedback and insights between these and the interviews with CSC staff in the ten local authorities.</w:t>
      </w:r>
    </w:p>
    <w:p w14:paraId="2711FEF6" w14:textId="210A831E" w:rsidR="009D1FD4" w:rsidRPr="001A663E" w:rsidRDefault="00282914" w:rsidP="009B2016">
      <w:pPr>
        <w:pStyle w:val="ListParagraph"/>
        <w:numPr>
          <w:ilvl w:val="0"/>
          <w:numId w:val="19"/>
        </w:numPr>
        <w:spacing w:before="100" w:after="200" w:line="276" w:lineRule="auto"/>
        <w:contextualSpacing w:val="0"/>
        <w:rPr>
          <w:rFonts w:cs="Arial"/>
        </w:rPr>
      </w:pPr>
      <w:r>
        <w:rPr>
          <w:rFonts w:cs="Arial"/>
        </w:rPr>
        <w:t xml:space="preserve">There may be </w:t>
      </w:r>
      <w:r w:rsidR="00440D75">
        <w:rPr>
          <w:rFonts w:cs="Arial"/>
        </w:rPr>
        <w:t xml:space="preserve">also </w:t>
      </w:r>
      <w:r>
        <w:rPr>
          <w:rFonts w:cs="Arial"/>
        </w:rPr>
        <w:t xml:space="preserve">an opportunity to </w:t>
      </w:r>
      <w:r w:rsidR="00C15548">
        <w:rPr>
          <w:rFonts w:cs="Arial"/>
        </w:rPr>
        <w:t xml:space="preserve">receive early findings from the Home Office Prevent Duty Survey amongst local </w:t>
      </w:r>
      <w:r w:rsidR="004C5FC6">
        <w:rPr>
          <w:rFonts w:cs="Arial"/>
        </w:rPr>
        <w:t xml:space="preserve">authorities, in order to help refine the lines of enquiry and final sample </w:t>
      </w:r>
      <w:r w:rsidR="002935EA">
        <w:rPr>
          <w:rFonts w:cs="Arial"/>
        </w:rPr>
        <w:t>for the qualitative interviews.  Evidence of</w:t>
      </w:r>
      <w:r w:rsidR="008A5A8B">
        <w:rPr>
          <w:rFonts w:cs="Arial"/>
        </w:rPr>
        <w:t xml:space="preserve"> </w:t>
      </w:r>
      <w:r w:rsidR="0050625B">
        <w:rPr>
          <w:rFonts w:cs="Arial"/>
        </w:rPr>
        <w:t>experience of</w:t>
      </w:r>
      <w:r w:rsidR="002935EA">
        <w:rPr>
          <w:rFonts w:cs="Arial"/>
        </w:rPr>
        <w:t xml:space="preserve"> drawing on multi-method approaches would also be useful.  </w:t>
      </w:r>
      <w:r w:rsidR="009D1FD4" w:rsidRPr="001A663E">
        <w:rPr>
          <w:rFonts w:asciiTheme="minorHAnsi" w:hAnsiTheme="minorHAnsi" w:cstheme="minorHAnsi"/>
        </w:rPr>
        <w:br/>
      </w:r>
    </w:p>
    <w:p w14:paraId="502BE6FA" w14:textId="3DFF7B54" w:rsidR="004A600B" w:rsidRDefault="004A600B" w:rsidP="001F2CE2">
      <w:pPr>
        <w:pStyle w:val="Heading2"/>
      </w:pPr>
      <w:r>
        <w:lastRenderedPageBreak/>
        <w:t>Timing</w:t>
      </w:r>
    </w:p>
    <w:p w14:paraId="61BFC053" w14:textId="37D10D9A" w:rsidR="00B679F6" w:rsidRDefault="00B679F6" w:rsidP="00B679F6">
      <w:pPr>
        <w:pStyle w:val="ListParagraph"/>
        <w:numPr>
          <w:ilvl w:val="0"/>
          <w:numId w:val="18"/>
        </w:numPr>
      </w:pPr>
      <w:r w:rsidRPr="007E0083">
        <w:t xml:space="preserve">Deadline for </w:t>
      </w:r>
      <w:r w:rsidR="003E48C6">
        <w:t xml:space="preserve">submission of </w:t>
      </w:r>
      <w:r w:rsidRPr="007E0083">
        <w:t xml:space="preserve">EOIs – </w:t>
      </w:r>
      <w:r w:rsidRPr="003E48C6">
        <w:rPr>
          <w:b/>
          <w:bCs/>
        </w:rPr>
        <w:t xml:space="preserve">9am Tuesday </w:t>
      </w:r>
      <w:r w:rsidR="003E48C6" w:rsidRPr="003E48C6">
        <w:rPr>
          <w:b/>
          <w:bCs/>
        </w:rPr>
        <w:t>18</w:t>
      </w:r>
      <w:r w:rsidR="003E48C6" w:rsidRPr="003E48C6">
        <w:rPr>
          <w:b/>
          <w:bCs/>
          <w:vertAlign w:val="superscript"/>
        </w:rPr>
        <w:t>th</w:t>
      </w:r>
      <w:r w:rsidR="003E48C6">
        <w:rPr>
          <w:b/>
          <w:bCs/>
        </w:rPr>
        <w:t xml:space="preserve"> </w:t>
      </w:r>
      <w:r w:rsidR="003E48C6" w:rsidRPr="003E48C6">
        <w:rPr>
          <w:b/>
          <w:bCs/>
        </w:rPr>
        <w:t>August 2020</w:t>
      </w:r>
      <w:r w:rsidR="003E48C6">
        <w:t xml:space="preserve"> </w:t>
      </w:r>
    </w:p>
    <w:p w14:paraId="14422D10" w14:textId="54AC4BE3" w:rsidR="00B679F6" w:rsidRPr="007E0083" w:rsidRDefault="00B679F6" w:rsidP="00B679F6">
      <w:pPr>
        <w:pStyle w:val="ListParagraph"/>
        <w:numPr>
          <w:ilvl w:val="0"/>
          <w:numId w:val="18"/>
        </w:numPr>
      </w:pPr>
      <w:r>
        <w:t xml:space="preserve">ITT issued – </w:t>
      </w:r>
      <w:r w:rsidR="00440D75">
        <w:t xml:space="preserve">by Monday </w:t>
      </w:r>
      <w:proofErr w:type="gramStart"/>
      <w:r w:rsidR="00440D75">
        <w:t>24</w:t>
      </w:r>
      <w:r w:rsidR="00440D75" w:rsidRPr="00440D75">
        <w:rPr>
          <w:vertAlign w:val="superscript"/>
        </w:rPr>
        <w:t>st</w:t>
      </w:r>
      <w:proofErr w:type="gramEnd"/>
      <w:r w:rsidR="00440D75">
        <w:t xml:space="preserve"> August </w:t>
      </w:r>
      <w:r>
        <w:t>2020</w:t>
      </w:r>
    </w:p>
    <w:p w14:paraId="49C76A6C" w14:textId="4ABB1C15" w:rsidR="00B679F6" w:rsidRPr="007E0083" w:rsidRDefault="00B679F6" w:rsidP="00B679F6">
      <w:pPr>
        <w:pStyle w:val="ListParagraph"/>
        <w:numPr>
          <w:ilvl w:val="0"/>
          <w:numId w:val="18"/>
        </w:numPr>
      </w:pPr>
      <w:r w:rsidRPr="007E0083">
        <w:t xml:space="preserve">Deadline for </w:t>
      </w:r>
      <w:r>
        <w:t xml:space="preserve">tenders – 9am </w:t>
      </w:r>
      <w:r w:rsidR="002B727C">
        <w:t>Tuesday 8</w:t>
      </w:r>
      <w:proofErr w:type="gramStart"/>
      <w:r w:rsidR="002B727C" w:rsidRPr="002B727C">
        <w:rPr>
          <w:vertAlign w:val="superscript"/>
        </w:rPr>
        <w:t>th</w:t>
      </w:r>
      <w:r w:rsidR="002B727C">
        <w:t xml:space="preserve"> </w:t>
      </w:r>
      <w:r>
        <w:t xml:space="preserve"> </w:t>
      </w:r>
      <w:r w:rsidR="00CC3ECD">
        <w:t>September</w:t>
      </w:r>
      <w:proofErr w:type="gramEnd"/>
      <w:r w:rsidR="00CC3ECD">
        <w:t xml:space="preserve"> </w:t>
      </w:r>
      <w:r>
        <w:t>2020</w:t>
      </w:r>
    </w:p>
    <w:p w14:paraId="024A8023" w14:textId="081D6C33" w:rsidR="00B679F6" w:rsidRPr="007E0083" w:rsidRDefault="00B679F6" w:rsidP="00B679F6">
      <w:pPr>
        <w:pStyle w:val="ListParagraph"/>
        <w:numPr>
          <w:ilvl w:val="0"/>
          <w:numId w:val="18"/>
        </w:numPr>
      </w:pPr>
      <w:r>
        <w:t>Anticipated start of project</w:t>
      </w:r>
      <w:r w:rsidR="00765211">
        <w:t xml:space="preserve"> will be end of September 2020</w:t>
      </w:r>
      <w:r w:rsidR="002D122E">
        <w:t xml:space="preserve"> with the potential for fieldwork to begin end-October.</w:t>
      </w:r>
      <w:r w:rsidR="00964DB9">
        <w:t xml:space="preserve">  The exact f</w:t>
      </w:r>
      <w:r>
        <w:t xml:space="preserve">ieldwork period to be agreed </w:t>
      </w:r>
      <w:r w:rsidR="00964DB9">
        <w:t>around the time of</w:t>
      </w:r>
      <w:r w:rsidR="005E0A27">
        <w:t>,</w:t>
      </w:r>
      <w:r w:rsidR="00964DB9">
        <w:t xml:space="preserve"> or </w:t>
      </w:r>
      <w:r>
        <w:t>following</w:t>
      </w:r>
      <w:r w:rsidR="005E0A27">
        <w:t>,</w:t>
      </w:r>
      <w:r>
        <w:t xml:space="preserve"> </w:t>
      </w:r>
      <w:r w:rsidR="00DD2D9F">
        <w:t xml:space="preserve">the </w:t>
      </w:r>
      <w:r>
        <w:t xml:space="preserve">award </w:t>
      </w:r>
      <w:r w:rsidR="00DD2D9F">
        <w:t>of the contract</w:t>
      </w:r>
      <w:r w:rsidR="00167E51">
        <w:t xml:space="preserve"> as </w:t>
      </w:r>
      <w:r>
        <w:t xml:space="preserve">appropriate </w:t>
      </w:r>
      <w:r w:rsidR="00167E51">
        <w:t xml:space="preserve">to Coronavirus (Covid-19) </w:t>
      </w:r>
      <w:r w:rsidR="00383C9D">
        <w:t>relate</w:t>
      </w:r>
      <w:r w:rsidR="008E6813">
        <w:t>d</w:t>
      </w:r>
      <w:r w:rsidR="00383C9D">
        <w:t xml:space="preserve"> </w:t>
      </w:r>
      <w:r w:rsidR="008E6813">
        <w:t>restrictions</w:t>
      </w:r>
      <w:r w:rsidR="00167E51">
        <w:t xml:space="preserve"> </w:t>
      </w:r>
      <w:r w:rsidR="00DD2D9F">
        <w:t xml:space="preserve">and pressures </w:t>
      </w:r>
      <w:r w:rsidR="005E0A27">
        <w:t>on children’s care professionals</w:t>
      </w:r>
      <w:r w:rsidR="00383C9D">
        <w:t>.</w:t>
      </w:r>
      <w:r w:rsidR="003F7DD9" w:rsidRPr="003F7DD9">
        <w:t xml:space="preserve"> </w:t>
      </w:r>
      <w:r w:rsidR="003F7DD9">
        <w:t>We will keep the project timescales under constant review to be sensitive to such pressures.</w:t>
      </w:r>
    </w:p>
    <w:p w14:paraId="7F227C74" w14:textId="238513FC" w:rsidR="00B679F6" w:rsidRPr="007E0083" w:rsidRDefault="00B679F6" w:rsidP="00B679F6">
      <w:pPr>
        <w:pStyle w:val="ListParagraph"/>
        <w:numPr>
          <w:ilvl w:val="0"/>
          <w:numId w:val="18"/>
        </w:numPr>
      </w:pPr>
      <w:r>
        <w:t xml:space="preserve">Draft final report </w:t>
      </w:r>
      <w:r w:rsidR="00383C9D">
        <w:t>early 2021.</w:t>
      </w:r>
    </w:p>
    <w:p w14:paraId="0D2B2C65" w14:textId="41DF3DE1" w:rsidR="004A600B" w:rsidRPr="004A600B" w:rsidRDefault="004A600B" w:rsidP="007E0083">
      <w:pPr>
        <w:pStyle w:val="Heading2"/>
      </w:pPr>
      <w:r w:rsidRPr="004A600B">
        <w:t>Assessment criteria</w:t>
      </w:r>
    </w:p>
    <w:p w14:paraId="44E0670A" w14:textId="77777777" w:rsidR="00B54E5F" w:rsidRDefault="00B54E5F" w:rsidP="00B54E5F">
      <w:r>
        <w:t xml:space="preserve">Your expression of interest should be </w:t>
      </w:r>
      <w:r w:rsidRPr="0054743F">
        <w:rPr>
          <w:b/>
        </w:rPr>
        <w:t>no more than 1,000 words</w:t>
      </w:r>
      <w:r>
        <w:t xml:space="preserve"> and there is no need to provide references at this stage.</w:t>
      </w:r>
    </w:p>
    <w:p w14:paraId="6FDDC944" w14:textId="77777777" w:rsidR="00B54E5F" w:rsidRPr="0054743F" w:rsidRDefault="00B54E5F" w:rsidP="00B54E5F">
      <w:r>
        <w:t>EOIs will be assessed by the following criteria:</w:t>
      </w:r>
    </w:p>
    <w:p w14:paraId="2A7F1F5B" w14:textId="68C8AEDA" w:rsidR="00B54E5F" w:rsidRPr="00F1443B" w:rsidRDefault="00B54E5F" w:rsidP="00B54E5F">
      <w:pPr>
        <w:numPr>
          <w:ilvl w:val="0"/>
          <w:numId w:val="26"/>
        </w:numPr>
        <w:spacing w:after="0" w:line="240" w:lineRule="auto"/>
        <w:rPr>
          <w:szCs w:val="22"/>
        </w:rPr>
      </w:pPr>
      <w:r w:rsidRPr="00F1443B">
        <w:rPr>
          <w:rFonts w:cs="Arial"/>
          <w:bCs/>
          <w:szCs w:val="22"/>
        </w:rPr>
        <w:t>Evidence of relevant methodological experience (</w:t>
      </w:r>
      <w:r w:rsidR="0050345E">
        <w:rPr>
          <w:rFonts w:cs="Arial"/>
          <w:bCs/>
          <w:szCs w:val="22"/>
        </w:rPr>
        <w:t>remote in-depth</w:t>
      </w:r>
      <w:r>
        <w:rPr>
          <w:rFonts w:cs="Arial"/>
          <w:bCs/>
          <w:szCs w:val="22"/>
        </w:rPr>
        <w:t xml:space="preserve"> interviews</w:t>
      </w:r>
      <w:r w:rsidR="0050345E">
        <w:rPr>
          <w:rFonts w:cs="Arial"/>
          <w:bCs/>
          <w:szCs w:val="22"/>
        </w:rPr>
        <w:t xml:space="preserve"> with individuals and groups</w:t>
      </w:r>
      <w:r w:rsidRPr="00F1443B">
        <w:rPr>
          <w:rFonts w:cs="Arial"/>
          <w:bCs/>
          <w:szCs w:val="22"/>
        </w:rPr>
        <w:t>)</w:t>
      </w:r>
    </w:p>
    <w:p w14:paraId="69E29E07" w14:textId="03E3FD72" w:rsidR="00B54E5F" w:rsidRPr="00F1443B" w:rsidRDefault="00B54E5F" w:rsidP="00B54E5F">
      <w:pPr>
        <w:numPr>
          <w:ilvl w:val="0"/>
          <w:numId w:val="26"/>
        </w:numPr>
        <w:spacing w:after="0" w:line="240" w:lineRule="auto"/>
        <w:rPr>
          <w:szCs w:val="22"/>
        </w:rPr>
      </w:pPr>
      <w:r w:rsidRPr="00F1443B">
        <w:rPr>
          <w:rFonts w:cs="Arial"/>
          <w:bCs/>
          <w:szCs w:val="22"/>
        </w:rPr>
        <w:t xml:space="preserve">Evidence of understanding of </w:t>
      </w:r>
      <w:r w:rsidR="00B63BB1">
        <w:rPr>
          <w:rFonts w:cs="Arial"/>
          <w:bCs/>
          <w:szCs w:val="22"/>
        </w:rPr>
        <w:t>Prevent and safeguarding matters</w:t>
      </w:r>
      <w:r w:rsidR="00BB0181">
        <w:rPr>
          <w:rFonts w:cs="Arial"/>
          <w:bCs/>
          <w:szCs w:val="22"/>
        </w:rPr>
        <w:t xml:space="preserve">, </w:t>
      </w:r>
      <w:r w:rsidR="00A02D6C">
        <w:rPr>
          <w:rFonts w:cs="Arial"/>
          <w:bCs/>
          <w:szCs w:val="22"/>
        </w:rPr>
        <w:t>and the requirements of the research</w:t>
      </w:r>
      <w:r w:rsidR="00DB0B65">
        <w:rPr>
          <w:rFonts w:cs="Arial"/>
          <w:bCs/>
          <w:szCs w:val="22"/>
        </w:rPr>
        <w:t xml:space="preserve">. </w:t>
      </w:r>
    </w:p>
    <w:p w14:paraId="4C57E61D" w14:textId="3C070C7B" w:rsidR="00B54E5F" w:rsidRDefault="002B781F" w:rsidP="00217C89">
      <w:pPr>
        <w:numPr>
          <w:ilvl w:val="0"/>
          <w:numId w:val="26"/>
        </w:numPr>
        <w:spacing w:after="240" w:line="240" w:lineRule="auto"/>
      </w:pPr>
      <w:r w:rsidRPr="00B87552">
        <w:rPr>
          <w:rFonts w:cs="Arial"/>
          <w:bCs/>
          <w:szCs w:val="22"/>
        </w:rPr>
        <w:t xml:space="preserve">Skills </w:t>
      </w:r>
      <w:r w:rsidR="00297368" w:rsidRPr="00B87552">
        <w:rPr>
          <w:rFonts w:cs="Arial"/>
          <w:bCs/>
          <w:szCs w:val="22"/>
        </w:rPr>
        <w:t xml:space="preserve">and experience in </w:t>
      </w:r>
      <w:r w:rsidR="00B87552" w:rsidRPr="00B87552">
        <w:rPr>
          <w:rFonts w:cs="Arial"/>
          <w:bCs/>
          <w:szCs w:val="22"/>
        </w:rPr>
        <w:t>interviews</w:t>
      </w:r>
      <w:r w:rsidR="00297368" w:rsidRPr="00B87552">
        <w:rPr>
          <w:rFonts w:cs="Arial"/>
          <w:bCs/>
          <w:szCs w:val="22"/>
        </w:rPr>
        <w:t xml:space="preserve"> dealing with matters of a highly sensitive </w:t>
      </w:r>
      <w:r w:rsidR="00A02D6C">
        <w:rPr>
          <w:rFonts w:cs="Arial"/>
          <w:bCs/>
          <w:szCs w:val="22"/>
        </w:rPr>
        <w:t>and/</w:t>
      </w:r>
      <w:r w:rsidR="00297368" w:rsidRPr="00B87552">
        <w:rPr>
          <w:rFonts w:cs="Arial"/>
          <w:bCs/>
          <w:szCs w:val="22"/>
        </w:rPr>
        <w:t xml:space="preserve">or confidential nature surrounding children and young people.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2B564279" w:rsidR="00915C18" w:rsidRPr="00282914" w:rsidRDefault="00915C18" w:rsidP="00915C18">
            <w:pPr>
              <w:spacing w:before="160"/>
              <w:rPr>
                <w:sz w:val="36"/>
              </w:rPr>
            </w:pPr>
            <w:r w:rsidRPr="00915C18">
              <w:rPr>
                <w:b/>
                <w:bCs/>
                <w:sz w:val="28"/>
                <w:szCs w:val="20"/>
              </w:rPr>
              <w:t>Closing date for EOIs:</w:t>
            </w:r>
            <w:r w:rsidR="002D122E">
              <w:rPr>
                <w:b/>
                <w:bCs/>
                <w:sz w:val="28"/>
                <w:szCs w:val="20"/>
              </w:rPr>
              <w:t xml:space="preserve">  </w:t>
            </w:r>
            <w:r w:rsidR="002D122E" w:rsidRPr="00282914">
              <w:rPr>
                <w:sz w:val="28"/>
                <w:szCs w:val="32"/>
              </w:rPr>
              <w:t>9am</w:t>
            </w:r>
            <w:r w:rsidR="00282914">
              <w:rPr>
                <w:sz w:val="28"/>
                <w:szCs w:val="32"/>
              </w:rPr>
              <w:t>,</w:t>
            </w:r>
            <w:r w:rsidR="002D122E" w:rsidRPr="00282914">
              <w:rPr>
                <w:sz w:val="28"/>
                <w:szCs w:val="32"/>
              </w:rPr>
              <w:t xml:space="preserve"> Tuesday 18</w:t>
            </w:r>
            <w:r w:rsidR="002D122E" w:rsidRPr="00282914">
              <w:rPr>
                <w:sz w:val="28"/>
                <w:szCs w:val="32"/>
                <w:vertAlign w:val="superscript"/>
              </w:rPr>
              <w:t>th</w:t>
            </w:r>
            <w:r w:rsidR="002D122E" w:rsidRPr="00282914">
              <w:rPr>
                <w:sz w:val="28"/>
                <w:szCs w:val="32"/>
              </w:rPr>
              <w:t xml:space="preserve"> August 2020</w:t>
            </w:r>
          </w:p>
          <w:p w14:paraId="5178F3E6" w14:textId="7D129A0E" w:rsidR="00A85EBD" w:rsidRDefault="00915C18" w:rsidP="007519C2">
            <w:pPr>
              <w:rPr>
                <w:rFonts w:ascii="Calibri" w:hAnsi="Calibri"/>
              </w:rPr>
            </w:pPr>
            <w:r w:rsidRPr="00915C18">
              <w:rPr>
                <w:b/>
                <w:bCs/>
                <w:sz w:val="28"/>
                <w:szCs w:val="20"/>
              </w:rPr>
              <w:t>Send your EOI form to:</w:t>
            </w:r>
            <w:r w:rsidR="002B7329">
              <w:rPr>
                <w:b/>
                <w:bCs/>
                <w:sz w:val="28"/>
                <w:szCs w:val="20"/>
              </w:rPr>
              <w:t xml:space="preserve"> </w:t>
            </w:r>
            <w:hyperlink r:id="rId15" w:history="1">
              <w:r w:rsidR="0032507B" w:rsidRPr="004D78F4">
                <w:rPr>
                  <w:rStyle w:val="Hyperlink"/>
                  <w:sz w:val="28"/>
                  <w:szCs w:val="20"/>
                </w:rPr>
                <w:t>janette.king@education.gov.uk</w:t>
              </w:r>
            </w:hyperlink>
            <w:r w:rsidR="0032507B">
              <w:rPr>
                <w:sz w:val="28"/>
                <w:szCs w:val="20"/>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484BC879" w:rsidR="00915C18" w:rsidRDefault="00814CCF" w:rsidP="00814CCF">
      <w:r>
        <w:t>All contracts are let on the basis of t</w:t>
      </w:r>
      <w:r w:rsidR="00803236">
        <w:t xml:space="preserve">he Department’s Terms &amp; Conditions, </w:t>
      </w:r>
      <w:r w:rsidR="00FD3789">
        <w:t xml:space="preserve">a </w:t>
      </w:r>
      <w:r w:rsidR="00803236">
        <w:t xml:space="preserve">copy </w:t>
      </w:r>
      <w:r w:rsidR="00FD3789">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60B5659B" w:rsidR="005D3B59" w:rsidRPr="00531385" w:rsidRDefault="00C2496D" w:rsidP="005D3B59">
      <w:r w:rsidRPr="00995398">
        <w:t>©</w:t>
      </w:r>
      <w:r w:rsidR="005D3B59" w:rsidRPr="005D3B59">
        <w:t xml:space="preserve"> </w:t>
      </w:r>
      <w:r w:rsidR="00EE71A2">
        <w:t xml:space="preserve">Crown copyright </w:t>
      </w:r>
      <w:r w:rsidR="00172B8D">
        <w:t xml:space="preserve">2020 </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B8299" w14:textId="77777777" w:rsidR="0047442D" w:rsidRDefault="0047442D" w:rsidP="002B6D93">
      <w:r>
        <w:separator/>
      </w:r>
    </w:p>
    <w:p w14:paraId="586E071D" w14:textId="77777777" w:rsidR="0047442D" w:rsidRDefault="0047442D"/>
  </w:endnote>
  <w:endnote w:type="continuationSeparator" w:id="0">
    <w:p w14:paraId="63BBD65C" w14:textId="77777777" w:rsidR="0047442D" w:rsidRDefault="0047442D" w:rsidP="002B6D93">
      <w:r>
        <w:continuationSeparator/>
      </w:r>
    </w:p>
    <w:p w14:paraId="381B721F" w14:textId="77777777" w:rsidR="0047442D" w:rsidRDefault="0047442D"/>
  </w:endnote>
  <w:endnote w:type="continuationNotice" w:id="1">
    <w:p w14:paraId="51E12465" w14:textId="77777777" w:rsidR="00926C0A" w:rsidRDefault="00926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0466016F"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343047">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5D232D79" w:rsidR="00DA0AD5" w:rsidRPr="006E6ADB" w:rsidRDefault="00DA0AD5" w:rsidP="004A3626">
    <w:pPr>
      <w:tabs>
        <w:tab w:val="left" w:pos="7088"/>
      </w:tabs>
      <w:spacing w:before="240"/>
      <w:rPr>
        <w:szCs w:val="20"/>
      </w:rPr>
    </w:pPr>
    <w:r w:rsidRPr="006E6ADB">
      <w:rPr>
        <w:szCs w:val="20"/>
      </w:rPr>
      <w:tab/>
      <w:t xml:space="preserve">Published: </w:t>
    </w:r>
    <w:r w:rsidR="00961C3A">
      <w:rPr>
        <w:szCs w:val="20"/>
      </w:rPr>
      <w:t>August</w:t>
    </w:r>
    <w:r w:rsidR="00F85AA7">
      <w:rPr>
        <w:szCs w:val="20"/>
      </w:rPr>
      <w:t xml:space="preserve"> </w:t>
    </w:r>
    <w:r>
      <w:rPr>
        <w:szCs w:val="20"/>
      </w:rPr>
      <w:t>2</w:t>
    </w:r>
    <w:r w:rsidR="00961C3A">
      <w:rPr>
        <w:szCs w:val="20"/>
      </w:rPr>
      <w:t>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02EA8" w14:textId="77777777" w:rsidR="0047442D" w:rsidRDefault="0047442D" w:rsidP="002B6D93">
      <w:r>
        <w:separator/>
      </w:r>
    </w:p>
    <w:p w14:paraId="0D1AABF1" w14:textId="77777777" w:rsidR="0047442D" w:rsidRDefault="0047442D"/>
  </w:footnote>
  <w:footnote w:type="continuationSeparator" w:id="0">
    <w:p w14:paraId="487AFFAC" w14:textId="77777777" w:rsidR="0047442D" w:rsidRDefault="0047442D" w:rsidP="002B6D93">
      <w:r>
        <w:continuationSeparator/>
      </w:r>
    </w:p>
    <w:p w14:paraId="31AF5622" w14:textId="77777777" w:rsidR="0047442D" w:rsidRDefault="0047442D"/>
  </w:footnote>
  <w:footnote w:type="continuationNotice" w:id="1">
    <w:p w14:paraId="575B9FB7" w14:textId="77777777" w:rsidR="00926C0A" w:rsidRDefault="00926C0A">
      <w:pPr>
        <w:spacing w:after="0" w:line="240" w:lineRule="auto"/>
      </w:pPr>
    </w:p>
  </w:footnote>
  <w:footnote w:id="2">
    <w:p w14:paraId="3D9F0F44" w14:textId="77777777" w:rsidR="009D1FD4" w:rsidRDefault="009D1FD4" w:rsidP="009D1FD4">
      <w:pPr>
        <w:pStyle w:val="FootnoteText"/>
      </w:pPr>
      <w:r>
        <w:rPr>
          <w:rStyle w:val="FootnoteReference"/>
        </w:rPr>
        <w:footnoteRef/>
      </w:r>
      <w:r>
        <w:t xml:space="preserve"> </w:t>
      </w:r>
      <w:r w:rsidRPr="00B930AA">
        <w:rPr>
          <w:sz w:val="18"/>
          <w:szCs w:val="18"/>
        </w:rPr>
        <w:t xml:space="preserve">Chisholm T and Coulter A, Kantar Public (August 2017) </w:t>
      </w:r>
      <w:hyperlink r:id="rId1" w:history="1">
        <w:r w:rsidRPr="00B930AA">
          <w:rPr>
            <w:rStyle w:val="Hyperlink"/>
            <w:sz w:val="18"/>
            <w:szCs w:val="18"/>
          </w:rPr>
          <w:t>‘Safeguarding and Radicalisation’</w:t>
        </w:r>
      </w:hyperlink>
      <w:r w:rsidRPr="00B930AA">
        <w:rPr>
          <w:rStyle w:val="Hyperlink"/>
          <w:sz w:val="18"/>
          <w:szCs w:val="18"/>
        </w:rPr>
        <w:t xml:space="preserve"> </w:t>
      </w:r>
      <w:r w:rsidRPr="00B930AA">
        <w:rPr>
          <w:sz w:val="18"/>
          <w:szCs w:val="18"/>
        </w:rPr>
        <w:t>London, DfE</w:t>
      </w:r>
    </w:p>
  </w:footnote>
  <w:footnote w:id="3">
    <w:p w14:paraId="0B8D56C3" w14:textId="139209A2" w:rsidR="00343047" w:rsidRDefault="00343047" w:rsidP="00343047">
      <w:pPr>
        <w:pStyle w:val="FootnoteText"/>
      </w:pPr>
      <w:r>
        <w:rPr>
          <w:rStyle w:val="FootnoteReference"/>
        </w:rPr>
        <w:footnoteRef/>
      </w:r>
      <w:r>
        <w:t xml:space="preserve"> </w:t>
      </w:r>
      <w:r w:rsidRPr="001C4048">
        <w:rPr>
          <w:sz w:val="18"/>
          <w:szCs w:val="18"/>
        </w:rPr>
        <w:t xml:space="preserve">Public Bill Committee, ‘Counter-Terrorism and Sentencing Bill’, (25/06/2020) </w:t>
      </w:r>
      <w:hyperlink r:id="rId2" w:history="1">
        <w:r w:rsidRPr="001C4048">
          <w:rPr>
            <w:rStyle w:val="Hyperlink"/>
            <w:sz w:val="18"/>
            <w:szCs w:val="18"/>
          </w:rPr>
          <w:t>https://publications.parliament.uk/pa/cm5801/</w:t>
        </w:r>
        <w:r w:rsidRPr="001C4048">
          <w:rPr>
            <w:rStyle w:val="Hyperlink"/>
            <w:sz w:val="18"/>
            <w:szCs w:val="18"/>
          </w:rPr>
          <w:t>c</w:t>
        </w:r>
        <w:r w:rsidRPr="001C4048">
          <w:rPr>
            <w:rStyle w:val="Hyperlink"/>
            <w:sz w:val="18"/>
            <w:szCs w:val="18"/>
          </w:rPr>
          <w:t>mpublic/CounterTerrorism/PBC129_Counter-Terrorism_1st-4th_Combined_30_06_2020.pdf</w:t>
        </w:r>
      </w:hyperlink>
      <w:r w:rsidR="00961C3A">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B624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B6470BE"/>
    <w:multiLevelType w:val="hybridMultilevel"/>
    <w:tmpl w:val="DCFA1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DE69F3"/>
    <w:multiLevelType w:val="hybridMultilevel"/>
    <w:tmpl w:val="C348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44833"/>
    <w:multiLevelType w:val="hybridMultilevel"/>
    <w:tmpl w:val="EB4093E6"/>
    <w:lvl w:ilvl="0" w:tplc="0809000F">
      <w:start w:val="1"/>
      <w:numFmt w:val="decimal"/>
      <w:lvlText w:val="%1."/>
      <w:lvlJc w:val="left"/>
      <w:pPr>
        <w:ind w:left="360" w:hanging="360"/>
      </w:pPr>
      <w:rPr>
        <w:rFonts w:hint="default"/>
        <w:b w:val="0"/>
        <w:bCs/>
        <w:sz w:val="22"/>
        <w:szCs w:val="22"/>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635C1F"/>
    <w:multiLevelType w:val="hybridMultilevel"/>
    <w:tmpl w:val="E7CC1550"/>
    <w:lvl w:ilvl="0" w:tplc="D0E0B8CC">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F26CF"/>
    <w:multiLevelType w:val="hybridMultilevel"/>
    <w:tmpl w:val="5928D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1040E9"/>
    <w:multiLevelType w:val="hybridMultilevel"/>
    <w:tmpl w:val="EA042A54"/>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1A30110C">
      <w:start w:val="1"/>
      <w:numFmt w:val="lowerRoman"/>
      <w:lvlText w:val="%3)"/>
      <w:lvlJc w:val="left"/>
      <w:pPr>
        <w:ind w:left="3060" w:hanging="72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DBB6393"/>
    <w:multiLevelType w:val="hybridMultilevel"/>
    <w:tmpl w:val="492C6C4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34297"/>
    <w:multiLevelType w:val="hybridMultilevel"/>
    <w:tmpl w:val="AEDE25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1"/>
  </w:num>
  <w:num w:numId="3">
    <w:abstractNumId w:val="19"/>
  </w:num>
  <w:num w:numId="4">
    <w:abstractNumId w:val="12"/>
  </w:num>
  <w:num w:numId="5">
    <w:abstractNumId w:val="8"/>
  </w:num>
  <w:num w:numId="6">
    <w:abstractNumId w:val="17"/>
  </w:num>
  <w:num w:numId="7">
    <w:abstractNumId w:val="3"/>
  </w:num>
  <w:num w:numId="8">
    <w:abstractNumId w:val="1"/>
  </w:num>
  <w:num w:numId="9">
    <w:abstractNumId w:val="0"/>
  </w:num>
  <w:num w:numId="10">
    <w:abstractNumId w:val="18"/>
  </w:num>
  <w:num w:numId="11">
    <w:abstractNumId w:val="17"/>
  </w:num>
  <w:num w:numId="12">
    <w:abstractNumId w:val="2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1"/>
  </w:num>
  <w:num w:numId="18">
    <w:abstractNumId w:val="13"/>
  </w:num>
  <w:num w:numId="19">
    <w:abstractNumId w:val="14"/>
  </w:num>
  <w:num w:numId="20">
    <w:abstractNumId w:val="5"/>
  </w:num>
  <w:num w:numId="21">
    <w:abstractNumId w:val="16"/>
  </w:num>
  <w:num w:numId="22">
    <w:abstractNumId w:val="20"/>
  </w:num>
  <w:num w:numId="23">
    <w:abstractNumId w:val="22"/>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12"/>
  </w:num>
  <w:num w:numId="26">
    <w:abstractNumId w:val="9"/>
  </w:num>
  <w:num w:numId="27">
    <w:abstractNumId w:val="12"/>
  </w:num>
  <w:num w:numId="28">
    <w:abstractNumId w:val="12"/>
  </w:num>
  <w:num w:numId="29">
    <w:abstractNumId w:val="12"/>
  </w:num>
  <w:num w:numId="30">
    <w:abstractNumId w:val="24"/>
  </w:num>
  <w:num w:numId="31">
    <w:abstractNumId w:val="10"/>
  </w:num>
  <w:num w:numId="3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27870"/>
    <w:rsid w:val="00031186"/>
    <w:rsid w:val="00031F36"/>
    <w:rsid w:val="000400B0"/>
    <w:rsid w:val="000442BD"/>
    <w:rsid w:val="00053342"/>
    <w:rsid w:val="00053758"/>
    <w:rsid w:val="00057100"/>
    <w:rsid w:val="0006285C"/>
    <w:rsid w:val="00065E86"/>
    <w:rsid w:val="00066B1C"/>
    <w:rsid w:val="000720CD"/>
    <w:rsid w:val="00083A73"/>
    <w:rsid w:val="00083E1D"/>
    <w:rsid w:val="000930D5"/>
    <w:rsid w:val="00093C6E"/>
    <w:rsid w:val="00094338"/>
    <w:rsid w:val="000A10F4"/>
    <w:rsid w:val="000B3DE0"/>
    <w:rsid w:val="000B48CF"/>
    <w:rsid w:val="000D1D30"/>
    <w:rsid w:val="000D4433"/>
    <w:rsid w:val="000E3350"/>
    <w:rsid w:val="000E4082"/>
    <w:rsid w:val="000E484F"/>
    <w:rsid w:val="000E7E8C"/>
    <w:rsid w:val="000F5412"/>
    <w:rsid w:val="000F73F3"/>
    <w:rsid w:val="00103E77"/>
    <w:rsid w:val="001070BF"/>
    <w:rsid w:val="00107545"/>
    <w:rsid w:val="0011494F"/>
    <w:rsid w:val="00121C6C"/>
    <w:rsid w:val="001264D9"/>
    <w:rsid w:val="001272A9"/>
    <w:rsid w:val="00133075"/>
    <w:rsid w:val="00146185"/>
    <w:rsid w:val="00147214"/>
    <w:rsid w:val="00147697"/>
    <w:rsid w:val="001534B2"/>
    <w:rsid w:val="001540AB"/>
    <w:rsid w:val="001612C8"/>
    <w:rsid w:val="00167E51"/>
    <w:rsid w:val="00172B8D"/>
    <w:rsid w:val="001747E2"/>
    <w:rsid w:val="00176EB9"/>
    <w:rsid w:val="0017793A"/>
    <w:rsid w:val="00177F80"/>
    <w:rsid w:val="001840DC"/>
    <w:rsid w:val="00185D33"/>
    <w:rsid w:val="00190C3A"/>
    <w:rsid w:val="00191292"/>
    <w:rsid w:val="00192C26"/>
    <w:rsid w:val="00196306"/>
    <w:rsid w:val="001975D1"/>
    <w:rsid w:val="001A113E"/>
    <w:rsid w:val="001A3930"/>
    <w:rsid w:val="001A3A04"/>
    <w:rsid w:val="001A663E"/>
    <w:rsid w:val="001B2AE2"/>
    <w:rsid w:val="001B4452"/>
    <w:rsid w:val="001B5221"/>
    <w:rsid w:val="001B5C15"/>
    <w:rsid w:val="001B796F"/>
    <w:rsid w:val="001C5A63"/>
    <w:rsid w:val="001C5EB6"/>
    <w:rsid w:val="001D3213"/>
    <w:rsid w:val="001D5770"/>
    <w:rsid w:val="001D6627"/>
    <w:rsid w:val="001E446B"/>
    <w:rsid w:val="001F02B6"/>
    <w:rsid w:val="001F1B30"/>
    <w:rsid w:val="001F2CE2"/>
    <w:rsid w:val="001F64AF"/>
    <w:rsid w:val="0020224A"/>
    <w:rsid w:val="00203EC9"/>
    <w:rsid w:val="002113CF"/>
    <w:rsid w:val="002125D6"/>
    <w:rsid w:val="00213924"/>
    <w:rsid w:val="00215848"/>
    <w:rsid w:val="0022255C"/>
    <w:rsid w:val="0022489D"/>
    <w:rsid w:val="002262F3"/>
    <w:rsid w:val="00230559"/>
    <w:rsid w:val="002332F8"/>
    <w:rsid w:val="00234F75"/>
    <w:rsid w:val="00240F4B"/>
    <w:rsid w:val="00246843"/>
    <w:rsid w:val="002575C5"/>
    <w:rsid w:val="002639B5"/>
    <w:rsid w:val="0027231C"/>
    <w:rsid w:val="0027252F"/>
    <w:rsid w:val="00282914"/>
    <w:rsid w:val="002839B5"/>
    <w:rsid w:val="00287788"/>
    <w:rsid w:val="00290B23"/>
    <w:rsid w:val="002935EA"/>
    <w:rsid w:val="00297368"/>
    <w:rsid w:val="002A28F7"/>
    <w:rsid w:val="002A3153"/>
    <w:rsid w:val="002A5858"/>
    <w:rsid w:val="002B6D93"/>
    <w:rsid w:val="002B727C"/>
    <w:rsid w:val="002B7329"/>
    <w:rsid w:val="002B781F"/>
    <w:rsid w:val="002C34D4"/>
    <w:rsid w:val="002C3AA4"/>
    <w:rsid w:val="002D122E"/>
    <w:rsid w:val="002D3ED8"/>
    <w:rsid w:val="002E463F"/>
    <w:rsid w:val="002E4E9A"/>
    <w:rsid w:val="002E508B"/>
    <w:rsid w:val="002E5F9F"/>
    <w:rsid w:val="002E7849"/>
    <w:rsid w:val="002F2B77"/>
    <w:rsid w:val="002F7128"/>
    <w:rsid w:val="00300F99"/>
    <w:rsid w:val="003106F0"/>
    <w:rsid w:val="00313477"/>
    <w:rsid w:val="00313E37"/>
    <w:rsid w:val="00320B25"/>
    <w:rsid w:val="0032507B"/>
    <w:rsid w:val="003413CF"/>
    <w:rsid w:val="00342F8B"/>
    <w:rsid w:val="00343047"/>
    <w:rsid w:val="00361752"/>
    <w:rsid w:val="003649FC"/>
    <w:rsid w:val="00367415"/>
    <w:rsid w:val="0036744C"/>
    <w:rsid w:val="00374981"/>
    <w:rsid w:val="003810D8"/>
    <w:rsid w:val="00383C9D"/>
    <w:rsid w:val="003853A4"/>
    <w:rsid w:val="00386D75"/>
    <w:rsid w:val="003941B0"/>
    <w:rsid w:val="0039725F"/>
    <w:rsid w:val="003A1CC2"/>
    <w:rsid w:val="003A3559"/>
    <w:rsid w:val="003B4C01"/>
    <w:rsid w:val="003C60B5"/>
    <w:rsid w:val="003C6220"/>
    <w:rsid w:val="003D1EFE"/>
    <w:rsid w:val="003D3FAF"/>
    <w:rsid w:val="003E1329"/>
    <w:rsid w:val="003E3ED2"/>
    <w:rsid w:val="003E48C6"/>
    <w:rsid w:val="003F7DD9"/>
    <w:rsid w:val="003F7E89"/>
    <w:rsid w:val="00400E1D"/>
    <w:rsid w:val="00403D1C"/>
    <w:rsid w:val="004066B6"/>
    <w:rsid w:val="0041458F"/>
    <w:rsid w:val="00415EDA"/>
    <w:rsid w:val="004216FF"/>
    <w:rsid w:val="00423A0B"/>
    <w:rsid w:val="004242C5"/>
    <w:rsid w:val="00430239"/>
    <w:rsid w:val="004339FB"/>
    <w:rsid w:val="00440D75"/>
    <w:rsid w:val="0045027D"/>
    <w:rsid w:val="004509BE"/>
    <w:rsid w:val="00456560"/>
    <w:rsid w:val="00470223"/>
    <w:rsid w:val="0047442D"/>
    <w:rsid w:val="004745D2"/>
    <w:rsid w:val="00484516"/>
    <w:rsid w:val="00484DD7"/>
    <w:rsid w:val="004866AD"/>
    <w:rsid w:val="004954C9"/>
    <w:rsid w:val="004A3626"/>
    <w:rsid w:val="004A3E55"/>
    <w:rsid w:val="004A3E98"/>
    <w:rsid w:val="004A600B"/>
    <w:rsid w:val="004B08AC"/>
    <w:rsid w:val="004B1582"/>
    <w:rsid w:val="004C5600"/>
    <w:rsid w:val="004C5FC6"/>
    <w:rsid w:val="004D13A3"/>
    <w:rsid w:val="004D73C6"/>
    <w:rsid w:val="004E5405"/>
    <w:rsid w:val="004E6CD9"/>
    <w:rsid w:val="004F20E3"/>
    <w:rsid w:val="004F211A"/>
    <w:rsid w:val="004F24CC"/>
    <w:rsid w:val="004F3159"/>
    <w:rsid w:val="004F31BC"/>
    <w:rsid w:val="004F4AEF"/>
    <w:rsid w:val="00501CDD"/>
    <w:rsid w:val="0050345E"/>
    <w:rsid w:val="0050625B"/>
    <w:rsid w:val="005247AD"/>
    <w:rsid w:val="00530648"/>
    <w:rsid w:val="005360B7"/>
    <w:rsid w:val="00536E0B"/>
    <w:rsid w:val="00540067"/>
    <w:rsid w:val="00542FCD"/>
    <w:rsid w:val="00543747"/>
    <w:rsid w:val="005535E5"/>
    <w:rsid w:val="00560451"/>
    <w:rsid w:val="0057250B"/>
    <w:rsid w:val="00574294"/>
    <w:rsid w:val="005749C5"/>
    <w:rsid w:val="005753AF"/>
    <w:rsid w:val="0057670A"/>
    <w:rsid w:val="00577ACA"/>
    <w:rsid w:val="00581D79"/>
    <w:rsid w:val="0058756A"/>
    <w:rsid w:val="005900AF"/>
    <w:rsid w:val="005905B1"/>
    <w:rsid w:val="005914F1"/>
    <w:rsid w:val="005946C7"/>
    <w:rsid w:val="0059653F"/>
    <w:rsid w:val="0059762C"/>
    <w:rsid w:val="005A016F"/>
    <w:rsid w:val="005A07FF"/>
    <w:rsid w:val="005A0891"/>
    <w:rsid w:val="005A766C"/>
    <w:rsid w:val="005B159C"/>
    <w:rsid w:val="005C0B41"/>
    <w:rsid w:val="005C1770"/>
    <w:rsid w:val="005C2D94"/>
    <w:rsid w:val="005C657D"/>
    <w:rsid w:val="005C6C22"/>
    <w:rsid w:val="005D2D10"/>
    <w:rsid w:val="005D3B59"/>
    <w:rsid w:val="005E0A27"/>
    <w:rsid w:val="005E3024"/>
    <w:rsid w:val="005F107C"/>
    <w:rsid w:val="006059F6"/>
    <w:rsid w:val="00605D5E"/>
    <w:rsid w:val="0060702F"/>
    <w:rsid w:val="006108B3"/>
    <w:rsid w:val="0062211F"/>
    <w:rsid w:val="00622501"/>
    <w:rsid w:val="006237FB"/>
    <w:rsid w:val="0062451E"/>
    <w:rsid w:val="006347CD"/>
    <w:rsid w:val="00635D57"/>
    <w:rsid w:val="00636E3D"/>
    <w:rsid w:val="00640032"/>
    <w:rsid w:val="006418B2"/>
    <w:rsid w:val="00642404"/>
    <w:rsid w:val="0064728C"/>
    <w:rsid w:val="00647EFA"/>
    <w:rsid w:val="00652973"/>
    <w:rsid w:val="00653AA1"/>
    <w:rsid w:val="006558CA"/>
    <w:rsid w:val="00656482"/>
    <w:rsid w:val="00657E79"/>
    <w:rsid w:val="006606F5"/>
    <w:rsid w:val="00665BE2"/>
    <w:rsid w:val="0066753D"/>
    <w:rsid w:val="00670ADC"/>
    <w:rsid w:val="0067185E"/>
    <w:rsid w:val="00671D5B"/>
    <w:rsid w:val="006775FA"/>
    <w:rsid w:val="00684973"/>
    <w:rsid w:val="0068544D"/>
    <w:rsid w:val="0069163A"/>
    <w:rsid w:val="00695D08"/>
    <w:rsid w:val="006A00D8"/>
    <w:rsid w:val="006A27AA"/>
    <w:rsid w:val="006A3602"/>
    <w:rsid w:val="006B1F9F"/>
    <w:rsid w:val="006C382D"/>
    <w:rsid w:val="006C6230"/>
    <w:rsid w:val="006C700A"/>
    <w:rsid w:val="006D1162"/>
    <w:rsid w:val="006E6ADB"/>
    <w:rsid w:val="006E7F39"/>
    <w:rsid w:val="006F1F96"/>
    <w:rsid w:val="00700B01"/>
    <w:rsid w:val="00702CE2"/>
    <w:rsid w:val="00702EBF"/>
    <w:rsid w:val="00711477"/>
    <w:rsid w:val="00713414"/>
    <w:rsid w:val="007226F7"/>
    <w:rsid w:val="00722B44"/>
    <w:rsid w:val="00727EC4"/>
    <w:rsid w:val="00730350"/>
    <w:rsid w:val="00733043"/>
    <w:rsid w:val="0073516C"/>
    <w:rsid w:val="007403F5"/>
    <w:rsid w:val="007426B3"/>
    <w:rsid w:val="00743353"/>
    <w:rsid w:val="0075096B"/>
    <w:rsid w:val="00751648"/>
    <w:rsid w:val="00754145"/>
    <w:rsid w:val="00760615"/>
    <w:rsid w:val="0076231A"/>
    <w:rsid w:val="00764D03"/>
    <w:rsid w:val="00765211"/>
    <w:rsid w:val="00766597"/>
    <w:rsid w:val="00774F55"/>
    <w:rsid w:val="00775D8A"/>
    <w:rsid w:val="0077659E"/>
    <w:rsid w:val="00777AD4"/>
    <w:rsid w:val="00780950"/>
    <w:rsid w:val="007809EF"/>
    <w:rsid w:val="00783D2C"/>
    <w:rsid w:val="00794F29"/>
    <w:rsid w:val="007A2250"/>
    <w:rsid w:val="007A5759"/>
    <w:rsid w:val="007A70D9"/>
    <w:rsid w:val="007B3CFE"/>
    <w:rsid w:val="007C19E4"/>
    <w:rsid w:val="007C41A5"/>
    <w:rsid w:val="007C58BE"/>
    <w:rsid w:val="007C7ACF"/>
    <w:rsid w:val="007D080B"/>
    <w:rsid w:val="007E0083"/>
    <w:rsid w:val="007E30F3"/>
    <w:rsid w:val="007E61E7"/>
    <w:rsid w:val="007F127F"/>
    <w:rsid w:val="00801EE0"/>
    <w:rsid w:val="00803236"/>
    <w:rsid w:val="00814CCF"/>
    <w:rsid w:val="00816E77"/>
    <w:rsid w:val="00821867"/>
    <w:rsid w:val="00831263"/>
    <w:rsid w:val="00831DB7"/>
    <w:rsid w:val="00832EBF"/>
    <w:rsid w:val="008366CB"/>
    <w:rsid w:val="00837248"/>
    <w:rsid w:val="00837F3A"/>
    <w:rsid w:val="008420D7"/>
    <w:rsid w:val="0084774F"/>
    <w:rsid w:val="008620F3"/>
    <w:rsid w:val="00863986"/>
    <w:rsid w:val="00866257"/>
    <w:rsid w:val="00871D11"/>
    <w:rsid w:val="00874F24"/>
    <w:rsid w:val="00876230"/>
    <w:rsid w:val="008764EE"/>
    <w:rsid w:val="00877D5B"/>
    <w:rsid w:val="00880441"/>
    <w:rsid w:val="00880B83"/>
    <w:rsid w:val="00884B45"/>
    <w:rsid w:val="00886B1E"/>
    <w:rsid w:val="0089160D"/>
    <w:rsid w:val="00893ABA"/>
    <w:rsid w:val="008A0ABF"/>
    <w:rsid w:val="008A460D"/>
    <w:rsid w:val="008A4CD5"/>
    <w:rsid w:val="008A588F"/>
    <w:rsid w:val="008A5A8B"/>
    <w:rsid w:val="008A6211"/>
    <w:rsid w:val="008A644A"/>
    <w:rsid w:val="008B048D"/>
    <w:rsid w:val="008B05BD"/>
    <w:rsid w:val="008B0C03"/>
    <w:rsid w:val="008B0DD1"/>
    <w:rsid w:val="008B427B"/>
    <w:rsid w:val="008B6009"/>
    <w:rsid w:val="008C46A2"/>
    <w:rsid w:val="008C46DC"/>
    <w:rsid w:val="008D15AA"/>
    <w:rsid w:val="008D6968"/>
    <w:rsid w:val="008D7711"/>
    <w:rsid w:val="008E1B47"/>
    <w:rsid w:val="008E3F07"/>
    <w:rsid w:val="008E5F36"/>
    <w:rsid w:val="008E6813"/>
    <w:rsid w:val="008F2757"/>
    <w:rsid w:val="008F2E4F"/>
    <w:rsid w:val="008F7436"/>
    <w:rsid w:val="00902B70"/>
    <w:rsid w:val="009055E4"/>
    <w:rsid w:val="009056F2"/>
    <w:rsid w:val="00915C18"/>
    <w:rsid w:val="00917E9C"/>
    <w:rsid w:val="00926A3C"/>
    <w:rsid w:val="00926C0A"/>
    <w:rsid w:val="0093027C"/>
    <w:rsid w:val="009311AD"/>
    <w:rsid w:val="0094189B"/>
    <w:rsid w:val="0094202B"/>
    <w:rsid w:val="00950631"/>
    <w:rsid w:val="00951C56"/>
    <w:rsid w:val="0095599F"/>
    <w:rsid w:val="00961C3A"/>
    <w:rsid w:val="0096424B"/>
    <w:rsid w:val="00964DB9"/>
    <w:rsid w:val="009701C8"/>
    <w:rsid w:val="00972EFD"/>
    <w:rsid w:val="00986616"/>
    <w:rsid w:val="00990A26"/>
    <w:rsid w:val="00995398"/>
    <w:rsid w:val="009B2016"/>
    <w:rsid w:val="009B32FA"/>
    <w:rsid w:val="009C1234"/>
    <w:rsid w:val="009C2C02"/>
    <w:rsid w:val="009C672A"/>
    <w:rsid w:val="009C73CF"/>
    <w:rsid w:val="009D1FD4"/>
    <w:rsid w:val="009E00AE"/>
    <w:rsid w:val="009E09D3"/>
    <w:rsid w:val="009E463E"/>
    <w:rsid w:val="009E6A57"/>
    <w:rsid w:val="009E6E74"/>
    <w:rsid w:val="009E7EE1"/>
    <w:rsid w:val="009E7F32"/>
    <w:rsid w:val="009F0E8B"/>
    <w:rsid w:val="00A00A92"/>
    <w:rsid w:val="00A02D6C"/>
    <w:rsid w:val="00A04765"/>
    <w:rsid w:val="00A0541C"/>
    <w:rsid w:val="00A10283"/>
    <w:rsid w:val="00A248DB"/>
    <w:rsid w:val="00A2580E"/>
    <w:rsid w:val="00A30BA1"/>
    <w:rsid w:val="00A3640E"/>
    <w:rsid w:val="00A37DEE"/>
    <w:rsid w:val="00A419F1"/>
    <w:rsid w:val="00A433C3"/>
    <w:rsid w:val="00A53C6E"/>
    <w:rsid w:val="00A54BB7"/>
    <w:rsid w:val="00A5643A"/>
    <w:rsid w:val="00A57128"/>
    <w:rsid w:val="00A5723C"/>
    <w:rsid w:val="00A70308"/>
    <w:rsid w:val="00A707A4"/>
    <w:rsid w:val="00A7274B"/>
    <w:rsid w:val="00A73FB8"/>
    <w:rsid w:val="00A75086"/>
    <w:rsid w:val="00A763CB"/>
    <w:rsid w:val="00A801D1"/>
    <w:rsid w:val="00A81F69"/>
    <w:rsid w:val="00A85EBD"/>
    <w:rsid w:val="00A95BF6"/>
    <w:rsid w:val="00AA3484"/>
    <w:rsid w:val="00AA7E7B"/>
    <w:rsid w:val="00AB6D0F"/>
    <w:rsid w:val="00AB6D92"/>
    <w:rsid w:val="00AB7858"/>
    <w:rsid w:val="00AC2319"/>
    <w:rsid w:val="00AC61A6"/>
    <w:rsid w:val="00AD1BE5"/>
    <w:rsid w:val="00AD1DD2"/>
    <w:rsid w:val="00AD2062"/>
    <w:rsid w:val="00AD2F1D"/>
    <w:rsid w:val="00AE038A"/>
    <w:rsid w:val="00AE1E46"/>
    <w:rsid w:val="00AE4296"/>
    <w:rsid w:val="00AF0989"/>
    <w:rsid w:val="00AF2191"/>
    <w:rsid w:val="00AF2BE2"/>
    <w:rsid w:val="00AF785C"/>
    <w:rsid w:val="00B00C26"/>
    <w:rsid w:val="00B035EB"/>
    <w:rsid w:val="00B112E7"/>
    <w:rsid w:val="00B23A85"/>
    <w:rsid w:val="00B336AF"/>
    <w:rsid w:val="00B3498C"/>
    <w:rsid w:val="00B43CAD"/>
    <w:rsid w:val="00B47B8A"/>
    <w:rsid w:val="00B50163"/>
    <w:rsid w:val="00B5097E"/>
    <w:rsid w:val="00B53333"/>
    <w:rsid w:val="00B54E5F"/>
    <w:rsid w:val="00B552DB"/>
    <w:rsid w:val="00B55A49"/>
    <w:rsid w:val="00B63BB1"/>
    <w:rsid w:val="00B64265"/>
    <w:rsid w:val="00B65EFB"/>
    <w:rsid w:val="00B679F6"/>
    <w:rsid w:val="00B67F76"/>
    <w:rsid w:val="00B70EFF"/>
    <w:rsid w:val="00B7558C"/>
    <w:rsid w:val="00B765F9"/>
    <w:rsid w:val="00B818C3"/>
    <w:rsid w:val="00B87552"/>
    <w:rsid w:val="00B9194F"/>
    <w:rsid w:val="00B92632"/>
    <w:rsid w:val="00BA003B"/>
    <w:rsid w:val="00BB0181"/>
    <w:rsid w:val="00BB05E2"/>
    <w:rsid w:val="00BC2427"/>
    <w:rsid w:val="00BD1111"/>
    <w:rsid w:val="00BD26B6"/>
    <w:rsid w:val="00BE01C6"/>
    <w:rsid w:val="00BE4DAC"/>
    <w:rsid w:val="00BE53D2"/>
    <w:rsid w:val="00BF13F8"/>
    <w:rsid w:val="00BF3ABC"/>
    <w:rsid w:val="00C01CFF"/>
    <w:rsid w:val="00C026F2"/>
    <w:rsid w:val="00C02D89"/>
    <w:rsid w:val="00C15548"/>
    <w:rsid w:val="00C15B78"/>
    <w:rsid w:val="00C2207B"/>
    <w:rsid w:val="00C22BA0"/>
    <w:rsid w:val="00C2496D"/>
    <w:rsid w:val="00C278D7"/>
    <w:rsid w:val="00C452B7"/>
    <w:rsid w:val="00C46129"/>
    <w:rsid w:val="00C4624B"/>
    <w:rsid w:val="00C47A5C"/>
    <w:rsid w:val="00C529E8"/>
    <w:rsid w:val="00C5454B"/>
    <w:rsid w:val="00C571E4"/>
    <w:rsid w:val="00C6013F"/>
    <w:rsid w:val="00C71238"/>
    <w:rsid w:val="00C71561"/>
    <w:rsid w:val="00C76325"/>
    <w:rsid w:val="00C76C26"/>
    <w:rsid w:val="00C8124F"/>
    <w:rsid w:val="00C81513"/>
    <w:rsid w:val="00C816CA"/>
    <w:rsid w:val="00C84637"/>
    <w:rsid w:val="00C8510E"/>
    <w:rsid w:val="00C92AD3"/>
    <w:rsid w:val="00CA1009"/>
    <w:rsid w:val="00CA1F32"/>
    <w:rsid w:val="00CA30B4"/>
    <w:rsid w:val="00CA3C11"/>
    <w:rsid w:val="00CA610B"/>
    <w:rsid w:val="00CA72FC"/>
    <w:rsid w:val="00CB2B90"/>
    <w:rsid w:val="00CB56F5"/>
    <w:rsid w:val="00CB6E04"/>
    <w:rsid w:val="00CC24EB"/>
    <w:rsid w:val="00CC2512"/>
    <w:rsid w:val="00CC3ECD"/>
    <w:rsid w:val="00CC547F"/>
    <w:rsid w:val="00CC7D56"/>
    <w:rsid w:val="00CD5D21"/>
    <w:rsid w:val="00CE2652"/>
    <w:rsid w:val="00CE7906"/>
    <w:rsid w:val="00CF0E19"/>
    <w:rsid w:val="00D05C59"/>
    <w:rsid w:val="00D11353"/>
    <w:rsid w:val="00D27D9B"/>
    <w:rsid w:val="00D376DB"/>
    <w:rsid w:val="00D408A5"/>
    <w:rsid w:val="00D40DE9"/>
    <w:rsid w:val="00D41212"/>
    <w:rsid w:val="00D42B45"/>
    <w:rsid w:val="00D46209"/>
    <w:rsid w:val="00D47517"/>
    <w:rsid w:val="00D57899"/>
    <w:rsid w:val="00D57EE0"/>
    <w:rsid w:val="00D660A1"/>
    <w:rsid w:val="00D67D7D"/>
    <w:rsid w:val="00D73CD1"/>
    <w:rsid w:val="00D75416"/>
    <w:rsid w:val="00D85E0F"/>
    <w:rsid w:val="00D91300"/>
    <w:rsid w:val="00D92274"/>
    <w:rsid w:val="00D94339"/>
    <w:rsid w:val="00D95D8F"/>
    <w:rsid w:val="00D9707F"/>
    <w:rsid w:val="00D97DD2"/>
    <w:rsid w:val="00DA0AD5"/>
    <w:rsid w:val="00DA1B01"/>
    <w:rsid w:val="00DA1F8E"/>
    <w:rsid w:val="00DA57A4"/>
    <w:rsid w:val="00DB0B65"/>
    <w:rsid w:val="00DB0D07"/>
    <w:rsid w:val="00DB1C0C"/>
    <w:rsid w:val="00DB283B"/>
    <w:rsid w:val="00DB28FD"/>
    <w:rsid w:val="00DB56EB"/>
    <w:rsid w:val="00DC39E8"/>
    <w:rsid w:val="00DC4922"/>
    <w:rsid w:val="00DD2D9F"/>
    <w:rsid w:val="00DD3A4E"/>
    <w:rsid w:val="00DD51B7"/>
    <w:rsid w:val="00DD788A"/>
    <w:rsid w:val="00DE2205"/>
    <w:rsid w:val="00DE61F0"/>
    <w:rsid w:val="00DE6998"/>
    <w:rsid w:val="00DF0054"/>
    <w:rsid w:val="00DF07D6"/>
    <w:rsid w:val="00DF3309"/>
    <w:rsid w:val="00DF5124"/>
    <w:rsid w:val="00DF7F39"/>
    <w:rsid w:val="00E12E31"/>
    <w:rsid w:val="00E1702C"/>
    <w:rsid w:val="00E20B43"/>
    <w:rsid w:val="00E22EE8"/>
    <w:rsid w:val="00E23ABB"/>
    <w:rsid w:val="00E23E99"/>
    <w:rsid w:val="00E267E9"/>
    <w:rsid w:val="00E30070"/>
    <w:rsid w:val="00E3093A"/>
    <w:rsid w:val="00E32FAC"/>
    <w:rsid w:val="00E33078"/>
    <w:rsid w:val="00E335AB"/>
    <w:rsid w:val="00E33AB6"/>
    <w:rsid w:val="00E4012C"/>
    <w:rsid w:val="00E42A8F"/>
    <w:rsid w:val="00E5223F"/>
    <w:rsid w:val="00E5261A"/>
    <w:rsid w:val="00E534F0"/>
    <w:rsid w:val="00E60387"/>
    <w:rsid w:val="00E66B4F"/>
    <w:rsid w:val="00E741D5"/>
    <w:rsid w:val="00E74474"/>
    <w:rsid w:val="00E82BB0"/>
    <w:rsid w:val="00E853B9"/>
    <w:rsid w:val="00E87A6A"/>
    <w:rsid w:val="00E9232A"/>
    <w:rsid w:val="00EA3E0A"/>
    <w:rsid w:val="00EA4D1B"/>
    <w:rsid w:val="00EB1D11"/>
    <w:rsid w:val="00EB2BE4"/>
    <w:rsid w:val="00EB55A1"/>
    <w:rsid w:val="00EC3DC1"/>
    <w:rsid w:val="00EC4480"/>
    <w:rsid w:val="00ED2F1C"/>
    <w:rsid w:val="00ED3D05"/>
    <w:rsid w:val="00ED4A20"/>
    <w:rsid w:val="00EE64AE"/>
    <w:rsid w:val="00EE71A2"/>
    <w:rsid w:val="00EF19A8"/>
    <w:rsid w:val="00EF2E04"/>
    <w:rsid w:val="00EF7CA5"/>
    <w:rsid w:val="00F06445"/>
    <w:rsid w:val="00F07114"/>
    <w:rsid w:val="00F206A7"/>
    <w:rsid w:val="00F24055"/>
    <w:rsid w:val="00F271F5"/>
    <w:rsid w:val="00F3105E"/>
    <w:rsid w:val="00F41591"/>
    <w:rsid w:val="00F41A63"/>
    <w:rsid w:val="00F45BEB"/>
    <w:rsid w:val="00F54523"/>
    <w:rsid w:val="00F54B50"/>
    <w:rsid w:val="00F75EEF"/>
    <w:rsid w:val="00F84544"/>
    <w:rsid w:val="00F85AA7"/>
    <w:rsid w:val="00F86CD3"/>
    <w:rsid w:val="00F931DB"/>
    <w:rsid w:val="00F954FA"/>
    <w:rsid w:val="00F95B1F"/>
    <w:rsid w:val="00FA05B2"/>
    <w:rsid w:val="00FA2595"/>
    <w:rsid w:val="00FA2A50"/>
    <w:rsid w:val="00FA68A7"/>
    <w:rsid w:val="00FB2A81"/>
    <w:rsid w:val="00FC0C51"/>
    <w:rsid w:val="00FC2B3C"/>
    <w:rsid w:val="00FC6840"/>
    <w:rsid w:val="00FD1CD8"/>
    <w:rsid w:val="00FD22BD"/>
    <w:rsid w:val="00FD3789"/>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List Paragraph11,L"/>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semiHidden/>
    <w:unhideWhenUsed/>
    <w:rsid w:val="009D1FD4"/>
    <w:pPr>
      <w:spacing w:after="0" w:line="240" w:lineRule="auto"/>
    </w:pPr>
    <w:rPr>
      <w:rFonts w:eastAsiaTheme="minorEastAsia" w:cstheme="minorBidi"/>
      <w:sz w:val="20"/>
      <w:szCs w:val="20"/>
      <w:lang w:eastAsia="en-US"/>
    </w:rPr>
  </w:style>
  <w:style w:type="character" w:customStyle="1" w:styleId="FootnoteTextChar">
    <w:name w:val="Footnote Text Char"/>
    <w:basedOn w:val="DefaultParagraphFont"/>
    <w:link w:val="FootnoteText"/>
    <w:uiPriority w:val="99"/>
    <w:semiHidden/>
    <w:rsid w:val="009D1FD4"/>
    <w:rPr>
      <w:rFonts w:eastAsiaTheme="minorEastAsia" w:cstheme="minorBidi"/>
      <w:lang w:eastAsia="en-US"/>
    </w:rPr>
  </w:style>
  <w:style w:type="character" w:styleId="FootnoteReference">
    <w:name w:val="footnote reference"/>
    <w:basedOn w:val="DefaultParagraphFont"/>
    <w:uiPriority w:val="99"/>
    <w:semiHidden/>
    <w:unhideWhenUsed/>
    <w:rsid w:val="009D1FD4"/>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L Char"/>
    <w:link w:val="ListParagraph"/>
    <w:uiPriority w:val="34"/>
    <w:qFormat/>
    <w:rsid w:val="009D1FD4"/>
    <w:rPr>
      <w:sz w:val="22"/>
      <w:szCs w:val="24"/>
    </w:rPr>
  </w:style>
  <w:style w:type="character" w:styleId="Strong">
    <w:name w:val="Strong"/>
    <w:aliases w:val="Chart title"/>
    <w:uiPriority w:val="22"/>
    <w:qFormat/>
    <w:rsid w:val="009D1FD4"/>
    <w:rPr>
      <w:b/>
      <w:bCs/>
    </w:rPr>
  </w:style>
  <w:style w:type="character" w:customStyle="1" w:styleId="UnresolvedMention1">
    <w:name w:val="Unresolved Mention1"/>
    <w:basedOn w:val="DefaultParagraphFont"/>
    <w:uiPriority w:val="99"/>
    <w:semiHidden/>
    <w:unhideWhenUsed/>
    <w:rsid w:val="0032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98990015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anette.king@education.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635262/Safeguarding_and_Radicalisatio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ublications.parliament.uk/pa/cm5801/cmpublic/CounterTerrorism/PBC129_Counter-Terrorism_1st-4th_Combined_30_06_2020.pdf" TargetMode="External"/><Relationship Id="rId1" Type="http://schemas.openxmlformats.org/officeDocument/2006/relationships/hyperlink" Target="https://assets.publishing.service.gov.uk/government/uploads/system/uploads/attachment_data/file/635262/Safeguarding_and_Radicalis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d312983-9933-4586-87ae-0dd55f2c5b7f">2CYMDDFJX5CA-1263910581-386</_dlc_DocId>
    <_dlc_DocIdUrl xmlns="ad312983-9933-4586-87ae-0dd55f2c5b7f">
      <Url>https://educationgovuk.sharepoint.com/sites/sarpi/g/_layouts/15/DocIdRedir.aspx?ID=2CYMDDFJX5CA-1263910581-386</Url>
      <Description>2CYMDDFJX5CA-1263910581-386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54337CFEC904DB186EF2210540C9A" ma:contentTypeVersion="12" ma:contentTypeDescription="Create a new document." ma:contentTypeScope="" ma:versionID="f1956e15a294df65750eff8a09596795">
  <xsd:schema xmlns:xsd="http://www.w3.org/2001/XMLSchema" xmlns:xs="http://www.w3.org/2001/XMLSchema" xmlns:p="http://schemas.microsoft.com/office/2006/metadata/properties" xmlns:ns2="ad312983-9933-4586-87ae-0dd55f2c5b7f" xmlns:ns3="17d1197e-4deb-4718-b2f6-a4117e8a9ecd" targetNamespace="http://schemas.microsoft.com/office/2006/metadata/properties" ma:root="true" ma:fieldsID="f916f9e35b4b6ef538bec1414a5d6159" ns2:_="" ns3:_="">
    <xsd:import namespace="ad312983-9933-4586-87ae-0dd55f2c5b7f"/>
    <xsd:import namespace="17d1197e-4deb-4718-b2f6-a4117e8a9e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d1197e-4deb-4718-b2f6-a4117e8a9e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purl.org/dc/dcmitype/"/>
    <ds:schemaRef ds:uri="17d1197e-4deb-4718-b2f6-a4117e8a9ecd"/>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ad312983-9933-4586-87ae-0dd55f2c5b7f"/>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A28EF018-B5EA-44FA-80CF-1E425D2A2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12983-9933-4586-87ae-0dd55f2c5b7f"/>
    <ds:schemaRef ds:uri="17d1197e-4deb-4718-b2f6-a4117e8a9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3767A988-A58C-44C8-AC4C-1112B388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1524</Words>
  <Characters>8572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10076</CharactersWithSpaces>
  <SharedDoc>false</SharedDoc>
  <HLinks>
    <vt:vector size="24" baseType="variant">
      <vt:variant>
        <vt:i4>2752520</vt:i4>
      </vt:variant>
      <vt:variant>
        <vt:i4>3</vt:i4>
      </vt:variant>
      <vt:variant>
        <vt:i4>0</vt:i4>
      </vt:variant>
      <vt:variant>
        <vt:i4>5</vt:i4>
      </vt:variant>
      <vt:variant>
        <vt:lpwstr>mailto:janette.king@education.gov.uk</vt:lpwstr>
      </vt:variant>
      <vt:variant>
        <vt:lpwstr/>
      </vt:variant>
      <vt:variant>
        <vt:i4>1572924</vt:i4>
      </vt:variant>
      <vt:variant>
        <vt:i4>0</vt:i4>
      </vt:variant>
      <vt:variant>
        <vt:i4>0</vt:i4>
      </vt:variant>
      <vt:variant>
        <vt:i4>5</vt:i4>
      </vt:variant>
      <vt:variant>
        <vt:lpwstr>https://assets.publishing.service.gov.uk/government/uploads/system/uploads/attachment_data/file/635262/Safeguarding_and_Radicalisation.pdf</vt:lpwstr>
      </vt:variant>
      <vt:variant>
        <vt:lpwstr/>
      </vt:variant>
      <vt:variant>
        <vt:i4>3604542</vt:i4>
      </vt:variant>
      <vt:variant>
        <vt:i4>3</vt:i4>
      </vt:variant>
      <vt:variant>
        <vt:i4>0</vt:i4>
      </vt:variant>
      <vt:variant>
        <vt:i4>5</vt:i4>
      </vt:variant>
      <vt:variant>
        <vt:lpwstr>https://publications.parliament.uk/pa/cm5801/cmpublic/CounterTerrorism/PBC129_Counter-Terrorism_1st-4th_Combined_30_06_2020.pdf</vt:lpwstr>
      </vt:variant>
      <vt:variant>
        <vt:lpwstr/>
      </vt:variant>
      <vt:variant>
        <vt:i4>1572924</vt:i4>
      </vt:variant>
      <vt:variant>
        <vt:i4>0</vt:i4>
      </vt:variant>
      <vt:variant>
        <vt:i4>0</vt:i4>
      </vt:variant>
      <vt:variant>
        <vt:i4>5</vt:i4>
      </vt:variant>
      <vt:variant>
        <vt:lpwstr>https://assets.publishing.service.gov.uk/government/uploads/system/uploads/attachment_data/file/635262/Safeguarding_and_Radicalisation.pdf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2</cp:revision>
  <cp:lastPrinted>2013-07-11T10:35:00Z</cp:lastPrinted>
  <dcterms:created xsi:type="dcterms:W3CDTF">2020-08-06T10:37:00Z</dcterms:created>
  <dcterms:modified xsi:type="dcterms:W3CDTF">2020-08-06T10:37:00Z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0x0101000FE54337CFEC904DB186EF2210540C9A</vt:lpwstr>
  </property>
  <property fmtid="{D5CDD505-2E9C-101B-9397-08002B2CF9AE}" pid="4" name="_dlc_DocIdItemGuid">
    <vt:lpwstr>7e9012af-fb3f-4307-b9fc-6ad395d05ac3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