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256" w:rsidRDefault="00FC1746" w:rsidP="00FC1746">
      <w:pPr>
        <w:spacing w:after="0" w:line="240" w:lineRule="auto"/>
        <w:jc w:val="center"/>
        <w:rPr>
          <w:rFonts w:ascii="Arial" w:hAnsi="Arial" w:cs="Arial"/>
          <w:b/>
          <w:sz w:val="28"/>
          <w:szCs w:val="28"/>
        </w:rPr>
      </w:pPr>
      <w:bookmarkStart w:id="0" w:name="_GoBack"/>
      <w:bookmarkEnd w:id="0"/>
      <w:r>
        <w:rPr>
          <w:noProof/>
          <w:lang w:eastAsia="en-GB"/>
        </w:rPr>
        <w:drawing>
          <wp:inline distT="0" distB="0" distL="0" distR="0" wp14:anchorId="6C698FBF" wp14:editId="28BC7452">
            <wp:extent cx="2692400" cy="1092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92400" cy="1092200"/>
                    </a:xfrm>
                    <a:prstGeom prst="rect">
                      <a:avLst/>
                    </a:prstGeom>
                    <a:noFill/>
                    <a:ln w="9525">
                      <a:noFill/>
                      <a:miter lim="800000"/>
                      <a:headEnd/>
                      <a:tailEnd/>
                    </a:ln>
                  </pic:spPr>
                </pic:pic>
              </a:graphicData>
            </a:graphic>
          </wp:inline>
        </w:drawing>
      </w:r>
    </w:p>
    <w:p w:rsidR="00FC1746" w:rsidRPr="00FC1746" w:rsidRDefault="00FC1746" w:rsidP="00FC1746">
      <w:pPr>
        <w:spacing w:after="0" w:line="240" w:lineRule="auto"/>
        <w:jc w:val="center"/>
        <w:rPr>
          <w:rFonts w:ascii="Arial" w:hAnsi="Arial" w:cs="Arial"/>
          <w:b/>
          <w:sz w:val="28"/>
          <w:szCs w:val="28"/>
        </w:rPr>
      </w:pPr>
    </w:p>
    <w:p w:rsidR="007D2756" w:rsidRPr="007A3256" w:rsidRDefault="007A3256" w:rsidP="007A3256">
      <w:pPr>
        <w:rPr>
          <w:noProof/>
          <w:sz w:val="24"/>
          <w:szCs w:val="24"/>
          <w:lang w:eastAsia="en-GB"/>
        </w:rPr>
      </w:pPr>
      <w:r>
        <w:rPr>
          <w:rFonts w:ascii="Arial" w:hAnsi="Arial" w:cs="Arial"/>
          <w:b/>
        </w:rPr>
        <w:t>DESIGN BRIEF AND OUTLINE BUSINESS CASE FOR HERITAGE AND CULTURAL CENTRE</w:t>
      </w:r>
    </w:p>
    <w:p w:rsidR="007D2756" w:rsidRPr="00ED11A5" w:rsidRDefault="007D2756" w:rsidP="007D2756">
      <w:pPr>
        <w:spacing w:after="0" w:line="240" w:lineRule="auto"/>
        <w:jc w:val="center"/>
        <w:rPr>
          <w:rFonts w:ascii="Arial" w:hAnsi="Arial" w:cs="Arial"/>
          <w:b/>
          <w:sz w:val="28"/>
          <w:szCs w:val="28"/>
        </w:rPr>
      </w:pPr>
      <w:r w:rsidRPr="00ED11A5">
        <w:rPr>
          <w:rFonts w:ascii="Arial" w:hAnsi="Arial" w:cs="Arial"/>
          <w:b/>
          <w:sz w:val="28"/>
          <w:szCs w:val="28"/>
        </w:rPr>
        <w:t>Tender Evaluation Criteria and Scoring Matrix</w:t>
      </w:r>
    </w:p>
    <w:p w:rsidR="007D2756" w:rsidRDefault="007D2756" w:rsidP="007D2756">
      <w:pPr>
        <w:spacing w:after="0" w:line="240" w:lineRule="auto"/>
        <w:jc w:val="center"/>
        <w:rPr>
          <w:rFonts w:ascii="Arial" w:hAnsi="Arial" w:cs="Arial"/>
          <w:b/>
          <w:sz w:val="28"/>
          <w:szCs w:val="28"/>
        </w:rPr>
      </w:pPr>
    </w:p>
    <w:p w:rsidR="007D2756" w:rsidRPr="007D2756" w:rsidRDefault="007D2756" w:rsidP="007D2756">
      <w:pPr>
        <w:spacing w:after="0" w:line="240" w:lineRule="auto"/>
        <w:jc w:val="center"/>
        <w:rPr>
          <w:rFonts w:ascii="Arial" w:hAnsi="Arial" w:cs="Arial"/>
          <w:b/>
          <w:sz w:val="24"/>
          <w:szCs w:val="24"/>
        </w:rPr>
      </w:pPr>
    </w:p>
    <w:p w:rsidR="007D2756" w:rsidRDefault="007D2756" w:rsidP="007D2756">
      <w:pPr>
        <w:pStyle w:val="ListParagraph"/>
        <w:numPr>
          <w:ilvl w:val="0"/>
          <w:numId w:val="1"/>
        </w:numPr>
        <w:spacing w:after="0" w:line="240" w:lineRule="auto"/>
        <w:rPr>
          <w:rFonts w:ascii="Arial" w:hAnsi="Arial" w:cs="Arial"/>
          <w:b/>
          <w:sz w:val="24"/>
          <w:szCs w:val="24"/>
        </w:rPr>
      </w:pPr>
      <w:r w:rsidRPr="007D2756">
        <w:rPr>
          <w:rFonts w:ascii="Arial" w:hAnsi="Arial" w:cs="Arial"/>
          <w:b/>
          <w:sz w:val="24"/>
          <w:szCs w:val="24"/>
        </w:rPr>
        <w:t>Tender E</w:t>
      </w:r>
      <w:r>
        <w:rPr>
          <w:rFonts w:ascii="Arial" w:hAnsi="Arial" w:cs="Arial"/>
          <w:b/>
          <w:sz w:val="24"/>
          <w:szCs w:val="24"/>
        </w:rPr>
        <w:t>valuation Criteria</w:t>
      </w:r>
    </w:p>
    <w:p w:rsidR="007D2756" w:rsidRDefault="007D2756" w:rsidP="007D2756">
      <w:pPr>
        <w:pStyle w:val="ListParagraph"/>
        <w:spacing w:after="0" w:line="240" w:lineRule="auto"/>
        <w:rPr>
          <w:rFonts w:ascii="Arial" w:hAnsi="Arial" w:cs="Arial"/>
          <w:sz w:val="24"/>
          <w:szCs w:val="24"/>
        </w:rPr>
      </w:pPr>
      <w:r>
        <w:rPr>
          <w:rFonts w:ascii="Arial" w:hAnsi="Arial" w:cs="Arial"/>
          <w:sz w:val="24"/>
          <w:szCs w:val="24"/>
        </w:rPr>
        <w:t xml:space="preserve">An Evaluation Panel will consider tender submissions in accordance with the following criteria and associated weightings: </w:t>
      </w:r>
    </w:p>
    <w:p w:rsidR="006910E8" w:rsidRPr="00CA3F15" w:rsidRDefault="006910E8" w:rsidP="00384852">
      <w:pPr>
        <w:autoSpaceDE w:val="0"/>
        <w:autoSpaceDN w:val="0"/>
        <w:adjustRightInd w:val="0"/>
        <w:spacing w:after="0" w:line="240" w:lineRule="auto"/>
        <w:jc w:val="both"/>
        <w:rPr>
          <w:rFonts w:ascii="Arial" w:hAnsi="Arial" w:cs="Arial"/>
          <w:color w:val="000000"/>
          <w:sz w:val="24"/>
          <w:szCs w:val="24"/>
        </w:rPr>
      </w:pPr>
    </w:p>
    <w:tbl>
      <w:tblPr>
        <w:tblW w:w="0" w:type="auto"/>
        <w:tblInd w:w="955" w:type="dxa"/>
        <w:tblCellMar>
          <w:left w:w="0" w:type="dxa"/>
          <w:right w:w="0" w:type="dxa"/>
        </w:tblCellMar>
        <w:tblLook w:val="04A0" w:firstRow="1" w:lastRow="0" w:firstColumn="1" w:lastColumn="0" w:noHBand="0" w:noVBand="1"/>
      </w:tblPr>
      <w:tblGrid>
        <w:gridCol w:w="6222"/>
        <w:gridCol w:w="1829"/>
      </w:tblGrid>
      <w:tr w:rsidR="006910E8" w:rsidTr="006910E8">
        <w:trPr>
          <w:trHeight w:val="831"/>
        </w:trPr>
        <w:tc>
          <w:tcPr>
            <w:tcW w:w="6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910E8" w:rsidRPr="00187E71" w:rsidRDefault="002C4D06" w:rsidP="006910E8">
            <w:pPr>
              <w:rPr>
                <w:rFonts w:ascii="Arial" w:hAnsi="Arial" w:cs="Arial"/>
                <w:b/>
                <w:bCs/>
                <w:sz w:val="24"/>
                <w:szCs w:val="24"/>
              </w:rPr>
            </w:pPr>
            <w:r>
              <w:rPr>
                <w:rFonts w:ascii="Arial" w:hAnsi="Arial" w:cs="Arial"/>
                <w:b/>
                <w:bCs/>
                <w:sz w:val="24"/>
                <w:szCs w:val="24"/>
              </w:rPr>
              <w:t>Technical</w:t>
            </w:r>
            <w:r w:rsidR="007A3256">
              <w:rPr>
                <w:rFonts w:ascii="Arial" w:hAnsi="Arial" w:cs="Arial"/>
                <w:b/>
                <w:bCs/>
                <w:sz w:val="24"/>
                <w:szCs w:val="24"/>
              </w:rPr>
              <w:t xml:space="preserve"> (70</w:t>
            </w:r>
            <w:r w:rsidR="00985A22">
              <w:rPr>
                <w:rFonts w:ascii="Arial" w:hAnsi="Arial" w:cs="Arial"/>
                <w:b/>
                <w:bCs/>
                <w:sz w:val="24"/>
                <w:szCs w:val="24"/>
              </w:rPr>
              <w:t>% of total)</w:t>
            </w:r>
          </w:p>
          <w:p w:rsidR="006910E8" w:rsidRPr="00187E71" w:rsidRDefault="006910E8" w:rsidP="006910E8">
            <w:pPr>
              <w:rPr>
                <w:rFonts w:ascii="Arial" w:hAnsi="Arial" w:cs="Arial"/>
                <w:i/>
                <w:iCs/>
                <w:sz w:val="24"/>
                <w:szCs w:val="24"/>
              </w:rPr>
            </w:pPr>
            <w:r w:rsidRPr="00187E71">
              <w:rPr>
                <w:rFonts w:ascii="Arial" w:hAnsi="Arial" w:cs="Arial"/>
                <w:i/>
                <w:iCs/>
                <w:sz w:val="24"/>
                <w:szCs w:val="24"/>
              </w:rPr>
              <w:t xml:space="preserve">Consisting of: </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910E8" w:rsidRPr="00187E71" w:rsidRDefault="002C4D06" w:rsidP="00126EEB">
            <w:pPr>
              <w:rPr>
                <w:rFonts w:ascii="Arial" w:hAnsi="Arial" w:cs="Arial"/>
                <w:b/>
                <w:bCs/>
                <w:sz w:val="24"/>
                <w:szCs w:val="24"/>
              </w:rPr>
            </w:pPr>
            <w:r>
              <w:rPr>
                <w:rFonts w:ascii="Arial" w:hAnsi="Arial" w:cs="Arial"/>
                <w:b/>
                <w:bCs/>
                <w:sz w:val="24"/>
                <w:szCs w:val="24"/>
              </w:rPr>
              <w:t>Percentage &amp; weighting</w:t>
            </w:r>
          </w:p>
        </w:tc>
      </w:tr>
      <w:tr w:rsidR="006910E8" w:rsidTr="006910E8">
        <w:tc>
          <w:tcPr>
            <w:tcW w:w="63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910E8" w:rsidRPr="00187E71" w:rsidRDefault="002C4D06" w:rsidP="006910E8">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Skills, experience and other qualities of the nominated staff</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6910E8" w:rsidRPr="00187E71" w:rsidRDefault="002C4D06" w:rsidP="00985A22">
            <w:pPr>
              <w:jc w:val="center"/>
              <w:rPr>
                <w:rFonts w:ascii="Arial" w:hAnsi="Arial" w:cs="Arial"/>
                <w:sz w:val="24"/>
                <w:szCs w:val="24"/>
              </w:rPr>
            </w:pPr>
            <w:r>
              <w:rPr>
                <w:rFonts w:ascii="Arial" w:hAnsi="Arial" w:cs="Arial"/>
                <w:sz w:val="24"/>
                <w:szCs w:val="24"/>
              </w:rPr>
              <w:t>25</w:t>
            </w:r>
            <w:r w:rsidR="006910E8" w:rsidRPr="00187E71">
              <w:rPr>
                <w:rFonts w:ascii="Arial" w:hAnsi="Arial" w:cs="Arial"/>
                <w:sz w:val="24"/>
                <w:szCs w:val="24"/>
              </w:rPr>
              <w:t>%</w:t>
            </w:r>
          </w:p>
        </w:tc>
      </w:tr>
      <w:tr w:rsidR="006910E8" w:rsidTr="006910E8">
        <w:trPr>
          <w:trHeight w:val="290"/>
        </w:trPr>
        <w:tc>
          <w:tcPr>
            <w:tcW w:w="63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910E8" w:rsidRPr="00187E71" w:rsidRDefault="002C4D06" w:rsidP="006910E8">
            <w:pPr>
              <w:pStyle w:val="ListParagraph"/>
              <w:numPr>
                <w:ilvl w:val="0"/>
                <w:numId w:val="2"/>
              </w:numPr>
              <w:spacing w:after="0" w:line="240" w:lineRule="auto"/>
              <w:contextualSpacing w:val="0"/>
              <w:rPr>
                <w:rFonts w:ascii="Arial" w:hAnsi="Arial" w:cs="Arial"/>
                <w:sz w:val="24"/>
                <w:szCs w:val="24"/>
              </w:rPr>
            </w:pPr>
            <w:r>
              <w:rPr>
                <w:rFonts w:ascii="Arial" w:hAnsi="Arial" w:cs="Arial"/>
                <w:sz w:val="24"/>
                <w:szCs w:val="24"/>
              </w:rPr>
              <w:t>Relevant knowledge and quality of related previous experience</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6910E8" w:rsidRPr="00187E71" w:rsidRDefault="002C4D06" w:rsidP="00985A22">
            <w:pPr>
              <w:jc w:val="center"/>
              <w:rPr>
                <w:rFonts w:ascii="Arial" w:hAnsi="Arial" w:cs="Arial"/>
                <w:sz w:val="24"/>
                <w:szCs w:val="24"/>
              </w:rPr>
            </w:pPr>
            <w:r>
              <w:rPr>
                <w:rFonts w:ascii="Arial" w:hAnsi="Arial" w:cs="Arial"/>
                <w:sz w:val="24"/>
                <w:szCs w:val="24"/>
              </w:rPr>
              <w:t>25</w:t>
            </w:r>
            <w:r w:rsidR="006910E8" w:rsidRPr="00187E71">
              <w:rPr>
                <w:rFonts w:ascii="Arial" w:hAnsi="Arial" w:cs="Arial"/>
                <w:sz w:val="24"/>
                <w:szCs w:val="24"/>
              </w:rPr>
              <w:t>%</w:t>
            </w:r>
          </w:p>
        </w:tc>
      </w:tr>
      <w:tr w:rsidR="006910E8" w:rsidTr="006910E8">
        <w:tc>
          <w:tcPr>
            <w:tcW w:w="63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910E8" w:rsidRPr="00187E71" w:rsidRDefault="002C4D06" w:rsidP="006910E8">
            <w:pPr>
              <w:pStyle w:val="ListParagraph"/>
              <w:numPr>
                <w:ilvl w:val="0"/>
                <w:numId w:val="3"/>
              </w:numPr>
              <w:spacing w:after="0" w:line="240" w:lineRule="auto"/>
              <w:contextualSpacing w:val="0"/>
              <w:rPr>
                <w:rFonts w:ascii="Arial" w:hAnsi="Arial" w:cs="Arial"/>
                <w:sz w:val="24"/>
                <w:szCs w:val="24"/>
              </w:rPr>
            </w:pPr>
            <w:r>
              <w:rPr>
                <w:rFonts w:ascii="Arial" w:hAnsi="Arial" w:cs="Arial"/>
                <w:sz w:val="24"/>
                <w:szCs w:val="24"/>
              </w:rPr>
              <w:t>Quality of response and ability to deliver the required service</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6910E8" w:rsidRPr="00187E71" w:rsidRDefault="002C4D06" w:rsidP="00985A22">
            <w:pPr>
              <w:jc w:val="center"/>
              <w:rPr>
                <w:rFonts w:ascii="Arial" w:hAnsi="Arial" w:cs="Arial"/>
                <w:sz w:val="24"/>
                <w:szCs w:val="24"/>
              </w:rPr>
            </w:pPr>
            <w:r>
              <w:rPr>
                <w:rFonts w:ascii="Arial" w:hAnsi="Arial" w:cs="Arial"/>
                <w:sz w:val="24"/>
                <w:szCs w:val="24"/>
              </w:rPr>
              <w:t>25</w:t>
            </w:r>
            <w:r w:rsidR="006910E8" w:rsidRPr="00187E71">
              <w:rPr>
                <w:rFonts w:ascii="Arial" w:hAnsi="Arial" w:cs="Arial"/>
                <w:sz w:val="24"/>
                <w:szCs w:val="24"/>
              </w:rPr>
              <w:t>%</w:t>
            </w:r>
          </w:p>
        </w:tc>
      </w:tr>
      <w:tr w:rsidR="006910E8" w:rsidTr="006910E8">
        <w:tc>
          <w:tcPr>
            <w:tcW w:w="63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910E8" w:rsidRPr="00187E71" w:rsidRDefault="002C4D06" w:rsidP="006910E8">
            <w:pPr>
              <w:pStyle w:val="ListParagraph"/>
              <w:numPr>
                <w:ilvl w:val="0"/>
                <w:numId w:val="3"/>
              </w:numPr>
              <w:spacing w:after="0" w:line="240" w:lineRule="auto"/>
              <w:contextualSpacing w:val="0"/>
              <w:rPr>
                <w:rFonts w:ascii="Arial" w:hAnsi="Arial" w:cs="Arial"/>
                <w:sz w:val="24"/>
                <w:szCs w:val="24"/>
              </w:rPr>
            </w:pPr>
            <w:r>
              <w:rPr>
                <w:rFonts w:ascii="Arial" w:hAnsi="Arial" w:cs="Arial"/>
                <w:sz w:val="24"/>
                <w:szCs w:val="24"/>
              </w:rPr>
              <w:t>Presentation</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6910E8" w:rsidRPr="00187E71" w:rsidRDefault="002C4D06" w:rsidP="00985A22">
            <w:pPr>
              <w:jc w:val="center"/>
              <w:rPr>
                <w:rFonts w:ascii="Arial" w:hAnsi="Arial" w:cs="Arial"/>
                <w:sz w:val="24"/>
                <w:szCs w:val="24"/>
              </w:rPr>
            </w:pPr>
            <w:r>
              <w:rPr>
                <w:rFonts w:ascii="Arial" w:hAnsi="Arial" w:cs="Arial"/>
                <w:sz w:val="24"/>
                <w:szCs w:val="24"/>
              </w:rPr>
              <w:t>25</w:t>
            </w:r>
            <w:r w:rsidR="006910E8" w:rsidRPr="00187E71">
              <w:rPr>
                <w:rFonts w:ascii="Arial" w:hAnsi="Arial" w:cs="Arial"/>
                <w:sz w:val="24"/>
                <w:szCs w:val="24"/>
              </w:rPr>
              <w:t>%</w:t>
            </w:r>
          </w:p>
        </w:tc>
      </w:tr>
      <w:tr w:rsidR="006910E8" w:rsidTr="002C4D06">
        <w:tc>
          <w:tcPr>
            <w:tcW w:w="6383"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6910E8" w:rsidRDefault="002C4D06" w:rsidP="006910E8">
            <w:pPr>
              <w:rPr>
                <w:rFonts w:ascii="Arial" w:hAnsi="Arial" w:cs="Arial"/>
                <w:b/>
                <w:bCs/>
                <w:sz w:val="24"/>
                <w:szCs w:val="24"/>
              </w:rPr>
            </w:pPr>
            <w:r>
              <w:rPr>
                <w:rFonts w:ascii="Arial" w:hAnsi="Arial" w:cs="Arial"/>
                <w:b/>
                <w:bCs/>
                <w:sz w:val="24"/>
                <w:szCs w:val="24"/>
              </w:rPr>
              <w:t>Commercial</w:t>
            </w:r>
            <w:r w:rsidR="007A3256">
              <w:rPr>
                <w:rFonts w:ascii="Arial" w:hAnsi="Arial" w:cs="Arial"/>
                <w:b/>
                <w:bCs/>
                <w:sz w:val="24"/>
                <w:szCs w:val="24"/>
              </w:rPr>
              <w:t xml:space="preserve"> (30</w:t>
            </w:r>
            <w:r w:rsidR="00985A22">
              <w:rPr>
                <w:rFonts w:ascii="Arial" w:hAnsi="Arial" w:cs="Arial"/>
                <w:b/>
                <w:bCs/>
                <w:sz w:val="24"/>
                <w:szCs w:val="24"/>
              </w:rPr>
              <w:t>% of total)</w:t>
            </w:r>
          </w:p>
          <w:p w:rsidR="002C4D06" w:rsidRPr="00187E71" w:rsidRDefault="002C4D06" w:rsidP="006910E8">
            <w:pPr>
              <w:rPr>
                <w:rFonts w:ascii="Arial" w:hAnsi="Arial" w:cs="Arial"/>
                <w:b/>
                <w:bCs/>
                <w:sz w:val="24"/>
                <w:szCs w:val="24"/>
              </w:rPr>
            </w:pPr>
            <w:r w:rsidRPr="00187E71">
              <w:rPr>
                <w:rFonts w:ascii="Arial" w:hAnsi="Arial" w:cs="Arial"/>
                <w:i/>
                <w:iCs/>
                <w:sz w:val="24"/>
                <w:szCs w:val="24"/>
              </w:rPr>
              <w:t>Consisting of:</w:t>
            </w:r>
          </w:p>
        </w:tc>
        <w:tc>
          <w:tcPr>
            <w:tcW w:w="1842" w:type="dxa"/>
            <w:tcBorders>
              <w:top w:val="nil"/>
              <w:left w:val="nil"/>
              <w:bottom w:val="single" w:sz="4" w:space="0" w:color="auto"/>
              <w:right w:val="single" w:sz="8" w:space="0" w:color="000000"/>
            </w:tcBorders>
            <w:tcMar>
              <w:top w:w="0" w:type="dxa"/>
              <w:left w:w="108" w:type="dxa"/>
              <w:bottom w:w="0" w:type="dxa"/>
              <w:right w:w="108" w:type="dxa"/>
            </w:tcMar>
            <w:hideMark/>
          </w:tcPr>
          <w:p w:rsidR="006910E8" w:rsidRPr="00187E71" w:rsidRDefault="002C4D06" w:rsidP="00985A22">
            <w:pPr>
              <w:jc w:val="center"/>
              <w:rPr>
                <w:rFonts w:ascii="Arial" w:hAnsi="Arial" w:cs="Arial"/>
                <w:b/>
                <w:bCs/>
                <w:sz w:val="24"/>
                <w:szCs w:val="24"/>
              </w:rPr>
            </w:pPr>
            <w:r>
              <w:rPr>
                <w:rFonts w:ascii="Arial" w:hAnsi="Arial" w:cs="Arial"/>
                <w:b/>
                <w:bCs/>
                <w:sz w:val="24"/>
                <w:szCs w:val="24"/>
              </w:rPr>
              <w:t>Percentage &amp; weighting</w:t>
            </w:r>
          </w:p>
        </w:tc>
      </w:tr>
      <w:tr w:rsidR="002C4D06" w:rsidTr="002C4D06">
        <w:tc>
          <w:tcPr>
            <w:tcW w:w="638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2C4D06" w:rsidRPr="002C4D06" w:rsidRDefault="002C4D06" w:rsidP="002C4D06">
            <w:pPr>
              <w:pStyle w:val="ListParagraph"/>
              <w:numPr>
                <w:ilvl w:val="0"/>
                <w:numId w:val="3"/>
              </w:numPr>
              <w:rPr>
                <w:rFonts w:ascii="Arial" w:hAnsi="Arial" w:cs="Arial"/>
                <w:bCs/>
                <w:sz w:val="24"/>
                <w:szCs w:val="24"/>
              </w:rPr>
            </w:pPr>
            <w:r w:rsidRPr="002C4D06">
              <w:rPr>
                <w:rFonts w:ascii="Arial" w:hAnsi="Arial" w:cs="Arial"/>
                <w:bCs/>
                <w:sz w:val="24"/>
                <w:szCs w:val="24"/>
              </w:rPr>
              <w:t>Price, financial health and future viability of the company</w:t>
            </w:r>
          </w:p>
        </w:tc>
        <w:tc>
          <w:tcPr>
            <w:tcW w:w="184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2C4D06" w:rsidRPr="002C4D06" w:rsidRDefault="002C4D06" w:rsidP="00985A22">
            <w:pPr>
              <w:jc w:val="center"/>
              <w:rPr>
                <w:rFonts w:ascii="Arial" w:hAnsi="Arial" w:cs="Arial"/>
                <w:bCs/>
                <w:sz w:val="24"/>
                <w:szCs w:val="24"/>
              </w:rPr>
            </w:pPr>
            <w:r w:rsidRPr="002C4D06">
              <w:rPr>
                <w:rFonts w:ascii="Arial" w:hAnsi="Arial" w:cs="Arial"/>
                <w:bCs/>
                <w:sz w:val="24"/>
                <w:szCs w:val="24"/>
              </w:rPr>
              <w:t>100%</w:t>
            </w:r>
          </w:p>
        </w:tc>
      </w:tr>
    </w:tbl>
    <w:p w:rsidR="007D2756" w:rsidRPr="006910E8" w:rsidRDefault="007D2756" w:rsidP="006910E8">
      <w:pPr>
        <w:spacing w:after="0" w:line="240" w:lineRule="auto"/>
        <w:rPr>
          <w:rFonts w:ascii="Arial" w:hAnsi="Arial" w:cs="Arial"/>
          <w:b/>
          <w:sz w:val="24"/>
          <w:szCs w:val="24"/>
        </w:rPr>
      </w:pPr>
    </w:p>
    <w:p w:rsidR="007D2756" w:rsidRDefault="007D2756" w:rsidP="007D2756">
      <w:pPr>
        <w:pStyle w:val="ListParagraph"/>
        <w:numPr>
          <w:ilvl w:val="0"/>
          <w:numId w:val="1"/>
        </w:numPr>
        <w:spacing w:after="0" w:line="240" w:lineRule="auto"/>
        <w:rPr>
          <w:rFonts w:ascii="Arial" w:hAnsi="Arial" w:cs="Arial"/>
          <w:b/>
          <w:sz w:val="24"/>
          <w:szCs w:val="24"/>
        </w:rPr>
      </w:pPr>
      <w:r>
        <w:rPr>
          <w:rFonts w:ascii="Arial" w:hAnsi="Arial" w:cs="Arial"/>
          <w:b/>
          <w:sz w:val="24"/>
          <w:szCs w:val="24"/>
        </w:rPr>
        <w:t>Sco</w:t>
      </w:r>
      <w:r w:rsidRPr="006910E8">
        <w:rPr>
          <w:rFonts w:ascii="Arial" w:hAnsi="Arial" w:cs="Arial"/>
          <w:b/>
          <w:sz w:val="24"/>
          <w:szCs w:val="24"/>
        </w:rPr>
        <w:t xml:space="preserve">ring Matrix </w:t>
      </w:r>
    </w:p>
    <w:p w:rsidR="00985A22" w:rsidRPr="006910E8" w:rsidRDefault="00985A22" w:rsidP="00985A22">
      <w:pPr>
        <w:pStyle w:val="ListParagraph"/>
        <w:spacing w:after="0" w:line="240" w:lineRule="auto"/>
        <w:rPr>
          <w:rFonts w:ascii="Arial" w:hAnsi="Arial" w:cs="Arial"/>
          <w:b/>
          <w:sz w:val="24"/>
          <w:szCs w:val="24"/>
        </w:rPr>
      </w:pPr>
    </w:p>
    <w:p w:rsidR="006910E8" w:rsidRDefault="006910E8" w:rsidP="004B3320">
      <w:pPr>
        <w:ind w:left="720"/>
        <w:rPr>
          <w:rFonts w:ascii="Arial" w:hAnsi="Arial" w:cs="Arial"/>
          <w:sz w:val="24"/>
          <w:szCs w:val="24"/>
        </w:rPr>
      </w:pPr>
      <w:r w:rsidRPr="006910E8">
        <w:rPr>
          <w:rFonts w:ascii="Arial" w:hAnsi="Arial" w:cs="Arial"/>
          <w:sz w:val="24"/>
          <w:szCs w:val="24"/>
        </w:rPr>
        <w:t xml:space="preserve">The </w:t>
      </w:r>
      <w:r>
        <w:rPr>
          <w:rFonts w:ascii="Arial" w:hAnsi="Arial" w:cs="Arial"/>
          <w:sz w:val="24"/>
          <w:szCs w:val="24"/>
        </w:rPr>
        <w:t xml:space="preserve">scoring matrix on page </w:t>
      </w:r>
      <w:r w:rsidR="00C57B3D">
        <w:rPr>
          <w:rFonts w:ascii="Arial" w:hAnsi="Arial" w:cs="Arial"/>
          <w:sz w:val="24"/>
          <w:szCs w:val="24"/>
        </w:rPr>
        <w:t>3</w:t>
      </w:r>
      <w:r>
        <w:rPr>
          <w:rFonts w:ascii="Arial" w:hAnsi="Arial" w:cs="Arial"/>
          <w:sz w:val="24"/>
          <w:szCs w:val="24"/>
        </w:rPr>
        <w:t xml:space="preserve"> </w:t>
      </w:r>
      <w:r w:rsidR="002C4D06">
        <w:rPr>
          <w:rFonts w:ascii="Arial" w:hAnsi="Arial" w:cs="Arial"/>
          <w:sz w:val="24"/>
          <w:szCs w:val="24"/>
        </w:rPr>
        <w:t>will be used to mark the Technical</w:t>
      </w:r>
      <w:r w:rsidR="00BB07C3">
        <w:rPr>
          <w:rFonts w:ascii="Arial" w:hAnsi="Arial" w:cs="Arial"/>
          <w:sz w:val="24"/>
          <w:szCs w:val="24"/>
        </w:rPr>
        <w:t xml:space="preserve"> </w:t>
      </w:r>
      <w:r>
        <w:rPr>
          <w:rFonts w:ascii="Arial" w:hAnsi="Arial" w:cs="Arial"/>
          <w:sz w:val="24"/>
          <w:szCs w:val="24"/>
        </w:rPr>
        <w:t>aspect of the tender submission (worth</w:t>
      </w:r>
      <w:r w:rsidR="00C57B3D">
        <w:rPr>
          <w:rFonts w:ascii="Arial" w:hAnsi="Arial" w:cs="Arial"/>
          <w:sz w:val="24"/>
          <w:szCs w:val="24"/>
        </w:rPr>
        <w:t xml:space="preserve"> </w:t>
      </w:r>
      <w:r w:rsidR="00FC1746">
        <w:rPr>
          <w:rFonts w:ascii="Arial" w:hAnsi="Arial" w:cs="Arial"/>
          <w:sz w:val="24"/>
          <w:szCs w:val="24"/>
        </w:rPr>
        <w:t>70</w:t>
      </w:r>
      <w:r>
        <w:rPr>
          <w:rFonts w:ascii="Arial" w:hAnsi="Arial" w:cs="Arial"/>
          <w:sz w:val="24"/>
          <w:szCs w:val="24"/>
        </w:rPr>
        <w:t>%). Tender submissions will be marked according to how well they meet eac</w:t>
      </w:r>
      <w:r w:rsidR="00BB07C3">
        <w:rPr>
          <w:rFonts w:ascii="Arial" w:hAnsi="Arial" w:cs="Arial"/>
          <w:sz w:val="24"/>
          <w:szCs w:val="24"/>
        </w:rPr>
        <w:t xml:space="preserve">h of the sub-categories on the </w:t>
      </w:r>
      <w:r>
        <w:rPr>
          <w:rFonts w:ascii="Arial" w:hAnsi="Arial" w:cs="Arial"/>
          <w:sz w:val="24"/>
          <w:szCs w:val="24"/>
        </w:rPr>
        <w:t xml:space="preserve">quality evaluation criteria, with a maximum of five points available for each sub-category: </w:t>
      </w:r>
    </w:p>
    <w:tbl>
      <w:tblPr>
        <w:tblStyle w:val="TableGrid"/>
        <w:tblW w:w="0" w:type="auto"/>
        <w:tblInd w:w="720" w:type="dxa"/>
        <w:tblLook w:val="04A0" w:firstRow="1" w:lastRow="0" w:firstColumn="1" w:lastColumn="0" w:noHBand="0" w:noVBand="1"/>
      </w:tblPr>
      <w:tblGrid>
        <w:gridCol w:w="1628"/>
        <w:gridCol w:w="6668"/>
      </w:tblGrid>
      <w:tr w:rsidR="006910E8" w:rsidTr="006910E8">
        <w:tc>
          <w:tcPr>
            <w:tcW w:w="1656" w:type="dxa"/>
          </w:tcPr>
          <w:p w:rsidR="006910E8" w:rsidRPr="006910E8" w:rsidRDefault="006910E8" w:rsidP="006910E8">
            <w:pPr>
              <w:rPr>
                <w:rFonts w:ascii="Arial" w:hAnsi="Arial" w:cs="Arial"/>
                <w:b/>
                <w:sz w:val="24"/>
                <w:szCs w:val="24"/>
              </w:rPr>
            </w:pPr>
            <w:r w:rsidRPr="006910E8">
              <w:rPr>
                <w:rFonts w:ascii="Arial" w:hAnsi="Arial" w:cs="Arial"/>
                <w:b/>
                <w:sz w:val="24"/>
                <w:szCs w:val="24"/>
              </w:rPr>
              <w:t>5 points</w:t>
            </w:r>
          </w:p>
        </w:tc>
        <w:tc>
          <w:tcPr>
            <w:tcW w:w="6866" w:type="dxa"/>
          </w:tcPr>
          <w:p w:rsidR="006910E8" w:rsidRDefault="006910E8" w:rsidP="006910E8">
            <w:pPr>
              <w:rPr>
                <w:rFonts w:ascii="Arial" w:hAnsi="Arial" w:cs="Arial"/>
                <w:sz w:val="24"/>
                <w:szCs w:val="24"/>
              </w:rPr>
            </w:pPr>
            <w:r>
              <w:rPr>
                <w:rFonts w:ascii="Arial" w:hAnsi="Arial" w:cs="Arial"/>
                <w:sz w:val="24"/>
                <w:szCs w:val="24"/>
              </w:rPr>
              <w:t>Excellent response, fully meets and expands upon the expected requirements</w:t>
            </w:r>
          </w:p>
        </w:tc>
      </w:tr>
      <w:tr w:rsidR="006910E8" w:rsidTr="006910E8">
        <w:tc>
          <w:tcPr>
            <w:tcW w:w="1656" w:type="dxa"/>
          </w:tcPr>
          <w:p w:rsidR="006910E8" w:rsidRPr="006910E8" w:rsidRDefault="006910E8" w:rsidP="006910E8">
            <w:pPr>
              <w:rPr>
                <w:rFonts w:ascii="Arial" w:hAnsi="Arial" w:cs="Arial"/>
                <w:b/>
                <w:sz w:val="24"/>
                <w:szCs w:val="24"/>
              </w:rPr>
            </w:pPr>
            <w:r w:rsidRPr="006910E8">
              <w:rPr>
                <w:rFonts w:ascii="Arial" w:hAnsi="Arial" w:cs="Arial"/>
                <w:b/>
                <w:sz w:val="24"/>
                <w:szCs w:val="24"/>
              </w:rPr>
              <w:t>4 points</w:t>
            </w:r>
          </w:p>
        </w:tc>
        <w:tc>
          <w:tcPr>
            <w:tcW w:w="6866" w:type="dxa"/>
          </w:tcPr>
          <w:p w:rsidR="006910E8" w:rsidRDefault="006910E8" w:rsidP="006910E8">
            <w:pPr>
              <w:rPr>
                <w:rFonts w:ascii="Arial" w:hAnsi="Arial" w:cs="Arial"/>
                <w:sz w:val="24"/>
                <w:szCs w:val="24"/>
              </w:rPr>
            </w:pPr>
            <w:r>
              <w:rPr>
                <w:rFonts w:ascii="Arial" w:hAnsi="Arial" w:cs="Arial"/>
                <w:sz w:val="24"/>
                <w:szCs w:val="24"/>
              </w:rPr>
              <w:t xml:space="preserve">Good response, meets the expected requirements and requires no additional information </w:t>
            </w:r>
          </w:p>
        </w:tc>
      </w:tr>
      <w:tr w:rsidR="006910E8" w:rsidTr="006910E8">
        <w:tc>
          <w:tcPr>
            <w:tcW w:w="1656" w:type="dxa"/>
          </w:tcPr>
          <w:p w:rsidR="006910E8" w:rsidRPr="006910E8" w:rsidRDefault="006910E8" w:rsidP="006910E8">
            <w:pPr>
              <w:rPr>
                <w:rFonts w:ascii="Arial" w:hAnsi="Arial" w:cs="Arial"/>
                <w:b/>
                <w:sz w:val="24"/>
                <w:szCs w:val="24"/>
              </w:rPr>
            </w:pPr>
            <w:r w:rsidRPr="006910E8">
              <w:rPr>
                <w:rFonts w:ascii="Arial" w:hAnsi="Arial" w:cs="Arial"/>
                <w:b/>
                <w:sz w:val="24"/>
                <w:szCs w:val="24"/>
              </w:rPr>
              <w:lastRenderedPageBreak/>
              <w:t>3 points</w:t>
            </w:r>
          </w:p>
        </w:tc>
        <w:tc>
          <w:tcPr>
            <w:tcW w:w="6866" w:type="dxa"/>
          </w:tcPr>
          <w:p w:rsidR="006910E8" w:rsidRDefault="006910E8" w:rsidP="006910E8">
            <w:pPr>
              <w:rPr>
                <w:rFonts w:ascii="Arial" w:hAnsi="Arial" w:cs="Arial"/>
                <w:sz w:val="24"/>
                <w:szCs w:val="24"/>
              </w:rPr>
            </w:pPr>
            <w:r>
              <w:rPr>
                <w:rFonts w:ascii="Arial" w:hAnsi="Arial" w:cs="Arial"/>
                <w:sz w:val="24"/>
                <w:szCs w:val="24"/>
              </w:rPr>
              <w:t>Satisfactory response and generally meets requirements, may require additional clarification or information</w:t>
            </w:r>
          </w:p>
        </w:tc>
      </w:tr>
      <w:tr w:rsidR="006910E8" w:rsidTr="006910E8">
        <w:tc>
          <w:tcPr>
            <w:tcW w:w="1656" w:type="dxa"/>
          </w:tcPr>
          <w:p w:rsidR="006910E8" w:rsidRPr="006910E8" w:rsidRDefault="006910E8" w:rsidP="006910E8">
            <w:pPr>
              <w:rPr>
                <w:rFonts w:ascii="Arial" w:hAnsi="Arial" w:cs="Arial"/>
                <w:b/>
                <w:sz w:val="24"/>
                <w:szCs w:val="24"/>
              </w:rPr>
            </w:pPr>
            <w:r w:rsidRPr="006910E8">
              <w:rPr>
                <w:rFonts w:ascii="Arial" w:hAnsi="Arial" w:cs="Arial"/>
                <w:b/>
                <w:sz w:val="24"/>
                <w:szCs w:val="24"/>
              </w:rPr>
              <w:t>2 points</w:t>
            </w:r>
          </w:p>
        </w:tc>
        <w:tc>
          <w:tcPr>
            <w:tcW w:w="6866" w:type="dxa"/>
          </w:tcPr>
          <w:p w:rsidR="006910E8" w:rsidRDefault="006910E8" w:rsidP="006910E8">
            <w:pPr>
              <w:rPr>
                <w:rFonts w:ascii="Arial" w:hAnsi="Arial" w:cs="Arial"/>
                <w:sz w:val="24"/>
                <w:szCs w:val="24"/>
              </w:rPr>
            </w:pPr>
            <w:r>
              <w:rPr>
                <w:rFonts w:ascii="Arial" w:hAnsi="Arial" w:cs="Arial"/>
                <w:sz w:val="24"/>
                <w:szCs w:val="24"/>
              </w:rPr>
              <w:t xml:space="preserve">Does not meet the expected standard, would require significant further clarification or additional information </w:t>
            </w:r>
          </w:p>
        </w:tc>
      </w:tr>
      <w:tr w:rsidR="006910E8" w:rsidTr="006910E8">
        <w:tc>
          <w:tcPr>
            <w:tcW w:w="1656" w:type="dxa"/>
          </w:tcPr>
          <w:p w:rsidR="006910E8" w:rsidRPr="006910E8" w:rsidRDefault="006910E8" w:rsidP="006910E8">
            <w:pPr>
              <w:rPr>
                <w:rFonts w:ascii="Arial" w:hAnsi="Arial" w:cs="Arial"/>
                <w:b/>
                <w:sz w:val="24"/>
                <w:szCs w:val="24"/>
              </w:rPr>
            </w:pPr>
            <w:r w:rsidRPr="006910E8">
              <w:rPr>
                <w:rFonts w:ascii="Arial" w:hAnsi="Arial" w:cs="Arial"/>
                <w:b/>
                <w:sz w:val="24"/>
                <w:szCs w:val="24"/>
              </w:rPr>
              <w:t>1 point</w:t>
            </w:r>
          </w:p>
        </w:tc>
        <w:tc>
          <w:tcPr>
            <w:tcW w:w="6866" w:type="dxa"/>
          </w:tcPr>
          <w:p w:rsidR="006910E8" w:rsidRDefault="006910E8" w:rsidP="006910E8">
            <w:pPr>
              <w:rPr>
                <w:rFonts w:ascii="Arial" w:hAnsi="Arial" w:cs="Arial"/>
                <w:sz w:val="24"/>
                <w:szCs w:val="24"/>
              </w:rPr>
            </w:pPr>
            <w:r>
              <w:rPr>
                <w:rFonts w:ascii="Arial" w:hAnsi="Arial" w:cs="Arial"/>
                <w:sz w:val="24"/>
                <w:szCs w:val="24"/>
              </w:rPr>
              <w:t xml:space="preserve">Unsatisfactory response, has not addressed the question / method statement, suggests the supplier would have difficulty meeting Council standards </w:t>
            </w:r>
          </w:p>
        </w:tc>
      </w:tr>
      <w:tr w:rsidR="006910E8" w:rsidTr="006910E8">
        <w:trPr>
          <w:trHeight w:val="315"/>
        </w:trPr>
        <w:tc>
          <w:tcPr>
            <w:tcW w:w="1656" w:type="dxa"/>
          </w:tcPr>
          <w:p w:rsidR="006910E8" w:rsidRPr="006910E8" w:rsidRDefault="006910E8" w:rsidP="006910E8">
            <w:pPr>
              <w:rPr>
                <w:rFonts w:ascii="Arial" w:hAnsi="Arial" w:cs="Arial"/>
                <w:b/>
                <w:sz w:val="24"/>
                <w:szCs w:val="24"/>
              </w:rPr>
            </w:pPr>
            <w:r w:rsidRPr="006910E8">
              <w:rPr>
                <w:rFonts w:ascii="Arial" w:hAnsi="Arial" w:cs="Arial"/>
                <w:b/>
                <w:sz w:val="24"/>
                <w:szCs w:val="24"/>
              </w:rPr>
              <w:t>0 points</w:t>
            </w:r>
          </w:p>
        </w:tc>
        <w:tc>
          <w:tcPr>
            <w:tcW w:w="6866" w:type="dxa"/>
          </w:tcPr>
          <w:p w:rsidR="006910E8" w:rsidRDefault="006910E8" w:rsidP="006910E8">
            <w:pPr>
              <w:rPr>
                <w:rFonts w:ascii="Arial" w:hAnsi="Arial" w:cs="Arial"/>
                <w:sz w:val="24"/>
                <w:szCs w:val="24"/>
              </w:rPr>
            </w:pPr>
            <w:r>
              <w:rPr>
                <w:rFonts w:ascii="Arial" w:hAnsi="Arial" w:cs="Arial"/>
                <w:sz w:val="24"/>
                <w:szCs w:val="24"/>
              </w:rPr>
              <w:t xml:space="preserve">No information provided </w:t>
            </w:r>
          </w:p>
        </w:tc>
      </w:tr>
    </w:tbl>
    <w:p w:rsidR="002C4D06" w:rsidRDefault="002C4D06" w:rsidP="006910E8">
      <w:pPr>
        <w:ind w:left="720"/>
        <w:jc w:val="both"/>
        <w:rPr>
          <w:rFonts w:ascii="Arial" w:hAnsi="Arial" w:cs="Arial"/>
          <w:sz w:val="24"/>
          <w:szCs w:val="24"/>
        </w:rPr>
      </w:pPr>
    </w:p>
    <w:p w:rsidR="006910E8" w:rsidRDefault="002C4D06" w:rsidP="006910E8">
      <w:pPr>
        <w:ind w:left="720"/>
        <w:jc w:val="both"/>
        <w:rPr>
          <w:rFonts w:ascii="Arial" w:hAnsi="Arial" w:cs="Arial"/>
          <w:sz w:val="24"/>
          <w:szCs w:val="24"/>
        </w:rPr>
      </w:pPr>
      <w:r>
        <w:rPr>
          <w:rFonts w:ascii="Arial" w:hAnsi="Arial" w:cs="Arial"/>
          <w:sz w:val="24"/>
          <w:szCs w:val="24"/>
        </w:rPr>
        <w:t>The Commercial</w:t>
      </w:r>
      <w:r w:rsidR="006910E8">
        <w:rPr>
          <w:rFonts w:ascii="Arial" w:hAnsi="Arial" w:cs="Arial"/>
          <w:sz w:val="24"/>
          <w:szCs w:val="24"/>
        </w:rPr>
        <w:t xml:space="preserve"> evaluation of each tender submission will be marked and assessed by officers representing or linked with the London Borough of Barking and Dagenham Council. Each assessor will score the tender submission individually, before collectively agreeing on a mediated score for each sub-category. This will decide the overall quality score. The financial evidence will be marked separately to the quality aspect of the submission based on the most economically advantageous tender. </w:t>
      </w:r>
    </w:p>
    <w:p w:rsidR="006910E8" w:rsidRDefault="006910E8" w:rsidP="006910E8">
      <w:pPr>
        <w:ind w:left="720"/>
        <w:jc w:val="both"/>
        <w:rPr>
          <w:rFonts w:ascii="Arial" w:hAnsi="Arial" w:cs="Arial"/>
          <w:sz w:val="24"/>
          <w:szCs w:val="24"/>
        </w:rPr>
      </w:pPr>
      <w:r>
        <w:rPr>
          <w:rFonts w:ascii="Arial" w:hAnsi="Arial" w:cs="Arial"/>
          <w:sz w:val="24"/>
          <w:szCs w:val="24"/>
        </w:rPr>
        <w:t xml:space="preserve">Please note that the sub-categories within each of the four quality criteria are subject to change or amendment by the evaluation panel. If any such changes or amendments occur before the submission deadline, all consultants on the framework panel will be notified and given suitable time to resubmit their tender or send any additional information, should they wish to do so. If any changes or amendments occur after the submission deadline, only consultants who have submitted a tender will be notified. </w:t>
      </w:r>
    </w:p>
    <w:p w:rsidR="006910E8" w:rsidRDefault="006910E8" w:rsidP="006910E8">
      <w:pPr>
        <w:ind w:left="720"/>
        <w:jc w:val="both"/>
        <w:rPr>
          <w:rFonts w:ascii="Arial" w:hAnsi="Arial" w:cs="Arial"/>
          <w:sz w:val="24"/>
          <w:szCs w:val="24"/>
        </w:rPr>
      </w:pPr>
    </w:p>
    <w:p w:rsidR="006910E8" w:rsidRDefault="006910E8" w:rsidP="006910E8">
      <w:pPr>
        <w:ind w:left="720"/>
        <w:jc w:val="both"/>
        <w:rPr>
          <w:rFonts w:ascii="Arial" w:hAnsi="Arial" w:cs="Arial"/>
          <w:sz w:val="24"/>
          <w:szCs w:val="24"/>
        </w:rPr>
      </w:pPr>
    </w:p>
    <w:p w:rsidR="006910E8" w:rsidRDefault="006910E8" w:rsidP="006910E8">
      <w:pPr>
        <w:ind w:left="720"/>
        <w:jc w:val="both"/>
        <w:rPr>
          <w:rFonts w:ascii="Arial" w:hAnsi="Arial" w:cs="Arial"/>
          <w:sz w:val="24"/>
          <w:szCs w:val="24"/>
        </w:rPr>
      </w:pPr>
    </w:p>
    <w:p w:rsidR="006910E8" w:rsidRDefault="006910E8" w:rsidP="006910E8">
      <w:pPr>
        <w:ind w:left="720"/>
        <w:jc w:val="both"/>
        <w:rPr>
          <w:rFonts w:ascii="Arial" w:hAnsi="Arial" w:cs="Arial"/>
          <w:sz w:val="24"/>
          <w:szCs w:val="24"/>
        </w:rPr>
      </w:pPr>
    </w:p>
    <w:p w:rsidR="006910E8" w:rsidRDefault="006910E8" w:rsidP="006910E8">
      <w:pPr>
        <w:ind w:left="720"/>
        <w:jc w:val="both"/>
        <w:rPr>
          <w:rFonts w:ascii="Arial" w:hAnsi="Arial" w:cs="Arial"/>
          <w:sz w:val="24"/>
          <w:szCs w:val="24"/>
        </w:rPr>
      </w:pPr>
    </w:p>
    <w:p w:rsidR="006910E8" w:rsidRDefault="006910E8" w:rsidP="006910E8">
      <w:pPr>
        <w:ind w:left="720"/>
        <w:jc w:val="both"/>
        <w:rPr>
          <w:rFonts w:ascii="Arial" w:hAnsi="Arial" w:cs="Arial"/>
          <w:sz w:val="24"/>
          <w:szCs w:val="24"/>
        </w:rPr>
      </w:pPr>
    </w:p>
    <w:p w:rsidR="006910E8" w:rsidRDefault="006910E8" w:rsidP="006910E8">
      <w:pPr>
        <w:ind w:left="720"/>
        <w:jc w:val="both"/>
        <w:rPr>
          <w:rFonts w:ascii="Arial" w:hAnsi="Arial" w:cs="Arial"/>
          <w:sz w:val="24"/>
          <w:szCs w:val="24"/>
        </w:rPr>
      </w:pPr>
    </w:p>
    <w:p w:rsidR="006910E8" w:rsidRDefault="006910E8" w:rsidP="006910E8">
      <w:pPr>
        <w:ind w:left="720"/>
        <w:jc w:val="both"/>
        <w:rPr>
          <w:rFonts w:ascii="Arial" w:hAnsi="Arial" w:cs="Arial"/>
          <w:sz w:val="24"/>
          <w:szCs w:val="24"/>
        </w:rPr>
      </w:pPr>
    </w:p>
    <w:p w:rsidR="006910E8" w:rsidRDefault="006910E8" w:rsidP="006910E8">
      <w:pPr>
        <w:ind w:left="720"/>
        <w:jc w:val="both"/>
        <w:rPr>
          <w:rFonts w:ascii="Arial" w:hAnsi="Arial" w:cs="Arial"/>
          <w:sz w:val="24"/>
          <w:szCs w:val="24"/>
        </w:rPr>
      </w:pPr>
    </w:p>
    <w:p w:rsidR="006910E8" w:rsidRDefault="006910E8" w:rsidP="006910E8">
      <w:pPr>
        <w:ind w:left="720"/>
        <w:jc w:val="both"/>
        <w:rPr>
          <w:rFonts w:ascii="Arial" w:hAnsi="Arial" w:cs="Arial"/>
          <w:sz w:val="24"/>
          <w:szCs w:val="24"/>
        </w:rPr>
      </w:pPr>
    </w:p>
    <w:p w:rsidR="00885CA7" w:rsidRDefault="00885CA7">
      <w:pPr>
        <w:rPr>
          <w:rFonts w:ascii="Arial" w:hAnsi="Arial" w:cs="Arial"/>
          <w:sz w:val="24"/>
          <w:szCs w:val="24"/>
        </w:rPr>
      </w:pPr>
    </w:p>
    <w:p w:rsidR="00885CA7" w:rsidRDefault="00885CA7">
      <w:pPr>
        <w:rPr>
          <w:rFonts w:ascii="Arial" w:hAnsi="Arial" w:cs="Arial"/>
          <w:sz w:val="24"/>
          <w:szCs w:val="24"/>
        </w:rPr>
        <w:sectPr w:rsidR="00885CA7" w:rsidSect="006910E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rsidR="006910E8" w:rsidRDefault="002C4D06">
      <w:pPr>
        <w:rPr>
          <w:rFonts w:ascii="Arial" w:hAnsi="Arial" w:cs="Arial"/>
          <w:b/>
          <w:sz w:val="24"/>
          <w:szCs w:val="24"/>
        </w:rPr>
      </w:pPr>
      <w:r>
        <w:rPr>
          <w:rFonts w:ascii="Arial" w:hAnsi="Arial" w:cs="Arial"/>
          <w:b/>
          <w:sz w:val="24"/>
          <w:szCs w:val="24"/>
        </w:rPr>
        <w:t xml:space="preserve">Technical </w:t>
      </w:r>
      <w:r w:rsidR="00C57B3D">
        <w:rPr>
          <w:rFonts w:ascii="Arial" w:hAnsi="Arial" w:cs="Arial"/>
          <w:b/>
          <w:sz w:val="24"/>
          <w:szCs w:val="24"/>
        </w:rPr>
        <w:t>(</w:t>
      </w:r>
      <w:r w:rsidR="00FC1746">
        <w:rPr>
          <w:rFonts w:ascii="Arial" w:hAnsi="Arial" w:cs="Arial"/>
          <w:b/>
          <w:sz w:val="24"/>
          <w:szCs w:val="24"/>
        </w:rPr>
        <w:t>70</w:t>
      </w:r>
      <w:r w:rsidR="00C57B3D">
        <w:rPr>
          <w:rFonts w:ascii="Arial" w:hAnsi="Arial" w:cs="Arial"/>
          <w:b/>
          <w:sz w:val="24"/>
          <w:szCs w:val="24"/>
        </w:rPr>
        <w:t>%)</w:t>
      </w:r>
      <w:r w:rsidR="00935A7F">
        <w:rPr>
          <w:rFonts w:ascii="Arial" w:hAnsi="Arial" w:cs="Arial"/>
          <w:b/>
          <w:sz w:val="24"/>
          <w:szCs w:val="24"/>
        </w:rPr>
        <w:t xml:space="preserve"> </w:t>
      </w:r>
      <w:r w:rsidR="00885CA7">
        <w:rPr>
          <w:rFonts w:ascii="Arial" w:hAnsi="Arial" w:cs="Arial"/>
          <w:b/>
          <w:sz w:val="24"/>
          <w:szCs w:val="24"/>
        </w:rPr>
        <w:t xml:space="preserve">Matrix </w:t>
      </w:r>
    </w:p>
    <w:tbl>
      <w:tblPr>
        <w:tblStyle w:val="TableGrid"/>
        <w:tblW w:w="0" w:type="auto"/>
        <w:tblLook w:val="04A0" w:firstRow="1" w:lastRow="0" w:firstColumn="1" w:lastColumn="0" w:noHBand="0" w:noVBand="1"/>
      </w:tblPr>
      <w:tblGrid>
        <w:gridCol w:w="5133"/>
        <w:gridCol w:w="4169"/>
        <w:gridCol w:w="4646"/>
      </w:tblGrid>
      <w:tr w:rsidR="002C7104" w:rsidTr="007F7F72">
        <w:tc>
          <w:tcPr>
            <w:tcW w:w="14174" w:type="dxa"/>
            <w:gridSpan w:val="3"/>
            <w:shd w:val="clear" w:color="auto" w:fill="D9D9D9" w:themeFill="background1" w:themeFillShade="D9"/>
          </w:tcPr>
          <w:p w:rsidR="002C7104" w:rsidRDefault="002C7104">
            <w:pPr>
              <w:rPr>
                <w:rFonts w:ascii="Arial" w:hAnsi="Arial" w:cs="Arial"/>
                <w:b/>
                <w:sz w:val="24"/>
                <w:szCs w:val="24"/>
              </w:rPr>
            </w:pPr>
            <w:r>
              <w:rPr>
                <w:rFonts w:ascii="Arial" w:hAnsi="Arial" w:cs="Arial"/>
                <w:b/>
                <w:sz w:val="24"/>
                <w:szCs w:val="24"/>
              </w:rPr>
              <w:t>Name of person scoring:</w:t>
            </w:r>
          </w:p>
          <w:p w:rsidR="002C7104" w:rsidRDefault="002C7104">
            <w:pPr>
              <w:rPr>
                <w:rFonts w:ascii="Arial" w:hAnsi="Arial" w:cs="Arial"/>
                <w:b/>
                <w:sz w:val="24"/>
                <w:szCs w:val="24"/>
              </w:rPr>
            </w:pPr>
          </w:p>
        </w:tc>
      </w:tr>
      <w:tr w:rsidR="002C7104" w:rsidTr="007F7F72">
        <w:tc>
          <w:tcPr>
            <w:tcW w:w="14174" w:type="dxa"/>
            <w:gridSpan w:val="3"/>
            <w:shd w:val="clear" w:color="auto" w:fill="D9D9D9" w:themeFill="background1" w:themeFillShade="D9"/>
          </w:tcPr>
          <w:p w:rsidR="002C7104" w:rsidRDefault="002C7104">
            <w:pPr>
              <w:rPr>
                <w:rFonts w:ascii="Arial" w:hAnsi="Arial" w:cs="Arial"/>
                <w:b/>
                <w:sz w:val="24"/>
                <w:szCs w:val="24"/>
              </w:rPr>
            </w:pPr>
            <w:r>
              <w:rPr>
                <w:rFonts w:ascii="Arial" w:hAnsi="Arial" w:cs="Arial"/>
                <w:b/>
                <w:sz w:val="24"/>
                <w:szCs w:val="24"/>
              </w:rPr>
              <w:t xml:space="preserve">Name of tender: </w:t>
            </w:r>
          </w:p>
          <w:p w:rsidR="002C7104" w:rsidRDefault="002C7104">
            <w:pPr>
              <w:rPr>
                <w:rFonts w:ascii="Arial" w:hAnsi="Arial" w:cs="Arial"/>
                <w:b/>
                <w:sz w:val="24"/>
                <w:szCs w:val="24"/>
              </w:rPr>
            </w:pPr>
          </w:p>
        </w:tc>
      </w:tr>
      <w:tr w:rsidR="00C57B3D" w:rsidTr="00CD5D9C">
        <w:tc>
          <w:tcPr>
            <w:tcW w:w="5211" w:type="dxa"/>
            <w:shd w:val="clear" w:color="auto" w:fill="D9D9D9" w:themeFill="background1" w:themeFillShade="D9"/>
          </w:tcPr>
          <w:p w:rsidR="00C57B3D" w:rsidRPr="00985A22" w:rsidRDefault="00C57B3D" w:rsidP="00985A22">
            <w:pPr>
              <w:tabs>
                <w:tab w:val="left" w:pos="0"/>
              </w:tabs>
              <w:rPr>
                <w:rFonts w:ascii="Arial" w:hAnsi="Arial" w:cs="Arial"/>
                <w:b/>
                <w:sz w:val="24"/>
                <w:szCs w:val="24"/>
              </w:rPr>
            </w:pPr>
          </w:p>
        </w:tc>
        <w:tc>
          <w:tcPr>
            <w:tcW w:w="4238" w:type="dxa"/>
            <w:shd w:val="clear" w:color="auto" w:fill="D9D9D9" w:themeFill="background1" w:themeFillShade="D9"/>
          </w:tcPr>
          <w:p w:rsidR="00C57B3D" w:rsidRDefault="00C57B3D">
            <w:pPr>
              <w:rPr>
                <w:rFonts w:ascii="Arial" w:hAnsi="Arial" w:cs="Arial"/>
                <w:b/>
                <w:sz w:val="24"/>
                <w:szCs w:val="24"/>
              </w:rPr>
            </w:pPr>
            <w:r>
              <w:rPr>
                <w:rFonts w:ascii="Arial" w:hAnsi="Arial" w:cs="Arial"/>
                <w:b/>
                <w:sz w:val="24"/>
                <w:szCs w:val="24"/>
              </w:rPr>
              <w:t>Notes</w:t>
            </w:r>
          </w:p>
        </w:tc>
        <w:tc>
          <w:tcPr>
            <w:tcW w:w="4725" w:type="dxa"/>
            <w:shd w:val="clear" w:color="auto" w:fill="D9D9D9" w:themeFill="background1" w:themeFillShade="D9"/>
          </w:tcPr>
          <w:p w:rsidR="00C57B3D" w:rsidRDefault="00C57B3D">
            <w:pPr>
              <w:rPr>
                <w:rFonts w:ascii="Arial" w:hAnsi="Arial" w:cs="Arial"/>
                <w:b/>
                <w:sz w:val="24"/>
                <w:szCs w:val="24"/>
              </w:rPr>
            </w:pPr>
            <w:r>
              <w:rPr>
                <w:rFonts w:ascii="Arial" w:hAnsi="Arial" w:cs="Arial"/>
                <w:b/>
                <w:sz w:val="24"/>
                <w:szCs w:val="24"/>
              </w:rPr>
              <w:t xml:space="preserve">Total Score 1-5 </w:t>
            </w:r>
          </w:p>
        </w:tc>
      </w:tr>
      <w:tr w:rsidR="00C57B3D" w:rsidTr="00985A22">
        <w:trPr>
          <w:trHeight w:val="1179"/>
        </w:trPr>
        <w:tc>
          <w:tcPr>
            <w:tcW w:w="5211" w:type="dxa"/>
            <w:shd w:val="clear" w:color="auto" w:fill="FFFFFF" w:themeFill="background1"/>
          </w:tcPr>
          <w:p w:rsidR="00517E13" w:rsidRPr="00985A22" w:rsidRDefault="00985A22" w:rsidP="00985A22">
            <w:pPr>
              <w:rPr>
                <w:rFonts w:ascii="Arial" w:hAnsi="Arial" w:cs="Arial"/>
                <w:sz w:val="24"/>
                <w:szCs w:val="24"/>
              </w:rPr>
            </w:pPr>
            <w:r w:rsidRPr="00985A22">
              <w:rPr>
                <w:rFonts w:ascii="Arial" w:hAnsi="Arial" w:cs="Arial"/>
                <w:sz w:val="24"/>
                <w:szCs w:val="24"/>
              </w:rPr>
              <w:t>Skills, experience and other qualities of the nominated staff</w:t>
            </w:r>
          </w:p>
        </w:tc>
        <w:tc>
          <w:tcPr>
            <w:tcW w:w="4238" w:type="dxa"/>
            <w:shd w:val="clear" w:color="auto" w:fill="FFFFFF" w:themeFill="background1"/>
          </w:tcPr>
          <w:p w:rsidR="00C57B3D" w:rsidRDefault="00C57B3D">
            <w:pPr>
              <w:rPr>
                <w:rFonts w:ascii="Arial" w:hAnsi="Arial" w:cs="Arial"/>
                <w:b/>
                <w:sz w:val="24"/>
                <w:szCs w:val="24"/>
              </w:rPr>
            </w:pPr>
          </w:p>
        </w:tc>
        <w:tc>
          <w:tcPr>
            <w:tcW w:w="4725" w:type="dxa"/>
            <w:shd w:val="clear" w:color="auto" w:fill="FFFFFF" w:themeFill="background1"/>
          </w:tcPr>
          <w:p w:rsidR="00C57B3D" w:rsidRDefault="00C57B3D">
            <w:pPr>
              <w:rPr>
                <w:rFonts w:ascii="Arial" w:hAnsi="Arial" w:cs="Arial"/>
                <w:b/>
                <w:sz w:val="24"/>
                <w:szCs w:val="24"/>
              </w:rPr>
            </w:pPr>
          </w:p>
        </w:tc>
      </w:tr>
      <w:tr w:rsidR="00380922" w:rsidTr="00985A22">
        <w:trPr>
          <w:trHeight w:val="1267"/>
        </w:trPr>
        <w:tc>
          <w:tcPr>
            <w:tcW w:w="5211" w:type="dxa"/>
            <w:shd w:val="clear" w:color="auto" w:fill="FFFFFF" w:themeFill="background1"/>
          </w:tcPr>
          <w:p w:rsidR="005F696B" w:rsidRPr="00985A22" w:rsidRDefault="00985A22" w:rsidP="00985A22">
            <w:pPr>
              <w:rPr>
                <w:rFonts w:ascii="Arial" w:hAnsi="Arial" w:cs="Arial"/>
                <w:b/>
                <w:sz w:val="24"/>
                <w:szCs w:val="24"/>
                <w:u w:val="single"/>
              </w:rPr>
            </w:pPr>
            <w:r w:rsidRPr="00985A22">
              <w:rPr>
                <w:rFonts w:ascii="Arial" w:hAnsi="Arial" w:cs="Arial"/>
                <w:sz w:val="24"/>
                <w:szCs w:val="24"/>
              </w:rPr>
              <w:t>Relevant knowledge and quality of related previous experience</w:t>
            </w:r>
          </w:p>
        </w:tc>
        <w:tc>
          <w:tcPr>
            <w:tcW w:w="4238" w:type="dxa"/>
            <w:shd w:val="clear" w:color="auto" w:fill="FFFFFF" w:themeFill="background1"/>
          </w:tcPr>
          <w:p w:rsidR="00380922" w:rsidRPr="00985A22" w:rsidRDefault="00380922">
            <w:pPr>
              <w:rPr>
                <w:rFonts w:ascii="Arial" w:hAnsi="Arial" w:cs="Arial"/>
                <w:b/>
                <w:sz w:val="24"/>
                <w:szCs w:val="24"/>
              </w:rPr>
            </w:pPr>
          </w:p>
        </w:tc>
        <w:tc>
          <w:tcPr>
            <w:tcW w:w="4725" w:type="dxa"/>
            <w:shd w:val="clear" w:color="auto" w:fill="FFFFFF" w:themeFill="background1"/>
          </w:tcPr>
          <w:p w:rsidR="00380922" w:rsidRDefault="00380922">
            <w:pPr>
              <w:rPr>
                <w:rFonts w:ascii="Arial" w:hAnsi="Arial" w:cs="Arial"/>
                <w:b/>
                <w:sz w:val="24"/>
                <w:szCs w:val="24"/>
              </w:rPr>
            </w:pPr>
          </w:p>
        </w:tc>
      </w:tr>
      <w:tr w:rsidR="00C57B3D" w:rsidTr="00985A22">
        <w:trPr>
          <w:trHeight w:val="1272"/>
        </w:trPr>
        <w:tc>
          <w:tcPr>
            <w:tcW w:w="5211" w:type="dxa"/>
            <w:shd w:val="clear" w:color="auto" w:fill="FFFFFF" w:themeFill="background1"/>
          </w:tcPr>
          <w:p w:rsidR="005F696B" w:rsidRPr="00C57B3D" w:rsidRDefault="00985A22" w:rsidP="005F696B">
            <w:pPr>
              <w:autoSpaceDE w:val="0"/>
              <w:autoSpaceDN w:val="0"/>
              <w:adjustRightInd w:val="0"/>
              <w:rPr>
                <w:rFonts w:ascii="Arial" w:hAnsi="Arial" w:cs="Arial"/>
                <w:sz w:val="24"/>
                <w:szCs w:val="24"/>
              </w:rPr>
            </w:pPr>
            <w:r>
              <w:rPr>
                <w:rFonts w:ascii="Arial" w:hAnsi="Arial" w:cs="Arial"/>
                <w:sz w:val="24"/>
                <w:szCs w:val="24"/>
              </w:rPr>
              <w:t>Quality of response and ability to deliver the required service</w:t>
            </w:r>
          </w:p>
        </w:tc>
        <w:tc>
          <w:tcPr>
            <w:tcW w:w="4238" w:type="dxa"/>
            <w:shd w:val="clear" w:color="auto" w:fill="FFFFFF" w:themeFill="background1"/>
          </w:tcPr>
          <w:p w:rsidR="00C57B3D" w:rsidRDefault="00C57B3D">
            <w:pPr>
              <w:rPr>
                <w:rFonts w:ascii="Arial" w:hAnsi="Arial" w:cs="Arial"/>
                <w:b/>
                <w:sz w:val="24"/>
                <w:szCs w:val="24"/>
              </w:rPr>
            </w:pPr>
          </w:p>
        </w:tc>
        <w:tc>
          <w:tcPr>
            <w:tcW w:w="4725" w:type="dxa"/>
            <w:shd w:val="clear" w:color="auto" w:fill="FFFFFF" w:themeFill="background1"/>
          </w:tcPr>
          <w:p w:rsidR="00C57B3D" w:rsidRDefault="00C57B3D">
            <w:pPr>
              <w:rPr>
                <w:rFonts w:ascii="Arial" w:hAnsi="Arial" w:cs="Arial"/>
                <w:b/>
                <w:sz w:val="24"/>
                <w:szCs w:val="24"/>
              </w:rPr>
            </w:pPr>
          </w:p>
        </w:tc>
      </w:tr>
      <w:tr w:rsidR="00C57B3D" w:rsidTr="00985A22">
        <w:trPr>
          <w:trHeight w:val="1275"/>
        </w:trPr>
        <w:tc>
          <w:tcPr>
            <w:tcW w:w="5211" w:type="dxa"/>
            <w:shd w:val="clear" w:color="auto" w:fill="FFFFFF" w:themeFill="background1"/>
          </w:tcPr>
          <w:p w:rsidR="00A76DC7" w:rsidRPr="00C57B3D" w:rsidRDefault="00985A22" w:rsidP="00A76DC7">
            <w:pPr>
              <w:autoSpaceDE w:val="0"/>
              <w:autoSpaceDN w:val="0"/>
              <w:adjustRightInd w:val="0"/>
              <w:rPr>
                <w:rFonts w:ascii="Arial" w:hAnsi="Arial" w:cs="Arial"/>
                <w:sz w:val="24"/>
                <w:szCs w:val="24"/>
              </w:rPr>
            </w:pPr>
            <w:r>
              <w:rPr>
                <w:rFonts w:ascii="Arial" w:hAnsi="Arial" w:cs="Arial"/>
                <w:sz w:val="24"/>
                <w:szCs w:val="24"/>
              </w:rPr>
              <w:t>Quality of response and ability to deliver the required service</w:t>
            </w:r>
          </w:p>
        </w:tc>
        <w:tc>
          <w:tcPr>
            <w:tcW w:w="4238" w:type="dxa"/>
            <w:shd w:val="clear" w:color="auto" w:fill="FFFFFF" w:themeFill="background1"/>
          </w:tcPr>
          <w:p w:rsidR="00C57B3D" w:rsidRDefault="00C57B3D">
            <w:pPr>
              <w:rPr>
                <w:rFonts w:ascii="Arial" w:hAnsi="Arial" w:cs="Arial"/>
                <w:b/>
                <w:sz w:val="24"/>
                <w:szCs w:val="24"/>
              </w:rPr>
            </w:pPr>
          </w:p>
        </w:tc>
        <w:tc>
          <w:tcPr>
            <w:tcW w:w="4725" w:type="dxa"/>
            <w:shd w:val="clear" w:color="auto" w:fill="FFFFFF" w:themeFill="background1"/>
          </w:tcPr>
          <w:p w:rsidR="00C57B3D" w:rsidRDefault="00C57B3D">
            <w:pPr>
              <w:rPr>
                <w:rFonts w:ascii="Arial" w:hAnsi="Arial" w:cs="Arial"/>
                <w:b/>
                <w:sz w:val="24"/>
                <w:szCs w:val="24"/>
              </w:rPr>
            </w:pPr>
          </w:p>
        </w:tc>
      </w:tr>
    </w:tbl>
    <w:p w:rsidR="00F47902" w:rsidRDefault="003B63D0">
      <w:pPr>
        <w:rPr>
          <w:rFonts w:ascii="Arial" w:hAnsi="Arial" w:cs="Arial"/>
          <w:b/>
          <w:sz w:val="24"/>
          <w:szCs w:val="24"/>
        </w:rPr>
      </w:pPr>
      <w:r>
        <w:rPr>
          <w:rFonts w:ascii="Arial" w:hAnsi="Arial" w:cs="Arial"/>
          <w:b/>
          <w:sz w:val="24"/>
          <w:szCs w:val="24"/>
        </w:rPr>
        <w:br w:type="page"/>
      </w:r>
    </w:p>
    <w:p w:rsidR="003B63D0" w:rsidRDefault="003B63D0">
      <w:pPr>
        <w:rPr>
          <w:rFonts w:ascii="Arial" w:hAnsi="Arial" w:cs="Arial"/>
          <w:b/>
          <w:sz w:val="24"/>
          <w:szCs w:val="24"/>
        </w:rPr>
        <w:sectPr w:rsidR="003B63D0" w:rsidSect="00885CA7">
          <w:pgSz w:w="16838" w:h="11906" w:orient="landscape"/>
          <w:pgMar w:top="1440" w:right="1440" w:bottom="1440" w:left="1440" w:header="709" w:footer="709" w:gutter="0"/>
          <w:cols w:space="708"/>
          <w:docGrid w:linePitch="360"/>
        </w:sectPr>
      </w:pPr>
    </w:p>
    <w:p w:rsidR="003B63D0" w:rsidRPr="003B63D0" w:rsidRDefault="003B63D0" w:rsidP="003B63D0">
      <w:pPr>
        <w:pStyle w:val="ListParagraph"/>
        <w:numPr>
          <w:ilvl w:val="0"/>
          <w:numId w:val="2"/>
        </w:numPr>
        <w:rPr>
          <w:rFonts w:ascii="Arial" w:hAnsi="Arial" w:cs="Arial"/>
          <w:b/>
          <w:sz w:val="24"/>
          <w:szCs w:val="24"/>
        </w:rPr>
      </w:pPr>
      <w:r>
        <w:rPr>
          <w:rFonts w:ascii="Arial" w:hAnsi="Arial" w:cs="Arial"/>
          <w:sz w:val="24"/>
          <w:szCs w:val="24"/>
        </w:rPr>
        <w:t>The scores for each aspe</w:t>
      </w:r>
      <w:r w:rsidR="00985A22">
        <w:rPr>
          <w:rFonts w:ascii="Arial" w:hAnsi="Arial" w:cs="Arial"/>
          <w:sz w:val="24"/>
          <w:szCs w:val="24"/>
        </w:rPr>
        <w:t>ct of the Technical</w:t>
      </w:r>
      <w:r>
        <w:rPr>
          <w:rFonts w:ascii="Arial" w:hAnsi="Arial" w:cs="Arial"/>
          <w:sz w:val="24"/>
          <w:szCs w:val="24"/>
        </w:rPr>
        <w:t xml:space="preserve"> criteria will be multiplied as necessary to achieve their correct weightings. These will be added up to give a score out of 100:</w:t>
      </w:r>
    </w:p>
    <w:tbl>
      <w:tblPr>
        <w:tblStyle w:val="TableGrid"/>
        <w:tblW w:w="0" w:type="auto"/>
        <w:tblLook w:val="04A0" w:firstRow="1" w:lastRow="0" w:firstColumn="1" w:lastColumn="0" w:noHBand="0" w:noVBand="1"/>
      </w:tblPr>
      <w:tblGrid>
        <w:gridCol w:w="2711"/>
        <w:gridCol w:w="1414"/>
        <w:gridCol w:w="1333"/>
        <w:gridCol w:w="2261"/>
        <w:gridCol w:w="1297"/>
      </w:tblGrid>
      <w:tr w:rsidR="003B63D0" w:rsidTr="003B63D0">
        <w:tc>
          <w:tcPr>
            <w:tcW w:w="2802" w:type="dxa"/>
            <w:shd w:val="clear" w:color="auto" w:fill="D9D9D9" w:themeFill="background1" w:themeFillShade="D9"/>
          </w:tcPr>
          <w:p w:rsidR="003B63D0" w:rsidRDefault="003D6122" w:rsidP="003B63D0">
            <w:pPr>
              <w:jc w:val="center"/>
              <w:rPr>
                <w:rFonts w:ascii="Arial" w:hAnsi="Arial" w:cs="Arial"/>
                <w:b/>
                <w:sz w:val="24"/>
                <w:szCs w:val="24"/>
              </w:rPr>
            </w:pPr>
            <w:r>
              <w:rPr>
                <w:rFonts w:ascii="Arial" w:hAnsi="Arial" w:cs="Arial"/>
                <w:b/>
                <w:sz w:val="24"/>
                <w:szCs w:val="24"/>
              </w:rPr>
              <w:t xml:space="preserve">Technical </w:t>
            </w:r>
            <w:r w:rsidR="003B63D0">
              <w:rPr>
                <w:rFonts w:ascii="Arial" w:hAnsi="Arial" w:cs="Arial"/>
                <w:b/>
                <w:sz w:val="24"/>
                <w:szCs w:val="24"/>
              </w:rPr>
              <w:t>Criteria</w:t>
            </w:r>
          </w:p>
        </w:tc>
        <w:tc>
          <w:tcPr>
            <w:tcW w:w="1417" w:type="dxa"/>
            <w:shd w:val="clear" w:color="auto" w:fill="D9D9D9" w:themeFill="background1" w:themeFillShade="D9"/>
          </w:tcPr>
          <w:p w:rsidR="003B63D0" w:rsidRDefault="003B63D0" w:rsidP="003B63D0">
            <w:pPr>
              <w:jc w:val="center"/>
              <w:rPr>
                <w:rFonts w:ascii="Arial" w:hAnsi="Arial" w:cs="Arial"/>
                <w:b/>
                <w:sz w:val="24"/>
                <w:szCs w:val="24"/>
              </w:rPr>
            </w:pPr>
            <w:r>
              <w:rPr>
                <w:rFonts w:ascii="Arial" w:hAnsi="Arial" w:cs="Arial"/>
                <w:b/>
                <w:sz w:val="24"/>
                <w:szCs w:val="24"/>
              </w:rPr>
              <w:t>Weighting</w:t>
            </w:r>
          </w:p>
        </w:tc>
        <w:tc>
          <w:tcPr>
            <w:tcW w:w="1358" w:type="dxa"/>
            <w:shd w:val="clear" w:color="auto" w:fill="D9D9D9" w:themeFill="background1" w:themeFillShade="D9"/>
          </w:tcPr>
          <w:p w:rsidR="003B63D0" w:rsidRDefault="003B63D0" w:rsidP="003B63D0">
            <w:pPr>
              <w:jc w:val="center"/>
              <w:rPr>
                <w:rFonts w:ascii="Arial" w:hAnsi="Arial" w:cs="Arial"/>
                <w:b/>
                <w:sz w:val="24"/>
                <w:szCs w:val="24"/>
              </w:rPr>
            </w:pPr>
            <w:r>
              <w:rPr>
                <w:rFonts w:ascii="Arial" w:hAnsi="Arial" w:cs="Arial"/>
                <w:b/>
                <w:sz w:val="24"/>
                <w:szCs w:val="24"/>
              </w:rPr>
              <w:t>Tender Score</w:t>
            </w:r>
          </w:p>
        </w:tc>
        <w:tc>
          <w:tcPr>
            <w:tcW w:w="2328" w:type="dxa"/>
            <w:shd w:val="clear" w:color="auto" w:fill="D9D9D9" w:themeFill="background1" w:themeFillShade="D9"/>
          </w:tcPr>
          <w:p w:rsidR="003B63D0" w:rsidRDefault="003B63D0" w:rsidP="003B63D0">
            <w:pPr>
              <w:jc w:val="center"/>
              <w:rPr>
                <w:rFonts w:ascii="Arial" w:hAnsi="Arial" w:cs="Arial"/>
                <w:b/>
                <w:sz w:val="24"/>
                <w:szCs w:val="24"/>
              </w:rPr>
            </w:pPr>
            <w:r>
              <w:rPr>
                <w:rFonts w:ascii="Arial" w:hAnsi="Arial" w:cs="Arial"/>
                <w:b/>
                <w:sz w:val="24"/>
                <w:szCs w:val="24"/>
              </w:rPr>
              <w:t>Multiplier (to achieve weighting)</w:t>
            </w:r>
          </w:p>
        </w:tc>
        <w:tc>
          <w:tcPr>
            <w:tcW w:w="1337" w:type="dxa"/>
            <w:shd w:val="clear" w:color="auto" w:fill="D9D9D9" w:themeFill="background1" w:themeFillShade="D9"/>
          </w:tcPr>
          <w:p w:rsidR="003B63D0" w:rsidRDefault="003B63D0" w:rsidP="003B63D0">
            <w:pPr>
              <w:jc w:val="center"/>
              <w:rPr>
                <w:rFonts w:ascii="Arial" w:hAnsi="Arial" w:cs="Arial"/>
                <w:b/>
                <w:sz w:val="24"/>
                <w:szCs w:val="24"/>
              </w:rPr>
            </w:pPr>
            <w:r>
              <w:rPr>
                <w:rFonts w:ascii="Arial" w:hAnsi="Arial" w:cs="Arial"/>
                <w:b/>
                <w:sz w:val="24"/>
                <w:szCs w:val="24"/>
              </w:rPr>
              <w:t>Total</w:t>
            </w:r>
          </w:p>
        </w:tc>
      </w:tr>
      <w:tr w:rsidR="003B63D0" w:rsidTr="003B63D0">
        <w:tc>
          <w:tcPr>
            <w:tcW w:w="2802" w:type="dxa"/>
          </w:tcPr>
          <w:p w:rsidR="008E7258" w:rsidRPr="00864E5C" w:rsidRDefault="003D6122" w:rsidP="003D6122">
            <w:pPr>
              <w:rPr>
                <w:rFonts w:ascii="Arial" w:hAnsi="Arial" w:cs="Arial"/>
                <w:b/>
                <w:color w:val="FF0000"/>
                <w:sz w:val="24"/>
                <w:szCs w:val="24"/>
              </w:rPr>
            </w:pPr>
            <w:r>
              <w:rPr>
                <w:rFonts w:ascii="Arial" w:hAnsi="Arial" w:cs="Arial"/>
                <w:sz w:val="24"/>
                <w:szCs w:val="24"/>
              </w:rPr>
              <w:t>Skills, experience and other qualities of the nominated staff</w:t>
            </w:r>
          </w:p>
        </w:tc>
        <w:tc>
          <w:tcPr>
            <w:tcW w:w="1417" w:type="dxa"/>
          </w:tcPr>
          <w:p w:rsidR="003B63D0" w:rsidRPr="003410DF" w:rsidRDefault="003D6122" w:rsidP="003B63D0">
            <w:pPr>
              <w:jc w:val="center"/>
              <w:rPr>
                <w:rFonts w:ascii="Arial" w:hAnsi="Arial" w:cs="Arial"/>
                <w:sz w:val="24"/>
                <w:szCs w:val="24"/>
              </w:rPr>
            </w:pPr>
            <w:r w:rsidRPr="003410DF">
              <w:rPr>
                <w:rFonts w:ascii="Arial" w:hAnsi="Arial" w:cs="Arial"/>
                <w:sz w:val="24"/>
                <w:szCs w:val="24"/>
              </w:rPr>
              <w:t>25</w:t>
            </w:r>
            <w:r w:rsidR="003B63D0" w:rsidRPr="003410DF">
              <w:rPr>
                <w:rFonts w:ascii="Arial" w:hAnsi="Arial" w:cs="Arial"/>
                <w:sz w:val="24"/>
                <w:szCs w:val="24"/>
              </w:rPr>
              <w:t>%</w:t>
            </w:r>
          </w:p>
        </w:tc>
        <w:tc>
          <w:tcPr>
            <w:tcW w:w="1358" w:type="dxa"/>
          </w:tcPr>
          <w:p w:rsidR="003B63D0" w:rsidRPr="003410DF" w:rsidRDefault="000F6ED1" w:rsidP="008532FC">
            <w:pPr>
              <w:jc w:val="center"/>
              <w:rPr>
                <w:rFonts w:ascii="Arial" w:hAnsi="Arial" w:cs="Arial"/>
                <w:sz w:val="24"/>
                <w:szCs w:val="24"/>
              </w:rPr>
            </w:pPr>
            <w:r w:rsidRPr="003410DF">
              <w:rPr>
                <w:rFonts w:ascii="Arial" w:hAnsi="Arial" w:cs="Arial"/>
                <w:sz w:val="24"/>
                <w:szCs w:val="24"/>
              </w:rPr>
              <w:t>/</w:t>
            </w:r>
            <w:r w:rsidR="003D6122" w:rsidRPr="003410DF">
              <w:rPr>
                <w:rFonts w:ascii="Arial" w:hAnsi="Arial" w:cs="Arial"/>
                <w:sz w:val="24"/>
                <w:szCs w:val="24"/>
              </w:rPr>
              <w:t>5</w:t>
            </w:r>
          </w:p>
        </w:tc>
        <w:tc>
          <w:tcPr>
            <w:tcW w:w="2328" w:type="dxa"/>
          </w:tcPr>
          <w:p w:rsidR="003B63D0" w:rsidRPr="003410DF" w:rsidRDefault="003410DF" w:rsidP="008532FC">
            <w:pPr>
              <w:jc w:val="center"/>
              <w:rPr>
                <w:rFonts w:ascii="Arial" w:hAnsi="Arial" w:cs="Arial"/>
                <w:sz w:val="24"/>
                <w:szCs w:val="24"/>
              </w:rPr>
            </w:pPr>
            <w:r w:rsidRPr="003410DF">
              <w:rPr>
                <w:rFonts w:ascii="Arial" w:hAnsi="Arial" w:cs="Arial"/>
                <w:sz w:val="24"/>
                <w:szCs w:val="24"/>
              </w:rPr>
              <w:t>0.7</w:t>
            </w:r>
          </w:p>
        </w:tc>
        <w:tc>
          <w:tcPr>
            <w:tcW w:w="1337" w:type="dxa"/>
          </w:tcPr>
          <w:p w:rsidR="003B63D0" w:rsidRPr="003410DF" w:rsidRDefault="003B63D0" w:rsidP="003B63D0">
            <w:pPr>
              <w:jc w:val="center"/>
              <w:rPr>
                <w:rFonts w:ascii="Arial" w:hAnsi="Arial" w:cs="Arial"/>
                <w:sz w:val="24"/>
                <w:szCs w:val="24"/>
              </w:rPr>
            </w:pPr>
          </w:p>
        </w:tc>
      </w:tr>
      <w:tr w:rsidR="003B63D0" w:rsidTr="003B63D0">
        <w:tc>
          <w:tcPr>
            <w:tcW w:w="2802" w:type="dxa"/>
          </w:tcPr>
          <w:p w:rsidR="003B63D0" w:rsidRPr="00864E5C" w:rsidRDefault="003D6122" w:rsidP="003D6122">
            <w:pPr>
              <w:tabs>
                <w:tab w:val="left" w:pos="0"/>
              </w:tabs>
              <w:rPr>
                <w:rFonts w:ascii="Arial" w:hAnsi="Arial" w:cs="Arial"/>
                <w:b/>
                <w:color w:val="FF0000"/>
                <w:sz w:val="24"/>
                <w:szCs w:val="24"/>
              </w:rPr>
            </w:pPr>
            <w:r>
              <w:rPr>
                <w:rFonts w:ascii="Arial" w:hAnsi="Arial" w:cs="Arial"/>
                <w:sz w:val="24"/>
                <w:szCs w:val="24"/>
              </w:rPr>
              <w:t>Relevant knowledge and quality of related previous experience</w:t>
            </w:r>
          </w:p>
        </w:tc>
        <w:tc>
          <w:tcPr>
            <w:tcW w:w="1417" w:type="dxa"/>
          </w:tcPr>
          <w:p w:rsidR="003B63D0" w:rsidRPr="003410DF" w:rsidRDefault="003D6122" w:rsidP="003B63D0">
            <w:pPr>
              <w:jc w:val="center"/>
              <w:rPr>
                <w:rFonts w:ascii="Arial" w:hAnsi="Arial" w:cs="Arial"/>
                <w:sz w:val="24"/>
                <w:szCs w:val="24"/>
              </w:rPr>
            </w:pPr>
            <w:r w:rsidRPr="003410DF">
              <w:rPr>
                <w:rFonts w:ascii="Arial" w:hAnsi="Arial" w:cs="Arial"/>
                <w:sz w:val="24"/>
                <w:szCs w:val="24"/>
              </w:rPr>
              <w:t>25%</w:t>
            </w:r>
          </w:p>
        </w:tc>
        <w:tc>
          <w:tcPr>
            <w:tcW w:w="1358" w:type="dxa"/>
          </w:tcPr>
          <w:p w:rsidR="003B63D0" w:rsidRPr="003410DF" w:rsidRDefault="000F6ED1" w:rsidP="003B63D0">
            <w:pPr>
              <w:jc w:val="center"/>
              <w:rPr>
                <w:rFonts w:ascii="Arial" w:hAnsi="Arial" w:cs="Arial"/>
                <w:sz w:val="24"/>
                <w:szCs w:val="24"/>
              </w:rPr>
            </w:pPr>
            <w:r w:rsidRPr="003410DF">
              <w:rPr>
                <w:rFonts w:ascii="Arial" w:hAnsi="Arial" w:cs="Arial"/>
                <w:sz w:val="24"/>
                <w:szCs w:val="24"/>
              </w:rPr>
              <w:t>/</w:t>
            </w:r>
            <w:r w:rsidR="003D6122" w:rsidRPr="003410DF">
              <w:rPr>
                <w:rFonts w:ascii="Arial" w:hAnsi="Arial" w:cs="Arial"/>
                <w:sz w:val="24"/>
                <w:szCs w:val="24"/>
              </w:rPr>
              <w:t>5</w:t>
            </w:r>
          </w:p>
        </w:tc>
        <w:tc>
          <w:tcPr>
            <w:tcW w:w="2328" w:type="dxa"/>
          </w:tcPr>
          <w:p w:rsidR="003B63D0" w:rsidRPr="003410DF" w:rsidRDefault="003410DF" w:rsidP="003B63D0">
            <w:pPr>
              <w:jc w:val="center"/>
              <w:rPr>
                <w:rFonts w:ascii="Arial" w:hAnsi="Arial" w:cs="Arial"/>
                <w:sz w:val="24"/>
                <w:szCs w:val="24"/>
              </w:rPr>
            </w:pPr>
            <w:r w:rsidRPr="003410DF">
              <w:rPr>
                <w:rFonts w:ascii="Arial" w:hAnsi="Arial" w:cs="Arial"/>
                <w:sz w:val="24"/>
                <w:szCs w:val="24"/>
              </w:rPr>
              <w:t>0.7</w:t>
            </w:r>
          </w:p>
        </w:tc>
        <w:tc>
          <w:tcPr>
            <w:tcW w:w="1337" w:type="dxa"/>
          </w:tcPr>
          <w:p w:rsidR="003B63D0" w:rsidRPr="003410DF" w:rsidRDefault="003B63D0" w:rsidP="003B63D0">
            <w:pPr>
              <w:jc w:val="center"/>
              <w:rPr>
                <w:rFonts w:ascii="Arial" w:hAnsi="Arial" w:cs="Arial"/>
                <w:sz w:val="24"/>
                <w:szCs w:val="24"/>
              </w:rPr>
            </w:pPr>
          </w:p>
        </w:tc>
      </w:tr>
      <w:tr w:rsidR="000F6ED1" w:rsidTr="003B63D0">
        <w:tc>
          <w:tcPr>
            <w:tcW w:w="2802" w:type="dxa"/>
          </w:tcPr>
          <w:p w:rsidR="000F6ED1" w:rsidRPr="00864E5C" w:rsidRDefault="003D6122" w:rsidP="003D6122">
            <w:pPr>
              <w:rPr>
                <w:rFonts w:ascii="Arial" w:hAnsi="Arial" w:cs="Arial"/>
                <w:b/>
                <w:color w:val="FF0000"/>
                <w:sz w:val="24"/>
                <w:szCs w:val="24"/>
              </w:rPr>
            </w:pPr>
            <w:r>
              <w:rPr>
                <w:rFonts w:ascii="Arial" w:hAnsi="Arial" w:cs="Arial"/>
                <w:sz w:val="24"/>
                <w:szCs w:val="24"/>
              </w:rPr>
              <w:t>Quality of response and ability to deliver the required service</w:t>
            </w:r>
          </w:p>
        </w:tc>
        <w:tc>
          <w:tcPr>
            <w:tcW w:w="1417" w:type="dxa"/>
          </w:tcPr>
          <w:p w:rsidR="000F6ED1" w:rsidRPr="003410DF" w:rsidRDefault="003D6122" w:rsidP="000F6ED1">
            <w:pPr>
              <w:jc w:val="center"/>
            </w:pPr>
            <w:r w:rsidRPr="003410DF">
              <w:rPr>
                <w:rFonts w:ascii="Arial" w:hAnsi="Arial" w:cs="Arial"/>
                <w:sz w:val="24"/>
                <w:szCs w:val="24"/>
              </w:rPr>
              <w:t>25%</w:t>
            </w:r>
          </w:p>
        </w:tc>
        <w:tc>
          <w:tcPr>
            <w:tcW w:w="1358" w:type="dxa"/>
          </w:tcPr>
          <w:p w:rsidR="000F6ED1" w:rsidRPr="003410DF" w:rsidRDefault="000F6ED1" w:rsidP="003B63D0">
            <w:pPr>
              <w:jc w:val="center"/>
              <w:rPr>
                <w:rFonts w:ascii="Arial" w:hAnsi="Arial" w:cs="Arial"/>
                <w:sz w:val="24"/>
                <w:szCs w:val="24"/>
              </w:rPr>
            </w:pPr>
            <w:r w:rsidRPr="003410DF">
              <w:rPr>
                <w:rFonts w:ascii="Arial" w:hAnsi="Arial" w:cs="Arial"/>
                <w:sz w:val="24"/>
                <w:szCs w:val="24"/>
              </w:rPr>
              <w:t>/</w:t>
            </w:r>
            <w:r w:rsidR="00CD6BBA" w:rsidRPr="003410DF">
              <w:rPr>
                <w:rFonts w:ascii="Arial" w:hAnsi="Arial" w:cs="Arial"/>
                <w:sz w:val="24"/>
                <w:szCs w:val="24"/>
              </w:rPr>
              <w:t>5</w:t>
            </w:r>
          </w:p>
        </w:tc>
        <w:tc>
          <w:tcPr>
            <w:tcW w:w="2328" w:type="dxa"/>
          </w:tcPr>
          <w:p w:rsidR="000F6ED1" w:rsidRPr="003410DF" w:rsidRDefault="003410DF" w:rsidP="003B63D0">
            <w:pPr>
              <w:jc w:val="center"/>
              <w:rPr>
                <w:rFonts w:ascii="Arial" w:hAnsi="Arial" w:cs="Arial"/>
                <w:sz w:val="24"/>
                <w:szCs w:val="24"/>
              </w:rPr>
            </w:pPr>
            <w:r w:rsidRPr="003410DF">
              <w:rPr>
                <w:rFonts w:ascii="Arial" w:hAnsi="Arial" w:cs="Arial"/>
                <w:sz w:val="24"/>
                <w:szCs w:val="24"/>
              </w:rPr>
              <w:t>0.7</w:t>
            </w:r>
          </w:p>
        </w:tc>
        <w:tc>
          <w:tcPr>
            <w:tcW w:w="1337" w:type="dxa"/>
          </w:tcPr>
          <w:p w:rsidR="000F6ED1" w:rsidRPr="003410DF" w:rsidRDefault="000F6ED1" w:rsidP="003B63D0">
            <w:pPr>
              <w:jc w:val="center"/>
              <w:rPr>
                <w:rFonts w:ascii="Arial" w:hAnsi="Arial" w:cs="Arial"/>
                <w:sz w:val="24"/>
                <w:szCs w:val="24"/>
              </w:rPr>
            </w:pPr>
          </w:p>
        </w:tc>
      </w:tr>
      <w:tr w:rsidR="000F6ED1" w:rsidTr="00985A22">
        <w:trPr>
          <w:trHeight w:val="423"/>
        </w:trPr>
        <w:tc>
          <w:tcPr>
            <w:tcW w:w="2802" w:type="dxa"/>
          </w:tcPr>
          <w:p w:rsidR="000F6ED1" w:rsidRPr="00864E5C" w:rsidRDefault="00985A22" w:rsidP="003D6122">
            <w:pPr>
              <w:rPr>
                <w:rFonts w:ascii="Arial" w:hAnsi="Arial" w:cs="Arial"/>
                <w:b/>
                <w:color w:val="FF0000"/>
                <w:sz w:val="24"/>
                <w:szCs w:val="24"/>
              </w:rPr>
            </w:pPr>
            <w:r>
              <w:rPr>
                <w:rFonts w:ascii="Arial" w:hAnsi="Arial" w:cs="Arial"/>
                <w:sz w:val="24"/>
                <w:szCs w:val="24"/>
              </w:rPr>
              <w:t>Presentation</w:t>
            </w:r>
          </w:p>
        </w:tc>
        <w:tc>
          <w:tcPr>
            <w:tcW w:w="1417" w:type="dxa"/>
          </w:tcPr>
          <w:p w:rsidR="000F6ED1" w:rsidRPr="003410DF" w:rsidRDefault="003D6122" w:rsidP="000F6ED1">
            <w:pPr>
              <w:jc w:val="center"/>
            </w:pPr>
            <w:r w:rsidRPr="003410DF">
              <w:rPr>
                <w:rFonts w:ascii="Arial" w:hAnsi="Arial" w:cs="Arial"/>
                <w:sz w:val="24"/>
                <w:szCs w:val="24"/>
              </w:rPr>
              <w:t>25%</w:t>
            </w:r>
          </w:p>
        </w:tc>
        <w:tc>
          <w:tcPr>
            <w:tcW w:w="1358" w:type="dxa"/>
          </w:tcPr>
          <w:p w:rsidR="000F6ED1" w:rsidRPr="003410DF" w:rsidRDefault="000F6ED1" w:rsidP="00CD650D">
            <w:pPr>
              <w:jc w:val="center"/>
              <w:rPr>
                <w:rFonts w:ascii="Arial" w:hAnsi="Arial" w:cs="Arial"/>
                <w:sz w:val="24"/>
                <w:szCs w:val="24"/>
              </w:rPr>
            </w:pPr>
            <w:r w:rsidRPr="003410DF">
              <w:rPr>
                <w:rFonts w:ascii="Arial" w:hAnsi="Arial" w:cs="Arial"/>
                <w:sz w:val="24"/>
                <w:szCs w:val="24"/>
              </w:rPr>
              <w:t>/</w:t>
            </w:r>
            <w:r w:rsidR="003D6122" w:rsidRPr="003410DF">
              <w:rPr>
                <w:rFonts w:ascii="Arial" w:hAnsi="Arial" w:cs="Arial"/>
                <w:sz w:val="24"/>
                <w:szCs w:val="24"/>
              </w:rPr>
              <w:t>5</w:t>
            </w:r>
          </w:p>
        </w:tc>
        <w:tc>
          <w:tcPr>
            <w:tcW w:w="2328" w:type="dxa"/>
          </w:tcPr>
          <w:p w:rsidR="000F6ED1" w:rsidRPr="003410DF" w:rsidRDefault="003410DF" w:rsidP="003B63D0">
            <w:pPr>
              <w:jc w:val="center"/>
              <w:rPr>
                <w:rFonts w:ascii="Arial" w:hAnsi="Arial" w:cs="Arial"/>
                <w:sz w:val="24"/>
                <w:szCs w:val="24"/>
              </w:rPr>
            </w:pPr>
            <w:r w:rsidRPr="003410DF">
              <w:rPr>
                <w:rFonts w:ascii="Arial" w:hAnsi="Arial" w:cs="Arial"/>
                <w:sz w:val="24"/>
                <w:szCs w:val="24"/>
              </w:rPr>
              <w:t>0.7</w:t>
            </w:r>
          </w:p>
        </w:tc>
        <w:tc>
          <w:tcPr>
            <w:tcW w:w="1337" w:type="dxa"/>
          </w:tcPr>
          <w:p w:rsidR="000F6ED1" w:rsidRPr="003410DF" w:rsidRDefault="000F6ED1" w:rsidP="003B63D0">
            <w:pPr>
              <w:jc w:val="center"/>
              <w:rPr>
                <w:rFonts w:ascii="Arial" w:hAnsi="Arial" w:cs="Arial"/>
                <w:sz w:val="24"/>
                <w:szCs w:val="24"/>
              </w:rPr>
            </w:pPr>
          </w:p>
        </w:tc>
      </w:tr>
      <w:tr w:rsidR="000F6ED1" w:rsidTr="000F6ED1">
        <w:tc>
          <w:tcPr>
            <w:tcW w:w="2802" w:type="dxa"/>
          </w:tcPr>
          <w:p w:rsidR="000F6ED1" w:rsidRPr="00864E5C" w:rsidRDefault="000F6ED1" w:rsidP="003B63D0">
            <w:pPr>
              <w:rPr>
                <w:rFonts w:ascii="Arial" w:hAnsi="Arial" w:cs="Arial"/>
                <w:b/>
                <w:color w:val="FF0000"/>
                <w:sz w:val="24"/>
                <w:szCs w:val="24"/>
              </w:rPr>
            </w:pPr>
            <w:r w:rsidRPr="003410DF">
              <w:rPr>
                <w:rFonts w:ascii="Arial" w:hAnsi="Arial" w:cs="Arial"/>
                <w:b/>
                <w:sz w:val="24"/>
                <w:szCs w:val="24"/>
              </w:rPr>
              <w:t>TOTAL SCORE</w:t>
            </w:r>
          </w:p>
        </w:tc>
        <w:tc>
          <w:tcPr>
            <w:tcW w:w="1417" w:type="dxa"/>
            <w:shd w:val="clear" w:color="auto" w:fill="000000" w:themeFill="text1"/>
          </w:tcPr>
          <w:p w:rsidR="000F6ED1" w:rsidRPr="003410DF" w:rsidRDefault="000F6ED1" w:rsidP="000F6ED1">
            <w:pPr>
              <w:jc w:val="center"/>
              <w:rPr>
                <w:rFonts w:ascii="Arial" w:hAnsi="Arial" w:cs="Arial"/>
                <w:sz w:val="24"/>
                <w:szCs w:val="24"/>
              </w:rPr>
            </w:pPr>
          </w:p>
          <w:p w:rsidR="00F47902" w:rsidRPr="003410DF" w:rsidRDefault="00F47902" w:rsidP="000F6ED1">
            <w:pPr>
              <w:jc w:val="center"/>
              <w:rPr>
                <w:rFonts w:ascii="Arial" w:hAnsi="Arial" w:cs="Arial"/>
                <w:sz w:val="24"/>
                <w:szCs w:val="24"/>
              </w:rPr>
            </w:pPr>
          </w:p>
        </w:tc>
        <w:tc>
          <w:tcPr>
            <w:tcW w:w="1358" w:type="dxa"/>
            <w:shd w:val="clear" w:color="auto" w:fill="000000" w:themeFill="text1"/>
          </w:tcPr>
          <w:p w:rsidR="000F6ED1" w:rsidRPr="003410DF" w:rsidRDefault="000F6ED1" w:rsidP="003B63D0">
            <w:pPr>
              <w:jc w:val="center"/>
              <w:rPr>
                <w:rFonts w:ascii="Arial" w:hAnsi="Arial" w:cs="Arial"/>
                <w:sz w:val="24"/>
                <w:szCs w:val="24"/>
              </w:rPr>
            </w:pPr>
          </w:p>
        </w:tc>
        <w:tc>
          <w:tcPr>
            <w:tcW w:w="2328" w:type="dxa"/>
            <w:shd w:val="clear" w:color="auto" w:fill="000000" w:themeFill="text1"/>
          </w:tcPr>
          <w:p w:rsidR="000F6ED1" w:rsidRPr="003410DF" w:rsidRDefault="000F6ED1" w:rsidP="003B63D0">
            <w:pPr>
              <w:jc w:val="center"/>
              <w:rPr>
                <w:rFonts w:ascii="Arial" w:hAnsi="Arial" w:cs="Arial"/>
                <w:sz w:val="24"/>
                <w:szCs w:val="24"/>
              </w:rPr>
            </w:pPr>
          </w:p>
        </w:tc>
        <w:tc>
          <w:tcPr>
            <w:tcW w:w="1337" w:type="dxa"/>
          </w:tcPr>
          <w:p w:rsidR="000F6ED1" w:rsidRPr="003410DF" w:rsidRDefault="000F6ED1" w:rsidP="003B63D0">
            <w:pPr>
              <w:jc w:val="center"/>
              <w:rPr>
                <w:rFonts w:ascii="Arial" w:hAnsi="Arial" w:cs="Arial"/>
                <w:sz w:val="24"/>
                <w:szCs w:val="24"/>
              </w:rPr>
            </w:pPr>
            <w:r w:rsidRPr="003410DF">
              <w:rPr>
                <w:rFonts w:ascii="Arial" w:hAnsi="Arial" w:cs="Arial"/>
                <w:sz w:val="24"/>
                <w:szCs w:val="24"/>
              </w:rPr>
              <w:t>/100</w:t>
            </w:r>
          </w:p>
        </w:tc>
      </w:tr>
    </w:tbl>
    <w:p w:rsidR="003B63D0" w:rsidRDefault="003B63D0">
      <w:pPr>
        <w:rPr>
          <w:rFonts w:ascii="Arial" w:hAnsi="Arial" w:cs="Arial"/>
          <w:b/>
          <w:sz w:val="24"/>
          <w:szCs w:val="24"/>
        </w:rPr>
      </w:pPr>
    </w:p>
    <w:p w:rsidR="00DC1BCA" w:rsidRPr="003410DF" w:rsidRDefault="00655829" w:rsidP="003D6122">
      <w:pPr>
        <w:pStyle w:val="ListParagraph"/>
        <w:numPr>
          <w:ilvl w:val="0"/>
          <w:numId w:val="2"/>
        </w:numPr>
        <w:rPr>
          <w:rFonts w:ascii="Arial" w:hAnsi="Arial" w:cs="Arial"/>
          <w:sz w:val="24"/>
          <w:szCs w:val="24"/>
        </w:rPr>
      </w:pPr>
      <w:r w:rsidRPr="003410DF">
        <w:rPr>
          <w:rFonts w:ascii="Arial" w:hAnsi="Arial" w:cs="Arial"/>
          <w:sz w:val="24"/>
          <w:szCs w:val="24"/>
        </w:rPr>
        <w:t>The total score will be multiplied by 0.</w:t>
      </w:r>
      <w:r w:rsidR="00FC1746" w:rsidRPr="003410DF">
        <w:rPr>
          <w:rFonts w:ascii="Arial" w:hAnsi="Arial" w:cs="Arial"/>
          <w:sz w:val="24"/>
          <w:szCs w:val="24"/>
        </w:rPr>
        <w:t>7</w:t>
      </w:r>
      <w:r w:rsidR="00567602" w:rsidRPr="003410DF">
        <w:rPr>
          <w:rFonts w:ascii="Arial" w:hAnsi="Arial" w:cs="Arial"/>
          <w:sz w:val="24"/>
          <w:szCs w:val="24"/>
        </w:rPr>
        <w:t xml:space="preserve"> </w:t>
      </w:r>
      <w:r w:rsidRPr="003410DF">
        <w:rPr>
          <w:rFonts w:ascii="Arial" w:hAnsi="Arial" w:cs="Arial"/>
          <w:sz w:val="24"/>
          <w:szCs w:val="24"/>
        </w:rPr>
        <w:t xml:space="preserve">to achieve the </w:t>
      </w:r>
      <w:r w:rsidR="00FC1746" w:rsidRPr="003410DF">
        <w:rPr>
          <w:rFonts w:ascii="Arial" w:hAnsi="Arial" w:cs="Arial"/>
          <w:sz w:val="24"/>
          <w:szCs w:val="24"/>
        </w:rPr>
        <w:t>7</w:t>
      </w:r>
      <w:r w:rsidR="00567602" w:rsidRPr="003410DF">
        <w:rPr>
          <w:rFonts w:ascii="Arial" w:hAnsi="Arial" w:cs="Arial"/>
          <w:sz w:val="24"/>
          <w:szCs w:val="24"/>
        </w:rPr>
        <w:t>0</w:t>
      </w:r>
      <w:r w:rsidR="002C4D06" w:rsidRPr="003410DF">
        <w:rPr>
          <w:rFonts w:ascii="Arial" w:hAnsi="Arial" w:cs="Arial"/>
          <w:sz w:val="24"/>
          <w:szCs w:val="24"/>
        </w:rPr>
        <w:t>% Technical</w:t>
      </w:r>
      <w:r w:rsidRPr="003410DF">
        <w:rPr>
          <w:rFonts w:ascii="Arial" w:hAnsi="Arial" w:cs="Arial"/>
          <w:sz w:val="24"/>
          <w:szCs w:val="24"/>
        </w:rPr>
        <w:t xml:space="preserve"> weighting attached to the overall tender evaluation. The maximum quality s</w:t>
      </w:r>
      <w:r w:rsidR="0050791C" w:rsidRPr="003410DF">
        <w:rPr>
          <w:rFonts w:ascii="Arial" w:hAnsi="Arial" w:cs="Arial"/>
          <w:sz w:val="24"/>
          <w:szCs w:val="24"/>
        </w:rPr>
        <w:t>c</w:t>
      </w:r>
      <w:r w:rsidRPr="003410DF">
        <w:rPr>
          <w:rFonts w:ascii="Arial" w:hAnsi="Arial" w:cs="Arial"/>
          <w:sz w:val="24"/>
          <w:szCs w:val="24"/>
        </w:rPr>
        <w:t xml:space="preserve">ore available is therefore </w:t>
      </w:r>
      <w:r w:rsidR="00FC1746" w:rsidRPr="003410DF">
        <w:rPr>
          <w:rFonts w:ascii="Arial" w:hAnsi="Arial" w:cs="Arial"/>
          <w:sz w:val="24"/>
          <w:szCs w:val="24"/>
        </w:rPr>
        <w:t>70</w:t>
      </w:r>
      <w:r w:rsidRPr="003410DF">
        <w:rPr>
          <w:rFonts w:ascii="Arial" w:hAnsi="Arial" w:cs="Arial"/>
          <w:sz w:val="24"/>
          <w:szCs w:val="24"/>
        </w:rPr>
        <w:t xml:space="preserve">%. </w:t>
      </w:r>
    </w:p>
    <w:p w:rsidR="003B63D0" w:rsidRDefault="005E5A8C">
      <w:pPr>
        <w:rPr>
          <w:rFonts w:ascii="Arial" w:hAnsi="Arial" w:cs="Arial"/>
          <w:b/>
          <w:sz w:val="24"/>
          <w:szCs w:val="24"/>
        </w:rPr>
      </w:pPr>
      <w:r>
        <w:rPr>
          <w:rFonts w:ascii="Arial" w:hAnsi="Arial" w:cs="Arial"/>
          <w:b/>
          <w:sz w:val="24"/>
          <w:szCs w:val="24"/>
        </w:rPr>
        <w:t xml:space="preserve">3. </w:t>
      </w:r>
      <w:r w:rsidR="002C4D06">
        <w:rPr>
          <w:rFonts w:ascii="Arial" w:hAnsi="Arial" w:cs="Arial"/>
          <w:b/>
          <w:sz w:val="24"/>
          <w:szCs w:val="24"/>
        </w:rPr>
        <w:t>Commercial</w:t>
      </w:r>
      <w:r w:rsidR="003B63D0">
        <w:rPr>
          <w:rFonts w:ascii="Arial" w:hAnsi="Arial" w:cs="Arial"/>
          <w:b/>
          <w:sz w:val="24"/>
          <w:szCs w:val="24"/>
        </w:rPr>
        <w:t xml:space="preserve"> (</w:t>
      </w:r>
      <w:r w:rsidR="00FC1746">
        <w:rPr>
          <w:rFonts w:ascii="Arial" w:hAnsi="Arial" w:cs="Arial"/>
          <w:b/>
          <w:sz w:val="24"/>
          <w:szCs w:val="24"/>
        </w:rPr>
        <w:t>3</w:t>
      </w:r>
      <w:r w:rsidR="00567602">
        <w:rPr>
          <w:rFonts w:ascii="Arial" w:hAnsi="Arial" w:cs="Arial"/>
          <w:b/>
          <w:sz w:val="24"/>
          <w:szCs w:val="24"/>
        </w:rPr>
        <w:t>0</w:t>
      </w:r>
      <w:r w:rsidR="003B63D0">
        <w:rPr>
          <w:rFonts w:ascii="Arial" w:hAnsi="Arial" w:cs="Arial"/>
          <w:b/>
          <w:sz w:val="24"/>
          <w:szCs w:val="24"/>
        </w:rPr>
        <w:t>%)</w:t>
      </w:r>
    </w:p>
    <w:p w:rsidR="003B63D0" w:rsidRDefault="00655829" w:rsidP="003B63D0">
      <w:pPr>
        <w:pStyle w:val="ListParagraph"/>
        <w:numPr>
          <w:ilvl w:val="0"/>
          <w:numId w:val="2"/>
        </w:numPr>
        <w:rPr>
          <w:rFonts w:ascii="Arial" w:hAnsi="Arial" w:cs="Arial"/>
          <w:sz w:val="24"/>
          <w:szCs w:val="24"/>
        </w:rPr>
      </w:pPr>
      <w:r>
        <w:rPr>
          <w:rFonts w:ascii="Arial" w:hAnsi="Arial" w:cs="Arial"/>
          <w:sz w:val="24"/>
          <w:szCs w:val="24"/>
        </w:rPr>
        <w:t>P</w:t>
      </w:r>
      <w:r w:rsidR="003B63D0">
        <w:rPr>
          <w:rFonts w:ascii="Arial" w:hAnsi="Arial" w:cs="Arial"/>
          <w:sz w:val="24"/>
          <w:szCs w:val="24"/>
        </w:rPr>
        <w:t xml:space="preserve">lease note that this section carries an evaluation score of </w:t>
      </w:r>
      <w:r w:rsidR="003410DF">
        <w:rPr>
          <w:rFonts w:ascii="Arial" w:hAnsi="Arial" w:cs="Arial"/>
          <w:sz w:val="24"/>
          <w:szCs w:val="24"/>
        </w:rPr>
        <w:t>3</w:t>
      </w:r>
      <w:r w:rsidR="00567602">
        <w:rPr>
          <w:rFonts w:ascii="Arial" w:hAnsi="Arial" w:cs="Arial"/>
          <w:sz w:val="24"/>
          <w:szCs w:val="24"/>
        </w:rPr>
        <w:t>0</w:t>
      </w:r>
      <w:r w:rsidR="003B63D0">
        <w:rPr>
          <w:rFonts w:ascii="Arial" w:hAnsi="Arial" w:cs="Arial"/>
          <w:sz w:val="24"/>
          <w:szCs w:val="24"/>
        </w:rPr>
        <w:t xml:space="preserve">% and will be the maximum </w:t>
      </w:r>
      <w:r w:rsidR="009850D6">
        <w:rPr>
          <w:rFonts w:ascii="Arial" w:hAnsi="Arial" w:cs="Arial"/>
          <w:sz w:val="24"/>
          <w:szCs w:val="24"/>
        </w:rPr>
        <w:t xml:space="preserve">value on offer to each submission. </w:t>
      </w:r>
    </w:p>
    <w:p w:rsidR="009850D6" w:rsidRPr="003410DF" w:rsidRDefault="009850D6" w:rsidP="009850D6">
      <w:pPr>
        <w:pStyle w:val="ListParagraph"/>
        <w:rPr>
          <w:rFonts w:ascii="Arial" w:hAnsi="Arial" w:cs="Arial"/>
          <w:sz w:val="24"/>
          <w:szCs w:val="24"/>
        </w:rPr>
      </w:pPr>
    </w:p>
    <w:p w:rsidR="009850D6" w:rsidRPr="003410DF" w:rsidRDefault="009850D6" w:rsidP="003B63D0">
      <w:pPr>
        <w:pStyle w:val="ListParagraph"/>
        <w:numPr>
          <w:ilvl w:val="0"/>
          <w:numId w:val="2"/>
        </w:numPr>
        <w:rPr>
          <w:rFonts w:ascii="Arial" w:hAnsi="Arial" w:cs="Arial"/>
          <w:sz w:val="24"/>
          <w:szCs w:val="24"/>
        </w:rPr>
      </w:pPr>
      <w:r w:rsidRPr="003410DF">
        <w:rPr>
          <w:rFonts w:ascii="Arial" w:hAnsi="Arial" w:cs="Arial"/>
          <w:sz w:val="24"/>
          <w:szCs w:val="24"/>
        </w:rPr>
        <w:t xml:space="preserve">The submission with the lowest overall cost for the project will received the full </w:t>
      </w:r>
      <w:r w:rsidR="003D6122" w:rsidRPr="003410DF">
        <w:rPr>
          <w:rFonts w:ascii="Arial" w:hAnsi="Arial" w:cs="Arial"/>
          <w:sz w:val="24"/>
          <w:szCs w:val="24"/>
        </w:rPr>
        <w:t>7</w:t>
      </w:r>
      <w:r w:rsidR="00567602" w:rsidRPr="003410DF">
        <w:rPr>
          <w:rFonts w:ascii="Arial" w:hAnsi="Arial" w:cs="Arial"/>
          <w:sz w:val="24"/>
          <w:szCs w:val="24"/>
        </w:rPr>
        <w:t>0</w:t>
      </w:r>
      <w:r w:rsidR="00C7062C" w:rsidRPr="003410DF">
        <w:rPr>
          <w:rFonts w:ascii="Arial" w:hAnsi="Arial" w:cs="Arial"/>
          <w:sz w:val="24"/>
          <w:szCs w:val="24"/>
        </w:rPr>
        <w:t xml:space="preserve">%. The lowest cost will then be divided by each corresponding bidder’s cost and multiplied by </w:t>
      </w:r>
      <w:r w:rsidR="003D6122" w:rsidRPr="003410DF">
        <w:rPr>
          <w:rFonts w:ascii="Arial" w:hAnsi="Arial" w:cs="Arial"/>
          <w:sz w:val="24"/>
          <w:szCs w:val="24"/>
        </w:rPr>
        <w:t>70</w:t>
      </w:r>
      <w:r w:rsidR="00567602" w:rsidRPr="003410DF">
        <w:rPr>
          <w:rFonts w:ascii="Arial" w:hAnsi="Arial" w:cs="Arial"/>
          <w:sz w:val="24"/>
          <w:szCs w:val="24"/>
        </w:rPr>
        <w:t xml:space="preserve"> </w:t>
      </w:r>
      <w:r w:rsidR="00C7062C" w:rsidRPr="003410DF">
        <w:rPr>
          <w:rFonts w:ascii="Arial" w:hAnsi="Arial" w:cs="Arial"/>
          <w:sz w:val="24"/>
          <w:szCs w:val="24"/>
        </w:rPr>
        <w:t xml:space="preserve">to give a composite score. The example below is not indicative of any expected costs in the financial proposal. </w:t>
      </w:r>
    </w:p>
    <w:p w:rsidR="00C7062C" w:rsidRPr="003410DF" w:rsidRDefault="00C7062C" w:rsidP="00C7062C">
      <w:pPr>
        <w:pStyle w:val="ListParagraph"/>
        <w:rPr>
          <w:rFonts w:ascii="Arial" w:hAnsi="Arial" w:cs="Arial"/>
          <w:sz w:val="24"/>
          <w:szCs w:val="24"/>
        </w:rPr>
      </w:pPr>
    </w:p>
    <w:p w:rsidR="00C7062C" w:rsidRPr="003410DF" w:rsidRDefault="00C7062C" w:rsidP="00C7062C">
      <w:pPr>
        <w:pStyle w:val="ListParagraph"/>
        <w:rPr>
          <w:rFonts w:ascii="Arial" w:hAnsi="Arial" w:cs="Arial"/>
          <w:sz w:val="24"/>
          <w:szCs w:val="24"/>
        </w:rPr>
      </w:pPr>
      <w:r w:rsidRPr="003410DF">
        <w:rPr>
          <w:rFonts w:ascii="Arial" w:hAnsi="Arial" w:cs="Arial"/>
          <w:sz w:val="24"/>
          <w:szCs w:val="24"/>
        </w:rPr>
        <w:t xml:space="preserve">e.g. </w:t>
      </w:r>
      <w:r w:rsidRPr="003410DF">
        <w:rPr>
          <w:rFonts w:ascii="Arial" w:hAnsi="Arial" w:cs="Arial"/>
          <w:sz w:val="24"/>
          <w:szCs w:val="24"/>
        </w:rPr>
        <w:tab/>
        <w:t xml:space="preserve">Lowest score = £100 and therefore scores a maximum of </w:t>
      </w:r>
      <w:r w:rsidR="003410DF">
        <w:rPr>
          <w:rFonts w:ascii="Arial" w:hAnsi="Arial" w:cs="Arial"/>
          <w:sz w:val="24"/>
          <w:szCs w:val="24"/>
        </w:rPr>
        <w:t>3</w:t>
      </w:r>
      <w:r w:rsidR="00567602" w:rsidRPr="003410DF">
        <w:rPr>
          <w:rFonts w:ascii="Arial" w:hAnsi="Arial" w:cs="Arial"/>
          <w:sz w:val="24"/>
          <w:szCs w:val="24"/>
        </w:rPr>
        <w:t>0</w:t>
      </w:r>
      <w:r w:rsidRPr="003410DF">
        <w:rPr>
          <w:rFonts w:ascii="Arial" w:hAnsi="Arial" w:cs="Arial"/>
          <w:sz w:val="24"/>
          <w:szCs w:val="24"/>
        </w:rPr>
        <w:t xml:space="preserve">% </w:t>
      </w:r>
    </w:p>
    <w:p w:rsidR="00C7062C" w:rsidRPr="003410DF" w:rsidRDefault="00C7062C" w:rsidP="00C7062C">
      <w:pPr>
        <w:pStyle w:val="ListParagraph"/>
        <w:rPr>
          <w:rFonts w:ascii="Arial" w:hAnsi="Arial" w:cs="Arial"/>
          <w:sz w:val="24"/>
          <w:szCs w:val="24"/>
        </w:rPr>
      </w:pPr>
    </w:p>
    <w:p w:rsidR="00C7062C" w:rsidRPr="003410DF" w:rsidRDefault="00C7062C" w:rsidP="00C7062C">
      <w:pPr>
        <w:pStyle w:val="ListParagraph"/>
        <w:rPr>
          <w:rFonts w:ascii="Arial" w:hAnsi="Arial" w:cs="Arial"/>
          <w:sz w:val="24"/>
          <w:szCs w:val="24"/>
        </w:rPr>
      </w:pPr>
      <w:r w:rsidRPr="003410DF">
        <w:rPr>
          <w:rFonts w:ascii="Arial" w:hAnsi="Arial" w:cs="Arial"/>
          <w:sz w:val="24"/>
          <w:szCs w:val="24"/>
        </w:rPr>
        <w:tab/>
        <w:t>The second lowest score = £125</w:t>
      </w:r>
    </w:p>
    <w:p w:rsidR="00C7062C" w:rsidRPr="003410DF" w:rsidRDefault="00C7062C" w:rsidP="00C7062C">
      <w:pPr>
        <w:pStyle w:val="ListParagraph"/>
        <w:rPr>
          <w:rFonts w:ascii="Arial" w:hAnsi="Arial" w:cs="Arial"/>
          <w:sz w:val="24"/>
          <w:szCs w:val="24"/>
        </w:rPr>
      </w:pPr>
    </w:p>
    <w:p w:rsidR="00C7062C" w:rsidRPr="003410DF" w:rsidRDefault="00C7062C" w:rsidP="00C7062C">
      <w:pPr>
        <w:pStyle w:val="ListParagraph"/>
        <w:rPr>
          <w:rFonts w:ascii="Arial" w:hAnsi="Arial" w:cs="Arial"/>
          <w:sz w:val="24"/>
          <w:szCs w:val="24"/>
        </w:rPr>
      </w:pPr>
      <w:r w:rsidRPr="003410DF">
        <w:rPr>
          <w:rFonts w:ascii="Arial" w:hAnsi="Arial" w:cs="Arial"/>
          <w:sz w:val="24"/>
          <w:szCs w:val="24"/>
        </w:rPr>
        <w:tab/>
        <w:t xml:space="preserve">100/125 = 0.8 </w:t>
      </w:r>
    </w:p>
    <w:p w:rsidR="00C7062C" w:rsidRPr="003410DF" w:rsidRDefault="00C7062C" w:rsidP="00C7062C">
      <w:pPr>
        <w:pStyle w:val="ListParagraph"/>
        <w:rPr>
          <w:rFonts w:ascii="Arial" w:hAnsi="Arial" w:cs="Arial"/>
          <w:sz w:val="24"/>
          <w:szCs w:val="24"/>
        </w:rPr>
      </w:pPr>
    </w:p>
    <w:p w:rsidR="00C7062C" w:rsidRPr="003410DF" w:rsidRDefault="00C7062C" w:rsidP="00C7062C">
      <w:pPr>
        <w:pStyle w:val="ListParagraph"/>
        <w:rPr>
          <w:rFonts w:ascii="Arial" w:hAnsi="Arial" w:cs="Arial"/>
          <w:sz w:val="24"/>
          <w:szCs w:val="24"/>
        </w:rPr>
      </w:pPr>
      <w:r w:rsidRPr="003410DF">
        <w:rPr>
          <w:rFonts w:ascii="Arial" w:hAnsi="Arial" w:cs="Arial"/>
          <w:sz w:val="24"/>
          <w:szCs w:val="24"/>
        </w:rPr>
        <w:tab/>
        <w:t xml:space="preserve">0.8 x </w:t>
      </w:r>
      <w:r w:rsidR="003410DF">
        <w:rPr>
          <w:rFonts w:ascii="Arial" w:hAnsi="Arial" w:cs="Arial"/>
          <w:sz w:val="24"/>
          <w:szCs w:val="24"/>
        </w:rPr>
        <w:t>3</w:t>
      </w:r>
      <w:r w:rsidR="00567602" w:rsidRPr="003410DF">
        <w:rPr>
          <w:rFonts w:ascii="Arial" w:hAnsi="Arial" w:cs="Arial"/>
          <w:sz w:val="24"/>
          <w:szCs w:val="24"/>
        </w:rPr>
        <w:t>0</w:t>
      </w:r>
      <w:r w:rsidRPr="003410DF">
        <w:rPr>
          <w:rFonts w:ascii="Arial" w:hAnsi="Arial" w:cs="Arial"/>
          <w:sz w:val="24"/>
          <w:szCs w:val="24"/>
        </w:rPr>
        <w:t xml:space="preserve"> = </w:t>
      </w:r>
      <w:r w:rsidR="003410DF">
        <w:rPr>
          <w:rFonts w:ascii="Arial" w:hAnsi="Arial" w:cs="Arial"/>
          <w:sz w:val="24"/>
          <w:szCs w:val="24"/>
        </w:rPr>
        <w:t>24</w:t>
      </w:r>
      <w:r w:rsidRPr="003410DF">
        <w:rPr>
          <w:rFonts w:ascii="Arial" w:hAnsi="Arial" w:cs="Arial"/>
          <w:sz w:val="24"/>
          <w:szCs w:val="24"/>
        </w:rPr>
        <w:t>%</w:t>
      </w:r>
    </w:p>
    <w:sectPr w:rsidR="00C7062C" w:rsidRPr="003410DF" w:rsidSect="003B63D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122" w:rsidRDefault="003D6122" w:rsidP="006910E8">
      <w:pPr>
        <w:spacing w:after="0" w:line="240" w:lineRule="auto"/>
      </w:pPr>
      <w:r>
        <w:separator/>
      </w:r>
    </w:p>
  </w:endnote>
  <w:endnote w:type="continuationSeparator" w:id="0">
    <w:p w:rsidR="003D6122" w:rsidRDefault="003D6122" w:rsidP="0069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0DF" w:rsidRDefault="00341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32736"/>
      <w:docPartObj>
        <w:docPartGallery w:val="Page Numbers (Bottom of Page)"/>
        <w:docPartUnique/>
      </w:docPartObj>
    </w:sdtPr>
    <w:sdtEndPr/>
    <w:sdtContent>
      <w:p w:rsidR="003D6122" w:rsidRDefault="00D33653">
        <w:pPr>
          <w:pStyle w:val="Footer"/>
          <w:jc w:val="right"/>
        </w:pPr>
      </w:p>
    </w:sdtContent>
  </w:sdt>
  <w:p w:rsidR="003D6122" w:rsidRDefault="003D6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0DF" w:rsidRDefault="00341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122" w:rsidRDefault="003D6122" w:rsidP="006910E8">
      <w:pPr>
        <w:spacing w:after="0" w:line="240" w:lineRule="auto"/>
      </w:pPr>
      <w:r>
        <w:separator/>
      </w:r>
    </w:p>
  </w:footnote>
  <w:footnote w:type="continuationSeparator" w:id="0">
    <w:p w:rsidR="003D6122" w:rsidRDefault="003D6122" w:rsidP="00691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0DF" w:rsidRDefault="00341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0DF" w:rsidRDefault="00341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0DF" w:rsidRDefault="00341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B23C8"/>
    <w:multiLevelType w:val="hybridMultilevel"/>
    <w:tmpl w:val="A02C5CA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1A032AA5"/>
    <w:multiLevelType w:val="multilevel"/>
    <w:tmpl w:val="99142EE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CF1F87"/>
    <w:multiLevelType w:val="hybridMultilevel"/>
    <w:tmpl w:val="61185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E0518"/>
    <w:multiLevelType w:val="hybridMultilevel"/>
    <w:tmpl w:val="2342FCF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C2A07E5"/>
    <w:multiLevelType w:val="hybridMultilevel"/>
    <w:tmpl w:val="00CA7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A313A90"/>
    <w:multiLevelType w:val="hybridMultilevel"/>
    <w:tmpl w:val="A5D09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D50246"/>
    <w:multiLevelType w:val="hybridMultilevel"/>
    <w:tmpl w:val="7C0C646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56"/>
    <w:rsid w:val="00001C3C"/>
    <w:rsid w:val="0000726D"/>
    <w:rsid w:val="00022771"/>
    <w:rsid w:val="0003153C"/>
    <w:rsid w:val="00041A7F"/>
    <w:rsid w:val="000834AD"/>
    <w:rsid w:val="0009330F"/>
    <w:rsid w:val="000A682C"/>
    <w:rsid w:val="000B1C66"/>
    <w:rsid w:val="000C4703"/>
    <w:rsid w:val="000F67BF"/>
    <w:rsid w:val="000F6ED1"/>
    <w:rsid w:val="001244EA"/>
    <w:rsid w:val="00126EEB"/>
    <w:rsid w:val="00127FE7"/>
    <w:rsid w:val="00146B68"/>
    <w:rsid w:val="00193B45"/>
    <w:rsid w:val="001A6D25"/>
    <w:rsid w:val="002233F4"/>
    <w:rsid w:val="002270CF"/>
    <w:rsid w:val="00242229"/>
    <w:rsid w:val="00263443"/>
    <w:rsid w:val="00264261"/>
    <w:rsid w:val="002B7D2F"/>
    <w:rsid w:val="002C4D06"/>
    <w:rsid w:val="002C7104"/>
    <w:rsid w:val="00300385"/>
    <w:rsid w:val="00316C17"/>
    <w:rsid w:val="00333511"/>
    <w:rsid w:val="003410DF"/>
    <w:rsid w:val="00374C3A"/>
    <w:rsid w:val="00380922"/>
    <w:rsid w:val="00384852"/>
    <w:rsid w:val="003A35B6"/>
    <w:rsid w:val="003B0422"/>
    <w:rsid w:val="003B63D0"/>
    <w:rsid w:val="003B7631"/>
    <w:rsid w:val="003C7AFA"/>
    <w:rsid w:val="003D0088"/>
    <w:rsid w:val="003D6122"/>
    <w:rsid w:val="003F5EB5"/>
    <w:rsid w:val="0041108E"/>
    <w:rsid w:val="00417BC3"/>
    <w:rsid w:val="00420690"/>
    <w:rsid w:val="004331ED"/>
    <w:rsid w:val="00444ABE"/>
    <w:rsid w:val="0046507D"/>
    <w:rsid w:val="00467A7B"/>
    <w:rsid w:val="0047549B"/>
    <w:rsid w:val="004B3320"/>
    <w:rsid w:val="004C2E15"/>
    <w:rsid w:val="004D18DD"/>
    <w:rsid w:val="004D42F7"/>
    <w:rsid w:val="004E15CE"/>
    <w:rsid w:val="004F2018"/>
    <w:rsid w:val="00507262"/>
    <w:rsid w:val="0050791C"/>
    <w:rsid w:val="0051096B"/>
    <w:rsid w:val="00517E13"/>
    <w:rsid w:val="005277BD"/>
    <w:rsid w:val="00537D46"/>
    <w:rsid w:val="00551292"/>
    <w:rsid w:val="00567602"/>
    <w:rsid w:val="00580652"/>
    <w:rsid w:val="00592FC1"/>
    <w:rsid w:val="005963A5"/>
    <w:rsid w:val="005C3596"/>
    <w:rsid w:val="005D6DE3"/>
    <w:rsid w:val="005E53A7"/>
    <w:rsid w:val="005E5A8C"/>
    <w:rsid w:val="005F696B"/>
    <w:rsid w:val="00614D25"/>
    <w:rsid w:val="00642B82"/>
    <w:rsid w:val="0065341B"/>
    <w:rsid w:val="00655829"/>
    <w:rsid w:val="006910E8"/>
    <w:rsid w:val="006A2672"/>
    <w:rsid w:val="006F3045"/>
    <w:rsid w:val="00714D52"/>
    <w:rsid w:val="0075196A"/>
    <w:rsid w:val="007709D3"/>
    <w:rsid w:val="007730AC"/>
    <w:rsid w:val="007A3256"/>
    <w:rsid w:val="007D2756"/>
    <w:rsid w:val="007D7B68"/>
    <w:rsid w:val="007E0B58"/>
    <w:rsid w:val="007F7F72"/>
    <w:rsid w:val="0081690B"/>
    <w:rsid w:val="008532FC"/>
    <w:rsid w:val="00864E5C"/>
    <w:rsid w:val="00884655"/>
    <w:rsid w:val="00885CA7"/>
    <w:rsid w:val="008B36F3"/>
    <w:rsid w:val="008B747B"/>
    <w:rsid w:val="008D02E0"/>
    <w:rsid w:val="008E7258"/>
    <w:rsid w:val="008F5E28"/>
    <w:rsid w:val="008F77E6"/>
    <w:rsid w:val="00935A7F"/>
    <w:rsid w:val="009850D6"/>
    <w:rsid w:val="00985A22"/>
    <w:rsid w:val="009C376E"/>
    <w:rsid w:val="009E47CC"/>
    <w:rsid w:val="00A76DC7"/>
    <w:rsid w:val="00A87C9C"/>
    <w:rsid w:val="00AA010F"/>
    <w:rsid w:val="00AD439C"/>
    <w:rsid w:val="00AD684E"/>
    <w:rsid w:val="00AD727E"/>
    <w:rsid w:val="00B04C8B"/>
    <w:rsid w:val="00B1277E"/>
    <w:rsid w:val="00B30E44"/>
    <w:rsid w:val="00B833BA"/>
    <w:rsid w:val="00BB07C3"/>
    <w:rsid w:val="00BF63AE"/>
    <w:rsid w:val="00C06243"/>
    <w:rsid w:val="00C24D4F"/>
    <w:rsid w:val="00C333DD"/>
    <w:rsid w:val="00C57B3D"/>
    <w:rsid w:val="00C633BD"/>
    <w:rsid w:val="00C7062C"/>
    <w:rsid w:val="00CB7133"/>
    <w:rsid w:val="00CC2322"/>
    <w:rsid w:val="00CD5D9C"/>
    <w:rsid w:val="00CD650D"/>
    <w:rsid w:val="00CD6BBA"/>
    <w:rsid w:val="00D169BE"/>
    <w:rsid w:val="00D238C1"/>
    <w:rsid w:val="00D33653"/>
    <w:rsid w:val="00D338F7"/>
    <w:rsid w:val="00D414E0"/>
    <w:rsid w:val="00D42C56"/>
    <w:rsid w:val="00D61729"/>
    <w:rsid w:val="00D85FD6"/>
    <w:rsid w:val="00DC1BCA"/>
    <w:rsid w:val="00E221B4"/>
    <w:rsid w:val="00EA5834"/>
    <w:rsid w:val="00EC61CF"/>
    <w:rsid w:val="00ED11A5"/>
    <w:rsid w:val="00EF3CB8"/>
    <w:rsid w:val="00F20EF4"/>
    <w:rsid w:val="00F276AD"/>
    <w:rsid w:val="00F47902"/>
    <w:rsid w:val="00F532B0"/>
    <w:rsid w:val="00F61552"/>
    <w:rsid w:val="00F73245"/>
    <w:rsid w:val="00F74DD3"/>
    <w:rsid w:val="00FC1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AE83A4-8C71-4AAF-AB8C-0ABF6E23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756"/>
  </w:style>
  <w:style w:type="paragraph" w:styleId="Heading3">
    <w:name w:val="heading 3"/>
    <w:basedOn w:val="Normal"/>
    <w:next w:val="Normal"/>
    <w:link w:val="Heading3Char"/>
    <w:qFormat/>
    <w:rsid w:val="005F696B"/>
    <w:pPr>
      <w:keepNext/>
      <w:spacing w:after="0" w:line="240" w:lineRule="auto"/>
      <w:outlineLvl w:val="2"/>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756"/>
    <w:pPr>
      <w:ind w:left="720"/>
      <w:contextualSpacing/>
    </w:pPr>
  </w:style>
  <w:style w:type="table" w:styleId="TableGrid">
    <w:name w:val="Table Grid"/>
    <w:basedOn w:val="TableNormal"/>
    <w:uiPriority w:val="59"/>
    <w:rsid w:val="00691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91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0E8"/>
  </w:style>
  <w:style w:type="paragraph" w:styleId="Footer">
    <w:name w:val="footer"/>
    <w:basedOn w:val="Normal"/>
    <w:link w:val="FooterChar"/>
    <w:uiPriority w:val="99"/>
    <w:unhideWhenUsed/>
    <w:rsid w:val="00691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0E8"/>
  </w:style>
  <w:style w:type="character" w:styleId="CommentReference">
    <w:name w:val="annotation reference"/>
    <w:basedOn w:val="DefaultParagraphFont"/>
    <w:uiPriority w:val="99"/>
    <w:semiHidden/>
    <w:unhideWhenUsed/>
    <w:rsid w:val="0046507D"/>
    <w:rPr>
      <w:sz w:val="16"/>
      <w:szCs w:val="16"/>
    </w:rPr>
  </w:style>
  <w:style w:type="paragraph" w:styleId="CommentText">
    <w:name w:val="annotation text"/>
    <w:basedOn w:val="Normal"/>
    <w:link w:val="CommentTextChar"/>
    <w:uiPriority w:val="99"/>
    <w:semiHidden/>
    <w:unhideWhenUsed/>
    <w:rsid w:val="0046507D"/>
    <w:pPr>
      <w:spacing w:line="240" w:lineRule="auto"/>
    </w:pPr>
    <w:rPr>
      <w:sz w:val="20"/>
      <w:szCs w:val="20"/>
    </w:rPr>
  </w:style>
  <w:style w:type="character" w:customStyle="1" w:styleId="CommentTextChar">
    <w:name w:val="Comment Text Char"/>
    <w:basedOn w:val="DefaultParagraphFont"/>
    <w:link w:val="CommentText"/>
    <w:uiPriority w:val="99"/>
    <w:semiHidden/>
    <w:rsid w:val="0046507D"/>
    <w:rPr>
      <w:sz w:val="20"/>
      <w:szCs w:val="20"/>
    </w:rPr>
  </w:style>
  <w:style w:type="paragraph" w:styleId="CommentSubject">
    <w:name w:val="annotation subject"/>
    <w:basedOn w:val="CommentText"/>
    <w:next w:val="CommentText"/>
    <w:link w:val="CommentSubjectChar"/>
    <w:uiPriority w:val="99"/>
    <w:semiHidden/>
    <w:unhideWhenUsed/>
    <w:rsid w:val="0046507D"/>
    <w:rPr>
      <w:b/>
      <w:bCs/>
    </w:rPr>
  </w:style>
  <w:style w:type="character" w:customStyle="1" w:styleId="CommentSubjectChar">
    <w:name w:val="Comment Subject Char"/>
    <w:basedOn w:val="CommentTextChar"/>
    <w:link w:val="CommentSubject"/>
    <w:uiPriority w:val="99"/>
    <w:semiHidden/>
    <w:rsid w:val="0046507D"/>
    <w:rPr>
      <w:b/>
      <w:bCs/>
      <w:sz w:val="20"/>
      <w:szCs w:val="20"/>
    </w:rPr>
  </w:style>
  <w:style w:type="paragraph" w:styleId="BalloonText">
    <w:name w:val="Balloon Text"/>
    <w:basedOn w:val="Normal"/>
    <w:link w:val="BalloonTextChar"/>
    <w:uiPriority w:val="99"/>
    <w:semiHidden/>
    <w:unhideWhenUsed/>
    <w:rsid w:val="00465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07D"/>
    <w:rPr>
      <w:rFonts w:ascii="Tahoma" w:hAnsi="Tahoma" w:cs="Tahoma"/>
      <w:sz w:val="16"/>
      <w:szCs w:val="16"/>
    </w:rPr>
  </w:style>
  <w:style w:type="paragraph" w:styleId="NoSpacing">
    <w:name w:val="No Spacing"/>
    <w:uiPriority w:val="1"/>
    <w:qFormat/>
    <w:rsid w:val="0051096B"/>
    <w:pPr>
      <w:spacing w:after="0" w:line="240" w:lineRule="auto"/>
    </w:pPr>
  </w:style>
  <w:style w:type="character" w:customStyle="1" w:styleId="Heading3Char">
    <w:name w:val="Heading 3 Char"/>
    <w:basedOn w:val="DefaultParagraphFont"/>
    <w:link w:val="Heading3"/>
    <w:rsid w:val="005F696B"/>
    <w:rPr>
      <w:rFonts w:ascii="Arial" w:eastAsia="Times New Roman" w:hAnsi="Arial"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43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FCB4-9AC3-4C5B-92FF-4877159A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3643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LBBD</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npomfret</dc:creator>
  <cp:lastModifiedBy>Jones, Cynthia</cp:lastModifiedBy>
  <cp:revision>2</cp:revision>
  <cp:lastPrinted>2016-05-11T09:36:00Z</cp:lastPrinted>
  <dcterms:created xsi:type="dcterms:W3CDTF">2017-08-21T16:02:00Z</dcterms:created>
  <dcterms:modified xsi:type="dcterms:W3CDTF">2017-08-21T16:02:00Z</dcterms:modified>
</cp:coreProperties>
</file>