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16390" w14:textId="2CCC2314" w:rsidR="007C40BC" w:rsidRDefault="007C40BC" w:rsidP="00DC1103">
      <w:pPr>
        <w:jc w:val="center"/>
        <w:rPr>
          <w:b/>
          <w:color w:val="FF0000"/>
          <w:sz w:val="28"/>
          <w:szCs w:val="28"/>
        </w:rPr>
      </w:pPr>
    </w:p>
    <w:p w14:paraId="73FE52A9" w14:textId="77777777" w:rsidR="00190486" w:rsidRPr="008B05A3" w:rsidRDefault="00190486" w:rsidP="00DC1103">
      <w:pPr>
        <w:jc w:val="center"/>
        <w:rPr>
          <w:b/>
          <w:color w:val="FF0000"/>
          <w:sz w:val="28"/>
          <w:szCs w:val="28"/>
        </w:rPr>
      </w:pPr>
    </w:p>
    <w:p w14:paraId="1B7BAC8F" w14:textId="4C27BDAF" w:rsidR="004B32D2" w:rsidRPr="004B32D2" w:rsidRDefault="00116F87" w:rsidP="004B32D2">
      <w:pPr>
        <w:pStyle w:val="Title"/>
        <w:ind w:left="360"/>
        <w:jc w:val="left"/>
        <w:rPr>
          <w:b w:val="0"/>
          <w:bCs/>
          <w:sz w:val="28"/>
          <w:szCs w:val="28"/>
        </w:rPr>
      </w:pPr>
      <w:r w:rsidRPr="004B32D2">
        <w:rPr>
          <w:sz w:val="28"/>
          <w:szCs w:val="28"/>
        </w:rPr>
        <w:t>CONTRACT</w:t>
      </w:r>
      <w:r w:rsidRPr="004B32D2">
        <w:rPr>
          <w:b w:val="0"/>
          <w:bCs/>
          <w:sz w:val="28"/>
          <w:szCs w:val="28"/>
        </w:rPr>
        <w:t xml:space="preserve"> </w:t>
      </w:r>
      <w:r w:rsidR="004B32D2" w:rsidRPr="004B32D2">
        <w:rPr>
          <w:b w:val="0"/>
          <w:bCs/>
          <w:sz w:val="28"/>
          <w:szCs w:val="28"/>
        </w:rPr>
        <w:tab/>
      </w:r>
      <w:r w:rsidR="004B32D2" w:rsidRPr="004B32D2">
        <w:rPr>
          <w:b w:val="0"/>
          <w:bCs/>
          <w:sz w:val="28"/>
          <w:szCs w:val="28"/>
        </w:rPr>
        <w:tab/>
      </w:r>
      <w:r w:rsidR="004B32D2" w:rsidRPr="004B32D2">
        <w:rPr>
          <w:b w:val="0"/>
          <w:bCs/>
          <w:sz w:val="28"/>
          <w:szCs w:val="28"/>
        </w:rPr>
        <w:tab/>
        <w:t xml:space="preserve">NHMF </w:t>
      </w:r>
      <w:r w:rsidR="001A0AF8" w:rsidRPr="004B32D2">
        <w:rPr>
          <w:b w:val="0"/>
          <w:bCs/>
          <w:sz w:val="28"/>
          <w:szCs w:val="28"/>
        </w:rPr>
        <w:t>288</w:t>
      </w:r>
    </w:p>
    <w:p w14:paraId="2BA4B3B9" w14:textId="77777777" w:rsidR="004B32D2" w:rsidRPr="004B32D2" w:rsidRDefault="004B32D2" w:rsidP="004B32D2">
      <w:pPr>
        <w:rPr>
          <w:b/>
        </w:rPr>
      </w:pPr>
    </w:p>
    <w:p w14:paraId="650CC278" w14:textId="081FEF30" w:rsidR="007C40BC" w:rsidRPr="004B32D2" w:rsidRDefault="009E6B7B" w:rsidP="004B32D2">
      <w:pPr>
        <w:pStyle w:val="Title"/>
        <w:ind w:left="360"/>
        <w:jc w:val="left"/>
        <w:rPr>
          <w:b w:val="0"/>
          <w:bCs/>
          <w:sz w:val="28"/>
          <w:szCs w:val="28"/>
        </w:rPr>
      </w:pPr>
      <w:r w:rsidRPr="004B32D2">
        <w:rPr>
          <w:sz w:val="28"/>
          <w:szCs w:val="28"/>
        </w:rPr>
        <w:t>TITLE</w:t>
      </w:r>
      <w:r w:rsidR="001A0AF8" w:rsidRPr="004B32D2">
        <w:rPr>
          <w:sz w:val="28"/>
          <w:szCs w:val="28"/>
        </w:rPr>
        <w:t xml:space="preserve"> </w:t>
      </w:r>
      <w:r w:rsidR="004B32D2" w:rsidRPr="004B32D2">
        <w:rPr>
          <w:sz w:val="28"/>
          <w:szCs w:val="28"/>
        </w:rPr>
        <w:tab/>
      </w:r>
      <w:r w:rsidR="004B32D2" w:rsidRPr="004B32D2">
        <w:rPr>
          <w:b w:val="0"/>
          <w:bCs/>
          <w:sz w:val="28"/>
          <w:szCs w:val="28"/>
        </w:rPr>
        <w:tab/>
      </w:r>
      <w:r w:rsidR="004B32D2" w:rsidRPr="004B32D2">
        <w:rPr>
          <w:b w:val="0"/>
          <w:bCs/>
          <w:sz w:val="28"/>
          <w:szCs w:val="28"/>
        </w:rPr>
        <w:tab/>
      </w:r>
      <w:r w:rsidR="004B32D2" w:rsidRPr="004B32D2">
        <w:rPr>
          <w:b w:val="0"/>
          <w:bCs/>
          <w:sz w:val="28"/>
          <w:szCs w:val="28"/>
        </w:rPr>
        <w:tab/>
      </w:r>
      <w:r w:rsidR="001A0AF8" w:rsidRPr="004B32D2">
        <w:rPr>
          <w:rStyle w:val="Strong"/>
          <w:bCs/>
          <w:sz w:val="28"/>
          <w:szCs w:val="28"/>
        </w:rPr>
        <w:t xml:space="preserve">INNOVATION ACCELERATOR: </w:t>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4B32D2" w:rsidRPr="004B32D2">
        <w:rPr>
          <w:rStyle w:val="Strong"/>
          <w:bCs/>
          <w:sz w:val="28"/>
          <w:szCs w:val="28"/>
        </w:rPr>
        <w:tab/>
      </w:r>
      <w:r w:rsidR="001A0AF8" w:rsidRPr="004B32D2">
        <w:rPr>
          <w:rStyle w:val="Strong"/>
          <w:bCs/>
          <w:sz w:val="28"/>
          <w:szCs w:val="28"/>
        </w:rPr>
        <w:t xml:space="preserve">DISCOVERY &amp; DESIGN PHASE  </w:t>
      </w:r>
    </w:p>
    <w:p w14:paraId="358D5BF2" w14:textId="77777777" w:rsidR="002A3C07" w:rsidRPr="002A3C07" w:rsidRDefault="002A3C07" w:rsidP="00B711B5"/>
    <w:p w14:paraId="0B0D3167" w14:textId="572B2ACA" w:rsidR="007C40BC" w:rsidRPr="00B711B5" w:rsidRDefault="007C40BC" w:rsidP="00B711B5">
      <w:pPr>
        <w:tabs>
          <w:tab w:val="left" w:pos="567"/>
          <w:tab w:val="left" w:pos="4111"/>
        </w:tabs>
        <w:spacing w:after="240"/>
        <w:ind w:left="360"/>
        <w:rPr>
          <w:rStyle w:val="Strong"/>
          <w:b w:val="0"/>
        </w:rPr>
      </w:pPr>
      <w:r w:rsidRPr="0061657B">
        <w:rPr>
          <w:rStyle w:val="Strong"/>
        </w:rPr>
        <w:t>Organisation</w:t>
      </w:r>
      <w:r w:rsidRPr="00B230B6">
        <w:rPr>
          <w:rStyle w:val="Strong"/>
        </w:rPr>
        <w:tab/>
      </w:r>
      <w:r w:rsidR="00D66CB5" w:rsidRPr="00B711B5">
        <w:rPr>
          <w:rStyle w:val="Strong"/>
          <w:b w:val="0"/>
        </w:rPr>
        <w:t>Nationa</w:t>
      </w:r>
      <w:r w:rsidR="005420A8" w:rsidRPr="00B711B5">
        <w:rPr>
          <w:rStyle w:val="Strong"/>
          <w:b w:val="0"/>
        </w:rPr>
        <w:t>l Heritage Memorial Fund</w:t>
      </w:r>
    </w:p>
    <w:p w14:paraId="142CF1C5" w14:textId="6801F469" w:rsidR="007C40BC" w:rsidRDefault="007C40BC" w:rsidP="00B711B5">
      <w:pPr>
        <w:tabs>
          <w:tab w:val="left" w:pos="567"/>
          <w:tab w:val="left" w:pos="4111"/>
        </w:tabs>
        <w:spacing w:after="240"/>
        <w:ind w:left="360"/>
      </w:pPr>
      <w:r w:rsidRPr="00B711B5">
        <w:rPr>
          <w:b/>
        </w:rPr>
        <w:t>Department</w:t>
      </w:r>
      <w:r w:rsidRPr="00B230B6">
        <w:tab/>
      </w:r>
      <w:r w:rsidR="001A0AF8">
        <w:t xml:space="preserve">Business Innovation and Insight  </w:t>
      </w:r>
    </w:p>
    <w:p w14:paraId="1B43D2A2" w14:textId="438E1711" w:rsidR="007C40BC" w:rsidRPr="00B711B5" w:rsidRDefault="007C40BC" w:rsidP="00B711B5">
      <w:pPr>
        <w:tabs>
          <w:tab w:val="left" w:pos="567"/>
          <w:tab w:val="left" w:pos="4111"/>
        </w:tabs>
        <w:spacing w:after="240"/>
        <w:ind w:left="360"/>
        <w:rPr>
          <w:rStyle w:val="Strong"/>
          <w:b w:val="0"/>
          <w:bCs/>
        </w:rPr>
      </w:pPr>
      <w:r w:rsidRPr="0061657B">
        <w:rPr>
          <w:rStyle w:val="Strong"/>
        </w:rPr>
        <w:t>Title of procurement</w:t>
      </w:r>
      <w:r w:rsidRPr="00B230B6">
        <w:rPr>
          <w:rStyle w:val="Strong"/>
        </w:rPr>
        <w:tab/>
      </w:r>
      <w:bookmarkStart w:id="0" w:name="_Hlk56759433"/>
      <w:r w:rsidR="001A0AF8" w:rsidRPr="00B711B5">
        <w:rPr>
          <w:rStyle w:val="Strong"/>
          <w:b w:val="0"/>
        </w:rPr>
        <w:t xml:space="preserve">Innovation Accelerator: Discovery &amp; Design </w:t>
      </w:r>
      <w:r w:rsidR="001A0AF8" w:rsidRPr="00B711B5">
        <w:rPr>
          <w:rStyle w:val="Strong"/>
          <w:b w:val="0"/>
        </w:rPr>
        <w:tab/>
      </w:r>
      <w:r w:rsidR="001A0AF8" w:rsidRPr="00B711B5">
        <w:rPr>
          <w:rStyle w:val="Strong"/>
          <w:b w:val="0"/>
        </w:rPr>
        <w:tab/>
      </w:r>
      <w:r w:rsidR="001A0AF8" w:rsidRPr="00B711B5">
        <w:rPr>
          <w:rStyle w:val="Strong"/>
          <w:b w:val="0"/>
        </w:rPr>
        <w:tab/>
        <w:t>Phase</w:t>
      </w:r>
      <w:bookmarkEnd w:id="0"/>
      <w:r w:rsidR="001A0AF8" w:rsidRPr="00B711B5">
        <w:rPr>
          <w:rStyle w:val="Strong"/>
          <w:b w:val="0"/>
        </w:rPr>
        <w:t xml:space="preserve">  </w:t>
      </w:r>
    </w:p>
    <w:p w14:paraId="1A273E47" w14:textId="77777777" w:rsidR="00477B58" w:rsidRDefault="007C40BC" w:rsidP="00B711B5">
      <w:pPr>
        <w:ind w:left="360"/>
      </w:pPr>
      <w:r w:rsidRPr="00B711B5">
        <w:rPr>
          <w:b/>
        </w:rPr>
        <w:t>Brief description of supply</w:t>
      </w:r>
      <w:r w:rsidR="009C5C2E">
        <w:t xml:space="preserve"> </w:t>
      </w:r>
    </w:p>
    <w:p w14:paraId="2EC93DF4" w14:textId="77777777" w:rsidR="00477B58" w:rsidRDefault="00477B58" w:rsidP="00B711B5">
      <w:pPr>
        <w:ind w:left="360"/>
      </w:pPr>
    </w:p>
    <w:p w14:paraId="795A8265" w14:textId="77777777" w:rsidR="00477B58" w:rsidRDefault="00477B58" w:rsidP="00477B58">
      <w:pPr>
        <w:pStyle w:val="ListParagraph"/>
        <w:spacing w:after="240" w:line="276" w:lineRule="auto"/>
      </w:pPr>
      <w:r w:rsidRPr="00FC71E7">
        <w:rPr>
          <w:rFonts w:ascii="Tahoma" w:hAnsi="Tahoma" w:cs="Tahoma"/>
        </w:rPr>
        <w:t xml:space="preserve">In recognition of the inevitable impact Covid-19 will have on long ranging funding objectives, the National Lottery Heritage Fund wants to explore how we can best proactively work alongside organisations both within and beyond the heritage sector  to support the development, testing and adoption of the new approaches required for heritage to continue to deliver positive impact for people, places and communities across the UK at a time of volatile and shifting operating contexts. </w:t>
      </w:r>
    </w:p>
    <w:p w14:paraId="13F44FF2" w14:textId="204944D8" w:rsidR="009C5C2E" w:rsidRDefault="009C5C2E" w:rsidP="00B711B5">
      <w:pPr>
        <w:ind w:left="360"/>
      </w:pPr>
      <w:r>
        <w:t xml:space="preserve">                    </w:t>
      </w:r>
    </w:p>
    <w:p w14:paraId="53AF6945" w14:textId="0A8C9BCC" w:rsidR="007C40BC" w:rsidRPr="00B711B5" w:rsidRDefault="007C40BC" w:rsidP="00B711B5">
      <w:pPr>
        <w:tabs>
          <w:tab w:val="left" w:pos="567"/>
          <w:tab w:val="left" w:pos="4111"/>
        </w:tabs>
        <w:spacing w:after="240"/>
        <w:ind w:left="360"/>
        <w:rPr>
          <w:color w:val="000000" w:themeColor="text1"/>
        </w:rPr>
      </w:pPr>
      <w:r w:rsidRPr="00B711B5">
        <w:rPr>
          <w:b/>
        </w:rPr>
        <w:t>Estimated value of tender</w:t>
      </w:r>
      <w:r w:rsidRPr="00B230B6">
        <w:tab/>
      </w:r>
      <w:r w:rsidR="00B47502" w:rsidRPr="00B711B5">
        <w:rPr>
          <w:color w:val="000000" w:themeColor="text1"/>
        </w:rPr>
        <w:t>£</w:t>
      </w:r>
      <w:r w:rsidR="001A0AF8" w:rsidRPr="00B711B5">
        <w:rPr>
          <w:color w:val="000000" w:themeColor="text1"/>
        </w:rPr>
        <w:t>75</w:t>
      </w:r>
      <w:r w:rsidR="00B47502" w:rsidRPr="00B711B5">
        <w:rPr>
          <w:color w:val="000000" w:themeColor="text1"/>
        </w:rPr>
        <w:t>K (inclusive of VAT</w:t>
      </w:r>
      <w:r w:rsidR="001A0AF8" w:rsidRPr="00B711B5">
        <w:rPr>
          <w:color w:val="000000" w:themeColor="text1"/>
        </w:rPr>
        <w:t xml:space="preserve"> &amp; EXPENSES</w:t>
      </w:r>
      <w:r w:rsidR="00B47502" w:rsidRPr="00B711B5">
        <w:rPr>
          <w:color w:val="000000" w:themeColor="text1"/>
        </w:rPr>
        <w:t>)</w:t>
      </w:r>
    </w:p>
    <w:p w14:paraId="0B664C65" w14:textId="7D206C08" w:rsidR="00617D51" w:rsidRPr="00B711B5" w:rsidRDefault="007C40BC" w:rsidP="00B711B5">
      <w:pPr>
        <w:tabs>
          <w:tab w:val="left" w:pos="567"/>
          <w:tab w:val="left" w:pos="4111"/>
        </w:tabs>
        <w:spacing w:after="240"/>
        <w:ind w:left="360"/>
        <w:rPr>
          <w:color w:val="000000" w:themeColor="text1"/>
        </w:rPr>
      </w:pPr>
      <w:r w:rsidRPr="00B711B5">
        <w:rPr>
          <w:b/>
          <w:color w:val="000000" w:themeColor="text1"/>
        </w:rPr>
        <w:t>Estimated duration</w:t>
      </w:r>
      <w:r w:rsidRPr="00B711B5">
        <w:rPr>
          <w:color w:val="000000" w:themeColor="text1"/>
        </w:rPr>
        <w:tab/>
      </w:r>
      <w:r w:rsidR="001A0AF8" w:rsidRPr="00B711B5">
        <w:rPr>
          <w:color w:val="000000" w:themeColor="text1"/>
        </w:rPr>
        <w:t>6 Months</w:t>
      </w:r>
    </w:p>
    <w:p w14:paraId="19B0D43C" w14:textId="77777777" w:rsidR="001A0AF8" w:rsidRDefault="007C40BC" w:rsidP="00B711B5">
      <w:pPr>
        <w:tabs>
          <w:tab w:val="left" w:pos="567"/>
          <w:tab w:val="left" w:pos="4111"/>
        </w:tabs>
        <w:spacing w:after="240"/>
        <w:ind w:left="360"/>
      </w:pPr>
      <w:r w:rsidRPr="00B711B5">
        <w:rPr>
          <w:b/>
        </w:rPr>
        <w:t>Name of H</w:t>
      </w:r>
      <w:r w:rsidR="00735C86" w:rsidRPr="00B711B5">
        <w:rPr>
          <w:b/>
        </w:rPr>
        <w:t xml:space="preserve">eritage Fund </w:t>
      </w:r>
      <w:r w:rsidRPr="00B711B5">
        <w:rPr>
          <w:b/>
        </w:rPr>
        <w:t>Contact</w:t>
      </w:r>
      <w:r w:rsidRPr="00EE3B0C">
        <w:tab/>
      </w:r>
      <w:r w:rsidR="001A0AF8">
        <w:t>Alexandra Roberts, Head of Innovation &amp; New</w:t>
      </w:r>
    </w:p>
    <w:p w14:paraId="2FCAC8D5" w14:textId="7ABD2ABE" w:rsidR="001A0AF8" w:rsidRDefault="001A0AF8" w:rsidP="00B711B5">
      <w:pPr>
        <w:tabs>
          <w:tab w:val="left" w:pos="567"/>
          <w:tab w:val="left" w:pos="4111"/>
        </w:tabs>
        <w:spacing w:after="240"/>
        <w:ind w:left="4140"/>
      </w:pPr>
      <w:r>
        <w:t xml:space="preserve">Business </w:t>
      </w:r>
    </w:p>
    <w:p w14:paraId="6E8D6760" w14:textId="11874E5A" w:rsidR="007C40BC" w:rsidRDefault="007C40BC" w:rsidP="00B711B5">
      <w:pPr>
        <w:tabs>
          <w:tab w:val="left" w:pos="567"/>
          <w:tab w:val="left" w:pos="4111"/>
        </w:tabs>
        <w:spacing w:after="240"/>
      </w:pPr>
    </w:p>
    <w:p w14:paraId="42ABB0FC" w14:textId="60D9C3DA" w:rsidR="007C40BC" w:rsidRPr="00D563F5" w:rsidRDefault="007C40BC" w:rsidP="00B711B5">
      <w:pPr>
        <w:tabs>
          <w:tab w:val="left" w:pos="4111"/>
        </w:tabs>
        <w:spacing w:after="240"/>
        <w:ind w:left="360"/>
        <w:rPr>
          <w:b/>
        </w:rPr>
      </w:pPr>
      <w:r w:rsidRPr="00B711B5">
        <w:rPr>
          <w:b/>
        </w:rPr>
        <w:t>Timetable</w:t>
      </w:r>
      <w:r w:rsidR="00697E37" w:rsidRPr="000C63F4">
        <w:tab/>
        <w:t xml:space="preserve">Response deadline: </w:t>
      </w:r>
      <w:r w:rsidR="000B3283">
        <w:t>7</w:t>
      </w:r>
      <w:r w:rsidR="000B3283" w:rsidRPr="00B711B5">
        <w:rPr>
          <w:vertAlign w:val="superscript"/>
        </w:rPr>
        <w:t>th</w:t>
      </w:r>
      <w:r w:rsidR="000B3283">
        <w:t xml:space="preserve"> January 2021</w:t>
      </w:r>
      <w:r w:rsidR="00CC35FD">
        <w:t xml:space="preserve"> (NOON)</w:t>
      </w:r>
    </w:p>
    <w:p w14:paraId="65ECCD88" w14:textId="5174F716" w:rsidR="00D563F5" w:rsidRDefault="00D563F5" w:rsidP="00B711B5">
      <w:pPr>
        <w:tabs>
          <w:tab w:val="left" w:pos="4111"/>
        </w:tabs>
        <w:spacing w:after="240"/>
        <w:ind w:left="4140"/>
        <w:rPr>
          <w:color w:val="FF0000"/>
        </w:rPr>
      </w:pPr>
      <w:r>
        <w:rPr>
          <w:color w:val="FF0000"/>
        </w:rPr>
        <w:t xml:space="preserve">Email </w:t>
      </w:r>
      <w:r w:rsidR="000B3283" w:rsidRPr="00337910">
        <w:rPr>
          <w:color w:val="FF0000"/>
        </w:rPr>
        <w:t>Clarification</w:t>
      </w:r>
      <w:r w:rsidR="00337910" w:rsidRPr="00337910">
        <w:rPr>
          <w:color w:val="FF0000"/>
        </w:rPr>
        <w:t xml:space="preserve"> Q</w:t>
      </w:r>
      <w:r>
        <w:rPr>
          <w:color w:val="FF0000"/>
        </w:rPr>
        <w:t>uestions 14</w:t>
      </w:r>
      <w:r w:rsidRPr="00D563F5">
        <w:rPr>
          <w:color w:val="FF0000"/>
          <w:vertAlign w:val="superscript"/>
        </w:rPr>
        <w:t>th</w:t>
      </w:r>
      <w:r>
        <w:rPr>
          <w:color w:val="FF0000"/>
        </w:rPr>
        <w:t xml:space="preserve"> December 2020</w:t>
      </w:r>
      <w:r w:rsidR="00337910" w:rsidRPr="00337910">
        <w:rPr>
          <w:color w:val="FF0000"/>
        </w:rPr>
        <w:t xml:space="preserve"> </w:t>
      </w:r>
    </w:p>
    <w:p w14:paraId="4264A981" w14:textId="1481195F" w:rsidR="00337910" w:rsidRPr="00D563F5" w:rsidRDefault="00D563F5" w:rsidP="00D563F5">
      <w:pPr>
        <w:tabs>
          <w:tab w:val="left" w:pos="4111"/>
        </w:tabs>
        <w:spacing w:after="240"/>
        <w:ind w:left="4140"/>
        <w:rPr>
          <w:color w:val="FF0000"/>
        </w:rPr>
      </w:pPr>
      <w:r>
        <w:rPr>
          <w:color w:val="FF0000"/>
        </w:rPr>
        <w:t>Clarification Answers</w:t>
      </w:r>
      <w:r w:rsidR="008D753B" w:rsidRPr="00337910">
        <w:rPr>
          <w:color w:val="FF0000"/>
        </w:rPr>
        <w:t xml:space="preserve"> </w:t>
      </w:r>
      <w:r>
        <w:rPr>
          <w:color w:val="FF0000"/>
        </w:rPr>
        <w:t xml:space="preserve">posted on Contract Finder </w:t>
      </w:r>
      <w:r w:rsidR="000B3283" w:rsidRPr="00337910">
        <w:rPr>
          <w:color w:val="FF0000"/>
        </w:rPr>
        <w:t>1</w:t>
      </w:r>
      <w:r w:rsidR="00337910" w:rsidRPr="00337910">
        <w:rPr>
          <w:color w:val="FF0000"/>
        </w:rPr>
        <w:t>8</w:t>
      </w:r>
      <w:r w:rsidR="000B3283" w:rsidRPr="00337910">
        <w:rPr>
          <w:color w:val="FF0000"/>
          <w:vertAlign w:val="superscript"/>
        </w:rPr>
        <w:t>th</w:t>
      </w:r>
      <w:r w:rsidR="000B3283" w:rsidRPr="00337910">
        <w:rPr>
          <w:color w:val="FF0000"/>
        </w:rPr>
        <w:t xml:space="preserve"> December 2020</w:t>
      </w:r>
      <w:r>
        <w:rPr>
          <w:color w:val="FF0000"/>
        </w:rPr>
        <w:t>.</w:t>
      </w:r>
      <w:r w:rsidR="000C63F4" w:rsidRPr="00337910">
        <w:rPr>
          <w:color w:val="FF0000"/>
        </w:rPr>
        <w:t xml:space="preserve">  </w:t>
      </w:r>
      <w:r w:rsidR="00337910" w:rsidRPr="00D563F5">
        <w:rPr>
          <w:color w:val="FF0000"/>
          <w:lang w:val="fr-FR"/>
        </w:rPr>
        <w:t xml:space="preserve">Email Alexandra Roberts </w:t>
      </w:r>
    </w:p>
    <w:p w14:paraId="2AC77FEC" w14:textId="37B71639" w:rsidR="00337910" w:rsidRPr="00D563F5" w:rsidRDefault="00337910" w:rsidP="00337910">
      <w:pPr>
        <w:ind w:left="1080"/>
        <w:rPr>
          <w:color w:val="FF0000"/>
          <w:lang w:val="fr-FR"/>
        </w:rPr>
      </w:pPr>
      <w:r w:rsidRPr="00D563F5">
        <w:rPr>
          <w:color w:val="FF0000"/>
          <w:lang w:val="fr-FR"/>
        </w:rPr>
        <w:tab/>
      </w:r>
      <w:r w:rsidRPr="00D563F5">
        <w:rPr>
          <w:color w:val="FF0000"/>
          <w:lang w:val="fr-FR"/>
        </w:rPr>
        <w:tab/>
      </w:r>
      <w:r w:rsidRPr="00D563F5">
        <w:rPr>
          <w:color w:val="FF0000"/>
          <w:lang w:val="fr-FR"/>
        </w:rPr>
        <w:tab/>
      </w:r>
      <w:r w:rsidRPr="00D563F5">
        <w:rPr>
          <w:color w:val="FF0000"/>
          <w:lang w:val="fr-FR"/>
        </w:rPr>
        <w:tab/>
      </w:r>
      <w:r w:rsidRPr="00D563F5">
        <w:rPr>
          <w:color w:val="FF0000"/>
          <w:lang w:val="fr-FR"/>
        </w:rPr>
        <w:tab/>
      </w:r>
      <w:r w:rsidRPr="00D563F5">
        <w:rPr>
          <w:color w:val="FF0000"/>
          <w:lang w:val="fr-FR"/>
        </w:rPr>
        <w:t>Alexandra.Roberts@heritagefund.org.uk</w:t>
      </w:r>
    </w:p>
    <w:p w14:paraId="4A52B6F1" w14:textId="3C345CDE" w:rsidR="007C40BC" w:rsidRPr="00B711B5" w:rsidRDefault="007C40BC" w:rsidP="00B711B5">
      <w:pPr>
        <w:tabs>
          <w:tab w:val="left" w:pos="4111"/>
        </w:tabs>
        <w:spacing w:after="240"/>
        <w:ind w:left="4140"/>
        <w:rPr>
          <w:color w:val="FF0000"/>
        </w:rPr>
      </w:pPr>
      <w:r w:rsidRPr="000C63F4">
        <w:t>Confirmatio</w:t>
      </w:r>
      <w:r w:rsidR="00E04BF0" w:rsidRPr="000C63F4">
        <w:t xml:space="preserve">n of contract: </w:t>
      </w:r>
      <w:r w:rsidR="000B3283">
        <w:t>29</w:t>
      </w:r>
      <w:r w:rsidR="000B3283" w:rsidRPr="00B711B5">
        <w:rPr>
          <w:vertAlign w:val="superscript"/>
        </w:rPr>
        <w:t>th</w:t>
      </w:r>
      <w:r w:rsidR="000B3283">
        <w:t xml:space="preserve"> January 2021</w:t>
      </w:r>
    </w:p>
    <w:p w14:paraId="624110D1" w14:textId="38A5141E" w:rsidR="006B6D26" w:rsidRPr="00B711B5" w:rsidRDefault="006B6D26" w:rsidP="00B711B5">
      <w:pPr>
        <w:tabs>
          <w:tab w:val="left" w:pos="4111"/>
        </w:tabs>
        <w:spacing w:after="240"/>
        <w:ind w:left="4140"/>
        <w:rPr>
          <w:color w:val="FF0000"/>
        </w:rPr>
      </w:pPr>
      <w:r w:rsidRPr="000C63F4">
        <w:t>Commencement of project:</w:t>
      </w:r>
      <w:r w:rsidR="0070340C">
        <w:t xml:space="preserve"> </w:t>
      </w:r>
      <w:r w:rsidR="000B3283">
        <w:t>w/c 1</w:t>
      </w:r>
      <w:r w:rsidR="000B3283" w:rsidRPr="00B711B5">
        <w:rPr>
          <w:vertAlign w:val="superscript"/>
        </w:rPr>
        <w:t>st</w:t>
      </w:r>
      <w:r w:rsidR="000B3283">
        <w:t xml:space="preserve"> February 2021</w:t>
      </w:r>
    </w:p>
    <w:p w14:paraId="752F16E3" w14:textId="21198C8C" w:rsidR="007C40BC" w:rsidRPr="000C63F4" w:rsidRDefault="007C40BC" w:rsidP="00B711B5">
      <w:pPr>
        <w:tabs>
          <w:tab w:val="left" w:pos="4111"/>
        </w:tabs>
        <w:spacing w:after="240"/>
        <w:ind w:left="4140"/>
      </w:pPr>
      <w:r w:rsidRPr="000C63F4">
        <w:t>Completion o</w:t>
      </w:r>
      <w:r w:rsidR="00304AC1" w:rsidRPr="000C63F4">
        <w:t>f</w:t>
      </w:r>
      <w:r w:rsidR="006B6D26" w:rsidRPr="000C63F4">
        <w:t xml:space="preserve"> project</w:t>
      </w:r>
      <w:r w:rsidRPr="000B3283">
        <w:t xml:space="preserve">: </w:t>
      </w:r>
      <w:r w:rsidR="000B3283" w:rsidRPr="000B3283">
        <w:t>30</w:t>
      </w:r>
      <w:r w:rsidR="000B3283" w:rsidRPr="00B711B5">
        <w:rPr>
          <w:vertAlign w:val="superscript"/>
        </w:rPr>
        <w:t>th</w:t>
      </w:r>
      <w:r w:rsidR="000B3283" w:rsidRPr="000B3283">
        <w:t xml:space="preserve"> July 2021</w:t>
      </w:r>
    </w:p>
    <w:p w14:paraId="2A8DF110" w14:textId="60797E24" w:rsidR="0082194B" w:rsidRPr="00FB02BD" w:rsidRDefault="007C40BC" w:rsidP="00B711B5">
      <w:pPr>
        <w:pStyle w:val="Heading1"/>
        <w:numPr>
          <w:ilvl w:val="0"/>
          <w:numId w:val="32"/>
        </w:numPr>
      </w:pPr>
      <w:r>
        <w:br w:type="page"/>
      </w:r>
      <w:r w:rsidR="00C955EE">
        <w:lastRenderedPageBreak/>
        <w:t>Introduction</w:t>
      </w:r>
    </w:p>
    <w:p w14:paraId="2265AA30" w14:textId="238C923B" w:rsidR="00C955EE" w:rsidRDefault="00C955EE" w:rsidP="00FC71E7">
      <w:pPr>
        <w:ind w:firstLine="60"/>
        <w:rPr>
          <w:b/>
          <w:sz w:val="24"/>
          <w:szCs w:val="24"/>
        </w:rPr>
      </w:pPr>
    </w:p>
    <w:p w14:paraId="250093E5" w14:textId="4EDAFF47" w:rsidR="000B3283" w:rsidRDefault="000B3283" w:rsidP="00FC71E7">
      <w:pPr>
        <w:pStyle w:val="ListParagraph"/>
        <w:spacing w:after="240" w:line="276" w:lineRule="auto"/>
        <w:rPr>
          <w:rFonts w:cs="Arial"/>
          <w:szCs w:val="22"/>
        </w:rPr>
      </w:pPr>
      <w:r w:rsidRPr="000B3283">
        <w:rPr>
          <w:rFonts w:cs="Arial"/>
          <w:szCs w:val="22"/>
          <w:lang w:val="en-US"/>
        </w:rPr>
        <w:t>The National Lottery Heritage Fund</w:t>
      </w:r>
      <w:r w:rsidR="00F31942">
        <w:rPr>
          <w:rFonts w:cs="Arial"/>
          <w:szCs w:val="22"/>
          <w:lang w:val="en-US"/>
        </w:rPr>
        <w:t xml:space="preserve"> (NLHF)</w:t>
      </w:r>
      <w:r w:rsidRPr="000B3283">
        <w:rPr>
          <w:rFonts w:cs="Arial"/>
          <w:szCs w:val="22"/>
          <w:lang w:val="en-US"/>
        </w:rPr>
        <w:t xml:space="preserve">, formerly the Heritage Lottery Fund (HLF) </w:t>
      </w:r>
      <w:r w:rsidRPr="000B3283">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w:t>
      </w:r>
    </w:p>
    <w:p w14:paraId="1396949C" w14:textId="77777777" w:rsidR="00FC71E7" w:rsidRDefault="00FC71E7" w:rsidP="00FC71E7">
      <w:pPr>
        <w:pStyle w:val="ListParagraph"/>
        <w:spacing w:after="240" w:line="276" w:lineRule="auto"/>
      </w:pPr>
    </w:p>
    <w:p w14:paraId="4CEC414A" w14:textId="77777777" w:rsidR="00C955EE" w:rsidRPr="006A11D4" w:rsidRDefault="00C955EE" w:rsidP="00B711B5">
      <w:pPr>
        <w:pStyle w:val="ListParagraph"/>
        <w:numPr>
          <w:ilvl w:val="0"/>
          <w:numId w:val="32"/>
        </w:numPr>
        <w:spacing w:after="240" w:line="276" w:lineRule="auto"/>
        <w:rPr>
          <w:rFonts w:cs="Arial"/>
          <w:b/>
          <w:szCs w:val="22"/>
        </w:rPr>
      </w:pPr>
      <w:r w:rsidRPr="006A11D4">
        <w:rPr>
          <w:rFonts w:cs="Arial"/>
          <w:b/>
          <w:szCs w:val="22"/>
        </w:rPr>
        <w:t>Background</w:t>
      </w:r>
    </w:p>
    <w:p w14:paraId="2E14AF3E" w14:textId="6DE3AB38" w:rsidR="000B3283" w:rsidRDefault="000B3283" w:rsidP="00FC71E7">
      <w:pPr>
        <w:pStyle w:val="ListParagraph"/>
        <w:spacing w:after="240" w:line="276" w:lineRule="auto"/>
      </w:pPr>
      <w:r w:rsidRPr="00FC71E7">
        <w:rPr>
          <w:rFonts w:cs="Arial"/>
          <w:szCs w:val="22"/>
        </w:rPr>
        <w:t xml:space="preserve">NHMF invests in the full breadth of the UK’s heritage and, through our funding, we aim to make a lasting difference for heritage and people. This is reflected in the outcomes for heritage, people and communities which underpin our grant-making and  the objectives set out in our Strategic Funding Framework: </w:t>
      </w:r>
      <w:hyperlink r:id="rId11" w:history="1">
        <w:r w:rsidRPr="00FC71E7">
          <w:rPr>
            <w:rStyle w:val="Hyperlink"/>
            <w:rFonts w:cs="Arial"/>
            <w:szCs w:val="22"/>
          </w:rPr>
          <w:t>https://www.heritagefund.org.uk/sites/default/files/media/attachments/Heritage%20Fund%20-%20Strategic%20Funding%20Framework%202019-2024.pdf</w:t>
        </w:r>
      </w:hyperlink>
    </w:p>
    <w:p w14:paraId="4AE61880" w14:textId="77777777" w:rsidR="00FC71E7" w:rsidRDefault="00FC71E7" w:rsidP="00FC71E7">
      <w:pPr>
        <w:pStyle w:val="ListParagraph"/>
        <w:spacing w:after="240" w:line="276" w:lineRule="auto"/>
        <w:rPr>
          <w:rFonts w:ascii="Tahoma" w:hAnsi="Tahoma" w:cs="Tahoma"/>
        </w:rPr>
      </w:pPr>
    </w:p>
    <w:p w14:paraId="6A9398F0" w14:textId="12CFD9E0" w:rsidR="000B3283" w:rsidRDefault="000B3283" w:rsidP="00FC71E7">
      <w:pPr>
        <w:pStyle w:val="ListParagraph"/>
        <w:spacing w:after="240" w:line="276" w:lineRule="auto"/>
      </w:pPr>
      <w:r w:rsidRPr="00FC71E7">
        <w:rPr>
          <w:rFonts w:ascii="Tahoma" w:hAnsi="Tahoma" w:cs="Tahoma"/>
        </w:rPr>
        <w:t xml:space="preserve">In recognition of the inevitable impact Covid-19 will have on long ranging funding objectives, the National Lottery Heritage Fund wants to explore how we can best proactively work alongside organisations both within and beyond the heritage sector  to support the development, testing and adoption of the new approaches required for heritage to continue to deliver positive impact for people, places and communities across the UK at a time of volatile and shifting operating contexts. </w:t>
      </w:r>
    </w:p>
    <w:p w14:paraId="7B89DAE6" w14:textId="77777777" w:rsidR="00FC71E7" w:rsidRDefault="00FC71E7" w:rsidP="00FC71E7">
      <w:pPr>
        <w:pStyle w:val="ListParagraph"/>
        <w:spacing w:line="276" w:lineRule="auto"/>
        <w:rPr>
          <w:rFonts w:ascii="Tahoma" w:hAnsi="Tahoma" w:cs="Tahoma"/>
        </w:rPr>
      </w:pPr>
    </w:p>
    <w:p w14:paraId="3B5F30F7" w14:textId="30FFFCA3" w:rsidR="000B3283" w:rsidRDefault="000B3283" w:rsidP="00FC71E7">
      <w:pPr>
        <w:pStyle w:val="ListParagraph"/>
        <w:spacing w:line="276" w:lineRule="auto"/>
      </w:pPr>
      <w:r w:rsidRPr="00FC71E7">
        <w:rPr>
          <w:rFonts w:ascii="Tahoma" w:hAnsi="Tahoma" w:cs="Tahoma"/>
        </w:rPr>
        <w:t>From 202</w:t>
      </w:r>
      <w:r w:rsidR="00F31942">
        <w:rPr>
          <w:rFonts w:ascii="Tahoma" w:hAnsi="Tahoma" w:cs="Tahoma"/>
        </w:rPr>
        <w:t>1</w:t>
      </w:r>
      <w:r w:rsidRPr="00FC71E7">
        <w:rPr>
          <w:rFonts w:ascii="Tahoma" w:hAnsi="Tahoma" w:cs="Tahoma"/>
        </w:rPr>
        <w:t>/2</w:t>
      </w:r>
      <w:r w:rsidR="00F31942">
        <w:rPr>
          <w:rFonts w:ascii="Tahoma" w:hAnsi="Tahoma" w:cs="Tahoma"/>
        </w:rPr>
        <w:t>2</w:t>
      </w:r>
      <w:r w:rsidRPr="00FC71E7">
        <w:rPr>
          <w:rFonts w:ascii="Tahoma" w:hAnsi="Tahoma" w:cs="Tahoma"/>
        </w:rPr>
        <w:t xml:space="preserve"> we are seeking to prioritise the following strategic </w:t>
      </w:r>
      <w:r w:rsidR="00F31942">
        <w:rPr>
          <w:rFonts w:ascii="Tahoma" w:hAnsi="Tahoma" w:cs="Tahoma"/>
        </w:rPr>
        <w:t xml:space="preserve">funding </w:t>
      </w:r>
      <w:r w:rsidRPr="00FC71E7">
        <w:rPr>
          <w:rFonts w:ascii="Tahoma" w:hAnsi="Tahoma" w:cs="Tahoma"/>
        </w:rPr>
        <w:t xml:space="preserve">objectives, in recognition of their importance to a sustainable long-term Covid-19 recovery response:  </w:t>
      </w:r>
    </w:p>
    <w:p w14:paraId="11825AE9" w14:textId="77777777" w:rsidR="00FC71E7" w:rsidRDefault="00FC71E7" w:rsidP="00FC71E7">
      <w:pPr>
        <w:pStyle w:val="ListParagraph"/>
        <w:suppressAutoHyphens/>
        <w:autoSpaceDN w:val="0"/>
        <w:spacing w:after="160" w:line="242" w:lineRule="auto"/>
        <w:contextualSpacing w:val="0"/>
        <w:textAlignment w:val="baseline"/>
        <w:rPr>
          <w:rFonts w:ascii="Tahoma" w:hAnsi="Tahoma" w:cs="Tahoma"/>
          <w:b/>
          <w:bCs/>
        </w:rPr>
      </w:pPr>
    </w:p>
    <w:p w14:paraId="4DE63E49" w14:textId="175420FD" w:rsidR="000B3283" w:rsidRDefault="000B3283" w:rsidP="00B711B5">
      <w:pPr>
        <w:pStyle w:val="ListParagraph"/>
        <w:numPr>
          <w:ilvl w:val="1"/>
          <w:numId w:val="32"/>
        </w:numPr>
        <w:suppressAutoHyphens/>
        <w:autoSpaceDN w:val="0"/>
        <w:spacing w:after="160" w:line="242" w:lineRule="auto"/>
        <w:contextualSpacing w:val="0"/>
        <w:textAlignment w:val="baseline"/>
      </w:pPr>
      <w:r>
        <w:rPr>
          <w:rFonts w:ascii="Tahoma" w:hAnsi="Tahoma" w:cs="Tahoma"/>
          <w:b/>
          <w:bCs/>
        </w:rPr>
        <w:t>Resilience:</w:t>
      </w:r>
      <w:r>
        <w:rPr>
          <w:rFonts w:ascii="Tahoma" w:hAnsi="Tahoma" w:cs="Tahoma"/>
        </w:rPr>
        <w:t xml:space="preserve"> Support the organisations we fund to be more robust, enterprising and forward looking</w:t>
      </w:r>
    </w:p>
    <w:p w14:paraId="14F04619" w14:textId="77777777" w:rsidR="000B3283" w:rsidRDefault="000B3283" w:rsidP="00B711B5">
      <w:pPr>
        <w:pStyle w:val="ListParagraph"/>
        <w:numPr>
          <w:ilvl w:val="1"/>
          <w:numId w:val="32"/>
        </w:numPr>
        <w:suppressAutoHyphens/>
        <w:autoSpaceDN w:val="0"/>
        <w:spacing w:after="160" w:line="242" w:lineRule="auto"/>
        <w:contextualSpacing w:val="0"/>
        <w:textAlignment w:val="baseline"/>
      </w:pPr>
      <w:r>
        <w:rPr>
          <w:rFonts w:ascii="Tahoma" w:hAnsi="Tahoma" w:cs="Tahoma"/>
          <w:b/>
          <w:bCs/>
        </w:rPr>
        <w:t>Inclusion:</w:t>
      </w:r>
      <w:r>
        <w:rPr>
          <w:rFonts w:ascii="Tahoma" w:hAnsi="Tahoma" w:cs="Tahoma"/>
        </w:rPr>
        <w:t xml:space="preserve"> Ensure that heritage is inclusive </w:t>
      </w:r>
    </w:p>
    <w:p w14:paraId="60BDDCCF" w14:textId="77777777" w:rsidR="000B3283" w:rsidRDefault="000B3283" w:rsidP="00B711B5">
      <w:pPr>
        <w:pStyle w:val="ListParagraph"/>
        <w:numPr>
          <w:ilvl w:val="1"/>
          <w:numId w:val="32"/>
        </w:numPr>
        <w:suppressAutoHyphens/>
        <w:autoSpaceDN w:val="0"/>
        <w:spacing w:after="160" w:line="242" w:lineRule="auto"/>
        <w:contextualSpacing w:val="0"/>
        <w:textAlignment w:val="baseline"/>
      </w:pPr>
      <w:r>
        <w:rPr>
          <w:rFonts w:ascii="Tahoma" w:hAnsi="Tahoma" w:cs="Tahoma"/>
          <w:b/>
          <w:bCs/>
        </w:rPr>
        <w:t xml:space="preserve">Wellbeing: </w:t>
      </w:r>
      <w:r>
        <w:rPr>
          <w:rFonts w:ascii="Tahoma" w:hAnsi="Tahoma" w:cs="Tahoma"/>
        </w:rPr>
        <w:t xml:space="preserve">Demonstrate how heritage helps people and places to thrive </w:t>
      </w:r>
    </w:p>
    <w:p w14:paraId="7B65419F" w14:textId="77777777" w:rsidR="00FC71E7" w:rsidRDefault="000B3283" w:rsidP="00B711B5">
      <w:pPr>
        <w:pStyle w:val="ListParagraph"/>
        <w:numPr>
          <w:ilvl w:val="1"/>
          <w:numId w:val="32"/>
        </w:numPr>
        <w:suppressAutoHyphens/>
        <w:autoSpaceDN w:val="0"/>
        <w:spacing w:after="160" w:line="242" w:lineRule="auto"/>
        <w:contextualSpacing w:val="0"/>
        <w:textAlignment w:val="baseline"/>
      </w:pPr>
      <w:r>
        <w:rPr>
          <w:rFonts w:ascii="Tahoma" w:hAnsi="Tahoma" w:cs="Tahoma"/>
          <w:b/>
          <w:bCs/>
        </w:rPr>
        <w:t xml:space="preserve">Economy: </w:t>
      </w:r>
      <w:r>
        <w:rPr>
          <w:rFonts w:ascii="Tahoma" w:hAnsi="Tahoma" w:cs="Tahoma"/>
        </w:rPr>
        <w:t xml:space="preserve">Grow the contribution heritage makes to the UK economy </w:t>
      </w:r>
    </w:p>
    <w:p w14:paraId="1061B111" w14:textId="77777777" w:rsidR="00FC71E7" w:rsidRDefault="00FC71E7" w:rsidP="00FC71E7">
      <w:pPr>
        <w:pStyle w:val="ListParagraph"/>
        <w:suppressAutoHyphens/>
        <w:autoSpaceDN w:val="0"/>
        <w:spacing w:after="160" w:line="242" w:lineRule="auto"/>
        <w:contextualSpacing w:val="0"/>
        <w:textAlignment w:val="baseline"/>
      </w:pPr>
    </w:p>
    <w:p w14:paraId="62AC62C0" w14:textId="76936A4B" w:rsidR="00D62DA8" w:rsidRPr="00B90122" w:rsidRDefault="00D62DA8" w:rsidP="00B711B5">
      <w:pPr>
        <w:pStyle w:val="ListParagraph"/>
        <w:numPr>
          <w:ilvl w:val="0"/>
          <w:numId w:val="32"/>
        </w:numPr>
        <w:suppressAutoHyphens/>
        <w:autoSpaceDN w:val="0"/>
        <w:spacing w:after="160" w:line="242" w:lineRule="auto"/>
        <w:contextualSpacing w:val="0"/>
        <w:textAlignment w:val="baseline"/>
        <w:rPr>
          <w:b/>
        </w:rPr>
      </w:pPr>
      <w:r w:rsidRPr="00B90122">
        <w:rPr>
          <w:b/>
        </w:rPr>
        <w:t>The Commission</w:t>
      </w:r>
      <w:r w:rsidR="00EB3A22" w:rsidRPr="00B90122">
        <w:rPr>
          <w:b/>
        </w:rPr>
        <w:t xml:space="preserve"> &amp; Project Scope</w:t>
      </w:r>
    </w:p>
    <w:p w14:paraId="1C8AC1E4" w14:textId="0DA4CADC" w:rsidR="00EB3A22" w:rsidRDefault="00EB3A22" w:rsidP="00FC71E7">
      <w:pPr>
        <w:pStyle w:val="ListParagraph"/>
        <w:spacing w:after="160" w:line="242" w:lineRule="auto"/>
      </w:pPr>
      <w:r w:rsidRPr="00FC71E7">
        <w:rPr>
          <w:rFonts w:ascii="Tahoma" w:hAnsi="Tahoma" w:cs="Tahoma"/>
        </w:rPr>
        <w:t xml:space="preserve">The development of new services, technologies and approaches to areas such as visitor experience, education programming, volunteering, skills development and income generation, all underpin and are central to the achievement of </w:t>
      </w:r>
      <w:r w:rsidR="00F31942">
        <w:rPr>
          <w:rFonts w:ascii="Tahoma" w:hAnsi="Tahoma" w:cs="Tahoma"/>
        </w:rPr>
        <w:t>the above</w:t>
      </w:r>
      <w:r w:rsidRPr="00FC71E7">
        <w:rPr>
          <w:rFonts w:ascii="Tahoma" w:hAnsi="Tahoma" w:cs="Tahoma"/>
        </w:rPr>
        <w:t xml:space="preserve">  objectives and are areas where there is significant scope &amp; need for further innovation at this time.   </w:t>
      </w:r>
      <w:r>
        <w:t xml:space="preserve">  </w:t>
      </w:r>
      <w:r w:rsidRPr="00FC71E7">
        <w:rPr>
          <w:rFonts w:ascii="Tahoma" w:hAnsi="Tahoma" w:cs="Tahoma"/>
        </w:rPr>
        <w:t>Given the inability to rely on pre-Covid-19 forecasting with any accuracy and the extent to which even established organisations are having to shift to a start-up mode of thinking,  we are looking to work with a partner to further scope and co-design with organisations how innovation programme models could be</w:t>
      </w:r>
      <w:r w:rsidR="00F31942">
        <w:rPr>
          <w:rFonts w:ascii="Tahoma" w:hAnsi="Tahoma" w:cs="Tahoma"/>
        </w:rPr>
        <w:t>st be</w:t>
      </w:r>
      <w:r w:rsidRPr="00FC71E7">
        <w:rPr>
          <w:rFonts w:ascii="Tahoma" w:hAnsi="Tahoma" w:cs="Tahoma"/>
        </w:rPr>
        <w:t xml:space="preserve"> adapted &amp; tailored for use in this unique context, and deployed by the Fund to: </w:t>
      </w:r>
    </w:p>
    <w:p w14:paraId="123D1023" w14:textId="77777777" w:rsidR="00EB3A22" w:rsidRDefault="00EB3A22" w:rsidP="00B711B5">
      <w:pPr>
        <w:pStyle w:val="ListParagraph"/>
        <w:numPr>
          <w:ilvl w:val="1"/>
          <w:numId w:val="32"/>
        </w:numPr>
        <w:suppressAutoHyphens/>
        <w:autoSpaceDN w:val="0"/>
        <w:spacing w:after="160" w:line="242" w:lineRule="auto"/>
        <w:contextualSpacing w:val="0"/>
        <w:textAlignment w:val="baseline"/>
        <w:rPr>
          <w:rFonts w:ascii="Tahoma" w:hAnsi="Tahoma" w:cs="Tahoma"/>
        </w:rPr>
      </w:pPr>
      <w:r>
        <w:rPr>
          <w:rFonts w:ascii="Tahoma" w:hAnsi="Tahoma" w:cs="Tahoma"/>
        </w:rPr>
        <w:lastRenderedPageBreak/>
        <w:t xml:space="preserve">Impact at an ecosystem level </w:t>
      </w:r>
    </w:p>
    <w:p w14:paraId="4BA0CD0E" w14:textId="77777777" w:rsidR="00EB3A22" w:rsidRDefault="00EB3A22" w:rsidP="00B711B5">
      <w:pPr>
        <w:pStyle w:val="ListParagraph"/>
        <w:numPr>
          <w:ilvl w:val="1"/>
          <w:numId w:val="32"/>
        </w:numPr>
        <w:suppressAutoHyphens/>
        <w:autoSpaceDN w:val="0"/>
        <w:spacing w:after="160" w:line="242" w:lineRule="auto"/>
        <w:contextualSpacing w:val="0"/>
        <w:textAlignment w:val="baseline"/>
        <w:rPr>
          <w:rFonts w:ascii="Tahoma" w:hAnsi="Tahoma" w:cs="Tahoma"/>
        </w:rPr>
      </w:pPr>
      <w:r>
        <w:rPr>
          <w:rFonts w:ascii="Tahoma" w:hAnsi="Tahoma" w:cs="Tahoma"/>
        </w:rPr>
        <w:t xml:space="preserve">Facilitate access to expertise above and beyond direct funding as part of a defined programme of support </w:t>
      </w:r>
    </w:p>
    <w:p w14:paraId="72E770B8" w14:textId="77777777" w:rsidR="00EB3A22" w:rsidRDefault="00EB3A22" w:rsidP="00B711B5">
      <w:pPr>
        <w:pStyle w:val="ListParagraph"/>
        <w:numPr>
          <w:ilvl w:val="1"/>
          <w:numId w:val="32"/>
        </w:numPr>
        <w:suppressAutoHyphens/>
        <w:autoSpaceDN w:val="0"/>
        <w:spacing w:after="160" w:line="242" w:lineRule="auto"/>
        <w:contextualSpacing w:val="0"/>
        <w:textAlignment w:val="baseline"/>
        <w:rPr>
          <w:rFonts w:ascii="Tahoma" w:hAnsi="Tahoma" w:cs="Tahoma"/>
        </w:rPr>
      </w:pPr>
      <w:r>
        <w:rPr>
          <w:rFonts w:ascii="Tahoma" w:hAnsi="Tahoma" w:cs="Tahoma"/>
        </w:rPr>
        <w:t xml:space="preserve">Encourage peer learning and strategic collaboration across and between individual organisations through offering a framework within which these can systemically happen </w:t>
      </w:r>
    </w:p>
    <w:p w14:paraId="3638DBDC" w14:textId="77777777" w:rsidR="00F31942" w:rsidRDefault="00EB3A22" w:rsidP="00F31942">
      <w:pPr>
        <w:pStyle w:val="ListParagraph"/>
        <w:numPr>
          <w:ilvl w:val="1"/>
          <w:numId w:val="32"/>
        </w:numPr>
        <w:suppressAutoHyphens/>
        <w:autoSpaceDN w:val="0"/>
        <w:spacing w:after="160" w:line="242" w:lineRule="auto"/>
        <w:contextualSpacing w:val="0"/>
        <w:textAlignment w:val="baseline"/>
        <w:rPr>
          <w:rFonts w:ascii="Tahoma" w:hAnsi="Tahoma" w:cs="Tahoma"/>
        </w:rPr>
      </w:pPr>
      <w:r>
        <w:rPr>
          <w:rFonts w:ascii="Tahoma" w:hAnsi="Tahoma" w:cs="Tahoma"/>
        </w:rPr>
        <w:t xml:space="preserve">Incentivise and pump-prime development, testing and/or scaling of a pipeline of potential new service offers or business models </w:t>
      </w:r>
    </w:p>
    <w:p w14:paraId="27B40730" w14:textId="77777777" w:rsidR="00F31942" w:rsidRDefault="00F31942" w:rsidP="00F31942">
      <w:pPr>
        <w:suppressAutoHyphens/>
        <w:autoSpaceDN w:val="0"/>
        <w:spacing w:after="160" w:line="242" w:lineRule="auto"/>
        <w:ind w:left="720"/>
        <w:textAlignment w:val="baseline"/>
        <w:rPr>
          <w:rFonts w:ascii="Tahoma" w:hAnsi="Tahoma" w:cs="Tahoma"/>
        </w:rPr>
      </w:pPr>
    </w:p>
    <w:p w14:paraId="20A3BC1C" w14:textId="1A6B76AA" w:rsidR="00EB3A22" w:rsidRPr="00F31942" w:rsidRDefault="00EB3A22" w:rsidP="00F31942">
      <w:pPr>
        <w:suppressAutoHyphens/>
        <w:autoSpaceDN w:val="0"/>
        <w:spacing w:after="160" w:line="242" w:lineRule="auto"/>
        <w:ind w:left="720"/>
        <w:textAlignment w:val="baseline"/>
        <w:rPr>
          <w:rFonts w:ascii="Tahoma" w:hAnsi="Tahoma" w:cs="Tahoma"/>
        </w:rPr>
      </w:pPr>
      <w:r w:rsidRPr="00F31942">
        <w:rPr>
          <w:rFonts w:ascii="Tahoma" w:hAnsi="Tahoma" w:cs="Tahoma"/>
        </w:rPr>
        <w:t xml:space="preserve">With the significant financial and operational pressures organisations are currently facing, balancing the focus on new products and services with creating the conditions and space for engagement with innovation will be a key part of the design challenge.   </w:t>
      </w:r>
    </w:p>
    <w:p w14:paraId="05FD2030" w14:textId="77777777" w:rsidR="00EB3A22" w:rsidRPr="00D62DA8" w:rsidRDefault="00EB3A22" w:rsidP="00EB3A22">
      <w:pPr>
        <w:spacing w:after="240" w:line="276" w:lineRule="auto"/>
        <w:ind w:left="720"/>
        <w:rPr>
          <w:rFonts w:cs="Arial"/>
          <w:szCs w:val="22"/>
        </w:rPr>
      </w:pPr>
    </w:p>
    <w:p w14:paraId="0F0FE2C1" w14:textId="77777777" w:rsidR="00D62DA8" w:rsidRDefault="00D62DA8" w:rsidP="00D62DA8"/>
    <w:p w14:paraId="659FF7C9" w14:textId="77777777" w:rsidR="00B711B5" w:rsidRPr="00B90122" w:rsidRDefault="00AC30DD" w:rsidP="00B711B5">
      <w:pPr>
        <w:pStyle w:val="ListParagraph"/>
        <w:numPr>
          <w:ilvl w:val="0"/>
          <w:numId w:val="32"/>
        </w:numPr>
        <w:rPr>
          <w:b/>
        </w:rPr>
      </w:pPr>
      <w:r w:rsidRPr="00B90122">
        <w:rPr>
          <w:b/>
        </w:rPr>
        <w:t>Project Objectives</w:t>
      </w:r>
    </w:p>
    <w:p w14:paraId="0A9E8D4B" w14:textId="77777777" w:rsidR="00B711B5" w:rsidRDefault="00B711B5" w:rsidP="00B711B5">
      <w:pPr>
        <w:pStyle w:val="ListParagraph"/>
      </w:pPr>
    </w:p>
    <w:p w14:paraId="478C9C7E" w14:textId="1A264D91" w:rsidR="00AC30DD" w:rsidRDefault="00AC30DD" w:rsidP="00B711B5">
      <w:pPr>
        <w:pStyle w:val="ListParagraph"/>
      </w:pPr>
      <w:r w:rsidRPr="00B711B5">
        <w:rPr>
          <w:rFonts w:ascii="Tahoma" w:hAnsi="Tahoma" w:cs="Tahoma"/>
          <w:szCs w:val="22"/>
          <w:lang w:eastAsia="zh-CN"/>
        </w:rPr>
        <w:t xml:space="preserve">It is proposed that the initial </w:t>
      </w:r>
      <w:r w:rsidR="00F31942">
        <w:rPr>
          <w:rFonts w:ascii="Tahoma" w:hAnsi="Tahoma" w:cs="Tahoma"/>
          <w:szCs w:val="22"/>
          <w:lang w:eastAsia="zh-CN"/>
        </w:rPr>
        <w:t>project</w:t>
      </w:r>
      <w:r w:rsidRPr="00B711B5">
        <w:rPr>
          <w:rFonts w:ascii="Tahoma" w:hAnsi="Tahoma" w:cs="Tahoma"/>
          <w:szCs w:val="22"/>
          <w:lang w:eastAsia="zh-CN"/>
        </w:rPr>
        <w:t xml:space="preserve"> is structured around two phases to ensure that form follows function and the </w:t>
      </w:r>
      <w:r w:rsidR="00F31942">
        <w:rPr>
          <w:rFonts w:ascii="Tahoma" w:hAnsi="Tahoma" w:cs="Tahoma"/>
          <w:szCs w:val="22"/>
          <w:lang w:eastAsia="zh-CN"/>
        </w:rPr>
        <w:t xml:space="preserve">design of any </w:t>
      </w:r>
      <w:r w:rsidRPr="00B711B5">
        <w:rPr>
          <w:rFonts w:ascii="Tahoma" w:hAnsi="Tahoma" w:cs="Tahoma"/>
          <w:szCs w:val="22"/>
          <w:lang w:eastAsia="zh-CN"/>
        </w:rPr>
        <w:t xml:space="preserve">delivery vehicle is the right mechanism for addressing the prioritised innovation challenge(s) that are to be surfaced and refined through phase 1 of Discovery.   </w:t>
      </w:r>
    </w:p>
    <w:p w14:paraId="161F2641" w14:textId="77777777" w:rsidR="00B711B5" w:rsidRDefault="00B711B5" w:rsidP="00FC71E7">
      <w:pPr>
        <w:pStyle w:val="ListParagraph"/>
        <w:spacing w:after="160" w:line="256" w:lineRule="auto"/>
        <w:rPr>
          <w:rFonts w:eastAsia="DengXian" w:cs="Arial"/>
          <w:b/>
          <w:bCs/>
          <w:i/>
          <w:iCs/>
          <w:szCs w:val="22"/>
          <w:lang w:eastAsia="zh-CN"/>
        </w:rPr>
      </w:pPr>
    </w:p>
    <w:p w14:paraId="785C7326" w14:textId="3F9CD294" w:rsidR="00AC30DD" w:rsidRDefault="00AC30DD" w:rsidP="00B711B5">
      <w:pPr>
        <w:pStyle w:val="ListParagraph"/>
        <w:numPr>
          <w:ilvl w:val="1"/>
          <w:numId w:val="32"/>
        </w:numPr>
        <w:spacing w:after="160" w:line="256" w:lineRule="auto"/>
        <w:rPr>
          <w:rFonts w:eastAsia="DengXian" w:cs="Arial"/>
          <w:b/>
          <w:bCs/>
          <w:szCs w:val="22"/>
          <w:lang w:eastAsia="zh-CN"/>
        </w:rPr>
      </w:pPr>
      <w:r w:rsidRPr="00B711B5">
        <w:rPr>
          <w:rFonts w:eastAsia="DengXian" w:cs="Arial"/>
          <w:b/>
          <w:bCs/>
          <w:szCs w:val="22"/>
          <w:lang w:eastAsia="zh-CN"/>
        </w:rPr>
        <w:t xml:space="preserve">Objectives for the Discovery Phase </w:t>
      </w:r>
    </w:p>
    <w:p w14:paraId="7E475546" w14:textId="77777777" w:rsidR="00B711B5" w:rsidRPr="00B711B5" w:rsidRDefault="00B711B5" w:rsidP="00B711B5">
      <w:pPr>
        <w:pStyle w:val="ListParagraph"/>
        <w:spacing w:after="160" w:line="256" w:lineRule="auto"/>
        <w:ind w:left="1080"/>
        <w:rPr>
          <w:rFonts w:eastAsia="DengXian" w:cs="Arial"/>
          <w:b/>
          <w:bCs/>
          <w:szCs w:val="22"/>
          <w:lang w:eastAsia="zh-CN"/>
        </w:rPr>
      </w:pPr>
    </w:p>
    <w:p w14:paraId="04B67B62" w14:textId="77777777" w:rsidR="004E7B8F" w:rsidRDefault="00D04475" w:rsidP="004E7B8F">
      <w:pPr>
        <w:pStyle w:val="ListParagraph"/>
        <w:numPr>
          <w:ilvl w:val="0"/>
          <w:numId w:val="48"/>
        </w:numPr>
        <w:autoSpaceDN w:val="0"/>
        <w:spacing w:after="160" w:line="242" w:lineRule="auto"/>
        <w:rPr>
          <w:rFonts w:ascii="Tahoma" w:hAnsi="Tahoma" w:cs="Tahoma"/>
          <w:szCs w:val="22"/>
          <w:lang w:eastAsia="zh-CN"/>
        </w:rPr>
      </w:pPr>
      <w:r w:rsidRPr="00D04475">
        <w:rPr>
          <w:rFonts w:ascii="Tahoma" w:hAnsi="Tahoma" w:cs="Tahoma"/>
          <w:szCs w:val="22"/>
          <w:lang w:eastAsia="zh-CN"/>
        </w:rPr>
        <w:t xml:space="preserve">To co-identify the most pressing and promising innovation challenges faced by different types of organisations across the breadth of the sector.  These should relate to and under pin the 4 prioritised SFF objectives detailed above and be those where there is appetite &amp; value in exploring further collectively  (e.g. new income generation models, new audience engagement &amp; workforce models, skills preservation and development, socially distant visitor experiences)  </w:t>
      </w:r>
    </w:p>
    <w:p w14:paraId="3BD412F3" w14:textId="77777777" w:rsidR="004E7B8F" w:rsidRDefault="00AC30DD" w:rsidP="004E7B8F">
      <w:pPr>
        <w:pStyle w:val="ListParagraph"/>
        <w:numPr>
          <w:ilvl w:val="0"/>
          <w:numId w:val="48"/>
        </w:numPr>
        <w:autoSpaceDN w:val="0"/>
        <w:spacing w:after="160" w:line="242" w:lineRule="auto"/>
        <w:rPr>
          <w:rFonts w:ascii="Tahoma" w:hAnsi="Tahoma" w:cs="Tahoma"/>
          <w:szCs w:val="22"/>
          <w:lang w:eastAsia="zh-CN"/>
        </w:rPr>
      </w:pPr>
      <w:r w:rsidRPr="004E7B8F">
        <w:rPr>
          <w:rFonts w:ascii="Tahoma" w:hAnsi="Tahoma" w:cs="Tahoma"/>
          <w:szCs w:val="22"/>
          <w:lang w:eastAsia="zh-CN"/>
        </w:rPr>
        <w:t xml:space="preserve">To research and review these innovation challenges in relation to existing evidence and emerging technologies to identify where there are existing solutions (either from outside or within the sector)  that can be tested or scaled as well as the specific gaps where new ideas and insights are needed to be generated and potential new sector entrants encouraged   </w:t>
      </w:r>
    </w:p>
    <w:p w14:paraId="6A5834CE" w14:textId="1AAB2048" w:rsidR="004E7B8F" w:rsidRDefault="00AC30DD" w:rsidP="004E7B8F">
      <w:pPr>
        <w:pStyle w:val="ListParagraph"/>
        <w:numPr>
          <w:ilvl w:val="0"/>
          <w:numId w:val="48"/>
        </w:numPr>
        <w:autoSpaceDN w:val="0"/>
        <w:spacing w:after="160" w:line="242" w:lineRule="auto"/>
        <w:rPr>
          <w:rFonts w:ascii="Tahoma" w:hAnsi="Tahoma" w:cs="Tahoma"/>
          <w:szCs w:val="22"/>
          <w:lang w:eastAsia="zh-CN"/>
        </w:rPr>
      </w:pPr>
      <w:r w:rsidRPr="004E7B8F">
        <w:rPr>
          <w:rFonts w:ascii="Tahoma" w:hAnsi="Tahoma" w:cs="Tahoma"/>
          <w:szCs w:val="22"/>
          <w:lang w:eastAsia="zh-CN"/>
        </w:rPr>
        <w:t>To research and review the evidence base and learning from recent innovations and developments in new funding models for both scale-up and incubation and the opportunities these potentially present to harness going forward, including wider cross-sector collaboration.</w:t>
      </w:r>
    </w:p>
    <w:p w14:paraId="687C5037" w14:textId="77777777" w:rsidR="004E7B8F" w:rsidRPr="004E7B8F" w:rsidRDefault="00AC30DD" w:rsidP="004E7B8F">
      <w:pPr>
        <w:pStyle w:val="ListParagraph"/>
        <w:numPr>
          <w:ilvl w:val="0"/>
          <w:numId w:val="48"/>
        </w:numPr>
        <w:autoSpaceDN w:val="0"/>
        <w:spacing w:after="160" w:line="242" w:lineRule="auto"/>
        <w:rPr>
          <w:rFonts w:ascii="Tahoma" w:hAnsi="Tahoma" w:cs="Tahoma"/>
          <w:szCs w:val="22"/>
          <w:lang w:eastAsia="zh-CN"/>
        </w:rPr>
      </w:pPr>
      <w:r w:rsidRPr="004E7B8F">
        <w:rPr>
          <w:rFonts w:ascii="Tahoma" w:hAnsi="Tahoma" w:cs="Tahoma"/>
          <w:szCs w:val="22"/>
          <w:lang w:eastAsia="zh-CN"/>
        </w:rPr>
        <w:t xml:space="preserve">To support the appraising and prioritising of challenges in relation to </w:t>
      </w:r>
      <w:r w:rsidRPr="004E7B8F">
        <w:rPr>
          <w:rFonts w:ascii="Tahoma" w:eastAsia="DengXian" w:hAnsi="Tahoma" w:cs="Tahoma"/>
          <w:szCs w:val="22"/>
          <w:lang w:eastAsia="zh-CN"/>
        </w:rPr>
        <w:t xml:space="preserve">desirability (level of potential strategic impact), feasibility (right level &amp; type of resource)  and viability (it is the right time to be addressing the issue) in partnership with the Fund  </w:t>
      </w:r>
    </w:p>
    <w:p w14:paraId="7E396CF1" w14:textId="6874EB86" w:rsidR="00AC30DD" w:rsidRPr="004E7B8F" w:rsidRDefault="00AC30DD" w:rsidP="004E7B8F">
      <w:pPr>
        <w:pStyle w:val="ListParagraph"/>
        <w:numPr>
          <w:ilvl w:val="0"/>
          <w:numId w:val="48"/>
        </w:numPr>
        <w:autoSpaceDN w:val="0"/>
        <w:spacing w:after="160" w:line="242" w:lineRule="auto"/>
        <w:rPr>
          <w:rFonts w:ascii="Tahoma" w:hAnsi="Tahoma" w:cs="Tahoma"/>
          <w:szCs w:val="22"/>
          <w:lang w:eastAsia="zh-CN"/>
        </w:rPr>
      </w:pPr>
      <w:r w:rsidRPr="004E7B8F">
        <w:rPr>
          <w:rFonts w:ascii="Tahoma" w:eastAsia="DengXian" w:hAnsi="Tahoma" w:cs="Tahoma"/>
          <w:szCs w:val="22"/>
          <w:lang w:eastAsia="zh-CN"/>
        </w:rPr>
        <w:t xml:space="preserve">To make recommendations on where the targeting of any bespoke funding innovation could have most value (e.g. audience, focus, model) on the basis of a synthesis of collated insights and evidence from different stakeholders </w:t>
      </w:r>
    </w:p>
    <w:p w14:paraId="14491420" w14:textId="77777777" w:rsidR="00F31942" w:rsidRDefault="00F31942" w:rsidP="00685D22">
      <w:pPr>
        <w:autoSpaceDN w:val="0"/>
        <w:spacing w:after="160" w:line="244" w:lineRule="auto"/>
      </w:pPr>
    </w:p>
    <w:p w14:paraId="7C154E5C" w14:textId="760F32BA" w:rsidR="00AC30DD" w:rsidRDefault="00AC30DD" w:rsidP="00B711B5">
      <w:pPr>
        <w:pStyle w:val="ListParagraph"/>
        <w:numPr>
          <w:ilvl w:val="1"/>
          <w:numId w:val="32"/>
        </w:numPr>
        <w:spacing w:after="160" w:line="244" w:lineRule="auto"/>
        <w:rPr>
          <w:rFonts w:ascii="Tahoma" w:hAnsi="Tahoma" w:cs="Tahoma"/>
          <w:b/>
          <w:bCs/>
          <w:szCs w:val="22"/>
          <w:lang w:eastAsia="zh-CN"/>
        </w:rPr>
      </w:pPr>
      <w:r w:rsidRPr="00B711B5">
        <w:rPr>
          <w:rFonts w:ascii="Tahoma" w:hAnsi="Tahoma" w:cs="Tahoma"/>
          <w:b/>
          <w:bCs/>
          <w:szCs w:val="22"/>
          <w:lang w:eastAsia="zh-CN"/>
        </w:rPr>
        <w:t xml:space="preserve">Objectives for Design Phase </w:t>
      </w:r>
    </w:p>
    <w:p w14:paraId="401A0EA5" w14:textId="77777777" w:rsidR="00B711B5" w:rsidRPr="00B711B5" w:rsidRDefault="00B711B5" w:rsidP="00B711B5">
      <w:pPr>
        <w:pStyle w:val="ListParagraph"/>
        <w:spacing w:after="160" w:line="244" w:lineRule="auto"/>
        <w:ind w:left="1080"/>
        <w:rPr>
          <w:rFonts w:ascii="Tahoma" w:hAnsi="Tahoma" w:cs="Tahoma"/>
          <w:b/>
          <w:bCs/>
          <w:szCs w:val="22"/>
          <w:lang w:eastAsia="zh-CN"/>
        </w:rPr>
      </w:pPr>
    </w:p>
    <w:p w14:paraId="586C2684" w14:textId="77777777" w:rsidR="00AC30DD" w:rsidRDefault="00AC30DD" w:rsidP="00B711B5">
      <w:pPr>
        <w:pStyle w:val="ListParagraph"/>
        <w:numPr>
          <w:ilvl w:val="2"/>
          <w:numId w:val="32"/>
        </w:numPr>
        <w:autoSpaceDN w:val="0"/>
        <w:spacing w:after="160" w:line="244" w:lineRule="auto"/>
      </w:pPr>
      <w:r w:rsidRPr="00B711B5">
        <w:rPr>
          <w:rFonts w:ascii="Tahoma" w:hAnsi="Tahoma" w:cs="Tahoma"/>
          <w:szCs w:val="22"/>
          <w:lang w:eastAsia="zh-CN"/>
        </w:rPr>
        <w:t>To co-design the specification for the funding intervention required to effectively facilitate and drive innovation in the selected challenge areas &amp; prioritised audience groups</w:t>
      </w:r>
    </w:p>
    <w:p w14:paraId="480E82F9" w14:textId="77777777" w:rsidR="00AC30DD" w:rsidRDefault="00AC30DD" w:rsidP="00B711B5">
      <w:pPr>
        <w:pStyle w:val="ListParagraph"/>
        <w:numPr>
          <w:ilvl w:val="2"/>
          <w:numId w:val="32"/>
        </w:numPr>
        <w:autoSpaceDN w:val="0"/>
        <w:spacing w:after="160" w:line="244" w:lineRule="auto"/>
      </w:pPr>
      <w:r w:rsidRPr="00B711B5">
        <w:rPr>
          <w:rFonts w:ascii="Tahoma" w:hAnsi="Tahoma" w:cs="Tahoma"/>
          <w:szCs w:val="22"/>
          <w:lang w:eastAsia="zh-CN"/>
        </w:rPr>
        <w:t xml:space="preserve">To work closely with the NLHF to develop the overarching theory of change, business model and budget for the proposed initiative, building directly on the insights from the discovery phase and further targeted audience engagement  </w:t>
      </w:r>
    </w:p>
    <w:p w14:paraId="6FC36F4F" w14:textId="77777777" w:rsidR="00AC30DD" w:rsidRDefault="00AC30DD" w:rsidP="00B711B5">
      <w:pPr>
        <w:pStyle w:val="ListParagraph"/>
        <w:numPr>
          <w:ilvl w:val="2"/>
          <w:numId w:val="32"/>
        </w:numPr>
        <w:autoSpaceDN w:val="0"/>
        <w:spacing w:after="160" w:line="244" w:lineRule="auto"/>
      </w:pPr>
      <w:r w:rsidRPr="00B711B5">
        <w:rPr>
          <w:rFonts w:ascii="Tahoma" w:hAnsi="Tahoma" w:cs="Tahoma"/>
          <w:szCs w:val="22"/>
          <w:lang w:eastAsia="zh-CN"/>
        </w:rPr>
        <w:t xml:space="preserve">To present a proposed roadmap to implementation including key interdependencies </w:t>
      </w:r>
    </w:p>
    <w:p w14:paraId="37921645" w14:textId="77777777" w:rsidR="00AC30DD" w:rsidRDefault="00AC30DD" w:rsidP="00FC71E7">
      <w:pPr>
        <w:rPr>
          <w:rFonts w:ascii="Tahoma" w:hAnsi="Tahoma" w:cs="Tahoma"/>
        </w:rPr>
      </w:pPr>
    </w:p>
    <w:p w14:paraId="7A6D368B" w14:textId="77777777" w:rsidR="00AC30DD" w:rsidRDefault="00AC30DD" w:rsidP="00FC71E7">
      <w:pPr>
        <w:ind w:left="360"/>
      </w:pPr>
      <w:r>
        <w:t xml:space="preserve">NB: This contract does not encompass any on-going support for any subsequent delivery phase.   </w:t>
      </w:r>
    </w:p>
    <w:p w14:paraId="6F7ACBF2" w14:textId="4AD27EC3" w:rsidR="00D62DA8" w:rsidRDefault="00D62DA8" w:rsidP="00AC30DD"/>
    <w:p w14:paraId="54EEE7D7" w14:textId="77777777" w:rsidR="00D62DA8" w:rsidRDefault="00D62DA8" w:rsidP="00D62DA8">
      <w:pPr>
        <w:pStyle w:val="ListParagraph"/>
      </w:pPr>
    </w:p>
    <w:p w14:paraId="1E1B84A2" w14:textId="24ED010E" w:rsidR="000B4E51" w:rsidRPr="000B4E51" w:rsidRDefault="00AC30DD" w:rsidP="00B711B5">
      <w:pPr>
        <w:pStyle w:val="Heading1"/>
        <w:numPr>
          <w:ilvl w:val="0"/>
          <w:numId w:val="32"/>
        </w:numPr>
      </w:pPr>
      <w:r>
        <w:t xml:space="preserve">Methods &amp; </w:t>
      </w:r>
      <w:r w:rsidR="0082194B" w:rsidRPr="0082194B">
        <w:t>Outputs</w:t>
      </w:r>
    </w:p>
    <w:p w14:paraId="161D7B2C" w14:textId="07E657C5" w:rsidR="00685D22" w:rsidRDefault="0012540D" w:rsidP="00685D22">
      <w:pPr>
        <w:ind w:left="360"/>
      </w:pPr>
      <w:r w:rsidRPr="00FC71E7">
        <w:rPr>
          <w:rFonts w:cs="Arial"/>
        </w:rPr>
        <w:t>We are leaving the method open to organisations to propose in relation to how they would respond to the brief</w:t>
      </w:r>
      <w:r>
        <w:t xml:space="preserve"> and design a methodology to meet the objectives set out at each phase of the project, in line with the indicative timelines provided.   We are keen to encourage creative ideas and responses to the brief that engage with the need for continued virtual engagement at this point in time.   </w:t>
      </w:r>
    </w:p>
    <w:p w14:paraId="375F0E33" w14:textId="77777777" w:rsidR="00685D22" w:rsidRDefault="00685D22" w:rsidP="00685D22">
      <w:pPr>
        <w:ind w:left="360"/>
      </w:pPr>
    </w:p>
    <w:p w14:paraId="28D57F1D" w14:textId="6A0621E2" w:rsidR="00685D22" w:rsidRDefault="00685D22" w:rsidP="00685D22">
      <w:pPr>
        <w:ind w:left="360"/>
      </w:pPr>
      <w:r w:rsidRPr="00685D22">
        <w:t>In structuring their response to the above objectives, respondents should be mindful of the following internal milestones/timelines that may have a bearing on approach to and methodology for these tasks</w:t>
      </w:r>
      <w:r>
        <w:t xml:space="preserve">.  </w:t>
      </w:r>
    </w:p>
    <w:p w14:paraId="084EB9F7" w14:textId="4F40EA8F" w:rsidR="00685D22" w:rsidRDefault="00685D22" w:rsidP="00685D22">
      <w:pPr>
        <w:ind w:left="360"/>
      </w:pPr>
    </w:p>
    <w:p w14:paraId="087341C6" w14:textId="213979C9" w:rsidR="00685D22" w:rsidRPr="00F3264E" w:rsidRDefault="00685D22" w:rsidP="00685D22">
      <w:pPr>
        <w:ind w:left="360"/>
        <w:rPr>
          <w:b/>
          <w:bCs/>
          <w:u w:val="single"/>
        </w:rPr>
      </w:pPr>
      <w:r w:rsidRPr="00F3264E">
        <w:rPr>
          <w:b/>
          <w:bCs/>
          <w:u w:val="single"/>
        </w:rPr>
        <w:t>Discovery Phase (February -May)</w:t>
      </w:r>
    </w:p>
    <w:p w14:paraId="3501E9E3" w14:textId="77777777" w:rsidR="00685D22" w:rsidRPr="00685D22" w:rsidRDefault="00685D22" w:rsidP="00685D22">
      <w:pPr>
        <w:ind w:left="360"/>
      </w:pPr>
    </w:p>
    <w:p w14:paraId="7E05CF3A" w14:textId="77777777" w:rsidR="008A641A" w:rsidRDefault="00685D22" w:rsidP="00685D22">
      <w:pPr>
        <w:pStyle w:val="ListParagraph"/>
        <w:numPr>
          <w:ilvl w:val="0"/>
          <w:numId w:val="46"/>
        </w:numPr>
        <w:tabs>
          <w:tab w:val="left" w:pos="4111"/>
        </w:tabs>
        <w:suppressAutoHyphens/>
        <w:autoSpaceDN w:val="0"/>
        <w:spacing w:after="240"/>
        <w:contextualSpacing w:val="0"/>
        <w:textAlignment w:val="baseline"/>
      </w:pPr>
      <w:r>
        <w:rPr>
          <w:b/>
          <w:bCs/>
        </w:rPr>
        <w:t>Initial Discovery Phase Findings</w:t>
      </w:r>
      <w:r>
        <w:t xml:space="preserve">: by w/c 22 March </w:t>
      </w:r>
    </w:p>
    <w:p w14:paraId="217A3F7F" w14:textId="5D970779" w:rsidR="00685D22" w:rsidRPr="00D50B01" w:rsidRDefault="008A641A" w:rsidP="00D50B01">
      <w:pPr>
        <w:tabs>
          <w:tab w:val="left" w:pos="4111"/>
        </w:tabs>
        <w:suppressAutoHyphens/>
        <w:autoSpaceDN w:val="0"/>
        <w:spacing w:after="240"/>
        <w:ind w:left="360"/>
        <w:textAlignment w:val="baseline"/>
      </w:pPr>
      <w:r w:rsidRPr="00D50B01">
        <w:t xml:space="preserve">Early insights and </w:t>
      </w:r>
      <w:r w:rsidR="00D50B01" w:rsidRPr="00D50B01">
        <w:t xml:space="preserve">initial scoping are needed for this date for a potential initial </w:t>
      </w:r>
      <w:r w:rsidR="00685D22" w:rsidRPr="00D50B01">
        <w:t xml:space="preserve">Board </w:t>
      </w:r>
      <w:r w:rsidR="00D50B01" w:rsidRPr="00D50B01">
        <w:t xml:space="preserve">presentation </w:t>
      </w:r>
      <w:r w:rsidR="00D50B01">
        <w:t xml:space="preserve">by the </w:t>
      </w:r>
      <w:r w:rsidR="00D63835">
        <w:t>team</w:t>
      </w:r>
      <w:r w:rsidR="00685D22" w:rsidRPr="00D50B01">
        <w:t xml:space="preserve"> on 30</w:t>
      </w:r>
      <w:r w:rsidR="00685D22" w:rsidRPr="00D50B01">
        <w:rPr>
          <w:vertAlign w:val="superscript"/>
        </w:rPr>
        <w:t>th</w:t>
      </w:r>
      <w:r w:rsidR="00685D22" w:rsidRPr="00D50B01">
        <w:t xml:space="preserve"> March</w:t>
      </w:r>
      <w:r w:rsidR="00D50B01" w:rsidRPr="00D50B01">
        <w:t xml:space="preserve">.  </w:t>
      </w:r>
    </w:p>
    <w:p w14:paraId="69E2BB4F" w14:textId="5649EF3C" w:rsidR="00685D22" w:rsidRDefault="00D63835" w:rsidP="00685D22">
      <w:pPr>
        <w:pStyle w:val="ListParagraph"/>
        <w:numPr>
          <w:ilvl w:val="0"/>
          <w:numId w:val="46"/>
        </w:numPr>
        <w:tabs>
          <w:tab w:val="left" w:pos="4111"/>
        </w:tabs>
        <w:suppressAutoHyphens/>
        <w:autoSpaceDN w:val="0"/>
        <w:spacing w:after="240"/>
        <w:contextualSpacing w:val="0"/>
        <w:textAlignment w:val="baseline"/>
      </w:pPr>
      <w:r>
        <w:rPr>
          <w:b/>
          <w:bCs/>
        </w:rPr>
        <w:t xml:space="preserve">Findings </w:t>
      </w:r>
      <w:r w:rsidR="00685D22">
        <w:rPr>
          <w:b/>
          <w:bCs/>
        </w:rPr>
        <w:t xml:space="preserve">of Discovery Phase: </w:t>
      </w:r>
      <w:r w:rsidR="00685D22">
        <w:t>by 3</w:t>
      </w:r>
      <w:r w:rsidR="00685D22">
        <w:rPr>
          <w:vertAlign w:val="superscript"/>
        </w:rPr>
        <w:t>rd</w:t>
      </w:r>
      <w:r w:rsidR="00685D22">
        <w:t xml:space="preserve"> May (for update to Board on 12</w:t>
      </w:r>
      <w:r w:rsidR="00685D22">
        <w:rPr>
          <w:vertAlign w:val="superscript"/>
        </w:rPr>
        <w:t>th</w:t>
      </w:r>
      <w:r w:rsidR="00685D22">
        <w:t xml:space="preserve"> May) </w:t>
      </w:r>
    </w:p>
    <w:p w14:paraId="47EBDE0D" w14:textId="336C70C4" w:rsidR="00D63835" w:rsidRDefault="00AD2B31" w:rsidP="00D63835">
      <w:pPr>
        <w:tabs>
          <w:tab w:val="left" w:pos="4111"/>
        </w:tabs>
        <w:suppressAutoHyphens/>
        <w:autoSpaceDN w:val="0"/>
        <w:spacing w:after="240"/>
        <w:ind w:left="360"/>
        <w:textAlignment w:val="baseline"/>
      </w:pPr>
      <w:r>
        <w:t xml:space="preserve">Recommendations from the Discovery phase are needed for this date to inform </w:t>
      </w:r>
      <w:r w:rsidR="00727AA8">
        <w:t xml:space="preserve">decisions for moving forward with </w:t>
      </w:r>
      <w:r w:rsidR="00F3264E">
        <w:t xml:space="preserve">prioritisation for the Design phase of the project </w:t>
      </w:r>
    </w:p>
    <w:p w14:paraId="782168C9" w14:textId="6AB3307C" w:rsidR="00685D22" w:rsidRPr="00F3264E" w:rsidRDefault="00685D22" w:rsidP="00685D22">
      <w:pPr>
        <w:tabs>
          <w:tab w:val="left" w:pos="4111"/>
        </w:tabs>
        <w:suppressAutoHyphens/>
        <w:autoSpaceDN w:val="0"/>
        <w:spacing w:after="240"/>
        <w:ind w:left="360"/>
        <w:textAlignment w:val="baseline"/>
        <w:rPr>
          <w:b/>
          <w:bCs/>
          <w:u w:val="single"/>
        </w:rPr>
      </w:pPr>
      <w:r w:rsidRPr="00F3264E">
        <w:rPr>
          <w:b/>
          <w:bCs/>
          <w:u w:val="single"/>
        </w:rPr>
        <w:t xml:space="preserve">Design Phase (May-July)  </w:t>
      </w:r>
    </w:p>
    <w:p w14:paraId="3A38AD2D" w14:textId="77777777" w:rsidR="00685D22" w:rsidRDefault="00685D22" w:rsidP="00685D22">
      <w:pPr>
        <w:pStyle w:val="ListParagraph"/>
        <w:numPr>
          <w:ilvl w:val="0"/>
          <w:numId w:val="46"/>
        </w:numPr>
        <w:tabs>
          <w:tab w:val="left" w:pos="4111"/>
        </w:tabs>
        <w:suppressAutoHyphens/>
        <w:autoSpaceDN w:val="0"/>
        <w:spacing w:after="240"/>
        <w:contextualSpacing w:val="0"/>
        <w:textAlignment w:val="baseline"/>
      </w:pPr>
      <w:r>
        <w:rPr>
          <w:b/>
          <w:bCs/>
        </w:rPr>
        <w:t xml:space="preserve">Draft Design Phase Proposals: </w:t>
      </w:r>
      <w:r>
        <w:t>by 14</w:t>
      </w:r>
      <w:r>
        <w:rPr>
          <w:vertAlign w:val="superscript"/>
        </w:rPr>
        <w:t>th</w:t>
      </w:r>
      <w:r>
        <w:t xml:space="preserve"> June (for update to Board on 29</w:t>
      </w:r>
      <w:r>
        <w:rPr>
          <w:vertAlign w:val="superscript"/>
        </w:rPr>
        <w:t>th</w:t>
      </w:r>
      <w:r>
        <w:t xml:space="preserve"> June)</w:t>
      </w:r>
    </w:p>
    <w:p w14:paraId="2B586B45" w14:textId="77777777" w:rsidR="00685D22" w:rsidRDefault="00685D22" w:rsidP="00685D22">
      <w:pPr>
        <w:pStyle w:val="ListParagraph"/>
        <w:numPr>
          <w:ilvl w:val="0"/>
          <w:numId w:val="46"/>
        </w:numPr>
        <w:tabs>
          <w:tab w:val="left" w:pos="4111"/>
        </w:tabs>
        <w:suppressAutoHyphens/>
        <w:autoSpaceDN w:val="0"/>
        <w:spacing w:after="240"/>
        <w:contextualSpacing w:val="0"/>
        <w:textAlignment w:val="baseline"/>
      </w:pPr>
      <w:r>
        <w:rPr>
          <w:b/>
          <w:bCs/>
        </w:rPr>
        <w:t xml:space="preserve">Final Design Phase Outputs:  </w:t>
      </w:r>
      <w:r>
        <w:t>by 30</w:t>
      </w:r>
      <w:r>
        <w:rPr>
          <w:vertAlign w:val="superscript"/>
        </w:rPr>
        <w:t>th</w:t>
      </w:r>
      <w:r>
        <w:t xml:space="preserve"> July </w:t>
      </w:r>
    </w:p>
    <w:p w14:paraId="411E7927" w14:textId="77777777" w:rsidR="0012540D" w:rsidRDefault="0012540D" w:rsidP="00FC71E7"/>
    <w:p w14:paraId="491A9DA4" w14:textId="77777777" w:rsidR="0012540D" w:rsidRDefault="0012540D" w:rsidP="00FC71E7">
      <w:pPr>
        <w:ind w:left="360"/>
      </w:pPr>
      <w:r>
        <w:t xml:space="preserve">Please detail your approach, any partnerships you would deploy and any rapid prototyping or testing you would look to run across the different phases of the project.   </w:t>
      </w:r>
    </w:p>
    <w:p w14:paraId="1D1E7991" w14:textId="77777777" w:rsidR="0012540D" w:rsidRDefault="0012540D" w:rsidP="00FC71E7"/>
    <w:p w14:paraId="44097774" w14:textId="3F4C1C02" w:rsidR="0012540D" w:rsidRDefault="0012540D" w:rsidP="00FC71E7">
      <w:pPr>
        <w:ind w:left="360"/>
      </w:pPr>
      <w:r>
        <w:lastRenderedPageBreak/>
        <w:t>As such the below top-level outputs are intended as illustrative only, with specific outputs to be agreed with the successful contractor on appointment</w:t>
      </w:r>
      <w:r w:rsidR="00685D22">
        <w:t xml:space="preserve"> </w:t>
      </w:r>
      <w:r>
        <w:t xml:space="preserve">:   </w:t>
      </w:r>
    </w:p>
    <w:p w14:paraId="244A6092" w14:textId="77777777" w:rsidR="0012540D" w:rsidRDefault="0012540D" w:rsidP="00FC71E7"/>
    <w:p w14:paraId="5CFF4C34" w14:textId="1BCBD43B" w:rsidR="0012540D" w:rsidRPr="00B711B5" w:rsidRDefault="0012540D" w:rsidP="00B711B5">
      <w:pPr>
        <w:pStyle w:val="ListParagraph"/>
        <w:numPr>
          <w:ilvl w:val="1"/>
          <w:numId w:val="32"/>
        </w:numPr>
      </w:pPr>
      <w:r w:rsidRPr="00B711B5">
        <w:rPr>
          <w:b/>
          <w:bCs/>
        </w:rPr>
        <w:t xml:space="preserve">Indicative Outputs for Discovery Phase: </w:t>
      </w:r>
    </w:p>
    <w:p w14:paraId="7599A4A3" w14:textId="77777777" w:rsidR="00B711B5" w:rsidRPr="0012540D" w:rsidRDefault="00B711B5" w:rsidP="00B711B5">
      <w:pPr>
        <w:pStyle w:val="ListParagraph"/>
        <w:ind w:left="1080"/>
      </w:pPr>
    </w:p>
    <w:p w14:paraId="491B5E8D" w14:textId="77777777" w:rsidR="0012540D" w:rsidRDefault="0012540D" w:rsidP="00B711B5">
      <w:pPr>
        <w:pStyle w:val="ListParagraph"/>
        <w:numPr>
          <w:ilvl w:val="2"/>
          <w:numId w:val="32"/>
        </w:numPr>
        <w:suppressAutoHyphens/>
        <w:autoSpaceDN w:val="0"/>
        <w:textAlignment w:val="baseline"/>
      </w:pPr>
      <w:r>
        <w:t xml:space="preserve">Qualitative research with external &amp; internal stakeholders, including facilitated design workshops to co-develop innovation problem statements </w:t>
      </w:r>
    </w:p>
    <w:p w14:paraId="3A072422" w14:textId="77777777" w:rsidR="0012540D" w:rsidRDefault="0012540D" w:rsidP="00B711B5">
      <w:pPr>
        <w:pStyle w:val="ListParagraph"/>
        <w:numPr>
          <w:ilvl w:val="2"/>
          <w:numId w:val="32"/>
        </w:numPr>
        <w:suppressAutoHyphens/>
        <w:autoSpaceDN w:val="0"/>
        <w:textAlignment w:val="baseline"/>
      </w:pPr>
      <w:r>
        <w:t xml:space="preserve">Evidence Review &amp; horizon scan on new alternative funding models and mechanisms </w:t>
      </w:r>
    </w:p>
    <w:p w14:paraId="3F020F2F" w14:textId="77777777" w:rsidR="0012540D" w:rsidRDefault="0012540D" w:rsidP="00B711B5">
      <w:pPr>
        <w:pStyle w:val="ListParagraph"/>
        <w:numPr>
          <w:ilvl w:val="2"/>
          <w:numId w:val="32"/>
        </w:numPr>
        <w:suppressAutoHyphens/>
        <w:autoSpaceDN w:val="0"/>
        <w:textAlignment w:val="baseline"/>
      </w:pPr>
      <w:r>
        <w:t xml:space="preserve">Gap analysis and deep dives on innovation challenge areas </w:t>
      </w:r>
    </w:p>
    <w:p w14:paraId="4D0D47F4" w14:textId="77777777" w:rsidR="0012540D" w:rsidRDefault="0012540D" w:rsidP="00B711B5">
      <w:pPr>
        <w:pStyle w:val="ListParagraph"/>
        <w:numPr>
          <w:ilvl w:val="2"/>
          <w:numId w:val="32"/>
        </w:numPr>
        <w:suppressAutoHyphens/>
        <w:autoSpaceDN w:val="0"/>
        <w:textAlignment w:val="baseline"/>
      </w:pPr>
      <w:r>
        <w:t xml:space="preserve">Options Appraisal of different value propositions </w:t>
      </w:r>
    </w:p>
    <w:p w14:paraId="118E393B" w14:textId="1C682E16" w:rsidR="0012540D" w:rsidRDefault="0012540D" w:rsidP="00B711B5">
      <w:pPr>
        <w:pStyle w:val="ListParagraph"/>
        <w:numPr>
          <w:ilvl w:val="2"/>
          <w:numId w:val="32"/>
        </w:numPr>
        <w:suppressAutoHyphens/>
        <w:autoSpaceDN w:val="0"/>
        <w:textAlignment w:val="baseline"/>
      </w:pPr>
      <w:r>
        <w:t xml:space="preserve">Discovery Phase Findings report and presentation </w:t>
      </w:r>
    </w:p>
    <w:p w14:paraId="7B129CF7" w14:textId="77777777" w:rsidR="00685D22" w:rsidRDefault="00685D22" w:rsidP="00685D22">
      <w:pPr>
        <w:suppressAutoHyphens/>
        <w:autoSpaceDN w:val="0"/>
        <w:textAlignment w:val="baseline"/>
      </w:pPr>
    </w:p>
    <w:p w14:paraId="18363AE4" w14:textId="77777777" w:rsidR="0012540D" w:rsidRDefault="0012540D" w:rsidP="0012540D">
      <w:pPr>
        <w:pStyle w:val="ListParagraph"/>
        <w:ind w:left="1701" w:hanging="709"/>
        <w:rPr>
          <w:b/>
          <w:bCs/>
        </w:rPr>
      </w:pPr>
    </w:p>
    <w:p w14:paraId="737E07FA" w14:textId="24B5B126" w:rsidR="0012540D" w:rsidRPr="00B711B5" w:rsidRDefault="0012540D" w:rsidP="00B711B5">
      <w:pPr>
        <w:pStyle w:val="ListParagraph"/>
        <w:numPr>
          <w:ilvl w:val="1"/>
          <w:numId w:val="32"/>
        </w:numPr>
      </w:pPr>
      <w:r w:rsidRPr="00B711B5">
        <w:rPr>
          <w:b/>
          <w:bCs/>
        </w:rPr>
        <w:t xml:space="preserve">Indicative Outputs for Design Phase:   </w:t>
      </w:r>
    </w:p>
    <w:p w14:paraId="6959BF04" w14:textId="77777777" w:rsidR="00B711B5" w:rsidRDefault="00B711B5" w:rsidP="00B711B5">
      <w:pPr>
        <w:pStyle w:val="ListParagraph"/>
        <w:ind w:left="1080"/>
      </w:pPr>
    </w:p>
    <w:p w14:paraId="45050924" w14:textId="77777777" w:rsidR="0012540D" w:rsidRDefault="0012540D" w:rsidP="00B711B5">
      <w:pPr>
        <w:pStyle w:val="ListParagraph"/>
        <w:numPr>
          <w:ilvl w:val="2"/>
          <w:numId w:val="32"/>
        </w:numPr>
        <w:suppressAutoHyphens/>
        <w:autoSpaceDN w:val="0"/>
        <w:textAlignment w:val="baseline"/>
      </w:pPr>
      <w:r>
        <w:t xml:space="preserve">Design &amp; Prototyping sessions with external and internal stakeholders </w:t>
      </w:r>
    </w:p>
    <w:p w14:paraId="6D3C85B7" w14:textId="77777777" w:rsidR="0012540D" w:rsidRDefault="0012540D" w:rsidP="00B711B5">
      <w:pPr>
        <w:pStyle w:val="ListParagraph"/>
        <w:numPr>
          <w:ilvl w:val="2"/>
          <w:numId w:val="32"/>
        </w:numPr>
        <w:suppressAutoHyphens/>
        <w:autoSpaceDN w:val="0"/>
        <w:textAlignment w:val="baseline"/>
      </w:pPr>
      <w:r>
        <w:t xml:space="preserve">Audience analysis and user testing </w:t>
      </w:r>
    </w:p>
    <w:p w14:paraId="45E29CF0" w14:textId="77777777" w:rsidR="0012540D" w:rsidRDefault="0012540D" w:rsidP="00B711B5">
      <w:pPr>
        <w:pStyle w:val="ListParagraph"/>
        <w:numPr>
          <w:ilvl w:val="2"/>
          <w:numId w:val="32"/>
        </w:numPr>
        <w:suppressAutoHyphens/>
        <w:autoSpaceDN w:val="0"/>
        <w:textAlignment w:val="baseline"/>
      </w:pPr>
      <w:r>
        <w:t>Financial model and business plan</w:t>
      </w:r>
    </w:p>
    <w:p w14:paraId="21AB8CEA" w14:textId="77777777" w:rsidR="0012540D" w:rsidRDefault="0012540D" w:rsidP="00B711B5">
      <w:pPr>
        <w:pStyle w:val="ListParagraph"/>
        <w:numPr>
          <w:ilvl w:val="2"/>
          <w:numId w:val="32"/>
        </w:numPr>
        <w:suppressAutoHyphens/>
        <w:autoSpaceDN w:val="0"/>
        <w:textAlignment w:val="baseline"/>
      </w:pPr>
      <w:r>
        <w:t xml:space="preserve">Theory of change and roadmap </w:t>
      </w:r>
    </w:p>
    <w:p w14:paraId="4D49ABCC" w14:textId="77777777" w:rsidR="0012540D" w:rsidRDefault="0012540D" w:rsidP="00B711B5">
      <w:pPr>
        <w:pStyle w:val="ListParagraph"/>
        <w:numPr>
          <w:ilvl w:val="2"/>
          <w:numId w:val="32"/>
        </w:numPr>
        <w:suppressAutoHyphens/>
        <w:autoSpaceDN w:val="0"/>
        <w:textAlignment w:val="baseline"/>
      </w:pPr>
      <w:r>
        <w:t xml:space="preserve">Design phase final presentation </w:t>
      </w:r>
    </w:p>
    <w:p w14:paraId="20BC0A34" w14:textId="1E509331" w:rsidR="00441942" w:rsidRDefault="00441942" w:rsidP="0012540D">
      <w:pPr>
        <w:spacing w:after="240" w:line="276" w:lineRule="auto"/>
        <w:ind w:left="709"/>
        <w:rPr>
          <w:rFonts w:cs="Arial"/>
          <w:szCs w:val="22"/>
        </w:rPr>
      </w:pPr>
    </w:p>
    <w:p w14:paraId="340E820B" w14:textId="29BE07C4" w:rsidR="0082194B" w:rsidRDefault="00C26086" w:rsidP="008D1F35">
      <w:pPr>
        <w:pStyle w:val="Heading1"/>
        <w:numPr>
          <w:ilvl w:val="0"/>
          <w:numId w:val="32"/>
        </w:numPr>
      </w:pPr>
      <w:r>
        <w:t>Contract</w:t>
      </w:r>
      <w:r w:rsidR="0082194B" w:rsidRPr="0082194B">
        <w:t xml:space="preserve"> management</w:t>
      </w:r>
    </w:p>
    <w:p w14:paraId="0A398CEA" w14:textId="4A7A7038" w:rsidR="0012540D" w:rsidRDefault="0012540D" w:rsidP="00FC71E7">
      <w:pPr>
        <w:suppressAutoHyphens/>
        <w:autoSpaceDN w:val="0"/>
        <w:spacing w:before="240" w:after="200" w:line="276" w:lineRule="auto"/>
        <w:ind w:left="1080"/>
        <w:textAlignment w:val="baseline"/>
      </w:pPr>
      <w:r>
        <w:rPr>
          <w:rFonts w:cs="Arial"/>
          <w:szCs w:val="22"/>
        </w:rPr>
        <w:t>We expect the project to begin by 1</w:t>
      </w:r>
      <w:r w:rsidRPr="0012540D">
        <w:rPr>
          <w:rFonts w:cs="Arial"/>
          <w:szCs w:val="22"/>
          <w:vertAlign w:val="superscript"/>
        </w:rPr>
        <w:t>st</w:t>
      </w:r>
      <w:r>
        <w:rPr>
          <w:rFonts w:cs="Arial"/>
          <w:szCs w:val="22"/>
        </w:rPr>
        <w:t xml:space="preserve"> February 2021 and be completed by the end of July. </w:t>
      </w:r>
    </w:p>
    <w:p w14:paraId="5CDFA966" w14:textId="77777777" w:rsidR="0012540D" w:rsidRDefault="0012540D" w:rsidP="00FC71E7">
      <w:pPr>
        <w:suppressAutoHyphens/>
        <w:autoSpaceDN w:val="0"/>
        <w:spacing w:before="240" w:after="200" w:line="276" w:lineRule="auto"/>
        <w:ind w:left="1080"/>
        <w:textAlignment w:val="baseline"/>
      </w:pPr>
      <w:r>
        <w:rPr>
          <w:rFonts w:cs="Arial"/>
          <w:szCs w:val="22"/>
        </w:rPr>
        <w:t>The anticipated budget is £75k  to include all expenses and VAT. The contract will be let by the National Heritage Memorial Fund.</w:t>
      </w:r>
    </w:p>
    <w:p w14:paraId="0B729755" w14:textId="77777777" w:rsidR="0012540D" w:rsidRDefault="0012540D" w:rsidP="00FC71E7">
      <w:pPr>
        <w:suppressAutoHyphens/>
        <w:autoSpaceDN w:val="0"/>
        <w:spacing w:before="240" w:after="240" w:line="276" w:lineRule="auto"/>
        <w:ind w:left="1080"/>
        <w:textAlignment w:val="baseline"/>
        <w:rPr>
          <w:rFonts w:cs="Arial"/>
          <w:szCs w:val="22"/>
        </w:rPr>
      </w:pPr>
      <w:r>
        <w:rPr>
          <w:rFonts w:cs="Arial"/>
          <w:szCs w:val="22"/>
        </w:rPr>
        <w:t xml:space="preserve">The payment schedule will be agreed on appointment on the basis of the successful contractors proposal but is anticipated to be in accordance with the following milestones:   </w:t>
      </w:r>
    </w:p>
    <w:p w14:paraId="46245339" w14:textId="77777777" w:rsidR="0012540D" w:rsidRPr="008D1F35" w:rsidRDefault="0012540D" w:rsidP="008D1F35">
      <w:pPr>
        <w:pStyle w:val="ListParagraph"/>
        <w:numPr>
          <w:ilvl w:val="2"/>
          <w:numId w:val="32"/>
        </w:numPr>
        <w:suppressAutoHyphens/>
        <w:autoSpaceDN w:val="0"/>
        <w:spacing w:before="240" w:line="276" w:lineRule="auto"/>
        <w:textAlignment w:val="baseline"/>
        <w:rPr>
          <w:rFonts w:cs="Arial"/>
          <w:szCs w:val="22"/>
        </w:rPr>
      </w:pPr>
      <w:r w:rsidRPr="008D1F35">
        <w:rPr>
          <w:rFonts w:cs="Arial"/>
          <w:szCs w:val="22"/>
        </w:rPr>
        <w:t xml:space="preserve">%  upfront </w:t>
      </w:r>
    </w:p>
    <w:p w14:paraId="7A998626" w14:textId="77777777" w:rsidR="0012540D" w:rsidRPr="008D1F35" w:rsidRDefault="0012540D" w:rsidP="008D1F35">
      <w:pPr>
        <w:pStyle w:val="ListParagraph"/>
        <w:numPr>
          <w:ilvl w:val="2"/>
          <w:numId w:val="32"/>
        </w:numPr>
        <w:suppressAutoHyphens/>
        <w:autoSpaceDN w:val="0"/>
        <w:spacing w:before="240" w:line="276" w:lineRule="auto"/>
        <w:textAlignment w:val="baseline"/>
        <w:rPr>
          <w:rFonts w:cs="Arial"/>
          <w:szCs w:val="22"/>
        </w:rPr>
      </w:pPr>
      <w:r w:rsidRPr="008D1F35">
        <w:rPr>
          <w:rFonts w:cs="Arial"/>
          <w:szCs w:val="22"/>
        </w:rPr>
        <w:t xml:space="preserve">%  at the end of phase 1 </w:t>
      </w:r>
    </w:p>
    <w:p w14:paraId="6EBC54D7" w14:textId="77777777" w:rsidR="0012540D" w:rsidRDefault="0012540D" w:rsidP="008D1F35">
      <w:pPr>
        <w:pStyle w:val="ListParagraph"/>
        <w:numPr>
          <w:ilvl w:val="2"/>
          <w:numId w:val="32"/>
        </w:numPr>
        <w:suppressAutoHyphens/>
        <w:autoSpaceDN w:val="0"/>
        <w:spacing w:before="240" w:line="276" w:lineRule="auto"/>
        <w:textAlignment w:val="baseline"/>
      </w:pPr>
      <w:r w:rsidRPr="008D1F35">
        <w:rPr>
          <w:rFonts w:cs="Arial"/>
          <w:szCs w:val="22"/>
        </w:rPr>
        <w:t xml:space="preserve">% at the end of phase 2 </w:t>
      </w:r>
    </w:p>
    <w:p w14:paraId="4A0FB1D1" w14:textId="77777777" w:rsidR="0012540D" w:rsidRPr="00B711B5" w:rsidRDefault="0012540D" w:rsidP="00B711B5">
      <w:pPr>
        <w:spacing w:before="240" w:line="276" w:lineRule="auto"/>
        <w:ind w:left="1080"/>
        <w:rPr>
          <w:rFonts w:cs="Arial"/>
          <w:szCs w:val="22"/>
        </w:rPr>
      </w:pPr>
      <w:r w:rsidRPr="00B711B5">
        <w:rPr>
          <w:rFonts w:cs="Arial"/>
          <w:szCs w:val="22"/>
        </w:rPr>
        <w:t>NB: Commencement of second phase to be dependent on successful performance  of phase1</w:t>
      </w:r>
    </w:p>
    <w:p w14:paraId="5725868D" w14:textId="77777777" w:rsidR="0012540D" w:rsidRDefault="0012540D" w:rsidP="00B711B5">
      <w:pPr>
        <w:pStyle w:val="ListParagraph"/>
        <w:spacing w:before="240" w:line="276" w:lineRule="auto"/>
        <w:ind w:left="1440"/>
      </w:pPr>
    </w:p>
    <w:p w14:paraId="53E404B4" w14:textId="77777777" w:rsidR="009364EA" w:rsidRPr="009364EA" w:rsidRDefault="009364EA" w:rsidP="008D1F35">
      <w:pPr>
        <w:pStyle w:val="Heading1"/>
        <w:numPr>
          <w:ilvl w:val="0"/>
          <w:numId w:val="32"/>
        </w:numPr>
        <w:rPr>
          <w:bCs w:val="0"/>
        </w:rPr>
      </w:pPr>
      <w:r w:rsidRPr="009364EA">
        <w:rPr>
          <w:bCs w:val="0"/>
          <w:szCs w:val="22"/>
        </w:rPr>
        <w:t>Award Criteria</w:t>
      </w:r>
    </w:p>
    <w:p w14:paraId="689B6D83" w14:textId="3F0362ED" w:rsidR="0012540D" w:rsidRDefault="009364EA" w:rsidP="008D1F35">
      <w:pPr>
        <w:pStyle w:val="Heading1"/>
        <w:ind w:left="1134"/>
      </w:pPr>
      <w:r w:rsidRPr="009364EA">
        <w:rPr>
          <w:b w:val="0"/>
          <w:szCs w:val="22"/>
        </w:rPr>
        <w:t xml:space="preserve">Tender responses submitted will be assessed by the Fund against the following </w:t>
      </w:r>
      <w:r w:rsidRPr="009364EA">
        <w:rPr>
          <w:b w:val="0"/>
          <w:szCs w:val="22"/>
          <w:u w:val="single"/>
        </w:rPr>
        <w:t xml:space="preserve">Quality </w:t>
      </w:r>
      <w:r>
        <w:rPr>
          <w:b w:val="0"/>
          <w:szCs w:val="22"/>
          <w:u w:val="single"/>
        </w:rPr>
        <w:t>Criteria</w:t>
      </w:r>
    </w:p>
    <w:p w14:paraId="616AA3C3" w14:textId="77777777" w:rsidR="008D1F35" w:rsidRDefault="00011D65" w:rsidP="008D1F35">
      <w:pPr>
        <w:pStyle w:val="ListParagraph"/>
        <w:numPr>
          <w:ilvl w:val="0"/>
          <w:numId w:val="40"/>
        </w:numPr>
        <w:suppressAutoHyphens/>
        <w:autoSpaceDN w:val="0"/>
        <w:spacing w:after="240" w:line="276" w:lineRule="auto"/>
        <w:textAlignment w:val="baseline"/>
        <w:rPr>
          <w:b/>
          <w:szCs w:val="22"/>
          <w:u w:val="single"/>
        </w:rPr>
      </w:pPr>
      <w:r w:rsidRPr="008D1F35">
        <w:rPr>
          <w:b/>
          <w:szCs w:val="22"/>
          <w:u w:val="single"/>
        </w:rPr>
        <w:t>6</w:t>
      </w:r>
      <w:r w:rsidR="003A6DA0" w:rsidRPr="008D1F35">
        <w:rPr>
          <w:b/>
          <w:szCs w:val="22"/>
          <w:u w:val="single"/>
        </w:rPr>
        <w:t>0</w:t>
      </w:r>
      <w:r w:rsidR="001B0833" w:rsidRPr="008D1F35">
        <w:rPr>
          <w:b/>
          <w:szCs w:val="22"/>
          <w:u w:val="single"/>
        </w:rPr>
        <w:t>% of the</w:t>
      </w:r>
      <w:r w:rsidR="00D0368D" w:rsidRPr="008D1F35">
        <w:rPr>
          <w:b/>
          <w:szCs w:val="22"/>
          <w:u w:val="single"/>
        </w:rPr>
        <w:t xml:space="preserve"> total</w:t>
      </w:r>
      <w:r w:rsidR="001B0833" w:rsidRPr="008D1F35">
        <w:rPr>
          <w:b/>
          <w:szCs w:val="22"/>
          <w:u w:val="single"/>
        </w:rPr>
        <w:t xml:space="preserve"> marks will be </w:t>
      </w:r>
      <w:r w:rsidR="003213D4" w:rsidRPr="008D1F35">
        <w:rPr>
          <w:b/>
          <w:szCs w:val="22"/>
          <w:u w:val="single"/>
        </w:rPr>
        <w:t xml:space="preserve">awarded to Quality </w:t>
      </w:r>
    </w:p>
    <w:p w14:paraId="75D32902" w14:textId="77777777" w:rsidR="008D1F35" w:rsidRDefault="008D1F35" w:rsidP="008D1F35">
      <w:pPr>
        <w:pStyle w:val="ListParagraph"/>
        <w:suppressAutoHyphens/>
        <w:autoSpaceDN w:val="0"/>
        <w:spacing w:after="240" w:line="276" w:lineRule="auto"/>
        <w:ind w:left="1080"/>
        <w:textAlignment w:val="baseline"/>
        <w:rPr>
          <w:b/>
          <w:szCs w:val="22"/>
          <w:u w:val="single"/>
        </w:rPr>
      </w:pPr>
    </w:p>
    <w:p w14:paraId="37F6FF11" w14:textId="3FF6B038" w:rsidR="009364EA" w:rsidRPr="008D1F35" w:rsidRDefault="009364EA" w:rsidP="008D1F35">
      <w:pPr>
        <w:pStyle w:val="ListParagraph"/>
        <w:suppressAutoHyphens/>
        <w:autoSpaceDN w:val="0"/>
        <w:spacing w:after="240" w:line="276" w:lineRule="auto"/>
        <w:ind w:left="1080"/>
        <w:textAlignment w:val="baseline"/>
        <w:rPr>
          <w:b/>
          <w:szCs w:val="22"/>
          <w:u w:val="single"/>
        </w:rPr>
      </w:pPr>
      <w:r w:rsidRPr="008D1F35">
        <w:rPr>
          <w:rFonts w:cs="Arial"/>
          <w:szCs w:val="22"/>
        </w:rPr>
        <w:t>A proposal for undertaking the work should include:</w:t>
      </w:r>
    </w:p>
    <w:p w14:paraId="19A3F589" w14:textId="77777777" w:rsidR="009364EA" w:rsidRPr="008D1F35" w:rsidRDefault="009364EA" w:rsidP="008D1F35">
      <w:pPr>
        <w:pStyle w:val="ListParagraph"/>
        <w:numPr>
          <w:ilvl w:val="2"/>
          <w:numId w:val="40"/>
        </w:numPr>
        <w:suppressAutoHyphens/>
        <w:autoSpaceDN w:val="0"/>
        <w:spacing w:after="240" w:line="360" w:lineRule="auto"/>
        <w:ind w:left="1843"/>
        <w:textAlignment w:val="baseline"/>
        <w:rPr>
          <w:rFonts w:cs="Arial"/>
          <w:szCs w:val="22"/>
        </w:rPr>
      </w:pPr>
      <w:r w:rsidRPr="008D1F35">
        <w:rPr>
          <w:rFonts w:cs="Arial"/>
          <w:szCs w:val="22"/>
        </w:rPr>
        <w:lastRenderedPageBreak/>
        <w:t xml:space="preserve">your understanding of the overall project and objectives  </w:t>
      </w:r>
    </w:p>
    <w:p w14:paraId="420F51C0" w14:textId="77777777" w:rsidR="009364EA" w:rsidRPr="008D1F35" w:rsidRDefault="009364EA" w:rsidP="008D1F35">
      <w:pPr>
        <w:pStyle w:val="ListParagraph"/>
        <w:suppressAutoHyphens/>
        <w:autoSpaceDN w:val="0"/>
        <w:spacing w:after="240" w:line="360" w:lineRule="auto"/>
        <w:ind w:left="1843"/>
        <w:textAlignment w:val="baseline"/>
        <w:rPr>
          <w:rFonts w:cs="Arial"/>
          <w:szCs w:val="22"/>
        </w:rPr>
      </w:pPr>
      <w:r w:rsidRPr="008D1F35">
        <w:rPr>
          <w:rFonts w:cs="Arial"/>
          <w:szCs w:val="22"/>
        </w:rPr>
        <w:t>weighted at 20%</w:t>
      </w:r>
    </w:p>
    <w:p w14:paraId="60C00971" w14:textId="77777777" w:rsidR="009364EA" w:rsidRPr="008D1F35" w:rsidRDefault="009364EA" w:rsidP="008D1F35">
      <w:pPr>
        <w:pStyle w:val="ListParagraph"/>
        <w:numPr>
          <w:ilvl w:val="2"/>
          <w:numId w:val="40"/>
        </w:numPr>
        <w:tabs>
          <w:tab w:val="left" w:pos="-1800"/>
        </w:tabs>
        <w:suppressAutoHyphens/>
        <w:autoSpaceDN w:val="0"/>
        <w:spacing w:after="200" w:line="360" w:lineRule="auto"/>
        <w:ind w:left="1843"/>
        <w:textAlignment w:val="baseline"/>
        <w:rPr>
          <w:rFonts w:cs="Arial"/>
          <w:szCs w:val="22"/>
        </w:rPr>
      </w:pPr>
      <w:r w:rsidRPr="008D1F35">
        <w:rPr>
          <w:rFonts w:cs="Arial"/>
          <w:szCs w:val="22"/>
        </w:rPr>
        <w:t xml:space="preserve">a detailed methodology for undertaking both phases of the project </w:t>
      </w:r>
    </w:p>
    <w:p w14:paraId="423713F6" w14:textId="77777777" w:rsidR="009364EA" w:rsidRPr="008D1F35"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8D1F35">
        <w:rPr>
          <w:rFonts w:cs="Arial"/>
          <w:szCs w:val="22"/>
        </w:rPr>
        <w:t>weighted at 20%</w:t>
      </w:r>
    </w:p>
    <w:p w14:paraId="56058B06" w14:textId="77777777" w:rsidR="009364EA" w:rsidRPr="008D1F35" w:rsidRDefault="009364EA" w:rsidP="008D1F35">
      <w:pPr>
        <w:pStyle w:val="ListParagraph"/>
        <w:numPr>
          <w:ilvl w:val="2"/>
          <w:numId w:val="40"/>
        </w:numPr>
        <w:tabs>
          <w:tab w:val="left" w:pos="-1800"/>
        </w:tabs>
        <w:suppressAutoHyphens/>
        <w:autoSpaceDN w:val="0"/>
        <w:spacing w:after="200" w:line="360" w:lineRule="auto"/>
        <w:ind w:left="1843"/>
        <w:textAlignment w:val="baseline"/>
        <w:rPr>
          <w:rFonts w:cs="Arial"/>
          <w:szCs w:val="22"/>
        </w:rPr>
      </w:pPr>
      <w:r w:rsidRPr="008D1F35">
        <w:rPr>
          <w:rFonts w:cs="Arial"/>
          <w:szCs w:val="22"/>
        </w:rPr>
        <w:t>details of staff allocated to the project, together with experience of the contractor and staff members in carrying out similar projects. The project manager / lead contact should be identified;</w:t>
      </w:r>
    </w:p>
    <w:p w14:paraId="2DB34A09" w14:textId="2A6D26BF" w:rsidR="009364EA" w:rsidRPr="008D1F35"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8D1F35">
        <w:rPr>
          <w:rFonts w:cs="Arial"/>
          <w:szCs w:val="22"/>
        </w:rPr>
        <w:t>weighted at 20%</w:t>
      </w:r>
    </w:p>
    <w:p w14:paraId="522C017A" w14:textId="77777777" w:rsidR="009364EA" w:rsidRPr="008D1F35" w:rsidRDefault="009364EA" w:rsidP="008D1F35">
      <w:pPr>
        <w:pStyle w:val="ListParagraph"/>
        <w:numPr>
          <w:ilvl w:val="2"/>
          <w:numId w:val="40"/>
        </w:numPr>
        <w:tabs>
          <w:tab w:val="left" w:pos="-1800"/>
        </w:tabs>
        <w:suppressAutoHyphens/>
        <w:autoSpaceDN w:val="0"/>
        <w:spacing w:after="200" w:line="360" w:lineRule="auto"/>
        <w:ind w:left="1843"/>
        <w:textAlignment w:val="baseline"/>
        <w:rPr>
          <w:rFonts w:cs="Arial"/>
          <w:szCs w:val="22"/>
        </w:rPr>
      </w:pPr>
      <w:r w:rsidRPr="008D1F35">
        <w:rPr>
          <w:rFonts w:cs="Arial"/>
          <w:szCs w:val="22"/>
        </w:rPr>
        <w:t>the allocation of days between members of the team and activities;</w:t>
      </w:r>
    </w:p>
    <w:p w14:paraId="55DA6C81" w14:textId="0DAB975F" w:rsidR="009364EA" w:rsidRPr="008D1F35"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8D1F35">
        <w:rPr>
          <w:rFonts w:cs="Arial"/>
          <w:szCs w:val="22"/>
        </w:rPr>
        <w:t xml:space="preserve">weighted at 20% </w:t>
      </w:r>
    </w:p>
    <w:p w14:paraId="7BB643BF" w14:textId="671D4F89" w:rsidR="009364EA" w:rsidRPr="009364EA" w:rsidRDefault="009364EA" w:rsidP="008D1F35">
      <w:pPr>
        <w:pStyle w:val="ListParagraph"/>
        <w:numPr>
          <w:ilvl w:val="2"/>
          <w:numId w:val="40"/>
        </w:numPr>
        <w:tabs>
          <w:tab w:val="left" w:pos="-1800"/>
        </w:tabs>
        <w:suppressAutoHyphens/>
        <w:autoSpaceDN w:val="0"/>
        <w:spacing w:after="200" w:line="360" w:lineRule="auto"/>
        <w:ind w:left="1843"/>
        <w:textAlignment w:val="baseline"/>
      </w:pPr>
      <w:r w:rsidRPr="008D1F35">
        <w:rPr>
          <w:rFonts w:cs="Arial"/>
          <w:szCs w:val="22"/>
        </w:rPr>
        <w:t>a timescale for the proposed activities carrying out the project;</w:t>
      </w:r>
    </w:p>
    <w:p w14:paraId="6A812AC9" w14:textId="4C017A02" w:rsidR="009364EA" w:rsidRPr="008D1F35" w:rsidRDefault="009364EA" w:rsidP="008D1F35">
      <w:pPr>
        <w:pStyle w:val="ListParagraph"/>
        <w:tabs>
          <w:tab w:val="left" w:pos="-1800"/>
        </w:tabs>
        <w:suppressAutoHyphens/>
        <w:autoSpaceDN w:val="0"/>
        <w:spacing w:after="200" w:line="360" w:lineRule="auto"/>
        <w:ind w:left="1843"/>
        <w:textAlignment w:val="baseline"/>
        <w:rPr>
          <w:rFonts w:cs="Arial"/>
          <w:szCs w:val="22"/>
        </w:rPr>
      </w:pPr>
      <w:r w:rsidRPr="008D1F35">
        <w:rPr>
          <w:rFonts w:cs="Arial"/>
          <w:szCs w:val="22"/>
        </w:rPr>
        <w:t>weighted at 20%</w:t>
      </w:r>
    </w:p>
    <w:p w14:paraId="22FADE22" w14:textId="0D2894AC" w:rsidR="00677F8D" w:rsidRDefault="00677F8D" w:rsidP="00B711B5">
      <w:pPr>
        <w:tabs>
          <w:tab w:val="left" w:pos="-1800"/>
        </w:tabs>
        <w:suppressAutoHyphens/>
        <w:autoSpaceDN w:val="0"/>
        <w:spacing w:after="200" w:line="276" w:lineRule="auto"/>
        <w:textAlignment w:val="baseline"/>
        <w:rPr>
          <w:rFonts w:cs="Arial"/>
          <w:szCs w:val="22"/>
        </w:rPr>
      </w:pPr>
    </w:p>
    <w:p w14:paraId="795AB4DD" w14:textId="2632B3E9" w:rsidR="00677F8D" w:rsidRPr="00B711B5" w:rsidRDefault="00677F8D" w:rsidP="00EB5FF9">
      <w:pPr>
        <w:ind w:left="142"/>
        <w:rPr>
          <w:rFonts w:eastAsia="Calibri" w:cs="Arial"/>
        </w:rPr>
      </w:pPr>
      <w:r w:rsidRPr="00B711B5">
        <w:rPr>
          <w:rFonts w:eastAsia="Calibri" w:cs="Arial"/>
        </w:rPr>
        <w:t xml:space="preserve">Please also ensure you comment on the following in your responses: </w:t>
      </w:r>
    </w:p>
    <w:p w14:paraId="27D97D78" w14:textId="77777777" w:rsidR="00677F8D" w:rsidRPr="00EB5FF9" w:rsidRDefault="00677F8D" w:rsidP="00EB5FF9">
      <w:pPr>
        <w:pStyle w:val="ListParagraph"/>
        <w:numPr>
          <w:ilvl w:val="0"/>
          <w:numId w:val="45"/>
        </w:numPr>
        <w:autoSpaceDN w:val="0"/>
        <w:spacing w:line="360" w:lineRule="auto"/>
        <w:rPr>
          <w:rFonts w:eastAsia="Calibri" w:cs="Arial"/>
        </w:rPr>
      </w:pPr>
      <w:r w:rsidRPr="00EB5FF9">
        <w:rPr>
          <w:rFonts w:eastAsia="Calibri" w:cs="Arial"/>
        </w:rPr>
        <w:t xml:space="preserve">Availability/timelines – what start dates and availability you have. </w:t>
      </w:r>
    </w:p>
    <w:p w14:paraId="5DAF3B49" w14:textId="77777777" w:rsidR="00677F8D" w:rsidRPr="00EB5FF9" w:rsidRDefault="00677F8D" w:rsidP="00EB5FF9">
      <w:pPr>
        <w:pStyle w:val="ListParagraph"/>
        <w:numPr>
          <w:ilvl w:val="0"/>
          <w:numId w:val="45"/>
        </w:numPr>
        <w:autoSpaceDN w:val="0"/>
        <w:spacing w:line="360" w:lineRule="auto"/>
        <w:rPr>
          <w:rFonts w:eastAsia="Calibri" w:cs="Arial"/>
        </w:rPr>
      </w:pPr>
      <w:r w:rsidRPr="00EB5FF9">
        <w:rPr>
          <w:rFonts w:eastAsia="Calibri" w:cs="Arial"/>
        </w:rPr>
        <w:t>Use of any third-party products or providers – to be explicitly detailed in the proposal along with any associated support costs and arrangements.</w:t>
      </w:r>
    </w:p>
    <w:p w14:paraId="26823F6E" w14:textId="77777777" w:rsidR="00677F8D" w:rsidRDefault="00677F8D" w:rsidP="00EB5FF9">
      <w:pPr>
        <w:pStyle w:val="ListParagraph"/>
        <w:numPr>
          <w:ilvl w:val="0"/>
          <w:numId w:val="45"/>
        </w:numPr>
        <w:autoSpaceDN w:val="0"/>
        <w:spacing w:line="360" w:lineRule="auto"/>
      </w:pPr>
      <w:r w:rsidRPr="00EB5FF9">
        <w:rPr>
          <w:rFonts w:eastAsia="Calibri" w:cs="Arial"/>
        </w:rPr>
        <w:t xml:space="preserve">Any interdependencies/risks that might occur and have an impact on the one-time/on-budget delivery of the project. </w:t>
      </w:r>
    </w:p>
    <w:p w14:paraId="6DC8259E" w14:textId="77777777" w:rsidR="00677F8D" w:rsidRPr="00EB5FF9" w:rsidRDefault="00677F8D" w:rsidP="00EB5FF9">
      <w:pPr>
        <w:pStyle w:val="ListParagraph"/>
        <w:numPr>
          <w:ilvl w:val="0"/>
          <w:numId w:val="45"/>
        </w:numPr>
        <w:autoSpaceDN w:val="0"/>
        <w:spacing w:line="360" w:lineRule="auto"/>
        <w:rPr>
          <w:rFonts w:eastAsia="Calibri" w:cs="Arial"/>
        </w:rPr>
      </w:pPr>
      <w:r w:rsidRPr="00EB5FF9">
        <w:rPr>
          <w:rFonts w:eastAsia="Calibri" w:cs="Arial"/>
        </w:rPr>
        <w:t xml:space="preserve">Any in-kind support you will be bringing to the delivery of the project </w:t>
      </w:r>
    </w:p>
    <w:p w14:paraId="68DC478C" w14:textId="32580341" w:rsidR="00677F8D" w:rsidRDefault="00677F8D" w:rsidP="00B711B5">
      <w:pPr>
        <w:tabs>
          <w:tab w:val="left" w:pos="-1800"/>
        </w:tabs>
        <w:suppressAutoHyphens/>
        <w:autoSpaceDN w:val="0"/>
        <w:spacing w:after="200" w:line="276" w:lineRule="auto"/>
        <w:textAlignment w:val="baseline"/>
        <w:rPr>
          <w:rFonts w:cs="Arial"/>
          <w:szCs w:val="22"/>
        </w:rPr>
      </w:pPr>
    </w:p>
    <w:p w14:paraId="149BA7CB" w14:textId="77777777" w:rsidR="001B0833" w:rsidRPr="003C5497" w:rsidRDefault="001B0833" w:rsidP="008D1F35">
      <w:pPr>
        <w:pStyle w:val="Heading2"/>
        <w:numPr>
          <w:ilvl w:val="0"/>
          <w:numId w:val="40"/>
        </w:numPr>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9C2CBD7"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280DDDB" w14:textId="77777777" w:rsidR="001B0833" w:rsidRPr="00B711B5" w:rsidRDefault="001B0833" w:rsidP="00B711B5">
            <w:pPr>
              <w:ind w:left="360"/>
              <w:rPr>
                <w:rFonts w:cs="Arial"/>
                <w:lang w:val="en-US"/>
              </w:rPr>
            </w:pPr>
            <w:r w:rsidRPr="00B711B5">
              <w:rPr>
                <w:rFonts w:cs="Arial"/>
                <w:lang w:val="en-US"/>
              </w:rPr>
              <w:t>Score</w:t>
            </w:r>
          </w:p>
        </w:tc>
        <w:tc>
          <w:tcPr>
            <w:tcW w:w="1957" w:type="dxa"/>
          </w:tcPr>
          <w:p w14:paraId="14CBDC80" w14:textId="77777777" w:rsidR="001B0833" w:rsidRPr="00B711B5" w:rsidRDefault="001B0833" w:rsidP="00B711B5">
            <w:pPr>
              <w:ind w:left="360"/>
              <w:cnfStyle w:val="100000000000" w:firstRow="1" w:lastRow="0" w:firstColumn="0" w:lastColumn="0" w:oddVBand="0" w:evenVBand="0" w:oddHBand="0" w:evenHBand="0" w:firstRowFirstColumn="0" w:firstRowLastColumn="0" w:lastRowFirstColumn="0" w:lastRowLastColumn="0"/>
              <w:rPr>
                <w:rFonts w:cs="Arial"/>
                <w:lang w:val="en-US"/>
              </w:rPr>
            </w:pPr>
            <w:r w:rsidRPr="00B711B5">
              <w:rPr>
                <w:rFonts w:cs="Arial"/>
                <w:lang w:val="en-US"/>
              </w:rPr>
              <w:t>Word descriptor</w:t>
            </w:r>
          </w:p>
        </w:tc>
        <w:tc>
          <w:tcPr>
            <w:tcW w:w="4989" w:type="dxa"/>
          </w:tcPr>
          <w:p w14:paraId="6BD6C7FB" w14:textId="77777777" w:rsidR="001B0833" w:rsidRPr="00B711B5" w:rsidRDefault="001B0833" w:rsidP="00B711B5">
            <w:pPr>
              <w:ind w:left="360"/>
              <w:cnfStyle w:val="100000000000" w:firstRow="1" w:lastRow="0" w:firstColumn="0" w:lastColumn="0" w:oddVBand="0" w:evenVBand="0" w:oddHBand="0" w:evenHBand="0" w:firstRowFirstColumn="0" w:firstRowLastColumn="0" w:lastRowFirstColumn="0" w:lastRowLastColumn="0"/>
              <w:rPr>
                <w:rFonts w:cs="Arial"/>
                <w:lang w:val="en-US"/>
              </w:rPr>
            </w:pPr>
            <w:r w:rsidRPr="00B711B5">
              <w:rPr>
                <w:rFonts w:cs="Arial"/>
                <w:lang w:val="en-US"/>
              </w:rPr>
              <w:t>Description</w:t>
            </w:r>
          </w:p>
        </w:tc>
      </w:tr>
      <w:tr w:rsidR="001B0833" w:rsidRPr="009E147C" w14:paraId="0CCFE80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112C110" w14:textId="77777777" w:rsidR="001B0833" w:rsidRPr="00B711B5" w:rsidRDefault="001B0833" w:rsidP="00B711B5">
            <w:pPr>
              <w:ind w:left="360"/>
              <w:rPr>
                <w:rFonts w:cs="Arial"/>
                <w:lang w:val="en-US"/>
              </w:rPr>
            </w:pPr>
            <w:r w:rsidRPr="00B711B5">
              <w:rPr>
                <w:rFonts w:cs="Arial"/>
                <w:lang w:val="en-US"/>
              </w:rPr>
              <w:t>0</w:t>
            </w:r>
          </w:p>
        </w:tc>
        <w:tc>
          <w:tcPr>
            <w:tcW w:w="1957" w:type="dxa"/>
          </w:tcPr>
          <w:p w14:paraId="37854101"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Poor</w:t>
            </w:r>
          </w:p>
          <w:p w14:paraId="0E1B9410"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530BF557" w14:textId="2FBA63D3"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 xml:space="preserve">No response or partial response and poor evidence provided in support of it.  Does not give the </w:t>
            </w:r>
            <w:r w:rsidR="00BB45F2" w:rsidRPr="00B711B5">
              <w:rPr>
                <w:rFonts w:cs="Arial"/>
                <w:lang w:val="en-US"/>
              </w:rPr>
              <w:t xml:space="preserve">Fund </w:t>
            </w:r>
            <w:r w:rsidRPr="00B711B5">
              <w:rPr>
                <w:rFonts w:cs="Arial"/>
                <w:lang w:val="en-US"/>
              </w:rPr>
              <w:t>confidence in the ability of the Bidder to deliver the Contract.</w:t>
            </w:r>
          </w:p>
        </w:tc>
      </w:tr>
      <w:tr w:rsidR="001B0833" w:rsidRPr="009E147C" w14:paraId="303EB60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F05B4E1" w14:textId="77777777" w:rsidR="001B0833" w:rsidRPr="00B711B5" w:rsidRDefault="001B0833" w:rsidP="00B711B5">
            <w:pPr>
              <w:ind w:left="360"/>
              <w:rPr>
                <w:rFonts w:cs="Arial"/>
                <w:lang w:val="en-US"/>
              </w:rPr>
            </w:pPr>
            <w:r w:rsidRPr="00B711B5">
              <w:rPr>
                <w:rFonts w:cs="Arial"/>
                <w:lang w:val="en-US"/>
              </w:rPr>
              <w:t>1</w:t>
            </w:r>
          </w:p>
        </w:tc>
        <w:tc>
          <w:tcPr>
            <w:tcW w:w="1957" w:type="dxa"/>
          </w:tcPr>
          <w:p w14:paraId="38F8EF22"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Weak</w:t>
            </w:r>
          </w:p>
          <w:p w14:paraId="40FACB8F" w14:textId="77777777" w:rsidR="001B0833" w:rsidRPr="009E147C" w:rsidRDefault="001B0833" w:rsidP="00B711B5">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0600F7A"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Response is supported by a weak standard of evidence in several areas giving rise to concern about the ability of the Bidder to deliver the Contract.</w:t>
            </w:r>
          </w:p>
        </w:tc>
      </w:tr>
      <w:tr w:rsidR="001B0833" w:rsidRPr="009E147C" w14:paraId="58DF666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DAFEF1" w14:textId="77777777" w:rsidR="001B0833" w:rsidRPr="00B711B5" w:rsidRDefault="001B0833" w:rsidP="00B711B5">
            <w:pPr>
              <w:ind w:left="360"/>
              <w:rPr>
                <w:rFonts w:cs="Arial"/>
                <w:lang w:val="en-US"/>
              </w:rPr>
            </w:pPr>
            <w:r w:rsidRPr="00B711B5">
              <w:rPr>
                <w:rFonts w:cs="Arial"/>
                <w:lang w:val="en-US"/>
              </w:rPr>
              <w:t>2</w:t>
            </w:r>
          </w:p>
        </w:tc>
        <w:tc>
          <w:tcPr>
            <w:tcW w:w="1957" w:type="dxa"/>
          </w:tcPr>
          <w:p w14:paraId="1C7344C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Satisfactory</w:t>
            </w:r>
          </w:p>
          <w:p w14:paraId="0D238A5A"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77F474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0426B7E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D689347" w14:textId="77777777" w:rsidR="001B0833" w:rsidRPr="00B711B5" w:rsidRDefault="001B0833" w:rsidP="00B711B5">
            <w:pPr>
              <w:ind w:left="360"/>
              <w:rPr>
                <w:rFonts w:cs="Arial"/>
                <w:lang w:val="en-US"/>
              </w:rPr>
            </w:pPr>
            <w:r w:rsidRPr="00B711B5">
              <w:rPr>
                <w:rFonts w:cs="Arial"/>
                <w:lang w:val="en-US"/>
              </w:rPr>
              <w:t>3</w:t>
            </w:r>
          </w:p>
        </w:tc>
        <w:tc>
          <w:tcPr>
            <w:tcW w:w="1957" w:type="dxa"/>
          </w:tcPr>
          <w:p w14:paraId="7FE6C90E"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Good</w:t>
            </w:r>
          </w:p>
          <w:p w14:paraId="53BC1C1D" w14:textId="77777777" w:rsidR="001B0833" w:rsidRPr="009E147C" w:rsidRDefault="001B0833" w:rsidP="00B711B5">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28F7274" w14:textId="6115C5F8"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 xml:space="preserve">Response is comprehensive and supported by good standard of evidence. Gives the </w:t>
            </w:r>
            <w:r w:rsidR="00BB45F2" w:rsidRPr="00B711B5">
              <w:rPr>
                <w:rFonts w:cs="Arial"/>
                <w:lang w:val="en-US"/>
              </w:rPr>
              <w:t>Fund</w:t>
            </w:r>
            <w:r w:rsidRPr="00B711B5">
              <w:rPr>
                <w:rFonts w:cs="Arial"/>
                <w:lang w:val="en-US"/>
              </w:rPr>
              <w:t xml:space="preserve"> confidence in the ability of the Bidder to </w:t>
            </w:r>
            <w:r w:rsidRPr="00B711B5">
              <w:rPr>
                <w:rFonts w:cs="Arial"/>
                <w:lang w:val="en-US"/>
              </w:rPr>
              <w:lastRenderedPageBreak/>
              <w:t xml:space="preserve">deliver the contract. Meets the </w:t>
            </w:r>
            <w:r w:rsidR="00BB45F2" w:rsidRPr="00B711B5">
              <w:rPr>
                <w:rFonts w:cs="Arial"/>
                <w:lang w:val="en-US"/>
              </w:rPr>
              <w:t xml:space="preserve">Fund’s </w:t>
            </w:r>
            <w:r w:rsidRPr="00B711B5">
              <w:rPr>
                <w:rFonts w:cs="Arial"/>
                <w:lang w:val="en-US"/>
              </w:rPr>
              <w:t>requirements.</w:t>
            </w:r>
          </w:p>
        </w:tc>
      </w:tr>
      <w:tr w:rsidR="001B0833" w:rsidRPr="009E147C" w14:paraId="475C17C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C696118" w14:textId="77777777" w:rsidR="001B0833" w:rsidRPr="00B711B5" w:rsidRDefault="001B0833" w:rsidP="00B711B5">
            <w:pPr>
              <w:ind w:left="360"/>
              <w:rPr>
                <w:rFonts w:cs="Arial"/>
                <w:lang w:val="en-US"/>
              </w:rPr>
            </w:pPr>
            <w:r w:rsidRPr="00B711B5">
              <w:rPr>
                <w:rFonts w:cs="Arial"/>
                <w:lang w:val="en-US"/>
              </w:rPr>
              <w:t>4</w:t>
            </w:r>
          </w:p>
        </w:tc>
        <w:tc>
          <w:tcPr>
            <w:tcW w:w="1957" w:type="dxa"/>
          </w:tcPr>
          <w:p w14:paraId="51BEC98F" w14:textId="77777777"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Very good</w:t>
            </w:r>
          </w:p>
          <w:p w14:paraId="1F4745BF" w14:textId="77777777" w:rsidR="001B0833" w:rsidRPr="009E147C" w:rsidRDefault="001B0833" w:rsidP="00B711B5">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C4B7F37" w14:textId="1E109B26" w:rsidR="001B0833" w:rsidRPr="00B711B5" w:rsidRDefault="001B0833" w:rsidP="00B711B5">
            <w:pPr>
              <w:ind w:left="360"/>
              <w:cnfStyle w:val="000000100000" w:firstRow="0" w:lastRow="0" w:firstColumn="0" w:lastColumn="0" w:oddVBand="0" w:evenVBand="0" w:oddHBand="1" w:evenHBand="0" w:firstRowFirstColumn="0" w:firstRowLastColumn="0" w:lastRowFirstColumn="0" w:lastRowLastColumn="0"/>
              <w:rPr>
                <w:rFonts w:cs="Arial"/>
                <w:lang w:val="en-US"/>
              </w:rPr>
            </w:pPr>
            <w:r w:rsidRPr="00B711B5">
              <w:rPr>
                <w:rFonts w:cs="Arial"/>
                <w:lang w:val="en-US"/>
              </w:rPr>
              <w:t xml:space="preserve">Response is comprehensive and supported by a high standard of evidence. Gives the </w:t>
            </w:r>
            <w:r w:rsidR="00BB45F2" w:rsidRPr="00B711B5">
              <w:rPr>
                <w:rFonts w:cs="Arial"/>
                <w:lang w:val="en-US"/>
              </w:rPr>
              <w:t>Fund</w:t>
            </w:r>
            <w:r w:rsidRPr="00B711B5">
              <w:rPr>
                <w:rFonts w:cs="Arial"/>
                <w:lang w:val="en-US"/>
              </w:rPr>
              <w:t xml:space="preserve"> a high level of confidence in the ability of the Bidder to deliver the contract. May exceed the </w:t>
            </w:r>
            <w:r w:rsidR="00BB45F2" w:rsidRPr="00B711B5">
              <w:rPr>
                <w:rFonts w:cs="Arial"/>
                <w:lang w:val="en-US"/>
              </w:rPr>
              <w:t>Fund</w:t>
            </w:r>
            <w:r w:rsidRPr="00B711B5">
              <w:rPr>
                <w:rFonts w:cs="Arial"/>
                <w:lang w:val="en-US"/>
              </w:rPr>
              <w:t xml:space="preserve">’s requirements in some respects. </w:t>
            </w:r>
          </w:p>
        </w:tc>
      </w:tr>
      <w:tr w:rsidR="001B0833" w:rsidRPr="009E147C" w14:paraId="5381197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308187D" w14:textId="77777777" w:rsidR="001B0833" w:rsidRPr="00B711B5" w:rsidRDefault="001B0833" w:rsidP="00B711B5">
            <w:pPr>
              <w:ind w:left="360"/>
              <w:rPr>
                <w:rFonts w:cs="Arial"/>
                <w:lang w:val="en-US"/>
              </w:rPr>
            </w:pPr>
            <w:r w:rsidRPr="00B711B5">
              <w:rPr>
                <w:rFonts w:cs="Arial"/>
                <w:lang w:val="en-US"/>
              </w:rPr>
              <w:t>5</w:t>
            </w:r>
          </w:p>
        </w:tc>
        <w:tc>
          <w:tcPr>
            <w:tcW w:w="1957" w:type="dxa"/>
            <w:hideMark/>
          </w:tcPr>
          <w:p w14:paraId="58A030ED" w14:textId="77777777"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Excellent</w:t>
            </w:r>
          </w:p>
        </w:tc>
        <w:tc>
          <w:tcPr>
            <w:tcW w:w="4989" w:type="dxa"/>
            <w:hideMark/>
          </w:tcPr>
          <w:p w14:paraId="1481D2CF" w14:textId="727C34B9" w:rsidR="001B0833" w:rsidRPr="00B711B5" w:rsidRDefault="001B0833" w:rsidP="00B711B5">
            <w:pPr>
              <w:ind w:left="360"/>
              <w:cnfStyle w:val="000000000000" w:firstRow="0" w:lastRow="0" w:firstColumn="0" w:lastColumn="0" w:oddVBand="0" w:evenVBand="0" w:oddHBand="0" w:evenHBand="0" w:firstRowFirstColumn="0" w:firstRowLastColumn="0" w:lastRowFirstColumn="0" w:lastRowLastColumn="0"/>
              <w:rPr>
                <w:rFonts w:cs="Arial"/>
                <w:lang w:val="en-US"/>
              </w:rPr>
            </w:pPr>
            <w:r w:rsidRPr="00B711B5">
              <w:rPr>
                <w:rFonts w:cs="Arial"/>
                <w:lang w:val="en-US"/>
              </w:rPr>
              <w:t xml:space="preserve">Response is very comprehensive and supported by a very high standard of evidence. Gives the </w:t>
            </w:r>
            <w:r w:rsidR="00BB45F2" w:rsidRPr="00B711B5">
              <w:rPr>
                <w:rFonts w:cs="Arial"/>
                <w:lang w:val="en-US"/>
              </w:rPr>
              <w:t>Fund</w:t>
            </w:r>
            <w:r w:rsidRPr="00B711B5">
              <w:rPr>
                <w:rFonts w:cs="Arial"/>
                <w:lang w:val="en-US"/>
              </w:rPr>
              <w:t xml:space="preserve"> a very high level of confidence the ability of the Bidder to deliver the contract. May exceed the </w:t>
            </w:r>
            <w:r w:rsidR="00BB45F2" w:rsidRPr="00B711B5">
              <w:rPr>
                <w:rFonts w:cs="Arial"/>
                <w:lang w:val="en-US"/>
              </w:rPr>
              <w:t>Fund</w:t>
            </w:r>
            <w:r w:rsidRPr="00B711B5">
              <w:rPr>
                <w:rFonts w:cs="Arial"/>
                <w:lang w:val="en-US"/>
              </w:rPr>
              <w:t>’s requirements in most respects.</w:t>
            </w:r>
          </w:p>
        </w:tc>
      </w:tr>
    </w:tbl>
    <w:p w14:paraId="1ABA5135" w14:textId="77777777" w:rsidR="00A5106F" w:rsidRDefault="00A5106F" w:rsidP="00B711B5">
      <w:pPr>
        <w:spacing w:before="240"/>
        <w:rPr>
          <w:rFonts w:cs="Arial"/>
          <w:b/>
          <w:bCs/>
          <w:iCs/>
          <w:u w:val="single"/>
        </w:rPr>
      </w:pPr>
    </w:p>
    <w:p w14:paraId="7CFFAE9E" w14:textId="531029C4" w:rsidR="001B0833" w:rsidRPr="008D1F35" w:rsidRDefault="008F68FA" w:rsidP="008D1F35">
      <w:pPr>
        <w:pStyle w:val="ListParagraph"/>
        <w:numPr>
          <w:ilvl w:val="0"/>
          <w:numId w:val="40"/>
        </w:numPr>
        <w:spacing w:before="240"/>
        <w:rPr>
          <w:rFonts w:cs="Arial"/>
          <w:b/>
          <w:bCs/>
          <w:iCs/>
          <w:u w:val="single"/>
        </w:rPr>
      </w:pPr>
      <w:r w:rsidRPr="008D1F35">
        <w:rPr>
          <w:rFonts w:cs="Arial"/>
          <w:b/>
          <w:bCs/>
          <w:iCs/>
          <w:u w:val="single"/>
        </w:rPr>
        <w:t>4</w:t>
      </w:r>
      <w:r w:rsidR="003A6DA0" w:rsidRPr="008D1F35">
        <w:rPr>
          <w:rFonts w:cs="Arial"/>
          <w:b/>
          <w:bCs/>
          <w:iCs/>
          <w:u w:val="single"/>
        </w:rPr>
        <w:t>0</w:t>
      </w:r>
      <w:r w:rsidR="001B0833" w:rsidRPr="008D1F35">
        <w:rPr>
          <w:rFonts w:cs="Arial"/>
          <w:b/>
          <w:bCs/>
          <w:iCs/>
          <w:u w:val="single"/>
        </w:rPr>
        <w:t>% of</w:t>
      </w:r>
      <w:r w:rsidR="00D0368D" w:rsidRPr="008D1F35">
        <w:rPr>
          <w:rFonts w:cs="Arial"/>
          <w:b/>
          <w:bCs/>
          <w:iCs/>
          <w:u w:val="single"/>
        </w:rPr>
        <w:t xml:space="preserve"> total</w:t>
      </w:r>
      <w:r w:rsidR="001B0833" w:rsidRPr="008D1F35">
        <w:rPr>
          <w:rFonts w:cs="Arial"/>
          <w:b/>
          <w:bCs/>
          <w:iCs/>
          <w:u w:val="single"/>
        </w:rPr>
        <w:t xml:space="preserve"> marks will be awarded for Price.</w:t>
      </w:r>
    </w:p>
    <w:p w14:paraId="77DAD91C" w14:textId="77777777" w:rsidR="00DC1103" w:rsidRDefault="00DC1103" w:rsidP="00B711B5">
      <w:pPr>
        <w:rPr>
          <w:rFonts w:cs="Arial"/>
        </w:rPr>
      </w:pPr>
    </w:p>
    <w:p w14:paraId="21C7EECD" w14:textId="40FFBEF2" w:rsidR="00E00936" w:rsidRPr="00B711B5" w:rsidRDefault="001B0833" w:rsidP="00B711B5">
      <w:pPr>
        <w:ind w:left="360"/>
        <w:rPr>
          <w:rFonts w:cs="Arial"/>
          <w:b/>
        </w:rPr>
      </w:pPr>
      <w:r w:rsidRPr="00B711B5">
        <w:rPr>
          <w:rFonts w:cs="Arial"/>
        </w:rPr>
        <w:t xml:space="preserve">The evaluation of price will be carried out on the Schedule of charges you provide in response to </w:t>
      </w:r>
      <w:r w:rsidRPr="00B711B5">
        <w:rPr>
          <w:rFonts w:cs="Arial"/>
          <w:b/>
        </w:rPr>
        <w:t>Table A</w:t>
      </w:r>
    </w:p>
    <w:p w14:paraId="2E4D2028" w14:textId="5FD77AFE" w:rsidR="009364EA" w:rsidRDefault="009364EA" w:rsidP="00B711B5">
      <w:pPr>
        <w:rPr>
          <w:rFonts w:cs="Arial"/>
          <w:b/>
        </w:rPr>
      </w:pPr>
    </w:p>
    <w:p w14:paraId="6761ACA3" w14:textId="77777777" w:rsidR="009364EA" w:rsidRPr="008D1F35" w:rsidRDefault="009364EA" w:rsidP="008D1F35">
      <w:pPr>
        <w:pStyle w:val="ListParagraph"/>
        <w:numPr>
          <w:ilvl w:val="1"/>
          <w:numId w:val="40"/>
        </w:numPr>
        <w:tabs>
          <w:tab w:val="left" w:pos="-1800"/>
        </w:tabs>
        <w:suppressAutoHyphens/>
        <w:autoSpaceDN w:val="0"/>
        <w:spacing w:after="200" w:line="276" w:lineRule="auto"/>
        <w:textAlignment w:val="baseline"/>
        <w:rPr>
          <w:rFonts w:cs="Arial"/>
          <w:szCs w:val="22"/>
        </w:rPr>
      </w:pPr>
      <w:r w:rsidRPr="008D1F35">
        <w:rPr>
          <w:rFonts w:cs="Arial"/>
          <w:szCs w:val="22"/>
        </w:rPr>
        <w:t>an overall cost for the work</w:t>
      </w:r>
    </w:p>
    <w:p w14:paraId="1C093F2C" w14:textId="77777777" w:rsidR="009364EA" w:rsidRPr="008D1F35" w:rsidRDefault="009364EA" w:rsidP="008D1F35">
      <w:pPr>
        <w:pStyle w:val="ListParagraph"/>
        <w:numPr>
          <w:ilvl w:val="1"/>
          <w:numId w:val="40"/>
        </w:numPr>
        <w:tabs>
          <w:tab w:val="left" w:pos="-1080"/>
        </w:tabs>
        <w:suppressAutoHyphens/>
        <w:autoSpaceDN w:val="0"/>
        <w:spacing w:after="200" w:line="276" w:lineRule="auto"/>
        <w:textAlignment w:val="baseline"/>
        <w:rPr>
          <w:rFonts w:cs="Arial"/>
          <w:szCs w:val="22"/>
        </w:rPr>
      </w:pPr>
      <w:r w:rsidRPr="008D1F35">
        <w:rPr>
          <w:rFonts w:cs="Arial"/>
          <w:szCs w:val="22"/>
        </w:rPr>
        <w:t>the daily charging rate of individual staff involved;</w:t>
      </w:r>
    </w:p>
    <w:p w14:paraId="0E20EA0B" w14:textId="77777777" w:rsidR="00A5106F" w:rsidRPr="006B27B4" w:rsidRDefault="00A5106F" w:rsidP="00B711B5">
      <w:pPr>
        <w:rPr>
          <w:rFonts w:cs="Arial"/>
          <w:i/>
        </w:rPr>
      </w:pPr>
    </w:p>
    <w:p w14:paraId="1FBF6AFC" w14:textId="17CAA8A3" w:rsidR="00E00936" w:rsidRDefault="00C41156" w:rsidP="00BE44B7">
      <w:pPr>
        <w:pStyle w:val="Heading2"/>
        <w:numPr>
          <w:ilvl w:val="0"/>
          <w:numId w:val="40"/>
        </w:numPr>
        <w:rPr>
          <w:u w:val="single"/>
          <w:lang w:val="en-US"/>
        </w:rPr>
      </w:pPr>
      <w:r>
        <w:rPr>
          <w:u w:val="single"/>
          <w:lang w:val="en-US"/>
        </w:rPr>
        <w:t xml:space="preserve">Price </w:t>
      </w:r>
      <w:r w:rsidR="00BE44B7">
        <w:rPr>
          <w:u w:val="single"/>
          <w:lang w:val="en-US"/>
        </w:rPr>
        <w:t>Model</w:t>
      </w:r>
      <w:r>
        <w:rPr>
          <w:u w:val="single"/>
          <w:lang w:val="en-US"/>
        </w:rPr>
        <w:t xml:space="preserve"> at 4</w:t>
      </w:r>
      <w:r w:rsidR="00E00936" w:rsidRPr="00E00936">
        <w:rPr>
          <w:u w:val="single"/>
          <w:lang w:val="en-US"/>
        </w:rPr>
        <w:t>0%</w:t>
      </w:r>
    </w:p>
    <w:p w14:paraId="2E47B89C" w14:textId="77777777" w:rsidR="00BE44B7" w:rsidRDefault="00BE44B7" w:rsidP="00B711B5">
      <w:pPr>
        <w:ind w:left="360"/>
        <w:rPr>
          <w:rFonts w:cs="Arial"/>
          <w:lang w:val="en-US"/>
        </w:rPr>
      </w:pPr>
    </w:p>
    <w:p w14:paraId="0D7807DD" w14:textId="77AFCC90" w:rsidR="00E00936" w:rsidRPr="00B711B5" w:rsidRDefault="008F68FA" w:rsidP="00BE44B7">
      <w:pPr>
        <w:spacing w:line="276" w:lineRule="auto"/>
        <w:ind w:left="1134"/>
        <w:rPr>
          <w:rFonts w:cs="Arial"/>
          <w:lang w:val="en-US"/>
        </w:rPr>
      </w:pPr>
      <w:r w:rsidRPr="00B711B5">
        <w:rPr>
          <w:rFonts w:cs="Arial"/>
          <w:lang w:val="en-US"/>
        </w:rPr>
        <w:t>4</w:t>
      </w:r>
      <w:r w:rsidR="00E00936" w:rsidRPr="00B711B5">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50D2533F" w14:textId="5E670282" w:rsidR="001B0833" w:rsidRPr="00B711B5" w:rsidRDefault="00E00936" w:rsidP="00BE44B7">
      <w:pPr>
        <w:spacing w:line="276" w:lineRule="auto"/>
        <w:ind w:left="1134"/>
        <w:rPr>
          <w:color w:val="000000" w:themeColor="text1"/>
          <w:lang w:val="en-US"/>
        </w:rPr>
      </w:pPr>
      <w:r w:rsidRPr="00B711B5">
        <w:rPr>
          <w:rFonts w:cs="Arial"/>
          <w:lang w:val="en-US"/>
        </w:rPr>
        <w:t xml:space="preserve">For example, if the lowest price is £100 and the second lowest price is £108 then </w:t>
      </w:r>
      <w:r w:rsidR="00E83D68" w:rsidRPr="00B711B5">
        <w:rPr>
          <w:rFonts w:cs="Arial"/>
          <w:lang w:val="en-US"/>
        </w:rPr>
        <w:t xml:space="preserve">the lowest priced bidder gets </w:t>
      </w:r>
      <w:r w:rsidR="009364EA" w:rsidRPr="00B711B5">
        <w:rPr>
          <w:rFonts w:cs="Arial"/>
          <w:lang w:val="en-US"/>
        </w:rPr>
        <w:t>4</w:t>
      </w:r>
      <w:r w:rsidR="00E83D68" w:rsidRPr="00B711B5">
        <w:rPr>
          <w:rFonts w:cs="Arial"/>
          <w:lang w:val="en-US"/>
        </w:rPr>
        <w:t>0</w:t>
      </w:r>
      <w:r w:rsidRPr="00B711B5">
        <w:rPr>
          <w:rFonts w:cs="Arial"/>
          <w:lang w:val="en-US"/>
        </w:rPr>
        <w:t xml:space="preserve">% (full marks) for price and the second placed bidder </w:t>
      </w:r>
      <w:r w:rsidR="00E83D68" w:rsidRPr="00B711B5">
        <w:rPr>
          <w:rFonts w:cs="Arial"/>
          <w:color w:val="000000" w:themeColor="text1"/>
          <w:lang w:val="en-US"/>
        </w:rPr>
        <w:t xml:space="preserve">gets </w:t>
      </w:r>
      <w:r w:rsidR="00137E78" w:rsidRPr="00B711B5">
        <w:rPr>
          <w:rFonts w:cs="Arial"/>
          <w:color w:val="000000" w:themeColor="text1"/>
          <w:lang w:val="en-US"/>
        </w:rPr>
        <w:t>3</w:t>
      </w:r>
      <w:r w:rsidR="00E83D68" w:rsidRPr="00B711B5">
        <w:rPr>
          <w:rFonts w:cs="Arial"/>
          <w:color w:val="000000" w:themeColor="text1"/>
          <w:lang w:val="en-US"/>
        </w:rPr>
        <w:t>6</w:t>
      </w:r>
      <w:r w:rsidR="00C41156" w:rsidRPr="00B711B5">
        <w:rPr>
          <w:rFonts w:cs="Arial"/>
          <w:color w:val="000000" w:themeColor="text1"/>
          <w:lang w:val="en-US"/>
        </w:rPr>
        <w:t>.8</w:t>
      </w:r>
      <w:r w:rsidR="00137E78" w:rsidRPr="00B711B5">
        <w:rPr>
          <w:rFonts w:cs="Arial"/>
          <w:color w:val="000000" w:themeColor="text1"/>
          <w:lang w:val="en-US"/>
        </w:rPr>
        <w:t>% and so on. (8/100 x 4</w:t>
      </w:r>
      <w:r w:rsidR="003A6DA0" w:rsidRPr="00B711B5">
        <w:rPr>
          <w:rFonts w:cs="Arial"/>
          <w:color w:val="000000" w:themeColor="text1"/>
          <w:lang w:val="en-US"/>
        </w:rPr>
        <w:t xml:space="preserve">0 = </w:t>
      </w:r>
      <w:r w:rsidR="00137E78" w:rsidRPr="00B711B5">
        <w:rPr>
          <w:rFonts w:cs="Arial"/>
          <w:color w:val="000000" w:themeColor="text1"/>
          <w:lang w:val="en-US"/>
        </w:rPr>
        <w:t>3.2 marks; 4</w:t>
      </w:r>
      <w:r w:rsidR="00286236" w:rsidRPr="00B711B5">
        <w:rPr>
          <w:rFonts w:cs="Arial"/>
          <w:color w:val="000000" w:themeColor="text1"/>
          <w:lang w:val="en-US"/>
        </w:rPr>
        <w:t>0</w:t>
      </w:r>
      <w:r w:rsidR="00137E78" w:rsidRPr="00B711B5">
        <w:rPr>
          <w:rFonts w:cs="Arial"/>
          <w:color w:val="000000" w:themeColor="text1"/>
          <w:lang w:val="en-US"/>
        </w:rPr>
        <w:t>-3.2</w:t>
      </w:r>
      <w:r w:rsidRPr="00B711B5">
        <w:rPr>
          <w:rFonts w:cs="Arial"/>
          <w:color w:val="000000" w:themeColor="text1"/>
          <w:lang w:val="en-US"/>
        </w:rPr>
        <w:t xml:space="preserve"> = </w:t>
      </w:r>
      <w:r w:rsidR="00137E78" w:rsidRPr="00B711B5">
        <w:rPr>
          <w:rFonts w:cs="Arial"/>
          <w:color w:val="000000" w:themeColor="text1"/>
          <w:lang w:val="en-US"/>
        </w:rPr>
        <w:t>36.8</w:t>
      </w:r>
      <w:r w:rsidRPr="00B711B5">
        <w:rPr>
          <w:rFonts w:cs="Arial"/>
          <w:color w:val="000000" w:themeColor="text1"/>
          <w:lang w:val="en-US"/>
        </w:rPr>
        <w:t xml:space="preserve"> marks)</w:t>
      </w:r>
    </w:p>
    <w:p w14:paraId="2FD066F0" w14:textId="19622A6A" w:rsidR="001B0833" w:rsidRPr="00B711B5" w:rsidRDefault="001B0833" w:rsidP="00BE44B7">
      <w:pPr>
        <w:spacing w:after="240" w:line="276" w:lineRule="auto"/>
        <w:ind w:left="1134"/>
        <w:rPr>
          <w:rFonts w:cs="Arial"/>
          <w:bCs/>
          <w:iCs/>
        </w:rPr>
      </w:pPr>
      <w:r w:rsidRPr="00B711B5">
        <w:rPr>
          <w:rFonts w:cs="Arial"/>
          <w:bCs/>
          <w:iCs/>
        </w:rPr>
        <w:t>The scores for quality and price will be added together to obtain the overall score for each Bidder.</w:t>
      </w:r>
    </w:p>
    <w:p w14:paraId="6601F188" w14:textId="20AC34AD" w:rsidR="00677F8D" w:rsidRDefault="00677F8D" w:rsidP="00B711B5">
      <w:pPr>
        <w:spacing w:after="240"/>
        <w:rPr>
          <w:rFonts w:cs="Arial"/>
          <w:bCs/>
          <w:iCs/>
        </w:rPr>
      </w:pPr>
    </w:p>
    <w:p w14:paraId="1CCA8B03" w14:textId="77777777" w:rsidR="00677F8D" w:rsidRPr="00BE44B7" w:rsidRDefault="00677F8D" w:rsidP="00BE44B7">
      <w:pPr>
        <w:pStyle w:val="ListParagraph"/>
        <w:numPr>
          <w:ilvl w:val="0"/>
          <w:numId w:val="40"/>
        </w:numPr>
        <w:tabs>
          <w:tab w:val="left" w:pos="-360"/>
        </w:tabs>
        <w:spacing w:after="200" w:line="276" w:lineRule="auto"/>
        <w:rPr>
          <w:rFonts w:cs="Arial"/>
          <w:b/>
          <w:bCs/>
          <w:szCs w:val="22"/>
          <w:u w:val="single"/>
        </w:rPr>
      </w:pPr>
      <w:r w:rsidRPr="00BE44B7">
        <w:rPr>
          <w:rFonts w:cs="Arial"/>
          <w:b/>
          <w:bCs/>
          <w:szCs w:val="22"/>
          <w:u w:val="single"/>
        </w:rPr>
        <w:t xml:space="preserve">Partner Selection will be made on the basis of: </w:t>
      </w:r>
    </w:p>
    <w:p w14:paraId="2143A4E5" w14:textId="77777777" w:rsidR="00677F8D" w:rsidRDefault="00677F8D" w:rsidP="00BE44B7">
      <w:pPr>
        <w:autoSpaceDN w:val="0"/>
        <w:spacing w:line="256" w:lineRule="auto"/>
        <w:ind w:left="1134"/>
      </w:pPr>
      <w:r>
        <w:rPr>
          <w:rFonts w:eastAsia="Calibri" w:cs="Arial"/>
          <w:szCs w:val="22"/>
        </w:rPr>
        <w:t>Previous experience in developing and managing comparable scale product development</w:t>
      </w:r>
    </w:p>
    <w:p w14:paraId="3B199E83" w14:textId="77777777" w:rsidR="00677F8D" w:rsidRDefault="00677F8D" w:rsidP="00BE44B7">
      <w:pPr>
        <w:autoSpaceDN w:val="0"/>
        <w:spacing w:line="256" w:lineRule="auto"/>
        <w:ind w:left="1134"/>
        <w:rPr>
          <w:rFonts w:eastAsia="Calibri" w:cs="Arial"/>
          <w:szCs w:val="22"/>
        </w:rPr>
      </w:pPr>
      <w:r>
        <w:rPr>
          <w:rFonts w:eastAsia="Calibri" w:cs="Arial"/>
          <w:szCs w:val="22"/>
        </w:rPr>
        <w:t>Track record of partnership working on complex multi-stakeholder projects</w:t>
      </w:r>
    </w:p>
    <w:p w14:paraId="60E2DFB4" w14:textId="77777777" w:rsidR="00677F8D" w:rsidRDefault="00677F8D" w:rsidP="00BE44B7">
      <w:pPr>
        <w:autoSpaceDN w:val="0"/>
        <w:spacing w:line="256" w:lineRule="auto"/>
        <w:ind w:left="1134"/>
      </w:pPr>
      <w:r>
        <w:rPr>
          <w:rFonts w:eastAsia="Calibri" w:cs="Arial"/>
          <w:szCs w:val="22"/>
        </w:rPr>
        <w:t>A proven record of delivering similar projects on time and on budget</w:t>
      </w:r>
    </w:p>
    <w:p w14:paraId="7AACED9B" w14:textId="77777777" w:rsidR="00677F8D" w:rsidRDefault="00677F8D" w:rsidP="00BE44B7">
      <w:pPr>
        <w:autoSpaceDN w:val="0"/>
        <w:spacing w:line="256" w:lineRule="auto"/>
        <w:ind w:left="1134"/>
      </w:pPr>
      <w:r>
        <w:rPr>
          <w:rFonts w:eastAsia="Calibri" w:cs="Arial"/>
          <w:szCs w:val="22"/>
        </w:rPr>
        <w:t xml:space="preserve">Understanding of and ability to meet deliverable requirements and overall objectives </w:t>
      </w:r>
    </w:p>
    <w:p w14:paraId="57243EC1" w14:textId="77777777" w:rsidR="00677F8D" w:rsidRDefault="00677F8D" w:rsidP="00BE44B7">
      <w:pPr>
        <w:autoSpaceDN w:val="0"/>
        <w:spacing w:line="256" w:lineRule="auto"/>
        <w:ind w:left="1134"/>
      </w:pPr>
      <w:r>
        <w:rPr>
          <w:rFonts w:eastAsia="Calibri" w:cs="Arial"/>
          <w:szCs w:val="22"/>
        </w:rPr>
        <w:t>Value for money</w:t>
      </w:r>
    </w:p>
    <w:p w14:paraId="65EBCDD6" w14:textId="77777777" w:rsidR="008D172C" w:rsidRDefault="00677F8D" w:rsidP="008D172C">
      <w:pPr>
        <w:autoSpaceDN w:val="0"/>
        <w:spacing w:line="256" w:lineRule="auto"/>
        <w:ind w:left="1134"/>
        <w:rPr>
          <w:rFonts w:eastAsia="Calibri" w:cs="Arial"/>
          <w:szCs w:val="22"/>
        </w:rPr>
      </w:pPr>
      <w:r>
        <w:rPr>
          <w:rFonts w:eastAsia="Calibri" w:cs="Arial"/>
          <w:szCs w:val="22"/>
        </w:rPr>
        <w:t>Timescales for delivery</w:t>
      </w:r>
    </w:p>
    <w:p w14:paraId="3806B4F2" w14:textId="77777777" w:rsidR="008D172C" w:rsidRDefault="008D172C" w:rsidP="008D172C">
      <w:pPr>
        <w:autoSpaceDN w:val="0"/>
        <w:spacing w:line="256" w:lineRule="auto"/>
        <w:ind w:left="1134"/>
        <w:rPr>
          <w:rFonts w:eastAsia="Calibri" w:cs="Arial"/>
          <w:szCs w:val="22"/>
        </w:rPr>
      </w:pPr>
    </w:p>
    <w:p w14:paraId="70316DD5" w14:textId="77777777" w:rsidR="008D172C" w:rsidRDefault="008D172C" w:rsidP="008D172C">
      <w:pPr>
        <w:autoSpaceDN w:val="0"/>
        <w:spacing w:line="256" w:lineRule="auto"/>
        <w:ind w:left="709" w:hanging="709"/>
        <w:rPr>
          <w:b/>
          <w:bCs/>
          <w:u w:val="single"/>
        </w:rPr>
      </w:pPr>
      <w:r w:rsidRPr="008D172C">
        <w:rPr>
          <w:b/>
          <w:bCs/>
        </w:rPr>
        <w:lastRenderedPageBreak/>
        <w:t>8</w:t>
      </w:r>
      <w:r>
        <w:rPr>
          <w:b/>
          <w:bCs/>
        </w:rPr>
        <w:t xml:space="preserve"> </w:t>
      </w:r>
      <w:r>
        <w:rPr>
          <w:b/>
          <w:bCs/>
        </w:rPr>
        <w:tab/>
      </w:r>
      <w:r w:rsidR="001B0833" w:rsidRPr="008D172C">
        <w:rPr>
          <w:b/>
          <w:bCs/>
          <w:u w:val="single"/>
        </w:rPr>
        <w:t>Table A - Schedule of Charges</w:t>
      </w:r>
    </w:p>
    <w:p w14:paraId="502D2CBE" w14:textId="17C079CE" w:rsidR="008D172C" w:rsidRDefault="008D172C" w:rsidP="008D172C">
      <w:pPr>
        <w:autoSpaceDN w:val="0"/>
        <w:spacing w:line="256" w:lineRule="auto"/>
        <w:ind w:left="709" w:hanging="709"/>
        <w:rPr>
          <w:b/>
          <w:bCs/>
          <w:u w:val="single"/>
        </w:rPr>
      </w:pPr>
    </w:p>
    <w:p w14:paraId="389E99A8" w14:textId="4A80E927" w:rsidR="001B0833" w:rsidRPr="008D172C" w:rsidRDefault="001B0833" w:rsidP="00EB5FF9">
      <w:pPr>
        <w:autoSpaceDN w:val="0"/>
        <w:spacing w:line="256" w:lineRule="auto"/>
        <w:ind w:left="426"/>
        <w:rPr>
          <w:rFonts w:eastAsia="Calibri" w:cs="Arial"/>
          <w:b/>
          <w:bCs/>
          <w:szCs w:val="22"/>
        </w:rPr>
      </w:pPr>
      <w:r w:rsidRPr="008D172C">
        <w:rPr>
          <w:rFonts w:cs="Arial"/>
          <w:bCs/>
          <w:iCs/>
          <w:u w:val="single"/>
        </w:rPr>
        <w:t>Please show in your tender submission, the number of staff and the amount of time that</w:t>
      </w:r>
      <w:r w:rsidR="008D172C">
        <w:rPr>
          <w:rFonts w:cs="Arial"/>
          <w:bCs/>
          <w:iCs/>
          <w:u w:val="single"/>
        </w:rPr>
        <w:t xml:space="preserve"> </w:t>
      </w:r>
      <w:r w:rsidRPr="008D172C">
        <w:rPr>
          <w:rFonts w:cs="Arial"/>
          <w:bCs/>
          <w:iCs/>
          <w:u w:val="single"/>
        </w:rPr>
        <w:t xml:space="preserve">will be scheduled to work on the contract with the daily charging rate. </w:t>
      </w:r>
    </w:p>
    <w:p w14:paraId="3779A709" w14:textId="77777777" w:rsidR="00A5106F" w:rsidRPr="00DB6804" w:rsidRDefault="00A5106F" w:rsidP="00EB5FF9">
      <w:pPr>
        <w:ind w:left="426"/>
        <w:rPr>
          <w:rFonts w:cs="Arial"/>
          <w:bCs/>
          <w:iCs/>
          <w:u w:val="single"/>
        </w:rPr>
      </w:pPr>
    </w:p>
    <w:p w14:paraId="5109D86A" w14:textId="77777777" w:rsidR="001B0833" w:rsidRPr="00B711B5" w:rsidRDefault="001B0833" w:rsidP="00B711B5">
      <w:pPr>
        <w:ind w:left="360"/>
        <w:rPr>
          <w:rFonts w:cs="Arial"/>
          <w:bCs/>
          <w:iCs/>
        </w:rPr>
      </w:pPr>
      <w:r w:rsidRPr="00B711B5">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01C033AD" w14:textId="77777777" w:rsidR="001B0833" w:rsidRPr="00B711B5" w:rsidRDefault="001B0833" w:rsidP="00B711B5">
      <w:pPr>
        <w:spacing w:before="240"/>
        <w:ind w:left="360"/>
        <w:rPr>
          <w:rFonts w:cs="Arial"/>
          <w:bCs/>
          <w:iCs/>
        </w:rPr>
      </w:pPr>
      <w:r w:rsidRPr="00B711B5">
        <w:rPr>
          <w:rFonts w:cs="Arial"/>
          <w:bCs/>
          <w:iCs/>
        </w:rPr>
        <w:t>VAT is chargeable on the services to be provided and this will be taken into account in the overall cost of this contract.</w:t>
      </w:r>
    </w:p>
    <w:p w14:paraId="458B2D2B" w14:textId="21FF88BB" w:rsidR="001B0833" w:rsidRPr="00B711B5" w:rsidRDefault="001B0833" w:rsidP="00B711B5">
      <w:pPr>
        <w:spacing w:before="240" w:after="240"/>
        <w:ind w:left="360"/>
        <w:rPr>
          <w:rFonts w:cs="Arial"/>
          <w:bCs/>
          <w:iCs/>
        </w:rPr>
      </w:pPr>
      <w:r w:rsidRPr="00B711B5">
        <w:rPr>
          <w:rFonts w:cs="Arial"/>
          <w:bCs/>
          <w:iCs/>
        </w:rPr>
        <w:t>As part of our wider approach to corporate social responsibility the National Heritage Memorial Fund/</w:t>
      </w:r>
      <w:r w:rsidR="007E04C5" w:rsidRPr="00B711B5">
        <w:rPr>
          <w:rFonts w:cs="Arial"/>
          <w:bCs/>
          <w:iCs/>
        </w:rPr>
        <w:t>Heritage</w:t>
      </w:r>
      <w:r w:rsidR="00BB45F2" w:rsidRPr="00B711B5">
        <w:rPr>
          <w:rFonts w:cs="Arial"/>
          <w:bCs/>
          <w:iCs/>
        </w:rPr>
        <w:t xml:space="preserve"> </w:t>
      </w:r>
      <w:r w:rsidRPr="00B711B5">
        <w:rPr>
          <w:rFonts w:cs="Arial"/>
          <w:bCs/>
          <w:iCs/>
        </w:rPr>
        <w:t>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57158E09" w14:textId="77777777" w:rsidR="00BE44B7" w:rsidRDefault="001B0833" w:rsidP="00BE44B7">
      <w:pPr>
        <w:spacing w:after="240"/>
        <w:ind w:left="360"/>
        <w:rPr>
          <w:rFonts w:cs="Arial"/>
          <w:bCs/>
          <w:iCs/>
        </w:rPr>
      </w:pPr>
      <w:r w:rsidRPr="00B711B5">
        <w:rPr>
          <w:rFonts w:cs="Arial"/>
          <w:bCs/>
          <w:iCs/>
        </w:rPr>
        <w:t>Bidders shall complete the schedule below, estimating the number of days, travel and subsistence costs associated with their tender submission.</w:t>
      </w:r>
    </w:p>
    <w:p w14:paraId="5879F5BC" w14:textId="77777777" w:rsidR="008D172C" w:rsidRDefault="008D172C" w:rsidP="00BE44B7">
      <w:pPr>
        <w:spacing w:after="240"/>
        <w:ind w:left="360"/>
        <w:rPr>
          <w:rFonts w:cs="Arial"/>
          <w:b/>
          <w:bCs/>
          <w:iCs/>
        </w:rPr>
      </w:pPr>
    </w:p>
    <w:p w14:paraId="5E234881" w14:textId="77777777" w:rsidR="008D172C" w:rsidRDefault="008D172C" w:rsidP="00BE44B7">
      <w:pPr>
        <w:spacing w:after="240"/>
        <w:ind w:left="360"/>
        <w:rPr>
          <w:rFonts w:cs="Arial"/>
          <w:b/>
          <w:bCs/>
          <w:iCs/>
        </w:rPr>
      </w:pPr>
    </w:p>
    <w:p w14:paraId="3B800E84" w14:textId="59D51213" w:rsidR="00CF253B" w:rsidRPr="00BE44B7" w:rsidRDefault="00CF253B" w:rsidP="00BE44B7">
      <w:pPr>
        <w:spacing w:after="240"/>
        <w:ind w:left="360"/>
        <w:rPr>
          <w:rFonts w:cs="Arial"/>
          <w:bCs/>
          <w:iCs/>
        </w:rPr>
      </w:pPr>
      <w:r w:rsidRPr="00BE44B7">
        <w:rPr>
          <w:rFonts w:cs="Arial"/>
          <w:b/>
          <w:bCs/>
          <w:iCs/>
        </w:rPr>
        <w:t>TABLE A: (firm and fixed costs)</w:t>
      </w:r>
    </w:p>
    <w:tbl>
      <w:tblPr>
        <w:tblStyle w:val="TableGrid1"/>
        <w:tblW w:w="9634"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2122"/>
        <w:gridCol w:w="1984"/>
        <w:gridCol w:w="2126"/>
        <w:gridCol w:w="1418"/>
        <w:gridCol w:w="992"/>
        <w:gridCol w:w="992"/>
      </w:tblGrid>
      <w:tr w:rsidR="00CF253B" w:rsidRPr="0082194B" w14:paraId="73373524" w14:textId="77777777" w:rsidTr="00B216D1">
        <w:trPr>
          <w:tblHeader/>
        </w:trPr>
        <w:tc>
          <w:tcPr>
            <w:tcW w:w="2122" w:type="dxa"/>
          </w:tcPr>
          <w:p w14:paraId="3AB9C056" w14:textId="77777777" w:rsidR="00CF253B" w:rsidRPr="00185AFC" w:rsidRDefault="00CF253B" w:rsidP="00B711B5">
            <w:pPr>
              <w:ind w:left="360"/>
              <w:jc w:val="center"/>
              <w:rPr>
                <w:rFonts w:cs="Arial"/>
                <w:b/>
                <w:bCs/>
                <w:iCs/>
                <w:szCs w:val="22"/>
                <w:lang w:val="en-US"/>
              </w:rPr>
            </w:pPr>
            <w:r w:rsidRPr="00185AFC">
              <w:rPr>
                <w:rFonts w:cs="Arial"/>
                <w:b/>
                <w:bCs/>
                <w:iCs/>
                <w:szCs w:val="22"/>
                <w:lang w:val="en-US"/>
              </w:rPr>
              <w:t>Cost</w:t>
            </w:r>
          </w:p>
        </w:tc>
        <w:tc>
          <w:tcPr>
            <w:tcW w:w="1984" w:type="dxa"/>
            <w:hideMark/>
          </w:tcPr>
          <w:p w14:paraId="031469AE" w14:textId="77777777" w:rsidR="00CF253B" w:rsidRPr="00185AFC" w:rsidRDefault="00CF253B" w:rsidP="00B711B5">
            <w:pPr>
              <w:ind w:left="360"/>
              <w:rPr>
                <w:rFonts w:cs="Arial"/>
                <w:b/>
                <w:bCs/>
                <w:iCs/>
                <w:szCs w:val="22"/>
                <w:lang w:val="en-US"/>
              </w:rPr>
            </w:pPr>
            <w:r w:rsidRPr="00185AFC">
              <w:rPr>
                <w:rFonts w:cs="Arial"/>
                <w:b/>
                <w:bCs/>
                <w:iCs/>
                <w:szCs w:val="22"/>
                <w:lang w:val="en-US"/>
              </w:rPr>
              <w:t>Post 1 @cost per day</w:t>
            </w:r>
          </w:p>
          <w:p w14:paraId="4126E1CC"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0BB121B0" w14:textId="77777777" w:rsidR="00CF253B" w:rsidRPr="00185AFC" w:rsidRDefault="00CF253B" w:rsidP="00B711B5">
            <w:pPr>
              <w:ind w:left="360"/>
              <w:rPr>
                <w:rFonts w:cs="Arial"/>
                <w:bCs/>
                <w:i/>
                <w:iCs/>
                <w:szCs w:val="22"/>
                <w:lang w:val="en-US"/>
              </w:rPr>
            </w:pPr>
            <w:r w:rsidRPr="00185AFC">
              <w:rPr>
                <w:rFonts w:cs="Arial"/>
                <w:bCs/>
                <w:i/>
                <w:iCs/>
                <w:szCs w:val="22"/>
                <w:lang w:val="en-US"/>
              </w:rPr>
              <w:t>e.g. Project Manager/ Director</w:t>
            </w:r>
          </w:p>
          <w:p w14:paraId="25660780" w14:textId="77777777" w:rsidR="00CF253B" w:rsidRPr="00185AFC" w:rsidRDefault="007E2B81" w:rsidP="00B711B5">
            <w:pPr>
              <w:ind w:left="360"/>
              <w:rPr>
                <w:rFonts w:cs="Arial"/>
                <w:b/>
                <w:bCs/>
                <w:iCs/>
                <w:szCs w:val="22"/>
                <w:lang w:val="en-US"/>
              </w:rPr>
            </w:pPr>
            <w:r w:rsidRPr="00185AFC">
              <w:rPr>
                <w:rFonts w:cs="Arial"/>
                <w:bCs/>
                <w:i/>
                <w:iCs/>
                <w:szCs w:val="22"/>
                <w:lang w:val="en-US"/>
              </w:rPr>
              <w:t>@ £2</w:t>
            </w:r>
          </w:p>
        </w:tc>
        <w:tc>
          <w:tcPr>
            <w:tcW w:w="2126" w:type="dxa"/>
            <w:hideMark/>
          </w:tcPr>
          <w:p w14:paraId="563A7392" w14:textId="77777777" w:rsidR="00CF253B" w:rsidRPr="00185AFC" w:rsidRDefault="00CF253B" w:rsidP="00B711B5">
            <w:pPr>
              <w:ind w:left="360"/>
              <w:rPr>
                <w:rFonts w:cs="Arial"/>
                <w:b/>
                <w:bCs/>
                <w:iCs/>
                <w:szCs w:val="22"/>
                <w:lang w:val="en-US"/>
              </w:rPr>
            </w:pPr>
            <w:r w:rsidRPr="00185AFC">
              <w:rPr>
                <w:rFonts w:cs="Arial"/>
                <w:b/>
                <w:bCs/>
                <w:iCs/>
                <w:szCs w:val="22"/>
                <w:lang w:val="en-US"/>
              </w:rPr>
              <w:t>Post 2 @cost per day</w:t>
            </w:r>
          </w:p>
          <w:p w14:paraId="1B70791D"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44E3158B" w14:textId="77777777" w:rsidR="00CF253B" w:rsidRPr="00185AFC" w:rsidRDefault="00CF253B" w:rsidP="00B711B5">
            <w:pPr>
              <w:ind w:left="360"/>
              <w:rPr>
                <w:rFonts w:cs="Arial"/>
                <w:bCs/>
                <w:i/>
                <w:iCs/>
                <w:szCs w:val="22"/>
                <w:lang w:val="en-US"/>
              </w:rPr>
            </w:pPr>
            <w:r w:rsidRPr="00185AFC">
              <w:rPr>
                <w:rFonts w:cs="Arial"/>
                <w:bCs/>
                <w:i/>
                <w:iCs/>
                <w:szCs w:val="22"/>
                <w:lang w:val="en-US"/>
              </w:rPr>
              <w:t>e.g. Senior Consultant/manager/researcher</w:t>
            </w:r>
          </w:p>
          <w:p w14:paraId="56BE3E53" w14:textId="77777777" w:rsidR="00CF253B" w:rsidRPr="00185AFC" w:rsidRDefault="007E2B81" w:rsidP="00B711B5">
            <w:pPr>
              <w:ind w:left="360"/>
              <w:rPr>
                <w:rFonts w:cs="Arial"/>
                <w:b/>
                <w:bCs/>
                <w:iCs/>
                <w:szCs w:val="22"/>
                <w:lang w:val="en-US"/>
              </w:rPr>
            </w:pPr>
            <w:r w:rsidRPr="00185AFC">
              <w:rPr>
                <w:rFonts w:cs="Arial"/>
                <w:bCs/>
                <w:i/>
                <w:iCs/>
                <w:szCs w:val="22"/>
                <w:lang w:val="en-US"/>
              </w:rPr>
              <w:t>@£1.5</w:t>
            </w:r>
          </w:p>
        </w:tc>
        <w:tc>
          <w:tcPr>
            <w:tcW w:w="1418" w:type="dxa"/>
          </w:tcPr>
          <w:p w14:paraId="5B69E545" w14:textId="77777777" w:rsidR="00CF253B" w:rsidRPr="00185AFC" w:rsidRDefault="00CF253B" w:rsidP="00185AFC">
            <w:pPr>
              <w:ind w:left="319"/>
              <w:rPr>
                <w:rFonts w:cs="Arial"/>
                <w:b/>
                <w:bCs/>
                <w:iCs/>
                <w:szCs w:val="22"/>
                <w:lang w:val="en-US"/>
              </w:rPr>
            </w:pPr>
            <w:r w:rsidRPr="00185AFC">
              <w:rPr>
                <w:rFonts w:cs="Arial"/>
                <w:b/>
                <w:bCs/>
                <w:iCs/>
                <w:szCs w:val="22"/>
                <w:lang w:val="en-US"/>
              </w:rPr>
              <w:t>Post 3 @cost per day</w:t>
            </w:r>
          </w:p>
          <w:p w14:paraId="088D7038" w14:textId="77777777" w:rsidR="00CF253B" w:rsidRPr="00185AFC" w:rsidRDefault="00CF253B" w:rsidP="00B711B5">
            <w:pPr>
              <w:ind w:left="360"/>
              <w:rPr>
                <w:rFonts w:cs="Arial"/>
                <w:b/>
                <w:bCs/>
                <w:iCs/>
                <w:szCs w:val="22"/>
                <w:lang w:val="en-US"/>
              </w:rPr>
            </w:pPr>
            <w:r w:rsidRPr="00185AFC">
              <w:rPr>
                <w:rFonts w:cs="Arial"/>
                <w:b/>
                <w:bCs/>
                <w:iCs/>
                <w:szCs w:val="22"/>
                <w:lang w:val="en-US"/>
              </w:rPr>
              <w:t>(No of days)</w:t>
            </w:r>
          </w:p>
          <w:p w14:paraId="3516DA41" w14:textId="77777777" w:rsidR="00CF253B" w:rsidRPr="00185AFC" w:rsidRDefault="00CF253B" w:rsidP="00B711B5">
            <w:pPr>
              <w:ind w:left="360"/>
              <w:rPr>
                <w:rFonts w:cs="Arial"/>
                <w:bCs/>
                <w:i/>
                <w:iCs/>
                <w:szCs w:val="22"/>
                <w:lang w:val="en-US"/>
              </w:rPr>
            </w:pPr>
            <w:r w:rsidRPr="00185AFC">
              <w:rPr>
                <w:rFonts w:cs="Arial"/>
                <w:bCs/>
                <w:i/>
                <w:iCs/>
                <w:szCs w:val="22"/>
                <w:lang w:val="en-US"/>
              </w:rPr>
              <w:t xml:space="preserve">Junior </w:t>
            </w:r>
          </w:p>
          <w:p w14:paraId="48BFB526" w14:textId="77777777" w:rsidR="00CF253B" w:rsidRPr="00185AFC" w:rsidRDefault="00CF253B" w:rsidP="00B711B5">
            <w:pPr>
              <w:ind w:left="360"/>
              <w:rPr>
                <w:rFonts w:cs="Arial"/>
                <w:bCs/>
                <w:i/>
                <w:iCs/>
                <w:szCs w:val="22"/>
                <w:lang w:val="en-US"/>
              </w:rPr>
            </w:pPr>
            <w:r w:rsidRPr="00185AFC">
              <w:rPr>
                <w:rFonts w:cs="Arial"/>
                <w:bCs/>
                <w:i/>
                <w:iCs/>
                <w:szCs w:val="22"/>
                <w:lang w:val="en-US"/>
              </w:rPr>
              <w:t xml:space="preserve">Consultant/equivalent </w:t>
            </w:r>
          </w:p>
          <w:p w14:paraId="7D953BDB" w14:textId="77777777" w:rsidR="00CF253B" w:rsidRPr="00185AFC" w:rsidRDefault="007E2B81" w:rsidP="00B711B5">
            <w:pPr>
              <w:ind w:left="360"/>
              <w:rPr>
                <w:rFonts w:cs="Arial"/>
                <w:bCs/>
                <w:i/>
                <w:iCs/>
                <w:szCs w:val="22"/>
                <w:lang w:val="en-US"/>
              </w:rPr>
            </w:pPr>
            <w:r w:rsidRPr="00185AFC">
              <w:rPr>
                <w:rFonts w:cs="Arial"/>
                <w:bCs/>
                <w:i/>
                <w:iCs/>
                <w:szCs w:val="22"/>
                <w:lang w:val="en-US"/>
              </w:rPr>
              <w:t>e.g. £1</w:t>
            </w:r>
          </w:p>
        </w:tc>
        <w:tc>
          <w:tcPr>
            <w:tcW w:w="992" w:type="dxa"/>
            <w:hideMark/>
          </w:tcPr>
          <w:p w14:paraId="61264495" w14:textId="77777777" w:rsidR="00CF253B" w:rsidRPr="00185AFC" w:rsidRDefault="00CF253B" w:rsidP="00185AFC">
            <w:pPr>
              <w:ind w:left="28"/>
              <w:rPr>
                <w:rFonts w:cs="Arial"/>
                <w:b/>
                <w:bCs/>
                <w:iCs/>
                <w:szCs w:val="22"/>
                <w:lang w:val="en-US"/>
              </w:rPr>
            </w:pPr>
            <w:r w:rsidRPr="00185AFC">
              <w:rPr>
                <w:rFonts w:cs="Arial"/>
                <w:b/>
                <w:bCs/>
                <w:iCs/>
                <w:szCs w:val="22"/>
                <w:lang w:val="en-US"/>
              </w:rPr>
              <w:t>Total days</w:t>
            </w:r>
          </w:p>
        </w:tc>
        <w:tc>
          <w:tcPr>
            <w:tcW w:w="992" w:type="dxa"/>
            <w:hideMark/>
          </w:tcPr>
          <w:p w14:paraId="1421E412" w14:textId="77777777" w:rsidR="00CF253B" w:rsidRPr="00185AFC" w:rsidRDefault="00CF253B" w:rsidP="00B216D1">
            <w:pPr>
              <w:ind w:left="172"/>
              <w:rPr>
                <w:rFonts w:cs="Arial"/>
                <w:b/>
                <w:bCs/>
                <w:iCs/>
                <w:szCs w:val="22"/>
                <w:lang w:val="en-US"/>
              </w:rPr>
            </w:pPr>
            <w:r w:rsidRPr="00185AFC">
              <w:rPr>
                <w:rFonts w:cs="Arial"/>
                <w:b/>
                <w:bCs/>
                <w:iCs/>
                <w:szCs w:val="22"/>
                <w:lang w:val="en-US"/>
              </w:rPr>
              <w:t>Total fees</w:t>
            </w:r>
          </w:p>
        </w:tc>
      </w:tr>
      <w:tr w:rsidR="00CF253B" w:rsidRPr="0082194B" w14:paraId="37CA86A4" w14:textId="77777777" w:rsidTr="00B216D1">
        <w:tc>
          <w:tcPr>
            <w:tcW w:w="2122" w:type="dxa"/>
            <w:hideMark/>
          </w:tcPr>
          <w:p w14:paraId="27FEA588" w14:textId="6EABEB54" w:rsidR="00CF253B" w:rsidRPr="00B711B5" w:rsidRDefault="00CF253B" w:rsidP="00B711B5">
            <w:pPr>
              <w:ind w:left="360"/>
              <w:rPr>
                <w:rFonts w:cs="Arial"/>
                <w:bCs/>
                <w:i/>
                <w:iCs/>
                <w:lang w:val="en-US"/>
              </w:rPr>
            </w:pPr>
            <w:r w:rsidRPr="00B711B5">
              <w:rPr>
                <w:rFonts w:cs="Arial"/>
                <w:bCs/>
                <w:iCs/>
                <w:lang w:val="en-US"/>
              </w:rPr>
              <w:t xml:space="preserve">Inception meeting to agree plans and finalise requirements with </w:t>
            </w:r>
            <w:r w:rsidR="00BB45F2" w:rsidRPr="00B711B5">
              <w:rPr>
                <w:rFonts w:cs="Arial"/>
                <w:bCs/>
                <w:iCs/>
                <w:lang w:val="en-US"/>
              </w:rPr>
              <w:t>the Fund</w:t>
            </w:r>
          </w:p>
        </w:tc>
        <w:tc>
          <w:tcPr>
            <w:tcW w:w="1984" w:type="dxa"/>
            <w:hideMark/>
          </w:tcPr>
          <w:p w14:paraId="6F212B32" w14:textId="77777777" w:rsidR="00CF253B" w:rsidRPr="00B711B5" w:rsidRDefault="007E2B81" w:rsidP="00B711B5">
            <w:pPr>
              <w:ind w:left="360"/>
              <w:rPr>
                <w:rFonts w:cs="Arial"/>
                <w:bCs/>
                <w:i/>
                <w:iCs/>
                <w:lang w:val="en-US"/>
              </w:rPr>
            </w:pPr>
            <w:r w:rsidRPr="00B711B5">
              <w:rPr>
                <w:rFonts w:cs="Arial"/>
                <w:bCs/>
                <w:i/>
                <w:iCs/>
                <w:lang w:val="en-US"/>
              </w:rPr>
              <w:t>Example</w:t>
            </w:r>
            <w:r w:rsidR="00CF253B" w:rsidRPr="00B711B5">
              <w:rPr>
                <w:rFonts w:cs="Arial"/>
                <w:bCs/>
                <w:i/>
                <w:iCs/>
                <w:lang w:val="en-US"/>
              </w:rPr>
              <w:t xml:space="preserve"> 0.5</w:t>
            </w:r>
          </w:p>
        </w:tc>
        <w:tc>
          <w:tcPr>
            <w:tcW w:w="2126" w:type="dxa"/>
            <w:hideMark/>
          </w:tcPr>
          <w:p w14:paraId="6683005E" w14:textId="77777777" w:rsidR="00CF253B" w:rsidRPr="00B711B5" w:rsidRDefault="00CF253B" w:rsidP="00B711B5">
            <w:pPr>
              <w:ind w:left="360"/>
              <w:rPr>
                <w:rFonts w:cs="Arial"/>
                <w:bCs/>
                <w:i/>
                <w:iCs/>
                <w:lang w:val="en-US"/>
              </w:rPr>
            </w:pPr>
            <w:r w:rsidRPr="00B711B5">
              <w:rPr>
                <w:rFonts w:cs="Arial"/>
                <w:bCs/>
                <w:i/>
                <w:iCs/>
                <w:lang w:val="en-US"/>
              </w:rPr>
              <w:t>1</w:t>
            </w:r>
          </w:p>
        </w:tc>
        <w:tc>
          <w:tcPr>
            <w:tcW w:w="1418" w:type="dxa"/>
            <w:hideMark/>
          </w:tcPr>
          <w:p w14:paraId="4AB202DE" w14:textId="77777777" w:rsidR="00CF253B" w:rsidRPr="00B711B5" w:rsidRDefault="00CF253B" w:rsidP="00B711B5">
            <w:pPr>
              <w:ind w:left="360"/>
              <w:rPr>
                <w:rFonts w:cs="Arial"/>
                <w:bCs/>
                <w:i/>
                <w:iCs/>
                <w:lang w:val="en-US"/>
              </w:rPr>
            </w:pPr>
            <w:r w:rsidRPr="00B711B5">
              <w:rPr>
                <w:rFonts w:cs="Arial"/>
                <w:bCs/>
                <w:i/>
                <w:iCs/>
                <w:lang w:val="en-US"/>
              </w:rPr>
              <w:t>1.5</w:t>
            </w:r>
          </w:p>
        </w:tc>
        <w:tc>
          <w:tcPr>
            <w:tcW w:w="992" w:type="dxa"/>
            <w:hideMark/>
          </w:tcPr>
          <w:p w14:paraId="2A24EDFE" w14:textId="77777777" w:rsidR="00CF253B" w:rsidRPr="00B711B5" w:rsidRDefault="00CF253B" w:rsidP="00B711B5">
            <w:pPr>
              <w:ind w:left="360"/>
              <w:rPr>
                <w:rFonts w:cs="Arial"/>
                <w:bCs/>
                <w:i/>
                <w:iCs/>
                <w:lang w:val="en-US"/>
              </w:rPr>
            </w:pPr>
            <w:r w:rsidRPr="00B711B5">
              <w:rPr>
                <w:rFonts w:cs="Arial"/>
                <w:bCs/>
                <w:i/>
                <w:iCs/>
                <w:lang w:val="en-US"/>
              </w:rPr>
              <w:t>3</w:t>
            </w:r>
          </w:p>
        </w:tc>
        <w:tc>
          <w:tcPr>
            <w:tcW w:w="992" w:type="dxa"/>
            <w:hideMark/>
          </w:tcPr>
          <w:p w14:paraId="65CAFFF7" w14:textId="77777777" w:rsidR="00CF253B" w:rsidRPr="00B711B5" w:rsidRDefault="007E2B81" w:rsidP="00B711B5">
            <w:pPr>
              <w:ind w:left="360"/>
              <w:rPr>
                <w:rFonts w:cs="Arial"/>
                <w:bCs/>
                <w:i/>
                <w:iCs/>
                <w:lang w:val="en-US"/>
              </w:rPr>
            </w:pPr>
            <w:r w:rsidRPr="00B711B5">
              <w:rPr>
                <w:rFonts w:cs="Arial"/>
                <w:bCs/>
                <w:i/>
                <w:iCs/>
                <w:lang w:val="en-US"/>
              </w:rPr>
              <w:t>£4</w:t>
            </w:r>
          </w:p>
        </w:tc>
      </w:tr>
      <w:tr w:rsidR="00CF253B" w:rsidRPr="0082194B" w14:paraId="3FFE00D3" w14:textId="77777777" w:rsidTr="00B216D1">
        <w:tc>
          <w:tcPr>
            <w:tcW w:w="2122" w:type="dxa"/>
            <w:hideMark/>
          </w:tcPr>
          <w:p w14:paraId="6F9C083C"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4FF4CAA6" w14:textId="77777777" w:rsidR="00CF253B" w:rsidRPr="00B711B5" w:rsidRDefault="00CF253B" w:rsidP="00B711B5">
            <w:pPr>
              <w:ind w:left="360"/>
              <w:rPr>
                <w:rFonts w:cs="Arial"/>
                <w:bCs/>
                <w:iCs/>
                <w:lang w:val="en-US"/>
              </w:rPr>
            </w:pPr>
          </w:p>
        </w:tc>
        <w:tc>
          <w:tcPr>
            <w:tcW w:w="2126" w:type="dxa"/>
          </w:tcPr>
          <w:p w14:paraId="7D0F2F06" w14:textId="77777777" w:rsidR="00CF253B" w:rsidRPr="00B711B5" w:rsidRDefault="00CF253B" w:rsidP="00B711B5">
            <w:pPr>
              <w:ind w:left="360"/>
              <w:rPr>
                <w:rFonts w:cs="Arial"/>
                <w:bCs/>
                <w:iCs/>
                <w:lang w:val="en-US"/>
              </w:rPr>
            </w:pPr>
          </w:p>
        </w:tc>
        <w:tc>
          <w:tcPr>
            <w:tcW w:w="1418" w:type="dxa"/>
          </w:tcPr>
          <w:p w14:paraId="4A8BE886" w14:textId="77777777" w:rsidR="00CF253B" w:rsidRPr="00B711B5" w:rsidRDefault="00CF253B" w:rsidP="00B711B5">
            <w:pPr>
              <w:ind w:left="360"/>
              <w:rPr>
                <w:rFonts w:cs="Arial"/>
                <w:bCs/>
                <w:iCs/>
                <w:lang w:val="en-US"/>
              </w:rPr>
            </w:pPr>
          </w:p>
        </w:tc>
        <w:tc>
          <w:tcPr>
            <w:tcW w:w="992" w:type="dxa"/>
          </w:tcPr>
          <w:p w14:paraId="74643385" w14:textId="77777777" w:rsidR="00CF253B" w:rsidRPr="00B711B5" w:rsidRDefault="00CF253B" w:rsidP="00B711B5">
            <w:pPr>
              <w:ind w:left="360"/>
              <w:rPr>
                <w:rFonts w:cs="Arial"/>
                <w:bCs/>
                <w:iCs/>
                <w:lang w:val="en-US"/>
              </w:rPr>
            </w:pPr>
          </w:p>
        </w:tc>
        <w:tc>
          <w:tcPr>
            <w:tcW w:w="992" w:type="dxa"/>
          </w:tcPr>
          <w:p w14:paraId="43196329" w14:textId="77777777" w:rsidR="00CF253B" w:rsidRPr="00B711B5" w:rsidRDefault="00CF253B" w:rsidP="00B711B5">
            <w:pPr>
              <w:ind w:left="360"/>
              <w:rPr>
                <w:rFonts w:cs="Arial"/>
                <w:bCs/>
                <w:iCs/>
                <w:lang w:val="en-US"/>
              </w:rPr>
            </w:pPr>
          </w:p>
        </w:tc>
      </w:tr>
      <w:tr w:rsidR="00CF253B" w:rsidRPr="0082194B" w14:paraId="57AA5272" w14:textId="77777777" w:rsidTr="00B216D1">
        <w:tc>
          <w:tcPr>
            <w:tcW w:w="2122" w:type="dxa"/>
            <w:hideMark/>
          </w:tcPr>
          <w:p w14:paraId="0E726BD5"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569F814D" w14:textId="77777777" w:rsidR="00CF253B" w:rsidRPr="00B711B5" w:rsidRDefault="00CF253B" w:rsidP="00B711B5">
            <w:pPr>
              <w:ind w:left="360"/>
              <w:rPr>
                <w:rFonts w:cs="Arial"/>
                <w:bCs/>
                <w:iCs/>
                <w:lang w:val="en-US"/>
              </w:rPr>
            </w:pPr>
          </w:p>
        </w:tc>
        <w:tc>
          <w:tcPr>
            <w:tcW w:w="2126" w:type="dxa"/>
          </w:tcPr>
          <w:p w14:paraId="40304648" w14:textId="77777777" w:rsidR="00CF253B" w:rsidRPr="00B711B5" w:rsidRDefault="00CF253B" w:rsidP="00B711B5">
            <w:pPr>
              <w:ind w:left="360"/>
              <w:rPr>
                <w:rFonts w:cs="Arial"/>
                <w:bCs/>
                <w:iCs/>
                <w:lang w:val="en-US"/>
              </w:rPr>
            </w:pPr>
          </w:p>
        </w:tc>
        <w:tc>
          <w:tcPr>
            <w:tcW w:w="1418" w:type="dxa"/>
          </w:tcPr>
          <w:p w14:paraId="170513CC" w14:textId="77777777" w:rsidR="00CF253B" w:rsidRPr="00B711B5" w:rsidRDefault="00CF253B" w:rsidP="00B711B5">
            <w:pPr>
              <w:ind w:left="360"/>
              <w:rPr>
                <w:rFonts w:cs="Arial"/>
                <w:bCs/>
                <w:iCs/>
                <w:lang w:val="en-US"/>
              </w:rPr>
            </w:pPr>
          </w:p>
        </w:tc>
        <w:tc>
          <w:tcPr>
            <w:tcW w:w="992" w:type="dxa"/>
          </w:tcPr>
          <w:p w14:paraId="38D53235" w14:textId="77777777" w:rsidR="00CF253B" w:rsidRPr="00B711B5" w:rsidRDefault="00CF253B" w:rsidP="00B711B5">
            <w:pPr>
              <w:ind w:left="360"/>
              <w:rPr>
                <w:rFonts w:cs="Arial"/>
                <w:bCs/>
                <w:iCs/>
                <w:lang w:val="en-US"/>
              </w:rPr>
            </w:pPr>
          </w:p>
        </w:tc>
        <w:tc>
          <w:tcPr>
            <w:tcW w:w="992" w:type="dxa"/>
          </w:tcPr>
          <w:p w14:paraId="65F3DE76" w14:textId="77777777" w:rsidR="00CF253B" w:rsidRPr="00B711B5" w:rsidRDefault="00CF253B" w:rsidP="00B711B5">
            <w:pPr>
              <w:ind w:left="360"/>
              <w:rPr>
                <w:rFonts w:cs="Arial"/>
                <w:bCs/>
                <w:iCs/>
                <w:lang w:val="en-US"/>
              </w:rPr>
            </w:pPr>
          </w:p>
        </w:tc>
      </w:tr>
      <w:tr w:rsidR="00CF253B" w:rsidRPr="0082194B" w14:paraId="43051193" w14:textId="77777777" w:rsidTr="00B216D1">
        <w:tc>
          <w:tcPr>
            <w:tcW w:w="2122" w:type="dxa"/>
            <w:hideMark/>
          </w:tcPr>
          <w:p w14:paraId="3C29C9BD" w14:textId="77777777" w:rsidR="00CF253B" w:rsidRPr="00B711B5" w:rsidRDefault="00CF253B" w:rsidP="00B711B5">
            <w:pPr>
              <w:ind w:left="360"/>
              <w:rPr>
                <w:rFonts w:cs="Arial"/>
                <w:bCs/>
                <w:iCs/>
                <w:lang w:val="en-US"/>
              </w:rPr>
            </w:pPr>
            <w:r w:rsidRPr="00B711B5">
              <w:rPr>
                <w:rFonts w:cs="Arial"/>
                <w:bCs/>
                <w:i/>
                <w:iCs/>
                <w:lang w:val="en-US"/>
              </w:rPr>
              <w:t>[Add as necessary]</w:t>
            </w:r>
          </w:p>
        </w:tc>
        <w:tc>
          <w:tcPr>
            <w:tcW w:w="1984" w:type="dxa"/>
          </w:tcPr>
          <w:p w14:paraId="2A2D27D6" w14:textId="77777777" w:rsidR="00CF253B" w:rsidRPr="00B711B5" w:rsidRDefault="00CF253B" w:rsidP="00B711B5">
            <w:pPr>
              <w:ind w:left="360"/>
              <w:rPr>
                <w:rFonts w:cs="Arial"/>
                <w:bCs/>
                <w:iCs/>
                <w:lang w:val="en-US"/>
              </w:rPr>
            </w:pPr>
          </w:p>
        </w:tc>
        <w:tc>
          <w:tcPr>
            <w:tcW w:w="2126" w:type="dxa"/>
          </w:tcPr>
          <w:p w14:paraId="215DFDDB" w14:textId="77777777" w:rsidR="00CF253B" w:rsidRPr="00B711B5" w:rsidRDefault="00CF253B" w:rsidP="00B711B5">
            <w:pPr>
              <w:ind w:left="360"/>
              <w:rPr>
                <w:rFonts w:cs="Arial"/>
                <w:bCs/>
                <w:iCs/>
                <w:lang w:val="en-US"/>
              </w:rPr>
            </w:pPr>
          </w:p>
        </w:tc>
        <w:tc>
          <w:tcPr>
            <w:tcW w:w="1418" w:type="dxa"/>
          </w:tcPr>
          <w:p w14:paraId="2DE08E7B" w14:textId="77777777" w:rsidR="00CF253B" w:rsidRPr="00B711B5" w:rsidRDefault="00CF253B" w:rsidP="00B711B5">
            <w:pPr>
              <w:ind w:left="360"/>
              <w:rPr>
                <w:rFonts w:cs="Arial"/>
                <w:bCs/>
                <w:iCs/>
                <w:lang w:val="en-US"/>
              </w:rPr>
            </w:pPr>
          </w:p>
        </w:tc>
        <w:tc>
          <w:tcPr>
            <w:tcW w:w="992" w:type="dxa"/>
          </w:tcPr>
          <w:p w14:paraId="1AC6C8F2" w14:textId="77777777" w:rsidR="00CF253B" w:rsidRPr="00B711B5" w:rsidRDefault="00CF253B" w:rsidP="00B711B5">
            <w:pPr>
              <w:ind w:left="360"/>
              <w:rPr>
                <w:rFonts w:cs="Arial"/>
                <w:bCs/>
                <w:iCs/>
                <w:lang w:val="en-US"/>
              </w:rPr>
            </w:pPr>
          </w:p>
        </w:tc>
        <w:tc>
          <w:tcPr>
            <w:tcW w:w="992" w:type="dxa"/>
          </w:tcPr>
          <w:p w14:paraId="5717B199" w14:textId="77777777" w:rsidR="00CF253B" w:rsidRPr="00B711B5" w:rsidRDefault="00CF253B" w:rsidP="00B711B5">
            <w:pPr>
              <w:ind w:left="360"/>
              <w:rPr>
                <w:rFonts w:cs="Arial"/>
                <w:bCs/>
                <w:iCs/>
                <w:lang w:val="en-US"/>
              </w:rPr>
            </w:pPr>
          </w:p>
        </w:tc>
      </w:tr>
    </w:tbl>
    <w:p w14:paraId="348009D2" w14:textId="77777777" w:rsidR="00CF253B" w:rsidRPr="0082194B" w:rsidRDefault="00CF253B" w:rsidP="00B711B5">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4A5176D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F0599D4" w14:textId="77777777" w:rsidR="00CF253B" w:rsidRPr="00B711B5" w:rsidRDefault="00CF253B" w:rsidP="00B711B5">
            <w:pPr>
              <w:tabs>
                <w:tab w:val="right" w:pos="9072"/>
              </w:tabs>
              <w:ind w:left="360"/>
              <w:rPr>
                <w:rFonts w:cs="Arial"/>
                <w:iCs/>
                <w:lang w:val="en-US"/>
              </w:rPr>
            </w:pPr>
            <w:r w:rsidRPr="00B711B5">
              <w:rPr>
                <w:rFonts w:cs="Arial"/>
                <w:iCs/>
                <w:lang w:val="en-US"/>
              </w:rPr>
              <w:t>Cost Type</w:t>
            </w:r>
          </w:p>
        </w:tc>
        <w:tc>
          <w:tcPr>
            <w:tcW w:w="4843" w:type="dxa"/>
          </w:tcPr>
          <w:p w14:paraId="04EB1A02" w14:textId="77777777" w:rsidR="00CF253B" w:rsidRPr="00B711B5" w:rsidRDefault="00CF253B" w:rsidP="00B711B5">
            <w:pPr>
              <w:tabs>
                <w:tab w:val="right" w:pos="9072"/>
              </w:tabs>
              <w:ind w:left="360"/>
              <w:cnfStyle w:val="100000000000" w:firstRow="1" w:lastRow="0" w:firstColumn="0" w:lastColumn="0" w:oddVBand="0" w:evenVBand="0" w:oddHBand="0" w:evenHBand="0" w:firstRowFirstColumn="0" w:firstRowLastColumn="0" w:lastRowFirstColumn="0" w:lastRowLastColumn="0"/>
              <w:rPr>
                <w:rFonts w:cs="Arial"/>
                <w:iCs/>
                <w:lang w:val="en-US"/>
              </w:rPr>
            </w:pPr>
            <w:r w:rsidRPr="00B711B5">
              <w:rPr>
                <w:rFonts w:cs="Arial"/>
                <w:iCs/>
                <w:lang w:val="en-US"/>
              </w:rPr>
              <w:t>Value (£)</w:t>
            </w:r>
          </w:p>
        </w:tc>
      </w:tr>
      <w:tr w:rsidR="00CF253B" w:rsidRPr="0082194B" w14:paraId="485483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2493E8C" w14:textId="77777777" w:rsidR="00CF253B" w:rsidRPr="00B711B5" w:rsidRDefault="00CF253B" w:rsidP="00B711B5">
            <w:pPr>
              <w:tabs>
                <w:tab w:val="right" w:pos="9072"/>
              </w:tabs>
              <w:ind w:left="360"/>
              <w:rPr>
                <w:rFonts w:cs="Arial"/>
                <w:iCs/>
                <w:lang w:val="en-US"/>
              </w:rPr>
            </w:pPr>
            <w:r w:rsidRPr="00B711B5">
              <w:rPr>
                <w:rFonts w:cs="Arial"/>
                <w:iCs/>
                <w:lang w:val="en-US"/>
              </w:rPr>
              <w:t xml:space="preserve">Sub - Total </w:t>
            </w:r>
          </w:p>
        </w:tc>
        <w:tc>
          <w:tcPr>
            <w:tcW w:w="4843" w:type="dxa"/>
          </w:tcPr>
          <w:p w14:paraId="3EF140EC" w14:textId="77777777" w:rsidR="00CF253B" w:rsidRPr="00B711B5" w:rsidRDefault="00CF253B" w:rsidP="00B711B5">
            <w:pPr>
              <w:tabs>
                <w:tab w:val="right" w:pos="9072"/>
              </w:tabs>
              <w:ind w:left="360"/>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2E9BF8E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D39A007" w14:textId="77777777" w:rsidR="00CF253B" w:rsidRPr="00B711B5" w:rsidRDefault="00CF253B" w:rsidP="00B711B5">
            <w:pPr>
              <w:tabs>
                <w:tab w:val="right" w:pos="9072"/>
              </w:tabs>
              <w:ind w:left="360"/>
              <w:rPr>
                <w:rFonts w:cs="Arial"/>
                <w:iCs/>
                <w:lang w:val="en-US"/>
              </w:rPr>
            </w:pPr>
            <w:r w:rsidRPr="00B711B5">
              <w:rPr>
                <w:rFonts w:cs="Arial"/>
                <w:iCs/>
                <w:lang w:val="en-US"/>
              </w:rPr>
              <w:t>VAT</w:t>
            </w:r>
          </w:p>
        </w:tc>
        <w:tc>
          <w:tcPr>
            <w:tcW w:w="4843" w:type="dxa"/>
          </w:tcPr>
          <w:p w14:paraId="56BD1358" w14:textId="77777777" w:rsidR="00CF253B" w:rsidRPr="00B711B5" w:rsidRDefault="00CF253B" w:rsidP="00B711B5">
            <w:pPr>
              <w:tabs>
                <w:tab w:val="right" w:pos="9072"/>
              </w:tabs>
              <w:ind w:left="360"/>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26297D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0A878E8" w14:textId="77777777" w:rsidR="00CF253B" w:rsidRPr="00B711B5" w:rsidRDefault="00CF253B" w:rsidP="00B711B5">
            <w:pPr>
              <w:tabs>
                <w:tab w:val="right" w:pos="9072"/>
              </w:tabs>
              <w:ind w:left="360"/>
              <w:rPr>
                <w:rFonts w:cs="Arial"/>
                <w:iCs/>
                <w:lang w:val="en-US"/>
              </w:rPr>
            </w:pPr>
            <w:r w:rsidRPr="00B711B5">
              <w:rPr>
                <w:rFonts w:cs="Arial"/>
                <w:iCs/>
                <w:lang w:val="en-US"/>
              </w:rPr>
              <w:lastRenderedPageBreak/>
              <w:t>Total*</w:t>
            </w:r>
          </w:p>
        </w:tc>
        <w:tc>
          <w:tcPr>
            <w:tcW w:w="4843" w:type="dxa"/>
          </w:tcPr>
          <w:p w14:paraId="4A331E98" w14:textId="77777777" w:rsidR="00CF253B" w:rsidRPr="00B711B5" w:rsidRDefault="00CF253B" w:rsidP="00B711B5">
            <w:pPr>
              <w:tabs>
                <w:tab w:val="right" w:pos="9072"/>
              </w:tabs>
              <w:ind w:left="360"/>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0C20C8C" w14:textId="77777777" w:rsidR="00CF253B" w:rsidRPr="0082194B" w:rsidRDefault="00CF253B" w:rsidP="00B711B5">
      <w:pPr>
        <w:tabs>
          <w:tab w:val="right" w:pos="9072"/>
        </w:tabs>
        <w:rPr>
          <w:rFonts w:cs="Arial"/>
          <w:b/>
          <w:bCs/>
          <w:iCs/>
        </w:rPr>
      </w:pPr>
    </w:p>
    <w:p w14:paraId="4F682289" w14:textId="3139E1B8" w:rsidR="00CF253B" w:rsidRPr="00B711B5" w:rsidRDefault="00CF253B" w:rsidP="008D172C">
      <w:pPr>
        <w:spacing w:after="240"/>
        <w:ind w:left="426"/>
        <w:rPr>
          <w:rFonts w:cs="Arial"/>
          <w:bCs/>
          <w:iCs/>
        </w:rPr>
      </w:pPr>
      <w:r w:rsidRPr="00B711B5">
        <w:rPr>
          <w:rFonts w:cs="Arial"/>
          <w:bCs/>
          <w:iCs/>
        </w:rPr>
        <w:t>(This must include all expenses as well as work costs; this figure will be used for the purposes of allocating your score for the price criterion and must cover the cost of meeting all our requirements set out in the ITT)</w:t>
      </w:r>
    </w:p>
    <w:p w14:paraId="6901CD24" w14:textId="1FB4C0E1" w:rsidR="00CF253B" w:rsidRPr="00B711B5" w:rsidRDefault="00CF253B" w:rsidP="00B711B5">
      <w:pPr>
        <w:spacing w:after="240"/>
        <w:ind w:left="360"/>
        <w:rPr>
          <w:rFonts w:cs="Arial"/>
          <w:b/>
          <w:bCs/>
          <w:i/>
          <w:iCs/>
        </w:rPr>
      </w:pPr>
      <w:r w:rsidRPr="00B711B5">
        <w:rPr>
          <w:rFonts w:cs="Arial"/>
          <w:b/>
          <w:bCs/>
          <w:iCs/>
        </w:rPr>
        <w:t xml:space="preserve">Notes: </w:t>
      </w:r>
      <w:r w:rsidR="00BB45F2" w:rsidRPr="00B711B5">
        <w:rPr>
          <w:rFonts w:cs="Arial"/>
          <w:b/>
          <w:bCs/>
          <w:iCs/>
        </w:rPr>
        <w:t>The Fund</w:t>
      </w:r>
      <w:r w:rsidRPr="00B711B5">
        <w:rPr>
          <w:rFonts w:cs="Arial"/>
          <w:b/>
          <w:bCs/>
          <w:iCs/>
        </w:rPr>
        <w:t xml:space="preserve"> reserves the right to</w:t>
      </w:r>
      <w:r w:rsidR="007E2B81" w:rsidRPr="00B711B5">
        <w:rPr>
          <w:rFonts w:cs="Arial"/>
          <w:b/>
          <w:bCs/>
          <w:iCs/>
        </w:rPr>
        <w:t xml:space="preserve"> clarify quality and prices and to reject tenders that demonstrate an </w:t>
      </w:r>
      <w:r w:rsidRPr="00B711B5">
        <w:rPr>
          <w:rFonts w:cs="Arial"/>
          <w:b/>
          <w:bCs/>
          <w:iCs/>
        </w:rPr>
        <w:t xml:space="preserve">abnormally low </w:t>
      </w:r>
      <w:r w:rsidR="007E2B81" w:rsidRPr="00B711B5">
        <w:rPr>
          <w:rFonts w:cs="Arial"/>
          <w:b/>
          <w:bCs/>
          <w:iCs/>
        </w:rPr>
        <w:t>quality response</w:t>
      </w:r>
      <w:r w:rsidRPr="00B711B5">
        <w:rPr>
          <w:rFonts w:cs="Arial"/>
          <w:b/>
          <w:bCs/>
          <w:iCs/>
        </w:rPr>
        <w:t xml:space="preserve">. </w:t>
      </w:r>
      <w:r w:rsidR="00BB45F2" w:rsidRPr="00B711B5">
        <w:rPr>
          <w:rFonts w:cs="Arial"/>
          <w:b/>
          <w:bCs/>
          <w:iCs/>
        </w:rPr>
        <w:t>The Fund</w:t>
      </w:r>
      <w:r w:rsidR="007E2B81" w:rsidRPr="00B711B5">
        <w:rPr>
          <w:rFonts w:cs="Arial"/>
          <w:b/>
          <w:bCs/>
          <w:iCs/>
        </w:rPr>
        <w:t xml:space="preserve"> also</w:t>
      </w:r>
      <w:r w:rsidRPr="00B711B5">
        <w:rPr>
          <w:rFonts w:cs="Arial"/>
          <w:b/>
          <w:bCs/>
          <w:iCs/>
        </w:rPr>
        <w:t xml:space="preserve"> reserves the right to amend the timetable of work where required</w:t>
      </w:r>
      <w:r w:rsidR="00C26086" w:rsidRPr="00B711B5">
        <w:rPr>
          <w:rFonts w:cs="Arial"/>
          <w:b/>
          <w:bCs/>
          <w:iCs/>
        </w:rPr>
        <w:t>.</w:t>
      </w:r>
    </w:p>
    <w:p w14:paraId="77638781" w14:textId="77777777" w:rsidR="008D172C" w:rsidRDefault="00CF253B" w:rsidP="008D172C">
      <w:pPr>
        <w:spacing w:after="240"/>
        <w:ind w:left="360"/>
        <w:rPr>
          <w:rFonts w:cs="Arial"/>
          <w:bCs/>
          <w:iCs/>
        </w:rPr>
      </w:pPr>
      <w:r w:rsidRPr="00B711B5">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20B5F939" w14:textId="6644A50E" w:rsidR="008D172C" w:rsidRDefault="008D172C" w:rsidP="008D172C">
      <w:pPr>
        <w:spacing w:after="240"/>
        <w:ind w:left="-284"/>
        <w:rPr>
          <w:rFonts w:cs="Arial"/>
          <w:bCs/>
          <w:iCs/>
          <w:u w:val="single"/>
        </w:rPr>
      </w:pPr>
      <w:r w:rsidRPr="008A5898">
        <w:rPr>
          <w:rFonts w:cs="Arial"/>
          <w:b/>
          <w:iCs/>
        </w:rPr>
        <w:t xml:space="preserve">9 </w:t>
      </w:r>
      <w:r w:rsidRPr="008A5898">
        <w:rPr>
          <w:rFonts w:cs="Arial"/>
          <w:b/>
          <w:iCs/>
        </w:rPr>
        <w:tab/>
      </w:r>
      <w:r>
        <w:rPr>
          <w:rFonts w:cs="Arial"/>
          <w:bCs/>
          <w:iCs/>
        </w:rPr>
        <w:t xml:space="preserve">      </w:t>
      </w:r>
      <w:r w:rsidR="00CF253B" w:rsidRPr="008D172C">
        <w:rPr>
          <w:b/>
          <w:bCs/>
        </w:rPr>
        <w:t>Procurement Process</w:t>
      </w:r>
    </w:p>
    <w:p w14:paraId="331D1518" w14:textId="0EB27CA2" w:rsidR="00E4627B" w:rsidRPr="008D172C" w:rsidRDefault="00BB45F2" w:rsidP="00265336">
      <w:pPr>
        <w:spacing w:after="240"/>
        <w:ind w:left="284"/>
        <w:rPr>
          <w:rFonts w:cs="Arial"/>
          <w:bCs/>
          <w:iCs/>
          <w:u w:val="single"/>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w:t>
      </w:r>
      <w:r w:rsidR="00265336">
        <w:rPr>
          <w:rFonts w:cs="Arial"/>
          <w:szCs w:val="22"/>
        </w:rPr>
        <w:t xml:space="preserve">work </w:t>
      </w:r>
      <w:r w:rsidR="0082194B" w:rsidRPr="0082194B">
        <w:rPr>
          <w:rFonts w:cs="Arial"/>
          <w:szCs w:val="22"/>
        </w:rPr>
        <w:t>through other methods</w:t>
      </w:r>
      <w:r w:rsidR="00C26086">
        <w:rPr>
          <w:rFonts w:cs="Arial"/>
          <w:szCs w:val="22"/>
        </w:rPr>
        <w:t>.</w:t>
      </w:r>
    </w:p>
    <w:p w14:paraId="4E651695" w14:textId="096C6F18" w:rsidR="00223F05" w:rsidRPr="00B711B5" w:rsidRDefault="00223F05" w:rsidP="00265336">
      <w:pPr>
        <w:spacing w:line="276" w:lineRule="auto"/>
        <w:ind w:left="567"/>
        <w:rPr>
          <w:color w:val="000000"/>
        </w:rPr>
      </w:pPr>
      <w:r w:rsidRPr="00B711B5">
        <w:rPr>
          <w:color w:val="000000"/>
        </w:rPr>
        <w:t xml:space="preserve">We reserve the right to carry out clarifications if necessary; these may be carried out via email or by inviting bidders to attend a clarification meeting.  In order to ensure that both </w:t>
      </w:r>
      <w:r w:rsidR="00BB45F2" w:rsidRPr="00B711B5">
        <w:rPr>
          <w:color w:val="000000"/>
        </w:rPr>
        <w:t>the Fund</w:t>
      </w:r>
      <w:r w:rsidR="007E04C5" w:rsidRPr="00B711B5">
        <w:rPr>
          <w:color w:val="000000"/>
        </w:rPr>
        <w:t>’</w:t>
      </w:r>
      <w:r w:rsidRPr="00B711B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17202BF9" w14:textId="77777777" w:rsidR="00223F05" w:rsidRPr="00E4627B" w:rsidRDefault="00223F05" w:rsidP="00B711B5">
      <w:pPr>
        <w:spacing w:after="240" w:line="276" w:lineRule="auto"/>
        <w:ind w:left="720"/>
        <w:rPr>
          <w:rFonts w:cs="Arial"/>
          <w:szCs w:val="22"/>
        </w:rPr>
      </w:pPr>
    </w:p>
    <w:p w14:paraId="48439AC4" w14:textId="5EC821A1" w:rsidR="00E4627B" w:rsidRDefault="00E4627B" w:rsidP="00265336">
      <w:pPr>
        <w:pStyle w:val="ListParagraph"/>
        <w:spacing w:after="240"/>
        <w:ind w:left="284"/>
      </w:pPr>
      <w:r w:rsidRPr="004D2C5F">
        <w:t>Your tender proposals must be sent electronically via e-mail before the tender return deadline of</w:t>
      </w:r>
      <w:r w:rsidR="007B01BF">
        <w:t xml:space="preserve"> </w:t>
      </w:r>
      <w:r w:rsidR="00E70909">
        <w:rPr>
          <w:color w:val="FF0000"/>
        </w:rPr>
        <w:t>7</w:t>
      </w:r>
      <w:r w:rsidR="00E70909" w:rsidRPr="00E70909">
        <w:rPr>
          <w:color w:val="FF0000"/>
          <w:vertAlign w:val="superscript"/>
        </w:rPr>
        <w:t>th</w:t>
      </w:r>
      <w:r w:rsidR="00E70909">
        <w:rPr>
          <w:color w:val="FF0000"/>
        </w:rPr>
        <w:t xml:space="preserve"> January 2021</w:t>
      </w:r>
      <w:r w:rsidR="0024633C" w:rsidRPr="00265336">
        <w:rPr>
          <w:color w:val="FF0000"/>
        </w:rPr>
        <w:t xml:space="preserve"> </w:t>
      </w:r>
      <w:r w:rsidR="0024633C">
        <w:t>at noon</w:t>
      </w:r>
      <w:r w:rsidRPr="004D2C5F">
        <w:t xml:space="preserve"> to the following contact:</w:t>
      </w:r>
    </w:p>
    <w:p w14:paraId="65C81496" w14:textId="77777777" w:rsidR="007E04C5" w:rsidRPr="004D2C5F" w:rsidRDefault="007E04C5" w:rsidP="00B711B5">
      <w:pPr>
        <w:spacing w:after="240"/>
      </w:pPr>
    </w:p>
    <w:p w14:paraId="3CC5B6E5" w14:textId="7ED65C7E" w:rsidR="005B2959" w:rsidRPr="00B711B5" w:rsidRDefault="00265336" w:rsidP="00B711B5">
      <w:pPr>
        <w:ind w:left="1080"/>
        <w:rPr>
          <w:rFonts w:cs="Arial"/>
          <w:szCs w:val="22"/>
        </w:rPr>
      </w:pPr>
      <w:r>
        <w:rPr>
          <w:rFonts w:cs="Arial"/>
          <w:szCs w:val="22"/>
        </w:rPr>
        <w:t>Alexandra Roberts</w:t>
      </w:r>
    </w:p>
    <w:p w14:paraId="2E48FC2B" w14:textId="11531E7F" w:rsidR="00E4627B" w:rsidRPr="00B711B5" w:rsidRDefault="00C41156" w:rsidP="00B711B5">
      <w:pPr>
        <w:ind w:left="1080"/>
        <w:rPr>
          <w:rFonts w:cs="Arial"/>
          <w:szCs w:val="22"/>
        </w:rPr>
      </w:pPr>
      <w:r w:rsidRPr="00B711B5">
        <w:rPr>
          <w:rFonts w:cs="Arial"/>
          <w:szCs w:val="22"/>
        </w:rPr>
        <w:t>National Heritage Memorial Fund</w:t>
      </w:r>
    </w:p>
    <w:p w14:paraId="0655D1A3" w14:textId="6EB3AB87" w:rsidR="007E04C5" w:rsidRPr="00B711B5" w:rsidRDefault="007E04C5" w:rsidP="00B711B5">
      <w:pPr>
        <w:ind w:left="1080"/>
        <w:rPr>
          <w:rFonts w:cs="Arial"/>
          <w:szCs w:val="22"/>
        </w:rPr>
      </w:pPr>
      <w:r w:rsidRPr="00B711B5">
        <w:rPr>
          <w:rFonts w:cs="Arial"/>
          <w:szCs w:val="22"/>
        </w:rPr>
        <w:t>Mezzanine North</w:t>
      </w:r>
    </w:p>
    <w:p w14:paraId="2A643BD3" w14:textId="7642A68E" w:rsidR="007E04C5" w:rsidRPr="00B711B5" w:rsidRDefault="007E04C5" w:rsidP="00B711B5">
      <w:pPr>
        <w:ind w:left="1080"/>
        <w:rPr>
          <w:rFonts w:cs="Arial"/>
          <w:szCs w:val="22"/>
        </w:rPr>
      </w:pPr>
      <w:r w:rsidRPr="00B711B5">
        <w:rPr>
          <w:rFonts w:cs="Arial"/>
          <w:szCs w:val="22"/>
        </w:rPr>
        <w:t>International House</w:t>
      </w:r>
    </w:p>
    <w:p w14:paraId="75FC824E" w14:textId="45EB1D01" w:rsidR="007E04C5" w:rsidRPr="00B711B5" w:rsidRDefault="007E04C5" w:rsidP="00B711B5">
      <w:pPr>
        <w:ind w:left="1080"/>
        <w:rPr>
          <w:rFonts w:cs="Arial"/>
          <w:szCs w:val="22"/>
        </w:rPr>
      </w:pPr>
      <w:r w:rsidRPr="00B711B5">
        <w:rPr>
          <w:rFonts w:cs="Arial"/>
          <w:szCs w:val="22"/>
        </w:rPr>
        <w:t>1 St Katharine’s Way</w:t>
      </w:r>
    </w:p>
    <w:p w14:paraId="0988D378" w14:textId="77777777" w:rsidR="00E4627B" w:rsidRPr="00F31942" w:rsidRDefault="00E4627B" w:rsidP="00B711B5">
      <w:pPr>
        <w:ind w:left="1080"/>
        <w:rPr>
          <w:rFonts w:cs="Arial"/>
          <w:szCs w:val="22"/>
          <w:lang w:val="fr-FR"/>
        </w:rPr>
      </w:pPr>
      <w:r w:rsidRPr="00F31942">
        <w:rPr>
          <w:rFonts w:cs="Arial"/>
          <w:szCs w:val="22"/>
          <w:lang w:val="fr-FR"/>
        </w:rPr>
        <w:t>London</w:t>
      </w:r>
    </w:p>
    <w:p w14:paraId="612550BF" w14:textId="4E71971A" w:rsidR="00E4627B" w:rsidRPr="00F31942" w:rsidRDefault="007E04C5" w:rsidP="00B711B5">
      <w:pPr>
        <w:ind w:left="1080"/>
        <w:rPr>
          <w:rFonts w:cs="Arial"/>
          <w:szCs w:val="22"/>
          <w:lang w:val="fr-FR"/>
        </w:rPr>
      </w:pPr>
      <w:r w:rsidRPr="00F31942">
        <w:rPr>
          <w:rFonts w:cs="Arial"/>
          <w:szCs w:val="22"/>
          <w:lang w:val="fr-FR"/>
        </w:rPr>
        <w:t>E1W 1UN</w:t>
      </w:r>
    </w:p>
    <w:p w14:paraId="6F97AB64" w14:textId="77777777" w:rsidR="00B17AB5" w:rsidRPr="00F31942" w:rsidRDefault="00B17AB5" w:rsidP="00B711B5">
      <w:pPr>
        <w:rPr>
          <w:lang w:val="fr-FR"/>
        </w:rPr>
      </w:pPr>
    </w:p>
    <w:p w14:paraId="608D736D" w14:textId="77777777" w:rsidR="00265336" w:rsidRPr="00F31942" w:rsidRDefault="00B17AB5" w:rsidP="00B711B5">
      <w:pPr>
        <w:ind w:left="1080"/>
        <w:rPr>
          <w:lang w:val="fr-FR"/>
        </w:rPr>
      </w:pPr>
      <w:r w:rsidRPr="00F31942">
        <w:rPr>
          <w:lang w:val="fr-FR"/>
        </w:rPr>
        <w:t>Ema</w:t>
      </w:r>
      <w:r w:rsidR="005420A8" w:rsidRPr="00F31942">
        <w:rPr>
          <w:lang w:val="fr-FR"/>
        </w:rPr>
        <w:t>il</w:t>
      </w:r>
      <w:r w:rsidR="00265336" w:rsidRPr="00F31942">
        <w:rPr>
          <w:lang w:val="fr-FR"/>
        </w:rPr>
        <w:t xml:space="preserve"> Alexandra Roberts </w:t>
      </w:r>
    </w:p>
    <w:p w14:paraId="28970CC5" w14:textId="650DE169" w:rsidR="00B17AB5" w:rsidRPr="00F31942" w:rsidRDefault="00265336" w:rsidP="00B711B5">
      <w:pPr>
        <w:ind w:left="1080"/>
        <w:rPr>
          <w:lang w:val="fr-FR"/>
        </w:rPr>
      </w:pPr>
      <w:r w:rsidRPr="00F31942">
        <w:rPr>
          <w:lang w:val="fr-FR"/>
        </w:rPr>
        <w:t>Alexandra.Roberts@heritagefund.org.uk</w:t>
      </w:r>
    </w:p>
    <w:p w14:paraId="45D1BBB5" w14:textId="078A3EE0" w:rsidR="00B17AB5" w:rsidRPr="00F31942" w:rsidRDefault="00B17AB5" w:rsidP="00B711B5">
      <w:pPr>
        <w:ind w:left="1080"/>
        <w:rPr>
          <w:lang w:val="fr-FR"/>
        </w:rPr>
      </w:pPr>
    </w:p>
    <w:p w14:paraId="1A1AD5F0" w14:textId="74F7C9F7" w:rsidR="00E4627B" w:rsidRPr="00F31942" w:rsidRDefault="007E04C5" w:rsidP="00265336">
      <w:pPr>
        <w:ind w:left="-284"/>
        <w:rPr>
          <w:rFonts w:cs="Arial"/>
          <w:color w:val="FF0000"/>
          <w:szCs w:val="22"/>
          <w:lang w:val="fr-FR"/>
        </w:rPr>
      </w:pPr>
      <w:r w:rsidRPr="00F31942">
        <w:rPr>
          <w:lang w:val="fr-FR"/>
        </w:rPr>
        <w:tab/>
      </w:r>
      <w:r w:rsidR="00265336" w:rsidRPr="00F31942">
        <w:rPr>
          <w:lang w:val="fr-FR"/>
        </w:rPr>
        <w:tab/>
        <w:t xml:space="preserve">      </w:t>
      </w:r>
      <w:hyperlink r:id="rId12" w:history="1">
        <w:r w:rsidR="00265336" w:rsidRPr="00F31942">
          <w:rPr>
            <w:rStyle w:val="Hyperlink"/>
            <w:lang w:val="fr-FR"/>
          </w:rPr>
          <w:t>www.heritagefund.org.uk</w:t>
        </w:r>
      </w:hyperlink>
      <w:r w:rsidRPr="00F31942">
        <w:rPr>
          <w:lang w:val="fr-FR"/>
        </w:rPr>
        <w:t xml:space="preserve"> </w:t>
      </w:r>
    </w:p>
    <w:p w14:paraId="128E2119" w14:textId="77777777" w:rsidR="00C26086" w:rsidRPr="00F31942" w:rsidRDefault="00C26086" w:rsidP="00B711B5">
      <w:pPr>
        <w:ind w:left="720"/>
        <w:rPr>
          <w:rFonts w:cs="Arial"/>
          <w:color w:val="FF0000"/>
          <w:szCs w:val="22"/>
          <w:lang w:val="fr-FR"/>
        </w:rPr>
      </w:pPr>
    </w:p>
    <w:p w14:paraId="71986571" w14:textId="77777777" w:rsidR="0082194B" w:rsidRPr="00F31942" w:rsidRDefault="0082194B" w:rsidP="00B711B5">
      <w:pPr>
        <w:ind w:left="360"/>
        <w:rPr>
          <w:rFonts w:cs="Arial"/>
          <w:szCs w:val="22"/>
          <w:lang w:val="fr-FR"/>
        </w:rPr>
      </w:pPr>
      <w:r w:rsidRPr="00F31942">
        <w:rPr>
          <w:rFonts w:cs="Arial"/>
          <w:szCs w:val="22"/>
          <w:lang w:val="fr-FR"/>
        </w:rPr>
        <w:br w:type="page"/>
      </w:r>
    </w:p>
    <w:p w14:paraId="7E788414" w14:textId="77777777" w:rsidR="00C95E9A" w:rsidRPr="00B711B5" w:rsidRDefault="00C95E9A" w:rsidP="00B711B5">
      <w:pPr>
        <w:keepNext/>
        <w:spacing w:before="240" w:after="240" w:line="320" w:lineRule="exact"/>
        <w:ind w:left="360"/>
        <w:outlineLvl w:val="0"/>
        <w:rPr>
          <w:b/>
          <w:bCs/>
          <w:sz w:val="24"/>
        </w:rPr>
      </w:pPr>
      <w:r w:rsidRPr="00B711B5">
        <w:rPr>
          <w:b/>
          <w:bCs/>
          <w:sz w:val="24"/>
        </w:rPr>
        <w:lastRenderedPageBreak/>
        <w:t>Appendix: Accessibility and formatting guidance</w:t>
      </w:r>
    </w:p>
    <w:p w14:paraId="706FDFFC" w14:textId="21862584" w:rsidR="00C95E9A" w:rsidRPr="00230059" w:rsidRDefault="00BB45F2" w:rsidP="00B711B5">
      <w:pPr>
        <w:spacing w:after="240"/>
        <w:ind w:left="360"/>
      </w:pPr>
      <w:r w:rsidRPr="00B711B5">
        <w:rPr>
          <w:rFonts w:cs="Arial"/>
        </w:rPr>
        <w:t>The Fund</w:t>
      </w:r>
      <w:r w:rsidR="00C95E9A" w:rsidRPr="00B711B5">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EF0B5F8" w14:textId="441FAC76" w:rsidR="00C95E9A" w:rsidRPr="008C409D" w:rsidRDefault="00C95E9A" w:rsidP="00B711B5">
      <w:pPr>
        <w:spacing w:after="240"/>
        <w:ind w:left="360"/>
      </w:pPr>
      <w:r w:rsidRPr="008C409D">
        <w:t xml:space="preserve">Reports and other documents created for </w:t>
      </w:r>
      <w:r w:rsidR="00BB45F2">
        <w:t>the Fund</w:t>
      </w:r>
      <w:r w:rsidRPr="008C409D">
        <w:t xml:space="preserve"> (</w:t>
      </w:r>
      <w:r w:rsidRPr="00B711B5">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381A277" w14:textId="77777777" w:rsidR="00C95E9A" w:rsidRPr="00B711B5" w:rsidRDefault="00C95E9A" w:rsidP="00B711B5">
      <w:pPr>
        <w:keepNext/>
        <w:spacing w:after="240"/>
        <w:ind w:left="360"/>
        <w:outlineLvl w:val="1"/>
        <w:rPr>
          <w:rFonts w:cs="Arial"/>
          <w:b/>
          <w:bCs/>
          <w:iCs/>
          <w:szCs w:val="28"/>
        </w:rPr>
      </w:pPr>
      <w:r w:rsidRPr="00B711B5">
        <w:rPr>
          <w:rFonts w:cs="Arial"/>
          <w:b/>
          <w:bCs/>
          <w:iCs/>
          <w:szCs w:val="28"/>
        </w:rPr>
        <w:t>Readability</w:t>
      </w:r>
    </w:p>
    <w:p w14:paraId="5F4291FC" w14:textId="77777777" w:rsidR="00C95E9A" w:rsidRPr="00B711B5" w:rsidRDefault="00C95E9A" w:rsidP="00B711B5">
      <w:pPr>
        <w:ind w:left="360"/>
        <w:rPr>
          <w:rFonts w:cs="Arial"/>
          <w:lang w:eastAsia="en-GB"/>
        </w:rPr>
      </w:pPr>
      <w:r w:rsidRPr="00B711B5">
        <w:rPr>
          <w:rFonts w:cs="Arial"/>
          <w:lang w:eastAsia="en-GB"/>
        </w:rPr>
        <w:t>In the final report, and all other documents that may be published online including the tender application consultants should ensure that:</w:t>
      </w:r>
    </w:p>
    <w:p w14:paraId="17E759D3" w14:textId="77777777" w:rsidR="00C95E9A" w:rsidRPr="008C409D" w:rsidRDefault="00C95E9A" w:rsidP="00B711B5">
      <w:pPr>
        <w:ind w:left="360"/>
        <w:contextualSpacing/>
        <w:rPr>
          <w:szCs w:val="24"/>
          <w:lang w:eastAsia="en-GB"/>
        </w:rPr>
      </w:pPr>
      <w:r w:rsidRPr="008C409D">
        <w:rPr>
          <w:szCs w:val="24"/>
          <w:lang w:eastAsia="en-GB"/>
        </w:rPr>
        <w:t>The size of the font is at least 11pt;</w:t>
      </w:r>
    </w:p>
    <w:p w14:paraId="216DAEFF" w14:textId="77777777" w:rsidR="00C95E9A" w:rsidRPr="008C409D" w:rsidRDefault="00C95E9A" w:rsidP="00B711B5">
      <w:pPr>
        <w:ind w:left="360"/>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7DF4116" w14:textId="77777777" w:rsidR="00C95E9A" w:rsidRPr="008C409D" w:rsidRDefault="00C95E9A" w:rsidP="00B711B5">
      <w:pPr>
        <w:ind w:left="360"/>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1AD0914E" w14:textId="77777777" w:rsidR="00C95E9A" w:rsidRPr="008C409D" w:rsidRDefault="00C95E9A" w:rsidP="00B711B5">
      <w:pPr>
        <w:ind w:left="360"/>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E632C89" w14:textId="77777777" w:rsidR="00C95E9A" w:rsidRPr="00B711B5" w:rsidRDefault="00C95E9A" w:rsidP="00B711B5">
      <w:pPr>
        <w:autoSpaceDE w:val="0"/>
        <w:autoSpaceDN w:val="0"/>
        <w:adjustRightInd w:val="0"/>
        <w:spacing w:after="240"/>
        <w:ind w:left="360"/>
        <w:rPr>
          <w:rFonts w:cs="Arial"/>
        </w:rPr>
      </w:pPr>
      <w:r w:rsidRPr="00B711B5">
        <w:rPr>
          <w:rFonts w:cs="Arial"/>
        </w:rPr>
        <w:t xml:space="preserve">For further guidance on ensuring readability of printed materials, please refer to the RNIB Clear Print guidelines. These can be found on the </w:t>
      </w:r>
      <w:hyperlink r:id="rId13" w:history="1">
        <w:r w:rsidRPr="00B711B5">
          <w:rPr>
            <w:rFonts w:cs="Arial"/>
            <w:color w:val="0000FF"/>
            <w:u w:val="single"/>
          </w:rPr>
          <w:t>RNIB website</w:t>
        </w:r>
      </w:hyperlink>
      <w:r w:rsidRPr="00B711B5">
        <w:rPr>
          <w:rFonts w:cs="Arial"/>
        </w:rPr>
        <w:t>.</w:t>
      </w:r>
    </w:p>
    <w:p w14:paraId="4DB05D62" w14:textId="77777777" w:rsidR="00C95E9A" w:rsidRPr="00B711B5" w:rsidRDefault="00C95E9A" w:rsidP="00B711B5">
      <w:pPr>
        <w:keepNext/>
        <w:ind w:left="360"/>
        <w:outlineLvl w:val="1"/>
        <w:rPr>
          <w:rFonts w:cs="Arial"/>
          <w:b/>
          <w:bCs/>
          <w:iCs/>
          <w:szCs w:val="28"/>
        </w:rPr>
      </w:pPr>
      <w:r w:rsidRPr="00B711B5">
        <w:rPr>
          <w:rFonts w:cs="Arial"/>
          <w:b/>
          <w:bCs/>
          <w:iCs/>
          <w:szCs w:val="28"/>
        </w:rPr>
        <w:t>Accessibility</w:t>
      </w:r>
    </w:p>
    <w:p w14:paraId="01FB5BBC" w14:textId="77777777" w:rsidR="00C95E9A" w:rsidRPr="008C409D" w:rsidRDefault="00C95E9A" w:rsidP="00B711B5"/>
    <w:p w14:paraId="22FAFAB0" w14:textId="77777777" w:rsidR="00C95E9A" w:rsidRPr="008C409D" w:rsidRDefault="00C95E9A" w:rsidP="00B711B5">
      <w:pPr>
        <w:ind w:left="360"/>
      </w:pPr>
      <w:r w:rsidRPr="008C409D">
        <w:t>Reports should adhere to the following guidelines:</w:t>
      </w:r>
    </w:p>
    <w:p w14:paraId="116FFF0B" w14:textId="77777777" w:rsidR="00C95E9A" w:rsidRPr="008C409D" w:rsidRDefault="00C95E9A" w:rsidP="00B711B5"/>
    <w:p w14:paraId="10980FF5"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Formatting</w:t>
      </w:r>
    </w:p>
    <w:p w14:paraId="34A8DE01" w14:textId="77777777" w:rsidR="00C95E9A" w:rsidRPr="008C409D" w:rsidRDefault="00C95E9A" w:rsidP="00B711B5">
      <w:pPr>
        <w:ind w:left="360"/>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D59A873" w14:textId="77777777" w:rsidR="00C95E9A" w:rsidRPr="00B711B5" w:rsidRDefault="00C95E9A" w:rsidP="00B711B5">
      <w:pPr>
        <w:keepNext/>
        <w:ind w:left="360"/>
        <w:outlineLvl w:val="1"/>
        <w:rPr>
          <w:rFonts w:cs="Arial"/>
          <w:b/>
          <w:bCs/>
          <w:iCs/>
          <w:szCs w:val="28"/>
          <w:lang w:eastAsia="en-GB"/>
        </w:rPr>
      </w:pPr>
      <w:bookmarkStart w:id="1" w:name="_Toc322438558"/>
      <w:r w:rsidRPr="00B711B5">
        <w:rPr>
          <w:rFonts w:cs="Arial"/>
          <w:b/>
          <w:bCs/>
          <w:iCs/>
          <w:szCs w:val="28"/>
          <w:lang w:eastAsia="en-GB"/>
        </w:rPr>
        <w:t>Spacing</w:t>
      </w:r>
      <w:bookmarkEnd w:id="1"/>
    </w:p>
    <w:p w14:paraId="03A026B0" w14:textId="77777777" w:rsidR="00C95E9A" w:rsidRPr="008C409D" w:rsidRDefault="00C95E9A" w:rsidP="00B711B5">
      <w:pPr>
        <w:ind w:left="360"/>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1F8D86C"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Alternative text</w:t>
      </w:r>
    </w:p>
    <w:p w14:paraId="329380B3" w14:textId="77777777" w:rsidR="00C95E9A" w:rsidRPr="008C409D" w:rsidRDefault="00C95E9A" w:rsidP="00B711B5">
      <w:pPr>
        <w:ind w:left="360"/>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FBD2838"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Images</w:t>
      </w:r>
    </w:p>
    <w:p w14:paraId="76BCDA56" w14:textId="77777777" w:rsidR="00C95E9A" w:rsidRPr="008C409D" w:rsidRDefault="00C95E9A" w:rsidP="00B711B5">
      <w:pPr>
        <w:ind w:left="360"/>
      </w:pPr>
      <w:r w:rsidRPr="008C409D">
        <w:t>These should be formatted in-line with text, to support screen readers. Crediting pictures may be necessary, usually in response to a direct request from a third party.</w:t>
      </w:r>
    </w:p>
    <w:p w14:paraId="461107F5" w14:textId="77777777" w:rsidR="00C95E9A" w:rsidRPr="00B711B5" w:rsidRDefault="00C95E9A" w:rsidP="00B711B5">
      <w:pPr>
        <w:keepNext/>
        <w:ind w:left="360"/>
        <w:outlineLvl w:val="1"/>
        <w:rPr>
          <w:rFonts w:cs="Arial"/>
          <w:b/>
          <w:bCs/>
          <w:iCs/>
          <w:szCs w:val="28"/>
          <w:lang w:eastAsia="en-GB"/>
        </w:rPr>
      </w:pPr>
      <w:r w:rsidRPr="00B711B5">
        <w:rPr>
          <w:rFonts w:cs="Arial"/>
          <w:b/>
          <w:bCs/>
          <w:iCs/>
          <w:szCs w:val="28"/>
          <w:lang w:eastAsia="en-GB"/>
        </w:rPr>
        <w:t>Tables</w:t>
      </w:r>
    </w:p>
    <w:p w14:paraId="166B1F71" w14:textId="77777777" w:rsidR="00C95E9A" w:rsidRPr="008C409D" w:rsidRDefault="00C95E9A" w:rsidP="00B711B5">
      <w:pPr>
        <w:ind w:left="360"/>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B711B5" w:rsidRDefault="00C95E9A" w:rsidP="00B711B5">
      <w:pPr>
        <w:keepNext/>
        <w:ind w:left="360"/>
        <w:outlineLvl w:val="1"/>
        <w:rPr>
          <w:rFonts w:cs="Arial"/>
          <w:b/>
          <w:bCs/>
          <w:iCs/>
          <w:szCs w:val="28"/>
        </w:rPr>
      </w:pPr>
      <w:r w:rsidRPr="00B711B5">
        <w:rPr>
          <w:rFonts w:cs="Arial"/>
          <w:b/>
          <w:bCs/>
          <w:iCs/>
          <w:szCs w:val="28"/>
        </w:rPr>
        <w:lastRenderedPageBreak/>
        <w:t>Additional documents</w:t>
      </w:r>
    </w:p>
    <w:p w14:paraId="2ED7BC39" w14:textId="77777777" w:rsidR="00C95E9A" w:rsidRPr="00B711B5" w:rsidRDefault="00C95E9A" w:rsidP="00B711B5">
      <w:pPr>
        <w:autoSpaceDE w:val="0"/>
        <w:autoSpaceDN w:val="0"/>
        <w:adjustRightInd w:val="0"/>
        <w:ind w:left="360"/>
        <w:rPr>
          <w:rFonts w:cs="Arial"/>
        </w:rPr>
      </w:pPr>
      <w:r w:rsidRPr="00B711B5">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85A3F0A" w14:textId="77777777" w:rsidR="00EB6661" w:rsidRDefault="00EB6661" w:rsidP="00B711B5">
      <w:pPr>
        <w:keepNext/>
        <w:outlineLvl w:val="1"/>
        <w:rPr>
          <w:rFonts w:cs="Arial"/>
          <w:b/>
          <w:bCs/>
          <w:iCs/>
          <w:szCs w:val="28"/>
        </w:rPr>
      </w:pPr>
    </w:p>
    <w:p w14:paraId="1EF3E77C" w14:textId="6C670C92" w:rsidR="00C95E9A" w:rsidRPr="00B711B5" w:rsidRDefault="00C95E9A" w:rsidP="00B711B5">
      <w:pPr>
        <w:keepNext/>
        <w:ind w:left="360"/>
        <w:outlineLvl w:val="1"/>
        <w:rPr>
          <w:rFonts w:cs="Arial"/>
          <w:b/>
          <w:bCs/>
          <w:iCs/>
          <w:szCs w:val="28"/>
        </w:rPr>
      </w:pPr>
      <w:r w:rsidRPr="00B711B5">
        <w:rPr>
          <w:rFonts w:cs="Arial"/>
          <w:b/>
          <w:bCs/>
          <w:iCs/>
          <w:szCs w:val="28"/>
        </w:rPr>
        <w:t>Further resources</w:t>
      </w:r>
    </w:p>
    <w:p w14:paraId="0E0447E8" w14:textId="77777777" w:rsidR="00C95E9A" w:rsidRPr="00B711B5" w:rsidRDefault="00C95E9A" w:rsidP="00B711B5">
      <w:pPr>
        <w:ind w:left="360"/>
        <w:rPr>
          <w:rFonts w:cs="Arial"/>
        </w:rPr>
      </w:pPr>
      <w:r w:rsidRPr="00B711B5">
        <w:rPr>
          <w:rFonts w:cs="Arial"/>
        </w:rPr>
        <w:t xml:space="preserve">Please refer to the WCAG 2.0 article on </w:t>
      </w:r>
      <w:hyperlink r:id="rId14" w:history="1">
        <w:r w:rsidRPr="00B711B5">
          <w:rPr>
            <w:rStyle w:val="Hyperlink"/>
            <w:rFonts w:cs="Arial"/>
          </w:rPr>
          <w:t>PDF techniques</w:t>
        </w:r>
      </w:hyperlink>
      <w:r w:rsidRPr="00B711B5">
        <w:rPr>
          <w:rFonts w:cs="Arial"/>
        </w:rPr>
        <w:t xml:space="preserve"> for further information.</w:t>
      </w:r>
    </w:p>
    <w:p w14:paraId="55474A2D" w14:textId="77777777" w:rsidR="00C95E9A" w:rsidRPr="00230059" w:rsidRDefault="00C95E9A" w:rsidP="00B711B5">
      <w:pPr>
        <w:rPr>
          <w:rFonts w:cs="Arial"/>
        </w:rPr>
      </w:pPr>
    </w:p>
    <w:p w14:paraId="2AF57159" w14:textId="403D050F" w:rsidR="00C95E9A" w:rsidRPr="00B711B5" w:rsidRDefault="00C95E9A" w:rsidP="00B711B5">
      <w:pPr>
        <w:ind w:left="360"/>
        <w:rPr>
          <w:rFonts w:cs="Arial"/>
          <w:b/>
        </w:rPr>
      </w:pPr>
      <w:r w:rsidRPr="00B711B5">
        <w:rPr>
          <w:rFonts w:cs="Arial"/>
          <w:b/>
        </w:rPr>
        <w:t xml:space="preserve">Submitting your report to </w:t>
      </w:r>
      <w:r w:rsidR="00BB45F2" w:rsidRPr="00B711B5">
        <w:rPr>
          <w:rFonts w:cs="Arial"/>
          <w:b/>
        </w:rPr>
        <w:t>THE FUND</w:t>
      </w:r>
    </w:p>
    <w:p w14:paraId="250A245F" w14:textId="77777777" w:rsidR="00C95E9A" w:rsidRDefault="00C95E9A" w:rsidP="00B711B5">
      <w:pPr>
        <w:rPr>
          <w:rFonts w:cs="Arial"/>
        </w:rPr>
      </w:pPr>
    </w:p>
    <w:p w14:paraId="11221D77" w14:textId="77777777" w:rsidR="00C95E9A" w:rsidRPr="00B711B5" w:rsidRDefault="00C95E9A" w:rsidP="00B711B5">
      <w:pPr>
        <w:ind w:left="360"/>
        <w:rPr>
          <w:rFonts w:cs="Arial"/>
        </w:rPr>
      </w:pPr>
      <w:r w:rsidRPr="00B711B5">
        <w:rPr>
          <w:rFonts w:cs="Arial"/>
        </w:rPr>
        <w:t>Please check the accessibility of your document using the Word accessibility checker before submitting: File – Info – Check for Issues – Check Accessibility.</w:t>
      </w:r>
    </w:p>
    <w:p w14:paraId="64D1269C" w14:textId="77777777" w:rsidR="00C95E9A" w:rsidRDefault="00C95E9A" w:rsidP="00B711B5">
      <w:pPr>
        <w:rPr>
          <w:rFonts w:cs="Arial"/>
        </w:rPr>
      </w:pPr>
    </w:p>
    <w:p w14:paraId="46C31A58" w14:textId="77777777" w:rsidR="00C95E9A" w:rsidRPr="00B711B5" w:rsidRDefault="00C95E9A" w:rsidP="00B711B5">
      <w:pPr>
        <w:ind w:left="360"/>
        <w:rPr>
          <w:rFonts w:cs="Arial"/>
        </w:rPr>
      </w:pPr>
      <w:r w:rsidRPr="00B711B5">
        <w:rPr>
          <w:rFonts w:cs="Arial"/>
        </w:rPr>
        <w:t>Please submit your document as a Word file.</w:t>
      </w:r>
    </w:p>
    <w:p w14:paraId="45D67C7B" w14:textId="77777777" w:rsidR="00C95E9A" w:rsidRDefault="00C95E9A" w:rsidP="00B711B5">
      <w:pPr>
        <w:rPr>
          <w:rFonts w:cs="Arial"/>
        </w:rPr>
      </w:pPr>
    </w:p>
    <w:p w14:paraId="507264B5" w14:textId="62BEE341" w:rsidR="00C95E9A" w:rsidRPr="00B711B5" w:rsidRDefault="00BB45F2" w:rsidP="00B711B5">
      <w:pPr>
        <w:ind w:left="360"/>
        <w:rPr>
          <w:rFonts w:cs="Arial"/>
        </w:rPr>
      </w:pPr>
      <w:r w:rsidRPr="00B711B5">
        <w:rPr>
          <w:rFonts w:cs="Arial"/>
        </w:rPr>
        <w:t>The Fund</w:t>
      </w:r>
      <w:r w:rsidR="00C95E9A" w:rsidRPr="00B711B5">
        <w:rPr>
          <w:rFonts w:cs="Arial"/>
        </w:rPr>
        <w:t xml:space="preserve"> retains the right to amend documents in order to create accessible versions for publishing.</w:t>
      </w:r>
    </w:p>
    <w:p w14:paraId="4F8E4E6B" w14:textId="77777777" w:rsidR="00C95E9A" w:rsidRDefault="00C95E9A" w:rsidP="00B711B5"/>
    <w:p w14:paraId="21633078" w14:textId="77777777" w:rsidR="00FA3F8F" w:rsidRPr="00697E37" w:rsidRDefault="00FA3F8F" w:rsidP="00B711B5">
      <w:pPr>
        <w:pStyle w:val="Heading1"/>
        <w:rPr>
          <w:rFonts w:cs="Arial"/>
          <w:szCs w:val="22"/>
        </w:rPr>
      </w:pPr>
    </w:p>
    <w:sectPr w:rsidR="00FA3F8F" w:rsidRPr="00697E37" w:rsidSect="00372811">
      <w:footerReference w:type="even" r:id="rId15"/>
      <w:footerReference w:type="default" r:id="rId16"/>
      <w:headerReference w:type="first" r:id="rId17"/>
      <w:footerReference w:type="first" r:id="rId18"/>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AC836" w14:textId="77777777" w:rsidR="00566FF3" w:rsidRDefault="00566FF3">
      <w:r>
        <w:separator/>
      </w:r>
    </w:p>
  </w:endnote>
  <w:endnote w:type="continuationSeparator" w:id="0">
    <w:p w14:paraId="4F0A95EB" w14:textId="77777777" w:rsidR="00566FF3" w:rsidRDefault="0056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6851F"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76BBB" w14:textId="77777777" w:rsidR="00566FF3" w:rsidRDefault="00566FF3">
      <w:r>
        <w:separator/>
      </w:r>
    </w:p>
  </w:footnote>
  <w:footnote w:type="continuationSeparator" w:id="0">
    <w:p w14:paraId="6730B699" w14:textId="77777777" w:rsidR="00566FF3" w:rsidRDefault="0056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A8209" w14:textId="1AE1EC52" w:rsidR="00847015" w:rsidRDefault="00D66CB5" w:rsidP="0082540F">
    <w:pPr>
      <w:pStyle w:val="Header"/>
      <w:tabs>
        <w:tab w:val="clear" w:pos="4153"/>
        <w:tab w:val="clear" w:pos="8306"/>
      </w:tabs>
      <w:jc w:val="center"/>
    </w:pPr>
    <w:r>
      <w:rPr>
        <w:noProof/>
      </w:rPr>
      <w:drawing>
        <wp:inline distT="0" distB="0" distL="0" distR="0" wp14:anchorId="5CF8913D" wp14:editId="590E766C">
          <wp:extent cx="2901950"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1D20"/>
    <w:multiLevelType w:val="multilevel"/>
    <w:tmpl w:val="3ABA3A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42A63EC"/>
    <w:multiLevelType w:val="multilevel"/>
    <w:tmpl w:val="4F0CE0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162E69"/>
    <w:multiLevelType w:val="multilevel"/>
    <w:tmpl w:val="5ABEC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347FA8"/>
    <w:multiLevelType w:val="hybridMultilevel"/>
    <w:tmpl w:val="9D08D5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C1A89"/>
    <w:multiLevelType w:val="hybridMultilevel"/>
    <w:tmpl w:val="E0C68FC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F52B5F"/>
    <w:multiLevelType w:val="multilevel"/>
    <w:tmpl w:val="0C92B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5D5712"/>
    <w:multiLevelType w:val="hybridMultilevel"/>
    <w:tmpl w:val="E1EA8D9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A741C12"/>
    <w:multiLevelType w:val="multilevel"/>
    <w:tmpl w:val="218EA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AA84425"/>
    <w:multiLevelType w:val="hybridMultilevel"/>
    <w:tmpl w:val="0916E83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E44A1B"/>
    <w:multiLevelType w:val="hybridMultilevel"/>
    <w:tmpl w:val="425E64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F0956F3"/>
    <w:multiLevelType w:val="multilevel"/>
    <w:tmpl w:val="FC9A5880"/>
    <w:lvl w:ilvl="0">
      <w:start w:val="4"/>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6B4558"/>
    <w:multiLevelType w:val="hybridMultilevel"/>
    <w:tmpl w:val="1870DD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5" w15:restartNumberingAfterBreak="0">
    <w:nsid w:val="288410ED"/>
    <w:multiLevelType w:val="hybridMultilevel"/>
    <w:tmpl w:val="01EC0B9A"/>
    <w:lvl w:ilvl="0" w:tplc="C292105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E966606"/>
    <w:multiLevelType w:val="multilevel"/>
    <w:tmpl w:val="852674C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EC32F1C"/>
    <w:multiLevelType w:val="hybridMultilevel"/>
    <w:tmpl w:val="E9B4233A"/>
    <w:lvl w:ilvl="0" w:tplc="94F29568">
      <w:start w:val="1"/>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E81E8A"/>
    <w:multiLevelType w:val="hybridMultilevel"/>
    <w:tmpl w:val="831663DC"/>
    <w:lvl w:ilvl="0" w:tplc="C29210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73224D7"/>
    <w:multiLevelType w:val="hybridMultilevel"/>
    <w:tmpl w:val="C81C5D7C"/>
    <w:lvl w:ilvl="0" w:tplc="C2921058">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711412"/>
    <w:multiLevelType w:val="multilevel"/>
    <w:tmpl w:val="6B146F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A383A1D"/>
    <w:multiLevelType w:val="multilevel"/>
    <w:tmpl w:val="5C5CC2B0"/>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3" w15:restartNumberingAfterBreak="0">
    <w:nsid w:val="3BA03C62"/>
    <w:multiLevelType w:val="multilevel"/>
    <w:tmpl w:val="7A8E1E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4A53BF1"/>
    <w:multiLevelType w:val="hybridMultilevel"/>
    <w:tmpl w:val="F92C962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6C297D"/>
    <w:multiLevelType w:val="hybridMultilevel"/>
    <w:tmpl w:val="A5982B7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7E1BCE"/>
    <w:multiLevelType w:val="hybridMultilevel"/>
    <w:tmpl w:val="BAFCDEC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15:restartNumberingAfterBreak="0">
    <w:nsid w:val="4E961081"/>
    <w:multiLevelType w:val="hybridMultilevel"/>
    <w:tmpl w:val="7548F006"/>
    <w:lvl w:ilvl="0" w:tplc="94F29568">
      <w:start w:val="1"/>
      <w:numFmt w:val="decimal"/>
      <w:lvlText w:val="%1."/>
      <w:lvlJc w:val="left"/>
      <w:pPr>
        <w:ind w:left="360" w:hanging="360"/>
      </w:pPr>
      <w:rPr>
        <w:rFonts w:hint="default"/>
      </w:rPr>
    </w:lvl>
    <w:lvl w:ilvl="1" w:tplc="0809000F">
      <w:start w:val="1"/>
      <w:numFmt w:val="decimal"/>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3" w15:restartNumberingAfterBreak="0">
    <w:nsid w:val="59F30D2F"/>
    <w:multiLevelType w:val="multilevel"/>
    <w:tmpl w:val="FB94EF30"/>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05E4840"/>
    <w:multiLevelType w:val="multilevel"/>
    <w:tmpl w:val="22D0032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15:restartNumberingAfterBreak="0">
    <w:nsid w:val="62367E0E"/>
    <w:multiLevelType w:val="multilevel"/>
    <w:tmpl w:val="75F22FB8"/>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start w:val="1"/>
      <w:numFmt w:val="decimal"/>
      <w:lvlText w:val="%1.%2.%3"/>
      <w:lvlJc w:val="left"/>
      <w:pPr>
        <w:ind w:left="180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160" w:hanging="1080"/>
      </w:pPr>
      <w:rPr>
        <w:rFonts w:cs="Times New Roman"/>
      </w:rPr>
    </w:lvl>
    <w:lvl w:ilvl="5">
      <w:start w:val="1"/>
      <w:numFmt w:val="decimal"/>
      <w:lvlText w:val="%1.%2.%3.%4.%5.%6"/>
      <w:lvlJc w:val="left"/>
      <w:pPr>
        <w:ind w:left="216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520" w:hanging="1440"/>
      </w:pPr>
      <w:rPr>
        <w:rFonts w:cs="Times New Roman"/>
      </w:rPr>
    </w:lvl>
    <w:lvl w:ilvl="8">
      <w:start w:val="1"/>
      <w:numFmt w:val="decimal"/>
      <w:lvlText w:val="%1.%2.%3.%4.%5.%6.%7.%8.%9"/>
      <w:lvlJc w:val="left"/>
      <w:pPr>
        <w:ind w:left="2880" w:hanging="1800"/>
      </w:pPr>
      <w:rPr>
        <w:rFonts w:cs="Times New Roman"/>
      </w:rPr>
    </w:lvl>
  </w:abstractNum>
  <w:abstractNum w:abstractNumId="36" w15:restartNumberingAfterBreak="0">
    <w:nsid w:val="62D56457"/>
    <w:multiLevelType w:val="hybridMultilevel"/>
    <w:tmpl w:val="5F28018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6A60A8"/>
    <w:multiLevelType w:val="hybridMultilevel"/>
    <w:tmpl w:val="C24A02D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E64509"/>
    <w:multiLevelType w:val="multilevel"/>
    <w:tmpl w:val="63F62E0E"/>
    <w:lvl w:ilvl="0">
      <w:numFmt w:val="bullet"/>
      <w:lvlText w:val=""/>
      <w:lvlJc w:val="left"/>
      <w:pPr>
        <w:ind w:left="1353" w:hanging="360"/>
      </w:pPr>
      <w:rPr>
        <w:rFonts w:ascii="Symbol" w:hAnsi="Symbo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40" w15:restartNumberingAfterBreak="0">
    <w:nsid w:val="6D4F3E20"/>
    <w:multiLevelType w:val="hybridMultilevel"/>
    <w:tmpl w:val="459CDCF4"/>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03463F"/>
    <w:multiLevelType w:val="hybridMultilevel"/>
    <w:tmpl w:val="498E4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54F2395"/>
    <w:multiLevelType w:val="multilevel"/>
    <w:tmpl w:val="64D46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E990A84"/>
    <w:multiLevelType w:val="hybridMultilevel"/>
    <w:tmpl w:val="292A7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32C00CA">
      <w:start w:val="1"/>
      <w:numFmt w:val="bullet"/>
      <w:lvlText w:val=""/>
      <w:lvlJc w:val="left"/>
      <w:pPr>
        <w:ind w:left="2880" w:hanging="360"/>
      </w:pPr>
      <w:rPr>
        <w:rFonts w:ascii="Symbol" w:eastAsia="Times New Roman" w:hAnsi="Symbol" w:cs="Arial" w:hint="default"/>
      </w:r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5"/>
  </w:num>
  <w:num w:numId="3">
    <w:abstractNumId w:val="32"/>
  </w:num>
  <w:num w:numId="4">
    <w:abstractNumId w:val="14"/>
  </w:num>
  <w:num w:numId="5">
    <w:abstractNumId w:val="30"/>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44"/>
  </w:num>
  <w:num w:numId="8">
    <w:abstractNumId w:val="41"/>
  </w:num>
  <w:num w:numId="9">
    <w:abstractNumId w:val="4"/>
  </w:num>
  <w:num w:numId="10">
    <w:abstractNumId w:val="25"/>
  </w:num>
  <w:num w:numId="11">
    <w:abstractNumId w:val="19"/>
  </w:num>
  <w:num w:numId="12">
    <w:abstractNumId w:val="46"/>
  </w:num>
  <w:num w:numId="13">
    <w:abstractNumId w:val="24"/>
  </w:num>
  <w:num w:numId="14">
    <w:abstractNumId w:val="37"/>
  </w:num>
  <w:num w:numId="15">
    <w:abstractNumId w:val="27"/>
  </w:num>
  <w:num w:numId="16">
    <w:abstractNumId w:val="22"/>
  </w:num>
  <w:num w:numId="17">
    <w:abstractNumId w:val="21"/>
  </w:num>
  <w:num w:numId="18">
    <w:abstractNumId w:val="6"/>
  </w:num>
  <w:num w:numId="19">
    <w:abstractNumId w:val="23"/>
  </w:num>
  <w:num w:numId="20">
    <w:abstractNumId w:val="0"/>
  </w:num>
  <w:num w:numId="21">
    <w:abstractNumId w:val="16"/>
  </w:num>
  <w:num w:numId="22">
    <w:abstractNumId w:val="12"/>
  </w:num>
  <w:num w:numId="23">
    <w:abstractNumId w:val="34"/>
  </w:num>
  <w:num w:numId="24">
    <w:abstractNumId w:val="39"/>
  </w:num>
  <w:num w:numId="25">
    <w:abstractNumId w:val="35"/>
  </w:num>
  <w:num w:numId="26">
    <w:abstractNumId w:val="43"/>
  </w:num>
  <w:num w:numId="27">
    <w:abstractNumId w:val="8"/>
  </w:num>
  <w:num w:numId="28">
    <w:abstractNumId w:val="17"/>
  </w:num>
  <w:num w:numId="29">
    <w:abstractNumId w:val="31"/>
  </w:num>
  <w:num w:numId="30">
    <w:abstractNumId w:val="47"/>
  </w:num>
  <w:num w:numId="31">
    <w:abstractNumId w:val="18"/>
  </w:num>
  <w:num w:numId="32">
    <w:abstractNumId w:val="20"/>
  </w:num>
  <w:num w:numId="33">
    <w:abstractNumId w:val="15"/>
  </w:num>
  <w:num w:numId="34">
    <w:abstractNumId w:val="10"/>
  </w:num>
  <w:num w:numId="35">
    <w:abstractNumId w:val="9"/>
  </w:num>
  <w:num w:numId="36">
    <w:abstractNumId w:val="36"/>
  </w:num>
  <w:num w:numId="37">
    <w:abstractNumId w:val="28"/>
  </w:num>
  <w:num w:numId="38">
    <w:abstractNumId w:val="13"/>
  </w:num>
  <w:num w:numId="39">
    <w:abstractNumId w:val="29"/>
  </w:num>
  <w:num w:numId="40">
    <w:abstractNumId w:val="26"/>
  </w:num>
  <w:num w:numId="41">
    <w:abstractNumId w:val="38"/>
  </w:num>
  <w:num w:numId="42">
    <w:abstractNumId w:val="7"/>
  </w:num>
  <w:num w:numId="43">
    <w:abstractNumId w:val="40"/>
  </w:num>
  <w:num w:numId="44">
    <w:abstractNumId w:val="5"/>
  </w:num>
  <w:num w:numId="45">
    <w:abstractNumId w:val="42"/>
  </w:num>
  <w:num w:numId="46">
    <w:abstractNumId w:val="1"/>
  </w:num>
  <w:num w:numId="47">
    <w:abstractNumId w:val="2"/>
  </w:num>
  <w:num w:numId="4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10655"/>
    <w:rsid w:val="00011D65"/>
    <w:rsid w:val="00022E60"/>
    <w:rsid w:val="000232DC"/>
    <w:rsid w:val="00023FF3"/>
    <w:rsid w:val="000302FA"/>
    <w:rsid w:val="00040C49"/>
    <w:rsid w:val="00044308"/>
    <w:rsid w:val="00056B22"/>
    <w:rsid w:val="000600B0"/>
    <w:rsid w:val="00061CC3"/>
    <w:rsid w:val="000647CF"/>
    <w:rsid w:val="00065DF2"/>
    <w:rsid w:val="00066714"/>
    <w:rsid w:val="0007055A"/>
    <w:rsid w:val="0007195E"/>
    <w:rsid w:val="00076D81"/>
    <w:rsid w:val="00080479"/>
    <w:rsid w:val="00084D37"/>
    <w:rsid w:val="00087032"/>
    <w:rsid w:val="00087567"/>
    <w:rsid w:val="000B1288"/>
    <w:rsid w:val="000B3283"/>
    <w:rsid w:val="000B3404"/>
    <w:rsid w:val="000B4E51"/>
    <w:rsid w:val="000C0DC9"/>
    <w:rsid w:val="000C1537"/>
    <w:rsid w:val="000C1D75"/>
    <w:rsid w:val="000C63F4"/>
    <w:rsid w:val="000D05FE"/>
    <w:rsid w:val="000E4409"/>
    <w:rsid w:val="00100665"/>
    <w:rsid w:val="0010334A"/>
    <w:rsid w:val="0011075E"/>
    <w:rsid w:val="00113497"/>
    <w:rsid w:val="00116F87"/>
    <w:rsid w:val="0012514A"/>
    <w:rsid w:val="0012540D"/>
    <w:rsid w:val="001262E4"/>
    <w:rsid w:val="00130E94"/>
    <w:rsid w:val="00131128"/>
    <w:rsid w:val="00137E78"/>
    <w:rsid w:val="001467AF"/>
    <w:rsid w:val="00156E03"/>
    <w:rsid w:val="00157446"/>
    <w:rsid w:val="00164796"/>
    <w:rsid w:val="00175979"/>
    <w:rsid w:val="00183CA1"/>
    <w:rsid w:val="001855AF"/>
    <w:rsid w:val="00185AFC"/>
    <w:rsid w:val="00185CD5"/>
    <w:rsid w:val="00187B1E"/>
    <w:rsid w:val="00190486"/>
    <w:rsid w:val="00193C0A"/>
    <w:rsid w:val="001A0AF8"/>
    <w:rsid w:val="001A510E"/>
    <w:rsid w:val="001A5F4A"/>
    <w:rsid w:val="001B0833"/>
    <w:rsid w:val="001B0A45"/>
    <w:rsid w:val="001B3754"/>
    <w:rsid w:val="001B633C"/>
    <w:rsid w:val="001C3408"/>
    <w:rsid w:val="001C59BF"/>
    <w:rsid w:val="001C631B"/>
    <w:rsid w:val="001C6C99"/>
    <w:rsid w:val="001D5F79"/>
    <w:rsid w:val="001E0220"/>
    <w:rsid w:val="001E1417"/>
    <w:rsid w:val="0021230D"/>
    <w:rsid w:val="002178AB"/>
    <w:rsid w:val="00223F05"/>
    <w:rsid w:val="00230F44"/>
    <w:rsid w:val="00234ED8"/>
    <w:rsid w:val="002409F5"/>
    <w:rsid w:val="00245CDA"/>
    <w:rsid w:val="0024633C"/>
    <w:rsid w:val="00252DBB"/>
    <w:rsid w:val="00265336"/>
    <w:rsid w:val="00274270"/>
    <w:rsid w:val="002775F8"/>
    <w:rsid w:val="00277DC0"/>
    <w:rsid w:val="00284C1C"/>
    <w:rsid w:val="00286236"/>
    <w:rsid w:val="00286E4F"/>
    <w:rsid w:val="0029057B"/>
    <w:rsid w:val="00294483"/>
    <w:rsid w:val="002A3C07"/>
    <w:rsid w:val="002B736C"/>
    <w:rsid w:val="002C3CF3"/>
    <w:rsid w:val="002D1955"/>
    <w:rsid w:val="002D6957"/>
    <w:rsid w:val="002E6DE0"/>
    <w:rsid w:val="002F2E3D"/>
    <w:rsid w:val="0030091E"/>
    <w:rsid w:val="0030363F"/>
    <w:rsid w:val="00304AC1"/>
    <w:rsid w:val="00310EB0"/>
    <w:rsid w:val="003119D1"/>
    <w:rsid w:val="00317ED6"/>
    <w:rsid w:val="003213D4"/>
    <w:rsid w:val="0032402A"/>
    <w:rsid w:val="00334094"/>
    <w:rsid w:val="00337632"/>
    <w:rsid w:val="00337910"/>
    <w:rsid w:val="00343AD7"/>
    <w:rsid w:val="003440FF"/>
    <w:rsid w:val="003653D3"/>
    <w:rsid w:val="00370C76"/>
    <w:rsid w:val="00372811"/>
    <w:rsid w:val="00374149"/>
    <w:rsid w:val="00390875"/>
    <w:rsid w:val="00395B60"/>
    <w:rsid w:val="003A3FA3"/>
    <w:rsid w:val="003A6577"/>
    <w:rsid w:val="003A6DA0"/>
    <w:rsid w:val="003B180F"/>
    <w:rsid w:val="003C0CAC"/>
    <w:rsid w:val="003C5497"/>
    <w:rsid w:val="003D13DB"/>
    <w:rsid w:val="003D688D"/>
    <w:rsid w:val="003E1863"/>
    <w:rsid w:val="003F590A"/>
    <w:rsid w:val="00406171"/>
    <w:rsid w:val="00410299"/>
    <w:rsid w:val="00410E78"/>
    <w:rsid w:val="0042281E"/>
    <w:rsid w:val="004328A0"/>
    <w:rsid w:val="00437E6F"/>
    <w:rsid w:val="00441942"/>
    <w:rsid w:val="00457454"/>
    <w:rsid w:val="00464113"/>
    <w:rsid w:val="00464B55"/>
    <w:rsid w:val="0047447B"/>
    <w:rsid w:val="00477B58"/>
    <w:rsid w:val="00481AC9"/>
    <w:rsid w:val="00485DF2"/>
    <w:rsid w:val="00490961"/>
    <w:rsid w:val="004A1711"/>
    <w:rsid w:val="004A5006"/>
    <w:rsid w:val="004A57F3"/>
    <w:rsid w:val="004A60CE"/>
    <w:rsid w:val="004B32D2"/>
    <w:rsid w:val="004B3E4F"/>
    <w:rsid w:val="004B4BE6"/>
    <w:rsid w:val="004B58DB"/>
    <w:rsid w:val="004C39CE"/>
    <w:rsid w:val="004C558D"/>
    <w:rsid w:val="004C69E3"/>
    <w:rsid w:val="004D2D17"/>
    <w:rsid w:val="004D30D5"/>
    <w:rsid w:val="004D31DE"/>
    <w:rsid w:val="004E0346"/>
    <w:rsid w:val="004E161A"/>
    <w:rsid w:val="004E50DD"/>
    <w:rsid w:val="004E7B8F"/>
    <w:rsid w:val="004F29AC"/>
    <w:rsid w:val="004F2D8D"/>
    <w:rsid w:val="00506D30"/>
    <w:rsid w:val="00510881"/>
    <w:rsid w:val="00511955"/>
    <w:rsid w:val="0052466D"/>
    <w:rsid w:val="00525C99"/>
    <w:rsid w:val="00525F85"/>
    <w:rsid w:val="00526B9A"/>
    <w:rsid w:val="00532894"/>
    <w:rsid w:val="00533801"/>
    <w:rsid w:val="005420A8"/>
    <w:rsid w:val="00543341"/>
    <w:rsid w:val="00551CF6"/>
    <w:rsid w:val="0056043B"/>
    <w:rsid w:val="005620C9"/>
    <w:rsid w:val="00566FF3"/>
    <w:rsid w:val="005726D2"/>
    <w:rsid w:val="00577BE6"/>
    <w:rsid w:val="00586075"/>
    <w:rsid w:val="0058712E"/>
    <w:rsid w:val="0059222F"/>
    <w:rsid w:val="005949B6"/>
    <w:rsid w:val="005956B7"/>
    <w:rsid w:val="005A1727"/>
    <w:rsid w:val="005A5561"/>
    <w:rsid w:val="005B2959"/>
    <w:rsid w:val="005B54D4"/>
    <w:rsid w:val="005B5A72"/>
    <w:rsid w:val="005C1CA2"/>
    <w:rsid w:val="005C5052"/>
    <w:rsid w:val="005C7790"/>
    <w:rsid w:val="005D039E"/>
    <w:rsid w:val="005D6CB1"/>
    <w:rsid w:val="005D78CC"/>
    <w:rsid w:val="005E2B6C"/>
    <w:rsid w:val="005F01C7"/>
    <w:rsid w:val="005F3B9A"/>
    <w:rsid w:val="005F7F3F"/>
    <w:rsid w:val="00601065"/>
    <w:rsid w:val="006018FA"/>
    <w:rsid w:val="006101AF"/>
    <w:rsid w:val="0061033A"/>
    <w:rsid w:val="00611255"/>
    <w:rsid w:val="0061657B"/>
    <w:rsid w:val="00617D51"/>
    <w:rsid w:val="00625985"/>
    <w:rsid w:val="00635984"/>
    <w:rsid w:val="0063783B"/>
    <w:rsid w:val="0064695C"/>
    <w:rsid w:val="00646D58"/>
    <w:rsid w:val="00650470"/>
    <w:rsid w:val="0066252D"/>
    <w:rsid w:val="00671D59"/>
    <w:rsid w:val="00677F8D"/>
    <w:rsid w:val="00683182"/>
    <w:rsid w:val="00685D22"/>
    <w:rsid w:val="00690EA9"/>
    <w:rsid w:val="00697E37"/>
    <w:rsid w:val="006A11D4"/>
    <w:rsid w:val="006B27B4"/>
    <w:rsid w:val="006B6D26"/>
    <w:rsid w:val="006C3964"/>
    <w:rsid w:val="006D3573"/>
    <w:rsid w:val="006E4C66"/>
    <w:rsid w:val="006E6720"/>
    <w:rsid w:val="006F375E"/>
    <w:rsid w:val="006F41A3"/>
    <w:rsid w:val="006F47FA"/>
    <w:rsid w:val="00701F0C"/>
    <w:rsid w:val="0070340C"/>
    <w:rsid w:val="0070362F"/>
    <w:rsid w:val="00705DBB"/>
    <w:rsid w:val="00711011"/>
    <w:rsid w:val="00727AA8"/>
    <w:rsid w:val="00734E40"/>
    <w:rsid w:val="00735C86"/>
    <w:rsid w:val="00736696"/>
    <w:rsid w:val="00737780"/>
    <w:rsid w:val="00743E11"/>
    <w:rsid w:val="00753B09"/>
    <w:rsid w:val="00756177"/>
    <w:rsid w:val="00774489"/>
    <w:rsid w:val="00775EE5"/>
    <w:rsid w:val="00785B3B"/>
    <w:rsid w:val="00787C7D"/>
    <w:rsid w:val="007968AE"/>
    <w:rsid w:val="007A096A"/>
    <w:rsid w:val="007A3B89"/>
    <w:rsid w:val="007B01BF"/>
    <w:rsid w:val="007B4B9B"/>
    <w:rsid w:val="007C0317"/>
    <w:rsid w:val="007C29BF"/>
    <w:rsid w:val="007C40BC"/>
    <w:rsid w:val="007C42CF"/>
    <w:rsid w:val="007D5EE0"/>
    <w:rsid w:val="007D7154"/>
    <w:rsid w:val="007D750C"/>
    <w:rsid w:val="007E04C5"/>
    <w:rsid w:val="007E2B81"/>
    <w:rsid w:val="007E547D"/>
    <w:rsid w:val="007F22D4"/>
    <w:rsid w:val="00807DE0"/>
    <w:rsid w:val="00815FBE"/>
    <w:rsid w:val="0082194B"/>
    <w:rsid w:val="0082540F"/>
    <w:rsid w:val="008341BC"/>
    <w:rsid w:val="008367DB"/>
    <w:rsid w:val="0084478B"/>
    <w:rsid w:val="008449EA"/>
    <w:rsid w:val="00847015"/>
    <w:rsid w:val="00850EE0"/>
    <w:rsid w:val="00856959"/>
    <w:rsid w:val="008572D5"/>
    <w:rsid w:val="0086443C"/>
    <w:rsid w:val="0087078E"/>
    <w:rsid w:val="00871A60"/>
    <w:rsid w:val="00895A89"/>
    <w:rsid w:val="008A4DA4"/>
    <w:rsid w:val="008A5898"/>
    <w:rsid w:val="008A5F51"/>
    <w:rsid w:val="008A641A"/>
    <w:rsid w:val="008B05A3"/>
    <w:rsid w:val="008D172C"/>
    <w:rsid w:val="008D1F35"/>
    <w:rsid w:val="008D4111"/>
    <w:rsid w:val="008D753B"/>
    <w:rsid w:val="008E4937"/>
    <w:rsid w:val="008F68FA"/>
    <w:rsid w:val="009004AB"/>
    <w:rsid w:val="009012D3"/>
    <w:rsid w:val="00914043"/>
    <w:rsid w:val="00916ECA"/>
    <w:rsid w:val="00933D4B"/>
    <w:rsid w:val="009364EA"/>
    <w:rsid w:val="00950F8C"/>
    <w:rsid w:val="00965EFD"/>
    <w:rsid w:val="0097623A"/>
    <w:rsid w:val="009901B6"/>
    <w:rsid w:val="00992E1A"/>
    <w:rsid w:val="009970CC"/>
    <w:rsid w:val="009A0AFE"/>
    <w:rsid w:val="009A0CB4"/>
    <w:rsid w:val="009B0D88"/>
    <w:rsid w:val="009C5C2E"/>
    <w:rsid w:val="009D6B6D"/>
    <w:rsid w:val="009D7BCE"/>
    <w:rsid w:val="009E147C"/>
    <w:rsid w:val="009E5ABA"/>
    <w:rsid w:val="009E6B7B"/>
    <w:rsid w:val="009E7000"/>
    <w:rsid w:val="009F733A"/>
    <w:rsid w:val="00A05123"/>
    <w:rsid w:val="00A05738"/>
    <w:rsid w:val="00A06A66"/>
    <w:rsid w:val="00A103BE"/>
    <w:rsid w:val="00A263F6"/>
    <w:rsid w:val="00A313B1"/>
    <w:rsid w:val="00A330E5"/>
    <w:rsid w:val="00A3484F"/>
    <w:rsid w:val="00A36E98"/>
    <w:rsid w:val="00A37458"/>
    <w:rsid w:val="00A41848"/>
    <w:rsid w:val="00A5106F"/>
    <w:rsid w:val="00A52F79"/>
    <w:rsid w:val="00A61094"/>
    <w:rsid w:val="00A70C89"/>
    <w:rsid w:val="00A75320"/>
    <w:rsid w:val="00A75D04"/>
    <w:rsid w:val="00A75F0A"/>
    <w:rsid w:val="00A77FE7"/>
    <w:rsid w:val="00A87B76"/>
    <w:rsid w:val="00A96B6A"/>
    <w:rsid w:val="00AA004E"/>
    <w:rsid w:val="00AA7BD2"/>
    <w:rsid w:val="00AB6493"/>
    <w:rsid w:val="00AC14FF"/>
    <w:rsid w:val="00AC30DD"/>
    <w:rsid w:val="00AC368F"/>
    <w:rsid w:val="00AD2B31"/>
    <w:rsid w:val="00AE0C61"/>
    <w:rsid w:val="00AE2088"/>
    <w:rsid w:val="00AE436A"/>
    <w:rsid w:val="00AF51DC"/>
    <w:rsid w:val="00AF57EC"/>
    <w:rsid w:val="00B11CB8"/>
    <w:rsid w:val="00B1351D"/>
    <w:rsid w:val="00B17AB5"/>
    <w:rsid w:val="00B216D1"/>
    <w:rsid w:val="00B3228E"/>
    <w:rsid w:val="00B42AA0"/>
    <w:rsid w:val="00B44185"/>
    <w:rsid w:val="00B47373"/>
    <w:rsid w:val="00B47502"/>
    <w:rsid w:val="00B50AEE"/>
    <w:rsid w:val="00B52005"/>
    <w:rsid w:val="00B554AC"/>
    <w:rsid w:val="00B61E0C"/>
    <w:rsid w:val="00B62348"/>
    <w:rsid w:val="00B63A91"/>
    <w:rsid w:val="00B66C11"/>
    <w:rsid w:val="00B711B5"/>
    <w:rsid w:val="00B764D6"/>
    <w:rsid w:val="00B831A0"/>
    <w:rsid w:val="00B90122"/>
    <w:rsid w:val="00BA1623"/>
    <w:rsid w:val="00BA6125"/>
    <w:rsid w:val="00BB427C"/>
    <w:rsid w:val="00BB45F2"/>
    <w:rsid w:val="00BC0577"/>
    <w:rsid w:val="00BC6770"/>
    <w:rsid w:val="00BD163B"/>
    <w:rsid w:val="00BD4BBE"/>
    <w:rsid w:val="00BD4F3E"/>
    <w:rsid w:val="00BD7B37"/>
    <w:rsid w:val="00BE3393"/>
    <w:rsid w:val="00BE44B7"/>
    <w:rsid w:val="00C10E1D"/>
    <w:rsid w:val="00C231DD"/>
    <w:rsid w:val="00C26086"/>
    <w:rsid w:val="00C41156"/>
    <w:rsid w:val="00C43632"/>
    <w:rsid w:val="00C507FB"/>
    <w:rsid w:val="00C53228"/>
    <w:rsid w:val="00C73E32"/>
    <w:rsid w:val="00C75004"/>
    <w:rsid w:val="00C75AE9"/>
    <w:rsid w:val="00C819A0"/>
    <w:rsid w:val="00C93A35"/>
    <w:rsid w:val="00C955EE"/>
    <w:rsid w:val="00C95E9A"/>
    <w:rsid w:val="00C964AA"/>
    <w:rsid w:val="00CB4ACA"/>
    <w:rsid w:val="00CB6EA7"/>
    <w:rsid w:val="00CC35FD"/>
    <w:rsid w:val="00CD6F79"/>
    <w:rsid w:val="00CD7B50"/>
    <w:rsid w:val="00CF0490"/>
    <w:rsid w:val="00CF116D"/>
    <w:rsid w:val="00CF253B"/>
    <w:rsid w:val="00CF3EFA"/>
    <w:rsid w:val="00CF6323"/>
    <w:rsid w:val="00D00803"/>
    <w:rsid w:val="00D0368D"/>
    <w:rsid w:val="00D04475"/>
    <w:rsid w:val="00D05D82"/>
    <w:rsid w:val="00D07124"/>
    <w:rsid w:val="00D071DC"/>
    <w:rsid w:val="00D13DCB"/>
    <w:rsid w:val="00D22C1B"/>
    <w:rsid w:val="00D23D3E"/>
    <w:rsid w:val="00D261D5"/>
    <w:rsid w:val="00D27190"/>
    <w:rsid w:val="00D30EE8"/>
    <w:rsid w:val="00D32ACE"/>
    <w:rsid w:val="00D41158"/>
    <w:rsid w:val="00D50B01"/>
    <w:rsid w:val="00D54BBE"/>
    <w:rsid w:val="00D56044"/>
    <w:rsid w:val="00D563F5"/>
    <w:rsid w:val="00D61E71"/>
    <w:rsid w:val="00D62225"/>
    <w:rsid w:val="00D62DA8"/>
    <w:rsid w:val="00D63835"/>
    <w:rsid w:val="00D66CB5"/>
    <w:rsid w:val="00D721B9"/>
    <w:rsid w:val="00D74D78"/>
    <w:rsid w:val="00D74FFB"/>
    <w:rsid w:val="00D77B4A"/>
    <w:rsid w:val="00D83401"/>
    <w:rsid w:val="00D92A41"/>
    <w:rsid w:val="00DA0AEF"/>
    <w:rsid w:val="00DB2497"/>
    <w:rsid w:val="00DB5DDE"/>
    <w:rsid w:val="00DC1103"/>
    <w:rsid w:val="00DC350E"/>
    <w:rsid w:val="00DC45DF"/>
    <w:rsid w:val="00DC649A"/>
    <w:rsid w:val="00DD0D84"/>
    <w:rsid w:val="00DD29EF"/>
    <w:rsid w:val="00DD60E7"/>
    <w:rsid w:val="00DD78BF"/>
    <w:rsid w:val="00DE1278"/>
    <w:rsid w:val="00DF0D3A"/>
    <w:rsid w:val="00DF17DC"/>
    <w:rsid w:val="00DF1B4E"/>
    <w:rsid w:val="00DF3BDB"/>
    <w:rsid w:val="00E00936"/>
    <w:rsid w:val="00E01A55"/>
    <w:rsid w:val="00E01E77"/>
    <w:rsid w:val="00E041AC"/>
    <w:rsid w:val="00E04BF0"/>
    <w:rsid w:val="00E13B2A"/>
    <w:rsid w:val="00E1648D"/>
    <w:rsid w:val="00E36F00"/>
    <w:rsid w:val="00E446E6"/>
    <w:rsid w:val="00E4627B"/>
    <w:rsid w:val="00E61EE1"/>
    <w:rsid w:val="00E63058"/>
    <w:rsid w:val="00E70909"/>
    <w:rsid w:val="00E7611E"/>
    <w:rsid w:val="00E83D56"/>
    <w:rsid w:val="00E83D68"/>
    <w:rsid w:val="00E87C87"/>
    <w:rsid w:val="00E91339"/>
    <w:rsid w:val="00E92055"/>
    <w:rsid w:val="00EA3ED2"/>
    <w:rsid w:val="00EA7234"/>
    <w:rsid w:val="00EB3A22"/>
    <w:rsid w:val="00EB5FF9"/>
    <w:rsid w:val="00EB6661"/>
    <w:rsid w:val="00ED3A60"/>
    <w:rsid w:val="00ED5E78"/>
    <w:rsid w:val="00EE21A0"/>
    <w:rsid w:val="00EE3251"/>
    <w:rsid w:val="00EF0AA1"/>
    <w:rsid w:val="00EF1286"/>
    <w:rsid w:val="00EF48E1"/>
    <w:rsid w:val="00EF532A"/>
    <w:rsid w:val="00EF55C3"/>
    <w:rsid w:val="00F033D6"/>
    <w:rsid w:val="00F03DBE"/>
    <w:rsid w:val="00F23B2A"/>
    <w:rsid w:val="00F31942"/>
    <w:rsid w:val="00F3264E"/>
    <w:rsid w:val="00F45311"/>
    <w:rsid w:val="00F471F2"/>
    <w:rsid w:val="00F52988"/>
    <w:rsid w:val="00F61389"/>
    <w:rsid w:val="00F61636"/>
    <w:rsid w:val="00F70CBA"/>
    <w:rsid w:val="00F721AD"/>
    <w:rsid w:val="00F74AD9"/>
    <w:rsid w:val="00F75A7D"/>
    <w:rsid w:val="00FA3F8F"/>
    <w:rsid w:val="00FB5F73"/>
    <w:rsid w:val="00FC222D"/>
    <w:rsid w:val="00FC6B0C"/>
    <w:rsid w:val="00FC71E7"/>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54469"/>
  <w15:docId w15:val="{ABCB78B7-EC2D-408E-8558-BE4B743B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ib.org.uk/Pages/Home.asp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itagefu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sites/default/files/media/attachments/Heritage%20Fund%20-%20Strategic%20Funding%20Framework%202019-202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2014/NOTE-WCAG20-TECHS-20140408/pdf.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DEE7B7B32A08438222C578E989C34E" ma:contentTypeVersion="11" ma:contentTypeDescription="Create a new document." ma:contentTypeScope="" ma:versionID="839c7c1e8a52c396a64b5b41d4927576">
  <xsd:schema xmlns:xsd="http://www.w3.org/2001/XMLSchema" xmlns:xs="http://www.w3.org/2001/XMLSchema" xmlns:p="http://schemas.microsoft.com/office/2006/metadata/properties" xmlns:ns3="69a71512-f807-4e37-93df-d2e6a5d973e8" xmlns:ns4="9ecbce7b-2ec3-45fe-beb2-0ebc78a34519" targetNamespace="http://schemas.microsoft.com/office/2006/metadata/properties" ma:root="true" ma:fieldsID="1d1839d08eabd085e2fc7981e70ed58f" ns3:_="" ns4:_="">
    <xsd:import namespace="69a71512-f807-4e37-93df-d2e6a5d973e8"/>
    <xsd:import namespace="9ecbce7b-2ec3-45fe-beb2-0ebc78a345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1512-f807-4e37-93df-d2e6a5d97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bce7b-2ec3-45fe-beb2-0ebc78a34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customXml/itemProps2.xml><?xml version="1.0" encoding="utf-8"?>
<ds:datastoreItem xmlns:ds="http://schemas.openxmlformats.org/officeDocument/2006/customXml" ds:itemID="{974D18FF-E119-43B5-ADEB-B9DF96682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1512-f807-4e37-93df-d2e6a5d973e8"/>
    <ds:schemaRef ds:uri="9ecbce7b-2ec3-45fe-beb2-0ebc78a3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4.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4</cp:revision>
  <cp:lastPrinted>2018-02-22T10:45:00Z</cp:lastPrinted>
  <dcterms:created xsi:type="dcterms:W3CDTF">2020-12-09T10:10:00Z</dcterms:created>
  <dcterms:modified xsi:type="dcterms:W3CDTF">2020-12-09T10:18:00Z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0x010100E0DEE7B7B32A08438222C578E989C34E</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y fmtid="{D5CDD505-2E9C-101B-9397-08002B2CF9AE}" pid="9" name="MSIP_Label_ff78e5dd-8e6f-4dda-9e9f-f996b0ed9132_Enabled">
    <vt:lpwstr>true</vt:lpwstr>
  </property>
  <property fmtid="{D5CDD505-2E9C-101B-9397-08002B2CF9AE}" pid="10" name="MSIP_Label_ff78e5dd-8e6f-4dda-9e9f-f996b0ed9132_SetDate">
    <vt:lpwstr>2020-11-17T11:18:36Z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a7fe5d8e-39fd-4da9-aad9-088956114902</vt:lpwstr>
  </property>
  <property fmtid="{D5CDD505-2E9C-101B-9397-08002B2CF9AE}" pid="15" name="MSIP_Label_ff78e5dd-8e6f-4dda-9e9f-f996b0ed9132_ContentBits">
    <vt:lpwstr>0</vt:lpwstr>
  </property>
</Properties>
</file>