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2443D75" w:rsidR="00274275" w:rsidRPr="00274275" w:rsidRDefault="00F94EBC" w:rsidP="00274275">
      <w:pPr>
        <w:rPr>
          <w:rFonts w:cs="Arial"/>
        </w:rPr>
      </w:pPr>
      <w:r>
        <w:rPr>
          <w:rFonts w:cs="Arial"/>
          <w:noProof/>
        </w:rPr>
        <w:drawing>
          <wp:anchor distT="0" distB="0" distL="114300" distR="114300" simplePos="0" relativeHeight="251658240" behindDoc="0" locked="0" layoutInCell="1" allowOverlap="1" wp14:anchorId="223DBD48" wp14:editId="5CBE95CF">
            <wp:simplePos x="0" y="0"/>
            <wp:positionH relativeFrom="column">
              <wp:posOffset>5120640</wp:posOffset>
            </wp:positionH>
            <wp:positionV relativeFrom="paragraph">
              <wp:posOffset>-412115</wp:posOffset>
            </wp:positionV>
            <wp:extent cx="1038860" cy="1038860"/>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1F120B32" w:rsidR="00274275" w:rsidRPr="00274275" w:rsidRDefault="00274275" w:rsidP="00274275">
      <w:pPr>
        <w:rPr>
          <w:rFonts w:cs="Arial"/>
        </w:rPr>
      </w:pPr>
    </w:p>
    <w:p w14:paraId="5DAB6C7B" w14:textId="77777777" w:rsidR="00274275" w:rsidRDefault="00274275" w:rsidP="00274275">
      <w:pPr>
        <w:rPr>
          <w:rFonts w:cs="Arial"/>
        </w:rPr>
      </w:pPr>
    </w:p>
    <w:p w14:paraId="02EB378F" w14:textId="77777777" w:rsidR="00274275" w:rsidRPr="00274275" w:rsidRDefault="00274275" w:rsidP="00274275">
      <w:pPr>
        <w:rPr>
          <w:rFonts w:cs="Arial"/>
        </w:rPr>
      </w:pPr>
    </w:p>
    <w:p w14:paraId="6A05A809" w14:textId="77777777" w:rsidR="00274275" w:rsidRPr="00274275" w:rsidRDefault="00274275" w:rsidP="00274275">
      <w:pPr>
        <w:rPr>
          <w:rFonts w:cs="Arial"/>
        </w:rPr>
      </w:pPr>
    </w:p>
    <w:p w14:paraId="5A39BBE3" w14:textId="77777777" w:rsidR="00274275" w:rsidRPr="00656DD4" w:rsidRDefault="00274275" w:rsidP="00274275">
      <w:pPr>
        <w:rPr>
          <w:rFonts w:cs="Arial"/>
        </w:rPr>
      </w:pPr>
    </w:p>
    <w:p w14:paraId="74C81AA7" w14:textId="77777777" w:rsidR="00666C9B" w:rsidRPr="00656DD4" w:rsidRDefault="00666C9B" w:rsidP="00666C9B">
      <w:pPr>
        <w:pStyle w:val="Topictitle"/>
        <w:rPr>
          <w:rFonts w:ascii="Arial" w:hAnsi="Arial" w:cs="Arial"/>
        </w:rPr>
      </w:pPr>
      <w:r w:rsidRPr="00656DD4">
        <w:rPr>
          <w:rFonts w:ascii="Arial" w:hAnsi="Arial" w:cs="Arial"/>
        </w:rPr>
        <w:t>Request for Quotation</w:t>
      </w:r>
    </w:p>
    <w:p w14:paraId="41C8F396" w14:textId="77777777" w:rsidR="00666C9B" w:rsidRPr="00656DD4" w:rsidRDefault="00666C9B" w:rsidP="00666C9B">
      <w:pPr>
        <w:rPr>
          <w:rFonts w:cs="Arial"/>
        </w:rPr>
      </w:pPr>
    </w:p>
    <w:p w14:paraId="72A3D3EC" w14:textId="06778C71" w:rsidR="00656DD4" w:rsidRPr="000C31C5" w:rsidRDefault="009B0F8D" w:rsidP="00666C9B">
      <w:pPr>
        <w:rPr>
          <w:rFonts w:cs="Arial"/>
          <w:b/>
          <w:bCs/>
          <w:color w:val="000000"/>
        </w:rPr>
      </w:pPr>
      <w:bookmarkStart w:id="0" w:name="_Hlk138677052"/>
      <w:r w:rsidRPr="000C31C5">
        <w:rPr>
          <w:rFonts w:cs="Arial"/>
          <w:b/>
          <w:bCs/>
          <w:color w:val="000000"/>
        </w:rPr>
        <w:t>Testing the validity of using eDNA for carbon origin analysis from sediment cores.</w:t>
      </w:r>
    </w:p>
    <w:bookmarkEnd w:id="0"/>
    <w:p w14:paraId="33538712" w14:textId="77777777" w:rsidR="009B0F8D" w:rsidRPr="00656DD4" w:rsidRDefault="009B0F8D" w:rsidP="00666C9B">
      <w:pPr>
        <w:rPr>
          <w:rStyle w:val="Important"/>
          <w:color w:val="auto"/>
        </w:rPr>
      </w:pPr>
    </w:p>
    <w:p w14:paraId="3B5772DC" w14:textId="105D9FFE" w:rsidR="00666C9B" w:rsidRPr="00656DD4" w:rsidRDefault="00F94EBC" w:rsidP="00666C9B">
      <w:pPr>
        <w:rPr>
          <w:rFonts w:cs="Arial"/>
        </w:rPr>
      </w:pPr>
      <w:bookmarkStart w:id="1" w:name="_Hlk141085525"/>
      <w:r>
        <w:rPr>
          <w:rStyle w:val="Important"/>
          <w:color w:val="auto"/>
        </w:rPr>
        <w:t>31</w:t>
      </w:r>
      <w:r w:rsidR="00656DD4" w:rsidRPr="000C31C5">
        <w:rPr>
          <w:rStyle w:val="Important"/>
          <w:color w:val="auto"/>
        </w:rPr>
        <w:t>/0</w:t>
      </w:r>
      <w:r w:rsidR="009B0F8D" w:rsidRPr="000C31C5">
        <w:rPr>
          <w:rStyle w:val="Important"/>
          <w:color w:val="auto"/>
        </w:rPr>
        <w:t>7</w:t>
      </w:r>
      <w:r w:rsidR="00656DD4" w:rsidRPr="000C31C5">
        <w:rPr>
          <w:rStyle w:val="Important"/>
          <w:color w:val="auto"/>
        </w:rPr>
        <w:t>/2023</w:t>
      </w:r>
    </w:p>
    <w:bookmarkEnd w:id="1"/>
    <w:p w14:paraId="3374EA30" w14:textId="77777777" w:rsidR="00666C9B" w:rsidRPr="00666C9B" w:rsidRDefault="00666C9B" w:rsidP="00656DD4">
      <w:pPr>
        <w:rPr>
          <w:rFonts w:eastAsia="Calibri"/>
          <w:b/>
          <w:bCs/>
          <w:color w:val="000000"/>
          <w:sz w:val="32"/>
          <w:szCs w:val="32"/>
        </w:rPr>
      </w:pPr>
      <w:r>
        <w:rPr>
          <w:rFonts w:cs="Arial"/>
        </w:rPr>
        <w:br w:type="page"/>
      </w:r>
      <w:r w:rsidRPr="00666C9B">
        <w:rPr>
          <w:rFonts w:eastAsia="Calibri"/>
          <w:b/>
          <w:bCs/>
          <w:color w:val="000000"/>
          <w:sz w:val="32"/>
          <w:szCs w:val="32"/>
        </w:rPr>
        <w:lastRenderedPageBreak/>
        <w:t>Request for Quotation</w:t>
      </w:r>
    </w:p>
    <w:p w14:paraId="14DFA096" w14:textId="0FB55ADA" w:rsidR="00656DD4" w:rsidRPr="00656DD4" w:rsidRDefault="009B0F8D" w:rsidP="00666C9B">
      <w:pPr>
        <w:widowControl/>
        <w:autoSpaceDE/>
        <w:autoSpaceDN/>
        <w:adjustRightInd/>
        <w:spacing w:after="240" w:line="259" w:lineRule="auto"/>
        <w:rPr>
          <w:rFonts w:eastAsia="Calibri" w:cs="Arial"/>
          <w:b/>
          <w:sz w:val="24"/>
          <w:szCs w:val="24"/>
        </w:rPr>
      </w:pPr>
      <w:r w:rsidRPr="009B0F8D">
        <w:rPr>
          <w:rFonts w:eastAsia="Calibri" w:cs="Arial"/>
          <w:b/>
          <w:sz w:val="24"/>
          <w:szCs w:val="24"/>
        </w:rPr>
        <w:t>Testing the validity of using eDNA for carbon origin analysis from sediment cores.</w:t>
      </w:r>
      <w:r w:rsidR="00656DD4" w:rsidRPr="00656DD4">
        <w:rPr>
          <w:rFonts w:eastAsia="Calibri" w:cs="Arial"/>
          <w:b/>
          <w:sz w:val="24"/>
          <w:szCs w:val="24"/>
        </w:rPr>
        <w:t xml:space="preserve"> </w:t>
      </w:r>
    </w:p>
    <w:p w14:paraId="422BF5DE"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You are invited to submit a quotation for the requirement described in the specification, Section 2. </w:t>
      </w:r>
    </w:p>
    <w:p w14:paraId="3F2F8362"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Please confirm by email, receipt of these documents and whether you intend to submit a quote or not. </w:t>
      </w:r>
    </w:p>
    <w:p w14:paraId="736DED75"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Your response should be returned to the following email address by: </w:t>
      </w:r>
    </w:p>
    <w:p w14:paraId="52CDB582" w14:textId="3E28ED39" w:rsidR="00666C9B" w:rsidRPr="00666C9B" w:rsidRDefault="00666C9B" w:rsidP="00666C9B">
      <w:pPr>
        <w:widowControl/>
        <w:autoSpaceDE/>
        <w:autoSpaceDN/>
        <w:adjustRightInd/>
        <w:spacing w:after="240" w:line="259" w:lineRule="auto"/>
        <w:rPr>
          <w:rFonts w:eastAsia="Calibri" w:cs="Arial"/>
          <w:b/>
          <w:color w:val="D9262E"/>
          <w:sz w:val="24"/>
          <w:szCs w:val="24"/>
        </w:rPr>
      </w:pPr>
      <w:r w:rsidRPr="00666C9B">
        <w:rPr>
          <w:rFonts w:eastAsia="Calibri"/>
          <w:color w:val="000000"/>
          <w:sz w:val="24"/>
          <w:szCs w:val="24"/>
        </w:rPr>
        <w:t>Email:</w:t>
      </w:r>
      <w:r w:rsidRPr="00666C9B">
        <w:rPr>
          <w:rFonts w:eastAsia="Calibri" w:cs="Arial"/>
          <w:b/>
          <w:color w:val="D9262E"/>
          <w:sz w:val="24"/>
          <w:szCs w:val="24"/>
        </w:rPr>
        <w:t xml:space="preserve"> </w:t>
      </w:r>
      <w:r w:rsidR="009B0F8D">
        <w:rPr>
          <w:rFonts w:cs="Arial"/>
          <w:color w:val="000000"/>
        </w:rPr>
        <w:t>Joshua.Parker</w:t>
      </w:r>
      <w:r w:rsidR="00656DD4" w:rsidRPr="00656DD4">
        <w:rPr>
          <w:rFonts w:cs="Arial"/>
          <w:color w:val="000000"/>
        </w:rPr>
        <w:t>@naturalengland.org.uk</w:t>
      </w:r>
    </w:p>
    <w:p w14:paraId="77CE33E7" w14:textId="47BD3596" w:rsidR="00666C9B" w:rsidRPr="00B10EB3" w:rsidRDefault="00666C9B" w:rsidP="00666C9B">
      <w:pPr>
        <w:widowControl/>
        <w:autoSpaceDE/>
        <w:autoSpaceDN/>
        <w:adjustRightInd/>
        <w:spacing w:after="240" w:line="259" w:lineRule="auto"/>
        <w:rPr>
          <w:rFonts w:eastAsia="Calibri" w:cs="Arial"/>
          <w:b/>
          <w:sz w:val="24"/>
          <w:szCs w:val="24"/>
        </w:rPr>
      </w:pPr>
      <w:r w:rsidRPr="00B10EB3">
        <w:rPr>
          <w:rFonts w:eastAsia="Calibri"/>
          <w:sz w:val="24"/>
          <w:szCs w:val="24"/>
        </w:rPr>
        <w:t>Date:</w:t>
      </w:r>
      <w:r w:rsidR="00F94EBC">
        <w:rPr>
          <w:rFonts w:eastAsia="Calibri"/>
          <w:b/>
          <w:bCs/>
          <w:sz w:val="24"/>
          <w:szCs w:val="24"/>
        </w:rPr>
        <w:t>01</w:t>
      </w:r>
      <w:r w:rsidR="009C5804" w:rsidRPr="00B10EB3">
        <w:rPr>
          <w:rFonts w:eastAsia="Calibri" w:cs="Arial"/>
          <w:b/>
          <w:sz w:val="24"/>
          <w:szCs w:val="24"/>
        </w:rPr>
        <w:t>/0</w:t>
      </w:r>
      <w:r w:rsidR="00F94EBC">
        <w:rPr>
          <w:rFonts w:eastAsia="Calibri" w:cs="Arial"/>
          <w:b/>
          <w:sz w:val="24"/>
          <w:szCs w:val="24"/>
        </w:rPr>
        <w:t>9</w:t>
      </w:r>
      <w:r w:rsidR="009C5804" w:rsidRPr="00B10EB3">
        <w:rPr>
          <w:rFonts w:eastAsia="Calibri" w:cs="Arial"/>
          <w:b/>
          <w:sz w:val="24"/>
          <w:szCs w:val="24"/>
        </w:rPr>
        <w:t>/2023</w:t>
      </w:r>
      <w:r w:rsidRPr="00B10EB3">
        <w:rPr>
          <w:rFonts w:eastAsia="Calibri" w:cs="Arial"/>
          <w:b/>
          <w:sz w:val="24"/>
          <w:szCs w:val="24"/>
        </w:rPr>
        <w:t xml:space="preserve"> </w:t>
      </w:r>
    </w:p>
    <w:p w14:paraId="6CDEF2DC" w14:textId="77777777" w:rsidR="00666C9B" w:rsidRPr="00666C9B" w:rsidRDefault="00666C9B" w:rsidP="00666C9B">
      <w:pPr>
        <w:widowControl/>
        <w:autoSpaceDE/>
        <w:autoSpaceDN/>
        <w:adjustRightInd/>
        <w:spacing w:after="240" w:line="259" w:lineRule="auto"/>
        <w:rPr>
          <w:rFonts w:eastAsia="Calibri" w:cs="Arial"/>
          <w:b/>
          <w:color w:val="D9262E"/>
          <w:sz w:val="24"/>
          <w:szCs w:val="24"/>
        </w:rPr>
      </w:pPr>
      <w:r w:rsidRPr="00666C9B">
        <w:rPr>
          <w:rFonts w:eastAsia="Calibri"/>
          <w:color w:val="000000"/>
          <w:sz w:val="24"/>
          <w:szCs w:val="24"/>
        </w:rPr>
        <w:t xml:space="preserve">Time: </w:t>
      </w:r>
      <w:r w:rsidR="00656DD4" w:rsidRPr="00656DD4">
        <w:rPr>
          <w:rFonts w:eastAsia="Calibri" w:cs="Arial"/>
          <w:b/>
          <w:sz w:val="24"/>
          <w:szCs w:val="24"/>
        </w:rPr>
        <w:t>12pm</w:t>
      </w:r>
      <w:r w:rsidRPr="00666C9B">
        <w:rPr>
          <w:rFonts w:eastAsia="Calibri" w:cs="Arial"/>
          <w:b/>
          <w:color w:val="D9262E"/>
          <w:sz w:val="24"/>
          <w:szCs w:val="24"/>
        </w:rPr>
        <w:t xml:space="preserve"> </w:t>
      </w:r>
    </w:p>
    <w:p w14:paraId="5384F8AC"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Ensure you include the name of the quotation and ‘Final Submission’ in the subject field to make it clear that it is your response.</w:t>
      </w:r>
    </w:p>
    <w:p w14:paraId="2C212D28"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 xml:space="preserve">Contact Details and Timetable </w:t>
      </w:r>
    </w:p>
    <w:p w14:paraId="39E2DF8F" w14:textId="6C77C0AF" w:rsidR="00666C9B" w:rsidRPr="00666C9B" w:rsidRDefault="00D50F80" w:rsidP="00666C9B">
      <w:pPr>
        <w:widowControl/>
        <w:autoSpaceDE/>
        <w:autoSpaceDN/>
        <w:adjustRightInd/>
        <w:spacing w:after="240" w:line="259" w:lineRule="auto"/>
        <w:rPr>
          <w:rFonts w:eastAsia="Calibri"/>
          <w:color w:val="000000"/>
          <w:sz w:val="24"/>
          <w:szCs w:val="24"/>
        </w:rPr>
      </w:pPr>
      <w:r>
        <w:rPr>
          <w:rFonts w:eastAsia="Calibri" w:cs="Arial"/>
          <w:bCs/>
          <w:sz w:val="24"/>
          <w:szCs w:val="24"/>
        </w:rPr>
        <w:t xml:space="preserve">Josh Parker </w:t>
      </w:r>
      <w:r w:rsidR="00666C9B" w:rsidRPr="00666C9B">
        <w:rPr>
          <w:rFonts w:eastAsia="Calibri"/>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897"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503"/>
        <w:gridCol w:w="708"/>
        <w:gridCol w:w="3686"/>
      </w:tblGrid>
      <w:tr w:rsidR="00666C9B" w:rsidRPr="00666C9B" w14:paraId="65698241" w14:textId="77777777" w:rsidTr="00997862">
        <w:trPr>
          <w:trHeight w:val="309"/>
        </w:trPr>
        <w:tc>
          <w:tcPr>
            <w:tcW w:w="5211" w:type="dxa"/>
            <w:gridSpan w:val="2"/>
            <w:tcBorders>
              <w:bottom w:val="single" w:sz="4" w:space="0" w:color="auto"/>
            </w:tcBorders>
            <w:shd w:val="clear" w:color="auto" w:fill="000000"/>
          </w:tcPr>
          <w:p w14:paraId="5CE446E2" w14:textId="77777777" w:rsidR="00666C9B" w:rsidRPr="00997862" w:rsidRDefault="00666C9B" w:rsidP="00997862">
            <w:pPr>
              <w:widowControl/>
              <w:autoSpaceDE/>
              <w:autoSpaceDN/>
              <w:adjustRightInd/>
              <w:spacing w:after="240" w:line="259" w:lineRule="auto"/>
              <w:rPr>
                <w:rFonts w:eastAsia="Calibri"/>
                <w:b/>
                <w:bCs/>
                <w:color w:val="FFFFFF"/>
                <w:sz w:val="24"/>
                <w:szCs w:val="24"/>
              </w:rPr>
            </w:pPr>
            <w:bookmarkStart w:id="2" w:name="_Hlk141085549"/>
            <w:r w:rsidRPr="00997862">
              <w:rPr>
                <w:rFonts w:eastAsia="Calibri"/>
                <w:b/>
                <w:bCs/>
                <w:color w:val="FFFFFF"/>
                <w:sz w:val="24"/>
                <w:szCs w:val="24"/>
              </w:rPr>
              <w:t>Action</w:t>
            </w:r>
          </w:p>
        </w:tc>
        <w:tc>
          <w:tcPr>
            <w:tcW w:w="3686" w:type="dxa"/>
            <w:tcBorders>
              <w:bottom w:val="single" w:sz="4" w:space="0" w:color="auto"/>
            </w:tcBorders>
            <w:shd w:val="clear" w:color="auto" w:fill="000000"/>
          </w:tcPr>
          <w:p w14:paraId="491072FA" w14:textId="77777777" w:rsidR="00666C9B" w:rsidRPr="00997862" w:rsidRDefault="00666C9B" w:rsidP="00997862">
            <w:pPr>
              <w:widowControl/>
              <w:autoSpaceDE/>
              <w:autoSpaceDN/>
              <w:adjustRightInd/>
              <w:spacing w:after="240" w:line="259" w:lineRule="auto"/>
              <w:rPr>
                <w:rFonts w:eastAsia="Calibri"/>
                <w:b/>
                <w:bCs/>
                <w:color w:val="FFFFFF"/>
                <w:sz w:val="24"/>
                <w:szCs w:val="24"/>
              </w:rPr>
            </w:pPr>
            <w:r w:rsidRPr="00997862">
              <w:rPr>
                <w:rFonts w:eastAsia="Calibri"/>
                <w:b/>
                <w:bCs/>
                <w:color w:val="FFFFFF"/>
                <w:sz w:val="24"/>
                <w:szCs w:val="24"/>
              </w:rPr>
              <w:t>Date</w:t>
            </w:r>
          </w:p>
        </w:tc>
      </w:tr>
      <w:tr w:rsidR="00666C9B" w:rsidRPr="00666C9B" w14:paraId="375C16C3" w14:textId="77777777" w:rsidTr="00997862">
        <w:tc>
          <w:tcPr>
            <w:tcW w:w="4503" w:type="dxa"/>
            <w:tcBorders>
              <w:top w:val="single" w:sz="4" w:space="0" w:color="auto"/>
              <w:left w:val="single" w:sz="4" w:space="0" w:color="auto"/>
              <w:bottom w:val="single" w:sz="4" w:space="0" w:color="auto"/>
              <w:right w:val="single" w:sz="4" w:space="0" w:color="auto"/>
            </w:tcBorders>
            <w:shd w:val="clear" w:color="auto" w:fill="auto"/>
          </w:tcPr>
          <w:p w14:paraId="66B95F97" w14:textId="77777777" w:rsidR="00666C9B" w:rsidRPr="00666C9B" w:rsidRDefault="00666C9B" w:rsidP="00997862">
            <w:pPr>
              <w:widowControl/>
              <w:autoSpaceDE/>
              <w:autoSpaceDN/>
              <w:adjustRightInd/>
              <w:spacing w:after="240" w:line="259" w:lineRule="auto"/>
              <w:rPr>
                <w:rFonts w:eastAsia="Calibri"/>
                <w:b/>
                <w:bCs/>
                <w:color w:val="000000"/>
                <w:sz w:val="24"/>
                <w:szCs w:val="24"/>
              </w:rPr>
            </w:pPr>
            <w:r w:rsidRPr="00666C9B">
              <w:rPr>
                <w:rFonts w:eastAsia="Calibri"/>
                <w:b/>
                <w:bCs/>
                <w:color w:val="000000"/>
                <w:sz w:val="24"/>
                <w:szCs w:val="24"/>
              </w:rPr>
              <w:t>Date of issue of RFQ</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2B89D27B" w14:textId="0A9A58FF" w:rsidR="00666C9B" w:rsidRPr="000C31C5" w:rsidRDefault="00F94EBC" w:rsidP="00997862">
            <w:pPr>
              <w:widowControl/>
              <w:autoSpaceDE/>
              <w:autoSpaceDN/>
              <w:adjustRightInd/>
              <w:spacing w:after="240" w:line="259" w:lineRule="auto"/>
              <w:rPr>
                <w:rFonts w:eastAsia="Calibri" w:cs="Arial"/>
                <w:b/>
                <w:sz w:val="24"/>
                <w:szCs w:val="24"/>
              </w:rPr>
            </w:pPr>
            <w:r>
              <w:rPr>
                <w:rFonts w:eastAsia="Calibri" w:cs="Arial"/>
                <w:b/>
                <w:sz w:val="24"/>
                <w:szCs w:val="24"/>
              </w:rPr>
              <w:t>31</w:t>
            </w:r>
            <w:r w:rsidR="00977E8D" w:rsidRPr="000C31C5">
              <w:rPr>
                <w:rFonts w:eastAsia="Calibri" w:cs="Arial"/>
                <w:b/>
                <w:sz w:val="24"/>
                <w:szCs w:val="24"/>
              </w:rPr>
              <w:t>/0</w:t>
            </w:r>
            <w:r w:rsidR="0026162C" w:rsidRPr="000C31C5">
              <w:rPr>
                <w:rFonts w:eastAsia="Calibri" w:cs="Arial"/>
                <w:b/>
                <w:sz w:val="24"/>
                <w:szCs w:val="24"/>
              </w:rPr>
              <w:t>7</w:t>
            </w:r>
            <w:r w:rsidR="00977E8D" w:rsidRPr="000C31C5">
              <w:rPr>
                <w:rFonts w:eastAsia="Calibri" w:cs="Arial"/>
                <w:b/>
                <w:sz w:val="24"/>
                <w:szCs w:val="24"/>
              </w:rPr>
              <w:t>/2023</w:t>
            </w:r>
          </w:p>
        </w:tc>
      </w:tr>
      <w:tr w:rsidR="00666C9B" w:rsidRPr="00666C9B" w14:paraId="2D1E4479" w14:textId="77777777" w:rsidTr="00997862">
        <w:tc>
          <w:tcPr>
            <w:tcW w:w="4503" w:type="dxa"/>
            <w:tcBorders>
              <w:top w:val="single" w:sz="4" w:space="0" w:color="auto"/>
              <w:left w:val="single" w:sz="4" w:space="0" w:color="auto"/>
              <w:bottom w:val="single" w:sz="4" w:space="0" w:color="auto"/>
              <w:right w:val="single" w:sz="4" w:space="0" w:color="auto"/>
            </w:tcBorders>
            <w:shd w:val="clear" w:color="auto" w:fill="auto"/>
          </w:tcPr>
          <w:p w14:paraId="2586371C" w14:textId="77777777" w:rsidR="00666C9B" w:rsidRPr="00666C9B" w:rsidRDefault="00666C9B" w:rsidP="00997862">
            <w:pPr>
              <w:widowControl/>
              <w:autoSpaceDE/>
              <w:autoSpaceDN/>
              <w:adjustRightInd/>
              <w:spacing w:after="240" w:line="259" w:lineRule="auto"/>
              <w:rPr>
                <w:rFonts w:eastAsia="Calibri"/>
                <w:b/>
                <w:bCs/>
                <w:color w:val="000000"/>
                <w:sz w:val="24"/>
                <w:szCs w:val="24"/>
              </w:rPr>
            </w:pPr>
            <w:r w:rsidRPr="00666C9B">
              <w:rPr>
                <w:rFonts w:eastAsia="Calibri"/>
                <w:b/>
                <w:bCs/>
                <w:color w:val="000000"/>
                <w:sz w:val="24"/>
                <w:szCs w:val="24"/>
              </w:rPr>
              <w:t>Deadline for clarifications questions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D0B940D" w14:textId="1138E80F" w:rsidR="00666C9B" w:rsidRPr="00B10EB3" w:rsidRDefault="00F94EBC" w:rsidP="00997862">
            <w:pPr>
              <w:widowControl/>
              <w:autoSpaceDE/>
              <w:autoSpaceDN/>
              <w:adjustRightInd/>
              <w:spacing w:after="240" w:line="259" w:lineRule="auto"/>
              <w:rPr>
                <w:rFonts w:eastAsia="Calibri" w:cs="Arial"/>
                <w:b/>
                <w:sz w:val="24"/>
                <w:szCs w:val="24"/>
              </w:rPr>
            </w:pPr>
            <w:r>
              <w:rPr>
                <w:rFonts w:eastAsia="Calibri" w:cs="Arial"/>
                <w:b/>
                <w:sz w:val="24"/>
                <w:szCs w:val="24"/>
              </w:rPr>
              <w:t>18</w:t>
            </w:r>
            <w:r w:rsidR="0026162C" w:rsidRPr="00B10EB3">
              <w:rPr>
                <w:rFonts w:eastAsia="Calibri" w:cs="Arial"/>
                <w:b/>
                <w:sz w:val="24"/>
                <w:szCs w:val="24"/>
              </w:rPr>
              <w:t>/0</w:t>
            </w:r>
            <w:r w:rsidR="00A97129" w:rsidRPr="00B10EB3">
              <w:rPr>
                <w:rFonts w:eastAsia="Calibri" w:cs="Arial"/>
                <w:b/>
                <w:sz w:val="24"/>
                <w:szCs w:val="24"/>
              </w:rPr>
              <w:t>8</w:t>
            </w:r>
            <w:r w:rsidR="0026162C" w:rsidRPr="00B10EB3">
              <w:rPr>
                <w:rFonts w:eastAsia="Calibri" w:cs="Arial"/>
                <w:b/>
                <w:sz w:val="24"/>
                <w:szCs w:val="24"/>
              </w:rPr>
              <w:t>/</w:t>
            </w:r>
            <w:r w:rsidR="009C5804" w:rsidRPr="00B10EB3">
              <w:rPr>
                <w:rFonts w:eastAsia="Calibri" w:cs="Arial"/>
                <w:b/>
                <w:sz w:val="24"/>
                <w:szCs w:val="24"/>
              </w:rPr>
              <w:t>2023</w:t>
            </w:r>
            <w:r w:rsidR="00666C9B" w:rsidRPr="00B10EB3">
              <w:rPr>
                <w:rFonts w:eastAsia="Calibri" w:cs="Arial"/>
                <w:b/>
                <w:sz w:val="24"/>
                <w:szCs w:val="24"/>
              </w:rPr>
              <w:t xml:space="preserve"> </w:t>
            </w:r>
            <w:r w:rsidR="00666C9B" w:rsidRPr="00B10EB3">
              <w:rPr>
                <w:rFonts w:eastAsia="Calibri"/>
                <w:sz w:val="24"/>
                <w:szCs w:val="24"/>
              </w:rPr>
              <w:t xml:space="preserve">at </w:t>
            </w:r>
            <w:r w:rsidR="009C5804" w:rsidRPr="00B10EB3">
              <w:rPr>
                <w:rFonts w:eastAsia="Calibri"/>
                <w:b/>
                <w:bCs/>
                <w:sz w:val="24"/>
                <w:szCs w:val="24"/>
              </w:rPr>
              <w:t>12:00</w:t>
            </w:r>
            <w:r w:rsidR="00666C9B" w:rsidRPr="00B10EB3">
              <w:rPr>
                <w:rFonts w:eastAsia="Calibri" w:cs="Arial"/>
                <w:b/>
                <w:sz w:val="24"/>
                <w:szCs w:val="24"/>
              </w:rPr>
              <w:t xml:space="preserve"> BST </w:t>
            </w:r>
          </w:p>
        </w:tc>
      </w:tr>
      <w:tr w:rsidR="00666C9B" w:rsidRPr="00666C9B" w14:paraId="7B70043E" w14:textId="77777777" w:rsidTr="00997862">
        <w:tc>
          <w:tcPr>
            <w:tcW w:w="4503" w:type="dxa"/>
            <w:tcBorders>
              <w:top w:val="single" w:sz="4" w:space="0" w:color="auto"/>
              <w:left w:val="single" w:sz="4" w:space="0" w:color="auto"/>
              <w:bottom w:val="single" w:sz="4" w:space="0" w:color="auto"/>
              <w:right w:val="single" w:sz="4" w:space="0" w:color="auto"/>
            </w:tcBorders>
            <w:shd w:val="clear" w:color="auto" w:fill="auto"/>
          </w:tcPr>
          <w:p w14:paraId="7BBBFE2C" w14:textId="77777777" w:rsidR="00666C9B" w:rsidRPr="00666C9B" w:rsidRDefault="00666C9B" w:rsidP="00997862">
            <w:pPr>
              <w:widowControl/>
              <w:autoSpaceDE/>
              <w:autoSpaceDN/>
              <w:adjustRightInd/>
              <w:spacing w:after="240" w:line="259" w:lineRule="auto"/>
              <w:rPr>
                <w:rFonts w:eastAsia="Calibri"/>
                <w:b/>
                <w:bCs/>
                <w:color w:val="000000"/>
                <w:sz w:val="24"/>
                <w:szCs w:val="24"/>
              </w:rPr>
            </w:pPr>
            <w:r w:rsidRPr="00666C9B">
              <w:rPr>
                <w:rFonts w:eastAsia="Calibri"/>
                <w:b/>
                <w:bCs/>
                <w:color w:val="000000"/>
                <w:sz w:val="24"/>
                <w:szCs w:val="24"/>
              </w:rPr>
              <w:t>Deadline for receipt of Quotation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D5386DA" w14:textId="0C1BAB64" w:rsidR="00666C9B" w:rsidRPr="00B10EB3" w:rsidRDefault="00F94EBC" w:rsidP="00997862">
            <w:pPr>
              <w:widowControl/>
              <w:autoSpaceDE/>
              <w:autoSpaceDN/>
              <w:adjustRightInd/>
              <w:spacing w:after="240" w:line="259" w:lineRule="auto"/>
              <w:rPr>
                <w:rFonts w:eastAsia="Calibri"/>
                <w:sz w:val="24"/>
                <w:szCs w:val="24"/>
              </w:rPr>
            </w:pPr>
            <w:r>
              <w:rPr>
                <w:rFonts w:eastAsia="Calibri" w:cs="Arial"/>
                <w:b/>
                <w:sz w:val="24"/>
                <w:szCs w:val="24"/>
              </w:rPr>
              <w:t>0</w:t>
            </w:r>
            <w:r w:rsidR="00A97129" w:rsidRPr="00B10EB3">
              <w:rPr>
                <w:rFonts w:eastAsia="Calibri" w:cs="Arial"/>
                <w:b/>
                <w:sz w:val="24"/>
                <w:szCs w:val="24"/>
              </w:rPr>
              <w:t>1</w:t>
            </w:r>
            <w:r w:rsidR="009C5804" w:rsidRPr="00B10EB3">
              <w:rPr>
                <w:rFonts w:eastAsia="Calibri" w:cs="Arial"/>
                <w:b/>
                <w:sz w:val="24"/>
                <w:szCs w:val="24"/>
              </w:rPr>
              <w:t>/0</w:t>
            </w:r>
            <w:r>
              <w:rPr>
                <w:rFonts w:eastAsia="Calibri" w:cs="Arial"/>
                <w:b/>
                <w:sz w:val="24"/>
                <w:szCs w:val="24"/>
              </w:rPr>
              <w:t>9</w:t>
            </w:r>
            <w:r w:rsidR="009C5804" w:rsidRPr="00B10EB3">
              <w:rPr>
                <w:rFonts w:eastAsia="Calibri" w:cs="Arial"/>
                <w:b/>
                <w:sz w:val="24"/>
                <w:szCs w:val="24"/>
              </w:rPr>
              <w:t>/2023</w:t>
            </w:r>
            <w:r w:rsidR="00666C9B" w:rsidRPr="00B10EB3">
              <w:rPr>
                <w:rFonts w:eastAsia="Calibri"/>
                <w:sz w:val="24"/>
                <w:szCs w:val="24"/>
              </w:rPr>
              <w:t xml:space="preserve"> at </w:t>
            </w:r>
            <w:r w:rsidR="009C5804" w:rsidRPr="00B10EB3">
              <w:rPr>
                <w:rFonts w:eastAsia="Calibri" w:cs="Arial"/>
                <w:b/>
                <w:sz w:val="24"/>
                <w:szCs w:val="24"/>
              </w:rPr>
              <w:t>12:00</w:t>
            </w:r>
            <w:r w:rsidR="00666C9B" w:rsidRPr="00B10EB3">
              <w:rPr>
                <w:rFonts w:eastAsia="Calibri" w:cs="Arial"/>
                <w:b/>
                <w:sz w:val="24"/>
                <w:szCs w:val="24"/>
              </w:rPr>
              <w:t xml:space="preserve"> BST </w:t>
            </w:r>
          </w:p>
        </w:tc>
      </w:tr>
      <w:tr w:rsidR="00666C9B" w:rsidRPr="00666C9B" w14:paraId="39703060" w14:textId="77777777" w:rsidTr="00997862">
        <w:tc>
          <w:tcPr>
            <w:tcW w:w="4503" w:type="dxa"/>
            <w:tcBorders>
              <w:top w:val="single" w:sz="4" w:space="0" w:color="auto"/>
              <w:left w:val="single" w:sz="4" w:space="0" w:color="auto"/>
              <w:bottom w:val="single" w:sz="4" w:space="0" w:color="auto"/>
              <w:right w:val="single" w:sz="4" w:space="0" w:color="auto"/>
            </w:tcBorders>
            <w:shd w:val="clear" w:color="auto" w:fill="auto"/>
          </w:tcPr>
          <w:p w14:paraId="70D6643B" w14:textId="77777777" w:rsidR="00666C9B" w:rsidRPr="00666C9B" w:rsidRDefault="00666C9B" w:rsidP="00997862">
            <w:pPr>
              <w:widowControl/>
              <w:autoSpaceDE/>
              <w:autoSpaceDN/>
              <w:adjustRightInd/>
              <w:spacing w:after="240" w:line="259" w:lineRule="auto"/>
              <w:rPr>
                <w:rFonts w:eastAsia="Calibri"/>
                <w:b/>
                <w:bCs/>
                <w:color w:val="000000"/>
                <w:sz w:val="24"/>
                <w:szCs w:val="24"/>
              </w:rPr>
            </w:pPr>
            <w:r w:rsidRPr="00666C9B">
              <w:rPr>
                <w:rFonts w:eastAsia="Calibri"/>
                <w:b/>
                <w:bCs/>
                <w:color w:val="000000"/>
                <w:sz w:val="24"/>
                <w:szCs w:val="24"/>
              </w:rPr>
              <w:t>Intended date of Contract Award</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82E85BD" w14:textId="4065AE5A" w:rsidR="00666C9B" w:rsidRPr="00B10EB3" w:rsidRDefault="00F94EBC" w:rsidP="00997862">
            <w:pPr>
              <w:widowControl/>
              <w:autoSpaceDE/>
              <w:autoSpaceDN/>
              <w:adjustRightInd/>
              <w:spacing w:after="240" w:line="259" w:lineRule="auto"/>
              <w:rPr>
                <w:rFonts w:eastAsia="Calibri" w:cs="Arial"/>
                <w:b/>
                <w:sz w:val="24"/>
                <w:szCs w:val="24"/>
              </w:rPr>
            </w:pPr>
            <w:r>
              <w:rPr>
                <w:rFonts w:eastAsia="Calibri" w:cs="Arial"/>
                <w:b/>
                <w:sz w:val="24"/>
                <w:szCs w:val="24"/>
              </w:rPr>
              <w:t>11</w:t>
            </w:r>
            <w:r w:rsidR="009C5804" w:rsidRPr="00B10EB3">
              <w:rPr>
                <w:rFonts w:eastAsia="Calibri" w:cs="Arial"/>
                <w:b/>
                <w:sz w:val="24"/>
                <w:szCs w:val="24"/>
              </w:rPr>
              <w:t>/0</w:t>
            </w:r>
            <w:r>
              <w:rPr>
                <w:rFonts w:eastAsia="Calibri" w:cs="Arial"/>
                <w:b/>
                <w:sz w:val="24"/>
                <w:szCs w:val="24"/>
              </w:rPr>
              <w:t>9</w:t>
            </w:r>
            <w:r w:rsidR="009C5804" w:rsidRPr="00B10EB3">
              <w:rPr>
                <w:rFonts w:eastAsia="Calibri" w:cs="Arial"/>
                <w:b/>
                <w:sz w:val="24"/>
                <w:szCs w:val="24"/>
              </w:rPr>
              <w:t>/2023</w:t>
            </w:r>
          </w:p>
        </w:tc>
      </w:tr>
      <w:tr w:rsidR="00666C9B" w:rsidRPr="00666C9B" w14:paraId="1DB08E99" w14:textId="77777777" w:rsidTr="00997862">
        <w:tc>
          <w:tcPr>
            <w:tcW w:w="4503" w:type="dxa"/>
            <w:tcBorders>
              <w:top w:val="single" w:sz="4" w:space="0" w:color="auto"/>
              <w:left w:val="single" w:sz="4" w:space="0" w:color="auto"/>
              <w:bottom w:val="single" w:sz="4" w:space="0" w:color="auto"/>
              <w:right w:val="single" w:sz="4" w:space="0" w:color="auto"/>
            </w:tcBorders>
            <w:shd w:val="clear" w:color="auto" w:fill="auto"/>
          </w:tcPr>
          <w:p w14:paraId="06F033F2" w14:textId="77777777" w:rsidR="00666C9B" w:rsidRPr="00666C9B" w:rsidRDefault="00666C9B" w:rsidP="00997862">
            <w:pPr>
              <w:widowControl/>
              <w:autoSpaceDE/>
              <w:autoSpaceDN/>
              <w:adjustRightInd/>
              <w:spacing w:after="240" w:line="259" w:lineRule="auto"/>
              <w:rPr>
                <w:rFonts w:eastAsia="Calibri"/>
                <w:b/>
                <w:bCs/>
                <w:color w:val="000000"/>
                <w:sz w:val="24"/>
                <w:szCs w:val="24"/>
              </w:rPr>
            </w:pPr>
            <w:r w:rsidRPr="00666C9B">
              <w:rPr>
                <w:rFonts w:eastAsia="Calibri"/>
                <w:b/>
                <w:bCs/>
                <w:color w:val="000000"/>
                <w:sz w:val="24"/>
                <w:szCs w:val="24"/>
              </w:rPr>
              <w:t>Intended Contract Start Date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240D1C2" w14:textId="265893A4" w:rsidR="00666C9B" w:rsidRPr="00B10EB3" w:rsidRDefault="00F94EBC" w:rsidP="00997862">
            <w:pPr>
              <w:widowControl/>
              <w:autoSpaceDE/>
              <w:autoSpaceDN/>
              <w:adjustRightInd/>
              <w:spacing w:after="240" w:line="259" w:lineRule="auto"/>
              <w:rPr>
                <w:rFonts w:eastAsia="Calibri" w:cs="Arial"/>
                <w:b/>
                <w:sz w:val="24"/>
                <w:szCs w:val="24"/>
              </w:rPr>
            </w:pPr>
            <w:r>
              <w:rPr>
                <w:rFonts w:eastAsia="Calibri" w:cs="Arial"/>
                <w:b/>
                <w:sz w:val="24"/>
                <w:szCs w:val="24"/>
              </w:rPr>
              <w:t>18</w:t>
            </w:r>
            <w:r w:rsidR="009C5804" w:rsidRPr="00B10EB3">
              <w:rPr>
                <w:rFonts w:eastAsia="Calibri" w:cs="Arial"/>
                <w:b/>
                <w:sz w:val="24"/>
                <w:szCs w:val="24"/>
              </w:rPr>
              <w:t>/0</w:t>
            </w:r>
            <w:r w:rsidR="0026162C" w:rsidRPr="00B10EB3">
              <w:rPr>
                <w:rFonts w:eastAsia="Calibri" w:cs="Arial"/>
                <w:b/>
                <w:sz w:val="24"/>
                <w:szCs w:val="24"/>
              </w:rPr>
              <w:t>9</w:t>
            </w:r>
            <w:r w:rsidR="009C5804" w:rsidRPr="00B10EB3">
              <w:rPr>
                <w:rFonts w:eastAsia="Calibri" w:cs="Arial"/>
                <w:b/>
                <w:sz w:val="24"/>
                <w:szCs w:val="24"/>
              </w:rPr>
              <w:t>/2023</w:t>
            </w:r>
          </w:p>
        </w:tc>
      </w:tr>
      <w:tr w:rsidR="00666C9B" w:rsidRPr="00666C9B" w14:paraId="01EFCAB0" w14:textId="77777777" w:rsidTr="00997862">
        <w:tc>
          <w:tcPr>
            <w:tcW w:w="4503" w:type="dxa"/>
            <w:tcBorders>
              <w:top w:val="single" w:sz="4" w:space="0" w:color="auto"/>
              <w:left w:val="single" w:sz="4" w:space="0" w:color="auto"/>
              <w:bottom w:val="single" w:sz="4" w:space="0" w:color="auto"/>
              <w:right w:val="single" w:sz="4" w:space="0" w:color="auto"/>
            </w:tcBorders>
            <w:shd w:val="clear" w:color="auto" w:fill="auto"/>
          </w:tcPr>
          <w:p w14:paraId="59306322" w14:textId="77777777" w:rsidR="00666C9B" w:rsidRPr="00666C9B" w:rsidRDefault="00666C9B" w:rsidP="00997862">
            <w:pPr>
              <w:widowControl/>
              <w:autoSpaceDE/>
              <w:autoSpaceDN/>
              <w:adjustRightInd/>
              <w:spacing w:after="240" w:line="259" w:lineRule="auto"/>
              <w:rPr>
                <w:rFonts w:eastAsia="Calibri"/>
                <w:b/>
                <w:bCs/>
                <w:color w:val="000000"/>
                <w:sz w:val="24"/>
                <w:szCs w:val="24"/>
              </w:rPr>
            </w:pPr>
            <w:r w:rsidRPr="00666C9B">
              <w:rPr>
                <w:rFonts w:eastAsia="Calibri"/>
                <w:b/>
                <w:bCs/>
                <w:color w:val="000000"/>
                <w:sz w:val="24"/>
                <w:szCs w:val="24"/>
              </w:rPr>
              <w:t xml:space="preserve">Intended Delivery Date / Contract Duration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8C2863A" w14:textId="5DC838A4" w:rsidR="00666C9B" w:rsidRPr="00B10EB3" w:rsidRDefault="0026162C" w:rsidP="0026162C">
            <w:pPr>
              <w:widowControl/>
              <w:tabs>
                <w:tab w:val="center" w:pos="2089"/>
              </w:tabs>
              <w:autoSpaceDE/>
              <w:autoSpaceDN/>
              <w:adjustRightInd/>
              <w:spacing w:after="240" w:line="259" w:lineRule="auto"/>
              <w:rPr>
                <w:rFonts w:eastAsia="Calibri"/>
                <w:sz w:val="24"/>
                <w:szCs w:val="24"/>
              </w:rPr>
            </w:pPr>
            <w:r w:rsidRPr="00B10EB3">
              <w:rPr>
                <w:rFonts w:eastAsia="Calibri" w:cs="Arial"/>
                <w:b/>
                <w:sz w:val="24"/>
                <w:szCs w:val="24"/>
              </w:rPr>
              <w:t>29</w:t>
            </w:r>
            <w:r w:rsidR="009C5804" w:rsidRPr="00B10EB3">
              <w:rPr>
                <w:rFonts w:eastAsia="Calibri" w:cs="Arial"/>
                <w:b/>
                <w:sz w:val="24"/>
                <w:szCs w:val="24"/>
              </w:rPr>
              <w:t>/0</w:t>
            </w:r>
            <w:r w:rsidRPr="00B10EB3">
              <w:rPr>
                <w:rFonts w:eastAsia="Calibri" w:cs="Arial"/>
                <w:b/>
                <w:sz w:val="24"/>
                <w:szCs w:val="24"/>
              </w:rPr>
              <w:t>2</w:t>
            </w:r>
            <w:r w:rsidR="009C5804" w:rsidRPr="00B10EB3">
              <w:rPr>
                <w:rFonts w:eastAsia="Calibri" w:cs="Arial"/>
                <w:b/>
                <w:sz w:val="24"/>
                <w:szCs w:val="24"/>
              </w:rPr>
              <w:t>/2024</w:t>
            </w:r>
            <w:r w:rsidR="00666C9B" w:rsidRPr="00B10EB3">
              <w:rPr>
                <w:rFonts w:eastAsia="Calibri"/>
                <w:sz w:val="24"/>
                <w:szCs w:val="24"/>
              </w:rPr>
              <w:t xml:space="preserve"> </w:t>
            </w:r>
            <w:r w:rsidRPr="00B10EB3">
              <w:rPr>
                <w:rFonts w:eastAsia="Calibri"/>
                <w:sz w:val="24"/>
                <w:szCs w:val="24"/>
              </w:rPr>
              <w:tab/>
            </w:r>
          </w:p>
        </w:tc>
      </w:tr>
      <w:bookmarkEnd w:id="2"/>
    </w:tbl>
    <w:p w14:paraId="0E27B00A" w14:textId="77777777" w:rsidR="00274275" w:rsidRPr="00274275" w:rsidRDefault="00274275" w:rsidP="00274275">
      <w:pPr>
        <w:rPr>
          <w:rFonts w:cs="Arial"/>
        </w:rPr>
      </w:pPr>
    </w:p>
    <w:p w14:paraId="60061E4C" w14:textId="77777777" w:rsidR="00274275" w:rsidRPr="00274275" w:rsidRDefault="00274275" w:rsidP="00274275">
      <w:pPr>
        <w:rPr>
          <w:rFonts w:cs="Arial"/>
        </w:rPr>
      </w:pPr>
    </w:p>
    <w:p w14:paraId="4AE5DD4D" w14:textId="77777777" w:rsidR="00666C9B" w:rsidRPr="00666C9B" w:rsidRDefault="00666C9B" w:rsidP="00666C9B">
      <w:pPr>
        <w:keepNext/>
        <w:widowControl/>
        <w:autoSpaceDE/>
        <w:autoSpaceDN/>
        <w:adjustRightInd/>
        <w:spacing w:after="240" w:line="276" w:lineRule="auto"/>
        <w:outlineLvl w:val="0"/>
        <w:rPr>
          <w:rFonts w:eastAsia="Calibri"/>
          <w:b/>
          <w:color w:val="000000"/>
          <w:sz w:val="36"/>
          <w:szCs w:val="32"/>
        </w:rPr>
      </w:pPr>
      <w:r w:rsidRPr="00666C9B">
        <w:rPr>
          <w:rFonts w:eastAsia="Calibri"/>
          <w:b/>
          <w:color w:val="000000"/>
          <w:sz w:val="36"/>
          <w:szCs w:val="32"/>
        </w:rPr>
        <w:t xml:space="preserve">Section 1: General Information  </w:t>
      </w:r>
    </w:p>
    <w:p w14:paraId="04C7796E"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Glossary</w:t>
      </w:r>
    </w:p>
    <w:p w14:paraId="2FD08405"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lastRenderedPageBreak/>
        <w:t>Unless the context otherwise requires, the following words and expressions used within this Request for Quotation shall have the following meanings (to be interpreted in the singular or plural as the context requires):</w:t>
      </w: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642"/>
        <w:gridCol w:w="4993"/>
      </w:tblGrid>
      <w:tr w:rsidR="00666C9B" w14:paraId="44EAFD9C" w14:textId="77777777" w:rsidTr="00997862">
        <w:tc>
          <w:tcPr>
            <w:tcW w:w="4318" w:type="dxa"/>
            <w:tcBorders>
              <w:bottom w:val="single" w:sz="4" w:space="0" w:color="auto"/>
              <w:right w:val="nil"/>
            </w:tcBorders>
            <w:shd w:val="clear" w:color="auto" w:fill="000000"/>
          </w:tcPr>
          <w:p w14:paraId="4B94D5A5" w14:textId="77777777" w:rsidR="00666C9B" w:rsidRPr="00997862" w:rsidRDefault="00666C9B" w:rsidP="007C667C">
            <w:pPr>
              <w:rPr>
                <w:b/>
                <w:bCs/>
                <w:color w:val="FFFFFF"/>
              </w:rPr>
            </w:pPr>
          </w:p>
        </w:tc>
        <w:tc>
          <w:tcPr>
            <w:tcW w:w="6138" w:type="dxa"/>
            <w:tcBorders>
              <w:bottom w:val="single" w:sz="4" w:space="0" w:color="auto"/>
            </w:tcBorders>
            <w:shd w:val="clear" w:color="auto" w:fill="000000"/>
          </w:tcPr>
          <w:p w14:paraId="3DEEC669" w14:textId="77777777" w:rsidR="00666C9B" w:rsidRPr="00997862" w:rsidRDefault="00666C9B" w:rsidP="007C667C">
            <w:pPr>
              <w:rPr>
                <w:b/>
                <w:bCs/>
                <w:color w:val="FFFFFF"/>
              </w:rPr>
            </w:pPr>
          </w:p>
        </w:tc>
      </w:tr>
      <w:tr w:rsidR="00666C9B" w:rsidRPr="009F2992" w14:paraId="19C08620" w14:textId="77777777" w:rsidTr="00997862">
        <w:tc>
          <w:tcPr>
            <w:tcW w:w="4318" w:type="dxa"/>
            <w:tcBorders>
              <w:top w:val="single" w:sz="4" w:space="0" w:color="auto"/>
              <w:left w:val="single" w:sz="4" w:space="0" w:color="auto"/>
              <w:bottom w:val="single" w:sz="4" w:space="0" w:color="auto"/>
              <w:right w:val="single" w:sz="4" w:space="0" w:color="auto"/>
            </w:tcBorders>
            <w:shd w:val="clear" w:color="auto" w:fill="FFFFFF"/>
          </w:tcPr>
          <w:p w14:paraId="165836CB" w14:textId="77777777" w:rsidR="00666C9B" w:rsidRPr="00997862" w:rsidRDefault="00666C9B" w:rsidP="007C667C">
            <w:pPr>
              <w:rPr>
                <w:b/>
                <w:bCs/>
              </w:rPr>
            </w:pPr>
            <w:r w:rsidRPr="00997862">
              <w:rPr>
                <w:b/>
                <w:bCs/>
              </w:rPr>
              <w:t>“Authority”</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4C844EFD" w14:textId="77777777" w:rsidR="00666C9B" w:rsidRPr="009F2992" w:rsidRDefault="00666C9B" w:rsidP="007C667C">
            <w:r w:rsidRPr="007A28B8">
              <w:t xml:space="preserve">means </w:t>
            </w:r>
            <w:r w:rsidR="00656DD4" w:rsidRPr="00656DD4">
              <w:rPr>
                <w:bCs/>
              </w:rPr>
              <w:t xml:space="preserve">Natural England </w:t>
            </w:r>
            <w:r w:rsidRPr="009F2992">
              <w:t xml:space="preserve">who is the Contracting Authority.  </w:t>
            </w:r>
          </w:p>
        </w:tc>
      </w:tr>
      <w:tr w:rsidR="00666C9B" w:rsidRPr="009F2992" w14:paraId="6F3B22A7" w14:textId="77777777" w:rsidTr="00997862">
        <w:tc>
          <w:tcPr>
            <w:tcW w:w="4318" w:type="dxa"/>
            <w:tcBorders>
              <w:top w:val="single" w:sz="4" w:space="0" w:color="auto"/>
              <w:left w:val="single" w:sz="4" w:space="0" w:color="auto"/>
              <w:bottom w:val="single" w:sz="4" w:space="0" w:color="auto"/>
              <w:right w:val="single" w:sz="4" w:space="0" w:color="auto"/>
            </w:tcBorders>
            <w:shd w:val="clear" w:color="auto" w:fill="FFFFFF"/>
          </w:tcPr>
          <w:p w14:paraId="2AB6FD63" w14:textId="77777777" w:rsidR="00666C9B" w:rsidRPr="00997862" w:rsidRDefault="00666C9B" w:rsidP="007C667C">
            <w:pPr>
              <w:rPr>
                <w:b/>
                <w:bCs/>
              </w:rPr>
            </w:pPr>
            <w:r w:rsidRPr="00997862">
              <w:rPr>
                <w:b/>
                <w:bCs/>
              </w:rPr>
              <w:t>“Contract”</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67C0A470" w14:textId="77777777" w:rsidR="00666C9B" w:rsidRPr="009F2992" w:rsidRDefault="00666C9B" w:rsidP="007C667C">
            <w:r w:rsidRPr="007A28B8">
              <w:t>means the contract to be entered into by the Authority and the successful supplier.</w:t>
            </w:r>
          </w:p>
        </w:tc>
      </w:tr>
      <w:tr w:rsidR="00666C9B" w:rsidRPr="009F2992" w14:paraId="2B5F3374" w14:textId="77777777" w:rsidTr="00997862">
        <w:tc>
          <w:tcPr>
            <w:tcW w:w="4318" w:type="dxa"/>
            <w:tcBorders>
              <w:top w:val="single" w:sz="4" w:space="0" w:color="auto"/>
              <w:left w:val="single" w:sz="4" w:space="0" w:color="auto"/>
              <w:bottom w:val="single" w:sz="4" w:space="0" w:color="auto"/>
              <w:right w:val="single" w:sz="4" w:space="0" w:color="auto"/>
            </w:tcBorders>
            <w:shd w:val="clear" w:color="auto" w:fill="FFFFFF"/>
          </w:tcPr>
          <w:p w14:paraId="14E58A31" w14:textId="77777777" w:rsidR="00666C9B" w:rsidRPr="00997862" w:rsidRDefault="00666C9B" w:rsidP="007C667C">
            <w:pPr>
              <w:rPr>
                <w:b/>
                <w:bCs/>
              </w:rPr>
            </w:pPr>
            <w:r w:rsidRPr="00997862">
              <w:rPr>
                <w:b/>
                <w:bCs/>
              </w:rPr>
              <w:t>“Response”</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7F700E21" w14:textId="77777777" w:rsidR="00666C9B" w:rsidRPr="009F2992" w:rsidRDefault="00666C9B" w:rsidP="007C667C">
            <w:r w:rsidRPr="007A28B8">
              <w:t xml:space="preserve">means the information </w:t>
            </w:r>
            <w:r w:rsidRPr="009F2992">
              <w:t>submitted by a supplier in response to the RFQ.</w:t>
            </w:r>
          </w:p>
        </w:tc>
      </w:tr>
      <w:tr w:rsidR="00666C9B" w:rsidRPr="009F2992" w14:paraId="2D51A7A1" w14:textId="77777777" w:rsidTr="00997862">
        <w:tc>
          <w:tcPr>
            <w:tcW w:w="4318" w:type="dxa"/>
            <w:tcBorders>
              <w:top w:val="single" w:sz="4" w:space="0" w:color="auto"/>
              <w:left w:val="single" w:sz="4" w:space="0" w:color="auto"/>
              <w:bottom w:val="single" w:sz="4" w:space="0" w:color="auto"/>
              <w:right w:val="single" w:sz="4" w:space="0" w:color="auto"/>
            </w:tcBorders>
            <w:shd w:val="clear" w:color="auto" w:fill="FFFFFF"/>
          </w:tcPr>
          <w:p w14:paraId="2E185F88" w14:textId="77777777" w:rsidR="00666C9B" w:rsidRPr="00997862" w:rsidRDefault="00666C9B" w:rsidP="007C667C">
            <w:pPr>
              <w:rPr>
                <w:b/>
                <w:bCs/>
              </w:rPr>
            </w:pPr>
            <w:r w:rsidRPr="00997862">
              <w:rPr>
                <w:b/>
                <w:bCs/>
              </w:rPr>
              <w:t>“RFQ”</w:t>
            </w:r>
          </w:p>
        </w:tc>
        <w:tc>
          <w:tcPr>
            <w:tcW w:w="6138" w:type="dxa"/>
            <w:tcBorders>
              <w:top w:val="single" w:sz="4" w:space="0" w:color="auto"/>
              <w:left w:val="single" w:sz="4" w:space="0" w:color="auto"/>
              <w:bottom w:val="single" w:sz="4" w:space="0" w:color="auto"/>
              <w:right w:val="single" w:sz="4" w:space="0" w:color="auto"/>
            </w:tcBorders>
            <w:shd w:val="clear" w:color="auto" w:fill="auto"/>
          </w:tcPr>
          <w:p w14:paraId="51B07D16" w14:textId="77777777" w:rsidR="00666C9B" w:rsidRPr="009F2992" w:rsidRDefault="00666C9B" w:rsidP="007C667C">
            <w:r w:rsidRPr="007A28B8">
              <w:t>means this Request for Quotation and all related documents published by the Authority and made available to suppliers.</w:t>
            </w:r>
          </w:p>
        </w:tc>
      </w:tr>
    </w:tbl>
    <w:p w14:paraId="3656B9AB" w14:textId="77777777" w:rsidR="00274275" w:rsidRPr="00274275" w:rsidRDefault="00274275" w:rsidP="00274275">
      <w:pPr>
        <w:rPr>
          <w:rFonts w:cs="Arial"/>
        </w:rPr>
      </w:pPr>
    </w:p>
    <w:p w14:paraId="45FB0818" w14:textId="77777777" w:rsidR="00274275" w:rsidRPr="00274275" w:rsidRDefault="00274275" w:rsidP="00274275">
      <w:pPr>
        <w:rPr>
          <w:rFonts w:cs="Arial"/>
        </w:rPr>
      </w:pPr>
    </w:p>
    <w:p w14:paraId="049F31CB" w14:textId="77777777" w:rsidR="00274275" w:rsidRPr="00274275" w:rsidRDefault="00274275" w:rsidP="00274275">
      <w:pPr>
        <w:rPr>
          <w:rFonts w:cs="Arial"/>
        </w:rPr>
      </w:pPr>
    </w:p>
    <w:p w14:paraId="36106491"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Conditions applying to the RFQ</w:t>
      </w:r>
    </w:p>
    <w:p w14:paraId="2450DD3F"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You should examine your Response and related documents ensuring it is complete and in accordance with the stated instructions prior to submission. </w:t>
      </w:r>
    </w:p>
    <w:p w14:paraId="4E2F60E5"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3D8598D"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By submitting a Response, you, the supplier, are deemed to accept the terms and conditions provided in the RFQ. Confirmation of this is required in Annex 2. </w:t>
      </w:r>
    </w:p>
    <w:p w14:paraId="0CCCB24F"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Failure to comply with the instructions set out in the RFQ may result in the supplier’s exclusion from this quotation process.</w:t>
      </w:r>
    </w:p>
    <w:p w14:paraId="47420F28"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Acceptance of Quotations</w:t>
      </w:r>
    </w:p>
    <w:p w14:paraId="0D879378"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By issuing this RFQ the Authority does not bind itself to accept any quotation and reserves the right not to award a contract to any supplier who submits a quotation.</w:t>
      </w:r>
    </w:p>
    <w:p w14:paraId="7BA731DD"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Costs</w:t>
      </w:r>
    </w:p>
    <w:p w14:paraId="6ED9EF82"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The Authority will not reimburse you for any costs and expenses which you incur preparing and submitting your quotation, even if the Authority amends or terminates the procurement process.</w:t>
      </w:r>
    </w:p>
    <w:p w14:paraId="265E0D39"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Self-Declaration and Mandatory Requirements</w:t>
      </w:r>
    </w:p>
    <w:p w14:paraId="552FB267"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4244D17D"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lastRenderedPageBreak/>
        <w:t xml:space="preserve">Any mandatory requirements will be set out in Section 2, Specification of Requirements and, if you do not comply with them, your quotation will not be evaluated.  </w:t>
      </w:r>
    </w:p>
    <w:p w14:paraId="2AC3F1CD"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Clarifications</w:t>
      </w:r>
    </w:p>
    <w:p w14:paraId="64ED3183"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D7A5CFE"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AEF7209"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55EE974A" w14:textId="77777777" w:rsidR="00666C9B" w:rsidRPr="00666C9B" w:rsidRDefault="00666C9B" w:rsidP="005D6A2D">
      <w:pPr>
        <w:widowControl/>
        <w:numPr>
          <w:ilvl w:val="0"/>
          <w:numId w:val="10"/>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 xml:space="preserve">the clarification and response are not commercially sensitive; and </w:t>
      </w:r>
    </w:p>
    <w:p w14:paraId="61D70580" w14:textId="77777777" w:rsidR="00666C9B" w:rsidRPr="00666C9B" w:rsidRDefault="00666C9B" w:rsidP="005D6A2D">
      <w:pPr>
        <w:widowControl/>
        <w:numPr>
          <w:ilvl w:val="0"/>
          <w:numId w:val="10"/>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 xml:space="preserve">all suppliers may benefit from its disclosure, </w:t>
      </w:r>
    </w:p>
    <w:p w14:paraId="53128261" w14:textId="77777777" w:rsidR="00666C9B" w:rsidRPr="00666C9B" w:rsidRDefault="00666C9B" w:rsidP="00666C9B">
      <w:pPr>
        <w:widowControl/>
        <w:autoSpaceDE/>
        <w:autoSpaceDN/>
        <w:adjustRightInd/>
        <w:spacing w:after="240" w:line="259" w:lineRule="auto"/>
        <w:rPr>
          <w:rFonts w:eastAsia="Calibri"/>
          <w:color w:val="000000"/>
          <w:sz w:val="24"/>
          <w:szCs w:val="24"/>
        </w:rPr>
      </w:pPr>
    </w:p>
    <w:p w14:paraId="20DB13CB"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58C8601A"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A64AEFB"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 xml:space="preserve">Amendments </w:t>
      </w:r>
    </w:p>
    <w:p w14:paraId="6E836493"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The Authority may amend the RFQ at any time prior to the deadline for receipt. If it amends the RFQ the Authority will notify you via email. </w:t>
      </w:r>
    </w:p>
    <w:p w14:paraId="3E424215"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Suppliers may modify their quotation prior to the deadline for Responses. No Responses may be modified after the deadline for Responses.  </w:t>
      </w:r>
    </w:p>
    <w:p w14:paraId="41AF36B8"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 Suppliers may withdraw their quotations at any time by submitting a notice via the email to the named contact.</w:t>
      </w:r>
    </w:p>
    <w:p w14:paraId="1F806E02"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lastRenderedPageBreak/>
        <w:t>Conditions of Contract</w:t>
      </w:r>
    </w:p>
    <w:p w14:paraId="1ED25009"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The Authority’s standard </w:t>
      </w:r>
      <w:r w:rsidR="00656DD4">
        <w:rPr>
          <w:rFonts w:eastAsia="Calibri"/>
          <w:color w:val="000000"/>
          <w:sz w:val="24"/>
          <w:szCs w:val="24"/>
        </w:rPr>
        <w:t>Condensed Terms and Conditions p</w:t>
      </w:r>
      <w:r w:rsidRPr="00666C9B">
        <w:rPr>
          <w:rFonts w:eastAsia="Calibri"/>
          <w:color w:val="000000"/>
          <w:sz w:val="24"/>
          <w:szCs w:val="24"/>
        </w:rPr>
        <w:t xml:space="preserve">rovided as part of the RFQ will be included in any contract awarded as a result of this quotation process. The Authority will not accept any changes to these terms and conditions proposed by a supplier. </w:t>
      </w:r>
    </w:p>
    <w:p w14:paraId="7FCCD613"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Suppliers should note that the quotation provided by the successful bidder will form part of the Contract.</w:t>
      </w:r>
    </w:p>
    <w:p w14:paraId="50D3F3EF"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Prices</w:t>
      </w:r>
    </w:p>
    <w:p w14:paraId="732B1B1F"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Prices must be submitted in £ sterling,</w:t>
      </w:r>
      <w:r w:rsidR="00656DD4">
        <w:rPr>
          <w:rFonts w:eastAsia="Calibri"/>
          <w:color w:val="000000"/>
          <w:sz w:val="24"/>
          <w:szCs w:val="24"/>
        </w:rPr>
        <w:t xml:space="preserve"> inclusive</w:t>
      </w:r>
      <w:r w:rsidRPr="00666C9B">
        <w:rPr>
          <w:rFonts w:eastAsia="Calibri" w:cs="Arial"/>
          <w:b/>
          <w:color w:val="D9262E"/>
          <w:sz w:val="24"/>
          <w:szCs w:val="24"/>
        </w:rPr>
        <w:t xml:space="preserve"> </w:t>
      </w:r>
      <w:r w:rsidRPr="00666C9B">
        <w:rPr>
          <w:rFonts w:eastAsia="Calibri"/>
          <w:color w:val="000000"/>
          <w:sz w:val="24"/>
          <w:szCs w:val="24"/>
        </w:rPr>
        <w:t>of VAT.</w:t>
      </w:r>
    </w:p>
    <w:p w14:paraId="3D3A874C"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Disclosure</w:t>
      </w:r>
    </w:p>
    <w:p w14:paraId="50BD158D"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0E8949D"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A916C23"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Further to the Government’s transparency agenda, all UK Government organisations must advertise on Contract Finder in accordance with the following publication thresholds: </w:t>
      </w:r>
    </w:p>
    <w:p w14:paraId="0B7FFB35" w14:textId="77777777" w:rsidR="00666C9B" w:rsidRPr="00666C9B" w:rsidRDefault="00666C9B" w:rsidP="005D6A2D">
      <w:pPr>
        <w:widowControl/>
        <w:numPr>
          <w:ilvl w:val="0"/>
          <w:numId w:val="11"/>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Central Contracting Authority’s: £12,000</w:t>
      </w:r>
    </w:p>
    <w:p w14:paraId="69E75043" w14:textId="77777777" w:rsidR="00666C9B" w:rsidRDefault="00666C9B" w:rsidP="005D6A2D">
      <w:pPr>
        <w:widowControl/>
        <w:numPr>
          <w:ilvl w:val="0"/>
          <w:numId w:val="11"/>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Sub Central Contracting Authority’s and NHS Trusts: £30,000</w:t>
      </w:r>
    </w:p>
    <w:p w14:paraId="62486C05" w14:textId="77777777" w:rsidR="005D6A2D" w:rsidRPr="00666C9B" w:rsidRDefault="005D6A2D" w:rsidP="005D6A2D">
      <w:pPr>
        <w:widowControl/>
        <w:autoSpaceDE/>
        <w:autoSpaceDN/>
        <w:adjustRightInd/>
        <w:spacing w:before="60" w:after="240" w:line="259" w:lineRule="auto"/>
        <w:ind w:left="1004"/>
        <w:contextualSpacing/>
        <w:rPr>
          <w:rFonts w:eastAsia="Calibri"/>
          <w:color w:val="000000"/>
          <w:sz w:val="24"/>
          <w:szCs w:val="24"/>
        </w:rPr>
      </w:pPr>
    </w:p>
    <w:p w14:paraId="6811BEFA"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For the purpose of this RFQ the Authority is classified as a</w:t>
      </w:r>
      <w:r w:rsidR="00656DD4">
        <w:rPr>
          <w:rFonts w:eastAsia="Calibri"/>
          <w:color w:val="000000"/>
          <w:sz w:val="24"/>
          <w:szCs w:val="24"/>
        </w:rPr>
        <w:t xml:space="preserve"> Central Contracting Authority</w:t>
      </w:r>
      <w:r w:rsidRPr="00666C9B">
        <w:rPr>
          <w:rFonts w:eastAsia="Calibri" w:cs="Arial"/>
          <w:b/>
          <w:color w:val="D9262E"/>
          <w:sz w:val="24"/>
          <w:szCs w:val="24"/>
        </w:rPr>
        <w:t xml:space="preserve"> </w:t>
      </w:r>
      <w:r w:rsidRPr="00666C9B">
        <w:rPr>
          <w:rFonts w:eastAsia="Calibri"/>
          <w:color w:val="000000"/>
          <w:sz w:val="24"/>
          <w:szCs w:val="24"/>
        </w:rPr>
        <w:t xml:space="preserve">with a publication threshold of </w:t>
      </w:r>
      <w:r w:rsidR="00656DD4">
        <w:rPr>
          <w:rFonts w:eastAsia="Calibri"/>
          <w:color w:val="000000"/>
          <w:sz w:val="24"/>
          <w:szCs w:val="24"/>
        </w:rPr>
        <w:t>£12,000</w:t>
      </w:r>
      <w:r w:rsidRPr="00666C9B">
        <w:rPr>
          <w:rFonts w:eastAsia="Calibri"/>
          <w:color w:val="000000"/>
          <w:sz w:val="24"/>
          <w:szCs w:val="24"/>
        </w:rPr>
        <w:t xml:space="preserve"> inclusive of VAT. </w:t>
      </w:r>
    </w:p>
    <w:p w14:paraId="71B76012"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BA5AF2E"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lastRenderedPageBreak/>
        <w:t>By submitting a Response, you consent to these terms as part of the procurement.</w:t>
      </w:r>
    </w:p>
    <w:p w14:paraId="2E6FA4E6"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Disclaimers</w:t>
      </w:r>
    </w:p>
    <w:p w14:paraId="1C89CC6E"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147F5ED"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The Authority does not:</w:t>
      </w:r>
    </w:p>
    <w:p w14:paraId="0DB3C66E" w14:textId="77777777" w:rsidR="00666C9B" w:rsidRPr="00666C9B" w:rsidRDefault="00666C9B" w:rsidP="005D6A2D">
      <w:pPr>
        <w:widowControl/>
        <w:numPr>
          <w:ilvl w:val="0"/>
          <w:numId w:val="12"/>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make any representation or warranty (express or implied) as to the accuracy, reasonableness or completeness of the RFQ;</w:t>
      </w:r>
    </w:p>
    <w:p w14:paraId="05AB790A" w14:textId="77777777" w:rsidR="00666C9B" w:rsidRPr="00666C9B" w:rsidRDefault="00666C9B" w:rsidP="005D6A2D">
      <w:pPr>
        <w:widowControl/>
        <w:numPr>
          <w:ilvl w:val="0"/>
          <w:numId w:val="12"/>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accept any liability for the information contained in the RFQ or for the fairness, accuracy or completeness of that information; or</w:t>
      </w:r>
    </w:p>
    <w:p w14:paraId="7AEF8951" w14:textId="77777777" w:rsidR="00666C9B" w:rsidRDefault="00666C9B" w:rsidP="005D6A2D">
      <w:pPr>
        <w:widowControl/>
        <w:numPr>
          <w:ilvl w:val="0"/>
          <w:numId w:val="12"/>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4101652C" w14:textId="77777777" w:rsidR="005D6A2D" w:rsidRPr="00666C9B" w:rsidRDefault="005D6A2D" w:rsidP="005D6A2D">
      <w:pPr>
        <w:widowControl/>
        <w:autoSpaceDE/>
        <w:autoSpaceDN/>
        <w:adjustRightInd/>
        <w:spacing w:before="60" w:after="240" w:line="259" w:lineRule="auto"/>
        <w:ind w:left="1004"/>
        <w:contextualSpacing/>
        <w:rPr>
          <w:rFonts w:eastAsia="Calibri"/>
          <w:color w:val="000000"/>
          <w:sz w:val="24"/>
          <w:szCs w:val="24"/>
        </w:rPr>
      </w:pPr>
    </w:p>
    <w:p w14:paraId="36993E27"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FF2B8A8"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Protection of Personal Data</w:t>
      </w:r>
    </w:p>
    <w:p w14:paraId="4C4D17B2"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In order to comply with the General Data Protection Regulations 2018 the supplier must agree to the following:</w:t>
      </w:r>
    </w:p>
    <w:p w14:paraId="64F6F335"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ab/>
        <w:t>You must only process any personal data in strict accordance with instructions from the Authority.</w:t>
      </w:r>
    </w:p>
    <w:p w14:paraId="1846DAEF" w14:textId="77777777" w:rsidR="00666C9B" w:rsidRPr="00666C9B" w:rsidRDefault="00666C9B" w:rsidP="005D6A2D">
      <w:pPr>
        <w:widowControl/>
        <w:numPr>
          <w:ilvl w:val="0"/>
          <w:numId w:val="13"/>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You must ensure that all the personal data that we disclose to you or you collect on our behalf under this agreement are kept confidential.</w:t>
      </w:r>
    </w:p>
    <w:p w14:paraId="0767D500" w14:textId="77777777" w:rsidR="00666C9B" w:rsidRPr="00666C9B" w:rsidRDefault="00666C9B" w:rsidP="005D6A2D">
      <w:pPr>
        <w:widowControl/>
        <w:numPr>
          <w:ilvl w:val="0"/>
          <w:numId w:val="13"/>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You must take reasonable steps to ensure the reliability of employees who have access to personal data.</w:t>
      </w:r>
    </w:p>
    <w:p w14:paraId="0DBBEA67" w14:textId="77777777" w:rsidR="00666C9B" w:rsidRPr="00666C9B" w:rsidRDefault="00666C9B" w:rsidP="005D6A2D">
      <w:pPr>
        <w:widowControl/>
        <w:numPr>
          <w:ilvl w:val="0"/>
          <w:numId w:val="13"/>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Only employees who may be required to assist in meeting the obligations under this agreement may have access to the personal data.</w:t>
      </w:r>
    </w:p>
    <w:p w14:paraId="3B4A9565" w14:textId="77777777" w:rsidR="00666C9B" w:rsidRPr="00666C9B" w:rsidRDefault="00666C9B" w:rsidP="005D6A2D">
      <w:pPr>
        <w:widowControl/>
        <w:numPr>
          <w:ilvl w:val="0"/>
          <w:numId w:val="13"/>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Any disclosure of personal data must be made in confidence and extend only so far as that which is specifically necessary for the purposes of this agreement.</w:t>
      </w:r>
    </w:p>
    <w:p w14:paraId="03F9F5D2" w14:textId="77777777" w:rsidR="00666C9B" w:rsidRPr="00666C9B" w:rsidRDefault="00666C9B" w:rsidP="005D6A2D">
      <w:pPr>
        <w:widowControl/>
        <w:numPr>
          <w:ilvl w:val="0"/>
          <w:numId w:val="13"/>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 xml:space="preserve">You must ensure that there are appropriate security measures in place to safeguard against any unauthorised access or unlawful processing or </w:t>
      </w:r>
      <w:r w:rsidRPr="00666C9B">
        <w:rPr>
          <w:rFonts w:eastAsia="Calibri"/>
          <w:color w:val="000000"/>
          <w:sz w:val="24"/>
          <w:szCs w:val="24"/>
        </w:rPr>
        <w:lastRenderedPageBreak/>
        <w:t>accidental loss, destruction or damage or disclosure of the personal data.</w:t>
      </w:r>
    </w:p>
    <w:p w14:paraId="3D2CD08F" w14:textId="77777777" w:rsidR="00666C9B" w:rsidRDefault="00666C9B" w:rsidP="005D6A2D">
      <w:pPr>
        <w:widowControl/>
        <w:numPr>
          <w:ilvl w:val="0"/>
          <w:numId w:val="13"/>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On termination of this agreement, for whatever reason, the personal data must be returned to us promptly and safely, together with all copies in your possession or control.</w:t>
      </w:r>
    </w:p>
    <w:p w14:paraId="4B99056E" w14:textId="77777777" w:rsidR="005D6A2D" w:rsidRPr="00666C9B" w:rsidRDefault="005D6A2D" w:rsidP="005D6A2D">
      <w:pPr>
        <w:widowControl/>
        <w:autoSpaceDE/>
        <w:autoSpaceDN/>
        <w:adjustRightInd/>
        <w:spacing w:before="60" w:after="240" w:line="259" w:lineRule="auto"/>
        <w:ind w:left="1004"/>
        <w:contextualSpacing/>
        <w:rPr>
          <w:rFonts w:eastAsia="Calibri"/>
          <w:color w:val="000000"/>
          <w:sz w:val="24"/>
          <w:szCs w:val="24"/>
        </w:rPr>
      </w:pPr>
    </w:p>
    <w:p w14:paraId="1C77D117"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General Data Protection Regulations 2018</w:t>
      </w:r>
    </w:p>
    <w:p w14:paraId="5969CB68"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For the purposes of the Regulations the Authority is the data processor.</w:t>
      </w:r>
    </w:p>
    <w:p w14:paraId="4FF2E7A1"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02E40B76"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C2CF896" w14:textId="77777777" w:rsidR="00666C9B" w:rsidRPr="00666C9B" w:rsidRDefault="00666C9B" w:rsidP="00666C9B">
      <w:pPr>
        <w:widowControl/>
        <w:autoSpaceDE/>
        <w:autoSpaceDN/>
        <w:adjustRightInd/>
        <w:spacing w:after="240" w:line="276" w:lineRule="auto"/>
        <w:rPr>
          <w:rFonts w:eastAsia="Calibri"/>
          <w:b/>
          <w:color w:val="000000"/>
          <w:sz w:val="26"/>
          <w:szCs w:val="26"/>
        </w:rPr>
      </w:pPr>
      <w:bookmarkStart w:id="3" w:name="_Hlk119576590"/>
      <w:r w:rsidRPr="00666C9B">
        <w:rPr>
          <w:rFonts w:eastAsia="Calibri"/>
          <w:b/>
          <w:color w:val="000000"/>
          <w:sz w:val="26"/>
          <w:szCs w:val="26"/>
        </w:rPr>
        <w:t>Equality, Diversity &amp; Inclusion (EDI)</w:t>
      </w:r>
    </w:p>
    <w:p w14:paraId="769E7DE9"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656DD4">
        <w:rPr>
          <w:rFonts w:eastAsia="Calibri"/>
          <w:color w:val="000000"/>
          <w:sz w:val="24"/>
          <w:szCs w:val="24"/>
        </w:rPr>
        <w:t xml:space="preserve"> Natural England</w:t>
      </w:r>
      <w:r w:rsidRPr="00666C9B">
        <w:rPr>
          <w:rFonts w:eastAsia="Calibri"/>
          <w:color w:val="000000"/>
          <w:sz w:val="24"/>
          <w:szCs w:val="24"/>
        </w:rPr>
        <w:t xml:space="preserve"> staff and service users.</w:t>
      </w:r>
    </w:p>
    <w:p w14:paraId="102A1C94"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Suppliers are expected to;</w:t>
      </w:r>
    </w:p>
    <w:p w14:paraId="7DFC1876" w14:textId="77777777" w:rsidR="00666C9B" w:rsidRPr="00666C9B" w:rsidRDefault="00666C9B" w:rsidP="005D6A2D">
      <w:pPr>
        <w:widowControl/>
        <w:numPr>
          <w:ilvl w:val="0"/>
          <w:numId w:val="14"/>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 xml:space="preserve">support Defra group to achieve its Public Sector Equality Duty as defined by the Equality Act 2010, and to support delivery of </w:t>
      </w:r>
      <w:hyperlink r:id="rId14" w:history="1">
        <w:r w:rsidRPr="00666C9B">
          <w:rPr>
            <w:rFonts w:eastAsia="Calibri"/>
            <w:color w:val="0000FF"/>
            <w:sz w:val="24"/>
            <w:szCs w:val="24"/>
            <w:u w:val="single"/>
          </w:rPr>
          <w:t>Defra group’s Equality &amp; Diversity Strategy</w:t>
        </w:r>
      </w:hyperlink>
      <w:r w:rsidRPr="00666C9B">
        <w:rPr>
          <w:rFonts w:eastAsia="Calibri"/>
          <w:color w:val="000000"/>
          <w:sz w:val="24"/>
          <w:szCs w:val="24"/>
        </w:rPr>
        <w:t>.</w:t>
      </w:r>
    </w:p>
    <w:p w14:paraId="20BA8BAD" w14:textId="77777777" w:rsidR="00666C9B" w:rsidRPr="00666C9B" w:rsidRDefault="00666C9B" w:rsidP="005D6A2D">
      <w:pPr>
        <w:widowControl/>
        <w:numPr>
          <w:ilvl w:val="0"/>
          <w:numId w:val="14"/>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 xml:space="preserve">meet the standards set out in the </w:t>
      </w:r>
      <w:hyperlink r:id="rId15" w:history="1">
        <w:r w:rsidRPr="00666C9B">
          <w:rPr>
            <w:rFonts w:eastAsia="Calibri"/>
            <w:color w:val="0000FF"/>
            <w:sz w:val="24"/>
            <w:szCs w:val="24"/>
            <w:u w:val="single"/>
          </w:rPr>
          <w:t>Government’s Supplier Code of Conduct</w:t>
        </w:r>
      </w:hyperlink>
    </w:p>
    <w:p w14:paraId="422BCC59" w14:textId="77777777" w:rsidR="00666C9B" w:rsidRPr="00666C9B" w:rsidRDefault="00666C9B" w:rsidP="005D6A2D">
      <w:pPr>
        <w:widowControl/>
        <w:numPr>
          <w:ilvl w:val="0"/>
          <w:numId w:val="14"/>
        </w:numPr>
        <w:autoSpaceDE/>
        <w:autoSpaceDN/>
        <w:adjustRightInd/>
        <w:spacing w:before="60" w:after="240" w:line="259" w:lineRule="auto"/>
        <w:contextualSpacing/>
        <w:rPr>
          <w:rFonts w:eastAsia="Calibri"/>
          <w:color w:val="000000"/>
          <w:sz w:val="24"/>
          <w:szCs w:val="24"/>
        </w:rPr>
      </w:pPr>
      <w:r w:rsidRPr="00666C9B">
        <w:rPr>
          <w:rFonts w:eastAsia="Calibri"/>
          <w:color w:val="000000"/>
          <w:sz w:val="24"/>
          <w:szCs w:val="24"/>
        </w:rPr>
        <w:t>work with Defra group to ensure equality, diversity and inclusion impacts are addressed (positive and negative) in the goods, services and works we procure, barriers are removed and opportunities realised.</w:t>
      </w:r>
    </w:p>
    <w:bookmarkEnd w:id="3"/>
    <w:p w14:paraId="1299C43A" w14:textId="77777777" w:rsidR="00656DD4" w:rsidRDefault="00656DD4" w:rsidP="00666C9B">
      <w:pPr>
        <w:widowControl/>
        <w:autoSpaceDE/>
        <w:autoSpaceDN/>
        <w:adjustRightInd/>
        <w:spacing w:after="240" w:line="276" w:lineRule="auto"/>
        <w:rPr>
          <w:rFonts w:eastAsia="Calibri"/>
          <w:b/>
          <w:color w:val="000000"/>
          <w:sz w:val="26"/>
          <w:szCs w:val="26"/>
        </w:rPr>
      </w:pPr>
    </w:p>
    <w:p w14:paraId="078F37C7"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Sustainable Procurement</w:t>
      </w:r>
    </w:p>
    <w:p w14:paraId="0EB379AB"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lastRenderedPageBreak/>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53E9F25"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The Client encourages its suppliers to share these values, work to address negative impacts and realise opportunities, measure performance and success.</w:t>
      </w:r>
    </w:p>
    <w:p w14:paraId="603AA261"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Suppliers are expected to have an understanding of the Sustainable Development Goals, the interconnections between them and the relevance to the Goods, Services and works procured on the Client’s behalf</w:t>
      </w:r>
    </w:p>
    <w:p w14:paraId="3A81820E"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 xml:space="preserve">Conflicts of Interest </w:t>
      </w:r>
    </w:p>
    <w:p w14:paraId="3DDD5966"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4E65477"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8EDE00A"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DDBEF00" w14:textId="4012C325"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8CCC7E3" w14:textId="77777777" w:rsidR="00666C9B" w:rsidRPr="00666C9B" w:rsidRDefault="00666C9B" w:rsidP="00666C9B">
      <w:pPr>
        <w:keepNext/>
        <w:widowControl/>
        <w:autoSpaceDE/>
        <w:autoSpaceDN/>
        <w:adjustRightInd/>
        <w:spacing w:after="240" w:line="276" w:lineRule="auto"/>
        <w:outlineLvl w:val="0"/>
        <w:rPr>
          <w:rFonts w:eastAsia="Calibri"/>
          <w:b/>
          <w:color w:val="000000"/>
          <w:sz w:val="36"/>
          <w:szCs w:val="32"/>
        </w:rPr>
      </w:pPr>
      <w:r w:rsidRPr="00666C9B">
        <w:rPr>
          <w:rFonts w:eastAsia="Calibri"/>
          <w:b/>
          <w:color w:val="000000"/>
          <w:sz w:val="36"/>
          <w:szCs w:val="32"/>
        </w:rPr>
        <w:t xml:space="preserve">Section 2: The Invitation </w:t>
      </w:r>
    </w:p>
    <w:p w14:paraId="0CE03428" w14:textId="77777777" w:rsidR="00656DD4"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Specification of Requirements</w:t>
      </w:r>
    </w:p>
    <w:p w14:paraId="7FDD384B" w14:textId="77777777" w:rsidR="009B0F8D" w:rsidRPr="009B0F8D" w:rsidRDefault="009B0F8D" w:rsidP="009B0F8D">
      <w:pPr>
        <w:pStyle w:val="ListParagraph"/>
        <w:numPr>
          <w:ilvl w:val="0"/>
          <w:numId w:val="31"/>
        </w:numPr>
        <w:rPr>
          <w:rFonts w:ascii="Arial" w:hAnsi="Arial" w:cs="Arial"/>
          <w:b/>
          <w:bCs/>
          <w:sz w:val="24"/>
          <w:szCs w:val="24"/>
        </w:rPr>
      </w:pPr>
      <w:r w:rsidRPr="009B0F8D">
        <w:rPr>
          <w:rFonts w:ascii="Arial" w:hAnsi="Arial" w:cs="Arial"/>
          <w:b/>
          <w:bCs/>
          <w:sz w:val="24"/>
          <w:szCs w:val="24"/>
        </w:rPr>
        <w:t>Background to Natural England</w:t>
      </w:r>
    </w:p>
    <w:p w14:paraId="50F20B66" w14:textId="77777777" w:rsidR="009B0F8D" w:rsidRDefault="009B0F8D" w:rsidP="009B0F8D">
      <w:pPr>
        <w:rPr>
          <w:rStyle w:val="normaltextrun"/>
          <w:rFonts w:cs="Arial"/>
        </w:rPr>
      </w:pPr>
    </w:p>
    <w:p w14:paraId="75CC8C9F" w14:textId="77777777" w:rsidR="009B0F8D" w:rsidRDefault="009B0F8D" w:rsidP="009B0F8D">
      <w:pPr>
        <w:rPr>
          <w:rStyle w:val="normaltextrun"/>
          <w:rFonts w:cs="Arial"/>
        </w:rPr>
      </w:pPr>
      <w:r>
        <w:rPr>
          <w:rStyle w:val="normaltextrun"/>
          <w:rFonts w:cs="Arial"/>
        </w:rPr>
        <w:t xml:space="preserve">Natural England is </w:t>
      </w:r>
      <w:r w:rsidRPr="002E5A26">
        <w:rPr>
          <w:rStyle w:val="normaltextrun"/>
          <w:rFonts w:cs="Arial"/>
        </w:rPr>
        <w:t xml:space="preserve">the government’s adviser for the natural environment in England. We </w:t>
      </w:r>
      <w:r w:rsidRPr="002E5A26">
        <w:rPr>
          <w:rStyle w:val="normaltextrun"/>
          <w:rFonts w:cs="Arial"/>
        </w:rPr>
        <w:lastRenderedPageBreak/>
        <w:t xml:space="preserve">protect England’s nature and landscapes for people to enjoy and for the services they provide. </w:t>
      </w:r>
    </w:p>
    <w:p w14:paraId="62115CF7" w14:textId="77777777" w:rsidR="009B0F8D" w:rsidRDefault="009B0F8D" w:rsidP="009B0F8D">
      <w:pPr>
        <w:rPr>
          <w:rStyle w:val="normaltextrun"/>
          <w:rFonts w:cs="Arial"/>
        </w:rPr>
      </w:pPr>
    </w:p>
    <w:p w14:paraId="64C596B8" w14:textId="433BA40D" w:rsidR="009B0F8D" w:rsidRPr="002E5A26" w:rsidRDefault="009B0F8D" w:rsidP="009B0F8D">
      <w:pPr>
        <w:rPr>
          <w:rStyle w:val="normaltextrun"/>
          <w:rFonts w:cs="Arial"/>
        </w:rPr>
      </w:pPr>
      <w:r w:rsidRPr="002E5A26">
        <w:rPr>
          <w:rStyle w:val="normaltextrun"/>
          <w:rFonts w:cs="Arial"/>
        </w:rPr>
        <w:t xml:space="preserve">Within England, we are responsible for: </w:t>
      </w:r>
    </w:p>
    <w:p w14:paraId="0B340C41" w14:textId="77777777" w:rsidR="009B0F8D" w:rsidRPr="009B0F8D" w:rsidRDefault="009B0F8D" w:rsidP="009B0F8D">
      <w:pPr>
        <w:pStyle w:val="ListParagraph"/>
        <w:numPr>
          <w:ilvl w:val="0"/>
          <w:numId w:val="32"/>
        </w:numPr>
        <w:rPr>
          <w:rStyle w:val="normaltextrun"/>
          <w:rFonts w:ascii="Arial" w:hAnsi="Arial" w:cs="Arial"/>
        </w:rPr>
      </w:pPr>
      <w:r w:rsidRPr="009B0F8D">
        <w:rPr>
          <w:rStyle w:val="normaltextrun"/>
          <w:rFonts w:ascii="Arial" w:hAnsi="Arial" w:cs="Arial"/>
        </w:rPr>
        <w:t xml:space="preserve">promoting nature conservation and protecting biodiversity; </w:t>
      </w:r>
    </w:p>
    <w:p w14:paraId="66C6D34E" w14:textId="77777777" w:rsidR="009B0F8D" w:rsidRPr="009B0F8D" w:rsidRDefault="009B0F8D" w:rsidP="009B0F8D">
      <w:pPr>
        <w:pStyle w:val="ListParagraph"/>
        <w:numPr>
          <w:ilvl w:val="0"/>
          <w:numId w:val="32"/>
        </w:numPr>
        <w:rPr>
          <w:rStyle w:val="normaltextrun"/>
          <w:rFonts w:ascii="Arial" w:hAnsi="Arial" w:cs="Arial"/>
        </w:rPr>
      </w:pPr>
      <w:r w:rsidRPr="009B0F8D">
        <w:rPr>
          <w:rStyle w:val="normaltextrun"/>
          <w:rFonts w:ascii="Arial" w:hAnsi="Arial" w:cs="Arial"/>
        </w:rPr>
        <w:t xml:space="preserve">conserving and enhancing the landscape; </w:t>
      </w:r>
    </w:p>
    <w:p w14:paraId="74A5524A" w14:textId="77777777" w:rsidR="009B0F8D" w:rsidRPr="009B0F8D" w:rsidRDefault="009B0F8D" w:rsidP="009B0F8D">
      <w:pPr>
        <w:pStyle w:val="ListParagraph"/>
        <w:numPr>
          <w:ilvl w:val="0"/>
          <w:numId w:val="32"/>
        </w:numPr>
        <w:rPr>
          <w:rStyle w:val="normaltextrun"/>
          <w:rFonts w:ascii="Arial" w:hAnsi="Arial" w:cs="Arial"/>
        </w:rPr>
      </w:pPr>
      <w:r w:rsidRPr="009B0F8D">
        <w:rPr>
          <w:rStyle w:val="normaltextrun"/>
          <w:rFonts w:ascii="Arial" w:hAnsi="Arial" w:cs="Arial"/>
        </w:rPr>
        <w:t xml:space="preserve">securing the provision and improvement of facilities for the study, understanding and enjoyment of the natural environment; </w:t>
      </w:r>
    </w:p>
    <w:p w14:paraId="0552E3DD" w14:textId="77777777" w:rsidR="009B0F8D" w:rsidRPr="009B0F8D" w:rsidRDefault="009B0F8D" w:rsidP="009B0F8D">
      <w:pPr>
        <w:pStyle w:val="ListParagraph"/>
        <w:numPr>
          <w:ilvl w:val="0"/>
          <w:numId w:val="32"/>
        </w:numPr>
        <w:rPr>
          <w:rStyle w:val="normaltextrun"/>
          <w:rFonts w:ascii="Arial" w:hAnsi="Arial" w:cs="Arial"/>
        </w:rPr>
      </w:pPr>
      <w:r w:rsidRPr="009B0F8D">
        <w:rPr>
          <w:rStyle w:val="normaltextrun"/>
          <w:rFonts w:ascii="Arial" w:hAnsi="Arial" w:cs="Arial"/>
        </w:rPr>
        <w:t xml:space="preserve">promoting access to the countryside and open spaces; and </w:t>
      </w:r>
    </w:p>
    <w:p w14:paraId="12F7E430" w14:textId="13EEABE8" w:rsidR="009B0F8D" w:rsidRDefault="009B0F8D" w:rsidP="009B0F8D">
      <w:pPr>
        <w:pStyle w:val="ListParagraph"/>
        <w:numPr>
          <w:ilvl w:val="0"/>
          <w:numId w:val="32"/>
        </w:numPr>
      </w:pPr>
      <w:r w:rsidRPr="009B0F8D">
        <w:rPr>
          <w:rStyle w:val="normaltextrun"/>
          <w:rFonts w:ascii="Arial" w:hAnsi="Arial" w:cs="Arial"/>
        </w:rPr>
        <w:t>contributing to social and economic well-being through the sustainable management of the natural environment.</w:t>
      </w:r>
    </w:p>
    <w:p w14:paraId="14F225F3" w14:textId="4F284C31" w:rsidR="009B0F8D" w:rsidRDefault="009B0F8D" w:rsidP="009B0F8D"/>
    <w:p w14:paraId="57FFD32F" w14:textId="77777777" w:rsidR="009B0F8D" w:rsidRPr="002E5A26" w:rsidRDefault="009B0F8D" w:rsidP="009B0F8D"/>
    <w:p w14:paraId="2635E364" w14:textId="77777777" w:rsidR="00666C9B" w:rsidRPr="00656DD4" w:rsidRDefault="00656DD4" w:rsidP="009B0F8D">
      <w:pPr>
        <w:widowControl/>
        <w:numPr>
          <w:ilvl w:val="0"/>
          <w:numId w:val="31"/>
        </w:numPr>
        <w:autoSpaceDE/>
        <w:autoSpaceDN/>
        <w:adjustRightInd/>
        <w:spacing w:after="240" w:line="276" w:lineRule="auto"/>
        <w:rPr>
          <w:rFonts w:eastAsia="Calibri"/>
          <w:b/>
          <w:color w:val="000000"/>
          <w:sz w:val="24"/>
          <w:szCs w:val="24"/>
        </w:rPr>
      </w:pPr>
      <w:r w:rsidRPr="00656DD4">
        <w:rPr>
          <w:rFonts w:eastAsia="Calibri"/>
          <w:b/>
          <w:color w:val="000000"/>
          <w:sz w:val="24"/>
          <w:szCs w:val="24"/>
        </w:rPr>
        <w:t>Introduction</w:t>
      </w:r>
      <w:r w:rsidR="00666C9B" w:rsidRPr="00656DD4">
        <w:rPr>
          <w:rFonts w:eastAsia="Calibri"/>
          <w:b/>
          <w:color w:val="000000"/>
          <w:sz w:val="24"/>
          <w:szCs w:val="24"/>
        </w:rPr>
        <w:t xml:space="preserve"> </w:t>
      </w:r>
    </w:p>
    <w:p w14:paraId="70BB87FD" w14:textId="70C8FA86" w:rsidR="00895148" w:rsidRDefault="00656DD4" w:rsidP="009B0F8D">
      <w:r w:rsidRPr="00656DD4">
        <w:rPr>
          <w:rStyle w:val="normaltextrun"/>
          <w:rFonts w:cs="Arial"/>
          <w:color w:val="000000"/>
        </w:rPr>
        <w:t>This s</w:t>
      </w:r>
      <w:r w:rsidR="009B0F8D">
        <w:rPr>
          <w:rStyle w:val="normaltextrun"/>
          <w:rFonts w:cs="Arial"/>
          <w:color w:val="000000"/>
        </w:rPr>
        <w:t>tudy aims to t</w:t>
      </w:r>
      <w:r w:rsidR="009B0F8D" w:rsidRPr="009B0F8D">
        <w:t xml:space="preserve">est the validity of </w:t>
      </w:r>
      <w:r w:rsidR="009B0F8D">
        <w:t xml:space="preserve">a novel approach for </w:t>
      </w:r>
      <w:r w:rsidR="00895148">
        <w:t xml:space="preserve">using eDNA to undertake </w:t>
      </w:r>
      <w:r w:rsidR="009B0F8D" w:rsidRPr="009B0F8D">
        <w:t xml:space="preserve">carbon origin analysis </w:t>
      </w:r>
      <w:r w:rsidR="009B0F8D">
        <w:t>of</w:t>
      </w:r>
      <w:r w:rsidR="009B0F8D" w:rsidRPr="009B0F8D">
        <w:t xml:space="preserve"> </w:t>
      </w:r>
      <w:r w:rsidR="00895148">
        <w:t xml:space="preserve">intertidal </w:t>
      </w:r>
      <w:r w:rsidR="009B0F8D" w:rsidRPr="009B0F8D">
        <w:t>sediment core</w:t>
      </w:r>
      <w:r w:rsidR="009B0F8D">
        <w:t>s</w:t>
      </w:r>
      <w:r w:rsidR="00895148">
        <w:t xml:space="preserve">. </w:t>
      </w:r>
    </w:p>
    <w:p w14:paraId="1AB29F58" w14:textId="5197BC53" w:rsidR="009B0F8D" w:rsidRDefault="009B0F8D" w:rsidP="009B0F8D">
      <w:pPr>
        <w:rPr>
          <w:rFonts w:cs="Arial"/>
          <w:color w:val="000000"/>
        </w:rPr>
      </w:pPr>
    </w:p>
    <w:p w14:paraId="61341515" w14:textId="0BDA7FB7" w:rsidR="009B0F8D" w:rsidRDefault="009B0F8D" w:rsidP="009B0F8D">
      <w:pPr>
        <w:rPr>
          <w:rStyle w:val="normaltextrun"/>
          <w:rFonts w:cs="Arial"/>
        </w:rPr>
      </w:pPr>
      <w:r>
        <w:rPr>
          <w:rStyle w:val="normaltextrun"/>
          <w:rFonts w:cs="Arial"/>
        </w:rPr>
        <w:t>The i</w:t>
      </w:r>
      <w:r w:rsidRPr="00F14755">
        <w:rPr>
          <w:rStyle w:val="normaltextrun"/>
          <w:rFonts w:cs="Arial"/>
        </w:rPr>
        <w:t xml:space="preserve">dentification of </w:t>
      </w:r>
      <w:r>
        <w:rPr>
          <w:rStyle w:val="normaltextrun"/>
          <w:rFonts w:cs="Arial"/>
        </w:rPr>
        <w:t xml:space="preserve">organic </w:t>
      </w:r>
      <w:r w:rsidRPr="00F14755">
        <w:rPr>
          <w:rStyle w:val="normaltextrun"/>
          <w:rFonts w:cs="Arial"/>
        </w:rPr>
        <w:t xml:space="preserve">carbon sources </w:t>
      </w:r>
      <w:r w:rsidR="003C07D2">
        <w:rPr>
          <w:rStyle w:val="normaltextrun"/>
          <w:rFonts w:cs="Arial"/>
        </w:rPr>
        <w:t xml:space="preserve">associated with carbon stocks </w:t>
      </w:r>
      <w:r>
        <w:rPr>
          <w:rStyle w:val="normaltextrun"/>
          <w:rFonts w:cs="Arial"/>
        </w:rPr>
        <w:t xml:space="preserve">is important for </w:t>
      </w:r>
      <w:r w:rsidR="003C07D2">
        <w:rPr>
          <w:rStyle w:val="normaltextrun"/>
          <w:rFonts w:cs="Arial"/>
        </w:rPr>
        <w:t xml:space="preserve">understanding </w:t>
      </w:r>
      <w:r w:rsidRPr="00F14755">
        <w:rPr>
          <w:rStyle w:val="normaltextrun"/>
          <w:rFonts w:cs="Arial"/>
        </w:rPr>
        <w:t>blue carbon</w:t>
      </w:r>
      <w:r>
        <w:rPr>
          <w:rStyle w:val="normaltextrun"/>
          <w:rFonts w:cs="Arial"/>
        </w:rPr>
        <w:t xml:space="preserve"> </w:t>
      </w:r>
      <w:r w:rsidR="003C07D2">
        <w:rPr>
          <w:rStyle w:val="normaltextrun"/>
          <w:rFonts w:cs="Arial"/>
        </w:rPr>
        <w:t xml:space="preserve">habitats and how they could contribute towards </w:t>
      </w:r>
      <w:r>
        <w:rPr>
          <w:rStyle w:val="normaltextrun"/>
          <w:rFonts w:cs="Arial"/>
        </w:rPr>
        <w:t>Net Zero</w:t>
      </w:r>
      <w:r w:rsidR="0024198D">
        <w:rPr>
          <w:rStyle w:val="normaltextrun"/>
          <w:rFonts w:cs="Arial"/>
        </w:rPr>
        <w:t xml:space="preserve"> targets</w:t>
      </w:r>
      <w:r>
        <w:rPr>
          <w:rStyle w:val="normaltextrun"/>
          <w:rFonts w:cs="Arial"/>
        </w:rPr>
        <w:t xml:space="preserve"> </w:t>
      </w:r>
      <w:r w:rsidR="003C07D2">
        <w:rPr>
          <w:rStyle w:val="normaltextrun"/>
          <w:rFonts w:cs="Arial"/>
        </w:rPr>
        <w:t xml:space="preserve">in the future </w:t>
      </w:r>
      <w:r>
        <w:rPr>
          <w:rStyle w:val="normaltextrun"/>
          <w:rFonts w:cs="Arial"/>
        </w:rPr>
        <w:t xml:space="preserve">(Ortega </w:t>
      </w:r>
      <w:r>
        <w:rPr>
          <w:rStyle w:val="normaltextrun"/>
          <w:rFonts w:cs="Arial"/>
          <w:i/>
          <w:iCs/>
        </w:rPr>
        <w:t xml:space="preserve">et al. </w:t>
      </w:r>
      <w:r>
        <w:rPr>
          <w:rStyle w:val="normaltextrun"/>
          <w:rFonts w:cs="Arial"/>
        </w:rPr>
        <w:t>2020</w:t>
      </w:r>
      <w:r>
        <w:rPr>
          <w:rStyle w:val="FootnoteReference"/>
          <w:rFonts w:cs="Arial"/>
        </w:rPr>
        <w:footnoteReference w:id="2"/>
      </w:r>
      <w:r>
        <w:rPr>
          <w:rStyle w:val="normaltextrun"/>
          <w:rFonts w:cs="Arial"/>
        </w:rPr>
        <w:t xml:space="preserve">). </w:t>
      </w:r>
      <w:r w:rsidR="003C07D2">
        <w:rPr>
          <w:rStyle w:val="normaltextrun"/>
          <w:rFonts w:cs="Arial"/>
        </w:rPr>
        <w:t xml:space="preserve">Despite the growing interest in </w:t>
      </w:r>
      <w:r w:rsidR="0024198D">
        <w:rPr>
          <w:rStyle w:val="normaltextrun"/>
          <w:rFonts w:cs="Arial"/>
        </w:rPr>
        <w:t>b</w:t>
      </w:r>
      <w:r>
        <w:rPr>
          <w:rStyle w:val="normaltextrun"/>
          <w:rFonts w:cs="Arial"/>
        </w:rPr>
        <w:t>lue carbon (carbon stored in marine ecosystems)</w:t>
      </w:r>
      <w:r w:rsidR="003C07D2">
        <w:rPr>
          <w:rStyle w:val="normaltextrun"/>
          <w:rFonts w:cs="Arial"/>
        </w:rPr>
        <w:t xml:space="preserve">, </w:t>
      </w:r>
      <w:r>
        <w:rPr>
          <w:rStyle w:val="normaltextrun"/>
          <w:rFonts w:cs="Arial"/>
        </w:rPr>
        <w:t xml:space="preserve">very little is currently known about the origin or source of organic carbon stored within </w:t>
      </w:r>
      <w:r w:rsidR="003C07D2">
        <w:rPr>
          <w:rStyle w:val="normaltextrun"/>
          <w:rFonts w:cs="Arial"/>
        </w:rPr>
        <w:t>blue carbon habitats</w:t>
      </w:r>
      <w:r w:rsidR="0024198D">
        <w:rPr>
          <w:rStyle w:val="normaltextrun"/>
          <w:rFonts w:cs="Arial"/>
        </w:rPr>
        <w:t xml:space="preserve"> (UKBCEP, 2023</w:t>
      </w:r>
      <w:r w:rsidR="0024198D">
        <w:rPr>
          <w:rStyle w:val="FootnoteReference"/>
          <w:rFonts w:cs="Arial"/>
        </w:rPr>
        <w:footnoteReference w:id="3"/>
      </w:r>
      <w:r w:rsidR="0024198D">
        <w:rPr>
          <w:rStyle w:val="normaltextrun"/>
          <w:rFonts w:cs="Arial"/>
        </w:rPr>
        <w:t>)</w:t>
      </w:r>
      <w:r w:rsidRPr="002D0DBD">
        <w:rPr>
          <w:rStyle w:val="normaltextrun"/>
          <w:rFonts w:cs="Arial"/>
        </w:rPr>
        <w:t xml:space="preserve">. </w:t>
      </w:r>
    </w:p>
    <w:p w14:paraId="681373A3" w14:textId="77777777" w:rsidR="009B0F8D" w:rsidRPr="00F14755" w:rsidRDefault="009B0F8D" w:rsidP="009B0F8D">
      <w:pPr>
        <w:rPr>
          <w:rStyle w:val="normaltextrun"/>
          <w:rFonts w:cs="Arial"/>
          <w:b/>
          <w:bCs/>
        </w:rPr>
      </w:pPr>
    </w:p>
    <w:p w14:paraId="2619BD8B" w14:textId="20D27FD4" w:rsidR="009B0F8D" w:rsidRPr="0024198D" w:rsidRDefault="009B0F8D" w:rsidP="009B0F8D">
      <w:pPr>
        <w:rPr>
          <w:rFonts w:cs="Arial"/>
          <w:color w:val="0000FF"/>
          <w:u w:val="single"/>
        </w:rPr>
      </w:pPr>
      <w:r w:rsidRPr="002D0DBD">
        <w:rPr>
          <w:rStyle w:val="normaltextrun"/>
          <w:rFonts w:cs="Arial"/>
        </w:rPr>
        <w:t>Understanding blue carbon stocks</w:t>
      </w:r>
      <w:r>
        <w:rPr>
          <w:rStyle w:val="normaltextrun"/>
          <w:rFonts w:cs="Arial"/>
        </w:rPr>
        <w:t xml:space="preserve"> </w:t>
      </w:r>
      <w:r w:rsidRPr="002D0DBD">
        <w:rPr>
          <w:rStyle w:val="normaltextrun"/>
          <w:rFonts w:cs="Arial"/>
        </w:rPr>
        <w:t>in English waters is one of DEFRAs main policy priorities with the view of including blue carbon into net zero calculations.</w:t>
      </w:r>
      <w:r>
        <w:rPr>
          <w:rStyle w:val="normaltextrun"/>
          <w:rFonts w:cs="Arial"/>
        </w:rPr>
        <w:t xml:space="preserve"> However, most blue carbon stocks are currently not included within the UK’s national inventory (</w:t>
      </w:r>
      <w:hyperlink r:id="rId16" w:history="1">
        <w:r w:rsidRPr="00F14755">
          <w:rPr>
            <w:rStyle w:val="Hyperlink"/>
            <w:rFonts w:cs="Arial"/>
          </w:rPr>
          <w:t>Blue carbon (parliament.uk)</w:t>
        </w:r>
      </w:hyperlink>
      <w:r w:rsidRPr="00F14755">
        <w:t>;</w:t>
      </w:r>
      <w:r>
        <w:rPr>
          <w:color w:val="C00000"/>
        </w:rPr>
        <w:t xml:space="preserve"> </w:t>
      </w:r>
      <w:hyperlink r:id="rId17" w:history="1">
        <w:r w:rsidRPr="00F14755">
          <w:rPr>
            <w:rStyle w:val="Hyperlink"/>
            <w:rFonts w:cs="Arial"/>
          </w:rPr>
          <w:t>2019 UK Greenhouse Gas Emissions, Final Figures (publishing.service.gov.uk)</w:t>
        </w:r>
      </w:hyperlink>
      <w:r w:rsidRPr="00F14755">
        <w:t>;</w:t>
      </w:r>
      <w:r>
        <w:rPr>
          <w:color w:val="C00000"/>
        </w:rPr>
        <w:t xml:space="preserve"> </w:t>
      </w:r>
      <w:hyperlink r:id="rId18" w:history="1">
        <w:r w:rsidRPr="00F14755">
          <w:rPr>
            <w:rStyle w:val="Hyperlink"/>
            <w:rFonts w:cs="Arial"/>
          </w:rPr>
          <w:t>United Kingdom. 2021 National Inventory Report (NIR) | UNFCCC</w:t>
        </w:r>
      </w:hyperlink>
      <w:r w:rsidR="0024198D">
        <w:rPr>
          <w:rStyle w:val="Hyperlink"/>
          <w:rFonts w:cs="Arial"/>
        </w:rPr>
        <w:t xml:space="preserve">; </w:t>
      </w:r>
      <w:hyperlink r:id="rId19" w:history="1">
        <w:r w:rsidR="0024198D">
          <w:rPr>
            <w:rStyle w:val="Hyperlink"/>
          </w:rPr>
          <w:t>UK Blue Carbon Evidence Partnership - Evidence Needs Statement (cefas.co.uk)</w:t>
        </w:r>
      </w:hyperlink>
      <w:r w:rsidRPr="00F14755">
        <w:t xml:space="preserve">). </w:t>
      </w:r>
    </w:p>
    <w:p w14:paraId="0B4F81AF" w14:textId="77777777" w:rsidR="009B0F8D" w:rsidRDefault="009B0F8D" w:rsidP="009B0F8D">
      <w:pPr>
        <w:rPr>
          <w:rStyle w:val="normaltextrun"/>
          <w:rFonts w:cs="Arial"/>
        </w:rPr>
      </w:pPr>
    </w:p>
    <w:p w14:paraId="44893B16" w14:textId="67ABA7D2" w:rsidR="009B0F8D" w:rsidRDefault="004877F5" w:rsidP="009B0F8D">
      <w:pPr>
        <w:rPr>
          <w:rStyle w:val="normaltextrun"/>
          <w:rFonts w:cs="Arial"/>
        </w:rPr>
      </w:pPr>
      <w:r w:rsidRPr="434220F9">
        <w:rPr>
          <w:rStyle w:val="normaltextrun"/>
          <w:rFonts w:cs="Arial"/>
        </w:rPr>
        <w:t>It is important to understand</w:t>
      </w:r>
      <w:r w:rsidR="009B0F8D" w:rsidRPr="434220F9">
        <w:rPr>
          <w:rStyle w:val="normaltextrun"/>
          <w:rFonts w:cs="Arial"/>
        </w:rPr>
        <w:t xml:space="preserve"> the </w:t>
      </w:r>
      <w:r w:rsidR="00275C76" w:rsidRPr="434220F9">
        <w:rPr>
          <w:rStyle w:val="normaltextrun"/>
          <w:rFonts w:cs="Arial"/>
        </w:rPr>
        <w:t>sources</w:t>
      </w:r>
      <w:r w:rsidR="49B7EE42" w:rsidRPr="434220F9">
        <w:rPr>
          <w:rStyle w:val="normaltextrun"/>
          <w:rFonts w:cs="Arial"/>
        </w:rPr>
        <w:t xml:space="preserve"> of</w:t>
      </w:r>
      <w:r w:rsidR="00275C76" w:rsidRPr="434220F9">
        <w:rPr>
          <w:rStyle w:val="normaltextrun"/>
          <w:rFonts w:cs="Arial"/>
        </w:rPr>
        <w:t xml:space="preserve"> </w:t>
      </w:r>
      <w:r w:rsidR="0024198D" w:rsidRPr="434220F9">
        <w:rPr>
          <w:rStyle w:val="normaltextrun"/>
          <w:rFonts w:cs="Arial"/>
        </w:rPr>
        <w:t xml:space="preserve">organic </w:t>
      </w:r>
      <w:r w:rsidR="009B0F8D" w:rsidRPr="434220F9">
        <w:rPr>
          <w:rStyle w:val="normaltextrun"/>
          <w:rFonts w:cs="Arial"/>
        </w:rPr>
        <w:t>carbon</w:t>
      </w:r>
      <w:r w:rsidRPr="434220F9">
        <w:rPr>
          <w:rStyle w:val="normaltextrun"/>
          <w:rFonts w:cs="Arial"/>
        </w:rPr>
        <w:t xml:space="preserve"> and the transportation pathways in order t</w:t>
      </w:r>
      <w:r w:rsidR="009B0F8D" w:rsidRPr="434220F9">
        <w:rPr>
          <w:rStyle w:val="normaltextrun"/>
          <w:rFonts w:cs="Arial"/>
        </w:rPr>
        <w:t>o ensure that calculations provide an accurate assessment of the UK’s blue carbon stocks</w:t>
      </w:r>
      <w:r w:rsidRPr="434220F9">
        <w:rPr>
          <w:rStyle w:val="normaltextrun"/>
          <w:rFonts w:cs="Arial"/>
        </w:rPr>
        <w:t xml:space="preserve"> and to avoid double counting</w:t>
      </w:r>
      <w:r w:rsidR="0024198D" w:rsidRPr="434220F9">
        <w:rPr>
          <w:rStyle w:val="normaltextrun"/>
          <w:rFonts w:cs="Arial"/>
        </w:rPr>
        <w:t xml:space="preserve"> (UKBCEP, 2023)</w:t>
      </w:r>
      <w:r w:rsidR="009B0F8D" w:rsidRPr="434220F9">
        <w:rPr>
          <w:rStyle w:val="normaltextrun"/>
          <w:rFonts w:cs="Arial"/>
        </w:rPr>
        <w:t>. Understanding the sources and sinks of organic carbon could also be used to inform the conservation</w:t>
      </w:r>
      <w:r w:rsidRPr="434220F9">
        <w:rPr>
          <w:rStyle w:val="normaltextrun"/>
          <w:rFonts w:cs="Arial"/>
        </w:rPr>
        <w:t xml:space="preserve"> and management</w:t>
      </w:r>
      <w:r w:rsidR="009B0F8D" w:rsidRPr="434220F9">
        <w:rPr>
          <w:rStyle w:val="normaltextrun"/>
          <w:rFonts w:cs="Arial"/>
        </w:rPr>
        <w:t xml:space="preserve"> of </w:t>
      </w:r>
      <w:r w:rsidRPr="434220F9">
        <w:rPr>
          <w:rStyle w:val="normaltextrun"/>
          <w:rFonts w:cs="Arial"/>
        </w:rPr>
        <w:t xml:space="preserve">marine and intertidal </w:t>
      </w:r>
      <w:r w:rsidR="009B0F8D" w:rsidRPr="434220F9">
        <w:rPr>
          <w:rStyle w:val="normaltextrun"/>
          <w:rFonts w:cs="Arial"/>
        </w:rPr>
        <w:t xml:space="preserve">habitats (Ortega </w:t>
      </w:r>
      <w:r w:rsidR="009B0F8D" w:rsidRPr="434220F9">
        <w:rPr>
          <w:rStyle w:val="normaltextrun"/>
          <w:rFonts w:cs="Arial"/>
          <w:i/>
          <w:iCs/>
        </w:rPr>
        <w:t xml:space="preserve">et al. </w:t>
      </w:r>
      <w:r w:rsidR="009B0F8D" w:rsidRPr="434220F9">
        <w:rPr>
          <w:rStyle w:val="normaltextrun"/>
          <w:rFonts w:cs="Arial"/>
        </w:rPr>
        <w:t xml:space="preserve">2020). </w:t>
      </w:r>
    </w:p>
    <w:p w14:paraId="13AAF3A5" w14:textId="77777777" w:rsidR="009B0F8D" w:rsidRDefault="009B0F8D" w:rsidP="009B0F8D">
      <w:pPr>
        <w:rPr>
          <w:rStyle w:val="normaltextrun"/>
          <w:rFonts w:cs="Arial"/>
        </w:rPr>
      </w:pPr>
    </w:p>
    <w:p w14:paraId="5FACA0AB" w14:textId="69B1C94D" w:rsidR="009B0F8D" w:rsidRDefault="009B0F8D" w:rsidP="004877F5">
      <w:r>
        <w:rPr>
          <w:rStyle w:val="normaltextrun"/>
          <w:rFonts w:cs="Arial"/>
        </w:rPr>
        <w:t xml:space="preserve">Conventional carbon analysis uses stable isotope analysis (e.g. </w:t>
      </w:r>
      <w:r w:rsidRPr="00A376B3">
        <w:t>δ</w:t>
      </w:r>
      <w:r w:rsidRPr="00A376B3">
        <w:rPr>
          <w:vertAlign w:val="superscript"/>
        </w:rPr>
        <w:t>13</w:t>
      </w:r>
      <w:r w:rsidRPr="00A376B3">
        <w:t xml:space="preserve">C </w:t>
      </w:r>
      <w:r>
        <w:t>and</w:t>
      </w:r>
      <w:r w:rsidRPr="00A376B3">
        <w:t xml:space="preserve"> δ</w:t>
      </w:r>
      <w:r w:rsidRPr="00A376B3">
        <w:rPr>
          <w:vertAlign w:val="superscript"/>
        </w:rPr>
        <w:t>15</w:t>
      </w:r>
      <w:r w:rsidRPr="00A376B3">
        <w:t>N)</w:t>
      </w:r>
      <w:r>
        <w:t xml:space="preserve">, which can be used to differentiate between terrestrial and marine organic matter in sediment carbon pools (Ortega </w:t>
      </w:r>
      <w:r w:rsidRPr="434220F9">
        <w:rPr>
          <w:i/>
          <w:iCs/>
        </w:rPr>
        <w:t xml:space="preserve">et al. </w:t>
      </w:r>
      <w:r>
        <w:t>2020). However, stable isotope analysis is expensive</w:t>
      </w:r>
      <w:r w:rsidR="004877F5">
        <w:t xml:space="preserve"> and </w:t>
      </w:r>
      <w:r>
        <w:t>has poor taxonomic resolution</w:t>
      </w:r>
      <w:r w:rsidR="004877F5">
        <w:t xml:space="preserve"> which cannot provide data at genus or species level. The use of stable isotope analysis may also </w:t>
      </w:r>
      <w:r>
        <w:t>underestimat</w:t>
      </w:r>
      <w:r w:rsidR="004877F5">
        <w:t>e the contribution of</w:t>
      </w:r>
      <w:r>
        <w:t xml:space="preserve"> marine organism</w:t>
      </w:r>
      <w:r w:rsidR="17D227F0">
        <w:t>s</w:t>
      </w:r>
      <w:r>
        <w:t xml:space="preserve"> to sediment organic matter (Reef </w:t>
      </w:r>
      <w:r w:rsidRPr="434220F9">
        <w:rPr>
          <w:i/>
          <w:iCs/>
        </w:rPr>
        <w:t xml:space="preserve">et al. </w:t>
      </w:r>
      <w:r>
        <w:t>2017</w:t>
      </w:r>
      <w:r>
        <w:rPr>
          <w:rStyle w:val="FootnoteReference"/>
          <w:rFonts w:cs="Arial"/>
        </w:rPr>
        <w:footnoteReference w:id="4"/>
      </w:r>
      <w:r>
        <w:t>).</w:t>
      </w:r>
    </w:p>
    <w:p w14:paraId="7BE1C340" w14:textId="77777777" w:rsidR="009B0F8D" w:rsidRDefault="009B0F8D" w:rsidP="009B0F8D"/>
    <w:p w14:paraId="7C9CAC9D" w14:textId="3F0AF15F" w:rsidR="009B0F8D" w:rsidRDefault="004877F5" w:rsidP="009B0F8D">
      <w:r>
        <w:t>E</w:t>
      </w:r>
      <w:r w:rsidR="009B0F8D">
        <w:t>nvironmental DNA (eDNA)</w:t>
      </w:r>
      <w:r>
        <w:t xml:space="preserve"> metabarcoding is an emerging method which can be used to investigate the organisms which have DNA present within each sample. This can be used to investigate the origins of </w:t>
      </w:r>
      <w:r w:rsidR="009B0F8D">
        <w:t>organic carbon stock</w:t>
      </w:r>
      <w:r>
        <w:t>s, as well as providing insight as to the relative contribution of marine, coastal and terrestrial species</w:t>
      </w:r>
      <w:r w:rsidR="009B0F8D">
        <w:t xml:space="preserve">. </w:t>
      </w:r>
      <w:r>
        <w:t xml:space="preserve">Whilst it is an emerging method, the use of </w:t>
      </w:r>
      <w:r w:rsidR="009B0F8D">
        <w:t xml:space="preserve">eDNA is cheaper and provides higher taxonomic resolution than stable isotope analysis. </w:t>
      </w:r>
    </w:p>
    <w:p w14:paraId="3CD07479" w14:textId="77777777" w:rsidR="009B0F8D" w:rsidRDefault="009B0F8D" w:rsidP="009B0F8D">
      <w:pPr>
        <w:rPr>
          <w:rStyle w:val="normaltextrun"/>
          <w:rFonts w:cs="Arial"/>
        </w:rPr>
      </w:pPr>
    </w:p>
    <w:p w14:paraId="219703D7" w14:textId="7D8FDA2C" w:rsidR="009B0F8D" w:rsidRDefault="009B0F8D" w:rsidP="009B0F8D">
      <w:pPr>
        <w:rPr>
          <w:rStyle w:val="normaltextrun"/>
          <w:rFonts w:cs="Arial"/>
        </w:rPr>
      </w:pPr>
      <w:r>
        <w:rPr>
          <w:rStyle w:val="normaltextrun"/>
          <w:rFonts w:cs="Arial"/>
        </w:rPr>
        <w:t>Multiple studies have demonstrated the use of eDNA methods to analyse sediment samples in order to determine the origin of carbon stocks (</w:t>
      </w:r>
      <w:bookmarkStart w:id="4" w:name="_Hlk137653281"/>
      <w:r>
        <w:rPr>
          <w:rStyle w:val="normaltextrun"/>
          <w:rFonts w:cs="Arial"/>
        </w:rPr>
        <w:t xml:space="preserve">Reef </w:t>
      </w:r>
      <w:r>
        <w:rPr>
          <w:rStyle w:val="normaltextrun"/>
          <w:rFonts w:cs="Arial"/>
          <w:i/>
          <w:iCs/>
        </w:rPr>
        <w:t xml:space="preserve">et al. </w:t>
      </w:r>
      <w:r>
        <w:rPr>
          <w:rStyle w:val="normaltextrun"/>
          <w:rFonts w:cs="Arial"/>
        </w:rPr>
        <w:t xml:space="preserve">2017; Ortega </w:t>
      </w:r>
      <w:r>
        <w:rPr>
          <w:rStyle w:val="normaltextrun"/>
          <w:rFonts w:cs="Arial"/>
          <w:i/>
          <w:iCs/>
        </w:rPr>
        <w:t xml:space="preserve">et al. </w:t>
      </w:r>
      <w:r>
        <w:rPr>
          <w:rStyle w:val="normaltextrun"/>
          <w:rFonts w:cs="Arial"/>
        </w:rPr>
        <w:t xml:space="preserve">2020; </w:t>
      </w:r>
      <w:r w:rsidRPr="00E01588">
        <w:rPr>
          <w:rStyle w:val="normaltextrun"/>
          <w:rFonts w:cs="Arial"/>
        </w:rPr>
        <w:t>Anglès</w:t>
      </w:r>
      <w:r>
        <w:rPr>
          <w:rStyle w:val="normaltextrun"/>
          <w:rFonts w:cs="Arial"/>
        </w:rPr>
        <w:t xml:space="preserve"> d’Auriac </w:t>
      </w:r>
      <w:r>
        <w:rPr>
          <w:rStyle w:val="normaltextrun"/>
          <w:rFonts w:cs="Arial"/>
          <w:i/>
          <w:iCs/>
        </w:rPr>
        <w:t xml:space="preserve">et al. </w:t>
      </w:r>
      <w:r>
        <w:rPr>
          <w:rStyle w:val="normaltextrun"/>
          <w:rFonts w:cs="Arial"/>
        </w:rPr>
        <w:t>2021</w:t>
      </w:r>
      <w:r>
        <w:rPr>
          <w:rStyle w:val="FootnoteReference"/>
          <w:rFonts w:cs="Arial"/>
        </w:rPr>
        <w:footnoteReference w:id="5"/>
      </w:r>
      <w:r>
        <w:rPr>
          <w:rStyle w:val="normaltextrun"/>
          <w:rFonts w:cs="Arial"/>
        </w:rPr>
        <w:t xml:space="preserve">; Miyajima </w:t>
      </w:r>
      <w:r>
        <w:rPr>
          <w:rStyle w:val="normaltextrun"/>
          <w:rFonts w:cs="Arial"/>
          <w:i/>
          <w:iCs/>
        </w:rPr>
        <w:t xml:space="preserve">et al. </w:t>
      </w:r>
      <w:r>
        <w:rPr>
          <w:rStyle w:val="normaltextrun"/>
          <w:rFonts w:cs="Arial"/>
        </w:rPr>
        <w:t>2022</w:t>
      </w:r>
      <w:r>
        <w:rPr>
          <w:rStyle w:val="FootnoteReference"/>
          <w:rFonts w:cs="Arial"/>
        </w:rPr>
        <w:footnoteReference w:id="6"/>
      </w:r>
      <w:r>
        <w:rPr>
          <w:rStyle w:val="normaltextrun"/>
          <w:rFonts w:cs="Arial"/>
        </w:rPr>
        <w:t xml:space="preserve">). </w:t>
      </w:r>
      <w:bookmarkEnd w:id="4"/>
      <w:r>
        <w:rPr>
          <w:rStyle w:val="normaltextrun"/>
          <w:rFonts w:cs="Arial"/>
        </w:rPr>
        <w:t xml:space="preserve">eDNA-based methods have been demonstrated to provide an estimation of contribution of marine organisms to blue carbon stocks (Ortega </w:t>
      </w:r>
      <w:r>
        <w:rPr>
          <w:rStyle w:val="normaltextrun"/>
          <w:rFonts w:cs="Arial"/>
          <w:i/>
          <w:iCs/>
        </w:rPr>
        <w:t xml:space="preserve">et al. </w:t>
      </w:r>
      <w:r>
        <w:rPr>
          <w:rStyle w:val="normaltextrun"/>
          <w:rFonts w:cs="Arial"/>
        </w:rPr>
        <w:t>2019</w:t>
      </w:r>
      <w:r>
        <w:rPr>
          <w:rStyle w:val="FootnoteReference"/>
          <w:rFonts w:cs="Arial"/>
        </w:rPr>
        <w:footnoteReference w:id="7"/>
      </w:r>
      <w:r>
        <w:rPr>
          <w:rStyle w:val="normaltextrun"/>
          <w:rFonts w:cs="Arial"/>
        </w:rPr>
        <w:t xml:space="preserve">; Ortega </w:t>
      </w:r>
      <w:r>
        <w:rPr>
          <w:rStyle w:val="normaltextrun"/>
          <w:rFonts w:cs="Arial"/>
          <w:i/>
          <w:iCs/>
        </w:rPr>
        <w:t xml:space="preserve">et al. </w:t>
      </w:r>
      <w:r>
        <w:rPr>
          <w:rStyle w:val="normaltextrun"/>
          <w:rFonts w:cs="Arial"/>
        </w:rPr>
        <w:t xml:space="preserve">2020). However, these have primarily been undertaken within tropical or sub-tropical environments or focussed upon specific macrophyte groups (Ortega </w:t>
      </w:r>
      <w:r>
        <w:rPr>
          <w:rStyle w:val="normaltextrun"/>
          <w:rFonts w:cs="Arial"/>
          <w:i/>
          <w:iCs/>
        </w:rPr>
        <w:t xml:space="preserve">et al. </w:t>
      </w:r>
      <w:r>
        <w:rPr>
          <w:rStyle w:val="normaltextrun"/>
          <w:rFonts w:cs="Arial"/>
        </w:rPr>
        <w:t xml:space="preserve">2020). </w:t>
      </w:r>
    </w:p>
    <w:p w14:paraId="4181B553" w14:textId="77777777" w:rsidR="009B0F8D" w:rsidRDefault="009B0F8D" w:rsidP="009B0F8D">
      <w:pPr>
        <w:rPr>
          <w:rStyle w:val="normaltextrun"/>
          <w:rFonts w:cs="Arial"/>
        </w:rPr>
      </w:pPr>
    </w:p>
    <w:p w14:paraId="397B0BDF" w14:textId="331C1F9D" w:rsidR="009B0F8D" w:rsidRDefault="009B0F8D" w:rsidP="009B0F8D">
      <w:pPr>
        <w:rPr>
          <w:rStyle w:val="normaltextrun"/>
          <w:rFonts w:cs="Arial"/>
        </w:rPr>
      </w:pPr>
      <w:r>
        <w:rPr>
          <w:rStyle w:val="normaltextrun"/>
          <w:rFonts w:cs="Arial"/>
        </w:rPr>
        <w:t>This project is a p</w:t>
      </w:r>
      <w:r w:rsidRPr="002D0DBD">
        <w:rPr>
          <w:rStyle w:val="normaltextrun"/>
          <w:rFonts w:cs="Arial"/>
        </w:rPr>
        <w:t>ilot study to test the validity of using eDNA for carbon origin analysis from sediment cores</w:t>
      </w:r>
      <w:r>
        <w:rPr>
          <w:rStyle w:val="normaltextrun"/>
          <w:rFonts w:cs="Arial"/>
        </w:rPr>
        <w:t xml:space="preserve">. </w:t>
      </w:r>
      <w:r w:rsidR="004877F5">
        <w:rPr>
          <w:rStyle w:val="normaltextrun"/>
          <w:rFonts w:cs="Arial"/>
        </w:rPr>
        <w:t xml:space="preserve">The project will also produce a suitable reference library for appropriate species for this study. </w:t>
      </w:r>
      <w:r>
        <w:rPr>
          <w:rStyle w:val="normaltextrun"/>
          <w:rFonts w:cs="Arial"/>
        </w:rPr>
        <w:t xml:space="preserve">The study will aim to demonstrate the suitability of the method for understanding </w:t>
      </w:r>
      <w:r w:rsidR="00275C76">
        <w:rPr>
          <w:rStyle w:val="normaltextrun"/>
          <w:rFonts w:cs="Arial"/>
        </w:rPr>
        <w:t xml:space="preserve">the sources of </w:t>
      </w:r>
      <w:r w:rsidR="0024198D">
        <w:rPr>
          <w:rStyle w:val="normaltextrun"/>
          <w:rFonts w:cs="Arial"/>
        </w:rPr>
        <w:t xml:space="preserve">organic </w:t>
      </w:r>
      <w:r>
        <w:rPr>
          <w:rStyle w:val="normaltextrun"/>
          <w:rFonts w:cs="Arial"/>
        </w:rPr>
        <w:t xml:space="preserve">carbon within UK sediments. </w:t>
      </w:r>
    </w:p>
    <w:p w14:paraId="45208F53" w14:textId="50C8CC95" w:rsidR="009B0F8D" w:rsidRDefault="009B0F8D" w:rsidP="009B0F8D">
      <w:pPr>
        <w:rPr>
          <w:rFonts w:cs="Arial"/>
          <w:color w:val="000000"/>
        </w:rPr>
      </w:pPr>
    </w:p>
    <w:p w14:paraId="425D465F" w14:textId="77777777" w:rsidR="009B0F8D" w:rsidRDefault="009B0F8D" w:rsidP="009B0F8D">
      <w:pPr>
        <w:rPr>
          <w:rFonts w:cs="Arial"/>
          <w:color w:val="000000"/>
        </w:rPr>
      </w:pPr>
    </w:p>
    <w:p w14:paraId="4F6584BE" w14:textId="0CDC825E" w:rsidR="00656DD4" w:rsidRPr="00AE2517" w:rsidRDefault="009B0F8D" w:rsidP="00AE2517">
      <w:pPr>
        <w:rPr>
          <w:sz w:val="24"/>
          <w:szCs w:val="24"/>
        </w:rPr>
      </w:pPr>
      <w:r w:rsidRPr="00AE2517">
        <w:rPr>
          <w:rStyle w:val="normaltextrun"/>
          <w:rFonts w:cs="Arial"/>
          <w:b/>
          <w:bCs/>
          <w:color w:val="000000"/>
          <w:sz w:val="24"/>
          <w:szCs w:val="24"/>
        </w:rPr>
        <w:t>Sample collection</w:t>
      </w:r>
      <w:r w:rsidR="00656DD4" w:rsidRPr="00AE2517">
        <w:rPr>
          <w:rStyle w:val="eop"/>
          <w:rFonts w:cs="Arial"/>
          <w:b/>
          <w:bCs/>
          <w:color w:val="000000"/>
          <w:sz w:val="24"/>
          <w:szCs w:val="24"/>
        </w:rPr>
        <w:t> </w:t>
      </w:r>
      <w:r w:rsidRPr="00AE2517">
        <w:rPr>
          <w:rStyle w:val="eop"/>
          <w:rFonts w:cs="Arial"/>
          <w:b/>
          <w:bCs/>
          <w:color w:val="000000"/>
          <w:sz w:val="24"/>
          <w:szCs w:val="24"/>
        </w:rPr>
        <w:t>and survey area</w:t>
      </w:r>
    </w:p>
    <w:p w14:paraId="321AB6BD" w14:textId="77777777" w:rsidR="009B0F8D" w:rsidRDefault="009B0F8D" w:rsidP="009B0F8D">
      <w:pPr>
        <w:rPr>
          <w:rFonts w:eastAsia="Arial"/>
        </w:rPr>
      </w:pPr>
    </w:p>
    <w:p w14:paraId="50362745" w14:textId="4E57B299" w:rsidR="009B0F8D" w:rsidRDefault="009B0F8D" w:rsidP="009B0F8D">
      <w:pPr>
        <w:rPr>
          <w:rStyle w:val="normaltextrun"/>
          <w:rFonts w:cs="Arial"/>
        </w:rPr>
      </w:pPr>
      <w:r>
        <w:rPr>
          <w:rStyle w:val="normaltextrun"/>
          <w:rFonts w:cs="Arial"/>
        </w:rPr>
        <w:t xml:space="preserve">Samples </w:t>
      </w:r>
      <w:r w:rsidR="00AE2517">
        <w:rPr>
          <w:rStyle w:val="normaltextrun"/>
          <w:rFonts w:cs="Arial"/>
        </w:rPr>
        <w:t>were co</w:t>
      </w:r>
      <w:r>
        <w:rPr>
          <w:rStyle w:val="normaltextrun"/>
          <w:rFonts w:cs="Arial"/>
        </w:rPr>
        <w:t>llected by Natural England staff in February 2023 from intertidal sediments within the Solway Firth</w:t>
      </w:r>
      <w:r w:rsidR="004548D5">
        <w:rPr>
          <w:rStyle w:val="normaltextrun"/>
          <w:rFonts w:cs="Arial"/>
        </w:rPr>
        <w:t xml:space="preserve"> Special Area of Conservation (SAC)</w:t>
      </w:r>
      <w:r>
        <w:rPr>
          <w:rStyle w:val="normaltextrun"/>
          <w:rFonts w:cs="Arial"/>
        </w:rPr>
        <w:t xml:space="preserve">, Cumbria, England. Intertidal cores were taken </w:t>
      </w:r>
      <w:r w:rsidR="00275C76">
        <w:rPr>
          <w:rStyle w:val="normaltextrun"/>
          <w:rFonts w:cs="Arial"/>
        </w:rPr>
        <w:t xml:space="preserve">for the analysis of carbon stocks </w:t>
      </w:r>
      <w:r>
        <w:rPr>
          <w:rStyle w:val="normaltextrun"/>
          <w:rFonts w:cs="Arial"/>
        </w:rPr>
        <w:t xml:space="preserve">from intertidal muddy sand using a </w:t>
      </w:r>
      <w:r w:rsidR="00275C76">
        <w:rPr>
          <w:rStyle w:val="normaltextrun"/>
          <w:rFonts w:cs="Arial"/>
        </w:rPr>
        <w:t xml:space="preserve">Russian </w:t>
      </w:r>
      <w:r>
        <w:rPr>
          <w:rStyle w:val="normaltextrun"/>
          <w:rFonts w:cs="Arial"/>
        </w:rPr>
        <w:t>corer from 6 sampling stations</w:t>
      </w:r>
      <w:r w:rsidR="004548D5">
        <w:rPr>
          <w:rStyle w:val="normaltextrun"/>
          <w:rFonts w:cs="Arial"/>
        </w:rPr>
        <w:t xml:space="preserve"> </w:t>
      </w:r>
      <w:r w:rsidR="005553A3">
        <w:rPr>
          <w:rStyle w:val="normaltextrun"/>
          <w:rFonts w:cs="Arial"/>
        </w:rPr>
        <w:t>(B1;2;3 and C1;2;3)</w:t>
      </w:r>
      <w:r>
        <w:rPr>
          <w:rStyle w:val="normaltextrun"/>
          <w:rFonts w:cs="Arial"/>
        </w:rPr>
        <w:t xml:space="preserve">. </w:t>
      </w:r>
    </w:p>
    <w:p w14:paraId="64618369" w14:textId="105CA761" w:rsidR="004877F5" w:rsidRDefault="004548D5" w:rsidP="004877F5">
      <w:pPr>
        <w:rPr>
          <w:rStyle w:val="normaltextrun"/>
          <w:rFonts w:cs="Arial"/>
        </w:rPr>
      </w:pPr>
      <w:r>
        <w:rPr>
          <w:rStyle w:val="normaltextrun"/>
          <w:rFonts w:cs="Arial"/>
        </w:rPr>
        <w:br/>
        <w:t>At each sampling station, a sample was collected from surface sediments and from 40-50 cm depth (excluding sampling stations C2 where only 20-30 cm depth was possible and C3 where no at-depth sampling was possible</w:t>
      </w:r>
      <w:r w:rsidR="00B8019C">
        <w:rPr>
          <w:rStyle w:val="normaltextrun"/>
          <w:rFonts w:cs="Arial"/>
        </w:rPr>
        <w:t xml:space="preserve">). </w:t>
      </w:r>
      <w:r w:rsidR="004877F5">
        <w:rPr>
          <w:rStyle w:val="normaltextrun"/>
          <w:rFonts w:cs="Arial"/>
        </w:rPr>
        <w:t>1.5 ml sub-samples were collected from the surface layer and deepest layer (40-50m) of each core. Five replicates were taken at each sampling station (55 samples in total).</w:t>
      </w:r>
    </w:p>
    <w:p w14:paraId="4D8DE624" w14:textId="77777777" w:rsidR="004877F5" w:rsidRDefault="004877F5" w:rsidP="004877F5">
      <w:pPr>
        <w:rPr>
          <w:rStyle w:val="normaltextrun"/>
          <w:rFonts w:cs="Arial"/>
          <w:b/>
          <w:bCs/>
        </w:rPr>
      </w:pPr>
    </w:p>
    <w:p w14:paraId="1216668D" w14:textId="01A65041" w:rsidR="00B8019C" w:rsidRDefault="009B0F8D" w:rsidP="00B8019C">
      <w:pPr>
        <w:widowControl/>
        <w:autoSpaceDE/>
        <w:autoSpaceDN/>
        <w:adjustRightInd/>
        <w:jc w:val="center"/>
        <w:rPr>
          <w:rStyle w:val="normaltextrun"/>
          <w:rFonts w:cs="Arial"/>
          <w:b/>
          <w:bCs/>
        </w:rPr>
      </w:pPr>
      <w:r w:rsidRPr="58F5828E">
        <w:rPr>
          <w:rStyle w:val="normaltextrun"/>
          <w:rFonts w:cs="Arial"/>
          <w:b/>
          <w:bCs/>
        </w:rPr>
        <w:t>Table 1: Sample ID and sampling stations and sampling depth</w:t>
      </w:r>
    </w:p>
    <w:p w14:paraId="2B977BAE" w14:textId="77777777" w:rsidR="00B8019C" w:rsidRPr="00B8019C" w:rsidRDefault="00B8019C" w:rsidP="00B8019C">
      <w:pPr>
        <w:widowControl/>
        <w:autoSpaceDE/>
        <w:autoSpaceDN/>
        <w:adjustRightInd/>
        <w:jc w:val="center"/>
        <w:rPr>
          <w:rStyle w:val="normaltextrun"/>
          <w:rFonts w:cs="Arial"/>
          <w:b/>
          <w:bCs/>
          <w:sz w:val="10"/>
          <w:szCs w:val="10"/>
        </w:rPr>
      </w:pPr>
    </w:p>
    <w:tbl>
      <w:tblPr>
        <w:tblStyle w:val="TableGrid"/>
        <w:tblW w:w="0" w:type="auto"/>
        <w:jc w:val="center"/>
        <w:tblLook w:val="04A0" w:firstRow="1" w:lastRow="0" w:firstColumn="1" w:lastColumn="0" w:noHBand="0" w:noVBand="1"/>
      </w:tblPr>
      <w:tblGrid>
        <w:gridCol w:w="2163"/>
        <w:gridCol w:w="2368"/>
        <w:gridCol w:w="2552"/>
      </w:tblGrid>
      <w:tr w:rsidR="00B8019C" w14:paraId="518BCD2F" w14:textId="30DD7E47" w:rsidTr="00B8019C">
        <w:trPr>
          <w:trHeight w:val="383"/>
          <w:jc w:val="center"/>
        </w:trPr>
        <w:tc>
          <w:tcPr>
            <w:tcW w:w="2163" w:type="dxa"/>
          </w:tcPr>
          <w:p w14:paraId="0068DA50" w14:textId="77777777" w:rsidR="00B8019C" w:rsidRPr="00306D80" w:rsidRDefault="00B8019C" w:rsidP="00214CB2">
            <w:pPr>
              <w:pStyle w:val="NoSpacing"/>
              <w:jc w:val="center"/>
              <w:rPr>
                <w:rStyle w:val="normaltextrun"/>
                <w:rFonts w:cs="Arial"/>
                <w:b/>
                <w:bCs/>
              </w:rPr>
            </w:pPr>
            <w:r>
              <w:rPr>
                <w:rStyle w:val="normaltextrun"/>
                <w:rFonts w:cs="Arial"/>
                <w:b/>
                <w:bCs/>
              </w:rPr>
              <w:t>Sample station</w:t>
            </w:r>
          </w:p>
        </w:tc>
        <w:tc>
          <w:tcPr>
            <w:tcW w:w="2368" w:type="dxa"/>
          </w:tcPr>
          <w:p w14:paraId="6E7CC327" w14:textId="6A543127" w:rsidR="00B8019C" w:rsidRPr="00B8019C" w:rsidRDefault="00B8019C" w:rsidP="00214CB2">
            <w:pPr>
              <w:pStyle w:val="NoSpacing"/>
              <w:jc w:val="center"/>
              <w:rPr>
                <w:rStyle w:val="normaltextrun"/>
                <w:rFonts w:cs="Arial"/>
                <w:b/>
                <w:bCs/>
              </w:rPr>
            </w:pPr>
            <w:r>
              <w:rPr>
                <w:rStyle w:val="normaltextrun"/>
                <w:rFonts w:cs="Arial"/>
                <w:b/>
                <w:bCs/>
              </w:rPr>
              <w:t>Depth 1</w:t>
            </w:r>
          </w:p>
        </w:tc>
        <w:tc>
          <w:tcPr>
            <w:tcW w:w="2552" w:type="dxa"/>
          </w:tcPr>
          <w:p w14:paraId="3C422C08" w14:textId="292B7251" w:rsidR="00B8019C" w:rsidRDefault="00B8019C" w:rsidP="00214CB2">
            <w:pPr>
              <w:pStyle w:val="NoSpacing"/>
              <w:jc w:val="center"/>
              <w:rPr>
                <w:rStyle w:val="normaltextrun"/>
                <w:rFonts w:cs="Arial"/>
                <w:b/>
                <w:bCs/>
              </w:rPr>
            </w:pPr>
            <w:r>
              <w:rPr>
                <w:rStyle w:val="normaltextrun"/>
                <w:rFonts w:cs="Arial"/>
                <w:b/>
                <w:bCs/>
              </w:rPr>
              <w:t>Depth 2</w:t>
            </w:r>
          </w:p>
        </w:tc>
      </w:tr>
      <w:tr w:rsidR="00B8019C" w14:paraId="7969B15B" w14:textId="0FEE6DE5" w:rsidTr="00B8019C">
        <w:trPr>
          <w:trHeight w:val="383"/>
          <w:jc w:val="center"/>
        </w:trPr>
        <w:tc>
          <w:tcPr>
            <w:tcW w:w="2163" w:type="dxa"/>
          </w:tcPr>
          <w:p w14:paraId="55AD6E34" w14:textId="4EB67AE4" w:rsidR="00B8019C" w:rsidRPr="00B8019C" w:rsidRDefault="00B8019C" w:rsidP="00214CB2">
            <w:pPr>
              <w:pStyle w:val="NoSpacing"/>
              <w:jc w:val="center"/>
              <w:rPr>
                <w:rStyle w:val="normaltextrun"/>
                <w:rFonts w:cs="Arial"/>
              </w:rPr>
            </w:pPr>
            <w:r>
              <w:rPr>
                <w:rStyle w:val="normaltextrun"/>
                <w:rFonts w:cs="Arial"/>
              </w:rPr>
              <w:t>B1</w:t>
            </w:r>
          </w:p>
        </w:tc>
        <w:tc>
          <w:tcPr>
            <w:tcW w:w="2368" w:type="dxa"/>
          </w:tcPr>
          <w:p w14:paraId="0DFB162D" w14:textId="4BCE91B6" w:rsidR="00B8019C" w:rsidRPr="00B8019C" w:rsidRDefault="00B8019C" w:rsidP="00214CB2">
            <w:pPr>
              <w:pStyle w:val="NoSpacing"/>
              <w:jc w:val="center"/>
              <w:rPr>
                <w:rStyle w:val="normaltextrun"/>
                <w:rFonts w:cs="Arial"/>
              </w:rPr>
            </w:pPr>
            <w:r w:rsidRPr="00B8019C">
              <w:rPr>
                <w:rStyle w:val="normaltextrun"/>
                <w:rFonts w:cs="Arial"/>
              </w:rPr>
              <w:t>Su</w:t>
            </w:r>
            <w:r>
              <w:rPr>
                <w:rStyle w:val="normaltextrun"/>
                <w:rFonts w:cs="Arial"/>
              </w:rPr>
              <w:t>rface</w:t>
            </w:r>
          </w:p>
        </w:tc>
        <w:tc>
          <w:tcPr>
            <w:tcW w:w="2552" w:type="dxa"/>
          </w:tcPr>
          <w:p w14:paraId="48FAB2B9" w14:textId="3D9A69C5" w:rsidR="00B8019C" w:rsidRPr="00B8019C" w:rsidRDefault="00B8019C" w:rsidP="00214CB2">
            <w:pPr>
              <w:pStyle w:val="NoSpacing"/>
              <w:jc w:val="center"/>
              <w:rPr>
                <w:rStyle w:val="normaltextrun"/>
                <w:rFonts w:cs="Arial"/>
              </w:rPr>
            </w:pPr>
            <w:r>
              <w:rPr>
                <w:rStyle w:val="normaltextrun"/>
                <w:rFonts w:cs="Arial"/>
              </w:rPr>
              <w:t>40-50 cm</w:t>
            </w:r>
          </w:p>
        </w:tc>
      </w:tr>
      <w:tr w:rsidR="00B8019C" w14:paraId="59B5AB61" w14:textId="77777777" w:rsidTr="00B8019C">
        <w:trPr>
          <w:trHeight w:val="383"/>
          <w:jc w:val="center"/>
        </w:trPr>
        <w:tc>
          <w:tcPr>
            <w:tcW w:w="2163" w:type="dxa"/>
          </w:tcPr>
          <w:p w14:paraId="696AEDB2" w14:textId="10EBF56C" w:rsidR="00B8019C" w:rsidRDefault="00B8019C" w:rsidP="00214CB2">
            <w:pPr>
              <w:pStyle w:val="NoSpacing"/>
              <w:jc w:val="center"/>
              <w:rPr>
                <w:rStyle w:val="normaltextrun"/>
                <w:rFonts w:cs="Arial"/>
              </w:rPr>
            </w:pPr>
            <w:r>
              <w:rPr>
                <w:rStyle w:val="normaltextrun"/>
                <w:rFonts w:cs="Arial"/>
              </w:rPr>
              <w:t>B2</w:t>
            </w:r>
          </w:p>
        </w:tc>
        <w:tc>
          <w:tcPr>
            <w:tcW w:w="2368" w:type="dxa"/>
          </w:tcPr>
          <w:p w14:paraId="462DA426" w14:textId="566756BF" w:rsidR="00B8019C" w:rsidRPr="00B8019C" w:rsidRDefault="00B8019C" w:rsidP="00214CB2">
            <w:pPr>
              <w:pStyle w:val="NoSpacing"/>
              <w:jc w:val="center"/>
              <w:rPr>
                <w:rStyle w:val="normaltextrun"/>
                <w:rFonts w:cs="Arial"/>
              </w:rPr>
            </w:pPr>
            <w:r>
              <w:rPr>
                <w:rStyle w:val="normaltextrun"/>
                <w:rFonts w:cs="Arial"/>
              </w:rPr>
              <w:t>Surface</w:t>
            </w:r>
          </w:p>
        </w:tc>
        <w:tc>
          <w:tcPr>
            <w:tcW w:w="2552" w:type="dxa"/>
          </w:tcPr>
          <w:p w14:paraId="5FFF2184" w14:textId="5E3F6CC0" w:rsidR="00B8019C" w:rsidRPr="00B8019C" w:rsidRDefault="00B8019C" w:rsidP="00214CB2">
            <w:pPr>
              <w:pStyle w:val="NoSpacing"/>
              <w:jc w:val="center"/>
              <w:rPr>
                <w:rStyle w:val="normaltextrun"/>
                <w:rFonts w:cs="Arial"/>
              </w:rPr>
            </w:pPr>
            <w:r>
              <w:rPr>
                <w:rStyle w:val="normaltextrun"/>
                <w:rFonts w:cs="Arial"/>
              </w:rPr>
              <w:t>40-50 cm</w:t>
            </w:r>
          </w:p>
        </w:tc>
      </w:tr>
      <w:tr w:rsidR="00B8019C" w14:paraId="319D377A" w14:textId="77777777" w:rsidTr="00B8019C">
        <w:trPr>
          <w:trHeight w:val="383"/>
          <w:jc w:val="center"/>
        </w:trPr>
        <w:tc>
          <w:tcPr>
            <w:tcW w:w="2163" w:type="dxa"/>
          </w:tcPr>
          <w:p w14:paraId="6C979529" w14:textId="08A99406" w:rsidR="00B8019C" w:rsidRDefault="00B8019C" w:rsidP="00214CB2">
            <w:pPr>
              <w:pStyle w:val="NoSpacing"/>
              <w:jc w:val="center"/>
              <w:rPr>
                <w:rStyle w:val="normaltextrun"/>
                <w:rFonts w:cs="Arial"/>
              </w:rPr>
            </w:pPr>
            <w:r>
              <w:rPr>
                <w:rStyle w:val="normaltextrun"/>
                <w:rFonts w:cs="Arial"/>
              </w:rPr>
              <w:t>B3</w:t>
            </w:r>
          </w:p>
        </w:tc>
        <w:tc>
          <w:tcPr>
            <w:tcW w:w="2368" w:type="dxa"/>
          </w:tcPr>
          <w:p w14:paraId="0E4241D4" w14:textId="5DFF82A1" w:rsidR="00B8019C" w:rsidRPr="00B8019C" w:rsidRDefault="00B8019C" w:rsidP="00214CB2">
            <w:pPr>
              <w:pStyle w:val="NoSpacing"/>
              <w:jc w:val="center"/>
              <w:rPr>
                <w:rStyle w:val="normaltextrun"/>
                <w:rFonts w:cs="Arial"/>
              </w:rPr>
            </w:pPr>
            <w:r>
              <w:rPr>
                <w:rStyle w:val="normaltextrun"/>
                <w:rFonts w:cs="Arial"/>
              </w:rPr>
              <w:t>Surface</w:t>
            </w:r>
          </w:p>
        </w:tc>
        <w:tc>
          <w:tcPr>
            <w:tcW w:w="2552" w:type="dxa"/>
          </w:tcPr>
          <w:p w14:paraId="1EE42647" w14:textId="37884BBB" w:rsidR="00B8019C" w:rsidRPr="00B8019C" w:rsidRDefault="00B8019C" w:rsidP="00214CB2">
            <w:pPr>
              <w:pStyle w:val="NoSpacing"/>
              <w:jc w:val="center"/>
              <w:rPr>
                <w:rStyle w:val="normaltextrun"/>
                <w:rFonts w:cs="Arial"/>
              </w:rPr>
            </w:pPr>
            <w:r>
              <w:rPr>
                <w:rStyle w:val="normaltextrun"/>
                <w:rFonts w:cs="Arial"/>
              </w:rPr>
              <w:t>40-50 cm</w:t>
            </w:r>
          </w:p>
        </w:tc>
      </w:tr>
      <w:tr w:rsidR="00B8019C" w14:paraId="24B9E9DB" w14:textId="77777777" w:rsidTr="00B8019C">
        <w:trPr>
          <w:trHeight w:val="383"/>
          <w:jc w:val="center"/>
        </w:trPr>
        <w:tc>
          <w:tcPr>
            <w:tcW w:w="2163" w:type="dxa"/>
          </w:tcPr>
          <w:p w14:paraId="2CE104D0" w14:textId="2C9FB26E" w:rsidR="00B8019C" w:rsidRDefault="00B8019C" w:rsidP="00214CB2">
            <w:pPr>
              <w:pStyle w:val="NoSpacing"/>
              <w:jc w:val="center"/>
              <w:rPr>
                <w:rStyle w:val="normaltextrun"/>
                <w:rFonts w:cs="Arial"/>
              </w:rPr>
            </w:pPr>
            <w:r>
              <w:rPr>
                <w:rStyle w:val="normaltextrun"/>
                <w:rFonts w:cs="Arial"/>
              </w:rPr>
              <w:lastRenderedPageBreak/>
              <w:t>C1</w:t>
            </w:r>
          </w:p>
        </w:tc>
        <w:tc>
          <w:tcPr>
            <w:tcW w:w="2368" w:type="dxa"/>
          </w:tcPr>
          <w:p w14:paraId="4F82586F" w14:textId="3FC75E10" w:rsidR="00B8019C" w:rsidRPr="00B8019C" w:rsidRDefault="00B8019C" w:rsidP="00214CB2">
            <w:pPr>
              <w:pStyle w:val="NoSpacing"/>
              <w:jc w:val="center"/>
              <w:rPr>
                <w:rStyle w:val="normaltextrun"/>
                <w:rFonts w:cs="Arial"/>
              </w:rPr>
            </w:pPr>
            <w:r>
              <w:rPr>
                <w:rStyle w:val="normaltextrun"/>
                <w:rFonts w:cs="Arial"/>
              </w:rPr>
              <w:t>Surface</w:t>
            </w:r>
          </w:p>
        </w:tc>
        <w:tc>
          <w:tcPr>
            <w:tcW w:w="2552" w:type="dxa"/>
          </w:tcPr>
          <w:p w14:paraId="56876EFE" w14:textId="6FFC1149" w:rsidR="00B8019C" w:rsidRPr="00B8019C" w:rsidRDefault="00B8019C" w:rsidP="00214CB2">
            <w:pPr>
              <w:pStyle w:val="NoSpacing"/>
              <w:jc w:val="center"/>
              <w:rPr>
                <w:rStyle w:val="normaltextrun"/>
                <w:rFonts w:cs="Arial"/>
              </w:rPr>
            </w:pPr>
            <w:r>
              <w:rPr>
                <w:rStyle w:val="normaltextrun"/>
                <w:rFonts w:cs="Arial"/>
              </w:rPr>
              <w:t>43+ cm</w:t>
            </w:r>
          </w:p>
        </w:tc>
      </w:tr>
      <w:tr w:rsidR="00B8019C" w14:paraId="3EE2DE4C" w14:textId="77777777" w:rsidTr="00B8019C">
        <w:trPr>
          <w:trHeight w:val="383"/>
          <w:jc w:val="center"/>
        </w:trPr>
        <w:tc>
          <w:tcPr>
            <w:tcW w:w="2163" w:type="dxa"/>
          </w:tcPr>
          <w:p w14:paraId="731D6B11" w14:textId="0D0D4F59" w:rsidR="00B8019C" w:rsidRDefault="00B8019C" w:rsidP="00214CB2">
            <w:pPr>
              <w:pStyle w:val="NoSpacing"/>
              <w:jc w:val="center"/>
              <w:rPr>
                <w:rStyle w:val="normaltextrun"/>
                <w:rFonts w:cs="Arial"/>
              </w:rPr>
            </w:pPr>
            <w:r>
              <w:rPr>
                <w:rStyle w:val="normaltextrun"/>
                <w:rFonts w:cs="Arial"/>
              </w:rPr>
              <w:t>C2</w:t>
            </w:r>
          </w:p>
        </w:tc>
        <w:tc>
          <w:tcPr>
            <w:tcW w:w="2368" w:type="dxa"/>
          </w:tcPr>
          <w:p w14:paraId="4AA163A9" w14:textId="69368AFC" w:rsidR="00B8019C" w:rsidRPr="00B8019C" w:rsidRDefault="00B8019C" w:rsidP="00214CB2">
            <w:pPr>
              <w:pStyle w:val="NoSpacing"/>
              <w:jc w:val="center"/>
              <w:rPr>
                <w:rStyle w:val="normaltextrun"/>
                <w:rFonts w:cs="Arial"/>
              </w:rPr>
            </w:pPr>
            <w:r>
              <w:rPr>
                <w:rStyle w:val="normaltextrun"/>
                <w:rFonts w:cs="Arial"/>
              </w:rPr>
              <w:t>Surface</w:t>
            </w:r>
          </w:p>
        </w:tc>
        <w:tc>
          <w:tcPr>
            <w:tcW w:w="2552" w:type="dxa"/>
          </w:tcPr>
          <w:p w14:paraId="2C79273B" w14:textId="03289B8C" w:rsidR="00B8019C" w:rsidRPr="00B8019C" w:rsidRDefault="00B8019C" w:rsidP="00214CB2">
            <w:pPr>
              <w:pStyle w:val="NoSpacing"/>
              <w:jc w:val="center"/>
              <w:rPr>
                <w:rStyle w:val="normaltextrun"/>
                <w:rFonts w:cs="Arial"/>
              </w:rPr>
            </w:pPr>
            <w:r>
              <w:rPr>
                <w:rStyle w:val="normaltextrun"/>
                <w:rFonts w:cs="Arial"/>
              </w:rPr>
              <w:t>20-30 cm</w:t>
            </w:r>
          </w:p>
        </w:tc>
      </w:tr>
      <w:tr w:rsidR="00B8019C" w14:paraId="6FBF052F" w14:textId="77777777" w:rsidTr="00B8019C">
        <w:trPr>
          <w:trHeight w:val="383"/>
          <w:jc w:val="center"/>
        </w:trPr>
        <w:tc>
          <w:tcPr>
            <w:tcW w:w="2163" w:type="dxa"/>
          </w:tcPr>
          <w:p w14:paraId="2D196601" w14:textId="53AC0F28" w:rsidR="00B8019C" w:rsidRDefault="00B8019C" w:rsidP="00214CB2">
            <w:pPr>
              <w:pStyle w:val="NoSpacing"/>
              <w:jc w:val="center"/>
              <w:rPr>
                <w:rStyle w:val="normaltextrun"/>
                <w:rFonts w:cs="Arial"/>
              </w:rPr>
            </w:pPr>
            <w:r>
              <w:rPr>
                <w:rStyle w:val="normaltextrun"/>
                <w:rFonts w:cs="Arial"/>
              </w:rPr>
              <w:t>C3</w:t>
            </w:r>
          </w:p>
        </w:tc>
        <w:tc>
          <w:tcPr>
            <w:tcW w:w="2368" w:type="dxa"/>
          </w:tcPr>
          <w:p w14:paraId="426AEF08" w14:textId="293E0013" w:rsidR="00B8019C" w:rsidRPr="00B8019C" w:rsidRDefault="00B8019C" w:rsidP="00214CB2">
            <w:pPr>
              <w:pStyle w:val="NoSpacing"/>
              <w:jc w:val="center"/>
              <w:rPr>
                <w:rStyle w:val="normaltextrun"/>
                <w:rFonts w:cs="Arial"/>
              </w:rPr>
            </w:pPr>
            <w:r>
              <w:rPr>
                <w:rStyle w:val="normaltextrun"/>
                <w:rFonts w:cs="Arial"/>
              </w:rPr>
              <w:t>Surface</w:t>
            </w:r>
          </w:p>
        </w:tc>
        <w:tc>
          <w:tcPr>
            <w:tcW w:w="2552" w:type="dxa"/>
          </w:tcPr>
          <w:p w14:paraId="1B60E85D" w14:textId="6BD6553E" w:rsidR="00B8019C" w:rsidRPr="00B8019C" w:rsidRDefault="00B8019C" w:rsidP="00214CB2">
            <w:pPr>
              <w:pStyle w:val="NoSpacing"/>
              <w:jc w:val="center"/>
              <w:rPr>
                <w:rStyle w:val="normaltextrun"/>
                <w:rFonts w:cs="Arial"/>
              </w:rPr>
            </w:pPr>
            <w:r>
              <w:rPr>
                <w:rStyle w:val="normaltextrun"/>
                <w:rFonts w:cs="Arial"/>
              </w:rPr>
              <w:t>N/A</w:t>
            </w:r>
          </w:p>
        </w:tc>
      </w:tr>
    </w:tbl>
    <w:p w14:paraId="3FDACA6F" w14:textId="3E335E06" w:rsidR="009B0F8D" w:rsidRDefault="009B0F8D" w:rsidP="009B0F8D">
      <w:pPr>
        <w:rPr>
          <w:rStyle w:val="normaltextrun"/>
          <w:rFonts w:cs="Arial"/>
        </w:rPr>
      </w:pPr>
    </w:p>
    <w:p w14:paraId="206D15B5" w14:textId="360DC416" w:rsidR="009B0F8D" w:rsidRPr="00B8019C" w:rsidRDefault="004877F5" w:rsidP="009B0F8D">
      <w:pPr>
        <w:rPr>
          <w:rFonts w:cs="Arial"/>
        </w:rPr>
      </w:pPr>
      <w:r>
        <w:rPr>
          <w:rStyle w:val="normaltextrun"/>
          <w:rFonts w:cs="Arial"/>
        </w:rPr>
        <w:t>During collection, s</w:t>
      </w:r>
      <w:r w:rsidR="0024198D">
        <w:rPr>
          <w:rStyle w:val="normaltextrun"/>
          <w:rFonts w:cs="Arial"/>
        </w:rPr>
        <w:t>amples</w:t>
      </w:r>
      <w:r w:rsidR="009B0F8D">
        <w:rPr>
          <w:rStyle w:val="normaltextrun"/>
          <w:rFonts w:cs="Arial"/>
        </w:rPr>
        <w:t xml:space="preserve"> were kept in separate </w:t>
      </w:r>
      <w:r w:rsidR="0024198D">
        <w:rPr>
          <w:rStyle w:val="normaltextrun"/>
          <w:rFonts w:cs="Arial"/>
        </w:rPr>
        <w:t>zip lock</w:t>
      </w:r>
      <w:r w:rsidR="009B0F8D">
        <w:rPr>
          <w:rStyle w:val="normaltextrun"/>
          <w:rFonts w:cs="Arial"/>
        </w:rPr>
        <w:t xml:space="preserve"> bags in a clean bucket at outdoor temperature (&lt;5</w:t>
      </w:r>
      <w:r w:rsidR="0024198D">
        <w:rPr>
          <w:rStyle w:val="normaltextrun"/>
          <w:rFonts w:ascii="Symbol" w:eastAsia="Symbol" w:hAnsi="Symbol" w:cs="Symbol"/>
        </w:rPr>
        <w:t>°</w:t>
      </w:r>
      <w:r>
        <w:rPr>
          <w:rStyle w:val="normaltextrun"/>
          <w:rFonts w:cs="Arial"/>
        </w:rPr>
        <w:t>C</w:t>
      </w:r>
      <w:r w:rsidR="009B0F8D">
        <w:rPr>
          <w:rStyle w:val="normaltextrun"/>
          <w:rFonts w:cs="Arial"/>
        </w:rPr>
        <w:t xml:space="preserve">). All sample tubes, and bags were wiped with a 10% bleach solution before storage to minimise the risk of cross contamination. </w:t>
      </w:r>
      <w:r>
        <w:rPr>
          <w:rStyle w:val="normaltextrun"/>
          <w:rFonts w:cs="Arial"/>
        </w:rPr>
        <w:t>Samples were frozen within 6hrs of collection and have b</w:t>
      </w:r>
      <w:r w:rsidR="009B0F8D">
        <w:rPr>
          <w:rStyle w:val="normaltextrun"/>
          <w:rFonts w:cs="Arial"/>
        </w:rPr>
        <w:t>een stored at approximately minus 2</w:t>
      </w:r>
      <w:r w:rsidR="009B0F8D" w:rsidRPr="00D26E67">
        <w:rPr>
          <w:rStyle w:val="normaltextrun"/>
          <w:rFonts w:cs="Arial"/>
        </w:rPr>
        <w:t>0</w:t>
      </w:r>
      <w:r w:rsidR="009B0F8D" w:rsidRPr="00D26E67">
        <w:rPr>
          <w:shd w:val="clear" w:color="auto" w:fill="FFFFFF"/>
        </w:rPr>
        <w:t>°C</w:t>
      </w:r>
      <w:r w:rsidR="009B0F8D">
        <w:rPr>
          <w:shd w:val="clear" w:color="auto" w:fill="FFFFFF"/>
        </w:rPr>
        <w:t>.</w:t>
      </w:r>
    </w:p>
    <w:p w14:paraId="14369E50" w14:textId="77777777" w:rsidR="009B0F8D" w:rsidRPr="00880D3B" w:rsidRDefault="009B0F8D" w:rsidP="009B0F8D">
      <w:pPr>
        <w:rPr>
          <w:rStyle w:val="normaltextrun"/>
          <w:rFonts w:cs="Arial"/>
          <w:shd w:val="clear" w:color="auto" w:fill="FFFFFF"/>
        </w:rPr>
      </w:pPr>
    </w:p>
    <w:p w14:paraId="3F58ED08" w14:textId="77777777" w:rsidR="00484CA8" w:rsidRDefault="009B0F8D" w:rsidP="009B0F8D">
      <w:pPr>
        <w:rPr>
          <w:rStyle w:val="normaltextrun"/>
          <w:rFonts w:cs="Arial"/>
        </w:rPr>
      </w:pPr>
      <w:r w:rsidRPr="7A6B0D5E">
        <w:rPr>
          <w:rStyle w:val="normaltextrun"/>
          <w:rFonts w:cs="Arial"/>
        </w:rPr>
        <w:t xml:space="preserve">The project will use the collected sub-samples to develop a DNA metabarcoding method to determine the origin of organic carbon contained within each sample. In order to achieve this, a bespoke primer sets will be required. </w:t>
      </w:r>
    </w:p>
    <w:p w14:paraId="3D5810BB" w14:textId="77777777" w:rsidR="00484CA8" w:rsidRDefault="00484CA8" w:rsidP="009B0F8D">
      <w:pPr>
        <w:rPr>
          <w:rStyle w:val="normaltextrun"/>
          <w:rFonts w:cs="Arial"/>
        </w:rPr>
      </w:pPr>
    </w:p>
    <w:p w14:paraId="13E67F19" w14:textId="4CCE4AB0" w:rsidR="009B0F8D" w:rsidRDefault="009B0F8D" w:rsidP="009B0F8D">
      <w:pPr>
        <w:rPr>
          <w:rStyle w:val="normaltextrun"/>
          <w:rFonts w:cs="Arial"/>
        </w:rPr>
      </w:pPr>
      <w:r w:rsidRPr="7A6B0D5E">
        <w:rPr>
          <w:rStyle w:val="normaltextrun"/>
          <w:rFonts w:cs="Arial"/>
        </w:rPr>
        <w:t xml:space="preserve">A bespoke reference library will also need to be created for </w:t>
      </w:r>
      <w:r w:rsidR="005553A3">
        <w:rPr>
          <w:rStyle w:val="normaltextrun"/>
          <w:rFonts w:cs="Arial"/>
        </w:rPr>
        <w:t>appropriate</w:t>
      </w:r>
      <w:r w:rsidRPr="7A6B0D5E">
        <w:rPr>
          <w:rStyle w:val="normaltextrun"/>
          <w:rFonts w:cs="Arial"/>
        </w:rPr>
        <w:t xml:space="preserve"> </w:t>
      </w:r>
      <w:r w:rsidR="005553A3">
        <w:rPr>
          <w:rStyle w:val="normaltextrun"/>
          <w:rFonts w:cs="Arial"/>
        </w:rPr>
        <w:t xml:space="preserve">UK </w:t>
      </w:r>
      <w:r w:rsidRPr="7A6B0D5E">
        <w:rPr>
          <w:rStyle w:val="normaltextrun"/>
          <w:rFonts w:cs="Arial"/>
        </w:rPr>
        <w:t>terrestrial</w:t>
      </w:r>
      <w:r w:rsidR="00484CA8">
        <w:rPr>
          <w:rStyle w:val="normaltextrun"/>
          <w:rFonts w:cs="Arial"/>
        </w:rPr>
        <w:t xml:space="preserve">, coastal </w:t>
      </w:r>
      <w:r w:rsidRPr="7A6B0D5E">
        <w:rPr>
          <w:rStyle w:val="normaltextrun"/>
          <w:rFonts w:cs="Arial"/>
        </w:rPr>
        <w:t>and marine species.</w:t>
      </w:r>
      <w:r w:rsidR="00484CA8">
        <w:rPr>
          <w:rStyle w:val="normaltextrun"/>
          <w:rFonts w:cs="Arial"/>
        </w:rPr>
        <w:t xml:space="preserve"> The reference library should be tailored for regional area the samples were collected (Solway Firth).</w:t>
      </w:r>
      <w:r w:rsidRPr="7A6B0D5E">
        <w:rPr>
          <w:rStyle w:val="normaltextrun"/>
          <w:rFonts w:cs="Arial"/>
        </w:rPr>
        <w:t xml:space="preserve"> It is important that terrestrial species are included within the reference library in order to determine the extent of terrestrial organic carbon input and storage within intertidal sediments. </w:t>
      </w:r>
      <w:r w:rsidR="00484CA8">
        <w:rPr>
          <w:rStyle w:val="normaltextrun"/>
          <w:rFonts w:cs="Arial"/>
        </w:rPr>
        <w:t xml:space="preserve">Submissions should provide detailed proposals for which species to include within the reference library in order to meet the aims and needs of the project. </w:t>
      </w:r>
    </w:p>
    <w:p w14:paraId="2FA7CA7B" w14:textId="77777777" w:rsidR="009B0F8D" w:rsidRDefault="009B0F8D" w:rsidP="009B0F8D">
      <w:pPr>
        <w:rPr>
          <w:rStyle w:val="normaltextrun"/>
          <w:rFonts w:cs="Arial"/>
        </w:rPr>
      </w:pPr>
    </w:p>
    <w:p w14:paraId="0CA69A5B" w14:textId="7406ABBD" w:rsidR="009B0F8D" w:rsidRDefault="009B0F8D" w:rsidP="009B0F8D">
      <w:pPr>
        <w:rPr>
          <w:rStyle w:val="normaltextrun"/>
          <w:rFonts w:cs="Arial"/>
        </w:rPr>
      </w:pPr>
      <w:r w:rsidRPr="434220F9">
        <w:rPr>
          <w:rStyle w:val="normaltextrun"/>
          <w:rFonts w:cs="Arial"/>
        </w:rPr>
        <w:t xml:space="preserve">This project will test the suitability of using eDNA to investigate organic carbon sources and the </w:t>
      </w:r>
      <w:r w:rsidR="45DF11BE" w:rsidRPr="434220F9">
        <w:rPr>
          <w:rStyle w:val="normaltextrun"/>
          <w:rFonts w:cs="Arial"/>
        </w:rPr>
        <w:t xml:space="preserve">relative </w:t>
      </w:r>
      <w:r w:rsidRPr="434220F9">
        <w:rPr>
          <w:rStyle w:val="normaltextrun"/>
          <w:rFonts w:cs="Arial"/>
        </w:rPr>
        <w:t xml:space="preserve">contribution of marine and terrestrial organisms to carbon sinks, as well as providing useful insights into blue carbon sinks within intertidal sediments. </w:t>
      </w:r>
    </w:p>
    <w:p w14:paraId="1844C86D" w14:textId="77777777" w:rsidR="009B0F8D" w:rsidRDefault="009B0F8D" w:rsidP="009B0F8D">
      <w:pPr>
        <w:rPr>
          <w:rStyle w:val="normaltextrun"/>
          <w:rFonts w:cs="Arial"/>
        </w:rPr>
      </w:pPr>
    </w:p>
    <w:p w14:paraId="6E7C5857" w14:textId="77777777" w:rsidR="009B0F8D" w:rsidRPr="00A04151" w:rsidRDefault="009B0F8D" w:rsidP="009B0F8D">
      <w:r>
        <w:rPr>
          <w:rStyle w:val="normaltextrun"/>
          <w:rFonts w:cs="Arial"/>
        </w:rPr>
        <w:t xml:space="preserve">The project will help Defra to effectively assess the origin of organic carbon contained within intertidal sediments and the findings may be used to inform Government’s Net Zero calculations. The approach and methodology could also be used for subsequent carbon origin monitoring of other environments, such as for subtidal sediments or other habitats.  </w:t>
      </w:r>
    </w:p>
    <w:p w14:paraId="53AAEE2F" w14:textId="77777777" w:rsidR="009B0F8D" w:rsidRDefault="009B0F8D" w:rsidP="009B0F8D">
      <w:pPr>
        <w:rPr>
          <w:rStyle w:val="normaltextrun"/>
          <w:rFonts w:cs="Arial"/>
        </w:rPr>
      </w:pPr>
    </w:p>
    <w:p w14:paraId="6B699379" w14:textId="487A2713" w:rsidR="008B4493" w:rsidRPr="00484CA8" w:rsidRDefault="009B0F8D" w:rsidP="008B4493">
      <w:pPr>
        <w:pStyle w:val="ListParagraph"/>
        <w:keepNext/>
        <w:keepLines/>
        <w:numPr>
          <w:ilvl w:val="0"/>
          <w:numId w:val="31"/>
        </w:numPr>
        <w:spacing w:line="360" w:lineRule="auto"/>
        <w:jc w:val="both"/>
        <w:outlineLvl w:val="1"/>
        <w:rPr>
          <w:rFonts w:ascii="Arial" w:hAnsi="Arial" w:cs="Arial"/>
          <w:b/>
          <w:bCs/>
          <w:color w:val="000000"/>
          <w:sz w:val="24"/>
          <w:szCs w:val="24"/>
        </w:rPr>
      </w:pPr>
      <w:r w:rsidRPr="00AE2517">
        <w:rPr>
          <w:rFonts w:ascii="Arial" w:hAnsi="Arial" w:cs="Arial"/>
          <w:b/>
          <w:bCs/>
          <w:sz w:val="28"/>
          <w:szCs w:val="28"/>
        </w:rPr>
        <w:t>A</w:t>
      </w:r>
      <w:r w:rsidR="008B4493" w:rsidRPr="00AE2517">
        <w:rPr>
          <w:rFonts w:ascii="Arial" w:hAnsi="Arial" w:cs="Arial"/>
          <w:b/>
          <w:bCs/>
          <w:sz w:val="28"/>
          <w:szCs w:val="28"/>
        </w:rPr>
        <w:t>ims and Objectives</w:t>
      </w:r>
    </w:p>
    <w:p w14:paraId="5EE8A81A" w14:textId="77777777" w:rsidR="00484CA8" w:rsidRDefault="00484CA8" w:rsidP="00484CA8"/>
    <w:p w14:paraId="285185DE" w14:textId="747C4825" w:rsidR="008B4493" w:rsidRDefault="008B4493" w:rsidP="008B4493">
      <w:pPr>
        <w:keepNext/>
        <w:keepLines/>
        <w:widowControl/>
        <w:autoSpaceDE/>
        <w:autoSpaceDN/>
        <w:adjustRightInd/>
        <w:spacing w:line="360" w:lineRule="auto"/>
        <w:jc w:val="both"/>
        <w:outlineLvl w:val="1"/>
        <w:rPr>
          <w:rFonts w:cs="Arial"/>
          <w:b/>
          <w:bCs/>
          <w:color w:val="000000"/>
          <w:sz w:val="24"/>
          <w:szCs w:val="24"/>
        </w:rPr>
      </w:pPr>
      <w:r>
        <w:rPr>
          <w:rFonts w:cs="Arial"/>
          <w:b/>
          <w:bCs/>
          <w:color w:val="000000"/>
          <w:sz w:val="24"/>
          <w:szCs w:val="24"/>
        </w:rPr>
        <w:t>2.1 Aims</w:t>
      </w:r>
    </w:p>
    <w:p w14:paraId="21D53BDB" w14:textId="77777777" w:rsidR="00AE2517" w:rsidRDefault="00AE2517" w:rsidP="00AE2517">
      <w:pPr>
        <w:rPr>
          <w:b/>
          <w:bCs/>
        </w:rPr>
      </w:pPr>
    </w:p>
    <w:p w14:paraId="280F8FB9" w14:textId="17794192" w:rsidR="00AE2517" w:rsidRPr="00AE2517" w:rsidRDefault="00AE2517" w:rsidP="00AE2517">
      <w:pPr>
        <w:rPr>
          <w:rFonts w:eastAsia="Arial"/>
          <w:b/>
          <w:bCs/>
        </w:rPr>
      </w:pPr>
      <w:r w:rsidRPr="00AE2517">
        <w:rPr>
          <w:b/>
          <w:bCs/>
        </w:rPr>
        <w:t>Pilot study to test the validity of using eDNA for carbon origin analysis from sediment cores.</w:t>
      </w:r>
    </w:p>
    <w:p w14:paraId="3FE9F23F" w14:textId="77777777" w:rsidR="008B4493" w:rsidRPr="008B4493" w:rsidRDefault="008B4493" w:rsidP="008B4493">
      <w:pPr>
        <w:widowControl/>
        <w:autoSpaceDE/>
        <w:autoSpaceDN/>
        <w:adjustRightInd/>
        <w:spacing w:line="276" w:lineRule="auto"/>
        <w:rPr>
          <w:rFonts w:ascii="Calibri" w:eastAsia="Calibri" w:hAnsi="Calibri"/>
        </w:rPr>
      </w:pPr>
    </w:p>
    <w:p w14:paraId="6F95A867" w14:textId="77777777" w:rsidR="00AE2517" w:rsidRDefault="00AE2517" w:rsidP="00AE2517">
      <w:pPr>
        <w:rPr>
          <w:rFonts w:eastAsia="Arial"/>
          <w:b/>
          <w:bCs/>
        </w:rPr>
      </w:pPr>
      <w:r w:rsidRPr="00566249">
        <w:rPr>
          <w:rFonts w:eastAsia="Arial"/>
        </w:rPr>
        <w:t>The study should achieve the following:</w:t>
      </w:r>
    </w:p>
    <w:p w14:paraId="5B6A59E0" w14:textId="77777777" w:rsidR="00AE2517" w:rsidRPr="00566249" w:rsidRDefault="00AE2517" w:rsidP="00AE2517"/>
    <w:p w14:paraId="1A06CADB" w14:textId="1B106BA1" w:rsidR="00AE2517" w:rsidRPr="00AE2517" w:rsidRDefault="00AE2517" w:rsidP="00AE2517">
      <w:pPr>
        <w:pStyle w:val="ListParagraph"/>
        <w:numPr>
          <w:ilvl w:val="0"/>
          <w:numId w:val="35"/>
        </w:numPr>
        <w:rPr>
          <w:rFonts w:ascii="Arial" w:hAnsi="Arial" w:cs="Arial"/>
        </w:rPr>
      </w:pPr>
      <w:r w:rsidRPr="00AE2517">
        <w:rPr>
          <w:rFonts w:ascii="Arial" w:hAnsi="Arial" w:cs="Arial"/>
        </w:rPr>
        <w:t xml:space="preserve">Develop a publicly accessible </w:t>
      </w:r>
      <w:r w:rsidR="00702984">
        <w:rPr>
          <w:rFonts w:ascii="Arial" w:hAnsi="Arial" w:cs="Arial"/>
        </w:rPr>
        <w:t xml:space="preserve">and open access </w:t>
      </w:r>
      <w:r w:rsidRPr="00AE2517">
        <w:rPr>
          <w:rFonts w:ascii="Arial" w:hAnsi="Arial" w:cs="Arial"/>
        </w:rPr>
        <w:t>reference library for DNA metabarcoding of eDNA samples to investigate the origin of organic carbon from intertidal sediment samples (including both marine and terrestrial species</w:t>
      </w:r>
      <w:r w:rsidR="00D73ACF">
        <w:rPr>
          <w:rFonts w:ascii="Arial" w:hAnsi="Arial" w:cs="Arial"/>
        </w:rPr>
        <w:t xml:space="preserve"> from the region</w:t>
      </w:r>
      <w:r w:rsidRPr="00AE2517">
        <w:rPr>
          <w:rFonts w:ascii="Arial" w:hAnsi="Arial" w:cs="Arial"/>
        </w:rPr>
        <w:t>).</w:t>
      </w:r>
      <w:r w:rsidR="00D73ACF">
        <w:rPr>
          <w:rFonts w:ascii="Arial" w:hAnsi="Arial" w:cs="Arial"/>
        </w:rPr>
        <w:t xml:space="preserve"> This should be a single reference library for the whole project.</w:t>
      </w:r>
      <w:r w:rsidRPr="00AE2517">
        <w:rPr>
          <w:rFonts w:ascii="Arial" w:hAnsi="Arial" w:cs="Arial"/>
        </w:rPr>
        <w:br/>
      </w:r>
    </w:p>
    <w:p w14:paraId="11A0FD4B" w14:textId="6ED1A71B" w:rsidR="00AE2517" w:rsidRPr="00AE2517" w:rsidRDefault="00AE2517" w:rsidP="00AE2517">
      <w:pPr>
        <w:pStyle w:val="ListParagraph"/>
        <w:numPr>
          <w:ilvl w:val="0"/>
          <w:numId w:val="35"/>
        </w:numPr>
        <w:rPr>
          <w:rFonts w:ascii="Arial" w:hAnsi="Arial" w:cs="Arial"/>
        </w:rPr>
      </w:pPr>
      <w:r w:rsidRPr="00AE2517">
        <w:rPr>
          <w:rFonts w:ascii="Arial" w:hAnsi="Arial" w:cs="Arial"/>
        </w:rPr>
        <w:t xml:space="preserve">Test the validity and suitability of using metabarcoding of eDNA samples </w:t>
      </w:r>
      <w:r w:rsidR="00702984">
        <w:rPr>
          <w:rFonts w:ascii="Arial" w:hAnsi="Arial" w:cs="Arial"/>
        </w:rPr>
        <w:t xml:space="preserve">as a method for </w:t>
      </w:r>
      <w:r w:rsidRPr="00AE2517">
        <w:rPr>
          <w:rFonts w:ascii="Arial" w:hAnsi="Arial" w:cs="Arial"/>
        </w:rPr>
        <w:t>carbon origin analysis from sediment cores in order to demonstrate its use for UK carbon calculations.</w:t>
      </w:r>
    </w:p>
    <w:p w14:paraId="1F72F646" w14:textId="77777777" w:rsidR="008B4493" w:rsidRPr="008B4493" w:rsidRDefault="008B4493" w:rsidP="008B4493">
      <w:pPr>
        <w:widowControl/>
        <w:autoSpaceDE/>
        <w:autoSpaceDN/>
        <w:adjustRightInd/>
        <w:spacing w:line="276" w:lineRule="auto"/>
        <w:rPr>
          <w:rFonts w:ascii="Calibri" w:eastAsia="Calibri" w:hAnsi="Calibri"/>
        </w:rPr>
      </w:pPr>
    </w:p>
    <w:p w14:paraId="22FE8801" w14:textId="23B8F48A" w:rsidR="008B4493" w:rsidRPr="008B4493" w:rsidRDefault="008B4493" w:rsidP="00AE2517">
      <w:pPr>
        <w:keepNext/>
        <w:keepLines/>
        <w:widowControl/>
        <w:autoSpaceDE/>
        <w:autoSpaceDN/>
        <w:adjustRightInd/>
        <w:spacing w:before="240" w:after="120" w:line="276" w:lineRule="auto"/>
        <w:ind w:right="-285" w:firstLine="360"/>
        <w:jc w:val="both"/>
        <w:outlineLvl w:val="1"/>
        <w:rPr>
          <w:rFonts w:cs="Arial"/>
          <w:b/>
          <w:bCs/>
          <w:sz w:val="28"/>
          <w:szCs w:val="28"/>
        </w:rPr>
      </w:pPr>
      <w:r w:rsidRPr="008B4493">
        <w:rPr>
          <w:rFonts w:cs="Arial"/>
          <w:b/>
          <w:bCs/>
          <w:sz w:val="28"/>
          <w:szCs w:val="28"/>
        </w:rPr>
        <w:lastRenderedPageBreak/>
        <w:t xml:space="preserve">Main tasks: </w:t>
      </w:r>
    </w:p>
    <w:p w14:paraId="0DE15D7F" w14:textId="77777777" w:rsidR="00702984" w:rsidRPr="00AE2517" w:rsidRDefault="00702984" w:rsidP="00702984">
      <w:pPr>
        <w:rPr>
          <w:b/>
          <w:bCs/>
          <w:u w:val="single"/>
        </w:rPr>
      </w:pPr>
      <w:r w:rsidRPr="00AE2517">
        <w:rPr>
          <w:b/>
          <w:bCs/>
          <w:u w:val="single"/>
        </w:rPr>
        <w:t>Development of a bespoke reference library for eDNA sediment carbon origin analysis, including marine and terrestrial species</w:t>
      </w:r>
    </w:p>
    <w:p w14:paraId="19CC80DE" w14:textId="77777777" w:rsidR="00702984" w:rsidRDefault="00702984" w:rsidP="00702984"/>
    <w:p w14:paraId="5AEE0B39" w14:textId="20DB08A3" w:rsidR="00702984" w:rsidRDefault="00702984" w:rsidP="00702984">
      <w:r>
        <w:t xml:space="preserve">A bespoke reference library will need to be created in order to inform eDNA-based organic carbon origin analysis. Reference libraries contain known barcode sequences which can be used to identify the species’ DNA present within each sample, and therefore to identify the biological origin of carbon. </w:t>
      </w:r>
    </w:p>
    <w:p w14:paraId="0DB2E69D" w14:textId="77777777" w:rsidR="00702984" w:rsidRDefault="00702984" w:rsidP="00702984"/>
    <w:p w14:paraId="744DB412" w14:textId="77777777" w:rsidR="00702984" w:rsidRDefault="00702984" w:rsidP="00702984">
      <w:r w:rsidRPr="7F1845E1">
        <w:t>In order to understand the origin of carbon contained within intertidal sediments, the reference library will need to include a range of marine and terrestrial species</w:t>
      </w:r>
      <w:r>
        <w:t>. Submissions should set out clear proposals for which species to include within the reference library in order to achieve the stated aims and meaningful results.</w:t>
      </w:r>
      <w:r w:rsidRPr="7F1845E1">
        <w:t xml:space="preserve"> </w:t>
      </w:r>
    </w:p>
    <w:p w14:paraId="3FCA81C9" w14:textId="77777777" w:rsidR="00702984" w:rsidRDefault="00702984" w:rsidP="00702984"/>
    <w:p w14:paraId="2345D088" w14:textId="64021AC9" w:rsidR="00702984" w:rsidRDefault="00702984" w:rsidP="00702984">
      <w:r w:rsidRPr="7F1845E1">
        <w:t>The reference library should include regional species and communities found in the northwest of England, and the Solway Firth specifically. The contractor would be expected to develop a bespoke reference library, in collaboration with Natural England, to be used for subsequent analysis. This should be undertaken by extracting relevant taxa from curated</w:t>
      </w:r>
      <w:r>
        <w:t xml:space="preserve"> </w:t>
      </w:r>
      <w:r w:rsidRPr="7F1845E1">
        <w:t xml:space="preserve">reference libraries. </w:t>
      </w:r>
    </w:p>
    <w:p w14:paraId="485DAD6C" w14:textId="77777777" w:rsidR="00702984" w:rsidRDefault="00702984" w:rsidP="00702984"/>
    <w:p w14:paraId="4CD2F508" w14:textId="07522AFF" w:rsidR="00702984" w:rsidRDefault="00702984" w:rsidP="00702984">
      <w:r>
        <w:t xml:space="preserve">The reference library must be open source and publicly available. Submitted quotations should set out proposals for how the contractor will ensure that the reference library is open source. </w:t>
      </w:r>
      <w:r w:rsidRPr="7F1845E1">
        <w:t xml:space="preserve">The proposed methodology should be clearly stated within submitted quotations. </w:t>
      </w:r>
    </w:p>
    <w:p w14:paraId="44186C6F" w14:textId="77777777" w:rsidR="00AE2517" w:rsidRDefault="00AE2517" w:rsidP="00AE2517">
      <w:pPr>
        <w:rPr>
          <w:b/>
          <w:bCs/>
          <w:u w:val="single"/>
        </w:rPr>
      </w:pPr>
    </w:p>
    <w:p w14:paraId="187D5AFA" w14:textId="1BD1362F" w:rsidR="00AE2517" w:rsidRPr="00AE2517" w:rsidRDefault="00AE2517" w:rsidP="00AE2517">
      <w:pPr>
        <w:rPr>
          <w:b/>
          <w:bCs/>
          <w:u w:val="single"/>
        </w:rPr>
      </w:pPr>
      <w:r w:rsidRPr="00AE2517">
        <w:rPr>
          <w:b/>
          <w:bCs/>
          <w:u w:val="single"/>
        </w:rPr>
        <w:t xml:space="preserve">DNA extraction, amplification and processing </w:t>
      </w:r>
    </w:p>
    <w:p w14:paraId="34B195EB" w14:textId="77777777" w:rsidR="00AE2517" w:rsidRDefault="00AE2517" w:rsidP="00AE2517"/>
    <w:p w14:paraId="5C0BEE87" w14:textId="4BE8020B" w:rsidR="00AE2517" w:rsidRDefault="00702984" w:rsidP="00AE2517">
      <w:r>
        <w:t xml:space="preserve">Natural England will provide the contractor with the samples as described above. The contractor will extract, amplify and process the sediment core subsamples to prepare the samples for DNA metabarcoding. </w:t>
      </w:r>
      <w:r w:rsidR="00AE2517" w:rsidRPr="48B62E17">
        <w:t xml:space="preserve">Prospective contractors should clearly outline the methods that would be used for DNA extraction and processing within the submitted quotation. Any equipment or extraction methods used should be open source or made publicly available. </w:t>
      </w:r>
      <w:r w:rsidR="00AE2517">
        <w:t>Submitted quotations should clearly set out how sample contamination will be avoided by the use of lab-based controls and protocols.</w:t>
      </w:r>
    </w:p>
    <w:p w14:paraId="5B6852F4" w14:textId="77777777" w:rsidR="00AE2517" w:rsidRPr="00AE2517" w:rsidRDefault="00AE2517" w:rsidP="00AE2517">
      <w:pPr>
        <w:rPr>
          <w:b/>
          <w:bCs/>
          <w:u w:val="single"/>
        </w:rPr>
      </w:pPr>
    </w:p>
    <w:p w14:paraId="50CA9AB1" w14:textId="77777777" w:rsidR="00AE2517" w:rsidRPr="00AE2517" w:rsidRDefault="00AE2517" w:rsidP="00AE2517">
      <w:pPr>
        <w:rPr>
          <w:b/>
          <w:bCs/>
          <w:u w:val="single"/>
        </w:rPr>
      </w:pPr>
      <w:r w:rsidRPr="00AE2517">
        <w:rPr>
          <w:b/>
          <w:bCs/>
          <w:u w:val="single"/>
        </w:rPr>
        <w:t>Production of optimised primer sets</w:t>
      </w:r>
    </w:p>
    <w:p w14:paraId="4001614C" w14:textId="77777777" w:rsidR="00AE2517" w:rsidRDefault="00AE2517" w:rsidP="00AE2517">
      <w:pPr>
        <w:rPr>
          <w:szCs w:val="24"/>
        </w:rPr>
      </w:pPr>
    </w:p>
    <w:p w14:paraId="079D567D" w14:textId="04927EE7" w:rsidR="00AE2517" w:rsidRDefault="00AE2517" w:rsidP="00AE2517">
      <w:pPr>
        <w:rPr>
          <w:szCs w:val="24"/>
        </w:rPr>
      </w:pPr>
      <w:r w:rsidRPr="0B3BE17B">
        <w:rPr>
          <w:szCs w:val="24"/>
        </w:rPr>
        <w:t xml:space="preserve">The pilot study will require primer sets which can accurately detect the DNA of terrestrial, intertidal and marine species. </w:t>
      </w:r>
      <w:r w:rsidR="005553A3">
        <w:rPr>
          <w:szCs w:val="24"/>
        </w:rPr>
        <w:t xml:space="preserve">Multiple </w:t>
      </w:r>
      <w:r w:rsidRPr="0B3BE17B">
        <w:rPr>
          <w:szCs w:val="24"/>
        </w:rPr>
        <w:t xml:space="preserve">optimised primer sets </w:t>
      </w:r>
      <w:r w:rsidR="005553A3">
        <w:rPr>
          <w:szCs w:val="24"/>
        </w:rPr>
        <w:t>may</w:t>
      </w:r>
      <w:r w:rsidRPr="0B3BE17B">
        <w:rPr>
          <w:szCs w:val="24"/>
        </w:rPr>
        <w:t xml:space="preserve"> be required for subsequent analysis</w:t>
      </w:r>
      <w:r w:rsidR="005553A3">
        <w:rPr>
          <w:szCs w:val="24"/>
        </w:rPr>
        <w:t xml:space="preserve"> depending on the selection of target species</w:t>
      </w:r>
      <w:r w:rsidRPr="0B3BE17B">
        <w:rPr>
          <w:szCs w:val="24"/>
        </w:rPr>
        <w:t>. Multiple primers may be required to capture the breadth of organisms with DNA within intertidal sediments, including from marine or terrestrial sources.</w:t>
      </w:r>
      <w:r w:rsidR="00D73ACF">
        <w:rPr>
          <w:szCs w:val="24"/>
        </w:rPr>
        <w:t xml:space="preserve"> </w:t>
      </w:r>
      <w:r w:rsidRPr="48B62E17">
        <w:rPr>
          <w:szCs w:val="24"/>
        </w:rPr>
        <w:t>The deployed primer sets must be open source or made publicly available (through a methods paper or similar) at the end of the project in order to ensure the approach is replicable and repeatable.</w:t>
      </w:r>
    </w:p>
    <w:p w14:paraId="23348A01" w14:textId="77777777" w:rsidR="00AE2517" w:rsidRDefault="00AE2517" w:rsidP="00AE2517"/>
    <w:p w14:paraId="3A0BB940" w14:textId="163C5278" w:rsidR="00AE2517" w:rsidRDefault="00AE2517" w:rsidP="00AE2517">
      <w:r>
        <w:t xml:space="preserve">Prospective contractors should clearly </w:t>
      </w:r>
      <w:r w:rsidRPr="00154A28">
        <w:t xml:space="preserve">outline the methods </w:t>
      </w:r>
      <w:r>
        <w:t>that would be used to design and/or optimise primers within the submitted quotation.</w:t>
      </w:r>
    </w:p>
    <w:p w14:paraId="73BA2BB6" w14:textId="77777777" w:rsidR="00AE2517" w:rsidRPr="00AE2517" w:rsidRDefault="00AE2517" w:rsidP="00AE2517">
      <w:pPr>
        <w:rPr>
          <w:b/>
          <w:bCs/>
          <w:u w:val="single"/>
        </w:rPr>
      </w:pPr>
    </w:p>
    <w:p w14:paraId="51FC58A6" w14:textId="77777777" w:rsidR="00AE2517" w:rsidRPr="00AE2517" w:rsidRDefault="00AE2517" w:rsidP="00AE2517">
      <w:pPr>
        <w:rPr>
          <w:b/>
          <w:bCs/>
          <w:u w:val="single"/>
        </w:rPr>
      </w:pPr>
      <w:r w:rsidRPr="00AE2517">
        <w:rPr>
          <w:b/>
          <w:bCs/>
          <w:u w:val="single"/>
        </w:rPr>
        <w:t>DNA metabarcoding and bioinformatics</w:t>
      </w:r>
    </w:p>
    <w:p w14:paraId="76A1483A" w14:textId="77777777" w:rsidR="00AE2517" w:rsidRDefault="00AE2517" w:rsidP="00AE2517"/>
    <w:p w14:paraId="58E1AA80" w14:textId="142B9D37" w:rsidR="00AE2517" w:rsidRDefault="00AE2517" w:rsidP="00AE2517">
      <w:r>
        <w:t xml:space="preserve">Once the DNA has been extracted and amplified, and the samples processed, the contractor should undertake DNA metabarcoding following a clearly defined and replicable protocol. </w:t>
      </w:r>
    </w:p>
    <w:p w14:paraId="3922F220" w14:textId="77777777" w:rsidR="00AE2517" w:rsidRDefault="00AE2517" w:rsidP="00AE2517"/>
    <w:p w14:paraId="11BF3513" w14:textId="09E1B75E" w:rsidR="00265519" w:rsidRDefault="00AE2517" w:rsidP="00AE2517">
      <w:r>
        <w:lastRenderedPageBreak/>
        <w:t>DNA metabarcoding should be used to identify the species with DNA contained within samples</w:t>
      </w:r>
      <w:r w:rsidR="00E51563">
        <w:t xml:space="preserve"> using the aforementioned bespoke reference library.</w:t>
      </w:r>
      <w:r w:rsidR="00265519">
        <w:t xml:space="preserve"> A species list will be produced by DNA metabarcoding to help understand which species’ DNA are identified within each sample. The number of sequence reads for each species can then be used to assess the origin of organic carbon and the contribution of m</w:t>
      </w:r>
      <w:r w:rsidR="0024198D">
        <w:t>arine and terrestrial species</w:t>
      </w:r>
      <w:r w:rsidR="00265519">
        <w:t xml:space="preserve"> to blue carbon sediment</w:t>
      </w:r>
      <w:r w:rsidR="0024198D">
        <w:t xml:space="preserve"> stock</w:t>
      </w:r>
      <w:r w:rsidR="00265519">
        <w:t xml:space="preserve">s (Reef </w:t>
      </w:r>
      <w:r w:rsidR="00265519">
        <w:rPr>
          <w:i/>
          <w:iCs/>
        </w:rPr>
        <w:t xml:space="preserve">et al. </w:t>
      </w:r>
      <w:r w:rsidR="00265519">
        <w:t xml:space="preserve">2017; Ortega </w:t>
      </w:r>
      <w:r w:rsidR="00265519">
        <w:rPr>
          <w:i/>
          <w:iCs/>
        </w:rPr>
        <w:t xml:space="preserve">et al. </w:t>
      </w:r>
      <w:r w:rsidR="00265519">
        <w:t>2020a; 2020b</w:t>
      </w:r>
      <w:r w:rsidR="00265519">
        <w:rPr>
          <w:rStyle w:val="FootnoteReference"/>
        </w:rPr>
        <w:footnoteReference w:id="8"/>
      </w:r>
      <w:r w:rsidR="00265519">
        <w:t>).</w:t>
      </w:r>
    </w:p>
    <w:p w14:paraId="6132A646" w14:textId="77777777" w:rsidR="00265519" w:rsidRDefault="00265519" w:rsidP="00AE2517"/>
    <w:p w14:paraId="5C0B4B7B" w14:textId="77777777" w:rsidR="00702984" w:rsidRDefault="00702984" w:rsidP="00702984">
      <w:pPr>
        <w:rPr>
          <w:szCs w:val="24"/>
        </w:rPr>
      </w:pPr>
      <w:r w:rsidRPr="4BFD1B14">
        <w:rPr>
          <w:szCs w:val="24"/>
        </w:rPr>
        <w:t xml:space="preserve">Submitted quotations should clearly set out the proposed methodology for undertaking DNA metabarcoding of sediment samples. It is important to use positive and negative controls when undertaking lab-based analysis of sediment samples. Prospective contractors should clearly outline the controls which would be used to ensure the risk of false positive, false negatives and contamination is minimised. </w:t>
      </w:r>
    </w:p>
    <w:p w14:paraId="59A68AFE" w14:textId="77777777" w:rsidR="00702984" w:rsidRDefault="00702984" w:rsidP="00AE2517"/>
    <w:p w14:paraId="14463AE5" w14:textId="3119F141" w:rsidR="00702984" w:rsidRDefault="00702984" w:rsidP="00AE2517">
      <w:pPr>
        <w:rPr>
          <w:szCs w:val="24"/>
        </w:rPr>
      </w:pPr>
      <w:r>
        <w:t xml:space="preserve">A species list (including number of sequence reads) should be produced. </w:t>
      </w:r>
      <w:r w:rsidR="00AE2517">
        <w:t>Taxonomic identification should always be undertaken to the lowest taxonomic classification possib</w:t>
      </w:r>
      <w:r w:rsidR="00AE2517" w:rsidRPr="008D1DD8">
        <w:rPr>
          <w:szCs w:val="24"/>
        </w:rPr>
        <w:t>le (ideally species).</w:t>
      </w:r>
      <w:r w:rsidR="00AE2517" w:rsidRPr="008D1DD8">
        <w:rPr>
          <w:color w:val="000000"/>
          <w:szCs w:val="24"/>
          <w:lang w:eastAsia="en-GB"/>
        </w:rPr>
        <w:t xml:space="preserve"> If species level is not possible</w:t>
      </w:r>
      <w:r w:rsidR="00AE2517">
        <w:rPr>
          <w:color w:val="000000"/>
          <w:szCs w:val="24"/>
          <w:lang w:eastAsia="en-GB"/>
        </w:rPr>
        <w:t xml:space="preserve">, the sequence should be assigned to the lowest possible rank (e.g. genus or family). </w:t>
      </w:r>
      <w:r>
        <w:rPr>
          <w:color w:val="000000"/>
          <w:szCs w:val="24"/>
          <w:lang w:eastAsia="en-GB"/>
        </w:rPr>
        <w:t>Discussion should be provided</w:t>
      </w:r>
      <w:r w:rsidR="00D50F80">
        <w:rPr>
          <w:color w:val="000000"/>
          <w:szCs w:val="24"/>
          <w:lang w:eastAsia="en-GB"/>
        </w:rPr>
        <w:t>, in</w:t>
      </w:r>
      <w:r>
        <w:rPr>
          <w:color w:val="000000"/>
          <w:szCs w:val="24"/>
          <w:lang w:eastAsia="en-GB"/>
        </w:rPr>
        <w:t>cluding</w:t>
      </w:r>
      <w:r w:rsidR="00D50F80">
        <w:rPr>
          <w:color w:val="000000"/>
          <w:szCs w:val="24"/>
          <w:lang w:eastAsia="en-GB"/>
        </w:rPr>
        <w:t xml:space="preserve"> </w:t>
      </w:r>
      <w:r>
        <w:rPr>
          <w:color w:val="000000"/>
          <w:szCs w:val="24"/>
          <w:lang w:eastAsia="en-GB"/>
        </w:rPr>
        <w:t xml:space="preserve">inferences as to the relative contribution of </w:t>
      </w:r>
      <w:r w:rsidR="00D50F80">
        <w:rPr>
          <w:color w:val="000000"/>
          <w:szCs w:val="24"/>
          <w:lang w:eastAsia="en-GB"/>
        </w:rPr>
        <w:t xml:space="preserve">different species or groups to eDNA contained within each sample. </w:t>
      </w:r>
    </w:p>
    <w:p w14:paraId="6C8BAC6E" w14:textId="77777777" w:rsidR="00D73ACF" w:rsidRDefault="00D73ACF" w:rsidP="00AE2517">
      <w:pPr>
        <w:rPr>
          <w:szCs w:val="24"/>
        </w:rPr>
      </w:pPr>
    </w:p>
    <w:p w14:paraId="39D04D85" w14:textId="77777777" w:rsidR="008B4493" w:rsidRPr="008B4493" w:rsidRDefault="008B4493" w:rsidP="00AE2517">
      <w:pPr>
        <w:keepNext/>
        <w:keepLines/>
        <w:widowControl/>
        <w:numPr>
          <w:ilvl w:val="0"/>
          <w:numId w:val="31"/>
        </w:numPr>
        <w:spacing w:before="240" w:after="360" w:line="276" w:lineRule="auto"/>
        <w:jc w:val="both"/>
        <w:outlineLvl w:val="1"/>
        <w:rPr>
          <w:rFonts w:cs="Arial"/>
          <w:b/>
          <w:bCs/>
          <w:sz w:val="28"/>
          <w:szCs w:val="26"/>
        </w:rPr>
      </w:pPr>
      <w:r w:rsidRPr="008B4493">
        <w:rPr>
          <w:rFonts w:cs="Arial"/>
          <w:b/>
          <w:bCs/>
          <w:sz w:val="28"/>
          <w:szCs w:val="26"/>
        </w:rPr>
        <w:t>Outputs and deliverables</w:t>
      </w:r>
    </w:p>
    <w:p w14:paraId="62216615" w14:textId="47D889C6" w:rsidR="00AE2517" w:rsidRDefault="00AE2517" w:rsidP="00AE2517">
      <w:r>
        <w:t>The contractor would be expected to produce the following outputs and deliverables:</w:t>
      </w:r>
      <w:r>
        <w:br/>
      </w:r>
    </w:p>
    <w:p w14:paraId="0061CC61" w14:textId="3FCF3216" w:rsidR="004F3FF3" w:rsidRDefault="00AE2517" w:rsidP="00AE2517">
      <w:pPr>
        <w:rPr>
          <w:rFonts w:cs="Arial"/>
        </w:rPr>
      </w:pPr>
      <w:r w:rsidRPr="00AE2517">
        <w:rPr>
          <w:rFonts w:cs="Arial"/>
          <w:b/>
          <w:bCs/>
        </w:rPr>
        <w:t xml:space="preserve">Output </w:t>
      </w:r>
      <w:r w:rsidR="004F3FF3">
        <w:rPr>
          <w:rFonts w:cs="Arial"/>
          <w:b/>
          <w:bCs/>
        </w:rPr>
        <w:t>1 – a</w:t>
      </w:r>
      <w:r w:rsidRPr="004F3FF3">
        <w:rPr>
          <w:rFonts w:cs="Arial"/>
          <w:b/>
          <w:bCs/>
        </w:rPr>
        <w:t xml:space="preserve"> final report </w:t>
      </w:r>
      <w:r w:rsidRPr="00AE2517">
        <w:rPr>
          <w:rFonts w:cs="Arial"/>
        </w:rPr>
        <w:br/>
      </w:r>
      <w:r w:rsidRPr="00AE2517">
        <w:rPr>
          <w:rFonts w:cs="Arial"/>
        </w:rPr>
        <w:br/>
      </w:r>
      <w:r w:rsidR="004F3FF3">
        <w:rPr>
          <w:rFonts w:cs="Arial"/>
        </w:rPr>
        <w:t xml:space="preserve">The contractor would produce a final report </w:t>
      </w:r>
      <w:r w:rsidR="004F3FF3" w:rsidRPr="004F3FF3">
        <w:rPr>
          <w:rFonts w:cs="Arial"/>
        </w:rPr>
        <w:t>which will be published on the Natural England Access to Evidence Catalogue.</w:t>
      </w:r>
    </w:p>
    <w:p w14:paraId="350F227F" w14:textId="77777777" w:rsidR="004F3FF3" w:rsidRDefault="004F3FF3" w:rsidP="00AE2517">
      <w:pPr>
        <w:rPr>
          <w:rFonts w:cs="Arial"/>
        </w:rPr>
      </w:pPr>
    </w:p>
    <w:p w14:paraId="138E7F9B" w14:textId="42EA641A" w:rsidR="00AE2517" w:rsidRDefault="00AE2517" w:rsidP="00AE2517">
      <w:pPr>
        <w:rPr>
          <w:rFonts w:cs="Arial"/>
        </w:rPr>
      </w:pPr>
      <w:r w:rsidRPr="00AE2517">
        <w:rPr>
          <w:rFonts w:cs="Arial"/>
        </w:rPr>
        <w:t xml:space="preserve">The report should follow the publishing style and standards for Natural England’s Commissioned reports: </w:t>
      </w:r>
      <w:hyperlink r:id="rId20" w:history="1">
        <w:r w:rsidRPr="00AE2517">
          <w:rPr>
            <w:rStyle w:val="Hyperlink"/>
            <w:rFonts w:cs="Arial"/>
          </w:rPr>
          <w:t>Natural England publishing standards for commissioned reports - NECR000 (nepubprod.appspot.com)</w:t>
        </w:r>
      </w:hyperlink>
      <w:r w:rsidRPr="00AE2517">
        <w:rPr>
          <w:rFonts w:cs="Arial"/>
        </w:rPr>
        <w:t xml:space="preserve">. </w:t>
      </w:r>
      <w:r w:rsidRPr="00AE2517">
        <w:rPr>
          <w:rFonts w:cs="Arial"/>
        </w:rPr>
        <w:br/>
      </w:r>
      <w:r w:rsidRPr="00AE2517">
        <w:rPr>
          <w:rFonts w:cs="Arial"/>
        </w:rPr>
        <w:br/>
        <w:t>The report should describe the objectives of the study and provide a full and detailed methodology, results and discussion section.</w:t>
      </w:r>
      <w:r w:rsidRPr="00AE2517">
        <w:rPr>
          <w:rFonts w:cs="Arial"/>
        </w:rPr>
        <w:br/>
      </w:r>
      <w:r w:rsidRPr="00AE2517">
        <w:rPr>
          <w:rFonts w:cs="Arial"/>
        </w:rPr>
        <w:br/>
      </w:r>
      <w:r w:rsidR="004F3FF3">
        <w:rPr>
          <w:rFonts w:cs="Arial"/>
        </w:rPr>
        <w:t xml:space="preserve">The </w:t>
      </w:r>
      <w:r w:rsidR="004F3FF3" w:rsidRPr="5CA2EAE7">
        <w:rPr>
          <w:rFonts w:cs="Arial"/>
          <w:sz w:val="24"/>
          <w:szCs w:val="24"/>
        </w:rPr>
        <w:t xml:space="preserve">methods section </w:t>
      </w:r>
      <w:r w:rsidR="004F3FF3">
        <w:rPr>
          <w:rFonts w:cs="Arial"/>
        </w:rPr>
        <w:t xml:space="preserve">should </w:t>
      </w:r>
      <w:r w:rsidR="004F3FF3" w:rsidRPr="5CA2EAE7">
        <w:rPr>
          <w:rFonts w:cs="Arial"/>
          <w:sz w:val="24"/>
          <w:szCs w:val="24"/>
        </w:rPr>
        <w:t xml:space="preserve">cover </w:t>
      </w:r>
      <w:r w:rsidR="004F3FF3">
        <w:rPr>
          <w:rFonts w:cs="Arial"/>
        </w:rPr>
        <w:t>the following:</w:t>
      </w:r>
    </w:p>
    <w:p w14:paraId="7207958A" w14:textId="77777777" w:rsidR="004F3FF3" w:rsidRPr="00AE2517" w:rsidRDefault="004F3FF3" w:rsidP="00AE2517">
      <w:pPr>
        <w:rPr>
          <w:rFonts w:cs="Arial"/>
        </w:rPr>
      </w:pPr>
    </w:p>
    <w:p w14:paraId="26165160" w14:textId="18692286" w:rsidR="004F3FF3" w:rsidRPr="004F3FF3" w:rsidRDefault="004F3FF3" w:rsidP="004F3FF3">
      <w:pPr>
        <w:pStyle w:val="ListParagraph"/>
        <w:numPr>
          <w:ilvl w:val="0"/>
          <w:numId w:val="42"/>
        </w:numPr>
        <w:rPr>
          <w:rFonts w:ascii="Arial" w:hAnsi="Arial" w:cs="Arial"/>
        </w:rPr>
      </w:pPr>
      <w:r w:rsidRPr="004F3FF3">
        <w:rPr>
          <w:rFonts w:ascii="Arial" w:hAnsi="Arial" w:cs="Arial"/>
          <w:b/>
          <w:bCs/>
        </w:rPr>
        <w:t>Sampling methodology</w:t>
      </w:r>
      <w:r w:rsidRPr="004F3FF3">
        <w:rPr>
          <w:rFonts w:ascii="Arial" w:hAnsi="Arial" w:cs="Arial"/>
        </w:rPr>
        <w:t>: the report should describe the methodology followed to collect samples, including sampling strategy and field methodology – to be written with the assistance of Natural England staff.</w:t>
      </w:r>
      <w:r>
        <w:rPr>
          <w:rFonts w:ascii="Arial" w:hAnsi="Arial" w:cs="Arial"/>
        </w:rPr>
        <w:br/>
      </w:r>
    </w:p>
    <w:p w14:paraId="23019608" w14:textId="250283DF" w:rsidR="00424035" w:rsidRPr="004F3FF3" w:rsidRDefault="00424035" w:rsidP="00424035">
      <w:pPr>
        <w:pStyle w:val="ListParagraph"/>
        <w:numPr>
          <w:ilvl w:val="0"/>
          <w:numId w:val="42"/>
        </w:numPr>
        <w:rPr>
          <w:rFonts w:ascii="Arial" w:hAnsi="Arial" w:cs="Arial"/>
        </w:rPr>
      </w:pPr>
      <w:r>
        <w:rPr>
          <w:rFonts w:ascii="Arial" w:hAnsi="Arial" w:cs="Arial"/>
          <w:b/>
          <w:bCs/>
        </w:rPr>
        <w:t>Methodology for creation</w:t>
      </w:r>
      <w:r w:rsidRPr="004F3FF3">
        <w:rPr>
          <w:rFonts w:ascii="Arial" w:hAnsi="Arial" w:cs="Arial"/>
          <w:b/>
          <w:bCs/>
        </w:rPr>
        <w:t xml:space="preserve"> of a bespoke reference library</w:t>
      </w:r>
      <w:r w:rsidRPr="004F3FF3">
        <w:rPr>
          <w:rFonts w:ascii="Arial" w:hAnsi="Arial" w:cs="Arial"/>
        </w:rPr>
        <w:t xml:space="preserve">: including </w:t>
      </w:r>
      <w:r w:rsidR="00693910">
        <w:rPr>
          <w:rFonts w:ascii="Arial" w:hAnsi="Arial" w:cs="Arial"/>
        </w:rPr>
        <w:t xml:space="preserve">rationale for target species or groups, methods for </w:t>
      </w:r>
      <w:r w:rsidRPr="004F3FF3">
        <w:rPr>
          <w:rFonts w:ascii="Arial" w:hAnsi="Arial" w:cs="Arial"/>
        </w:rPr>
        <w:t>how the reference library was created and any tools used, as well as how the library has been purposefully designed for this. Any rules used to inform the reference library should be outlined in full.</w:t>
      </w:r>
      <w:r>
        <w:rPr>
          <w:rFonts w:ascii="Arial" w:hAnsi="Arial" w:cs="Arial"/>
        </w:rPr>
        <w:t xml:space="preserve"> The report should also set out how the reference library will be made publicly accessible and open source. </w:t>
      </w:r>
      <w:r>
        <w:rPr>
          <w:rFonts w:ascii="Arial" w:hAnsi="Arial" w:cs="Arial"/>
        </w:rPr>
        <w:br/>
      </w:r>
    </w:p>
    <w:p w14:paraId="413C8526" w14:textId="145E3172" w:rsidR="004F3FF3" w:rsidRPr="004F3FF3" w:rsidRDefault="004F3FF3" w:rsidP="004F3FF3">
      <w:pPr>
        <w:pStyle w:val="ListParagraph"/>
        <w:numPr>
          <w:ilvl w:val="0"/>
          <w:numId w:val="42"/>
        </w:numPr>
        <w:rPr>
          <w:rFonts w:ascii="Arial" w:hAnsi="Arial" w:cs="Arial"/>
        </w:rPr>
      </w:pPr>
      <w:r w:rsidRPr="004F3FF3">
        <w:rPr>
          <w:rFonts w:ascii="Arial" w:hAnsi="Arial" w:cs="Arial"/>
          <w:b/>
          <w:bCs/>
        </w:rPr>
        <w:lastRenderedPageBreak/>
        <w:t>DNA extraction methods</w:t>
      </w:r>
      <w:r w:rsidRPr="004F3FF3">
        <w:rPr>
          <w:rFonts w:ascii="Arial" w:hAnsi="Arial" w:cs="Arial"/>
        </w:rPr>
        <w:t xml:space="preserve">: including the names of kits if used. State how the DNA was quantified and discuss the quality of DNA extracted. State how contamination will be controlled for and avoided.  </w:t>
      </w:r>
      <w:r>
        <w:rPr>
          <w:rFonts w:ascii="Arial" w:hAnsi="Arial" w:cs="Arial"/>
        </w:rPr>
        <w:br/>
      </w:r>
    </w:p>
    <w:p w14:paraId="49CCE243" w14:textId="7C9B8FD1" w:rsidR="004F3FF3" w:rsidRPr="004F3FF3" w:rsidRDefault="004F3FF3" w:rsidP="004F3FF3">
      <w:pPr>
        <w:pStyle w:val="ListParagraph"/>
        <w:numPr>
          <w:ilvl w:val="0"/>
          <w:numId w:val="42"/>
        </w:numPr>
        <w:rPr>
          <w:rFonts w:ascii="Arial" w:hAnsi="Arial" w:cs="Arial"/>
        </w:rPr>
      </w:pPr>
      <w:r w:rsidRPr="004F3FF3">
        <w:rPr>
          <w:rFonts w:ascii="Arial" w:hAnsi="Arial" w:cs="Arial"/>
          <w:b/>
          <w:bCs/>
        </w:rPr>
        <w:t>PCR amplification</w:t>
      </w:r>
      <w:r w:rsidRPr="004F3FF3">
        <w:rPr>
          <w:rFonts w:ascii="Arial" w:hAnsi="Arial" w:cs="Arial"/>
        </w:rPr>
        <w:t xml:space="preserve">: specify the primers, PCR cycle conditions and reagents used. </w:t>
      </w:r>
      <w:r>
        <w:rPr>
          <w:rFonts w:ascii="Arial" w:hAnsi="Arial" w:cs="Arial"/>
        </w:rPr>
        <w:br/>
      </w:r>
    </w:p>
    <w:p w14:paraId="54110DEA" w14:textId="76E947F9" w:rsidR="004F3FF3" w:rsidRPr="004F3FF3" w:rsidRDefault="004F3FF3" w:rsidP="004F3FF3">
      <w:pPr>
        <w:pStyle w:val="ListParagraph"/>
        <w:numPr>
          <w:ilvl w:val="0"/>
          <w:numId w:val="42"/>
        </w:numPr>
        <w:rPr>
          <w:rFonts w:ascii="Arial" w:hAnsi="Arial" w:cs="Arial"/>
        </w:rPr>
      </w:pPr>
      <w:r w:rsidRPr="004F3FF3">
        <w:rPr>
          <w:rFonts w:ascii="Arial" w:hAnsi="Arial" w:cs="Arial"/>
          <w:b/>
          <w:bCs/>
        </w:rPr>
        <w:t>Sequencing</w:t>
      </w:r>
      <w:r w:rsidRPr="004F3FF3">
        <w:rPr>
          <w:rFonts w:ascii="Arial" w:hAnsi="Arial" w:cs="Arial"/>
        </w:rPr>
        <w:t xml:space="preserve">: detail how the DNA products were prepared for sequencing including reagents, primers and conditions. State how the DNA was quantified, and the model of the sequencing machine used. In addition, the methods should allow the reader to understand the confidence in the sequences obtained. </w:t>
      </w:r>
      <w:r>
        <w:rPr>
          <w:rFonts w:ascii="Arial" w:hAnsi="Arial" w:cs="Arial"/>
        </w:rPr>
        <w:br/>
      </w:r>
    </w:p>
    <w:p w14:paraId="2D4FA13A" w14:textId="512CCDEC" w:rsidR="004F3FF3" w:rsidRPr="004F3FF3" w:rsidRDefault="004F3FF3" w:rsidP="004F3FF3">
      <w:pPr>
        <w:pStyle w:val="ListParagraph"/>
        <w:numPr>
          <w:ilvl w:val="0"/>
          <w:numId w:val="42"/>
        </w:numPr>
        <w:rPr>
          <w:rFonts w:ascii="Arial" w:hAnsi="Arial" w:cs="Arial"/>
        </w:rPr>
      </w:pPr>
      <w:r w:rsidRPr="004F3FF3">
        <w:rPr>
          <w:rFonts w:ascii="Arial" w:hAnsi="Arial" w:cs="Arial"/>
          <w:b/>
          <w:bCs/>
        </w:rPr>
        <w:t>Bio-informatic processing</w:t>
      </w:r>
      <w:r w:rsidRPr="004F3FF3">
        <w:rPr>
          <w:rFonts w:ascii="Arial" w:hAnsi="Arial" w:cs="Arial"/>
        </w:rPr>
        <w:t xml:space="preserve">: state in detail how the bio-informatic processing was completed, by specifying the steps taken. State any programs that were used. </w:t>
      </w:r>
      <w:r>
        <w:rPr>
          <w:rFonts w:ascii="Arial" w:hAnsi="Arial" w:cs="Arial"/>
        </w:rPr>
        <w:br/>
      </w:r>
    </w:p>
    <w:p w14:paraId="49894B5C" w14:textId="331CDB5E" w:rsidR="00424035" w:rsidRDefault="004F3FF3" w:rsidP="004F3FF3">
      <w:pPr>
        <w:pStyle w:val="ListParagraph"/>
        <w:numPr>
          <w:ilvl w:val="0"/>
          <w:numId w:val="42"/>
        </w:numPr>
        <w:rPr>
          <w:rFonts w:ascii="Arial" w:hAnsi="Arial" w:cs="Arial"/>
        </w:rPr>
      </w:pPr>
      <w:r w:rsidRPr="004F3FF3">
        <w:rPr>
          <w:rFonts w:ascii="Arial" w:hAnsi="Arial" w:cs="Arial"/>
          <w:b/>
          <w:bCs/>
        </w:rPr>
        <w:t xml:space="preserve">Taxonomic assignment: </w:t>
      </w:r>
      <w:r w:rsidRPr="004F3FF3">
        <w:rPr>
          <w:rFonts w:ascii="Arial" w:hAnsi="Arial" w:cs="Arial"/>
        </w:rPr>
        <w:t xml:space="preserve">where sequences are being used for taxonomic assignment, please explain the methods used to assign a species and why any reads may have been discarded. </w:t>
      </w:r>
      <w:r w:rsidR="00424035">
        <w:rPr>
          <w:rFonts w:ascii="Arial" w:hAnsi="Arial" w:cs="Arial"/>
        </w:rPr>
        <w:br/>
      </w:r>
    </w:p>
    <w:p w14:paraId="1D99ED15" w14:textId="0466E0E4" w:rsidR="004F3FF3" w:rsidRPr="004F3FF3" w:rsidRDefault="00424035" w:rsidP="004F3FF3">
      <w:pPr>
        <w:pStyle w:val="ListParagraph"/>
        <w:numPr>
          <w:ilvl w:val="0"/>
          <w:numId w:val="42"/>
        </w:numPr>
        <w:rPr>
          <w:rFonts w:ascii="Arial" w:hAnsi="Arial" w:cs="Arial"/>
        </w:rPr>
      </w:pPr>
      <w:r>
        <w:rPr>
          <w:rFonts w:ascii="Arial" w:hAnsi="Arial" w:cs="Arial"/>
          <w:b/>
          <w:bCs/>
        </w:rPr>
        <w:t>Carbon origin analysis:</w:t>
      </w:r>
      <w:r>
        <w:rPr>
          <w:rFonts w:ascii="Arial" w:hAnsi="Arial" w:cs="Arial"/>
        </w:rPr>
        <w:t xml:space="preserve"> state in detail how the origin of carbon will be determined and the proposed methodology for using eDNA to understand organic carbon within samples. </w:t>
      </w:r>
      <w:r w:rsidR="004F3FF3">
        <w:rPr>
          <w:rFonts w:ascii="Arial" w:hAnsi="Arial" w:cs="Arial"/>
        </w:rPr>
        <w:br/>
      </w:r>
    </w:p>
    <w:p w14:paraId="3528FFBE" w14:textId="7C53A09D" w:rsidR="004F3FF3" w:rsidRPr="004F3FF3" w:rsidRDefault="004F3FF3" w:rsidP="004F3FF3">
      <w:pPr>
        <w:pStyle w:val="ListParagraph"/>
        <w:numPr>
          <w:ilvl w:val="0"/>
          <w:numId w:val="42"/>
        </w:numPr>
        <w:rPr>
          <w:rFonts w:ascii="Arial" w:hAnsi="Arial" w:cs="Arial"/>
        </w:rPr>
      </w:pPr>
      <w:r>
        <w:rPr>
          <w:rFonts w:ascii="Arial" w:hAnsi="Arial" w:cs="Arial"/>
          <w:b/>
          <w:bCs/>
        </w:rPr>
        <w:t>Quality assurance</w:t>
      </w:r>
      <w:r w:rsidRPr="004F3FF3">
        <w:rPr>
          <w:rFonts w:ascii="Arial" w:hAnsi="Arial" w:cs="Arial"/>
        </w:rPr>
        <w:t xml:space="preserve">: state the QA checks that have been undertaken on the results, including thresholds which may have been set. </w:t>
      </w:r>
    </w:p>
    <w:p w14:paraId="2CF5852B" w14:textId="59C66E94" w:rsidR="00AE2517" w:rsidRDefault="00AE2517" w:rsidP="004F3FF3">
      <w:pPr>
        <w:rPr>
          <w:rFonts w:cs="Arial"/>
        </w:rPr>
      </w:pPr>
    </w:p>
    <w:p w14:paraId="2C8D0420" w14:textId="77777777" w:rsidR="004F3FF3" w:rsidRPr="004F3FF3" w:rsidRDefault="004F3FF3" w:rsidP="004F3FF3">
      <w:pPr>
        <w:rPr>
          <w:rFonts w:cs="Arial"/>
        </w:rPr>
      </w:pPr>
    </w:p>
    <w:p w14:paraId="0242067B" w14:textId="14BF4765" w:rsidR="004F3FF3" w:rsidRDefault="004F3FF3" w:rsidP="004F3FF3">
      <w:pPr>
        <w:rPr>
          <w:rFonts w:eastAsia="Calibri"/>
        </w:rPr>
      </w:pPr>
      <w:r>
        <w:rPr>
          <w:rFonts w:eastAsia="Calibri"/>
        </w:rPr>
        <w:t>The results and discussion sections should cover the following:</w:t>
      </w:r>
    </w:p>
    <w:p w14:paraId="2A3BF8D9" w14:textId="77777777" w:rsidR="004F3FF3" w:rsidRDefault="004F3FF3" w:rsidP="004F3FF3">
      <w:pPr>
        <w:rPr>
          <w:rFonts w:eastAsia="Calibri"/>
        </w:rPr>
      </w:pPr>
    </w:p>
    <w:p w14:paraId="57A09118" w14:textId="09229748" w:rsidR="004F3FF3" w:rsidRPr="004F3FF3" w:rsidRDefault="004F3FF3" w:rsidP="004F3FF3">
      <w:pPr>
        <w:pStyle w:val="ListParagraph"/>
        <w:numPr>
          <w:ilvl w:val="0"/>
          <w:numId w:val="45"/>
        </w:numPr>
        <w:rPr>
          <w:rFonts w:ascii="Arial" w:hAnsi="Arial" w:cs="Arial"/>
          <w:b/>
        </w:rPr>
      </w:pPr>
      <w:r w:rsidRPr="004F3FF3">
        <w:rPr>
          <w:rFonts w:ascii="Arial" w:hAnsi="Arial" w:cs="Arial"/>
          <w:b/>
          <w:bCs/>
        </w:rPr>
        <w:t xml:space="preserve">Extraction efficiency: </w:t>
      </w:r>
      <w:r w:rsidRPr="004F3FF3">
        <w:rPr>
          <w:rFonts w:ascii="Arial" w:hAnsi="Arial" w:cs="Arial"/>
        </w:rPr>
        <w:t>the efficiency of DNA extraction and correct amplification of expected PCR products at each stage.</w:t>
      </w:r>
    </w:p>
    <w:p w14:paraId="0F12515E" w14:textId="77777777" w:rsidR="004F3FF3" w:rsidRPr="004F3FF3" w:rsidRDefault="004F3FF3" w:rsidP="004F3FF3">
      <w:pPr>
        <w:rPr>
          <w:rFonts w:cs="Arial"/>
          <w:b/>
        </w:rPr>
      </w:pPr>
    </w:p>
    <w:p w14:paraId="45EB3D01" w14:textId="22E3D1AB" w:rsidR="004F3FF3" w:rsidRPr="004F3FF3" w:rsidRDefault="004F3FF3" w:rsidP="004F3FF3">
      <w:pPr>
        <w:pStyle w:val="ListParagraph"/>
        <w:numPr>
          <w:ilvl w:val="0"/>
          <w:numId w:val="45"/>
        </w:numPr>
        <w:rPr>
          <w:rFonts w:ascii="Arial" w:hAnsi="Arial" w:cs="Arial"/>
          <w:b/>
        </w:rPr>
      </w:pPr>
      <w:r w:rsidRPr="004F3FF3">
        <w:rPr>
          <w:rFonts w:ascii="Arial" w:hAnsi="Arial" w:cs="Arial"/>
          <w:b/>
          <w:bCs/>
        </w:rPr>
        <w:t xml:space="preserve">Problems and resolutions: </w:t>
      </w:r>
      <w:r w:rsidRPr="004F3FF3">
        <w:rPr>
          <w:rFonts w:ascii="Arial" w:hAnsi="Arial" w:cs="Arial"/>
        </w:rPr>
        <w:t>a discussion of any problems and how they were resolved, such as issues with PCR leading to a change of reagents or amplification conditions.</w:t>
      </w:r>
    </w:p>
    <w:p w14:paraId="18EF5162" w14:textId="77777777" w:rsidR="004F3FF3" w:rsidRPr="004F3FF3" w:rsidRDefault="004F3FF3" w:rsidP="004F3FF3">
      <w:pPr>
        <w:rPr>
          <w:rFonts w:cs="Arial"/>
          <w:b/>
        </w:rPr>
      </w:pPr>
    </w:p>
    <w:p w14:paraId="6C902FCB" w14:textId="730F584D" w:rsidR="004F3FF3" w:rsidRPr="004F3FF3" w:rsidRDefault="004F3FF3" w:rsidP="004F3FF3">
      <w:pPr>
        <w:pStyle w:val="ListParagraph"/>
        <w:numPr>
          <w:ilvl w:val="0"/>
          <w:numId w:val="45"/>
        </w:numPr>
        <w:rPr>
          <w:rFonts w:ascii="Arial" w:hAnsi="Arial" w:cs="Arial"/>
          <w:b/>
          <w:bCs/>
        </w:rPr>
      </w:pPr>
      <w:r w:rsidRPr="004F3FF3">
        <w:rPr>
          <w:rFonts w:ascii="Arial" w:hAnsi="Arial" w:cs="Arial"/>
          <w:b/>
          <w:bCs/>
        </w:rPr>
        <w:t xml:space="preserve">Discussion of results and confidence levels: </w:t>
      </w:r>
      <w:r w:rsidRPr="004F3FF3">
        <w:rPr>
          <w:rFonts w:ascii="Arial" w:hAnsi="Arial" w:cs="Arial"/>
        </w:rPr>
        <w:t>a detailed discussion explaining the results and confidence levels of the bioinformatic processing.</w:t>
      </w:r>
      <w:r w:rsidRPr="004F3FF3">
        <w:rPr>
          <w:rFonts w:ascii="Arial" w:hAnsi="Arial" w:cs="Arial"/>
        </w:rPr>
        <w:br/>
      </w:r>
    </w:p>
    <w:p w14:paraId="7286762E" w14:textId="294EB5FF" w:rsidR="004F3FF3" w:rsidRPr="004F3FF3" w:rsidRDefault="004F3FF3" w:rsidP="004F3FF3">
      <w:pPr>
        <w:pStyle w:val="ListParagraph"/>
        <w:numPr>
          <w:ilvl w:val="0"/>
          <w:numId w:val="45"/>
        </w:numPr>
        <w:rPr>
          <w:rFonts w:ascii="Arial" w:eastAsia="Arial" w:hAnsi="Arial" w:cs="Arial"/>
          <w:color w:val="000000" w:themeColor="text1"/>
        </w:rPr>
      </w:pPr>
      <w:r w:rsidRPr="004F3FF3">
        <w:rPr>
          <w:rFonts w:ascii="Arial" w:eastAsia="Arial" w:hAnsi="Arial" w:cs="Arial"/>
          <w:b/>
          <w:bCs/>
          <w:color w:val="000000" w:themeColor="text1"/>
          <w:lang w:val="en-US"/>
        </w:rPr>
        <w:t xml:space="preserve">Sequence read quality: </w:t>
      </w:r>
      <w:r w:rsidRPr="004F3FF3">
        <w:rPr>
          <w:rFonts w:ascii="Arial" w:eastAsia="Arial" w:hAnsi="Arial" w:cs="Arial"/>
          <w:color w:val="000000" w:themeColor="text1"/>
          <w:lang w:val="en-US"/>
        </w:rPr>
        <w:t>Quality of the sequencing reads obtained.</w:t>
      </w:r>
    </w:p>
    <w:p w14:paraId="4BA8BE4B" w14:textId="77777777" w:rsidR="004F3FF3" w:rsidRPr="004F3FF3" w:rsidRDefault="004F3FF3" w:rsidP="004F3FF3">
      <w:pPr>
        <w:rPr>
          <w:rFonts w:eastAsia="Arial" w:cs="Arial"/>
          <w:color w:val="000000" w:themeColor="text1"/>
        </w:rPr>
      </w:pPr>
    </w:p>
    <w:p w14:paraId="0EAD3C8B" w14:textId="6D6EF350" w:rsidR="004F3FF3" w:rsidRPr="004F3FF3" w:rsidRDefault="004F3FF3" w:rsidP="004F3FF3">
      <w:pPr>
        <w:pStyle w:val="ListParagraph"/>
        <w:numPr>
          <w:ilvl w:val="0"/>
          <w:numId w:val="45"/>
        </w:numPr>
        <w:rPr>
          <w:rFonts w:ascii="Arial" w:eastAsia="Arial" w:hAnsi="Arial" w:cs="Arial"/>
          <w:color w:val="000000" w:themeColor="text1"/>
        </w:rPr>
      </w:pPr>
      <w:r w:rsidRPr="004F3FF3">
        <w:rPr>
          <w:rFonts w:ascii="Arial" w:eastAsia="Arial" w:hAnsi="Arial" w:cs="Arial"/>
          <w:b/>
          <w:bCs/>
          <w:color w:val="000000" w:themeColor="text1"/>
          <w:lang w:val="en-US"/>
        </w:rPr>
        <w:t>Discussion of the pros and cons of the primers and barcode(s) used:</w:t>
      </w:r>
      <w:r w:rsidRPr="004F3FF3">
        <w:rPr>
          <w:rFonts w:ascii="Arial" w:eastAsia="Arial" w:hAnsi="Arial" w:cs="Arial"/>
          <w:color w:val="000000" w:themeColor="text1"/>
          <w:lang w:val="en-US"/>
        </w:rPr>
        <w:t xml:space="preserve"> Has the expected species diversity been detected? Have non-target taxa been detected? Is species bias expected? Can the assay distinguish between closely related species? </w:t>
      </w:r>
      <w:r>
        <w:rPr>
          <w:rFonts w:ascii="Arial" w:eastAsia="Arial" w:hAnsi="Arial" w:cs="Arial"/>
          <w:color w:val="000000" w:themeColor="text1"/>
          <w:lang w:val="en-US"/>
        </w:rPr>
        <w:br/>
      </w:r>
    </w:p>
    <w:p w14:paraId="1D4BFB47" w14:textId="5479356E" w:rsidR="004F3FF3" w:rsidRPr="004F3FF3" w:rsidRDefault="004F3FF3" w:rsidP="004F3FF3">
      <w:pPr>
        <w:pStyle w:val="ListParagraph"/>
        <w:numPr>
          <w:ilvl w:val="0"/>
          <w:numId w:val="45"/>
        </w:numPr>
        <w:rPr>
          <w:rFonts w:ascii="Arial" w:eastAsia="Arial" w:hAnsi="Arial" w:cs="Arial"/>
          <w:color w:val="000000" w:themeColor="text1"/>
        </w:rPr>
      </w:pPr>
      <w:r w:rsidRPr="004F3FF3">
        <w:rPr>
          <w:rFonts w:ascii="Arial" w:eastAsia="Arial" w:hAnsi="Arial" w:cs="Arial"/>
          <w:b/>
          <w:bCs/>
          <w:color w:val="000000" w:themeColor="text1"/>
          <w:lang w:val="en-US"/>
        </w:rPr>
        <w:t>Discussion of any unexpected species detections:</w:t>
      </w:r>
      <w:r w:rsidRPr="004F3FF3">
        <w:rPr>
          <w:rFonts w:ascii="Arial" w:eastAsia="Arial" w:hAnsi="Arial" w:cs="Arial"/>
          <w:color w:val="000000" w:themeColor="text1"/>
          <w:lang w:val="en-US"/>
        </w:rPr>
        <w:t xml:space="preserve"> If any non-native or unexpected species have been detected, the confidence in this result.</w:t>
      </w:r>
      <w:r>
        <w:rPr>
          <w:rFonts w:ascii="Arial" w:eastAsia="Arial" w:hAnsi="Arial" w:cs="Arial"/>
          <w:color w:val="000000" w:themeColor="text1"/>
          <w:lang w:val="en-US"/>
        </w:rPr>
        <w:br/>
      </w:r>
    </w:p>
    <w:p w14:paraId="06F39A47" w14:textId="77777777" w:rsidR="004F3FF3" w:rsidRPr="004F3FF3" w:rsidRDefault="004F3FF3" w:rsidP="004F3FF3">
      <w:pPr>
        <w:pStyle w:val="ListParagraph"/>
        <w:numPr>
          <w:ilvl w:val="0"/>
          <w:numId w:val="45"/>
        </w:numPr>
        <w:rPr>
          <w:rFonts w:ascii="Arial" w:eastAsia="Arial" w:hAnsi="Arial" w:cs="Arial"/>
          <w:color w:val="000000" w:themeColor="text1"/>
        </w:rPr>
      </w:pPr>
      <w:r w:rsidRPr="004F3FF3">
        <w:rPr>
          <w:rFonts w:ascii="Arial" w:eastAsia="Arial" w:hAnsi="Arial" w:cs="Arial"/>
          <w:b/>
          <w:bCs/>
          <w:color w:val="000000" w:themeColor="text1"/>
          <w:lang w:val="en-US"/>
        </w:rPr>
        <w:t>Discussion of any issues:</w:t>
      </w:r>
      <w:r w:rsidRPr="004F3FF3">
        <w:rPr>
          <w:rFonts w:ascii="Arial" w:eastAsia="Arial" w:hAnsi="Arial" w:cs="Arial"/>
          <w:color w:val="000000" w:themeColor="text1"/>
          <w:lang w:val="en-US"/>
        </w:rPr>
        <w:t xml:space="preserve"> the discussion should include consideration of any reference database or barcode issues which may have led to sequences being wrongly assigned or not assigned to species level.</w:t>
      </w:r>
    </w:p>
    <w:p w14:paraId="4A725435" w14:textId="77777777" w:rsidR="00424035" w:rsidRPr="00424035" w:rsidRDefault="00424035" w:rsidP="00424035">
      <w:pPr>
        <w:rPr>
          <w:rFonts w:cs="Arial"/>
          <w:b/>
          <w:bCs/>
        </w:rPr>
      </w:pPr>
    </w:p>
    <w:p w14:paraId="42BF720A" w14:textId="0CCBABE5" w:rsidR="00424035" w:rsidRPr="00865B30" w:rsidRDefault="00424035" w:rsidP="00865B30">
      <w:pPr>
        <w:pStyle w:val="ListParagraph"/>
        <w:numPr>
          <w:ilvl w:val="0"/>
          <w:numId w:val="45"/>
        </w:numPr>
        <w:rPr>
          <w:rFonts w:ascii="Arial" w:hAnsi="Arial" w:cs="Arial"/>
          <w:b/>
          <w:bCs/>
        </w:rPr>
      </w:pPr>
      <w:r w:rsidRPr="00865B30">
        <w:rPr>
          <w:rFonts w:ascii="Arial" w:hAnsi="Arial" w:cs="Arial"/>
          <w:b/>
          <w:bCs/>
        </w:rPr>
        <w:lastRenderedPageBreak/>
        <w:t>DNA metabarcoding results and s</w:t>
      </w:r>
      <w:r w:rsidR="004F3FF3" w:rsidRPr="00865B30">
        <w:rPr>
          <w:rFonts w:ascii="Arial" w:hAnsi="Arial" w:cs="Arial"/>
          <w:b/>
          <w:bCs/>
        </w:rPr>
        <w:t xml:space="preserve">pecies list: </w:t>
      </w:r>
      <w:r w:rsidR="004F3FF3" w:rsidRPr="00865B30">
        <w:rPr>
          <w:rFonts w:ascii="Arial" w:hAnsi="Arial" w:cs="Arial"/>
        </w:rPr>
        <w:t xml:space="preserve">detailed results tables on species’ DNA identified within carbon stocks, including a categorisation of whether the species are terrestrial, coastal or fully marine. </w:t>
      </w:r>
    </w:p>
    <w:p w14:paraId="4586AECB" w14:textId="601BCBDE" w:rsidR="00424035" w:rsidRPr="00424035" w:rsidRDefault="00424035" w:rsidP="00424035">
      <w:pPr>
        <w:pStyle w:val="ListParagraph"/>
        <w:rPr>
          <w:rFonts w:ascii="Arial" w:hAnsi="Arial" w:cs="Arial"/>
        </w:rPr>
      </w:pPr>
    </w:p>
    <w:p w14:paraId="0A03D4E7" w14:textId="5C4D8844" w:rsidR="00865B30" w:rsidRPr="00865B30" w:rsidRDefault="00424035" w:rsidP="00424035">
      <w:pPr>
        <w:pStyle w:val="ListParagraph"/>
        <w:numPr>
          <w:ilvl w:val="0"/>
          <w:numId w:val="45"/>
        </w:numPr>
        <w:rPr>
          <w:rFonts w:ascii="Arial" w:hAnsi="Arial" w:cs="Arial"/>
          <w:b/>
          <w:bCs/>
        </w:rPr>
      </w:pPr>
      <w:r w:rsidRPr="00865B30">
        <w:rPr>
          <w:rFonts w:ascii="Arial" w:hAnsi="Arial" w:cs="Arial"/>
          <w:b/>
          <w:bCs/>
        </w:rPr>
        <w:t>Carbon origin analysis results</w:t>
      </w:r>
      <w:r w:rsidRPr="00865B30">
        <w:rPr>
          <w:rFonts w:ascii="Arial" w:hAnsi="Arial" w:cs="Arial"/>
        </w:rPr>
        <w:t>: detailed result</w:t>
      </w:r>
      <w:r w:rsidR="00865B30" w:rsidRPr="00865B30">
        <w:rPr>
          <w:rFonts w:ascii="Arial" w:hAnsi="Arial" w:cs="Arial"/>
        </w:rPr>
        <w:t xml:space="preserve">s and discussion for the </w:t>
      </w:r>
      <w:r w:rsidRPr="00865B30">
        <w:rPr>
          <w:rFonts w:ascii="Arial" w:hAnsi="Arial" w:cs="Arial"/>
        </w:rPr>
        <w:t xml:space="preserve">carbon origin analysis </w:t>
      </w:r>
      <w:r w:rsidR="00865B30" w:rsidRPr="00865B30">
        <w:rPr>
          <w:rFonts w:ascii="Arial" w:hAnsi="Arial" w:cs="Arial"/>
        </w:rPr>
        <w:t xml:space="preserve">of samples </w:t>
      </w:r>
      <w:r w:rsidRPr="00865B30">
        <w:rPr>
          <w:rFonts w:ascii="Arial" w:hAnsi="Arial" w:cs="Arial"/>
        </w:rPr>
        <w:t>using eDNA</w:t>
      </w:r>
      <w:r w:rsidR="00865B30" w:rsidRPr="00865B30">
        <w:rPr>
          <w:rFonts w:ascii="Arial" w:hAnsi="Arial" w:cs="Arial"/>
        </w:rPr>
        <w:t xml:space="preserve">. This should include a description of species with DNA identified and relative abundance of each species (or taxonomic group if species is not possible) by stating the number of sequence reads. The percentage contribution of marine, coastal and terrestrial species’ DNA to intertidal sediment carbon stocks and organic carbon contribution from each species should also be </w:t>
      </w:r>
      <w:r w:rsidR="00865B30">
        <w:rPr>
          <w:rFonts w:ascii="Arial" w:hAnsi="Arial" w:cs="Arial"/>
        </w:rPr>
        <w:t>reported</w:t>
      </w:r>
      <w:r w:rsidR="00865B30" w:rsidRPr="00865B30">
        <w:rPr>
          <w:rFonts w:ascii="Arial" w:hAnsi="Arial" w:cs="Arial"/>
        </w:rPr>
        <w:t>.</w:t>
      </w:r>
    </w:p>
    <w:p w14:paraId="3DC9D406" w14:textId="77777777" w:rsidR="00865B30" w:rsidRPr="00865B30" w:rsidRDefault="00865B30" w:rsidP="00865B30">
      <w:pPr>
        <w:rPr>
          <w:rFonts w:cs="Arial"/>
          <w:b/>
        </w:rPr>
      </w:pPr>
    </w:p>
    <w:p w14:paraId="1D85D17A" w14:textId="66AEAD81" w:rsidR="00865B30" w:rsidRPr="00865B30" w:rsidRDefault="00865B30" w:rsidP="00865B30">
      <w:pPr>
        <w:pStyle w:val="ListParagraph"/>
        <w:numPr>
          <w:ilvl w:val="0"/>
          <w:numId w:val="45"/>
        </w:numPr>
        <w:rPr>
          <w:rFonts w:ascii="Arial" w:hAnsi="Arial" w:cs="Arial"/>
          <w:b/>
        </w:rPr>
      </w:pPr>
      <w:r w:rsidRPr="00865B30">
        <w:rPr>
          <w:rFonts w:ascii="Arial" w:hAnsi="Arial" w:cs="Arial"/>
          <w:b/>
          <w:bCs/>
        </w:rPr>
        <w:t xml:space="preserve">Discussion of results: </w:t>
      </w:r>
      <w:r w:rsidRPr="00865B30">
        <w:rPr>
          <w:rFonts w:ascii="Arial" w:hAnsi="Arial" w:cs="Arial"/>
        </w:rPr>
        <w:t>detailed discussion of the species list and composition of species with DNA present within the samples produced by DNA metabarcoding. This should include a detailed description of species with DNA identified and relative abundance of each species (or taxonomic group if species is not possible) by stating the number of sequence reads.</w:t>
      </w:r>
    </w:p>
    <w:p w14:paraId="3BE6657B" w14:textId="77777777" w:rsidR="00865B30" w:rsidRPr="00865B30" w:rsidRDefault="00865B30" w:rsidP="00865B30">
      <w:pPr>
        <w:rPr>
          <w:rFonts w:cs="Arial"/>
          <w:bCs/>
          <w:color w:val="7030A0"/>
        </w:rPr>
      </w:pPr>
    </w:p>
    <w:p w14:paraId="6DF7B6E7" w14:textId="3173A0A3" w:rsidR="004F3FF3" w:rsidRPr="004F3FF3" w:rsidRDefault="004F3FF3" w:rsidP="00424035">
      <w:pPr>
        <w:pStyle w:val="ListParagraph"/>
        <w:numPr>
          <w:ilvl w:val="0"/>
          <w:numId w:val="45"/>
        </w:numPr>
        <w:rPr>
          <w:rFonts w:ascii="Arial" w:hAnsi="Arial" w:cs="Arial"/>
          <w:bCs/>
          <w:color w:val="7030A0"/>
        </w:rPr>
      </w:pPr>
      <w:r w:rsidRPr="004F3FF3">
        <w:rPr>
          <w:rFonts w:ascii="Arial" w:hAnsi="Arial" w:cs="Arial"/>
          <w:b/>
        </w:rPr>
        <w:t xml:space="preserve">Discussion of method suitability: </w:t>
      </w:r>
      <w:r w:rsidRPr="004F3FF3">
        <w:rPr>
          <w:rFonts w:ascii="Arial" w:hAnsi="Arial" w:cs="Arial"/>
          <w:bCs/>
        </w:rPr>
        <w:t>a discussion of the suitability for and potential opportunities for using eDNA to analyse and understand the UK’s blue carbon stocks. The discussion should</w:t>
      </w:r>
      <w:r w:rsidR="00424035">
        <w:rPr>
          <w:rFonts w:ascii="Arial" w:hAnsi="Arial" w:cs="Arial"/>
          <w:bCs/>
        </w:rPr>
        <w:t xml:space="preserve"> include explore the effectiveness of </w:t>
      </w:r>
      <w:r w:rsidR="00424035" w:rsidRPr="004F3FF3">
        <w:rPr>
          <w:rFonts w:ascii="Arial" w:hAnsi="Arial" w:cs="Arial"/>
        </w:rPr>
        <w:t>eDNA metabarcoding for determining the organic carbon input and storage within intertidal carbon sediment</w:t>
      </w:r>
      <w:r w:rsidR="00424035">
        <w:rPr>
          <w:rFonts w:ascii="Arial" w:hAnsi="Arial" w:cs="Arial"/>
        </w:rPr>
        <w:t xml:space="preserve">s, including </w:t>
      </w:r>
      <w:r w:rsidRPr="004F3FF3">
        <w:rPr>
          <w:rFonts w:ascii="Arial" w:hAnsi="Arial" w:cs="Arial"/>
          <w:bCs/>
        </w:rPr>
        <w:t xml:space="preserve">advantages and limitations of using eDNA in place of conventional stable isotope analysis. </w:t>
      </w:r>
      <w:r>
        <w:rPr>
          <w:rFonts w:ascii="Arial" w:hAnsi="Arial" w:cs="Arial"/>
          <w:bCs/>
        </w:rPr>
        <w:br/>
      </w:r>
    </w:p>
    <w:p w14:paraId="53309E39" w14:textId="0ED8BDD0" w:rsidR="004F3FF3" w:rsidRPr="004F3FF3" w:rsidRDefault="004F3FF3" w:rsidP="004F3FF3">
      <w:pPr>
        <w:pStyle w:val="ListParagraph"/>
        <w:numPr>
          <w:ilvl w:val="0"/>
          <w:numId w:val="45"/>
        </w:numPr>
        <w:rPr>
          <w:rFonts w:ascii="Arial" w:hAnsi="Arial" w:cs="Arial"/>
          <w:bCs/>
          <w:color w:val="7030A0"/>
        </w:rPr>
      </w:pPr>
      <w:r w:rsidRPr="004F3FF3">
        <w:rPr>
          <w:rFonts w:ascii="Arial" w:hAnsi="Arial" w:cs="Arial"/>
          <w:b/>
        </w:rPr>
        <w:t xml:space="preserve">Applicability to other habitats: </w:t>
      </w:r>
      <w:r w:rsidRPr="004F3FF3">
        <w:rPr>
          <w:rFonts w:ascii="Arial" w:hAnsi="Arial" w:cs="Arial"/>
          <w:bCs/>
        </w:rPr>
        <w:t xml:space="preserve">the discussion should explore how the approach followed in this study could be applied to understand the stocks and origin of blue carbon in the UK’s other marine habitats (e.g. subtidal sediments and other habitats). </w:t>
      </w:r>
      <w:r>
        <w:rPr>
          <w:rFonts w:ascii="Arial" w:hAnsi="Arial" w:cs="Arial"/>
          <w:bCs/>
        </w:rPr>
        <w:br/>
      </w:r>
    </w:p>
    <w:p w14:paraId="4765FB57" w14:textId="77777777" w:rsidR="00424035" w:rsidRPr="004F3FF3" w:rsidRDefault="00424035" w:rsidP="00424035">
      <w:pPr>
        <w:pStyle w:val="ListParagraph"/>
        <w:numPr>
          <w:ilvl w:val="0"/>
          <w:numId w:val="45"/>
        </w:numPr>
        <w:rPr>
          <w:rFonts w:ascii="Arial" w:hAnsi="Arial" w:cs="Arial"/>
          <w:bCs/>
          <w:color w:val="7030A0"/>
        </w:rPr>
      </w:pPr>
      <w:r w:rsidRPr="004F3FF3">
        <w:rPr>
          <w:rFonts w:ascii="Arial" w:hAnsi="Arial" w:cs="Arial"/>
          <w:b/>
        </w:rPr>
        <w:t xml:space="preserve">Discussion for implications for UK carbon calculations: </w:t>
      </w:r>
      <w:r w:rsidRPr="004F3FF3">
        <w:rPr>
          <w:rFonts w:ascii="Arial" w:hAnsi="Arial" w:cs="Arial"/>
          <w:bCs/>
        </w:rPr>
        <w:t>a discussion on how these data can be used to inform the UK’s carbon budget and Net Zero calculations.</w:t>
      </w:r>
      <w:r>
        <w:rPr>
          <w:rFonts w:ascii="Arial" w:hAnsi="Arial" w:cs="Arial"/>
          <w:bCs/>
        </w:rPr>
        <w:br/>
      </w:r>
    </w:p>
    <w:p w14:paraId="0B32D68A" w14:textId="77777777" w:rsidR="004F3FF3" w:rsidRPr="004F3FF3" w:rsidRDefault="004F3FF3" w:rsidP="004F3FF3">
      <w:pPr>
        <w:pStyle w:val="ListParagraph"/>
        <w:numPr>
          <w:ilvl w:val="0"/>
          <w:numId w:val="45"/>
        </w:numPr>
        <w:rPr>
          <w:rFonts w:ascii="Arial" w:hAnsi="Arial" w:cs="Arial"/>
        </w:rPr>
      </w:pPr>
      <w:r w:rsidRPr="004F3FF3">
        <w:rPr>
          <w:rFonts w:ascii="Arial" w:hAnsi="Arial" w:cs="Arial"/>
          <w:b/>
          <w:bCs/>
        </w:rPr>
        <w:t xml:space="preserve">Recommendations for future work: </w:t>
      </w:r>
      <w:r w:rsidRPr="004F3FF3">
        <w:rPr>
          <w:rFonts w:ascii="Arial" w:hAnsi="Arial" w:cs="Arial"/>
        </w:rPr>
        <w:t xml:space="preserve">recommendations for future work and further studies to further develop this method should also be included. </w:t>
      </w:r>
    </w:p>
    <w:p w14:paraId="102963CD" w14:textId="1EE65DC8" w:rsidR="004F3FF3" w:rsidRPr="004F3FF3" w:rsidRDefault="004F3FF3" w:rsidP="004F3FF3">
      <w:pPr>
        <w:tabs>
          <w:tab w:val="left" w:pos="2250"/>
        </w:tabs>
        <w:spacing w:line="276" w:lineRule="auto"/>
        <w:jc w:val="both"/>
        <w:rPr>
          <w:rFonts w:eastAsia="Calibri" w:cs="Arial"/>
          <w:sz w:val="24"/>
          <w:szCs w:val="24"/>
        </w:rPr>
      </w:pPr>
    </w:p>
    <w:p w14:paraId="06A87EE0" w14:textId="09181A37" w:rsidR="004F3FF3" w:rsidRDefault="004F3FF3" w:rsidP="004F3FF3">
      <w:pPr>
        <w:widowControl/>
        <w:tabs>
          <w:tab w:val="left" w:pos="2250"/>
        </w:tabs>
        <w:spacing w:line="276" w:lineRule="auto"/>
        <w:jc w:val="both"/>
        <w:rPr>
          <w:rFonts w:eastAsia="Calibri" w:cs="Arial"/>
          <w:sz w:val="24"/>
          <w:szCs w:val="24"/>
        </w:rPr>
      </w:pPr>
    </w:p>
    <w:p w14:paraId="60ED9567" w14:textId="3AF1FAD2" w:rsidR="004F3FF3" w:rsidRDefault="004F3FF3" w:rsidP="004F3FF3">
      <w:pPr>
        <w:rPr>
          <w:b/>
          <w:bCs/>
        </w:rPr>
      </w:pPr>
      <w:r>
        <w:rPr>
          <w:b/>
          <w:bCs/>
        </w:rPr>
        <w:t xml:space="preserve">Output 2 – Species list </w:t>
      </w:r>
      <w:r w:rsidR="003217C3">
        <w:rPr>
          <w:b/>
          <w:bCs/>
        </w:rPr>
        <w:t>and dataset</w:t>
      </w:r>
    </w:p>
    <w:p w14:paraId="575BCE01" w14:textId="77777777" w:rsidR="004F3FF3" w:rsidRDefault="004F3FF3" w:rsidP="004F3FF3">
      <w:pPr>
        <w:rPr>
          <w:b/>
          <w:bCs/>
        </w:rPr>
      </w:pPr>
    </w:p>
    <w:p w14:paraId="5A3949DB" w14:textId="77777777" w:rsidR="003217C3" w:rsidRDefault="004F3FF3" w:rsidP="004F3FF3">
      <w:r w:rsidRPr="004F3FF3">
        <w:t>A</w:t>
      </w:r>
      <w:r w:rsidRPr="75933B85">
        <w:t xml:space="preserve"> Microsoft Excel spreadsheet listing the species identified (scientific and common names), the fragment of DNA extracted as part of the study identified as that species, and the reference library and sequence ID used to identify the species. </w:t>
      </w:r>
    </w:p>
    <w:p w14:paraId="5C339C5F" w14:textId="77777777" w:rsidR="003217C3" w:rsidRDefault="003217C3" w:rsidP="004F3FF3"/>
    <w:p w14:paraId="415942BD" w14:textId="07ECB44D" w:rsidR="004F3FF3" w:rsidRPr="002675D6" w:rsidRDefault="004F3FF3" w:rsidP="004F3FF3">
      <w:r w:rsidRPr="75933B85">
        <w:t>This s</w:t>
      </w:r>
      <w:r>
        <w:t>h</w:t>
      </w:r>
      <w:r w:rsidRPr="75933B85">
        <w:t xml:space="preserve">ould include the percentage match of a sequence to its identification and the number of reads of each sequence. If a species was not assigned, the sequence should be identified to the lowest possible level (e.g. genus or family). </w:t>
      </w:r>
      <w:r w:rsidR="003217C3">
        <w:t xml:space="preserve">The spreadsheet should also provide the percentage match and number of reads for each species. </w:t>
      </w:r>
    </w:p>
    <w:p w14:paraId="18622DD8" w14:textId="77777777" w:rsidR="004F3FF3" w:rsidRPr="00B6429C" w:rsidRDefault="004F3FF3" w:rsidP="004F3FF3">
      <w:pPr>
        <w:rPr>
          <w:color w:val="7030A0"/>
        </w:rPr>
      </w:pPr>
    </w:p>
    <w:p w14:paraId="09858180" w14:textId="4CDC9EDC" w:rsidR="004F3FF3" w:rsidRPr="004F3FF3" w:rsidRDefault="004F3FF3" w:rsidP="004F3FF3">
      <w:pPr>
        <w:rPr>
          <w:b/>
          <w:bCs/>
        </w:rPr>
      </w:pPr>
      <w:r>
        <w:rPr>
          <w:b/>
          <w:bCs/>
        </w:rPr>
        <w:t xml:space="preserve">Output 3 – </w:t>
      </w:r>
      <w:r w:rsidRPr="004F3FF3">
        <w:rPr>
          <w:b/>
          <w:bCs/>
        </w:rPr>
        <w:t xml:space="preserve">Bespoke reference library </w:t>
      </w:r>
      <w:r w:rsidR="00977E8D">
        <w:rPr>
          <w:b/>
          <w:bCs/>
        </w:rPr>
        <w:t>(open access)</w:t>
      </w:r>
    </w:p>
    <w:p w14:paraId="61C5D0A8" w14:textId="2946EFCD" w:rsidR="004F3FF3" w:rsidRDefault="004F3FF3" w:rsidP="004F3FF3">
      <w:pPr>
        <w:rPr>
          <w:b/>
          <w:bCs/>
        </w:rPr>
      </w:pPr>
    </w:p>
    <w:p w14:paraId="621F809E" w14:textId="1A38C19F" w:rsidR="00265519" w:rsidRPr="00265519" w:rsidRDefault="00265519" w:rsidP="004F3FF3">
      <w:r>
        <w:t xml:space="preserve">A bespoke reference library should be developed for the study. The reference library should be open access and publicly accessible. </w:t>
      </w:r>
      <w:r w:rsidR="005553A3">
        <w:t xml:space="preserve">Submissions should provide </w:t>
      </w:r>
      <w:r w:rsidR="00D50F80">
        <w:t>detailed proposals for</w:t>
      </w:r>
      <w:r w:rsidR="00977E8D">
        <w:t xml:space="preserve"> the format of the reference liberty and for</w:t>
      </w:r>
      <w:r w:rsidR="00D50F80">
        <w:t xml:space="preserve"> how the reference library will be </w:t>
      </w:r>
      <w:r w:rsidR="00D50F80">
        <w:lastRenderedPageBreak/>
        <w:t xml:space="preserve">made publicly available / open access. </w:t>
      </w:r>
    </w:p>
    <w:p w14:paraId="0A42370F" w14:textId="77777777" w:rsidR="00265519" w:rsidRPr="004F3FF3" w:rsidRDefault="00265519" w:rsidP="004F3FF3">
      <w:pPr>
        <w:rPr>
          <w:b/>
          <w:bCs/>
        </w:rPr>
      </w:pPr>
    </w:p>
    <w:p w14:paraId="7CE2AFF8" w14:textId="214EAE7F" w:rsidR="004F3FF3" w:rsidRPr="00424035" w:rsidRDefault="004F3FF3" w:rsidP="004F3FF3">
      <w:pPr>
        <w:rPr>
          <w:b/>
          <w:bCs/>
        </w:rPr>
      </w:pPr>
      <w:r w:rsidRPr="00424035">
        <w:rPr>
          <w:b/>
          <w:bCs/>
        </w:rPr>
        <w:t>Output 4 – All raw sequence data generated in the FASTQ format.</w:t>
      </w:r>
    </w:p>
    <w:p w14:paraId="1F85AF5D" w14:textId="77777777" w:rsidR="004F3FF3" w:rsidRPr="00C36671" w:rsidRDefault="004F3FF3" w:rsidP="004F3FF3">
      <w:pPr>
        <w:rPr>
          <w:color w:val="7030A0"/>
        </w:rPr>
      </w:pPr>
      <w:r>
        <w:br/>
      </w:r>
      <w:r w:rsidRPr="002675D6">
        <w:t xml:space="preserve">Natural England will own all data generated in the project. </w:t>
      </w:r>
      <w:r>
        <w:t xml:space="preserve">Please refer to the terms and conditions. </w:t>
      </w:r>
    </w:p>
    <w:p w14:paraId="7CB2645A" w14:textId="77777777" w:rsidR="004F3FF3" w:rsidRPr="004F3FF3" w:rsidRDefault="004F3FF3" w:rsidP="004F3FF3">
      <w:pPr>
        <w:widowControl/>
        <w:tabs>
          <w:tab w:val="left" w:pos="2250"/>
        </w:tabs>
        <w:spacing w:line="276" w:lineRule="auto"/>
        <w:jc w:val="both"/>
        <w:rPr>
          <w:rFonts w:eastAsia="Calibri" w:cs="Arial"/>
          <w:sz w:val="24"/>
          <w:szCs w:val="24"/>
        </w:rPr>
      </w:pPr>
    </w:p>
    <w:p w14:paraId="453AF878" w14:textId="77777777" w:rsidR="008B4493" w:rsidRPr="008B4493" w:rsidRDefault="008B4493" w:rsidP="004F3FF3">
      <w:pPr>
        <w:keepNext/>
        <w:keepLines/>
        <w:widowControl/>
        <w:numPr>
          <w:ilvl w:val="0"/>
          <w:numId w:val="31"/>
        </w:numPr>
        <w:autoSpaceDE/>
        <w:autoSpaceDN/>
        <w:adjustRightInd/>
        <w:spacing w:before="240" w:after="360" w:line="360" w:lineRule="auto"/>
        <w:jc w:val="both"/>
        <w:outlineLvl w:val="1"/>
        <w:rPr>
          <w:rFonts w:cs="Arial"/>
          <w:b/>
          <w:bCs/>
          <w:color w:val="000000"/>
          <w:sz w:val="28"/>
          <w:szCs w:val="26"/>
        </w:rPr>
      </w:pPr>
      <w:r w:rsidRPr="008B4493">
        <w:rPr>
          <w:rFonts w:cs="Arial"/>
          <w:b/>
          <w:bCs/>
          <w:color w:val="000000"/>
          <w:sz w:val="28"/>
          <w:szCs w:val="26"/>
        </w:rPr>
        <w:t>Timeline for project delivery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2"/>
        <w:gridCol w:w="3473"/>
      </w:tblGrid>
      <w:tr w:rsidR="008B4493" w:rsidRPr="008B4493" w14:paraId="540E4567" w14:textId="77777777" w:rsidTr="004F3FF3">
        <w:trPr>
          <w:trHeight w:val="489"/>
        </w:trPr>
        <w:tc>
          <w:tcPr>
            <w:tcW w:w="5162" w:type="dxa"/>
            <w:shd w:val="clear" w:color="auto" w:fill="A6A6A6"/>
            <w:vAlign w:val="center"/>
          </w:tcPr>
          <w:p w14:paraId="20EC0D2D" w14:textId="77777777" w:rsidR="008B4493" w:rsidRPr="008B4493" w:rsidRDefault="008B4493" w:rsidP="008B4493">
            <w:pPr>
              <w:widowControl/>
              <w:autoSpaceDE/>
              <w:autoSpaceDN/>
              <w:adjustRightInd/>
              <w:spacing w:line="360" w:lineRule="auto"/>
              <w:rPr>
                <w:rFonts w:eastAsia="Calibri" w:cs="Arial"/>
                <w:b/>
                <w:color w:val="000000"/>
              </w:rPr>
            </w:pPr>
            <w:r w:rsidRPr="008B4493">
              <w:rPr>
                <w:rFonts w:eastAsia="Calibri" w:cs="Arial"/>
                <w:b/>
                <w:color w:val="000000"/>
              </w:rPr>
              <w:t>Event</w:t>
            </w:r>
          </w:p>
        </w:tc>
        <w:tc>
          <w:tcPr>
            <w:tcW w:w="3473" w:type="dxa"/>
            <w:shd w:val="clear" w:color="auto" w:fill="A6A6A6"/>
            <w:vAlign w:val="center"/>
          </w:tcPr>
          <w:p w14:paraId="5F3F821A" w14:textId="77777777" w:rsidR="008B4493" w:rsidRPr="008B4493" w:rsidRDefault="008B4493" w:rsidP="008B4493">
            <w:pPr>
              <w:widowControl/>
              <w:autoSpaceDE/>
              <w:autoSpaceDN/>
              <w:adjustRightInd/>
              <w:spacing w:line="360" w:lineRule="auto"/>
              <w:rPr>
                <w:rFonts w:eastAsia="Calibri" w:cs="Arial"/>
                <w:b/>
                <w:color w:val="000000"/>
              </w:rPr>
            </w:pPr>
            <w:r w:rsidRPr="008B4493">
              <w:rPr>
                <w:rFonts w:eastAsia="Calibri" w:cs="Arial"/>
                <w:b/>
                <w:color w:val="000000"/>
              </w:rPr>
              <w:t>Date</w:t>
            </w:r>
          </w:p>
        </w:tc>
      </w:tr>
      <w:tr w:rsidR="004F3FF3" w:rsidRPr="008B4493" w14:paraId="26467966" w14:textId="77777777" w:rsidTr="004F3FF3">
        <w:trPr>
          <w:trHeight w:val="489"/>
        </w:trPr>
        <w:tc>
          <w:tcPr>
            <w:tcW w:w="5162" w:type="dxa"/>
            <w:vAlign w:val="center"/>
          </w:tcPr>
          <w:p w14:paraId="097CC419" w14:textId="77777777" w:rsidR="004F3FF3" w:rsidRPr="008B4493" w:rsidRDefault="004F3FF3" w:rsidP="004F3FF3">
            <w:pPr>
              <w:widowControl/>
              <w:autoSpaceDE/>
              <w:autoSpaceDN/>
              <w:adjustRightInd/>
              <w:spacing w:line="360" w:lineRule="auto"/>
              <w:rPr>
                <w:rFonts w:eastAsia="Calibri" w:cs="Arial"/>
                <w:color w:val="000000"/>
              </w:rPr>
            </w:pPr>
            <w:r w:rsidRPr="008B4493">
              <w:rPr>
                <w:rFonts w:eastAsia="Calibri" w:cs="Arial"/>
                <w:color w:val="000000"/>
              </w:rPr>
              <w:t>Successful contract awarded</w:t>
            </w:r>
          </w:p>
        </w:tc>
        <w:tc>
          <w:tcPr>
            <w:tcW w:w="3473" w:type="dxa"/>
            <w:vAlign w:val="center"/>
          </w:tcPr>
          <w:p w14:paraId="7508AED5" w14:textId="7471F02B" w:rsidR="004F3FF3" w:rsidRPr="00B10EB3" w:rsidRDefault="00F94EBC" w:rsidP="004F3FF3">
            <w:pPr>
              <w:widowControl/>
              <w:autoSpaceDE/>
              <w:autoSpaceDN/>
              <w:adjustRightInd/>
              <w:spacing w:line="360" w:lineRule="auto"/>
              <w:rPr>
                <w:rFonts w:eastAsia="Calibri" w:cs="Arial"/>
                <w:b/>
                <w:bCs/>
              </w:rPr>
            </w:pPr>
            <w:r>
              <w:rPr>
                <w:rFonts w:cs="Arial"/>
                <w:b/>
                <w:bCs/>
              </w:rPr>
              <w:t>11</w:t>
            </w:r>
            <w:r w:rsidR="004F3FF3" w:rsidRPr="00B10EB3">
              <w:rPr>
                <w:rFonts w:cs="Arial"/>
                <w:b/>
                <w:bCs/>
              </w:rPr>
              <w:t>/0</w:t>
            </w:r>
            <w:r>
              <w:rPr>
                <w:rFonts w:cs="Arial"/>
                <w:b/>
                <w:bCs/>
              </w:rPr>
              <w:t>9</w:t>
            </w:r>
            <w:r w:rsidR="004F3FF3" w:rsidRPr="00B10EB3">
              <w:rPr>
                <w:rFonts w:cs="Arial"/>
                <w:b/>
                <w:bCs/>
              </w:rPr>
              <w:t xml:space="preserve">/2023 </w:t>
            </w:r>
          </w:p>
        </w:tc>
      </w:tr>
      <w:tr w:rsidR="004F3FF3" w:rsidRPr="008B4493" w14:paraId="32E665C8" w14:textId="77777777" w:rsidTr="004F3FF3">
        <w:trPr>
          <w:trHeight w:val="511"/>
        </w:trPr>
        <w:tc>
          <w:tcPr>
            <w:tcW w:w="5162" w:type="dxa"/>
            <w:vAlign w:val="center"/>
          </w:tcPr>
          <w:p w14:paraId="3E1CA320" w14:textId="2A53C969" w:rsidR="004F3FF3" w:rsidRPr="008B4493" w:rsidRDefault="004F3FF3" w:rsidP="004F3FF3">
            <w:pPr>
              <w:widowControl/>
              <w:autoSpaceDE/>
              <w:autoSpaceDN/>
              <w:adjustRightInd/>
              <w:spacing w:line="360" w:lineRule="auto"/>
              <w:rPr>
                <w:rFonts w:eastAsia="Calibri" w:cs="Arial"/>
                <w:color w:val="000000"/>
              </w:rPr>
            </w:pPr>
            <w:r w:rsidRPr="008B4493">
              <w:rPr>
                <w:rFonts w:eastAsia="Calibri" w:cs="Arial"/>
                <w:color w:val="000000"/>
              </w:rPr>
              <w:t>Finalise sampling design</w:t>
            </w:r>
            <w:r>
              <w:rPr>
                <w:rFonts w:eastAsia="Calibri" w:cs="Arial"/>
                <w:color w:val="000000"/>
              </w:rPr>
              <w:t xml:space="preserve"> in conjunction with NE project officer</w:t>
            </w:r>
          </w:p>
        </w:tc>
        <w:tc>
          <w:tcPr>
            <w:tcW w:w="3473" w:type="dxa"/>
            <w:vAlign w:val="center"/>
          </w:tcPr>
          <w:p w14:paraId="232C6733" w14:textId="3526F5E0" w:rsidR="004F3FF3" w:rsidRPr="00B10EB3" w:rsidRDefault="00F94EBC" w:rsidP="004F3FF3">
            <w:pPr>
              <w:widowControl/>
              <w:autoSpaceDE/>
              <w:autoSpaceDN/>
              <w:adjustRightInd/>
              <w:spacing w:line="360" w:lineRule="auto"/>
              <w:rPr>
                <w:rFonts w:eastAsia="Calibri" w:cs="Arial"/>
                <w:b/>
                <w:bCs/>
              </w:rPr>
            </w:pPr>
            <w:r>
              <w:rPr>
                <w:rFonts w:cs="Arial"/>
                <w:b/>
                <w:bCs/>
              </w:rPr>
              <w:t>06</w:t>
            </w:r>
            <w:r w:rsidR="00977E8D" w:rsidRPr="00B10EB3">
              <w:rPr>
                <w:rFonts w:cs="Arial"/>
                <w:b/>
                <w:bCs/>
              </w:rPr>
              <w:t>/</w:t>
            </w:r>
            <w:r>
              <w:rPr>
                <w:rFonts w:cs="Arial"/>
                <w:b/>
                <w:bCs/>
              </w:rPr>
              <w:t>1</w:t>
            </w:r>
            <w:r w:rsidR="00977E8D" w:rsidRPr="00B10EB3">
              <w:rPr>
                <w:rFonts w:cs="Arial"/>
                <w:b/>
                <w:bCs/>
              </w:rPr>
              <w:t>0/2023</w:t>
            </w:r>
          </w:p>
        </w:tc>
      </w:tr>
      <w:tr w:rsidR="004F3FF3" w:rsidRPr="008B4493" w14:paraId="0B3AB95A" w14:textId="77777777" w:rsidTr="004F3FF3">
        <w:trPr>
          <w:trHeight w:val="978"/>
        </w:trPr>
        <w:tc>
          <w:tcPr>
            <w:tcW w:w="5162" w:type="dxa"/>
            <w:vAlign w:val="center"/>
          </w:tcPr>
          <w:p w14:paraId="42FF504D" w14:textId="77777777" w:rsidR="004F3FF3" w:rsidRPr="008B4493" w:rsidRDefault="004F3FF3" w:rsidP="004F3FF3">
            <w:pPr>
              <w:widowControl/>
              <w:autoSpaceDE/>
              <w:autoSpaceDN/>
              <w:adjustRightInd/>
              <w:spacing w:line="360" w:lineRule="auto"/>
              <w:rPr>
                <w:rFonts w:eastAsia="Calibri" w:cs="Arial"/>
                <w:color w:val="000000"/>
              </w:rPr>
            </w:pPr>
            <w:r w:rsidRPr="008B4493">
              <w:rPr>
                <w:rFonts w:eastAsia="Calibri" w:cs="Arial"/>
                <w:color w:val="000000"/>
              </w:rPr>
              <w:t>Draft final report and associated products to be delivered</w:t>
            </w:r>
          </w:p>
        </w:tc>
        <w:tc>
          <w:tcPr>
            <w:tcW w:w="3473" w:type="dxa"/>
            <w:vAlign w:val="center"/>
          </w:tcPr>
          <w:p w14:paraId="7FDD095F" w14:textId="49889D2C" w:rsidR="004F3FF3" w:rsidRPr="00B10EB3" w:rsidRDefault="004F3FF3" w:rsidP="004F3FF3">
            <w:pPr>
              <w:widowControl/>
              <w:autoSpaceDE/>
              <w:autoSpaceDN/>
              <w:adjustRightInd/>
              <w:spacing w:line="360" w:lineRule="auto"/>
              <w:rPr>
                <w:rFonts w:eastAsia="Calibri" w:cs="Arial"/>
                <w:b/>
                <w:bCs/>
              </w:rPr>
            </w:pPr>
            <w:r w:rsidRPr="00B10EB3">
              <w:rPr>
                <w:rFonts w:cs="Arial"/>
                <w:b/>
                <w:bCs/>
              </w:rPr>
              <w:t>22/12/2023</w:t>
            </w:r>
          </w:p>
        </w:tc>
      </w:tr>
      <w:tr w:rsidR="004F3FF3" w:rsidRPr="008B4493" w14:paraId="620B9156" w14:textId="77777777" w:rsidTr="004F3FF3">
        <w:trPr>
          <w:trHeight w:val="978"/>
        </w:trPr>
        <w:tc>
          <w:tcPr>
            <w:tcW w:w="5162" w:type="dxa"/>
            <w:vAlign w:val="center"/>
          </w:tcPr>
          <w:p w14:paraId="6D7D0944" w14:textId="64B6D18C" w:rsidR="004F3FF3" w:rsidRPr="008B4493" w:rsidRDefault="004F3FF3" w:rsidP="004F3FF3">
            <w:pPr>
              <w:widowControl/>
              <w:autoSpaceDE/>
              <w:autoSpaceDN/>
              <w:adjustRightInd/>
              <w:spacing w:line="360" w:lineRule="auto"/>
              <w:rPr>
                <w:rFonts w:eastAsia="Calibri" w:cs="Arial"/>
                <w:color w:val="000000"/>
              </w:rPr>
            </w:pPr>
            <w:r w:rsidRPr="004F3FF3">
              <w:rPr>
                <w:rFonts w:eastAsia="Calibri" w:cs="Arial"/>
                <w:color w:val="000000"/>
              </w:rPr>
              <w:t>Draft report with NE comments to be returned to contractor</w:t>
            </w:r>
          </w:p>
        </w:tc>
        <w:tc>
          <w:tcPr>
            <w:tcW w:w="3473" w:type="dxa"/>
            <w:vAlign w:val="center"/>
          </w:tcPr>
          <w:p w14:paraId="70D97933" w14:textId="2363209C" w:rsidR="004F3FF3" w:rsidRPr="00B10EB3" w:rsidRDefault="004F3FF3" w:rsidP="004F3FF3">
            <w:pPr>
              <w:widowControl/>
              <w:autoSpaceDE/>
              <w:autoSpaceDN/>
              <w:adjustRightInd/>
              <w:spacing w:line="360" w:lineRule="auto"/>
              <w:rPr>
                <w:rFonts w:cs="Arial"/>
                <w:b/>
                <w:bCs/>
              </w:rPr>
            </w:pPr>
            <w:r w:rsidRPr="00B10EB3">
              <w:rPr>
                <w:rFonts w:cs="Arial"/>
                <w:b/>
                <w:bCs/>
              </w:rPr>
              <w:t>31/01/2024</w:t>
            </w:r>
          </w:p>
        </w:tc>
      </w:tr>
      <w:tr w:rsidR="004F3FF3" w:rsidRPr="008B4493" w14:paraId="7E34510E" w14:textId="77777777" w:rsidTr="004F3FF3">
        <w:trPr>
          <w:trHeight w:val="1000"/>
        </w:trPr>
        <w:tc>
          <w:tcPr>
            <w:tcW w:w="5162" w:type="dxa"/>
            <w:vAlign w:val="center"/>
          </w:tcPr>
          <w:p w14:paraId="64954E25" w14:textId="77777777" w:rsidR="004F3FF3" w:rsidRPr="008B4493" w:rsidRDefault="004F3FF3" w:rsidP="004F3FF3">
            <w:pPr>
              <w:widowControl/>
              <w:autoSpaceDE/>
              <w:autoSpaceDN/>
              <w:adjustRightInd/>
              <w:spacing w:line="360" w:lineRule="auto"/>
              <w:rPr>
                <w:rFonts w:eastAsia="Calibri" w:cs="Arial"/>
                <w:b/>
                <w:color w:val="000000"/>
              </w:rPr>
            </w:pPr>
            <w:r w:rsidRPr="008B4493">
              <w:rPr>
                <w:rFonts w:eastAsia="Calibri" w:cs="Arial"/>
                <w:color w:val="000000"/>
              </w:rPr>
              <w:t xml:space="preserve">Final report to be delivered </w:t>
            </w:r>
          </w:p>
        </w:tc>
        <w:tc>
          <w:tcPr>
            <w:tcW w:w="3473" w:type="dxa"/>
            <w:vAlign w:val="center"/>
          </w:tcPr>
          <w:p w14:paraId="165513DF" w14:textId="2D799ADC" w:rsidR="004F3FF3" w:rsidRPr="00B10EB3" w:rsidRDefault="004F3FF3" w:rsidP="004F3FF3">
            <w:pPr>
              <w:widowControl/>
              <w:autoSpaceDE/>
              <w:autoSpaceDN/>
              <w:adjustRightInd/>
              <w:spacing w:line="360" w:lineRule="auto"/>
              <w:rPr>
                <w:rFonts w:eastAsia="Calibri" w:cs="Arial"/>
                <w:b/>
                <w:bCs/>
              </w:rPr>
            </w:pPr>
            <w:r w:rsidRPr="00B10EB3">
              <w:rPr>
                <w:rFonts w:cs="Arial"/>
                <w:b/>
                <w:bCs/>
              </w:rPr>
              <w:t>29/02/2024</w:t>
            </w:r>
          </w:p>
        </w:tc>
      </w:tr>
    </w:tbl>
    <w:p w14:paraId="6DFB9E20" w14:textId="77777777" w:rsidR="008B4493" w:rsidRPr="008B4493" w:rsidRDefault="008B4493" w:rsidP="008B4493">
      <w:pPr>
        <w:widowControl/>
        <w:autoSpaceDE/>
        <w:autoSpaceDN/>
        <w:adjustRightInd/>
        <w:spacing w:line="360" w:lineRule="auto"/>
        <w:jc w:val="both"/>
        <w:rPr>
          <w:rFonts w:eastAsia="Calibri" w:cs="Arial"/>
          <w:b/>
          <w:color w:val="000000"/>
          <w:sz w:val="20"/>
        </w:rPr>
      </w:pPr>
    </w:p>
    <w:p w14:paraId="65EF0548" w14:textId="04C013AA" w:rsidR="008B4493" w:rsidRPr="008B4493" w:rsidRDefault="008B4493" w:rsidP="0014314F">
      <w:pPr>
        <w:rPr>
          <w:rFonts w:eastAsia="Calibri"/>
        </w:rPr>
      </w:pPr>
      <w:r w:rsidRPr="008B4493">
        <w:rPr>
          <w:rFonts w:eastAsia="Calibri"/>
        </w:rPr>
        <w:t>Any delays to this timetable should be discussed with the Natural England Project Officer and delays not outside the control of the contractor will be penalised.</w:t>
      </w:r>
    </w:p>
    <w:p w14:paraId="44E871BC" w14:textId="77777777" w:rsidR="008B4493" w:rsidRPr="008B4493" w:rsidRDefault="008B4493" w:rsidP="008B4493">
      <w:pPr>
        <w:widowControl/>
        <w:autoSpaceDE/>
        <w:autoSpaceDN/>
        <w:adjustRightInd/>
        <w:spacing w:line="360" w:lineRule="auto"/>
        <w:jc w:val="both"/>
        <w:rPr>
          <w:rFonts w:eastAsia="Calibri" w:cs="Arial"/>
          <w:color w:val="000000"/>
          <w:sz w:val="24"/>
          <w:szCs w:val="24"/>
        </w:rPr>
      </w:pPr>
    </w:p>
    <w:p w14:paraId="144A5D23" w14:textId="77777777" w:rsidR="008B4493" w:rsidRPr="008B4493" w:rsidRDefault="008B4493" w:rsidP="008B4493">
      <w:pPr>
        <w:widowControl/>
        <w:autoSpaceDE/>
        <w:autoSpaceDN/>
        <w:adjustRightInd/>
        <w:spacing w:line="360" w:lineRule="auto"/>
        <w:jc w:val="both"/>
        <w:rPr>
          <w:rFonts w:eastAsia="Calibri" w:cs="Arial"/>
          <w:color w:val="000000"/>
          <w:sz w:val="24"/>
          <w:szCs w:val="24"/>
        </w:rPr>
      </w:pPr>
    </w:p>
    <w:p w14:paraId="7999084E" w14:textId="579D9D4C" w:rsidR="008B4493" w:rsidRPr="0014314F" w:rsidRDefault="008B4493" w:rsidP="0014314F">
      <w:pPr>
        <w:pStyle w:val="ListParagraph"/>
        <w:numPr>
          <w:ilvl w:val="0"/>
          <w:numId w:val="31"/>
        </w:numPr>
        <w:spacing w:line="360" w:lineRule="auto"/>
        <w:jc w:val="both"/>
        <w:rPr>
          <w:rFonts w:ascii="Arial" w:hAnsi="Arial" w:cs="Arial"/>
          <w:b/>
          <w:bCs/>
          <w:color w:val="000000"/>
          <w:sz w:val="28"/>
          <w:szCs w:val="28"/>
        </w:rPr>
      </w:pPr>
      <w:r w:rsidRPr="0014314F">
        <w:rPr>
          <w:rFonts w:ascii="Arial" w:hAnsi="Arial" w:cs="Arial"/>
          <w:b/>
          <w:bCs/>
          <w:color w:val="000000"/>
          <w:sz w:val="28"/>
          <w:szCs w:val="28"/>
        </w:rPr>
        <w:t>Other</w:t>
      </w:r>
    </w:p>
    <w:p w14:paraId="738610EB" w14:textId="77777777" w:rsidR="008B4493" w:rsidRPr="008B4493" w:rsidRDefault="008B4493" w:rsidP="008B4493">
      <w:pPr>
        <w:widowControl/>
        <w:autoSpaceDE/>
        <w:autoSpaceDN/>
        <w:adjustRightInd/>
        <w:spacing w:line="360" w:lineRule="auto"/>
        <w:jc w:val="both"/>
        <w:rPr>
          <w:rFonts w:eastAsia="Calibri" w:cs="Arial"/>
          <w:b/>
          <w:bCs/>
          <w:color w:val="000000"/>
          <w:sz w:val="24"/>
          <w:szCs w:val="24"/>
        </w:rPr>
      </w:pPr>
    </w:p>
    <w:p w14:paraId="19E09585" w14:textId="77777777" w:rsidR="008B4493" w:rsidRPr="008B4493" w:rsidRDefault="008B4493" w:rsidP="0014314F">
      <w:pPr>
        <w:rPr>
          <w:rFonts w:eastAsia="Calibri"/>
        </w:rPr>
      </w:pPr>
      <w:r w:rsidRPr="008B4493">
        <w:rPr>
          <w:rFonts w:eastAsia="Calibri"/>
        </w:rPr>
        <w:t>In support of this contract NE will provide the winning supplier with:</w:t>
      </w:r>
    </w:p>
    <w:p w14:paraId="637805D2" w14:textId="77777777" w:rsidR="008B4493" w:rsidRPr="0014314F" w:rsidRDefault="008B4493" w:rsidP="0014314F">
      <w:pPr>
        <w:rPr>
          <w:rFonts w:eastAsia="Calibri" w:cs="Arial"/>
        </w:rPr>
      </w:pPr>
    </w:p>
    <w:p w14:paraId="08F291E9" w14:textId="712E8B42" w:rsidR="004F3FF3" w:rsidRPr="0014314F" w:rsidRDefault="004F3FF3" w:rsidP="0014314F">
      <w:pPr>
        <w:pStyle w:val="ListParagraph"/>
        <w:numPr>
          <w:ilvl w:val="0"/>
          <w:numId w:val="46"/>
        </w:numPr>
        <w:rPr>
          <w:rFonts w:ascii="Arial" w:hAnsi="Arial" w:cs="Arial"/>
        </w:rPr>
      </w:pPr>
      <w:r w:rsidRPr="0014314F">
        <w:rPr>
          <w:rFonts w:ascii="Arial" w:hAnsi="Arial" w:cs="Arial"/>
        </w:rPr>
        <w:t>Collected samples for analysis</w:t>
      </w:r>
    </w:p>
    <w:p w14:paraId="1F1BE364" w14:textId="560E9838" w:rsidR="004F3FF3" w:rsidRPr="0014314F" w:rsidRDefault="004F3FF3" w:rsidP="0014314F">
      <w:pPr>
        <w:pStyle w:val="ListParagraph"/>
        <w:numPr>
          <w:ilvl w:val="0"/>
          <w:numId w:val="46"/>
        </w:numPr>
        <w:rPr>
          <w:rFonts w:ascii="Arial" w:hAnsi="Arial" w:cs="Arial"/>
        </w:rPr>
      </w:pPr>
      <w:r w:rsidRPr="0014314F">
        <w:rPr>
          <w:rFonts w:ascii="Arial" w:hAnsi="Arial" w:cs="Arial"/>
        </w:rPr>
        <w:t>Project support from dedicated Project Officer</w:t>
      </w:r>
    </w:p>
    <w:p w14:paraId="0BEF4681" w14:textId="77777777" w:rsidR="004F3FF3" w:rsidRPr="0014314F" w:rsidRDefault="004F3FF3" w:rsidP="0014314F">
      <w:pPr>
        <w:pStyle w:val="ListParagraph"/>
        <w:numPr>
          <w:ilvl w:val="0"/>
          <w:numId w:val="46"/>
        </w:numPr>
        <w:rPr>
          <w:rFonts w:ascii="Arial" w:hAnsi="Arial" w:cs="Arial"/>
        </w:rPr>
      </w:pPr>
      <w:r w:rsidRPr="0014314F">
        <w:rPr>
          <w:rFonts w:ascii="Arial" w:hAnsi="Arial" w:cs="Arial"/>
        </w:rPr>
        <w:t>Opportunity to feedback and discuss progress and the project monthly by email / MS Teams, or as required.</w:t>
      </w:r>
    </w:p>
    <w:p w14:paraId="463F29E8" w14:textId="77777777" w:rsidR="008B4493" w:rsidRPr="008B4493" w:rsidRDefault="008B4493" w:rsidP="0014314F">
      <w:pPr>
        <w:rPr>
          <w:rFonts w:eastAsia="Calibri"/>
          <w:lang w:bidi="en-US"/>
        </w:rPr>
      </w:pPr>
    </w:p>
    <w:p w14:paraId="649B5C79" w14:textId="77777777" w:rsidR="008B4493" w:rsidRPr="008B4493" w:rsidRDefault="008B4493" w:rsidP="0014314F">
      <w:pPr>
        <w:rPr>
          <w:rFonts w:eastAsia="Calibri"/>
        </w:rPr>
      </w:pPr>
      <w:r w:rsidRPr="008B4493">
        <w:rPr>
          <w:rFonts w:eastAsia="Calibri"/>
          <w:lang w:bidi="en-US"/>
        </w:rPr>
        <w:t xml:space="preserve">Please see the following site for information on how to obtain access to the GI datasets listed above: </w:t>
      </w:r>
      <w:hyperlink r:id="rId21">
        <w:r w:rsidRPr="008B4493">
          <w:rPr>
            <w:rFonts w:eastAsia="Calibri"/>
            <w:u w:val="single"/>
            <w:lang w:bidi="en-US"/>
          </w:rPr>
          <w:t>https://www.gov.uk/how-to-access-natural-englands-maps-and-data</w:t>
        </w:r>
      </w:hyperlink>
      <w:r w:rsidRPr="008B4493">
        <w:rPr>
          <w:rFonts w:eastAsia="Calibri"/>
        </w:rPr>
        <w:t xml:space="preserve"> </w:t>
      </w:r>
    </w:p>
    <w:p w14:paraId="3A0FF5F2" w14:textId="77777777" w:rsidR="008B4493" w:rsidRPr="008B4493" w:rsidRDefault="008B4493" w:rsidP="0014314F">
      <w:pPr>
        <w:rPr>
          <w:rFonts w:eastAsia="Calibri"/>
        </w:rPr>
      </w:pPr>
    </w:p>
    <w:p w14:paraId="4093CD4F" w14:textId="77777777" w:rsidR="008B4493" w:rsidRDefault="008B4493" w:rsidP="0014314F">
      <w:pPr>
        <w:rPr>
          <w:rStyle w:val="eop"/>
          <w:rFonts w:cs="Arial"/>
          <w:color w:val="000000"/>
          <w:shd w:val="clear" w:color="auto" w:fill="FFFFFF"/>
        </w:rPr>
      </w:pPr>
      <w:r w:rsidRPr="008B4493">
        <w:rPr>
          <w:rFonts w:eastAsia="Calibri"/>
        </w:rPr>
        <w:t xml:space="preserve">The intellectual property rights and copyright for all products (including photographs) will lie with Natural England. All data will be made available by Natural England under the </w:t>
      </w:r>
      <w:hyperlink r:id="rId22">
        <w:r w:rsidRPr="008B4493">
          <w:rPr>
            <w:rFonts w:eastAsia="Calibri"/>
            <w:u w:val="single"/>
          </w:rPr>
          <w:t>Open Government Licence</w:t>
        </w:r>
      </w:hyperlink>
      <w:r w:rsidRPr="008B4493">
        <w:rPr>
          <w:rFonts w:eastAsia="Calibri"/>
        </w:rPr>
        <w:t xml:space="preserve"> at the end of the project via </w:t>
      </w:r>
      <w:hyperlink r:id="rId23">
        <w:r w:rsidRPr="008B4493">
          <w:rPr>
            <w:rFonts w:eastAsia="Calibri"/>
            <w:u w:val="single"/>
          </w:rPr>
          <w:t>www.data.gov.uk</w:t>
        </w:r>
      </w:hyperlink>
    </w:p>
    <w:p w14:paraId="4BCA1C84" w14:textId="77777777" w:rsidR="00656DD4" w:rsidRPr="00656DD4" w:rsidRDefault="00656DD4" w:rsidP="00656DD4">
      <w:pPr>
        <w:widowControl/>
        <w:autoSpaceDE/>
        <w:autoSpaceDN/>
        <w:adjustRightInd/>
        <w:spacing w:after="240" w:line="276" w:lineRule="auto"/>
        <w:rPr>
          <w:rFonts w:cs="Arial"/>
          <w:color w:val="000000"/>
          <w:shd w:val="clear" w:color="auto" w:fill="FFFFFF"/>
        </w:rPr>
      </w:pPr>
      <w:r>
        <w:rPr>
          <w:rStyle w:val="eop"/>
          <w:rFonts w:cs="Arial"/>
          <w:color w:val="000000"/>
          <w:shd w:val="clear" w:color="auto" w:fill="FFFFFF"/>
        </w:rPr>
        <w:br w:type="page"/>
      </w:r>
      <w:r w:rsidR="00666C9B" w:rsidRPr="00666C9B">
        <w:rPr>
          <w:rFonts w:eastAsia="Calibri"/>
          <w:b/>
          <w:color w:val="000000"/>
          <w:sz w:val="26"/>
          <w:szCs w:val="26"/>
        </w:rPr>
        <w:lastRenderedPageBreak/>
        <w:t>Payment</w:t>
      </w:r>
    </w:p>
    <w:p w14:paraId="1B08BE06" w14:textId="77777777" w:rsidR="00666C9B" w:rsidRPr="00666C9B" w:rsidRDefault="00666C9B" w:rsidP="00656DD4">
      <w:pPr>
        <w:widowControl/>
        <w:autoSpaceDE/>
        <w:autoSpaceDN/>
        <w:adjustRightInd/>
        <w:spacing w:after="240" w:line="276" w:lineRule="auto"/>
        <w:rPr>
          <w:rFonts w:eastAsia="Calibri"/>
          <w:color w:val="000000"/>
          <w:sz w:val="24"/>
          <w:szCs w:val="24"/>
        </w:rPr>
      </w:pPr>
      <w:r w:rsidRPr="00666C9B">
        <w:rPr>
          <w:rFonts w:eastAsia="Calibri"/>
          <w:color w:val="000000"/>
          <w:sz w:val="24"/>
          <w:szCs w:val="24"/>
        </w:rPr>
        <w:t xml:space="preserve">The Authority will raise purchase orders to cover the cost of the services and will issue to the awarded supplier following contract award. </w:t>
      </w:r>
    </w:p>
    <w:p w14:paraId="4329B624" w14:textId="77777777" w:rsidR="00666C9B" w:rsidRPr="00666C9B" w:rsidRDefault="00666C9B" w:rsidP="00666C9B">
      <w:pPr>
        <w:widowControl/>
        <w:autoSpaceDE/>
        <w:autoSpaceDN/>
        <w:adjustRightInd/>
        <w:spacing w:after="240" w:line="259" w:lineRule="auto"/>
        <w:rPr>
          <w:rFonts w:eastAsia="Calibri" w:cs="Arial"/>
          <w:b/>
          <w:color w:val="D9262E"/>
          <w:sz w:val="24"/>
          <w:szCs w:val="24"/>
        </w:rPr>
      </w:pPr>
      <w:r w:rsidRPr="00666C9B">
        <w:rPr>
          <w:rFonts w:eastAsia="Calibri"/>
          <w:color w:val="000000"/>
          <w:sz w:val="24"/>
          <w:szCs w:val="24"/>
        </w:rPr>
        <w:t>The Authority’s preference is for all invoices to be sent electronically, quoting a valid Purchase Order number.</w:t>
      </w:r>
      <w:r w:rsidR="001D2776">
        <w:rPr>
          <w:rFonts w:eastAsia="Calibri"/>
          <w:color w:val="000000"/>
          <w:sz w:val="24"/>
          <w:szCs w:val="24"/>
        </w:rPr>
        <w:t xml:space="preserve"> Invoiced as agreed with the Authority after certain project milestones</w:t>
      </w:r>
      <w:r w:rsidR="001D2776">
        <w:rPr>
          <w:rFonts w:eastAsia="Calibri" w:cs="Arial"/>
          <w:b/>
          <w:color w:val="D9262E"/>
          <w:sz w:val="24"/>
          <w:szCs w:val="24"/>
        </w:rPr>
        <w:t>.</w:t>
      </w:r>
      <w:r w:rsidRPr="00666C9B">
        <w:rPr>
          <w:rFonts w:eastAsia="Calibri" w:cs="Arial"/>
          <w:b/>
          <w:color w:val="D9262E"/>
          <w:sz w:val="24"/>
          <w:szCs w:val="24"/>
        </w:rPr>
        <w:t xml:space="preserve"> </w:t>
      </w:r>
    </w:p>
    <w:p w14:paraId="1FDAE880"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It is anticipated that this contract wi</w:t>
      </w:r>
      <w:r w:rsidRPr="008B4493">
        <w:rPr>
          <w:rFonts w:eastAsia="Calibri"/>
          <w:sz w:val="24"/>
          <w:szCs w:val="24"/>
        </w:rPr>
        <w:t>ll be awarded for a period of</w:t>
      </w:r>
      <w:r w:rsidRPr="008B4493">
        <w:rPr>
          <w:rFonts w:eastAsia="Calibri" w:cs="Arial"/>
          <w:sz w:val="24"/>
          <w:szCs w:val="24"/>
        </w:rPr>
        <w:t xml:space="preserve"> </w:t>
      </w:r>
      <w:r w:rsidR="008B4493" w:rsidRPr="008B4493">
        <w:rPr>
          <w:rFonts w:eastAsia="Calibri" w:cs="Arial"/>
          <w:sz w:val="24"/>
          <w:szCs w:val="24"/>
        </w:rPr>
        <w:t>8 months</w:t>
      </w:r>
      <w:r w:rsidRPr="008B4493">
        <w:rPr>
          <w:rFonts w:eastAsia="Calibri"/>
          <w:sz w:val="24"/>
          <w:szCs w:val="24"/>
        </w:rPr>
        <w:t xml:space="preserve"> to end no later than</w:t>
      </w:r>
      <w:r w:rsidR="008B4493" w:rsidRPr="008B4493">
        <w:rPr>
          <w:rFonts w:eastAsia="Calibri" w:cs="Arial"/>
          <w:sz w:val="24"/>
          <w:szCs w:val="24"/>
        </w:rPr>
        <w:t>31st March 2024</w:t>
      </w:r>
      <w:r w:rsidRPr="008B4493">
        <w:rPr>
          <w:rFonts w:eastAsia="Calibri"/>
          <w:sz w:val="24"/>
          <w:szCs w:val="24"/>
        </w:rPr>
        <w:t>. Price</w:t>
      </w:r>
      <w:r w:rsidRPr="00666C9B">
        <w:rPr>
          <w:rFonts w:eastAsia="Calibri"/>
          <w:color w:val="000000"/>
          <w:sz w:val="24"/>
          <w:szCs w:val="24"/>
        </w:rPr>
        <w:t xml:space="preserv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3FEB21C5" w14:textId="77777777" w:rsidR="00666C9B" w:rsidRPr="00666C9B" w:rsidRDefault="00666C9B" w:rsidP="00666C9B">
      <w:pPr>
        <w:widowControl/>
        <w:autoSpaceDE/>
        <w:autoSpaceDN/>
        <w:adjustRightInd/>
        <w:spacing w:after="240" w:line="276" w:lineRule="auto"/>
        <w:rPr>
          <w:rFonts w:eastAsia="Calibri"/>
          <w:b/>
          <w:color w:val="000000"/>
          <w:sz w:val="26"/>
          <w:szCs w:val="26"/>
        </w:rPr>
      </w:pPr>
      <w:r w:rsidRPr="00666C9B">
        <w:rPr>
          <w:rFonts w:eastAsia="Calibri"/>
          <w:b/>
          <w:color w:val="000000"/>
          <w:sz w:val="26"/>
          <w:szCs w:val="26"/>
        </w:rPr>
        <w:t xml:space="preserve">Evaluation Methodology  </w:t>
      </w:r>
    </w:p>
    <w:p w14:paraId="108514F9"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We will award this contract in line with the most economically advantageous tender (MEAT) as set out in the following award criteria:</w:t>
      </w:r>
    </w:p>
    <w:p w14:paraId="2CDD51C8"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Technical –</w:t>
      </w:r>
      <w:r w:rsidR="008B4493">
        <w:rPr>
          <w:rFonts w:eastAsia="Calibri"/>
          <w:color w:val="000000"/>
          <w:sz w:val="24"/>
          <w:szCs w:val="24"/>
        </w:rPr>
        <w:t xml:space="preserve"> 60</w:t>
      </w:r>
      <w:r w:rsidRPr="00666C9B">
        <w:rPr>
          <w:rFonts w:eastAsia="Calibri"/>
          <w:color w:val="000000"/>
          <w:sz w:val="24"/>
          <w:szCs w:val="24"/>
        </w:rPr>
        <w:t>%</w:t>
      </w:r>
    </w:p>
    <w:p w14:paraId="19B97DE6" w14:textId="77777777" w:rsid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Commercial –</w:t>
      </w:r>
      <w:r w:rsidR="008B4493">
        <w:rPr>
          <w:rFonts w:eastAsia="Calibri"/>
          <w:color w:val="000000"/>
          <w:sz w:val="24"/>
          <w:szCs w:val="24"/>
        </w:rPr>
        <w:t xml:space="preserve"> 40</w:t>
      </w:r>
      <w:r w:rsidRPr="00666C9B">
        <w:rPr>
          <w:rFonts w:eastAsia="Calibri"/>
          <w:color w:val="000000"/>
          <w:sz w:val="24"/>
          <w:szCs w:val="24"/>
        </w:rPr>
        <w:t>%</w:t>
      </w:r>
    </w:p>
    <w:p w14:paraId="09FBC198" w14:textId="77777777" w:rsidR="00666C9B" w:rsidRPr="00666C9B" w:rsidRDefault="005D6A2D" w:rsidP="00666C9B">
      <w:pPr>
        <w:widowControl/>
        <w:autoSpaceDE/>
        <w:autoSpaceDN/>
        <w:adjustRightInd/>
        <w:spacing w:after="240" w:line="276" w:lineRule="auto"/>
        <w:rPr>
          <w:rFonts w:eastAsia="Calibri" w:cs="Arial"/>
          <w:color w:val="000000"/>
          <w:sz w:val="24"/>
          <w:szCs w:val="26"/>
        </w:rPr>
      </w:pPr>
      <w:r>
        <w:rPr>
          <w:rFonts w:eastAsia="Calibri" w:cs="Arial"/>
          <w:color w:val="000000"/>
          <w:sz w:val="24"/>
          <w:szCs w:val="26"/>
        </w:rPr>
        <w:br w:type="page"/>
      </w:r>
      <w:r w:rsidR="00666C9B" w:rsidRPr="00666C9B">
        <w:rPr>
          <w:rFonts w:eastAsia="Calibri" w:cs="Arial"/>
          <w:color w:val="000000"/>
          <w:sz w:val="24"/>
          <w:szCs w:val="26"/>
        </w:rPr>
        <w:lastRenderedPageBreak/>
        <w:t>Evaluation criteria</w:t>
      </w:r>
    </w:p>
    <w:p w14:paraId="019E836F"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Evaluation weightings are</w:t>
      </w:r>
      <w:r w:rsidR="008B4493">
        <w:rPr>
          <w:rFonts w:eastAsia="Calibri"/>
          <w:color w:val="000000"/>
          <w:sz w:val="24"/>
          <w:szCs w:val="24"/>
        </w:rPr>
        <w:t xml:space="preserve"> 60</w:t>
      </w:r>
      <w:r w:rsidRPr="00666C9B">
        <w:rPr>
          <w:rFonts w:eastAsia="Calibri"/>
          <w:color w:val="000000"/>
          <w:sz w:val="24"/>
          <w:szCs w:val="24"/>
        </w:rPr>
        <w:t>% technical and</w:t>
      </w:r>
      <w:r w:rsidR="008B4493">
        <w:rPr>
          <w:rFonts w:eastAsia="Calibri"/>
          <w:color w:val="000000"/>
          <w:sz w:val="24"/>
          <w:szCs w:val="24"/>
        </w:rPr>
        <w:t xml:space="preserve"> 40</w:t>
      </w:r>
      <w:r w:rsidRPr="00666C9B">
        <w:rPr>
          <w:rFonts w:eastAsia="Calibri"/>
          <w:color w:val="000000"/>
          <w:sz w:val="24"/>
          <w:szCs w:val="24"/>
        </w:rPr>
        <w:t>% commercial, the winning tenderer will be the highest scoring combined score.</w:t>
      </w:r>
    </w:p>
    <w:p w14:paraId="5630AD66" w14:textId="77777777" w:rsidR="00666C9B" w:rsidRDefault="00666C9B" w:rsidP="00666C9B">
      <w:pPr>
        <w:widowControl/>
        <w:autoSpaceDE/>
        <w:autoSpaceDN/>
        <w:adjustRightInd/>
        <w:spacing w:after="240" w:line="259" w:lineRule="auto"/>
        <w:rPr>
          <w:rFonts w:eastAsia="Calibri" w:cs="Arial"/>
          <w:b/>
          <w:color w:val="D9262E"/>
          <w:sz w:val="24"/>
          <w:szCs w:val="24"/>
        </w:rPr>
      </w:pPr>
    </w:p>
    <w:tbl>
      <w:tblPr>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666C9B" w:rsidRPr="00997862" w14:paraId="661F3D9F" w14:textId="77777777" w:rsidTr="08AAB6CC">
        <w:trPr>
          <w:trHeight w:val="829"/>
        </w:trPr>
        <w:tc>
          <w:tcPr>
            <w:tcW w:w="1838" w:type="dxa"/>
            <w:tcBorders>
              <w:bottom w:val="nil"/>
              <w:right w:val="nil"/>
            </w:tcBorders>
            <w:shd w:val="clear" w:color="auto" w:fill="000000" w:themeFill="text1"/>
          </w:tcPr>
          <w:p w14:paraId="5787CC84" w14:textId="77777777" w:rsidR="00666C9B" w:rsidRPr="00666C9B" w:rsidRDefault="00666C9B" w:rsidP="00997862">
            <w:pPr>
              <w:widowControl/>
              <w:autoSpaceDE/>
              <w:autoSpaceDN/>
              <w:adjustRightInd/>
              <w:rPr>
                <w:rFonts w:eastAsia="Calibri"/>
                <w:b/>
                <w:bCs/>
                <w:color w:val="FFFFFF"/>
                <w:sz w:val="24"/>
                <w:szCs w:val="24"/>
              </w:rPr>
            </w:pPr>
            <w:r w:rsidRPr="00666C9B">
              <w:rPr>
                <w:rFonts w:eastAsia="Calibri"/>
                <w:b/>
                <w:bCs/>
                <w:color w:val="FFFFFF"/>
                <w:sz w:val="24"/>
                <w:szCs w:val="24"/>
              </w:rPr>
              <w:t>Award Criteria</w:t>
            </w:r>
          </w:p>
        </w:tc>
        <w:tc>
          <w:tcPr>
            <w:tcW w:w="1701" w:type="dxa"/>
            <w:shd w:val="clear" w:color="auto" w:fill="000000" w:themeFill="text1"/>
          </w:tcPr>
          <w:p w14:paraId="5B32550A" w14:textId="77777777" w:rsidR="00666C9B" w:rsidRPr="00666C9B" w:rsidRDefault="00666C9B" w:rsidP="00997862">
            <w:pPr>
              <w:widowControl/>
              <w:autoSpaceDE/>
              <w:autoSpaceDN/>
              <w:adjustRightInd/>
              <w:rPr>
                <w:rFonts w:eastAsia="Calibri"/>
                <w:b/>
                <w:bCs/>
                <w:color w:val="FFFFFF"/>
                <w:sz w:val="24"/>
                <w:szCs w:val="24"/>
              </w:rPr>
            </w:pPr>
            <w:r w:rsidRPr="00666C9B">
              <w:rPr>
                <w:rFonts w:eastAsia="Calibri"/>
                <w:b/>
                <w:bCs/>
                <w:color w:val="FFFFFF"/>
                <w:sz w:val="24"/>
                <w:szCs w:val="24"/>
              </w:rPr>
              <w:t>Weighting (%)</w:t>
            </w:r>
          </w:p>
        </w:tc>
        <w:tc>
          <w:tcPr>
            <w:tcW w:w="2126" w:type="dxa"/>
            <w:shd w:val="clear" w:color="auto" w:fill="000000" w:themeFill="text1"/>
          </w:tcPr>
          <w:p w14:paraId="0EB99E2A" w14:textId="77777777" w:rsidR="00666C9B" w:rsidRPr="00666C9B" w:rsidRDefault="00666C9B" w:rsidP="00997862">
            <w:pPr>
              <w:widowControl/>
              <w:autoSpaceDE/>
              <w:autoSpaceDN/>
              <w:adjustRightInd/>
              <w:rPr>
                <w:rFonts w:eastAsia="Calibri"/>
                <w:b/>
                <w:bCs/>
                <w:color w:val="FFFFFF"/>
                <w:sz w:val="24"/>
                <w:szCs w:val="24"/>
              </w:rPr>
            </w:pPr>
            <w:r w:rsidRPr="00666C9B">
              <w:rPr>
                <w:rFonts w:eastAsia="Calibri"/>
                <w:b/>
                <w:bCs/>
                <w:color w:val="FFFFFF"/>
                <w:sz w:val="24"/>
                <w:szCs w:val="24"/>
              </w:rPr>
              <w:t>Evaluation Topic &amp; Weighting</w:t>
            </w:r>
          </w:p>
        </w:tc>
        <w:tc>
          <w:tcPr>
            <w:tcW w:w="1843" w:type="dxa"/>
            <w:shd w:val="clear" w:color="auto" w:fill="000000" w:themeFill="text1"/>
          </w:tcPr>
          <w:p w14:paraId="33A0990C" w14:textId="77777777" w:rsidR="00666C9B" w:rsidRPr="00666C9B" w:rsidRDefault="00666C9B" w:rsidP="00997862">
            <w:pPr>
              <w:widowControl/>
              <w:autoSpaceDE/>
              <w:autoSpaceDN/>
              <w:adjustRightInd/>
              <w:rPr>
                <w:rFonts w:eastAsia="Calibri"/>
                <w:b/>
                <w:bCs/>
                <w:color w:val="FFFFFF"/>
                <w:sz w:val="24"/>
                <w:szCs w:val="24"/>
              </w:rPr>
            </w:pPr>
            <w:r w:rsidRPr="00666C9B">
              <w:rPr>
                <w:rFonts w:eastAsia="Calibri"/>
                <w:b/>
                <w:bCs/>
                <w:color w:val="FFFFFF"/>
                <w:sz w:val="24"/>
                <w:szCs w:val="24"/>
              </w:rPr>
              <w:t>Sub-Criteria</w:t>
            </w:r>
          </w:p>
        </w:tc>
        <w:tc>
          <w:tcPr>
            <w:tcW w:w="2816" w:type="dxa"/>
            <w:shd w:val="clear" w:color="auto" w:fill="000000" w:themeFill="text1"/>
          </w:tcPr>
          <w:p w14:paraId="4905D103" w14:textId="77777777" w:rsidR="00666C9B" w:rsidRPr="00666C9B" w:rsidRDefault="00666C9B" w:rsidP="00997862">
            <w:pPr>
              <w:widowControl/>
              <w:autoSpaceDE/>
              <w:autoSpaceDN/>
              <w:adjustRightInd/>
              <w:rPr>
                <w:rFonts w:eastAsia="Calibri"/>
                <w:b/>
                <w:bCs/>
                <w:color w:val="FFFFFF"/>
                <w:sz w:val="24"/>
                <w:szCs w:val="24"/>
              </w:rPr>
            </w:pPr>
            <w:r w:rsidRPr="00666C9B">
              <w:rPr>
                <w:rFonts w:eastAsia="Calibri"/>
                <w:b/>
                <w:bCs/>
                <w:color w:val="FFFFFF"/>
                <w:sz w:val="24"/>
                <w:szCs w:val="24"/>
              </w:rPr>
              <w:t>Weighted Question</w:t>
            </w:r>
          </w:p>
        </w:tc>
      </w:tr>
      <w:tr w:rsidR="005F1EDB" w:rsidRPr="00997862" w14:paraId="2E538C37" w14:textId="77777777" w:rsidTr="08AAB6CC">
        <w:trPr>
          <w:trHeight w:val="1736"/>
        </w:trPr>
        <w:tc>
          <w:tcPr>
            <w:tcW w:w="1838" w:type="dxa"/>
            <w:vMerge w:val="restart"/>
            <w:tcBorders>
              <w:top w:val="single" w:sz="4" w:space="0" w:color="000000" w:themeColor="text1"/>
              <w:right w:val="nil"/>
            </w:tcBorders>
            <w:shd w:val="clear" w:color="auto" w:fill="FFFFFF" w:themeFill="background1"/>
          </w:tcPr>
          <w:p w14:paraId="28B60C87" w14:textId="77777777" w:rsidR="005F1EDB" w:rsidRPr="00BA4171" w:rsidRDefault="005F1EDB" w:rsidP="00997862">
            <w:pPr>
              <w:widowControl/>
              <w:autoSpaceDE/>
              <w:autoSpaceDN/>
              <w:adjustRightInd/>
              <w:rPr>
                <w:rFonts w:eastAsia="Calibri" w:cs="Arial"/>
                <w:b/>
                <w:bCs/>
                <w:sz w:val="24"/>
                <w:szCs w:val="24"/>
              </w:rPr>
            </w:pPr>
            <w:r w:rsidRPr="00BA4171">
              <w:rPr>
                <w:rFonts w:eastAsia="Calibri" w:cs="Arial"/>
                <w:b/>
                <w:bCs/>
                <w:sz w:val="24"/>
                <w:szCs w:val="24"/>
              </w:rPr>
              <w:t>Technical</w:t>
            </w:r>
          </w:p>
        </w:tc>
        <w:tc>
          <w:tcPr>
            <w:tcW w:w="1701" w:type="dxa"/>
            <w:vMerge w:val="restart"/>
            <w:tcBorders>
              <w:top w:val="single" w:sz="4" w:space="0" w:color="000000" w:themeColor="text1"/>
            </w:tcBorders>
            <w:shd w:val="clear" w:color="auto" w:fill="auto"/>
          </w:tcPr>
          <w:p w14:paraId="184D513D" w14:textId="77777777" w:rsidR="005F1EDB" w:rsidRPr="00BA4171" w:rsidRDefault="005F1EDB" w:rsidP="00997862">
            <w:pPr>
              <w:widowControl/>
              <w:autoSpaceDE/>
              <w:autoSpaceDN/>
              <w:adjustRightInd/>
              <w:rPr>
                <w:rFonts w:eastAsia="Calibri" w:cs="Arial"/>
                <w:b/>
                <w:sz w:val="24"/>
                <w:szCs w:val="24"/>
              </w:rPr>
            </w:pPr>
            <w:r w:rsidRPr="00BA4171">
              <w:rPr>
                <w:rFonts w:eastAsia="Calibri" w:cs="Arial"/>
                <w:b/>
                <w:sz w:val="24"/>
                <w:szCs w:val="24"/>
              </w:rPr>
              <w:t>60%</w:t>
            </w:r>
          </w:p>
        </w:tc>
        <w:tc>
          <w:tcPr>
            <w:tcW w:w="2126" w:type="dxa"/>
            <w:vMerge w:val="restart"/>
            <w:tcBorders>
              <w:top w:val="single" w:sz="4" w:space="0" w:color="000000" w:themeColor="text1"/>
            </w:tcBorders>
            <w:shd w:val="clear" w:color="auto" w:fill="auto"/>
          </w:tcPr>
          <w:p w14:paraId="0A8E3107" w14:textId="77777777" w:rsidR="005F1EDB" w:rsidRPr="00BA4171" w:rsidRDefault="005F1EDB" w:rsidP="00997862">
            <w:pPr>
              <w:widowControl/>
              <w:autoSpaceDE/>
              <w:autoSpaceDN/>
              <w:adjustRightInd/>
              <w:rPr>
                <w:rFonts w:eastAsia="Calibri" w:cs="Arial"/>
                <w:b/>
                <w:sz w:val="24"/>
                <w:szCs w:val="24"/>
              </w:rPr>
            </w:pPr>
            <w:r w:rsidRPr="00BA4171">
              <w:rPr>
                <w:rFonts w:eastAsia="Calibri" w:cs="Arial"/>
                <w:b/>
                <w:sz w:val="24"/>
                <w:szCs w:val="24"/>
              </w:rPr>
              <w:t>Service / Product Proposal</w:t>
            </w:r>
          </w:p>
        </w:tc>
        <w:tc>
          <w:tcPr>
            <w:tcW w:w="1843" w:type="dxa"/>
            <w:tcBorders>
              <w:top w:val="single" w:sz="4" w:space="0" w:color="000000" w:themeColor="text1"/>
              <w:bottom w:val="single" w:sz="4" w:space="0" w:color="000000" w:themeColor="text1"/>
            </w:tcBorders>
            <w:shd w:val="clear" w:color="auto" w:fill="auto"/>
          </w:tcPr>
          <w:p w14:paraId="66215B37" w14:textId="174E84A3" w:rsidR="005F1EDB" w:rsidRPr="00EA4160" w:rsidRDefault="005F1EDB" w:rsidP="08AAB6CC">
            <w:pPr>
              <w:widowControl/>
              <w:autoSpaceDE/>
              <w:autoSpaceDN/>
              <w:adjustRightInd/>
              <w:rPr>
                <w:rFonts w:eastAsia="Calibri" w:cs="Arial"/>
                <w:b/>
                <w:bCs/>
                <w:sz w:val="24"/>
                <w:szCs w:val="24"/>
              </w:rPr>
            </w:pPr>
            <w:r w:rsidRPr="00EA4160">
              <w:rPr>
                <w:rFonts w:eastAsia="Calibri" w:cs="Arial"/>
                <w:b/>
                <w:bCs/>
                <w:sz w:val="24"/>
                <w:szCs w:val="24"/>
              </w:rPr>
              <w:t>Methodology- Quality of Proposal</w:t>
            </w:r>
            <w:r w:rsidR="00BA4171" w:rsidRPr="00EA4160">
              <w:rPr>
                <w:rFonts w:eastAsia="Calibri" w:cs="Arial"/>
                <w:b/>
                <w:bCs/>
                <w:sz w:val="24"/>
                <w:szCs w:val="24"/>
              </w:rPr>
              <w:t xml:space="preserve"> </w:t>
            </w:r>
          </w:p>
        </w:tc>
        <w:tc>
          <w:tcPr>
            <w:tcW w:w="2816" w:type="dxa"/>
            <w:tcBorders>
              <w:top w:val="single" w:sz="4" w:space="0" w:color="000000" w:themeColor="text1"/>
              <w:bottom w:val="single" w:sz="4" w:space="0" w:color="000000" w:themeColor="text1"/>
            </w:tcBorders>
            <w:shd w:val="clear" w:color="auto" w:fill="auto"/>
          </w:tcPr>
          <w:p w14:paraId="36439099" w14:textId="431A9BEE" w:rsidR="005F1EDB" w:rsidRPr="00EA4160" w:rsidRDefault="000715BC" w:rsidP="00997862">
            <w:pPr>
              <w:widowControl/>
              <w:autoSpaceDE/>
              <w:autoSpaceDN/>
              <w:adjustRightInd/>
              <w:rPr>
                <w:rFonts w:eastAsia="Calibri" w:cs="Arial"/>
                <w:b/>
                <w:sz w:val="24"/>
                <w:szCs w:val="24"/>
              </w:rPr>
            </w:pPr>
            <w:r>
              <w:rPr>
                <w:rFonts w:eastAsia="Calibri" w:cs="Arial"/>
                <w:b/>
                <w:sz w:val="24"/>
                <w:szCs w:val="24"/>
              </w:rPr>
              <w:t>3</w:t>
            </w:r>
            <w:r w:rsidR="005F1EDB" w:rsidRPr="00EA4160">
              <w:rPr>
                <w:rFonts w:eastAsia="Calibri" w:cs="Arial"/>
                <w:b/>
                <w:sz w:val="24"/>
                <w:szCs w:val="24"/>
              </w:rPr>
              <w:t xml:space="preserve"> Questions</w:t>
            </w:r>
          </w:p>
          <w:p w14:paraId="4559DCD2" w14:textId="0B7C8259" w:rsidR="005F1EDB" w:rsidRPr="00EA4160" w:rsidRDefault="005F1EDB" w:rsidP="08AAB6CC">
            <w:pPr>
              <w:widowControl/>
              <w:autoSpaceDE/>
              <w:autoSpaceDN/>
              <w:adjustRightInd/>
              <w:rPr>
                <w:rFonts w:eastAsia="Calibri" w:cs="Arial"/>
                <w:b/>
                <w:bCs/>
                <w:sz w:val="24"/>
                <w:szCs w:val="24"/>
              </w:rPr>
            </w:pPr>
            <w:r w:rsidRPr="00EA4160">
              <w:rPr>
                <w:rFonts w:eastAsia="Calibri" w:cs="Arial"/>
                <w:b/>
                <w:bCs/>
                <w:sz w:val="24"/>
                <w:szCs w:val="24"/>
              </w:rPr>
              <w:t>Q1.1</w:t>
            </w:r>
            <w:r w:rsidR="00BA4171" w:rsidRPr="00EA4160">
              <w:rPr>
                <w:rFonts w:eastAsia="Calibri" w:cs="Arial"/>
                <w:b/>
                <w:bCs/>
                <w:sz w:val="24"/>
                <w:szCs w:val="24"/>
              </w:rPr>
              <w:t xml:space="preserve"> </w:t>
            </w:r>
            <w:r w:rsidRPr="00EA4160">
              <w:rPr>
                <w:rFonts w:eastAsia="Calibri" w:cs="Arial"/>
                <w:b/>
                <w:bCs/>
                <w:sz w:val="24"/>
                <w:szCs w:val="24"/>
              </w:rPr>
              <w:t>(</w:t>
            </w:r>
            <w:r w:rsidR="000715BC">
              <w:rPr>
                <w:rFonts w:eastAsia="Calibri" w:cs="Arial"/>
                <w:b/>
                <w:bCs/>
                <w:sz w:val="24"/>
                <w:szCs w:val="24"/>
              </w:rPr>
              <w:t>30</w:t>
            </w:r>
            <w:r w:rsidRPr="00EA4160">
              <w:rPr>
                <w:rFonts w:eastAsia="Calibri" w:cs="Arial"/>
                <w:b/>
                <w:bCs/>
                <w:sz w:val="24"/>
                <w:szCs w:val="24"/>
              </w:rPr>
              <w:t>% of technical score available)</w:t>
            </w:r>
          </w:p>
          <w:p w14:paraId="78F47774" w14:textId="77777777" w:rsidR="005F1EDB" w:rsidRDefault="005F1EDB" w:rsidP="08AAB6CC">
            <w:pPr>
              <w:widowControl/>
              <w:autoSpaceDE/>
              <w:autoSpaceDN/>
              <w:adjustRightInd/>
              <w:rPr>
                <w:rFonts w:eastAsia="Calibri" w:cs="Arial"/>
                <w:b/>
                <w:bCs/>
                <w:sz w:val="24"/>
                <w:szCs w:val="24"/>
              </w:rPr>
            </w:pPr>
            <w:r w:rsidRPr="00EA4160">
              <w:rPr>
                <w:rFonts w:eastAsia="Calibri" w:cs="Arial"/>
                <w:b/>
                <w:bCs/>
                <w:sz w:val="24"/>
                <w:szCs w:val="24"/>
              </w:rPr>
              <w:t>Q1.</w:t>
            </w:r>
            <w:r w:rsidR="000617EA" w:rsidRPr="00EA4160">
              <w:rPr>
                <w:rFonts w:eastAsia="Calibri" w:cs="Arial"/>
                <w:b/>
                <w:bCs/>
                <w:sz w:val="24"/>
                <w:szCs w:val="24"/>
              </w:rPr>
              <w:t>2</w:t>
            </w:r>
            <w:r w:rsidRPr="00EA4160">
              <w:rPr>
                <w:rFonts w:eastAsia="Calibri" w:cs="Arial"/>
                <w:b/>
                <w:bCs/>
                <w:sz w:val="24"/>
                <w:szCs w:val="24"/>
              </w:rPr>
              <w:t xml:space="preserve"> (</w:t>
            </w:r>
            <w:r w:rsidR="340EDB00" w:rsidRPr="00EA4160">
              <w:rPr>
                <w:rFonts w:eastAsia="Calibri" w:cs="Arial"/>
                <w:b/>
                <w:bCs/>
                <w:sz w:val="24"/>
                <w:szCs w:val="24"/>
              </w:rPr>
              <w:t>3</w:t>
            </w:r>
            <w:r w:rsidR="00BA4171" w:rsidRPr="00EA4160">
              <w:rPr>
                <w:rFonts w:eastAsia="Calibri" w:cs="Arial"/>
                <w:b/>
                <w:bCs/>
                <w:sz w:val="24"/>
                <w:szCs w:val="24"/>
              </w:rPr>
              <w:t>0</w:t>
            </w:r>
            <w:r w:rsidRPr="00EA4160">
              <w:rPr>
                <w:rFonts w:eastAsia="Calibri" w:cs="Arial"/>
                <w:b/>
                <w:bCs/>
                <w:sz w:val="24"/>
                <w:szCs w:val="24"/>
              </w:rPr>
              <w:t>% of technical score available)</w:t>
            </w:r>
          </w:p>
          <w:p w14:paraId="26F68E9A" w14:textId="10E18FD1" w:rsidR="000715BC" w:rsidRPr="00EA4160" w:rsidRDefault="000715BC" w:rsidP="08AAB6CC">
            <w:pPr>
              <w:widowControl/>
              <w:autoSpaceDE/>
              <w:autoSpaceDN/>
              <w:adjustRightInd/>
              <w:rPr>
                <w:rFonts w:eastAsia="Calibri" w:cs="Arial"/>
                <w:b/>
                <w:bCs/>
                <w:sz w:val="24"/>
                <w:szCs w:val="24"/>
              </w:rPr>
            </w:pPr>
            <w:r>
              <w:rPr>
                <w:rFonts w:eastAsia="Calibri" w:cs="Arial"/>
                <w:b/>
                <w:bCs/>
                <w:sz w:val="24"/>
                <w:szCs w:val="24"/>
              </w:rPr>
              <w:t>Q1.3 (10% of technical score available)</w:t>
            </w:r>
          </w:p>
        </w:tc>
      </w:tr>
      <w:tr w:rsidR="005F1EDB" w:rsidRPr="00997862" w14:paraId="32DB886B" w14:textId="77777777" w:rsidTr="08AAB6CC">
        <w:trPr>
          <w:trHeight w:val="1396"/>
        </w:trPr>
        <w:tc>
          <w:tcPr>
            <w:tcW w:w="1838" w:type="dxa"/>
            <w:vMerge/>
          </w:tcPr>
          <w:p w14:paraId="61829076" w14:textId="77777777" w:rsidR="005F1EDB" w:rsidRPr="00BA4171" w:rsidRDefault="005F1EDB" w:rsidP="00997862">
            <w:pPr>
              <w:widowControl/>
              <w:autoSpaceDE/>
              <w:autoSpaceDN/>
              <w:adjustRightInd/>
              <w:rPr>
                <w:rFonts w:eastAsia="Calibri" w:cs="Arial"/>
                <w:b/>
                <w:bCs/>
                <w:sz w:val="24"/>
                <w:szCs w:val="24"/>
              </w:rPr>
            </w:pPr>
          </w:p>
        </w:tc>
        <w:tc>
          <w:tcPr>
            <w:tcW w:w="1701" w:type="dxa"/>
            <w:vMerge/>
          </w:tcPr>
          <w:p w14:paraId="2BA226A1" w14:textId="77777777" w:rsidR="005F1EDB" w:rsidRPr="00BA4171" w:rsidRDefault="005F1EDB" w:rsidP="00997862">
            <w:pPr>
              <w:widowControl/>
              <w:autoSpaceDE/>
              <w:autoSpaceDN/>
              <w:adjustRightInd/>
              <w:rPr>
                <w:rFonts w:eastAsia="Calibri" w:cs="Arial"/>
                <w:b/>
                <w:sz w:val="24"/>
                <w:szCs w:val="24"/>
              </w:rPr>
            </w:pPr>
          </w:p>
        </w:tc>
        <w:tc>
          <w:tcPr>
            <w:tcW w:w="2126" w:type="dxa"/>
            <w:vMerge/>
          </w:tcPr>
          <w:p w14:paraId="17AD93B2" w14:textId="77777777" w:rsidR="005F1EDB" w:rsidRPr="00BA4171" w:rsidRDefault="005F1EDB" w:rsidP="00997862">
            <w:pPr>
              <w:widowControl/>
              <w:autoSpaceDE/>
              <w:autoSpaceDN/>
              <w:adjustRightInd/>
              <w:rPr>
                <w:rFonts w:eastAsia="Calibri" w:cs="Arial"/>
                <w:b/>
                <w:sz w:val="24"/>
                <w:szCs w:val="24"/>
              </w:rPr>
            </w:pPr>
          </w:p>
        </w:tc>
        <w:tc>
          <w:tcPr>
            <w:tcW w:w="1843" w:type="dxa"/>
            <w:shd w:val="clear" w:color="auto" w:fill="auto"/>
          </w:tcPr>
          <w:p w14:paraId="20D82DC9" w14:textId="1E07BF8F" w:rsidR="005F1EDB" w:rsidRPr="00EA4160" w:rsidRDefault="005F1EDB" w:rsidP="08AAB6CC">
            <w:pPr>
              <w:widowControl/>
              <w:autoSpaceDE/>
              <w:autoSpaceDN/>
              <w:adjustRightInd/>
              <w:rPr>
                <w:rFonts w:eastAsia="Calibri" w:cs="Arial"/>
                <w:b/>
                <w:bCs/>
                <w:sz w:val="24"/>
                <w:szCs w:val="24"/>
              </w:rPr>
            </w:pPr>
            <w:r w:rsidRPr="00EA4160">
              <w:rPr>
                <w:rFonts w:eastAsia="Calibri" w:cs="Arial"/>
                <w:b/>
                <w:bCs/>
                <w:sz w:val="24"/>
                <w:szCs w:val="24"/>
              </w:rPr>
              <w:t>Key personnel</w:t>
            </w:r>
            <w:r w:rsidR="00BA4171" w:rsidRPr="00EA4160">
              <w:rPr>
                <w:rFonts w:eastAsia="Calibri" w:cs="Arial"/>
                <w:b/>
                <w:bCs/>
                <w:sz w:val="24"/>
                <w:szCs w:val="24"/>
              </w:rPr>
              <w:t xml:space="preserve"> </w:t>
            </w:r>
          </w:p>
        </w:tc>
        <w:tc>
          <w:tcPr>
            <w:tcW w:w="2816" w:type="dxa"/>
            <w:shd w:val="clear" w:color="auto" w:fill="auto"/>
          </w:tcPr>
          <w:p w14:paraId="09C20DA2" w14:textId="77777777" w:rsidR="005F1EDB" w:rsidRPr="00EA4160" w:rsidRDefault="005F1EDB" w:rsidP="00997862">
            <w:pPr>
              <w:widowControl/>
              <w:autoSpaceDE/>
              <w:autoSpaceDN/>
              <w:adjustRightInd/>
              <w:rPr>
                <w:rFonts w:eastAsia="Calibri" w:cs="Arial"/>
                <w:b/>
                <w:sz w:val="24"/>
                <w:szCs w:val="24"/>
              </w:rPr>
            </w:pPr>
            <w:r w:rsidRPr="00EA4160">
              <w:rPr>
                <w:rFonts w:eastAsia="Calibri" w:cs="Arial"/>
                <w:b/>
                <w:sz w:val="24"/>
                <w:szCs w:val="24"/>
              </w:rPr>
              <w:t>1 Question</w:t>
            </w:r>
          </w:p>
          <w:p w14:paraId="1CF35115" w14:textId="3C22C6E3" w:rsidR="005F1EDB" w:rsidRPr="00EA4160" w:rsidRDefault="005F1EDB" w:rsidP="08AAB6CC">
            <w:pPr>
              <w:widowControl/>
              <w:autoSpaceDE/>
              <w:autoSpaceDN/>
              <w:adjustRightInd/>
              <w:rPr>
                <w:rFonts w:eastAsia="Calibri" w:cs="Arial"/>
                <w:b/>
                <w:bCs/>
                <w:sz w:val="24"/>
                <w:szCs w:val="24"/>
              </w:rPr>
            </w:pPr>
            <w:r w:rsidRPr="00EA4160">
              <w:rPr>
                <w:rFonts w:eastAsia="Calibri" w:cs="Arial"/>
                <w:b/>
                <w:bCs/>
                <w:sz w:val="24"/>
                <w:szCs w:val="24"/>
              </w:rPr>
              <w:t>Q2.1 (</w:t>
            </w:r>
            <w:r w:rsidR="0018DFF0" w:rsidRPr="00EA4160">
              <w:rPr>
                <w:rFonts w:eastAsia="Calibri" w:cs="Arial"/>
                <w:b/>
                <w:bCs/>
                <w:sz w:val="24"/>
                <w:szCs w:val="24"/>
              </w:rPr>
              <w:t>2</w:t>
            </w:r>
            <w:r w:rsidRPr="00EA4160">
              <w:rPr>
                <w:rFonts w:eastAsia="Calibri" w:cs="Arial"/>
                <w:b/>
                <w:bCs/>
                <w:sz w:val="24"/>
                <w:szCs w:val="24"/>
              </w:rPr>
              <w:t>0% of technical score available)</w:t>
            </w:r>
          </w:p>
        </w:tc>
      </w:tr>
      <w:tr w:rsidR="005F1EDB" w:rsidRPr="00997862" w14:paraId="62F4A7B0" w14:textId="77777777" w:rsidTr="08AAB6CC">
        <w:trPr>
          <w:trHeight w:val="1710"/>
        </w:trPr>
        <w:tc>
          <w:tcPr>
            <w:tcW w:w="1838" w:type="dxa"/>
            <w:vMerge/>
          </w:tcPr>
          <w:p w14:paraId="0DE4B5B7" w14:textId="77777777" w:rsidR="005F1EDB" w:rsidRPr="00BA4171" w:rsidRDefault="005F1EDB" w:rsidP="00997862">
            <w:pPr>
              <w:widowControl/>
              <w:autoSpaceDE/>
              <w:autoSpaceDN/>
              <w:adjustRightInd/>
              <w:rPr>
                <w:rFonts w:eastAsia="Calibri" w:cs="Arial"/>
                <w:b/>
                <w:bCs/>
                <w:sz w:val="24"/>
                <w:szCs w:val="24"/>
              </w:rPr>
            </w:pPr>
          </w:p>
        </w:tc>
        <w:tc>
          <w:tcPr>
            <w:tcW w:w="1701" w:type="dxa"/>
            <w:vMerge/>
          </w:tcPr>
          <w:p w14:paraId="66204FF1" w14:textId="77777777" w:rsidR="005F1EDB" w:rsidRPr="00BA4171" w:rsidRDefault="005F1EDB" w:rsidP="00997862">
            <w:pPr>
              <w:widowControl/>
              <w:autoSpaceDE/>
              <w:autoSpaceDN/>
              <w:adjustRightInd/>
              <w:rPr>
                <w:rFonts w:eastAsia="Calibri" w:cs="Arial"/>
                <w:b/>
                <w:sz w:val="24"/>
                <w:szCs w:val="24"/>
              </w:rPr>
            </w:pPr>
          </w:p>
        </w:tc>
        <w:tc>
          <w:tcPr>
            <w:tcW w:w="2126" w:type="dxa"/>
            <w:vMerge/>
          </w:tcPr>
          <w:p w14:paraId="2DBF0D7D" w14:textId="77777777" w:rsidR="005F1EDB" w:rsidRPr="00BA4171" w:rsidRDefault="005F1EDB" w:rsidP="00997862">
            <w:pPr>
              <w:widowControl/>
              <w:autoSpaceDE/>
              <w:autoSpaceDN/>
              <w:adjustRightInd/>
              <w:rPr>
                <w:rFonts w:eastAsia="Calibri" w:cs="Arial"/>
                <w:b/>
                <w:sz w:val="24"/>
                <w:szCs w:val="24"/>
              </w:rPr>
            </w:pPr>
          </w:p>
        </w:tc>
        <w:tc>
          <w:tcPr>
            <w:tcW w:w="1843" w:type="dxa"/>
            <w:tcBorders>
              <w:top w:val="single" w:sz="4" w:space="0" w:color="000000" w:themeColor="text1"/>
              <w:bottom w:val="single" w:sz="4" w:space="0" w:color="000000" w:themeColor="text1"/>
            </w:tcBorders>
            <w:shd w:val="clear" w:color="auto" w:fill="auto"/>
          </w:tcPr>
          <w:p w14:paraId="43EED8E0" w14:textId="41BED5DF" w:rsidR="005F1EDB" w:rsidRPr="00EA4160" w:rsidRDefault="005F1EDB" w:rsidP="08AAB6CC">
            <w:pPr>
              <w:widowControl/>
              <w:autoSpaceDE/>
              <w:autoSpaceDN/>
              <w:adjustRightInd/>
              <w:rPr>
                <w:rFonts w:eastAsia="Calibri" w:cs="Arial"/>
                <w:b/>
                <w:bCs/>
                <w:sz w:val="24"/>
                <w:szCs w:val="24"/>
              </w:rPr>
            </w:pPr>
            <w:r w:rsidRPr="00EA4160">
              <w:rPr>
                <w:rFonts w:eastAsia="Calibri" w:cs="Arial"/>
                <w:b/>
                <w:bCs/>
                <w:sz w:val="24"/>
                <w:szCs w:val="24"/>
              </w:rPr>
              <w:t>Quality Assurance measures</w:t>
            </w:r>
            <w:r w:rsidR="00BA4171" w:rsidRPr="00EA4160">
              <w:rPr>
                <w:rFonts w:eastAsia="Calibri" w:cs="Arial"/>
                <w:b/>
                <w:bCs/>
                <w:sz w:val="24"/>
                <w:szCs w:val="24"/>
              </w:rPr>
              <w:t xml:space="preserve"> </w:t>
            </w:r>
          </w:p>
        </w:tc>
        <w:tc>
          <w:tcPr>
            <w:tcW w:w="2816" w:type="dxa"/>
            <w:tcBorders>
              <w:top w:val="single" w:sz="4" w:space="0" w:color="000000" w:themeColor="text1"/>
              <w:bottom w:val="single" w:sz="4" w:space="0" w:color="000000" w:themeColor="text1"/>
            </w:tcBorders>
            <w:shd w:val="clear" w:color="auto" w:fill="auto"/>
          </w:tcPr>
          <w:p w14:paraId="67CD66FC" w14:textId="77777777" w:rsidR="005F1EDB" w:rsidRPr="00EA4160" w:rsidRDefault="00BA4171" w:rsidP="00997862">
            <w:pPr>
              <w:widowControl/>
              <w:autoSpaceDE/>
              <w:autoSpaceDN/>
              <w:adjustRightInd/>
              <w:rPr>
                <w:rFonts w:eastAsia="Calibri" w:cs="Arial"/>
                <w:b/>
                <w:sz w:val="24"/>
                <w:szCs w:val="24"/>
              </w:rPr>
            </w:pPr>
            <w:r w:rsidRPr="00EA4160">
              <w:rPr>
                <w:rFonts w:eastAsia="Calibri" w:cs="Arial"/>
                <w:b/>
                <w:sz w:val="24"/>
                <w:szCs w:val="24"/>
              </w:rPr>
              <w:t>1</w:t>
            </w:r>
            <w:r w:rsidR="005F1EDB" w:rsidRPr="00EA4160">
              <w:rPr>
                <w:rFonts w:eastAsia="Calibri" w:cs="Arial"/>
                <w:b/>
                <w:sz w:val="24"/>
                <w:szCs w:val="24"/>
              </w:rPr>
              <w:t xml:space="preserve"> Questions</w:t>
            </w:r>
          </w:p>
          <w:p w14:paraId="28F94860" w14:textId="08BCF465" w:rsidR="005F1EDB" w:rsidRPr="00EA4160" w:rsidRDefault="005F1EDB" w:rsidP="08AAB6CC">
            <w:pPr>
              <w:widowControl/>
              <w:autoSpaceDE/>
              <w:autoSpaceDN/>
              <w:adjustRightInd/>
              <w:rPr>
                <w:rFonts w:eastAsia="Calibri" w:cs="Arial"/>
                <w:b/>
                <w:bCs/>
                <w:sz w:val="24"/>
                <w:szCs w:val="24"/>
              </w:rPr>
            </w:pPr>
            <w:r w:rsidRPr="00EA4160">
              <w:rPr>
                <w:rFonts w:eastAsia="Calibri" w:cs="Arial"/>
                <w:b/>
                <w:bCs/>
                <w:sz w:val="24"/>
                <w:szCs w:val="24"/>
              </w:rPr>
              <w:t>Q3.1 (</w:t>
            </w:r>
            <w:r w:rsidR="2FF52FB5" w:rsidRPr="00EA4160">
              <w:rPr>
                <w:rFonts w:eastAsia="Calibri" w:cs="Arial"/>
                <w:b/>
                <w:bCs/>
                <w:sz w:val="24"/>
                <w:szCs w:val="24"/>
              </w:rPr>
              <w:t>1</w:t>
            </w:r>
            <w:r w:rsidR="00BA4171" w:rsidRPr="00EA4160">
              <w:rPr>
                <w:rFonts w:eastAsia="Calibri" w:cs="Arial"/>
                <w:b/>
                <w:bCs/>
                <w:sz w:val="24"/>
                <w:szCs w:val="24"/>
              </w:rPr>
              <w:t>0</w:t>
            </w:r>
            <w:r w:rsidRPr="00EA4160">
              <w:rPr>
                <w:rFonts w:eastAsia="Calibri" w:cs="Arial"/>
                <w:b/>
                <w:bCs/>
                <w:sz w:val="24"/>
                <w:szCs w:val="24"/>
              </w:rPr>
              <w:t>% of technical score available)</w:t>
            </w:r>
          </w:p>
          <w:p w14:paraId="6B62F1B3" w14:textId="77777777" w:rsidR="005F1EDB" w:rsidRPr="00EA4160" w:rsidRDefault="005F1EDB" w:rsidP="00997862">
            <w:pPr>
              <w:widowControl/>
              <w:autoSpaceDE/>
              <w:autoSpaceDN/>
              <w:adjustRightInd/>
              <w:rPr>
                <w:rFonts w:eastAsia="Calibri" w:cs="Arial"/>
                <w:b/>
                <w:sz w:val="24"/>
                <w:szCs w:val="24"/>
              </w:rPr>
            </w:pPr>
          </w:p>
        </w:tc>
      </w:tr>
      <w:tr w:rsidR="005F1EDB" w:rsidRPr="00997862" w14:paraId="7882BA25" w14:textId="77777777" w:rsidTr="08AAB6CC">
        <w:trPr>
          <w:trHeight w:val="1710"/>
        </w:trPr>
        <w:tc>
          <w:tcPr>
            <w:tcW w:w="1838" w:type="dxa"/>
            <w:vMerge/>
          </w:tcPr>
          <w:p w14:paraId="02F2C34E" w14:textId="77777777" w:rsidR="005F1EDB" w:rsidRPr="00BA4171" w:rsidRDefault="005F1EDB" w:rsidP="00997862">
            <w:pPr>
              <w:widowControl/>
              <w:autoSpaceDE/>
              <w:autoSpaceDN/>
              <w:adjustRightInd/>
              <w:rPr>
                <w:rFonts w:eastAsia="Calibri" w:cs="Arial"/>
                <w:b/>
                <w:bCs/>
                <w:sz w:val="24"/>
                <w:szCs w:val="24"/>
              </w:rPr>
            </w:pPr>
          </w:p>
        </w:tc>
        <w:tc>
          <w:tcPr>
            <w:tcW w:w="1701" w:type="dxa"/>
            <w:vMerge/>
          </w:tcPr>
          <w:p w14:paraId="680A4E5D" w14:textId="77777777" w:rsidR="005F1EDB" w:rsidRPr="00BA4171" w:rsidRDefault="005F1EDB" w:rsidP="00997862">
            <w:pPr>
              <w:widowControl/>
              <w:autoSpaceDE/>
              <w:autoSpaceDN/>
              <w:adjustRightInd/>
              <w:rPr>
                <w:rFonts w:eastAsia="Calibri" w:cs="Arial"/>
                <w:b/>
                <w:sz w:val="24"/>
                <w:szCs w:val="24"/>
              </w:rPr>
            </w:pPr>
          </w:p>
        </w:tc>
        <w:tc>
          <w:tcPr>
            <w:tcW w:w="2126" w:type="dxa"/>
            <w:vMerge/>
          </w:tcPr>
          <w:p w14:paraId="19219836" w14:textId="77777777" w:rsidR="005F1EDB" w:rsidRPr="00BA4171" w:rsidRDefault="005F1EDB" w:rsidP="00997862">
            <w:pPr>
              <w:widowControl/>
              <w:autoSpaceDE/>
              <w:autoSpaceDN/>
              <w:adjustRightInd/>
              <w:rPr>
                <w:rFonts w:eastAsia="Calibri" w:cs="Arial"/>
                <w:b/>
                <w:sz w:val="24"/>
                <w:szCs w:val="24"/>
              </w:rPr>
            </w:pPr>
          </w:p>
        </w:tc>
        <w:tc>
          <w:tcPr>
            <w:tcW w:w="1843" w:type="dxa"/>
            <w:tcBorders>
              <w:top w:val="single" w:sz="4" w:space="0" w:color="000000" w:themeColor="text1"/>
              <w:bottom w:val="single" w:sz="4" w:space="0" w:color="000000" w:themeColor="text1"/>
            </w:tcBorders>
            <w:shd w:val="clear" w:color="auto" w:fill="auto"/>
          </w:tcPr>
          <w:p w14:paraId="1A653C59" w14:textId="77777777" w:rsidR="005F1EDB" w:rsidRPr="00EA4160" w:rsidRDefault="005F1EDB" w:rsidP="00997862">
            <w:pPr>
              <w:widowControl/>
              <w:autoSpaceDE/>
              <w:autoSpaceDN/>
              <w:adjustRightInd/>
              <w:rPr>
                <w:rFonts w:eastAsia="Calibri" w:cs="Arial"/>
                <w:b/>
                <w:sz w:val="24"/>
                <w:szCs w:val="24"/>
              </w:rPr>
            </w:pPr>
            <w:r w:rsidRPr="00EA4160">
              <w:rPr>
                <w:rFonts w:eastAsia="Calibri" w:cs="Arial"/>
                <w:b/>
                <w:sz w:val="24"/>
                <w:szCs w:val="24"/>
              </w:rPr>
              <w:t>Availability/ capacity</w:t>
            </w:r>
          </w:p>
        </w:tc>
        <w:tc>
          <w:tcPr>
            <w:tcW w:w="2816" w:type="dxa"/>
            <w:tcBorders>
              <w:top w:val="single" w:sz="4" w:space="0" w:color="000000" w:themeColor="text1"/>
              <w:bottom w:val="single" w:sz="4" w:space="0" w:color="000000" w:themeColor="text1"/>
            </w:tcBorders>
            <w:shd w:val="clear" w:color="auto" w:fill="auto"/>
          </w:tcPr>
          <w:p w14:paraId="72C09130" w14:textId="77777777" w:rsidR="005F1EDB" w:rsidRPr="00EA4160" w:rsidRDefault="005F1EDB" w:rsidP="005F1EDB">
            <w:pPr>
              <w:widowControl/>
              <w:autoSpaceDE/>
              <w:autoSpaceDN/>
              <w:adjustRightInd/>
              <w:rPr>
                <w:rFonts w:eastAsia="Calibri" w:cs="Arial"/>
                <w:b/>
                <w:sz w:val="24"/>
                <w:szCs w:val="24"/>
              </w:rPr>
            </w:pPr>
            <w:r w:rsidRPr="00EA4160">
              <w:rPr>
                <w:rFonts w:eastAsia="Calibri" w:cs="Arial"/>
                <w:b/>
                <w:sz w:val="24"/>
                <w:szCs w:val="24"/>
              </w:rPr>
              <w:t>1 Question (Pass/ Fail)</w:t>
            </w:r>
          </w:p>
          <w:p w14:paraId="296FEF7D" w14:textId="77777777" w:rsidR="005F1EDB" w:rsidRPr="00EA4160" w:rsidRDefault="005F1EDB" w:rsidP="005F1EDB">
            <w:pPr>
              <w:rPr>
                <w:rFonts w:eastAsia="Calibri" w:cs="Arial"/>
                <w:b/>
                <w:sz w:val="24"/>
                <w:szCs w:val="24"/>
              </w:rPr>
            </w:pPr>
          </w:p>
          <w:p w14:paraId="6F8FD470" w14:textId="77777777" w:rsidR="005F1EDB" w:rsidRPr="00EA4160" w:rsidRDefault="005F1EDB" w:rsidP="005F1EDB">
            <w:pPr>
              <w:rPr>
                <w:rFonts w:eastAsia="Calibri" w:cs="Arial"/>
                <w:sz w:val="24"/>
                <w:szCs w:val="24"/>
              </w:rPr>
            </w:pPr>
            <w:r w:rsidRPr="00EA4160">
              <w:rPr>
                <w:rFonts w:eastAsia="Calibri" w:cs="Arial"/>
                <w:sz w:val="24"/>
                <w:szCs w:val="24"/>
              </w:rPr>
              <w:t>Q4.1</w:t>
            </w:r>
          </w:p>
        </w:tc>
      </w:tr>
      <w:tr w:rsidR="005F1EDB" w:rsidRPr="00997862" w14:paraId="305D3D37" w14:textId="77777777" w:rsidTr="08AAB6CC">
        <w:trPr>
          <w:trHeight w:val="1383"/>
        </w:trPr>
        <w:tc>
          <w:tcPr>
            <w:tcW w:w="1838" w:type="dxa"/>
            <w:tcBorders>
              <w:right w:val="nil"/>
            </w:tcBorders>
            <w:shd w:val="clear" w:color="auto" w:fill="FFFFFF" w:themeFill="background1"/>
          </w:tcPr>
          <w:p w14:paraId="5E649CC7" w14:textId="77777777" w:rsidR="005F1EDB" w:rsidRPr="00AD0671" w:rsidRDefault="005F1EDB" w:rsidP="005F1EDB">
            <w:pPr>
              <w:widowControl/>
              <w:autoSpaceDE/>
              <w:autoSpaceDN/>
              <w:adjustRightInd/>
              <w:rPr>
                <w:rFonts w:eastAsia="Calibri" w:cs="Arial"/>
                <w:b/>
                <w:bCs/>
                <w:sz w:val="24"/>
                <w:szCs w:val="24"/>
              </w:rPr>
            </w:pPr>
            <w:r w:rsidRPr="00AD0671">
              <w:rPr>
                <w:rFonts w:eastAsia="Calibri" w:cs="Arial"/>
                <w:b/>
                <w:bCs/>
                <w:sz w:val="24"/>
                <w:szCs w:val="24"/>
              </w:rPr>
              <w:t>Commercial</w:t>
            </w:r>
          </w:p>
        </w:tc>
        <w:tc>
          <w:tcPr>
            <w:tcW w:w="1701" w:type="dxa"/>
            <w:shd w:val="clear" w:color="auto" w:fill="auto"/>
          </w:tcPr>
          <w:p w14:paraId="263416A3" w14:textId="77777777" w:rsidR="005F1EDB" w:rsidRPr="00AD0671" w:rsidRDefault="005F1EDB" w:rsidP="005F1EDB">
            <w:pPr>
              <w:widowControl/>
              <w:autoSpaceDE/>
              <w:autoSpaceDN/>
              <w:adjustRightInd/>
              <w:rPr>
                <w:rFonts w:eastAsia="Calibri" w:cs="Arial"/>
                <w:b/>
                <w:sz w:val="24"/>
                <w:szCs w:val="24"/>
              </w:rPr>
            </w:pPr>
            <w:r w:rsidRPr="00AD0671">
              <w:rPr>
                <w:rFonts w:eastAsia="Calibri" w:cs="Arial"/>
                <w:b/>
                <w:sz w:val="24"/>
                <w:szCs w:val="24"/>
              </w:rPr>
              <w:t>40%</w:t>
            </w:r>
          </w:p>
        </w:tc>
        <w:tc>
          <w:tcPr>
            <w:tcW w:w="2126" w:type="dxa"/>
            <w:shd w:val="clear" w:color="auto" w:fill="auto"/>
          </w:tcPr>
          <w:p w14:paraId="2ED5AC21" w14:textId="77777777" w:rsidR="005F1EDB" w:rsidRPr="00AD0671" w:rsidRDefault="005F1EDB" w:rsidP="005F1EDB">
            <w:pPr>
              <w:widowControl/>
              <w:autoSpaceDE/>
              <w:autoSpaceDN/>
              <w:adjustRightInd/>
              <w:rPr>
                <w:rFonts w:eastAsia="Calibri" w:cs="Arial"/>
                <w:b/>
                <w:sz w:val="24"/>
                <w:szCs w:val="24"/>
              </w:rPr>
            </w:pPr>
            <w:r w:rsidRPr="00AD0671">
              <w:rPr>
                <w:rFonts w:eastAsia="Calibri" w:cs="Arial"/>
                <w:b/>
                <w:sz w:val="24"/>
                <w:szCs w:val="24"/>
              </w:rPr>
              <w:t>Whole life cost of the proposed Contract</w:t>
            </w:r>
          </w:p>
        </w:tc>
        <w:tc>
          <w:tcPr>
            <w:tcW w:w="1843" w:type="dxa"/>
            <w:shd w:val="clear" w:color="auto" w:fill="auto"/>
          </w:tcPr>
          <w:p w14:paraId="53C965E0" w14:textId="77777777" w:rsidR="005F1EDB" w:rsidRPr="00AD0671" w:rsidRDefault="005F1EDB" w:rsidP="005F1EDB">
            <w:pPr>
              <w:widowControl/>
              <w:autoSpaceDE/>
              <w:autoSpaceDN/>
              <w:adjustRightInd/>
              <w:rPr>
                <w:rFonts w:eastAsia="Calibri" w:cs="Arial"/>
                <w:b/>
                <w:sz w:val="24"/>
                <w:szCs w:val="24"/>
              </w:rPr>
            </w:pPr>
            <w:r w:rsidRPr="00AD0671">
              <w:rPr>
                <w:rFonts w:eastAsia="Calibri" w:cs="Arial"/>
                <w:b/>
                <w:sz w:val="24"/>
                <w:szCs w:val="24"/>
              </w:rPr>
              <w:t>Commercial Model</w:t>
            </w:r>
          </w:p>
        </w:tc>
        <w:tc>
          <w:tcPr>
            <w:tcW w:w="2816" w:type="dxa"/>
            <w:shd w:val="clear" w:color="auto" w:fill="auto"/>
          </w:tcPr>
          <w:p w14:paraId="68CB1401" w14:textId="77777777" w:rsidR="005F1EDB" w:rsidRPr="00AD0671" w:rsidRDefault="005F1EDB" w:rsidP="005F1EDB">
            <w:pPr>
              <w:widowControl/>
              <w:autoSpaceDE/>
              <w:autoSpaceDN/>
              <w:adjustRightInd/>
              <w:rPr>
                <w:rFonts w:eastAsia="Calibri" w:cs="Arial"/>
                <w:b/>
                <w:sz w:val="24"/>
                <w:szCs w:val="24"/>
              </w:rPr>
            </w:pPr>
            <w:r w:rsidRPr="00AD0671">
              <w:rPr>
                <w:rFonts w:eastAsia="Calibri" w:cs="Arial"/>
                <w:b/>
                <w:sz w:val="24"/>
                <w:szCs w:val="24"/>
              </w:rPr>
              <w:t xml:space="preserve">1 Question </w:t>
            </w:r>
          </w:p>
          <w:p w14:paraId="22AAF666" w14:textId="77777777" w:rsidR="005F1EDB" w:rsidRPr="00AD0671" w:rsidRDefault="005F1EDB" w:rsidP="005F1EDB">
            <w:pPr>
              <w:widowControl/>
              <w:autoSpaceDE/>
              <w:autoSpaceDN/>
              <w:adjustRightInd/>
              <w:rPr>
                <w:rFonts w:eastAsia="Calibri" w:cs="Arial"/>
                <w:b/>
                <w:sz w:val="24"/>
                <w:szCs w:val="24"/>
              </w:rPr>
            </w:pPr>
            <w:r w:rsidRPr="00AD0671">
              <w:rPr>
                <w:rFonts w:eastAsia="Calibri" w:cs="Arial"/>
                <w:b/>
                <w:sz w:val="24"/>
                <w:szCs w:val="24"/>
              </w:rPr>
              <w:t>(</w:t>
            </w:r>
            <w:r>
              <w:rPr>
                <w:rFonts w:eastAsia="Calibri" w:cs="Arial"/>
                <w:b/>
                <w:sz w:val="24"/>
                <w:szCs w:val="24"/>
              </w:rPr>
              <w:t>100</w:t>
            </w:r>
            <w:r w:rsidRPr="00AD0671">
              <w:rPr>
                <w:rFonts w:eastAsia="Calibri" w:cs="Arial"/>
                <w:b/>
                <w:sz w:val="24"/>
                <w:szCs w:val="24"/>
              </w:rPr>
              <w:t>% of commercial score available)</w:t>
            </w:r>
          </w:p>
        </w:tc>
      </w:tr>
    </w:tbl>
    <w:p w14:paraId="7194DBDC" w14:textId="77777777" w:rsidR="00666C9B" w:rsidRDefault="00666C9B" w:rsidP="00666C9B">
      <w:pPr>
        <w:widowControl/>
        <w:autoSpaceDE/>
        <w:autoSpaceDN/>
        <w:adjustRightInd/>
        <w:spacing w:after="240" w:line="259" w:lineRule="auto"/>
        <w:rPr>
          <w:rFonts w:eastAsia="Calibri" w:cs="Arial"/>
          <w:b/>
          <w:color w:val="D9262E"/>
          <w:sz w:val="24"/>
          <w:szCs w:val="24"/>
        </w:rPr>
      </w:pPr>
    </w:p>
    <w:p w14:paraId="0E2C088A" w14:textId="77777777" w:rsidR="00666C9B" w:rsidRPr="00666C9B" w:rsidRDefault="00666C9B" w:rsidP="00666C9B">
      <w:pPr>
        <w:widowControl/>
        <w:autoSpaceDE/>
        <w:autoSpaceDN/>
        <w:adjustRightInd/>
        <w:spacing w:after="240" w:line="276" w:lineRule="auto"/>
        <w:rPr>
          <w:rFonts w:eastAsia="Calibri" w:cs="Arial"/>
          <w:color w:val="D9262E"/>
          <w:sz w:val="24"/>
          <w:szCs w:val="26"/>
        </w:rPr>
      </w:pPr>
      <w:r w:rsidRPr="00666C9B">
        <w:rPr>
          <w:rFonts w:eastAsia="Calibri"/>
          <w:b/>
          <w:color w:val="000000"/>
          <w:sz w:val="26"/>
          <w:szCs w:val="26"/>
        </w:rPr>
        <w:t>Technical (</w:t>
      </w:r>
      <w:r w:rsidR="00AD0671" w:rsidRPr="00AD0671">
        <w:rPr>
          <w:rFonts w:eastAsia="Calibri" w:cs="Arial"/>
          <w:sz w:val="24"/>
          <w:szCs w:val="26"/>
        </w:rPr>
        <w:t>60</w:t>
      </w:r>
      <w:r w:rsidRPr="00666C9B">
        <w:rPr>
          <w:rFonts w:eastAsia="Calibri"/>
          <w:b/>
          <w:color w:val="000000"/>
          <w:sz w:val="26"/>
          <w:szCs w:val="26"/>
        </w:rPr>
        <w:t xml:space="preserve">%) </w:t>
      </w:r>
    </w:p>
    <w:p w14:paraId="6DE43B92"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Technical evaluations will be based on responses to specific questions covering key criteria which are outlined below.  Scores for questions will be based on the following: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3254"/>
        <w:gridCol w:w="5170"/>
      </w:tblGrid>
      <w:tr w:rsidR="005D6A2D" w:rsidRPr="00997862" w14:paraId="4A777E07" w14:textId="77777777" w:rsidTr="00997862">
        <w:tc>
          <w:tcPr>
            <w:tcW w:w="1684" w:type="dxa"/>
            <w:shd w:val="clear" w:color="auto" w:fill="000000"/>
          </w:tcPr>
          <w:p w14:paraId="31FF54C8" w14:textId="77777777" w:rsidR="00666C9B" w:rsidRPr="00666C9B" w:rsidRDefault="00666C9B" w:rsidP="00997862">
            <w:pPr>
              <w:widowControl/>
              <w:autoSpaceDE/>
              <w:autoSpaceDN/>
              <w:adjustRightInd/>
              <w:rPr>
                <w:rFonts w:eastAsia="Calibri"/>
                <w:b/>
                <w:bCs/>
                <w:color w:val="FFFFFF"/>
                <w:sz w:val="24"/>
                <w:szCs w:val="24"/>
              </w:rPr>
            </w:pPr>
            <w:r w:rsidRPr="00666C9B">
              <w:rPr>
                <w:rFonts w:eastAsia="Calibri"/>
                <w:b/>
                <w:bCs/>
                <w:color w:val="FFFFFF"/>
                <w:sz w:val="24"/>
                <w:szCs w:val="24"/>
              </w:rPr>
              <w:t>Description</w:t>
            </w:r>
          </w:p>
        </w:tc>
        <w:tc>
          <w:tcPr>
            <w:tcW w:w="3294" w:type="dxa"/>
            <w:shd w:val="clear" w:color="auto" w:fill="000000"/>
          </w:tcPr>
          <w:p w14:paraId="6CFE3586" w14:textId="77777777" w:rsidR="00666C9B" w:rsidRPr="00666C9B" w:rsidRDefault="00666C9B" w:rsidP="00997862">
            <w:pPr>
              <w:widowControl/>
              <w:autoSpaceDE/>
              <w:autoSpaceDN/>
              <w:adjustRightInd/>
              <w:rPr>
                <w:rFonts w:eastAsia="Calibri"/>
                <w:b/>
                <w:bCs/>
                <w:color w:val="FFFFFF"/>
                <w:sz w:val="24"/>
                <w:szCs w:val="24"/>
              </w:rPr>
            </w:pPr>
            <w:r w:rsidRPr="00666C9B">
              <w:rPr>
                <w:rFonts w:eastAsia="Calibri"/>
                <w:b/>
                <w:bCs/>
                <w:color w:val="FFFFFF"/>
                <w:sz w:val="24"/>
                <w:szCs w:val="24"/>
              </w:rPr>
              <w:t xml:space="preserve">Score </w:t>
            </w:r>
          </w:p>
        </w:tc>
        <w:tc>
          <w:tcPr>
            <w:tcW w:w="5223" w:type="dxa"/>
            <w:shd w:val="clear" w:color="auto" w:fill="000000"/>
          </w:tcPr>
          <w:p w14:paraId="3DA1D686" w14:textId="77777777" w:rsidR="00666C9B" w:rsidRPr="00666C9B" w:rsidRDefault="00666C9B" w:rsidP="00997862">
            <w:pPr>
              <w:widowControl/>
              <w:autoSpaceDE/>
              <w:autoSpaceDN/>
              <w:adjustRightInd/>
              <w:rPr>
                <w:rFonts w:eastAsia="Calibri"/>
                <w:b/>
                <w:bCs/>
                <w:color w:val="FFFFFF"/>
                <w:sz w:val="24"/>
                <w:szCs w:val="24"/>
              </w:rPr>
            </w:pPr>
            <w:r w:rsidRPr="00666C9B">
              <w:rPr>
                <w:rFonts w:eastAsia="Calibri"/>
                <w:b/>
                <w:bCs/>
                <w:color w:val="FFFFFF"/>
                <w:sz w:val="24"/>
                <w:szCs w:val="24"/>
              </w:rPr>
              <w:t>Definition</w:t>
            </w:r>
          </w:p>
        </w:tc>
      </w:tr>
      <w:tr w:rsidR="00666C9B" w:rsidRPr="00666C9B" w14:paraId="49A42891" w14:textId="77777777" w:rsidTr="00997862">
        <w:tc>
          <w:tcPr>
            <w:tcW w:w="1684" w:type="dxa"/>
            <w:shd w:val="clear" w:color="auto" w:fill="FFFFFF"/>
          </w:tcPr>
          <w:p w14:paraId="10002C05" w14:textId="77777777" w:rsidR="00666C9B" w:rsidRPr="00666C9B" w:rsidRDefault="00666C9B" w:rsidP="00997862">
            <w:pPr>
              <w:widowControl/>
              <w:autoSpaceDE/>
              <w:autoSpaceDN/>
              <w:adjustRightInd/>
              <w:rPr>
                <w:rFonts w:eastAsia="Calibri"/>
                <w:b/>
                <w:bCs/>
                <w:color w:val="000000"/>
                <w:sz w:val="24"/>
                <w:szCs w:val="24"/>
              </w:rPr>
            </w:pPr>
            <w:r w:rsidRPr="00666C9B">
              <w:rPr>
                <w:rFonts w:eastAsia="Calibri"/>
                <w:b/>
                <w:bCs/>
                <w:color w:val="000000"/>
                <w:sz w:val="24"/>
                <w:szCs w:val="24"/>
              </w:rPr>
              <w:lastRenderedPageBreak/>
              <w:t xml:space="preserve">Very good </w:t>
            </w:r>
          </w:p>
        </w:tc>
        <w:tc>
          <w:tcPr>
            <w:tcW w:w="3294" w:type="dxa"/>
            <w:shd w:val="clear" w:color="auto" w:fill="auto"/>
          </w:tcPr>
          <w:p w14:paraId="0CCF700D" w14:textId="77777777" w:rsidR="00666C9B" w:rsidRPr="00666C9B" w:rsidRDefault="00666C9B" w:rsidP="00997862">
            <w:pPr>
              <w:widowControl/>
              <w:autoSpaceDE/>
              <w:autoSpaceDN/>
              <w:adjustRightInd/>
              <w:rPr>
                <w:rFonts w:eastAsia="Calibri"/>
                <w:color w:val="000000"/>
                <w:sz w:val="24"/>
                <w:szCs w:val="24"/>
              </w:rPr>
            </w:pPr>
            <w:r w:rsidRPr="00666C9B">
              <w:rPr>
                <w:rFonts w:eastAsia="Calibri"/>
                <w:color w:val="000000"/>
                <w:sz w:val="24"/>
                <w:szCs w:val="24"/>
              </w:rPr>
              <w:t>100</w:t>
            </w:r>
          </w:p>
        </w:tc>
        <w:tc>
          <w:tcPr>
            <w:tcW w:w="5223" w:type="dxa"/>
            <w:shd w:val="clear" w:color="auto" w:fill="auto"/>
          </w:tcPr>
          <w:p w14:paraId="591F7899" w14:textId="77777777" w:rsidR="00666C9B" w:rsidRPr="00666C9B" w:rsidRDefault="00666C9B" w:rsidP="00997862">
            <w:pPr>
              <w:widowControl/>
              <w:autoSpaceDE/>
              <w:autoSpaceDN/>
              <w:adjustRightInd/>
              <w:rPr>
                <w:rFonts w:eastAsia="Calibri"/>
                <w:color w:val="000000"/>
                <w:sz w:val="24"/>
                <w:szCs w:val="24"/>
              </w:rPr>
            </w:pPr>
            <w:r w:rsidRPr="00666C9B">
              <w:rPr>
                <w:rFonts w:eastAsia="Calibri"/>
                <w:color w:val="000000"/>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666C9B" w:rsidRPr="00666C9B" w14:paraId="1003F83F" w14:textId="77777777" w:rsidTr="00997862">
        <w:tc>
          <w:tcPr>
            <w:tcW w:w="1684" w:type="dxa"/>
            <w:shd w:val="clear" w:color="auto" w:fill="FFFFFF"/>
          </w:tcPr>
          <w:p w14:paraId="24B9D968" w14:textId="77777777" w:rsidR="00666C9B" w:rsidRPr="00666C9B" w:rsidRDefault="00666C9B" w:rsidP="00997862">
            <w:pPr>
              <w:widowControl/>
              <w:autoSpaceDE/>
              <w:autoSpaceDN/>
              <w:adjustRightInd/>
              <w:rPr>
                <w:rFonts w:eastAsia="Calibri"/>
                <w:b/>
                <w:bCs/>
                <w:color w:val="000000"/>
                <w:sz w:val="24"/>
                <w:szCs w:val="24"/>
              </w:rPr>
            </w:pPr>
            <w:r w:rsidRPr="00666C9B">
              <w:rPr>
                <w:rFonts w:eastAsia="Calibri"/>
                <w:b/>
                <w:bCs/>
                <w:color w:val="000000"/>
                <w:sz w:val="24"/>
                <w:szCs w:val="24"/>
              </w:rPr>
              <w:t>Good</w:t>
            </w:r>
          </w:p>
        </w:tc>
        <w:tc>
          <w:tcPr>
            <w:tcW w:w="3294" w:type="dxa"/>
            <w:shd w:val="clear" w:color="auto" w:fill="auto"/>
          </w:tcPr>
          <w:p w14:paraId="67F82D0C" w14:textId="77777777" w:rsidR="00666C9B" w:rsidRPr="00666C9B" w:rsidRDefault="00666C9B" w:rsidP="00997862">
            <w:pPr>
              <w:widowControl/>
              <w:autoSpaceDE/>
              <w:autoSpaceDN/>
              <w:adjustRightInd/>
              <w:rPr>
                <w:rFonts w:eastAsia="Calibri"/>
                <w:color w:val="000000"/>
                <w:sz w:val="24"/>
                <w:szCs w:val="24"/>
              </w:rPr>
            </w:pPr>
            <w:r w:rsidRPr="00666C9B">
              <w:rPr>
                <w:rFonts w:eastAsia="Calibri"/>
                <w:color w:val="000000"/>
                <w:sz w:val="24"/>
                <w:szCs w:val="24"/>
              </w:rPr>
              <w:t>70</w:t>
            </w:r>
          </w:p>
        </w:tc>
        <w:tc>
          <w:tcPr>
            <w:tcW w:w="5223" w:type="dxa"/>
            <w:shd w:val="clear" w:color="auto" w:fill="auto"/>
          </w:tcPr>
          <w:p w14:paraId="28F7B5AA" w14:textId="77777777" w:rsidR="00666C9B" w:rsidRPr="00666C9B" w:rsidRDefault="00666C9B" w:rsidP="00997862">
            <w:pPr>
              <w:widowControl/>
              <w:autoSpaceDE/>
              <w:autoSpaceDN/>
              <w:adjustRightInd/>
              <w:rPr>
                <w:rFonts w:eastAsia="Calibri"/>
                <w:color w:val="000000"/>
                <w:sz w:val="24"/>
                <w:szCs w:val="24"/>
              </w:rPr>
            </w:pPr>
            <w:r w:rsidRPr="00666C9B">
              <w:rPr>
                <w:rFonts w:eastAsia="Calibri"/>
                <w:color w:val="000000"/>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666C9B" w:rsidRPr="00666C9B" w14:paraId="2A31CCF3" w14:textId="77777777" w:rsidTr="00997862">
        <w:tc>
          <w:tcPr>
            <w:tcW w:w="1684" w:type="dxa"/>
            <w:shd w:val="clear" w:color="auto" w:fill="FFFFFF"/>
          </w:tcPr>
          <w:p w14:paraId="34B92B97" w14:textId="77777777" w:rsidR="00666C9B" w:rsidRPr="00666C9B" w:rsidRDefault="00666C9B" w:rsidP="00997862">
            <w:pPr>
              <w:widowControl/>
              <w:autoSpaceDE/>
              <w:autoSpaceDN/>
              <w:adjustRightInd/>
              <w:rPr>
                <w:rFonts w:eastAsia="Calibri"/>
                <w:b/>
                <w:bCs/>
                <w:color w:val="000000"/>
                <w:sz w:val="24"/>
                <w:szCs w:val="24"/>
              </w:rPr>
            </w:pPr>
            <w:r w:rsidRPr="00666C9B">
              <w:rPr>
                <w:rFonts w:eastAsia="Calibri"/>
                <w:b/>
                <w:bCs/>
                <w:color w:val="000000"/>
                <w:sz w:val="24"/>
                <w:szCs w:val="24"/>
              </w:rPr>
              <w:t>Moderate</w:t>
            </w:r>
          </w:p>
        </w:tc>
        <w:tc>
          <w:tcPr>
            <w:tcW w:w="3294" w:type="dxa"/>
            <w:shd w:val="clear" w:color="auto" w:fill="auto"/>
          </w:tcPr>
          <w:p w14:paraId="68861898" w14:textId="77777777" w:rsidR="00666C9B" w:rsidRPr="00666C9B" w:rsidRDefault="00666C9B" w:rsidP="00997862">
            <w:pPr>
              <w:widowControl/>
              <w:autoSpaceDE/>
              <w:autoSpaceDN/>
              <w:adjustRightInd/>
              <w:rPr>
                <w:rFonts w:eastAsia="Calibri"/>
                <w:color w:val="000000"/>
                <w:sz w:val="24"/>
                <w:szCs w:val="24"/>
              </w:rPr>
            </w:pPr>
            <w:r w:rsidRPr="00666C9B">
              <w:rPr>
                <w:rFonts w:eastAsia="Calibri"/>
                <w:color w:val="000000"/>
                <w:sz w:val="24"/>
                <w:szCs w:val="24"/>
              </w:rPr>
              <w:t>50</w:t>
            </w:r>
          </w:p>
        </w:tc>
        <w:tc>
          <w:tcPr>
            <w:tcW w:w="5223" w:type="dxa"/>
            <w:shd w:val="clear" w:color="auto" w:fill="auto"/>
          </w:tcPr>
          <w:p w14:paraId="290D8B03" w14:textId="77777777" w:rsidR="00666C9B" w:rsidRPr="00666C9B" w:rsidRDefault="00666C9B" w:rsidP="00997862">
            <w:pPr>
              <w:widowControl/>
              <w:autoSpaceDE/>
              <w:autoSpaceDN/>
              <w:adjustRightInd/>
              <w:rPr>
                <w:rFonts w:eastAsia="Calibri"/>
                <w:color w:val="000000"/>
                <w:sz w:val="24"/>
                <w:szCs w:val="24"/>
              </w:rPr>
            </w:pPr>
            <w:r w:rsidRPr="00666C9B">
              <w:rPr>
                <w:rFonts w:eastAsia="Calibri"/>
                <w:color w:val="000000"/>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666C9B" w:rsidRPr="00666C9B" w14:paraId="78921161" w14:textId="77777777" w:rsidTr="00997862">
        <w:tc>
          <w:tcPr>
            <w:tcW w:w="1684" w:type="dxa"/>
            <w:shd w:val="clear" w:color="auto" w:fill="FFFFFF"/>
          </w:tcPr>
          <w:p w14:paraId="19891210" w14:textId="77777777" w:rsidR="00666C9B" w:rsidRPr="00666C9B" w:rsidRDefault="00666C9B" w:rsidP="00997862">
            <w:pPr>
              <w:widowControl/>
              <w:autoSpaceDE/>
              <w:autoSpaceDN/>
              <w:adjustRightInd/>
              <w:rPr>
                <w:rFonts w:eastAsia="Calibri"/>
                <w:b/>
                <w:bCs/>
                <w:color w:val="000000"/>
                <w:sz w:val="24"/>
                <w:szCs w:val="24"/>
              </w:rPr>
            </w:pPr>
            <w:r w:rsidRPr="00666C9B">
              <w:rPr>
                <w:rFonts w:eastAsia="Calibri"/>
                <w:b/>
                <w:bCs/>
                <w:color w:val="000000"/>
                <w:sz w:val="24"/>
                <w:szCs w:val="24"/>
              </w:rPr>
              <w:t xml:space="preserve">Weak </w:t>
            </w:r>
          </w:p>
        </w:tc>
        <w:tc>
          <w:tcPr>
            <w:tcW w:w="3294" w:type="dxa"/>
            <w:shd w:val="clear" w:color="auto" w:fill="auto"/>
          </w:tcPr>
          <w:p w14:paraId="5007C906" w14:textId="77777777" w:rsidR="00666C9B" w:rsidRPr="00666C9B" w:rsidRDefault="00666C9B" w:rsidP="00997862">
            <w:pPr>
              <w:widowControl/>
              <w:autoSpaceDE/>
              <w:autoSpaceDN/>
              <w:adjustRightInd/>
              <w:rPr>
                <w:rFonts w:eastAsia="Calibri"/>
                <w:color w:val="000000"/>
                <w:sz w:val="24"/>
                <w:szCs w:val="24"/>
              </w:rPr>
            </w:pPr>
            <w:r w:rsidRPr="00666C9B">
              <w:rPr>
                <w:rFonts w:eastAsia="Calibri"/>
                <w:color w:val="000000"/>
                <w:sz w:val="24"/>
                <w:szCs w:val="24"/>
              </w:rPr>
              <w:t>20</w:t>
            </w:r>
          </w:p>
        </w:tc>
        <w:tc>
          <w:tcPr>
            <w:tcW w:w="5223" w:type="dxa"/>
            <w:shd w:val="clear" w:color="auto" w:fill="auto"/>
          </w:tcPr>
          <w:p w14:paraId="3F24D51E" w14:textId="77777777" w:rsidR="00666C9B" w:rsidRPr="00666C9B" w:rsidRDefault="00666C9B" w:rsidP="00997862">
            <w:pPr>
              <w:widowControl/>
              <w:autoSpaceDE/>
              <w:autoSpaceDN/>
              <w:adjustRightInd/>
              <w:rPr>
                <w:rFonts w:eastAsia="Calibri"/>
                <w:color w:val="000000"/>
                <w:sz w:val="24"/>
                <w:szCs w:val="24"/>
              </w:rPr>
            </w:pPr>
            <w:r w:rsidRPr="00666C9B">
              <w:rPr>
                <w:rFonts w:eastAsia="Calibri"/>
                <w:color w:val="000000"/>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666C9B" w:rsidRPr="00666C9B" w14:paraId="18101D25" w14:textId="77777777" w:rsidTr="00997862">
        <w:tc>
          <w:tcPr>
            <w:tcW w:w="1684" w:type="dxa"/>
            <w:shd w:val="clear" w:color="auto" w:fill="FFFFFF"/>
          </w:tcPr>
          <w:p w14:paraId="37C71859" w14:textId="77777777" w:rsidR="00666C9B" w:rsidRPr="00666C9B" w:rsidRDefault="00666C9B" w:rsidP="00997862">
            <w:pPr>
              <w:widowControl/>
              <w:autoSpaceDE/>
              <w:autoSpaceDN/>
              <w:adjustRightInd/>
              <w:rPr>
                <w:rFonts w:eastAsia="Calibri"/>
                <w:b/>
                <w:bCs/>
                <w:color w:val="000000"/>
                <w:sz w:val="24"/>
                <w:szCs w:val="24"/>
              </w:rPr>
            </w:pPr>
            <w:r w:rsidRPr="00666C9B">
              <w:rPr>
                <w:rFonts w:eastAsia="Calibri"/>
                <w:b/>
                <w:bCs/>
                <w:color w:val="000000"/>
                <w:sz w:val="24"/>
                <w:szCs w:val="24"/>
              </w:rPr>
              <w:t>Unacceptable</w:t>
            </w:r>
          </w:p>
        </w:tc>
        <w:tc>
          <w:tcPr>
            <w:tcW w:w="3294" w:type="dxa"/>
            <w:shd w:val="clear" w:color="auto" w:fill="auto"/>
          </w:tcPr>
          <w:p w14:paraId="4B584315" w14:textId="77777777" w:rsidR="00666C9B" w:rsidRPr="00666C9B" w:rsidRDefault="00666C9B" w:rsidP="00997862">
            <w:pPr>
              <w:widowControl/>
              <w:autoSpaceDE/>
              <w:autoSpaceDN/>
              <w:adjustRightInd/>
              <w:rPr>
                <w:rFonts w:eastAsia="Calibri"/>
                <w:color w:val="000000"/>
                <w:sz w:val="24"/>
                <w:szCs w:val="24"/>
              </w:rPr>
            </w:pPr>
            <w:r w:rsidRPr="00666C9B">
              <w:rPr>
                <w:rFonts w:eastAsia="Calibri"/>
                <w:color w:val="000000"/>
                <w:sz w:val="24"/>
                <w:szCs w:val="24"/>
              </w:rPr>
              <w:t>0</w:t>
            </w:r>
          </w:p>
        </w:tc>
        <w:tc>
          <w:tcPr>
            <w:tcW w:w="5223" w:type="dxa"/>
            <w:shd w:val="clear" w:color="auto" w:fill="auto"/>
          </w:tcPr>
          <w:p w14:paraId="5FF6842C" w14:textId="77777777" w:rsidR="00666C9B" w:rsidRPr="00666C9B" w:rsidRDefault="00666C9B" w:rsidP="00997862">
            <w:pPr>
              <w:widowControl/>
              <w:autoSpaceDE/>
              <w:autoSpaceDN/>
              <w:adjustRightInd/>
              <w:rPr>
                <w:rFonts w:eastAsia="Calibri"/>
                <w:color w:val="000000"/>
                <w:sz w:val="24"/>
                <w:szCs w:val="24"/>
              </w:rPr>
            </w:pPr>
            <w:r w:rsidRPr="00666C9B">
              <w:rPr>
                <w:rFonts w:eastAsia="Calibri"/>
                <w:color w:val="000000"/>
                <w:sz w:val="24"/>
                <w:szCs w:val="24"/>
              </w:rPr>
              <w:t>No response or provides a response that gives the Authority no confidence that the requirement will be met. </w:t>
            </w:r>
          </w:p>
        </w:tc>
      </w:tr>
    </w:tbl>
    <w:p w14:paraId="769D0D3C" w14:textId="77777777" w:rsidR="00666C9B" w:rsidRPr="00666C9B" w:rsidRDefault="00666C9B" w:rsidP="00666C9B">
      <w:pPr>
        <w:widowControl/>
        <w:autoSpaceDE/>
        <w:autoSpaceDN/>
        <w:adjustRightInd/>
        <w:spacing w:after="240" w:line="259" w:lineRule="auto"/>
        <w:rPr>
          <w:rFonts w:eastAsia="Calibri"/>
          <w:color w:val="000000"/>
          <w:sz w:val="24"/>
          <w:szCs w:val="24"/>
        </w:rPr>
      </w:pPr>
    </w:p>
    <w:p w14:paraId="39BB67AB" w14:textId="77777777" w:rsidR="00666C9B" w:rsidRP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 xml:space="preserve">Technical evaluation is assessed using the evaluation topics and sub-criteria stated in the Evaluation Criteria section above. </w:t>
      </w:r>
    </w:p>
    <w:p w14:paraId="1A87FFCA" w14:textId="3120058B" w:rsidR="00666C9B" w:rsidRDefault="00666C9B" w:rsidP="00666C9B">
      <w:pPr>
        <w:widowControl/>
        <w:autoSpaceDE/>
        <w:autoSpaceDN/>
        <w:adjustRightInd/>
        <w:spacing w:after="240" w:line="259" w:lineRule="auto"/>
        <w:rPr>
          <w:rFonts w:eastAsia="Calibri"/>
          <w:color w:val="000000"/>
          <w:sz w:val="24"/>
          <w:szCs w:val="24"/>
        </w:rPr>
      </w:pPr>
      <w:r w:rsidRPr="00666C9B">
        <w:rPr>
          <w:rFonts w:eastAsia="Calibri"/>
          <w:color w:val="000000"/>
          <w:sz w:val="24"/>
          <w:szCs w:val="24"/>
        </w:rPr>
        <w:t>Separate submissions for each technical question should be provided and will be evaluated in isolation. Tenderers should provide answers that meet the criteria of each technical question.</w:t>
      </w:r>
    </w:p>
    <w:p w14:paraId="54CD245A" w14:textId="286C0BA1" w:rsidR="00666C9B" w:rsidRPr="000C31C5" w:rsidRDefault="000715BC" w:rsidP="00666C9B">
      <w:pPr>
        <w:widowControl/>
        <w:autoSpaceDE/>
        <w:autoSpaceDN/>
        <w:adjustRightInd/>
        <w:spacing w:after="240" w:line="259" w:lineRule="auto"/>
        <w:rPr>
          <w:rFonts w:eastAsia="Calibri"/>
          <w:color w:val="000000"/>
          <w:sz w:val="24"/>
          <w:szCs w:val="24"/>
        </w:rPr>
      </w:pPr>
      <w:r w:rsidRPr="000715BC">
        <w:rPr>
          <w:rFonts w:eastAsia="Calibri"/>
          <w:color w:val="000000"/>
          <w:sz w:val="24"/>
          <w:szCs w:val="24"/>
        </w:rPr>
        <w:t>R</w:t>
      </w:r>
      <w:r w:rsidRPr="000C31C5">
        <w:rPr>
          <w:rFonts w:eastAsia="Calibri"/>
          <w:color w:val="000000"/>
          <w:sz w:val="24"/>
          <w:szCs w:val="24"/>
        </w:rPr>
        <w:t>esponses should not exceed four sides of A4, and use Arial font, size 11.</w:t>
      </w: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317"/>
        <w:gridCol w:w="4318"/>
      </w:tblGrid>
      <w:tr w:rsidR="005D6A2D" w:rsidRPr="000C31C5" w14:paraId="5025990B" w14:textId="77777777" w:rsidTr="000617EA">
        <w:tc>
          <w:tcPr>
            <w:tcW w:w="4317" w:type="dxa"/>
            <w:tcBorders>
              <w:bottom w:val="nil"/>
              <w:right w:val="nil"/>
            </w:tcBorders>
            <w:shd w:val="clear" w:color="auto" w:fill="000000"/>
          </w:tcPr>
          <w:p w14:paraId="52CDFA90" w14:textId="77777777" w:rsidR="005D6A2D" w:rsidRPr="000C31C5" w:rsidRDefault="005F1EDB" w:rsidP="00997862">
            <w:pPr>
              <w:widowControl/>
              <w:autoSpaceDE/>
              <w:autoSpaceDN/>
              <w:adjustRightInd/>
              <w:rPr>
                <w:rFonts w:eastAsia="Calibri" w:cs="Arial"/>
                <w:b/>
                <w:bCs/>
                <w:color w:val="FFFFFF"/>
                <w:sz w:val="24"/>
                <w:szCs w:val="24"/>
              </w:rPr>
            </w:pPr>
            <w:r w:rsidRPr="000C31C5">
              <w:rPr>
                <w:rFonts w:eastAsia="Calibri" w:cs="Arial"/>
                <w:b/>
                <w:bCs/>
                <w:color w:val="FFFFFF"/>
                <w:sz w:val="24"/>
                <w:szCs w:val="24"/>
              </w:rPr>
              <w:t>Methodology</w:t>
            </w:r>
          </w:p>
        </w:tc>
        <w:tc>
          <w:tcPr>
            <w:tcW w:w="4318" w:type="dxa"/>
            <w:shd w:val="clear" w:color="auto" w:fill="000000"/>
          </w:tcPr>
          <w:p w14:paraId="4F7700DE" w14:textId="77777777" w:rsidR="005D6A2D" w:rsidRPr="000C31C5" w:rsidRDefault="005D6A2D" w:rsidP="00997862">
            <w:pPr>
              <w:widowControl/>
              <w:autoSpaceDE/>
              <w:autoSpaceDN/>
              <w:adjustRightInd/>
              <w:rPr>
                <w:rFonts w:eastAsia="Calibri"/>
                <w:b/>
                <w:bCs/>
                <w:color w:val="FFFFFF"/>
                <w:sz w:val="24"/>
                <w:szCs w:val="24"/>
              </w:rPr>
            </w:pPr>
            <w:r w:rsidRPr="000C31C5">
              <w:rPr>
                <w:rFonts w:eastAsia="Calibri"/>
                <w:b/>
                <w:bCs/>
                <w:color w:val="FFFFFF"/>
                <w:sz w:val="24"/>
                <w:szCs w:val="24"/>
              </w:rPr>
              <w:t>Detailed Evaluation Criteria</w:t>
            </w:r>
          </w:p>
        </w:tc>
      </w:tr>
      <w:tr w:rsidR="005D6A2D" w:rsidRPr="000C31C5" w14:paraId="31A15327" w14:textId="77777777" w:rsidTr="000617EA">
        <w:tc>
          <w:tcPr>
            <w:tcW w:w="4317" w:type="dxa"/>
            <w:tcBorders>
              <w:top w:val="single" w:sz="4" w:space="0" w:color="000000"/>
              <w:bottom w:val="single" w:sz="4" w:space="0" w:color="000000"/>
              <w:right w:val="nil"/>
            </w:tcBorders>
            <w:shd w:val="clear" w:color="auto" w:fill="FFFFFF"/>
          </w:tcPr>
          <w:p w14:paraId="7CCB2B22" w14:textId="32C7F6CC" w:rsidR="000715BC" w:rsidRPr="000C31C5" w:rsidRDefault="005D6A2D" w:rsidP="00997862">
            <w:pPr>
              <w:widowControl/>
              <w:autoSpaceDE/>
              <w:autoSpaceDN/>
              <w:adjustRightInd/>
              <w:rPr>
                <w:rFonts w:cs="Arial"/>
                <w:b/>
                <w:bCs/>
                <w:color w:val="000000"/>
                <w:shd w:val="clear" w:color="auto" w:fill="FFFFFF"/>
              </w:rPr>
            </w:pPr>
            <w:r w:rsidRPr="000C31C5">
              <w:rPr>
                <w:rFonts w:eastAsia="Calibri" w:cs="Arial"/>
                <w:b/>
                <w:bCs/>
              </w:rPr>
              <w:t>Q1.1</w:t>
            </w:r>
            <w:r w:rsidR="005F1EDB" w:rsidRPr="000C31C5">
              <w:rPr>
                <w:rFonts w:cs="Arial"/>
                <w:b/>
                <w:bCs/>
                <w:color w:val="000000"/>
                <w:shd w:val="clear" w:color="auto" w:fill="FFFFFF"/>
              </w:rPr>
              <w:t xml:space="preserve"> </w:t>
            </w:r>
            <w:r w:rsidR="000715BC" w:rsidRPr="000C31C5">
              <w:rPr>
                <w:rFonts w:cs="Arial"/>
                <w:b/>
                <w:bCs/>
                <w:color w:val="000000"/>
                <w:shd w:val="clear" w:color="auto" w:fill="FFFFFF"/>
              </w:rPr>
              <w:t>Lab-based</w:t>
            </w:r>
            <w:r w:rsidR="000C31C5" w:rsidRPr="000C31C5">
              <w:rPr>
                <w:rFonts w:cs="Arial"/>
                <w:b/>
                <w:bCs/>
                <w:color w:val="000000"/>
                <w:shd w:val="clear" w:color="auto" w:fill="FFFFFF"/>
              </w:rPr>
              <w:t xml:space="preserve"> methodology and</w:t>
            </w:r>
            <w:r w:rsidR="000715BC" w:rsidRPr="000C31C5">
              <w:rPr>
                <w:rFonts w:cs="Arial"/>
                <w:b/>
                <w:bCs/>
                <w:color w:val="000000"/>
                <w:shd w:val="clear" w:color="auto" w:fill="FFFFFF"/>
              </w:rPr>
              <w:t xml:space="preserve"> analysi</w:t>
            </w:r>
            <w:r w:rsidR="000C31C5" w:rsidRPr="000C31C5">
              <w:rPr>
                <w:rFonts w:cs="Arial"/>
                <w:b/>
                <w:bCs/>
                <w:color w:val="000000"/>
                <w:shd w:val="clear" w:color="auto" w:fill="FFFFFF"/>
              </w:rPr>
              <w:t>s.</w:t>
            </w:r>
          </w:p>
          <w:p w14:paraId="30F5A3FC" w14:textId="77777777" w:rsidR="000715BC" w:rsidRPr="000C31C5" w:rsidRDefault="000715BC" w:rsidP="00997862">
            <w:pPr>
              <w:widowControl/>
              <w:autoSpaceDE/>
              <w:autoSpaceDN/>
              <w:adjustRightInd/>
              <w:rPr>
                <w:rStyle w:val="normaltextrun"/>
                <w:rFonts w:cs="Arial"/>
                <w:b/>
                <w:bCs/>
                <w:color w:val="000000"/>
                <w:shd w:val="clear" w:color="auto" w:fill="FFFFFF"/>
              </w:rPr>
            </w:pPr>
          </w:p>
          <w:p w14:paraId="29DDD4F8" w14:textId="1942C113" w:rsidR="000617EA" w:rsidRPr="000C31C5" w:rsidRDefault="005F1EDB" w:rsidP="00997862">
            <w:pPr>
              <w:widowControl/>
              <w:autoSpaceDE/>
              <w:autoSpaceDN/>
              <w:adjustRightInd/>
              <w:rPr>
                <w:rStyle w:val="normaltextrun"/>
                <w:rFonts w:cs="Arial"/>
                <w:b/>
                <w:bCs/>
                <w:color w:val="000000"/>
                <w:shd w:val="clear" w:color="auto" w:fill="FFFFFF"/>
              </w:rPr>
            </w:pPr>
            <w:r w:rsidRPr="000C31C5">
              <w:rPr>
                <w:rStyle w:val="normaltextrun"/>
                <w:rFonts w:cs="Arial"/>
                <w:b/>
                <w:bCs/>
                <w:color w:val="000000"/>
                <w:shd w:val="clear" w:color="auto" w:fill="FFFFFF"/>
              </w:rPr>
              <w:t xml:space="preserve">Detail your proposed </w:t>
            </w:r>
            <w:r w:rsidR="00507625" w:rsidRPr="000C31C5">
              <w:rPr>
                <w:rStyle w:val="normaltextrun"/>
                <w:rFonts w:cs="Arial"/>
                <w:b/>
                <w:bCs/>
                <w:color w:val="000000"/>
                <w:shd w:val="clear" w:color="auto" w:fill="FFFFFF"/>
              </w:rPr>
              <w:t xml:space="preserve">methodology, including proposed assay development meeting the requirements of the proposal, </w:t>
            </w:r>
            <w:r w:rsidR="00507625" w:rsidRPr="000C31C5">
              <w:rPr>
                <w:rStyle w:val="normaltextrun"/>
                <w:rFonts w:cs="Arial"/>
                <w:b/>
                <w:bCs/>
                <w:color w:val="000000"/>
                <w:shd w:val="clear" w:color="auto" w:fill="FFFFFF"/>
              </w:rPr>
              <w:lastRenderedPageBreak/>
              <w:t xml:space="preserve">bioinformatic pathways and </w:t>
            </w:r>
            <w:r w:rsidR="000617EA" w:rsidRPr="000C31C5">
              <w:rPr>
                <w:rStyle w:val="normaltextrun"/>
                <w:rFonts w:cs="Arial"/>
                <w:b/>
                <w:bCs/>
                <w:color w:val="000000"/>
                <w:shd w:val="clear" w:color="auto" w:fill="FFFFFF"/>
              </w:rPr>
              <w:t xml:space="preserve">DNA metabarcoding. </w:t>
            </w:r>
          </w:p>
          <w:p w14:paraId="08EDDC1F" w14:textId="77777777" w:rsidR="00507625" w:rsidRPr="000C31C5" w:rsidRDefault="00507625" w:rsidP="00997862">
            <w:pPr>
              <w:widowControl/>
              <w:autoSpaceDE/>
              <w:autoSpaceDN/>
              <w:adjustRightInd/>
              <w:rPr>
                <w:rFonts w:eastAsia="Calibri" w:cs="Arial"/>
                <w:b/>
                <w:bCs/>
                <w:color w:val="D9262E"/>
              </w:rPr>
            </w:pPr>
          </w:p>
          <w:p w14:paraId="5E16889B" w14:textId="076D0B53" w:rsidR="000617EA" w:rsidRPr="000C31C5" w:rsidRDefault="000617EA" w:rsidP="00997862">
            <w:pPr>
              <w:widowControl/>
              <w:autoSpaceDE/>
              <w:autoSpaceDN/>
              <w:adjustRightInd/>
              <w:rPr>
                <w:rFonts w:eastAsia="Calibri" w:cs="Arial"/>
                <w:b/>
                <w:bCs/>
                <w:color w:val="D9262E"/>
              </w:rPr>
            </w:pPr>
          </w:p>
        </w:tc>
        <w:tc>
          <w:tcPr>
            <w:tcW w:w="4318" w:type="dxa"/>
            <w:tcBorders>
              <w:top w:val="single" w:sz="4" w:space="0" w:color="000000"/>
              <w:bottom w:val="single" w:sz="4" w:space="0" w:color="000000"/>
            </w:tcBorders>
            <w:shd w:val="clear" w:color="auto" w:fill="auto"/>
          </w:tcPr>
          <w:p w14:paraId="04B344C7" w14:textId="736658BE" w:rsidR="005D6A2D" w:rsidRPr="000C31C5" w:rsidRDefault="00BD3546" w:rsidP="00997862">
            <w:pPr>
              <w:widowControl/>
              <w:autoSpaceDE/>
              <w:autoSpaceDN/>
              <w:adjustRightInd/>
              <w:rPr>
                <w:rStyle w:val="eop"/>
                <w:rFonts w:cs="Arial"/>
                <w:color w:val="000000"/>
                <w:shd w:val="clear" w:color="auto" w:fill="FFFFFF"/>
              </w:rPr>
            </w:pPr>
            <w:r w:rsidRPr="000C31C5">
              <w:rPr>
                <w:rStyle w:val="findhit"/>
                <w:rFonts w:cs="Arial"/>
                <w:color w:val="000000"/>
                <w:shd w:val="clear" w:color="auto" w:fill="FFFFFF"/>
              </w:rPr>
              <w:lastRenderedPageBreak/>
              <w:t>Quality of proposal</w:t>
            </w:r>
            <w:r w:rsidRPr="000C31C5">
              <w:rPr>
                <w:rStyle w:val="normaltextrun"/>
                <w:rFonts w:cs="Arial"/>
                <w:color w:val="000000"/>
                <w:shd w:val="clear" w:color="auto" w:fill="FFFFFF"/>
              </w:rPr>
              <w:t xml:space="preserve"> based on the </w:t>
            </w:r>
            <w:r w:rsidR="000617EA" w:rsidRPr="000C31C5">
              <w:rPr>
                <w:rStyle w:val="normaltextrun"/>
                <w:rFonts w:cs="Arial"/>
                <w:color w:val="000000"/>
                <w:shd w:val="clear" w:color="auto" w:fill="FFFFFF"/>
              </w:rPr>
              <w:t xml:space="preserve">proposed </w:t>
            </w:r>
            <w:r w:rsidRPr="000C31C5">
              <w:rPr>
                <w:rStyle w:val="normaltextrun"/>
                <w:rFonts w:cs="Arial"/>
                <w:color w:val="000000"/>
                <w:shd w:val="clear" w:color="auto" w:fill="FFFFFF"/>
              </w:rPr>
              <w:t>lab-based methodology, including proposed assay development</w:t>
            </w:r>
            <w:r w:rsidR="000617EA" w:rsidRPr="000C31C5">
              <w:rPr>
                <w:rStyle w:val="normaltextrun"/>
                <w:rFonts w:cs="Arial"/>
                <w:color w:val="000000"/>
                <w:shd w:val="clear" w:color="auto" w:fill="FFFFFF"/>
              </w:rPr>
              <w:t xml:space="preserve"> and </w:t>
            </w:r>
            <w:r w:rsidRPr="000C31C5">
              <w:rPr>
                <w:rStyle w:val="normaltextrun"/>
                <w:rFonts w:cs="Arial"/>
                <w:color w:val="000000"/>
                <w:shd w:val="clear" w:color="auto" w:fill="FFFFFF"/>
              </w:rPr>
              <w:t>bioinformatic pathways. </w:t>
            </w:r>
            <w:r w:rsidR="000617EA" w:rsidRPr="000C31C5">
              <w:rPr>
                <w:rStyle w:val="normaltextrun"/>
                <w:rFonts w:cs="Arial"/>
                <w:color w:val="000000"/>
                <w:shd w:val="clear" w:color="auto" w:fill="FFFFFF"/>
              </w:rPr>
              <w:t xml:space="preserve"> </w:t>
            </w:r>
          </w:p>
          <w:p w14:paraId="3C7DF3AC" w14:textId="77777777" w:rsidR="00BD3546" w:rsidRPr="000C31C5" w:rsidRDefault="00BD3546" w:rsidP="00997862">
            <w:pPr>
              <w:widowControl/>
              <w:autoSpaceDE/>
              <w:autoSpaceDN/>
              <w:adjustRightInd/>
              <w:rPr>
                <w:rFonts w:eastAsia="Calibri"/>
                <w:color w:val="000000"/>
              </w:rPr>
            </w:pPr>
          </w:p>
          <w:p w14:paraId="6A9D1614" w14:textId="535CBABC" w:rsidR="000617EA" w:rsidRPr="000C31C5" w:rsidRDefault="00865B30" w:rsidP="000617EA">
            <w:pPr>
              <w:widowControl/>
              <w:autoSpaceDE/>
              <w:autoSpaceDN/>
              <w:adjustRightInd/>
              <w:rPr>
                <w:rFonts w:eastAsia="Calibri"/>
                <w:color w:val="000000"/>
              </w:rPr>
            </w:pPr>
            <w:r w:rsidRPr="000C31C5">
              <w:rPr>
                <w:rFonts w:eastAsia="Calibri"/>
                <w:color w:val="000000"/>
              </w:rPr>
              <w:t>The</w:t>
            </w:r>
            <w:r w:rsidR="000617EA" w:rsidRPr="000C31C5">
              <w:rPr>
                <w:rFonts w:eastAsia="Calibri"/>
                <w:color w:val="000000"/>
              </w:rPr>
              <w:t xml:space="preserve"> response should:</w:t>
            </w:r>
          </w:p>
          <w:p w14:paraId="694CB122" w14:textId="77777777" w:rsidR="000617EA" w:rsidRPr="000C31C5" w:rsidRDefault="000617EA" w:rsidP="000617EA">
            <w:pPr>
              <w:pStyle w:val="ListParagraph"/>
              <w:numPr>
                <w:ilvl w:val="0"/>
                <w:numId w:val="47"/>
              </w:numPr>
              <w:rPr>
                <w:rFonts w:ascii="Arial" w:hAnsi="Arial" w:cs="Arial"/>
                <w:color w:val="000000"/>
              </w:rPr>
            </w:pPr>
            <w:r w:rsidRPr="000C31C5">
              <w:rPr>
                <w:rFonts w:ascii="Arial" w:hAnsi="Arial" w:cs="Arial"/>
                <w:color w:val="000000"/>
              </w:rPr>
              <w:lastRenderedPageBreak/>
              <w:t>Demonstrate a clear understanding of the nature of the requirements.</w:t>
            </w:r>
          </w:p>
          <w:p w14:paraId="4B4B0CE1" w14:textId="77777777" w:rsidR="000617EA" w:rsidRPr="000C31C5" w:rsidRDefault="000617EA" w:rsidP="000617EA">
            <w:pPr>
              <w:pStyle w:val="ListParagraph"/>
              <w:numPr>
                <w:ilvl w:val="0"/>
                <w:numId w:val="47"/>
              </w:numPr>
              <w:rPr>
                <w:rFonts w:ascii="Arial" w:hAnsi="Arial" w:cs="Arial"/>
                <w:color w:val="000000"/>
              </w:rPr>
            </w:pPr>
            <w:r w:rsidRPr="000C31C5">
              <w:rPr>
                <w:rFonts w:ascii="Arial" w:hAnsi="Arial" w:cs="Arial"/>
                <w:color w:val="000000"/>
              </w:rPr>
              <w:t>Be a clear, practical, achievable, and cost-effective methodology to deliver these requirements.</w:t>
            </w:r>
          </w:p>
          <w:p w14:paraId="3450DC2D" w14:textId="77777777" w:rsidR="000617EA" w:rsidRPr="000C31C5" w:rsidRDefault="000617EA" w:rsidP="000617EA">
            <w:pPr>
              <w:pStyle w:val="ListParagraph"/>
              <w:numPr>
                <w:ilvl w:val="0"/>
                <w:numId w:val="47"/>
              </w:numPr>
              <w:rPr>
                <w:color w:val="000000"/>
              </w:rPr>
            </w:pPr>
            <w:r w:rsidRPr="000C31C5">
              <w:rPr>
                <w:rFonts w:ascii="Arial" w:hAnsi="Arial" w:cs="Arial"/>
                <w:color w:val="000000"/>
              </w:rPr>
              <w:t>Have information in sufficient detail to allow a full appraisal of the suitability of the approach to deliver for the project.</w:t>
            </w:r>
          </w:p>
          <w:p w14:paraId="44B67C47" w14:textId="04DD2E96" w:rsidR="000617EA" w:rsidRPr="000C31C5" w:rsidRDefault="000617EA" w:rsidP="000617EA">
            <w:pPr>
              <w:ind w:left="360"/>
              <w:rPr>
                <w:rFonts w:eastAsia="Calibri"/>
                <w:color w:val="000000"/>
              </w:rPr>
            </w:pPr>
          </w:p>
        </w:tc>
      </w:tr>
      <w:tr w:rsidR="000715BC" w:rsidRPr="005D6A2D" w14:paraId="7A85D842" w14:textId="77777777" w:rsidTr="000617EA">
        <w:tc>
          <w:tcPr>
            <w:tcW w:w="4317" w:type="dxa"/>
            <w:tcBorders>
              <w:top w:val="single" w:sz="4" w:space="0" w:color="000000"/>
              <w:bottom w:val="single" w:sz="4" w:space="0" w:color="000000"/>
              <w:right w:val="nil"/>
            </w:tcBorders>
            <w:shd w:val="clear" w:color="auto" w:fill="FFFFFF"/>
          </w:tcPr>
          <w:p w14:paraId="0B051FE1" w14:textId="77777777" w:rsidR="000715BC" w:rsidRPr="000C31C5" w:rsidRDefault="000715BC" w:rsidP="00997862">
            <w:pPr>
              <w:widowControl/>
              <w:autoSpaceDE/>
              <w:autoSpaceDN/>
              <w:adjustRightInd/>
              <w:rPr>
                <w:rFonts w:eastAsia="Calibri" w:cs="Arial"/>
                <w:b/>
                <w:bCs/>
              </w:rPr>
            </w:pPr>
            <w:r w:rsidRPr="000C31C5">
              <w:rPr>
                <w:rFonts w:eastAsia="Calibri" w:cs="Arial"/>
                <w:b/>
                <w:bCs/>
              </w:rPr>
              <w:lastRenderedPageBreak/>
              <w:t xml:space="preserve">Q1.2 Reference Library </w:t>
            </w:r>
          </w:p>
          <w:p w14:paraId="64DDD0BA" w14:textId="6D838079" w:rsidR="000C31C5" w:rsidRPr="000C31C5" w:rsidRDefault="000C31C5" w:rsidP="00997862">
            <w:pPr>
              <w:widowControl/>
              <w:autoSpaceDE/>
              <w:autoSpaceDN/>
              <w:adjustRightInd/>
              <w:rPr>
                <w:rFonts w:eastAsia="Calibri" w:cs="Arial"/>
                <w:b/>
                <w:bCs/>
              </w:rPr>
            </w:pPr>
          </w:p>
          <w:p w14:paraId="25871825" w14:textId="2D32D9C0" w:rsidR="000C31C5" w:rsidRPr="000C31C5" w:rsidRDefault="000C31C5" w:rsidP="000C31C5">
            <w:pPr>
              <w:widowControl/>
              <w:autoSpaceDE/>
              <w:autoSpaceDN/>
              <w:adjustRightInd/>
              <w:rPr>
                <w:rStyle w:val="normaltextrun"/>
                <w:rFonts w:cs="Arial"/>
                <w:b/>
                <w:bCs/>
                <w:color w:val="000000"/>
                <w:shd w:val="clear" w:color="auto" w:fill="FFFFFF"/>
              </w:rPr>
            </w:pPr>
            <w:r w:rsidRPr="000C31C5">
              <w:rPr>
                <w:rStyle w:val="normaltextrun"/>
                <w:rFonts w:cs="Arial"/>
                <w:b/>
                <w:bCs/>
                <w:color w:val="000000"/>
                <w:shd w:val="clear" w:color="auto" w:fill="FFFFFF"/>
              </w:rPr>
              <w:t xml:space="preserve">Detail the proposed methodology for the development of a bespoke reference library. Responses should clearly define how target species will be selected, how the reference library will be produced and proposals for hosting the reference library to ensure it is publicly available and open access. </w:t>
            </w:r>
          </w:p>
          <w:p w14:paraId="68E49DD0" w14:textId="77777777" w:rsidR="000C31C5" w:rsidRPr="000C31C5" w:rsidRDefault="000C31C5" w:rsidP="00997862">
            <w:pPr>
              <w:widowControl/>
              <w:autoSpaceDE/>
              <w:autoSpaceDN/>
              <w:adjustRightInd/>
              <w:rPr>
                <w:rFonts w:eastAsia="Calibri" w:cs="Arial"/>
                <w:b/>
                <w:bCs/>
              </w:rPr>
            </w:pPr>
          </w:p>
          <w:p w14:paraId="4CA182BD" w14:textId="542D38D1" w:rsidR="000715BC" w:rsidRPr="000C31C5" w:rsidRDefault="000715BC" w:rsidP="00997862">
            <w:pPr>
              <w:widowControl/>
              <w:autoSpaceDE/>
              <w:autoSpaceDN/>
              <w:adjustRightInd/>
              <w:rPr>
                <w:rFonts w:eastAsia="Calibri" w:cs="Arial"/>
                <w:b/>
                <w:bCs/>
              </w:rPr>
            </w:pPr>
          </w:p>
        </w:tc>
        <w:tc>
          <w:tcPr>
            <w:tcW w:w="4318" w:type="dxa"/>
            <w:tcBorders>
              <w:top w:val="single" w:sz="4" w:space="0" w:color="000000"/>
              <w:bottom w:val="single" w:sz="4" w:space="0" w:color="000000"/>
            </w:tcBorders>
            <w:shd w:val="clear" w:color="auto" w:fill="auto"/>
          </w:tcPr>
          <w:p w14:paraId="386767C9" w14:textId="77777777" w:rsidR="000C31C5" w:rsidRPr="000617EA" w:rsidRDefault="000C31C5" w:rsidP="000C31C5">
            <w:pPr>
              <w:widowControl/>
              <w:autoSpaceDE/>
              <w:autoSpaceDN/>
              <w:adjustRightInd/>
              <w:rPr>
                <w:rStyle w:val="eop"/>
                <w:rFonts w:cs="Arial"/>
                <w:color w:val="000000"/>
                <w:shd w:val="clear" w:color="auto" w:fill="FFFFFF"/>
              </w:rPr>
            </w:pPr>
            <w:r w:rsidRPr="000C31C5">
              <w:rPr>
                <w:rStyle w:val="normaltextrun"/>
                <w:rFonts w:cs="Arial"/>
                <w:color w:val="000000"/>
                <w:shd w:val="clear" w:color="auto" w:fill="FFFFFF"/>
              </w:rPr>
              <w:t>Quality of proposed m</w:t>
            </w:r>
            <w:r w:rsidRPr="000C31C5">
              <w:rPr>
                <w:rStyle w:val="normaltextrun"/>
                <w:color w:val="000000"/>
              </w:rPr>
              <w:t xml:space="preserve">ethodology to develop </w:t>
            </w:r>
            <w:r w:rsidRPr="000C31C5">
              <w:rPr>
                <w:rStyle w:val="normaltextrun"/>
                <w:rFonts w:cs="Arial"/>
                <w:color w:val="000000"/>
                <w:shd w:val="clear" w:color="auto" w:fill="FFFFFF"/>
              </w:rPr>
              <w:t>a suitable reference library meeting the requirements of the proposal and how the reference library will be made accessible and open source at the conclusion of the project.</w:t>
            </w:r>
            <w:r w:rsidRPr="000617EA">
              <w:rPr>
                <w:rStyle w:val="normaltextrun"/>
                <w:rFonts w:cs="Arial"/>
                <w:color w:val="000000"/>
                <w:shd w:val="clear" w:color="auto" w:fill="FFFFFF"/>
              </w:rPr>
              <w:t xml:space="preserve"> </w:t>
            </w:r>
          </w:p>
          <w:p w14:paraId="6B2160A7" w14:textId="77777777" w:rsidR="000715BC" w:rsidRPr="000617EA" w:rsidRDefault="000715BC" w:rsidP="00997862">
            <w:pPr>
              <w:widowControl/>
              <w:autoSpaceDE/>
              <w:autoSpaceDN/>
              <w:adjustRightInd/>
              <w:rPr>
                <w:rStyle w:val="findhit"/>
                <w:rFonts w:cs="Arial"/>
                <w:color w:val="000000"/>
                <w:shd w:val="clear" w:color="auto" w:fill="FFFFFF"/>
              </w:rPr>
            </w:pPr>
          </w:p>
        </w:tc>
      </w:tr>
      <w:tr w:rsidR="005F1EDB" w:rsidRPr="005D6A2D" w14:paraId="2A669BA3" w14:textId="77777777" w:rsidTr="000617EA">
        <w:tc>
          <w:tcPr>
            <w:tcW w:w="4317" w:type="dxa"/>
            <w:tcBorders>
              <w:top w:val="single" w:sz="4" w:space="0" w:color="auto"/>
              <w:right w:val="nil"/>
            </w:tcBorders>
            <w:shd w:val="clear" w:color="auto" w:fill="FFFFFF"/>
          </w:tcPr>
          <w:p w14:paraId="619355FE" w14:textId="0027CC5D" w:rsidR="005F1EDB" w:rsidRPr="005D6A2D" w:rsidRDefault="005F1EDB" w:rsidP="00997862">
            <w:pPr>
              <w:widowControl/>
              <w:autoSpaceDE/>
              <w:autoSpaceDN/>
              <w:adjustRightInd/>
              <w:rPr>
                <w:rFonts w:eastAsia="Calibri" w:cs="Arial"/>
                <w:b/>
                <w:bCs/>
                <w:color w:val="D9262E"/>
                <w:sz w:val="24"/>
                <w:szCs w:val="24"/>
              </w:rPr>
            </w:pPr>
            <w:r w:rsidRPr="00BA4171">
              <w:rPr>
                <w:rFonts w:cs="Arial"/>
                <w:b/>
                <w:bCs/>
                <w:sz w:val="24"/>
                <w:szCs w:val="24"/>
                <w:shd w:val="clear" w:color="auto" w:fill="FFFFFF"/>
              </w:rPr>
              <w:t>Q1.</w:t>
            </w:r>
            <w:r w:rsidR="000715BC">
              <w:rPr>
                <w:rFonts w:cs="Arial"/>
                <w:b/>
                <w:bCs/>
                <w:sz w:val="24"/>
                <w:szCs w:val="24"/>
                <w:shd w:val="clear" w:color="auto" w:fill="FFFFFF"/>
              </w:rPr>
              <w:t>3</w:t>
            </w:r>
            <w:r w:rsidRPr="005F1EDB">
              <w:rPr>
                <w:rFonts w:cs="Arial"/>
                <w:b/>
                <w:bCs/>
                <w:color w:val="000000"/>
                <w:sz w:val="24"/>
                <w:szCs w:val="24"/>
                <w:shd w:val="clear" w:color="auto" w:fill="FFFFFF"/>
              </w:rPr>
              <w:t xml:space="preserve"> </w:t>
            </w:r>
            <w:r w:rsidRPr="00507625">
              <w:rPr>
                <w:rFonts w:cs="Arial"/>
                <w:b/>
                <w:bCs/>
                <w:color w:val="000000"/>
                <w:shd w:val="clear" w:color="auto" w:fill="FFFFFF"/>
              </w:rPr>
              <w:t>Evidence of repeatability</w:t>
            </w:r>
          </w:p>
        </w:tc>
        <w:tc>
          <w:tcPr>
            <w:tcW w:w="4318" w:type="dxa"/>
            <w:tcBorders>
              <w:top w:val="single" w:sz="4" w:space="0" w:color="auto"/>
            </w:tcBorders>
            <w:shd w:val="clear" w:color="auto" w:fill="auto"/>
          </w:tcPr>
          <w:p w14:paraId="5518CA7E" w14:textId="4446FA93" w:rsidR="005F1EDB" w:rsidRDefault="005F1EDB" w:rsidP="00997862">
            <w:pPr>
              <w:widowControl/>
              <w:autoSpaceDE/>
              <w:autoSpaceDN/>
              <w:adjustRightInd/>
              <w:rPr>
                <w:rStyle w:val="normaltextrun"/>
                <w:rFonts w:cs="Arial"/>
                <w:shd w:val="clear" w:color="auto" w:fill="FFFFFF"/>
              </w:rPr>
            </w:pPr>
            <w:r w:rsidRPr="00BD3546">
              <w:rPr>
                <w:rStyle w:val="normaltextrun"/>
                <w:rFonts w:cs="Arial"/>
                <w:shd w:val="clear" w:color="auto" w:fill="FFFFFF"/>
              </w:rPr>
              <w:t>The ability of the sampling and analysis (assays and bioinformatics) strategy to be replicated in future years or for other applications</w:t>
            </w:r>
            <w:r w:rsidR="00865B30">
              <w:rPr>
                <w:rStyle w:val="normaltextrun"/>
                <w:rFonts w:cs="Arial"/>
                <w:shd w:val="clear" w:color="auto" w:fill="FFFFFF"/>
              </w:rPr>
              <w:t>.</w:t>
            </w:r>
          </w:p>
          <w:p w14:paraId="7207B855" w14:textId="2D379A67" w:rsidR="00865B30" w:rsidRDefault="00865B30" w:rsidP="00997862">
            <w:pPr>
              <w:widowControl/>
              <w:autoSpaceDE/>
              <w:autoSpaceDN/>
              <w:adjustRightInd/>
              <w:rPr>
                <w:rStyle w:val="normaltextrun"/>
                <w:rFonts w:cs="Arial"/>
                <w:shd w:val="clear" w:color="auto" w:fill="FFFFFF"/>
              </w:rPr>
            </w:pPr>
          </w:p>
          <w:p w14:paraId="7FEEB73A" w14:textId="449F7C6F" w:rsidR="00865B30" w:rsidRDefault="00865B30" w:rsidP="00997862">
            <w:pPr>
              <w:widowControl/>
              <w:autoSpaceDE/>
              <w:autoSpaceDN/>
              <w:adjustRightInd/>
              <w:rPr>
                <w:rFonts w:eastAsia="Calibri" w:cs="Arial"/>
                <w:shd w:val="clear" w:color="auto" w:fill="FFFFFF"/>
              </w:rPr>
            </w:pPr>
            <w:r>
              <w:rPr>
                <w:rStyle w:val="normaltextrun"/>
                <w:rFonts w:cs="Arial"/>
                <w:shd w:val="clear" w:color="auto" w:fill="FFFFFF"/>
              </w:rPr>
              <w:t xml:space="preserve">The response should set out how the protocol, equipment and reference library will be made publicly accessible / open source in order to demonstrate repeatability. </w:t>
            </w:r>
          </w:p>
          <w:p w14:paraId="18835D47" w14:textId="331D23AF" w:rsidR="00865B30" w:rsidRPr="00BD3546" w:rsidRDefault="00865B30" w:rsidP="00997862">
            <w:pPr>
              <w:widowControl/>
              <w:autoSpaceDE/>
              <w:autoSpaceDN/>
              <w:adjustRightInd/>
              <w:rPr>
                <w:rFonts w:eastAsia="Calibri"/>
              </w:rPr>
            </w:pPr>
          </w:p>
        </w:tc>
      </w:tr>
    </w:tbl>
    <w:p w14:paraId="1231BE67" w14:textId="77777777" w:rsidR="005D6A2D" w:rsidRPr="005D6A2D" w:rsidRDefault="005D6A2D" w:rsidP="005D6A2D">
      <w:pPr>
        <w:widowControl/>
        <w:autoSpaceDE/>
        <w:autoSpaceDN/>
        <w:adjustRightInd/>
        <w:spacing w:after="240" w:line="259" w:lineRule="auto"/>
        <w:rPr>
          <w:rFonts w:eastAsia="Calibri"/>
          <w:color w:val="000000"/>
          <w:sz w:val="24"/>
          <w:szCs w:val="24"/>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317"/>
        <w:gridCol w:w="4318"/>
      </w:tblGrid>
      <w:tr w:rsidR="005D6A2D" w:rsidRPr="005D6A2D" w14:paraId="2399DC55" w14:textId="77777777" w:rsidTr="00997862">
        <w:tc>
          <w:tcPr>
            <w:tcW w:w="4318" w:type="dxa"/>
            <w:tcBorders>
              <w:bottom w:val="nil"/>
              <w:right w:val="nil"/>
            </w:tcBorders>
            <w:shd w:val="clear" w:color="auto" w:fill="000000"/>
          </w:tcPr>
          <w:p w14:paraId="53A12FBA" w14:textId="77777777" w:rsidR="005D6A2D" w:rsidRPr="00A61B24" w:rsidRDefault="005F1EDB" w:rsidP="00997862">
            <w:pPr>
              <w:widowControl/>
              <w:autoSpaceDE/>
              <w:autoSpaceDN/>
              <w:adjustRightInd/>
              <w:rPr>
                <w:rFonts w:eastAsia="Calibri" w:cs="Arial"/>
                <w:b/>
                <w:bCs/>
                <w:color w:val="FFFFFF"/>
                <w:sz w:val="24"/>
                <w:szCs w:val="24"/>
              </w:rPr>
            </w:pPr>
            <w:r w:rsidRPr="00A61B24">
              <w:rPr>
                <w:rFonts w:eastAsia="Calibri" w:cs="Arial"/>
                <w:b/>
                <w:bCs/>
                <w:color w:val="FFFFFF"/>
                <w:sz w:val="24"/>
                <w:szCs w:val="24"/>
              </w:rPr>
              <w:t xml:space="preserve">Key Personal </w:t>
            </w:r>
          </w:p>
        </w:tc>
        <w:tc>
          <w:tcPr>
            <w:tcW w:w="4319" w:type="dxa"/>
            <w:shd w:val="clear" w:color="auto" w:fill="000000"/>
          </w:tcPr>
          <w:p w14:paraId="0DB45C16" w14:textId="77777777" w:rsidR="005D6A2D" w:rsidRPr="005D6A2D" w:rsidRDefault="005D6A2D" w:rsidP="00997862">
            <w:pPr>
              <w:widowControl/>
              <w:autoSpaceDE/>
              <w:autoSpaceDN/>
              <w:adjustRightInd/>
              <w:rPr>
                <w:rFonts w:eastAsia="Calibri"/>
                <w:b/>
                <w:bCs/>
                <w:color w:val="FFFFFF"/>
                <w:sz w:val="24"/>
                <w:szCs w:val="24"/>
              </w:rPr>
            </w:pPr>
            <w:r w:rsidRPr="005D6A2D">
              <w:rPr>
                <w:rFonts w:eastAsia="Calibri"/>
                <w:b/>
                <w:bCs/>
                <w:color w:val="FFFFFF"/>
                <w:sz w:val="24"/>
                <w:szCs w:val="24"/>
              </w:rPr>
              <w:t>Detailed Evaluation Criteria</w:t>
            </w:r>
          </w:p>
        </w:tc>
      </w:tr>
      <w:tr w:rsidR="005D6A2D" w:rsidRPr="005D6A2D" w14:paraId="0D62A7E8" w14:textId="77777777" w:rsidTr="00997862">
        <w:tc>
          <w:tcPr>
            <w:tcW w:w="4318" w:type="dxa"/>
            <w:tcBorders>
              <w:top w:val="single" w:sz="4" w:space="0" w:color="000000"/>
              <w:bottom w:val="single" w:sz="4" w:space="0" w:color="000000"/>
              <w:right w:val="nil"/>
            </w:tcBorders>
            <w:shd w:val="clear" w:color="auto" w:fill="FFFFFF"/>
          </w:tcPr>
          <w:p w14:paraId="5FBDAEA2" w14:textId="77777777" w:rsidR="005D6A2D" w:rsidRPr="000617EA" w:rsidRDefault="005D6A2D" w:rsidP="00997862">
            <w:pPr>
              <w:widowControl/>
              <w:autoSpaceDE/>
              <w:autoSpaceDN/>
              <w:adjustRightInd/>
              <w:rPr>
                <w:rFonts w:eastAsia="Calibri" w:cs="Arial"/>
                <w:b/>
                <w:bCs/>
                <w:color w:val="D9262E"/>
                <w:sz w:val="24"/>
                <w:szCs w:val="24"/>
              </w:rPr>
            </w:pPr>
            <w:r w:rsidRPr="000617EA">
              <w:rPr>
                <w:rFonts w:eastAsia="Calibri" w:cs="Arial"/>
                <w:b/>
                <w:bCs/>
                <w:color w:val="000000"/>
                <w:sz w:val="24"/>
                <w:szCs w:val="24"/>
              </w:rPr>
              <w:t>Q2.1</w:t>
            </w:r>
            <w:r w:rsidR="005F1EDB" w:rsidRPr="000617EA">
              <w:rPr>
                <w:rFonts w:cs="Arial"/>
                <w:b/>
                <w:bCs/>
                <w:color w:val="000000"/>
                <w:sz w:val="24"/>
                <w:szCs w:val="24"/>
                <w:shd w:val="clear" w:color="auto" w:fill="FFFFFF"/>
              </w:rPr>
              <w:t xml:space="preserve"> </w:t>
            </w:r>
            <w:r w:rsidR="005F1EDB" w:rsidRPr="000617EA">
              <w:rPr>
                <w:rStyle w:val="normaltextrun"/>
                <w:rFonts w:cs="Arial"/>
                <w:b/>
                <w:bCs/>
                <w:color w:val="000000"/>
                <w:sz w:val="24"/>
                <w:szCs w:val="24"/>
                <w:shd w:val="clear" w:color="auto" w:fill="FFFFFF"/>
              </w:rPr>
              <w:t>Please provide evidence of experience of key staff </w:t>
            </w:r>
            <w:r w:rsidR="005F1EDB" w:rsidRPr="000617EA">
              <w:rPr>
                <w:rStyle w:val="eop"/>
                <w:rFonts w:cs="Arial"/>
                <w:color w:val="000000"/>
                <w:sz w:val="24"/>
                <w:szCs w:val="24"/>
                <w:shd w:val="clear" w:color="auto" w:fill="FFFFFF"/>
              </w:rPr>
              <w:t> </w:t>
            </w:r>
          </w:p>
        </w:tc>
        <w:tc>
          <w:tcPr>
            <w:tcW w:w="4319" w:type="dxa"/>
            <w:tcBorders>
              <w:top w:val="single" w:sz="4" w:space="0" w:color="000000"/>
              <w:bottom w:val="single" w:sz="4" w:space="0" w:color="000000"/>
            </w:tcBorders>
            <w:shd w:val="clear" w:color="auto" w:fill="auto"/>
          </w:tcPr>
          <w:p w14:paraId="12DF23B7" w14:textId="5702219D" w:rsidR="005D6A2D" w:rsidRDefault="00B10EB3" w:rsidP="00997862">
            <w:pPr>
              <w:widowControl/>
              <w:autoSpaceDE/>
              <w:autoSpaceDN/>
              <w:adjustRightInd/>
              <w:rPr>
                <w:rStyle w:val="normaltextrun"/>
                <w:rFonts w:cs="Arial"/>
                <w:color w:val="000000"/>
                <w:shd w:val="clear" w:color="auto" w:fill="FFFFFF"/>
              </w:rPr>
            </w:pPr>
            <w:r>
              <w:rPr>
                <w:rStyle w:val="normaltextrun"/>
                <w:rFonts w:cs="Arial"/>
                <w:color w:val="000000"/>
                <w:shd w:val="clear" w:color="auto" w:fill="FFFFFF"/>
              </w:rPr>
              <w:t xml:space="preserve">Please provide CV of key staff involved in project as well </w:t>
            </w:r>
            <w:r w:rsidR="005F1EDB">
              <w:rPr>
                <w:rStyle w:val="normaltextrun"/>
                <w:rFonts w:cs="Arial"/>
                <w:color w:val="000000"/>
                <w:shd w:val="clear" w:color="auto" w:fill="FFFFFF"/>
              </w:rPr>
              <w:t>evidence of relevant projects</w:t>
            </w:r>
            <w:r w:rsidR="000715BC">
              <w:rPr>
                <w:rStyle w:val="normaltextrun"/>
                <w:rFonts w:cs="Arial"/>
                <w:color w:val="000000"/>
                <w:shd w:val="clear" w:color="auto" w:fill="FFFFFF"/>
              </w:rPr>
              <w:t xml:space="preserve"> and experience. </w:t>
            </w:r>
          </w:p>
          <w:p w14:paraId="2361763A" w14:textId="7148D9F9" w:rsidR="000617EA" w:rsidRPr="005D6A2D" w:rsidRDefault="000617EA" w:rsidP="00997862">
            <w:pPr>
              <w:widowControl/>
              <w:autoSpaceDE/>
              <w:autoSpaceDN/>
              <w:adjustRightInd/>
              <w:rPr>
                <w:rFonts w:eastAsia="Calibri"/>
                <w:color w:val="000000"/>
                <w:sz w:val="24"/>
                <w:szCs w:val="24"/>
              </w:rPr>
            </w:pPr>
          </w:p>
        </w:tc>
      </w:tr>
    </w:tbl>
    <w:p w14:paraId="36FEB5B0" w14:textId="77777777" w:rsidR="005D6A2D" w:rsidRPr="005D6A2D" w:rsidRDefault="005D6A2D" w:rsidP="005D6A2D">
      <w:pPr>
        <w:widowControl/>
        <w:autoSpaceDE/>
        <w:autoSpaceDN/>
        <w:adjustRightInd/>
        <w:spacing w:after="240" w:line="259" w:lineRule="auto"/>
        <w:rPr>
          <w:rFonts w:eastAsia="Calibri"/>
          <w:color w:val="000000"/>
          <w:sz w:val="24"/>
          <w:szCs w:val="24"/>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317"/>
        <w:gridCol w:w="4318"/>
      </w:tblGrid>
      <w:tr w:rsidR="005D6A2D" w:rsidRPr="005D6A2D" w14:paraId="3263A67A" w14:textId="77777777" w:rsidTr="005F1EDB">
        <w:trPr>
          <w:trHeight w:val="64"/>
        </w:trPr>
        <w:tc>
          <w:tcPr>
            <w:tcW w:w="4318" w:type="dxa"/>
            <w:tcBorders>
              <w:bottom w:val="nil"/>
              <w:right w:val="nil"/>
            </w:tcBorders>
            <w:shd w:val="clear" w:color="auto" w:fill="000000"/>
          </w:tcPr>
          <w:p w14:paraId="427683AF" w14:textId="77777777" w:rsidR="005D6A2D" w:rsidRPr="00A61B24" w:rsidRDefault="005F1EDB" w:rsidP="00997862">
            <w:pPr>
              <w:widowControl/>
              <w:autoSpaceDE/>
              <w:autoSpaceDN/>
              <w:adjustRightInd/>
              <w:rPr>
                <w:rFonts w:eastAsia="Calibri" w:cs="Arial"/>
                <w:b/>
                <w:bCs/>
                <w:color w:val="FFFFFF"/>
                <w:sz w:val="24"/>
                <w:szCs w:val="24"/>
              </w:rPr>
            </w:pPr>
            <w:r w:rsidRPr="00A61B24">
              <w:rPr>
                <w:rFonts w:eastAsia="Calibri" w:cs="Arial"/>
                <w:b/>
                <w:bCs/>
                <w:color w:val="FFFFFF"/>
                <w:sz w:val="24"/>
                <w:szCs w:val="24"/>
              </w:rPr>
              <w:t>Quality Assurance</w:t>
            </w:r>
          </w:p>
        </w:tc>
        <w:tc>
          <w:tcPr>
            <w:tcW w:w="4319" w:type="dxa"/>
            <w:shd w:val="clear" w:color="auto" w:fill="000000"/>
          </w:tcPr>
          <w:p w14:paraId="1498A304" w14:textId="77777777" w:rsidR="005D6A2D" w:rsidRPr="005D6A2D" w:rsidRDefault="005D6A2D" w:rsidP="00997862">
            <w:pPr>
              <w:widowControl/>
              <w:autoSpaceDE/>
              <w:autoSpaceDN/>
              <w:adjustRightInd/>
              <w:rPr>
                <w:rFonts w:eastAsia="Calibri"/>
                <w:b/>
                <w:bCs/>
                <w:color w:val="FFFFFF"/>
                <w:sz w:val="24"/>
                <w:szCs w:val="24"/>
              </w:rPr>
            </w:pPr>
            <w:r w:rsidRPr="005D6A2D">
              <w:rPr>
                <w:rFonts w:eastAsia="Calibri"/>
                <w:b/>
                <w:bCs/>
                <w:color w:val="FFFFFF"/>
                <w:sz w:val="24"/>
                <w:szCs w:val="24"/>
              </w:rPr>
              <w:t>Detailed Evaluation Criteria</w:t>
            </w:r>
          </w:p>
        </w:tc>
      </w:tr>
      <w:tr w:rsidR="005D6A2D" w:rsidRPr="005D6A2D" w14:paraId="71838497" w14:textId="77777777" w:rsidTr="00997862">
        <w:tc>
          <w:tcPr>
            <w:tcW w:w="4318" w:type="dxa"/>
            <w:tcBorders>
              <w:top w:val="single" w:sz="4" w:space="0" w:color="000000"/>
              <w:bottom w:val="single" w:sz="4" w:space="0" w:color="000000"/>
              <w:right w:val="nil"/>
            </w:tcBorders>
            <w:shd w:val="clear" w:color="auto" w:fill="FFFFFF"/>
          </w:tcPr>
          <w:p w14:paraId="4867A30F" w14:textId="66F6F978" w:rsidR="005D6A2D" w:rsidRDefault="005D6A2D" w:rsidP="00997862">
            <w:pPr>
              <w:widowControl/>
              <w:autoSpaceDE/>
              <w:autoSpaceDN/>
              <w:adjustRightInd/>
              <w:rPr>
                <w:rStyle w:val="normaltextrun"/>
                <w:rFonts w:cs="Arial"/>
                <w:b/>
                <w:bCs/>
                <w:color w:val="000000"/>
                <w:sz w:val="24"/>
                <w:szCs w:val="24"/>
                <w:shd w:val="clear" w:color="auto" w:fill="FFFFFF"/>
              </w:rPr>
            </w:pPr>
            <w:r w:rsidRPr="000617EA">
              <w:rPr>
                <w:rFonts w:eastAsia="Calibri" w:cs="Arial"/>
                <w:b/>
                <w:bCs/>
                <w:color w:val="000000"/>
                <w:sz w:val="24"/>
                <w:szCs w:val="24"/>
              </w:rPr>
              <w:t>Q3.1</w:t>
            </w:r>
            <w:r w:rsidR="005F1EDB" w:rsidRPr="000617EA">
              <w:rPr>
                <w:rFonts w:cs="Arial"/>
                <w:b/>
                <w:bCs/>
                <w:color w:val="000000"/>
                <w:sz w:val="24"/>
                <w:szCs w:val="24"/>
                <w:shd w:val="clear" w:color="auto" w:fill="FFFFFF"/>
              </w:rPr>
              <w:t xml:space="preserve"> </w:t>
            </w:r>
            <w:r w:rsidR="005F1EDB" w:rsidRPr="000617EA">
              <w:rPr>
                <w:rStyle w:val="normaltextrun"/>
                <w:rFonts w:cs="Arial"/>
                <w:b/>
                <w:bCs/>
                <w:color w:val="000000"/>
                <w:sz w:val="24"/>
                <w:szCs w:val="24"/>
                <w:shd w:val="clear" w:color="auto" w:fill="FFFFFF"/>
              </w:rPr>
              <w:t xml:space="preserve">Please provide evidence of the quality assurance methods and metrics. </w:t>
            </w:r>
          </w:p>
          <w:p w14:paraId="1FBF3DE1" w14:textId="16D36F75" w:rsidR="000617EA" w:rsidRPr="000617EA" w:rsidRDefault="000617EA" w:rsidP="00997862">
            <w:pPr>
              <w:widowControl/>
              <w:autoSpaceDE/>
              <w:autoSpaceDN/>
              <w:adjustRightInd/>
              <w:rPr>
                <w:rFonts w:eastAsia="Calibri" w:cs="Arial"/>
                <w:b/>
                <w:bCs/>
                <w:color w:val="D9262E"/>
                <w:sz w:val="24"/>
                <w:szCs w:val="24"/>
              </w:rPr>
            </w:pPr>
          </w:p>
        </w:tc>
        <w:tc>
          <w:tcPr>
            <w:tcW w:w="4319" w:type="dxa"/>
            <w:tcBorders>
              <w:top w:val="single" w:sz="4" w:space="0" w:color="000000"/>
              <w:bottom w:val="single" w:sz="4" w:space="0" w:color="000000"/>
            </w:tcBorders>
            <w:shd w:val="clear" w:color="auto" w:fill="auto"/>
          </w:tcPr>
          <w:p w14:paraId="77CDC1FE" w14:textId="77777777" w:rsidR="005D6A2D" w:rsidRDefault="00B10EB3" w:rsidP="00507625">
            <w:r>
              <w:t>Please provide evidence of quality assurance methods which will be used at each step of the process, including DNA extraction and amplification, DNA metabarcoding, positive and negative controls and l</w:t>
            </w:r>
            <w:r w:rsidR="005F1EDB" w:rsidRPr="00507625">
              <w:t xml:space="preserve">evel of confidence in species </w:t>
            </w:r>
            <w:r>
              <w:t>allocation.</w:t>
            </w:r>
          </w:p>
          <w:p w14:paraId="55BCCACE" w14:textId="356ED428" w:rsidR="00B10EB3" w:rsidRPr="00507625" w:rsidRDefault="00B10EB3" w:rsidP="00507625">
            <w:pPr>
              <w:rPr>
                <w:rFonts w:eastAsia="Calibri"/>
              </w:rPr>
            </w:pPr>
          </w:p>
        </w:tc>
      </w:tr>
    </w:tbl>
    <w:p w14:paraId="30D7AA69" w14:textId="77777777" w:rsidR="005D6A2D" w:rsidRPr="005D6A2D" w:rsidRDefault="005D6A2D" w:rsidP="005D6A2D">
      <w:pPr>
        <w:widowControl/>
        <w:autoSpaceDE/>
        <w:autoSpaceDN/>
        <w:adjustRightInd/>
        <w:spacing w:after="240" w:line="259" w:lineRule="auto"/>
        <w:rPr>
          <w:rFonts w:eastAsia="Calibri"/>
          <w:color w:val="000000"/>
          <w:sz w:val="24"/>
          <w:szCs w:val="24"/>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317"/>
        <w:gridCol w:w="4318"/>
      </w:tblGrid>
      <w:tr w:rsidR="005D6A2D" w:rsidRPr="005D6A2D" w14:paraId="21F5450E" w14:textId="77777777" w:rsidTr="00997862">
        <w:tc>
          <w:tcPr>
            <w:tcW w:w="4318" w:type="dxa"/>
            <w:tcBorders>
              <w:bottom w:val="nil"/>
              <w:right w:val="nil"/>
            </w:tcBorders>
            <w:shd w:val="clear" w:color="auto" w:fill="000000"/>
          </w:tcPr>
          <w:p w14:paraId="14697381" w14:textId="77777777" w:rsidR="005D6A2D" w:rsidRPr="00A61B24" w:rsidRDefault="005F1EDB" w:rsidP="00997862">
            <w:pPr>
              <w:widowControl/>
              <w:autoSpaceDE/>
              <w:autoSpaceDN/>
              <w:adjustRightInd/>
              <w:rPr>
                <w:rFonts w:eastAsia="Calibri" w:cs="Arial"/>
                <w:b/>
                <w:bCs/>
                <w:color w:val="FFFFFF"/>
                <w:sz w:val="24"/>
                <w:szCs w:val="24"/>
              </w:rPr>
            </w:pPr>
            <w:r w:rsidRPr="00A61B24">
              <w:rPr>
                <w:rFonts w:eastAsia="Calibri" w:cs="Arial"/>
                <w:b/>
                <w:bCs/>
                <w:color w:val="FFFFFF"/>
                <w:sz w:val="24"/>
                <w:szCs w:val="24"/>
              </w:rPr>
              <w:lastRenderedPageBreak/>
              <w:t xml:space="preserve">Availability </w:t>
            </w:r>
          </w:p>
        </w:tc>
        <w:tc>
          <w:tcPr>
            <w:tcW w:w="4319" w:type="dxa"/>
            <w:shd w:val="clear" w:color="auto" w:fill="000000"/>
          </w:tcPr>
          <w:p w14:paraId="086BDCAC" w14:textId="77777777" w:rsidR="005D6A2D" w:rsidRPr="000617EA" w:rsidRDefault="005D6A2D" w:rsidP="00997862">
            <w:pPr>
              <w:widowControl/>
              <w:autoSpaceDE/>
              <w:autoSpaceDN/>
              <w:adjustRightInd/>
              <w:rPr>
                <w:rFonts w:eastAsia="Calibri"/>
                <w:color w:val="FFFFFF"/>
              </w:rPr>
            </w:pPr>
            <w:r w:rsidRPr="000617EA">
              <w:rPr>
                <w:rFonts w:eastAsia="Calibri"/>
                <w:color w:val="FFFFFF"/>
              </w:rPr>
              <w:t>Detailed Evaluation Criteria</w:t>
            </w:r>
          </w:p>
        </w:tc>
      </w:tr>
      <w:tr w:rsidR="005D6A2D" w:rsidRPr="005D6A2D" w14:paraId="4BA49E20" w14:textId="77777777" w:rsidTr="00997862">
        <w:tc>
          <w:tcPr>
            <w:tcW w:w="4318" w:type="dxa"/>
            <w:tcBorders>
              <w:top w:val="single" w:sz="4" w:space="0" w:color="000000"/>
              <w:bottom w:val="single" w:sz="4" w:space="0" w:color="000000"/>
              <w:right w:val="nil"/>
            </w:tcBorders>
            <w:shd w:val="clear" w:color="auto" w:fill="FFFFFF"/>
          </w:tcPr>
          <w:p w14:paraId="47F71E13" w14:textId="77777777" w:rsidR="005D6A2D" w:rsidRPr="000617EA" w:rsidRDefault="005D6A2D" w:rsidP="00997862">
            <w:pPr>
              <w:widowControl/>
              <w:autoSpaceDE/>
              <w:autoSpaceDN/>
              <w:adjustRightInd/>
              <w:rPr>
                <w:rFonts w:eastAsia="Calibri" w:cs="Arial"/>
                <w:b/>
                <w:bCs/>
                <w:color w:val="D9262E"/>
                <w:sz w:val="24"/>
                <w:szCs w:val="24"/>
              </w:rPr>
            </w:pPr>
            <w:r w:rsidRPr="000617EA">
              <w:rPr>
                <w:rFonts w:eastAsia="Calibri" w:cs="Arial"/>
                <w:b/>
                <w:bCs/>
                <w:sz w:val="24"/>
                <w:szCs w:val="24"/>
              </w:rPr>
              <w:t>Q4.1</w:t>
            </w:r>
            <w:r w:rsidR="005F1EDB" w:rsidRPr="000617EA">
              <w:rPr>
                <w:rFonts w:eastAsia="Calibri" w:cs="Arial"/>
                <w:b/>
                <w:bCs/>
                <w:color w:val="D9262E"/>
                <w:sz w:val="24"/>
                <w:szCs w:val="24"/>
              </w:rPr>
              <w:t xml:space="preserve"> </w:t>
            </w:r>
            <w:r w:rsidR="005F1EDB" w:rsidRPr="000617EA">
              <w:rPr>
                <w:rStyle w:val="normaltextrun"/>
                <w:rFonts w:cs="Arial"/>
                <w:b/>
                <w:bCs/>
                <w:color w:val="000000"/>
                <w:sz w:val="24"/>
                <w:szCs w:val="24"/>
                <w:shd w:val="clear" w:color="auto" w:fill="FFFFFF"/>
              </w:rPr>
              <w:t>Provide a statement on your availability &amp; capacity carry out the work</w:t>
            </w:r>
          </w:p>
        </w:tc>
        <w:tc>
          <w:tcPr>
            <w:tcW w:w="4319" w:type="dxa"/>
            <w:tcBorders>
              <w:top w:val="single" w:sz="4" w:space="0" w:color="000000"/>
              <w:bottom w:val="single" w:sz="4" w:space="0" w:color="000000"/>
            </w:tcBorders>
            <w:shd w:val="clear" w:color="auto" w:fill="auto"/>
          </w:tcPr>
          <w:p w14:paraId="2CBA6C3A" w14:textId="77777777" w:rsidR="005D6A2D" w:rsidRDefault="005F1EDB" w:rsidP="000617EA">
            <w:pPr>
              <w:rPr>
                <w:rStyle w:val="normaltextrun"/>
                <w:rFonts w:cs="Arial"/>
                <w:color w:val="000000"/>
                <w:shd w:val="clear" w:color="auto" w:fill="FFFFFF"/>
              </w:rPr>
            </w:pPr>
            <w:r w:rsidRPr="000617EA">
              <w:rPr>
                <w:rStyle w:val="normaltextrun"/>
                <w:rFonts w:cs="Arial"/>
                <w:color w:val="000000"/>
                <w:shd w:val="clear" w:color="auto" w:fill="FFFFFF"/>
              </w:rPr>
              <w:t>Please supply a proposed schedule of work, stating the timescales you will be able to execute and deliver the products specified above. See Section 5 Timeline for project delivery</w:t>
            </w:r>
            <w:r w:rsidR="00EA4160">
              <w:rPr>
                <w:rStyle w:val="normaltextrun"/>
                <w:rFonts w:cs="Arial"/>
                <w:color w:val="000000"/>
                <w:shd w:val="clear" w:color="auto" w:fill="FFFFFF"/>
              </w:rPr>
              <w:t>.</w:t>
            </w:r>
          </w:p>
          <w:p w14:paraId="745DFB12" w14:textId="77777777" w:rsidR="00EA4160" w:rsidRDefault="00EA4160" w:rsidP="000617EA">
            <w:pPr>
              <w:rPr>
                <w:rFonts w:eastAsia="Calibri"/>
              </w:rPr>
            </w:pPr>
          </w:p>
          <w:p w14:paraId="466E09B5" w14:textId="77777777" w:rsidR="00EA4160" w:rsidRDefault="00EA4160" w:rsidP="000617EA">
            <w:pPr>
              <w:rPr>
                <w:rFonts w:eastAsia="Calibri"/>
              </w:rPr>
            </w:pPr>
          </w:p>
          <w:p w14:paraId="02375151" w14:textId="5475CE09" w:rsidR="00EA4160" w:rsidRPr="000617EA" w:rsidRDefault="00EA4160" w:rsidP="000617EA">
            <w:pPr>
              <w:rPr>
                <w:rFonts w:eastAsia="Calibri"/>
              </w:rPr>
            </w:pPr>
          </w:p>
        </w:tc>
      </w:tr>
    </w:tbl>
    <w:p w14:paraId="7196D064" w14:textId="77777777" w:rsidR="00EA4160" w:rsidRPr="00274275" w:rsidRDefault="00EA4160" w:rsidP="00274275">
      <w:pPr>
        <w:rPr>
          <w:rFonts w:cs="Arial"/>
        </w:rPr>
      </w:pPr>
    </w:p>
    <w:p w14:paraId="34FF1C98" w14:textId="77777777" w:rsidR="00274275" w:rsidRPr="00274275" w:rsidRDefault="00274275" w:rsidP="00274275">
      <w:pPr>
        <w:rPr>
          <w:rFonts w:cs="Arial"/>
        </w:rPr>
      </w:pPr>
    </w:p>
    <w:p w14:paraId="20D6808B" w14:textId="77777777" w:rsidR="005D6A2D" w:rsidRPr="005D6A2D" w:rsidRDefault="005D6A2D" w:rsidP="005D6A2D">
      <w:pPr>
        <w:widowControl/>
        <w:autoSpaceDE/>
        <w:autoSpaceDN/>
        <w:adjustRightInd/>
        <w:spacing w:after="240" w:line="276" w:lineRule="auto"/>
        <w:rPr>
          <w:rFonts w:eastAsia="Calibri"/>
          <w:b/>
          <w:color w:val="000000"/>
          <w:sz w:val="26"/>
          <w:szCs w:val="26"/>
        </w:rPr>
      </w:pPr>
      <w:r w:rsidRPr="005D6A2D">
        <w:rPr>
          <w:rFonts w:eastAsia="Calibri"/>
          <w:b/>
          <w:color w:val="000000"/>
          <w:sz w:val="26"/>
          <w:szCs w:val="26"/>
        </w:rPr>
        <w:t>Commercial (</w:t>
      </w:r>
      <w:r w:rsidR="00AD0671" w:rsidRPr="00AD0671">
        <w:rPr>
          <w:rFonts w:eastAsia="Calibri" w:cs="Arial"/>
          <w:sz w:val="24"/>
          <w:szCs w:val="26"/>
        </w:rPr>
        <w:t>40</w:t>
      </w:r>
      <w:r w:rsidRPr="005D6A2D">
        <w:rPr>
          <w:rFonts w:eastAsia="Calibri"/>
          <w:b/>
          <w:color w:val="000000"/>
          <w:sz w:val="26"/>
          <w:szCs w:val="26"/>
        </w:rPr>
        <w:t xml:space="preserve">%) </w:t>
      </w:r>
    </w:p>
    <w:p w14:paraId="38662C8E" w14:textId="77777777" w:rsidR="00997862" w:rsidRPr="001D2776" w:rsidRDefault="005D6A2D" w:rsidP="001D2776">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The Contract is to be awarded as a</w:t>
      </w:r>
      <w:r w:rsidR="001D2776">
        <w:rPr>
          <w:rFonts w:eastAsia="Calibri"/>
          <w:color w:val="000000"/>
          <w:sz w:val="24"/>
          <w:szCs w:val="24"/>
        </w:rPr>
        <w:t xml:space="preserve"> fixed</w:t>
      </w:r>
      <w:r w:rsidRPr="005D6A2D">
        <w:rPr>
          <w:rFonts w:eastAsia="Calibri"/>
          <w:color w:val="000000"/>
          <w:sz w:val="24"/>
          <w:szCs w:val="24"/>
        </w:rPr>
        <w:t xml:space="preserve"> which will be paid according to the completion of the deliverables stated in the Specification of Requirements.</w:t>
      </w:r>
    </w:p>
    <w:p w14:paraId="11ABFBB6"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sidR="001D2776">
        <w:rPr>
          <w:rFonts w:eastAsia="Calibri"/>
          <w:color w:val="000000"/>
          <w:sz w:val="24"/>
          <w:szCs w:val="24"/>
        </w:rPr>
        <w:t xml:space="preserve"> deliverable/objective</w:t>
      </w:r>
      <w:r w:rsidRPr="005D6A2D">
        <w:rPr>
          <w:rFonts w:eastAsia="Calibri" w:cs="Arial"/>
          <w:b/>
          <w:color w:val="D9262E"/>
          <w:sz w:val="24"/>
          <w:szCs w:val="24"/>
        </w:rPr>
        <w:t xml:space="preserve"> </w:t>
      </w:r>
      <w:r w:rsidRPr="005D6A2D">
        <w:rPr>
          <w:rFonts w:eastAsia="Calibri"/>
          <w:color w:val="000000"/>
          <w:sz w:val="24"/>
          <w:szCs w:val="24"/>
        </w:rPr>
        <w:t xml:space="preserve">used in the delivery of this requirement. </w:t>
      </w:r>
    </w:p>
    <w:p w14:paraId="71E4DD8E"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Calculation Method</w:t>
      </w:r>
    </w:p>
    <w:p w14:paraId="50041D09"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 xml:space="preserve">The method for calculating the weighted scores is as follows: </w:t>
      </w:r>
    </w:p>
    <w:p w14:paraId="089EA218" w14:textId="77777777" w:rsidR="005D6A2D" w:rsidRPr="005D6A2D" w:rsidRDefault="005D6A2D" w:rsidP="005D6A2D">
      <w:pPr>
        <w:widowControl/>
        <w:autoSpaceDE/>
        <w:autoSpaceDN/>
        <w:adjustRightInd/>
        <w:spacing w:before="60" w:after="240" w:line="259" w:lineRule="auto"/>
        <w:ind w:left="641" w:hanging="357"/>
        <w:contextualSpacing/>
        <w:rPr>
          <w:rFonts w:eastAsia="Calibri"/>
          <w:color w:val="000000"/>
          <w:sz w:val="24"/>
          <w:szCs w:val="24"/>
        </w:rPr>
      </w:pPr>
      <w:r w:rsidRPr="005D6A2D">
        <w:rPr>
          <w:rFonts w:eastAsia="Calibri"/>
          <w:color w:val="000000"/>
          <w:sz w:val="24"/>
          <w:szCs w:val="24"/>
        </w:rPr>
        <w:t xml:space="preserve">Commercial </w:t>
      </w:r>
    </w:p>
    <w:p w14:paraId="73204483" w14:textId="70715B23"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Score = (Lowest Quotation Price / Supplier’s Quotation Price) x</w:t>
      </w:r>
      <w:r w:rsidR="008B4493">
        <w:rPr>
          <w:rFonts w:eastAsia="Calibri" w:cs="Arial"/>
          <w:b/>
          <w:color w:val="D9262E"/>
          <w:sz w:val="24"/>
          <w:szCs w:val="24"/>
        </w:rPr>
        <w:t xml:space="preserve"> </w:t>
      </w:r>
      <w:r w:rsidR="008B4493" w:rsidRPr="008B4493">
        <w:rPr>
          <w:rFonts w:eastAsia="Calibri" w:cs="Arial"/>
          <w:bCs/>
          <w:sz w:val="24"/>
          <w:szCs w:val="24"/>
        </w:rPr>
        <w:t>40%</w:t>
      </w:r>
      <w:r w:rsidRPr="005D6A2D">
        <w:rPr>
          <w:rFonts w:eastAsia="Calibri"/>
          <w:color w:val="000000"/>
          <w:sz w:val="24"/>
          <w:szCs w:val="24"/>
        </w:rPr>
        <w:t xml:space="preserve"> (Maximum available marks)</w:t>
      </w:r>
    </w:p>
    <w:p w14:paraId="61AFC9A7" w14:textId="77777777" w:rsidR="005D6A2D" w:rsidRPr="005D6A2D" w:rsidRDefault="005D6A2D" w:rsidP="005D6A2D">
      <w:pPr>
        <w:widowControl/>
        <w:autoSpaceDE/>
        <w:autoSpaceDN/>
        <w:adjustRightInd/>
        <w:spacing w:before="60" w:after="240" w:line="259" w:lineRule="auto"/>
        <w:ind w:left="641" w:hanging="357"/>
        <w:contextualSpacing/>
        <w:rPr>
          <w:rFonts w:eastAsia="Calibri"/>
          <w:color w:val="000000"/>
          <w:sz w:val="24"/>
          <w:szCs w:val="24"/>
        </w:rPr>
      </w:pPr>
      <w:r w:rsidRPr="005D6A2D">
        <w:rPr>
          <w:rFonts w:eastAsia="Calibri"/>
          <w:color w:val="000000"/>
          <w:sz w:val="24"/>
          <w:szCs w:val="24"/>
        </w:rPr>
        <w:t>Technical</w:t>
      </w:r>
    </w:p>
    <w:p w14:paraId="7C121B6A"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 xml:space="preserve">Score = (Bidder’s Total Technical Score / Highest Technical Score)  x </w:t>
      </w:r>
      <w:r w:rsidRPr="008B4493">
        <w:rPr>
          <w:rFonts w:eastAsia="Calibri" w:cs="Arial"/>
          <w:bCs/>
          <w:sz w:val="24"/>
          <w:szCs w:val="24"/>
        </w:rPr>
        <w:t>60%</w:t>
      </w:r>
      <w:r w:rsidR="008B4493">
        <w:rPr>
          <w:rFonts w:eastAsia="Calibri" w:cs="Arial"/>
          <w:bCs/>
          <w:sz w:val="24"/>
          <w:szCs w:val="24"/>
        </w:rPr>
        <w:t xml:space="preserve"> </w:t>
      </w:r>
      <w:r w:rsidRPr="005D6A2D">
        <w:rPr>
          <w:rFonts w:eastAsia="Calibri"/>
          <w:color w:val="000000"/>
          <w:sz w:val="24"/>
          <w:szCs w:val="24"/>
        </w:rPr>
        <w:t>(Maximum available marks)</w:t>
      </w:r>
    </w:p>
    <w:p w14:paraId="08D97DE4"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 xml:space="preserve">The total score (weighted) (TWS) is then calculated by adding the total weighted commercial score (WC) to the total weighted technical score (WT): WC + WT = TWS. </w:t>
      </w:r>
    </w:p>
    <w:p w14:paraId="7DD6F176" w14:textId="77777777" w:rsidR="005D6A2D" w:rsidRPr="005D6A2D" w:rsidRDefault="005D6A2D" w:rsidP="005D6A2D">
      <w:pPr>
        <w:widowControl/>
        <w:autoSpaceDE/>
        <w:autoSpaceDN/>
        <w:adjustRightInd/>
        <w:spacing w:after="240" w:line="276" w:lineRule="auto"/>
        <w:rPr>
          <w:rFonts w:eastAsia="Calibri"/>
          <w:b/>
          <w:color w:val="000000"/>
          <w:sz w:val="26"/>
          <w:szCs w:val="26"/>
        </w:rPr>
      </w:pPr>
      <w:r w:rsidRPr="005D6A2D">
        <w:rPr>
          <w:rFonts w:eastAsia="Calibri"/>
          <w:b/>
          <w:color w:val="000000"/>
          <w:sz w:val="26"/>
          <w:szCs w:val="26"/>
        </w:rPr>
        <w:t>Information to be returned</w:t>
      </w:r>
    </w:p>
    <w:p w14:paraId="132AE8B7"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Please note, the following information requested must be provided. Incomplete tender submissions may be discounted.</w:t>
      </w:r>
    </w:p>
    <w:p w14:paraId="7BAC1FE5"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Please complete and return the following information:</w:t>
      </w:r>
    </w:p>
    <w:p w14:paraId="1EC2A955" w14:textId="77777777" w:rsidR="005D6A2D" w:rsidRPr="005D6A2D" w:rsidRDefault="005D6A2D" w:rsidP="005D6A2D">
      <w:pPr>
        <w:widowControl/>
        <w:autoSpaceDE/>
        <w:autoSpaceDN/>
        <w:adjustRightInd/>
        <w:spacing w:before="60" w:after="240" w:line="259" w:lineRule="auto"/>
        <w:ind w:left="641" w:hanging="357"/>
        <w:contextualSpacing/>
        <w:rPr>
          <w:rFonts w:eastAsia="Calibri"/>
          <w:color w:val="000000"/>
          <w:sz w:val="24"/>
          <w:szCs w:val="24"/>
        </w:rPr>
      </w:pPr>
      <w:r w:rsidRPr="005D6A2D">
        <w:rPr>
          <w:rFonts w:eastAsia="Calibri"/>
          <w:color w:val="000000"/>
          <w:sz w:val="24"/>
          <w:szCs w:val="24"/>
        </w:rPr>
        <w:t>completed Commercial Response template</w:t>
      </w:r>
    </w:p>
    <w:p w14:paraId="7BAB0947" w14:textId="77777777" w:rsidR="005D6A2D" w:rsidRPr="005D6A2D" w:rsidRDefault="005D6A2D" w:rsidP="005D6A2D">
      <w:pPr>
        <w:widowControl/>
        <w:autoSpaceDE/>
        <w:autoSpaceDN/>
        <w:adjustRightInd/>
        <w:spacing w:before="60" w:after="240" w:line="259" w:lineRule="auto"/>
        <w:ind w:left="641" w:hanging="357"/>
        <w:contextualSpacing/>
        <w:rPr>
          <w:rFonts w:eastAsia="Calibri"/>
          <w:color w:val="000000"/>
          <w:sz w:val="24"/>
          <w:szCs w:val="24"/>
        </w:rPr>
      </w:pPr>
      <w:r w:rsidRPr="005D6A2D">
        <w:rPr>
          <w:rFonts w:eastAsia="Calibri"/>
          <w:color w:val="000000"/>
          <w:sz w:val="24"/>
          <w:szCs w:val="24"/>
        </w:rPr>
        <w:t xml:space="preserve">separate response submission for each technical question (in accordance with the response instructions) </w:t>
      </w:r>
    </w:p>
    <w:p w14:paraId="71BB7A1B" w14:textId="77777777" w:rsidR="005D6A2D" w:rsidRPr="005D6A2D" w:rsidRDefault="005D6A2D" w:rsidP="005D6A2D">
      <w:pPr>
        <w:widowControl/>
        <w:autoSpaceDE/>
        <w:autoSpaceDN/>
        <w:adjustRightInd/>
        <w:spacing w:before="60" w:after="240" w:line="259" w:lineRule="auto"/>
        <w:ind w:left="641" w:hanging="357"/>
        <w:contextualSpacing/>
        <w:rPr>
          <w:rFonts w:eastAsia="Calibri"/>
          <w:color w:val="000000"/>
          <w:sz w:val="24"/>
          <w:szCs w:val="24"/>
        </w:rPr>
      </w:pPr>
      <w:r w:rsidRPr="005D6A2D">
        <w:rPr>
          <w:rFonts w:eastAsia="Calibri"/>
          <w:color w:val="000000"/>
          <w:sz w:val="24"/>
          <w:szCs w:val="24"/>
        </w:rPr>
        <w:t>completed Mandatory Requirements (Annex 1)</w:t>
      </w:r>
    </w:p>
    <w:p w14:paraId="44477CCD" w14:textId="68CCE0BC" w:rsidR="005D6A2D" w:rsidRDefault="005D6A2D" w:rsidP="005D6A2D">
      <w:pPr>
        <w:widowControl/>
        <w:autoSpaceDE/>
        <w:autoSpaceDN/>
        <w:adjustRightInd/>
        <w:spacing w:before="60" w:after="240" w:line="259" w:lineRule="auto"/>
        <w:ind w:left="641" w:hanging="357"/>
        <w:contextualSpacing/>
        <w:rPr>
          <w:rFonts w:eastAsia="Calibri"/>
          <w:color w:val="000000"/>
          <w:sz w:val="24"/>
          <w:szCs w:val="24"/>
        </w:rPr>
      </w:pPr>
      <w:r w:rsidRPr="005D6A2D">
        <w:rPr>
          <w:rFonts w:eastAsia="Calibri"/>
          <w:color w:val="000000"/>
          <w:sz w:val="24"/>
          <w:szCs w:val="24"/>
        </w:rPr>
        <w:t>completed Acceptance of Terms and Conditions (Annex 2)</w:t>
      </w:r>
    </w:p>
    <w:p w14:paraId="16D66FE1" w14:textId="77777777" w:rsidR="00BD3546" w:rsidRPr="005D6A2D" w:rsidRDefault="00BD3546" w:rsidP="005D6A2D">
      <w:pPr>
        <w:widowControl/>
        <w:autoSpaceDE/>
        <w:autoSpaceDN/>
        <w:adjustRightInd/>
        <w:spacing w:before="60" w:after="240" w:line="259" w:lineRule="auto"/>
        <w:ind w:left="641" w:hanging="357"/>
        <w:contextualSpacing/>
        <w:rPr>
          <w:rFonts w:eastAsia="Calibri"/>
          <w:color w:val="000000"/>
          <w:sz w:val="24"/>
          <w:szCs w:val="24"/>
        </w:rPr>
      </w:pPr>
    </w:p>
    <w:p w14:paraId="649D5842" w14:textId="77777777" w:rsidR="005D6A2D" w:rsidRPr="005D6A2D" w:rsidRDefault="005D6A2D" w:rsidP="005D6A2D">
      <w:pPr>
        <w:widowControl/>
        <w:autoSpaceDE/>
        <w:autoSpaceDN/>
        <w:adjustRightInd/>
        <w:spacing w:after="240" w:line="276" w:lineRule="auto"/>
        <w:rPr>
          <w:rFonts w:eastAsia="Calibri"/>
          <w:b/>
          <w:color w:val="000000"/>
          <w:sz w:val="26"/>
          <w:szCs w:val="26"/>
        </w:rPr>
      </w:pPr>
      <w:r w:rsidRPr="005D6A2D">
        <w:rPr>
          <w:rFonts w:eastAsia="Calibri"/>
          <w:b/>
          <w:color w:val="000000"/>
          <w:sz w:val="26"/>
          <w:szCs w:val="26"/>
        </w:rPr>
        <w:lastRenderedPageBreak/>
        <w:t>Award</w:t>
      </w:r>
    </w:p>
    <w:p w14:paraId="73832EAF"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 xml:space="preserve">Once the evaluation of the Response(s) is complete all suppliers will be notified of the outcome via email. </w:t>
      </w:r>
    </w:p>
    <w:p w14:paraId="5D871D4C" w14:textId="77777777" w:rsidR="005D6A2D" w:rsidRPr="00AD0671" w:rsidRDefault="005D6A2D" w:rsidP="005D6A2D">
      <w:pPr>
        <w:widowControl/>
        <w:autoSpaceDE/>
        <w:autoSpaceDN/>
        <w:adjustRightInd/>
        <w:spacing w:after="240" w:line="259" w:lineRule="auto"/>
        <w:rPr>
          <w:rFonts w:eastAsia="Calibri" w:cs="Arial"/>
          <w:bCs/>
          <w:sz w:val="24"/>
          <w:szCs w:val="24"/>
        </w:rPr>
      </w:pPr>
      <w:r w:rsidRPr="00AD0671">
        <w:rPr>
          <w:rFonts w:eastAsia="Calibri" w:cs="Arial"/>
          <w:bCs/>
          <w:sz w:val="24"/>
          <w:szCs w:val="24"/>
        </w:rPr>
        <w:t xml:space="preserve">The successful supplier will be issued the contract, incorporating their Response, for signature. The Authority will then counter sign'. </w:t>
      </w:r>
    </w:p>
    <w:p w14:paraId="40F44240" w14:textId="77777777" w:rsidR="005D6A2D" w:rsidRPr="005D6A2D" w:rsidRDefault="005D6A2D" w:rsidP="005D6A2D">
      <w:pPr>
        <w:pStyle w:val="Sectiontitle"/>
        <w:rPr>
          <w:rFonts w:ascii="Arial" w:eastAsia="Calibri" w:hAnsi="Arial" w:cs="Arial"/>
          <w:color w:val="000000"/>
        </w:rPr>
      </w:pPr>
      <w:r>
        <w:rPr>
          <w:rFonts w:eastAsia="Calibri"/>
          <w:color w:val="000000"/>
          <w:sz w:val="24"/>
          <w:szCs w:val="24"/>
        </w:rPr>
        <w:br w:type="page"/>
      </w:r>
      <w:r w:rsidRPr="005D6A2D">
        <w:rPr>
          <w:rFonts w:ascii="Arial" w:eastAsia="Calibri" w:hAnsi="Arial" w:cs="Arial"/>
          <w:color w:val="000000"/>
        </w:rPr>
        <w:lastRenderedPageBreak/>
        <w:t xml:space="preserve">Annex 1 Mandatory Requirements </w:t>
      </w:r>
    </w:p>
    <w:p w14:paraId="44487FC4" w14:textId="77777777" w:rsidR="005D6A2D" w:rsidRPr="005D6A2D" w:rsidRDefault="005D6A2D" w:rsidP="005D6A2D">
      <w:pPr>
        <w:widowControl/>
        <w:autoSpaceDE/>
        <w:autoSpaceDN/>
        <w:adjustRightInd/>
        <w:spacing w:after="240" w:line="276" w:lineRule="auto"/>
        <w:rPr>
          <w:rFonts w:eastAsia="Calibri"/>
          <w:b/>
          <w:color w:val="000000"/>
          <w:sz w:val="26"/>
          <w:szCs w:val="26"/>
        </w:rPr>
      </w:pPr>
      <w:r w:rsidRPr="005D6A2D">
        <w:rPr>
          <w:rFonts w:eastAsia="Calibri"/>
          <w:b/>
          <w:color w:val="000000"/>
          <w:sz w:val="26"/>
          <w:szCs w:val="26"/>
        </w:rPr>
        <w:t>Part 1 Potential Supplier Information</w:t>
      </w:r>
    </w:p>
    <w:p w14:paraId="466CE5E6"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 xml:space="preserve">Please answer the following self-declaration questions in full and include this Annex in your quotation response.  </w:t>
      </w:r>
    </w:p>
    <w:p w14:paraId="1218DE6D" w14:textId="77777777" w:rsidR="005D6A2D" w:rsidRPr="005D6A2D" w:rsidRDefault="005D6A2D" w:rsidP="005D6A2D">
      <w:pPr>
        <w:widowControl/>
        <w:autoSpaceDE/>
        <w:autoSpaceDN/>
        <w:adjustRightInd/>
        <w:spacing w:after="240" w:line="259" w:lineRule="auto"/>
        <w:rPr>
          <w:rFonts w:eastAsia="Calibri" w:cs="Arial"/>
          <w:b/>
          <w:color w:val="000000"/>
          <w:sz w:val="24"/>
          <w:szCs w:val="24"/>
        </w:rPr>
      </w:pPr>
      <w:r w:rsidRPr="005D6A2D">
        <w:rPr>
          <w:rFonts w:eastAsia="Calibri" w:cs="Arial"/>
          <w:b/>
          <w:color w:val="000000"/>
          <w:sz w:val="24"/>
          <w:szCs w:val="24"/>
        </w:rPr>
        <w:t>Part 1.1 Potential Supplier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1"/>
        <w:gridCol w:w="2878"/>
      </w:tblGrid>
      <w:tr w:rsidR="005D6A2D" w:rsidRPr="00997862" w14:paraId="47CA7507" w14:textId="77777777" w:rsidTr="00997862">
        <w:tc>
          <w:tcPr>
            <w:tcW w:w="1696" w:type="dxa"/>
            <w:shd w:val="clear" w:color="auto" w:fill="000000"/>
          </w:tcPr>
          <w:p w14:paraId="0DFF158D" w14:textId="77777777" w:rsidR="005D6A2D" w:rsidRPr="005D6A2D" w:rsidRDefault="005D6A2D" w:rsidP="00997862">
            <w:pPr>
              <w:widowControl/>
              <w:autoSpaceDE/>
              <w:autoSpaceDN/>
              <w:adjustRightInd/>
              <w:rPr>
                <w:rFonts w:eastAsia="Calibri"/>
                <w:b/>
                <w:bCs/>
                <w:color w:val="FFFFFF"/>
                <w:sz w:val="24"/>
                <w:szCs w:val="24"/>
              </w:rPr>
            </w:pPr>
            <w:r w:rsidRPr="005D6A2D">
              <w:rPr>
                <w:rFonts w:eastAsia="Calibri"/>
                <w:b/>
                <w:bCs/>
                <w:color w:val="FFFFFF"/>
                <w:sz w:val="24"/>
                <w:szCs w:val="24"/>
              </w:rPr>
              <w:t>Question no.</w:t>
            </w:r>
          </w:p>
        </w:tc>
        <w:tc>
          <w:tcPr>
            <w:tcW w:w="4062" w:type="dxa"/>
            <w:shd w:val="clear" w:color="auto" w:fill="000000"/>
          </w:tcPr>
          <w:p w14:paraId="4198853A" w14:textId="77777777" w:rsidR="005D6A2D" w:rsidRPr="005D6A2D" w:rsidRDefault="005D6A2D" w:rsidP="00997862">
            <w:pPr>
              <w:widowControl/>
              <w:autoSpaceDE/>
              <w:autoSpaceDN/>
              <w:adjustRightInd/>
              <w:rPr>
                <w:rFonts w:eastAsia="Calibri"/>
                <w:b/>
                <w:bCs/>
                <w:color w:val="FFFFFF"/>
                <w:sz w:val="24"/>
                <w:szCs w:val="24"/>
              </w:rPr>
            </w:pPr>
            <w:r w:rsidRPr="005D6A2D">
              <w:rPr>
                <w:rFonts w:eastAsia="Calibri"/>
                <w:b/>
                <w:bCs/>
                <w:color w:val="FFFFFF"/>
                <w:sz w:val="24"/>
                <w:szCs w:val="24"/>
              </w:rPr>
              <w:t>Question</w:t>
            </w:r>
          </w:p>
        </w:tc>
        <w:tc>
          <w:tcPr>
            <w:tcW w:w="2879" w:type="dxa"/>
            <w:shd w:val="clear" w:color="auto" w:fill="000000"/>
          </w:tcPr>
          <w:p w14:paraId="3EF63D26" w14:textId="77777777" w:rsidR="005D6A2D" w:rsidRPr="005D6A2D" w:rsidRDefault="005D6A2D" w:rsidP="00997862">
            <w:pPr>
              <w:widowControl/>
              <w:autoSpaceDE/>
              <w:autoSpaceDN/>
              <w:adjustRightInd/>
              <w:rPr>
                <w:rFonts w:eastAsia="Calibri"/>
                <w:b/>
                <w:bCs/>
                <w:color w:val="FFFFFF"/>
                <w:sz w:val="24"/>
                <w:szCs w:val="24"/>
              </w:rPr>
            </w:pPr>
            <w:r w:rsidRPr="005D6A2D">
              <w:rPr>
                <w:rFonts w:eastAsia="Calibri"/>
                <w:b/>
                <w:bCs/>
                <w:color w:val="FFFFFF"/>
                <w:sz w:val="24"/>
                <w:szCs w:val="24"/>
              </w:rPr>
              <w:t>Response</w:t>
            </w:r>
          </w:p>
        </w:tc>
      </w:tr>
      <w:tr w:rsidR="005D6A2D" w:rsidRPr="005D6A2D" w14:paraId="7AECDED7" w14:textId="77777777" w:rsidTr="00997862">
        <w:tc>
          <w:tcPr>
            <w:tcW w:w="1696" w:type="dxa"/>
            <w:shd w:val="clear" w:color="auto" w:fill="FFFFFF"/>
          </w:tcPr>
          <w:p w14:paraId="789CB0DD"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1.1(a)</w:t>
            </w:r>
          </w:p>
        </w:tc>
        <w:tc>
          <w:tcPr>
            <w:tcW w:w="4062" w:type="dxa"/>
            <w:shd w:val="clear" w:color="auto" w:fill="auto"/>
          </w:tcPr>
          <w:p w14:paraId="0CF78337"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Full name of the potential supplier submitting the information</w:t>
            </w:r>
          </w:p>
          <w:p w14:paraId="6D072C0D" w14:textId="77777777" w:rsidR="005D6A2D" w:rsidRPr="005D6A2D" w:rsidRDefault="005D6A2D" w:rsidP="00997862">
            <w:pPr>
              <w:widowControl/>
              <w:autoSpaceDE/>
              <w:autoSpaceDN/>
              <w:adjustRightInd/>
              <w:rPr>
                <w:rFonts w:eastAsia="Calibri"/>
                <w:color w:val="000000"/>
                <w:sz w:val="24"/>
                <w:szCs w:val="24"/>
              </w:rPr>
            </w:pPr>
          </w:p>
        </w:tc>
        <w:tc>
          <w:tcPr>
            <w:tcW w:w="2879" w:type="dxa"/>
            <w:shd w:val="clear" w:color="auto" w:fill="auto"/>
          </w:tcPr>
          <w:p w14:paraId="48A21919"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4334750B" w14:textId="77777777" w:rsidTr="00997862">
        <w:tc>
          <w:tcPr>
            <w:tcW w:w="1696" w:type="dxa"/>
            <w:shd w:val="clear" w:color="auto" w:fill="FFFFFF"/>
          </w:tcPr>
          <w:p w14:paraId="22137761"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 xml:space="preserve">1.1(b) </w:t>
            </w:r>
          </w:p>
        </w:tc>
        <w:tc>
          <w:tcPr>
            <w:tcW w:w="4062" w:type="dxa"/>
            <w:shd w:val="clear" w:color="auto" w:fill="auto"/>
          </w:tcPr>
          <w:p w14:paraId="06108F14"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Registered office address (if applicable)</w:t>
            </w:r>
          </w:p>
        </w:tc>
        <w:tc>
          <w:tcPr>
            <w:tcW w:w="2879" w:type="dxa"/>
            <w:shd w:val="clear" w:color="auto" w:fill="auto"/>
          </w:tcPr>
          <w:p w14:paraId="6BD18F9B"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5F28A700" w14:textId="77777777" w:rsidTr="00997862">
        <w:tc>
          <w:tcPr>
            <w:tcW w:w="1696" w:type="dxa"/>
            <w:shd w:val="clear" w:color="auto" w:fill="FFFFFF"/>
          </w:tcPr>
          <w:p w14:paraId="20FD2C86"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1.1(c)</w:t>
            </w:r>
          </w:p>
        </w:tc>
        <w:tc>
          <w:tcPr>
            <w:tcW w:w="4062" w:type="dxa"/>
            <w:shd w:val="clear" w:color="auto" w:fill="auto"/>
          </w:tcPr>
          <w:p w14:paraId="50C8A57B"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Company registration number (if applicable)</w:t>
            </w:r>
          </w:p>
        </w:tc>
        <w:tc>
          <w:tcPr>
            <w:tcW w:w="2879" w:type="dxa"/>
            <w:shd w:val="clear" w:color="auto" w:fill="auto"/>
          </w:tcPr>
          <w:p w14:paraId="238601FE"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3CB0DC9E" w14:textId="77777777" w:rsidTr="00997862">
        <w:tc>
          <w:tcPr>
            <w:tcW w:w="1696" w:type="dxa"/>
            <w:shd w:val="clear" w:color="auto" w:fill="FFFFFF"/>
          </w:tcPr>
          <w:p w14:paraId="3017DB28"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1.1(d)</w:t>
            </w:r>
          </w:p>
        </w:tc>
        <w:tc>
          <w:tcPr>
            <w:tcW w:w="4062" w:type="dxa"/>
            <w:shd w:val="clear" w:color="auto" w:fill="auto"/>
          </w:tcPr>
          <w:p w14:paraId="62CB51CD"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Charity registration number (if applicable)</w:t>
            </w:r>
          </w:p>
        </w:tc>
        <w:tc>
          <w:tcPr>
            <w:tcW w:w="2879" w:type="dxa"/>
            <w:shd w:val="clear" w:color="auto" w:fill="auto"/>
          </w:tcPr>
          <w:p w14:paraId="0F3CABC7"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120067C8" w14:textId="77777777" w:rsidTr="00997862">
        <w:tc>
          <w:tcPr>
            <w:tcW w:w="1696" w:type="dxa"/>
            <w:shd w:val="clear" w:color="auto" w:fill="FFFFFF"/>
          </w:tcPr>
          <w:p w14:paraId="430E7367"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1.1(e)</w:t>
            </w:r>
          </w:p>
        </w:tc>
        <w:tc>
          <w:tcPr>
            <w:tcW w:w="4062" w:type="dxa"/>
            <w:shd w:val="clear" w:color="auto" w:fill="auto"/>
          </w:tcPr>
          <w:p w14:paraId="377CDC9A"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Head office DUNS number (if applicable)</w:t>
            </w:r>
          </w:p>
        </w:tc>
        <w:tc>
          <w:tcPr>
            <w:tcW w:w="2879" w:type="dxa"/>
            <w:shd w:val="clear" w:color="auto" w:fill="auto"/>
          </w:tcPr>
          <w:p w14:paraId="5B08B5D1"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2F9FEEEB" w14:textId="77777777" w:rsidTr="00997862">
        <w:tc>
          <w:tcPr>
            <w:tcW w:w="1696" w:type="dxa"/>
            <w:shd w:val="clear" w:color="auto" w:fill="FFFFFF"/>
          </w:tcPr>
          <w:p w14:paraId="05C38728"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1.1(f)</w:t>
            </w:r>
          </w:p>
        </w:tc>
        <w:tc>
          <w:tcPr>
            <w:tcW w:w="4062" w:type="dxa"/>
            <w:shd w:val="clear" w:color="auto" w:fill="auto"/>
          </w:tcPr>
          <w:p w14:paraId="56CA75A0"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 xml:space="preserve">Registered VAT number </w:t>
            </w:r>
          </w:p>
        </w:tc>
        <w:tc>
          <w:tcPr>
            <w:tcW w:w="2879" w:type="dxa"/>
            <w:shd w:val="clear" w:color="auto" w:fill="auto"/>
          </w:tcPr>
          <w:p w14:paraId="16DEB4AB"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36A9A4B4" w14:textId="77777777" w:rsidTr="00997862">
        <w:tc>
          <w:tcPr>
            <w:tcW w:w="1696" w:type="dxa"/>
            <w:shd w:val="clear" w:color="auto" w:fill="FFFFFF"/>
          </w:tcPr>
          <w:p w14:paraId="74E8BEE7"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1.1(g)</w:t>
            </w:r>
          </w:p>
        </w:tc>
        <w:tc>
          <w:tcPr>
            <w:tcW w:w="4062" w:type="dxa"/>
            <w:shd w:val="clear" w:color="auto" w:fill="auto"/>
          </w:tcPr>
          <w:p w14:paraId="094E46C2"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Are you a Small, Medium or Micro Enterprise (SME)?</w:t>
            </w:r>
          </w:p>
        </w:tc>
        <w:tc>
          <w:tcPr>
            <w:tcW w:w="2879" w:type="dxa"/>
            <w:shd w:val="clear" w:color="auto" w:fill="auto"/>
          </w:tcPr>
          <w:p w14:paraId="35EE5A59"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(Yes / No)</w:t>
            </w:r>
          </w:p>
        </w:tc>
      </w:tr>
    </w:tbl>
    <w:p w14:paraId="4249B297"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 xml:space="preserve">Note: See EU definition of SME </w:t>
      </w:r>
      <w:hyperlink r:id="rId24" w:history="1">
        <w:r w:rsidRPr="005D6A2D">
          <w:rPr>
            <w:rFonts w:eastAsia="Calibri"/>
            <w:color w:val="0000FF"/>
            <w:sz w:val="24"/>
            <w:szCs w:val="24"/>
            <w:u w:val="single"/>
          </w:rPr>
          <w:t>https://ec.europa.eu/growth/smes/business-friendly-environment/sme-definition_en</w:t>
        </w:r>
      </w:hyperlink>
    </w:p>
    <w:p w14:paraId="0D78BFD3" w14:textId="77777777" w:rsidR="005D6A2D" w:rsidRPr="005D6A2D" w:rsidRDefault="005D6A2D" w:rsidP="005D6A2D">
      <w:pPr>
        <w:widowControl/>
        <w:autoSpaceDE/>
        <w:autoSpaceDN/>
        <w:adjustRightInd/>
        <w:spacing w:after="240" w:line="259" w:lineRule="auto"/>
        <w:rPr>
          <w:rFonts w:eastAsia="Calibri" w:cs="Arial"/>
          <w:b/>
          <w:color w:val="000000"/>
          <w:sz w:val="24"/>
          <w:szCs w:val="24"/>
        </w:rPr>
      </w:pPr>
      <w:r w:rsidRPr="005D6A2D">
        <w:rPr>
          <w:rFonts w:eastAsia="Calibri" w:cs="Arial"/>
          <w:b/>
          <w:color w:val="000000"/>
          <w:sz w:val="24"/>
          <w:szCs w:val="24"/>
        </w:rPr>
        <w:t>Part 1.2 Contact details and declaration</w:t>
      </w:r>
    </w:p>
    <w:p w14:paraId="71DFEA3A"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 xml:space="preserve">By submitting a quotation to this RFQ I declare that to the best of my knowledge the answers submitted and information contained in this document are correct and accurate. </w:t>
      </w:r>
    </w:p>
    <w:p w14:paraId="356D199B"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 xml:space="preserve">I declare that, upon request and without delay you will provide the certificates or documentary evidence referred to in this document. </w:t>
      </w:r>
    </w:p>
    <w:p w14:paraId="0ED2CF7E"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 xml:space="preserve">I understand that the information will be used in the selection process to assess my organisation’s suitability to be invited to participate further in this procurement. </w:t>
      </w:r>
    </w:p>
    <w:p w14:paraId="4706D1CF"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160104B1" w14:textId="77777777" w:rsidR="005D6A2D" w:rsidRPr="005D6A2D" w:rsidRDefault="005D6A2D" w:rsidP="005D6A2D">
      <w:pPr>
        <w:widowControl/>
        <w:autoSpaceDE/>
        <w:autoSpaceDN/>
        <w:adjustRightInd/>
        <w:spacing w:after="240" w:line="259" w:lineRule="auto"/>
        <w:rPr>
          <w:rFonts w:eastAsia="Calibri"/>
          <w:color w:val="000000"/>
          <w:sz w:val="24"/>
          <w:szCs w:val="24"/>
        </w:rPr>
      </w:pPr>
      <w:r w:rsidRPr="005D6A2D">
        <w:rPr>
          <w:rFonts w:eastAsia="Calibri"/>
          <w:color w:val="000000"/>
          <w:sz w:val="24"/>
          <w:szCs w:val="24"/>
        </w:rPr>
        <w:t>I am aware of the consequences of serious misrepresentation.</w:t>
      </w:r>
    </w:p>
    <w:p w14:paraId="0AD9C6F4" w14:textId="77777777" w:rsidR="005D6A2D" w:rsidRPr="005D6A2D" w:rsidRDefault="005D6A2D" w:rsidP="005D6A2D">
      <w:pPr>
        <w:widowControl/>
        <w:autoSpaceDE/>
        <w:autoSpaceDN/>
        <w:adjustRightInd/>
        <w:spacing w:after="240" w:line="259" w:lineRule="auto"/>
        <w:rPr>
          <w:rFonts w:eastAsia="Calibri"/>
          <w:color w:val="000000"/>
          <w:sz w:val="24"/>
          <w:szCs w:val="24"/>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696"/>
        <w:gridCol w:w="4061"/>
        <w:gridCol w:w="2878"/>
      </w:tblGrid>
      <w:tr w:rsidR="005D6A2D" w:rsidRPr="00997862" w14:paraId="74FE8685" w14:textId="77777777" w:rsidTr="00997862">
        <w:tc>
          <w:tcPr>
            <w:tcW w:w="1696" w:type="dxa"/>
            <w:tcBorders>
              <w:bottom w:val="single" w:sz="4" w:space="0" w:color="auto"/>
              <w:right w:val="nil"/>
            </w:tcBorders>
            <w:shd w:val="clear" w:color="auto" w:fill="000000"/>
          </w:tcPr>
          <w:p w14:paraId="34FA9D8A" w14:textId="77777777" w:rsidR="005D6A2D" w:rsidRPr="005D6A2D" w:rsidRDefault="005D6A2D" w:rsidP="00997862">
            <w:pPr>
              <w:widowControl/>
              <w:autoSpaceDE/>
              <w:autoSpaceDN/>
              <w:adjustRightInd/>
              <w:rPr>
                <w:rFonts w:eastAsia="Calibri"/>
                <w:b/>
                <w:bCs/>
                <w:color w:val="FFFFFF"/>
                <w:sz w:val="24"/>
                <w:szCs w:val="24"/>
              </w:rPr>
            </w:pPr>
            <w:r w:rsidRPr="005D6A2D">
              <w:rPr>
                <w:rFonts w:eastAsia="Calibri"/>
                <w:b/>
                <w:bCs/>
                <w:color w:val="FFFFFF"/>
                <w:sz w:val="24"/>
                <w:szCs w:val="24"/>
              </w:rPr>
              <w:t xml:space="preserve">Question no. </w:t>
            </w:r>
          </w:p>
        </w:tc>
        <w:tc>
          <w:tcPr>
            <w:tcW w:w="4062" w:type="dxa"/>
            <w:tcBorders>
              <w:bottom w:val="single" w:sz="4" w:space="0" w:color="auto"/>
            </w:tcBorders>
            <w:shd w:val="clear" w:color="auto" w:fill="000000"/>
          </w:tcPr>
          <w:p w14:paraId="4CF1A9D6" w14:textId="77777777" w:rsidR="005D6A2D" w:rsidRPr="005D6A2D" w:rsidRDefault="005D6A2D" w:rsidP="00997862">
            <w:pPr>
              <w:widowControl/>
              <w:autoSpaceDE/>
              <w:autoSpaceDN/>
              <w:adjustRightInd/>
              <w:rPr>
                <w:rFonts w:eastAsia="Calibri"/>
                <w:b/>
                <w:bCs/>
                <w:color w:val="FFFFFF"/>
                <w:sz w:val="24"/>
                <w:szCs w:val="24"/>
              </w:rPr>
            </w:pPr>
            <w:r w:rsidRPr="005D6A2D">
              <w:rPr>
                <w:rFonts w:eastAsia="Calibri"/>
                <w:b/>
                <w:bCs/>
                <w:color w:val="FFFFFF"/>
                <w:sz w:val="24"/>
                <w:szCs w:val="24"/>
              </w:rPr>
              <w:t>Question</w:t>
            </w:r>
          </w:p>
        </w:tc>
        <w:tc>
          <w:tcPr>
            <w:tcW w:w="2879" w:type="dxa"/>
            <w:tcBorders>
              <w:bottom w:val="single" w:sz="4" w:space="0" w:color="auto"/>
            </w:tcBorders>
            <w:shd w:val="clear" w:color="auto" w:fill="000000"/>
          </w:tcPr>
          <w:p w14:paraId="0637578C" w14:textId="77777777" w:rsidR="005D6A2D" w:rsidRPr="005D6A2D" w:rsidRDefault="005D6A2D" w:rsidP="00997862">
            <w:pPr>
              <w:widowControl/>
              <w:autoSpaceDE/>
              <w:autoSpaceDN/>
              <w:adjustRightInd/>
              <w:rPr>
                <w:rFonts w:eastAsia="Calibri"/>
                <w:b/>
                <w:bCs/>
                <w:color w:val="FFFFFF"/>
                <w:sz w:val="24"/>
                <w:szCs w:val="24"/>
              </w:rPr>
            </w:pPr>
            <w:r w:rsidRPr="005D6A2D">
              <w:rPr>
                <w:rFonts w:eastAsia="Calibri"/>
                <w:b/>
                <w:bCs/>
                <w:color w:val="FFFFFF"/>
                <w:sz w:val="24"/>
                <w:szCs w:val="24"/>
              </w:rPr>
              <w:t>Response</w:t>
            </w:r>
          </w:p>
        </w:tc>
      </w:tr>
      <w:tr w:rsidR="005D6A2D" w:rsidRPr="005D6A2D" w14:paraId="3D1E4221"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136EDEBC"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lastRenderedPageBreak/>
              <w:t>1.2(a)</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5F423017"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Contact name</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4B1F511A"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7B6986C2"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1285432E"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1.2(b)</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3FEBCE7E"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Name of organisation</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65F9C3DC"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537012BF"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701DD9B8"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1.2(c)</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0ECA2288"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Role in organisation</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5023141B"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452182B7"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4D176879"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1.2(d)</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7E535C64"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Phone number</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1F3B1409"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598CB68E"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37825AB8"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1.2(e)</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3648B514"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 xml:space="preserve">E-mail address </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562C75D1"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4BBCE9BB"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558E3319"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1.2(f)</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6FD68889"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Postal address</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664355AD"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2B84F611"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4C91EFA0"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1.2(g)</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06A9D62D"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Signature (electronic is acceptable)</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1A965116"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02B6F473"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5363C19E"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1.2(h)</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6ECD21A2"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Date</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7DF4E37C" w14:textId="77777777" w:rsidR="005D6A2D" w:rsidRPr="005D6A2D" w:rsidRDefault="005D6A2D" w:rsidP="00997862">
            <w:pPr>
              <w:widowControl/>
              <w:autoSpaceDE/>
              <w:autoSpaceDN/>
              <w:adjustRightInd/>
              <w:rPr>
                <w:rFonts w:eastAsia="Calibri"/>
                <w:color w:val="000000"/>
                <w:sz w:val="24"/>
                <w:szCs w:val="24"/>
              </w:rPr>
            </w:pPr>
          </w:p>
        </w:tc>
      </w:tr>
    </w:tbl>
    <w:p w14:paraId="44FB30F8" w14:textId="77777777" w:rsidR="005D6A2D" w:rsidRPr="005D6A2D" w:rsidRDefault="005D6A2D" w:rsidP="005D6A2D">
      <w:pPr>
        <w:widowControl/>
        <w:autoSpaceDE/>
        <w:autoSpaceDN/>
        <w:adjustRightInd/>
        <w:spacing w:after="240" w:line="259" w:lineRule="auto"/>
        <w:rPr>
          <w:rFonts w:eastAsia="Calibri"/>
          <w:color w:val="000000"/>
          <w:sz w:val="24"/>
          <w:szCs w:val="24"/>
        </w:rPr>
      </w:pPr>
    </w:p>
    <w:p w14:paraId="37013E62" w14:textId="77777777" w:rsidR="005D6A2D" w:rsidRPr="005D6A2D" w:rsidRDefault="005D6A2D" w:rsidP="005D6A2D">
      <w:pPr>
        <w:widowControl/>
        <w:autoSpaceDE/>
        <w:autoSpaceDN/>
        <w:adjustRightInd/>
        <w:spacing w:after="240" w:line="276" w:lineRule="auto"/>
        <w:rPr>
          <w:rFonts w:eastAsia="Calibri"/>
          <w:b/>
          <w:color w:val="000000"/>
          <w:sz w:val="26"/>
          <w:szCs w:val="26"/>
        </w:rPr>
      </w:pPr>
      <w:r w:rsidRPr="005D6A2D">
        <w:rPr>
          <w:rFonts w:eastAsia="Calibri"/>
          <w:b/>
          <w:color w:val="000000"/>
          <w:sz w:val="26"/>
          <w:szCs w:val="26"/>
        </w:rPr>
        <w:t>Part 2 Exclusion Grounds</w:t>
      </w:r>
    </w:p>
    <w:p w14:paraId="3C2CF29B" w14:textId="77777777" w:rsidR="005D6A2D" w:rsidRPr="005D6A2D" w:rsidRDefault="005D6A2D" w:rsidP="005D6A2D">
      <w:pPr>
        <w:widowControl/>
        <w:autoSpaceDE/>
        <w:autoSpaceDN/>
        <w:adjustRightInd/>
        <w:spacing w:after="240" w:line="259" w:lineRule="auto"/>
        <w:rPr>
          <w:rFonts w:eastAsia="Calibri" w:cs="Arial"/>
          <w:b/>
          <w:color w:val="000000"/>
          <w:sz w:val="24"/>
          <w:szCs w:val="24"/>
        </w:rPr>
      </w:pPr>
      <w:r w:rsidRPr="005D6A2D">
        <w:rPr>
          <w:rFonts w:eastAsia="Calibri" w:cs="Arial"/>
          <w:b/>
          <w:color w:val="000000"/>
          <w:sz w:val="24"/>
          <w:szCs w:val="24"/>
        </w:rPr>
        <w:t>Part 2.1 Grounds for mandatory exclusion</w:t>
      </w: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696"/>
        <w:gridCol w:w="4061"/>
        <w:gridCol w:w="2878"/>
      </w:tblGrid>
      <w:tr w:rsidR="005D6A2D" w:rsidRPr="00997862" w14:paraId="2050C45E" w14:textId="77777777" w:rsidTr="00997862">
        <w:tc>
          <w:tcPr>
            <w:tcW w:w="1696" w:type="dxa"/>
            <w:tcBorders>
              <w:bottom w:val="single" w:sz="4" w:space="0" w:color="auto"/>
              <w:right w:val="nil"/>
            </w:tcBorders>
            <w:shd w:val="clear" w:color="auto" w:fill="000000"/>
          </w:tcPr>
          <w:p w14:paraId="50550326" w14:textId="77777777" w:rsidR="005D6A2D" w:rsidRPr="005D6A2D" w:rsidRDefault="005D6A2D" w:rsidP="00997862">
            <w:pPr>
              <w:widowControl/>
              <w:autoSpaceDE/>
              <w:autoSpaceDN/>
              <w:adjustRightInd/>
              <w:rPr>
                <w:rFonts w:eastAsia="Calibri"/>
                <w:b/>
                <w:bCs/>
                <w:color w:val="FFFFFF"/>
                <w:sz w:val="24"/>
                <w:szCs w:val="24"/>
              </w:rPr>
            </w:pPr>
            <w:r w:rsidRPr="005D6A2D">
              <w:rPr>
                <w:rFonts w:eastAsia="Calibri"/>
                <w:b/>
                <w:bCs/>
                <w:color w:val="FFFFFF"/>
                <w:sz w:val="24"/>
                <w:szCs w:val="24"/>
              </w:rPr>
              <w:t xml:space="preserve">Question no. </w:t>
            </w:r>
          </w:p>
        </w:tc>
        <w:tc>
          <w:tcPr>
            <w:tcW w:w="4062" w:type="dxa"/>
            <w:tcBorders>
              <w:bottom w:val="single" w:sz="4" w:space="0" w:color="auto"/>
            </w:tcBorders>
            <w:shd w:val="clear" w:color="auto" w:fill="000000"/>
          </w:tcPr>
          <w:p w14:paraId="6BE01517" w14:textId="77777777" w:rsidR="005D6A2D" w:rsidRPr="005D6A2D" w:rsidRDefault="005D6A2D" w:rsidP="00997862">
            <w:pPr>
              <w:widowControl/>
              <w:autoSpaceDE/>
              <w:autoSpaceDN/>
              <w:adjustRightInd/>
              <w:rPr>
                <w:rFonts w:eastAsia="Calibri"/>
                <w:b/>
                <w:bCs/>
                <w:color w:val="FFFFFF"/>
                <w:sz w:val="24"/>
                <w:szCs w:val="24"/>
              </w:rPr>
            </w:pPr>
            <w:r w:rsidRPr="005D6A2D">
              <w:rPr>
                <w:rFonts w:eastAsia="Calibri"/>
                <w:b/>
                <w:bCs/>
                <w:color w:val="FFFFFF"/>
                <w:sz w:val="24"/>
                <w:szCs w:val="24"/>
              </w:rPr>
              <w:t>Question</w:t>
            </w:r>
          </w:p>
        </w:tc>
        <w:tc>
          <w:tcPr>
            <w:tcW w:w="2879" w:type="dxa"/>
            <w:tcBorders>
              <w:bottom w:val="single" w:sz="4" w:space="0" w:color="auto"/>
            </w:tcBorders>
            <w:shd w:val="clear" w:color="auto" w:fill="000000"/>
          </w:tcPr>
          <w:p w14:paraId="4D43246D" w14:textId="77777777" w:rsidR="005D6A2D" w:rsidRPr="005D6A2D" w:rsidRDefault="005D6A2D" w:rsidP="00997862">
            <w:pPr>
              <w:widowControl/>
              <w:autoSpaceDE/>
              <w:autoSpaceDN/>
              <w:adjustRightInd/>
              <w:rPr>
                <w:rFonts w:eastAsia="Calibri"/>
                <w:b/>
                <w:bCs/>
                <w:color w:val="FFFFFF"/>
                <w:sz w:val="24"/>
                <w:szCs w:val="24"/>
              </w:rPr>
            </w:pPr>
            <w:r w:rsidRPr="005D6A2D">
              <w:rPr>
                <w:rFonts w:eastAsia="Calibri"/>
                <w:b/>
                <w:bCs/>
                <w:color w:val="FFFFFF"/>
                <w:sz w:val="24"/>
                <w:szCs w:val="24"/>
              </w:rPr>
              <w:t>Response</w:t>
            </w:r>
          </w:p>
        </w:tc>
      </w:tr>
      <w:tr w:rsidR="005D6A2D" w:rsidRPr="005D6A2D" w14:paraId="06F962EB"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3B997A32"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2.1(a)</w:t>
            </w:r>
          </w:p>
        </w:tc>
        <w:tc>
          <w:tcPr>
            <w:tcW w:w="6941" w:type="dxa"/>
            <w:gridSpan w:val="2"/>
            <w:tcBorders>
              <w:top w:val="single" w:sz="4" w:space="0" w:color="auto"/>
              <w:left w:val="single" w:sz="4" w:space="0" w:color="auto"/>
              <w:bottom w:val="single" w:sz="4" w:space="0" w:color="auto"/>
              <w:right w:val="single" w:sz="4" w:space="0" w:color="auto"/>
            </w:tcBorders>
            <w:shd w:val="clear" w:color="auto" w:fill="auto"/>
          </w:tcPr>
          <w:p w14:paraId="09974E87"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 xml:space="preserve">Please indicate if, within the past five years you, your organisation or any other person who has powers of representation, decision or control in the organisation been convicted </w:t>
            </w:r>
            <w:r w:rsidRPr="005D6A2D">
              <w:rPr>
                <w:rFonts w:eastAsia="Calibri"/>
                <w:color w:val="000000"/>
                <w:sz w:val="24"/>
                <w:szCs w:val="24"/>
                <w:highlight w:val="white"/>
              </w:rPr>
              <w:t xml:space="preserve">anywhere in the world </w:t>
            </w:r>
            <w:r w:rsidRPr="005D6A2D">
              <w:rPr>
                <w:rFonts w:eastAsia="Calibri"/>
                <w:color w:val="000000"/>
                <w:sz w:val="24"/>
                <w:szCs w:val="24"/>
              </w:rPr>
              <w:t>of any of the offences within the summary below.</w:t>
            </w:r>
          </w:p>
        </w:tc>
      </w:tr>
      <w:tr w:rsidR="005D6A2D" w:rsidRPr="005D6A2D" w14:paraId="645125B5"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1DA6542E" w14:textId="77777777" w:rsidR="005D6A2D" w:rsidRPr="005D6A2D" w:rsidRDefault="005D6A2D" w:rsidP="00997862">
            <w:pPr>
              <w:widowControl/>
              <w:autoSpaceDE/>
              <w:autoSpaceDN/>
              <w:adjustRightInd/>
              <w:rPr>
                <w:rFonts w:eastAsia="Calibri"/>
                <w:b/>
                <w:bCs/>
                <w:color w:val="000000"/>
                <w:sz w:val="24"/>
                <w:szCs w:val="24"/>
              </w:rPr>
            </w:pP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7CC7807E"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 xml:space="preserve">Participation in a criminal organisation.  </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51BF2B9A"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(Yes / No)</w:t>
            </w:r>
          </w:p>
          <w:p w14:paraId="7BC33E77"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If yes please provide details at 2.1 (b)</w:t>
            </w:r>
          </w:p>
        </w:tc>
      </w:tr>
      <w:tr w:rsidR="005D6A2D" w:rsidRPr="005D6A2D" w14:paraId="7D9B173A"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3041E394" w14:textId="77777777" w:rsidR="005D6A2D" w:rsidRPr="005D6A2D" w:rsidRDefault="005D6A2D" w:rsidP="00997862">
            <w:pPr>
              <w:widowControl/>
              <w:autoSpaceDE/>
              <w:autoSpaceDN/>
              <w:adjustRightInd/>
              <w:rPr>
                <w:rFonts w:eastAsia="Calibri"/>
                <w:b/>
                <w:bCs/>
                <w:color w:val="000000"/>
                <w:sz w:val="24"/>
                <w:szCs w:val="24"/>
              </w:rPr>
            </w:pP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7BB8ADAA"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 xml:space="preserve">Corruption.  </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41C2960B"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((Yes / No)</w:t>
            </w:r>
          </w:p>
          <w:p w14:paraId="555AFC99"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If yes please provide details at 2.1 (b)</w:t>
            </w:r>
          </w:p>
        </w:tc>
      </w:tr>
      <w:tr w:rsidR="005D6A2D" w:rsidRPr="005D6A2D" w14:paraId="7BE10134"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722B00AE" w14:textId="77777777" w:rsidR="005D6A2D" w:rsidRPr="005D6A2D" w:rsidRDefault="005D6A2D" w:rsidP="00997862">
            <w:pPr>
              <w:widowControl/>
              <w:autoSpaceDE/>
              <w:autoSpaceDN/>
              <w:adjustRightInd/>
              <w:rPr>
                <w:rFonts w:eastAsia="Calibri"/>
                <w:b/>
                <w:bCs/>
                <w:color w:val="000000"/>
                <w:sz w:val="24"/>
                <w:szCs w:val="24"/>
              </w:rPr>
            </w:pP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6AC5B923"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 xml:space="preserve">Fraud. </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164003B7"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(Yes / No)</w:t>
            </w:r>
          </w:p>
          <w:p w14:paraId="58357A9D"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If yes please provide details at 2.1 (b)</w:t>
            </w:r>
          </w:p>
        </w:tc>
      </w:tr>
      <w:tr w:rsidR="005D6A2D" w:rsidRPr="005D6A2D" w14:paraId="1CAE938A"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42C6D796" w14:textId="77777777" w:rsidR="005D6A2D" w:rsidRPr="005D6A2D" w:rsidRDefault="005D6A2D" w:rsidP="00997862">
            <w:pPr>
              <w:widowControl/>
              <w:autoSpaceDE/>
              <w:autoSpaceDN/>
              <w:adjustRightInd/>
              <w:rPr>
                <w:rFonts w:eastAsia="Calibri"/>
                <w:b/>
                <w:bCs/>
                <w:color w:val="000000"/>
                <w:sz w:val="24"/>
                <w:szCs w:val="24"/>
              </w:rPr>
            </w:pP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428D45CA"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Terrorist offences or offences linked to terrorist activities</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0940C64B"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(Yes / No)</w:t>
            </w:r>
          </w:p>
          <w:p w14:paraId="15B9B446"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If yes please provide details at 2.1 (b)</w:t>
            </w:r>
          </w:p>
        </w:tc>
      </w:tr>
      <w:tr w:rsidR="005D6A2D" w:rsidRPr="005D6A2D" w14:paraId="6817840F"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6E1831B3" w14:textId="77777777" w:rsidR="005D6A2D" w:rsidRPr="005D6A2D" w:rsidRDefault="005D6A2D" w:rsidP="00997862">
            <w:pPr>
              <w:widowControl/>
              <w:autoSpaceDE/>
              <w:autoSpaceDN/>
              <w:adjustRightInd/>
              <w:rPr>
                <w:rFonts w:eastAsia="Calibri"/>
                <w:b/>
                <w:bCs/>
                <w:color w:val="000000"/>
                <w:sz w:val="24"/>
                <w:szCs w:val="24"/>
              </w:rPr>
            </w:pP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3A7E2C26"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Money laundering or terrorist financing</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2CF60F73"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(Yes / No)</w:t>
            </w:r>
          </w:p>
          <w:p w14:paraId="55B88162"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If yes please provide details at 2.1 (b)</w:t>
            </w:r>
          </w:p>
        </w:tc>
      </w:tr>
      <w:tr w:rsidR="005D6A2D" w:rsidRPr="005D6A2D" w14:paraId="2569951E"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54E11D2A" w14:textId="77777777" w:rsidR="005D6A2D" w:rsidRPr="005D6A2D" w:rsidRDefault="005D6A2D" w:rsidP="00997862">
            <w:pPr>
              <w:widowControl/>
              <w:autoSpaceDE/>
              <w:autoSpaceDN/>
              <w:adjustRightInd/>
              <w:rPr>
                <w:rFonts w:eastAsia="Calibri"/>
                <w:b/>
                <w:bCs/>
                <w:color w:val="000000"/>
                <w:sz w:val="24"/>
                <w:szCs w:val="24"/>
              </w:rPr>
            </w:pP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1F4A4465"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Child labour and other forms of trafficking in human beings</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45883858"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(Yes / No)</w:t>
            </w:r>
          </w:p>
          <w:p w14:paraId="57AD5755"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If yes please provide details at 2.1 (b)</w:t>
            </w:r>
          </w:p>
        </w:tc>
      </w:tr>
      <w:tr w:rsidR="005D6A2D" w:rsidRPr="005D6A2D" w14:paraId="4E09E46F"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12AB1187"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2.1(b)</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0CB69071"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If you have answered yes to question 2.1(a), please provide further details.</w:t>
            </w:r>
          </w:p>
          <w:p w14:paraId="31126E5D" w14:textId="77777777" w:rsidR="005D6A2D" w:rsidRPr="005D6A2D" w:rsidRDefault="005D6A2D" w:rsidP="00997862">
            <w:pPr>
              <w:widowControl/>
              <w:autoSpaceDE/>
              <w:autoSpaceDN/>
              <w:adjustRightInd/>
              <w:rPr>
                <w:rFonts w:eastAsia="Calibri"/>
                <w:color w:val="000000"/>
                <w:sz w:val="24"/>
                <w:szCs w:val="24"/>
              </w:rPr>
            </w:pPr>
          </w:p>
          <w:p w14:paraId="54D10499"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Date of conviction, specify which of the grounds listed the conviction was for, and the reasons for conviction.</w:t>
            </w:r>
          </w:p>
          <w:p w14:paraId="2DE403A5" w14:textId="77777777" w:rsidR="005D6A2D" w:rsidRPr="005D6A2D" w:rsidRDefault="005D6A2D" w:rsidP="00997862">
            <w:pPr>
              <w:widowControl/>
              <w:autoSpaceDE/>
              <w:autoSpaceDN/>
              <w:adjustRightInd/>
              <w:rPr>
                <w:rFonts w:eastAsia="Calibri"/>
                <w:color w:val="000000"/>
                <w:sz w:val="24"/>
                <w:szCs w:val="24"/>
              </w:rPr>
            </w:pPr>
          </w:p>
          <w:p w14:paraId="7A2E2349"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Identity of who has been convicted</w:t>
            </w:r>
          </w:p>
          <w:p w14:paraId="67C76D5C"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lastRenderedPageBreak/>
              <w:t>If the relevant documentation is available electronically please provide the web address, issuing authority, precise reference of the documents.</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62431CDC"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44215064"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68049FE5"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2.1 (c)</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14D08A81"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If you have answered Yes to any of the points above have measures been taken to demonstrate the reliability of the organisation despite the existence of a relevant ground for exclusion? (i.e. Self-Cleaning)</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6D84461E"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(Yes / No)</w:t>
            </w:r>
          </w:p>
          <w:p w14:paraId="49E398E2"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3289DFEE"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0B0E9572"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2.1(d)</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2F5A6DCE"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4B582CC8"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(Yes / No)</w:t>
            </w:r>
          </w:p>
          <w:p w14:paraId="16287F21" w14:textId="77777777" w:rsidR="005D6A2D" w:rsidRPr="005D6A2D" w:rsidRDefault="005D6A2D" w:rsidP="00997862">
            <w:pPr>
              <w:widowControl/>
              <w:autoSpaceDE/>
              <w:autoSpaceDN/>
              <w:adjustRightInd/>
              <w:rPr>
                <w:rFonts w:eastAsia="Calibri"/>
                <w:color w:val="000000"/>
                <w:sz w:val="24"/>
                <w:szCs w:val="24"/>
              </w:rPr>
            </w:pPr>
          </w:p>
        </w:tc>
      </w:tr>
      <w:tr w:rsidR="005D6A2D" w:rsidRPr="005D6A2D" w14:paraId="73BD11B3"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28FF61B0"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2.1(e)</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1FE8D5DE"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5BE93A62" w14:textId="77777777" w:rsidR="005D6A2D" w:rsidRPr="005D6A2D" w:rsidRDefault="005D6A2D" w:rsidP="00997862">
            <w:pPr>
              <w:widowControl/>
              <w:autoSpaceDE/>
              <w:autoSpaceDN/>
              <w:adjustRightInd/>
              <w:rPr>
                <w:rFonts w:eastAsia="Calibri"/>
                <w:color w:val="000000"/>
                <w:sz w:val="24"/>
                <w:szCs w:val="24"/>
              </w:rPr>
            </w:pPr>
          </w:p>
          <w:p w14:paraId="384BA73E" w14:textId="77777777" w:rsidR="005D6A2D" w:rsidRPr="005D6A2D" w:rsidRDefault="005D6A2D" w:rsidP="00997862">
            <w:pPr>
              <w:widowControl/>
              <w:autoSpaceDE/>
              <w:autoSpaceDN/>
              <w:adjustRightInd/>
              <w:rPr>
                <w:rFonts w:eastAsia="Calibri"/>
                <w:color w:val="000000"/>
                <w:sz w:val="24"/>
                <w:szCs w:val="24"/>
              </w:rPr>
            </w:pPr>
          </w:p>
        </w:tc>
      </w:tr>
    </w:tbl>
    <w:p w14:paraId="34B3F2EB" w14:textId="77777777" w:rsidR="005D6A2D" w:rsidRPr="005D6A2D" w:rsidRDefault="005D6A2D" w:rsidP="005D6A2D">
      <w:pPr>
        <w:widowControl/>
        <w:autoSpaceDE/>
        <w:autoSpaceDN/>
        <w:adjustRightInd/>
        <w:spacing w:after="240" w:line="259" w:lineRule="auto"/>
        <w:rPr>
          <w:rFonts w:eastAsia="Calibri"/>
          <w:color w:val="000000"/>
          <w:sz w:val="24"/>
          <w:szCs w:val="24"/>
        </w:rPr>
      </w:pPr>
    </w:p>
    <w:p w14:paraId="0616ED52" w14:textId="77777777" w:rsidR="005D6A2D" w:rsidRPr="005D6A2D" w:rsidRDefault="005D6A2D" w:rsidP="005D6A2D">
      <w:pPr>
        <w:widowControl/>
        <w:autoSpaceDE/>
        <w:autoSpaceDN/>
        <w:adjustRightInd/>
        <w:spacing w:after="240" w:line="259" w:lineRule="auto"/>
        <w:rPr>
          <w:rFonts w:eastAsia="Calibri" w:cs="Arial"/>
          <w:b/>
          <w:color w:val="000000"/>
          <w:sz w:val="24"/>
          <w:szCs w:val="24"/>
        </w:rPr>
      </w:pPr>
      <w:r w:rsidRPr="005D6A2D">
        <w:rPr>
          <w:rFonts w:eastAsia="Calibri" w:cs="Arial"/>
          <w:b/>
          <w:color w:val="000000"/>
          <w:sz w:val="24"/>
          <w:szCs w:val="24"/>
        </w:rPr>
        <w:t>Part 2.2 Grounds for discretionary exclusion</w:t>
      </w: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696"/>
        <w:gridCol w:w="4061"/>
        <w:gridCol w:w="2878"/>
      </w:tblGrid>
      <w:tr w:rsidR="005D6A2D" w:rsidRPr="00997862" w14:paraId="020E0BA0" w14:textId="77777777" w:rsidTr="00997862">
        <w:tc>
          <w:tcPr>
            <w:tcW w:w="1696" w:type="dxa"/>
            <w:tcBorders>
              <w:bottom w:val="single" w:sz="4" w:space="0" w:color="auto"/>
              <w:right w:val="nil"/>
            </w:tcBorders>
            <w:shd w:val="clear" w:color="auto" w:fill="000000"/>
          </w:tcPr>
          <w:p w14:paraId="02035391" w14:textId="77777777" w:rsidR="005D6A2D" w:rsidRPr="005D6A2D" w:rsidRDefault="005D6A2D" w:rsidP="00997862">
            <w:pPr>
              <w:widowControl/>
              <w:autoSpaceDE/>
              <w:autoSpaceDN/>
              <w:adjustRightInd/>
              <w:rPr>
                <w:rFonts w:eastAsia="Calibri"/>
                <w:b/>
                <w:bCs/>
                <w:color w:val="FFFFFF"/>
                <w:sz w:val="24"/>
                <w:szCs w:val="24"/>
              </w:rPr>
            </w:pPr>
            <w:r w:rsidRPr="005D6A2D">
              <w:rPr>
                <w:rFonts w:eastAsia="Calibri"/>
                <w:b/>
                <w:bCs/>
                <w:color w:val="FFFFFF"/>
                <w:sz w:val="24"/>
                <w:szCs w:val="24"/>
              </w:rPr>
              <w:t xml:space="preserve">Question no. </w:t>
            </w:r>
          </w:p>
        </w:tc>
        <w:tc>
          <w:tcPr>
            <w:tcW w:w="4062" w:type="dxa"/>
            <w:shd w:val="clear" w:color="auto" w:fill="000000"/>
          </w:tcPr>
          <w:p w14:paraId="467F95C7" w14:textId="77777777" w:rsidR="005D6A2D" w:rsidRPr="005D6A2D" w:rsidRDefault="005D6A2D" w:rsidP="00997862">
            <w:pPr>
              <w:widowControl/>
              <w:autoSpaceDE/>
              <w:autoSpaceDN/>
              <w:adjustRightInd/>
              <w:rPr>
                <w:rFonts w:eastAsia="Calibri"/>
                <w:b/>
                <w:bCs/>
                <w:color w:val="FFFFFF"/>
                <w:sz w:val="24"/>
                <w:szCs w:val="24"/>
              </w:rPr>
            </w:pPr>
            <w:r w:rsidRPr="005D6A2D">
              <w:rPr>
                <w:rFonts w:eastAsia="Calibri"/>
                <w:b/>
                <w:bCs/>
                <w:color w:val="FFFFFF"/>
                <w:sz w:val="24"/>
                <w:szCs w:val="24"/>
              </w:rPr>
              <w:t>Question</w:t>
            </w:r>
          </w:p>
        </w:tc>
        <w:tc>
          <w:tcPr>
            <w:tcW w:w="2879" w:type="dxa"/>
            <w:shd w:val="clear" w:color="auto" w:fill="000000"/>
          </w:tcPr>
          <w:p w14:paraId="1E329073" w14:textId="77777777" w:rsidR="005D6A2D" w:rsidRPr="005D6A2D" w:rsidRDefault="005D6A2D" w:rsidP="00997862">
            <w:pPr>
              <w:widowControl/>
              <w:autoSpaceDE/>
              <w:autoSpaceDN/>
              <w:adjustRightInd/>
              <w:rPr>
                <w:rFonts w:eastAsia="Calibri"/>
                <w:b/>
                <w:bCs/>
                <w:color w:val="FFFFFF"/>
                <w:sz w:val="24"/>
                <w:szCs w:val="24"/>
              </w:rPr>
            </w:pPr>
            <w:r w:rsidRPr="005D6A2D">
              <w:rPr>
                <w:rFonts w:eastAsia="Calibri"/>
                <w:b/>
                <w:bCs/>
                <w:color w:val="FFFFFF"/>
                <w:sz w:val="24"/>
                <w:szCs w:val="24"/>
              </w:rPr>
              <w:t>Response</w:t>
            </w:r>
          </w:p>
        </w:tc>
      </w:tr>
      <w:tr w:rsidR="005D6A2D" w:rsidRPr="005D6A2D" w14:paraId="6CFFD797" w14:textId="77777777" w:rsidTr="00997862">
        <w:trPr>
          <w:trHeight w:val="2104"/>
        </w:trPr>
        <w:tc>
          <w:tcPr>
            <w:tcW w:w="1696" w:type="dxa"/>
            <w:tcBorders>
              <w:top w:val="single" w:sz="4" w:space="0" w:color="auto"/>
              <w:left w:val="single" w:sz="4" w:space="0" w:color="auto"/>
              <w:bottom w:val="single" w:sz="4" w:space="0" w:color="auto"/>
              <w:right w:val="single" w:sz="4" w:space="0" w:color="auto"/>
            </w:tcBorders>
            <w:shd w:val="clear" w:color="auto" w:fill="FFFFFF"/>
          </w:tcPr>
          <w:p w14:paraId="4361B56B"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2.2(a)</w:t>
            </w:r>
          </w:p>
        </w:tc>
        <w:tc>
          <w:tcPr>
            <w:tcW w:w="6941" w:type="dxa"/>
            <w:gridSpan w:val="2"/>
            <w:tcBorders>
              <w:top w:val="single" w:sz="4" w:space="0" w:color="000000"/>
              <w:left w:val="single" w:sz="4" w:space="0" w:color="auto"/>
              <w:bottom w:val="single" w:sz="4" w:space="0" w:color="auto"/>
            </w:tcBorders>
            <w:shd w:val="clear" w:color="auto" w:fill="auto"/>
          </w:tcPr>
          <w:p w14:paraId="1F135157"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 xml:space="preserve">The detailed grounds for discretionary exclusion of an organisation are set out on this </w:t>
            </w:r>
            <w:hyperlink r:id="rId25" w:history="1">
              <w:r w:rsidRPr="005D6A2D">
                <w:rPr>
                  <w:rFonts w:eastAsia="Calibri"/>
                  <w:color w:val="0000FF"/>
                  <w:sz w:val="24"/>
                  <w:szCs w:val="24"/>
                  <w:u w:val="single"/>
                </w:rPr>
                <w:t>webpage</w:t>
              </w:r>
            </w:hyperlink>
            <w:r w:rsidRPr="005D6A2D">
              <w:rPr>
                <w:rFonts w:eastAsia="Calibri"/>
                <w:color w:val="000000"/>
                <w:sz w:val="24"/>
                <w:szCs w:val="24"/>
              </w:rPr>
              <w:t xml:space="preserve">, which should be referred to before completing these questions. </w:t>
            </w:r>
          </w:p>
          <w:p w14:paraId="406B1699"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5D6A2D" w:rsidRPr="005D6A2D" w14:paraId="41A3C068" w14:textId="77777777" w:rsidTr="00997862">
        <w:tc>
          <w:tcPr>
            <w:tcW w:w="1696" w:type="dxa"/>
            <w:tcBorders>
              <w:top w:val="single" w:sz="4" w:space="0" w:color="auto"/>
              <w:right w:val="single" w:sz="4" w:space="0" w:color="auto"/>
            </w:tcBorders>
            <w:shd w:val="clear" w:color="auto" w:fill="FFFFFF"/>
          </w:tcPr>
          <w:p w14:paraId="0C4CD53D"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2.2(b)</w:t>
            </w:r>
          </w:p>
          <w:p w14:paraId="7D34F5C7" w14:textId="77777777" w:rsidR="005D6A2D" w:rsidRPr="005D6A2D" w:rsidRDefault="005D6A2D" w:rsidP="00997862">
            <w:pPr>
              <w:widowControl/>
              <w:autoSpaceDE/>
              <w:autoSpaceDN/>
              <w:adjustRightInd/>
              <w:rPr>
                <w:rFonts w:eastAsia="Calibri"/>
                <w:b/>
                <w:bCs/>
                <w:color w:val="000000"/>
                <w:sz w:val="24"/>
                <w:szCs w:val="24"/>
              </w:rPr>
            </w:pP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3F1ACBEA"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 xml:space="preserve">Breach of environmental obligations? </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1D3F86EA"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(Yes / No)</w:t>
            </w:r>
          </w:p>
          <w:p w14:paraId="37F2E4D9"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If yes please provide details at 2.2 (f)</w:t>
            </w:r>
          </w:p>
        </w:tc>
      </w:tr>
      <w:tr w:rsidR="005D6A2D" w:rsidRPr="005D6A2D" w14:paraId="5206D65D" w14:textId="77777777" w:rsidTr="00997862">
        <w:tc>
          <w:tcPr>
            <w:tcW w:w="1696" w:type="dxa"/>
            <w:tcBorders>
              <w:top w:val="single" w:sz="4" w:space="0" w:color="000000"/>
              <w:bottom w:val="single" w:sz="4" w:space="0" w:color="000000"/>
              <w:right w:val="single" w:sz="4" w:space="0" w:color="auto"/>
            </w:tcBorders>
            <w:shd w:val="clear" w:color="auto" w:fill="FFFFFF"/>
          </w:tcPr>
          <w:p w14:paraId="5AA381E0"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2.2(c)</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20ADD1BE"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 xml:space="preserve">Breach of social obligations?  </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3BF8B1D3"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(Yes / No)</w:t>
            </w:r>
          </w:p>
          <w:p w14:paraId="26C38253"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lastRenderedPageBreak/>
              <w:t>If yes please provide details at 2.2 (f)</w:t>
            </w:r>
          </w:p>
        </w:tc>
      </w:tr>
      <w:tr w:rsidR="005D6A2D" w:rsidRPr="005D6A2D" w14:paraId="74980BD4" w14:textId="77777777" w:rsidTr="00997862">
        <w:tc>
          <w:tcPr>
            <w:tcW w:w="1696" w:type="dxa"/>
            <w:tcBorders>
              <w:bottom w:val="single" w:sz="4" w:space="0" w:color="auto"/>
              <w:right w:val="single" w:sz="4" w:space="0" w:color="auto"/>
            </w:tcBorders>
            <w:shd w:val="clear" w:color="auto" w:fill="FFFFFF"/>
          </w:tcPr>
          <w:p w14:paraId="14B1F555"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lastRenderedPageBreak/>
              <w:t>2.2(d)</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720F29A5"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 xml:space="preserve">Breach of labour law obligations? </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6A720FE3"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(Yes / No)</w:t>
            </w:r>
          </w:p>
          <w:p w14:paraId="17BA9A3F"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If yes please provide details at 2.2 (f)</w:t>
            </w:r>
          </w:p>
        </w:tc>
      </w:tr>
      <w:tr w:rsidR="005D6A2D" w:rsidRPr="005D6A2D" w14:paraId="1298DDCA"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52D68535"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2.2(e)</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7FFE5127"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5DF77416"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(Yes / No)</w:t>
            </w:r>
          </w:p>
          <w:p w14:paraId="0FBE2209"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If yes please provide details at 2.2 (f)</w:t>
            </w:r>
          </w:p>
        </w:tc>
      </w:tr>
      <w:tr w:rsidR="005D6A2D" w:rsidRPr="005D6A2D" w14:paraId="0F099042" w14:textId="77777777" w:rsidTr="00997862">
        <w:tc>
          <w:tcPr>
            <w:tcW w:w="1696" w:type="dxa"/>
            <w:tcBorders>
              <w:top w:val="single" w:sz="4" w:space="0" w:color="auto"/>
              <w:left w:val="single" w:sz="4" w:space="0" w:color="auto"/>
              <w:bottom w:val="single" w:sz="4" w:space="0" w:color="auto"/>
              <w:right w:val="single" w:sz="4" w:space="0" w:color="auto"/>
            </w:tcBorders>
            <w:shd w:val="clear" w:color="auto" w:fill="FFFFFF"/>
          </w:tcPr>
          <w:p w14:paraId="19AC93F8" w14:textId="77777777" w:rsidR="005D6A2D" w:rsidRPr="005D6A2D" w:rsidRDefault="005D6A2D" w:rsidP="00997862">
            <w:pPr>
              <w:widowControl/>
              <w:autoSpaceDE/>
              <w:autoSpaceDN/>
              <w:adjustRightInd/>
              <w:rPr>
                <w:rFonts w:eastAsia="Calibri"/>
                <w:b/>
                <w:bCs/>
                <w:color w:val="000000"/>
                <w:sz w:val="24"/>
                <w:szCs w:val="24"/>
              </w:rPr>
            </w:pPr>
            <w:r w:rsidRPr="005D6A2D">
              <w:rPr>
                <w:rFonts w:eastAsia="Calibri"/>
                <w:b/>
                <w:bCs/>
                <w:color w:val="000000"/>
                <w:sz w:val="24"/>
                <w:szCs w:val="24"/>
              </w:rPr>
              <w:t>2.2 (f)</w:t>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21827644" w14:textId="77777777" w:rsidR="005D6A2D" w:rsidRPr="005D6A2D" w:rsidRDefault="005D6A2D" w:rsidP="00997862">
            <w:pPr>
              <w:widowControl/>
              <w:autoSpaceDE/>
              <w:autoSpaceDN/>
              <w:adjustRightInd/>
              <w:rPr>
                <w:rFonts w:eastAsia="Calibri"/>
                <w:color w:val="000000"/>
                <w:sz w:val="24"/>
                <w:szCs w:val="24"/>
              </w:rPr>
            </w:pPr>
            <w:r w:rsidRPr="005D6A2D">
              <w:rPr>
                <w:rFonts w:eastAsia="Calibri"/>
                <w:color w:val="000000"/>
                <w:sz w:val="24"/>
                <w:szCs w:val="24"/>
              </w:rPr>
              <w:t>If you have answered Yes to any of the above, explain what measures been taken to demonstrate the reliability of the organisation despite the existence of a relevant ground for exclusion? (Self Cleaning)</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0B4020A7" w14:textId="77777777" w:rsidR="005D6A2D" w:rsidRPr="005D6A2D" w:rsidRDefault="005D6A2D" w:rsidP="00997862">
            <w:pPr>
              <w:widowControl/>
              <w:autoSpaceDE/>
              <w:autoSpaceDN/>
              <w:adjustRightInd/>
              <w:rPr>
                <w:rFonts w:eastAsia="Calibri"/>
                <w:color w:val="000000"/>
                <w:sz w:val="24"/>
                <w:szCs w:val="24"/>
              </w:rPr>
            </w:pPr>
          </w:p>
        </w:tc>
      </w:tr>
    </w:tbl>
    <w:p w14:paraId="1D7B270A" w14:textId="77777777" w:rsidR="005D6A2D" w:rsidRPr="005D6A2D" w:rsidRDefault="005D6A2D" w:rsidP="005D6A2D">
      <w:pPr>
        <w:widowControl/>
        <w:autoSpaceDE/>
        <w:autoSpaceDN/>
        <w:adjustRightInd/>
        <w:spacing w:after="240" w:line="259" w:lineRule="auto"/>
        <w:rPr>
          <w:rFonts w:eastAsia="Calibri"/>
          <w:color w:val="000000"/>
          <w:sz w:val="24"/>
          <w:szCs w:val="24"/>
        </w:rPr>
      </w:pPr>
    </w:p>
    <w:p w14:paraId="2F47C734" w14:textId="77777777" w:rsidR="005D6A2D" w:rsidRPr="005D6A2D" w:rsidRDefault="005D6A2D" w:rsidP="005D6A2D">
      <w:pPr>
        <w:keepNext/>
        <w:widowControl/>
        <w:autoSpaceDE/>
        <w:autoSpaceDN/>
        <w:adjustRightInd/>
        <w:spacing w:after="240" w:line="276" w:lineRule="auto"/>
        <w:outlineLvl w:val="0"/>
        <w:rPr>
          <w:rFonts w:eastAsia="Calibri"/>
          <w:b/>
          <w:color w:val="000000"/>
          <w:sz w:val="36"/>
          <w:szCs w:val="32"/>
          <w:lang w:eastAsia="en-GB"/>
        </w:rPr>
      </w:pPr>
      <w:r w:rsidRPr="005D6A2D">
        <w:rPr>
          <w:rFonts w:eastAsia="Calibri"/>
          <w:b/>
          <w:color w:val="000000"/>
          <w:sz w:val="36"/>
          <w:szCs w:val="32"/>
          <w:lang w:eastAsia="en-GB"/>
        </w:rPr>
        <w:t>Annex 2 Acceptance of Terms and Conditions  </w:t>
      </w:r>
    </w:p>
    <w:p w14:paraId="13A1033F" w14:textId="77777777" w:rsidR="005D6A2D" w:rsidRPr="005D6A2D" w:rsidRDefault="005D6A2D" w:rsidP="005D6A2D">
      <w:pPr>
        <w:widowControl/>
        <w:autoSpaceDE/>
        <w:autoSpaceDN/>
        <w:adjustRightInd/>
        <w:spacing w:after="240" w:line="259" w:lineRule="auto"/>
        <w:rPr>
          <w:rFonts w:eastAsia="Calibri"/>
          <w:color w:val="000000"/>
          <w:sz w:val="24"/>
          <w:szCs w:val="24"/>
          <w:lang w:eastAsia="en-GB"/>
        </w:rPr>
      </w:pPr>
      <w:r w:rsidRPr="005D6A2D">
        <w:rPr>
          <w:rFonts w:eastAsia="Calibri"/>
          <w:color w:val="000000"/>
          <w:sz w:val="24"/>
          <w:szCs w:val="24"/>
          <w:lang w:eastAsia="en-GB"/>
        </w:rPr>
        <w:t>I/We accept in full the terms and conditions appended to this Request for Quote document. </w:t>
      </w:r>
    </w:p>
    <w:p w14:paraId="3D12A588" w14:textId="77777777" w:rsidR="005D6A2D" w:rsidRPr="005D6A2D" w:rsidRDefault="005D6A2D" w:rsidP="005D6A2D">
      <w:pPr>
        <w:widowControl/>
        <w:autoSpaceDE/>
        <w:autoSpaceDN/>
        <w:adjustRightInd/>
        <w:spacing w:after="240" w:line="259" w:lineRule="auto"/>
        <w:rPr>
          <w:rFonts w:eastAsia="Calibri"/>
          <w:color w:val="000000"/>
          <w:sz w:val="24"/>
          <w:szCs w:val="24"/>
          <w:lang w:eastAsia="en-GB"/>
        </w:rPr>
      </w:pPr>
      <w:r w:rsidRPr="005D6A2D">
        <w:rPr>
          <w:rFonts w:eastAsia="Calibri"/>
          <w:color w:val="000000"/>
          <w:sz w:val="24"/>
          <w:szCs w:val="24"/>
          <w:lang w:eastAsia="en-GB"/>
        </w:rPr>
        <w:t>Company ____________________________________________________ </w:t>
      </w:r>
    </w:p>
    <w:p w14:paraId="399E47EA" w14:textId="77777777" w:rsidR="005D6A2D" w:rsidRPr="005D6A2D" w:rsidRDefault="005D6A2D" w:rsidP="005D6A2D">
      <w:pPr>
        <w:widowControl/>
        <w:autoSpaceDE/>
        <w:autoSpaceDN/>
        <w:adjustRightInd/>
        <w:spacing w:after="240" w:line="259" w:lineRule="auto"/>
        <w:rPr>
          <w:rFonts w:eastAsia="Calibri"/>
          <w:color w:val="000000"/>
          <w:sz w:val="24"/>
          <w:szCs w:val="24"/>
          <w:lang w:eastAsia="en-GB"/>
        </w:rPr>
      </w:pPr>
      <w:r w:rsidRPr="005D6A2D">
        <w:rPr>
          <w:rFonts w:eastAsia="Calibri"/>
          <w:color w:val="000000"/>
          <w:sz w:val="24"/>
          <w:szCs w:val="24"/>
          <w:lang w:eastAsia="en-GB"/>
        </w:rPr>
        <w:t>Signature ____________________________________________________ </w:t>
      </w:r>
    </w:p>
    <w:p w14:paraId="7994D4E9" w14:textId="77777777" w:rsidR="005D6A2D" w:rsidRPr="005D6A2D" w:rsidRDefault="005D6A2D" w:rsidP="005D6A2D">
      <w:pPr>
        <w:widowControl/>
        <w:autoSpaceDE/>
        <w:autoSpaceDN/>
        <w:adjustRightInd/>
        <w:spacing w:after="240" w:line="259" w:lineRule="auto"/>
        <w:rPr>
          <w:rFonts w:eastAsia="Calibri"/>
          <w:color w:val="000000"/>
          <w:sz w:val="24"/>
          <w:szCs w:val="24"/>
          <w:lang w:eastAsia="en-GB"/>
        </w:rPr>
      </w:pPr>
      <w:r w:rsidRPr="005D6A2D">
        <w:rPr>
          <w:rFonts w:eastAsia="Calibri"/>
          <w:color w:val="000000"/>
          <w:sz w:val="24"/>
          <w:szCs w:val="24"/>
          <w:lang w:eastAsia="en-GB"/>
        </w:rPr>
        <w:t>Print Name ____________________________________________________ </w:t>
      </w:r>
    </w:p>
    <w:p w14:paraId="79C73893" w14:textId="77777777" w:rsidR="005D6A2D" w:rsidRPr="005D6A2D" w:rsidRDefault="005D6A2D" w:rsidP="005D6A2D">
      <w:pPr>
        <w:widowControl/>
        <w:autoSpaceDE/>
        <w:autoSpaceDN/>
        <w:adjustRightInd/>
        <w:spacing w:after="240" w:line="259" w:lineRule="auto"/>
        <w:rPr>
          <w:rFonts w:eastAsia="Calibri"/>
          <w:color w:val="000000"/>
          <w:sz w:val="24"/>
          <w:szCs w:val="24"/>
          <w:lang w:eastAsia="en-GB"/>
        </w:rPr>
      </w:pPr>
      <w:r w:rsidRPr="005D6A2D">
        <w:rPr>
          <w:rFonts w:eastAsia="Calibri"/>
          <w:color w:val="000000"/>
          <w:sz w:val="24"/>
          <w:szCs w:val="24"/>
          <w:lang w:eastAsia="en-GB"/>
        </w:rPr>
        <w:t>Position ____________________________________________________ </w:t>
      </w:r>
    </w:p>
    <w:p w14:paraId="543BD037" w14:textId="77777777" w:rsidR="005D6A2D" w:rsidRPr="005D6A2D" w:rsidRDefault="005D6A2D" w:rsidP="005D6A2D">
      <w:pPr>
        <w:widowControl/>
        <w:autoSpaceDE/>
        <w:autoSpaceDN/>
        <w:adjustRightInd/>
        <w:spacing w:after="240" w:line="259" w:lineRule="auto"/>
        <w:rPr>
          <w:rFonts w:eastAsia="Calibri"/>
          <w:color w:val="000000"/>
          <w:sz w:val="24"/>
          <w:szCs w:val="24"/>
          <w:lang w:eastAsia="en-GB"/>
        </w:rPr>
      </w:pPr>
      <w:r w:rsidRPr="005D6A2D">
        <w:rPr>
          <w:rFonts w:eastAsia="Calibri"/>
          <w:color w:val="000000"/>
          <w:sz w:val="24"/>
          <w:szCs w:val="24"/>
          <w:lang w:eastAsia="en-GB"/>
        </w:rPr>
        <w:t>Date ____________________________________________________</w:t>
      </w:r>
    </w:p>
    <w:p w14:paraId="4F904CB7" w14:textId="77777777" w:rsidR="004A5A7F" w:rsidRPr="005D6A2D" w:rsidRDefault="004A5A7F" w:rsidP="005D6A2D">
      <w:pPr>
        <w:widowControl/>
        <w:autoSpaceDE/>
        <w:autoSpaceDN/>
        <w:adjustRightInd/>
        <w:spacing w:after="240" w:line="259" w:lineRule="auto"/>
        <w:rPr>
          <w:rFonts w:eastAsia="Calibri"/>
          <w:color w:val="000000"/>
          <w:sz w:val="24"/>
          <w:szCs w:val="24"/>
        </w:rPr>
      </w:pPr>
    </w:p>
    <w:p w14:paraId="06971CD3" w14:textId="77777777" w:rsidR="004A5A7F" w:rsidRPr="004A5A7F" w:rsidRDefault="004A5A7F" w:rsidP="004A5A7F">
      <w:pPr>
        <w:rPr>
          <w:rFonts w:cs="Arial"/>
        </w:rPr>
      </w:pPr>
    </w:p>
    <w:p w14:paraId="2A1F701D" w14:textId="77777777" w:rsidR="004A5A7F" w:rsidRPr="004A5A7F" w:rsidRDefault="004A5A7F" w:rsidP="004A5A7F">
      <w:pPr>
        <w:rPr>
          <w:rFonts w:cs="Arial"/>
        </w:rPr>
      </w:pPr>
    </w:p>
    <w:p w14:paraId="03EFCA41" w14:textId="77777777" w:rsidR="004A5A7F" w:rsidRPr="004A5A7F" w:rsidRDefault="004A5A7F" w:rsidP="004A5A7F">
      <w:pPr>
        <w:rPr>
          <w:rFonts w:cs="Arial"/>
        </w:rPr>
      </w:pPr>
    </w:p>
    <w:p w14:paraId="13CB595B" w14:textId="77777777" w:rsidR="00274275" w:rsidRPr="004A5A7F" w:rsidRDefault="00274275" w:rsidP="004A5A7F">
      <w:pPr>
        <w:jc w:val="right"/>
        <w:rPr>
          <w:rFonts w:cs="Arial"/>
        </w:rPr>
      </w:pPr>
    </w:p>
    <w:sectPr w:rsidR="00274275" w:rsidRPr="004A5A7F" w:rsidSect="00656DD4">
      <w:footerReference w:type="default" r:id="rId26"/>
      <w:footerReference w:type="first" r:id="rId27"/>
      <w:pgSz w:w="11906" w:h="16838" w:code="9"/>
      <w:pgMar w:top="1440" w:right="1843" w:bottom="1440" w:left="1418" w:header="709" w:footer="431" w:gutter="0"/>
      <w:paperSrc w:first="15" w:other="15"/>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A2AE" w14:textId="77777777" w:rsidR="00A61B24" w:rsidRDefault="00A61B24">
      <w:r>
        <w:separator/>
      </w:r>
    </w:p>
  </w:endnote>
  <w:endnote w:type="continuationSeparator" w:id="0">
    <w:p w14:paraId="5642252D" w14:textId="77777777" w:rsidR="00A61B24" w:rsidRDefault="00A61B24">
      <w:r>
        <w:continuationSeparator/>
      </w:r>
    </w:p>
  </w:endnote>
  <w:endnote w:type="continuationNotice" w:id="1">
    <w:p w14:paraId="06E506E0" w14:textId="77777777" w:rsidR="006E0511" w:rsidRDefault="006E0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997862" w:rsidRDefault="00997862">
    <w:pPr>
      <w:pStyle w:val="Footer"/>
    </w:pPr>
    <w:r>
      <w:fldChar w:fldCharType="begin"/>
    </w:r>
    <w:r>
      <w:instrText xml:space="preserve"> PAGE   \* MERGEFORMAT </w:instrText>
    </w:r>
    <w:r>
      <w:fldChar w:fldCharType="separate"/>
    </w:r>
    <w:r>
      <w:rPr>
        <w:noProof/>
      </w:rPr>
      <w:t>2</w:t>
    </w:r>
    <w:r>
      <w:rPr>
        <w:noProof/>
      </w:rPr>
      <w:fldChar w:fldCharType="end"/>
    </w:r>
  </w:p>
  <w:p w14:paraId="2FC17F8B" w14:textId="77777777" w:rsidR="00274275" w:rsidRDefault="00274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5022" w14:textId="77777777" w:rsidR="00997862" w:rsidRPr="00997862" w:rsidRDefault="00997862" w:rsidP="00997862">
    <w:pPr>
      <w:pStyle w:val="Footer"/>
      <w:jc w:val="right"/>
      <w:rPr>
        <w:color w:val="990033"/>
      </w:rPr>
    </w:pPr>
    <w:r>
      <w:fldChar w:fldCharType="begin"/>
    </w:r>
    <w:r>
      <w:instrText xml:space="preserve"> PAGE   \* MERGEFORMAT </w:instrText>
    </w:r>
    <w:r>
      <w:fldChar w:fldCharType="separate"/>
    </w:r>
    <w:r>
      <w:rPr>
        <w:noProof/>
      </w:rPr>
      <w:t>2</w:t>
    </w:r>
    <w:r>
      <w:rPr>
        <w:noProof/>
      </w:rPr>
      <w:fldChar w:fldCharType="end"/>
    </w:r>
    <w:r>
      <w:rPr>
        <w:noProof/>
      </w:rPr>
      <w:t xml:space="preserve">                                                                                  </w:t>
    </w:r>
    <w:r w:rsidRPr="00997862">
      <w:rPr>
        <w:color w:val="990033"/>
        <w:sz w:val="27"/>
        <w:szCs w:val="27"/>
      </w:rPr>
      <w:t>www.gov.uk/natural-england</w:t>
    </w:r>
  </w:p>
  <w:p w14:paraId="450EA2D7" w14:textId="77777777" w:rsidR="00997862" w:rsidRPr="00997862" w:rsidRDefault="00997862" w:rsidP="00997862">
    <w:pPr>
      <w:pStyle w:val="Footer"/>
      <w:tabs>
        <w:tab w:val="clear" w:pos="4153"/>
        <w:tab w:val="clear" w:pos="8306"/>
        <w:tab w:val="center" w:pos="4322"/>
        <w:tab w:val="right" w:pos="86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5E4D6" w14:textId="77777777" w:rsidR="00A61B24" w:rsidRDefault="00A61B24">
      <w:r>
        <w:separator/>
      </w:r>
    </w:p>
  </w:footnote>
  <w:footnote w:type="continuationSeparator" w:id="0">
    <w:p w14:paraId="29B233E8" w14:textId="77777777" w:rsidR="00A61B24" w:rsidRDefault="00A61B24">
      <w:r>
        <w:continuationSeparator/>
      </w:r>
    </w:p>
  </w:footnote>
  <w:footnote w:type="continuationNotice" w:id="1">
    <w:p w14:paraId="66B08471" w14:textId="77777777" w:rsidR="006E0511" w:rsidRDefault="006E0511"/>
  </w:footnote>
  <w:footnote w:id="2">
    <w:p w14:paraId="0897DF4F" w14:textId="77777777" w:rsidR="009B0F8D" w:rsidRDefault="009B0F8D" w:rsidP="009B0F8D">
      <w:pPr>
        <w:pStyle w:val="FootnoteText"/>
        <w:rPr>
          <w:rFonts w:cs="Arial"/>
          <w:color w:val="222222"/>
          <w:shd w:val="clear" w:color="auto" w:fill="FFFFFF"/>
        </w:rPr>
      </w:pPr>
      <w:r>
        <w:rPr>
          <w:rStyle w:val="FootnoteReference"/>
        </w:rPr>
        <w:footnoteRef/>
      </w:r>
      <w:r>
        <w:t xml:space="preserve"> </w:t>
      </w:r>
      <w:r>
        <w:rPr>
          <w:rFonts w:cs="Arial"/>
          <w:color w:val="222222"/>
          <w:shd w:val="clear" w:color="auto" w:fill="FFFFFF"/>
        </w:rPr>
        <w:t>Ortega, A., Geraldi, N.R. and Duarte, C.M. 2020. Environmental DNA identifies marine macrophyte contributions to Blue Carbon sediments. </w:t>
      </w:r>
      <w:r>
        <w:rPr>
          <w:rFonts w:cs="Arial"/>
          <w:i/>
          <w:iCs/>
          <w:color w:val="222222"/>
          <w:shd w:val="clear" w:color="auto" w:fill="FFFFFF"/>
        </w:rPr>
        <w:t>Limnology and Oceanography</w:t>
      </w:r>
      <w:r>
        <w:rPr>
          <w:rFonts w:cs="Arial"/>
          <w:color w:val="222222"/>
          <w:shd w:val="clear" w:color="auto" w:fill="FFFFFF"/>
        </w:rPr>
        <w:t>, </w:t>
      </w:r>
      <w:r>
        <w:rPr>
          <w:rFonts w:cs="Arial"/>
          <w:i/>
          <w:iCs/>
          <w:color w:val="222222"/>
          <w:shd w:val="clear" w:color="auto" w:fill="FFFFFF"/>
        </w:rPr>
        <w:t>65</w:t>
      </w:r>
      <w:r>
        <w:rPr>
          <w:rFonts w:cs="Arial"/>
          <w:color w:val="222222"/>
          <w:shd w:val="clear" w:color="auto" w:fill="FFFFFF"/>
        </w:rPr>
        <w:t>(12), 3139-3149.</w:t>
      </w:r>
    </w:p>
    <w:p w14:paraId="455E89A7" w14:textId="77777777" w:rsidR="009B0F8D" w:rsidRPr="00F14755" w:rsidRDefault="009B0F8D" w:rsidP="009B0F8D">
      <w:pPr>
        <w:pStyle w:val="FootnoteText"/>
      </w:pPr>
    </w:p>
  </w:footnote>
  <w:footnote w:id="3">
    <w:p w14:paraId="58624D85" w14:textId="5DFDBB51" w:rsidR="0024198D" w:rsidRDefault="0024198D">
      <w:pPr>
        <w:pStyle w:val="FootnoteText"/>
      </w:pPr>
      <w:r>
        <w:rPr>
          <w:rStyle w:val="FootnoteReference"/>
        </w:rPr>
        <w:footnoteRef/>
      </w:r>
      <w:r>
        <w:t xml:space="preserve"> UK Blue Carbon Evidence Partnership. 2023. Evidence Needs Statement. </w:t>
      </w:r>
      <w:hyperlink r:id="rId1" w:history="1">
        <w:r>
          <w:rPr>
            <w:rStyle w:val="Hyperlink"/>
          </w:rPr>
          <w:t>UK Blue Carbon Evidence Partnership - Evidence Needs Statement (cefas.co.uk)</w:t>
        </w:r>
      </w:hyperlink>
    </w:p>
  </w:footnote>
  <w:footnote w:id="4">
    <w:p w14:paraId="56D3AF19" w14:textId="3BF51695" w:rsidR="009B0F8D" w:rsidRDefault="009B0F8D" w:rsidP="009B0F8D">
      <w:pPr>
        <w:pStyle w:val="FootnoteText"/>
      </w:pPr>
      <w:r>
        <w:rPr>
          <w:rStyle w:val="FootnoteReference"/>
        </w:rPr>
        <w:footnoteRef/>
      </w:r>
      <w:r>
        <w:t xml:space="preserve"> </w:t>
      </w:r>
      <w:r w:rsidRPr="00A376B3">
        <w:t>Reef, R., Atwood, T.B., Samper</w:t>
      </w:r>
      <w:r w:rsidRPr="00A376B3">
        <w:rPr>
          <w:rFonts w:ascii="Cambria Math" w:hAnsi="Cambria Math" w:cs="Cambria Math"/>
        </w:rPr>
        <w:t>‐</w:t>
      </w:r>
      <w:r w:rsidRPr="00A376B3">
        <w:t xml:space="preserve">Villarreal, J., Adame, M.F., Sampayo, E.M. </w:t>
      </w:r>
      <w:r>
        <w:t>and</w:t>
      </w:r>
      <w:r w:rsidRPr="00A376B3">
        <w:t xml:space="preserve"> Lovelock, C.E. 2017. Using eDNA to determine the source of organic carbon in seagrass meadows.</w:t>
      </w:r>
      <w:r w:rsidRPr="00A376B3">
        <w:rPr>
          <w:rFonts w:cs="Arial"/>
        </w:rPr>
        <w:t> </w:t>
      </w:r>
      <w:r w:rsidRPr="00A376B3">
        <w:rPr>
          <w:i/>
          <w:iCs/>
        </w:rPr>
        <w:t>Limnology and Oceanography</w:t>
      </w:r>
      <w:r w:rsidRPr="00A376B3">
        <w:t>, </w:t>
      </w:r>
      <w:r w:rsidRPr="00A376B3">
        <w:rPr>
          <w:i/>
          <w:iCs/>
        </w:rPr>
        <w:t>62</w:t>
      </w:r>
      <w:r w:rsidRPr="00A376B3">
        <w:t>(3), 1254-1265.</w:t>
      </w:r>
    </w:p>
    <w:p w14:paraId="44703629" w14:textId="77777777" w:rsidR="00E51563" w:rsidRDefault="00E51563" w:rsidP="009B0F8D">
      <w:pPr>
        <w:pStyle w:val="FootnoteText"/>
      </w:pPr>
    </w:p>
  </w:footnote>
  <w:footnote w:id="5">
    <w:p w14:paraId="11F12D59" w14:textId="77777777" w:rsidR="009B0F8D" w:rsidRDefault="009B0F8D" w:rsidP="009B0F8D">
      <w:pPr>
        <w:pStyle w:val="FootnoteText"/>
        <w:rPr>
          <w:rFonts w:cs="Arial"/>
          <w:color w:val="222222"/>
          <w:shd w:val="clear" w:color="auto" w:fill="FFFFFF"/>
        </w:rPr>
      </w:pPr>
      <w:r>
        <w:rPr>
          <w:rStyle w:val="FootnoteReference"/>
        </w:rPr>
        <w:footnoteRef/>
      </w:r>
      <w:r>
        <w:t xml:space="preserve"> </w:t>
      </w:r>
      <w:r>
        <w:rPr>
          <w:rFonts w:cs="Arial"/>
          <w:color w:val="222222"/>
          <w:shd w:val="clear" w:color="auto" w:fill="FFFFFF"/>
        </w:rPr>
        <w:t>Anglès d'Auriac, M., Hancke, K., Gundersen, H., Frigstad, H. and Borgersen, G. 2021. Blue Carbon eDNA–A novel eDNA method to trace macroalgae carbon in marine sediments. </w:t>
      </w:r>
      <w:r>
        <w:rPr>
          <w:rFonts w:cs="Arial"/>
          <w:i/>
          <w:iCs/>
          <w:color w:val="222222"/>
          <w:shd w:val="clear" w:color="auto" w:fill="FFFFFF"/>
        </w:rPr>
        <w:t>NIVA-rapport</w:t>
      </w:r>
      <w:r>
        <w:rPr>
          <w:rFonts w:cs="Arial"/>
          <w:color w:val="222222"/>
          <w:shd w:val="clear" w:color="auto" w:fill="FFFFFF"/>
        </w:rPr>
        <w:t>.</w:t>
      </w:r>
    </w:p>
    <w:p w14:paraId="6C656BF2" w14:textId="77777777" w:rsidR="009B0F8D" w:rsidRDefault="009B0F8D" w:rsidP="009B0F8D">
      <w:pPr>
        <w:pStyle w:val="FootnoteText"/>
      </w:pPr>
    </w:p>
  </w:footnote>
  <w:footnote w:id="6">
    <w:p w14:paraId="09EB2119" w14:textId="77777777" w:rsidR="009B0F8D" w:rsidRDefault="009B0F8D" w:rsidP="009B0F8D">
      <w:pPr>
        <w:pStyle w:val="FootnoteText"/>
      </w:pPr>
      <w:r>
        <w:rPr>
          <w:rStyle w:val="FootnoteReference"/>
        </w:rPr>
        <w:footnoteRef/>
      </w:r>
      <w:r>
        <w:t xml:space="preserve"> </w:t>
      </w:r>
      <w:r w:rsidRPr="00D26E67">
        <w:t>Miyajima, T., Hamaguchi, M., Masakazu, H.O.R.I., Munar, J., Abad, J.</w:t>
      </w:r>
      <w:r>
        <w:t xml:space="preserve"> and</w:t>
      </w:r>
      <w:r w:rsidRPr="00D26E67">
        <w:t xml:space="preserve"> Morimoto, N. 2022. Evaluation of carbon export from blue carbon ecosystems and allochthonous sequestration using eDNA techniques. </w:t>
      </w:r>
      <w:r w:rsidRPr="00D26E67">
        <w:rPr>
          <w:i/>
          <w:iCs/>
        </w:rPr>
        <w:t>Authorea Preprints</w:t>
      </w:r>
      <w:r w:rsidRPr="00D26E67">
        <w:t>.</w:t>
      </w:r>
    </w:p>
    <w:p w14:paraId="1C616B11" w14:textId="77777777" w:rsidR="009B0F8D" w:rsidRDefault="009B0F8D" w:rsidP="009B0F8D">
      <w:pPr>
        <w:pStyle w:val="FootnoteText"/>
      </w:pPr>
    </w:p>
  </w:footnote>
  <w:footnote w:id="7">
    <w:p w14:paraId="60551A61" w14:textId="77777777" w:rsidR="009B0F8D" w:rsidRDefault="009B0F8D" w:rsidP="009B0F8D">
      <w:pPr>
        <w:pStyle w:val="FootnoteText"/>
      </w:pPr>
      <w:r>
        <w:rPr>
          <w:rStyle w:val="FootnoteReference"/>
        </w:rPr>
        <w:footnoteRef/>
      </w:r>
      <w:r>
        <w:t xml:space="preserve"> </w:t>
      </w:r>
      <w:r>
        <w:rPr>
          <w:rFonts w:cs="Arial"/>
          <w:color w:val="222222"/>
          <w:shd w:val="clear" w:color="auto" w:fill="FFFFFF"/>
        </w:rPr>
        <w:t>Ortega, A., Geraldi, N.R., Alam, I., Kamau, A.A., Acinas, S.G., Logares, R., ... and Duarte, C.M. 2019. Important contribution of macroalgae to oceanic carbon sequestration. </w:t>
      </w:r>
      <w:r>
        <w:rPr>
          <w:rFonts w:cs="Arial"/>
          <w:i/>
          <w:iCs/>
          <w:color w:val="222222"/>
          <w:shd w:val="clear" w:color="auto" w:fill="FFFFFF"/>
        </w:rPr>
        <w:t>Nature Geoscience</w:t>
      </w:r>
      <w:r>
        <w:rPr>
          <w:rFonts w:cs="Arial"/>
          <w:color w:val="222222"/>
          <w:shd w:val="clear" w:color="auto" w:fill="FFFFFF"/>
        </w:rPr>
        <w:t>, </w:t>
      </w:r>
      <w:r>
        <w:rPr>
          <w:rFonts w:cs="Arial"/>
          <w:i/>
          <w:iCs/>
          <w:color w:val="222222"/>
          <w:shd w:val="clear" w:color="auto" w:fill="FFFFFF"/>
        </w:rPr>
        <w:t>12</w:t>
      </w:r>
      <w:r>
        <w:rPr>
          <w:rFonts w:cs="Arial"/>
          <w:color w:val="222222"/>
          <w:shd w:val="clear" w:color="auto" w:fill="FFFFFF"/>
        </w:rPr>
        <w:t>(9), 748-754.</w:t>
      </w:r>
    </w:p>
  </w:footnote>
  <w:footnote w:id="8">
    <w:p w14:paraId="08594DED" w14:textId="65A0111E" w:rsidR="00265519" w:rsidRDefault="00265519">
      <w:pPr>
        <w:pStyle w:val="FootnoteText"/>
      </w:pPr>
      <w:r>
        <w:rPr>
          <w:rStyle w:val="FootnoteReference"/>
        </w:rPr>
        <w:footnoteRef/>
      </w:r>
      <w:r>
        <w:t xml:space="preserve"> </w:t>
      </w:r>
      <w:r>
        <w:rPr>
          <w:rFonts w:cs="Arial"/>
          <w:color w:val="222222"/>
          <w:shd w:val="clear" w:color="auto" w:fill="FFFFFF"/>
        </w:rPr>
        <w:t>Ortega, A., Geraldi, N.R., Díaz</w:t>
      </w:r>
      <w:r>
        <w:rPr>
          <w:rFonts w:ascii="Cambria Math" w:hAnsi="Cambria Math" w:cs="Cambria Math"/>
          <w:color w:val="222222"/>
          <w:shd w:val="clear" w:color="auto" w:fill="FFFFFF"/>
        </w:rPr>
        <w:t>‐</w:t>
      </w:r>
      <w:r>
        <w:rPr>
          <w:rFonts w:cs="Arial"/>
          <w:color w:val="222222"/>
          <w:shd w:val="clear" w:color="auto" w:fill="FFFFFF"/>
        </w:rPr>
        <w:t>Rúa, R., Ørberg, S.B., Wesselmann, M., Krause</w:t>
      </w:r>
      <w:r>
        <w:rPr>
          <w:rFonts w:ascii="Cambria Math" w:hAnsi="Cambria Math" w:cs="Cambria Math"/>
          <w:color w:val="222222"/>
          <w:shd w:val="clear" w:color="auto" w:fill="FFFFFF"/>
        </w:rPr>
        <w:t>‐</w:t>
      </w:r>
      <w:r>
        <w:rPr>
          <w:rFonts w:cs="Arial"/>
          <w:color w:val="222222"/>
          <w:shd w:val="clear" w:color="auto" w:fill="FFFFFF"/>
        </w:rPr>
        <w:t>Jensen, D. and Duarte, C.M. 2020. A DNA mini</w:t>
      </w:r>
      <w:r>
        <w:rPr>
          <w:rFonts w:ascii="Cambria Math" w:hAnsi="Cambria Math" w:cs="Cambria Math"/>
          <w:color w:val="222222"/>
          <w:shd w:val="clear" w:color="auto" w:fill="FFFFFF"/>
        </w:rPr>
        <w:t>‐</w:t>
      </w:r>
      <w:r>
        <w:rPr>
          <w:rFonts w:cs="Arial"/>
          <w:color w:val="222222"/>
          <w:shd w:val="clear" w:color="auto" w:fill="FFFFFF"/>
        </w:rPr>
        <w:t>barcode for marine macrophytes. </w:t>
      </w:r>
      <w:r>
        <w:rPr>
          <w:rFonts w:cs="Arial"/>
          <w:i/>
          <w:iCs/>
          <w:color w:val="222222"/>
          <w:shd w:val="clear" w:color="auto" w:fill="FFFFFF"/>
        </w:rPr>
        <w:t>Molecular ecology resources</w:t>
      </w:r>
      <w:r>
        <w:rPr>
          <w:rFonts w:cs="Arial"/>
          <w:color w:val="222222"/>
          <w:shd w:val="clear" w:color="auto" w:fill="FFFFFF"/>
        </w:rPr>
        <w:t>, </w:t>
      </w:r>
      <w:r>
        <w:rPr>
          <w:rFonts w:cs="Arial"/>
          <w:i/>
          <w:iCs/>
          <w:color w:val="222222"/>
          <w:shd w:val="clear" w:color="auto" w:fill="FFFFFF"/>
        </w:rPr>
        <w:t>20</w:t>
      </w:r>
      <w:r>
        <w:rPr>
          <w:rFonts w:cs="Arial"/>
          <w:color w:val="222222"/>
          <w:shd w:val="clear" w:color="auto" w:fill="FFFFFF"/>
        </w:rPr>
        <w:t>(4), 920-935.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3D25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680633C8"/>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5A10EB7"/>
    <w:multiLevelType w:val="hybridMultilevel"/>
    <w:tmpl w:val="52D8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06ACE"/>
    <w:multiLevelType w:val="hybridMultilevel"/>
    <w:tmpl w:val="8012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B3868"/>
    <w:multiLevelType w:val="hybridMultilevel"/>
    <w:tmpl w:val="7A32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8530F"/>
    <w:multiLevelType w:val="hybridMultilevel"/>
    <w:tmpl w:val="52586D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0C6677"/>
    <w:multiLevelType w:val="hybridMultilevel"/>
    <w:tmpl w:val="F8D48A5E"/>
    <w:lvl w:ilvl="0" w:tplc="8A8C82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87874"/>
    <w:multiLevelType w:val="hybridMultilevel"/>
    <w:tmpl w:val="85A0E0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7F0B1DF"/>
    <w:multiLevelType w:val="hybridMultilevel"/>
    <w:tmpl w:val="2CA03F2E"/>
    <w:lvl w:ilvl="0" w:tplc="25E64A7E">
      <w:start w:val="1"/>
      <w:numFmt w:val="bullet"/>
      <w:lvlText w:val=""/>
      <w:lvlJc w:val="left"/>
      <w:pPr>
        <w:ind w:left="720" w:hanging="360"/>
      </w:pPr>
      <w:rPr>
        <w:rFonts w:ascii="Symbol" w:hAnsi="Symbol" w:hint="default"/>
      </w:rPr>
    </w:lvl>
    <w:lvl w:ilvl="1" w:tplc="36D85D44">
      <w:start w:val="1"/>
      <w:numFmt w:val="bullet"/>
      <w:lvlText w:val="o"/>
      <w:lvlJc w:val="left"/>
      <w:pPr>
        <w:ind w:left="1440" w:hanging="360"/>
      </w:pPr>
      <w:rPr>
        <w:rFonts w:ascii="Courier New" w:hAnsi="Courier New" w:hint="default"/>
      </w:rPr>
    </w:lvl>
    <w:lvl w:ilvl="2" w:tplc="7B5CF938">
      <w:start w:val="1"/>
      <w:numFmt w:val="bullet"/>
      <w:lvlText w:val=""/>
      <w:lvlJc w:val="left"/>
      <w:pPr>
        <w:ind w:left="2160" w:hanging="360"/>
      </w:pPr>
      <w:rPr>
        <w:rFonts w:ascii="Wingdings" w:hAnsi="Wingdings" w:hint="default"/>
      </w:rPr>
    </w:lvl>
    <w:lvl w:ilvl="3" w:tplc="88CA3180">
      <w:start w:val="1"/>
      <w:numFmt w:val="bullet"/>
      <w:lvlText w:val=""/>
      <w:lvlJc w:val="left"/>
      <w:pPr>
        <w:ind w:left="2880" w:hanging="360"/>
      </w:pPr>
      <w:rPr>
        <w:rFonts w:ascii="Symbol" w:hAnsi="Symbol" w:hint="default"/>
      </w:rPr>
    </w:lvl>
    <w:lvl w:ilvl="4" w:tplc="40DC92DE">
      <w:start w:val="1"/>
      <w:numFmt w:val="bullet"/>
      <w:lvlText w:val="o"/>
      <w:lvlJc w:val="left"/>
      <w:pPr>
        <w:ind w:left="3600" w:hanging="360"/>
      </w:pPr>
      <w:rPr>
        <w:rFonts w:ascii="Courier New" w:hAnsi="Courier New" w:hint="default"/>
      </w:rPr>
    </w:lvl>
    <w:lvl w:ilvl="5" w:tplc="FAE4C58C">
      <w:start w:val="1"/>
      <w:numFmt w:val="bullet"/>
      <w:lvlText w:val=""/>
      <w:lvlJc w:val="left"/>
      <w:pPr>
        <w:ind w:left="4320" w:hanging="360"/>
      </w:pPr>
      <w:rPr>
        <w:rFonts w:ascii="Wingdings" w:hAnsi="Wingdings" w:hint="default"/>
      </w:rPr>
    </w:lvl>
    <w:lvl w:ilvl="6" w:tplc="1D22EF14">
      <w:start w:val="1"/>
      <w:numFmt w:val="bullet"/>
      <w:lvlText w:val=""/>
      <w:lvlJc w:val="left"/>
      <w:pPr>
        <w:ind w:left="5040" w:hanging="360"/>
      </w:pPr>
      <w:rPr>
        <w:rFonts w:ascii="Symbol" w:hAnsi="Symbol" w:hint="default"/>
      </w:rPr>
    </w:lvl>
    <w:lvl w:ilvl="7" w:tplc="8C02A150">
      <w:start w:val="1"/>
      <w:numFmt w:val="bullet"/>
      <w:lvlText w:val="o"/>
      <w:lvlJc w:val="left"/>
      <w:pPr>
        <w:ind w:left="5760" w:hanging="360"/>
      </w:pPr>
      <w:rPr>
        <w:rFonts w:ascii="Courier New" w:hAnsi="Courier New" w:hint="default"/>
      </w:rPr>
    </w:lvl>
    <w:lvl w:ilvl="8" w:tplc="F118B67E">
      <w:start w:val="1"/>
      <w:numFmt w:val="bullet"/>
      <w:lvlText w:val=""/>
      <w:lvlJc w:val="left"/>
      <w:pPr>
        <w:ind w:left="6480" w:hanging="360"/>
      </w:pPr>
      <w:rPr>
        <w:rFonts w:ascii="Wingdings" w:hAnsi="Wingdings" w:hint="default"/>
      </w:rPr>
    </w:lvl>
  </w:abstractNum>
  <w:abstractNum w:abstractNumId="9" w15:restartNumberingAfterBreak="0">
    <w:nsid w:val="18DA2337"/>
    <w:multiLevelType w:val="hybridMultilevel"/>
    <w:tmpl w:val="7B08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02223"/>
    <w:multiLevelType w:val="hybridMultilevel"/>
    <w:tmpl w:val="4E407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2C458C"/>
    <w:multiLevelType w:val="hybridMultilevel"/>
    <w:tmpl w:val="ACD63A4E"/>
    <w:lvl w:ilvl="0" w:tplc="6D281B0E">
      <w:start w:val="1"/>
      <w:numFmt w:val="bullet"/>
      <w:pStyle w:val="Bullet"/>
      <w:lvlText w:val=""/>
      <w:lvlJc w:val="left"/>
      <w:pPr>
        <w:tabs>
          <w:tab w:val="num" w:pos="720"/>
        </w:tabs>
        <w:ind w:left="720" w:hanging="720"/>
      </w:pPr>
      <w:rPr>
        <w:rFonts w:ascii="Symbol" w:hAnsi="Symbol" w:hint="default"/>
        <w:b/>
        <w:i w:val="0"/>
        <w:strike w:val="0"/>
        <w:dstrike w:val="0"/>
        <w:sz w:val="24"/>
        <w:szCs w:val="24"/>
        <w:vertAlign w:val="base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D427A"/>
    <w:multiLevelType w:val="hybridMultilevel"/>
    <w:tmpl w:val="F0FA696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36B668B"/>
    <w:multiLevelType w:val="hybridMultilevel"/>
    <w:tmpl w:val="8136924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D1D7862"/>
    <w:multiLevelType w:val="hybridMultilevel"/>
    <w:tmpl w:val="1FF8ED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6812CC5"/>
    <w:multiLevelType w:val="hybridMultilevel"/>
    <w:tmpl w:val="5B66B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B2BB2"/>
    <w:multiLevelType w:val="hybridMultilevel"/>
    <w:tmpl w:val="375AD812"/>
    <w:lvl w:ilvl="0" w:tplc="860296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112D1"/>
    <w:multiLevelType w:val="hybridMultilevel"/>
    <w:tmpl w:val="960E1EF2"/>
    <w:lvl w:ilvl="0" w:tplc="AB3216D2">
      <w:start w:val="1"/>
      <w:numFmt w:val="decimal"/>
      <w:lvlText w:val="%1."/>
      <w:lvlJc w:val="left"/>
      <w:pPr>
        <w:ind w:left="720" w:hanging="360"/>
      </w:pPr>
    </w:lvl>
    <w:lvl w:ilvl="1" w:tplc="F66E8458">
      <w:start w:val="1"/>
      <w:numFmt w:val="lowerLetter"/>
      <w:lvlText w:val="%2."/>
      <w:lvlJc w:val="left"/>
      <w:pPr>
        <w:ind w:left="1440" w:hanging="360"/>
      </w:pPr>
    </w:lvl>
    <w:lvl w:ilvl="2" w:tplc="89340652">
      <w:start w:val="1"/>
      <w:numFmt w:val="decimal"/>
      <w:lvlText w:val="%3."/>
      <w:lvlJc w:val="left"/>
      <w:pPr>
        <w:ind w:left="2160" w:hanging="360"/>
      </w:pPr>
      <w:rPr>
        <w:rFonts w:ascii="Arial" w:hAnsi="Arial" w:hint="default"/>
      </w:rPr>
    </w:lvl>
    <w:lvl w:ilvl="3" w:tplc="E6587088">
      <w:start w:val="1"/>
      <w:numFmt w:val="decimal"/>
      <w:lvlText w:val="%4."/>
      <w:lvlJc w:val="left"/>
      <w:pPr>
        <w:ind w:left="2880" w:hanging="360"/>
      </w:pPr>
    </w:lvl>
    <w:lvl w:ilvl="4" w:tplc="95D21AF2">
      <w:start w:val="1"/>
      <w:numFmt w:val="lowerLetter"/>
      <w:lvlText w:val="%5."/>
      <w:lvlJc w:val="left"/>
      <w:pPr>
        <w:ind w:left="3600" w:hanging="360"/>
      </w:pPr>
    </w:lvl>
    <w:lvl w:ilvl="5" w:tplc="3B8014BE">
      <w:start w:val="1"/>
      <w:numFmt w:val="lowerRoman"/>
      <w:lvlText w:val="%6."/>
      <w:lvlJc w:val="right"/>
      <w:pPr>
        <w:ind w:left="4320" w:hanging="180"/>
      </w:pPr>
    </w:lvl>
    <w:lvl w:ilvl="6" w:tplc="FC68EBF0">
      <w:start w:val="1"/>
      <w:numFmt w:val="decimal"/>
      <w:lvlText w:val="%7."/>
      <w:lvlJc w:val="left"/>
      <w:pPr>
        <w:ind w:left="5040" w:hanging="360"/>
      </w:pPr>
    </w:lvl>
    <w:lvl w:ilvl="7" w:tplc="165C3A86">
      <w:start w:val="1"/>
      <w:numFmt w:val="lowerLetter"/>
      <w:lvlText w:val="%8."/>
      <w:lvlJc w:val="left"/>
      <w:pPr>
        <w:ind w:left="5760" w:hanging="360"/>
      </w:pPr>
    </w:lvl>
    <w:lvl w:ilvl="8" w:tplc="BACEEDFE">
      <w:start w:val="1"/>
      <w:numFmt w:val="lowerRoman"/>
      <w:lvlText w:val="%9."/>
      <w:lvlJc w:val="right"/>
      <w:pPr>
        <w:ind w:left="6480" w:hanging="180"/>
      </w:pPr>
    </w:lvl>
  </w:abstractNum>
  <w:abstractNum w:abstractNumId="18" w15:restartNumberingAfterBreak="0">
    <w:nsid w:val="3E143B2F"/>
    <w:multiLevelType w:val="hybridMultilevel"/>
    <w:tmpl w:val="FB42DC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602C5A"/>
    <w:multiLevelType w:val="multilevel"/>
    <w:tmpl w:val="E086F8B2"/>
    <w:lvl w:ilvl="0">
      <w:start w:val="1"/>
      <w:numFmt w:val="decimal"/>
      <w:lvlText w:val="%1."/>
      <w:lvlJc w:val="left"/>
      <w:pPr>
        <w:tabs>
          <w:tab w:val="num" w:pos="720"/>
        </w:tabs>
        <w:ind w:left="720" w:hanging="720"/>
      </w:pPr>
      <w:rPr>
        <w:rFonts w:ascii="Times New Roman" w:hAnsi="Times New Roman" w:hint="default"/>
        <w:b/>
        <w:i w:val="0"/>
        <w:sz w:val="36"/>
        <w:szCs w:val="36"/>
      </w:rPr>
    </w:lvl>
    <w:lvl w:ilvl="1">
      <w:start w:val="1"/>
      <w:numFmt w:val="decimal"/>
      <w:lvlText w:val="%1.%2"/>
      <w:lvlJc w:val="left"/>
      <w:pPr>
        <w:tabs>
          <w:tab w:val="num" w:pos="720"/>
        </w:tabs>
        <w:ind w:left="720" w:hanging="720"/>
      </w:pPr>
      <w:rPr>
        <w:rFonts w:ascii="Times New Roman" w:hAnsi="Times New Roman" w:hint="default"/>
        <w:b/>
        <w:i w:val="0"/>
        <w:sz w:val="28"/>
        <w:szCs w:val="28"/>
      </w:rPr>
    </w:lvl>
    <w:lvl w:ilvl="2">
      <w:start w:val="1"/>
      <w:numFmt w:val="decimal"/>
      <w:pStyle w:val="StyleHeading3After0pt"/>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1522FF5"/>
    <w:multiLevelType w:val="hybridMultilevel"/>
    <w:tmpl w:val="F13E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1C3C33"/>
    <w:multiLevelType w:val="hybridMultilevel"/>
    <w:tmpl w:val="3E94288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5743924"/>
    <w:multiLevelType w:val="hybridMultilevel"/>
    <w:tmpl w:val="C30413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86F02F4"/>
    <w:multiLevelType w:val="hybridMultilevel"/>
    <w:tmpl w:val="E742851C"/>
    <w:lvl w:ilvl="0" w:tplc="08090001">
      <w:start w:val="1"/>
      <w:numFmt w:val="bullet"/>
      <w:lvlText w:val=""/>
      <w:lvlJc w:val="left"/>
      <w:pPr>
        <w:ind w:left="2976" w:hanging="360"/>
      </w:pPr>
      <w:rPr>
        <w:rFonts w:ascii="Symbol" w:hAnsi="Symbol" w:hint="default"/>
      </w:rPr>
    </w:lvl>
    <w:lvl w:ilvl="1" w:tplc="08090003" w:tentative="1">
      <w:start w:val="1"/>
      <w:numFmt w:val="bullet"/>
      <w:lvlText w:val="o"/>
      <w:lvlJc w:val="left"/>
      <w:pPr>
        <w:ind w:left="3696" w:hanging="360"/>
      </w:pPr>
      <w:rPr>
        <w:rFonts w:ascii="Courier New" w:hAnsi="Courier New" w:cs="Courier New" w:hint="default"/>
      </w:rPr>
    </w:lvl>
    <w:lvl w:ilvl="2" w:tplc="08090005" w:tentative="1">
      <w:start w:val="1"/>
      <w:numFmt w:val="bullet"/>
      <w:lvlText w:val=""/>
      <w:lvlJc w:val="left"/>
      <w:pPr>
        <w:ind w:left="4416" w:hanging="360"/>
      </w:pPr>
      <w:rPr>
        <w:rFonts w:ascii="Wingdings" w:hAnsi="Wingdings" w:hint="default"/>
      </w:rPr>
    </w:lvl>
    <w:lvl w:ilvl="3" w:tplc="08090001" w:tentative="1">
      <w:start w:val="1"/>
      <w:numFmt w:val="bullet"/>
      <w:lvlText w:val=""/>
      <w:lvlJc w:val="left"/>
      <w:pPr>
        <w:ind w:left="5136" w:hanging="360"/>
      </w:pPr>
      <w:rPr>
        <w:rFonts w:ascii="Symbol" w:hAnsi="Symbol" w:hint="default"/>
      </w:rPr>
    </w:lvl>
    <w:lvl w:ilvl="4" w:tplc="08090003" w:tentative="1">
      <w:start w:val="1"/>
      <w:numFmt w:val="bullet"/>
      <w:lvlText w:val="o"/>
      <w:lvlJc w:val="left"/>
      <w:pPr>
        <w:ind w:left="5856" w:hanging="360"/>
      </w:pPr>
      <w:rPr>
        <w:rFonts w:ascii="Courier New" w:hAnsi="Courier New" w:cs="Courier New" w:hint="default"/>
      </w:rPr>
    </w:lvl>
    <w:lvl w:ilvl="5" w:tplc="08090005" w:tentative="1">
      <w:start w:val="1"/>
      <w:numFmt w:val="bullet"/>
      <w:lvlText w:val=""/>
      <w:lvlJc w:val="left"/>
      <w:pPr>
        <w:ind w:left="6576" w:hanging="360"/>
      </w:pPr>
      <w:rPr>
        <w:rFonts w:ascii="Wingdings" w:hAnsi="Wingdings" w:hint="default"/>
      </w:rPr>
    </w:lvl>
    <w:lvl w:ilvl="6" w:tplc="08090001" w:tentative="1">
      <w:start w:val="1"/>
      <w:numFmt w:val="bullet"/>
      <w:lvlText w:val=""/>
      <w:lvlJc w:val="left"/>
      <w:pPr>
        <w:ind w:left="7296" w:hanging="360"/>
      </w:pPr>
      <w:rPr>
        <w:rFonts w:ascii="Symbol" w:hAnsi="Symbol" w:hint="default"/>
      </w:rPr>
    </w:lvl>
    <w:lvl w:ilvl="7" w:tplc="08090003" w:tentative="1">
      <w:start w:val="1"/>
      <w:numFmt w:val="bullet"/>
      <w:lvlText w:val="o"/>
      <w:lvlJc w:val="left"/>
      <w:pPr>
        <w:ind w:left="8016" w:hanging="360"/>
      </w:pPr>
      <w:rPr>
        <w:rFonts w:ascii="Courier New" w:hAnsi="Courier New" w:cs="Courier New" w:hint="default"/>
      </w:rPr>
    </w:lvl>
    <w:lvl w:ilvl="8" w:tplc="08090005" w:tentative="1">
      <w:start w:val="1"/>
      <w:numFmt w:val="bullet"/>
      <w:lvlText w:val=""/>
      <w:lvlJc w:val="left"/>
      <w:pPr>
        <w:ind w:left="8736" w:hanging="360"/>
      </w:pPr>
      <w:rPr>
        <w:rFonts w:ascii="Wingdings" w:hAnsi="Wingdings" w:hint="default"/>
      </w:rPr>
    </w:lvl>
  </w:abstractNum>
  <w:abstractNum w:abstractNumId="24" w15:restartNumberingAfterBreak="0">
    <w:nsid w:val="4A0322C3"/>
    <w:multiLevelType w:val="hybridMultilevel"/>
    <w:tmpl w:val="7354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8F00D"/>
    <w:multiLevelType w:val="hybridMultilevel"/>
    <w:tmpl w:val="6222133A"/>
    <w:lvl w:ilvl="0" w:tplc="06149F44">
      <w:start w:val="1"/>
      <w:numFmt w:val="upperRoman"/>
      <w:lvlText w:val="%1."/>
      <w:lvlJc w:val="left"/>
      <w:pPr>
        <w:ind w:left="720" w:hanging="360"/>
      </w:pPr>
    </w:lvl>
    <w:lvl w:ilvl="1" w:tplc="7038898E">
      <w:start w:val="1"/>
      <w:numFmt w:val="lowerLetter"/>
      <w:lvlText w:val="%2."/>
      <w:lvlJc w:val="left"/>
      <w:pPr>
        <w:ind w:left="1440" w:hanging="360"/>
      </w:pPr>
    </w:lvl>
    <w:lvl w:ilvl="2" w:tplc="B6B23D38">
      <w:start w:val="1"/>
      <w:numFmt w:val="lowerRoman"/>
      <w:lvlText w:val="%3."/>
      <w:lvlJc w:val="right"/>
      <w:pPr>
        <w:ind w:left="2160" w:hanging="180"/>
      </w:pPr>
    </w:lvl>
    <w:lvl w:ilvl="3" w:tplc="E5D82292">
      <w:start w:val="1"/>
      <w:numFmt w:val="decimal"/>
      <w:lvlText w:val="%4."/>
      <w:lvlJc w:val="left"/>
      <w:pPr>
        <w:ind w:left="2880" w:hanging="360"/>
      </w:pPr>
    </w:lvl>
    <w:lvl w:ilvl="4" w:tplc="8182D12C">
      <w:start w:val="1"/>
      <w:numFmt w:val="lowerLetter"/>
      <w:lvlText w:val="%5."/>
      <w:lvlJc w:val="left"/>
      <w:pPr>
        <w:ind w:left="3600" w:hanging="360"/>
      </w:pPr>
    </w:lvl>
    <w:lvl w:ilvl="5" w:tplc="133AFF32">
      <w:start w:val="1"/>
      <w:numFmt w:val="lowerRoman"/>
      <w:lvlText w:val="%6."/>
      <w:lvlJc w:val="right"/>
      <w:pPr>
        <w:ind w:left="4320" w:hanging="180"/>
      </w:pPr>
    </w:lvl>
    <w:lvl w:ilvl="6" w:tplc="D088A542">
      <w:start w:val="1"/>
      <w:numFmt w:val="decimal"/>
      <w:lvlText w:val="%7."/>
      <w:lvlJc w:val="left"/>
      <w:pPr>
        <w:ind w:left="5040" w:hanging="360"/>
      </w:pPr>
    </w:lvl>
    <w:lvl w:ilvl="7" w:tplc="75547BCE">
      <w:start w:val="1"/>
      <w:numFmt w:val="lowerLetter"/>
      <w:lvlText w:val="%8."/>
      <w:lvlJc w:val="left"/>
      <w:pPr>
        <w:ind w:left="5760" w:hanging="360"/>
      </w:pPr>
    </w:lvl>
    <w:lvl w:ilvl="8" w:tplc="F6C2FDAA">
      <w:start w:val="1"/>
      <w:numFmt w:val="lowerRoman"/>
      <w:lvlText w:val="%9."/>
      <w:lvlJc w:val="right"/>
      <w:pPr>
        <w:ind w:left="6480" w:hanging="180"/>
      </w:pPr>
    </w:lvl>
  </w:abstractNum>
  <w:abstractNum w:abstractNumId="26" w15:restartNumberingAfterBreak="0">
    <w:nsid w:val="55BC58A1"/>
    <w:multiLevelType w:val="hybridMultilevel"/>
    <w:tmpl w:val="E0E8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E2469"/>
    <w:multiLevelType w:val="hybridMultilevel"/>
    <w:tmpl w:val="1630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A24029"/>
    <w:multiLevelType w:val="multilevel"/>
    <w:tmpl w:val="C5562ACA"/>
    <w:lvl w:ilvl="0">
      <w:start w:val="1"/>
      <w:numFmt w:val="decimal"/>
      <w:pStyle w:val="StyleHeading1After0pt"/>
      <w:lvlText w:val="%1."/>
      <w:lvlJc w:val="left"/>
      <w:pPr>
        <w:tabs>
          <w:tab w:val="num" w:pos="720"/>
        </w:tabs>
        <w:ind w:left="720" w:hanging="720"/>
      </w:pPr>
      <w:rPr>
        <w:rFonts w:ascii="Times New Roman" w:hAnsi="Times New Roman" w:hint="default"/>
        <w:b/>
        <w:i w:val="0"/>
        <w:sz w:val="36"/>
        <w:szCs w:val="3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hint="default"/>
        <w:b/>
        <w:i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6A242BE"/>
    <w:multiLevelType w:val="hybridMultilevel"/>
    <w:tmpl w:val="21F893DA"/>
    <w:lvl w:ilvl="0" w:tplc="9D020640">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F54E7C"/>
    <w:multiLevelType w:val="hybridMultilevel"/>
    <w:tmpl w:val="75E42EE0"/>
    <w:lvl w:ilvl="0" w:tplc="860296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7E4A5C"/>
    <w:multiLevelType w:val="hybridMultilevel"/>
    <w:tmpl w:val="DE7846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18F01B8"/>
    <w:multiLevelType w:val="hybridMultilevel"/>
    <w:tmpl w:val="20B64A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2E66161"/>
    <w:multiLevelType w:val="hybridMultilevel"/>
    <w:tmpl w:val="E50EE058"/>
    <w:lvl w:ilvl="0" w:tplc="0809000F">
      <w:start w:val="1"/>
      <w:numFmt w:val="decimal"/>
      <w:lvlText w:val="%1."/>
      <w:lvlJc w:val="left"/>
      <w:pPr>
        <w:ind w:left="720" w:hanging="360"/>
      </w:pPr>
    </w:lvl>
    <w:lvl w:ilvl="1" w:tplc="4E048028">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2015A8"/>
    <w:multiLevelType w:val="hybridMultilevel"/>
    <w:tmpl w:val="9BF0E872"/>
    <w:lvl w:ilvl="0" w:tplc="1BF867E4">
      <w:start w:val="1"/>
      <w:numFmt w:val="bullet"/>
      <w:pStyle w:val="StyleBulleted"/>
      <w:lvlText w:val=""/>
      <w:lvlJc w:val="left"/>
      <w:pPr>
        <w:tabs>
          <w:tab w:val="num" w:pos="1440"/>
        </w:tabs>
        <w:ind w:left="1440" w:hanging="720"/>
      </w:pPr>
      <w:rPr>
        <w:rFonts w:ascii="Symbol" w:hAnsi="Symbol" w:hint="default"/>
        <w:b w:val="0"/>
        <w:i w:val="0"/>
        <w:sz w:val="24"/>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6A0477C"/>
    <w:multiLevelType w:val="hybridMultilevel"/>
    <w:tmpl w:val="4DA63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C8659C"/>
    <w:multiLevelType w:val="multilevel"/>
    <w:tmpl w:val="D23CDECC"/>
    <w:lvl w:ilvl="0">
      <w:start w:val="1"/>
      <w:numFmt w:val="decimal"/>
      <w:lvlText w:val="%1."/>
      <w:lvlJc w:val="left"/>
      <w:pPr>
        <w:tabs>
          <w:tab w:val="num" w:pos="720"/>
        </w:tabs>
        <w:ind w:left="720" w:hanging="720"/>
      </w:pPr>
      <w:rPr>
        <w:rFonts w:ascii="Times New Roman" w:hAnsi="Times New Roman" w:hint="default"/>
        <w:b/>
        <w:i w:val="0"/>
        <w:sz w:val="36"/>
        <w:szCs w:val="36"/>
      </w:rPr>
    </w:lvl>
    <w:lvl w:ilvl="1">
      <w:start w:val="1"/>
      <w:numFmt w:val="decimal"/>
      <w:lvlText w:val="%1.%2"/>
      <w:lvlJc w:val="left"/>
      <w:pPr>
        <w:tabs>
          <w:tab w:val="num" w:pos="720"/>
        </w:tabs>
        <w:ind w:left="720" w:hanging="720"/>
      </w:pPr>
      <w:rPr>
        <w:rFonts w:ascii="Times New Roman" w:hAnsi="Times New Roman" w:hint="default"/>
        <w:b/>
        <w:i w:val="0"/>
        <w:sz w:val="28"/>
        <w:szCs w:val="28"/>
      </w:rPr>
    </w:lvl>
    <w:lvl w:ilvl="2">
      <w:start w:val="1"/>
      <w:numFmt w:val="decimal"/>
      <w:pStyle w:val="StyleHeading3JustifiedAfter0ptLinespacingAtleast"/>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B084EB0"/>
    <w:multiLevelType w:val="multilevel"/>
    <w:tmpl w:val="EBE41596"/>
    <w:lvl w:ilvl="0">
      <w:start w:val="1"/>
      <w:numFmt w:val="decimal"/>
      <w:pStyle w:val="Heading1"/>
      <w:lvlText w:val="%1"/>
      <w:lvlJc w:val="left"/>
      <w:pPr>
        <w:tabs>
          <w:tab w:val="num" w:pos="720"/>
        </w:tabs>
        <w:ind w:left="720" w:hanging="720"/>
      </w:pPr>
      <w:rPr>
        <w:rFonts w:ascii="Times New Roman" w:hAnsi="Times New Roman" w:hint="default"/>
        <w:b/>
        <w:i w:val="0"/>
        <w:sz w:val="36"/>
        <w:szCs w:val="36"/>
      </w:rPr>
    </w:lvl>
    <w:lvl w:ilvl="1">
      <w:start w:val="1"/>
      <w:numFmt w:val="decimal"/>
      <w:pStyle w:val="Heading2"/>
      <w:lvlText w:val="%1.%2"/>
      <w:lvlJc w:val="left"/>
      <w:pPr>
        <w:tabs>
          <w:tab w:val="num" w:pos="720"/>
        </w:tabs>
        <w:ind w:left="720" w:hanging="720"/>
      </w:pPr>
      <w:rPr>
        <w:rFonts w:ascii="Times New Roman" w:hAnsi="Times New Roman" w:hint="default"/>
        <w:b/>
        <w:i w:val="0"/>
        <w:sz w:val="28"/>
        <w:szCs w:val="28"/>
      </w:rPr>
    </w:lvl>
    <w:lvl w:ilvl="2">
      <w:start w:val="1"/>
      <w:numFmt w:val="decimal"/>
      <w:pStyle w:val="Heading3"/>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CA9ADB2"/>
    <w:multiLevelType w:val="multilevel"/>
    <w:tmpl w:val="D966A95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6F7D6E"/>
    <w:multiLevelType w:val="hybridMultilevel"/>
    <w:tmpl w:val="D892EB58"/>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556499"/>
    <w:multiLevelType w:val="multilevel"/>
    <w:tmpl w:val="8B1C4E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3263ED1"/>
    <w:multiLevelType w:val="hybridMultilevel"/>
    <w:tmpl w:val="3300E4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8110196"/>
    <w:multiLevelType w:val="hybridMultilevel"/>
    <w:tmpl w:val="7B585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60CC1"/>
    <w:multiLevelType w:val="hybridMultilevel"/>
    <w:tmpl w:val="FE1C128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D42358"/>
    <w:multiLevelType w:val="hybridMultilevel"/>
    <w:tmpl w:val="58C4D2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D9D41B9"/>
    <w:multiLevelType w:val="hybridMultilevel"/>
    <w:tmpl w:val="22DEE1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56924461">
    <w:abstractNumId w:val="1"/>
  </w:num>
  <w:num w:numId="2" w16cid:durableId="1432512530">
    <w:abstractNumId w:val="11"/>
  </w:num>
  <w:num w:numId="3" w16cid:durableId="1020202485">
    <w:abstractNumId w:val="34"/>
  </w:num>
  <w:num w:numId="4" w16cid:durableId="654183477">
    <w:abstractNumId w:val="19"/>
  </w:num>
  <w:num w:numId="5" w16cid:durableId="130053345">
    <w:abstractNumId w:val="36"/>
  </w:num>
  <w:num w:numId="6" w16cid:durableId="532156389">
    <w:abstractNumId w:val="28"/>
  </w:num>
  <w:num w:numId="7" w16cid:durableId="167445649">
    <w:abstractNumId w:val="37"/>
  </w:num>
  <w:num w:numId="8" w16cid:durableId="1747338945">
    <w:abstractNumId w:val="0"/>
  </w:num>
  <w:num w:numId="9" w16cid:durableId="263080385">
    <w:abstractNumId w:val="13"/>
  </w:num>
  <w:num w:numId="10" w16cid:durableId="757406409">
    <w:abstractNumId w:val="12"/>
  </w:num>
  <w:num w:numId="11" w16cid:durableId="1177885982">
    <w:abstractNumId w:val="22"/>
  </w:num>
  <w:num w:numId="12" w16cid:durableId="1253591438">
    <w:abstractNumId w:val="32"/>
  </w:num>
  <w:num w:numId="13" w16cid:durableId="257492803">
    <w:abstractNumId w:val="14"/>
  </w:num>
  <w:num w:numId="14" w16cid:durableId="1262451351">
    <w:abstractNumId w:val="45"/>
  </w:num>
  <w:num w:numId="15" w16cid:durableId="957955887">
    <w:abstractNumId w:val="21"/>
  </w:num>
  <w:num w:numId="16" w16cid:durableId="633406934">
    <w:abstractNumId w:val="31"/>
  </w:num>
  <w:num w:numId="17" w16cid:durableId="158037653">
    <w:abstractNumId w:val="7"/>
  </w:num>
  <w:num w:numId="18" w16cid:durableId="2138600676">
    <w:abstractNumId w:val="38"/>
  </w:num>
  <w:num w:numId="19" w16cid:durableId="342635960">
    <w:abstractNumId w:val="17"/>
  </w:num>
  <w:num w:numId="20" w16cid:durableId="371999042">
    <w:abstractNumId w:val="8"/>
  </w:num>
  <w:num w:numId="21" w16cid:durableId="1194224603">
    <w:abstractNumId w:val="25"/>
  </w:num>
  <w:num w:numId="22" w16cid:durableId="1866093562">
    <w:abstractNumId w:val="15"/>
  </w:num>
  <w:num w:numId="23" w16cid:durableId="1748920476">
    <w:abstractNumId w:val="40"/>
  </w:num>
  <w:num w:numId="24" w16cid:durableId="154565939">
    <w:abstractNumId w:val="9"/>
  </w:num>
  <w:num w:numId="25" w16cid:durableId="1570924530">
    <w:abstractNumId w:val="40"/>
    <w:lvlOverride w:ilvl="0">
      <w:startOverride w:val="1"/>
    </w:lvlOverride>
  </w:num>
  <w:num w:numId="26" w16cid:durableId="1819027994">
    <w:abstractNumId w:val="41"/>
  </w:num>
  <w:num w:numId="27" w16cid:durableId="1515656585">
    <w:abstractNumId w:val="10"/>
  </w:num>
  <w:num w:numId="28" w16cid:durableId="1497186657">
    <w:abstractNumId w:val="5"/>
  </w:num>
  <w:num w:numId="29" w16cid:durableId="1705666815">
    <w:abstractNumId w:val="42"/>
  </w:num>
  <w:num w:numId="30" w16cid:durableId="1380744039">
    <w:abstractNumId w:val="3"/>
  </w:num>
  <w:num w:numId="31" w16cid:durableId="305791451">
    <w:abstractNumId w:val="29"/>
  </w:num>
  <w:num w:numId="32" w16cid:durableId="2106997880">
    <w:abstractNumId w:val="4"/>
  </w:num>
  <w:num w:numId="33" w16cid:durableId="201210183">
    <w:abstractNumId w:val="43"/>
  </w:num>
  <w:num w:numId="34" w16cid:durableId="83496272">
    <w:abstractNumId w:val="26"/>
  </w:num>
  <w:num w:numId="35" w16cid:durableId="646016929">
    <w:abstractNumId w:val="24"/>
  </w:num>
  <w:num w:numId="36" w16cid:durableId="200558282">
    <w:abstractNumId w:val="44"/>
  </w:num>
  <w:num w:numId="37" w16cid:durableId="1091974226">
    <w:abstractNumId w:val="35"/>
  </w:num>
  <w:num w:numId="38" w16cid:durableId="948506714">
    <w:abstractNumId w:val="39"/>
  </w:num>
  <w:num w:numId="39" w16cid:durableId="1573200569">
    <w:abstractNumId w:val="18"/>
  </w:num>
  <w:num w:numId="40" w16cid:durableId="2121870758">
    <w:abstractNumId w:val="2"/>
  </w:num>
  <w:num w:numId="41" w16cid:durableId="696855423">
    <w:abstractNumId w:val="33"/>
  </w:num>
  <w:num w:numId="42" w16cid:durableId="1289777307">
    <w:abstractNumId w:val="20"/>
  </w:num>
  <w:num w:numId="43" w16cid:durableId="77988014">
    <w:abstractNumId w:val="23"/>
  </w:num>
  <w:num w:numId="44" w16cid:durableId="155922997">
    <w:abstractNumId w:val="27"/>
  </w:num>
  <w:num w:numId="45" w16cid:durableId="1498109345">
    <w:abstractNumId w:val="16"/>
  </w:num>
  <w:num w:numId="46" w16cid:durableId="895045779">
    <w:abstractNumId w:val="30"/>
  </w:num>
  <w:num w:numId="47" w16cid:durableId="27224988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drawingGridHorizontalSpacing w:val="110"/>
  <w:displayHorizontalDrawingGridEvery w:val="2"/>
  <w:displayVertic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1C"/>
    <w:rsid w:val="00023D90"/>
    <w:rsid w:val="000351A3"/>
    <w:rsid w:val="000617EA"/>
    <w:rsid w:val="00064761"/>
    <w:rsid w:val="000715BC"/>
    <w:rsid w:val="0008541C"/>
    <w:rsid w:val="000903F8"/>
    <w:rsid w:val="000A1E9B"/>
    <w:rsid w:val="000B5BE2"/>
    <w:rsid w:val="000C31C5"/>
    <w:rsid w:val="000D12C6"/>
    <w:rsid w:val="000D4EF8"/>
    <w:rsid w:val="000D74DC"/>
    <w:rsid w:val="000D7DF2"/>
    <w:rsid w:val="000F5A54"/>
    <w:rsid w:val="0011731A"/>
    <w:rsid w:val="001273CF"/>
    <w:rsid w:val="001376E8"/>
    <w:rsid w:val="0014314F"/>
    <w:rsid w:val="00151B54"/>
    <w:rsid w:val="0017181C"/>
    <w:rsid w:val="0017685C"/>
    <w:rsid w:val="0018DFF0"/>
    <w:rsid w:val="001A2C1A"/>
    <w:rsid w:val="001A5D83"/>
    <w:rsid w:val="001D2776"/>
    <w:rsid w:val="001D71D9"/>
    <w:rsid w:val="001F5990"/>
    <w:rsid w:val="002069AC"/>
    <w:rsid w:val="0022317A"/>
    <w:rsid w:val="0024133A"/>
    <w:rsid w:val="0024198D"/>
    <w:rsid w:val="002546F0"/>
    <w:rsid w:val="00255172"/>
    <w:rsid w:val="0026162C"/>
    <w:rsid w:val="00265519"/>
    <w:rsid w:val="00273287"/>
    <w:rsid w:val="00274275"/>
    <w:rsid w:val="00275C76"/>
    <w:rsid w:val="002C1AAD"/>
    <w:rsid w:val="002C3F8F"/>
    <w:rsid w:val="002C4B85"/>
    <w:rsid w:val="002D54DC"/>
    <w:rsid w:val="002E13FD"/>
    <w:rsid w:val="002F3441"/>
    <w:rsid w:val="003051DC"/>
    <w:rsid w:val="0031510E"/>
    <w:rsid w:val="003217C3"/>
    <w:rsid w:val="00327472"/>
    <w:rsid w:val="00333F4D"/>
    <w:rsid w:val="00344E42"/>
    <w:rsid w:val="003A196F"/>
    <w:rsid w:val="003C07D2"/>
    <w:rsid w:val="003D0DBE"/>
    <w:rsid w:val="003D643F"/>
    <w:rsid w:val="00401448"/>
    <w:rsid w:val="00401F26"/>
    <w:rsid w:val="00407FB9"/>
    <w:rsid w:val="00424035"/>
    <w:rsid w:val="00424EDF"/>
    <w:rsid w:val="00431218"/>
    <w:rsid w:val="0043542C"/>
    <w:rsid w:val="004446DB"/>
    <w:rsid w:val="004548D5"/>
    <w:rsid w:val="00454E8A"/>
    <w:rsid w:val="004568E1"/>
    <w:rsid w:val="00475511"/>
    <w:rsid w:val="00484CA8"/>
    <w:rsid w:val="0048708F"/>
    <w:rsid w:val="004877F5"/>
    <w:rsid w:val="004932C8"/>
    <w:rsid w:val="004A5A7F"/>
    <w:rsid w:val="004E294E"/>
    <w:rsid w:val="004F3FF3"/>
    <w:rsid w:val="00507625"/>
    <w:rsid w:val="005132E9"/>
    <w:rsid w:val="0051412E"/>
    <w:rsid w:val="00530017"/>
    <w:rsid w:val="005553A3"/>
    <w:rsid w:val="00572AC1"/>
    <w:rsid w:val="005A67BE"/>
    <w:rsid w:val="005C59FF"/>
    <w:rsid w:val="005D6A2D"/>
    <w:rsid w:val="005E7C37"/>
    <w:rsid w:val="005F1EDB"/>
    <w:rsid w:val="006250D9"/>
    <w:rsid w:val="00635D68"/>
    <w:rsid w:val="00646DF9"/>
    <w:rsid w:val="00656DD4"/>
    <w:rsid w:val="00663756"/>
    <w:rsid w:val="00666C9B"/>
    <w:rsid w:val="00673A84"/>
    <w:rsid w:val="00686087"/>
    <w:rsid w:val="00691DD2"/>
    <w:rsid w:val="00693910"/>
    <w:rsid w:val="006B272B"/>
    <w:rsid w:val="006B4F27"/>
    <w:rsid w:val="006B7C9B"/>
    <w:rsid w:val="006E0511"/>
    <w:rsid w:val="006E3AB6"/>
    <w:rsid w:val="006F6303"/>
    <w:rsid w:val="00702984"/>
    <w:rsid w:val="007204C1"/>
    <w:rsid w:val="007B76CE"/>
    <w:rsid w:val="007C667C"/>
    <w:rsid w:val="007D70F5"/>
    <w:rsid w:val="007F1873"/>
    <w:rsid w:val="0083312D"/>
    <w:rsid w:val="00865B30"/>
    <w:rsid w:val="00880662"/>
    <w:rsid w:val="00895148"/>
    <w:rsid w:val="00895AF5"/>
    <w:rsid w:val="008B4493"/>
    <w:rsid w:val="008C77E9"/>
    <w:rsid w:val="008D4B7E"/>
    <w:rsid w:val="008E0650"/>
    <w:rsid w:val="008E1F80"/>
    <w:rsid w:val="008F7875"/>
    <w:rsid w:val="0091497F"/>
    <w:rsid w:val="00927951"/>
    <w:rsid w:val="00933361"/>
    <w:rsid w:val="009506F0"/>
    <w:rsid w:val="00953E31"/>
    <w:rsid w:val="00970B25"/>
    <w:rsid w:val="00971217"/>
    <w:rsid w:val="00974CAC"/>
    <w:rsid w:val="00977E8D"/>
    <w:rsid w:val="00980558"/>
    <w:rsid w:val="00997862"/>
    <w:rsid w:val="009A3BCF"/>
    <w:rsid w:val="009A3FD3"/>
    <w:rsid w:val="009A7FD5"/>
    <w:rsid w:val="009B0F8D"/>
    <w:rsid w:val="009B4815"/>
    <w:rsid w:val="009C5804"/>
    <w:rsid w:val="009D6DFA"/>
    <w:rsid w:val="009E758F"/>
    <w:rsid w:val="009F7344"/>
    <w:rsid w:val="00A0180B"/>
    <w:rsid w:val="00A23E8E"/>
    <w:rsid w:val="00A43CF2"/>
    <w:rsid w:val="00A61B24"/>
    <w:rsid w:val="00A84711"/>
    <w:rsid w:val="00A97129"/>
    <w:rsid w:val="00AA7081"/>
    <w:rsid w:val="00AB06E2"/>
    <w:rsid w:val="00AC276D"/>
    <w:rsid w:val="00AD0671"/>
    <w:rsid w:val="00AE2517"/>
    <w:rsid w:val="00AE5257"/>
    <w:rsid w:val="00AF243C"/>
    <w:rsid w:val="00B10EB3"/>
    <w:rsid w:val="00B11E72"/>
    <w:rsid w:val="00B27EB9"/>
    <w:rsid w:val="00B35FC2"/>
    <w:rsid w:val="00B42BA0"/>
    <w:rsid w:val="00B442B1"/>
    <w:rsid w:val="00B61D15"/>
    <w:rsid w:val="00B76C42"/>
    <w:rsid w:val="00B77945"/>
    <w:rsid w:val="00B8019C"/>
    <w:rsid w:val="00BA4171"/>
    <w:rsid w:val="00BC1F66"/>
    <w:rsid w:val="00BC6AD8"/>
    <w:rsid w:val="00BD3546"/>
    <w:rsid w:val="00BE3FDA"/>
    <w:rsid w:val="00C43C1D"/>
    <w:rsid w:val="00C74557"/>
    <w:rsid w:val="00C80E46"/>
    <w:rsid w:val="00C948C6"/>
    <w:rsid w:val="00C975D0"/>
    <w:rsid w:val="00CA209C"/>
    <w:rsid w:val="00CA72C8"/>
    <w:rsid w:val="00CC2631"/>
    <w:rsid w:val="00CE3F45"/>
    <w:rsid w:val="00CF213B"/>
    <w:rsid w:val="00CF3F49"/>
    <w:rsid w:val="00D03319"/>
    <w:rsid w:val="00D168E1"/>
    <w:rsid w:val="00D27E51"/>
    <w:rsid w:val="00D34A21"/>
    <w:rsid w:val="00D47141"/>
    <w:rsid w:val="00D50F80"/>
    <w:rsid w:val="00D65228"/>
    <w:rsid w:val="00D73ACF"/>
    <w:rsid w:val="00D74654"/>
    <w:rsid w:val="00D839E1"/>
    <w:rsid w:val="00D9340C"/>
    <w:rsid w:val="00DC606A"/>
    <w:rsid w:val="00E0213A"/>
    <w:rsid w:val="00E04DC4"/>
    <w:rsid w:val="00E07F70"/>
    <w:rsid w:val="00E11B2C"/>
    <w:rsid w:val="00E1416A"/>
    <w:rsid w:val="00E30C1B"/>
    <w:rsid w:val="00E350C9"/>
    <w:rsid w:val="00E46F9F"/>
    <w:rsid w:val="00E51563"/>
    <w:rsid w:val="00EA4160"/>
    <w:rsid w:val="00EC6C0F"/>
    <w:rsid w:val="00F17FD8"/>
    <w:rsid w:val="00F42D97"/>
    <w:rsid w:val="00F6735B"/>
    <w:rsid w:val="00F77B8C"/>
    <w:rsid w:val="00F94EBC"/>
    <w:rsid w:val="00F9729C"/>
    <w:rsid w:val="00FA7671"/>
    <w:rsid w:val="00FB1A2A"/>
    <w:rsid w:val="00FC1B7A"/>
    <w:rsid w:val="00FC4263"/>
    <w:rsid w:val="00FD089B"/>
    <w:rsid w:val="00FE08AE"/>
    <w:rsid w:val="00FE7ED6"/>
    <w:rsid w:val="08AAB6CC"/>
    <w:rsid w:val="126C606A"/>
    <w:rsid w:val="17D227F0"/>
    <w:rsid w:val="1CA61833"/>
    <w:rsid w:val="27FABB5B"/>
    <w:rsid w:val="2CBFD46A"/>
    <w:rsid w:val="2FF52FB5"/>
    <w:rsid w:val="340EDB00"/>
    <w:rsid w:val="434220F9"/>
    <w:rsid w:val="45DF11BE"/>
    <w:rsid w:val="47D85ED4"/>
    <w:rsid w:val="49B7EE42"/>
    <w:rsid w:val="49F0BB57"/>
    <w:rsid w:val="4E76B188"/>
    <w:rsid w:val="4F1100AE"/>
    <w:rsid w:val="53A457B6"/>
    <w:rsid w:val="57B9B306"/>
    <w:rsid w:val="5926049E"/>
    <w:rsid w:val="5B9BD66B"/>
    <w:rsid w:val="5BAA03C9"/>
    <w:rsid w:val="6E1607A1"/>
    <w:rsid w:val="7A294025"/>
    <w:rsid w:val="7B83460A"/>
    <w:rsid w:val="7E440147"/>
    <w:rsid w:val="7F16AE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01520F"/>
  <w15:chartTrackingRefBased/>
  <w15:docId w15:val="{3CC0E8C8-B952-4200-BEB7-12940EC5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F8D"/>
    <w:pPr>
      <w:widowControl w:val="0"/>
      <w:autoSpaceDE w:val="0"/>
      <w:autoSpaceDN w:val="0"/>
      <w:adjustRightInd w:val="0"/>
    </w:pPr>
    <w:rPr>
      <w:rFonts w:ascii="Arial" w:hAnsi="Arial"/>
      <w:sz w:val="22"/>
      <w:szCs w:val="22"/>
      <w:lang w:val="en-GB" w:eastAsia="en-US"/>
    </w:rPr>
  </w:style>
  <w:style w:type="paragraph" w:styleId="Heading1">
    <w:name w:val="heading 1"/>
    <w:basedOn w:val="Normal"/>
    <w:next w:val="Normal"/>
    <w:qFormat/>
    <w:rsid w:val="00D34A21"/>
    <w:pPr>
      <w:keepNext/>
      <w:numPr>
        <w:numId w:val="7"/>
      </w:numPr>
      <w:spacing w:after="240"/>
      <w:outlineLvl w:val="0"/>
    </w:pPr>
    <w:rPr>
      <w:b/>
      <w:bCs/>
      <w:kern w:val="32"/>
      <w:sz w:val="36"/>
      <w:szCs w:val="36"/>
    </w:rPr>
  </w:style>
  <w:style w:type="paragraph" w:styleId="Heading2">
    <w:name w:val="heading 2"/>
    <w:basedOn w:val="Normal"/>
    <w:next w:val="Normal"/>
    <w:uiPriority w:val="9"/>
    <w:qFormat/>
    <w:rsid w:val="00D34A21"/>
    <w:pPr>
      <w:keepNext/>
      <w:numPr>
        <w:ilvl w:val="1"/>
        <w:numId w:val="7"/>
      </w:numPr>
      <w:spacing w:after="240"/>
      <w:outlineLvl w:val="1"/>
    </w:pPr>
    <w:rPr>
      <w:b/>
      <w:bCs/>
      <w:iCs/>
      <w:sz w:val="28"/>
      <w:szCs w:val="28"/>
    </w:rPr>
  </w:style>
  <w:style w:type="paragraph" w:styleId="Heading3">
    <w:name w:val="heading 3"/>
    <w:basedOn w:val="Normal"/>
    <w:next w:val="Normal"/>
    <w:qFormat/>
    <w:rsid w:val="00D34A21"/>
    <w:pPr>
      <w:keepNext/>
      <w:numPr>
        <w:ilvl w:val="2"/>
        <w:numId w:val="7"/>
      </w:numPr>
      <w:tabs>
        <w:tab w:val="left" w:pos="1440"/>
      </w:tabs>
      <w:spacing w:after="240"/>
      <w:outlineLvl w:val="2"/>
    </w:pPr>
    <w:rPr>
      <w:b/>
      <w:bCs/>
      <w:szCs w:val="24"/>
    </w:rPr>
  </w:style>
  <w:style w:type="paragraph" w:styleId="Heading4">
    <w:name w:val="heading 4"/>
    <w:basedOn w:val="Normal"/>
    <w:next w:val="Normal"/>
    <w:qFormat/>
    <w:rsid w:val="001D71D9"/>
    <w:pPr>
      <w:keepNext/>
      <w:numPr>
        <w:ilvl w:val="3"/>
        <w:numId w:val="6"/>
      </w:numPr>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980558"/>
    <w:pPr>
      <w:keepNext/>
      <w:numPr>
        <w:numId w:val="1"/>
      </w:numPr>
      <w:spacing w:after="80"/>
    </w:pPr>
  </w:style>
  <w:style w:type="paragraph" w:customStyle="1" w:styleId="Bullet">
    <w:name w:val="Bullet"/>
    <w:basedOn w:val="Normal"/>
    <w:rsid w:val="00E1416A"/>
    <w:pPr>
      <w:numPr>
        <w:numId w:val="2"/>
      </w:numPr>
    </w:pPr>
  </w:style>
  <w:style w:type="paragraph" w:customStyle="1" w:styleId="StyleBulleted">
    <w:name w:val="Style Bulleted"/>
    <w:basedOn w:val="Normal"/>
    <w:rsid w:val="008F7875"/>
    <w:pPr>
      <w:numPr>
        <w:numId w:val="3"/>
      </w:numPr>
      <w:spacing w:after="120"/>
    </w:pPr>
    <w:rPr>
      <w:szCs w:val="24"/>
    </w:rPr>
  </w:style>
  <w:style w:type="paragraph" w:customStyle="1" w:styleId="Table">
    <w:name w:val="Table"/>
    <w:basedOn w:val="Normal"/>
    <w:rsid w:val="00AB06E2"/>
    <w:pPr>
      <w:ind w:left="1440" w:hanging="1440"/>
    </w:pPr>
    <w:rPr>
      <w:b/>
      <w:szCs w:val="24"/>
    </w:rPr>
  </w:style>
  <w:style w:type="paragraph" w:customStyle="1" w:styleId="StyleHeading1After0pt">
    <w:name w:val="Style Heading 1 + After:  0 pt"/>
    <w:basedOn w:val="Heading1"/>
    <w:rsid w:val="001D71D9"/>
    <w:pPr>
      <w:numPr>
        <w:numId w:val="6"/>
      </w:numPr>
    </w:pPr>
    <w:rPr>
      <w:szCs w:val="20"/>
    </w:rPr>
  </w:style>
  <w:style w:type="paragraph" w:customStyle="1" w:styleId="StyleHeading2After0pt">
    <w:name w:val="Style Heading 2 + After:  0 pt"/>
    <w:basedOn w:val="Heading2"/>
    <w:rsid w:val="000A1E9B"/>
    <w:pPr>
      <w:numPr>
        <w:ilvl w:val="0"/>
        <w:numId w:val="0"/>
      </w:numPr>
    </w:pPr>
    <w:rPr>
      <w:iCs w:val="0"/>
      <w:szCs w:val="20"/>
    </w:rPr>
  </w:style>
  <w:style w:type="paragraph" w:customStyle="1" w:styleId="StyleHeading3After0pt">
    <w:name w:val="Style Heading 3 + After:  0 pt"/>
    <w:basedOn w:val="Heading3"/>
    <w:rsid w:val="000A1E9B"/>
    <w:pPr>
      <w:numPr>
        <w:numId w:val="4"/>
      </w:numPr>
    </w:pPr>
  </w:style>
  <w:style w:type="paragraph" w:customStyle="1" w:styleId="StyleHeading4Before0ptAfter0pt">
    <w:name w:val="Style Heading 4 + Before:  0 pt After:  0 pt"/>
    <w:basedOn w:val="Heading4"/>
    <w:rsid w:val="000A1E9B"/>
    <w:pPr>
      <w:numPr>
        <w:ilvl w:val="0"/>
        <w:numId w:val="0"/>
      </w:numPr>
      <w:spacing w:before="0" w:after="240"/>
    </w:pPr>
    <w:rPr>
      <w:szCs w:val="24"/>
    </w:rPr>
  </w:style>
  <w:style w:type="paragraph" w:customStyle="1" w:styleId="StyleHeading3JustifiedAfter0ptLinespacingAtleast">
    <w:name w:val="Style Heading 3 + Justified After:  0 pt Line spacing:  At least ..."/>
    <w:basedOn w:val="Heading3"/>
    <w:rsid w:val="001D71D9"/>
    <w:pPr>
      <w:numPr>
        <w:numId w:val="5"/>
      </w:numPr>
      <w:jc w:val="both"/>
    </w:pPr>
    <w:rPr>
      <w:szCs w:val="20"/>
    </w:rPr>
  </w:style>
  <w:style w:type="paragraph" w:customStyle="1" w:styleId="StyleHeading4JustifiedBefore0ptAfter0ptLinespac">
    <w:name w:val="Style Heading 4 + Justified Before:  0 pt After:  0 pt Line spac..."/>
    <w:basedOn w:val="Heading4"/>
    <w:rsid w:val="001D71D9"/>
    <w:pPr>
      <w:numPr>
        <w:ilvl w:val="0"/>
        <w:numId w:val="0"/>
      </w:numPr>
      <w:spacing w:before="0" w:after="240" w:line="240" w:lineRule="atLeast"/>
      <w:jc w:val="both"/>
    </w:pPr>
    <w:rPr>
      <w:szCs w:val="20"/>
    </w:rPr>
  </w:style>
  <w:style w:type="paragraph" w:customStyle="1" w:styleId="StyleHeading2JustifiedAfter0ptLinespacingAtleast">
    <w:name w:val="Style Heading 2 + Justified After:  0 pt Line spacing:  At least ..."/>
    <w:basedOn w:val="Heading2"/>
    <w:rsid w:val="001D71D9"/>
    <w:pPr>
      <w:numPr>
        <w:ilvl w:val="0"/>
        <w:numId w:val="0"/>
      </w:numPr>
      <w:jc w:val="both"/>
    </w:pPr>
    <w:rPr>
      <w:iCs w:val="0"/>
      <w:szCs w:val="20"/>
    </w:rPr>
  </w:style>
  <w:style w:type="paragraph" w:styleId="Title">
    <w:name w:val="Title"/>
    <w:basedOn w:val="Normal"/>
    <w:qFormat/>
    <w:rsid w:val="00401F26"/>
    <w:pPr>
      <w:spacing w:after="240"/>
    </w:pPr>
    <w:rPr>
      <w:b/>
      <w:iCs/>
      <w:sz w:val="36"/>
      <w:szCs w:val="24"/>
    </w:rPr>
  </w:style>
  <w:style w:type="paragraph" w:customStyle="1" w:styleId="normal1">
    <w:name w:val="normal1"/>
    <w:basedOn w:val="Normal"/>
    <w:rsid w:val="00A23E8E"/>
  </w:style>
  <w:style w:type="table" w:styleId="TableGrid">
    <w:name w:val="Table Grid"/>
    <w:basedOn w:val="TableNormal"/>
    <w:uiPriority w:val="59"/>
    <w:rsid w:val="003A19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A196F"/>
    <w:pPr>
      <w:tabs>
        <w:tab w:val="center" w:pos="4153"/>
        <w:tab w:val="right" w:pos="8306"/>
      </w:tabs>
    </w:pPr>
  </w:style>
  <w:style w:type="paragraph" w:styleId="Footer">
    <w:name w:val="footer"/>
    <w:basedOn w:val="Normal"/>
    <w:link w:val="FooterChar"/>
    <w:uiPriority w:val="99"/>
    <w:rsid w:val="003A196F"/>
    <w:pPr>
      <w:tabs>
        <w:tab w:val="center" w:pos="4153"/>
        <w:tab w:val="right" w:pos="8306"/>
      </w:tabs>
    </w:pPr>
  </w:style>
  <w:style w:type="paragraph" w:customStyle="1" w:styleId="Address">
    <w:name w:val="Address"/>
    <w:basedOn w:val="Normal"/>
    <w:rsid w:val="003A196F"/>
    <w:pPr>
      <w:widowControl/>
      <w:autoSpaceDE/>
      <w:autoSpaceDN/>
      <w:adjustRightInd/>
      <w:spacing w:line="220" w:lineRule="atLeast"/>
    </w:pPr>
    <w:rPr>
      <w:rFonts w:ascii="Verdana" w:eastAsia="MS Mincho" w:hAnsi="Verdana"/>
      <w:sz w:val="18"/>
      <w:szCs w:val="24"/>
      <w:lang w:eastAsia="ja-JP"/>
    </w:rPr>
  </w:style>
  <w:style w:type="paragraph" w:styleId="BalloonText">
    <w:name w:val="Balloon Text"/>
    <w:basedOn w:val="Normal"/>
    <w:link w:val="BalloonTextChar"/>
    <w:uiPriority w:val="99"/>
    <w:semiHidden/>
    <w:unhideWhenUsed/>
    <w:rsid w:val="004A5A7F"/>
    <w:rPr>
      <w:rFonts w:ascii="Tahoma" w:hAnsi="Tahoma" w:cs="Tahoma"/>
      <w:sz w:val="16"/>
      <w:szCs w:val="16"/>
    </w:rPr>
  </w:style>
  <w:style w:type="character" w:customStyle="1" w:styleId="BalloonTextChar">
    <w:name w:val="Balloon Text Char"/>
    <w:link w:val="BalloonText"/>
    <w:uiPriority w:val="99"/>
    <w:semiHidden/>
    <w:rsid w:val="004A5A7F"/>
    <w:rPr>
      <w:rFonts w:ascii="Tahoma" w:hAnsi="Tahoma" w:cs="Tahoma"/>
      <w:sz w:val="16"/>
      <w:szCs w:val="16"/>
      <w:lang w:eastAsia="en-US"/>
    </w:rPr>
  </w:style>
  <w:style w:type="character" w:customStyle="1" w:styleId="TopictitleChar">
    <w:name w:val="Topic title Char"/>
    <w:link w:val="Topictitle"/>
    <w:locked/>
    <w:rsid w:val="00666C9B"/>
    <w:rPr>
      <w:b/>
      <w:bCs/>
      <w:sz w:val="32"/>
      <w:szCs w:val="32"/>
    </w:rPr>
  </w:style>
  <w:style w:type="paragraph" w:customStyle="1" w:styleId="Topictitle">
    <w:name w:val="Topic title"/>
    <w:basedOn w:val="Heading3"/>
    <w:next w:val="Normal"/>
    <w:link w:val="TopictitleChar"/>
    <w:qFormat/>
    <w:rsid w:val="00666C9B"/>
    <w:pPr>
      <w:widowControl/>
      <w:numPr>
        <w:ilvl w:val="0"/>
        <w:numId w:val="0"/>
      </w:numPr>
      <w:tabs>
        <w:tab w:val="clear" w:pos="1440"/>
      </w:tabs>
      <w:autoSpaceDE/>
      <w:autoSpaceDN/>
      <w:adjustRightInd/>
      <w:spacing w:line="276" w:lineRule="auto"/>
      <w:outlineLvl w:val="1"/>
    </w:pPr>
    <w:rPr>
      <w:rFonts w:ascii="Times New Roman" w:hAnsi="Times New Roman"/>
      <w:sz w:val="32"/>
      <w:szCs w:val="32"/>
      <w:lang w:eastAsia="en-GB"/>
    </w:rPr>
  </w:style>
  <w:style w:type="character" w:customStyle="1" w:styleId="Important">
    <w:name w:val="! Important"/>
    <w:uiPriority w:val="1"/>
    <w:qFormat/>
    <w:rsid w:val="00666C9B"/>
    <w:rPr>
      <w:rFonts w:ascii="Arial" w:hAnsi="Arial" w:cs="Arial" w:hint="default"/>
      <w:b/>
      <w:bCs w:val="0"/>
      <w:i w:val="0"/>
      <w:iCs w:val="0"/>
      <w:color w:val="D9262E"/>
      <w:sz w:val="24"/>
    </w:rPr>
  </w:style>
  <w:style w:type="table" w:styleId="LightList">
    <w:name w:val="Light List"/>
    <w:basedOn w:val="TableNormal"/>
    <w:uiPriority w:val="61"/>
    <w:rsid w:val="00666C9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Table3">
    <w:name w:val="List Table 3"/>
    <w:basedOn w:val="TableNormal"/>
    <w:uiPriority w:val="48"/>
    <w:rsid w:val="00666C9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SectiontitleChar">
    <w:name w:val="Section title Char"/>
    <w:link w:val="Sectiontitle"/>
    <w:locked/>
    <w:rsid w:val="005D6A2D"/>
    <w:rPr>
      <w:b/>
      <w:bCs/>
      <w:sz w:val="36"/>
      <w:szCs w:val="32"/>
    </w:rPr>
  </w:style>
  <w:style w:type="paragraph" w:customStyle="1" w:styleId="Sectiontitle">
    <w:name w:val="Section title"/>
    <w:basedOn w:val="Heading2"/>
    <w:next w:val="Normal"/>
    <w:link w:val="SectiontitleChar"/>
    <w:qFormat/>
    <w:rsid w:val="005D6A2D"/>
    <w:pPr>
      <w:widowControl/>
      <w:numPr>
        <w:ilvl w:val="0"/>
        <w:numId w:val="0"/>
      </w:numPr>
      <w:autoSpaceDE/>
      <w:autoSpaceDN/>
      <w:adjustRightInd/>
      <w:spacing w:line="276" w:lineRule="auto"/>
      <w:outlineLvl w:val="0"/>
    </w:pPr>
    <w:rPr>
      <w:rFonts w:ascii="Times New Roman" w:hAnsi="Times New Roman"/>
      <w:iCs w:val="0"/>
      <w:sz w:val="36"/>
      <w:szCs w:val="32"/>
      <w:lang w:eastAsia="en-GB"/>
    </w:rPr>
  </w:style>
  <w:style w:type="character" w:customStyle="1" w:styleId="FooterChar">
    <w:name w:val="Footer Char"/>
    <w:link w:val="Footer"/>
    <w:uiPriority w:val="99"/>
    <w:rsid w:val="00997862"/>
    <w:rPr>
      <w:rFonts w:ascii="Arial" w:hAnsi="Arial"/>
      <w:sz w:val="22"/>
      <w:szCs w:val="22"/>
      <w:lang w:eastAsia="en-US"/>
    </w:rPr>
  </w:style>
  <w:style w:type="character" w:customStyle="1" w:styleId="HeaderChar">
    <w:name w:val="Header Char"/>
    <w:link w:val="Header"/>
    <w:uiPriority w:val="99"/>
    <w:rsid w:val="00656DD4"/>
    <w:rPr>
      <w:rFonts w:ascii="Arial" w:hAnsi="Arial"/>
      <w:sz w:val="22"/>
      <w:szCs w:val="22"/>
      <w:lang w:eastAsia="en-US"/>
    </w:rPr>
  </w:style>
  <w:style w:type="character" w:styleId="Hyperlink">
    <w:name w:val="Hyperlink"/>
    <w:uiPriority w:val="99"/>
    <w:unhideWhenUsed/>
    <w:rsid w:val="00656DD4"/>
    <w:rPr>
      <w:color w:val="0000FF"/>
      <w:u w:val="single"/>
    </w:rPr>
  </w:style>
  <w:style w:type="paragraph" w:styleId="ListParagraph">
    <w:name w:val="List Paragraph"/>
    <w:basedOn w:val="Normal"/>
    <w:link w:val="ListParagraphChar"/>
    <w:uiPriority w:val="34"/>
    <w:qFormat/>
    <w:rsid w:val="00656DD4"/>
    <w:pPr>
      <w:widowControl/>
      <w:autoSpaceDE/>
      <w:autoSpaceDN/>
      <w:adjustRightInd/>
      <w:ind w:left="720"/>
      <w:contextualSpacing/>
    </w:pPr>
    <w:rPr>
      <w:rFonts w:ascii="Calibri" w:eastAsia="Calibri" w:hAnsi="Calibri"/>
    </w:rPr>
  </w:style>
  <w:style w:type="paragraph" w:styleId="NormalWeb">
    <w:name w:val="Normal (Web)"/>
    <w:basedOn w:val="Normal"/>
    <w:uiPriority w:val="99"/>
    <w:unhideWhenUsed/>
    <w:rsid w:val="00656DD4"/>
    <w:pPr>
      <w:widowControl/>
      <w:autoSpaceDE/>
      <w:autoSpaceDN/>
      <w:adjustRightInd/>
      <w:spacing w:before="100" w:beforeAutospacing="1" w:after="100" w:afterAutospacing="1"/>
    </w:pPr>
    <w:rPr>
      <w:rFonts w:ascii="Times New Roman" w:eastAsia="MS Mincho" w:hAnsi="Times New Roman"/>
      <w:sz w:val="24"/>
      <w:szCs w:val="24"/>
      <w:lang w:eastAsia="en-GB"/>
    </w:rPr>
  </w:style>
  <w:style w:type="character" w:customStyle="1" w:styleId="ListParagraphChar">
    <w:name w:val="List Paragraph Char"/>
    <w:link w:val="ListParagraph"/>
    <w:uiPriority w:val="34"/>
    <w:rsid w:val="00656DD4"/>
    <w:rPr>
      <w:rFonts w:ascii="Calibri" w:eastAsia="Calibri" w:hAnsi="Calibri"/>
      <w:sz w:val="22"/>
      <w:szCs w:val="22"/>
      <w:lang w:eastAsia="en-US"/>
    </w:rPr>
  </w:style>
  <w:style w:type="paragraph" w:customStyle="1" w:styleId="paragraph">
    <w:name w:val="paragraph"/>
    <w:basedOn w:val="Normal"/>
    <w:rsid w:val="00656DD4"/>
    <w:pPr>
      <w:widowControl/>
      <w:autoSpaceDE/>
      <w:autoSpaceDN/>
      <w:adjustRightInd/>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656DD4"/>
  </w:style>
  <w:style w:type="character" w:customStyle="1" w:styleId="eop">
    <w:name w:val="eop"/>
    <w:basedOn w:val="DefaultParagraphFont"/>
    <w:rsid w:val="00656DD4"/>
  </w:style>
  <w:style w:type="character" w:styleId="CommentReference">
    <w:name w:val="annotation reference"/>
    <w:basedOn w:val="DefaultParagraphFont"/>
    <w:uiPriority w:val="99"/>
    <w:unhideWhenUsed/>
    <w:rsid w:val="009B0F8D"/>
    <w:rPr>
      <w:sz w:val="16"/>
      <w:szCs w:val="16"/>
    </w:rPr>
  </w:style>
  <w:style w:type="paragraph" w:styleId="CommentText">
    <w:name w:val="annotation text"/>
    <w:basedOn w:val="Normal"/>
    <w:link w:val="CommentTextChar"/>
    <w:uiPriority w:val="99"/>
    <w:unhideWhenUsed/>
    <w:rsid w:val="009B0F8D"/>
    <w:pPr>
      <w:widowControl/>
      <w:autoSpaceDE/>
      <w:autoSpaceDN/>
      <w:adjustRightInd/>
    </w:pPr>
    <w:rPr>
      <w:rFonts w:ascii="Calibri" w:eastAsia="Calibri" w:hAnsi="Calibri"/>
      <w:sz w:val="20"/>
      <w:szCs w:val="20"/>
    </w:rPr>
  </w:style>
  <w:style w:type="character" w:customStyle="1" w:styleId="CommentTextChar">
    <w:name w:val="Comment Text Char"/>
    <w:basedOn w:val="DefaultParagraphFont"/>
    <w:link w:val="CommentText"/>
    <w:uiPriority w:val="99"/>
    <w:rsid w:val="009B0F8D"/>
    <w:rPr>
      <w:rFonts w:ascii="Calibri" w:eastAsia="Calibri" w:hAnsi="Calibri"/>
      <w:lang w:val="en-GB" w:eastAsia="en-US"/>
    </w:rPr>
  </w:style>
  <w:style w:type="paragraph" w:styleId="FootnoteText">
    <w:name w:val="footnote text"/>
    <w:basedOn w:val="Normal"/>
    <w:link w:val="FootnoteTextChar"/>
    <w:rsid w:val="009B0F8D"/>
    <w:pPr>
      <w:widowControl/>
      <w:autoSpaceDE/>
      <w:autoSpaceDN/>
      <w:adjustRightInd/>
    </w:pPr>
    <w:rPr>
      <w:sz w:val="20"/>
      <w:szCs w:val="20"/>
      <w:lang w:eastAsia="en-GB"/>
    </w:rPr>
  </w:style>
  <w:style w:type="character" w:customStyle="1" w:styleId="FootnoteTextChar">
    <w:name w:val="Footnote Text Char"/>
    <w:basedOn w:val="DefaultParagraphFont"/>
    <w:link w:val="FootnoteText"/>
    <w:rsid w:val="009B0F8D"/>
    <w:rPr>
      <w:rFonts w:ascii="Arial" w:hAnsi="Arial"/>
      <w:lang w:val="en-GB" w:eastAsia="en-GB"/>
    </w:rPr>
  </w:style>
  <w:style w:type="character" w:styleId="FootnoteReference">
    <w:name w:val="footnote reference"/>
    <w:basedOn w:val="DefaultParagraphFont"/>
    <w:semiHidden/>
    <w:rsid w:val="009B0F8D"/>
    <w:rPr>
      <w:vertAlign w:val="superscript"/>
    </w:rPr>
  </w:style>
  <w:style w:type="paragraph" w:styleId="NoSpacing">
    <w:name w:val="No Spacing"/>
    <w:uiPriority w:val="1"/>
    <w:qFormat/>
    <w:rsid w:val="009B0F8D"/>
    <w:pPr>
      <w:widowControl w:val="0"/>
      <w:autoSpaceDE w:val="0"/>
      <w:autoSpaceDN w:val="0"/>
      <w:adjustRightInd w:val="0"/>
    </w:pPr>
    <w:rPr>
      <w:rFonts w:ascii="Arial" w:hAnsi="Arial"/>
      <w:sz w:val="22"/>
      <w:szCs w:val="22"/>
      <w:lang w:val="en-GB" w:eastAsia="en-US"/>
    </w:rPr>
  </w:style>
  <w:style w:type="paragraph" w:styleId="CommentSubject">
    <w:name w:val="annotation subject"/>
    <w:basedOn w:val="CommentText"/>
    <w:next w:val="CommentText"/>
    <w:link w:val="CommentSubjectChar"/>
    <w:uiPriority w:val="99"/>
    <w:semiHidden/>
    <w:unhideWhenUsed/>
    <w:rsid w:val="009B0F8D"/>
    <w:pPr>
      <w:widowControl w:val="0"/>
      <w:autoSpaceDE w:val="0"/>
      <w:autoSpaceDN w:val="0"/>
      <w:adjustRightInd w:val="0"/>
    </w:pPr>
    <w:rPr>
      <w:rFonts w:ascii="Arial" w:eastAsia="Times New Roman" w:hAnsi="Arial"/>
      <w:b/>
      <w:bCs/>
    </w:rPr>
  </w:style>
  <w:style w:type="character" w:customStyle="1" w:styleId="CommentSubjectChar">
    <w:name w:val="Comment Subject Char"/>
    <w:basedOn w:val="CommentTextChar"/>
    <w:link w:val="CommentSubject"/>
    <w:uiPriority w:val="99"/>
    <w:semiHidden/>
    <w:rsid w:val="009B0F8D"/>
    <w:rPr>
      <w:rFonts w:ascii="Arial" w:eastAsia="Calibri" w:hAnsi="Arial"/>
      <w:b/>
      <w:bCs/>
      <w:lang w:val="en-GB" w:eastAsia="en-US"/>
    </w:rPr>
  </w:style>
  <w:style w:type="character" w:styleId="Mention">
    <w:name w:val="Mention"/>
    <w:basedOn w:val="DefaultParagraphFont"/>
    <w:uiPriority w:val="99"/>
    <w:unhideWhenUsed/>
    <w:rsid w:val="009B0F8D"/>
    <w:rPr>
      <w:color w:val="2B579A"/>
      <w:shd w:val="clear" w:color="auto" w:fill="E6E6E6"/>
    </w:rPr>
  </w:style>
  <w:style w:type="paragraph" w:customStyle="1" w:styleId="PubDate">
    <w:name w:val="Pub Date"/>
    <w:basedOn w:val="Normal"/>
    <w:next w:val="Normal"/>
    <w:uiPriority w:val="7"/>
    <w:qFormat/>
    <w:rsid w:val="0014314F"/>
    <w:pPr>
      <w:widowControl/>
      <w:autoSpaceDE/>
      <w:autoSpaceDN/>
      <w:adjustRightInd/>
      <w:spacing w:before="240" w:after="120" w:line="276" w:lineRule="auto"/>
    </w:pPr>
    <w:rPr>
      <w:rFonts w:eastAsia="Calibri"/>
      <w:b/>
      <w:color w:val="878800"/>
      <w:sz w:val="32"/>
    </w:rPr>
  </w:style>
  <w:style w:type="character" w:customStyle="1" w:styleId="findhit">
    <w:name w:val="findhit"/>
    <w:basedOn w:val="DefaultParagraphFont"/>
    <w:rsid w:val="00BD3546"/>
  </w:style>
  <w:style w:type="paragraph" w:styleId="Revision">
    <w:name w:val="Revision"/>
    <w:hidden/>
    <w:uiPriority w:val="99"/>
    <w:semiHidden/>
    <w:rsid w:val="003C07D2"/>
    <w:rPr>
      <w:rFonts w:ascii="Arial" w:hAnsi="Arial"/>
      <w:sz w:val="22"/>
      <w:szCs w:val="22"/>
      <w:lang w:val="en-GB" w:eastAsia="en-US"/>
    </w:rPr>
  </w:style>
  <w:style w:type="character" w:styleId="UnresolvedMention">
    <w:name w:val="Unresolved Mention"/>
    <w:basedOn w:val="DefaultParagraphFont"/>
    <w:uiPriority w:val="99"/>
    <w:semiHidden/>
    <w:unhideWhenUsed/>
    <w:rsid w:val="0024198D"/>
    <w:rPr>
      <w:color w:val="605E5C"/>
      <w:shd w:val="clear" w:color="auto" w:fill="E1DFDD"/>
    </w:rPr>
  </w:style>
  <w:style w:type="character" w:styleId="FollowedHyperlink">
    <w:name w:val="FollowedHyperlink"/>
    <w:basedOn w:val="DefaultParagraphFont"/>
    <w:uiPriority w:val="99"/>
    <w:semiHidden/>
    <w:unhideWhenUsed/>
    <w:rsid w:val="002419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unfccc.int/documents/27343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how-to-access-natural-englands-maps-and-data"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ssets.publishing.service.gov.uk/government/uploads/system/uploads/attachment_data/file/957887/2019_Final_greenhouse_gas_emissions_statistical_release.pdf"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researchbriefings.files.parliament.uk/documents/POST-PN-0651/POST-PN-0651.pdf" TargetMode="External"/><Relationship Id="rId20" Type="http://schemas.openxmlformats.org/officeDocument/2006/relationships/hyperlink" Target="https://nepubprod.appspot.com/publication/579063678160076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c.europa.eu/growth/smes/business-friendly-environment/sme-definition_en" TargetMode="Externa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hyperlink" Target="http://www.data.gov.uk"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cefas.co.uk/media/gdnmduft/ukbcep-evidence-needs-statement_june-23_final.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yperlink" Target="http://www.nationalarchives.gov.uk/doc/open-government-licence/"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efas.co.uk/media/gdnmduft/ukbcep-evidence-needs-statement_june-23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6;#Official|14c80daa-741b-422c-9722-f71693c9ede4;#10;#Work Delivery|388f4f80-46e6-4bcd-8bd1-cea0059da8bd;#9;#Internal Defra Group|0867f7b3-e76e-40ca-bb1f-5ba341a49230;#8;#NE|275df9ce-cd92-4318-adfe-db572e51c7ff;#7;#Crown|69589897-2828-4761-976e-717fd8e631c9]]></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616CDB448D0C34298AE79729C9F3423" ma:contentTypeVersion="21" ma:contentTypeDescription="Create a new document." ma:contentTypeScope="" ma:versionID="1dcef0794d4b5afcb482ca2788878b1f">
  <xsd:schema xmlns:xsd="http://www.w3.org/2001/XMLSchema" xmlns:xs="http://www.w3.org/2001/XMLSchema" xmlns:p="http://schemas.microsoft.com/office/2006/metadata/properties" xmlns:ns2="662745e8-e224-48e8-a2e3-254862b8c2f5" xmlns:ns3="ceb9e043-301a-4ac1-bd8a-6524fefffd14" targetNamespace="http://schemas.microsoft.com/office/2006/metadata/properties" ma:root="true" ma:fieldsID="049500873ee813c073d8003920c06529" ns2:_="" ns3:_="">
    <xsd:import namespace="662745e8-e224-48e8-a2e3-254862b8c2f5"/>
    <xsd:import namespace="ceb9e043-301a-4ac1-bd8a-6524fefffd1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c1d950b-c848-477a-ad86-fac84f2005b1}" ma:internalName="TaxCatchAll" ma:showField="CatchAllData" ma:web="083010ce-a6df-4592-b7e4-3af05f3a25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c1d950b-c848-477a-ad86-fac84f2005b1}" ma:internalName="TaxCatchAllLabel" ma:readOnly="true" ma:showField="CatchAllDataLabel" ma:web="083010ce-a6df-4592-b7e4-3af05f3a250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Specialists" ma:internalName="Team">
      <xsd:simpleType>
        <xsd:restriction base="dms:Text"/>
      </xsd:simpleType>
    </xsd:element>
    <xsd:element name="Topic" ma:index="20" nillable="true" ma:displayName="Topic" ma:default="Marine Habitats and Species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5;#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b9e043-301a-4ac1-bd8a-6524fefffd14"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k85d23755b3a46b5a51451cf336b2e9b xmlns="662745e8-e224-48e8-a2e3-254862b8c2f5">
      <Terms xmlns="http://schemas.microsoft.com/office/infopath/2007/PartnerControls"/>
    </k85d23755b3a46b5a51451cf336b2e9b>
    <Topic xmlns="662745e8-e224-48e8-a2e3-254862b8c2f5">Monitoring and Evaluation</Topic>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false</HOMigrated>
    <TaxCatchAll xmlns="662745e8-e224-48e8-a2e3-254862b8c2f5">
      <Value>12</Value>
      <Value>11</Value>
      <Value>3</Value>
      <Value>2</Value>
      <Value>1</Value>
    </TaxCatchAll>
    <Team xmlns="662745e8-e224-48e8-a2e3-254862b8c2f5">Highly Protected Marine Area Project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cf76f155ced4ddcb4097134ff3c332f xmlns="ceb9e043-301a-4ac1-bd8a-6524fefffd14" xsi:nil="true"/>
  </documentManagement>
</p:properties>
</file>

<file path=customXml/itemProps1.xml><?xml version="1.0" encoding="utf-8"?>
<ds:datastoreItem xmlns:ds="http://schemas.openxmlformats.org/officeDocument/2006/customXml" ds:itemID="{99D179EE-1E79-47DC-9B6F-D40D9EAAEA44}">
  <ds:schemaRefs>
    <ds:schemaRef ds:uri="Microsoft.SharePoint.Taxonomy.ContentTypeSync"/>
  </ds:schemaRefs>
</ds:datastoreItem>
</file>

<file path=customXml/itemProps2.xml><?xml version="1.0" encoding="utf-8"?>
<ds:datastoreItem xmlns:ds="http://schemas.openxmlformats.org/officeDocument/2006/customXml" ds:itemID="{2737201F-4701-4516-895E-2807997C4114}">
  <ds:schemaRefs>
    <ds:schemaRef ds:uri="http://schemas.microsoft.com/sharepoint/v3/contenttype/forms"/>
  </ds:schemaRefs>
</ds:datastoreItem>
</file>

<file path=customXml/itemProps3.xml><?xml version="1.0" encoding="utf-8"?>
<ds:datastoreItem xmlns:ds="http://schemas.openxmlformats.org/officeDocument/2006/customXml" ds:itemID="{91242233-5F8B-48B1-B050-319C9C8593B6}">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A45C1767-EB5C-4F6F-9192-5AF6FAFCE48A}">
  <ds:schemaRefs>
    <ds:schemaRef ds:uri="http://schemas.openxmlformats.org/officeDocument/2006/bibliography"/>
  </ds:schemaRefs>
</ds:datastoreItem>
</file>

<file path=customXml/itemProps5.xml><?xml version="1.0" encoding="utf-8"?>
<ds:datastoreItem xmlns:ds="http://schemas.openxmlformats.org/officeDocument/2006/customXml" ds:itemID="{E72DFD92-2F17-4331-B46F-E89C2F4B8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eb9e043-301a-4ac1-bd8a-6524fefff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AFE5A1-0CE4-4C9B-8659-14BAC10D924C}">
  <ds:schemaRefs>
    <ds:schemaRef ds:uri="http://schemas.microsoft.com/office/2006/documentManagement/types"/>
    <ds:schemaRef ds:uri="http://schemas.openxmlformats.org/package/2006/metadata/core-properties"/>
    <ds:schemaRef ds:uri="ceb9e043-301a-4ac1-bd8a-6524fefffd14"/>
    <ds:schemaRef ds:uri="http://schemas.microsoft.com/office/2006/metadata/properties"/>
    <ds:schemaRef ds:uri="http://purl.org/dc/dcmitype/"/>
    <ds:schemaRef ds:uri="http://purl.org/dc/terms/"/>
    <ds:schemaRef ds:uri="662745e8-e224-48e8-a2e3-254862b8c2f5"/>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7215</Words>
  <Characters>41991</Characters>
  <Application>Microsoft Office Word</Application>
  <DocSecurity>4</DocSecurity>
  <Lines>349</Lines>
  <Paragraphs>98</Paragraphs>
  <ScaleCrop>false</ScaleCrop>
  <Manager>Docoument Support Unit</Manager>
  <Company>Natural England</Company>
  <LinksUpToDate>false</LinksUpToDate>
  <CharactersWithSpaces>49108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for use with non-branded paper</dc:title>
  <dc:subject>electronic for e-mail</dc:subject>
  <dc:creator>m291288</dc:creator>
  <cp:keywords/>
  <cp:lastModifiedBy>Parker, Joshua</cp:lastModifiedBy>
  <cp:revision>2</cp:revision>
  <cp:lastPrinted>2023-07-14T14:14:00Z</cp:lastPrinted>
  <dcterms:created xsi:type="dcterms:W3CDTF">2023-07-24T09:10:00Z</dcterms:created>
  <dcterms:modified xsi:type="dcterms:W3CDTF">2023-07-24T09:10:00Z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17000.0000000000</vt:lpwstr>
  </property>
  <property fmtid="{D5CDD505-2E9C-101B-9397-08002B2CF9AE}" pid="3" name="ContentType">
    <vt:lpwstr>NE Template</vt:lpwstr>
  </property>
  <property fmtid="{D5CDD505-2E9C-101B-9397-08002B2CF9AE}" pid="4" name="_NewReviewCycle">
    <vt:lpwstr/>
  </property>
  <property fmtid="{D5CDD505-2E9C-101B-9397-08002B2CF9AE}" pid="5" name="NE subject and keywords">
    <vt:lpwstr/>
  </property>
  <property fmtid="{D5CDD505-2E9C-101B-9397-08002B2CF9AE}" pid="6" name="Template topic">
    <vt:lpwstr>3</vt:lpwstr>
  </property>
  <property fmtid="{D5CDD505-2E9C-101B-9397-08002B2CF9AE}" pid="7" name="Document description">
    <vt:lpwstr>Use this template if you will be printing the letter with non-branded paper</vt:lpwstr>
  </property>
  <property fmtid="{D5CDD505-2E9C-101B-9397-08002B2CF9AE}" pid="8" name="_Publisher">
    <vt:lpwstr>Natural England</vt:lpwstr>
  </property>
  <property fmtid="{D5CDD505-2E9C-101B-9397-08002B2CF9AE}" pid="9" name="Guidance Url">
    <vt:lpwstr/>
  </property>
  <property fmtid="{D5CDD505-2E9C-101B-9397-08002B2CF9AE}" pid="10" name="Form Number">
    <vt:lpwstr/>
  </property>
  <property fmtid="{D5CDD505-2E9C-101B-9397-08002B2CF9AE}" pid="11" name="Popular form">
    <vt:lpwstr>0</vt:lpwstr>
  </property>
  <property fmtid="{D5CDD505-2E9C-101B-9397-08002B2CF9AE}" pid="12" name="Date of content">
    <vt:lpwstr>2016-07-10T16:00:00Z</vt:lpwstr>
  </property>
  <property fmtid="{D5CDD505-2E9C-101B-9397-08002B2CF9AE}" pid="13" name="Creator">
    <vt:lpwstr/>
  </property>
  <property fmtid="{D5CDD505-2E9C-101B-9397-08002B2CF9AE}" pid="14" name="display_urn:schemas-microsoft-com:office:office#Editor">
    <vt:lpwstr>Bullivant, Kathy (NE)</vt:lpwstr>
  </property>
  <property fmtid="{D5CDD505-2E9C-101B-9397-08002B2CF9AE}" pid="15" name="GUID">
    <vt:lpwstr>de293d31-1716-4678-a293-95f4088453b0</vt:lpwstr>
  </property>
  <property fmtid="{D5CDD505-2E9C-101B-9397-08002B2CF9AE}" pid="16" name="display_urn:schemas-microsoft-com:office:office#Author">
    <vt:lpwstr>Leech, Dan (DDTS)</vt:lpwstr>
  </property>
  <property fmtid="{D5CDD505-2E9C-101B-9397-08002B2CF9AE}" pid="17" name="Typeofdocument">
    <vt:lpwstr>Template</vt:lpwstr>
  </property>
  <property fmtid="{D5CDD505-2E9C-101B-9397-08002B2CF9AE}" pid="18" name="TaxCatchAll">
    <vt:lpwstr>6;#Official|14c80daa-741b-422c-9722-f71693c9ede4;#10;#Work Delivery|388f4f80-46e6-4bcd-8bd1-cea0059da8bd;#9;#Internal Defra Group|0867f7b3-e76e-40ca-bb1f-5ba341a49230;#8;#NE|275df9ce-cd92-4318-adfe-db572e51c7ff;#7;#Crown|69589897-2828-4761-976e-717fd8e631</vt:lpwstr>
  </property>
  <property fmtid="{D5CDD505-2E9C-101B-9397-08002B2CF9AE}" pid="19" name="Project">
    <vt:lpwstr/>
  </property>
  <property fmtid="{D5CDD505-2E9C-101B-9397-08002B2CF9AE}" pid="20" name="lcf76f155ced4ddcb4097134ff3c332f">
    <vt:lpwstr/>
  </property>
  <property fmtid="{D5CDD505-2E9C-101B-9397-08002B2CF9AE}" pid="21" name="ContentTypeId">
    <vt:lpwstr>0x010100A5BF1C78D9F64B679A5EBDE1C6598EBC01002616CDB448D0C34298AE79729C9F3423</vt:lpwstr>
  </property>
  <property fmtid="{D5CDD505-2E9C-101B-9397-08002B2CF9AE}" pid="22" name="cf401361b24e474cb011be6eb76c0e76">
    <vt:lpwstr>Crown|69589897-2828-4761-976e-717fd8e631c9</vt:lpwstr>
  </property>
  <property fmtid="{D5CDD505-2E9C-101B-9397-08002B2CF9AE}" pid="23" name="k85d23755b3a46b5a51451cf336b2e9b">
    <vt:lpwstr/>
  </property>
  <property fmtid="{D5CDD505-2E9C-101B-9397-08002B2CF9AE}" pid="24" name="Topic">
    <vt:lpwstr>Monitoring and Evaluation</vt:lpwstr>
  </property>
  <property fmtid="{D5CDD505-2E9C-101B-9397-08002B2CF9AE}" pid="25" name="HOMigrated">
    <vt:lpwstr>0</vt:lpwstr>
  </property>
  <property fmtid="{D5CDD505-2E9C-101B-9397-08002B2CF9AE}" pid="26" name="ddeb1fd0a9ad4436a96525d34737dc44">
    <vt:lpwstr>Internal Defra Group|0867f7b3-e76e-40ca-bb1f-5ba341a49230</vt:lpwstr>
  </property>
  <property fmtid="{D5CDD505-2E9C-101B-9397-08002B2CF9AE}" pid="27" name="lae2bfa7b6474897ab4a53f76ea236c7">
    <vt:lpwstr>Official|14c80daa-741b-422c-9722-f71693c9ede4</vt:lpwstr>
  </property>
  <property fmtid="{D5CDD505-2E9C-101B-9397-08002B2CF9AE}" pid="28" name="fe59e9859d6a491389c5b03567f5dda5">
    <vt:lpwstr>NE|275df9ce-cd92-4318-adfe-db572e51c7ff</vt:lpwstr>
  </property>
  <property fmtid="{D5CDD505-2E9C-101B-9397-08002B2CF9AE}" pid="29" name="Team">
    <vt:lpwstr>Highly Protected Marine Area Project</vt:lpwstr>
  </property>
  <property fmtid="{D5CDD505-2E9C-101B-9397-08002B2CF9AE}" pid="30" name="n7493b4506bf40e28c373b1e51a33445">
    <vt:lpwstr>Work Delivery|388f4f80-46e6-4bcd-8bd1-cea0059da8bd</vt:lpwstr>
  </property>
  <property fmtid="{D5CDD505-2E9C-101B-9397-08002B2CF9AE}" pid="31" name="InformationType">
    <vt:lpwstr/>
  </property>
  <property fmtid="{D5CDD505-2E9C-101B-9397-08002B2CF9AE}" pid="32" name="OrganisationalUnit">
    <vt:lpwstr>3;#NE|275df9ce-cd92-4318-adfe-db572e51c7ff</vt:lpwstr>
  </property>
  <property fmtid="{D5CDD505-2E9C-101B-9397-08002B2CF9AE}" pid="33" name="HOGovernmentSecurityClassification">
    <vt:lpwstr>2;#Official|14c80daa-741b-422c-9722-f71693c9ede4</vt:lpwstr>
  </property>
  <property fmtid="{D5CDD505-2E9C-101B-9397-08002B2CF9AE}" pid="34" name="HOSiteType">
    <vt:lpwstr>11;#Work Delivery|388f4f80-46e6-4bcd-8bd1-cea0059da8bd</vt:lpwstr>
  </property>
  <property fmtid="{D5CDD505-2E9C-101B-9397-08002B2CF9AE}" pid="35" name="Distribution">
    <vt:lpwstr>12;#Internal Defra Group|0867f7b3-e76e-40ca-bb1f-5ba341a49230</vt:lpwstr>
  </property>
  <property fmtid="{D5CDD505-2E9C-101B-9397-08002B2CF9AE}" pid="36" name="HOCopyrightLevel">
    <vt:lpwstr>1;#Crown|69589897-2828-4761-976e-717fd8e631c9</vt:lpwstr>
  </property>
  <property fmtid="{D5CDD505-2E9C-101B-9397-08002B2CF9AE}" pid="37" name="MediaServiceImageTags">
    <vt:lpwstr/>
  </property>
</Properties>
</file>