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85604C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85604C">
            <w:pPr>
              <w:pStyle w:val="Heading1"/>
            </w:pPr>
            <w:r>
              <w:t>MC/SOWT/SWSO/26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65.0 Bristol, Cedar House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Provision of Consultancy Services, Cedar House, 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WSP</w:t>
            </w:r>
          </w:p>
          <w:p w:rsidR="001F37EE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Mountbatten House, Basing View, Basingstoke, RG21 4HJ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85604C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Provision of multidisciplinary consultancy services to secure detailed planning </w:t>
            </w:r>
          </w:p>
          <w:p w:rsidR="0085604C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consent for the conversion of Cedar House into 25 Starter Homes all in </w:t>
            </w:r>
          </w:p>
          <w:p w:rsidR="0085604C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accordance with WSP tender of 4th November 2016.  Services to be provided for </w:t>
            </w:r>
          </w:p>
          <w:p w:rsidR="001F37EE" w:rsidRDefault="008560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fixed sum of £66,971.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85604C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85604C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85604C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85604C">
              <w:rPr>
                <w:rFonts w:ascii="Arial" w:hAnsi="Arial"/>
                <w:sz w:val="20"/>
              </w:rPr>
              <w:t>As discussed with WSP's Nick Dixon, Bristol on 9th November 2016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85604C">
              <w:rPr>
                <w:rFonts w:ascii="Arial" w:hAnsi="Arial"/>
                <w:sz w:val="20"/>
              </w:rPr>
              <w:t>66971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85604C">
              <w:rPr>
                <w:rFonts w:ascii="Arial" w:hAnsi="Arial"/>
                <w:sz w:val="20"/>
              </w:rPr>
              <w:t>66971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85604C">
              <w:rPr>
                <w:rFonts w:ascii="Arial" w:hAnsi="Arial"/>
                <w:sz w:val="20"/>
              </w:rPr>
              <w:t>IT72232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85604C">
              <w:rPr>
                <w:rFonts w:ascii="Arial" w:hAnsi="Arial"/>
                <w:sz w:val="20"/>
              </w:rPr>
              <w:t>Greg Morgan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85604C">
              <w:rPr>
                <w:rFonts w:ascii="Arial" w:hAnsi="Arial"/>
                <w:sz w:val="20"/>
              </w:rPr>
              <w:t>Greg Morgan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85604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4C" w:rsidRDefault="0085604C" w:rsidP="00580AD8">
      <w:r>
        <w:separator/>
      </w:r>
    </w:p>
  </w:endnote>
  <w:endnote w:type="continuationSeparator" w:id="0">
    <w:p w:rsidR="0085604C" w:rsidRDefault="0085604C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85604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85604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85604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4C" w:rsidRDefault="0085604C" w:rsidP="00580AD8">
      <w:r>
        <w:separator/>
      </w:r>
    </w:p>
  </w:footnote>
  <w:footnote w:type="continuationSeparator" w:id="0">
    <w:p w:rsidR="0085604C" w:rsidRDefault="0085604C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4C"/>
    <w:rsid w:val="00073A5C"/>
    <w:rsid w:val="001F37EE"/>
    <w:rsid w:val="00240F54"/>
    <w:rsid w:val="003D6284"/>
    <w:rsid w:val="00482F9E"/>
    <w:rsid w:val="00502966"/>
    <w:rsid w:val="00580AD8"/>
    <w:rsid w:val="0085604C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2016-12-07T14:37:00Z</dcterms:created>
  <dcterms:modified xsi:type="dcterms:W3CDTF">2016-12-07T14:43:00Z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