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0F9B7" w14:textId="77777777" w:rsidR="002058FC" w:rsidRDefault="002058FC" w:rsidP="00EB4526">
      <w:pPr>
        <w:rPr>
          <w:rFonts w:ascii="Arial" w:hAnsi="Arial" w:cs="Arial"/>
          <w:sz w:val="22"/>
          <w:szCs w:val="22"/>
          <w:lang w:val="en-US"/>
        </w:rPr>
      </w:pPr>
      <w:r>
        <w:rPr>
          <w:rFonts w:ascii="Arial" w:hAnsi="Arial" w:cs="Arial"/>
          <w:sz w:val="22"/>
          <w:szCs w:val="22"/>
          <w:lang w:val="en-US"/>
        </w:rPr>
        <w:t>Economic Analysis Services Framework –</w:t>
      </w:r>
      <w:r w:rsidR="008B62EA">
        <w:rPr>
          <w:rFonts w:ascii="Arial" w:hAnsi="Arial" w:cs="Arial"/>
          <w:sz w:val="22"/>
          <w:szCs w:val="22"/>
          <w:lang w:val="en-US"/>
        </w:rPr>
        <w:t xml:space="preserve"> Response</w:t>
      </w:r>
      <w:r>
        <w:rPr>
          <w:rFonts w:ascii="Arial" w:hAnsi="Arial" w:cs="Arial"/>
          <w:sz w:val="22"/>
          <w:szCs w:val="22"/>
          <w:lang w:val="en-US"/>
        </w:rPr>
        <w:t xml:space="preserve"> </w:t>
      </w:r>
      <w:r w:rsidR="008B62EA">
        <w:rPr>
          <w:rFonts w:ascii="Arial" w:hAnsi="Arial" w:cs="Arial"/>
          <w:sz w:val="22"/>
          <w:szCs w:val="22"/>
          <w:lang w:val="en-US"/>
        </w:rPr>
        <w:t>to clarification question</w:t>
      </w:r>
      <w:r>
        <w:rPr>
          <w:rFonts w:ascii="Arial" w:hAnsi="Arial" w:cs="Arial"/>
          <w:sz w:val="22"/>
          <w:szCs w:val="22"/>
          <w:lang w:val="en-US"/>
        </w:rPr>
        <w:t xml:space="preserve"> (</w:t>
      </w:r>
      <w:r w:rsidRPr="002058FC">
        <w:rPr>
          <w:rFonts w:ascii="Arial" w:hAnsi="Arial" w:cs="Arial"/>
          <w:i/>
          <w:color w:val="FF0000"/>
          <w:sz w:val="22"/>
          <w:szCs w:val="22"/>
          <w:lang w:val="en-US"/>
        </w:rPr>
        <w:t>in red</w:t>
      </w:r>
      <w:r>
        <w:rPr>
          <w:rFonts w:ascii="Arial" w:hAnsi="Arial" w:cs="Arial"/>
          <w:sz w:val="22"/>
          <w:szCs w:val="22"/>
          <w:lang w:val="en-US"/>
        </w:rPr>
        <w:t>)</w:t>
      </w:r>
    </w:p>
    <w:p w14:paraId="1358A166" w14:textId="77777777" w:rsidR="002058FC" w:rsidRDefault="002058FC" w:rsidP="00EB4526">
      <w:pPr>
        <w:rPr>
          <w:rFonts w:ascii="Arial" w:hAnsi="Arial" w:cs="Arial"/>
          <w:sz w:val="22"/>
          <w:szCs w:val="22"/>
          <w:lang w:val="en-US"/>
        </w:rPr>
      </w:pPr>
    </w:p>
    <w:p w14:paraId="4A347735" w14:textId="77777777" w:rsidR="008B62EA" w:rsidRDefault="008B62EA" w:rsidP="00EB4526">
      <w:pPr>
        <w:rPr>
          <w:rFonts w:ascii="Arial" w:hAnsi="Arial" w:cs="Arial"/>
          <w:sz w:val="22"/>
          <w:szCs w:val="22"/>
          <w:lang w:val="en-US"/>
        </w:rPr>
      </w:pPr>
    </w:p>
    <w:p w14:paraId="59CE0C16" w14:textId="77777777" w:rsidR="00EB4526" w:rsidRPr="002058FC" w:rsidRDefault="00EB4526" w:rsidP="00EB4526">
      <w:pPr>
        <w:rPr>
          <w:rFonts w:ascii="Arial" w:hAnsi="Arial" w:cs="Arial"/>
          <w:sz w:val="22"/>
          <w:szCs w:val="22"/>
          <w:lang w:val="en-US"/>
        </w:rPr>
      </w:pPr>
      <w:r w:rsidRPr="002058FC">
        <w:rPr>
          <w:rFonts w:ascii="Arial" w:hAnsi="Arial" w:cs="Arial"/>
          <w:sz w:val="22"/>
          <w:szCs w:val="22"/>
          <w:lang w:val="en-US"/>
        </w:rPr>
        <w:t xml:space="preserve">We note that the insurances required are: </w:t>
      </w:r>
    </w:p>
    <w:p w14:paraId="50B28E0B" w14:textId="77777777" w:rsidR="00EB4526" w:rsidRPr="002058FC" w:rsidRDefault="00EB4526" w:rsidP="00EB4526">
      <w:pPr>
        <w:pStyle w:val="ListParagraph"/>
        <w:numPr>
          <w:ilvl w:val="0"/>
          <w:numId w:val="1"/>
        </w:numPr>
        <w:rPr>
          <w:rFonts w:ascii="Arial" w:hAnsi="Arial" w:cs="Arial"/>
          <w:sz w:val="22"/>
          <w:szCs w:val="22"/>
          <w:lang w:val="en-US"/>
        </w:rPr>
      </w:pPr>
      <w:r w:rsidRPr="002058FC">
        <w:rPr>
          <w:rFonts w:ascii="Arial" w:hAnsi="Arial" w:cs="Arial"/>
          <w:sz w:val="22"/>
          <w:szCs w:val="22"/>
          <w:lang w:val="en-US"/>
        </w:rPr>
        <w:t>Public liability £5m</w:t>
      </w:r>
    </w:p>
    <w:p w14:paraId="6D0024F8" w14:textId="77777777" w:rsidR="00EB4526" w:rsidRPr="002058FC" w:rsidRDefault="00EB4526" w:rsidP="00EB4526">
      <w:pPr>
        <w:pStyle w:val="ListParagraph"/>
        <w:numPr>
          <w:ilvl w:val="0"/>
          <w:numId w:val="1"/>
        </w:numPr>
        <w:rPr>
          <w:rFonts w:ascii="Arial" w:hAnsi="Arial" w:cs="Arial"/>
          <w:sz w:val="22"/>
          <w:szCs w:val="22"/>
          <w:lang w:val="en-US"/>
        </w:rPr>
      </w:pPr>
      <w:r w:rsidRPr="002058FC">
        <w:rPr>
          <w:rFonts w:ascii="Arial" w:hAnsi="Arial" w:cs="Arial"/>
          <w:sz w:val="22"/>
          <w:szCs w:val="22"/>
          <w:lang w:val="en-US"/>
        </w:rPr>
        <w:t>Employers liability £10m</w:t>
      </w:r>
    </w:p>
    <w:p w14:paraId="39972A4A" w14:textId="77777777" w:rsidR="00EB4526" w:rsidRPr="002058FC" w:rsidRDefault="00EB4526" w:rsidP="00EB4526">
      <w:pPr>
        <w:pStyle w:val="ListParagraph"/>
        <w:numPr>
          <w:ilvl w:val="0"/>
          <w:numId w:val="1"/>
        </w:numPr>
        <w:rPr>
          <w:rFonts w:ascii="Arial" w:hAnsi="Arial" w:cs="Arial"/>
          <w:sz w:val="22"/>
          <w:szCs w:val="22"/>
          <w:lang w:val="en-US"/>
        </w:rPr>
      </w:pPr>
      <w:r w:rsidRPr="002058FC">
        <w:rPr>
          <w:rFonts w:ascii="Arial" w:hAnsi="Arial" w:cs="Arial"/>
          <w:sz w:val="22"/>
          <w:szCs w:val="22"/>
          <w:lang w:val="en-US"/>
        </w:rPr>
        <w:t>Professional indemnity £5m</w:t>
      </w:r>
    </w:p>
    <w:p w14:paraId="773E3DCF" w14:textId="77777777" w:rsidR="00B429BB" w:rsidRPr="002058FC" w:rsidRDefault="00EB4526">
      <w:pPr>
        <w:rPr>
          <w:rFonts w:ascii="Arial" w:hAnsi="Arial" w:cs="Arial"/>
          <w:sz w:val="22"/>
          <w:szCs w:val="22"/>
        </w:rPr>
      </w:pPr>
      <w:r w:rsidRPr="002058FC">
        <w:rPr>
          <w:rFonts w:ascii="Arial" w:hAnsi="Arial" w:cs="Arial"/>
          <w:sz w:val="22"/>
          <w:szCs w:val="22"/>
        </w:rPr>
        <w:br/>
        <w:t xml:space="preserve">Our current levels of cover are below the required level on one or more of the insurances. Please can you confirm if it is satisfactory for us to confirm commitment to increase our insurances should we be successful in the </w:t>
      </w:r>
      <w:proofErr w:type="gramStart"/>
      <w:r w:rsidRPr="002058FC">
        <w:rPr>
          <w:rFonts w:ascii="Arial" w:hAnsi="Arial" w:cs="Arial"/>
          <w:sz w:val="22"/>
          <w:szCs w:val="22"/>
        </w:rPr>
        <w:t>tender.</w:t>
      </w:r>
      <w:proofErr w:type="gramEnd"/>
    </w:p>
    <w:p w14:paraId="29D621BE" w14:textId="77777777" w:rsidR="00EB4526" w:rsidRPr="002058FC" w:rsidRDefault="00EB4526">
      <w:pPr>
        <w:rPr>
          <w:rFonts w:ascii="Arial" w:hAnsi="Arial" w:cs="Arial"/>
          <w:b/>
          <w:sz w:val="22"/>
          <w:szCs w:val="22"/>
        </w:rPr>
      </w:pPr>
    </w:p>
    <w:p w14:paraId="16D92D19" w14:textId="77777777" w:rsidR="00EB4526" w:rsidRPr="002058FC" w:rsidRDefault="00EB4526">
      <w:pPr>
        <w:rPr>
          <w:rFonts w:ascii="Arial" w:hAnsi="Arial" w:cs="Arial"/>
          <w:color w:val="FF0000"/>
          <w:sz w:val="22"/>
          <w:szCs w:val="22"/>
        </w:rPr>
      </w:pPr>
      <w:r w:rsidRPr="002058FC">
        <w:rPr>
          <w:rFonts w:ascii="Arial" w:hAnsi="Arial" w:cs="Arial"/>
          <w:color w:val="FF0000"/>
          <w:sz w:val="22"/>
          <w:szCs w:val="22"/>
        </w:rPr>
        <w:t xml:space="preserve">Please provide evidence of your current cover. We </w:t>
      </w:r>
      <w:r w:rsidR="00425373">
        <w:rPr>
          <w:rFonts w:ascii="Arial" w:hAnsi="Arial" w:cs="Arial"/>
          <w:color w:val="FF0000"/>
          <w:sz w:val="22"/>
          <w:szCs w:val="22"/>
        </w:rPr>
        <w:t xml:space="preserve">require </w:t>
      </w:r>
      <w:r w:rsidR="00E17BE7">
        <w:rPr>
          <w:rFonts w:ascii="Arial" w:hAnsi="Arial" w:cs="Arial"/>
          <w:color w:val="FF0000"/>
          <w:sz w:val="22"/>
          <w:szCs w:val="22"/>
        </w:rPr>
        <w:t>evidence that any supplier holds the required level of insurance cover before we will enter into a framework agreement with the supplier. If a clear commitment is made in this regard, then we will evaluate on that basis but will require the evidence prior to contracts.</w:t>
      </w:r>
      <w:bookmarkStart w:id="0" w:name="_GoBack"/>
      <w:bookmarkEnd w:id="0"/>
    </w:p>
    <w:sectPr w:rsidR="00EB4526" w:rsidRPr="00205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5A2786"/>
    <w:multiLevelType w:val="hybridMultilevel"/>
    <w:tmpl w:val="12E8D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526"/>
    <w:rsid w:val="002058FC"/>
    <w:rsid w:val="00425373"/>
    <w:rsid w:val="008B62EA"/>
    <w:rsid w:val="00B429BB"/>
    <w:rsid w:val="00E17BE7"/>
    <w:rsid w:val="00EB4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14D5"/>
  <w15:chartTrackingRefBased/>
  <w15:docId w15:val="{E56BA0EE-E8AC-435F-A2F5-EE04E141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26"/>
    <w:pPr>
      <w:spacing w:after="0" w:line="240" w:lineRule="auto"/>
    </w:pPr>
    <w:rPr>
      <w:rFonts w:ascii="Calibri" w:hAnsi="Calibri"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52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77477">
      <w:bodyDiv w:val="1"/>
      <w:marLeft w:val="0"/>
      <w:marRight w:val="0"/>
      <w:marTop w:val="0"/>
      <w:marBottom w:val="0"/>
      <w:divBdr>
        <w:top w:val="none" w:sz="0" w:space="0" w:color="auto"/>
        <w:left w:val="none" w:sz="0" w:space="0" w:color="auto"/>
        <w:bottom w:val="none" w:sz="0" w:space="0" w:color="auto"/>
        <w:right w:val="none" w:sz="0" w:space="0" w:color="auto"/>
      </w:divBdr>
    </w:div>
    <w:div w:id="845091305">
      <w:bodyDiv w:val="1"/>
      <w:marLeft w:val="0"/>
      <w:marRight w:val="0"/>
      <w:marTop w:val="0"/>
      <w:marBottom w:val="0"/>
      <w:divBdr>
        <w:top w:val="none" w:sz="0" w:space="0" w:color="auto"/>
        <w:left w:val="none" w:sz="0" w:space="0" w:color="auto"/>
        <w:bottom w:val="none" w:sz="0" w:space="0" w:color="auto"/>
        <w:right w:val="none" w:sz="0" w:space="0" w:color="auto"/>
      </w:divBdr>
    </w:div>
    <w:div w:id="150177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3" ma:contentTypeDescription="" ma:contentTypeScope="" ma:versionID="3f15188ba948c214789f613bab7a8fa9">
  <xsd:schema xmlns:xsd="http://www.w3.org/2001/XMLSchema" xmlns:xs="http://www.w3.org/2001/XMLSchema" xmlns:p="http://schemas.microsoft.com/office/2006/metadata/properties" xmlns:ns2="f6c0f5a9-fb1b-46f7-8164-1a62f2efa361" targetNamespace="http://schemas.microsoft.com/office/2006/metadata/properties" ma:root="true" ma:fieldsID="1934f0fd29b60f025bf3aebeb5d99e2d" ns2:_="">
    <xsd:import namespace="f6c0f5a9-fb1b-46f7-8164-1a62f2efa361"/>
    <xsd:element name="properties">
      <xsd:complexType>
        <xsd:sequence>
          <xsd:element name="documentManagement">
            <xsd:complexType>
              <xsd:all>
                <xsd:element ref="ns2:baea7cedea1b4efc9b62c2321708c60a" minOccurs="0"/>
                <xsd:element ref="ns2:TaxCatchAll" minOccurs="0"/>
                <xsd:element ref="ns2:TaxCatchAllLabel" minOccurs="0"/>
                <xsd:element ref="ns2:g3f6cb4c1d424f6f97cef99aa066f15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baea7cedea1b4efc9b62c2321708c60a" ma:index="8"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g3f6cb4c1d424f6f97cef99aa066f156" ma:index="12"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033c51b-9e13-4064-a3ac-ab76bcc65b4f" ContentTypeId="0x0101000861C48D4F3D714C9F48BB14B14ED38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Value>
    </TaxCatchAll>
    <baea7cedea1b4efc9b62c2321708c60a xmlns="f6c0f5a9-fb1b-46f7-8164-1a62f2efa361">
      <Terms xmlns="http://schemas.microsoft.com/office/infopath/2007/PartnerControls"/>
    </baea7cedea1b4efc9b62c2321708c60a>
  </documentManagement>
</p:properties>
</file>

<file path=customXml/itemProps1.xml><?xml version="1.0" encoding="utf-8"?>
<ds:datastoreItem xmlns:ds="http://schemas.openxmlformats.org/officeDocument/2006/customXml" ds:itemID="{E3D8FD19-03AB-4BB2-8126-A9772FA27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CD61A-7881-4463-865E-B0FF78E6B06A}">
  <ds:schemaRefs>
    <ds:schemaRef ds:uri="Microsoft.SharePoint.Taxonomy.ContentTypeSync"/>
  </ds:schemaRefs>
</ds:datastoreItem>
</file>

<file path=customXml/itemProps3.xml><?xml version="1.0" encoding="utf-8"?>
<ds:datastoreItem xmlns:ds="http://schemas.openxmlformats.org/officeDocument/2006/customXml" ds:itemID="{663D02BC-61F5-42FF-B1D9-438779EE5280}">
  <ds:schemaRefs>
    <ds:schemaRef ds:uri="http://schemas.microsoft.com/sharepoint/v3/contenttype/forms"/>
  </ds:schemaRefs>
</ds:datastoreItem>
</file>

<file path=customXml/itemProps4.xml><?xml version="1.0" encoding="utf-8"?>
<ds:datastoreItem xmlns:ds="http://schemas.openxmlformats.org/officeDocument/2006/customXml" ds:itemID="{9EB46C00-0E16-442D-BB2E-6AE5263469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6c0f5a9-fb1b-46f7-8164-1a62f2efa361"/>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113</Words>
  <Characters>649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Pankhurst</dc:creator>
  <cp:keywords/>
  <dc:description/>
  <cp:lastModifiedBy>David Galpin</cp:lastModifiedBy>
  <cp:revision>2</cp:revision>
  <dcterms:created xsi:type="dcterms:W3CDTF">2016-09-21T12:20:00Z</dcterms:created>
  <dcterms:modified xsi:type="dcterms:W3CDTF">2016-09-21T12:20:00Z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0x0101000861C48D4F3D714C9F48BB14B14ED380008083F4839828334CA9658D258BE2C8FA</vt:lpwstr>
  </property>
  <property fmtid="{D5CDD505-2E9C-101B-9397-08002B2CF9AE}" pid="3" name="DocType">
    <vt:lpwstr/>
  </property>
  <property fmtid="{D5CDD505-2E9C-101B-9397-08002B2CF9AE}" pid="4" name="OwningDepartment">
    <vt:lpwstr>1;#Legal|1bb1ed7b-f9c1-4d10-97e2-1803d7a027d1</vt:lpwstr>
  </property>
</Properties>
</file>