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3171" w14:textId="2D3C41B6" w:rsidR="00355BE5" w:rsidRPr="00130061" w:rsidRDefault="00DA15D3" w:rsidP="00130061">
      <w:pPr>
        <w:widowControl w:val="0"/>
        <w:tabs>
          <w:tab w:val="left" w:pos="2193"/>
          <w:tab w:val="left" w:pos="2700"/>
          <w:tab w:val="center" w:pos="4570"/>
        </w:tabs>
        <w:jc w:val="both"/>
        <w:rPr>
          <w:rFonts w:ascii="Arial" w:hAnsi="Arial" w:cs="Arial"/>
          <w:b/>
          <w:bCs/>
          <w:sz w:val="24"/>
          <w:szCs w:val="24"/>
        </w:rPr>
      </w:pPr>
      <w:r w:rsidRPr="00130061">
        <w:rPr>
          <w:rFonts w:ascii="Arial" w:hAnsi="Arial" w:cs="Arial"/>
          <w:sz w:val="24"/>
          <w:szCs w:val="24"/>
        </w:rPr>
        <w:t xml:space="preserve">South Yorkshire Integrated Care Board - </w:t>
      </w:r>
      <w:r w:rsidRPr="00130061">
        <w:rPr>
          <w:rFonts w:ascii="Arial" w:hAnsi="Arial" w:cs="Arial"/>
          <w:b/>
          <w:bCs/>
          <w:sz w:val="24"/>
          <w:szCs w:val="24"/>
        </w:rPr>
        <w:t xml:space="preserve">Family support during pregnancy and beyond </w:t>
      </w:r>
      <w:r w:rsidRPr="00130061">
        <w:rPr>
          <w:rFonts w:ascii="Arial" w:hAnsi="Arial" w:cs="Arial"/>
          <w:sz w:val="24"/>
          <w:szCs w:val="24"/>
        </w:rPr>
        <w:t>(</w:t>
      </w:r>
      <w:proofErr w:type="gramStart"/>
      <w:r w:rsidRPr="00130061">
        <w:rPr>
          <w:rFonts w:ascii="Arial" w:hAnsi="Arial" w:cs="Arial"/>
          <w:sz w:val="24"/>
          <w:szCs w:val="24"/>
        </w:rPr>
        <w:t>2 year</w:t>
      </w:r>
      <w:proofErr w:type="gramEnd"/>
      <w:r w:rsidRPr="00130061">
        <w:rPr>
          <w:rFonts w:ascii="Arial" w:hAnsi="Arial" w:cs="Arial"/>
          <w:sz w:val="24"/>
          <w:szCs w:val="24"/>
        </w:rPr>
        <w:t xml:space="preserve"> pilot) </w:t>
      </w:r>
    </w:p>
    <w:p w14:paraId="6ACEB320" w14:textId="77777777" w:rsidR="00DA15D3" w:rsidRPr="00130061" w:rsidRDefault="00DA15D3" w:rsidP="00130061">
      <w:pPr>
        <w:jc w:val="both"/>
        <w:rPr>
          <w:rFonts w:ascii="Arial" w:hAnsi="Arial" w:cs="Arial"/>
          <w:b/>
          <w:bCs/>
          <w:sz w:val="24"/>
          <w:szCs w:val="24"/>
        </w:rPr>
      </w:pPr>
    </w:p>
    <w:p w14:paraId="4CA619C6" w14:textId="45E86D54" w:rsidR="00355BE5" w:rsidRPr="00130061" w:rsidRDefault="001908EB" w:rsidP="00130061">
      <w:pPr>
        <w:jc w:val="both"/>
        <w:rPr>
          <w:rFonts w:ascii="Arial" w:hAnsi="Arial" w:cs="Arial"/>
          <w:b/>
          <w:bCs/>
          <w:sz w:val="24"/>
          <w:szCs w:val="24"/>
        </w:rPr>
      </w:pPr>
      <w:r w:rsidRPr="00130061">
        <w:rPr>
          <w:rFonts w:ascii="Arial" w:hAnsi="Arial" w:cs="Arial"/>
          <w:b/>
          <w:bCs/>
          <w:sz w:val="24"/>
          <w:szCs w:val="24"/>
        </w:rPr>
        <w:t>Prior Information Notice (</w:t>
      </w:r>
      <w:r w:rsidR="003A4D83" w:rsidRPr="00130061">
        <w:rPr>
          <w:rFonts w:ascii="Arial" w:hAnsi="Arial" w:cs="Arial"/>
          <w:b/>
          <w:bCs/>
          <w:sz w:val="24"/>
          <w:szCs w:val="24"/>
        </w:rPr>
        <w:t>PIN</w:t>
      </w:r>
      <w:r w:rsidRPr="00130061">
        <w:rPr>
          <w:rFonts w:ascii="Arial" w:hAnsi="Arial" w:cs="Arial"/>
          <w:b/>
          <w:bCs/>
          <w:sz w:val="24"/>
          <w:szCs w:val="24"/>
        </w:rPr>
        <w:t>)</w:t>
      </w:r>
    </w:p>
    <w:p w14:paraId="7D52E5A9" w14:textId="77777777" w:rsidR="00DA15D3" w:rsidRPr="00130061" w:rsidRDefault="004D35E5" w:rsidP="00130061">
      <w:pPr>
        <w:jc w:val="both"/>
        <w:rPr>
          <w:rFonts w:ascii="Arial" w:hAnsi="Arial" w:cs="Arial"/>
          <w:sz w:val="24"/>
          <w:szCs w:val="24"/>
        </w:rPr>
      </w:pPr>
      <w:r w:rsidRPr="00130061">
        <w:rPr>
          <w:rFonts w:ascii="Arial" w:hAnsi="Arial" w:cs="Arial"/>
          <w:sz w:val="24"/>
          <w:szCs w:val="24"/>
        </w:rPr>
        <w:t xml:space="preserve">The NHS Integrated Care </w:t>
      </w:r>
      <w:r w:rsidR="00471E07" w:rsidRPr="00130061">
        <w:rPr>
          <w:rFonts w:ascii="Arial" w:hAnsi="Arial" w:cs="Arial"/>
          <w:sz w:val="24"/>
          <w:szCs w:val="24"/>
        </w:rPr>
        <w:t>Board</w:t>
      </w:r>
      <w:r w:rsidRPr="00130061">
        <w:rPr>
          <w:rFonts w:ascii="Arial" w:hAnsi="Arial" w:cs="Arial"/>
          <w:sz w:val="24"/>
          <w:szCs w:val="24"/>
        </w:rPr>
        <w:t xml:space="preserve"> (</w:t>
      </w:r>
      <w:r w:rsidR="00471E07" w:rsidRPr="00130061">
        <w:rPr>
          <w:rFonts w:ascii="Arial" w:hAnsi="Arial" w:cs="Arial"/>
          <w:sz w:val="24"/>
          <w:szCs w:val="24"/>
        </w:rPr>
        <w:t>ICB</w:t>
      </w:r>
      <w:r w:rsidRPr="00130061">
        <w:rPr>
          <w:rFonts w:ascii="Arial" w:hAnsi="Arial" w:cs="Arial"/>
          <w:sz w:val="24"/>
          <w:szCs w:val="24"/>
        </w:rPr>
        <w:t xml:space="preserve">) </w:t>
      </w:r>
      <w:r w:rsidR="00D83F09" w:rsidRPr="00130061">
        <w:rPr>
          <w:rFonts w:ascii="Arial" w:hAnsi="Arial" w:cs="Arial"/>
          <w:sz w:val="24"/>
          <w:szCs w:val="24"/>
        </w:rPr>
        <w:t xml:space="preserve">in partnership with </w:t>
      </w:r>
      <w:r w:rsidR="00DA15D3" w:rsidRPr="00130061">
        <w:rPr>
          <w:rFonts w:ascii="Arial" w:hAnsi="Arial" w:cs="Arial"/>
          <w:sz w:val="24"/>
          <w:szCs w:val="24"/>
        </w:rPr>
        <w:t>the local authorities across South Yorkshire</w:t>
      </w:r>
      <w:r w:rsidR="007540AF" w:rsidRPr="00130061">
        <w:rPr>
          <w:rFonts w:ascii="Arial" w:hAnsi="Arial" w:cs="Arial"/>
          <w:sz w:val="24"/>
          <w:szCs w:val="24"/>
        </w:rPr>
        <w:t xml:space="preserve"> are </w:t>
      </w:r>
      <w:r w:rsidR="0051568A" w:rsidRPr="00130061">
        <w:rPr>
          <w:rFonts w:ascii="Arial" w:hAnsi="Arial" w:cs="Arial"/>
          <w:sz w:val="24"/>
          <w:szCs w:val="24"/>
        </w:rPr>
        <w:t>looking to enter a procurement process</w:t>
      </w:r>
      <w:r w:rsidR="009E41A4" w:rsidRPr="00130061">
        <w:rPr>
          <w:rFonts w:ascii="Arial" w:hAnsi="Arial" w:cs="Arial"/>
          <w:sz w:val="24"/>
          <w:szCs w:val="24"/>
        </w:rPr>
        <w:t xml:space="preserve"> </w:t>
      </w:r>
      <w:r w:rsidR="00E928B2" w:rsidRPr="00130061">
        <w:rPr>
          <w:rFonts w:ascii="Arial" w:hAnsi="Arial" w:cs="Arial"/>
          <w:sz w:val="24"/>
          <w:szCs w:val="24"/>
        </w:rPr>
        <w:t xml:space="preserve">to </w:t>
      </w:r>
      <w:r w:rsidR="00DA15D3" w:rsidRPr="00130061">
        <w:rPr>
          <w:rFonts w:ascii="Arial" w:hAnsi="Arial" w:cs="Arial"/>
          <w:sz w:val="24"/>
          <w:szCs w:val="24"/>
        </w:rPr>
        <w:t>pilot</w:t>
      </w:r>
      <w:r w:rsidR="00E928B2" w:rsidRPr="00130061">
        <w:rPr>
          <w:rFonts w:ascii="Arial" w:hAnsi="Arial" w:cs="Arial"/>
          <w:sz w:val="24"/>
          <w:szCs w:val="24"/>
        </w:rPr>
        <w:t xml:space="preserve"> suitable and sustainable community </w:t>
      </w:r>
      <w:r w:rsidR="00DA15D3" w:rsidRPr="00130061">
        <w:rPr>
          <w:rFonts w:ascii="Arial" w:hAnsi="Arial" w:cs="Arial"/>
          <w:sz w:val="24"/>
          <w:szCs w:val="24"/>
        </w:rPr>
        <w:t xml:space="preserve">based preventative interventions for pregnant women and their families. </w:t>
      </w:r>
    </w:p>
    <w:p w14:paraId="19EE6B54" w14:textId="6F9DDCD2" w:rsidR="00DA15D3" w:rsidRPr="00130061" w:rsidRDefault="00DA15D3" w:rsidP="00130061">
      <w:pPr>
        <w:spacing w:after="0" w:line="240" w:lineRule="auto"/>
        <w:jc w:val="both"/>
        <w:rPr>
          <w:rFonts w:ascii="Arial" w:eastAsiaTheme="minorEastAsia" w:hAnsi="Arial" w:cs="Arial"/>
          <w:color w:val="000000" w:themeColor="text1"/>
          <w:kern w:val="24"/>
          <w:sz w:val="24"/>
          <w:szCs w:val="24"/>
          <w:lang w:eastAsia="en-GB"/>
        </w:rPr>
      </w:pPr>
      <w:r w:rsidRPr="00130061">
        <w:rPr>
          <w:rFonts w:ascii="Arial" w:eastAsiaTheme="minorEastAsia" w:hAnsi="Arial" w:cs="Arial"/>
          <w:color w:val="000000" w:themeColor="text1"/>
          <w:kern w:val="24"/>
          <w:sz w:val="24"/>
          <w:szCs w:val="24"/>
          <w:lang w:eastAsia="en-GB"/>
        </w:rPr>
        <w:t>The pregnant women and families we most want to engage with through this new model are experiencing the greatest life pressures. We will introduce a new delivery model</w:t>
      </w:r>
      <w:r w:rsidR="005F5434">
        <w:rPr>
          <w:rFonts w:ascii="Arial" w:eastAsiaTheme="minorEastAsia" w:hAnsi="Arial" w:cs="Arial"/>
          <w:color w:val="000000" w:themeColor="text1"/>
          <w:kern w:val="24"/>
          <w:sz w:val="24"/>
          <w:szCs w:val="24"/>
          <w:lang w:eastAsia="en-GB"/>
        </w:rPr>
        <w:t xml:space="preserve"> that</w:t>
      </w:r>
      <w:r w:rsidRPr="00130061">
        <w:rPr>
          <w:rFonts w:ascii="Arial" w:eastAsiaTheme="minorEastAsia" w:hAnsi="Arial" w:cs="Arial"/>
          <w:color w:val="000000" w:themeColor="text1"/>
          <w:kern w:val="24"/>
          <w:sz w:val="24"/>
          <w:szCs w:val="24"/>
          <w:lang w:eastAsia="en-GB"/>
        </w:rPr>
        <w:t xml:space="preserve"> offers holistic support to pregnant women and their families about what most matters to them. </w:t>
      </w:r>
    </w:p>
    <w:p w14:paraId="79C3068E" w14:textId="77777777" w:rsidR="00184F86" w:rsidRDefault="00184F86" w:rsidP="00130061">
      <w:pPr>
        <w:jc w:val="both"/>
        <w:rPr>
          <w:rFonts w:ascii="Arial" w:hAnsi="Arial" w:cs="Arial"/>
          <w:sz w:val="24"/>
          <w:szCs w:val="24"/>
        </w:rPr>
      </w:pPr>
    </w:p>
    <w:p w14:paraId="28484099" w14:textId="1DDEAD82" w:rsidR="000934D0" w:rsidRDefault="00184F86" w:rsidP="00130061">
      <w:pPr>
        <w:jc w:val="both"/>
        <w:rPr>
          <w:rFonts w:ascii="Arial" w:hAnsi="Arial" w:cs="Arial"/>
          <w:sz w:val="24"/>
          <w:szCs w:val="24"/>
        </w:rPr>
      </w:pPr>
      <w:r>
        <w:rPr>
          <w:rFonts w:ascii="Arial" w:hAnsi="Arial" w:cs="Arial"/>
          <w:sz w:val="24"/>
          <w:szCs w:val="24"/>
        </w:rPr>
        <w:t xml:space="preserve">This pilot aims to support delivery of ICBs Local Maternity and Neonatal System (LMNS) 5 year Equity and Equality Action Plan </w:t>
      </w:r>
      <w:hyperlink r:id="rId7" w:history="1">
        <w:r>
          <w:rPr>
            <w:rStyle w:val="Hyperlink"/>
          </w:rPr>
          <w:t>Copy of Equity and Equality Action Plan 2022 - 27 (syics.co.uk)</w:t>
        </w:r>
      </w:hyperlink>
      <w:r w:rsidR="00DA15D3" w:rsidRPr="00130061">
        <w:rPr>
          <w:rFonts w:ascii="Arial" w:hAnsi="Arial" w:cs="Arial"/>
          <w:sz w:val="24"/>
          <w:szCs w:val="24"/>
        </w:rPr>
        <w:t xml:space="preserve"> </w:t>
      </w:r>
    </w:p>
    <w:p w14:paraId="1AEAD347" w14:textId="06709672" w:rsidR="00130061" w:rsidRPr="000934D0" w:rsidRDefault="006F481C" w:rsidP="00130061">
      <w:pPr>
        <w:jc w:val="both"/>
        <w:rPr>
          <w:rFonts w:ascii="Arial" w:hAnsi="Arial" w:cs="Arial"/>
          <w:sz w:val="24"/>
          <w:szCs w:val="24"/>
        </w:rPr>
      </w:pPr>
      <w:r w:rsidRPr="00130061">
        <w:rPr>
          <w:rFonts w:ascii="Arial" w:eastAsiaTheme="minorEastAsia" w:hAnsi="Arial" w:cs="Arial"/>
          <w:color w:val="000000" w:themeColor="text1"/>
          <w:kern w:val="24"/>
          <w:sz w:val="24"/>
          <w:szCs w:val="24"/>
          <w:lang w:eastAsia="en-GB"/>
        </w:rPr>
        <w:t>Research indicates that poverty or deprivation amongst pregnant women is linked with poorer outcomes. For example, one study found that deprivation in pregnancy is associated with diets poor in specific nutrients, and poor diet contributes to inequalities in pregnancy outcomes including pre-term births and lower birth weights.</w:t>
      </w:r>
    </w:p>
    <w:p w14:paraId="1AB9899A" w14:textId="77777777" w:rsidR="00130061" w:rsidRPr="00130061" w:rsidRDefault="00130061" w:rsidP="00130061">
      <w:pPr>
        <w:jc w:val="both"/>
        <w:rPr>
          <w:rFonts w:ascii="Arial" w:hAnsi="Arial" w:cs="Arial"/>
          <w:sz w:val="24"/>
          <w:szCs w:val="24"/>
        </w:rPr>
      </w:pPr>
      <w:r w:rsidRPr="00130061">
        <w:rPr>
          <w:rFonts w:ascii="Arial" w:hAnsi="Arial" w:cs="Arial"/>
          <w:sz w:val="24"/>
          <w:szCs w:val="24"/>
        </w:rPr>
        <w:t>In 2022, 20% of women giving birth in SY were from minority ethnic backgrounds and 46% of women were from the most deprived quintile. 14% of the women were recorded as having a complex social factor affecting their pregnancy but this was more common for women from minority ethnic or deprived backgrounds (32% of women from deprived areas, 24% for Black women, 16% for Asian women and 28% for women of Other Ethnicity)</w:t>
      </w:r>
    </w:p>
    <w:p w14:paraId="5AE096E9" w14:textId="37B8690B" w:rsidR="00130061" w:rsidRPr="00130061" w:rsidRDefault="00130061" w:rsidP="00130061">
      <w:pPr>
        <w:jc w:val="both"/>
        <w:rPr>
          <w:rFonts w:ascii="Arial" w:hAnsi="Arial" w:cs="Arial"/>
          <w:sz w:val="24"/>
          <w:szCs w:val="24"/>
        </w:rPr>
      </w:pPr>
      <w:r w:rsidRPr="00130061">
        <w:rPr>
          <w:rFonts w:ascii="Arial" w:hAnsi="Arial" w:cs="Arial"/>
          <w:sz w:val="24"/>
          <w:szCs w:val="24"/>
        </w:rPr>
        <w:t>Rates of preventable factors linked to poor outcomes in pregnancy are generally worse in South Yorkshire than the England average, and are known to disproportionately affect women in deprived communities</w:t>
      </w:r>
      <w:r w:rsidR="00EF603E">
        <w:rPr>
          <w:rFonts w:ascii="Arial" w:hAnsi="Arial" w:cs="Arial"/>
          <w:sz w:val="24"/>
          <w:szCs w:val="24"/>
        </w:rPr>
        <w:t xml:space="preserve"> (2022)</w:t>
      </w:r>
      <w:r w:rsidRPr="00130061">
        <w:rPr>
          <w:rFonts w:ascii="Arial" w:hAnsi="Arial" w:cs="Arial"/>
          <w:sz w:val="24"/>
          <w:szCs w:val="24"/>
        </w:rPr>
        <w:t xml:space="preserve">: </w:t>
      </w:r>
    </w:p>
    <w:p w14:paraId="750A4ACC" w14:textId="77777777" w:rsidR="00130061" w:rsidRPr="00130061" w:rsidRDefault="00130061" w:rsidP="00130061">
      <w:pPr>
        <w:numPr>
          <w:ilvl w:val="0"/>
          <w:numId w:val="25"/>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2</w:t>
      </w:r>
      <w:r w:rsidRPr="00130061">
        <w:rPr>
          <w:rFonts w:ascii="Arial" w:eastAsia="Times New Roman" w:hAnsi="Arial" w:cs="Arial"/>
          <w:sz w:val="24"/>
          <w:szCs w:val="24"/>
          <w:vertAlign w:val="superscript"/>
          <w:lang w:eastAsia="en-GB"/>
        </w:rPr>
        <w:t>nd</w:t>
      </w:r>
      <w:r w:rsidRPr="00130061">
        <w:rPr>
          <w:rFonts w:ascii="Arial" w:eastAsia="Times New Roman" w:hAnsi="Arial" w:cs="Arial"/>
          <w:sz w:val="24"/>
          <w:szCs w:val="24"/>
          <w:lang w:eastAsia="en-GB"/>
        </w:rPr>
        <w:t xml:space="preserve"> highest rate of women obese in early pregnancy (SYB 28%/England 22%) </w:t>
      </w:r>
    </w:p>
    <w:p w14:paraId="26E4725E" w14:textId="77777777" w:rsidR="00130061" w:rsidRPr="00130061" w:rsidRDefault="00130061" w:rsidP="00130061">
      <w:pPr>
        <w:numPr>
          <w:ilvl w:val="0"/>
          <w:numId w:val="25"/>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 xml:space="preserve">More women smoking at time of delivery (11%/ 9%) </w:t>
      </w:r>
    </w:p>
    <w:p w14:paraId="2504362C" w14:textId="77777777" w:rsidR="00130061" w:rsidRPr="00130061" w:rsidRDefault="00130061" w:rsidP="00130061">
      <w:pPr>
        <w:numPr>
          <w:ilvl w:val="0"/>
          <w:numId w:val="25"/>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 xml:space="preserve">Fewer women breastfeeding their babies (66%/72%) </w:t>
      </w:r>
    </w:p>
    <w:p w14:paraId="2D9F0E67" w14:textId="77777777" w:rsidR="00130061" w:rsidRPr="00130061" w:rsidRDefault="00130061" w:rsidP="00130061">
      <w:pPr>
        <w:spacing w:after="0" w:line="240" w:lineRule="auto"/>
        <w:ind w:left="720"/>
        <w:contextualSpacing/>
        <w:jc w:val="both"/>
        <w:rPr>
          <w:rFonts w:ascii="Arial" w:eastAsia="Times New Roman" w:hAnsi="Arial" w:cs="Arial"/>
          <w:sz w:val="24"/>
          <w:szCs w:val="24"/>
          <w:lang w:eastAsia="en-GB"/>
        </w:rPr>
      </w:pPr>
    </w:p>
    <w:p w14:paraId="49F845C8" w14:textId="77777777" w:rsidR="00130061" w:rsidRPr="00130061" w:rsidRDefault="00130061" w:rsidP="00130061">
      <w:pPr>
        <w:jc w:val="both"/>
        <w:rPr>
          <w:rFonts w:ascii="Arial" w:hAnsi="Arial" w:cs="Arial"/>
          <w:sz w:val="24"/>
          <w:szCs w:val="24"/>
        </w:rPr>
      </w:pPr>
      <w:r w:rsidRPr="00130061">
        <w:rPr>
          <w:rFonts w:ascii="Arial" w:hAnsi="Arial" w:cs="Arial"/>
          <w:sz w:val="24"/>
          <w:szCs w:val="24"/>
        </w:rPr>
        <w:t>South Yorkshire has some of the worst pregnancy outcomes</w:t>
      </w:r>
    </w:p>
    <w:p w14:paraId="5499E49E" w14:textId="77777777" w:rsidR="00130061" w:rsidRPr="00130061" w:rsidRDefault="00130061" w:rsidP="00130061">
      <w:pPr>
        <w:numPr>
          <w:ilvl w:val="0"/>
          <w:numId w:val="24"/>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 xml:space="preserve">Stillbirth rates of 3.6 per 1000 </w:t>
      </w:r>
    </w:p>
    <w:p w14:paraId="2EE46EDF" w14:textId="77777777" w:rsidR="00130061" w:rsidRPr="00130061" w:rsidRDefault="00130061" w:rsidP="00130061">
      <w:pPr>
        <w:numPr>
          <w:ilvl w:val="0"/>
          <w:numId w:val="24"/>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More babies born preterm (8%/6%)</w:t>
      </w:r>
    </w:p>
    <w:p w14:paraId="0C7E22F4" w14:textId="77777777" w:rsidR="00130061" w:rsidRPr="00130061" w:rsidRDefault="00130061" w:rsidP="00130061">
      <w:pPr>
        <w:numPr>
          <w:ilvl w:val="0"/>
          <w:numId w:val="24"/>
        </w:numPr>
        <w:spacing w:after="0" w:line="240" w:lineRule="auto"/>
        <w:contextualSpacing/>
        <w:jc w:val="both"/>
        <w:rPr>
          <w:rFonts w:ascii="Arial" w:eastAsia="Times New Roman" w:hAnsi="Arial" w:cs="Arial"/>
          <w:sz w:val="24"/>
          <w:szCs w:val="24"/>
          <w:lang w:eastAsia="en-GB"/>
        </w:rPr>
      </w:pPr>
      <w:r w:rsidRPr="00130061">
        <w:rPr>
          <w:rFonts w:ascii="Arial" w:eastAsia="Times New Roman" w:hAnsi="Arial" w:cs="Arial"/>
          <w:sz w:val="24"/>
          <w:szCs w:val="24"/>
          <w:lang w:eastAsia="en-GB"/>
        </w:rPr>
        <w:t>More low birth-weight babies (7.2%/6.9%)</w:t>
      </w:r>
    </w:p>
    <w:p w14:paraId="5E0F981F" w14:textId="77777777" w:rsidR="00130061" w:rsidRPr="00130061" w:rsidRDefault="00130061" w:rsidP="00130061">
      <w:pPr>
        <w:spacing w:after="0" w:line="240" w:lineRule="auto"/>
        <w:jc w:val="both"/>
        <w:rPr>
          <w:rFonts w:ascii="Arial" w:eastAsia="Times New Roman" w:hAnsi="Arial" w:cs="Arial"/>
          <w:color w:val="000000" w:themeColor="text1"/>
          <w:kern w:val="24"/>
          <w:sz w:val="24"/>
          <w:szCs w:val="24"/>
          <w:lang w:eastAsia="en-GB"/>
        </w:rPr>
      </w:pPr>
    </w:p>
    <w:p w14:paraId="174BC0EB" w14:textId="2577651A" w:rsidR="00130061" w:rsidRDefault="00130061" w:rsidP="00130061">
      <w:pPr>
        <w:spacing w:after="0" w:line="240" w:lineRule="auto"/>
        <w:jc w:val="both"/>
        <w:rPr>
          <w:rFonts w:ascii="Arial" w:eastAsia="Times New Roman" w:hAnsi="Arial" w:cs="Arial"/>
          <w:color w:val="000000" w:themeColor="text1"/>
          <w:kern w:val="24"/>
          <w:sz w:val="24"/>
          <w:szCs w:val="24"/>
          <w:lang w:eastAsia="en-GB"/>
        </w:rPr>
      </w:pPr>
      <w:r w:rsidRPr="00130061">
        <w:rPr>
          <w:rFonts w:ascii="Arial" w:eastAsia="Times New Roman" w:hAnsi="Arial" w:cs="Arial"/>
          <w:color w:val="000000" w:themeColor="text1"/>
          <w:kern w:val="24"/>
          <w:sz w:val="24"/>
          <w:szCs w:val="24"/>
          <w:lang w:eastAsia="en-GB"/>
        </w:rPr>
        <w:t>We know the inequalities due to deprivation continue to have an impact on health outcomes for children</w:t>
      </w:r>
      <w:r w:rsidR="00EF603E">
        <w:rPr>
          <w:rFonts w:ascii="Arial" w:eastAsia="Times New Roman" w:hAnsi="Arial" w:cs="Arial"/>
          <w:color w:val="000000" w:themeColor="text1"/>
          <w:kern w:val="24"/>
          <w:sz w:val="24"/>
          <w:szCs w:val="24"/>
          <w:lang w:eastAsia="en-GB"/>
        </w:rPr>
        <w:t>:</w:t>
      </w:r>
    </w:p>
    <w:p w14:paraId="706E542F" w14:textId="77777777" w:rsidR="00EF603E" w:rsidRPr="00130061" w:rsidRDefault="00EF603E" w:rsidP="00130061">
      <w:pPr>
        <w:spacing w:after="0" w:line="240" w:lineRule="auto"/>
        <w:jc w:val="both"/>
        <w:rPr>
          <w:rFonts w:ascii="Arial" w:eastAsia="Times New Roman" w:hAnsi="Arial" w:cs="Arial"/>
          <w:color w:val="000000" w:themeColor="text1"/>
          <w:kern w:val="24"/>
          <w:sz w:val="24"/>
          <w:szCs w:val="24"/>
          <w:lang w:eastAsia="en-GB"/>
        </w:rPr>
      </w:pPr>
    </w:p>
    <w:p w14:paraId="5034C12D" w14:textId="708C2D33" w:rsidR="00130061" w:rsidRPr="000934D0" w:rsidRDefault="00130061" w:rsidP="000934D0">
      <w:pPr>
        <w:pStyle w:val="ListParagraph"/>
        <w:numPr>
          <w:ilvl w:val="0"/>
          <w:numId w:val="27"/>
        </w:numPr>
        <w:spacing w:after="0" w:line="240" w:lineRule="auto"/>
        <w:jc w:val="both"/>
        <w:rPr>
          <w:rFonts w:ascii="Arial" w:eastAsia="Times New Roman" w:hAnsi="Arial" w:cs="Arial"/>
          <w:color w:val="000000" w:themeColor="text1"/>
          <w:kern w:val="24"/>
          <w:sz w:val="24"/>
          <w:szCs w:val="24"/>
          <w:lang w:eastAsia="en-GB"/>
        </w:rPr>
      </w:pPr>
      <w:r w:rsidRPr="000934D0">
        <w:rPr>
          <w:rFonts w:ascii="Arial" w:eastAsia="Times New Roman" w:hAnsi="Arial" w:cs="Arial"/>
          <w:color w:val="000000" w:themeColor="text1"/>
          <w:kern w:val="24"/>
          <w:sz w:val="24"/>
          <w:szCs w:val="24"/>
          <w:lang w:eastAsia="en-GB"/>
        </w:rPr>
        <w:t>Levels of obesity at Year 6 are at an all-time high and range between 19% (Sheffield) and 24% (Rotherham).</w:t>
      </w:r>
    </w:p>
    <w:p w14:paraId="12E3B1F8" w14:textId="1E79D6BE" w:rsidR="00130061" w:rsidRPr="000934D0" w:rsidRDefault="00130061" w:rsidP="000934D0">
      <w:pPr>
        <w:pStyle w:val="ListParagraph"/>
        <w:numPr>
          <w:ilvl w:val="0"/>
          <w:numId w:val="27"/>
        </w:numPr>
        <w:spacing w:after="0" w:line="240" w:lineRule="auto"/>
        <w:jc w:val="both"/>
        <w:rPr>
          <w:rFonts w:ascii="Arial" w:eastAsia="Times New Roman" w:hAnsi="Arial" w:cs="Arial"/>
          <w:color w:val="000000" w:themeColor="text1"/>
          <w:kern w:val="24"/>
          <w:sz w:val="24"/>
          <w:szCs w:val="24"/>
          <w:lang w:eastAsia="en-GB"/>
        </w:rPr>
      </w:pPr>
      <w:r w:rsidRPr="000934D0">
        <w:rPr>
          <w:rFonts w:ascii="Arial" w:eastAsia="Times New Roman" w:hAnsi="Arial" w:cs="Arial"/>
          <w:color w:val="000000" w:themeColor="text1"/>
          <w:kern w:val="24"/>
          <w:sz w:val="24"/>
          <w:szCs w:val="24"/>
          <w:lang w:eastAsia="en-GB"/>
        </w:rPr>
        <w:t xml:space="preserve">Prevalence of tooth decay in children is concerning. There is evidence the trend is worsening in SY compared to England. </w:t>
      </w:r>
    </w:p>
    <w:p w14:paraId="442F29AC" w14:textId="6F7038B1" w:rsidR="00130061" w:rsidRPr="000934D0" w:rsidRDefault="00130061" w:rsidP="000934D0">
      <w:pPr>
        <w:pStyle w:val="ListParagraph"/>
        <w:numPr>
          <w:ilvl w:val="0"/>
          <w:numId w:val="27"/>
        </w:numPr>
        <w:spacing w:after="0" w:line="240" w:lineRule="auto"/>
        <w:jc w:val="both"/>
        <w:rPr>
          <w:rFonts w:ascii="Arial" w:eastAsia="Times New Roman" w:hAnsi="Arial" w:cs="Arial"/>
          <w:color w:val="000000" w:themeColor="text1"/>
          <w:kern w:val="24"/>
          <w:sz w:val="24"/>
          <w:szCs w:val="24"/>
          <w:lang w:eastAsia="en-GB"/>
        </w:rPr>
      </w:pPr>
      <w:r w:rsidRPr="000934D0">
        <w:rPr>
          <w:rFonts w:ascii="Arial" w:eastAsia="Times New Roman" w:hAnsi="Arial" w:cs="Arial"/>
          <w:color w:val="000000" w:themeColor="text1"/>
          <w:kern w:val="24"/>
          <w:sz w:val="24"/>
          <w:szCs w:val="24"/>
          <w:lang w:eastAsia="en-GB"/>
        </w:rPr>
        <w:t xml:space="preserve">Admissions caused by unintentional and deliberate injuries in YP is much higher than the national average. </w:t>
      </w:r>
    </w:p>
    <w:p w14:paraId="605E7643" w14:textId="0A3AA924" w:rsidR="00130061" w:rsidRPr="000934D0" w:rsidRDefault="00130061" w:rsidP="000934D0">
      <w:pPr>
        <w:pStyle w:val="ListParagraph"/>
        <w:numPr>
          <w:ilvl w:val="0"/>
          <w:numId w:val="27"/>
        </w:numPr>
        <w:spacing w:after="0" w:line="240" w:lineRule="auto"/>
        <w:jc w:val="both"/>
        <w:rPr>
          <w:rFonts w:ascii="Arial" w:eastAsia="Times New Roman" w:hAnsi="Arial" w:cs="Arial"/>
          <w:color w:val="000000" w:themeColor="text1"/>
          <w:kern w:val="24"/>
          <w:sz w:val="24"/>
          <w:szCs w:val="24"/>
          <w:lang w:eastAsia="en-GB"/>
        </w:rPr>
      </w:pPr>
      <w:r w:rsidRPr="000934D0">
        <w:rPr>
          <w:rFonts w:ascii="Arial" w:eastAsia="Times New Roman" w:hAnsi="Arial" w:cs="Arial"/>
          <w:color w:val="000000" w:themeColor="text1"/>
          <w:kern w:val="24"/>
          <w:sz w:val="24"/>
          <w:szCs w:val="24"/>
          <w:lang w:eastAsia="en-GB"/>
        </w:rPr>
        <w:t xml:space="preserve">Almost 30% of children in SY do not have the expected levels of development in communication, </w:t>
      </w:r>
      <w:proofErr w:type="gramStart"/>
      <w:r w:rsidRPr="000934D0">
        <w:rPr>
          <w:rFonts w:ascii="Arial" w:eastAsia="Times New Roman" w:hAnsi="Arial" w:cs="Arial"/>
          <w:color w:val="000000" w:themeColor="text1"/>
          <w:kern w:val="24"/>
          <w:sz w:val="24"/>
          <w:szCs w:val="24"/>
          <w:lang w:eastAsia="en-GB"/>
        </w:rPr>
        <w:t>language</w:t>
      </w:r>
      <w:proofErr w:type="gramEnd"/>
      <w:r w:rsidRPr="000934D0">
        <w:rPr>
          <w:rFonts w:ascii="Arial" w:eastAsia="Times New Roman" w:hAnsi="Arial" w:cs="Arial"/>
          <w:color w:val="000000" w:themeColor="text1"/>
          <w:kern w:val="24"/>
          <w:sz w:val="24"/>
          <w:szCs w:val="24"/>
          <w:lang w:eastAsia="en-GB"/>
        </w:rPr>
        <w:t xml:space="preserve"> and literacy.</w:t>
      </w:r>
    </w:p>
    <w:p w14:paraId="32E7333D" w14:textId="6A9708A6" w:rsidR="006F481C" w:rsidRPr="00130061" w:rsidRDefault="006F481C" w:rsidP="00130061">
      <w:pPr>
        <w:jc w:val="both"/>
        <w:rPr>
          <w:rFonts w:ascii="Arial" w:eastAsiaTheme="minorEastAsia" w:hAnsi="Arial" w:cs="Arial"/>
          <w:color w:val="000000" w:themeColor="text1"/>
          <w:kern w:val="24"/>
          <w:sz w:val="24"/>
          <w:szCs w:val="24"/>
          <w:lang w:eastAsia="en-GB"/>
        </w:rPr>
      </w:pPr>
    </w:p>
    <w:p w14:paraId="4D217F97" w14:textId="3C53066E" w:rsidR="006F481C" w:rsidRPr="00130061" w:rsidRDefault="006F481C" w:rsidP="00130061">
      <w:pPr>
        <w:jc w:val="both"/>
        <w:rPr>
          <w:rFonts w:ascii="Arial" w:hAnsi="Arial" w:cs="Arial"/>
          <w:sz w:val="24"/>
          <w:szCs w:val="24"/>
        </w:rPr>
      </w:pPr>
      <w:r w:rsidRPr="00130061">
        <w:rPr>
          <w:rFonts w:ascii="Arial" w:eastAsiaTheme="minorEastAsia" w:hAnsi="Arial" w:cs="Arial"/>
          <w:color w:val="000000" w:themeColor="text1"/>
          <w:kern w:val="24"/>
          <w:sz w:val="24"/>
          <w:szCs w:val="24"/>
          <w:lang w:eastAsia="en-GB"/>
        </w:rPr>
        <w:t>We also know</w:t>
      </w:r>
      <w:r w:rsidRPr="00130061">
        <w:rPr>
          <w:rFonts w:ascii="Arial" w:hAnsi="Arial" w:cs="Arial"/>
          <w:sz w:val="24"/>
          <w:szCs w:val="24"/>
        </w:rPr>
        <w:t xml:space="preserve"> </w:t>
      </w:r>
      <w:r w:rsidRPr="00130061">
        <w:rPr>
          <w:rFonts w:ascii="Arial" w:eastAsiaTheme="minorEastAsia" w:hAnsi="Arial" w:cs="Arial"/>
          <w:color w:val="000000" w:themeColor="text1"/>
          <w:kern w:val="24"/>
          <w:sz w:val="24"/>
          <w:szCs w:val="24"/>
          <w:lang w:eastAsia="en-GB"/>
        </w:rPr>
        <w:t xml:space="preserve">that for any person to be able to engage, listen and make significant lifestyle changes can only take place if their basic needs and main concerns are being met. We understand the future life outcomes for children are poor if interventions are not supported early enough and we must listen to what families when they tell us what will work best for them. </w:t>
      </w:r>
    </w:p>
    <w:p w14:paraId="269C4FFA" w14:textId="5A425DE8" w:rsidR="006F481C" w:rsidRPr="00130061" w:rsidRDefault="006F481C" w:rsidP="00130061">
      <w:pPr>
        <w:spacing w:after="0" w:line="240" w:lineRule="auto"/>
        <w:jc w:val="both"/>
        <w:rPr>
          <w:rFonts w:ascii="Arial" w:hAnsi="Arial" w:cs="Arial"/>
          <w:sz w:val="24"/>
          <w:szCs w:val="24"/>
        </w:rPr>
      </w:pPr>
      <w:r w:rsidRPr="00130061">
        <w:rPr>
          <w:rFonts w:ascii="Arial" w:hAnsi="Arial" w:cs="Arial"/>
          <w:sz w:val="24"/>
          <w:szCs w:val="24"/>
        </w:rPr>
        <w:t xml:space="preserve">Women and families tell us that: </w:t>
      </w:r>
    </w:p>
    <w:p w14:paraId="7BC1C90F" w14:textId="13024CA0" w:rsidR="00DA15D3" w:rsidRPr="00130061" w:rsidRDefault="006F481C" w:rsidP="00130061">
      <w:pPr>
        <w:pStyle w:val="ListParagraph"/>
        <w:numPr>
          <w:ilvl w:val="0"/>
          <w:numId w:val="23"/>
        </w:numPr>
        <w:spacing w:after="0" w:line="240" w:lineRule="auto"/>
        <w:jc w:val="both"/>
        <w:rPr>
          <w:rFonts w:ascii="Arial" w:hAnsi="Arial" w:cs="Arial"/>
          <w:sz w:val="24"/>
          <w:szCs w:val="24"/>
        </w:rPr>
      </w:pPr>
      <w:r w:rsidRPr="00130061">
        <w:rPr>
          <w:rFonts w:ascii="Arial" w:hAnsi="Arial" w:cs="Arial"/>
          <w:sz w:val="24"/>
          <w:szCs w:val="24"/>
        </w:rPr>
        <w:t>C</w:t>
      </w:r>
      <w:r w:rsidR="00DA15D3" w:rsidRPr="00130061">
        <w:rPr>
          <w:rFonts w:ascii="Arial" w:hAnsi="Arial" w:cs="Arial"/>
          <w:sz w:val="24"/>
          <w:szCs w:val="24"/>
        </w:rPr>
        <w:t>ontinuity in point of contact is important as women can tell their story once and develop Trust</w:t>
      </w:r>
      <w:r w:rsidRPr="00130061">
        <w:rPr>
          <w:rFonts w:ascii="Arial" w:hAnsi="Arial" w:cs="Arial"/>
          <w:sz w:val="24"/>
          <w:szCs w:val="24"/>
        </w:rPr>
        <w:t>.</w:t>
      </w:r>
    </w:p>
    <w:p w14:paraId="75CADBA8" w14:textId="3F355319" w:rsidR="00DA15D3" w:rsidRPr="00130061" w:rsidRDefault="00DA15D3" w:rsidP="00130061">
      <w:pPr>
        <w:pStyle w:val="ListParagraph"/>
        <w:numPr>
          <w:ilvl w:val="0"/>
          <w:numId w:val="23"/>
        </w:numPr>
        <w:spacing w:after="0" w:line="240" w:lineRule="auto"/>
        <w:jc w:val="both"/>
        <w:rPr>
          <w:rFonts w:ascii="Arial" w:hAnsi="Arial" w:cs="Arial"/>
          <w:sz w:val="24"/>
          <w:szCs w:val="24"/>
        </w:rPr>
      </w:pPr>
      <w:r w:rsidRPr="00130061">
        <w:rPr>
          <w:rFonts w:ascii="Arial" w:hAnsi="Arial" w:cs="Arial"/>
          <w:sz w:val="24"/>
          <w:szCs w:val="24"/>
        </w:rPr>
        <w:t>They find services who signpost or give advice difficult to connect with as often they are in crisis and so do not want to hear or cannot cope with new information on how to change or do things better.</w:t>
      </w:r>
    </w:p>
    <w:p w14:paraId="0259A35D" w14:textId="77777777" w:rsidR="00DA15D3" w:rsidRPr="00130061" w:rsidRDefault="00DA15D3" w:rsidP="00130061">
      <w:pPr>
        <w:numPr>
          <w:ilvl w:val="0"/>
          <w:numId w:val="23"/>
        </w:numPr>
        <w:spacing w:after="0" w:line="240" w:lineRule="auto"/>
        <w:jc w:val="both"/>
        <w:rPr>
          <w:rFonts w:ascii="Arial" w:eastAsia="Times New Roman" w:hAnsi="Arial" w:cs="Arial"/>
          <w:sz w:val="24"/>
          <w:szCs w:val="24"/>
        </w:rPr>
      </w:pPr>
      <w:r w:rsidRPr="00130061">
        <w:rPr>
          <w:rFonts w:ascii="Arial" w:eastAsia="Times New Roman" w:hAnsi="Arial" w:cs="Arial"/>
          <w:sz w:val="24"/>
          <w:szCs w:val="24"/>
        </w:rPr>
        <w:t>They need to feel safe and reassured and often find ‘organisational buildings’ intimidating.</w:t>
      </w:r>
    </w:p>
    <w:p w14:paraId="43DCC67B" w14:textId="77777777" w:rsidR="00DA15D3" w:rsidRPr="00130061" w:rsidRDefault="00DA15D3" w:rsidP="00130061">
      <w:pPr>
        <w:numPr>
          <w:ilvl w:val="0"/>
          <w:numId w:val="23"/>
        </w:numPr>
        <w:spacing w:after="0" w:line="240" w:lineRule="auto"/>
        <w:jc w:val="both"/>
        <w:rPr>
          <w:rFonts w:ascii="Arial" w:eastAsia="Times New Roman" w:hAnsi="Arial" w:cs="Arial"/>
          <w:sz w:val="24"/>
          <w:szCs w:val="24"/>
        </w:rPr>
      </w:pPr>
      <w:r w:rsidRPr="00130061">
        <w:rPr>
          <w:rFonts w:ascii="Arial" w:eastAsia="Times New Roman" w:hAnsi="Arial" w:cs="Arial"/>
          <w:sz w:val="24"/>
          <w:szCs w:val="24"/>
        </w:rPr>
        <w:t xml:space="preserve">They want someone to walk through change with them and so relational models within the family </w:t>
      </w:r>
      <w:proofErr w:type="gramStart"/>
      <w:r w:rsidRPr="00130061">
        <w:rPr>
          <w:rFonts w:ascii="Arial" w:eastAsia="Times New Roman" w:hAnsi="Arial" w:cs="Arial"/>
          <w:sz w:val="24"/>
          <w:szCs w:val="24"/>
        </w:rPr>
        <w:t>home work</w:t>
      </w:r>
      <w:proofErr w:type="gramEnd"/>
      <w:r w:rsidRPr="00130061">
        <w:rPr>
          <w:rFonts w:ascii="Arial" w:eastAsia="Times New Roman" w:hAnsi="Arial" w:cs="Arial"/>
          <w:sz w:val="24"/>
          <w:szCs w:val="24"/>
        </w:rPr>
        <w:t xml:space="preserve"> best</w:t>
      </w:r>
    </w:p>
    <w:p w14:paraId="07B73029" w14:textId="7E2FBCC8" w:rsidR="00DA15D3" w:rsidRPr="00130061" w:rsidRDefault="00DA15D3" w:rsidP="00130061">
      <w:pPr>
        <w:numPr>
          <w:ilvl w:val="0"/>
          <w:numId w:val="23"/>
        </w:numPr>
        <w:spacing w:after="0" w:line="240" w:lineRule="auto"/>
        <w:jc w:val="both"/>
        <w:rPr>
          <w:rFonts w:ascii="Arial" w:eastAsia="Times New Roman" w:hAnsi="Arial" w:cs="Arial"/>
          <w:sz w:val="24"/>
          <w:szCs w:val="24"/>
        </w:rPr>
      </w:pPr>
      <w:r w:rsidRPr="00130061">
        <w:rPr>
          <w:rFonts w:ascii="Arial" w:eastAsia="Times New Roman" w:hAnsi="Arial" w:cs="Arial"/>
          <w:sz w:val="24"/>
          <w:szCs w:val="24"/>
        </w:rPr>
        <w:t>They are keen to have support on their pregnancy, but also with everyday processes i.e. form filling, letters/demands, school issues, health concerns</w:t>
      </w:r>
    </w:p>
    <w:p w14:paraId="19BF465A" w14:textId="0DB4C9A6" w:rsidR="00DA15D3" w:rsidRPr="00130061" w:rsidRDefault="00DA15D3" w:rsidP="00130061">
      <w:pPr>
        <w:numPr>
          <w:ilvl w:val="0"/>
          <w:numId w:val="23"/>
        </w:numPr>
        <w:spacing w:after="0" w:line="240" w:lineRule="auto"/>
        <w:jc w:val="both"/>
        <w:rPr>
          <w:rFonts w:ascii="Arial" w:eastAsia="Times New Roman" w:hAnsi="Arial" w:cs="Arial"/>
          <w:sz w:val="24"/>
          <w:szCs w:val="24"/>
        </w:rPr>
      </w:pPr>
      <w:r w:rsidRPr="00130061">
        <w:rPr>
          <w:rFonts w:ascii="Arial" w:eastAsia="Times New Roman" w:hAnsi="Arial" w:cs="Arial"/>
          <w:sz w:val="24"/>
          <w:szCs w:val="24"/>
        </w:rPr>
        <w:t xml:space="preserve">They have already been involved with </w:t>
      </w:r>
      <w:proofErr w:type="gramStart"/>
      <w:r w:rsidRPr="00130061">
        <w:rPr>
          <w:rFonts w:ascii="Arial" w:eastAsia="Times New Roman" w:hAnsi="Arial" w:cs="Arial"/>
          <w:sz w:val="24"/>
          <w:szCs w:val="24"/>
        </w:rPr>
        <w:t>a number of</w:t>
      </w:r>
      <w:proofErr w:type="gramEnd"/>
      <w:r w:rsidRPr="00130061">
        <w:rPr>
          <w:rFonts w:ascii="Arial" w:eastAsia="Times New Roman" w:hAnsi="Arial" w:cs="Arial"/>
          <w:sz w:val="24"/>
          <w:szCs w:val="24"/>
        </w:rPr>
        <w:t xml:space="preserve"> professionals and may feel disengaged from existing support</w:t>
      </w:r>
    </w:p>
    <w:p w14:paraId="59FA99AD" w14:textId="77777777" w:rsidR="00DA15D3" w:rsidRPr="00130061" w:rsidRDefault="00DA15D3" w:rsidP="00130061">
      <w:pPr>
        <w:numPr>
          <w:ilvl w:val="0"/>
          <w:numId w:val="23"/>
        </w:numPr>
        <w:spacing w:after="0" w:line="240" w:lineRule="auto"/>
        <w:jc w:val="both"/>
        <w:rPr>
          <w:rFonts w:ascii="Arial" w:eastAsia="Times New Roman" w:hAnsi="Arial" w:cs="Arial"/>
          <w:sz w:val="24"/>
          <w:szCs w:val="24"/>
        </w:rPr>
      </w:pPr>
      <w:r w:rsidRPr="00130061">
        <w:rPr>
          <w:rFonts w:ascii="Arial" w:eastAsia="Times New Roman" w:hAnsi="Arial" w:cs="Arial"/>
          <w:sz w:val="24"/>
          <w:szCs w:val="24"/>
        </w:rPr>
        <w:t>Sometimes they simply do not know what’s out there and who to ask</w:t>
      </w:r>
    </w:p>
    <w:p w14:paraId="47739C9F" w14:textId="77777777" w:rsidR="00E928B2" w:rsidRPr="00130061" w:rsidRDefault="00E928B2" w:rsidP="00130061">
      <w:pPr>
        <w:pStyle w:val="NormalWeb"/>
        <w:spacing w:before="0" w:beforeAutospacing="0" w:after="0" w:afterAutospacing="0"/>
        <w:jc w:val="both"/>
        <w:rPr>
          <w:rFonts w:ascii="Arial" w:hAnsi="Arial" w:cs="Arial"/>
        </w:rPr>
      </w:pPr>
    </w:p>
    <w:p w14:paraId="78D5C74A" w14:textId="77777777" w:rsidR="00E928B2" w:rsidRPr="00130061" w:rsidRDefault="00E928B2" w:rsidP="00130061">
      <w:pPr>
        <w:pStyle w:val="NormalWeb"/>
        <w:spacing w:before="0" w:beforeAutospacing="0" w:after="0" w:afterAutospacing="0"/>
        <w:jc w:val="both"/>
        <w:rPr>
          <w:rFonts w:ascii="Arial" w:hAnsi="Arial" w:cs="Arial"/>
          <w:b/>
          <w:bCs/>
        </w:rPr>
      </w:pPr>
      <w:r w:rsidRPr="00130061">
        <w:rPr>
          <w:rFonts w:ascii="Arial" w:hAnsi="Arial" w:cs="Arial"/>
          <w:b/>
          <w:bCs/>
        </w:rPr>
        <w:t xml:space="preserve">The Proposal </w:t>
      </w:r>
    </w:p>
    <w:p w14:paraId="3C4B6C0D" w14:textId="77777777" w:rsidR="00E928B2" w:rsidRPr="00130061" w:rsidRDefault="00E928B2" w:rsidP="00130061">
      <w:pPr>
        <w:pStyle w:val="NormalWeb"/>
        <w:spacing w:before="0" w:beforeAutospacing="0" w:after="0" w:afterAutospacing="0"/>
        <w:jc w:val="both"/>
        <w:rPr>
          <w:rFonts w:ascii="Arial" w:hAnsi="Arial" w:cs="Arial"/>
        </w:rPr>
      </w:pPr>
    </w:p>
    <w:p w14:paraId="4BF81DEE" w14:textId="075FDF2E" w:rsidR="006F481C" w:rsidRPr="00130061" w:rsidRDefault="006F481C" w:rsidP="00130061">
      <w:pPr>
        <w:spacing w:line="240" w:lineRule="auto"/>
        <w:jc w:val="both"/>
        <w:rPr>
          <w:rFonts w:ascii="Arial" w:hAnsi="Arial" w:cs="Arial"/>
          <w:sz w:val="24"/>
          <w:szCs w:val="24"/>
        </w:rPr>
      </w:pPr>
      <w:r w:rsidRPr="00130061">
        <w:rPr>
          <w:rFonts w:ascii="Arial" w:hAnsi="Arial" w:cs="Arial"/>
          <w:sz w:val="24"/>
          <w:szCs w:val="24"/>
        </w:rPr>
        <w:t xml:space="preserve">This proposal aims to </w:t>
      </w:r>
      <w:proofErr w:type="gramStart"/>
      <w:r w:rsidRPr="00130061">
        <w:rPr>
          <w:rFonts w:ascii="Arial" w:hAnsi="Arial" w:cs="Arial"/>
          <w:sz w:val="24"/>
          <w:szCs w:val="24"/>
        </w:rPr>
        <w:t>take action</w:t>
      </w:r>
      <w:proofErr w:type="gramEnd"/>
      <w:r w:rsidRPr="00130061">
        <w:rPr>
          <w:rFonts w:ascii="Arial" w:hAnsi="Arial" w:cs="Arial"/>
          <w:sz w:val="24"/>
          <w:szCs w:val="24"/>
        </w:rPr>
        <w:t xml:space="preserve"> and support families with a new model of service delivery addressing what most matters to them whilst also providing support and opportunities to share advice at the earliest possible developmental stage of life. </w:t>
      </w:r>
    </w:p>
    <w:p w14:paraId="582A88D2" w14:textId="77777777" w:rsidR="00130061" w:rsidRPr="00130061" w:rsidRDefault="00130061" w:rsidP="00130061">
      <w:pPr>
        <w:jc w:val="both"/>
        <w:rPr>
          <w:rFonts w:ascii="Arial" w:hAnsi="Arial" w:cs="Arial"/>
          <w:sz w:val="24"/>
          <w:szCs w:val="24"/>
        </w:rPr>
      </w:pPr>
      <w:r w:rsidRPr="00130061">
        <w:rPr>
          <w:rFonts w:ascii="Arial" w:eastAsiaTheme="minorEastAsia" w:hAnsi="Arial" w:cs="Arial"/>
          <w:color w:val="000000" w:themeColor="text1"/>
          <w:kern w:val="24"/>
          <w:sz w:val="24"/>
          <w:szCs w:val="24"/>
          <w:lang w:eastAsia="en-GB"/>
        </w:rPr>
        <w:t xml:space="preserve">This proposed model gives us an opportunity to offer a joined-up response where the pregnant woman and family are listened to and ensure any intervention offered is tailored to meet their specific needs. Rather than focus on a single intervention a holistic approach should be taken offering a range of interventions from parental support and advice, including antenatal education and support with sleep, debt </w:t>
      </w:r>
      <w:r w:rsidRPr="00130061">
        <w:rPr>
          <w:rFonts w:ascii="Arial" w:eastAsiaTheme="minorEastAsia" w:hAnsi="Arial" w:cs="Arial"/>
          <w:color w:val="000000" w:themeColor="text1"/>
          <w:kern w:val="24"/>
          <w:sz w:val="24"/>
          <w:szCs w:val="24"/>
          <w:lang w:eastAsia="en-GB"/>
        </w:rPr>
        <w:lastRenderedPageBreak/>
        <w:t>management, social prescribing offers including cooking, infant feeding and weaning and provide a link and offer support to access existing services.</w:t>
      </w:r>
    </w:p>
    <w:p w14:paraId="04018F0D" w14:textId="77777777" w:rsidR="00130061" w:rsidRPr="00130061" w:rsidRDefault="00130061" w:rsidP="00130061">
      <w:pPr>
        <w:spacing w:line="240" w:lineRule="auto"/>
        <w:jc w:val="both"/>
        <w:rPr>
          <w:rFonts w:ascii="Arial" w:hAnsi="Arial" w:cs="Arial"/>
          <w:sz w:val="24"/>
          <w:szCs w:val="24"/>
        </w:rPr>
      </w:pPr>
    </w:p>
    <w:p w14:paraId="42AFE28F" w14:textId="43F60C64" w:rsidR="006F481C" w:rsidRPr="00130061" w:rsidRDefault="006F481C" w:rsidP="00130061">
      <w:pPr>
        <w:spacing w:line="240" w:lineRule="auto"/>
        <w:jc w:val="both"/>
        <w:rPr>
          <w:rFonts w:ascii="Arial" w:hAnsi="Arial" w:cs="Arial"/>
          <w:sz w:val="24"/>
          <w:szCs w:val="24"/>
        </w:rPr>
      </w:pPr>
      <w:r w:rsidRPr="00130061">
        <w:rPr>
          <w:rFonts w:ascii="Arial" w:hAnsi="Arial" w:cs="Arial"/>
          <w:sz w:val="24"/>
          <w:szCs w:val="24"/>
        </w:rPr>
        <w:t>We want to track the benefit of this offer to families where the issue that matters to them most e.g. antenatal education, healthy lifestyle advice, living costs or debt forms the beginning of a support offer to a family which is joined up by one main point of contact who will establish a positive relationship with the family supporting the family to understand and translate into practical solutions what the different offers of support can mean.</w:t>
      </w:r>
    </w:p>
    <w:p w14:paraId="51464187" w14:textId="5B2EDD90" w:rsidR="006F481C" w:rsidRPr="00130061" w:rsidRDefault="006F481C" w:rsidP="00130061">
      <w:pPr>
        <w:spacing w:line="240" w:lineRule="auto"/>
        <w:jc w:val="both"/>
        <w:rPr>
          <w:rFonts w:ascii="Arial" w:hAnsi="Arial" w:cs="Arial"/>
          <w:sz w:val="24"/>
          <w:szCs w:val="24"/>
        </w:rPr>
      </w:pPr>
      <w:r w:rsidRPr="00130061">
        <w:rPr>
          <w:rFonts w:ascii="Arial" w:hAnsi="Arial" w:cs="Arial"/>
          <w:sz w:val="24"/>
          <w:szCs w:val="24"/>
        </w:rPr>
        <w:t xml:space="preserve">There should be clear links to </w:t>
      </w:r>
      <w:r w:rsidR="00EF603E">
        <w:rPr>
          <w:rFonts w:ascii="Arial" w:hAnsi="Arial" w:cs="Arial"/>
          <w:sz w:val="24"/>
          <w:szCs w:val="24"/>
        </w:rPr>
        <w:t xml:space="preserve">organisations and </w:t>
      </w:r>
      <w:r w:rsidRPr="00130061">
        <w:rPr>
          <w:rFonts w:ascii="Arial" w:hAnsi="Arial" w:cs="Arial"/>
          <w:sz w:val="24"/>
          <w:szCs w:val="24"/>
        </w:rPr>
        <w:t xml:space="preserve">professionals such as midwives of health visitors, with a holistic service offer to meet </w:t>
      </w:r>
      <w:proofErr w:type="gramStart"/>
      <w:r w:rsidRPr="00130061">
        <w:rPr>
          <w:rFonts w:ascii="Arial" w:hAnsi="Arial" w:cs="Arial"/>
          <w:sz w:val="24"/>
          <w:szCs w:val="24"/>
        </w:rPr>
        <w:t>all of</w:t>
      </w:r>
      <w:proofErr w:type="gramEnd"/>
      <w:r w:rsidRPr="00130061">
        <w:rPr>
          <w:rFonts w:ascii="Arial" w:hAnsi="Arial" w:cs="Arial"/>
          <w:sz w:val="24"/>
          <w:szCs w:val="24"/>
        </w:rPr>
        <w:t xml:space="preserve"> the needs. </w:t>
      </w:r>
    </w:p>
    <w:p w14:paraId="5685B995" w14:textId="143639A5" w:rsidR="006F481C" w:rsidRPr="00130061" w:rsidRDefault="006F481C" w:rsidP="00130061">
      <w:pPr>
        <w:spacing w:line="240" w:lineRule="auto"/>
        <w:jc w:val="both"/>
        <w:rPr>
          <w:rFonts w:ascii="Arial" w:hAnsi="Arial" w:cs="Arial"/>
          <w:sz w:val="24"/>
          <w:szCs w:val="24"/>
        </w:rPr>
      </w:pPr>
      <w:r w:rsidRPr="00130061">
        <w:rPr>
          <w:rFonts w:ascii="Arial" w:hAnsi="Arial" w:cs="Arial"/>
          <w:sz w:val="24"/>
          <w:szCs w:val="24"/>
        </w:rPr>
        <w:t>This will be a pilot project for a period of 2 years and will be fully evaluated to inform future service provision. The model will be piloted in one neighbourhood in each of the places in South Yorkshire (Barnsley</w:t>
      </w:r>
      <w:r w:rsidR="00EF603E">
        <w:rPr>
          <w:rFonts w:ascii="Arial" w:hAnsi="Arial" w:cs="Arial"/>
          <w:sz w:val="24"/>
          <w:szCs w:val="24"/>
        </w:rPr>
        <w:t>(Worsborough)</w:t>
      </w:r>
      <w:r w:rsidRPr="00130061">
        <w:rPr>
          <w:rFonts w:ascii="Arial" w:hAnsi="Arial" w:cs="Arial"/>
          <w:sz w:val="24"/>
          <w:szCs w:val="24"/>
        </w:rPr>
        <w:t>, Doncaster</w:t>
      </w:r>
      <w:r w:rsidR="00EF603E">
        <w:rPr>
          <w:rFonts w:ascii="Arial" w:hAnsi="Arial" w:cs="Arial"/>
          <w:sz w:val="24"/>
          <w:szCs w:val="24"/>
        </w:rPr>
        <w:t xml:space="preserve"> (Mexborough)</w:t>
      </w:r>
      <w:r w:rsidRPr="00130061">
        <w:rPr>
          <w:rFonts w:ascii="Arial" w:hAnsi="Arial" w:cs="Arial"/>
          <w:sz w:val="24"/>
          <w:szCs w:val="24"/>
        </w:rPr>
        <w:t>, Rotherham</w:t>
      </w:r>
      <w:r w:rsidR="00EF603E">
        <w:rPr>
          <w:rFonts w:ascii="Arial" w:hAnsi="Arial" w:cs="Arial"/>
          <w:sz w:val="24"/>
          <w:szCs w:val="24"/>
        </w:rPr>
        <w:t xml:space="preserve"> (Eastwood and East Deane)</w:t>
      </w:r>
      <w:r w:rsidRPr="00130061">
        <w:rPr>
          <w:rFonts w:ascii="Arial" w:hAnsi="Arial" w:cs="Arial"/>
          <w:sz w:val="24"/>
          <w:szCs w:val="24"/>
        </w:rPr>
        <w:t xml:space="preserve"> and Sheffield</w:t>
      </w:r>
      <w:r w:rsidR="00EF603E">
        <w:rPr>
          <w:rFonts w:ascii="Arial" w:hAnsi="Arial" w:cs="Arial"/>
          <w:sz w:val="24"/>
          <w:szCs w:val="24"/>
        </w:rPr>
        <w:t xml:space="preserve"> (Firth Park and Fir Vale)</w:t>
      </w:r>
      <w:r w:rsidRPr="00130061">
        <w:rPr>
          <w:rFonts w:ascii="Arial" w:hAnsi="Arial" w:cs="Arial"/>
          <w:sz w:val="24"/>
          <w:szCs w:val="24"/>
        </w:rPr>
        <w:t xml:space="preserve">) </w:t>
      </w:r>
      <w:r w:rsidR="00EF603E">
        <w:rPr>
          <w:rFonts w:ascii="Arial" w:hAnsi="Arial" w:cs="Arial"/>
          <w:sz w:val="24"/>
          <w:szCs w:val="24"/>
        </w:rPr>
        <w:t>. N</w:t>
      </w:r>
      <w:r w:rsidRPr="00130061">
        <w:rPr>
          <w:rFonts w:ascii="Arial" w:hAnsi="Arial" w:cs="Arial"/>
          <w:sz w:val="24"/>
          <w:szCs w:val="24"/>
        </w:rPr>
        <w:t>eighbourhood</w:t>
      </w:r>
      <w:r w:rsidR="00EF603E">
        <w:rPr>
          <w:rFonts w:ascii="Arial" w:hAnsi="Arial" w:cs="Arial"/>
          <w:sz w:val="24"/>
          <w:szCs w:val="24"/>
        </w:rPr>
        <w:t xml:space="preserve"> selection has been </w:t>
      </w:r>
      <w:r w:rsidRPr="00130061">
        <w:rPr>
          <w:rFonts w:ascii="Arial" w:hAnsi="Arial" w:cs="Arial"/>
          <w:sz w:val="24"/>
          <w:szCs w:val="24"/>
        </w:rPr>
        <w:t xml:space="preserve">targeted to those at greatest need. The South Yorkshire ICB place teams with local authorities have determined the neighbourhoods where the model will be piloted. </w:t>
      </w:r>
    </w:p>
    <w:p w14:paraId="3E175103" w14:textId="77777777" w:rsidR="00E928B2" w:rsidRPr="00130061" w:rsidRDefault="00E928B2" w:rsidP="00130061">
      <w:pPr>
        <w:pStyle w:val="NormalWeb"/>
        <w:spacing w:before="0" w:beforeAutospacing="0" w:after="0" w:afterAutospacing="0"/>
        <w:jc w:val="both"/>
        <w:rPr>
          <w:rFonts w:ascii="Arial" w:hAnsi="Arial" w:cs="Arial"/>
        </w:rPr>
      </w:pPr>
    </w:p>
    <w:p w14:paraId="1F8BB9DB" w14:textId="77777777" w:rsidR="00E928B2" w:rsidRPr="00130061" w:rsidRDefault="00E928B2" w:rsidP="00130061">
      <w:pPr>
        <w:pStyle w:val="NormalWeb"/>
        <w:spacing w:before="0" w:beforeAutospacing="0" w:after="0" w:afterAutospacing="0"/>
        <w:ind w:left="-360" w:firstLine="360"/>
        <w:jc w:val="both"/>
        <w:rPr>
          <w:rFonts w:ascii="Arial" w:hAnsi="Arial" w:cs="Arial"/>
          <w:b/>
          <w:bCs/>
        </w:rPr>
      </w:pPr>
      <w:r w:rsidRPr="00130061">
        <w:rPr>
          <w:rFonts w:ascii="Arial" w:hAnsi="Arial" w:cs="Arial"/>
          <w:b/>
          <w:bCs/>
        </w:rPr>
        <w:t>The outcomes</w:t>
      </w:r>
    </w:p>
    <w:p w14:paraId="4E65D143" w14:textId="77777777" w:rsidR="00E928B2" w:rsidRPr="00130061" w:rsidRDefault="00E928B2" w:rsidP="00130061">
      <w:pPr>
        <w:pStyle w:val="NormalWeb"/>
        <w:spacing w:before="0" w:beforeAutospacing="0" w:after="0" w:afterAutospacing="0"/>
        <w:jc w:val="both"/>
        <w:rPr>
          <w:rFonts w:ascii="Arial" w:hAnsi="Arial" w:cs="Arial"/>
        </w:rPr>
      </w:pPr>
    </w:p>
    <w:p w14:paraId="3319D4DA" w14:textId="568FF230" w:rsidR="00E928B2" w:rsidRPr="00130061" w:rsidRDefault="00E928B2" w:rsidP="00130061">
      <w:pPr>
        <w:pStyle w:val="NormalWeb"/>
        <w:spacing w:before="0" w:beforeAutospacing="0" w:after="0" w:afterAutospacing="0"/>
        <w:jc w:val="both"/>
        <w:rPr>
          <w:rFonts w:ascii="Arial" w:hAnsi="Arial" w:cs="Arial"/>
        </w:rPr>
      </w:pPr>
      <w:r w:rsidRPr="00130061">
        <w:rPr>
          <w:rFonts w:ascii="Arial" w:hAnsi="Arial" w:cs="Arial"/>
        </w:rPr>
        <w:t>Through this project the aim is to achieve</w:t>
      </w:r>
    </w:p>
    <w:p w14:paraId="5A706F27" w14:textId="76821266" w:rsidR="00E928B2" w:rsidRPr="00130061" w:rsidRDefault="006F481C" w:rsidP="00130061">
      <w:pPr>
        <w:pStyle w:val="NormalWeb"/>
        <w:numPr>
          <w:ilvl w:val="0"/>
          <w:numId w:val="19"/>
        </w:numPr>
        <w:spacing w:before="0" w:beforeAutospacing="0" w:after="0" w:afterAutospacing="0"/>
        <w:ind w:left="773"/>
        <w:jc w:val="both"/>
        <w:rPr>
          <w:rFonts w:ascii="Arial" w:hAnsi="Arial" w:cs="Arial"/>
        </w:rPr>
      </w:pPr>
      <w:r w:rsidRPr="00130061">
        <w:rPr>
          <w:rFonts w:ascii="Arial" w:hAnsi="Arial" w:cs="Arial"/>
        </w:rPr>
        <w:t xml:space="preserve">Holistic Care: </w:t>
      </w:r>
      <w:r w:rsidR="00EF603E">
        <w:rPr>
          <w:rFonts w:ascii="Arial" w:hAnsi="Arial" w:cs="Arial"/>
        </w:rPr>
        <w:t>i</w:t>
      </w:r>
      <w:r w:rsidRPr="00130061">
        <w:rPr>
          <w:rFonts w:ascii="Arial" w:hAnsi="Arial" w:cs="Arial"/>
        </w:rPr>
        <w:t>s the work with pregnant women inclusive of the wider family and what matters to them?</w:t>
      </w:r>
    </w:p>
    <w:p w14:paraId="0C1B924F" w14:textId="4205DF02" w:rsidR="006F481C" w:rsidRPr="00130061" w:rsidRDefault="006F481C" w:rsidP="00130061">
      <w:pPr>
        <w:pStyle w:val="NormalWeb"/>
        <w:numPr>
          <w:ilvl w:val="0"/>
          <w:numId w:val="19"/>
        </w:numPr>
        <w:spacing w:before="0" w:beforeAutospacing="0" w:after="0" w:afterAutospacing="0"/>
        <w:ind w:left="773"/>
        <w:jc w:val="both"/>
        <w:rPr>
          <w:rFonts w:ascii="Arial" w:hAnsi="Arial" w:cs="Arial"/>
        </w:rPr>
      </w:pPr>
      <w:r w:rsidRPr="00130061">
        <w:rPr>
          <w:rFonts w:ascii="Arial" w:hAnsi="Arial" w:cs="Arial"/>
        </w:rPr>
        <w:t>Accessible: Are the interventions offered in a place that best works for the family and promotes engagement?</w:t>
      </w:r>
    </w:p>
    <w:p w14:paraId="631A45BA" w14:textId="77777777" w:rsidR="00130061" w:rsidRPr="00130061" w:rsidRDefault="00130061" w:rsidP="00130061">
      <w:pPr>
        <w:pStyle w:val="NormalWeb"/>
        <w:numPr>
          <w:ilvl w:val="0"/>
          <w:numId w:val="19"/>
        </w:numPr>
        <w:spacing w:before="0" w:beforeAutospacing="0" w:after="0" w:afterAutospacing="0"/>
        <w:ind w:left="773"/>
        <w:jc w:val="both"/>
        <w:rPr>
          <w:rFonts w:ascii="Arial" w:hAnsi="Arial" w:cs="Arial"/>
        </w:rPr>
      </w:pPr>
      <w:r w:rsidRPr="00130061">
        <w:rPr>
          <w:rFonts w:ascii="Arial" w:hAnsi="Arial" w:cs="Arial"/>
        </w:rPr>
        <w:t>Responsive: If circumstances change for the pregnant woman and her family are the interventions adapted to meet the change in need?</w:t>
      </w:r>
    </w:p>
    <w:p w14:paraId="38FCC4AC" w14:textId="6DA922B5" w:rsidR="006F481C" w:rsidRPr="00130061" w:rsidRDefault="00130061" w:rsidP="00130061">
      <w:pPr>
        <w:pStyle w:val="NormalWeb"/>
        <w:numPr>
          <w:ilvl w:val="0"/>
          <w:numId w:val="19"/>
        </w:numPr>
        <w:spacing w:before="0" w:beforeAutospacing="0" w:after="0" w:afterAutospacing="0"/>
        <w:ind w:left="773"/>
        <w:jc w:val="both"/>
        <w:rPr>
          <w:rFonts w:ascii="Arial" w:hAnsi="Arial" w:cs="Arial"/>
        </w:rPr>
      </w:pPr>
      <w:r w:rsidRPr="00130061">
        <w:rPr>
          <w:rFonts w:ascii="Arial" w:hAnsi="Arial" w:cs="Arial"/>
        </w:rPr>
        <w:t>Improving health outcomes: Do the interventions offered improve health outcomes? (</w:t>
      </w:r>
      <w:proofErr w:type="gramStart"/>
      <w:r w:rsidRPr="00130061">
        <w:rPr>
          <w:rFonts w:ascii="Arial" w:hAnsi="Arial" w:cs="Arial"/>
        </w:rPr>
        <w:t>smoking</w:t>
      </w:r>
      <w:proofErr w:type="gramEnd"/>
      <w:r w:rsidRPr="00130061">
        <w:rPr>
          <w:rFonts w:ascii="Arial" w:hAnsi="Arial" w:cs="Arial"/>
        </w:rPr>
        <w:t xml:space="preserve"> status, breastfeeding initiation and continuation, low birth weight, rates of premature birth, stillbirths)  </w:t>
      </w:r>
    </w:p>
    <w:p w14:paraId="3A6C6CE4" w14:textId="77777777" w:rsidR="00E928B2" w:rsidRPr="00130061" w:rsidRDefault="00E928B2" w:rsidP="00130061">
      <w:pPr>
        <w:jc w:val="both"/>
        <w:rPr>
          <w:rFonts w:ascii="Arial" w:hAnsi="Arial" w:cs="Arial"/>
          <w:sz w:val="24"/>
          <w:szCs w:val="24"/>
        </w:rPr>
      </w:pPr>
    </w:p>
    <w:p w14:paraId="24ABCC15" w14:textId="770A2846" w:rsidR="00C07DF2" w:rsidRPr="00130061" w:rsidRDefault="00130061" w:rsidP="00130061">
      <w:pPr>
        <w:jc w:val="both"/>
        <w:rPr>
          <w:rFonts w:ascii="Arial" w:hAnsi="Arial" w:cs="Arial"/>
          <w:sz w:val="24"/>
          <w:szCs w:val="24"/>
        </w:rPr>
      </w:pPr>
      <w:r w:rsidRPr="00130061">
        <w:rPr>
          <w:rFonts w:ascii="Arial" w:hAnsi="Arial" w:cs="Arial"/>
          <w:sz w:val="24"/>
          <w:szCs w:val="24"/>
        </w:rPr>
        <w:t>The</w:t>
      </w:r>
      <w:r w:rsidR="00C07DF2" w:rsidRPr="00130061">
        <w:rPr>
          <w:rFonts w:ascii="Arial" w:hAnsi="Arial" w:cs="Arial"/>
          <w:sz w:val="24"/>
          <w:szCs w:val="24"/>
        </w:rPr>
        <w:t xml:space="preserve"> financial envelope will be up to </w:t>
      </w:r>
      <w:r w:rsidRPr="00130061">
        <w:rPr>
          <w:rFonts w:ascii="Arial" w:hAnsi="Arial" w:cs="Arial"/>
          <w:sz w:val="24"/>
          <w:szCs w:val="24"/>
        </w:rPr>
        <w:t xml:space="preserve">£435,000 per year over 2 years. </w:t>
      </w:r>
    </w:p>
    <w:p w14:paraId="2680F50A" w14:textId="435C0644" w:rsidR="00EF603E" w:rsidRDefault="00C07DF2" w:rsidP="00130061">
      <w:pPr>
        <w:jc w:val="both"/>
        <w:rPr>
          <w:rFonts w:ascii="Arial" w:hAnsi="Arial" w:cs="Arial"/>
          <w:sz w:val="24"/>
          <w:szCs w:val="24"/>
        </w:rPr>
      </w:pPr>
      <w:r w:rsidRPr="00130061">
        <w:rPr>
          <w:rFonts w:ascii="Arial" w:hAnsi="Arial" w:cs="Arial"/>
          <w:sz w:val="24"/>
          <w:szCs w:val="24"/>
        </w:rPr>
        <w:t>The tender process will take place in</w:t>
      </w:r>
      <w:r w:rsidR="00130061" w:rsidRPr="00130061">
        <w:rPr>
          <w:rFonts w:ascii="Arial" w:hAnsi="Arial" w:cs="Arial"/>
          <w:sz w:val="24"/>
          <w:szCs w:val="24"/>
        </w:rPr>
        <w:t xml:space="preserve"> August/</w:t>
      </w:r>
      <w:r w:rsidR="0082040D" w:rsidRPr="00130061">
        <w:rPr>
          <w:rFonts w:ascii="Arial" w:hAnsi="Arial" w:cs="Arial"/>
          <w:sz w:val="24"/>
          <w:szCs w:val="24"/>
        </w:rPr>
        <w:t>September</w:t>
      </w:r>
      <w:r w:rsidR="003721C6" w:rsidRPr="00130061">
        <w:rPr>
          <w:rFonts w:ascii="Arial" w:hAnsi="Arial" w:cs="Arial"/>
          <w:sz w:val="24"/>
          <w:szCs w:val="24"/>
        </w:rPr>
        <w:t xml:space="preserve"> 2023</w:t>
      </w:r>
      <w:r w:rsidRPr="00130061">
        <w:rPr>
          <w:rFonts w:ascii="Arial" w:hAnsi="Arial" w:cs="Arial"/>
          <w:sz w:val="24"/>
          <w:szCs w:val="24"/>
        </w:rPr>
        <w:t>. It is the expectation that services are mobilised and ready to start delivery</w:t>
      </w:r>
      <w:r w:rsidR="00130061" w:rsidRPr="00130061">
        <w:rPr>
          <w:rFonts w:ascii="Arial" w:hAnsi="Arial" w:cs="Arial"/>
          <w:sz w:val="24"/>
          <w:szCs w:val="24"/>
        </w:rPr>
        <w:t xml:space="preserve"> soon after the contract is issue</w:t>
      </w:r>
      <w:r w:rsidR="0020264E">
        <w:rPr>
          <w:rFonts w:ascii="Arial" w:hAnsi="Arial" w:cs="Arial"/>
          <w:sz w:val="24"/>
          <w:szCs w:val="24"/>
        </w:rPr>
        <w:t>d</w:t>
      </w:r>
      <w:r w:rsidR="00130061" w:rsidRPr="00130061">
        <w:rPr>
          <w:rFonts w:ascii="Arial" w:hAnsi="Arial" w:cs="Arial"/>
          <w:sz w:val="24"/>
          <w:szCs w:val="24"/>
        </w:rPr>
        <w:t xml:space="preserve">. </w:t>
      </w:r>
      <w:r w:rsidRPr="00130061">
        <w:rPr>
          <w:rFonts w:ascii="Arial" w:hAnsi="Arial" w:cs="Arial"/>
          <w:sz w:val="24"/>
          <w:szCs w:val="24"/>
        </w:rPr>
        <w:t xml:space="preserve">The contract(s) duration </w:t>
      </w:r>
      <w:r w:rsidR="00130061" w:rsidRPr="00130061">
        <w:rPr>
          <w:rFonts w:ascii="Arial" w:hAnsi="Arial" w:cs="Arial"/>
          <w:sz w:val="24"/>
          <w:szCs w:val="24"/>
        </w:rPr>
        <w:t xml:space="preserve">for the pilot </w:t>
      </w:r>
      <w:r w:rsidRPr="00130061">
        <w:rPr>
          <w:rFonts w:ascii="Arial" w:hAnsi="Arial" w:cs="Arial"/>
          <w:sz w:val="24"/>
          <w:szCs w:val="24"/>
        </w:rPr>
        <w:t xml:space="preserve">will be </w:t>
      </w:r>
      <w:r w:rsidR="00130061" w:rsidRPr="005F5434">
        <w:rPr>
          <w:rFonts w:ascii="Arial" w:hAnsi="Arial" w:cs="Arial"/>
          <w:sz w:val="24"/>
          <w:szCs w:val="24"/>
        </w:rPr>
        <w:t>2</w:t>
      </w:r>
      <w:r w:rsidRPr="005F5434">
        <w:rPr>
          <w:rFonts w:ascii="Arial" w:hAnsi="Arial" w:cs="Arial"/>
          <w:sz w:val="24"/>
          <w:szCs w:val="24"/>
        </w:rPr>
        <w:t xml:space="preserve"> years</w:t>
      </w:r>
      <w:r w:rsidR="00130061" w:rsidRPr="005F5434">
        <w:rPr>
          <w:rFonts w:ascii="Arial" w:hAnsi="Arial" w:cs="Arial"/>
          <w:sz w:val="24"/>
          <w:szCs w:val="24"/>
        </w:rPr>
        <w:t>.</w:t>
      </w:r>
      <w:r w:rsidRPr="00130061">
        <w:rPr>
          <w:rFonts w:ascii="Arial" w:hAnsi="Arial" w:cs="Arial"/>
          <w:sz w:val="24"/>
          <w:szCs w:val="24"/>
        </w:rPr>
        <w:t xml:space="preserve"> </w:t>
      </w:r>
    </w:p>
    <w:p w14:paraId="2095E6D1" w14:textId="0FB7D2F0" w:rsidR="00C07DF2" w:rsidRDefault="00C07DF2" w:rsidP="00130061">
      <w:pPr>
        <w:jc w:val="both"/>
        <w:rPr>
          <w:rFonts w:ascii="Arial" w:hAnsi="Arial" w:cs="Arial"/>
          <w:sz w:val="24"/>
          <w:szCs w:val="24"/>
        </w:rPr>
      </w:pPr>
      <w:r w:rsidRPr="00130061">
        <w:rPr>
          <w:rFonts w:ascii="Arial" w:hAnsi="Arial" w:cs="Arial"/>
          <w:sz w:val="24"/>
          <w:szCs w:val="24"/>
        </w:rPr>
        <w:t xml:space="preserve">In preparation we will be holding an open market engagement event to share more details about our plans, hear your views and answer queries. </w:t>
      </w:r>
    </w:p>
    <w:p w14:paraId="1A240380" w14:textId="1466E0EB" w:rsidR="005F5434" w:rsidRDefault="00EF603E" w:rsidP="00EF603E">
      <w:pPr>
        <w:pStyle w:val="NormalWeb"/>
        <w:spacing w:after="0"/>
        <w:jc w:val="both"/>
        <w:rPr>
          <w:rFonts w:ascii="Arial" w:hAnsi="Arial" w:cs="Arial"/>
        </w:rPr>
      </w:pPr>
      <w:r w:rsidRPr="005F5434">
        <w:rPr>
          <w:rFonts w:ascii="Arial" w:hAnsi="Arial" w:cs="Arial"/>
        </w:rPr>
        <w:t xml:space="preserve">A draft service specification </w:t>
      </w:r>
      <w:r>
        <w:rPr>
          <w:rFonts w:ascii="Arial" w:hAnsi="Arial" w:cs="Arial"/>
        </w:rPr>
        <w:t xml:space="preserve">will be </w:t>
      </w:r>
      <w:r w:rsidRPr="005F5434">
        <w:rPr>
          <w:rFonts w:ascii="Arial" w:hAnsi="Arial" w:cs="Arial"/>
        </w:rPr>
        <w:t>provided as part of this PIN</w:t>
      </w:r>
      <w:r>
        <w:rPr>
          <w:rFonts w:ascii="Arial" w:hAnsi="Arial" w:cs="Arial"/>
        </w:rPr>
        <w:t xml:space="preserve"> in advance of the open market engagement event</w:t>
      </w:r>
      <w:r w:rsidRPr="005F5434">
        <w:rPr>
          <w:rFonts w:ascii="Arial" w:hAnsi="Arial" w:cs="Arial"/>
        </w:rPr>
        <w:t>.</w:t>
      </w:r>
      <w:r>
        <w:rPr>
          <w:rFonts w:ascii="Arial" w:hAnsi="Arial" w:cs="Arial"/>
        </w:rPr>
        <w:t xml:space="preserve"> We welcome comments and feedback from potential </w:t>
      </w:r>
      <w:r>
        <w:rPr>
          <w:rFonts w:ascii="Arial" w:hAnsi="Arial" w:cs="Arial"/>
        </w:rPr>
        <w:lastRenderedPageBreak/>
        <w:t xml:space="preserve">bidders on the draft service specification. Please could you submit your comments via the </w:t>
      </w:r>
      <w:proofErr w:type="spellStart"/>
      <w:r>
        <w:rPr>
          <w:rFonts w:ascii="Arial" w:hAnsi="Arial" w:cs="Arial"/>
        </w:rPr>
        <w:t>Atamis</w:t>
      </w:r>
      <w:proofErr w:type="spellEnd"/>
      <w:r>
        <w:rPr>
          <w:rFonts w:ascii="Arial" w:hAnsi="Arial" w:cs="Arial"/>
        </w:rPr>
        <w:t xml:space="preserve"> site (access details below) You can submit comments in advance of the market engagement event, or up to 3 weeks afterwards. </w:t>
      </w:r>
    </w:p>
    <w:p w14:paraId="76535EE9" w14:textId="77777777" w:rsidR="00E928B2" w:rsidRDefault="00E928B2" w:rsidP="00355BE5">
      <w:pPr>
        <w:rPr>
          <w:rFonts w:ascii="Arial" w:hAnsi="Arial" w:cs="Arial"/>
          <w:sz w:val="24"/>
          <w:szCs w:val="24"/>
        </w:rPr>
      </w:pPr>
    </w:p>
    <w:p w14:paraId="6635E502" w14:textId="406C8122" w:rsidR="00DF49B6" w:rsidRPr="005F5434" w:rsidRDefault="003A4D83" w:rsidP="00355BE5">
      <w:pPr>
        <w:rPr>
          <w:rFonts w:ascii="Arial" w:hAnsi="Arial" w:cs="Arial"/>
          <w:b/>
          <w:bCs/>
          <w:sz w:val="24"/>
          <w:szCs w:val="24"/>
        </w:rPr>
      </w:pPr>
      <w:r w:rsidRPr="005F5434">
        <w:rPr>
          <w:rFonts w:ascii="Arial" w:hAnsi="Arial" w:cs="Arial"/>
          <w:b/>
          <w:bCs/>
          <w:sz w:val="24"/>
          <w:szCs w:val="24"/>
        </w:rPr>
        <w:t xml:space="preserve">The meeting will take place on </w:t>
      </w:r>
      <w:r w:rsidR="00217D8D" w:rsidRPr="005F5434">
        <w:rPr>
          <w:rFonts w:ascii="Arial" w:hAnsi="Arial" w:cs="Arial"/>
          <w:b/>
          <w:bCs/>
          <w:sz w:val="24"/>
          <w:szCs w:val="24"/>
        </w:rPr>
        <w:t xml:space="preserve">MS Teams, </w:t>
      </w:r>
      <w:r w:rsidR="005F5434" w:rsidRPr="005F5434">
        <w:rPr>
          <w:rFonts w:ascii="Arial" w:hAnsi="Arial" w:cs="Arial"/>
          <w:b/>
          <w:bCs/>
          <w:sz w:val="24"/>
          <w:szCs w:val="24"/>
        </w:rPr>
        <w:t>Monday 17</w:t>
      </w:r>
      <w:r w:rsidR="005F5434" w:rsidRPr="005F5434">
        <w:rPr>
          <w:rFonts w:ascii="Arial" w:hAnsi="Arial" w:cs="Arial"/>
          <w:b/>
          <w:bCs/>
          <w:sz w:val="24"/>
          <w:szCs w:val="24"/>
          <w:vertAlign w:val="superscript"/>
        </w:rPr>
        <w:t>th</w:t>
      </w:r>
      <w:r w:rsidR="005F5434" w:rsidRPr="005F5434">
        <w:rPr>
          <w:rFonts w:ascii="Arial" w:hAnsi="Arial" w:cs="Arial"/>
          <w:b/>
          <w:bCs/>
          <w:sz w:val="24"/>
          <w:szCs w:val="24"/>
        </w:rPr>
        <w:t xml:space="preserve"> July 2023, between 10.30am and 12pm. </w:t>
      </w:r>
    </w:p>
    <w:bookmarkStart w:id="0" w:name="_Hlk97629756"/>
    <w:p w14:paraId="573EB35A" w14:textId="77777777" w:rsidR="00EF603E" w:rsidRDefault="00EF603E" w:rsidP="00EF603E">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gbr01.safelinks.protection.outlook.com/ap/t-59584e83/?url=https%3A%2F%2Fteams.microsoft.com%2Fl%2Fmeetup-join%2F19%253ameeting_YTM2ZWFkNDItZTMxNy00MWQ0LTk0YjAtYjViZGZmYzRkMTQ3%2540thread.v2%2F0%3Fcontext%3D%257b%2522Tid%2522%253a%252237c354b2-85b0-47f5-b222-07b48d774ee3%2522%252c%2522Oid%2522%253a%2522f7165654-6ed0-41e9-bed9-b1be2ed28d77%2522%257d&amp;data=05%7C01%7Cjodiedeadman%40nhs.net%7Ce21e82959b3a4929c31508db7886a56b%7C37c354b285b047f5b22207b48d774ee3%7C0%7C0%7C638236291910262239%7CUnknown%7CTWFpbGZsb3d8eyJWIjoiMC4wLjAwMDAiLCJQIjoiV2luMzIiLCJBTiI6Ik1haWwiLCJXVCI6Mn0%3D%7C3000%7C%7C%7C&amp;sdata=zrV%2BbsqOXNmd%2BR0yeEZvItIcIZQ0q7tFHlfwHS9xfJ8%3D&amp;reserved=0"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p w14:paraId="1B7377E9" w14:textId="77777777" w:rsidR="00EF603E" w:rsidRDefault="00EF603E" w:rsidP="00EF603E">
      <w:pPr>
        <w:rPr>
          <w:rFonts w:ascii="Segoe UI" w:hAnsi="Segoe UI" w:cs="Segoe UI"/>
          <w:color w:val="252424"/>
          <w:lang w:val="en-US"/>
        </w:rPr>
      </w:pPr>
      <w:r>
        <w:rPr>
          <w:rFonts w:ascii="Segoe UI" w:hAnsi="Segoe UI" w:cs="Segoe UI"/>
          <w:color w:val="252424"/>
          <w:sz w:val="21"/>
          <w:szCs w:val="21"/>
          <w:lang w:val="en-US"/>
        </w:rPr>
        <w:t xml:space="preserve">Meeting ID: </w:t>
      </w:r>
      <w:r>
        <w:rPr>
          <w:rFonts w:ascii="Segoe UI" w:hAnsi="Segoe UI" w:cs="Segoe UI"/>
          <w:color w:val="252424"/>
          <w:sz w:val="24"/>
          <w:szCs w:val="24"/>
          <w:lang w:val="en-US"/>
        </w:rPr>
        <w:t>327 003 620 166</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szCs w:val="24"/>
          <w:lang w:val="en-US"/>
        </w:rPr>
        <w:t xml:space="preserve">6mGV4L </w:t>
      </w:r>
    </w:p>
    <w:p w14:paraId="37CBF4EB" w14:textId="77777777" w:rsidR="00EF603E" w:rsidRDefault="00432123" w:rsidP="00EF603E">
      <w:pPr>
        <w:rPr>
          <w:rFonts w:ascii="Segoe UI" w:hAnsi="Segoe UI" w:cs="Segoe UI"/>
          <w:color w:val="252424"/>
          <w:sz w:val="21"/>
          <w:szCs w:val="21"/>
          <w:lang w:val="en-US"/>
        </w:rPr>
      </w:pPr>
      <w:hyperlink r:id="rId8" w:tgtFrame="_blank" w:history="1">
        <w:r w:rsidR="00EF603E">
          <w:rPr>
            <w:rStyle w:val="Hyperlink"/>
            <w:rFonts w:ascii="Segoe UI" w:hAnsi="Segoe UI" w:cs="Segoe UI"/>
            <w:color w:val="6264A7"/>
            <w:sz w:val="21"/>
            <w:szCs w:val="21"/>
            <w:lang w:val="en-US"/>
          </w:rPr>
          <w:t>Download Teams</w:t>
        </w:r>
      </w:hyperlink>
      <w:r w:rsidR="00EF603E">
        <w:rPr>
          <w:rFonts w:ascii="Segoe UI" w:hAnsi="Segoe UI" w:cs="Segoe UI"/>
          <w:color w:val="252424"/>
          <w:sz w:val="21"/>
          <w:szCs w:val="21"/>
          <w:lang w:val="en-US"/>
        </w:rPr>
        <w:t xml:space="preserve"> | </w:t>
      </w:r>
      <w:hyperlink r:id="rId9" w:tgtFrame="_blank" w:history="1">
        <w:r w:rsidR="00EF603E">
          <w:rPr>
            <w:rStyle w:val="Hyperlink"/>
            <w:rFonts w:ascii="Segoe UI" w:hAnsi="Segoe UI" w:cs="Segoe UI"/>
            <w:color w:val="6264A7"/>
            <w:sz w:val="21"/>
            <w:szCs w:val="21"/>
            <w:lang w:val="en-US"/>
          </w:rPr>
          <w:t>Join on the web</w:t>
        </w:r>
      </w:hyperlink>
    </w:p>
    <w:p w14:paraId="61AE7062" w14:textId="77777777" w:rsidR="00EF603E" w:rsidRDefault="00EF603E" w:rsidP="00355BE5">
      <w:pPr>
        <w:rPr>
          <w:rFonts w:ascii="Segoe UI" w:hAnsi="Segoe UI" w:cs="Segoe UI"/>
          <w:color w:val="252424"/>
          <w:lang w:val="en-US"/>
        </w:rPr>
      </w:pPr>
    </w:p>
    <w:p w14:paraId="314A6A57" w14:textId="4AEFE04A" w:rsidR="003A4D83" w:rsidRPr="001908EB" w:rsidRDefault="003A4D83" w:rsidP="00355BE5">
      <w:pPr>
        <w:rPr>
          <w:rFonts w:ascii="Arial" w:hAnsi="Arial" w:cs="Arial"/>
          <w:sz w:val="24"/>
          <w:szCs w:val="24"/>
          <w:highlight w:val="yellow"/>
        </w:rPr>
      </w:pPr>
      <w:r w:rsidRPr="001908EB">
        <w:rPr>
          <w:rFonts w:ascii="Arial" w:hAnsi="Arial" w:cs="Arial"/>
          <w:sz w:val="24"/>
          <w:szCs w:val="24"/>
        </w:rPr>
        <w:t xml:space="preserve">To register your interest in this event, please go to </w:t>
      </w:r>
      <w:r w:rsidR="00617D89" w:rsidRPr="001908EB">
        <w:rPr>
          <w:rFonts w:ascii="Arial" w:hAnsi="Arial" w:cs="Arial"/>
          <w:sz w:val="24"/>
          <w:szCs w:val="24"/>
        </w:rPr>
        <w:t xml:space="preserve">the </w:t>
      </w:r>
      <w:proofErr w:type="spellStart"/>
      <w:r w:rsidR="00617D89" w:rsidRPr="001908EB">
        <w:rPr>
          <w:rFonts w:ascii="Arial" w:hAnsi="Arial" w:cs="Arial"/>
          <w:sz w:val="24"/>
          <w:szCs w:val="24"/>
        </w:rPr>
        <w:t>Atamis</w:t>
      </w:r>
      <w:proofErr w:type="spellEnd"/>
      <w:r w:rsidR="00617D89" w:rsidRPr="001908EB">
        <w:rPr>
          <w:rFonts w:ascii="Arial" w:hAnsi="Arial" w:cs="Arial"/>
          <w:sz w:val="24"/>
          <w:szCs w:val="24"/>
        </w:rPr>
        <w:t xml:space="preserve"> site as below</w:t>
      </w:r>
      <w:r w:rsidR="00E928B2">
        <w:rPr>
          <w:rFonts w:ascii="Arial" w:hAnsi="Arial" w:cs="Arial"/>
          <w:sz w:val="24"/>
          <w:szCs w:val="24"/>
        </w:rPr>
        <w:t>.</w:t>
      </w:r>
      <w:r w:rsidR="00432123">
        <w:rPr>
          <w:rFonts w:ascii="Arial" w:hAnsi="Arial" w:cs="Arial"/>
          <w:sz w:val="24"/>
          <w:szCs w:val="24"/>
        </w:rPr>
        <w:t xml:space="preserve"> The contract reference is C190297</w:t>
      </w:r>
    </w:p>
    <w:bookmarkEnd w:id="0"/>
    <w:p w14:paraId="0699EBE6" w14:textId="6F7C627A" w:rsidR="00617D89" w:rsidRPr="001908EB" w:rsidRDefault="00617D89" w:rsidP="00355BE5">
      <w:pPr>
        <w:rPr>
          <w:rFonts w:ascii="Arial" w:hAnsi="Arial" w:cs="Arial"/>
          <w:sz w:val="24"/>
          <w:szCs w:val="24"/>
        </w:rPr>
      </w:pPr>
      <w:r w:rsidRPr="001908EB">
        <w:rPr>
          <w:rFonts w:ascii="Arial" w:hAnsi="Arial" w:cs="Arial"/>
          <w:sz w:val="24"/>
          <w:szCs w:val="24"/>
        </w:rPr>
        <w:t xml:space="preserve">Suppliers will only need to register once in order to access opportunities that are offered by the Health System organisations that are using the system. </w:t>
      </w:r>
    </w:p>
    <w:p w14:paraId="1F3C257D" w14:textId="47B0D895" w:rsidR="00617D89" w:rsidRPr="001908EB" w:rsidRDefault="00617D89" w:rsidP="00355BE5">
      <w:pPr>
        <w:rPr>
          <w:rFonts w:ascii="Arial" w:hAnsi="Arial" w:cs="Arial"/>
          <w:sz w:val="24"/>
          <w:szCs w:val="24"/>
        </w:rPr>
      </w:pPr>
      <w:r w:rsidRPr="001908EB">
        <w:rPr>
          <w:rFonts w:ascii="Arial" w:hAnsi="Arial" w:cs="Arial"/>
          <w:sz w:val="24"/>
          <w:szCs w:val="24"/>
        </w:rPr>
        <w:t xml:space="preserve">If you have already registered on the system (e.g. to access contracts with another Health Family organisation) then there is no need to re-register. </w:t>
      </w:r>
    </w:p>
    <w:p w14:paraId="3AA9DCF7" w14:textId="780AF244" w:rsidR="00617D89" w:rsidRPr="001908EB" w:rsidRDefault="00617D89" w:rsidP="00355BE5">
      <w:pPr>
        <w:pStyle w:val="ListParagraph"/>
        <w:numPr>
          <w:ilvl w:val="0"/>
          <w:numId w:val="16"/>
        </w:numPr>
        <w:spacing w:after="0" w:line="240" w:lineRule="auto"/>
        <w:contextualSpacing w:val="0"/>
        <w:rPr>
          <w:rFonts w:ascii="Arial" w:eastAsia="Times New Roman" w:hAnsi="Arial" w:cs="Arial"/>
          <w:sz w:val="24"/>
          <w:szCs w:val="24"/>
        </w:rPr>
      </w:pPr>
      <w:r w:rsidRPr="001908EB">
        <w:rPr>
          <w:rFonts w:ascii="Arial" w:hAnsi="Arial" w:cs="Arial"/>
          <w:sz w:val="24"/>
          <w:szCs w:val="24"/>
        </w:rPr>
        <w:t xml:space="preserve">If you have not already done so you should now register as a Supplier on the shared system. </w:t>
      </w:r>
      <w:r w:rsidRPr="001908EB">
        <w:rPr>
          <w:rFonts w:ascii="Arial" w:hAnsi="Arial" w:cs="Arial"/>
          <w:sz w:val="24"/>
          <w:szCs w:val="24"/>
        </w:rPr>
        <w:br/>
      </w:r>
      <w:r w:rsidRPr="001908EB">
        <w:rPr>
          <w:rFonts w:ascii="Arial" w:hAnsi="Arial" w:cs="Arial"/>
          <w:sz w:val="24"/>
          <w:szCs w:val="24"/>
        </w:rPr>
        <w:br/>
        <w:t>You can register here</w:t>
      </w:r>
      <w:r w:rsidRPr="001908EB">
        <w:rPr>
          <w:rFonts w:ascii="Arial" w:eastAsia="Times New Roman" w:hAnsi="Arial" w:cs="Arial"/>
          <w:sz w:val="24"/>
          <w:szCs w:val="24"/>
        </w:rPr>
        <w:t xml:space="preserve">: </w:t>
      </w:r>
      <w:hyperlink r:id="rId10" w:history="1">
        <w:r w:rsidRPr="001908EB">
          <w:rPr>
            <w:rStyle w:val="Hyperlink"/>
            <w:rFonts w:ascii="Arial" w:eastAsia="Times New Roman" w:hAnsi="Arial" w:cs="Arial"/>
            <w:sz w:val="24"/>
            <w:szCs w:val="24"/>
          </w:rPr>
          <w:t>https://health-family.force.com/s/Welcome</w:t>
        </w:r>
      </w:hyperlink>
      <w:r w:rsidRPr="001908EB">
        <w:rPr>
          <w:rFonts w:ascii="Arial" w:eastAsia="Times New Roman" w:hAnsi="Arial" w:cs="Arial"/>
          <w:sz w:val="24"/>
          <w:szCs w:val="24"/>
        </w:rPr>
        <w:t xml:space="preserve"> </w:t>
      </w:r>
      <w:r w:rsidRPr="001908EB">
        <w:rPr>
          <w:rFonts w:ascii="Arial" w:eastAsia="Times New Roman" w:hAnsi="Arial" w:cs="Arial"/>
          <w:sz w:val="24"/>
          <w:szCs w:val="24"/>
        </w:rPr>
        <w:br/>
      </w:r>
      <w:r w:rsidRPr="001908EB">
        <w:rPr>
          <w:rFonts w:ascii="Arial" w:eastAsia="Times New Roman" w:hAnsi="Arial" w:cs="Arial"/>
          <w:sz w:val="24"/>
          <w:szCs w:val="24"/>
        </w:rPr>
        <w:br/>
      </w:r>
      <w:r w:rsidRPr="001908EB">
        <w:rPr>
          <w:rFonts w:ascii="Arial" w:hAnsi="Arial" w:cs="Arial"/>
          <w:sz w:val="24"/>
          <w:szCs w:val="24"/>
        </w:rPr>
        <w:t xml:space="preserve">If you find you need advice or support in registering please contact the </w:t>
      </w:r>
      <w:proofErr w:type="spellStart"/>
      <w:r w:rsidRPr="001908EB">
        <w:rPr>
          <w:rFonts w:ascii="Arial" w:hAnsi="Arial" w:cs="Arial"/>
          <w:sz w:val="24"/>
          <w:szCs w:val="24"/>
        </w:rPr>
        <w:t>Atamis</w:t>
      </w:r>
      <w:proofErr w:type="spellEnd"/>
      <w:r w:rsidRPr="001908EB">
        <w:rPr>
          <w:rFonts w:ascii="Arial" w:hAnsi="Arial" w:cs="Arial"/>
          <w:sz w:val="24"/>
          <w:szCs w:val="24"/>
        </w:rPr>
        <w:t xml:space="preserve"> helpdesk using the following details:</w:t>
      </w:r>
      <w:r w:rsidRPr="001908EB">
        <w:rPr>
          <w:rFonts w:ascii="Arial" w:hAnsi="Arial" w:cs="Arial"/>
          <w:sz w:val="24"/>
          <w:szCs w:val="24"/>
        </w:rPr>
        <w:br/>
      </w:r>
      <w:r w:rsidRPr="001908EB">
        <w:rPr>
          <w:rFonts w:ascii="Arial" w:hAnsi="Arial" w:cs="Arial"/>
          <w:sz w:val="24"/>
          <w:szCs w:val="24"/>
        </w:rPr>
        <w:br/>
        <w:t>Phone: 0800 9956035</w:t>
      </w:r>
      <w:r w:rsidRPr="001908EB">
        <w:rPr>
          <w:rFonts w:ascii="Arial" w:hAnsi="Arial" w:cs="Arial"/>
          <w:sz w:val="24"/>
          <w:szCs w:val="24"/>
        </w:rPr>
        <w:br/>
        <w:t>E-mail</w:t>
      </w:r>
      <w:r w:rsidRPr="001908EB">
        <w:rPr>
          <w:rFonts w:ascii="Arial" w:eastAsia="Times New Roman" w:hAnsi="Arial" w:cs="Arial"/>
          <w:sz w:val="24"/>
          <w:szCs w:val="24"/>
        </w:rPr>
        <w:t xml:space="preserve">: </w:t>
      </w:r>
      <w:hyperlink r:id="rId11" w:tooltip="Send an e-mail to eTendering Helpdesk info" w:history="1">
        <w:r w:rsidRPr="001908EB">
          <w:rPr>
            <w:rStyle w:val="Hyperlink"/>
            <w:rFonts w:ascii="Arial" w:eastAsia="Times New Roman" w:hAnsi="Arial" w:cs="Arial"/>
            <w:sz w:val="24"/>
            <w:szCs w:val="24"/>
          </w:rPr>
          <w:t>support-health@atamis.co.uk</w:t>
        </w:r>
      </w:hyperlink>
      <w:r w:rsidRPr="001908EB">
        <w:rPr>
          <w:rFonts w:ascii="Arial" w:eastAsia="Times New Roman" w:hAnsi="Arial" w:cs="Arial"/>
          <w:sz w:val="24"/>
          <w:szCs w:val="24"/>
        </w:rPr>
        <w:br/>
      </w:r>
    </w:p>
    <w:p w14:paraId="50FE2ED9" w14:textId="77777777" w:rsidR="00617D89" w:rsidRPr="001908EB" w:rsidRDefault="00617D89" w:rsidP="00355BE5">
      <w:pPr>
        <w:rPr>
          <w:rFonts w:ascii="Arial" w:hAnsi="Arial" w:cs="Arial"/>
          <w:b/>
          <w:bCs/>
          <w:sz w:val="24"/>
          <w:szCs w:val="24"/>
        </w:rPr>
      </w:pPr>
    </w:p>
    <w:p w14:paraId="78007D35" w14:textId="2C0A2225" w:rsidR="003A4D83" w:rsidRPr="001908EB" w:rsidRDefault="003A4D83" w:rsidP="00355BE5">
      <w:pPr>
        <w:rPr>
          <w:rFonts w:ascii="Arial" w:hAnsi="Arial" w:cs="Arial"/>
          <w:sz w:val="24"/>
          <w:szCs w:val="24"/>
        </w:rPr>
      </w:pPr>
      <w:r w:rsidRPr="001908EB">
        <w:rPr>
          <w:rFonts w:ascii="Arial" w:hAnsi="Arial" w:cs="Arial"/>
          <w:sz w:val="24"/>
          <w:szCs w:val="24"/>
        </w:rPr>
        <w:t xml:space="preserve">The purpose of this PIN is to identify any organisations interested in providing this Service to engage with </w:t>
      </w:r>
      <w:r w:rsidR="004D35E5" w:rsidRPr="001908EB">
        <w:rPr>
          <w:rFonts w:ascii="Arial" w:hAnsi="Arial" w:cs="Arial"/>
          <w:sz w:val="24"/>
          <w:szCs w:val="24"/>
        </w:rPr>
        <w:t xml:space="preserve">NHS </w:t>
      </w:r>
      <w:r w:rsidR="00471E07" w:rsidRPr="001908EB">
        <w:rPr>
          <w:rFonts w:ascii="Arial" w:hAnsi="Arial" w:cs="Arial"/>
          <w:sz w:val="24"/>
          <w:szCs w:val="24"/>
        </w:rPr>
        <w:t xml:space="preserve">South Yorkshire Integrated Care Board (NHS SY </w:t>
      </w:r>
      <w:r w:rsidR="004D35E5" w:rsidRPr="001908EB">
        <w:rPr>
          <w:rFonts w:ascii="Arial" w:hAnsi="Arial" w:cs="Arial"/>
          <w:sz w:val="24"/>
          <w:szCs w:val="24"/>
        </w:rPr>
        <w:t>IC</w:t>
      </w:r>
      <w:r w:rsidR="00471E07" w:rsidRPr="001908EB">
        <w:rPr>
          <w:rFonts w:ascii="Arial" w:hAnsi="Arial" w:cs="Arial"/>
          <w:sz w:val="24"/>
          <w:szCs w:val="24"/>
        </w:rPr>
        <w:t>B</w:t>
      </w:r>
      <w:r w:rsidR="004D35E5" w:rsidRPr="001908EB">
        <w:rPr>
          <w:rFonts w:ascii="Arial" w:hAnsi="Arial" w:cs="Arial"/>
          <w:sz w:val="24"/>
          <w:szCs w:val="24"/>
        </w:rPr>
        <w:t xml:space="preserve"> (Doncaster)</w:t>
      </w:r>
      <w:r w:rsidRPr="001908EB">
        <w:rPr>
          <w:rFonts w:ascii="Arial" w:hAnsi="Arial" w:cs="Arial"/>
          <w:sz w:val="24"/>
          <w:szCs w:val="24"/>
        </w:rPr>
        <w:t xml:space="preserve">. The </w:t>
      </w:r>
      <w:r w:rsidR="00471E07" w:rsidRPr="001908EB">
        <w:rPr>
          <w:rFonts w:ascii="Arial" w:hAnsi="Arial" w:cs="Arial"/>
          <w:sz w:val="24"/>
          <w:szCs w:val="24"/>
        </w:rPr>
        <w:t xml:space="preserve">SY </w:t>
      </w:r>
      <w:r w:rsidR="00350A8D" w:rsidRPr="001908EB">
        <w:rPr>
          <w:rFonts w:ascii="Arial" w:hAnsi="Arial" w:cs="Arial"/>
          <w:sz w:val="24"/>
          <w:szCs w:val="24"/>
        </w:rPr>
        <w:t>IC</w:t>
      </w:r>
      <w:r w:rsidR="00471E07" w:rsidRPr="001908EB">
        <w:rPr>
          <w:rFonts w:ascii="Arial" w:hAnsi="Arial" w:cs="Arial"/>
          <w:sz w:val="24"/>
          <w:szCs w:val="24"/>
        </w:rPr>
        <w:t>B</w:t>
      </w:r>
      <w:r w:rsidR="00350A8D" w:rsidRPr="001908EB">
        <w:rPr>
          <w:rFonts w:ascii="Arial" w:hAnsi="Arial" w:cs="Arial"/>
          <w:sz w:val="24"/>
          <w:szCs w:val="24"/>
        </w:rPr>
        <w:t xml:space="preserve"> </w:t>
      </w:r>
      <w:r w:rsidRPr="001908EB">
        <w:rPr>
          <w:rFonts w:ascii="Arial" w:hAnsi="Arial" w:cs="Arial"/>
          <w:sz w:val="24"/>
          <w:szCs w:val="24"/>
        </w:rPr>
        <w:t xml:space="preserve">would like potential providers to express an interest by responding via the portal.  The </w:t>
      </w:r>
      <w:r w:rsidR="00471E07" w:rsidRPr="001908EB">
        <w:rPr>
          <w:rFonts w:ascii="Arial" w:hAnsi="Arial" w:cs="Arial"/>
          <w:sz w:val="24"/>
          <w:szCs w:val="24"/>
        </w:rPr>
        <w:t xml:space="preserve">SY </w:t>
      </w:r>
      <w:r w:rsidR="00350A8D" w:rsidRPr="001908EB">
        <w:rPr>
          <w:rFonts w:ascii="Arial" w:hAnsi="Arial" w:cs="Arial"/>
          <w:sz w:val="24"/>
          <w:szCs w:val="24"/>
        </w:rPr>
        <w:t>IC</w:t>
      </w:r>
      <w:r w:rsidR="00471E07" w:rsidRPr="001908EB">
        <w:rPr>
          <w:rFonts w:ascii="Arial" w:hAnsi="Arial" w:cs="Arial"/>
          <w:sz w:val="24"/>
          <w:szCs w:val="24"/>
        </w:rPr>
        <w:t xml:space="preserve">B </w:t>
      </w:r>
      <w:r w:rsidRPr="001908EB">
        <w:rPr>
          <w:rFonts w:ascii="Arial" w:hAnsi="Arial" w:cs="Arial"/>
          <w:sz w:val="24"/>
          <w:szCs w:val="24"/>
        </w:rPr>
        <w:t>are not liable for any costs incurred by those expressing an interest in this PIN or, for any future tendering activity.</w:t>
      </w:r>
    </w:p>
    <w:p w14:paraId="5B40CD87" w14:textId="7FC66B72" w:rsidR="003960E4" w:rsidRPr="001908EB" w:rsidRDefault="003A4D83" w:rsidP="00355BE5">
      <w:pPr>
        <w:spacing w:after="160" w:line="256" w:lineRule="auto"/>
        <w:rPr>
          <w:rFonts w:ascii="Arial" w:hAnsi="Arial" w:cs="Arial"/>
          <w:b/>
          <w:bCs/>
          <w:sz w:val="24"/>
          <w:szCs w:val="24"/>
        </w:rPr>
      </w:pPr>
      <w:r w:rsidRPr="001908EB">
        <w:rPr>
          <w:rFonts w:ascii="Arial" w:hAnsi="Arial" w:cs="Arial"/>
          <w:sz w:val="24"/>
          <w:szCs w:val="24"/>
        </w:rPr>
        <w:t xml:space="preserve">Please register your interest through the </w:t>
      </w:r>
      <w:proofErr w:type="spellStart"/>
      <w:r w:rsidR="00617D89" w:rsidRPr="001908EB">
        <w:rPr>
          <w:rFonts w:ascii="Arial" w:hAnsi="Arial" w:cs="Arial"/>
          <w:sz w:val="24"/>
          <w:szCs w:val="24"/>
        </w:rPr>
        <w:t>Atamis</w:t>
      </w:r>
      <w:proofErr w:type="spellEnd"/>
      <w:r w:rsidRPr="001908EB">
        <w:rPr>
          <w:rFonts w:ascii="Arial" w:hAnsi="Arial" w:cs="Arial"/>
          <w:sz w:val="24"/>
          <w:szCs w:val="24"/>
        </w:rPr>
        <w:t xml:space="preserve"> </w:t>
      </w:r>
      <w:r w:rsidR="00350A8D" w:rsidRPr="001908EB">
        <w:rPr>
          <w:rFonts w:ascii="Arial" w:hAnsi="Arial" w:cs="Arial"/>
          <w:sz w:val="24"/>
          <w:szCs w:val="24"/>
        </w:rPr>
        <w:t xml:space="preserve">portal </w:t>
      </w:r>
      <w:r w:rsidRPr="001908EB">
        <w:rPr>
          <w:rFonts w:ascii="Arial" w:hAnsi="Arial" w:cs="Arial"/>
          <w:sz w:val="24"/>
          <w:szCs w:val="24"/>
        </w:rPr>
        <w:t xml:space="preserve">by the </w:t>
      </w:r>
      <w:proofErr w:type="gramStart"/>
      <w:r w:rsidR="005F5434">
        <w:rPr>
          <w:rFonts w:ascii="Arial" w:hAnsi="Arial" w:cs="Arial"/>
          <w:b/>
          <w:bCs/>
          <w:sz w:val="24"/>
          <w:szCs w:val="24"/>
        </w:rPr>
        <w:t>16</w:t>
      </w:r>
      <w:r w:rsidR="005F5434" w:rsidRPr="005F5434">
        <w:rPr>
          <w:rFonts w:ascii="Arial" w:hAnsi="Arial" w:cs="Arial"/>
          <w:b/>
          <w:bCs/>
          <w:sz w:val="24"/>
          <w:szCs w:val="24"/>
          <w:vertAlign w:val="superscript"/>
        </w:rPr>
        <w:t>th</w:t>
      </w:r>
      <w:proofErr w:type="gramEnd"/>
      <w:r w:rsidR="005F5434">
        <w:rPr>
          <w:rFonts w:ascii="Arial" w:hAnsi="Arial" w:cs="Arial"/>
          <w:b/>
          <w:bCs/>
          <w:sz w:val="24"/>
          <w:szCs w:val="24"/>
        </w:rPr>
        <w:t xml:space="preserve"> July 2023. </w:t>
      </w:r>
    </w:p>
    <w:p w14:paraId="4272CE62" w14:textId="4EF988AD" w:rsidR="003A4D83" w:rsidRPr="001908EB" w:rsidRDefault="003A4D83" w:rsidP="00355BE5">
      <w:pPr>
        <w:rPr>
          <w:rFonts w:ascii="Arial" w:hAnsi="Arial" w:cs="Arial"/>
          <w:sz w:val="24"/>
          <w:szCs w:val="24"/>
        </w:rPr>
      </w:pPr>
      <w:r w:rsidRPr="001908EB">
        <w:rPr>
          <w:rFonts w:ascii="Arial" w:hAnsi="Arial" w:cs="Arial"/>
          <w:sz w:val="24"/>
          <w:szCs w:val="24"/>
        </w:rPr>
        <w:lastRenderedPageBreak/>
        <w:t xml:space="preserve">The information you provide to </w:t>
      </w:r>
      <w:r w:rsidR="00471E07" w:rsidRPr="001908EB">
        <w:rPr>
          <w:rFonts w:ascii="Arial" w:hAnsi="Arial" w:cs="Arial"/>
          <w:sz w:val="24"/>
          <w:szCs w:val="24"/>
        </w:rPr>
        <w:t xml:space="preserve">SY </w:t>
      </w:r>
      <w:r w:rsidR="007D768C" w:rsidRPr="001908EB">
        <w:rPr>
          <w:rFonts w:ascii="Arial" w:hAnsi="Arial" w:cs="Arial"/>
          <w:sz w:val="24"/>
          <w:szCs w:val="24"/>
        </w:rPr>
        <w:t>I</w:t>
      </w:r>
      <w:r w:rsidR="00471E07" w:rsidRPr="001908EB">
        <w:rPr>
          <w:rFonts w:ascii="Arial" w:hAnsi="Arial" w:cs="Arial"/>
          <w:sz w:val="24"/>
          <w:szCs w:val="24"/>
        </w:rPr>
        <w:t>CB</w:t>
      </w:r>
      <w:r w:rsidR="007D768C" w:rsidRPr="001908EB">
        <w:rPr>
          <w:rFonts w:ascii="Arial" w:hAnsi="Arial" w:cs="Arial"/>
          <w:sz w:val="24"/>
          <w:szCs w:val="24"/>
        </w:rPr>
        <w:t xml:space="preserve"> </w:t>
      </w:r>
      <w:r w:rsidRPr="001908EB">
        <w:rPr>
          <w:rFonts w:ascii="Arial" w:hAnsi="Arial" w:cs="Arial"/>
          <w:sz w:val="24"/>
          <w:szCs w:val="24"/>
        </w:rPr>
        <w:t xml:space="preserve">will be to assess interest in the market. Dependent upon the response to this PIN the authority will determine if this requirement </w:t>
      </w:r>
      <w:r w:rsidR="00DF49B6" w:rsidRPr="001908EB">
        <w:rPr>
          <w:rFonts w:ascii="Arial" w:hAnsi="Arial" w:cs="Arial"/>
          <w:sz w:val="24"/>
          <w:szCs w:val="24"/>
        </w:rPr>
        <w:t>forms</w:t>
      </w:r>
      <w:r w:rsidRPr="001908EB">
        <w:rPr>
          <w:rFonts w:ascii="Arial" w:hAnsi="Arial" w:cs="Arial"/>
          <w:sz w:val="24"/>
          <w:szCs w:val="24"/>
        </w:rPr>
        <w:t xml:space="preserve"> the basis of a competitive procurement process. If a competitive procurement is to take place the authority will inform those organisations who have registered an interest as described above with more information. The information to be provided by </w:t>
      </w:r>
      <w:r w:rsidR="007D768C" w:rsidRPr="001908EB">
        <w:rPr>
          <w:rFonts w:ascii="Arial" w:hAnsi="Arial" w:cs="Arial"/>
          <w:sz w:val="24"/>
          <w:szCs w:val="24"/>
        </w:rPr>
        <w:t>NHS IC</w:t>
      </w:r>
      <w:r w:rsidR="00471E07" w:rsidRPr="001908EB">
        <w:rPr>
          <w:rFonts w:ascii="Arial" w:hAnsi="Arial" w:cs="Arial"/>
          <w:sz w:val="24"/>
          <w:szCs w:val="24"/>
        </w:rPr>
        <w:t>B</w:t>
      </w:r>
      <w:r w:rsidRPr="001908EB">
        <w:rPr>
          <w:rFonts w:ascii="Arial" w:hAnsi="Arial" w:cs="Arial"/>
          <w:sz w:val="24"/>
          <w:szCs w:val="24"/>
        </w:rPr>
        <w:t xml:space="preserve"> will include, but not be limited to the type of procurement process, the timescales, and the evaluation criteria for any future procurement process</w:t>
      </w:r>
      <w:r w:rsidR="00C107EA" w:rsidRPr="001908EB">
        <w:rPr>
          <w:rFonts w:ascii="Arial" w:hAnsi="Arial" w:cs="Arial"/>
          <w:sz w:val="24"/>
          <w:szCs w:val="24"/>
        </w:rPr>
        <w:t>.</w:t>
      </w:r>
    </w:p>
    <w:sectPr w:rsidR="003A4D83" w:rsidRPr="001908E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89A2" w14:textId="77777777" w:rsidR="00C31B5D" w:rsidRDefault="00C31B5D" w:rsidP="00374209">
      <w:pPr>
        <w:spacing w:after="0" w:line="240" w:lineRule="auto"/>
      </w:pPr>
      <w:r>
        <w:separator/>
      </w:r>
    </w:p>
  </w:endnote>
  <w:endnote w:type="continuationSeparator" w:id="0">
    <w:p w14:paraId="469633E9" w14:textId="77777777" w:rsidR="00C31B5D" w:rsidRDefault="00C31B5D" w:rsidP="0037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F489" w14:textId="77777777" w:rsidR="00C31B5D" w:rsidRDefault="00C31B5D" w:rsidP="00374209">
      <w:pPr>
        <w:spacing w:after="0" w:line="240" w:lineRule="auto"/>
      </w:pPr>
      <w:r>
        <w:separator/>
      </w:r>
    </w:p>
  </w:footnote>
  <w:footnote w:type="continuationSeparator" w:id="0">
    <w:p w14:paraId="094880F3" w14:textId="77777777" w:rsidR="00C31B5D" w:rsidRDefault="00C31B5D" w:rsidP="0037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6738" w14:textId="0DAA2D93" w:rsidR="0020264E" w:rsidRDefault="00EF603E">
    <w:pPr>
      <w:pStyle w:val="Header"/>
    </w:pPr>
    <w:r w:rsidRPr="00EF603E">
      <w:rPr>
        <w:noProof/>
      </w:rPr>
      <w:drawing>
        <wp:inline distT="0" distB="0" distL="0" distR="0" wp14:anchorId="54A30F4E" wp14:editId="10A56311">
          <wp:extent cx="5881421" cy="743486"/>
          <wp:effectExtent l="0" t="0" r="5080" b="0"/>
          <wp:docPr id="4" name="Picture 3">
            <a:extLst xmlns:a="http://schemas.openxmlformats.org/drawingml/2006/main">
              <a:ext uri="{FF2B5EF4-FFF2-40B4-BE49-F238E27FC236}">
                <a16:creationId xmlns:a16="http://schemas.microsoft.com/office/drawing/2014/main" id="{7B26453E-2A7E-3BD9-1B5B-DB0BED266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26453E-2A7E-3BD9-1B5B-DB0BED266D6B}"/>
                      </a:ext>
                    </a:extLst>
                  </pic:cNvPr>
                  <pic:cNvPicPr>
                    <a:picLocks noChangeAspect="1"/>
                  </pic:cNvPicPr>
                </pic:nvPicPr>
                <pic:blipFill>
                  <a:blip r:embed="rId1"/>
                  <a:stretch>
                    <a:fillRect/>
                  </a:stretch>
                </pic:blipFill>
                <pic:spPr>
                  <a:xfrm>
                    <a:off x="0" y="0"/>
                    <a:ext cx="5936693" cy="750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51E"/>
    <w:multiLevelType w:val="hybridMultilevel"/>
    <w:tmpl w:val="8DD0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36BA"/>
    <w:multiLevelType w:val="hybridMultilevel"/>
    <w:tmpl w:val="8144A324"/>
    <w:lvl w:ilvl="0" w:tplc="75F806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E7817"/>
    <w:multiLevelType w:val="hybridMultilevel"/>
    <w:tmpl w:val="97680702"/>
    <w:lvl w:ilvl="0" w:tplc="72B4F438">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5E48"/>
    <w:multiLevelType w:val="hybridMultilevel"/>
    <w:tmpl w:val="620C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1575F"/>
    <w:multiLevelType w:val="hybridMultilevel"/>
    <w:tmpl w:val="08645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012C4C"/>
    <w:multiLevelType w:val="hybridMultilevel"/>
    <w:tmpl w:val="5172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C47A4"/>
    <w:multiLevelType w:val="hybridMultilevel"/>
    <w:tmpl w:val="582AB9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D54AD"/>
    <w:multiLevelType w:val="hybridMultilevel"/>
    <w:tmpl w:val="8140E934"/>
    <w:lvl w:ilvl="0" w:tplc="0322B2F4">
      <w:start w:val="1"/>
      <w:numFmt w:val="bullet"/>
      <w:lvlText w:val="•"/>
      <w:lvlJc w:val="left"/>
      <w:pPr>
        <w:tabs>
          <w:tab w:val="num" w:pos="720"/>
        </w:tabs>
        <w:ind w:left="720" w:hanging="360"/>
      </w:pPr>
      <w:rPr>
        <w:rFonts w:ascii="Arial" w:hAnsi="Arial" w:hint="default"/>
      </w:rPr>
    </w:lvl>
    <w:lvl w:ilvl="1" w:tplc="AE62704A" w:tentative="1">
      <w:start w:val="1"/>
      <w:numFmt w:val="bullet"/>
      <w:lvlText w:val="•"/>
      <w:lvlJc w:val="left"/>
      <w:pPr>
        <w:tabs>
          <w:tab w:val="num" w:pos="1440"/>
        </w:tabs>
        <w:ind w:left="1440" w:hanging="360"/>
      </w:pPr>
      <w:rPr>
        <w:rFonts w:ascii="Arial" w:hAnsi="Arial" w:hint="default"/>
      </w:rPr>
    </w:lvl>
    <w:lvl w:ilvl="2" w:tplc="4BC07D2E" w:tentative="1">
      <w:start w:val="1"/>
      <w:numFmt w:val="bullet"/>
      <w:lvlText w:val="•"/>
      <w:lvlJc w:val="left"/>
      <w:pPr>
        <w:tabs>
          <w:tab w:val="num" w:pos="2160"/>
        </w:tabs>
        <w:ind w:left="2160" w:hanging="360"/>
      </w:pPr>
      <w:rPr>
        <w:rFonts w:ascii="Arial" w:hAnsi="Arial" w:hint="default"/>
      </w:rPr>
    </w:lvl>
    <w:lvl w:ilvl="3" w:tplc="DAF44B62" w:tentative="1">
      <w:start w:val="1"/>
      <w:numFmt w:val="bullet"/>
      <w:lvlText w:val="•"/>
      <w:lvlJc w:val="left"/>
      <w:pPr>
        <w:tabs>
          <w:tab w:val="num" w:pos="2880"/>
        </w:tabs>
        <w:ind w:left="2880" w:hanging="360"/>
      </w:pPr>
      <w:rPr>
        <w:rFonts w:ascii="Arial" w:hAnsi="Arial" w:hint="default"/>
      </w:rPr>
    </w:lvl>
    <w:lvl w:ilvl="4" w:tplc="84C0294A" w:tentative="1">
      <w:start w:val="1"/>
      <w:numFmt w:val="bullet"/>
      <w:lvlText w:val="•"/>
      <w:lvlJc w:val="left"/>
      <w:pPr>
        <w:tabs>
          <w:tab w:val="num" w:pos="3600"/>
        </w:tabs>
        <w:ind w:left="3600" w:hanging="360"/>
      </w:pPr>
      <w:rPr>
        <w:rFonts w:ascii="Arial" w:hAnsi="Arial" w:hint="default"/>
      </w:rPr>
    </w:lvl>
    <w:lvl w:ilvl="5" w:tplc="79A8AD20" w:tentative="1">
      <w:start w:val="1"/>
      <w:numFmt w:val="bullet"/>
      <w:lvlText w:val="•"/>
      <w:lvlJc w:val="left"/>
      <w:pPr>
        <w:tabs>
          <w:tab w:val="num" w:pos="4320"/>
        </w:tabs>
        <w:ind w:left="4320" w:hanging="360"/>
      </w:pPr>
      <w:rPr>
        <w:rFonts w:ascii="Arial" w:hAnsi="Arial" w:hint="default"/>
      </w:rPr>
    </w:lvl>
    <w:lvl w:ilvl="6" w:tplc="34785820" w:tentative="1">
      <w:start w:val="1"/>
      <w:numFmt w:val="bullet"/>
      <w:lvlText w:val="•"/>
      <w:lvlJc w:val="left"/>
      <w:pPr>
        <w:tabs>
          <w:tab w:val="num" w:pos="5040"/>
        </w:tabs>
        <w:ind w:left="5040" w:hanging="360"/>
      </w:pPr>
      <w:rPr>
        <w:rFonts w:ascii="Arial" w:hAnsi="Arial" w:hint="default"/>
      </w:rPr>
    </w:lvl>
    <w:lvl w:ilvl="7" w:tplc="4EE6381A" w:tentative="1">
      <w:start w:val="1"/>
      <w:numFmt w:val="bullet"/>
      <w:lvlText w:val="•"/>
      <w:lvlJc w:val="left"/>
      <w:pPr>
        <w:tabs>
          <w:tab w:val="num" w:pos="5760"/>
        </w:tabs>
        <w:ind w:left="5760" w:hanging="360"/>
      </w:pPr>
      <w:rPr>
        <w:rFonts w:ascii="Arial" w:hAnsi="Arial" w:hint="default"/>
      </w:rPr>
    </w:lvl>
    <w:lvl w:ilvl="8" w:tplc="B73630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164B3B"/>
    <w:multiLevelType w:val="hybridMultilevel"/>
    <w:tmpl w:val="BE1825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834A7"/>
    <w:multiLevelType w:val="hybridMultilevel"/>
    <w:tmpl w:val="CB58AA2E"/>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0" w15:restartNumberingAfterBreak="0">
    <w:nsid w:val="224F5BBB"/>
    <w:multiLevelType w:val="hybridMultilevel"/>
    <w:tmpl w:val="CCC6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5390A"/>
    <w:multiLevelType w:val="hybridMultilevel"/>
    <w:tmpl w:val="D54C5E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B7B5A"/>
    <w:multiLevelType w:val="hybridMultilevel"/>
    <w:tmpl w:val="0504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C451F"/>
    <w:multiLevelType w:val="hybridMultilevel"/>
    <w:tmpl w:val="F4FE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F2EAD"/>
    <w:multiLevelType w:val="hybridMultilevel"/>
    <w:tmpl w:val="B27E2F96"/>
    <w:lvl w:ilvl="0" w:tplc="08090001">
      <w:start w:val="1"/>
      <w:numFmt w:val="bullet"/>
      <w:lvlText w:val=""/>
      <w:lvlJc w:val="left"/>
      <w:pPr>
        <w:ind w:left="1038" w:hanging="360"/>
      </w:pPr>
      <w:rPr>
        <w:rFonts w:ascii="Symbol" w:hAnsi="Symbol"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5" w15:restartNumberingAfterBreak="0">
    <w:nsid w:val="2B4B15AB"/>
    <w:multiLevelType w:val="hybridMultilevel"/>
    <w:tmpl w:val="EBB0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B5D59"/>
    <w:multiLevelType w:val="hybridMultilevel"/>
    <w:tmpl w:val="E47E79DE"/>
    <w:lvl w:ilvl="0" w:tplc="A630F2C8">
      <w:start w:val="1"/>
      <w:numFmt w:val="bullet"/>
      <w:lvlText w:val=""/>
      <w:lvlJc w:val="left"/>
      <w:pPr>
        <w:ind w:left="720" w:hanging="360"/>
      </w:pPr>
      <w:rPr>
        <w:rFonts w:ascii="Wingdings" w:hAnsi="Wingdings" w:hint="default"/>
      </w:rPr>
    </w:lvl>
    <w:lvl w:ilvl="1" w:tplc="657490FC">
      <w:start w:val="1"/>
      <w:numFmt w:val="bullet"/>
      <w:lvlText w:val="o"/>
      <w:lvlJc w:val="left"/>
      <w:pPr>
        <w:ind w:left="1440" w:hanging="360"/>
      </w:pPr>
      <w:rPr>
        <w:rFonts w:ascii="Courier New" w:hAnsi="Courier New" w:cs="Times New Roman" w:hint="default"/>
      </w:rPr>
    </w:lvl>
    <w:lvl w:ilvl="2" w:tplc="A21CB9C8">
      <w:start w:val="1"/>
      <w:numFmt w:val="bullet"/>
      <w:lvlText w:val=""/>
      <w:lvlJc w:val="left"/>
      <w:pPr>
        <w:ind w:left="2160" w:hanging="360"/>
      </w:pPr>
      <w:rPr>
        <w:rFonts w:ascii="Wingdings" w:hAnsi="Wingdings" w:hint="default"/>
      </w:rPr>
    </w:lvl>
    <w:lvl w:ilvl="3" w:tplc="A54E2AE6">
      <w:start w:val="1"/>
      <w:numFmt w:val="bullet"/>
      <w:lvlText w:val=""/>
      <w:lvlJc w:val="left"/>
      <w:pPr>
        <w:ind w:left="2880" w:hanging="360"/>
      </w:pPr>
      <w:rPr>
        <w:rFonts w:ascii="Symbol" w:hAnsi="Symbol" w:hint="default"/>
      </w:rPr>
    </w:lvl>
    <w:lvl w:ilvl="4" w:tplc="29EEFEA2">
      <w:start w:val="1"/>
      <w:numFmt w:val="bullet"/>
      <w:lvlText w:val="o"/>
      <w:lvlJc w:val="left"/>
      <w:pPr>
        <w:ind w:left="3600" w:hanging="360"/>
      </w:pPr>
      <w:rPr>
        <w:rFonts w:ascii="Courier New" w:hAnsi="Courier New" w:cs="Times New Roman" w:hint="default"/>
      </w:rPr>
    </w:lvl>
    <w:lvl w:ilvl="5" w:tplc="100CF77E">
      <w:start w:val="1"/>
      <w:numFmt w:val="bullet"/>
      <w:lvlText w:val=""/>
      <w:lvlJc w:val="left"/>
      <w:pPr>
        <w:ind w:left="4320" w:hanging="360"/>
      </w:pPr>
      <w:rPr>
        <w:rFonts w:ascii="Wingdings" w:hAnsi="Wingdings" w:hint="default"/>
      </w:rPr>
    </w:lvl>
    <w:lvl w:ilvl="6" w:tplc="3558DB3A">
      <w:start w:val="1"/>
      <w:numFmt w:val="bullet"/>
      <w:lvlText w:val=""/>
      <w:lvlJc w:val="left"/>
      <w:pPr>
        <w:ind w:left="5040" w:hanging="360"/>
      </w:pPr>
      <w:rPr>
        <w:rFonts w:ascii="Symbol" w:hAnsi="Symbol" w:hint="default"/>
      </w:rPr>
    </w:lvl>
    <w:lvl w:ilvl="7" w:tplc="CC1A7F46">
      <w:start w:val="1"/>
      <w:numFmt w:val="bullet"/>
      <w:lvlText w:val="o"/>
      <w:lvlJc w:val="left"/>
      <w:pPr>
        <w:ind w:left="5760" w:hanging="360"/>
      </w:pPr>
      <w:rPr>
        <w:rFonts w:ascii="Courier New" w:hAnsi="Courier New" w:cs="Times New Roman" w:hint="default"/>
      </w:rPr>
    </w:lvl>
    <w:lvl w:ilvl="8" w:tplc="421EC848">
      <w:start w:val="1"/>
      <w:numFmt w:val="bullet"/>
      <w:lvlText w:val=""/>
      <w:lvlJc w:val="left"/>
      <w:pPr>
        <w:ind w:left="6480" w:hanging="360"/>
      </w:pPr>
      <w:rPr>
        <w:rFonts w:ascii="Wingdings" w:hAnsi="Wingdings" w:hint="default"/>
      </w:rPr>
    </w:lvl>
  </w:abstractNum>
  <w:abstractNum w:abstractNumId="17" w15:restartNumberingAfterBreak="0">
    <w:nsid w:val="35930C31"/>
    <w:multiLevelType w:val="hybridMultilevel"/>
    <w:tmpl w:val="D91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31363"/>
    <w:multiLevelType w:val="hybridMultilevel"/>
    <w:tmpl w:val="4ECE8E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977D0"/>
    <w:multiLevelType w:val="hybridMultilevel"/>
    <w:tmpl w:val="A28C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75310"/>
    <w:multiLevelType w:val="hybridMultilevel"/>
    <w:tmpl w:val="9AAAD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9A2A3A"/>
    <w:multiLevelType w:val="hybridMultilevel"/>
    <w:tmpl w:val="67BE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E6AAB"/>
    <w:multiLevelType w:val="hybridMultilevel"/>
    <w:tmpl w:val="E668CC20"/>
    <w:lvl w:ilvl="0" w:tplc="8D0225B8">
      <w:start w:val="1"/>
      <w:numFmt w:val="bullet"/>
      <w:lvlText w:val=""/>
      <w:lvlJc w:val="left"/>
      <w:pPr>
        <w:ind w:left="720" w:hanging="360"/>
      </w:pPr>
      <w:rPr>
        <w:rFonts w:ascii="Wingdings" w:hAnsi="Wingdings" w:hint="default"/>
      </w:rPr>
    </w:lvl>
    <w:lvl w:ilvl="1" w:tplc="45B819CE">
      <w:start w:val="1"/>
      <w:numFmt w:val="bullet"/>
      <w:lvlText w:val="o"/>
      <w:lvlJc w:val="left"/>
      <w:pPr>
        <w:ind w:left="1440" w:hanging="360"/>
      </w:pPr>
      <w:rPr>
        <w:rFonts w:ascii="Courier New" w:hAnsi="Courier New" w:cs="Times New Roman" w:hint="default"/>
      </w:rPr>
    </w:lvl>
    <w:lvl w:ilvl="2" w:tplc="6B3EBE36">
      <w:start w:val="1"/>
      <w:numFmt w:val="bullet"/>
      <w:lvlText w:val=""/>
      <w:lvlJc w:val="left"/>
      <w:pPr>
        <w:ind w:left="2160" w:hanging="360"/>
      </w:pPr>
      <w:rPr>
        <w:rFonts w:ascii="Wingdings" w:hAnsi="Wingdings" w:hint="default"/>
      </w:rPr>
    </w:lvl>
    <w:lvl w:ilvl="3" w:tplc="BE5C88FA">
      <w:start w:val="1"/>
      <w:numFmt w:val="bullet"/>
      <w:lvlText w:val=""/>
      <w:lvlJc w:val="left"/>
      <w:pPr>
        <w:ind w:left="2880" w:hanging="360"/>
      </w:pPr>
      <w:rPr>
        <w:rFonts w:ascii="Symbol" w:hAnsi="Symbol" w:hint="default"/>
      </w:rPr>
    </w:lvl>
    <w:lvl w:ilvl="4" w:tplc="66FA0B12">
      <w:start w:val="1"/>
      <w:numFmt w:val="bullet"/>
      <w:lvlText w:val="o"/>
      <w:lvlJc w:val="left"/>
      <w:pPr>
        <w:ind w:left="3600" w:hanging="360"/>
      </w:pPr>
      <w:rPr>
        <w:rFonts w:ascii="Courier New" w:hAnsi="Courier New" w:cs="Times New Roman" w:hint="default"/>
      </w:rPr>
    </w:lvl>
    <w:lvl w:ilvl="5" w:tplc="1BE235CC">
      <w:start w:val="1"/>
      <w:numFmt w:val="bullet"/>
      <w:lvlText w:val=""/>
      <w:lvlJc w:val="left"/>
      <w:pPr>
        <w:ind w:left="4320" w:hanging="360"/>
      </w:pPr>
      <w:rPr>
        <w:rFonts w:ascii="Wingdings" w:hAnsi="Wingdings" w:hint="default"/>
      </w:rPr>
    </w:lvl>
    <w:lvl w:ilvl="6" w:tplc="449A1EFC">
      <w:start w:val="1"/>
      <w:numFmt w:val="bullet"/>
      <w:lvlText w:val=""/>
      <w:lvlJc w:val="left"/>
      <w:pPr>
        <w:ind w:left="5040" w:hanging="360"/>
      </w:pPr>
      <w:rPr>
        <w:rFonts w:ascii="Symbol" w:hAnsi="Symbol" w:hint="default"/>
      </w:rPr>
    </w:lvl>
    <w:lvl w:ilvl="7" w:tplc="FAEA7F00">
      <w:start w:val="1"/>
      <w:numFmt w:val="bullet"/>
      <w:lvlText w:val="o"/>
      <w:lvlJc w:val="left"/>
      <w:pPr>
        <w:ind w:left="5760" w:hanging="360"/>
      </w:pPr>
      <w:rPr>
        <w:rFonts w:ascii="Courier New" w:hAnsi="Courier New" w:cs="Times New Roman" w:hint="default"/>
      </w:rPr>
    </w:lvl>
    <w:lvl w:ilvl="8" w:tplc="9A14A1BE">
      <w:start w:val="1"/>
      <w:numFmt w:val="bullet"/>
      <w:lvlText w:val=""/>
      <w:lvlJc w:val="left"/>
      <w:pPr>
        <w:ind w:left="6480" w:hanging="360"/>
      </w:pPr>
      <w:rPr>
        <w:rFonts w:ascii="Wingdings" w:hAnsi="Wingdings" w:hint="default"/>
      </w:rPr>
    </w:lvl>
  </w:abstractNum>
  <w:abstractNum w:abstractNumId="23" w15:restartNumberingAfterBreak="0">
    <w:nsid w:val="7E47458C"/>
    <w:multiLevelType w:val="hybridMultilevel"/>
    <w:tmpl w:val="8CE81DF2"/>
    <w:lvl w:ilvl="0" w:tplc="08090001">
      <w:start w:val="1"/>
      <w:numFmt w:val="bullet"/>
      <w:lvlText w:val=""/>
      <w:lvlJc w:val="left"/>
      <w:pPr>
        <w:ind w:left="720" w:hanging="360"/>
      </w:pPr>
      <w:rPr>
        <w:rFonts w:ascii="Symbol" w:hAnsi="Symbol" w:hint="default"/>
      </w:rPr>
    </w:lvl>
    <w:lvl w:ilvl="1" w:tplc="657490FC">
      <w:start w:val="1"/>
      <w:numFmt w:val="bullet"/>
      <w:lvlText w:val="o"/>
      <w:lvlJc w:val="left"/>
      <w:pPr>
        <w:ind w:left="1440" w:hanging="360"/>
      </w:pPr>
      <w:rPr>
        <w:rFonts w:ascii="Courier New" w:hAnsi="Courier New" w:cs="Times New Roman" w:hint="default"/>
      </w:rPr>
    </w:lvl>
    <w:lvl w:ilvl="2" w:tplc="A21CB9C8">
      <w:start w:val="1"/>
      <w:numFmt w:val="bullet"/>
      <w:lvlText w:val=""/>
      <w:lvlJc w:val="left"/>
      <w:pPr>
        <w:ind w:left="2160" w:hanging="360"/>
      </w:pPr>
      <w:rPr>
        <w:rFonts w:ascii="Wingdings" w:hAnsi="Wingdings" w:hint="default"/>
      </w:rPr>
    </w:lvl>
    <w:lvl w:ilvl="3" w:tplc="A54E2AE6">
      <w:start w:val="1"/>
      <w:numFmt w:val="bullet"/>
      <w:lvlText w:val=""/>
      <w:lvlJc w:val="left"/>
      <w:pPr>
        <w:ind w:left="2880" w:hanging="360"/>
      </w:pPr>
      <w:rPr>
        <w:rFonts w:ascii="Symbol" w:hAnsi="Symbol" w:hint="default"/>
      </w:rPr>
    </w:lvl>
    <w:lvl w:ilvl="4" w:tplc="29EEFEA2">
      <w:start w:val="1"/>
      <w:numFmt w:val="bullet"/>
      <w:lvlText w:val="o"/>
      <w:lvlJc w:val="left"/>
      <w:pPr>
        <w:ind w:left="3600" w:hanging="360"/>
      </w:pPr>
      <w:rPr>
        <w:rFonts w:ascii="Courier New" w:hAnsi="Courier New" w:cs="Times New Roman" w:hint="default"/>
      </w:rPr>
    </w:lvl>
    <w:lvl w:ilvl="5" w:tplc="100CF77E">
      <w:start w:val="1"/>
      <w:numFmt w:val="bullet"/>
      <w:lvlText w:val=""/>
      <w:lvlJc w:val="left"/>
      <w:pPr>
        <w:ind w:left="4320" w:hanging="360"/>
      </w:pPr>
      <w:rPr>
        <w:rFonts w:ascii="Wingdings" w:hAnsi="Wingdings" w:hint="default"/>
      </w:rPr>
    </w:lvl>
    <w:lvl w:ilvl="6" w:tplc="3558DB3A">
      <w:start w:val="1"/>
      <w:numFmt w:val="bullet"/>
      <w:lvlText w:val=""/>
      <w:lvlJc w:val="left"/>
      <w:pPr>
        <w:ind w:left="5040" w:hanging="360"/>
      </w:pPr>
      <w:rPr>
        <w:rFonts w:ascii="Symbol" w:hAnsi="Symbol" w:hint="default"/>
      </w:rPr>
    </w:lvl>
    <w:lvl w:ilvl="7" w:tplc="CC1A7F46">
      <w:start w:val="1"/>
      <w:numFmt w:val="bullet"/>
      <w:lvlText w:val="o"/>
      <w:lvlJc w:val="left"/>
      <w:pPr>
        <w:ind w:left="5760" w:hanging="360"/>
      </w:pPr>
      <w:rPr>
        <w:rFonts w:ascii="Courier New" w:hAnsi="Courier New" w:cs="Times New Roman" w:hint="default"/>
      </w:rPr>
    </w:lvl>
    <w:lvl w:ilvl="8" w:tplc="421EC848">
      <w:start w:val="1"/>
      <w:numFmt w:val="bullet"/>
      <w:lvlText w:val=""/>
      <w:lvlJc w:val="left"/>
      <w:pPr>
        <w:ind w:left="6480" w:hanging="360"/>
      </w:pPr>
      <w:rPr>
        <w:rFonts w:ascii="Wingdings" w:hAnsi="Wingdings" w:hint="default"/>
      </w:rPr>
    </w:lvl>
  </w:abstractNum>
  <w:abstractNum w:abstractNumId="24" w15:restartNumberingAfterBreak="0">
    <w:nsid w:val="7E4A2675"/>
    <w:multiLevelType w:val="hybridMultilevel"/>
    <w:tmpl w:val="0D9A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939846">
    <w:abstractNumId w:val="14"/>
  </w:num>
  <w:num w:numId="2" w16cid:durableId="1498812539">
    <w:abstractNumId w:val="17"/>
  </w:num>
  <w:num w:numId="3" w16cid:durableId="1032149487">
    <w:abstractNumId w:val="6"/>
  </w:num>
  <w:num w:numId="4" w16cid:durableId="689836225">
    <w:abstractNumId w:val="12"/>
  </w:num>
  <w:num w:numId="5" w16cid:durableId="285544490">
    <w:abstractNumId w:val="11"/>
  </w:num>
  <w:num w:numId="6" w16cid:durableId="1257782802">
    <w:abstractNumId w:val="17"/>
  </w:num>
  <w:num w:numId="7" w16cid:durableId="459494919">
    <w:abstractNumId w:val="13"/>
  </w:num>
  <w:num w:numId="8" w16cid:durableId="648558405">
    <w:abstractNumId w:val="18"/>
  </w:num>
  <w:num w:numId="9" w16cid:durableId="74401994">
    <w:abstractNumId w:val="7"/>
  </w:num>
  <w:num w:numId="10" w16cid:durableId="34353611">
    <w:abstractNumId w:val="0"/>
  </w:num>
  <w:num w:numId="11" w16cid:durableId="1533106268">
    <w:abstractNumId w:val="16"/>
  </w:num>
  <w:num w:numId="12" w16cid:durableId="866911571">
    <w:abstractNumId w:val="16"/>
  </w:num>
  <w:num w:numId="13" w16cid:durableId="1416779676">
    <w:abstractNumId w:val="23"/>
  </w:num>
  <w:num w:numId="14" w16cid:durableId="1867019582">
    <w:abstractNumId w:val="22"/>
  </w:num>
  <w:num w:numId="15" w16cid:durableId="219636962">
    <w:abstractNumId w:val="3"/>
  </w:num>
  <w:num w:numId="16" w16cid:durableId="347485252">
    <w:abstractNumId w:val="4"/>
  </w:num>
  <w:num w:numId="17" w16cid:durableId="1216545136">
    <w:abstractNumId w:val="2"/>
  </w:num>
  <w:num w:numId="18" w16cid:durableId="395476121">
    <w:abstractNumId w:val="8"/>
  </w:num>
  <w:num w:numId="19" w16cid:durableId="1067873095">
    <w:abstractNumId w:val="9"/>
  </w:num>
  <w:num w:numId="20" w16cid:durableId="1260526817">
    <w:abstractNumId w:val="10"/>
  </w:num>
  <w:num w:numId="21" w16cid:durableId="1254509518">
    <w:abstractNumId w:val="21"/>
  </w:num>
  <w:num w:numId="22" w16cid:durableId="1443496757">
    <w:abstractNumId w:val="19"/>
  </w:num>
  <w:num w:numId="23" w16cid:durableId="1902138020">
    <w:abstractNumId w:val="20"/>
  </w:num>
  <w:num w:numId="24" w16cid:durableId="267272460">
    <w:abstractNumId w:val="15"/>
  </w:num>
  <w:num w:numId="25" w16cid:durableId="500048231">
    <w:abstractNumId w:val="5"/>
  </w:num>
  <w:num w:numId="26" w16cid:durableId="856113069">
    <w:abstractNumId w:val="24"/>
  </w:num>
  <w:num w:numId="27" w16cid:durableId="20482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63"/>
    <w:rsid w:val="000025B0"/>
    <w:rsid w:val="00024A72"/>
    <w:rsid w:val="000934D0"/>
    <w:rsid w:val="000B2B63"/>
    <w:rsid w:val="00107DBD"/>
    <w:rsid w:val="001268DB"/>
    <w:rsid w:val="00130061"/>
    <w:rsid w:val="00184F86"/>
    <w:rsid w:val="001908EB"/>
    <w:rsid w:val="001C30D0"/>
    <w:rsid w:val="001D55F9"/>
    <w:rsid w:val="001F09D6"/>
    <w:rsid w:val="0020264E"/>
    <w:rsid w:val="00206D2E"/>
    <w:rsid w:val="00217D8D"/>
    <w:rsid w:val="00223128"/>
    <w:rsid w:val="002235FD"/>
    <w:rsid w:val="00224BC9"/>
    <w:rsid w:val="002304F5"/>
    <w:rsid w:val="002831A7"/>
    <w:rsid w:val="00295B12"/>
    <w:rsid w:val="002A12FF"/>
    <w:rsid w:val="002E0AA1"/>
    <w:rsid w:val="002F66CC"/>
    <w:rsid w:val="0030552D"/>
    <w:rsid w:val="00347606"/>
    <w:rsid w:val="00350A8D"/>
    <w:rsid w:val="003532BC"/>
    <w:rsid w:val="0035465D"/>
    <w:rsid w:val="00355BE5"/>
    <w:rsid w:val="003721C6"/>
    <w:rsid w:val="00374209"/>
    <w:rsid w:val="00386B13"/>
    <w:rsid w:val="00386E0B"/>
    <w:rsid w:val="003960E4"/>
    <w:rsid w:val="003A4D83"/>
    <w:rsid w:val="003E436B"/>
    <w:rsid w:val="00432123"/>
    <w:rsid w:val="00471E07"/>
    <w:rsid w:val="00481190"/>
    <w:rsid w:val="00481667"/>
    <w:rsid w:val="004C543D"/>
    <w:rsid w:val="004D35E5"/>
    <w:rsid w:val="0051568A"/>
    <w:rsid w:val="00582FF7"/>
    <w:rsid w:val="0059723D"/>
    <w:rsid w:val="005F5434"/>
    <w:rsid w:val="005F59E3"/>
    <w:rsid w:val="00617662"/>
    <w:rsid w:val="00617D89"/>
    <w:rsid w:val="006349A7"/>
    <w:rsid w:val="00641FE6"/>
    <w:rsid w:val="006C0DD3"/>
    <w:rsid w:val="006F481C"/>
    <w:rsid w:val="006F4FAD"/>
    <w:rsid w:val="007060A5"/>
    <w:rsid w:val="0074077E"/>
    <w:rsid w:val="00747978"/>
    <w:rsid w:val="007540AF"/>
    <w:rsid w:val="0075628B"/>
    <w:rsid w:val="0076156A"/>
    <w:rsid w:val="007A0977"/>
    <w:rsid w:val="007B0866"/>
    <w:rsid w:val="007D24E1"/>
    <w:rsid w:val="007D768C"/>
    <w:rsid w:val="0082040D"/>
    <w:rsid w:val="00865FC7"/>
    <w:rsid w:val="00892880"/>
    <w:rsid w:val="008B5A44"/>
    <w:rsid w:val="008E5FF9"/>
    <w:rsid w:val="009A2D19"/>
    <w:rsid w:val="009A4A6E"/>
    <w:rsid w:val="009E41A4"/>
    <w:rsid w:val="009F5A9E"/>
    <w:rsid w:val="00A57EB7"/>
    <w:rsid w:val="00A60169"/>
    <w:rsid w:val="00A679D8"/>
    <w:rsid w:val="00A90D7B"/>
    <w:rsid w:val="00A9227E"/>
    <w:rsid w:val="00AB5B72"/>
    <w:rsid w:val="00AB7B0D"/>
    <w:rsid w:val="00AF68D3"/>
    <w:rsid w:val="00B825AB"/>
    <w:rsid w:val="00B83878"/>
    <w:rsid w:val="00BB683C"/>
    <w:rsid w:val="00BE6F9C"/>
    <w:rsid w:val="00C06B5B"/>
    <w:rsid w:val="00C07DF2"/>
    <w:rsid w:val="00C107EA"/>
    <w:rsid w:val="00C13341"/>
    <w:rsid w:val="00C21C00"/>
    <w:rsid w:val="00C31B5D"/>
    <w:rsid w:val="00C31CE6"/>
    <w:rsid w:val="00C44717"/>
    <w:rsid w:val="00C63C5D"/>
    <w:rsid w:val="00C7473F"/>
    <w:rsid w:val="00C976B4"/>
    <w:rsid w:val="00CA76DB"/>
    <w:rsid w:val="00CB5E67"/>
    <w:rsid w:val="00CC1962"/>
    <w:rsid w:val="00D1556A"/>
    <w:rsid w:val="00D6008A"/>
    <w:rsid w:val="00D83F09"/>
    <w:rsid w:val="00DA056D"/>
    <w:rsid w:val="00DA15D3"/>
    <w:rsid w:val="00DA712C"/>
    <w:rsid w:val="00DB1239"/>
    <w:rsid w:val="00DF49B6"/>
    <w:rsid w:val="00E0120C"/>
    <w:rsid w:val="00E2281B"/>
    <w:rsid w:val="00E32F75"/>
    <w:rsid w:val="00E56007"/>
    <w:rsid w:val="00E56798"/>
    <w:rsid w:val="00E928B2"/>
    <w:rsid w:val="00EC52A6"/>
    <w:rsid w:val="00EF603E"/>
    <w:rsid w:val="00F11B7D"/>
    <w:rsid w:val="00F3025E"/>
    <w:rsid w:val="00F374A0"/>
    <w:rsid w:val="00F65DE3"/>
    <w:rsid w:val="00F66B59"/>
    <w:rsid w:val="00F8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6DD7"/>
  <w15:docId w15:val="{738130CC-483E-446E-86BA-B45BDDC4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74209"/>
    <w:pPr>
      <w:spacing w:after="0" w:line="240" w:lineRule="auto"/>
    </w:pPr>
    <w:rPr>
      <w:rFonts w:eastAsia="Times New Roman"/>
      <w:sz w:val="20"/>
      <w:szCs w:val="20"/>
      <w:lang w:eastAsia="ja-JP"/>
    </w:rPr>
  </w:style>
  <w:style w:type="character" w:customStyle="1" w:styleId="FootnoteTextChar">
    <w:name w:val="Footnote Text Char"/>
    <w:link w:val="FootnoteText"/>
    <w:uiPriority w:val="99"/>
    <w:rsid w:val="00374209"/>
    <w:rPr>
      <w:rFonts w:eastAsia="Times New Roman"/>
      <w:lang w:eastAsia="ja-JP"/>
    </w:rPr>
  </w:style>
  <w:style w:type="character" w:styleId="FootnoteReference">
    <w:name w:val="footnote reference"/>
    <w:uiPriority w:val="99"/>
    <w:rsid w:val="00374209"/>
    <w:rPr>
      <w:rFonts w:cs="Times New Roman"/>
      <w:vertAlign w:val="superscript"/>
    </w:rPr>
  </w:style>
  <w:style w:type="paragraph" w:styleId="ListParagraph">
    <w:name w:val="List Paragraph"/>
    <w:basedOn w:val="Normal"/>
    <w:link w:val="ListParagraphChar"/>
    <w:uiPriority w:val="34"/>
    <w:qFormat/>
    <w:rsid w:val="00B83878"/>
    <w:pPr>
      <w:ind w:left="720"/>
      <w:contextualSpacing/>
    </w:pPr>
  </w:style>
  <w:style w:type="character" w:customStyle="1" w:styleId="ListParagraphChar">
    <w:name w:val="List Paragraph Char"/>
    <w:link w:val="ListParagraph"/>
    <w:uiPriority w:val="34"/>
    <w:rsid w:val="00B83878"/>
    <w:rPr>
      <w:sz w:val="22"/>
      <w:szCs w:val="22"/>
      <w:lang w:eastAsia="en-US"/>
    </w:rPr>
  </w:style>
  <w:style w:type="paragraph" w:styleId="Header">
    <w:name w:val="header"/>
    <w:basedOn w:val="Normal"/>
    <w:link w:val="HeaderChar"/>
    <w:uiPriority w:val="99"/>
    <w:unhideWhenUsed/>
    <w:rsid w:val="0028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1A7"/>
    <w:rPr>
      <w:sz w:val="22"/>
      <w:szCs w:val="22"/>
      <w:lang w:eastAsia="en-US"/>
    </w:rPr>
  </w:style>
  <w:style w:type="paragraph" w:styleId="Footer">
    <w:name w:val="footer"/>
    <w:basedOn w:val="Normal"/>
    <w:link w:val="FooterChar"/>
    <w:uiPriority w:val="99"/>
    <w:unhideWhenUsed/>
    <w:rsid w:val="0028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1A7"/>
    <w:rPr>
      <w:sz w:val="22"/>
      <w:szCs w:val="22"/>
      <w:lang w:eastAsia="en-US"/>
    </w:rPr>
  </w:style>
  <w:style w:type="character" w:styleId="Hyperlink">
    <w:name w:val="Hyperlink"/>
    <w:basedOn w:val="DefaultParagraphFont"/>
    <w:uiPriority w:val="99"/>
    <w:unhideWhenUsed/>
    <w:rsid w:val="002235FD"/>
    <w:rPr>
      <w:color w:val="0000FF" w:themeColor="hyperlink"/>
      <w:u w:val="single"/>
    </w:rPr>
  </w:style>
  <w:style w:type="character" w:styleId="UnresolvedMention">
    <w:name w:val="Unresolved Mention"/>
    <w:basedOn w:val="DefaultParagraphFont"/>
    <w:uiPriority w:val="99"/>
    <w:semiHidden/>
    <w:unhideWhenUsed/>
    <w:rsid w:val="002235FD"/>
    <w:rPr>
      <w:color w:val="605E5C"/>
      <w:shd w:val="clear" w:color="auto" w:fill="E1DFDD"/>
    </w:rPr>
  </w:style>
  <w:style w:type="character" w:styleId="FollowedHyperlink">
    <w:name w:val="FollowedHyperlink"/>
    <w:basedOn w:val="DefaultParagraphFont"/>
    <w:uiPriority w:val="99"/>
    <w:semiHidden/>
    <w:unhideWhenUsed/>
    <w:rsid w:val="002F66CC"/>
    <w:rPr>
      <w:color w:val="800080" w:themeColor="followedHyperlink"/>
      <w:u w:val="single"/>
    </w:rPr>
  </w:style>
  <w:style w:type="character" w:styleId="CommentReference">
    <w:name w:val="annotation reference"/>
    <w:basedOn w:val="DefaultParagraphFont"/>
    <w:uiPriority w:val="99"/>
    <w:semiHidden/>
    <w:unhideWhenUsed/>
    <w:rsid w:val="00B825AB"/>
    <w:rPr>
      <w:sz w:val="16"/>
      <w:szCs w:val="16"/>
    </w:rPr>
  </w:style>
  <w:style w:type="paragraph" w:styleId="CommentText">
    <w:name w:val="annotation text"/>
    <w:basedOn w:val="Normal"/>
    <w:link w:val="CommentTextChar"/>
    <w:uiPriority w:val="99"/>
    <w:semiHidden/>
    <w:unhideWhenUsed/>
    <w:rsid w:val="00B825AB"/>
    <w:pPr>
      <w:spacing w:line="240" w:lineRule="auto"/>
    </w:pPr>
    <w:rPr>
      <w:sz w:val="20"/>
      <w:szCs w:val="20"/>
    </w:rPr>
  </w:style>
  <w:style w:type="character" w:customStyle="1" w:styleId="CommentTextChar">
    <w:name w:val="Comment Text Char"/>
    <w:basedOn w:val="DefaultParagraphFont"/>
    <w:link w:val="CommentText"/>
    <w:uiPriority w:val="99"/>
    <w:semiHidden/>
    <w:rsid w:val="00B825AB"/>
    <w:rPr>
      <w:lang w:eastAsia="en-US"/>
    </w:rPr>
  </w:style>
  <w:style w:type="paragraph" w:styleId="CommentSubject">
    <w:name w:val="annotation subject"/>
    <w:basedOn w:val="CommentText"/>
    <w:next w:val="CommentText"/>
    <w:link w:val="CommentSubjectChar"/>
    <w:uiPriority w:val="99"/>
    <w:semiHidden/>
    <w:unhideWhenUsed/>
    <w:rsid w:val="00B825AB"/>
    <w:rPr>
      <w:b/>
      <w:bCs/>
    </w:rPr>
  </w:style>
  <w:style w:type="character" w:customStyle="1" w:styleId="CommentSubjectChar">
    <w:name w:val="Comment Subject Char"/>
    <w:basedOn w:val="CommentTextChar"/>
    <w:link w:val="CommentSubject"/>
    <w:uiPriority w:val="99"/>
    <w:semiHidden/>
    <w:rsid w:val="00B825AB"/>
    <w:rPr>
      <w:b/>
      <w:bCs/>
      <w:lang w:eastAsia="en-US"/>
    </w:rPr>
  </w:style>
  <w:style w:type="paragraph" w:styleId="Revision">
    <w:name w:val="Revision"/>
    <w:hidden/>
    <w:uiPriority w:val="99"/>
    <w:semiHidden/>
    <w:rsid w:val="009F5A9E"/>
    <w:rPr>
      <w:sz w:val="22"/>
      <w:szCs w:val="22"/>
      <w:lang w:eastAsia="en-US"/>
    </w:rPr>
  </w:style>
  <w:style w:type="paragraph" w:styleId="NormalWeb">
    <w:name w:val="Normal (Web)"/>
    <w:basedOn w:val="Normal"/>
    <w:uiPriority w:val="99"/>
    <w:unhideWhenUsed/>
    <w:rsid w:val="00E928B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F3025E"/>
    <w:rPr>
      <w:rFonts w:ascii="Segoe UI" w:hAnsi="Segoe UI" w:cs="Segoe UI" w:hint="default"/>
      <w:sz w:val="18"/>
      <w:szCs w:val="18"/>
    </w:rPr>
  </w:style>
  <w:style w:type="table" w:styleId="TableGrid">
    <w:name w:val="Table Grid"/>
    <w:basedOn w:val="TableNormal"/>
    <w:uiPriority w:val="59"/>
    <w:rsid w:val="005F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483">
      <w:bodyDiv w:val="1"/>
      <w:marLeft w:val="0"/>
      <w:marRight w:val="0"/>
      <w:marTop w:val="0"/>
      <w:marBottom w:val="0"/>
      <w:divBdr>
        <w:top w:val="none" w:sz="0" w:space="0" w:color="auto"/>
        <w:left w:val="none" w:sz="0" w:space="0" w:color="auto"/>
        <w:bottom w:val="none" w:sz="0" w:space="0" w:color="auto"/>
        <w:right w:val="none" w:sz="0" w:space="0" w:color="auto"/>
      </w:divBdr>
    </w:div>
    <w:div w:id="347484683">
      <w:bodyDiv w:val="1"/>
      <w:marLeft w:val="0"/>
      <w:marRight w:val="0"/>
      <w:marTop w:val="0"/>
      <w:marBottom w:val="0"/>
      <w:divBdr>
        <w:top w:val="none" w:sz="0" w:space="0" w:color="auto"/>
        <w:left w:val="none" w:sz="0" w:space="0" w:color="auto"/>
        <w:bottom w:val="none" w:sz="0" w:space="0" w:color="auto"/>
        <w:right w:val="none" w:sz="0" w:space="0" w:color="auto"/>
      </w:divBdr>
    </w:div>
    <w:div w:id="526332522">
      <w:bodyDiv w:val="1"/>
      <w:marLeft w:val="0"/>
      <w:marRight w:val="0"/>
      <w:marTop w:val="0"/>
      <w:marBottom w:val="0"/>
      <w:divBdr>
        <w:top w:val="none" w:sz="0" w:space="0" w:color="auto"/>
        <w:left w:val="none" w:sz="0" w:space="0" w:color="auto"/>
        <w:bottom w:val="none" w:sz="0" w:space="0" w:color="auto"/>
        <w:right w:val="none" w:sz="0" w:space="0" w:color="auto"/>
      </w:divBdr>
    </w:div>
    <w:div w:id="819611509">
      <w:bodyDiv w:val="1"/>
      <w:marLeft w:val="0"/>
      <w:marRight w:val="0"/>
      <w:marTop w:val="0"/>
      <w:marBottom w:val="0"/>
      <w:divBdr>
        <w:top w:val="none" w:sz="0" w:space="0" w:color="auto"/>
        <w:left w:val="none" w:sz="0" w:space="0" w:color="auto"/>
        <w:bottom w:val="none" w:sz="0" w:space="0" w:color="auto"/>
        <w:right w:val="none" w:sz="0" w:space="0" w:color="auto"/>
      </w:divBdr>
    </w:div>
    <w:div w:id="852456272">
      <w:bodyDiv w:val="1"/>
      <w:marLeft w:val="0"/>
      <w:marRight w:val="0"/>
      <w:marTop w:val="0"/>
      <w:marBottom w:val="0"/>
      <w:divBdr>
        <w:top w:val="none" w:sz="0" w:space="0" w:color="auto"/>
        <w:left w:val="none" w:sz="0" w:space="0" w:color="auto"/>
        <w:bottom w:val="none" w:sz="0" w:space="0" w:color="auto"/>
        <w:right w:val="none" w:sz="0" w:space="0" w:color="auto"/>
      </w:divBdr>
    </w:div>
    <w:div w:id="858005218">
      <w:bodyDiv w:val="1"/>
      <w:marLeft w:val="0"/>
      <w:marRight w:val="0"/>
      <w:marTop w:val="0"/>
      <w:marBottom w:val="0"/>
      <w:divBdr>
        <w:top w:val="none" w:sz="0" w:space="0" w:color="auto"/>
        <w:left w:val="none" w:sz="0" w:space="0" w:color="auto"/>
        <w:bottom w:val="none" w:sz="0" w:space="0" w:color="auto"/>
        <w:right w:val="none" w:sz="0" w:space="0" w:color="auto"/>
      </w:divBdr>
    </w:div>
    <w:div w:id="981232969">
      <w:bodyDiv w:val="1"/>
      <w:marLeft w:val="0"/>
      <w:marRight w:val="0"/>
      <w:marTop w:val="0"/>
      <w:marBottom w:val="0"/>
      <w:divBdr>
        <w:top w:val="none" w:sz="0" w:space="0" w:color="auto"/>
        <w:left w:val="none" w:sz="0" w:space="0" w:color="auto"/>
        <w:bottom w:val="none" w:sz="0" w:space="0" w:color="auto"/>
        <w:right w:val="none" w:sz="0" w:space="0" w:color="auto"/>
      </w:divBdr>
    </w:div>
    <w:div w:id="1135484614">
      <w:bodyDiv w:val="1"/>
      <w:marLeft w:val="0"/>
      <w:marRight w:val="0"/>
      <w:marTop w:val="0"/>
      <w:marBottom w:val="0"/>
      <w:divBdr>
        <w:top w:val="none" w:sz="0" w:space="0" w:color="auto"/>
        <w:left w:val="none" w:sz="0" w:space="0" w:color="auto"/>
        <w:bottom w:val="none" w:sz="0" w:space="0" w:color="auto"/>
        <w:right w:val="none" w:sz="0" w:space="0" w:color="auto"/>
      </w:divBdr>
    </w:div>
    <w:div w:id="1145584926">
      <w:bodyDiv w:val="1"/>
      <w:marLeft w:val="0"/>
      <w:marRight w:val="0"/>
      <w:marTop w:val="0"/>
      <w:marBottom w:val="0"/>
      <w:divBdr>
        <w:top w:val="none" w:sz="0" w:space="0" w:color="auto"/>
        <w:left w:val="none" w:sz="0" w:space="0" w:color="auto"/>
        <w:bottom w:val="none" w:sz="0" w:space="0" w:color="auto"/>
        <w:right w:val="none" w:sz="0" w:space="0" w:color="auto"/>
      </w:divBdr>
    </w:div>
    <w:div w:id="1397243819">
      <w:bodyDiv w:val="1"/>
      <w:marLeft w:val="0"/>
      <w:marRight w:val="0"/>
      <w:marTop w:val="0"/>
      <w:marBottom w:val="0"/>
      <w:divBdr>
        <w:top w:val="none" w:sz="0" w:space="0" w:color="auto"/>
        <w:left w:val="none" w:sz="0" w:space="0" w:color="auto"/>
        <w:bottom w:val="none" w:sz="0" w:space="0" w:color="auto"/>
        <w:right w:val="none" w:sz="0" w:space="0" w:color="auto"/>
      </w:divBdr>
    </w:div>
    <w:div w:id="1553618029">
      <w:bodyDiv w:val="1"/>
      <w:marLeft w:val="0"/>
      <w:marRight w:val="0"/>
      <w:marTop w:val="0"/>
      <w:marBottom w:val="0"/>
      <w:divBdr>
        <w:top w:val="none" w:sz="0" w:space="0" w:color="auto"/>
        <w:left w:val="none" w:sz="0" w:space="0" w:color="auto"/>
        <w:bottom w:val="none" w:sz="0" w:space="0" w:color="auto"/>
        <w:right w:val="none" w:sz="0" w:space="0" w:color="auto"/>
      </w:divBdr>
    </w:div>
    <w:div w:id="1619292456">
      <w:bodyDiv w:val="1"/>
      <w:marLeft w:val="0"/>
      <w:marRight w:val="0"/>
      <w:marTop w:val="0"/>
      <w:marBottom w:val="0"/>
      <w:divBdr>
        <w:top w:val="none" w:sz="0" w:space="0" w:color="auto"/>
        <w:left w:val="none" w:sz="0" w:space="0" w:color="auto"/>
        <w:bottom w:val="none" w:sz="0" w:space="0" w:color="auto"/>
        <w:right w:val="none" w:sz="0" w:space="0" w:color="auto"/>
      </w:divBdr>
    </w:div>
    <w:div w:id="1625497888">
      <w:bodyDiv w:val="1"/>
      <w:marLeft w:val="0"/>
      <w:marRight w:val="0"/>
      <w:marTop w:val="0"/>
      <w:marBottom w:val="0"/>
      <w:divBdr>
        <w:top w:val="none" w:sz="0" w:space="0" w:color="auto"/>
        <w:left w:val="none" w:sz="0" w:space="0" w:color="auto"/>
        <w:bottom w:val="none" w:sz="0" w:space="0" w:color="auto"/>
        <w:right w:val="none" w:sz="0" w:space="0" w:color="auto"/>
      </w:divBdr>
    </w:div>
    <w:div w:id="1686445869">
      <w:bodyDiv w:val="1"/>
      <w:marLeft w:val="0"/>
      <w:marRight w:val="0"/>
      <w:marTop w:val="0"/>
      <w:marBottom w:val="0"/>
      <w:divBdr>
        <w:top w:val="none" w:sz="0" w:space="0" w:color="auto"/>
        <w:left w:val="none" w:sz="0" w:space="0" w:color="auto"/>
        <w:bottom w:val="none" w:sz="0" w:space="0" w:color="auto"/>
        <w:right w:val="none" w:sz="0" w:space="0" w:color="auto"/>
      </w:divBdr>
    </w:div>
    <w:div w:id="1707441837">
      <w:bodyDiv w:val="1"/>
      <w:marLeft w:val="0"/>
      <w:marRight w:val="0"/>
      <w:marTop w:val="0"/>
      <w:marBottom w:val="0"/>
      <w:divBdr>
        <w:top w:val="none" w:sz="0" w:space="0" w:color="auto"/>
        <w:left w:val="none" w:sz="0" w:space="0" w:color="auto"/>
        <w:bottom w:val="none" w:sz="0" w:space="0" w:color="auto"/>
        <w:right w:val="none" w:sz="0" w:space="0" w:color="auto"/>
      </w:divBdr>
    </w:div>
    <w:div w:id="1817407999">
      <w:bodyDiv w:val="1"/>
      <w:marLeft w:val="0"/>
      <w:marRight w:val="0"/>
      <w:marTop w:val="0"/>
      <w:marBottom w:val="0"/>
      <w:divBdr>
        <w:top w:val="none" w:sz="0" w:space="0" w:color="auto"/>
        <w:left w:val="none" w:sz="0" w:space="0" w:color="auto"/>
        <w:bottom w:val="none" w:sz="0" w:space="0" w:color="auto"/>
        <w:right w:val="none" w:sz="0" w:space="0" w:color="auto"/>
      </w:divBdr>
      <w:divsChild>
        <w:div w:id="852187318">
          <w:marLeft w:val="547"/>
          <w:marRight w:val="0"/>
          <w:marTop w:val="0"/>
          <w:marBottom w:val="0"/>
          <w:divBdr>
            <w:top w:val="none" w:sz="0" w:space="0" w:color="auto"/>
            <w:left w:val="none" w:sz="0" w:space="0" w:color="auto"/>
            <w:bottom w:val="none" w:sz="0" w:space="0" w:color="auto"/>
            <w:right w:val="none" w:sz="0" w:space="0" w:color="auto"/>
          </w:divBdr>
        </w:div>
        <w:div w:id="1345980680">
          <w:marLeft w:val="547"/>
          <w:marRight w:val="0"/>
          <w:marTop w:val="0"/>
          <w:marBottom w:val="0"/>
          <w:divBdr>
            <w:top w:val="none" w:sz="0" w:space="0" w:color="auto"/>
            <w:left w:val="none" w:sz="0" w:space="0" w:color="auto"/>
            <w:bottom w:val="none" w:sz="0" w:space="0" w:color="auto"/>
            <w:right w:val="none" w:sz="0" w:space="0" w:color="auto"/>
          </w:divBdr>
        </w:div>
        <w:div w:id="724840806">
          <w:marLeft w:val="547"/>
          <w:marRight w:val="0"/>
          <w:marTop w:val="0"/>
          <w:marBottom w:val="0"/>
          <w:divBdr>
            <w:top w:val="none" w:sz="0" w:space="0" w:color="auto"/>
            <w:left w:val="none" w:sz="0" w:space="0" w:color="auto"/>
            <w:bottom w:val="none" w:sz="0" w:space="0" w:color="auto"/>
            <w:right w:val="none" w:sz="0" w:space="0" w:color="auto"/>
          </w:divBdr>
        </w:div>
        <w:div w:id="1521434461">
          <w:marLeft w:val="547"/>
          <w:marRight w:val="0"/>
          <w:marTop w:val="0"/>
          <w:marBottom w:val="0"/>
          <w:divBdr>
            <w:top w:val="none" w:sz="0" w:space="0" w:color="auto"/>
            <w:left w:val="none" w:sz="0" w:space="0" w:color="auto"/>
            <w:bottom w:val="none" w:sz="0" w:space="0" w:color="auto"/>
            <w:right w:val="none" w:sz="0" w:space="0" w:color="auto"/>
          </w:divBdr>
        </w:div>
        <w:div w:id="1024556097">
          <w:marLeft w:val="547"/>
          <w:marRight w:val="0"/>
          <w:marTop w:val="0"/>
          <w:marBottom w:val="0"/>
          <w:divBdr>
            <w:top w:val="none" w:sz="0" w:space="0" w:color="auto"/>
            <w:left w:val="none" w:sz="0" w:space="0" w:color="auto"/>
            <w:bottom w:val="none" w:sz="0" w:space="0" w:color="auto"/>
            <w:right w:val="none" w:sz="0" w:space="0" w:color="auto"/>
          </w:divBdr>
        </w:div>
        <w:div w:id="1879580967">
          <w:marLeft w:val="547"/>
          <w:marRight w:val="0"/>
          <w:marTop w:val="0"/>
          <w:marBottom w:val="0"/>
          <w:divBdr>
            <w:top w:val="none" w:sz="0" w:space="0" w:color="auto"/>
            <w:left w:val="none" w:sz="0" w:space="0" w:color="auto"/>
            <w:bottom w:val="none" w:sz="0" w:space="0" w:color="auto"/>
            <w:right w:val="none" w:sz="0" w:space="0" w:color="auto"/>
          </w:divBdr>
        </w:div>
      </w:divsChild>
    </w:div>
    <w:div w:id="20063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microsoft.com%2Fen-us%2Fmicrosoft-teams%2Fdownload-app&amp;data=05%7C01%7Cjodiedeadman%40nhs.net%7Ce21e82959b3a4929c31508db7886a56b%7C37c354b285b047f5b22207b48d774ee3%7C0%7C0%7C638236291910262239%7CUnknown%7CTWFpbGZsb3d8eyJWIjoiMC4wLjAwMDAiLCJQIjoiV2luMzIiLCJBTiI6Ik1haWwiLCJXVCI6Mn0%3D%7C3000%7C%7C%7C&amp;sdata=mFg5uKEzwyHCEkgQY9oQtnZMJXlguYvLN9iPFZYYWsE%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yics.co.uk/application/files/3816/6454/4286/SY_LMNS_Equity_and_Equality_Action_Plan_22_-_27.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health@atamis.co.uk" TargetMode="External"/><Relationship Id="rId5" Type="http://schemas.openxmlformats.org/officeDocument/2006/relationships/footnotes" Target="footnotes.xml"/><Relationship Id="rId10" Type="http://schemas.openxmlformats.org/officeDocument/2006/relationships/hyperlink" Target="https://health-family.force.com/s/Welcome"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microsoft.com%2Fmicrosoft-teams%2Fjoin-a-meeting&amp;data=05%7C01%7Cjodiedeadman%40nhs.net%7Ce21e82959b3a4929c31508db7886a56b%7C37c354b285b047f5b22207b48d774ee3%7C0%7C0%7C638236291910262239%7CUnknown%7CTWFpbGZsb3d8eyJWIjoiMC4wLjAwMDAiLCJQIjoiV2luMzIiLCJBTiI6Ik1haWwiLCJXVCI6Mn0%3D%7C3000%7C%7C%7C&amp;sdata=BU3slNj3YbhRqeSt7Blm8KGfUWFc5caWIFQwZRTEyXU%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Stephenson</dc:creator>
  <cp:lastModifiedBy>SQUIRES, Tony (NHS SOUTH YORKSHIRE ICB - 03N)</cp:lastModifiedBy>
  <cp:revision>3</cp:revision>
  <cp:lastPrinted>2019-01-31T12:24:00Z</cp:lastPrinted>
  <dcterms:created xsi:type="dcterms:W3CDTF">2023-06-29T12:49:00Z</dcterms:created>
  <dcterms:modified xsi:type="dcterms:W3CDTF">2023-06-29T12:51:00Z</dcterms:modified>
</cp:coreProperties>
</file>