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77777777" w:rsidR="001F4D5A" w:rsidRPr="00E528C3" w:rsidRDefault="001F4D5A" w:rsidP="00F57B98">
      <w:pPr>
        <w:jc w:val="center"/>
        <w:rPr>
          <w:rFonts w:cs="Arial"/>
          <w:b/>
          <w:u w:val="single"/>
        </w:rPr>
      </w:pPr>
      <w:r w:rsidRPr="00E528C3">
        <w:rPr>
          <w:rFonts w:cs="Arial"/>
          <w:b/>
          <w:u w:val="single"/>
        </w:rPr>
        <w:t>Statement of Requirement</w:t>
      </w:r>
    </w:p>
    <w:p w14:paraId="6728FB0E" w14:textId="559CFBDA" w:rsidR="001F4D5A" w:rsidRPr="00E528C3" w:rsidRDefault="001F4D5A" w:rsidP="00F448DE">
      <w:pPr>
        <w:jc w:val="center"/>
        <w:rPr>
          <w:rFonts w:cs="Arial"/>
          <w:b/>
          <w:u w:val="single"/>
        </w:rPr>
      </w:pPr>
      <w:r w:rsidRPr="00E528C3">
        <w:rPr>
          <w:rFonts w:cs="Arial"/>
          <w:b/>
          <w:u w:val="single"/>
        </w:rPr>
        <w:t xml:space="preserve">The </w:t>
      </w:r>
      <w:proofErr w:type="spellStart"/>
      <w:r w:rsidR="00336A4B">
        <w:rPr>
          <w:rFonts w:cs="Arial"/>
          <w:b/>
          <w:u w:val="single"/>
        </w:rPr>
        <w:t>Recontracting</w:t>
      </w:r>
      <w:proofErr w:type="spellEnd"/>
      <w:r w:rsidR="00336A4B" w:rsidRPr="00E528C3">
        <w:rPr>
          <w:rFonts w:cs="Arial"/>
          <w:b/>
          <w:u w:val="single"/>
        </w:rPr>
        <w:t xml:space="preserve"> </w:t>
      </w:r>
      <w:r w:rsidRPr="00E528C3">
        <w:rPr>
          <w:rFonts w:cs="Arial"/>
          <w:b/>
          <w:u w:val="single"/>
        </w:rPr>
        <w:t xml:space="preserve">of a </w:t>
      </w:r>
      <w:r w:rsidR="00F57B98">
        <w:rPr>
          <w:rFonts w:cs="Arial"/>
          <w:b/>
          <w:u w:val="single"/>
        </w:rPr>
        <w:t>Performance</w:t>
      </w:r>
      <w:r w:rsidR="00336A4B">
        <w:rPr>
          <w:rFonts w:cs="Arial"/>
          <w:b/>
          <w:u w:val="single"/>
        </w:rPr>
        <w:t xml:space="preserve"> and</w:t>
      </w:r>
      <w:r w:rsidR="00F57B98">
        <w:rPr>
          <w:rFonts w:cs="Arial"/>
          <w:b/>
          <w:u w:val="single"/>
        </w:rPr>
        <w:t xml:space="preserve"> Risk</w:t>
      </w:r>
      <w:r w:rsidR="001D177A">
        <w:rPr>
          <w:rFonts w:cs="Arial"/>
          <w:b/>
          <w:u w:val="single"/>
        </w:rPr>
        <w:t xml:space="preserve"> </w:t>
      </w:r>
      <w:r w:rsidR="00727EA0">
        <w:rPr>
          <w:rFonts w:cs="Arial"/>
          <w:b/>
          <w:u w:val="single"/>
        </w:rPr>
        <w:t>Management</w:t>
      </w:r>
      <w:r w:rsidR="00F57B98">
        <w:rPr>
          <w:rFonts w:cs="Arial"/>
          <w:b/>
          <w:u w:val="single"/>
        </w:rPr>
        <w:t xml:space="preserve"> </w:t>
      </w:r>
      <w:r w:rsidR="00336A4B">
        <w:rPr>
          <w:rFonts w:cs="Arial"/>
          <w:b/>
          <w:u w:val="single"/>
        </w:rPr>
        <w:t>Information System</w:t>
      </w:r>
      <w:r w:rsidR="00EC353E">
        <w:rPr>
          <w:rFonts w:cs="Arial"/>
          <w:b/>
          <w:u w:val="single"/>
        </w:rPr>
        <w:t xml:space="preserve"> (PARMIS)</w:t>
      </w:r>
      <w:r w:rsidRPr="00E528C3">
        <w:rPr>
          <w:rFonts w:cs="Arial"/>
          <w:b/>
          <w:u w:val="single"/>
        </w:rPr>
        <w:t xml:space="preserve"> for </w:t>
      </w:r>
      <w:r w:rsidR="00F57B98">
        <w:rPr>
          <w:rFonts w:cs="Arial"/>
          <w:b/>
          <w:u w:val="single"/>
        </w:rPr>
        <w:t>Air Command</w:t>
      </w:r>
    </w:p>
    <w:p w14:paraId="682C9166" w14:textId="77777777" w:rsidR="005352ED" w:rsidRPr="00E528C3" w:rsidRDefault="005352ED" w:rsidP="001F4D5A">
      <w:pPr>
        <w:rPr>
          <w:rFonts w:cs="Arial"/>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1"/>
        <w:gridCol w:w="2690"/>
        <w:gridCol w:w="1195"/>
        <w:gridCol w:w="1548"/>
        <w:gridCol w:w="7354"/>
      </w:tblGrid>
      <w:tr w:rsidR="001F4D5A" w:rsidRPr="00E528C3" w14:paraId="4D7FA190" w14:textId="77777777" w:rsidTr="002D5856">
        <w:trPr>
          <w:cantSplit/>
          <w:tblHeader/>
        </w:trPr>
        <w:tc>
          <w:tcPr>
            <w:tcW w:w="1171" w:type="dxa"/>
          </w:tcPr>
          <w:p w14:paraId="30CF0730" w14:textId="77777777" w:rsidR="001F4D5A" w:rsidRPr="00E528C3" w:rsidRDefault="001F4D5A" w:rsidP="00B930E8">
            <w:pPr>
              <w:rPr>
                <w:rFonts w:ascii="Arial" w:hAnsi="Arial" w:cs="Arial"/>
                <w:u w:val="single"/>
              </w:rPr>
            </w:pPr>
            <w:r w:rsidRPr="00E528C3">
              <w:rPr>
                <w:rFonts w:ascii="Arial" w:hAnsi="Arial" w:cs="Arial"/>
                <w:u w:val="single"/>
              </w:rPr>
              <w:t>Ref</w:t>
            </w:r>
          </w:p>
        </w:tc>
        <w:tc>
          <w:tcPr>
            <w:tcW w:w="12787" w:type="dxa"/>
            <w:gridSpan w:val="4"/>
          </w:tcPr>
          <w:p w14:paraId="11538E1D" w14:textId="77777777" w:rsidR="001F4D5A" w:rsidRPr="00E528C3" w:rsidRDefault="001F4D5A" w:rsidP="00B930E8">
            <w:pPr>
              <w:rPr>
                <w:rFonts w:ascii="Arial" w:hAnsi="Arial" w:cs="Arial"/>
                <w:u w:val="single"/>
              </w:rPr>
            </w:pPr>
            <w:r w:rsidRPr="00E528C3">
              <w:rPr>
                <w:rFonts w:ascii="Arial" w:hAnsi="Arial" w:cs="Arial"/>
                <w:u w:val="single"/>
              </w:rPr>
              <w:t>Requirement</w:t>
            </w:r>
          </w:p>
        </w:tc>
      </w:tr>
      <w:tr w:rsidR="001F4D5A" w:rsidRPr="00E528C3" w14:paraId="28ECDC72" w14:textId="77777777" w:rsidTr="002D5856">
        <w:trPr>
          <w:cantSplit/>
        </w:trPr>
        <w:tc>
          <w:tcPr>
            <w:tcW w:w="1171" w:type="dxa"/>
          </w:tcPr>
          <w:p w14:paraId="3465DF8A" w14:textId="77777777" w:rsidR="001F4D5A" w:rsidRPr="00E528C3" w:rsidRDefault="001F4D5A" w:rsidP="00B930E8">
            <w:pPr>
              <w:rPr>
                <w:rFonts w:ascii="Arial" w:hAnsi="Arial" w:cs="Arial"/>
              </w:rPr>
            </w:pPr>
          </w:p>
        </w:tc>
        <w:tc>
          <w:tcPr>
            <w:tcW w:w="12787" w:type="dxa"/>
            <w:gridSpan w:val="4"/>
          </w:tcPr>
          <w:p w14:paraId="433D7CE3" w14:textId="77777777" w:rsidR="001F4D5A" w:rsidRPr="00E528C3" w:rsidRDefault="001F4D5A" w:rsidP="00B930E8">
            <w:pPr>
              <w:rPr>
                <w:rFonts w:ascii="Arial" w:hAnsi="Arial" w:cs="Arial"/>
              </w:rPr>
            </w:pPr>
          </w:p>
        </w:tc>
      </w:tr>
      <w:tr w:rsidR="001F4D5A" w:rsidRPr="00E528C3" w14:paraId="1DFEC99D" w14:textId="77777777" w:rsidTr="002D5856">
        <w:trPr>
          <w:cantSplit/>
        </w:trPr>
        <w:tc>
          <w:tcPr>
            <w:tcW w:w="1171" w:type="dxa"/>
          </w:tcPr>
          <w:p w14:paraId="21D1BBEF" w14:textId="77777777" w:rsidR="001F4D5A" w:rsidRPr="00E528C3" w:rsidRDefault="001F4D5A" w:rsidP="00B930E8">
            <w:pPr>
              <w:rPr>
                <w:rFonts w:ascii="Arial" w:hAnsi="Arial" w:cs="Arial"/>
                <w:b/>
                <w:u w:val="single"/>
              </w:rPr>
            </w:pPr>
            <w:r w:rsidRPr="00E528C3">
              <w:rPr>
                <w:rFonts w:ascii="Arial" w:hAnsi="Arial" w:cs="Arial"/>
                <w:b/>
                <w:u w:val="single"/>
              </w:rPr>
              <w:t>A</w:t>
            </w:r>
          </w:p>
        </w:tc>
        <w:tc>
          <w:tcPr>
            <w:tcW w:w="12787" w:type="dxa"/>
            <w:gridSpan w:val="4"/>
          </w:tcPr>
          <w:p w14:paraId="06239459" w14:textId="77777777" w:rsidR="001F4D5A" w:rsidRPr="00E528C3" w:rsidRDefault="001F4D5A" w:rsidP="00B930E8">
            <w:pPr>
              <w:rPr>
                <w:rFonts w:ascii="Arial" w:hAnsi="Arial" w:cs="Arial"/>
                <w:b/>
                <w:u w:val="single"/>
              </w:rPr>
            </w:pPr>
            <w:r w:rsidRPr="00E528C3">
              <w:rPr>
                <w:rFonts w:ascii="Arial" w:hAnsi="Arial" w:cs="Arial"/>
                <w:b/>
                <w:u w:val="single"/>
              </w:rPr>
              <w:t>General Requirements</w:t>
            </w:r>
          </w:p>
        </w:tc>
      </w:tr>
      <w:tr w:rsidR="001F4D5A" w:rsidRPr="00E528C3" w14:paraId="19DC6D4A" w14:textId="77777777" w:rsidTr="002D5856">
        <w:trPr>
          <w:cantSplit/>
        </w:trPr>
        <w:tc>
          <w:tcPr>
            <w:tcW w:w="1171" w:type="dxa"/>
          </w:tcPr>
          <w:p w14:paraId="5289571D" w14:textId="77777777" w:rsidR="001F4D5A" w:rsidRPr="00E528C3" w:rsidRDefault="001F4D5A" w:rsidP="00B930E8">
            <w:pPr>
              <w:rPr>
                <w:rFonts w:ascii="Arial" w:hAnsi="Arial" w:cs="Arial"/>
              </w:rPr>
            </w:pPr>
          </w:p>
        </w:tc>
        <w:tc>
          <w:tcPr>
            <w:tcW w:w="12787" w:type="dxa"/>
            <w:gridSpan w:val="4"/>
          </w:tcPr>
          <w:p w14:paraId="79DFCD85" w14:textId="77777777" w:rsidR="001F4D5A" w:rsidRPr="00E528C3" w:rsidRDefault="001F4D5A" w:rsidP="00B930E8">
            <w:pPr>
              <w:rPr>
                <w:rFonts w:ascii="Arial" w:hAnsi="Arial" w:cs="Arial"/>
              </w:rPr>
            </w:pPr>
          </w:p>
        </w:tc>
      </w:tr>
      <w:tr w:rsidR="001F4D5A" w:rsidRPr="00E528C3" w14:paraId="14EE48D0" w14:textId="77777777" w:rsidTr="002D5856">
        <w:trPr>
          <w:cantSplit/>
        </w:trPr>
        <w:tc>
          <w:tcPr>
            <w:tcW w:w="1171" w:type="dxa"/>
          </w:tcPr>
          <w:p w14:paraId="38598108" w14:textId="77777777" w:rsidR="001F4D5A" w:rsidRPr="00E528C3" w:rsidRDefault="001F4D5A" w:rsidP="00B930E8">
            <w:pPr>
              <w:rPr>
                <w:rFonts w:ascii="Arial" w:hAnsi="Arial" w:cs="Arial"/>
                <w:b/>
              </w:rPr>
            </w:pPr>
            <w:r w:rsidRPr="00E528C3">
              <w:rPr>
                <w:rFonts w:ascii="Arial" w:hAnsi="Arial" w:cs="Arial"/>
                <w:b/>
              </w:rPr>
              <w:t>A.1</w:t>
            </w:r>
          </w:p>
        </w:tc>
        <w:tc>
          <w:tcPr>
            <w:tcW w:w="12787" w:type="dxa"/>
            <w:gridSpan w:val="4"/>
          </w:tcPr>
          <w:p w14:paraId="5CB7DEE1" w14:textId="365BF135" w:rsidR="006F7809" w:rsidRPr="00E528C3" w:rsidRDefault="001F4D5A" w:rsidP="00B930E8">
            <w:pPr>
              <w:rPr>
                <w:rFonts w:ascii="Arial" w:hAnsi="Arial" w:cs="Arial"/>
                <w:b/>
              </w:rPr>
            </w:pPr>
            <w:r w:rsidRPr="00E528C3">
              <w:rPr>
                <w:rFonts w:ascii="Arial" w:hAnsi="Arial" w:cs="Arial"/>
                <w:b/>
              </w:rPr>
              <w:t>Scope of Requirement</w:t>
            </w:r>
          </w:p>
        </w:tc>
      </w:tr>
      <w:tr w:rsidR="001F4D5A" w:rsidRPr="00E528C3" w14:paraId="202DB966" w14:textId="77777777" w:rsidTr="002D5856">
        <w:trPr>
          <w:cantSplit/>
        </w:trPr>
        <w:tc>
          <w:tcPr>
            <w:tcW w:w="1171" w:type="dxa"/>
          </w:tcPr>
          <w:p w14:paraId="2CEBE022" w14:textId="77777777" w:rsidR="001F4D5A" w:rsidRDefault="001F4D5A" w:rsidP="00B930E8">
            <w:pPr>
              <w:rPr>
                <w:rFonts w:ascii="Arial" w:hAnsi="Arial" w:cs="Arial"/>
              </w:rPr>
            </w:pPr>
            <w:r w:rsidRPr="00E528C3">
              <w:rPr>
                <w:rFonts w:ascii="Arial" w:hAnsi="Arial" w:cs="Arial"/>
              </w:rPr>
              <w:t>A.1.a</w:t>
            </w:r>
          </w:p>
          <w:p w14:paraId="3F993CF1" w14:textId="77777777" w:rsidR="00F57B98" w:rsidRDefault="00F57B98" w:rsidP="00B930E8">
            <w:pPr>
              <w:rPr>
                <w:rFonts w:ascii="Arial" w:hAnsi="Arial" w:cs="Arial"/>
              </w:rPr>
            </w:pPr>
          </w:p>
          <w:p w14:paraId="75D4FCF3" w14:textId="0998FBED" w:rsidR="00F57B98" w:rsidRDefault="00F57B98" w:rsidP="00B930E8">
            <w:pPr>
              <w:rPr>
                <w:rFonts w:ascii="Arial" w:hAnsi="Arial" w:cs="Arial"/>
              </w:rPr>
            </w:pPr>
          </w:p>
          <w:p w14:paraId="205FD32F" w14:textId="77777777" w:rsidR="006F7809" w:rsidRDefault="006F7809" w:rsidP="00B930E8">
            <w:pPr>
              <w:rPr>
                <w:rFonts w:ascii="Arial" w:hAnsi="Arial" w:cs="Arial"/>
              </w:rPr>
            </w:pPr>
          </w:p>
          <w:p w14:paraId="610D89FD" w14:textId="77777777" w:rsidR="00F57B98" w:rsidRDefault="00F57B98" w:rsidP="00B930E8">
            <w:pPr>
              <w:rPr>
                <w:rFonts w:ascii="Arial" w:hAnsi="Arial" w:cs="Arial"/>
              </w:rPr>
            </w:pPr>
            <w:r>
              <w:rPr>
                <w:rFonts w:ascii="Arial" w:hAnsi="Arial" w:cs="Arial"/>
              </w:rPr>
              <w:t>A.1.b</w:t>
            </w:r>
          </w:p>
          <w:p w14:paraId="4A1189DA" w14:textId="77777777" w:rsidR="007A065E" w:rsidRDefault="007A065E" w:rsidP="00B930E8">
            <w:pPr>
              <w:rPr>
                <w:rFonts w:ascii="Arial" w:hAnsi="Arial" w:cs="Arial"/>
              </w:rPr>
            </w:pPr>
          </w:p>
          <w:p w14:paraId="78C84E70" w14:textId="77777777" w:rsidR="007A065E" w:rsidRDefault="007A065E" w:rsidP="00B930E8">
            <w:pPr>
              <w:rPr>
                <w:rFonts w:ascii="Arial" w:hAnsi="Arial" w:cs="Arial"/>
              </w:rPr>
            </w:pPr>
          </w:p>
          <w:p w14:paraId="146C1CB2" w14:textId="7A4E584F" w:rsidR="00025A75" w:rsidRPr="00025A75" w:rsidRDefault="00025A75" w:rsidP="00B930E8">
            <w:pPr>
              <w:rPr>
                <w:rFonts w:ascii="Arial" w:hAnsi="Arial" w:cs="Arial"/>
              </w:rPr>
            </w:pPr>
          </w:p>
        </w:tc>
        <w:tc>
          <w:tcPr>
            <w:tcW w:w="12787" w:type="dxa"/>
            <w:gridSpan w:val="4"/>
          </w:tcPr>
          <w:p w14:paraId="3500BFF3" w14:textId="31A23B0E" w:rsidR="001F4D5A" w:rsidRDefault="00F57B98" w:rsidP="00B930E8">
            <w:pPr>
              <w:pStyle w:val="NormalWeb"/>
              <w:spacing w:before="0" w:beforeAutospacing="0" w:after="0" w:afterAutospacing="0"/>
              <w:rPr>
                <w:rFonts w:asciiTheme="minorHAnsi" w:hAnsiTheme="minorHAnsi" w:cstheme="minorHAnsi"/>
              </w:rPr>
            </w:pPr>
            <w:r w:rsidRPr="00F57B98">
              <w:rPr>
                <w:rFonts w:asciiTheme="minorHAnsi" w:hAnsiTheme="minorHAnsi" w:cstheme="minorHAnsi"/>
              </w:rPr>
              <w:t>The generation of Management Information and Business Intelligence requires interconnected data that can feed analytics applications to make sense of information from a wide range of sources.  The data architecture required has been captured by the Defence Authority for Management Information within its Business Intelligence Strategy.</w:t>
            </w:r>
          </w:p>
          <w:p w14:paraId="58AEAC0D" w14:textId="2C30BF2B" w:rsidR="006F7809" w:rsidRPr="00F57B98" w:rsidRDefault="006F7809" w:rsidP="00B930E8">
            <w:pPr>
              <w:pStyle w:val="NormalWeb"/>
              <w:spacing w:before="0" w:beforeAutospacing="0" w:after="0" w:afterAutospacing="0"/>
              <w:rPr>
                <w:rFonts w:asciiTheme="minorHAnsi" w:hAnsiTheme="minorHAnsi" w:cstheme="minorHAnsi"/>
              </w:rPr>
            </w:pPr>
          </w:p>
          <w:p w14:paraId="0FCC0021" w14:textId="021375CE" w:rsidR="00D945EB" w:rsidRPr="00F57B98" w:rsidRDefault="00C105B5" w:rsidP="00B23876">
            <w:pPr>
              <w:pStyle w:val="NormalWeb"/>
              <w:spacing w:before="0" w:beforeAutospacing="0" w:after="0" w:afterAutospacing="0"/>
              <w:rPr>
                <w:rFonts w:asciiTheme="minorHAnsi" w:hAnsiTheme="minorHAnsi" w:cstheme="minorHAnsi"/>
              </w:rPr>
            </w:pPr>
            <w:r>
              <w:rPr>
                <w:rFonts w:asciiTheme="minorHAnsi" w:hAnsiTheme="minorHAnsi" w:cstheme="minorHAnsi"/>
              </w:rPr>
              <w:t>U</w:t>
            </w:r>
            <w:r w:rsidR="007A065E">
              <w:rPr>
                <w:rFonts w:asciiTheme="minorHAnsi" w:hAnsiTheme="minorHAnsi" w:cstheme="minorHAnsi"/>
              </w:rPr>
              <w:t xml:space="preserve">tilising </w:t>
            </w:r>
            <w:r w:rsidR="00855281">
              <w:rPr>
                <w:rFonts w:asciiTheme="minorHAnsi" w:hAnsiTheme="minorHAnsi" w:cstheme="minorHAnsi"/>
              </w:rPr>
              <w:t>the G</w:t>
            </w:r>
            <w:r w:rsidR="00550F17">
              <w:rPr>
                <w:rFonts w:asciiTheme="minorHAnsi" w:hAnsiTheme="minorHAnsi" w:cstheme="minorHAnsi"/>
              </w:rPr>
              <w:t>-Cloud acquisition</w:t>
            </w:r>
            <w:r w:rsidR="007A065E">
              <w:rPr>
                <w:rFonts w:asciiTheme="minorHAnsi" w:hAnsiTheme="minorHAnsi" w:cstheme="minorHAnsi"/>
              </w:rPr>
              <w:t xml:space="preserve"> framework will allow Air Command to</w:t>
            </w:r>
            <w:r w:rsidR="00EC353E">
              <w:rPr>
                <w:rFonts w:asciiTheme="minorHAnsi" w:hAnsiTheme="minorHAnsi" w:cstheme="minorHAnsi"/>
              </w:rPr>
              <w:t xml:space="preserve"> further</w:t>
            </w:r>
            <w:r w:rsidR="007A065E">
              <w:rPr>
                <w:rFonts w:asciiTheme="minorHAnsi" w:hAnsiTheme="minorHAnsi" w:cstheme="minorHAnsi"/>
              </w:rPr>
              <w:t xml:space="preserve"> exploit </w:t>
            </w:r>
            <w:r w:rsidR="00EC353E">
              <w:rPr>
                <w:rFonts w:asciiTheme="minorHAnsi" w:hAnsiTheme="minorHAnsi" w:cstheme="minorHAnsi"/>
              </w:rPr>
              <w:t xml:space="preserve">business </w:t>
            </w:r>
            <w:r w:rsidR="007A065E">
              <w:rPr>
                <w:rFonts w:asciiTheme="minorHAnsi" w:hAnsiTheme="minorHAnsi" w:cstheme="minorHAnsi"/>
              </w:rPr>
              <w:t xml:space="preserve">data </w:t>
            </w:r>
            <w:r w:rsidR="000D724C">
              <w:rPr>
                <w:rFonts w:asciiTheme="minorHAnsi" w:hAnsiTheme="minorHAnsi" w:cstheme="minorHAnsi"/>
              </w:rPr>
              <w:t>through</w:t>
            </w:r>
            <w:r w:rsidR="006671FC">
              <w:rPr>
                <w:rFonts w:asciiTheme="minorHAnsi" w:hAnsiTheme="minorHAnsi" w:cstheme="minorHAnsi"/>
              </w:rPr>
              <w:t xml:space="preserve"> </w:t>
            </w:r>
            <w:r w:rsidR="00F20635">
              <w:rPr>
                <w:rFonts w:asciiTheme="minorHAnsi" w:hAnsiTheme="minorHAnsi" w:cstheme="minorHAnsi"/>
              </w:rPr>
              <w:t xml:space="preserve">the </w:t>
            </w:r>
            <w:r w:rsidR="006671FC">
              <w:rPr>
                <w:rFonts w:asciiTheme="minorHAnsi" w:hAnsiTheme="minorHAnsi" w:cstheme="minorHAnsi"/>
              </w:rPr>
              <w:t xml:space="preserve">creation of a new </w:t>
            </w:r>
            <w:r w:rsidR="000D724C">
              <w:rPr>
                <w:rFonts w:asciiTheme="minorHAnsi" w:hAnsiTheme="minorHAnsi" w:cstheme="minorHAnsi"/>
              </w:rPr>
              <w:t>contract</w:t>
            </w:r>
            <w:r w:rsidR="006671FC">
              <w:rPr>
                <w:rFonts w:asciiTheme="minorHAnsi" w:hAnsiTheme="minorHAnsi" w:cstheme="minorHAnsi"/>
              </w:rPr>
              <w:t xml:space="preserve"> that encompasses </w:t>
            </w:r>
            <w:r w:rsidR="00C0762A">
              <w:rPr>
                <w:rFonts w:asciiTheme="minorHAnsi" w:hAnsiTheme="minorHAnsi" w:cstheme="minorHAnsi"/>
              </w:rPr>
              <w:t>existing features and expands the service to allow for a broadening of the service support and scope to meet existing and new user requirements</w:t>
            </w:r>
            <w:r w:rsidR="007A34C4">
              <w:rPr>
                <w:rFonts w:asciiTheme="minorHAnsi" w:hAnsiTheme="minorHAnsi" w:cstheme="minorHAnsi"/>
              </w:rPr>
              <w:t>. The current contract for PARMIS</w:t>
            </w:r>
            <w:r w:rsidR="007A065E">
              <w:rPr>
                <w:rFonts w:asciiTheme="minorHAnsi" w:hAnsiTheme="minorHAnsi" w:cstheme="minorHAnsi"/>
              </w:rPr>
              <w:t xml:space="preserve"> handles Performance and Risk Management</w:t>
            </w:r>
            <w:r w:rsidR="00E864CB">
              <w:rPr>
                <w:rFonts w:asciiTheme="minorHAnsi" w:hAnsiTheme="minorHAnsi" w:cstheme="minorHAnsi"/>
              </w:rPr>
              <w:t xml:space="preserve">, Project, </w:t>
            </w:r>
            <w:r w:rsidR="00336A4B">
              <w:rPr>
                <w:rFonts w:asciiTheme="minorHAnsi" w:hAnsiTheme="minorHAnsi" w:cstheme="minorHAnsi"/>
              </w:rPr>
              <w:t xml:space="preserve">and limited </w:t>
            </w:r>
            <w:r w:rsidR="00E864CB">
              <w:rPr>
                <w:rFonts w:asciiTheme="minorHAnsi" w:hAnsiTheme="minorHAnsi" w:cstheme="minorHAnsi"/>
              </w:rPr>
              <w:t>Incident and Audit</w:t>
            </w:r>
            <w:r w:rsidR="007A065E">
              <w:rPr>
                <w:rFonts w:asciiTheme="minorHAnsi" w:hAnsiTheme="minorHAnsi" w:cstheme="minorHAnsi"/>
              </w:rPr>
              <w:t xml:space="preserve"> data.</w:t>
            </w:r>
            <w:r w:rsidR="00336A4B">
              <w:rPr>
                <w:rFonts w:asciiTheme="minorHAnsi" w:hAnsiTheme="minorHAnsi" w:cstheme="minorHAnsi"/>
              </w:rPr>
              <w:t xml:space="preserve"> The functionality available within the </w:t>
            </w:r>
            <w:proofErr w:type="spellStart"/>
            <w:r w:rsidR="00336A4B">
              <w:rPr>
                <w:rFonts w:asciiTheme="minorHAnsi" w:hAnsiTheme="minorHAnsi" w:cstheme="minorHAnsi"/>
              </w:rPr>
              <w:t>Camms</w:t>
            </w:r>
            <w:proofErr w:type="spellEnd"/>
            <w:r w:rsidR="00336A4B">
              <w:rPr>
                <w:rFonts w:asciiTheme="minorHAnsi" w:hAnsiTheme="minorHAnsi" w:cstheme="minorHAnsi"/>
              </w:rPr>
              <w:t xml:space="preserve"> application offers greater opportunities for Asset Management and Corporate Governance, although a</w:t>
            </w:r>
            <w:r w:rsidR="007A34C4">
              <w:rPr>
                <w:rFonts w:asciiTheme="minorHAnsi" w:hAnsiTheme="minorHAnsi" w:cstheme="minorHAnsi"/>
              </w:rPr>
              <w:t xml:space="preserve"> </w:t>
            </w:r>
            <w:r w:rsidR="00336A4B">
              <w:rPr>
                <w:rFonts w:asciiTheme="minorHAnsi" w:hAnsiTheme="minorHAnsi" w:cstheme="minorHAnsi"/>
              </w:rPr>
              <w:t xml:space="preserve">further </w:t>
            </w:r>
            <w:r>
              <w:rPr>
                <w:rFonts w:asciiTheme="minorHAnsi" w:hAnsiTheme="minorHAnsi" w:cstheme="minorHAnsi"/>
              </w:rPr>
              <w:t xml:space="preserve">discovery </w:t>
            </w:r>
            <w:r w:rsidR="007A065E">
              <w:rPr>
                <w:rFonts w:asciiTheme="minorHAnsi" w:hAnsiTheme="minorHAnsi" w:cstheme="minorHAnsi"/>
              </w:rPr>
              <w:t xml:space="preserve">phase will </w:t>
            </w:r>
            <w:r w:rsidR="00336A4B">
              <w:rPr>
                <w:rFonts w:asciiTheme="minorHAnsi" w:hAnsiTheme="minorHAnsi" w:cstheme="minorHAnsi"/>
              </w:rPr>
              <w:t xml:space="preserve">be </w:t>
            </w:r>
            <w:r w:rsidR="007A065E">
              <w:rPr>
                <w:rFonts w:asciiTheme="minorHAnsi" w:hAnsiTheme="minorHAnsi" w:cstheme="minorHAnsi"/>
              </w:rPr>
              <w:t>require</w:t>
            </w:r>
            <w:r w:rsidR="00336A4B">
              <w:rPr>
                <w:rFonts w:asciiTheme="minorHAnsi" w:hAnsiTheme="minorHAnsi" w:cstheme="minorHAnsi"/>
              </w:rPr>
              <w:t>d</w:t>
            </w:r>
            <w:r w:rsidR="007A065E">
              <w:rPr>
                <w:rFonts w:asciiTheme="minorHAnsi" w:hAnsiTheme="minorHAnsi" w:cstheme="minorHAnsi"/>
              </w:rPr>
              <w:t xml:space="preserve"> </w:t>
            </w:r>
            <w:r w:rsidR="00336A4B">
              <w:rPr>
                <w:rFonts w:asciiTheme="minorHAnsi" w:hAnsiTheme="minorHAnsi" w:cstheme="minorHAnsi"/>
              </w:rPr>
              <w:t xml:space="preserve">with </w:t>
            </w:r>
            <w:r w:rsidR="007A065E">
              <w:rPr>
                <w:rFonts w:asciiTheme="minorHAnsi" w:hAnsiTheme="minorHAnsi" w:cstheme="minorHAnsi"/>
              </w:rPr>
              <w:t>specialists to fully understand how Air Command c</w:t>
            </w:r>
            <w:r w:rsidR="00336A4B">
              <w:rPr>
                <w:rFonts w:asciiTheme="minorHAnsi" w:hAnsiTheme="minorHAnsi" w:cstheme="minorHAnsi"/>
              </w:rPr>
              <w:t>ould exploit existing data capture and unlock further opportunities.</w:t>
            </w:r>
            <w:r w:rsidR="00F963F5">
              <w:rPr>
                <w:rFonts w:asciiTheme="minorHAnsi" w:hAnsiTheme="minorHAnsi" w:cstheme="minorHAnsi"/>
              </w:rPr>
              <w:t xml:space="preserve"> </w:t>
            </w:r>
            <w:r w:rsidR="007A065E">
              <w:rPr>
                <w:rFonts w:asciiTheme="minorHAnsi" w:hAnsiTheme="minorHAnsi" w:cstheme="minorHAnsi"/>
              </w:rPr>
              <w:t>This requirement must align itself with the Data Management transformation programme currently underway at Air</w:t>
            </w:r>
            <w:r w:rsidR="00B23876">
              <w:rPr>
                <w:rFonts w:asciiTheme="minorHAnsi" w:hAnsiTheme="minorHAnsi" w:cstheme="minorHAnsi"/>
              </w:rPr>
              <w:t>.</w:t>
            </w:r>
          </w:p>
        </w:tc>
      </w:tr>
      <w:tr w:rsidR="001F4D5A" w:rsidRPr="00E528C3" w14:paraId="02B6C4DD" w14:textId="77777777" w:rsidTr="002D5856">
        <w:trPr>
          <w:cantSplit/>
        </w:trPr>
        <w:tc>
          <w:tcPr>
            <w:tcW w:w="1171" w:type="dxa"/>
          </w:tcPr>
          <w:p w14:paraId="152E3581" w14:textId="77777777" w:rsidR="001F4D5A" w:rsidRPr="00E528C3" w:rsidRDefault="001F4D5A" w:rsidP="00B930E8">
            <w:pPr>
              <w:rPr>
                <w:rFonts w:ascii="Arial" w:hAnsi="Arial" w:cs="Arial"/>
              </w:rPr>
            </w:pPr>
          </w:p>
        </w:tc>
        <w:tc>
          <w:tcPr>
            <w:tcW w:w="12787" w:type="dxa"/>
            <w:gridSpan w:val="4"/>
          </w:tcPr>
          <w:p w14:paraId="28C7593A" w14:textId="77777777" w:rsidR="001F4D5A" w:rsidRPr="00E528C3" w:rsidRDefault="001F4D5A" w:rsidP="00B930E8">
            <w:pPr>
              <w:rPr>
                <w:rFonts w:ascii="Arial" w:hAnsi="Arial" w:cs="Arial"/>
              </w:rPr>
            </w:pPr>
          </w:p>
        </w:tc>
      </w:tr>
      <w:tr w:rsidR="001F4D5A" w:rsidRPr="00E528C3" w14:paraId="151BA0F5" w14:textId="77777777" w:rsidTr="002D5856">
        <w:trPr>
          <w:cantSplit/>
        </w:trPr>
        <w:tc>
          <w:tcPr>
            <w:tcW w:w="1171" w:type="dxa"/>
          </w:tcPr>
          <w:p w14:paraId="38AB0E01" w14:textId="5A19FBB4" w:rsidR="006F7809" w:rsidRPr="00E528C3" w:rsidRDefault="001F4D5A" w:rsidP="00B930E8">
            <w:pPr>
              <w:rPr>
                <w:rFonts w:ascii="Arial" w:hAnsi="Arial" w:cs="Arial"/>
                <w:b/>
              </w:rPr>
            </w:pPr>
            <w:r w:rsidRPr="00E528C3">
              <w:rPr>
                <w:rFonts w:ascii="Arial" w:hAnsi="Arial" w:cs="Arial"/>
                <w:b/>
              </w:rPr>
              <w:t>A.2</w:t>
            </w:r>
          </w:p>
        </w:tc>
        <w:tc>
          <w:tcPr>
            <w:tcW w:w="12787" w:type="dxa"/>
            <w:gridSpan w:val="4"/>
          </w:tcPr>
          <w:p w14:paraId="15450D4B" w14:textId="77777777" w:rsidR="001F4D5A" w:rsidRPr="00E528C3" w:rsidRDefault="001F4D5A" w:rsidP="00B930E8">
            <w:pPr>
              <w:rPr>
                <w:rFonts w:ascii="Arial" w:hAnsi="Arial" w:cs="Arial"/>
                <w:b/>
              </w:rPr>
            </w:pPr>
            <w:r w:rsidRPr="00E528C3">
              <w:rPr>
                <w:rFonts w:ascii="Arial" w:hAnsi="Arial" w:cs="Arial"/>
                <w:b/>
              </w:rPr>
              <w:t>Definitions</w:t>
            </w:r>
          </w:p>
        </w:tc>
      </w:tr>
      <w:tr w:rsidR="001F4D5A" w:rsidRPr="00E528C3" w14:paraId="69EA6C7D" w14:textId="77777777" w:rsidTr="002D5856">
        <w:trPr>
          <w:cantSplit/>
        </w:trPr>
        <w:tc>
          <w:tcPr>
            <w:tcW w:w="1171" w:type="dxa"/>
          </w:tcPr>
          <w:p w14:paraId="5FFA9F02" w14:textId="77777777" w:rsidR="001F4D5A" w:rsidRPr="00E528C3" w:rsidRDefault="001F4D5A" w:rsidP="00B930E8">
            <w:pPr>
              <w:rPr>
                <w:rFonts w:ascii="Arial" w:hAnsi="Arial" w:cs="Arial"/>
              </w:rPr>
            </w:pPr>
            <w:r w:rsidRPr="00E528C3">
              <w:rPr>
                <w:rFonts w:ascii="Arial" w:hAnsi="Arial" w:cs="Arial"/>
              </w:rPr>
              <w:t>A.2.a</w:t>
            </w:r>
          </w:p>
        </w:tc>
        <w:tc>
          <w:tcPr>
            <w:tcW w:w="12787" w:type="dxa"/>
            <w:gridSpan w:val="4"/>
          </w:tcPr>
          <w:p w14:paraId="2CB2FEEC" w14:textId="77777777" w:rsidR="001F4D5A" w:rsidRPr="00E528C3" w:rsidRDefault="001F4D5A" w:rsidP="00B930E8">
            <w:pPr>
              <w:rPr>
                <w:rFonts w:ascii="Arial" w:hAnsi="Arial" w:cs="Arial"/>
              </w:rPr>
            </w:pPr>
            <w:r w:rsidRPr="00E528C3">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1F4D5A" w:rsidRPr="00E528C3" w14:paraId="4DEB2894" w14:textId="77777777" w:rsidTr="002D5856">
        <w:trPr>
          <w:cantSplit/>
        </w:trPr>
        <w:tc>
          <w:tcPr>
            <w:tcW w:w="1171" w:type="dxa"/>
          </w:tcPr>
          <w:p w14:paraId="6150DF8F" w14:textId="77777777" w:rsidR="001F4D5A" w:rsidRPr="00E528C3" w:rsidRDefault="001F4D5A" w:rsidP="00B930E8">
            <w:pPr>
              <w:rPr>
                <w:rFonts w:ascii="Arial" w:hAnsi="Arial" w:cs="Arial"/>
              </w:rPr>
            </w:pPr>
          </w:p>
        </w:tc>
        <w:tc>
          <w:tcPr>
            <w:tcW w:w="2690" w:type="dxa"/>
          </w:tcPr>
          <w:p w14:paraId="769D5D38" w14:textId="77777777" w:rsidR="001F4D5A" w:rsidRPr="00E528C3" w:rsidRDefault="001F4D5A" w:rsidP="00B930E8">
            <w:pPr>
              <w:rPr>
                <w:rFonts w:ascii="Arial" w:hAnsi="Arial" w:cs="Arial"/>
              </w:rPr>
            </w:pPr>
            <w:r w:rsidRPr="00E528C3">
              <w:rPr>
                <w:rFonts w:ascii="Arial" w:hAnsi="Arial" w:cs="Arial"/>
                <w:u w:val="single"/>
              </w:rPr>
              <w:t>Definition</w:t>
            </w:r>
          </w:p>
        </w:tc>
        <w:tc>
          <w:tcPr>
            <w:tcW w:w="10097" w:type="dxa"/>
            <w:gridSpan w:val="3"/>
          </w:tcPr>
          <w:p w14:paraId="0E0E193E" w14:textId="77777777" w:rsidR="001F4D5A" w:rsidRPr="00E528C3" w:rsidRDefault="001F4D5A" w:rsidP="00B930E8">
            <w:pPr>
              <w:rPr>
                <w:rFonts w:ascii="Arial" w:hAnsi="Arial" w:cs="Arial"/>
                <w:u w:val="single"/>
              </w:rPr>
            </w:pPr>
            <w:r w:rsidRPr="00E528C3">
              <w:rPr>
                <w:rFonts w:ascii="Arial" w:hAnsi="Arial" w:cs="Arial"/>
                <w:u w:val="single"/>
              </w:rPr>
              <w:t>Interpretation</w:t>
            </w:r>
          </w:p>
        </w:tc>
      </w:tr>
      <w:tr w:rsidR="001F4D5A" w:rsidRPr="00E528C3" w14:paraId="26D61BF8" w14:textId="77777777" w:rsidTr="002D5856">
        <w:trPr>
          <w:cantSplit/>
        </w:trPr>
        <w:tc>
          <w:tcPr>
            <w:tcW w:w="1171" w:type="dxa"/>
          </w:tcPr>
          <w:p w14:paraId="5180936D" w14:textId="77777777" w:rsidR="001F4D5A" w:rsidRPr="00E528C3" w:rsidRDefault="001F4D5A" w:rsidP="00B930E8">
            <w:pPr>
              <w:rPr>
                <w:rFonts w:ascii="Arial" w:hAnsi="Arial" w:cs="Arial"/>
              </w:rPr>
            </w:pPr>
          </w:p>
        </w:tc>
        <w:tc>
          <w:tcPr>
            <w:tcW w:w="2690" w:type="dxa"/>
          </w:tcPr>
          <w:p w14:paraId="4CA49862" w14:textId="77777777" w:rsidR="001F4D5A" w:rsidRPr="00E528C3" w:rsidRDefault="001F4D5A" w:rsidP="00B930E8">
            <w:pPr>
              <w:rPr>
                <w:rFonts w:ascii="Arial" w:hAnsi="Arial" w:cs="Arial"/>
              </w:rPr>
            </w:pPr>
            <w:r w:rsidRPr="00E528C3">
              <w:rPr>
                <w:rFonts w:ascii="Arial" w:hAnsi="Arial" w:cs="Arial"/>
              </w:rPr>
              <w:t>Contractor’s Personal Use</w:t>
            </w:r>
          </w:p>
        </w:tc>
        <w:tc>
          <w:tcPr>
            <w:tcW w:w="10097" w:type="dxa"/>
            <w:gridSpan w:val="3"/>
          </w:tcPr>
          <w:p w14:paraId="6176D4FF" w14:textId="60ACF8D4" w:rsidR="001F4D5A" w:rsidRPr="00E528C3" w:rsidRDefault="001F4D5A" w:rsidP="00B930E8">
            <w:pPr>
              <w:rPr>
                <w:rFonts w:ascii="Arial" w:hAnsi="Arial" w:cs="Arial"/>
              </w:rPr>
            </w:pPr>
            <w:r w:rsidRPr="00E528C3">
              <w:rPr>
                <w:rFonts w:ascii="Arial" w:hAnsi="Arial" w:cs="Arial"/>
              </w:rPr>
              <w:t xml:space="preserve">Any use of </w:t>
            </w:r>
            <w:r w:rsidR="005352ED">
              <w:rPr>
                <w:rFonts w:ascii="Arial" w:hAnsi="Arial" w:cs="Arial"/>
              </w:rPr>
              <w:t>MOD</w:t>
            </w:r>
            <w:r w:rsidRPr="00E528C3">
              <w:rPr>
                <w:rFonts w:ascii="Arial" w:hAnsi="Arial" w:cs="Arial"/>
              </w:rPr>
              <w:t xml:space="preserve"> furnished property, facilities or equipment intended for the primary benefit of the Contractor or the Contractor’s Personnel which is contrary to the </w:t>
            </w:r>
            <w:r w:rsidR="005352ED">
              <w:rPr>
                <w:rFonts w:ascii="Arial" w:hAnsi="Arial" w:cs="Arial"/>
              </w:rPr>
              <w:t>MOD</w:t>
            </w:r>
            <w:r w:rsidRPr="00E528C3">
              <w:rPr>
                <w:rFonts w:ascii="Arial" w:hAnsi="Arial" w:cs="Arial"/>
              </w:rPr>
              <w:t>’s interests is considered personal use.</w:t>
            </w:r>
          </w:p>
        </w:tc>
      </w:tr>
      <w:tr w:rsidR="001F4D5A" w:rsidRPr="00E528C3" w14:paraId="4A6F1D12" w14:textId="77777777" w:rsidTr="002D5856">
        <w:trPr>
          <w:cantSplit/>
        </w:trPr>
        <w:tc>
          <w:tcPr>
            <w:tcW w:w="1171" w:type="dxa"/>
          </w:tcPr>
          <w:p w14:paraId="7EFBD10E" w14:textId="77777777" w:rsidR="001F4D5A" w:rsidRPr="00E528C3" w:rsidRDefault="001F4D5A" w:rsidP="00B930E8">
            <w:pPr>
              <w:rPr>
                <w:rFonts w:ascii="Arial" w:hAnsi="Arial" w:cs="Arial"/>
              </w:rPr>
            </w:pPr>
          </w:p>
        </w:tc>
        <w:tc>
          <w:tcPr>
            <w:tcW w:w="2690" w:type="dxa"/>
          </w:tcPr>
          <w:p w14:paraId="1D900FBB" w14:textId="77777777" w:rsidR="001F4D5A" w:rsidRPr="00E528C3" w:rsidRDefault="001F4D5A" w:rsidP="00B930E8">
            <w:pPr>
              <w:rPr>
                <w:rFonts w:ascii="Arial" w:hAnsi="Arial" w:cs="Arial"/>
              </w:rPr>
            </w:pPr>
            <w:r w:rsidRPr="00E528C3">
              <w:rPr>
                <w:rFonts w:ascii="Arial" w:hAnsi="Arial" w:cs="Arial"/>
              </w:rPr>
              <w:t>Contractor’s Personnel</w:t>
            </w:r>
          </w:p>
        </w:tc>
        <w:tc>
          <w:tcPr>
            <w:tcW w:w="10097" w:type="dxa"/>
            <w:gridSpan w:val="3"/>
          </w:tcPr>
          <w:p w14:paraId="3AB84656" w14:textId="77777777" w:rsidR="001F4D5A" w:rsidRPr="00E528C3" w:rsidRDefault="001F4D5A" w:rsidP="00B930E8">
            <w:pPr>
              <w:rPr>
                <w:rFonts w:ascii="Arial" w:hAnsi="Arial" w:cs="Arial"/>
              </w:rPr>
            </w:pPr>
            <w:r w:rsidRPr="00E528C3">
              <w:rPr>
                <w:rFonts w:ascii="Arial" w:hAnsi="Arial" w:cs="Arial"/>
              </w:rPr>
              <w:t>Any employees, including sub-contractors or other agents working on behalf of the Contractor, shall be deemed the Contractor’s Personnel.</w:t>
            </w:r>
          </w:p>
        </w:tc>
      </w:tr>
      <w:tr w:rsidR="001F4D5A" w:rsidRPr="00E528C3" w14:paraId="2D0E9BD7" w14:textId="77777777" w:rsidTr="002D5856">
        <w:trPr>
          <w:cantSplit/>
        </w:trPr>
        <w:tc>
          <w:tcPr>
            <w:tcW w:w="1171" w:type="dxa"/>
          </w:tcPr>
          <w:p w14:paraId="23BB0E7D" w14:textId="77777777" w:rsidR="001F4D5A" w:rsidRPr="00E528C3" w:rsidRDefault="001F4D5A" w:rsidP="00B930E8">
            <w:pPr>
              <w:rPr>
                <w:rFonts w:ascii="Arial" w:hAnsi="Arial" w:cs="Arial"/>
              </w:rPr>
            </w:pPr>
          </w:p>
        </w:tc>
        <w:tc>
          <w:tcPr>
            <w:tcW w:w="2690" w:type="dxa"/>
          </w:tcPr>
          <w:p w14:paraId="5A2787CF" w14:textId="77777777" w:rsidR="001F4D5A" w:rsidRPr="00E528C3" w:rsidRDefault="001F4D5A" w:rsidP="00B930E8">
            <w:pPr>
              <w:rPr>
                <w:rFonts w:ascii="Arial" w:hAnsi="Arial" w:cs="Arial"/>
              </w:rPr>
            </w:pPr>
            <w:r w:rsidRPr="00E528C3">
              <w:rPr>
                <w:rFonts w:ascii="Arial" w:hAnsi="Arial" w:cs="Arial"/>
              </w:rPr>
              <w:t>Designated Officer</w:t>
            </w:r>
          </w:p>
        </w:tc>
        <w:tc>
          <w:tcPr>
            <w:tcW w:w="10097" w:type="dxa"/>
            <w:gridSpan w:val="3"/>
          </w:tcPr>
          <w:p w14:paraId="3991E518" w14:textId="41470CFC" w:rsidR="001F4D5A" w:rsidRPr="00E528C3" w:rsidRDefault="001F4D5A" w:rsidP="00B930E8">
            <w:pPr>
              <w:rPr>
                <w:rFonts w:ascii="Arial" w:hAnsi="Arial" w:cs="Arial"/>
              </w:rPr>
            </w:pPr>
            <w:r w:rsidRPr="00E528C3">
              <w:rPr>
                <w:rFonts w:ascii="Arial" w:hAnsi="Arial" w:cs="Arial"/>
              </w:rPr>
              <w:t xml:space="preserve">The Designated Officer is the </w:t>
            </w:r>
            <w:r w:rsidR="005352ED">
              <w:rPr>
                <w:rFonts w:ascii="Arial" w:hAnsi="Arial" w:cs="Arial"/>
              </w:rPr>
              <w:t>MOD</w:t>
            </w:r>
            <w:r w:rsidRPr="00E528C3">
              <w:rPr>
                <w:rFonts w:ascii="Arial" w:hAnsi="Arial" w:cs="Arial"/>
              </w:rPr>
              <w:t xml:space="preserve"> representative responsible for the Requirement and is as defined at Box 2 of DEFFORM 111 of this Contract.</w:t>
            </w:r>
          </w:p>
        </w:tc>
      </w:tr>
      <w:tr w:rsidR="001F4D5A" w:rsidRPr="00E528C3" w14:paraId="5666E082" w14:textId="77777777" w:rsidTr="002D5856">
        <w:trPr>
          <w:cantSplit/>
        </w:trPr>
        <w:tc>
          <w:tcPr>
            <w:tcW w:w="1171" w:type="dxa"/>
          </w:tcPr>
          <w:p w14:paraId="247D63F2" w14:textId="77777777" w:rsidR="001F4D5A" w:rsidRPr="00E528C3" w:rsidRDefault="001F4D5A" w:rsidP="00B930E8">
            <w:pPr>
              <w:rPr>
                <w:rFonts w:ascii="Arial" w:hAnsi="Arial" w:cs="Arial"/>
              </w:rPr>
            </w:pPr>
          </w:p>
        </w:tc>
        <w:tc>
          <w:tcPr>
            <w:tcW w:w="12787" w:type="dxa"/>
            <w:gridSpan w:val="4"/>
          </w:tcPr>
          <w:p w14:paraId="796FF069" w14:textId="77777777" w:rsidR="001F4D5A" w:rsidRPr="00E528C3" w:rsidRDefault="001F4D5A" w:rsidP="00B930E8">
            <w:pPr>
              <w:rPr>
                <w:rFonts w:ascii="Arial" w:hAnsi="Arial" w:cs="Arial"/>
              </w:rPr>
            </w:pPr>
          </w:p>
        </w:tc>
      </w:tr>
      <w:tr w:rsidR="001F4D5A" w:rsidRPr="00E528C3" w14:paraId="4D5D4B31" w14:textId="77777777" w:rsidTr="002D5856">
        <w:trPr>
          <w:cantSplit/>
        </w:trPr>
        <w:tc>
          <w:tcPr>
            <w:tcW w:w="1171" w:type="dxa"/>
          </w:tcPr>
          <w:p w14:paraId="43BFB883" w14:textId="4AFF30E8" w:rsidR="006F7809" w:rsidRPr="00E528C3" w:rsidRDefault="001F4D5A" w:rsidP="00B930E8">
            <w:pPr>
              <w:rPr>
                <w:rFonts w:ascii="Arial" w:hAnsi="Arial" w:cs="Arial"/>
                <w:b/>
              </w:rPr>
            </w:pPr>
            <w:r w:rsidRPr="00E528C3">
              <w:rPr>
                <w:rFonts w:ascii="Arial" w:hAnsi="Arial" w:cs="Arial"/>
                <w:b/>
              </w:rPr>
              <w:t>A.3</w:t>
            </w:r>
          </w:p>
        </w:tc>
        <w:tc>
          <w:tcPr>
            <w:tcW w:w="12787" w:type="dxa"/>
            <w:gridSpan w:val="4"/>
          </w:tcPr>
          <w:p w14:paraId="2D1658E6" w14:textId="77777777" w:rsidR="001F4D5A" w:rsidRPr="00E528C3" w:rsidRDefault="001F4D5A" w:rsidP="00B930E8">
            <w:pPr>
              <w:rPr>
                <w:rFonts w:ascii="Arial" w:hAnsi="Arial" w:cs="Arial"/>
                <w:b/>
              </w:rPr>
            </w:pPr>
            <w:r w:rsidRPr="00E528C3">
              <w:rPr>
                <w:rFonts w:ascii="Arial" w:hAnsi="Arial" w:cs="Arial"/>
                <w:b/>
              </w:rPr>
              <w:t>Abbreviations and Acronyms</w:t>
            </w:r>
          </w:p>
        </w:tc>
      </w:tr>
      <w:tr w:rsidR="001F4D5A" w:rsidRPr="00E528C3" w14:paraId="43BD1770" w14:textId="77777777" w:rsidTr="002D5856">
        <w:trPr>
          <w:cantSplit/>
        </w:trPr>
        <w:tc>
          <w:tcPr>
            <w:tcW w:w="1171" w:type="dxa"/>
          </w:tcPr>
          <w:p w14:paraId="0F1A7643" w14:textId="77777777" w:rsidR="001F4D5A" w:rsidRPr="00E528C3" w:rsidRDefault="001F4D5A" w:rsidP="00B930E8">
            <w:pPr>
              <w:rPr>
                <w:rFonts w:ascii="Arial" w:hAnsi="Arial" w:cs="Arial"/>
              </w:rPr>
            </w:pPr>
            <w:r w:rsidRPr="00E528C3">
              <w:rPr>
                <w:rFonts w:ascii="Arial" w:hAnsi="Arial" w:cs="Arial"/>
              </w:rPr>
              <w:t>A.3.a</w:t>
            </w:r>
          </w:p>
        </w:tc>
        <w:tc>
          <w:tcPr>
            <w:tcW w:w="12787" w:type="dxa"/>
            <w:gridSpan w:val="4"/>
          </w:tcPr>
          <w:p w14:paraId="0537AB8E" w14:textId="77777777" w:rsidR="001F4D5A" w:rsidRPr="00E528C3" w:rsidRDefault="001F4D5A" w:rsidP="00B930E8">
            <w:pPr>
              <w:rPr>
                <w:rFonts w:ascii="Arial" w:hAnsi="Arial" w:cs="Arial"/>
              </w:rPr>
            </w:pPr>
            <w:r w:rsidRPr="00E528C3">
              <w:rPr>
                <w:rFonts w:ascii="Arial" w:hAnsi="Arial" w:cs="Arial"/>
              </w:rPr>
              <w:t>In addition to the abbreviations and acronyms detailed in the Terms and Conditions of the Contract the following abbreviations and acronyms will be used.</w:t>
            </w:r>
          </w:p>
        </w:tc>
      </w:tr>
      <w:tr w:rsidR="001F4D5A" w:rsidRPr="00E528C3" w14:paraId="653593D8" w14:textId="77777777" w:rsidTr="002D5856">
        <w:trPr>
          <w:cantSplit/>
        </w:trPr>
        <w:tc>
          <w:tcPr>
            <w:tcW w:w="1171" w:type="dxa"/>
          </w:tcPr>
          <w:p w14:paraId="48390E03" w14:textId="77777777" w:rsidR="001F4D5A" w:rsidRPr="00E528C3" w:rsidRDefault="001F4D5A" w:rsidP="00B930E8">
            <w:pPr>
              <w:rPr>
                <w:rFonts w:ascii="Arial" w:hAnsi="Arial" w:cs="Arial"/>
              </w:rPr>
            </w:pPr>
          </w:p>
        </w:tc>
        <w:tc>
          <w:tcPr>
            <w:tcW w:w="2690" w:type="dxa"/>
            <w:shd w:val="clear" w:color="auto" w:fill="auto"/>
          </w:tcPr>
          <w:p w14:paraId="4FDB5943" w14:textId="77777777" w:rsidR="001F4D5A" w:rsidRPr="00E528C3" w:rsidRDefault="001F4D5A" w:rsidP="00B930E8">
            <w:pPr>
              <w:rPr>
                <w:rFonts w:ascii="Arial" w:hAnsi="Arial" w:cs="Arial"/>
                <w:u w:val="single"/>
              </w:rPr>
            </w:pPr>
            <w:r w:rsidRPr="00E528C3">
              <w:rPr>
                <w:rFonts w:ascii="Arial" w:hAnsi="Arial" w:cs="Arial"/>
                <w:u w:val="single"/>
              </w:rPr>
              <w:t>Abbreviation or Acronym</w:t>
            </w:r>
          </w:p>
        </w:tc>
        <w:tc>
          <w:tcPr>
            <w:tcW w:w="10097" w:type="dxa"/>
            <w:gridSpan w:val="3"/>
            <w:shd w:val="clear" w:color="auto" w:fill="auto"/>
          </w:tcPr>
          <w:p w14:paraId="2CFC46D1" w14:textId="77777777" w:rsidR="001F4D5A" w:rsidRPr="00E528C3" w:rsidRDefault="001F4D5A" w:rsidP="00B930E8">
            <w:pPr>
              <w:rPr>
                <w:rFonts w:ascii="Arial" w:hAnsi="Arial" w:cs="Arial"/>
                <w:u w:val="single"/>
              </w:rPr>
            </w:pPr>
            <w:r w:rsidRPr="00E528C3">
              <w:rPr>
                <w:rFonts w:ascii="Arial" w:hAnsi="Arial" w:cs="Arial"/>
                <w:u w:val="single"/>
              </w:rPr>
              <w:t>Interpretation</w:t>
            </w:r>
          </w:p>
        </w:tc>
      </w:tr>
      <w:tr w:rsidR="001F4D5A" w:rsidRPr="00E528C3" w14:paraId="40D23D90" w14:textId="77777777" w:rsidTr="002D5856">
        <w:trPr>
          <w:cantSplit/>
        </w:trPr>
        <w:tc>
          <w:tcPr>
            <w:tcW w:w="1171" w:type="dxa"/>
          </w:tcPr>
          <w:p w14:paraId="5375B017" w14:textId="77777777" w:rsidR="001F4D5A" w:rsidRPr="00E528C3" w:rsidRDefault="001F4D5A" w:rsidP="00B930E8">
            <w:pPr>
              <w:rPr>
                <w:rFonts w:ascii="Arial" w:hAnsi="Arial" w:cs="Arial"/>
              </w:rPr>
            </w:pPr>
          </w:p>
        </w:tc>
        <w:tc>
          <w:tcPr>
            <w:tcW w:w="2690" w:type="dxa"/>
            <w:shd w:val="clear" w:color="auto" w:fill="auto"/>
          </w:tcPr>
          <w:p w14:paraId="64F14E66" w14:textId="77777777" w:rsidR="001F4D5A" w:rsidRPr="00E528C3" w:rsidRDefault="001F4D5A" w:rsidP="00B930E8">
            <w:pPr>
              <w:rPr>
                <w:rFonts w:ascii="Arial" w:hAnsi="Arial" w:cs="Arial"/>
              </w:rPr>
            </w:pPr>
            <w:r w:rsidRPr="00E528C3">
              <w:rPr>
                <w:rFonts w:ascii="Arial" w:hAnsi="Arial" w:cs="Arial"/>
              </w:rPr>
              <w:t>AOC</w:t>
            </w:r>
          </w:p>
        </w:tc>
        <w:tc>
          <w:tcPr>
            <w:tcW w:w="10097" w:type="dxa"/>
            <w:gridSpan w:val="3"/>
            <w:shd w:val="clear" w:color="auto" w:fill="auto"/>
          </w:tcPr>
          <w:p w14:paraId="18599C6A" w14:textId="77777777" w:rsidR="001F4D5A" w:rsidRPr="00E528C3" w:rsidRDefault="001F4D5A" w:rsidP="00B930E8">
            <w:pPr>
              <w:rPr>
                <w:rFonts w:ascii="Arial" w:hAnsi="Arial" w:cs="Arial"/>
              </w:rPr>
            </w:pPr>
            <w:r w:rsidRPr="00E528C3">
              <w:rPr>
                <w:rFonts w:ascii="Arial" w:hAnsi="Arial" w:cs="Arial"/>
              </w:rPr>
              <w:t>Air Officer Commanding</w:t>
            </w:r>
          </w:p>
        </w:tc>
      </w:tr>
      <w:tr w:rsidR="0078542B" w:rsidRPr="00E528C3" w14:paraId="0F8C665C" w14:textId="77777777" w:rsidTr="002D5856">
        <w:trPr>
          <w:cantSplit/>
        </w:trPr>
        <w:tc>
          <w:tcPr>
            <w:tcW w:w="1171" w:type="dxa"/>
          </w:tcPr>
          <w:p w14:paraId="6CE325A2" w14:textId="77777777" w:rsidR="0078542B" w:rsidRPr="00E528C3" w:rsidRDefault="0078542B" w:rsidP="00B930E8">
            <w:pPr>
              <w:rPr>
                <w:rFonts w:ascii="Arial" w:hAnsi="Arial" w:cs="Arial"/>
              </w:rPr>
            </w:pPr>
          </w:p>
        </w:tc>
        <w:tc>
          <w:tcPr>
            <w:tcW w:w="2690" w:type="dxa"/>
            <w:shd w:val="clear" w:color="auto" w:fill="auto"/>
          </w:tcPr>
          <w:p w14:paraId="6127ACAA" w14:textId="31567103" w:rsidR="0078542B" w:rsidRPr="00E528C3" w:rsidRDefault="0078542B" w:rsidP="00B930E8">
            <w:pPr>
              <w:rPr>
                <w:rFonts w:ascii="Arial" w:hAnsi="Arial" w:cs="Arial"/>
              </w:rPr>
            </w:pPr>
            <w:r w:rsidRPr="00E528C3">
              <w:rPr>
                <w:rFonts w:ascii="Arial" w:hAnsi="Arial" w:cs="Arial"/>
              </w:rPr>
              <w:t>DO</w:t>
            </w:r>
          </w:p>
        </w:tc>
        <w:tc>
          <w:tcPr>
            <w:tcW w:w="10097" w:type="dxa"/>
            <w:gridSpan w:val="3"/>
            <w:shd w:val="clear" w:color="auto" w:fill="auto"/>
          </w:tcPr>
          <w:p w14:paraId="4A17D67D" w14:textId="476CE293" w:rsidR="0078542B" w:rsidRPr="00E528C3" w:rsidRDefault="0078542B" w:rsidP="00B930E8">
            <w:pPr>
              <w:rPr>
                <w:rFonts w:ascii="Arial" w:hAnsi="Arial" w:cs="Arial"/>
              </w:rPr>
            </w:pPr>
            <w:r w:rsidRPr="00E528C3">
              <w:rPr>
                <w:rFonts w:ascii="Arial" w:hAnsi="Arial" w:cs="Arial"/>
              </w:rPr>
              <w:t>Designated Officer</w:t>
            </w:r>
          </w:p>
        </w:tc>
      </w:tr>
      <w:tr w:rsidR="001F4D5A" w:rsidRPr="00E528C3" w14:paraId="1C50A1CF" w14:textId="77777777" w:rsidTr="002D5856">
        <w:trPr>
          <w:cantSplit/>
        </w:trPr>
        <w:tc>
          <w:tcPr>
            <w:tcW w:w="1171" w:type="dxa"/>
          </w:tcPr>
          <w:p w14:paraId="5A114845" w14:textId="77777777" w:rsidR="001F4D5A" w:rsidRPr="00E528C3" w:rsidRDefault="001F4D5A" w:rsidP="00B930E8">
            <w:pPr>
              <w:rPr>
                <w:rFonts w:ascii="Arial" w:hAnsi="Arial" w:cs="Arial"/>
              </w:rPr>
            </w:pPr>
          </w:p>
        </w:tc>
        <w:tc>
          <w:tcPr>
            <w:tcW w:w="2690" w:type="dxa"/>
            <w:shd w:val="clear" w:color="auto" w:fill="auto"/>
          </w:tcPr>
          <w:p w14:paraId="640E6B90" w14:textId="261577CC" w:rsidR="001F4D5A" w:rsidRPr="00E528C3" w:rsidRDefault="005352ED" w:rsidP="00B930E8">
            <w:pPr>
              <w:rPr>
                <w:rFonts w:ascii="Arial" w:hAnsi="Arial" w:cs="Arial"/>
              </w:rPr>
            </w:pPr>
            <w:r>
              <w:rPr>
                <w:rFonts w:ascii="Arial" w:hAnsi="Arial" w:cs="Arial"/>
              </w:rPr>
              <w:t>MOD</w:t>
            </w:r>
          </w:p>
        </w:tc>
        <w:tc>
          <w:tcPr>
            <w:tcW w:w="10097" w:type="dxa"/>
            <w:gridSpan w:val="3"/>
            <w:shd w:val="clear" w:color="auto" w:fill="auto"/>
          </w:tcPr>
          <w:p w14:paraId="18414DC1" w14:textId="77777777" w:rsidR="001F4D5A" w:rsidRPr="00E528C3" w:rsidRDefault="001F4D5A" w:rsidP="00B930E8">
            <w:pPr>
              <w:rPr>
                <w:rFonts w:ascii="Arial" w:hAnsi="Arial" w:cs="Arial"/>
              </w:rPr>
            </w:pPr>
            <w:r w:rsidRPr="00E528C3">
              <w:rPr>
                <w:rFonts w:ascii="Arial" w:hAnsi="Arial" w:cs="Arial"/>
              </w:rPr>
              <w:t>Ministry of Defence</w:t>
            </w:r>
          </w:p>
        </w:tc>
      </w:tr>
      <w:tr w:rsidR="001F4D5A" w:rsidRPr="00E528C3" w14:paraId="612D1D5C" w14:textId="77777777" w:rsidTr="002D5856">
        <w:trPr>
          <w:cantSplit/>
        </w:trPr>
        <w:tc>
          <w:tcPr>
            <w:tcW w:w="1171" w:type="dxa"/>
          </w:tcPr>
          <w:p w14:paraId="5C5C3A9E" w14:textId="77777777" w:rsidR="001F4D5A" w:rsidRPr="00E528C3" w:rsidRDefault="001F4D5A" w:rsidP="00B930E8">
            <w:pPr>
              <w:rPr>
                <w:rFonts w:ascii="Arial" w:hAnsi="Arial" w:cs="Arial"/>
              </w:rPr>
            </w:pPr>
          </w:p>
        </w:tc>
        <w:tc>
          <w:tcPr>
            <w:tcW w:w="2690" w:type="dxa"/>
            <w:shd w:val="clear" w:color="auto" w:fill="auto"/>
          </w:tcPr>
          <w:p w14:paraId="5941B6FC" w14:textId="77777777" w:rsidR="001F4D5A" w:rsidRPr="00E528C3" w:rsidRDefault="001F4D5A" w:rsidP="00B930E8">
            <w:pPr>
              <w:rPr>
                <w:rFonts w:ascii="Arial" w:hAnsi="Arial" w:cs="Arial"/>
              </w:rPr>
            </w:pPr>
            <w:r w:rsidRPr="00E528C3">
              <w:rPr>
                <w:rFonts w:ascii="Arial" w:hAnsi="Arial" w:cs="Arial"/>
              </w:rPr>
              <w:t>OC</w:t>
            </w:r>
          </w:p>
        </w:tc>
        <w:tc>
          <w:tcPr>
            <w:tcW w:w="10097" w:type="dxa"/>
            <w:gridSpan w:val="3"/>
            <w:shd w:val="clear" w:color="auto" w:fill="auto"/>
          </w:tcPr>
          <w:p w14:paraId="4915B77D" w14:textId="77777777" w:rsidR="001F4D5A" w:rsidRPr="00E528C3" w:rsidRDefault="001F4D5A" w:rsidP="00B930E8">
            <w:pPr>
              <w:rPr>
                <w:rFonts w:ascii="Arial" w:hAnsi="Arial" w:cs="Arial"/>
              </w:rPr>
            </w:pPr>
            <w:r w:rsidRPr="00E528C3">
              <w:rPr>
                <w:rFonts w:ascii="Arial" w:hAnsi="Arial" w:cs="Arial"/>
              </w:rPr>
              <w:t>Officer Commanding</w:t>
            </w:r>
          </w:p>
        </w:tc>
      </w:tr>
      <w:tr w:rsidR="001F4D5A" w:rsidRPr="00E528C3" w14:paraId="479B8C86" w14:textId="77777777" w:rsidTr="002D5856">
        <w:trPr>
          <w:cantSplit/>
        </w:trPr>
        <w:tc>
          <w:tcPr>
            <w:tcW w:w="1171" w:type="dxa"/>
          </w:tcPr>
          <w:p w14:paraId="1ACC424B" w14:textId="77777777" w:rsidR="001F4D5A" w:rsidRPr="00E528C3" w:rsidRDefault="001F4D5A" w:rsidP="00B930E8">
            <w:pPr>
              <w:rPr>
                <w:rFonts w:ascii="Arial" w:hAnsi="Arial" w:cs="Arial"/>
              </w:rPr>
            </w:pPr>
          </w:p>
        </w:tc>
        <w:tc>
          <w:tcPr>
            <w:tcW w:w="2690" w:type="dxa"/>
            <w:shd w:val="clear" w:color="auto" w:fill="auto"/>
          </w:tcPr>
          <w:p w14:paraId="2917F1FE" w14:textId="77777777" w:rsidR="001F4D5A" w:rsidRPr="00E528C3" w:rsidRDefault="001F4D5A" w:rsidP="00B930E8">
            <w:pPr>
              <w:rPr>
                <w:rFonts w:ascii="Arial" w:hAnsi="Arial" w:cs="Arial"/>
              </w:rPr>
            </w:pPr>
            <w:r w:rsidRPr="00E528C3">
              <w:rPr>
                <w:rFonts w:ascii="Arial" w:hAnsi="Arial" w:cs="Arial"/>
              </w:rPr>
              <w:t>RAF</w:t>
            </w:r>
          </w:p>
        </w:tc>
        <w:tc>
          <w:tcPr>
            <w:tcW w:w="10097" w:type="dxa"/>
            <w:gridSpan w:val="3"/>
            <w:shd w:val="clear" w:color="auto" w:fill="auto"/>
          </w:tcPr>
          <w:p w14:paraId="16AB6056" w14:textId="77777777" w:rsidR="001F4D5A" w:rsidRPr="00E528C3" w:rsidRDefault="001F4D5A" w:rsidP="00B930E8">
            <w:pPr>
              <w:rPr>
                <w:rFonts w:ascii="Arial" w:hAnsi="Arial" w:cs="Arial"/>
              </w:rPr>
            </w:pPr>
            <w:r w:rsidRPr="00E528C3">
              <w:rPr>
                <w:rFonts w:ascii="Arial" w:hAnsi="Arial" w:cs="Arial"/>
              </w:rPr>
              <w:t>Royal Air Force</w:t>
            </w:r>
          </w:p>
        </w:tc>
      </w:tr>
      <w:tr w:rsidR="001F4D5A" w:rsidRPr="00E528C3" w14:paraId="1ED9134C" w14:textId="77777777" w:rsidTr="002D5856">
        <w:trPr>
          <w:cantSplit/>
        </w:trPr>
        <w:tc>
          <w:tcPr>
            <w:tcW w:w="1171" w:type="dxa"/>
          </w:tcPr>
          <w:p w14:paraId="356ABCE2" w14:textId="77777777" w:rsidR="001F4D5A" w:rsidRPr="00E528C3" w:rsidRDefault="001F4D5A" w:rsidP="00B930E8">
            <w:pPr>
              <w:rPr>
                <w:rFonts w:ascii="Arial" w:hAnsi="Arial" w:cs="Arial"/>
              </w:rPr>
            </w:pPr>
          </w:p>
        </w:tc>
        <w:tc>
          <w:tcPr>
            <w:tcW w:w="2690" w:type="dxa"/>
            <w:shd w:val="clear" w:color="auto" w:fill="auto"/>
          </w:tcPr>
          <w:p w14:paraId="5ADCF986" w14:textId="77777777" w:rsidR="001F4D5A" w:rsidRPr="00E528C3" w:rsidRDefault="001F4D5A" w:rsidP="00B930E8">
            <w:pPr>
              <w:rPr>
                <w:rFonts w:ascii="Arial" w:hAnsi="Arial" w:cs="Arial"/>
              </w:rPr>
            </w:pPr>
            <w:r w:rsidRPr="00E528C3">
              <w:rPr>
                <w:rFonts w:ascii="Arial" w:hAnsi="Arial" w:cs="Arial"/>
              </w:rPr>
              <w:t>SC</w:t>
            </w:r>
          </w:p>
        </w:tc>
        <w:tc>
          <w:tcPr>
            <w:tcW w:w="10097" w:type="dxa"/>
            <w:gridSpan w:val="3"/>
            <w:shd w:val="clear" w:color="auto" w:fill="auto"/>
          </w:tcPr>
          <w:p w14:paraId="6A5D7832" w14:textId="77777777" w:rsidR="001F4D5A" w:rsidRPr="00E528C3" w:rsidRDefault="001F4D5A" w:rsidP="00B930E8">
            <w:pPr>
              <w:rPr>
                <w:rFonts w:ascii="Arial" w:hAnsi="Arial" w:cs="Arial"/>
              </w:rPr>
            </w:pPr>
            <w:r w:rsidRPr="00E528C3">
              <w:rPr>
                <w:rFonts w:ascii="Arial" w:hAnsi="Arial" w:cs="Arial"/>
              </w:rPr>
              <w:t>Security Check</w:t>
            </w:r>
          </w:p>
        </w:tc>
      </w:tr>
      <w:tr w:rsidR="001F4D5A" w:rsidRPr="00E528C3" w14:paraId="628CE54F" w14:textId="77777777" w:rsidTr="002D5856">
        <w:trPr>
          <w:cantSplit/>
        </w:trPr>
        <w:tc>
          <w:tcPr>
            <w:tcW w:w="1171" w:type="dxa"/>
          </w:tcPr>
          <w:p w14:paraId="08C60B20" w14:textId="77777777" w:rsidR="001F4D5A" w:rsidRPr="00E528C3" w:rsidRDefault="001F4D5A" w:rsidP="00B930E8">
            <w:pPr>
              <w:rPr>
                <w:rFonts w:ascii="Arial" w:hAnsi="Arial" w:cs="Arial"/>
              </w:rPr>
            </w:pPr>
          </w:p>
        </w:tc>
        <w:tc>
          <w:tcPr>
            <w:tcW w:w="2690" w:type="dxa"/>
            <w:shd w:val="clear" w:color="auto" w:fill="auto"/>
          </w:tcPr>
          <w:p w14:paraId="30A58D2A" w14:textId="77777777" w:rsidR="001F4D5A" w:rsidRPr="00E528C3" w:rsidRDefault="001F4D5A" w:rsidP="00B930E8">
            <w:pPr>
              <w:rPr>
                <w:rFonts w:ascii="Arial" w:hAnsi="Arial" w:cs="Arial"/>
              </w:rPr>
            </w:pPr>
            <w:proofErr w:type="spellStart"/>
            <w:r w:rsidRPr="00E528C3">
              <w:rPr>
                <w:rFonts w:ascii="Arial" w:hAnsi="Arial" w:cs="Arial"/>
              </w:rPr>
              <w:t>SoR</w:t>
            </w:r>
            <w:proofErr w:type="spellEnd"/>
          </w:p>
        </w:tc>
        <w:tc>
          <w:tcPr>
            <w:tcW w:w="10097" w:type="dxa"/>
            <w:gridSpan w:val="3"/>
            <w:shd w:val="clear" w:color="auto" w:fill="auto"/>
          </w:tcPr>
          <w:p w14:paraId="5A25431F" w14:textId="77777777" w:rsidR="001F4D5A" w:rsidRPr="00E528C3" w:rsidRDefault="001F4D5A" w:rsidP="00B930E8">
            <w:pPr>
              <w:rPr>
                <w:rFonts w:ascii="Arial" w:hAnsi="Arial" w:cs="Arial"/>
              </w:rPr>
            </w:pPr>
            <w:r w:rsidRPr="00E528C3">
              <w:rPr>
                <w:rFonts w:ascii="Arial" w:hAnsi="Arial" w:cs="Arial"/>
              </w:rPr>
              <w:t>Statement of Requirement</w:t>
            </w:r>
          </w:p>
        </w:tc>
      </w:tr>
      <w:tr w:rsidR="001F4D5A" w:rsidRPr="00E528C3" w14:paraId="17235346" w14:textId="77777777" w:rsidTr="002D5856">
        <w:trPr>
          <w:cantSplit/>
        </w:trPr>
        <w:tc>
          <w:tcPr>
            <w:tcW w:w="1171" w:type="dxa"/>
          </w:tcPr>
          <w:p w14:paraId="5245FADD" w14:textId="77777777" w:rsidR="001F4D5A" w:rsidRPr="00E528C3" w:rsidRDefault="001F4D5A" w:rsidP="00B930E8">
            <w:pPr>
              <w:rPr>
                <w:rFonts w:ascii="Arial" w:hAnsi="Arial" w:cs="Arial"/>
              </w:rPr>
            </w:pPr>
          </w:p>
        </w:tc>
        <w:tc>
          <w:tcPr>
            <w:tcW w:w="12787" w:type="dxa"/>
            <w:gridSpan w:val="4"/>
          </w:tcPr>
          <w:p w14:paraId="61B5D117" w14:textId="77777777" w:rsidR="001F4D5A" w:rsidRPr="00E528C3" w:rsidRDefault="001F4D5A" w:rsidP="00B930E8">
            <w:pPr>
              <w:rPr>
                <w:rFonts w:ascii="Arial" w:hAnsi="Arial" w:cs="Arial"/>
              </w:rPr>
            </w:pPr>
          </w:p>
        </w:tc>
      </w:tr>
      <w:tr w:rsidR="001F4D5A" w:rsidRPr="00E528C3" w14:paraId="467F7024" w14:textId="77777777" w:rsidTr="002D5856">
        <w:trPr>
          <w:cantSplit/>
        </w:trPr>
        <w:tc>
          <w:tcPr>
            <w:tcW w:w="1171" w:type="dxa"/>
          </w:tcPr>
          <w:p w14:paraId="413E57D5" w14:textId="76F141E6" w:rsidR="006F7809" w:rsidRPr="00E528C3" w:rsidRDefault="001F4D5A" w:rsidP="00B930E8">
            <w:pPr>
              <w:rPr>
                <w:rFonts w:ascii="Arial" w:hAnsi="Arial" w:cs="Arial"/>
                <w:b/>
              </w:rPr>
            </w:pPr>
            <w:r w:rsidRPr="00E528C3">
              <w:rPr>
                <w:rFonts w:ascii="Arial" w:hAnsi="Arial" w:cs="Arial"/>
                <w:b/>
              </w:rPr>
              <w:t>A.4</w:t>
            </w:r>
          </w:p>
        </w:tc>
        <w:tc>
          <w:tcPr>
            <w:tcW w:w="12787" w:type="dxa"/>
            <w:gridSpan w:val="4"/>
          </w:tcPr>
          <w:p w14:paraId="0FBC5116" w14:textId="77777777" w:rsidR="001F4D5A" w:rsidRPr="00E528C3" w:rsidRDefault="001F4D5A" w:rsidP="00B930E8">
            <w:pPr>
              <w:rPr>
                <w:rFonts w:ascii="Arial" w:hAnsi="Arial" w:cs="Arial"/>
                <w:b/>
              </w:rPr>
            </w:pPr>
            <w:r w:rsidRPr="00E528C3">
              <w:rPr>
                <w:rFonts w:ascii="Arial" w:hAnsi="Arial" w:cs="Arial"/>
                <w:b/>
              </w:rPr>
              <w:t>References</w:t>
            </w:r>
          </w:p>
        </w:tc>
      </w:tr>
      <w:tr w:rsidR="001F4D5A" w:rsidRPr="00E528C3" w14:paraId="6BEB73E1" w14:textId="77777777" w:rsidTr="002D5856">
        <w:trPr>
          <w:cantSplit/>
        </w:trPr>
        <w:tc>
          <w:tcPr>
            <w:tcW w:w="1171" w:type="dxa"/>
          </w:tcPr>
          <w:p w14:paraId="21FDE2EE" w14:textId="77777777" w:rsidR="001F4D5A" w:rsidRPr="00E528C3" w:rsidRDefault="001F4D5A" w:rsidP="00B930E8">
            <w:pPr>
              <w:rPr>
                <w:rFonts w:ascii="Arial" w:hAnsi="Arial" w:cs="Arial"/>
              </w:rPr>
            </w:pPr>
            <w:r w:rsidRPr="00E528C3">
              <w:rPr>
                <w:rFonts w:ascii="Arial" w:hAnsi="Arial" w:cs="Arial"/>
              </w:rPr>
              <w:t>A.4.a</w:t>
            </w:r>
          </w:p>
        </w:tc>
        <w:tc>
          <w:tcPr>
            <w:tcW w:w="12787" w:type="dxa"/>
            <w:gridSpan w:val="4"/>
          </w:tcPr>
          <w:p w14:paraId="23F793BD" w14:textId="77777777" w:rsidR="001F4D5A" w:rsidRPr="00E528C3" w:rsidRDefault="001F4D5A" w:rsidP="00B930E8">
            <w:pPr>
              <w:rPr>
                <w:rFonts w:ascii="Arial" w:hAnsi="Arial" w:cs="Arial"/>
              </w:rPr>
            </w:pPr>
            <w:r w:rsidRPr="00E528C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1F4D5A" w:rsidRPr="00E528C3" w14:paraId="2F3337FD" w14:textId="77777777" w:rsidTr="002D5856">
        <w:trPr>
          <w:cantSplit/>
        </w:trPr>
        <w:tc>
          <w:tcPr>
            <w:tcW w:w="1171" w:type="dxa"/>
          </w:tcPr>
          <w:p w14:paraId="42C95DBF" w14:textId="77777777" w:rsidR="001F4D5A" w:rsidRPr="00E528C3" w:rsidRDefault="001F4D5A" w:rsidP="00B930E8">
            <w:pPr>
              <w:rPr>
                <w:rFonts w:ascii="Arial" w:hAnsi="Arial" w:cs="Arial"/>
              </w:rPr>
            </w:pPr>
          </w:p>
        </w:tc>
        <w:tc>
          <w:tcPr>
            <w:tcW w:w="3885" w:type="dxa"/>
            <w:gridSpan w:val="2"/>
            <w:shd w:val="clear" w:color="auto" w:fill="auto"/>
          </w:tcPr>
          <w:p w14:paraId="421E4E84" w14:textId="77777777" w:rsidR="001F4D5A" w:rsidRPr="0093101E" w:rsidRDefault="001F4D5A" w:rsidP="00B930E8">
            <w:pPr>
              <w:rPr>
                <w:rFonts w:ascii="Arial" w:hAnsi="Arial" w:cs="Arial"/>
                <w:sz w:val="18"/>
                <w:szCs w:val="18"/>
                <w:u w:val="single"/>
              </w:rPr>
            </w:pPr>
            <w:r w:rsidRPr="0093101E">
              <w:rPr>
                <w:rFonts w:ascii="Arial" w:hAnsi="Arial" w:cs="Arial"/>
                <w:sz w:val="18"/>
                <w:szCs w:val="18"/>
                <w:u w:val="single"/>
              </w:rPr>
              <w:t>Reference</w:t>
            </w:r>
          </w:p>
        </w:tc>
        <w:tc>
          <w:tcPr>
            <w:tcW w:w="1548" w:type="dxa"/>
            <w:shd w:val="clear" w:color="auto" w:fill="auto"/>
          </w:tcPr>
          <w:p w14:paraId="1FB6E789" w14:textId="77777777" w:rsidR="001F4D5A" w:rsidRPr="00DC122C" w:rsidRDefault="001F4D5A" w:rsidP="00B930E8">
            <w:pPr>
              <w:rPr>
                <w:rFonts w:ascii="Arial" w:hAnsi="Arial" w:cs="Arial"/>
                <w:sz w:val="18"/>
                <w:szCs w:val="18"/>
                <w:u w:val="single"/>
              </w:rPr>
            </w:pPr>
            <w:r w:rsidRPr="00DC122C">
              <w:rPr>
                <w:rFonts w:ascii="Arial" w:hAnsi="Arial" w:cs="Arial"/>
                <w:sz w:val="18"/>
                <w:szCs w:val="18"/>
                <w:u w:val="single"/>
              </w:rPr>
              <w:t>Version</w:t>
            </w:r>
          </w:p>
        </w:tc>
        <w:tc>
          <w:tcPr>
            <w:tcW w:w="7354" w:type="dxa"/>
            <w:shd w:val="clear" w:color="auto" w:fill="auto"/>
          </w:tcPr>
          <w:p w14:paraId="46DD347B" w14:textId="77777777" w:rsidR="001F4D5A" w:rsidRPr="00E528C3" w:rsidRDefault="001F4D5A" w:rsidP="00B930E8">
            <w:pPr>
              <w:rPr>
                <w:rFonts w:ascii="Arial" w:hAnsi="Arial" w:cs="Arial"/>
                <w:u w:val="single"/>
              </w:rPr>
            </w:pPr>
            <w:r w:rsidRPr="00E528C3">
              <w:rPr>
                <w:rFonts w:ascii="Arial" w:hAnsi="Arial" w:cs="Arial"/>
                <w:u w:val="single"/>
              </w:rPr>
              <w:t>Source</w:t>
            </w:r>
          </w:p>
        </w:tc>
      </w:tr>
      <w:tr w:rsidR="001F4D5A" w:rsidRPr="00E528C3" w14:paraId="32A3719E" w14:textId="77777777" w:rsidTr="002D5856">
        <w:trPr>
          <w:cantSplit/>
        </w:trPr>
        <w:tc>
          <w:tcPr>
            <w:tcW w:w="1171" w:type="dxa"/>
          </w:tcPr>
          <w:p w14:paraId="5AF7AE90" w14:textId="77777777" w:rsidR="001F4D5A" w:rsidRPr="00E528C3" w:rsidRDefault="001F4D5A" w:rsidP="00B930E8">
            <w:pPr>
              <w:rPr>
                <w:rFonts w:ascii="Arial" w:hAnsi="Arial" w:cs="Arial"/>
              </w:rPr>
            </w:pPr>
          </w:p>
        </w:tc>
        <w:tc>
          <w:tcPr>
            <w:tcW w:w="3885" w:type="dxa"/>
            <w:gridSpan w:val="2"/>
            <w:shd w:val="clear" w:color="auto" w:fill="auto"/>
          </w:tcPr>
          <w:p w14:paraId="6AF0B95B" w14:textId="77777777" w:rsidR="001F4D5A" w:rsidRPr="0093101E" w:rsidRDefault="001F4D5A" w:rsidP="00B930E8">
            <w:pPr>
              <w:rPr>
                <w:rFonts w:ascii="Arial" w:hAnsi="Arial" w:cs="Arial"/>
                <w:sz w:val="18"/>
                <w:szCs w:val="18"/>
              </w:rPr>
            </w:pPr>
            <w:r w:rsidRPr="0093101E">
              <w:rPr>
                <w:rFonts w:ascii="Arial" w:hAnsi="Arial" w:cs="Arial"/>
                <w:sz w:val="18"/>
                <w:szCs w:val="18"/>
              </w:rPr>
              <w:t>Data Protection Act 1998</w:t>
            </w:r>
          </w:p>
        </w:tc>
        <w:tc>
          <w:tcPr>
            <w:tcW w:w="1548" w:type="dxa"/>
            <w:shd w:val="clear" w:color="auto" w:fill="auto"/>
          </w:tcPr>
          <w:p w14:paraId="3003B93E" w14:textId="77777777" w:rsidR="001F4D5A" w:rsidRPr="00DC122C" w:rsidRDefault="001F4D5A" w:rsidP="00B930E8">
            <w:pPr>
              <w:rPr>
                <w:rFonts w:ascii="Arial" w:hAnsi="Arial" w:cs="Arial"/>
                <w:sz w:val="18"/>
                <w:szCs w:val="18"/>
              </w:rPr>
            </w:pPr>
            <w:r w:rsidRPr="00DC122C">
              <w:rPr>
                <w:rFonts w:ascii="Arial" w:hAnsi="Arial" w:cs="Arial"/>
                <w:sz w:val="18"/>
                <w:szCs w:val="18"/>
              </w:rPr>
              <w:t>1998 c. 29</w:t>
            </w:r>
          </w:p>
        </w:tc>
        <w:tc>
          <w:tcPr>
            <w:tcW w:w="7354" w:type="dxa"/>
            <w:shd w:val="clear" w:color="auto" w:fill="auto"/>
          </w:tcPr>
          <w:p w14:paraId="19E649A1" w14:textId="0E177DAE" w:rsidR="001F4D5A" w:rsidRPr="00F62BC0" w:rsidRDefault="008660AE" w:rsidP="00B930E8">
            <w:pPr>
              <w:rPr>
                <w:rFonts w:ascii="Arial" w:hAnsi="Arial" w:cs="Arial"/>
                <w:sz w:val="18"/>
              </w:rPr>
            </w:pPr>
            <w:hyperlink r:id="rId11" w:history="1">
              <w:r w:rsidR="00F62BC0" w:rsidRPr="00F62BC0">
                <w:rPr>
                  <w:rStyle w:val="Hyperlink"/>
                  <w:rFonts w:ascii="Arial" w:hAnsi="Arial" w:cs="Arial"/>
                  <w:sz w:val="18"/>
                </w:rPr>
                <w:t>http://www.legislation.gov.uk/ukpga/1998/29/contents</w:t>
              </w:r>
            </w:hyperlink>
            <w:r w:rsidR="00F62BC0" w:rsidRPr="00F62BC0">
              <w:rPr>
                <w:rFonts w:ascii="Arial" w:hAnsi="Arial" w:cs="Arial"/>
                <w:sz w:val="18"/>
              </w:rPr>
              <w:t xml:space="preserve"> </w:t>
            </w:r>
          </w:p>
        </w:tc>
      </w:tr>
      <w:tr w:rsidR="001F4D5A" w:rsidRPr="00E528C3" w14:paraId="4FB05F25" w14:textId="77777777" w:rsidTr="002D5856">
        <w:trPr>
          <w:cantSplit/>
        </w:trPr>
        <w:tc>
          <w:tcPr>
            <w:tcW w:w="1171" w:type="dxa"/>
          </w:tcPr>
          <w:p w14:paraId="053343A4" w14:textId="77777777" w:rsidR="001F4D5A" w:rsidRPr="00E528C3" w:rsidRDefault="001F4D5A" w:rsidP="00B930E8">
            <w:pPr>
              <w:rPr>
                <w:rFonts w:ascii="Arial" w:hAnsi="Arial" w:cs="Arial"/>
              </w:rPr>
            </w:pPr>
          </w:p>
        </w:tc>
        <w:tc>
          <w:tcPr>
            <w:tcW w:w="3885" w:type="dxa"/>
            <w:gridSpan w:val="2"/>
            <w:shd w:val="clear" w:color="auto" w:fill="auto"/>
          </w:tcPr>
          <w:p w14:paraId="0DFC8DD5" w14:textId="77777777" w:rsidR="001F4D5A" w:rsidRPr="0093101E" w:rsidRDefault="001F4D5A" w:rsidP="00B930E8">
            <w:pPr>
              <w:rPr>
                <w:rFonts w:ascii="Arial" w:hAnsi="Arial" w:cs="Arial"/>
                <w:sz w:val="18"/>
                <w:szCs w:val="18"/>
              </w:rPr>
            </w:pPr>
            <w:r w:rsidRPr="0093101E">
              <w:rPr>
                <w:rFonts w:ascii="Arial" w:hAnsi="Arial" w:cs="Arial"/>
                <w:sz w:val="18"/>
                <w:szCs w:val="18"/>
              </w:rPr>
              <w:t>Government Security Classifications</w:t>
            </w:r>
          </w:p>
          <w:p w14:paraId="7757B242" w14:textId="5F66865B" w:rsidR="00F62BC0" w:rsidRPr="0093101E" w:rsidRDefault="00F62BC0" w:rsidP="00B930E8">
            <w:pPr>
              <w:rPr>
                <w:rFonts w:ascii="Arial" w:hAnsi="Arial" w:cs="Arial"/>
                <w:sz w:val="18"/>
                <w:szCs w:val="18"/>
              </w:rPr>
            </w:pPr>
            <w:r w:rsidRPr="0093101E">
              <w:rPr>
                <w:rFonts w:ascii="Arial" w:hAnsi="Arial" w:cs="Arial"/>
                <w:sz w:val="18"/>
                <w:szCs w:val="18"/>
              </w:rPr>
              <w:t>Joint Service Publication 441</w:t>
            </w:r>
          </w:p>
          <w:p w14:paraId="674464AB" w14:textId="75AC01D5" w:rsidR="00F62BC0" w:rsidRPr="0093101E" w:rsidRDefault="00F62BC0" w:rsidP="00B930E8">
            <w:pPr>
              <w:rPr>
                <w:rFonts w:ascii="Arial" w:hAnsi="Arial" w:cs="Arial"/>
                <w:sz w:val="18"/>
                <w:szCs w:val="18"/>
              </w:rPr>
            </w:pPr>
            <w:r w:rsidRPr="0093101E">
              <w:rPr>
                <w:rFonts w:ascii="Arial" w:hAnsi="Arial" w:cs="Arial"/>
                <w:sz w:val="18"/>
                <w:szCs w:val="18"/>
              </w:rPr>
              <w:t>Joint Service Publication 604</w:t>
            </w:r>
          </w:p>
          <w:p w14:paraId="31EAA18D" w14:textId="22FA33BC" w:rsidR="00F62BC0" w:rsidRPr="0093101E" w:rsidRDefault="00F62BC0" w:rsidP="00B930E8">
            <w:pPr>
              <w:rPr>
                <w:rFonts w:ascii="Arial" w:hAnsi="Arial" w:cs="Arial"/>
                <w:sz w:val="18"/>
                <w:szCs w:val="18"/>
              </w:rPr>
            </w:pPr>
            <w:r w:rsidRPr="0093101E">
              <w:rPr>
                <w:rFonts w:ascii="Arial" w:hAnsi="Arial" w:cs="Arial"/>
                <w:sz w:val="18"/>
                <w:szCs w:val="18"/>
              </w:rPr>
              <w:t>Joint Service Publication 740</w:t>
            </w:r>
          </w:p>
          <w:p w14:paraId="521A2FB2" w14:textId="77777777" w:rsidR="00DC122C" w:rsidRDefault="00DC122C" w:rsidP="00B930E8">
            <w:pPr>
              <w:rPr>
                <w:rFonts w:ascii="Arial" w:hAnsi="Arial" w:cs="Arial"/>
                <w:sz w:val="18"/>
                <w:szCs w:val="18"/>
              </w:rPr>
            </w:pPr>
          </w:p>
          <w:p w14:paraId="7B02E2A1" w14:textId="592DEE42" w:rsidR="00F62BC0" w:rsidRPr="0093101E" w:rsidRDefault="00F62BC0" w:rsidP="00B930E8">
            <w:pPr>
              <w:rPr>
                <w:rFonts w:ascii="Arial" w:hAnsi="Arial" w:cs="Arial"/>
                <w:sz w:val="18"/>
                <w:szCs w:val="18"/>
              </w:rPr>
            </w:pPr>
            <w:r w:rsidRPr="0093101E">
              <w:rPr>
                <w:rFonts w:ascii="Arial" w:hAnsi="Arial" w:cs="Arial"/>
                <w:sz w:val="18"/>
                <w:szCs w:val="18"/>
              </w:rPr>
              <w:t>Joint Service Publication 892</w:t>
            </w:r>
          </w:p>
          <w:p w14:paraId="1AB6A8D9" w14:textId="3F8EF806" w:rsidR="00F62BC0" w:rsidRPr="0093101E" w:rsidRDefault="00F62BC0" w:rsidP="00B930E8">
            <w:pPr>
              <w:rPr>
                <w:rFonts w:ascii="Arial" w:hAnsi="Arial" w:cs="Arial"/>
                <w:sz w:val="18"/>
                <w:szCs w:val="18"/>
              </w:rPr>
            </w:pPr>
            <w:r w:rsidRPr="0093101E">
              <w:rPr>
                <w:rFonts w:ascii="Arial" w:hAnsi="Arial" w:cs="Arial"/>
                <w:sz w:val="18"/>
                <w:szCs w:val="18"/>
              </w:rPr>
              <w:t>Air Publication 3085</w:t>
            </w:r>
          </w:p>
        </w:tc>
        <w:tc>
          <w:tcPr>
            <w:tcW w:w="1548" w:type="dxa"/>
            <w:shd w:val="clear" w:color="auto" w:fill="auto"/>
          </w:tcPr>
          <w:p w14:paraId="3FC296C4" w14:textId="77777777" w:rsidR="001F4D5A" w:rsidRPr="00DC122C" w:rsidRDefault="001F4D5A" w:rsidP="00B930E8">
            <w:pPr>
              <w:rPr>
                <w:rFonts w:ascii="Arial" w:hAnsi="Arial" w:cs="Arial"/>
                <w:sz w:val="18"/>
                <w:szCs w:val="18"/>
              </w:rPr>
            </w:pPr>
            <w:r w:rsidRPr="00DC122C">
              <w:rPr>
                <w:rFonts w:ascii="Arial" w:hAnsi="Arial" w:cs="Arial"/>
                <w:sz w:val="18"/>
                <w:szCs w:val="18"/>
              </w:rPr>
              <w:t>1.0</w:t>
            </w:r>
          </w:p>
          <w:p w14:paraId="5AED7985" w14:textId="77777777" w:rsidR="000E3248" w:rsidRPr="00DC122C" w:rsidRDefault="000E3248" w:rsidP="00B930E8">
            <w:pPr>
              <w:rPr>
                <w:rFonts w:ascii="Arial" w:hAnsi="Arial" w:cs="Arial"/>
                <w:sz w:val="18"/>
                <w:szCs w:val="18"/>
              </w:rPr>
            </w:pPr>
          </w:p>
          <w:p w14:paraId="0B4A8623" w14:textId="77777777" w:rsidR="000E3248" w:rsidRPr="00DC122C" w:rsidRDefault="000E3248" w:rsidP="00B930E8">
            <w:pPr>
              <w:rPr>
                <w:rFonts w:ascii="Arial" w:hAnsi="Arial" w:cs="Arial"/>
                <w:sz w:val="18"/>
                <w:szCs w:val="18"/>
              </w:rPr>
            </w:pPr>
          </w:p>
          <w:p w14:paraId="2B8BC102" w14:textId="77777777" w:rsidR="000E3248" w:rsidRPr="00DC122C" w:rsidRDefault="000E3248" w:rsidP="00B930E8">
            <w:pPr>
              <w:rPr>
                <w:rFonts w:ascii="Arial" w:hAnsi="Arial" w:cs="Arial"/>
                <w:sz w:val="18"/>
                <w:szCs w:val="18"/>
              </w:rPr>
            </w:pPr>
          </w:p>
          <w:p w14:paraId="4C5CADA8" w14:textId="77777777" w:rsidR="000E3248" w:rsidRPr="00DC122C" w:rsidRDefault="000E3248" w:rsidP="00B930E8">
            <w:pPr>
              <w:rPr>
                <w:rFonts w:ascii="Arial" w:hAnsi="Arial" w:cs="Arial"/>
                <w:sz w:val="18"/>
                <w:szCs w:val="18"/>
              </w:rPr>
            </w:pPr>
          </w:p>
          <w:p w14:paraId="4E3A495A" w14:textId="77777777" w:rsidR="000E3248" w:rsidRPr="00DC122C" w:rsidRDefault="000E3248" w:rsidP="00B930E8">
            <w:pPr>
              <w:rPr>
                <w:rFonts w:ascii="Arial" w:hAnsi="Arial" w:cs="Arial"/>
                <w:sz w:val="18"/>
                <w:szCs w:val="18"/>
              </w:rPr>
            </w:pPr>
          </w:p>
          <w:p w14:paraId="4A0CEDEE" w14:textId="77777777" w:rsidR="000E3248" w:rsidRPr="00DC122C" w:rsidRDefault="000E3248" w:rsidP="00B930E8">
            <w:pPr>
              <w:rPr>
                <w:rFonts w:ascii="Arial" w:hAnsi="Arial" w:cs="Arial"/>
                <w:sz w:val="18"/>
                <w:szCs w:val="18"/>
              </w:rPr>
            </w:pPr>
          </w:p>
          <w:p w14:paraId="5F55DF2D" w14:textId="77777777" w:rsidR="00FE7C17" w:rsidRDefault="00FE7C17" w:rsidP="00B930E8">
            <w:pPr>
              <w:rPr>
                <w:rFonts w:ascii="Arial" w:hAnsi="Arial" w:cs="Arial"/>
                <w:sz w:val="18"/>
                <w:szCs w:val="18"/>
              </w:rPr>
            </w:pPr>
          </w:p>
          <w:p w14:paraId="6C783E22" w14:textId="58FB0DAD" w:rsidR="000E3248" w:rsidRPr="00DC122C" w:rsidRDefault="000E3248" w:rsidP="00B930E8">
            <w:pPr>
              <w:rPr>
                <w:rFonts w:ascii="Arial" w:hAnsi="Arial" w:cs="Arial"/>
                <w:sz w:val="18"/>
                <w:szCs w:val="18"/>
              </w:rPr>
            </w:pPr>
          </w:p>
        </w:tc>
        <w:tc>
          <w:tcPr>
            <w:tcW w:w="7354" w:type="dxa"/>
            <w:shd w:val="clear" w:color="auto" w:fill="auto"/>
          </w:tcPr>
          <w:p w14:paraId="540E6940" w14:textId="043E8251" w:rsidR="001F4D5A" w:rsidRPr="00F62BC0" w:rsidRDefault="008660AE" w:rsidP="00B930E8">
            <w:pPr>
              <w:rPr>
                <w:rFonts w:ascii="Arial" w:hAnsi="Arial" w:cs="Arial"/>
                <w:sz w:val="18"/>
              </w:rPr>
            </w:pPr>
            <w:hyperlink r:id="rId12" w:history="1">
              <w:r w:rsidR="00F62BC0" w:rsidRPr="00F62BC0">
                <w:rPr>
                  <w:rStyle w:val="Hyperlink"/>
                  <w:rFonts w:ascii="Arial" w:hAnsi="Arial" w:cs="Arial"/>
                  <w:sz w:val="18"/>
                </w:rPr>
                <w:t>https://www.gov.uk/government/publications/government-security-classifications</w:t>
              </w:r>
            </w:hyperlink>
          </w:p>
          <w:p w14:paraId="00C8E72B" w14:textId="6CCF54DA" w:rsidR="000E75CA" w:rsidRDefault="008660AE" w:rsidP="003E0E65">
            <w:pPr>
              <w:rPr>
                <w:rFonts w:ascii="Arial" w:hAnsi="Arial" w:cs="Arial"/>
                <w:sz w:val="18"/>
              </w:rPr>
            </w:pPr>
            <w:hyperlink r:id="rId13" w:history="1">
              <w:r w:rsidR="007350D0" w:rsidRPr="003E0E65">
                <w:rPr>
                  <w:rStyle w:val="Hyperlink"/>
                  <w:rFonts w:ascii="Arial" w:eastAsiaTheme="minorHAnsi" w:hAnsi="Arial" w:cs="Arial"/>
                  <w:bCs/>
                  <w:sz w:val="18"/>
                  <w:lang w:eastAsia="en-US"/>
                </w:rPr>
                <w:t>http://jspwiki.mcp.r.mil.uk/jsp441/index.php/JSP_441</w:t>
              </w:r>
            </w:hyperlink>
            <w:r w:rsidR="003E0E65">
              <w:rPr>
                <w:rFonts w:cs="Arial"/>
                <w:bCs/>
                <w:sz w:val="18"/>
              </w:rPr>
              <w:t xml:space="preserve"> (MODNET)</w:t>
            </w:r>
          </w:p>
          <w:p w14:paraId="32FC2184" w14:textId="314630EA" w:rsidR="000E75CA" w:rsidRDefault="008660AE" w:rsidP="000E75CA">
            <w:pPr>
              <w:rPr>
                <w:rFonts w:ascii="Arial" w:hAnsi="Arial" w:cs="Arial"/>
                <w:sz w:val="18"/>
              </w:rPr>
            </w:pPr>
            <w:hyperlink r:id="rId14" w:history="1">
              <w:r w:rsidR="000E75CA" w:rsidRPr="003E0E65">
                <w:rPr>
                  <w:rStyle w:val="Hyperlink"/>
                  <w:rFonts w:ascii="Arial" w:eastAsiaTheme="minorHAnsi" w:hAnsi="Arial" w:cs="Arial"/>
                  <w:bCs/>
                  <w:sz w:val="18"/>
                  <w:lang w:eastAsia="en-US"/>
                </w:rPr>
                <w:t>http://jsp604.r.mil.uk/</w:t>
              </w:r>
            </w:hyperlink>
            <w:r w:rsidR="003E0E65">
              <w:rPr>
                <w:rFonts w:cs="Arial"/>
                <w:bCs/>
                <w:sz w:val="18"/>
              </w:rPr>
              <w:t xml:space="preserve"> (MODNET)</w:t>
            </w:r>
          </w:p>
          <w:p w14:paraId="385F798E" w14:textId="77872987" w:rsidR="00D22D0D" w:rsidRDefault="008660AE" w:rsidP="00D22D0D">
            <w:pPr>
              <w:rPr>
                <w:rFonts w:ascii="Arial" w:hAnsi="Arial" w:cs="Arial"/>
                <w:sz w:val="18"/>
              </w:rPr>
            </w:pPr>
            <w:hyperlink r:id="rId15" w:history="1">
              <w:r w:rsidR="00D22D0D" w:rsidRPr="003E0E65">
                <w:rPr>
                  <w:rStyle w:val="Hyperlink"/>
                  <w:rFonts w:ascii="Arial" w:eastAsiaTheme="minorHAnsi" w:hAnsi="Arial" w:cs="Arial"/>
                  <w:bCs/>
                  <w:sz w:val="18"/>
                  <w:lang w:eastAsia="en-US"/>
                </w:rPr>
                <w:t>https://modgovuk.sharepoint.com/sites/defnet/JFC/Pages/Information-Portal.aspx</w:t>
              </w:r>
            </w:hyperlink>
            <w:r w:rsidR="0093101E">
              <w:rPr>
                <w:rFonts w:cs="Arial"/>
                <w:bCs/>
                <w:sz w:val="18"/>
              </w:rPr>
              <w:t xml:space="preserve"> (MODNET)</w:t>
            </w:r>
          </w:p>
          <w:p w14:paraId="21C54869" w14:textId="77777777" w:rsidR="00D22D0D" w:rsidRDefault="008660AE" w:rsidP="00D22D0D">
            <w:pPr>
              <w:rPr>
                <w:rFonts w:cs="Arial"/>
                <w:bCs/>
                <w:sz w:val="18"/>
              </w:rPr>
            </w:pPr>
            <w:hyperlink r:id="rId16" w:history="1">
              <w:r w:rsidR="00D22D0D" w:rsidRPr="003E0E65">
                <w:rPr>
                  <w:rStyle w:val="Hyperlink"/>
                  <w:rFonts w:ascii="Arial" w:eastAsiaTheme="minorHAnsi" w:hAnsi="Arial" w:cs="Arial"/>
                  <w:bCs/>
                  <w:sz w:val="18"/>
                  <w:lang w:eastAsia="en-US"/>
                </w:rPr>
                <w:t>https://modgovuk.sharepoint.com/sites/defnet/HOCS/Pages/JSP892.aspx</w:t>
              </w:r>
            </w:hyperlink>
            <w:r w:rsidR="003E0E65">
              <w:rPr>
                <w:rFonts w:cs="Arial"/>
                <w:bCs/>
                <w:sz w:val="18"/>
              </w:rPr>
              <w:t xml:space="preserve"> (MODNET)</w:t>
            </w:r>
          </w:p>
          <w:p w14:paraId="5BF48C1F" w14:textId="6C7CBFA2" w:rsidR="00E47A06" w:rsidRPr="00E47A06" w:rsidRDefault="008660AE" w:rsidP="00E47A06">
            <w:pPr>
              <w:rPr>
                <w:rFonts w:ascii="Arial" w:hAnsi="Arial" w:cs="Arial"/>
                <w:sz w:val="18"/>
              </w:rPr>
            </w:pPr>
            <w:hyperlink r:id="rId17" w:history="1">
              <w:r w:rsidR="00E47A06" w:rsidRPr="00E47A06">
                <w:rPr>
                  <w:rStyle w:val="Hyperlink"/>
                  <w:rFonts w:ascii="Arial" w:eastAsiaTheme="minorHAnsi" w:hAnsi="Arial" w:cs="Arial"/>
                  <w:bCs/>
                  <w:sz w:val="18"/>
                  <w:lang w:eastAsia="en-US"/>
                </w:rPr>
                <w:t>https://modgovuk.sharepoint.com/teams/8195/Pages/AP3085.aspx</w:t>
              </w:r>
            </w:hyperlink>
            <w:r w:rsidR="005B2264">
              <w:rPr>
                <w:rStyle w:val="Hyperlink"/>
                <w:rFonts w:cs="Arial"/>
                <w:sz w:val="18"/>
              </w:rPr>
              <w:t xml:space="preserve"> </w:t>
            </w:r>
            <w:r w:rsidR="005B2264">
              <w:rPr>
                <w:rStyle w:val="Hyperlink"/>
                <w:sz w:val="18"/>
              </w:rPr>
              <w:t>(MODNET)</w:t>
            </w:r>
          </w:p>
        </w:tc>
      </w:tr>
      <w:tr w:rsidR="001F4D5A" w:rsidRPr="006F4FFE" w14:paraId="2C53350C" w14:textId="77777777" w:rsidTr="002D5856">
        <w:trPr>
          <w:cantSplit/>
        </w:trPr>
        <w:tc>
          <w:tcPr>
            <w:tcW w:w="1171" w:type="dxa"/>
          </w:tcPr>
          <w:p w14:paraId="667ACA9C" w14:textId="77777777" w:rsidR="001F4D5A" w:rsidRPr="006F4FFE" w:rsidRDefault="001F4D5A" w:rsidP="00B930E8">
            <w:pPr>
              <w:rPr>
                <w:rFonts w:ascii="Arial" w:hAnsi="Arial" w:cs="Arial"/>
              </w:rPr>
            </w:pPr>
          </w:p>
        </w:tc>
        <w:tc>
          <w:tcPr>
            <w:tcW w:w="12787" w:type="dxa"/>
            <w:gridSpan w:val="4"/>
          </w:tcPr>
          <w:p w14:paraId="0FBBA26F" w14:textId="77777777" w:rsidR="001F4D5A" w:rsidRPr="006F4FFE" w:rsidRDefault="001F4D5A" w:rsidP="00B930E8">
            <w:pPr>
              <w:rPr>
                <w:rFonts w:ascii="Arial" w:hAnsi="Arial" w:cs="Arial"/>
              </w:rPr>
            </w:pPr>
          </w:p>
        </w:tc>
      </w:tr>
      <w:tr w:rsidR="00F13B50" w:rsidRPr="00E528C3" w14:paraId="19FA40CD" w14:textId="77777777" w:rsidTr="002D5856">
        <w:trPr>
          <w:cantSplit/>
        </w:trPr>
        <w:tc>
          <w:tcPr>
            <w:tcW w:w="1171" w:type="dxa"/>
          </w:tcPr>
          <w:p w14:paraId="0F26D418" w14:textId="2E4D9857" w:rsidR="006F7809" w:rsidRPr="00E528C3" w:rsidRDefault="00F13B50" w:rsidP="00B930E8">
            <w:pPr>
              <w:rPr>
                <w:rFonts w:ascii="Arial" w:hAnsi="Arial" w:cs="Arial"/>
                <w:b/>
              </w:rPr>
            </w:pPr>
            <w:r w:rsidRPr="00E528C3">
              <w:rPr>
                <w:rFonts w:ascii="Arial" w:hAnsi="Arial" w:cs="Arial"/>
                <w:b/>
              </w:rPr>
              <w:t>A.5</w:t>
            </w:r>
          </w:p>
        </w:tc>
        <w:tc>
          <w:tcPr>
            <w:tcW w:w="12787" w:type="dxa"/>
            <w:gridSpan w:val="4"/>
          </w:tcPr>
          <w:p w14:paraId="5FA3622D" w14:textId="37F2F277" w:rsidR="00F13B50" w:rsidRPr="00E528C3" w:rsidRDefault="00866A9D" w:rsidP="00B930E8">
            <w:pPr>
              <w:rPr>
                <w:rFonts w:ascii="Arial" w:hAnsi="Arial" w:cs="Arial"/>
                <w:b/>
              </w:rPr>
            </w:pPr>
            <w:r>
              <w:rPr>
                <w:rFonts w:ascii="Arial" w:hAnsi="Arial" w:cs="Arial"/>
                <w:b/>
              </w:rPr>
              <w:t>Site</w:t>
            </w:r>
          </w:p>
        </w:tc>
      </w:tr>
      <w:tr w:rsidR="00F13B50" w:rsidRPr="00E528C3" w14:paraId="11CD0CCC" w14:textId="77777777" w:rsidTr="002D5856">
        <w:trPr>
          <w:cantSplit/>
        </w:trPr>
        <w:tc>
          <w:tcPr>
            <w:tcW w:w="1171" w:type="dxa"/>
          </w:tcPr>
          <w:p w14:paraId="6A4CA4D6" w14:textId="78015401" w:rsidR="00F13B50" w:rsidRPr="00E528C3" w:rsidRDefault="00866A9D" w:rsidP="00B930E8">
            <w:pPr>
              <w:rPr>
                <w:rFonts w:ascii="Arial" w:hAnsi="Arial" w:cs="Arial"/>
              </w:rPr>
            </w:pPr>
            <w:r>
              <w:rPr>
                <w:rFonts w:ascii="Arial" w:hAnsi="Arial" w:cs="Arial"/>
              </w:rPr>
              <w:t>A.5.a</w:t>
            </w:r>
          </w:p>
        </w:tc>
        <w:tc>
          <w:tcPr>
            <w:tcW w:w="12787" w:type="dxa"/>
            <w:gridSpan w:val="4"/>
          </w:tcPr>
          <w:p w14:paraId="2A5B1D09" w14:textId="2077FEFF" w:rsidR="007E5480" w:rsidRDefault="007E5480" w:rsidP="00B930E8">
            <w:pPr>
              <w:rPr>
                <w:rFonts w:asciiTheme="minorHAnsi" w:hAnsiTheme="minorHAnsi" w:cstheme="minorHAnsi"/>
              </w:rPr>
            </w:pPr>
            <w:r>
              <w:rPr>
                <w:rFonts w:asciiTheme="minorHAnsi" w:hAnsiTheme="minorHAnsi" w:cstheme="minorHAnsi"/>
              </w:rPr>
              <w:t>Air Command</w:t>
            </w:r>
          </w:p>
          <w:p w14:paraId="240E02EE" w14:textId="752843B7" w:rsidR="007E5480" w:rsidRDefault="007E5480" w:rsidP="00B930E8">
            <w:pPr>
              <w:rPr>
                <w:rFonts w:asciiTheme="minorHAnsi" w:hAnsiTheme="minorHAnsi" w:cstheme="minorHAnsi"/>
              </w:rPr>
            </w:pPr>
            <w:r>
              <w:rPr>
                <w:rFonts w:asciiTheme="minorHAnsi" w:hAnsiTheme="minorHAnsi" w:cstheme="minorHAnsi"/>
              </w:rPr>
              <w:t>RAF High Wycombe</w:t>
            </w:r>
          </w:p>
          <w:p w14:paraId="7AA915C4" w14:textId="57FD6550" w:rsidR="00CE7D34" w:rsidRDefault="00BE6991" w:rsidP="00B930E8">
            <w:pPr>
              <w:rPr>
                <w:rFonts w:asciiTheme="minorHAnsi" w:hAnsiTheme="minorHAnsi" w:cstheme="minorHAnsi"/>
              </w:rPr>
            </w:pPr>
            <w:r>
              <w:rPr>
                <w:rFonts w:asciiTheme="minorHAnsi" w:hAnsiTheme="minorHAnsi" w:cstheme="minorHAnsi"/>
              </w:rPr>
              <w:t>Walter’s Ash</w:t>
            </w:r>
          </w:p>
          <w:p w14:paraId="5812E7CA" w14:textId="35A29679" w:rsidR="00B04521" w:rsidRDefault="00B04521" w:rsidP="00B930E8">
            <w:pPr>
              <w:rPr>
                <w:rFonts w:asciiTheme="minorHAnsi" w:hAnsiTheme="minorHAnsi" w:cstheme="minorHAnsi"/>
              </w:rPr>
            </w:pPr>
            <w:r>
              <w:rPr>
                <w:rFonts w:asciiTheme="minorHAnsi" w:hAnsiTheme="minorHAnsi" w:cstheme="minorHAnsi"/>
              </w:rPr>
              <w:t>Buckinghamshire</w:t>
            </w:r>
          </w:p>
          <w:p w14:paraId="299242AB" w14:textId="490FDF53" w:rsidR="00BE6991" w:rsidRDefault="00BE6991" w:rsidP="00B930E8">
            <w:pPr>
              <w:rPr>
                <w:rFonts w:asciiTheme="minorHAnsi" w:hAnsiTheme="minorHAnsi" w:cstheme="minorHAnsi"/>
              </w:rPr>
            </w:pPr>
            <w:r>
              <w:rPr>
                <w:rFonts w:asciiTheme="minorHAnsi" w:hAnsiTheme="minorHAnsi" w:cstheme="minorHAnsi"/>
              </w:rPr>
              <w:t>HP14 4UE</w:t>
            </w:r>
          </w:p>
          <w:p w14:paraId="195CA25A" w14:textId="29899E93" w:rsidR="00F13B50" w:rsidRPr="00E528C3" w:rsidRDefault="00F13B50" w:rsidP="00B930E8">
            <w:pPr>
              <w:rPr>
                <w:rFonts w:ascii="Arial" w:hAnsi="Arial" w:cs="Arial"/>
              </w:rPr>
            </w:pPr>
          </w:p>
        </w:tc>
      </w:tr>
      <w:tr w:rsidR="00F13B50" w:rsidRPr="00E528C3" w14:paraId="44D3C58F" w14:textId="77777777" w:rsidTr="002D5856">
        <w:trPr>
          <w:cantSplit/>
        </w:trPr>
        <w:tc>
          <w:tcPr>
            <w:tcW w:w="1171" w:type="dxa"/>
          </w:tcPr>
          <w:p w14:paraId="0270A722" w14:textId="77777777" w:rsidR="00F13B50" w:rsidRPr="00E528C3" w:rsidRDefault="00F13B50" w:rsidP="00B930E8">
            <w:pPr>
              <w:rPr>
                <w:rFonts w:ascii="Arial" w:hAnsi="Arial" w:cs="Arial"/>
                <w:b/>
              </w:rPr>
            </w:pPr>
            <w:r w:rsidRPr="00E528C3">
              <w:rPr>
                <w:rFonts w:ascii="Arial" w:hAnsi="Arial" w:cs="Arial"/>
                <w:b/>
              </w:rPr>
              <w:t>A.6</w:t>
            </w:r>
          </w:p>
        </w:tc>
        <w:tc>
          <w:tcPr>
            <w:tcW w:w="12787" w:type="dxa"/>
            <w:gridSpan w:val="4"/>
          </w:tcPr>
          <w:p w14:paraId="36C87F98" w14:textId="335848A7" w:rsidR="00F13B50" w:rsidRPr="00E528C3" w:rsidRDefault="00866A9D" w:rsidP="00B930E8">
            <w:pPr>
              <w:rPr>
                <w:rFonts w:ascii="Arial" w:hAnsi="Arial" w:cs="Arial"/>
                <w:b/>
              </w:rPr>
            </w:pPr>
            <w:r>
              <w:rPr>
                <w:rFonts w:ascii="Arial" w:hAnsi="Arial" w:cs="Arial"/>
                <w:b/>
              </w:rPr>
              <w:t>Security</w:t>
            </w:r>
          </w:p>
        </w:tc>
      </w:tr>
      <w:tr w:rsidR="00F13B50" w:rsidRPr="00E528C3" w14:paraId="2BB9EFEC" w14:textId="77777777" w:rsidTr="002D5856">
        <w:trPr>
          <w:cantSplit/>
        </w:trPr>
        <w:tc>
          <w:tcPr>
            <w:tcW w:w="1171" w:type="dxa"/>
          </w:tcPr>
          <w:p w14:paraId="30016F7B" w14:textId="67B33B98" w:rsidR="00F13B50" w:rsidRPr="00E528C3" w:rsidRDefault="00866A9D" w:rsidP="00B930E8">
            <w:pPr>
              <w:rPr>
                <w:rFonts w:ascii="Arial" w:hAnsi="Arial" w:cs="Arial"/>
              </w:rPr>
            </w:pPr>
            <w:r>
              <w:rPr>
                <w:rFonts w:ascii="Arial" w:hAnsi="Arial" w:cs="Arial"/>
              </w:rPr>
              <w:t>A.6.a</w:t>
            </w:r>
          </w:p>
        </w:tc>
        <w:tc>
          <w:tcPr>
            <w:tcW w:w="12787" w:type="dxa"/>
            <w:gridSpan w:val="4"/>
          </w:tcPr>
          <w:p w14:paraId="2DA82787" w14:textId="77777777" w:rsidR="00F13B50" w:rsidRDefault="00F13B50" w:rsidP="00B930E8">
            <w:pPr>
              <w:rPr>
                <w:rFonts w:ascii="Arial" w:hAnsi="Arial" w:cs="Arial"/>
              </w:rPr>
            </w:pPr>
            <w:r w:rsidRPr="003F50C5">
              <w:rPr>
                <w:rFonts w:ascii="Arial" w:hAnsi="Arial" w:cs="Arial"/>
              </w:rPr>
              <w:t>The Contractor is t</w:t>
            </w:r>
            <w:r>
              <w:rPr>
                <w:rFonts w:ascii="Arial" w:hAnsi="Arial" w:cs="Arial"/>
              </w:rPr>
              <w:t>o ensure that all</w:t>
            </w:r>
            <w:r w:rsidRPr="003F50C5">
              <w:rPr>
                <w:rFonts w:ascii="Arial" w:hAnsi="Arial" w:cs="Arial"/>
              </w:rPr>
              <w:t xml:space="preserve"> the</w:t>
            </w:r>
            <w:r>
              <w:rPr>
                <w:rFonts w:ascii="Arial" w:hAnsi="Arial" w:cs="Arial"/>
              </w:rPr>
              <w:t>ir</w:t>
            </w:r>
            <w:r w:rsidRPr="003F50C5">
              <w:rPr>
                <w:rFonts w:ascii="Arial" w:hAnsi="Arial" w:cs="Arial"/>
              </w:rPr>
              <w:t xml:space="preserve"> </w:t>
            </w:r>
            <w:r>
              <w:rPr>
                <w:rFonts w:ascii="Arial" w:hAnsi="Arial" w:cs="Arial"/>
              </w:rPr>
              <w:t>p</w:t>
            </w:r>
            <w:r w:rsidRPr="003F50C5">
              <w:rPr>
                <w:rFonts w:ascii="Arial" w:hAnsi="Arial" w:cs="Arial"/>
              </w:rPr>
              <w:t>ersonnel have Security Check (SC) clearance. Where the Contractor’s Personnel does not have SC clearance that individual will not be allowed access to MOD facilities.</w:t>
            </w:r>
          </w:p>
          <w:p w14:paraId="421E9EAB" w14:textId="5E5994A3" w:rsidR="000B14EF" w:rsidRPr="00E528C3" w:rsidRDefault="000B14EF" w:rsidP="00B930E8">
            <w:pPr>
              <w:rPr>
                <w:rFonts w:ascii="Arial" w:hAnsi="Arial" w:cs="Arial"/>
              </w:rPr>
            </w:pPr>
          </w:p>
        </w:tc>
      </w:tr>
      <w:tr w:rsidR="00F13B50" w:rsidRPr="00E528C3" w14:paraId="46078698" w14:textId="77777777" w:rsidTr="002D5856">
        <w:trPr>
          <w:cantSplit/>
        </w:trPr>
        <w:tc>
          <w:tcPr>
            <w:tcW w:w="1171" w:type="dxa"/>
          </w:tcPr>
          <w:p w14:paraId="1735F67F" w14:textId="77777777" w:rsidR="00F13B50" w:rsidRPr="00E528C3" w:rsidRDefault="00F13B50" w:rsidP="00B930E8">
            <w:pPr>
              <w:rPr>
                <w:rFonts w:ascii="Arial" w:hAnsi="Arial" w:cs="Arial"/>
                <w:b/>
              </w:rPr>
            </w:pPr>
            <w:r w:rsidRPr="00E528C3">
              <w:rPr>
                <w:rFonts w:ascii="Arial" w:hAnsi="Arial" w:cs="Arial"/>
                <w:b/>
              </w:rPr>
              <w:t>A.7</w:t>
            </w:r>
          </w:p>
        </w:tc>
        <w:tc>
          <w:tcPr>
            <w:tcW w:w="12787" w:type="dxa"/>
            <w:gridSpan w:val="4"/>
          </w:tcPr>
          <w:p w14:paraId="6D98A53D" w14:textId="77777777" w:rsidR="00F13B50" w:rsidRDefault="00F13B50" w:rsidP="00B930E8">
            <w:pPr>
              <w:rPr>
                <w:rFonts w:ascii="Arial" w:hAnsi="Arial" w:cs="Arial"/>
              </w:rPr>
            </w:pPr>
            <w:r w:rsidRPr="003F50C5">
              <w:rPr>
                <w:rFonts w:ascii="Arial" w:hAnsi="Arial" w:cs="Arial"/>
              </w:rPr>
              <w:t xml:space="preserve">All information related to or generated by this Contract is to be treated in the appropriate manner in accordance with Government Security Classifications. The classification of the material to be handled shall not exceed </w:t>
            </w:r>
            <w:r>
              <w:rPr>
                <w:rFonts w:ascii="Arial" w:hAnsi="Arial" w:cs="Arial"/>
              </w:rPr>
              <w:t>SECRET</w:t>
            </w:r>
            <w:r w:rsidRPr="003F50C5">
              <w:rPr>
                <w:rFonts w:ascii="Arial" w:hAnsi="Arial" w:cs="Arial"/>
              </w:rPr>
              <w:t xml:space="preserve"> in nature.</w:t>
            </w:r>
          </w:p>
          <w:p w14:paraId="0C3E1DBD" w14:textId="2D854AF0" w:rsidR="000B14EF" w:rsidRPr="00E528C3" w:rsidRDefault="000B14EF" w:rsidP="00B930E8">
            <w:pPr>
              <w:rPr>
                <w:rFonts w:ascii="Arial" w:hAnsi="Arial" w:cs="Arial"/>
                <w:b/>
              </w:rPr>
            </w:pPr>
          </w:p>
        </w:tc>
      </w:tr>
      <w:tr w:rsidR="00F13B50" w:rsidRPr="00E528C3" w14:paraId="4203A82B" w14:textId="77777777" w:rsidTr="002D5856">
        <w:trPr>
          <w:cantSplit/>
        </w:trPr>
        <w:tc>
          <w:tcPr>
            <w:tcW w:w="1171" w:type="dxa"/>
          </w:tcPr>
          <w:p w14:paraId="29C35222" w14:textId="77777777" w:rsidR="00F13B50" w:rsidRPr="00E528C3" w:rsidRDefault="00F13B50" w:rsidP="00B930E8">
            <w:pPr>
              <w:rPr>
                <w:rFonts w:ascii="Arial" w:hAnsi="Arial" w:cs="Arial"/>
              </w:rPr>
            </w:pPr>
            <w:r w:rsidRPr="00E528C3">
              <w:rPr>
                <w:rFonts w:ascii="Arial" w:hAnsi="Arial" w:cs="Arial"/>
              </w:rPr>
              <w:t>A.7.a</w:t>
            </w:r>
          </w:p>
        </w:tc>
        <w:tc>
          <w:tcPr>
            <w:tcW w:w="12787" w:type="dxa"/>
            <w:gridSpan w:val="4"/>
          </w:tcPr>
          <w:p w14:paraId="45329ED2" w14:textId="76DEC2F7" w:rsidR="00F13B50" w:rsidRPr="003F50C5" w:rsidRDefault="00F13B50" w:rsidP="00B930E8">
            <w:pPr>
              <w:rPr>
                <w:rFonts w:ascii="Arial" w:hAnsi="Arial" w:cs="Arial"/>
              </w:rPr>
            </w:pPr>
            <w:r w:rsidRPr="003F50C5">
              <w:rPr>
                <w:rFonts w:ascii="Arial" w:hAnsi="Arial" w:cs="Arial"/>
              </w:rPr>
              <w:t>All personal data processed under this Contract is to be treated in accordance with the Data Protection Act 1998.</w:t>
            </w:r>
          </w:p>
        </w:tc>
      </w:tr>
      <w:tr w:rsidR="00F13B50" w:rsidRPr="00E528C3" w14:paraId="18CDE10F" w14:textId="77777777" w:rsidTr="002D5856">
        <w:trPr>
          <w:cantSplit/>
        </w:trPr>
        <w:tc>
          <w:tcPr>
            <w:tcW w:w="1171" w:type="dxa"/>
          </w:tcPr>
          <w:p w14:paraId="21575735" w14:textId="3C27ADBC" w:rsidR="00F13B50" w:rsidRPr="00E528C3" w:rsidRDefault="00F13B50" w:rsidP="00B930E8">
            <w:pPr>
              <w:rPr>
                <w:rFonts w:ascii="Arial" w:hAnsi="Arial" w:cs="Arial"/>
              </w:rPr>
            </w:pPr>
          </w:p>
        </w:tc>
        <w:tc>
          <w:tcPr>
            <w:tcW w:w="12787" w:type="dxa"/>
            <w:gridSpan w:val="4"/>
          </w:tcPr>
          <w:p w14:paraId="2EB96113" w14:textId="5AEA65A8" w:rsidR="00F13B50" w:rsidRPr="003F50C5" w:rsidRDefault="00F13B50" w:rsidP="00B930E8">
            <w:pPr>
              <w:rPr>
                <w:rFonts w:ascii="Arial" w:hAnsi="Arial" w:cs="Arial"/>
              </w:rPr>
            </w:pPr>
          </w:p>
        </w:tc>
      </w:tr>
      <w:tr w:rsidR="00F13B50" w:rsidRPr="00E528C3" w14:paraId="30ABF292" w14:textId="77777777" w:rsidTr="002D5856">
        <w:trPr>
          <w:cantSplit/>
        </w:trPr>
        <w:tc>
          <w:tcPr>
            <w:tcW w:w="1171" w:type="dxa"/>
          </w:tcPr>
          <w:p w14:paraId="2D3FB70B" w14:textId="77777777" w:rsidR="00F13B50" w:rsidRPr="00E528C3" w:rsidRDefault="00F13B50" w:rsidP="00B930E8">
            <w:pPr>
              <w:rPr>
                <w:rFonts w:ascii="Arial" w:hAnsi="Arial" w:cs="Arial"/>
              </w:rPr>
            </w:pPr>
            <w:r w:rsidRPr="00E528C3">
              <w:rPr>
                <w:rFonts w:ascii="Arial" w:hAnsi="Arial" w:cs="Arial"/>
              </w:rPr>
              <w:t>A.7.c</w:t>
            </w:r>
          </w:p>
        </w:tc>
        <w:tc>
          <w:tcPr>
            <w:tcW w:w="12787" w:type="dxa"/>
            <w:gridSpan w:val="4"/>
          </w:tcPr>
          <w:p w14:paraId="005DFC7D" w14:textId="6620BBD2" w:rsidR="00F13B50" w:rsidRPr="003F50C5" w:rsidRDefault="00F13B50" w:rsidP="00B930E8">
            <w:pPr>
              <w:rPr>
                <w:rFonts w:ascii="Arial" w:hAnsi="Arial" w:cs="Arial"/>
              </w:rPr>
            </w:pPr>
            <w:r w:rsidRPr="00E528C3">
              <w:rPr>
                <w:rFonts w:ascii="Arial" w:hAnsi="Arial" w:cs="Arial"/>
                <w:b/>
              </w:rPr>
              <w:t>Site Access</w:t>
            </w:r>
          </w:p>
        </w:tc>
      </w:tr>
      <w:tr w:rsidR="00F13B50" w:rsidRPr="00E528C3" w14:paraId="7F082E30" w14:textId="77777777" w:rsidTr="002D5856">
        <w:trPr>
          <w:cantSplit/>
        </w:trPr>
        <w:tc>
          <w:tcPr>
            <w:tcW w:w="1171" w:type="dxa"/>
          </w:tcPr>
          <w:p w14:paraId="799F8011" w14:textId="77777777" w:rsidR="00F13B50" w:rsidRPr="00E528C3" w:rsidRDefault="00F13B50" w:rsidP="00B930E8">
            <w:pPr>
              <w:rPr>
                <w:rFonts w:ascii="Arial" w:hAnsi="Arial" w:cs="Arial"/>
              </w:rPr>
            </w:pPr>
          </w:p>
        </w:tc>
        <w:tc>
          <w:tcPr>
            <w:tcW w:w="12787" w:type="dxa"/>
            <w:gridSpan w:val="4"/>
          </w:tcPr>
          <w:p w14:paraId="10D2519E" w14:textId="77777777" w:rsidR="00F13B50" w:rsidRDefault="00F13B50" w:rsidP="00B930E8">
            <w:pPr>
              <w:rPr>
                <w:rFonts w:ascii="Arial" w:hAnsi="Arial" w:cs="Arial"/>
              </w:rPr>
            </w:pPr>
            <w:r w:rsidRPr="00EB23AE">
              <w:rPr>
                <w:rFonts w:ascii="Arial" w:hAnsi="Arial" w:cs="Arial"/>
              </w:rPr>
              <w:t xml:space="preserve">The Contractor is to ensure that </w:t>
            </w:r>
            <w:r>
              <w:rPr>
                <w:rFonts w:ascii="Arial" w:hAnsi="Arial" w:cs="Arial"/>
              </w:rPr>
              <w:t>all their</w:t>
            </w:r>
            <w:r w:rsidRPr="00EB23AE">
              <w:rPr>
                <w:rFonts w:ascii="Arial" w:hAnsi="Arial" w:cs="Arial"/>
              </w:rPr>
              <w:t xml:space="preserve"> personnel cleared to enter MOD establishments (minimum of SC) give at least 72 hours</w:t>
            </w:r>
            <w:r>
              <w:rPr>
                <w:rFonts w:ascii="Arial" w:hAnsi="Arial" w:cs="Arial"/>
              </w:rPr>
              <w:t xml:space="preserve">’ notice </w:t>
            </w:r>
            <w:r w:rsidRPr="00EB23AE">
              <w:rPr>
                <w:rFonts w:ascii="Arial" w:hAnsi="Arial" w:cs="Arial"/>
              </w:rPr>
              <w:t>prior to entry.</w:t>
            </w:r>
          </w:p>
          <w:p w14:paraId="64C2B82C" w14:textId="31F2418C" w:rsidR="00F13B50" w:rsidRDefault="00F13B50" w:rsidP="00B930E8">
            <w:pPr>
              <w:rPr>
                <w:rFonts w:ascii="Arial" w:hAnsi="Arial" w:cs="Arial"/>
              </w:rPr>
            </w:pPr>
            <w:r>
              <w:rPr>
                <w:rFonts w:ascii="Arial" w:hAnsi="Arial" w:cs="Arial"/>
              </w:rPr>
              <w:t xml:space="preserve">All visitors are to have read and understood </w:t>
            </w:r>
            <w:hyperlink r:id="rId18" w:history="1">
              <w:r w:rsidRPr="00702C2B">
                <w:rPr>
                  <w:rStyle w:val="Hyperlink"/>
                  <w:rFonts w:ascii="Arial" w:eastAsiaTheme="minorHAnsi" w:hAnsi="Arial" w:cs="Arial"/>
                  <w:bCs/>
                  <w:szCs w:val="16"/>
                  <w:lang w:eastAsia="en-US"/>
                </w:rPr>
                <w:t>Station Standing Order No. 26 – Security Orders</w:t>
              </w:r>
            </w:hyperlink>
            <w:r w:rsidR="002A0F08">
              <w:rPr>
                <w:rFonts w:ascii="Arial" w:hAnsi="Arial" w:cs="Arial"/>
              </w:rPr>
              <w:t>. Accessed on MODNET.</w:t>
            </w:r>
          </w:p>
          <w:p w14:paraId="77011178" w14:textId="4C8D5355" w:rsidR="00866A9D" w:rsidRPr="00E528C3" w:rsidRDefault="00866A9D" w:rsidP="00B930E8">
            <w:pPr>
              <w:rPr>
                <w:rFonts w:ascii="Arial" w:hAnsi="Arial" w:cs="Arial"/>
              </w:rPr>
            </w:pPr>
          </w:p>
        </w:tc>
      </w:tr>
      <w:tr w:rsidR="00866A9D" w:rsidRPr="00E528C3" w14:paraId="3D194005" w14:textId="77777777" w:rsidTr="002D5856">
        <w:trPr>
          <w:cantSplit/>
        </w:trPr>
        <w:tc>
          <w:tcPr>
            <w:tcW w:w="1171" w:type="dxa"/>
          </w:tcPr>
          <w:p w14:paraId="77E0E28B" w14:textId="77777777" w:rsidR="00866A9D" w:rsidRPr="00E528C3" w:rsidRDefault="00866A9D" w:rsidP="00B930E8">
            <w:pPr>
              <w:rPr>
                <w:rFonts w:ascii="Arial" w:hAnsi="Arial" w:cs="Arial"/>
                <w:b/>
              </w:rPr>
            </w:pPr>
            <w:r w:rsidRPr="00E528C3">
              <w:rPr>
                <w:rFonts w:ascii="Arial" w:hAnsi="Arial" w:cs="Arial"/>
                <w:b/>
              </w:rPr>
              <w:t>A.8</w:t>
            </w:r>
          </w:p>
        </w:tc>
        <w:tc>
          <w:tcPr>
            <w:tcW w:w="12787" w:type="dxa"/>
            <w:gridSpan w:val="4"/>
          </w:tcPr>
          <w:p w14:paraId="095FD91F" w14:textId="194F2036" w:rsidR="00866A9D" w:rsidRPr="00E528C3" w:rsidRDefault="00866A9D" w:rsidP="00B930E8">
            <w:pPr>
              <w:rPr>
                <w:rFonts w:ascii="Arial" w:hAnsi="Arial" w:cs="Arial"/>
                <w:b/>
              </w:rPr>
            </w:pPr>
            <w:r w:rsidRPr="00E528C3">
              <w:rPr>
                <w:rFonts w:ascii="Arial" w:hAnsi="Arial" w:cs="Arial"/>
                <w:b/>
              </w:rPr>
              <w:t>Safety and Environmental Provisions</w:t>
            </w:r>
          </w:p>
        </w:tc>
      </w:tr>
      <w:tr w:rsidR="00866A9D" w:rsidRPr="00E528C3" w14:paraId="66EA39C4" w14:textId="77777777" w:rsidTr="002D5856">
        <w:trPr>
          <w:cantSplit/>
        </w:trPr>
        <w:tc>
          <w:tcPr>
            <w:tcW w:w="1171" w:type="dxa"/>
          </w:tcPr>
          <w:p w14:paraId="0CB9DDC8" w14:textId="2DB3E986" w:rsidR="00866A9D" w:rsidRPr="00E528C3" w:rsidRDefault="00866A9D" w:rsidP="00B930E8">
            <w:pPr>
              <w:rPr>
                <w:rFonts w:ascii="Arial" w:hAnsi="Arial" w:cs="Arial"/>
              </w:rPr>
            </w:pPr>
            <w:r w:rsidRPr="00E528C3">
              <w:rPr>
                <w:rFonts w:ascii="Arial" w:hAnsi="Arial" w:cs="Arial"/>
              </w:rPr>
              <w:t>A.8.a</w:t>
            </w:r>
          </w:p>
        </w:tc>
        <w:tc>
          <w:tcPr>
            <w:tcW w:w="12787" w:type="dxa"/>
            <w:gridSpan w:val="4"/>
          </w:tcPr>
          <w:p w14:paraId="517DEC97" w14:textId="33D62E7E" w:rsidR="00866A9D" w:rsidRPr="00EB23AE" w:rsidRDefault="00866A9D" w:rsidP="00B930E8">
            <w:pPr>
              <w:rPr>
                <w:rFonts w:ascii="Arial" w:hAnsi="Arial" w:cs="Arial"/>
              </w:rPr>
            </w:pPr>
            <w:r w:rsidRPr="003F50C5">
              <w:rPr>
                <w:rFonts w:ascii="Arial" w:hAnsi="Arial" w:cs="Arial"/>
              </w:rPr>
              <w:t>When on the Site the Contractor is to comply with all MOD Safety, Health and Environmental Protection regulations and policy.</w:t>
            </w:r>
          </w:p>
        </w:tc>
      </w:tr>
      <w:tr w:rsidR="00866A9D" w:rsidRPr="00E528C3" w14:paraId="476A3564" w14:textId="77777777" w:rsidTr="002D5856">
        <w:trPr>
          <w:cantSplit/>
        </w:trPr>
        <w:tc>
          <w:tcPr>
            <w:tcW w:w="1171" w:type="dxa"/>
          </w:tcPr>
          <w:p w14:paraId="42B6F709" w14:textId="77777777" w:rsidR="00866A9D" w:rsidRPr="00E528C3" w:rsidRDefault="00866A9D" w:rsidP="00B930E8">
            <w:pPr>
              <w:rPr>
                <w:rFonts w:ascii="Arial" w:hAnsi="Arial" w:cs="Arial"/>
              </w:rPr>
            </w:pPr>
          </w:p>
        </w:tc>
        <w:tc>
          <w:tcPr>
            <w:tcW w:w="12787" w:type="dxa"/>
            <w:gridSpan w:val="4"/>
          </w:tcPr>
          <w:p w14:paraId="002FDE27" w14:textId="3AC263FA" w:rsidR="00866A9D" w:rsidRPr="00E528C3" w:rsidRDefault="00866A9D" w:rsidP="00B930E8">
            <w:pPr>
              <w:rPr>
                <w:rFonts w:ascii="Arial" w:hAnsi="Arial" w:cs="Arial"/>
              </w:rPr>
            </w:pPr>
          </w:p>
        </w:tc>
      </w:tr>
      <w:tr w:rsidR="00866A9D" w:rsidRPr="00E528C3" w14:paraId="0017AD23" w14:textId="77777777" w:rsidTr="002D5856">
        <w:trPr>
          <w:cantSplit/>
        </w:trPr>
        <w:tc>
          <w:tcPr>
            <w:tcW w:w="1171" w:type="dxa"/>
          </w:tcPr>
          <w:p w14:paraId="508F1226" w14:textId="77777777" w:rsidR="00866A9D" w:rsidRPr="00E528C3" w:rsidRDefault="00866A9D" w:rsidP="00B930E8">
            <w:pPr>
              <w:rPr>
                <w:rFonts w:ascii="Arial" w:hAnsi="Arial" w:cs="Arial"/>
                <w:b/>
              </w:rPr>
            </w:pPr>
            <w:r w:rsidRPr="00E528C3">
              <w:rPr>
                <w:rFonts w:ascii="Arial" w:hAnsi="Arial" w:cs="Arial"/>
                <w:b/>
              </w:rPr>
              <w:t>A.9</w:t>
            </w:r>
          </w:p>
        </w:tc>
        <w:tc>
          <w:tcPr>
            <w:tcW w:w="12787" w:type="dxa"/>
            <w:gridSpan w:val="4"/>
          </w:tcPr>
          <w:p w14:paraId="1BB81559" w14:textId="4E823D3E" w:rsidR="00866A9D" w:rsidRPr="00E528C3" w:rsidRDefault="00866A9D" w:rsidP="00B930E8">
            <w:pPr>
              <w:rPr>
                <w:rFonts w:ascii="Arial" w:hAnsi="Arial" w:cs="Arial"/>
                <w:b/>
              </w:rPr>
            </w:pPr>
            <w:r w:rsidRPr="00591EEF">
              <w:rPr>
                <w:rFonts w:asciiTheme="majorHAnsi" w:hAnsiTheme="majorHAnsi" w:cstheme="majorHAnsi"/>
                <w:b/>
              </w:rPr>
              <w:t>Hours of Operation and Times of Delivery</w:t>
            </w:r>
          </w:p>
        </w:tc>
      </w:tr>
      <w:tr w:rsidR="00866A9D" w:rsidRPr="00E528C3" w14:paraId="36F00D91" w14:textId="77777777" w:rsidTr="002D5856">
        <w:trPr>
          <w:cantSplit/>
        </w:trPr>
        <w:tc>
          <w:tcPr>
            <w:tcW w:w="1171" w:type="dxa"/>
          </w:tcPr>
          <w:p w14:paraId="2759B4DD" w14:textId="77777777" w:rsidR="00866A9D" w:rsidRPr="00E528C3" w:rsidRDefault="00866A9D" w:rsidP="00B930E8">
            <w:pPr>
              <w:rPr>
                <w:rFonts w:ascii="Arial" w:hAnsi="Arial" w:cs="Arial"/>
              </w:rPr>
            </w:pPr>
            <w:r w:rsidRPr="00E528C3">
              <w:rPr>
                <w:rFonts w:ascii="Arial" w:hAnsi="Arial" w:cs="Arial"/>
              </w:rPr>
              <w:t>A.9.a</w:t>
            </w:r>
          </w:p>
        </w:tc>
        <w:tc>
          <w:tcPr>
            <w:tcW w:w="12787" w:type="dxa"/>
            <w:gridSpan w:val="4"/>
          </w:tcPr>
          <w:p w14:paraId="377C4F04" w14:textId="0CE216C4" w:rsidR="00866A9D" w:rsidRPr="00591EEF" w:rsidRDefault="00866A9D" w:rsidP="00B930E8">
            <w:pPr>
              <w:rPr>
                <w:rFonts w:ascii="Arial" w:hAnsi="Arial" w:cs="Arial"/>
              </w:rPr>
            </w:pPr>
            <w:r w:rsidRPr="00E528C3">
              <w:rPr>
                <w:rFonts w:ascii="Arial" w:hAnsi="Arial" w:cs="Arial"/>
                <w:i/>
              </w:rPr>
              <w:t>All services to the Site shall be delivered between the hours of 07:00 - 17:00 on weekdays with exception of recognised UK Bank Holidays and Public Holidays.</w:t>
            </w:r>
          </w:p>
        </w:tc>
      </w:tr>
      <w:tr w:rsidR="00866A9D" w:rsidRPr="00E528C3" w14:paraId="289B029A" w14:textId="77777777" w:rsidTr="002D5856">
        <w:trPr>
          <w:cantSplit/>
        </w:trPr>
        <w:tc>
          <w:tcPr>
            <w:tcW w:w="1171" w:type="dxa"/>
          </w:tcPr>
          <w:p w14:paraId="05561F2A" w14:textId="77777777" w:rsidR="00866A9D" w:rsidRPr="00E528C3" w:rsidRDefault="00866A9D" w:rsidP="00B930E8">
            <w:pPr>
              <w:rPr>
                <w:rFonts w:ascii="Arial" w:hAnsi="Arial" w:cs="Arial"/>
              </w:rPr>
            </w:pPr>
          </w:p>
        </w:tc>
        <w:tc>
          <w:tcPr>
            <w:tcW w:w="12787" w:type="dxa"/>
            <w:gridSpan w:val="4"/>
          </w:tcPr>
          <w:p w14:paraId="53F63D50" w14:textId="58901DDD" w:rsidR="00866A9D" w:rsidRPr="00E528C3" w:rsidRDefault="00866A9D" w:rsidP="00B930E8">
            <w:pPr>
              <w:rPr>
                <w:rFonts w:ascii="Arial" w:hAnsi="Arial" w:cs="Arial"/>
              </w:rPr>
            </w:pPr>
          </w:p>
        </w:tc>
      </w:tr>
      <w:tr w:rsidR="00866A9D" w:rsidRPr="00E528C3" w14:paraId="6F40FA69" w14:textId="77777777" w:rsidTr="002D5856">
        <w:trPr>
          <w:cantSplit/>
        </w:trPr>
        <w:tc>
          <w:tcPr>
            <w:tcW w:w="1171" w:type="dxa"/>
          </w:tcPr>
          <w:p w14:paraId="5DBF8DEF" w14:textId="77777777" w:rsidR="00866A9D" w:rsidRPr="00E528C3" w:rsidRDefault="00866A9D" w:rsidP="00B930E8">
            <w:pPr>
              <w:rPr>
                <w:rFonts w:ascii="Arial" w:hAnsi="Arial" w:cs="Arial"/>
                <w:b/>
              </w:rPr>
            </w:pPr>
            <w:r w:rsidRPr="00E528C3">
              <w:rPr>
                <w:rFonts w:ascii="Arial" w:hAnsi="Arial" w:cs="Arial"/>
                <w:b/>
              </w:rPr>
              <w:t>A.10</w:t>
            </w:r>
          </w:p>
        </w:tc>
        <w:tc>
          <w:tcPr>
            <w:tcW w:w="12787" w:type="dxa"/>
            <w:gridSpan w:val="4"/>
          </w:tcPr>
          <w:p w14:paraId="18B4E850" w14:textId="2BD69E1F" w:rsidR="00866A9D" w:rsidRPr="00016712" w:rsidRDefault="00866A9D" w:rsidP="00B930E8">
            <w:pPr>
              <w:rPr>
                <w:rFonts w:asciiTheme="majorHAnsi" w:hAnsiTheme="majorHAnsi" w:cstheme="majorHAnsi"/>
                <w:b/>
              </w:rPr>
            </w:pPr>
            <w:r w:rsidRPr="00E528C3">
              <w:rPr>
                <w:rFonts w:ascii="Arial" w:hAnsi="Arial" w:cs="Arial"/>
                <w:b/>
              </w:rPr>
              <w:t>Quality Assurance</w:t>
            </w:r>
          </w:p>
        </w:tc>
      </w:tr>
      <w:tr w:rsidR="00866A9D" w:rsidRPr="00E528C3" w14:paraId="68D29B3C" w14:textId="77777777" w:rsidTr="002D5856">
        <w:trPr>
          <w:cantSplit/>
        </w:trPr>
        <w:tc>
          <w:tcPr>
            <w:tcW w:w="1171" w:type="dxa"/>
          </w:tcPr>
          <w:p w14:paraId="2AD37493" w14:textId="77777777" w:rsidR="00866A9D" w:rsidRPr="00E528C3" w:rsidRDefault="00866A9D" w:rsidP="00B930E8">
            <w:pPr>
              <w:rPr>
                <w:rFonts w:ascii="Arial" w:hAnsi="Arial" w:cs="Arial"/>
              </w:rPr>
            </w:pPr>
            <w:r w:rsidRPr="00E528C3">
              <w:rPr>
                <w:rFonts w:ascii="Arial" w:hAnsi="Arial" w:cs="Arial"/>
              </w:rPr>
              <w:t>A.10.a</w:t>
            </w:r>
          </w:p>
        </w:tc>
        <w:tc>
          <w:tcPr>
            <w:tcW w:w="12787" w:type="dxa"/>
            <w:gridSpan w:val="4"/>
          </w:tcPr>
          <w:p w14:paraId="2FFBFFB2" w14:textId="77777777" w:rsidR="00866A9D" w:rsidRDefault="00866A9D" w:rsidP="00B930E8">
            <w:pPr>
              <w:rPr>
                <w:rFonts w:ascii="Arial" w:hAnsi="Arial" w:cs="Arial"/>
                <w:i/>
              </w:rPr>
            </w:pPr>
            <w:r w:rsidRPr="00467072">
              <w:rPr>
                <w:rFonts w:ascii="Arial" w:hAnsi="Arial" w:cs="Arial"/>
                <w:color w:val="000000"/>
                <w:szCs w:val="23"/>
              </w:rPr>
              <w:t xml:space="preserve">The team leader is responsible for carrying out the mandated requirements for Quality as detailed within </w:t>
            </w:r>
            <w:hyperlink r:id="rId19" w:tooltip="MOD Internal Network (RLI) Link" w:history="1">
              <w:r>
                <w:rPr>
                  <w:rStyle w:val="Hyperlink"/>
                  <w:rFonts w:ascii="Arial" w:eastAsiaTheme="majorEastAsia" w:hAnsi="Arial" w:cs="Arial"/>
                  <w:szCs w:val="23"/>
                </w:rPr>
                <w:t>Joint Service Publication (JSP) 940 - MOD Policy for Quality</w:t>
              </w:r>
            </w:hyperlink>
            <w:r w:rsidRPr="00467072">
              <w:rPr>
                <w:rFonts w:ascii="Arial" w:hAnsi="Arial" w:cs="Arial"/>
                <w:color w:val="000000"/>
                <w:szCs w:val="23"/>
              </w:rPr>
              <w:t xml:space="preserve"> Part 1: Directive.</w:t>
            </w:r>
            <w:r w:rsidRPr="00467072">
              <w:rPr>
                <w:rFonts w:ascii="Verdana" w:hAnsi="Verdana"/>
                <w:color w:val="000000"/>
                <w:szCs w:val="23"/>
              </w:rPr>
              <w:t xml:space="preserve"> </w:t>
            </w:r>
          </w:p>
          <w:p w14:paraId="0D2BEA92" w14:textId="718D2D9F" w:rsidR="00866A9D" w:rsidRPr="00E528C3" w:rsidRDefault="00866A9D" w:rsidP="00B930E8">
            <w:pPr>
              <w:rPr>
                <w:rFonts w:ascii="Arial" w:hAnsi="Arial" w:cs="Arial"/>
                <w:i/>
              </w:rPr>
            </w:pPr>
            <w:r w:rsidRPr="00467072">
              <w:rPr>
                <w:rFonts w:asciiTheme="minorHAnsi" w:hAnsiTheme="minorHAnsi" w:cstheme="minorHAnsi"/>
                <w:color w:val="000000"/>
                <w:szCs w:val="23"/>
              </w:rPr>
              <w:t xml:space="preserve">The </w:t>
            </w:r>
            <w:hyperlink r:id="rId20" w:tgtFrame="_blank" w:history="1">
              <w:r w:rsidRPr="00467072">
                <w:rPr>
                  <w:rStyle w:val="Hyperlink"/>
                  <w:rFonts w:asciiTheme="minorHAnsi" w:eastAsiaTheme="majorEastAsia" w:hAnsiTheme="minorHAnsi" w:cstheme="minorHAnsi"/>
                  <w:szCs w:val="23"/>
                </w:rPr>
                <w:t>Software Quality Management (SQM) guidance [132KB PDF]</w:t>
              </w:r>
            </w:hyperlink>
            <w:r w:rsidRPr="00467072">
              <w:rPr>
                <w:rFonts w:asciiTheme="minorHAnsi" w:hAnsiTheme="minorHAnsi" w:cstheme="minorHAnsi"/>
                <w:color w:val="000000"/>
                <w:szCs w:val="23"/>
              </w:rPr>
              <w:t xml:space="preserve"> is intended to provide supplementary quality management guidance and information to help address the differing needs or risks related to software acquisition and support.</w:t>
            </w:r>
          </w:p>
        </w:tc>
      </w:tr>
      <w:tr w:rsidR="00866A9D" w:rsidRPr="00E528C3" w14:paraId="2F64049D" w14:textId="77777777" w:rsidTr="002D5856">
        <w:trPr>
          <w:cantSplit/>
        </w:trPr>
        <w:tc>
          <w:tcPr>
            <w:tcW w:w="1171" w:type="dxa"/>
          </w:tcPr>
          <w:p w14:paraId="02E54CB7" w14:textId="77777777" w:rsidR="00866A9D" w:rsidRPr="00E528C3" w:rsidRDefault="00866A9D" w:rsidP="00B930E8">
            <w:pPr>
              <w:rPr>
                <w:rFonts w:ascii="Arial" w:hAnsi="Arial" w:cs="Arial"/>
              </w:rPr>
            </w:pPr>
          </w:p>
        </w:tc>
        <w:tc>
          <w:tcPr>
            <w:tcW w:w="12787" w:type="dxa"/>
            <w:gridSpan w:val="4"/>
          </w:tcPr>
          <w:p w14:paraId="31BCB477" w14:textId="501C246C" w:rsidR="00866A9D" w:rsidRPr="00E528C3" w:rsidRDefault="00866A9D" w:rsidP="00B930E8">
            <w:pPr>
              <w:rPr>
                <w:rFonts w:ascii="Arial" w:hAnsi="Arial" w:cs="Arial"/>
              </w:rPr>
            </w:pPr>
          </w:p>
        </w:tc>
      </w:tr>
      <w:tr w:rsidR="00866A9D" w:rsidRPr="00E528C3" w14:paraId="43C63040" w14:textId="77777777" w:rsidTr="002D5856">
        <w:trPr>
          <w:cantSplit/>
        </w:trPr>
        <w:tc>
          <w:tcPr>
            <w:tcW w:w="1171" w:type="dxa"/>
          </w:tcPr>
          <w:p w14:paraId="2B11BB2D" w14:textId="77777777" w:rsidR="00866A9D" w:rsidRPr="00E528C3" w:rsidRDefault="00866A9D" w:rsidP="00B930E8">
            <w:pPr>
              <w:rPr>
                <w:rFonts w:ascii="Arial" w:hAnsi="Arial" w:cs="Arial"/>
                <w:b/>
              </w:rPr>
            </w:pPr>
            <w:r w:rsidRPr="00E528C3">
              <w:rPr>
                <w:rFonts w:ascii="Arial" w:hAnsi="Arial" w:cs="Arial"/>
                <w:b/>
              </w:rPr>
              <w:t>A.11</w:t>
            </w:r>
          </w:p>
        </w:tc>
        <w:tc>
          <w:tcPr>
            <w:tcW w:w="12787" w:type="dxa"/>
            <w:gridSpan w:val="4"/>
          </w:tcPr>
          <w:p w14:paraId="62467367" w14:textId="62AE2038" w:rsidR="00866A9D" w:rsidRPr="00E528C3" w:rsidRDefault="00866A9D" w:rsidP="00B930E8">
            <w:pPr>
              <w:rPr>
                <w:rFonts w:ascii="Arial" w:hAnsi="Arial" w:cs="Arial"/>
                <w:b/>
              </w:rPr>
            </w:pPr>
            <w:r w:rsidRPr="00E528C3">
              <w:rPr>
                <w:rFonts w:ascii="Arial" w:hAnsi="Arial" w:cs="Arial"/>
                <w:b/>
              </w:rPr>
              <w:t>Contract Monitoring</w:t>
            </w:r>
          </w:p>
        </w:tc>
      </w:tr>
      <w:tr w:rsidR="00866A9D" w:rsidRPr="00E528C3" w14:paraId="646EE378" w14:textId="77777777" w:rsidTr="002D5856">
        <w:trPr>
          <w:cantSplit/>
        </w:trPr>
        <w:tc>
          <w:tcPr>
            <w:tcW w:w="1171" w:type="dxa"/>
          </w:tcPr>
          <w:p w14:paraId="1F087C65" w14:textId="77777777" w:rsidR="00866A9D" w:rsidRDefault="00866A9D" w:rsidP="00B930E8">
            <w:pPr>
              <w:rPr>
                <w:rFonts w:ascii="Arial" w:hAnsi="Arial" w:cs="Arial"/>
              </w:rPr>
            </w:pPr>
            <w:r w:rsidRPr="00E528C3">
              <w:rPr>
                <w:rFonts w:ascii="Arial" w:hAnsi="Arial" w:cs="Arial"/>
              </w:rPr>
              <w:t>A.11.a</w:t>
            </w:r>
          </w:p>
          <w:p w14:paraId="578626FA" w14:textId="77777777" w:rsidR="00866A9D" w:rsidRDefault="00866A9D" w:rsidP="00B930E8">
            <w:pPr>
              <w:rPr>
                <w:rFonts w:ascii="Arial" w:hAnsi="Arial" w:cs="Arial"/>
              </w:rPr>
            </w:pPr>
          </w:p>
          <w:p w14:paraId="2535EE6E" w14:textId="74E73C69" w:rsidR="00866A9D" w:rsidRPr="00E528C3" w:rsidRDefault="00866A9D" w:rsidP="00B930E8">
            <w:pPr>
              <w:rPr>
                <w:rFonts w:ascii="Arial" w:hAnsi="Arial" w:cs="Arial"/>
              </w:rPr>
            </w:pPr>
          </w:p>
        </w:tc>
        <w:tc>
          <w:tcPr>
            <w:tcW w:w="12787" w:type="dxa"/>
            <w:gridSpan w:val="4"/>
          </w:tcPr>
          <w:p w14:paraId="2108AA02" w14:textId="03BAC734" w:rsidR="00866A9D" w:rsidRPr="00E528C3" w:rsidRDefault="00866A9D" w:rsidP="00B930E8">
            <w:pPr>
              <w:rPr>
                <w:rFonts w:ascii="Arial" w:hAnsi="Arial" w:cs="Arial"/>
                <w:i/>
              </w:rPr>
            </w:pPr>
            <w:r w:rsidRPr="00E528C3">
              <w:rPr>
                <w:rFonts w:ascii="Arial" w:hAnsi="Arial" w:cs="Arial"/>
              </w:rPr>
              <w:t>For the purposes of contract monitoring, representatives of the Contractor will routinely report to the Designated Officer on the performance of the Contract.</w:t>
            </w:r>
          </w:p>
        </w:tc>
      </w:tr>
      <w:tr w:rsidR="00866A9D" w:rsidRPr="00E528C3" w14:paraId="0D46C0A6" w14:textId="77777777" w:rsidTr="002D5856">
        <w:trPr>
          <w:cantSplit/>
        </w:trPr>
        <w:tc>
          <w:tcPr>
            <w:tcW w:w="1171" w:type="dxa"/>
          </w:tcPr>
          <w:p w14:paraId="0D195D25" w14:textId="03CF5AEE" w:rsidR="00866A9D" w:rsidRPr="00E528C3" w:rsidRDefault="000A7165" w:rsidP="00B930E8">
            <w:pPr>
              <w:rPr>
                <w:rFonts w:ascii="Arial" w:hAnsi="Arial" w:cs="Arial"/>
              </w:rPr>
            </w:pPr>
            <w:r>
              <w:rPr>
                <w:rFonts w:ascii="Arial" w:hAnsi="Arial" w:cs="Arial"/>
              </w:rPr>
              <w:t>A.11.b</w:t>
            </w:r>
          </w:p>
        </w:tc>
        <w:tc>
          <w:tcPr>
            <w:tcW w:w="12787" w:type="dxa"/>
            <w:gridSpan w:val="4"/>
          </w:tcPr>
          <w:p w14:paraId="21171329" w14:textId="487005B5" w:rsidR="00866A9D" w:rsidRPr="00E528C3" w:rsidRDefault="00866A9D" w:rsidP="00B930E8">
            <w:pPr>
              <w:rPr>
                <w:rFonts w:ascii="Arial" w:hAnsi="Arial" w:cs="Arial"/>
              </w:rPr>
            </w:pPr>
            <w:r w:rsidRPr="00E528C3">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866A9D" w:rsidRPr="00E528C3" w14:paraId="456F840D" w14:textId="77777777" w:rsidTr="002D5856">
        <w:trPr>
          <w:cantSplit/>
        </w:trPr>
        <w:tc>
          <w:tcPr>
            <w:tcW w:w="1171" w:type="dxa"/>
          </w:tcPr>
          <w:p w14:paraId="34A499DE" w14:textId="77777777" w:rsidR="000A7165" w:rsidRDefault="000A7165" w:rsidP="00B930E8">
            <w:pPr>
              <w:rPr>
                <w:rFonts w:ascii="Arial" w:hAnsi="Arial" w:cs="Arial"/>
                <w:b/>
              </w:rPr>
            </w:pPr>
          </w:p>
          <w:p w14:paraId="6E594EFC" w14:textId="2D1795D5" w:rsidR="00866A9D" w:rsidRPr="00E528C3" w:rsidRDefault="00866A9D" w:rsidP="00B930E8">
            <w:pPr>
              <w:rPr>
                <w:rFonts w:ascii="Arial" w:hAnsi="Arial" w:cs="Arial"/>
                <w:b/>
              </w:rPr>
            </w:pPr>
          </w:p>
        </w:tc>
        <w:tc>
          <w:tcPr>
            <w:tcW w:w="12787" w:type="dxa"/>
            <w:gridSpan w:val="4"/>
          </w:tcPr>
          <w:p w14:paraId="4DB30C92" w14:textId="77777777" w:rsidR="00866A9D" w:rsidRDefault="00866A9D" w:rsidP="00B930E8">
            <w:pPr>
              <w:rPr>
                <w:rFonts w:ascii="Arial" w:hAnsi="Arial" w:cs="Arial"/>
              </w:rPr>
            </w:pPr>
            <w:r w:rsidRPr="00E528C3">
              <w:rPr>
                <w:rFonts w:ascii="Arial" w:hAnsi="Arial" w:cs="Arial"/>
              </w:rPr>
              <w:t>If any sub-contractors or other agents working on behalf of the Contractor are found unsuitable, for whatever reason, the Contractor is to engage with the relevant sub-contractors or other agents to broker a resolution.</w:t>
            </w:r>
          </w:p>
          <w:p w14:paraId="7337F99A" w14:textId="6D757269" w:rsidR="000A7165" w:rsidRPr="00E528C3" w:rsidRDefault="000A7165" w:rsidP="00B930E8">
            <w:pPr>
              <w:rPr>
                <w:rFonts w:ascii="Arial" w:hAnsi="Arial" w:cs="Arial"/>
                <w:b/>
              </w:rPr>
            </w:pPr>
          </w:p>
        </w:tc>
      </w:tr>
      <w:tr w:rsidR="000A7165" w:rsidRPr="00E528C3" w14:paraId="34D3B572" w14:textId="77777777" w:rsidTr="002D5856">
        <w:trPr>
          <w:cantSplit/>
        </w:trPr>
        <w:tc>
          <w:tcPr>
            <w:tcW w:w="1171" w:type="dxa"/>
          </w:tcPr>
          <w:p w14:paraId="6229D158" w14:textId="5617F407" w:rsidR="000A7165" w:rsidRPr="00161449" w:rsidRDefault="00161449" w:rsidP="00B930E8">
            <w:pPr>
              <w:rPr>
                <w:rFonts w:ascii="Arial" w:hAnsi="Arial" w:cs="Arial"/>
                <w:b/>
                <w:bCs/>
              </w:rPr>
            </w:pPr>
            <w:r w:rsidRPr="00161449">
              <w:rPr>
                <w:rFonts w:ascii="Arial" w:hAnsi="Arial" w:cs="Arial"/>
                <w:b/>
                <w:bCs/>
              </w:rPr>
              <w:t>A.12</w:t>
            </w:r>
          </w:p>
        </w:tc>
        <w:tc>
          <w:tcPr>
            <w:tcW w:w="12787" w:type="dxa"/>
            <w:gridSpan w:val="4"/>
          </w:tcPr>
          <w:p w14:paraId="79510903" w14:textId="2963CC6D" w:rsidR="000A7165" w:rsidRPr="00E528C3" w:rsidRDefault="000A7165" w:rsidP="00B930E8">
            <w:pPr>
              <w:rPr>
                <w:rFonts w:ascii="Arial" w:hAnsi="Arial" w:cs="Arial"/>
              </w:rPr>
            </w:pPr>
            <w:r w:rsidRPr="00E528C3">
              <w:rPr>
                <w:rFonts w:ascii="Arial" w:hAnsi="Arial" w:cs="Arial"/>
                <w:b/>
              </w:rPr>
              <w:t>Personnel Qualification Requirements and Training</w:t>
            </w:r>
          </w:p>
        </w:tc>
      </w:tr>
      <w:tr w:rsidR="000A7165" w:rsidRPr="00E528C3" w14:paraId="210DEF41" w14:textId="77777777" w:rsidTr="002D5856">
        <w:trPr>
          <w:cantSplit/>
        </w:trPr>
        <w:tc>
          <w:tcPr>
            <w:tcW w:w="1171" w:type="dxa"/>
          </w:tcPr>
          <w:p w14:paraId="38E4ABE8" w14:textId="16E014C6" w:rsidR="000A7165" w:rsidRPr="00E528C3" w:rsidRDefault="000A7165" w:rsidP="00B930E8">
            <w:pPr>
              <w:rPr>
                <w:rFonts w:ascii="Arial" w:hAnsi="Arial" w:cs="Arial"/>
              </w:rPr>
            </w:pPr>
            <w:r w:rsidRPr="00E528C3">
              <w:rPr>
                <w:rFonts w:ascii="Arial" w:hAnsi="Arial" w:cs="Arial"/>
              </w:rPr>
              <w:t>A.12.</w:t>
            </w:r>
            <w:r w:rsidR="00161449">
              <w:rPr>
                <w:rFonts w:ascii="Arial" w:hAnsi="Arial" w:cs="Arial"/>
              </w:rPr>
              <w:t>a</w:t>
            </w:r>
          </w:p>
        </w:tc>
        <w:tc>
          <w:tcPr>
            <w:tcW w:w="12787" w:type="dxa"/>
            <w:gridSpan w:val="4"/>
          </w:tcPr>
          <w:p w14:paraId="37A3C6C9" w14:textId="6A1F6153" w:rsidR="000A7165" w:rsidRPr="00E528C3" w:rsidRDefault="000A7165" w:rsidP="00B930E8">
            <w:pPr>
              <w:rPr>
                <w:rFonts w:ascii="Arial" w:hAnsi="Arial" w:cs="Arial"/>
              </w:rPr>
            </w:pPr>
            <w:r w:rsidRPr="00E528C3">
              <w:rPr>
                <w:rFonts w:ascii="Arial" w:hAnsi="Arial" w:cs="Arial"/>
              </w:rPr>
              <w:t xml:space="preserve">The Contractor’s Personnel require </w:t>
            </w:r>
            <w:r w:rsidR="003F1D7D">
              <w:rPr>
                <w:rFonts w:ascii="Arial" w:hAnsi="Arial" w:cs="Arial"/>
              </w:rPr>
              <w:t>SC clearance</w:t>
            </w:r>
            <w:r w:rsidR="00622A68">
              <w:rPr>
                <w:rFonts w:ascii="Arial" w:hAnsi="Arial" w:cs="Arial"/>
              </w:rPr>
              <w:t xml:space="preserve"> to access OS and S s</w:t>
            </w:r>
            <w:r w:rsidR="00790F49">
              <w:rPr>
                <w:rFonts w:ascii="Arial" w:hAnsi="Arial" w:cs="Arial"/>
              </w:rPr>
              <w:t>ystems where the service will be hosted</w:t>
            </w:r>
            <w:r w:rsidRPr="00E528C3">
              <w:rPr>
                <w:rFonts w:ascii="Arial" w:hAnsi="Arial" w:cs="Arial"/>
              </w:rPr>
              <w:t>.</w:t>
            </w:r>
          </w:p>
        </w:tc>
      </w:tr>
      <w:tr w:rsidR="000A7165" w:rsidRPr="00E528C3" w14:paraId="6085B49B" w14:textId="77777777" w:rsidTr="002D5856">
        <w:trPr>
          <w:cantSplit/>
        </w:trPr>
        <w:tc>
          <w:tcPr>
            <w:tcW w:w="1171" w:type="dxa"/>
          </w:tcPr>
          <w:p w14:paraId="2EA0491C" w14:textId="171D3E20" w:rsidR="000A7165" w:rsidRPr="00E528C3" w:rsidRDefault="000A7165" w:rsidP="00B930E8">
            <w:pPr>
              <w:rPr>
                <w:rFonts w:ascii="Arial" w:hAnsi="Arial" w:cs="Arial"/>
              </w:rPr>
            </w:pPr>
            <w:r w:rsidRPr="00E528C3">
              <w:rPr>
                <w:rFonts w:ascii="Arial" w:hAnsi="Arial" w:cs="Arial"/>
              </w:rPr>
              <w:t>A.12.</w:t>
            </w:r>
            <w:r w:rsidR="00161449">
              <w:rPr>
                <w:rFonts w:ascii="Arial" w:hAnsi="Arial" w:cs="Arial"/>
              </w:rPr>
              <w:t>b</w:t>
            </w:r>
          </w:p>
        </w:tc>
        <w:tc>
          <w:tcPr>
            <w:tcW w:w="12787" w:type="dxa"/>
            <w:gridSpan w:val="4"/>
          </w:tcPr>
          <w:p w14:paraId="56218F5D" w14:textId="3021BB57" w:rsidR="000A7165" w:rsidRPr="00E528C3" w:rsidRDefault="000A7165" w:rsidP="00B930E8">
            <w:pPr>
              <w:rPr>
                <w:rFonts w:ascii="Arial" w:hAnsi="Arial" w:cs="Arial"/>
              </w:rPr>
            </w:pPr>
            <w:r w:rsidRPr="00E528C3">
              <w:rPr>
                <w:rFonts w:ascii="Arial" w:hAnsi="Arial" w:cs="Arial"/>
              </w:rPr>
              <w:t xml:space="preserve">The Contractor is responsible for the sourcing of the appropriate training for the Contractor’s Personnel. Where the </w:t>
            </w:r>
            <w:r>
              <w:rPr>
                <w:rFonts w:ascii="Arial" w:hAnsi="Arial" w:cs="Arial"/>
              </w:rPr>
              <w:t>MOD</w:t>
            </w:r>
            <w:r w:rsidRPr="00E528C3">
              <w:rPr>
                <w:rFonts w:ascii="Arial" w:hAnsi="Arial" w:cs="Arial"/>
              </w:rPr>
              <w:t xml:space="preserve"> is delivering the training then the Contractor and Contractor’s Personnel are to quote the Contract Reference Number and relevant Commercial Officer when booking any training for verification of the validity of training need under the Contract.</w:t>
            </w:r>
          </w:p>
        </w:tc>
      </w:tr>
      <w:tr w:rsidR="000A7165" w:rsidRPr="00E528C3" w14:paraId="4B216507" w14:textId="77777777" w:rsidTr="002D5856">
        <w:trPr>
          <w:cantSplit/>
        </w:trPr>
        <w:tc>
          <w:tcPr>
            <w:tcW w:w="1171" w:type="dxa"/>
          </w:tcPr>
          <w:p w14:paraId="046E85A3" w14:textId="21405C8D" w:rsidR="000A7165" w:rsidRPr="00E528C3" w:rsidRDefault="00161449" w:rsidP="00B930E8">
            <w:pPr>
              <w:rPr>
                <w:rFonts w:ascii="Arial" w:hAnsi="Arial" w:cs="Arial"/>
              </w:rPr>
            </w:pPr>
            <w:r>
              <w:rPr>
                <w:rFonts w:ascii="Arial" w:hAnsi="Arial" w:cs="Arial"/>
              </w:rPr>
              <w:t>A.12.c</w:t>
            </w:r>
          </w:p>
        </w:tc>
        <w:tc>
          <w:tcPr>
            <w:tcW w:w="12787" w:type="dxa"/>
            <w:gridSpan w:val="4"/>
          </w:tcPr>
          <w:p w14:paraId="56F382D3" w14:textId="191CD659" w:rsidR="000A7165" w:rsidRDefault="000A7165" w:rsidP="00B930E8">
            <w:pPr>
              <w:rPr>
                <w:rFonts w:ascii="Arial" w:hAnsi="Arial" w:cs="Arial"/>
              </w:rPr>
            </w:pPr>
            <w:r w:rsidRPr="00E528C3">
              <w:rPr>
                <w:rFonts w:ascii="Arial" w:hAnsi="Arial" w:cs="Arial"/>
              </w:rPr>
              <w:t xml:space="preserve">The Contractor is responsible for all costs for training of the Contractor’s Personnel </w:t>
            </w:r>
            <w:proofErr w:type="gramStart"/>
            <w:r w:rsidRPr="00E528C3">
              <w:rPr>
                <w:rFonts w:ascii="Arial" w:hAnsi="Arial" w:cs="Arial"/>
              </w:rPr>
              <w:t>in order to</w:t>
            </w:r>
            <w:proofErr w:type="gramEnd"/>
            <w:r w:rsidRPr="00E528C3">
              <w:rPr>
                <w:rFonts w:ascii="Arial" w:hAnsi="Arial" w:cs="Arial"/>
              </w:rPr>
              <w:t xml:space="preserve"> meet their obligations under the Contract.</w:t>
            </w:r>
          </w:p>
          <w:p w14:paraId="1F098433" w14:textId="7BAA7FBD" w:rsidR="002D5856" w:rsidRPr="00E528C3" w:rsidRDefault="002D5856" w:rsidP="00B930E8">
            <w:pPr>
              <w:rPr>
                <w:rFonts w:ascii="Arial" w:hAnsi="Arial" w:cs="Arial"/>
              </w:rPr>
            </w:pPr>
          </w:p>
        </w:tc>
      </w:tr>
      <w:tr w:rsidR="000A7165" w:rsidRPr="00E528C3" w14:paraId="28F56783" w14:textId="77777777" w:rsidTr="002D5856">
        <w:trPr>
          <w:cantSplit/>
        </w:trPr>
        <w:tc>
          <w:tcPr>
            <w:tcW w:w="1171" w:type="dxa"/>
          </w:tcPr>
          <w:p w14:paraId="7FA55C10" w14:textId="786C8001" w:rsidR="000A7165" w:rsidRPr="00E528C3" w:rsidRDefault="000A7165" w:rsidP="00B930E8">
            <w:pPr>
              <w:rPr>
                <w:rFonts w:ascii="Arial" w:hAnsi="Arial" w:cs="Arial"/>
                <w:b/>
              </w:rPr>
            </w:pPr>
            <w:r>
              <w:rPr>
                <w:rFonts w:ascii="Arial" w:hAnsi="Arial" w:cs="Arial"/>
                <w:b/>
              </w:rPr>
              <w:t>A.13</w:t>
            </w:r>
          </w:p>
        </w:tc>
        <w:tc>
          <w:tcPr>
            <w:tcW w:w="12787" w:type="dxa"/>
            <w:gridSpan w:val="4"/>
          </w:tcPr>
          <w:p w14:paraId="05C9C774" w14:textId="131AD1BA" w:rsidR="000A7165" w:rsidRPr="00E528C3" w:rsidRDefault="002D5856" w:rsidP="00B930E8">
            <w:pPr>
              <w:rPr>
                <w:rFonts w:ascii="Arial" w:hAnsi="Arial" w:cs="Arial"/>
                <w:b/>
              </w:rPr>
            </w:pPr>
            <w:r>
              <w:rPr>
                <w:rFonts w:ascii="Arial" w:hAnsi="Arial" w:cs="Arial"/>
                <w:b/>
              </w:rPr>
              <w:t>Certification and Accreditation</w:t>
            </w:r>
          </w:p>
        </w:tc>
      </w:tr>
      <w:tr w:rsidR="002D5856" w:rsidRPr="00E528C3" w14:paraId="618819C6" w14:textId="77777777" w:rsidTr="002D5856">
        <w:trPr>
          <w:cantSplit/>
        </w:trPr>
        <w:tc>
          <w:tcPr>
            <w:tcW w:w="1171" w:type="dxa"/>
          </w:tcPr>
          <w:p w14:paraId="12E32EBA" w14:textId="65C91E5A" w:rsidR="002D5856" w:rsidRPr="00E528C3" w:rsidRDefault="002D5856" w:rsidP="00B930E8">
            <w:pPr>
              <w:rPr>
                <w:rFonts w:ascii="Arial" w:hAnsi="Arial" w:cs="Arial"/>
              </w:rPr>
            </w:pPr>
            <w:r>
              <w:rPr>
                <w:rFonts w:ascii="Arial" w:hAnsi="Arial" w:cs="Arial"/>
              </w:rPr>
              <w:t>A.13</w:t>
            </w:r>
            <w:r w:rsidRPr="00E528C3">
              <w:rPr>
                <w:rFonts w:ascii="Arial" w:hAnsi="Arial" w:cs="Arial"/>
              </w:rPr>
              <w:t>.a</w:t>
            </w:r>
          </w:p>
        </w:tc>
        <w:tc>
          <w:tcPr>
            <w:tcW w:w="12787" w:type="dxa"/>
            <w:gridSpan w:val="4"/>
          </w:tcPr>
          <w:p w14:paraId="0FAB7132" w14:textId="77777777" w:rsidR="002D5856" w:rsidRDefault="002D5856" w:rsidP="00B930E8">
            <w:pPr>
              <w:rPr>
                <w:rFonts w:ascii="Arial" w:hAnsi="Arial" w:cs="Arial"/>
              </w:rPr>
            </w:pPr>
            <w:r w:rsidRPr="005D4709">
              <w:rPr>
                <w:rFonts w:ascii="Arial" w:hAnsi="Arial" w:cs="Arial"/>
              </w:rPr>
              <w:t>The Contractor will assure the application through the ISS Application Development Guide V1.13, at time of writing.</w:t>
            </w:r>
          </w:p>
          <w:p w14:paraId="308460F3" w14:textId="424C998C" w:rsidR="000E7AD3" w:rsidRPr="00E528C3" w:rsidRDefault="000E7AD3" w:rsidP="00B930E8">
            <w:pPr>
              <w:rPr>
                <w:rFonts w:ascii="Arial" w:hAnsi="Arial" w:cs="Arial"/>
              </w:rPr>
            </w:pPr>
          </w:p>
        </w:tc>
      </w:tr>
      <w:tr w:rsidR="002D5856" w:rsidRPr="00E528C3" w14:paraId="3FAA97A7" w14:textId="77777777" w:rsidTr="002D5856">
        <w:trPr>
          <w:cantSplit/>
        </w:trPr>
        <w:tc>
          <w:tcPr>
            <w:tcW w:w="1171" w:type="dxa"/>
          </w:tcPr>
          <w:p w14:paraId="72DDE6EB" w14:textId="4F23A7D1" w:rsidR="002D5856" w:rsidRPr="00E528C3" w:rsidRDefault="002D5856" w:rsidP="00B930E8">
            <w:pPr>
              <w:rPr>
                <w:rFonts w:ascii="Arial" w:hAnsi="Arial" w:cs="Arial"/>
              </w:rPr>
            </w:pPr>
            <w:r w:rsidRPr="00E528C3">
              <w:rPr>
                <w:rFonts w:ascii="Arial" w:hAnsi="Arial" w:cs="Arial"/>
                <w:b/>
              </w:rPr>
              <w:t>A.15</w:t>
            </w:r>
          </w:p>
        </w:tc>
        <w:tc>
          <w:tcPr>
            <w:tcW w:w="12787" w:type="dxa"/>
            <w:gridSpan w:val="4"/>
          </w:tcPr>
          <w:p w14:paraId="45F0BDB5" w14:textId="3F473944" w:rsidR="002D5856" w:rsidRPr="002D5856" w:rsidRDefault="002D5856" w:rsidP="00B930E8">
            <w:pPr>
              <w:rPr>
                <w:rFonts w:ascii="Arial" w:hAnsi="Arial" w:cs="Arial"/>
                <w:b/>
              </w:rPr>
            </w:pPr>
            <w:r>
              <w:rPr>
                <w:rFonts w:ascii="Arial" w:hAnsi="Arial" w:cs="Arial"/>
                <w:b/>
              </w:rPr>
              <w:t>Application Requirements</w:t>
            </w:r>
          </w:p>
        </w:tc>
      </w:tr>
      <w:tr w:rsidR="002D5856" w:rsidRPr="00E528C3" w14:paraId="5FD4E5E2" w14:textId="77777777" w:rsidTr="002D5856">
        <w:trPr>
          <w:cantSplit/>
        </w:trPr>
        <w:tc>
          <w:tcPr>
            <w:tcW w:w="1171" w:type="dxa"/>
          </w:tcPr>
          <w:p w14:paraId="5F1527A3" w14:textId="25E9D2DF" w:rsidR="002D5856" w:rsidRPr="00E528C3" w:rsidRDefault="002D5856" w:rsidP="00B930E8">
            <w:pPr>
              <w:rPr>
                <w:rFonts w:ascii="Arial" w:hAnsi="Arial" w:cs="Arial"/>
              </w:rPr>
            </w:pPr>
          </w:p>
        </w:tc>
        <w:tc>
          <w:tcPr>
            <w:tcW w:w="12787" w:type="dxa"/>
            <w:gridSpan w:val="4"/>
          </w:tcPr>
          <w:p w14:paraId="499E7AAC" w14:textId="53B86CAB" w:rsidR="002D5856" w:rsidRPr="00E528C3" w:rsidRDefault="002D5856" w:rsidP="00B930E8">
            <w:pPr>
              <w:rPr>
                <w:rFonts w:ascii="Arial" w:hAnsi="Arial" w:cs="Arial"/>
              </w:rPr>
            </w:pPr>
          </w:p>
        </w:tc>
      </w:tr>
      <w:tr w:rsidR="002D5856" w:rsidRPr="00E528C3" w14:paraId="0D93CD91" w14:textId="77777777" w:rsidTr="002D5856">
        <w:trPr>
          <w:cantSplit/>
        </w:trPr>
        <w:tc>
          <w:tcPr>
            <w:tcW w:w="1171" w:type="dxa"/>
          </w:tcPr>
          <w:p w14:paraId="7D28B2F7" w14:textId="77777777" w:rsidR="00823C18" w:rsidRDefault="002D5856" w:rsidP="00B930E8">
            <w:pPr>
              <w:rPr>
                <w:rFonts w:asciiTheme="minorHAnsi" w:hAnsiTheme="minorHAnsi" w:cstheme="minorHAnsi"/>
              </w:rPr>
            </w:pPr>
            <w:r>
              <w:rPr>
                <w:rFonts w:asciiTheme="minorHAnsi" w:hAnsiTheme="minorHAnsi" w:cstheme="minorHAnsi"/>
              </w:rPr>
              <w:t>A.15.</w:t>
            </w:r>
            <w:r w:rsidR="006F7A1C">
              <w:rPr>
                <w:rFonts w:asciiTheme="minorHAnsi" w:hAnsiTheme="minorHAnsi" w:cstheme="minorHAnsi"/>
              </w:rPr>
              <w:t>a</w:t>
            </w:r>
          </w:p>
          <w:p w14:paraId="0584014C" w14:textId="43B2B30C" w:rsidR="008C19FD" w:rsidRPr="00823C18" w:rsidRDefault="008C19FD" w:rsidP="00B930E8">
            <w:pPr>
              <w:rPr>
                <w:rFonts w:asciiTheme="minorHAnsi" w:hAnsiTheme="minorHAnsi" w:cstheme="minorHAnsi"/>
              </w:rPr>
            </w:pPr>
            <w:r>
              <w:rPr>
                <w:rFonts w:asciiTheme="minorHAnsi" w:hAnsiTheme="minorHAnsi" w:cstheme="minorHAnsi"/>
              </w:rPr>
              <w:t>A.15. b</w:t>
            </w:r>
          </w:p>
        </w:tc>
        <w:tc>
          <w:tcPr>
            <w:tcW w:w="12787" w:type="dxa"/>
            <w:gridSpan w:val="4"/>
          </w:tcPr>
          <w:p w14:paraId="5FF1015F" w14:textId="77777777" w:rsidR="008C19FD" w:rsidRDefault="007A6CCA" w:rsidP="00B930E8">
            <w:pPr>
              <w:rPr>
                <w:rFonts w:ascii="Arial" w:hAnsi="Arial" w:cs="Arial"/>
              </w:rPr>
            </w:pPr>
            <w:r>
              <w:rPr>
                <w:rFonts w:ascii="Arial" w:hAnsi="Arial" w:cs="Arial"/>
              </w:rPr>
              <w:t>Key User Requirements at Annex A.</w:t>
            </w:r>
          </w:p>
          <w:p w14:paraId="34326D31" w14:textId="1E3DAC4C" w:rsidR="007A6CCA" w:rsidRPr="00E528C3" w:rsidRDefault="003A3086" w:rsidP="00B930E8">
            <w:pPr>
              <w:rPr>
                <w:rFonts w:ascii="Arial" w:hAnsi="Arial" w:cs="Arial"/>
              </w:rPr>
            </w:pPr>
            <w:r>
              <w:rPr>
                <w:rFonts w:ascii="Arial" w:hAnsi="Arial" w:cs="Arial"/>
              </w:rPr>
              <w:t>Specific</w:t>
            </w:r>
            <w:r w:rsidR="007A6CCA">
              <w:rPr>
                <w:rFonts w:ascii="Arial" w:hAnsi="Arial" w:cs="Arial"/>
              </w:rPr>
              <w:t xml:space="preserve"> requirements at Annex B.</w:t>
            </w:r>
          </w:p>
        </w:tc>
      </w:tr>
      <w:tr w:rsidR="002D5856" w:rsidRPr="00E528C3" w14:paraId="462C88B6" w14:textId="77777777" w:rsidTr="002D5856">
        <w:trPr>
          <w:cantSplit/>
        </w:trPr>
        <w:tc>
          <w:tcPr>
            <w:tcW w:w="1171" w:type="dxa"/>
          </w:tcPr>
          <w:p w14:paraId="7A41E234" w14:textId="39022153" w:rsidR="002D5856" w:rsidRPr="00E528C3" w:rsidRDefault="002D5856" w:rsidP="00B930E8">
            <w:pPr>
              <w:rPr>
                <w:rFonts w:ascii="Arial" w:hAnsi="Arial" w:cs="Arial"/>
                <w:b/>
              </w:rPr>
            </w:pPr>
          </w:p>
        </w:tc>
        <w:tc>
          <w:tcPr>
            <w:tcW w:w="12787" w:type="dxa"/>
            <w:gridSpan w:val="4"/>
          </w:tcPr>
          <w:p w14:paraId="4C8FDD60" w14:textId="725F05C3" w:rsidR="002D5856" w:rsidRPr="007A065E" w:rsidRDefault="002D5856" w:rsidP="00B930E8">
            <w:pPr>
              <w:rPr>
                <w:rFonts w:ascii="Arial" w:hAnsi="Arial" w:cs="Arial"/>
                <w:b/>
              </w:rPr>
            </w:pPr>
          </w:p>
        </w:tc>
      </w:tr>
      <w:tr w:rsidR="002D5856" w:rsidRPr="00E528C3" w14:paraId="14DEC5D6" w14:textId="77777777" w:rsidTr="002D5856">
        <w:trPr>
          <w:cantSplit/>
        </w:trPr>
        <w:tc>
          <w:tcPr>
            <w:tcW w:w="1171" w:type="dxa"/>
          </w:tcPr>
          <w:p w14:paraId="74FC8F8F" w14:textId="77777777" w:rsidR="002D5856" w:rsidRPr="00EC734C" w:rsidRDefault="002D5856" w:rsidP="00B930E8">
            <w:pPr>
              <w:rPr>
                <w:rFonts w:asciiTheme="minorHAnsi" w:hAnsiTheme="minorHAnsi" w:cstheme="minorHAnsi"/>
              </w:rPr>
            </w:pPr>
          </w:p>
        </w:tc>
        <w:tc>
          <w:tcPr>
            <w:tcW w:w="12787" w:type="dxa"/>
            <w:gridSpan w:val="4"/>
          </w:tcPr>
          <w:p w14:paraId="181C686C" w14:textId="77777777" w:rsidR="002D5856" w:rsidRPr="00EC734C" w:rsidRDefault="002D5856" w:rsidP="00B930E8">
            <w:pPr>
              <w:ind w:left="360"/>
              <w:textAlignment w:val="baseline"/>
              <w:rPr>
                <w:rFonts w:asciiTheme="minorHAnsi" w:hAnsiTheme="minorHAnsi" w:cstheme="minorHAnsi"/>
                <w:bCs/>
                <w:color w:val="000000"/>
              </w:rPr>
            </w:pPr>
          </w:p>
        </w:tc>
      </w:tr>
      <w:tr w:rsidR="002D5856" w:rsidRPr="00E528C3" w14:paraId="2F2C61DF" w14:textId="77777777" w:rsidTr="002D5856">
        <w:trPr>
          <w:cantSplit/>
        </w:trPr>
        <w:tc>
          <w:tcPr>
            <w:tcW w:w="1171" w:type="dxa"/>
          </w:tcPr>
          <w:p w14:paraId="454482F0" w14:textId="3D25942A" w:rsidR="002D5856" w:rsidRPr="00EC734C" w:rsidRDefault="002D5856" w:rsidP="00B930E8">
            <w:pPr>
              <w:rPr>
                <w:rFonts w:asciiTheme="minorHAnsi" w:hAnsiTheme="minorHAnsi" w:cstheme="minorHAnsi"/>
              </w:rPr>
            </w:pPr>
          </w:p>
        </w:tc>
        <w:tc>
          <w:tcPr>
            <w:tcW w:w="12787" w:type="dxa"/>
            <w:gridSpan w:val="4"/>
          </w:tcPr>
          <w:p w14:paraId="70600854" w14:textId="77777777" w:rsidR="002D5856" w:rsidRPr="00EC734C" w:rsidRDefault="002D5856" w:rsidP="00B930E8">
            <w:pPr>
              <w:ind w:left="360"/>
              <w:textAlignment w:val="baseline"/>
              <w:rPr>
                <w:rFonts w:asciiTheme="minorHAnsi" w:hAnsiTheme="minorHAnsi" w:cstheme="minorHAnsi"/>
                <w:bCs/>
                <w:color w:val="000000"/>
              </w:rPr>
            </w:pPr>
          </w:p>
        </w:tc>
      </w:tr>
      <w:tr w:rsidR="002D5856" w:rsidRPr="00E528C3" w14:paraId="3A21CD4C" w14:textId="77777777" w:rsidTr="002D5856">
        <w:trPr>
          <w:cantSplit/>
        </w:trPr>
        <w:tc>
          <w:tcPr>
            <w:tcW w:w="1171" w:type="dxa"/>
          </w:tcPr>
          <w:p w14:paraId="17FBC0DD" w14:textId="5CFEA039" w:rsidR="002D5856" w:rsidRPr="00B930E8" w:rsidRDefault="002D5856" w:rsidP="00B930E8">
            <w:pPr>
              <w:rPr>
                <w:rFonts w:asciiTheme="minorHAnsi" w:hAnsiTheme="minorHAnsi" w:cstheme="minorHAnsi"/>
              </w:rPr>
            </w:pPr>
          </w:p>
        </w:tc>
        <w:tc>
          <w:tcPr>
            <w:tcW w:w="12787" w:type="dxa"/>
            <w:gridSpan w:val="4"/>
          </w:tcPr>
          <w:p w14:paraId="302297AE" w14:textId="058B8B4A" w:rsidR="002D5856" w:rsidRPr="00EC734C" w:rsidRDefault="002D5856" w:rsidP="00B930E8">
            <w:pPr>
              <w:rPr>
                <w:rFonts w:asciiTheme="minorHAnsi" w:hAnsiTheme="minorHAnsi" w:cstheme="minorHAnsi"/>
              </w:rPr>
            </w:pPr>
          </w:p>
        </w:tc>
      </w:tr>
    </w:tbl>
    <w:p w14:paraId="79B9159E" w14:textId="031EACE0" w:rsidR="00722390" w:rsidRPr="00A349E2" w:rsidRDefault="00722390" w:rsidP="00722390">
      <w:pPr>
        <w:textAlignment w:val="baseline"/>
        <w:rPr>
          <w:rFonts w:eastAsia="Times New Roman" w:cs="Arial"/>
          <w:b/>
          <w:color w:val="000000"/>
          <w:szCs w:val="24"/>
          <w:lang w:eastAsia="en-GB"/>
        </w:rPr>
      </w:pPr>
      <w:r w:rsidRPr="00A349E2">
        <w:rPr>
          <w:rFonts w:eastAsia="Times New Roman" w:cs="Arial"/>
          <w:b/>
          <w:color w:val="000000"/>
          <w:szCs w:val="24"/>
          <w:lang w:eastAsia="en-GB"/>
        </w:rPr>
        <w:t xml:space="preserve">Annex </w:t>
      </w:r>
      <w:r w:rsidR="00A349E2" w:rsidRPr="00A349E2">
        <w:rPr>
          <w:rFonts w:eastAsia="Times New Roman" w:cs="Arial"/>
          <w:b/>
          <w:color w:val="000000"/>
          <w:szCs w:val="24"/>
          <w:lang w:eastAsia="en-GB"/>
        </w:rPr>
        <w:t>A</w:t>
      </w:r>
    </w:p>
    <w:p w14:paraId="53AB0953" w14:textId="20679BDC" w:rsidR="00ED7EFF" w:rsidRDefault="00722390" w:rsidP="00ED7EFF">
      <w:pPr>
        <w:textAlignment w:val="baseline"/>
        <w:rPr>
          <w:rFonts w:cs="Arial"/>
        </w:rPr>
      </w:pPr>
      <w:r w:rsidRPr="00722390">
        <w:rPr>
          <w:rFonts w:eastAsia="Times New Roman" w:cs="Arial"/>
          <w:b/>
          <w:color w:val="000000"/>
          <w:sz w:val="22"/>
          <w:szCs w:val="22"/>
          <w:lang w:eastAsia="en-GB"/>
        </w:rPr>
        <w:t>K</w:t>
      </w:r>
      <w:r w:rsidR="0090586C">
        <w:rPr>
          <w:rFonts w:eastAsia="Times New Roman" w:cs="Arial"/>
          <w:b/>
          <w:color w:val="000000"/>
          <w:sz w:val="22"/>
          <w:szCs w:val="22"/>
          <w:lang w:eastAsia="en-GB"/>
        </w:rPr>
        <w:t>ey</w:t>
      </w:r>
      <w:r w:rsidRPr="00722390">
        <w:rPr>
          <w:rFonts w:eastAsia="Times New Roman" w:cs="Arial"/>
          <w:b/>
          <w:color w:val="000000"/>
          <w:sz w:val="22"/>
          <w:szCs w:val="22"/>
          <w:lang w:eastAsia="en-GB"/>
        </w:rPr>
        <w:t xml:space="preserve"> U</w:t>
      </w:r>
      <w:r w:rsidR="0090586C">
        <w:rPr>
          <w:rFonts w:eastAsia="Times New Roman" w:cs="Arial"/>
          <w:b/>
          <w:color w:val="000000"/>
          <w:sz w:val="22"/>
          <w:szCs w:val="22"/>
          <w:lang w:eastAsia="en-GB"/>
        </w:rPr>
        <w:t>ser</w:t>
      </w:r>
      <w:r w:rsidRPr="00722390">
        <w:rPr>
          <w:rFonts w:eastAsia="Times New Roman" w:cs="Arial"/>
          <w:b/>
          <w:color w:val="000000"/>
          <w:sz w:val="22"/>
          <w:szCs w:val="22"/>
          <w:lang w:eastAsia="en-GB"/>
        </w:rPr>
        <w:t xml:space="preserve"> </w:t>
      </w:r>
      <w:r w:rsidRPr="00AC1BC3">
        <w:rPr>
          <w:rFonts w:eastAsia="Times New Roman" w:cs="Arial"/>
          <w:b/>
          <w:color w:val="000000"/>
          <w:sz w:val="22"/>
          <w:szCs w:val="22"/>
          <w:lang w:eastAsia="en-GB"/>
        </w:rPr>
        <w:t>R</w:t>
      </w:r>
      <w:r w:rsidR="0090586C" w:rsidRPr="00AC1BC3">
        <w:rPr>
          <w:rFonts w:cs="Arial"/>
          <w:b/>
        </w:rPr>
        <w:t>equirements</w:t>
      </w:r>
    </w:p>
    <w:p w14:paraId="1F253239" w14:textId="77777777" w:rsidR="00ED7EFF" w:rsidRPr="00ED7EFF" w:rsidRDefault="00ED7EFF" w:rsidP="00ED7EFF">
      <w:pPr>
        <w:textAlignment w:val="baseline"/>
        <w:rPr>
          <w:rFonts w:ascii="Segoe UI" w:eastAsia="Times New Roman" w:hAnsi="Segoe UI" w:cs="Segoe UI"/>
          <w:bCs w:val="0"/>
          <w:color w:val="000000"/>
          <w:sz w:val="18"/>
          <w:szCs w:val="18"/>
          <w:lang w:eastAsia="en-GB"/>
        </w:rPr>
      </w:pPr>
    </w:p>
    <w:tbl>
      <w:tblPr>
        <w:tblW w:w="14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1416"/>
        <w:gridCol w:w="2407"/>
        <w:gridCol w:w="1443"/>
        <w:gridCol w:w="2279"/>
        <w:gridCol w:w="2330"/>
        <w:gridCol w:w="3978"/>
      </w:tblGrid>
      <w:tr w:rsidR="00ED7EFF" w:rsidRPr="0045682A" w14:paraId="620F4AC9" w14:textId="77777777" w:rsidTr="00ED7EFF">
        <w:trPr>
          <w:trHeight w:val="1125"/>
        </w:trPr>
        <w:tc>
          <w:tcPr>
            <w:tcW w:w="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A3CDC" w14:textId="77777777" w:rsidR="00ED7EFF" w:rsidRPr="00ED7EFF" w:rsidRDefault="00ED7EFF" w:rsidP="00F7679D">
            <w:pPr>
              <w:jc w:val="center"/>
              <w:textAlignment w:val="baseline"/>
              <w:rPr>
                <w:rFonts w:eastAsia="Times New Roman" w:cs="Arial"/>
                <w:sz w:val="20"/>
                <w:lang w:eastAsia="en-GB"/>
              </w:rPr>
            </w:pPr>
            <w:r w:rsidRPr="00ED7EFF">
              <w:rPr>
                <w:rFonts w:eastAsia="Times New Roman" w:cs="Arial"/>
                <w:b/>
                <w:sz w:val="20"/>
                <w:lang w:eastAsia="en-GB"/>
              </w:rPr>
              <w:t>KUR No</w:t>
            </w:r>
            <w:r w:rsidRPr="00ED7EFF">
              <w:rPr>
                <w:rFonts w:eastAsia="Times New Roman" w:cs="Arial"/>
                <w:sz w:val="20"/>
                <w:lang w:eastAsia="en-GB"/>
              </w:rPr>
              <w:t> </w:t>
            </w:r>
          </w:p>
        </w:tc>
        <w:tc>
          <w:tcPr>
            <w:tcW w:w="14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DA075" w14:textId="77777777" w:rsidR="00ED7EFF" w:rsidRPr="00ED7EFF" w:rsidRDefault="00ED7EFF" w:rsidP="00F7679D">
            <w:pPr>
              <w:jc w:val="center"/>
              <w:textAlignment w:val="baseline"/>
              <w:rPr>
                <w:rFonts w:eastAsia="Times New Roman" w:cs="Arial"/>
                <w:sz w:val="20"/>
                <w:lang w:eastAsia="en-GB"/>
              </w:rPr>
            </w:pPr>
            <w:r w:rsidRPr="00ED7EFF">
              <w:rPr>
                <w:rFonts w:eastAsia="Times New Roman" w:cs="Arial"/>
                <w:b/>
                <w:sz w:val="20"/>
                <w:lang w:eastAsia="en-GB"/>
              </w:rPr>
              <w:t>Title</w:t>
            </w:r>
            <w:r w:rsidRPr="00ED7EFF">
              <w:rPr>
                <w:rFonts w:eastAsia="Times New Roman" w:cs="Arial"/>
                <w:sz w:val="20"/>
                <w:lang w:eastAsia="en-GB"/>
              </w:rPr>
              <w:t> </w:t>
            </w:r>
          </w:p>
        </w:tc>
        <w:tc>
          <w:tcPr>
            <w:tcW w:w="2407" w:type="dxa"/>
            <w:tcBorders>
              <w:top w:val="single" w:sz="6" w:space="0" w:color="auto"/>
              <w:left w:val="single" w:sz="6" w:space="0" w:color="auto"/>
              <w:bottom w:val="single" w:sz="6" w:space="0" w:color="auto"/>
              <w:right w:val="single" w:sz="6" w:space="0" w:color="auto"/>
            </w:tcBorders>
            <w:shd w:val="clear" w:color="auto" w:fill="auto"/>
            <w:hideMark/>
          </w:tcPr>
          <w:p w14:paraId="45C18EDB" w14:textId="77777777" w:rsidR="00ED7EFF" w:rsidRPr="00ED7EFF" w:rsidRDefault="00ED7EFF" w:rsidP="00F7679D">
            <w:pPr>
              <w:jc w:val="center"/>
              <w:textAlignment w:val="baseline"/>
              <w:rPr>
                <w:rFonts w:eastAsia="Times New Roman" w:cs="Arial"/>
                <w:sz w:val="20"/>
                <w:lang w:eastAsia="en-GB"/>
              </w:rPr>
            </w:pPr>
            <w:r w:rsidRPr="00ED7EFF">
              <w:rPr>
                <w:rFonts w:eastAsia="Times New Roman" w:cs="Arial"/>
                <w:sz w:val="20"/>
                <w:lang w:eastAsia="en-GB"/>
              </w:rPr>
              <w:t> </w:t>
            </w:r>
          </w:p>
          <w:p w14:paraId="2D92460B" w14:textId="77777777" w:rsidR="00ED7EFF" w:rsidRPr="00ED7EFF" w:rsidRDefault="00ED7EFF" w:rsidP="00F7679D">
            <w:pPr>
              <w:jc w:val="center"/>
              <w:textAlignment w:val="baseline"/>
              <w:rPr>
                <w:rFonts w:eastAsia="Times New Roman" w:cs="Arial"/>
                <w:sz w:val="20"/>
                <w:lang w:eastAsia="en-GB"/>
              </w:rPr>
            </w:pPr>
            <w:r w:rsidRPr="00ED7EFF">
              <w:rPr>
                <w:rFonts w:eastAsia="Times New Roman" w:cs="Arial"/>
                <w:b/>
                <w:sz w:val="20"/>
                <w:lang w:eastAsia="en-GB"/>
              </w:rPr>
              <w:t>Description </w:t>
            </w:r>
            <w:r w:rsidRPr="00ED7EFF">
              <w:rPr>
                <w:rFonts w:eastAsia="Times New Roman" w:cs="Arial"/>
                <w:sz w:val="20"/>
                <w:lang w:eastAsia="en-GB"/>
              </w:rPr>
              <w:t>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5F95EFB5" w14:textId="77777777" w:rsidR="00ED7EFF" w:rsidRPr="00ED7EFF" w:rsidRDefault="00ED7EFF" w:rsidP="00F7679D">
            <w:pPr>
              <w:jc w:val="center"/>
              <w:textAlignment w:val="baseline"/>
              <w:rPr>
                <w:rFonts w:eastAsia="Times New Roman" w:cs="Arial"/>
                <w:sz w:val="20"/>
                <w:lang w:eastAsia="en-GB"/>
              </w:rPr>
            </w:pPr>
            <w:r w:rsidRPr="00ED7EFF">
              <w:rPr>
                <w:rFonts w:eastAsia="Times New Roman" w:cs="Arial"/>
                <w:sz w:val="20"/>
                <w:lang w:eastAsia="en-GB"/>
              </w:rPr>
              <w:t> </w:t>
            </w:r>
          </w:p>
          <w:p w14:paraId="1619D92F" w14:textId="77777777" w:rsidR="00ED7EFF" w:rsidRPr="00ED7EFF" w:rsidRDefault="00ED7EFF" w:rsidP="00F7679D">
            <w:pPr>
              <w:jc w:val="center"/>
              <w:textAlignment w:val="baseline"/>
              <w:rPr>
                <w:rFonts w:eastAsia="Times New Roman" w:cs="Arial"/>
                <w:sz w:val="20"/>
                <w:lang w:eastAsia="en-GB"/>
              </w:rPr>
            </w:pPr>
            <w:r w:rsidRPr="00ED7EFF">
              <w:rPr>
                <w:rFonts w:eastAsia="Times New Roman" w:cs="Arial"/>
                <w:b/>
                <w:sz w:val="20"/>
                <w:lang w:eastAsia="en-GB"/>
              </w:rPr>
              <w:t>Threshold</w:t>
            </w:r>
            <w:r w:rsidRPr="00ED7EFF">
              <w:rPr>
                <w:rFonts w:eastAsia="Times New Roman" w:cs="Arial"/>
                <w:sz w:val="20"/>
                <w:lang w:eastAsia="en-GB"/>
              </w:rPr>
              <w:t> </w:t>
            </w:r>
          </w:p>
          <w:p w14:paraId="78AD9F29" w14:textId="77777777" w:rsidR="00ED7EFF" w:rsidRPr="00ED7EFF" w:rsidRDefault="00ED7EFF" w:rsidP="00F7679D">
            <w:pPr>
              <w:jc w:val="center"/>
              <w:textAlignment w:val="baseline"/>
              <w:rPr>
                <w:rFonts w:eastAsia="Times New Roman" w:cs="Arial"/>
                <w:sz w:val="20"/>
                <w:lang w:eastAsia="en-GB"/>
              </w:rPr>
            </w:pPr>
            <w:r w:rsidRPr="00ED7EFF">
              <w:rPr>
                <w:rFonts w:eastAsia="Times New Roman" w:cs="Arial"/>
                <w:b/>
                <w:sz w:val="20"/>
                <w:lang w:eastAsia="en-GB"/>
              </w:rPr>
              <w:t> MOE</w:t>
            </w:r>
            <w:r w:rsidRPr="00ED7EFF">
              <w:rPr>
                <w:rFonts w:eastAsia="Times New Roman" w:cs="Arial"/>
                <w:sz w:val="20"/>
                <w:lang w:eastAsia="en-GB"/>
              </w:rPr>
              <w:t> </w:t>
            </w:r>
          </w:p>
        </w:tc>
        <w:tc>
          <w:tcPr>
            <w:tcW w:w="22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FE5DA" w14:textId="77777777" w:rsidR="00ED7EFF" w:rsidRPr="00ED7EFF" w:rsidRDefault="00ED7EFF" w:rsidP="00F7679D">
            <w:pPr>
              <w:jc w:val="center"/>
              <w:textAlignment w:val="baseline"/>
              <w:rPr>
                <w:rFonts w:eastAsia="Times New Roman" w:cs="Arial"/>
                <w:sz w:val="20"/>
                <w:lang w:eastAsia="en-GB"/>
              </w:rPr>
            </w:pPr>
            <w:r w:rsidRPr="00ED7EFF">
              <w:rPr>
                <w:rFonts w:eastAsia="Times New Roman" w:cs="Arial"/>
                <w:b/>
                <w:sz w:val="20"/>
                <w:lang w:eastAsia="en-GB"/>
              </w:rPr>
              <w:t>Objective</w:t>
            </w:r>
            <w:r w:rsidRPr="00ED7EFF">
              <w:rPr>
                <w:rFonts w:eastAsia="Times New Roman" w:cs="Arial"/>
                <w:sz w:val="20"/>
                <w:lang w:eastAsia="en-GB"/>
              </w:rPr>
              <w:t> </w:t>
            </w:r>
          </w:p>
          <w:p w14:paraId="57E19CB5" w14:textId="77777777" w:rsidR="00ED7EFF" w:rsidRPr="00ED7EFF" w:rsidRDefault="00ED7EFF" w:rsidP="00F7679D">
            <w:pPr>
              <w:jc w:val="center"/>
              <w:textAlignment w:val="baseline"/>
              <w:rPr>
                <w:rFonts w:eastAsia="Times New Roman" w:cs="Arial"/>
                <w:sz w:val="20"/>
                <w:lang w:eastAsia="en-GB"/>
              </w:rPr>
            </w:pPr>
            <w:r w:rsidRPr="00ED7EFF">
              <w:rPr>
                <w:rFonts w:eastAsia="Times New Roman" w:cs="Arial"/>
                <w:b/>
                <w:sz w:val="20"/>
                <w:lang w:eastAsia="en-GB"/>
              </w:rPr>
              <w:t> MOE</w:t>
            </w:r>
            <w:r w:rsidRPr="00ED7EFF">
              <w:rPr>
                <w:rFonts w:eastAsia="Times New Roman" w:cs="Arial"/>
                <w:sz w:val="20"/>
                <w:lang w:eastAsia="en-GB"/>
              </w:rPr>
              <w:t> </w:t>
            </w:r>
          </w:p>
        </w:tc>
        <w:tc>
          <w:tcPr>
            <w:tcW w:w="2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45B4A8" w14:textId="77777777" w:rsidR="00ED7EFF" w:rsidRPr="00ED7EFF" w:rsidRDefault="00ED7EFF" w:rsidP="00F7679D">
            <w:pPr>
              <w:jc w:val="center"/>
              <w:textAlignment w:val="baseline"/>
              <w:rPr>
                <w:rFonts w:eastAsia="Times New Roman" w:cs="Arial"/>
                <w:sz w:val="20"/>
                <w:lang w:eastAsia="en-GB"/>
              </w:rPr>
            </w:pPr>
            <w:r w:rsidRPr="00ED7EFF">
              <w:rPr>
                <w:rFonts w:eastAsia="Times New Roman" w:cs="Arial"/>
                <w:b/>
                <w:sz w:val="20"/>
                <w:lang w:eastAsia="en-GB"/>
              </w:rPr>
              <w:t>Justification</w:t>
            </w:r>
            <w:r w:rsidRPr="00ED7EFF">
              <w:rPr>
                <w:rFonts w:eastAsia="Times New Roman" w:cs="Arial"/>
                <w:sz w:val="20"/>
                <w:lang w:eastAsia="en-GB"/>
              </w:rPr>
              <w:t> </w:t>
            </w:r>
          </w:p>
        </w:tc>
        <w:tc>
          <w:tcPr>
            <w:tcW w:w="39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304FE5" w14:textId="77777777" w:rsidR="00ED7EFF" w:rsidRPr="00ED7EFF" w:rsidRDefault="00ED7EFF" w:rsidP="00F7679D">
            <w:pPr>
              <w:jc w:val="center"/>
              <w:textAlignment w:val="baseline"/>
              <w:rPr>
                <w:rFonts w:eastAsia="Times New Roman" w:cs="Arial"/>
                <w:sz w:val="20"/>
                <w:lang w:eastAsia="en-GB"/>
              </w:rPr>
            </w:pPr>
            <w:r w:rsidRPr="00ED7EFF">
              <w:rPr>
                <w:rFonts w:eastAsia="Times New Roman" w:cs="Arial"/>
                <w:b/>
                <w:sz w:val="20"/>
                <w:lang w:eastAsia="en-GB"/>
              </w:rPr>
              <w:t>Validation </w:t>
            </w:r>
            <w:r w:rsidRPr="00ED7EFF">
              <w:rPr>
                <w:rFonts w:eastAsia="Times New Roman" w:cs="Arial"/>
                <w:sz w:val="20"/>
                <w:lang w:eastAsia="en-GB"/>
              </w:rPr>
              <w:t> </w:t>
            </w:r>
          </w:p>
          <w:p w14:paraId="7E75ED3D" w14:textId="77777777" w:rsidR="00ED7EFF" w:rsidRPr="00ED7EFF" w:rsidRDefault="00ED7EFF" w:rsidP="00F7679D">
            <w:pPr>
              <w:textAlignment w:val="baseline"/>
              <w:rPr>
                <w:rFonts w:eastAsia="Times New Roman" w:cs="Arial"/>
                <w:sz w:val="20"/>
                <w:lang w:eastAsia="en-GB"/>
              </w:rPr>
            </w:pPr>
            <w:r w:rsidRPr="00ED7EFF">
              <w:rPr>
                <w:rFonts w:eastAsia="Times New Roman" w:cs="Arial"/>
                <w:b/>
                <w:sz w:val="20"/>
                <w:lang w:eastAsia="en-GB"/>
              </w:rPr>
              <w:t>A</w:t>
            </w:r>
            <w:r w:rsidRPr="00ED7EFF">
              <w:rPr>
                <w:rFonts w:eastAsia="Times New Roman" w:cs="Arial"/>
                <w:sz w:val="20"/>
                <w:lang w:eastAsia="en-GB"/>
              </w:rPr>
              <w:t>nalysis </w:t>
            </w:r>
          </w:p>
          <w:p w14:paraId="0D1B3054" w14:textId="77777777" w:rsidR="00ED7EFF" w:rsidRPr="00ED7EFF" w:rsidRDefault="00ED7EFF" w:rsidP="00F7679D">
            <w:pPr>
              <w:textAlignment w:val="baseline"/>
              <w:rPr>
                <w:rFonts w:eastAsia="Times New Roman" w:cs="Arial"/>
                <w:sz w:val="20"/>
                <w:lang w:eastAsia="en-GB"/>
              </w:rPr>
            </w:pPr>
            <w:r w:rsidRPr="00ED7EFF">
              <w:rPr>
                <w:rFonts w:eastAsia="Times New Roman" w:cs="Arial"/>
                <w:b/>
                <w:sz w:val="20"/>
                <w:lang w:eastAsia="en-GB"/>
              </w:rPr>
              <w:t>D</w:t>
            </w:r>
            <w:r w:rsidRPr="00ED7EFF">
              <w:rPr>
                <w:rFonts w:eastAsia="Times New Roman" w:cs="Arial"/>
                <w:sz w:val="20"/>
                <w:lang w:eastAsia="en-GB"/>
              </w:rPr>
              <w:t>emonstration </w:t>
            </w:r>
          </w:p>
          <w:p w14:paraId="6719C108" w14:textId="77777777" w:rsidR="00ED7EFF" w:rsidRPr="00ED7EFF" w:rsidRDefault="00ED7EFF" w:rsidP="00F7679D">
            <w:pPr>
              <w:textAlignment w:val="baseline"/>
              <w:rPr>
                <w:rFonts w:eastAsia="Times New Roman" w:cs="Arial"/>
                <w:sz w:val="20"/>
                <w:lang w:eastAsia="en-GB"/>
              </w:rPr>
            </w:pPr>
            <w:r w:rsidRPr="00ED7EFF">
              <w:rPr>
                <w:rFonts w:eastAsia="Times New Roman" w:cs="Arial"/>
                <w:b/>
                <w:sz w:val="20"/>
                <w:lang w:eastAsia="en-GB"/>
              </w:rPr>
              <w:t>T</w:t>
            </w:r>
            <w:r w:rsidRPr="00ED7EFF">
              <w:rPr>
                <w:rFonts w:eastAsia="Times New Roman" w:cs="Arial"/>
                <w:sz w:val="20"/>
                <w:lang w:eastAsia="en-GB"/>
              </w:rPr>
              <w:t>est </w:t>
            </w:r>
          </w:p>
        </w:tc>
      </w:tr>
      <w:tr w:rsidR="00332D77" w:rsidRPr="0045682A" w14:paraId="4268BDCD" w14:textId="77777777" w:rsidTr="006A7A95">
        <w:trPr>
          <w:trHeight w:val="1515"/>
        </w:trPr>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1ABCB08A" w14:textId="398CACED" w:rsidR="00332D77" w:rsidRPr="00ED7EFF" w:rsidRDefault="0090586C" w:rsidP="0090586C">
            <w:pPr>
              <w:jc w:val="center"/>
              <w:textAlignment w:val="baseline"/>
              <w:rPr>
                <w:rFonts w:eastAsia="Times New Roman" w:cs="Arial"/>
                <w:sz w:val="20"/>
                <w:lang w:eastAsia="en-GB"/>
              </w:rPr>
            </w:pPr>
            <w:r>
              <w:rPr>
                <w:rFonts w:eastAsia="Times New Roman" w:cs="Arial"/>
                <w:sz w:val="20"/>
                <w:lang w:eastAsia="en-GB"/>
              </w:rPr>
              <w:t>1</w:t>
            </w:r>
          </w:p>
        </w:tc>
        <w:tc>
          <w:tcPr>
            <w:tcW w:w="1416" w:type="dxa"/>
            <w:tcBorders>
              <w:top w:val="single" w:sz="6" w:space="0" w:color="auto"/>
              <w:left w:val="single" w:sz="6" w:space="0" w:color="auto"/>
              <w:bottom w:val="single" w:sz="6" w:space="0" w:color="auto"/>
              <w:right w:val="single" w:sz="6" w:space="0" w:color="auto"/>
            </w:tcBorders>
            <w:shd w:val="clear" w:color="auto" w:fill="auto"/>
            <w:vAlign w:val="center"/>
          </w:tcPr>
          <w:p w14:paraId="53CD6F5B" w14:textId="0E23419C" w:rsidR="00332D77" w:rsidRPr="00ED7EFF" w:rsidRDefault="00332D77" w:rsidP="006A7A95">
            <w:pPr>
              <w:jc w:val="center"/>
              <w:textAlignment w:val="baseline"/>
              <w:rPr>
                <w:rFonts w:eastAsia="Times New Roman" w:cs="Arial"/>
                <w:sz w:val="20"/>
                <w:lang w:eastAsia="en-GB"/>
              </w:rPr>
            </w:pPr>
            <w:r>
              <w:rPr>
                <w:rFonts w:eastAsia="Times New Roman" w:cs="Arial"/>
                <w:sz w:val="20"/>
                <w:lang w:eastAsia="en-GB"/>
              </w:rPr>
              <w:t>18-month PARMIS Development Plan</w:t>
            </w:r>
          </w:p>
        </w:tc>
        <w:tc>
          <w:tcPr>
            <w:tcW w:w="2407" w:type="dxa"/>
            <w:tcBorders>
              <w:top w:val="single" w:sz="6" w:space="0" w:color="auto"/>
              <w:left w:val="single" w:sz="6" w:space="0" w:color="auto"/>
              <w:bottom w:val="single" w:sz="6" w:space="0" w:color="auto"/>
              <w:right w:val="single" w:sz="6" w:space="0" w:color="auto"/>
            </w:tcBorders>
            <w:shd w:val="clear" w:color="auto" w:fill="auto"/>
            <w:vAlign w:val="center"/>
          </w:tcPr>
          <w:p w14:paraId="0B35CC01" w14:textId="559DB833" w:rsidR="00332D77" w:rsidRPr="00ED7EFF" w:rsidRDefault="00F02893" w:rsidP="0090586C">
            <w:pPr>
              <w:jc w:val="center"/>
              <w:textAlignment w:val="baseline"/>
              <w:rPr>
                <w:rFonts w:eastAsia="Times New Roman" w:cs="Arial"/>
                <w:sz w:val="20"/>
                <w:lang w:eastAsia="en-GB"/>
              </w:rPr>
            </w:pPr>
            <w:r>
              <w:rPr>
                <w:rFonts w:eastAsia="Times New Roman" w:cs="Arial"/>
                <w:sz w:val="20"/>
                <w:lang w:eastAsia="en-GB"/>
              </w:rPr>
              <w:t xml:space="preserve">Fix existing </w:t>
            </w:r>
            <w:proofErr w:type="spellStart"/>
            <w:r>
              <w:rPr>
                <w:rFonts w:eastAsia="Times New Roman" w:cs="Arial"/>
                <w:sz w:val="20"/>
                <w:lang w:eastAsia="en-GB"/>
              </w:rPr>
              <w:t>Camms</w:t>
            </w:r>
            <w:proofErr w:type="spellEnd"/>
            <w:r>
              <w:rPr>
                <w:rFonts w:eastAsia="Times New Roman" w:cs="Arial"/>
                <w:sz w:val="20"/>
                <w:lang w:eastAsia="en-GB"/>
              </w:rPr>
              <w:t xml:space="preserve"> tickets for delivered products</w:t>
            </w:r>
            <w:r w:rsidR="005A7389">
              <w:rPr>
                <w:rFonts w:eastAsia="Times New Roman" w:cs="Arial"/>
                <w:sz w:val="20"/>
                <w:lang w:eastAsia="en-GB"/>
              </w:rPr>
              <w:t xml:space="preserve">; prioritise any new tickets created; assess the viability and utility of other </w:t>
            </w:r>
            <w:proofErr w:type="spellStart"/>
            <w:r w:rsidR="005A7389">
              <w:rPr>
                <w:rFonts w:eastAsia="Times New Roman" w:cs="Arial"/>
                <w:sz w:val="20"/>
                <w:lang w:eastAsia="en-GB"/>
              </w:rPr>
              <w:t>Camms</w:t>
            </w:r>
            <w:proofErr w:type="spellEnd"/>
            <w:r w:rsidR="005A7389">
              <w:rPr>
                <w:rFonts w:eastAsia="Times New Roman" w:cs="Arial"/>
                <w:sz w:val="20"/>
                <w:lang w:eastAsia="en-GB"/>
              </w:rPr>
              <w:t xml:space="preserve"> products</w:t>
            </w:r>
            <w:r w:rsidR="00DF6BCC">
              <w:rPr>
                <w:rFonts w:eastAsia="Times New Roman" w:cs="Arial"/>
                <w:sz w:val="20"/>
                <w:lang w:eastAsia="en-GB"/>
              </w:rPr>
              <w:t xml:space="preserve"> to Air.</w:t>
            </w: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14:paraId="29E002F4" w14:textId="14BB43A2" w:rsidR="00332D77" w:rsidRPr="00ED7EFF" w:rsidRDefault="00DF6BCC" w:rsidP="0090586C">
            <w:pPr>
              <w:jc w:val="center"/>
              <w:textAlignment w:val="baseline"/>
              <w:rPr>
                <w:rFonts w:eastAsia="Times New Roman" w:cs="Arial"/>
                <w:sz w:val="20"/>
                <w:lang w:eastAsia="en-GB"/>
              </w:rPr>
            </w:pPr>
            <w:r>
              <w:rPr>
                <w:rFonts w:eastAsia="Times New Roman" w:cs="Arial"/>
                <w:sz w:val="20"/>
                <w:lang w:eastAsia="en-GB"/>
              </w:rPr>
              <w:t xml:space="preserve">Address existing </w:t>
            </w:r>
            <w:proofErr w:type="spellStart"/>
            <w:r>
              <w:rPr>
                <w:rFonts w:eastAsia="Times New Roman" w:cs="Arial"/>
                <w:sz w:val="20"/>
                <w:lang w:eastAsia="en-GB"/>
              </w:rPr>
              <w:t>Camms</w:t>
            </w:r>
            <w:proofErr w:type="spellEnd"/>
            <w:r>
              <w:rPr>
                <w:rFonts w:eastAsia="Times New Roman" w:cs="Arial"/>
                <w:sz w:val="20"/>
                <w:lang w:eastAsia="en-GB"/>
              </w:rPr>
              <w:t xml:space="preserve"> tickets and any new tickets raised.</w:t>
            </w:r>
          </w:p>
        </w:tc>
        <w:tc>
          <w:tcPr>
            <w:tcW w:w="2279" w:type="dxa"/>
            <w:tcBorders>
              <w:top w:val="single" w:sz="6" w:space="0" w:color="auto"/>
              <w:left w:val="single" w:sz="6" w:space="0" w:color="auto"/>
              <w:bottom w:val="single" w:sz="6" w:space="0" w:color="auto"/>
              <w:right w:val="single" w:sz="6" w:space="0" w:color="auto"/>
            </w:tcBorders>
            <w:shd w:val="clear" w:color="auto" w:fill="auto"/>
            <w:vAlign w:val="center"/>
          </w:tcPr>
          <w:p w14:paraId="11DE1426" w14:textId="10B05237" w:rsidR="00332D77" w:rsidRPr="00ED7EFF" w:rsidRDefault="0035629F" w:rsidP="0090586C">
            <w:pPr>
              <w:jc w:val="center"/>
              <w:textAlignment w:val="baseline"/>
              <w:rPr>
                <w:rFonts w:eastAsia="Times New Roman" w:cs="Arial"/>
                <w:sz w:val="20"/>
                <w:lang w:eastAsia="en-GB"/>
              </w:rPr>
            </w:pPr>
            <w:r>
              <w:rPr>
                <w:rFonts w:eastAsia="Times New Roman" w:cs="Arial"/>
                <w:sz w:val="20"/>
                <w:lang w:eastAsia="en-GB"/>
              </w:rPr>
              <w:t xml:space="preserve">Address faults and maximise utility of </w:t>
            </w:r>
            <w:proofErr w:type="spellStart"/>
            <w:r>
              <w:rPr>
                <w:rFonts w:eastAsia="Times New Roman" w:cs="Arial"/>
                <w:sz w:val="20"/>
                <w:lang w:eastAsia="en-GB"/>
              </w:rPr>
              <w:t>Camms</w:t>
            </w:r>
            <w:proofErr w:type="spellEnd"/>
            <w:r>
              <w:rPr>
                <w:rFonts w:eastAsia="Times New Roman" w:cs="Arial"/>
                <w:sz w:val="20"/>
                <w:lang w:eastAsia="en-GB"/>
              </w:rPr>
              <w:t xml:space="preserve"> software across Air in support of Air Digital Strategy.</w:t>
            </w:r>
          </w:p>
        </w:tc>
        <w:tc>
          <w:tcPr>
            <w:tcW w:w="2330" w:type="dxa"/>
            <w:tcBorders>
              <w:top w:val="single" w:sz="6" w:space="0" w:color="auto"/>
              <w:left w:val="single" w:sz="6" w:space="0" w:color="auto"/>
              <w:bottom w:val="single" w:sz="6" w:space="0" w:color="auto"/>
              <w:right w:val="single" w:sz="6" w:space="0" w:color="auto"/>
            </w:tcBorders>
            <w:shd w:val="clear" w:color="auto" w:fill="auto"/>
            <w:vAlign w:val="center"/>
          </w:tcPr>
          <w:p w14:paraId="0FB7B08D" w14:textId="0FDD8245" w:rsidR="00332D77" w:rsidRPr="00ED7EFF" w:rsidRDefault="005B0197" w:rsidP="003A3086">
            <w:pPr>
              <w:jc w:val="center"/>
              <w:textAlignment w:val="baseline"/>
              <w:rPr>
                <w:rFonts w:eastAsia="Times New Roman" w:cs="Arial"/>
                <w:sz w:val="20"/>
                <w:lang w:eastAsia="en-GB"/>
              </w:rPr>
            </w:pPr>
            <w:r>
              <w:rPr>
                <w:rFonts w:eastAsia="Times New Roman" w:cs="Arial"/>
                <w:sz w:val="20"/>
                <w:lang w:eastAsia="en-GB"/>
              </w:rPr>
              <w:t xml:space="preserve">Maximises the utility of the current suite of </w:t>
            </w:r>
            <w:proofErr w:type="spellStart"/>
            <w:r>
              <w:rPr>
                <w:rFonts w:eastAsia="Times New Roman" w:cs="Arial"/>
                <w:sz w:val="20"/>
                <w:lang w:eastAsia="en-GB"/>
              </w:rPr>
              <w:t>Camms</w:t>
            </w:r>
            <w:proofErr w:type="spellEnd"/>
            <w:r>
              <w:rPr>
                <w:rFonts w:eastAsia="Times New Roman" w:cs="Arial"/>
                <w:sz w:val="20"/>
                <w:lang w:eastAsia="en-GB"/>
              </w:rPr>
              <w:t xml:space="preserve"> functions and explores the potential of additional functionality</w:t>
            </w:r>
            <w:r w:rsidR="00B77068">
              <w:rPr>
                <w:rFonts w:eastAsia="Times New Roman" w:cs="Arial"/>
                <w:sz w:val="20"/>
                <w:lang w:eastAsia="en-GB"/>
              </w:rPr>
              <w:t>.</w:t>
            </w:r>
          </w:p>
        </w:tc>
        <w:tc>
          <w:tcPr>
            <w:tcW w:w="3978" w:type="dxa"/>
            <w:tcBorders>
              <w:top w:val="single" w:sz="6" w:space="0" w:color="auto"/>
              <w:left w:val="single" w:sz="6" w:space="0" w:color="auto"/>
              <w:bottom w:val="single" w:sz="6" w:space="0" w:color="auto"/>
              <w:right w:val="single" w:sz="6" w:space="0" w:color="auto"/>
            </w:tcBorders>
            <w:shd w:val="clear" w:color="auto" w:fill="auto"/>
            <w:vAlign w:val="center"/>
          </w:tcPr>
          <w:p w14:paraId="14FCD449" w14:textId="715C4DA5" w:rsidR="00332D77" w:rsidRPr="00ED7EFF" w:rsidRDefault="00B77068" w:rsidP="003A3086">
            <w:pPr>
              <w:jc w:val="center"/>
              <w:textAlignment w:val="baseline"/>
              <w:rPr>
                <w:rFonts w:eastAsia="Times New Roman" w:cs="Arial"/>
                <w:sz w:val="20"/>
                <w:lang w:eastAsia="en-GB"/>
              </w:rPr>
            </w:pPr>
            <w:r>
              <w:rPr>
                <w:rFonts w:eastAsia="Times New Roman" w:cs="Arial"/>
                <w:sz w:val="20"/>
                <w:lang w:eastAsia="en-GB"/>
              </w:rPr>
              <w:t>Ensure that we accrue maximum value for functions already purch</w:t>
            </w:r>
            <w:r w:rsidR="007528BF">
              <w:rPr>
                <w:rFonts w:eastAsia="Times New Roman" w:cs="Arial"/>
                <w:sz w:val="20"/>
                <w:lang w:eastAsia="en-GB"/>
              </w:rPr>
              <w:t xml:space="preserve">ased and explore if additional </w:t>
            </w:r>
            <w:proofErr w:type="spellStart"/>
            <w:r w:rsidR="007528BF">
              <w:rPr>
                <w:rFonts w:eastAsia="Times New Roman" w:cs="Arial"/>
                <w:sz w:val="20"/>
                <w:lang w:eastAsia="en-GB"/>
              </w:rPr>
              <w:t>Camms</w:t>
            </w:r>
            <w:proofErr w:type="spellEnd"/>
            <w:r w:rsidR="007528BF">
              <w:rPr>
                <w:rFonts w:eastAsia="Times New Roman" w:cs="Arial"/>
                <w:sz w:val="20"/>
                <w:lang w:eastAsia="en-GB"/>
              </w:rPr>
              <w:t xml:space="preserve"> functions can </w:t>
            </w:r>
            <w:r w:rsidR="00261ED4">
              <w:rPr>
                <w:rFonts w:eastAsia="Times New Roman" w:cs="Arial"/>
                <w:sz w:val="20"/>
                <w:lang w:eastAsia="en-GB"/>
              </w:rPr>
              <w:t>replace existing off-line processes or expenditure on a plethora of applications.</w:t>
            </w:r>
          </w:p>
        </w:tc>
      </w:tr>
      <w:tr w:rsidR="00ED7EFF" w:rsidRPr="0045682A" w14:paraId="12089035" w14:textId="77777777" w:rsidTr="006A7A95">
        <w:trPr>
          <w:trHeight w:val="1515"/>
        </w:trPr>
        <w:tc>
          <w:tcPr>
            <w:tcW w:w="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4FD06" w14:textId="41D30F14" w:rsidR="00ED7EFF" w:rsidRPr="00ED7EFF" w:rsidRDefault="0090586C" w:rsidP="0090586C">
            <w:pPr>
              <w:jc w:val="center"/>
              <w:textAlignment w:val="baseline"/>
              <w:rPr>
                <w:rFonts w:eastAsia="Times New Roman" w:cs="Arial"/>
                <w:sz w:val="20"/>
                <w:lang w:eastAsia="en-GB"/>
              </w:rPr>
            </w:pPr>
            <w:r>
              <w:rPr>
                <w:rFonts w:eastAsia="Times New Roman" w:cs="Arial"/>
                <w:sz w:val="20"/>
                <w:lang w:eastAsia="en-GB"/>
              </w:rPr>
              <w:t>2</w:t>
            </w:r>
          </w:p>
        </w:tc>
        <w:tc>
          <w:tcPr>
            <w:tcW w:w="1416" w:type="dxa"/>
            <w:tcBorders>
              <w:top w:val="single" w:sz="6" w:space="0" w:color="auto"/>
              <w:left w:val="single" w:sz="6" w:space="0" w:color="auto"/>
              <w:bottom w:val="single" w:sz="6" w:space="0" w:color="auto"/>
              <w:right w:val="single" w:sz="6" w:space="0" w:color="auto"/>
            </w:tcBorders>
            <w:shd w:val="clear" w:color="auto" w:fill="auto"/>
            <w:vAlign w:val="center"/>
          </w:tcPr>
          <w:p w14:paraId="5D5BC09F" w14:textId="5D89A813"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 xml:space="preserve">Unlimited </w:t>
            </w:r>
            <w:r w:rsidR="0052589C">
              <w:rPr>
                <w:rFonts w:eastAsia="Times New Roman" w:cs="Arial"/>
                <w:sz w:val="20"/>
                <w:lang w:eastAsia="en-GB"/>
              </w:rPr>
              <w:t>User Licenses</w:t>
            </w:r>
          </w:p>
        </w:tc>
        <w:tc>
          <w:tcPr>
            <w:tcW w:w="24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F96DE7" w14:textId="77777777" w:rsidR="00ED7EFF" w:rsidRPr="00ED7EFF" w:rsidRDefault="00ED7EFF" w:rsidP="0090586C">
            <w:pPr>
              <w:jc w:val="center"/>
              <w:textAlignment w:val="baseline"/>
              <w:rPr>
                <w:rFonts w:eastAsia="Times New Roman" w:cs="Arial"/>
                <w:sz w:val="20"/>
                <w:lang w:eastAsia="en-GB"/>
              </w:rPr>
            </w:pPr>
            <w:r w:rsidRPr="00ED7EFF">
              <w:rPr>
                <w:rFonts w:eastAsia="Times New Roman" w:cs="Arial"/>
                <w:sz w:val="20"/>
                <w:lang w:eastAsia="en-GB"/>
              </w:rPr>
              <w:t xml:space="preserve">Current cap of 2000 user licenses </w:t>
            </w:r>
            <w:proofErr w:type="gramStart"/>
            <w:r w:rsidRPr="00ED7EFF">
              <w:rPr>
                <w:rFonts w:eastAsia="Times New Roman" w:cs="Arial"/>
                <w:sz w:val="20"/>
                <w:lang w:eastAsia="en-GB"/>
              </w:rPr>
              <w:t>is</w:t>
            </w:r>
            <w:proofErr w:type="gramEnd"/>
            <w:r w:rsidRPr="00ED7EFF">
              <w:rPr>
                <w:rFonts w:eastAsia="Times New Roman" w:cs="Arial"/>
                <w:sz w:val="20"/>
                <w:lang w:eastAsia="en-GB"/>
              </w:rPr>
              <w:t xml:space="preserve"> insufficient. Flexible capacity required.</w:t>
            </w: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F9FE1A" w14:textId="560A4F93" w:rsidR="00ED7EFF" w:rsidRPr="00ED7EFF" w:rsidRDefault="00ED7EFF" w:rsidP="0090586C">
            <w:pPr>
              <w:jc w:val="center"/>
              <w:textAlignment w:val="baseline"/>
              <w:rPr>
                <w:rFonts w:eastAsia="Times New Roman" w:cs="Arial"/>
                <w:sz w:val="20"/>
                <w:lang w:eastAsia="en-GB"/>
              </w:rPr>
            </w:pPr>
            <w:r w:rsidRPr="00ED7EFF">
              <w:rPr>
                <w:rFonts w:eastAsia="Times New Roman" w:cs="Arial"/>
                <w:sz w:val="20"/>
                <w:lang w:eastAsia="en-GB"/>
              </w:rPr>
              <w:t>2000 user licenses (current state)</w:t>
            </w:r>
          </w:p>
        </w:tc>
        <w:tc>
          <w:tcPr>
            <w:tcW w:w="22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5F45A" w14:textId="649B8DB8" w:rsidR="00ED7EFF" w:rsidRPr="00ED7EFF" w:rsidRDefault="00ED7EFF" w:rsidP="0090586C">
            <w:pPr>
              <w:jc w:val="center"/>
              <w:textAlignment w:val="baseline"/>
              <w:rPr>
                <w:rFonts w:eastAsia="Times New Roman" w:cs="Arial"/>
                <w:sz w:val="20"/>
                <w:lang w:eastAsia="en-GB"/>
              </w:rPr>
            </w:pPr>
            <w:r w:rsidRPr="00ED7EFF">
              <w:rPr>
                <w:rFonts w:eastAsia="Times New Roman" w:cs="Arial"/>
                <w:sz w:val="20"/>
                <w:lang w:eastAsia="en-GB"/>
              </w:rPr>
              <w:t>Unlimited user licenses.</w:t>
            </w:r>
          </w:p>
        </w:tc>
        <w:tc>
          <w:tcPr>
            <w:tcW w:w="2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BF06C" w14:textId="77777777" w:rsidR="00ED7EFF" w:rsidRPr="00ED7EFF" w:rsidRDefault="00ED7EFF" w:rsidP="003A3086">
            <w:pPr>
              <w:jc w:val="center"/>
              <w:textAlignment w:val="baseline"/>
              <w:rPr>
                <w:rFonts w:eastAsia="Times New Roman" w:cs="Arial"/>
                <w:sz w:val="20"/>
                <w:lang w:eastAsia="en-GB"/>
              </w:rPr>
            </w:pPr>
            <w:r w:rsidRPr="00ED7EFF">
              <w:rPr>
                <w:rFonts w:eastAsia="Times New Roman" w:cs="Arial"/>
                <w:sz w:val="20"/>
                <w:lang w:eastAsia="en-GB"/>
              </w:rPr>
              <w:t xml:space="preserve">Current cap of 2000 user licenses </w:t>
            </w:r>
            <w:proofErr w:type="gramStart"/>
            <w:r w:rsidRPr="00ED7EFF">
              <w:rPr>
                <w:rFonts w:eastAsia="Times New Roman" w:cs="Arial"/>
                <w:sz w:val="20"/>
                <w:lang w:eastAsia="en-GB"/>
              </w:rPr>
              <w:t>is</w:t>
            </w:r>
            <w:proofErr w:type="gramEnd"/>
            <w:r w:rsidRPr="00ED7EFF">
              <w:rPr>
                <w:rFonts w:eastAsia="Times New Roman" w:cs="Arial"/>
                <w:sz w:val="20"/>
                <w:lang w:eastAsia="en-GB"/>
              </w:rPr>
              <w:t xml:space="preserve"> insufficient. Flexible capacity required.</w:t>
            </w:r>
          </w:p>
        </w:tc>
        <w:tc>
          <w:tcPr>
            <w:tcW w:w="39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31CE6" w14:textId="58F64908" w:rsidR="00ED7EFF" w:rsidRPr="00ED7EFF" w:rsidRDefault="00ED7EFF" w:rsidP="003A3086">
            <w:pPr>
              <w:jc w:val="center"/>
              <w:textAlignment w:val="baseline"/>
              <w:rPr>
                <w:rFonts w:eastAsia="Times New Roman" w:cs="Arial"/>
                <w:sz w:val="20"/>
                <w:lang w:eastAsia="en-GB"/>
              </w:rPr>
            </w:pPr>
            <w:r w:rsidRPr="00ED7EFF">
              <w:rPr>
                <w:rFonts w:eastAsia="Times New Roman" w:cs="Arial"/>
                <w:sz w:val="20"/>
                <w:lang w:eastAsia="en-GB"/>
              </w:rPr>
              <w:t xml:space="preserve">Once contract is agreed unlimited licenses will be granted to </w:t>
            </w:r>
            <w:r w:rsidR="005048CA">
              <w:rPr>
                <w:rFonts w:eastAsia="Times New Roman" w:cs="Arial"/>
                <w:sz w:val="20"/>
                <w:lang w:eastAsia="en-GB"/>
              </w:rPr>
              <w:t>Air</w:t>
            </w:r>
            <w:r w:rsidRPr="00ED7EFF">
              <w:rPr>
                <w:rFonts w:eastAsia="Times New Roman" w:cs="Arial"/>
                <w:sz w:val="20"/>
                <w:lang w:eastAsia="en-GB"/>
              </w:rPr>
              <w:t xml:space="preserve"> per the enterprise agreement. </w:t>
            </w:r>
            <w:r w:rsidR="0052589C">
              <w:rPr>
                <w:rFonts w:eastAsia="Times New Roman" w:cs="Arial"/>
                <w:sz w:val="20"/>
                <w:lang w:eastAsia="en-GB"/>
              </w:rPr>
              <w:t>Contractor</w:t>
            </w:r>
            <w:r w:rsidRPr="00ED7EFF">
              <w:rPr>
                <w:rFonts w:eastAsia="Times New Roman" w:cs="Arial"/>
                <w:sz w:val="20"/>
                <w:lang w:eastAsia="en-GB"/>
              </w:rPr>
              <w:t xml:space="preserve"> will demonstrate this via an uplifted SLA and the test will be exceeding the current 2000 license allotment.</w:t>
            </w:r>
          </w:p>
        </w:tc>
      </w:tr>
      <w:tr w:rsidR="00ED7EFF" w:rsidRPr="0045682A" w14:paraId="7834A1DD" w14:textId="77777777" w:rsidTr="006A7A95">
        <w:trPr>
          <w:trHeight w:val="510"/>
        </w:trPr>
        <w:tc>
          <w:tcPr>
            <w:tcW w:w="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90F3E7" w14:textId="7B5C9EC8" w:rsidR="00ED7EFF" w:rsidRPr="00ED7EFF" w:rsidRDefault="0090586C" w:rsidP="0090586C">
            <w:pPr>
              <w:jc w:val="center"/>
              <w:textAlignment w:val="baseline"/>
              <w:rPr>
                <w:rFonts w:eastAsia="Times New Roman" w:cs="Arial"/>
                <w:sz w:val="20"/>
                <w:lang w:eastAsia="en-GB"/>
              </w:rPr>
            </w:pPr>
            <w:r>
              <w:rPr>
                <w:rFonts w:eastAsia="Times New Roman" w:cs="Arial"/>
                <w:sz w:val="20"/>
                <w:lang w:eastAsia="en-GB"/>
              </w:rPr>
              <w:t>3</w:t>
            </w:r>
          </w:p>
        </w:tc>
        <w:tc>
          <w:tcPr>
            <w:tcW w:w="1416" w:type="dxa"/>
            <w:tcBorders>
              <w:top w:val="single" w:sz="6" w:space="0" w:color="auto"/>
              <w:left w:val="single" w:sz="6" w:space="0" w:color="auto"/>
              <w:bottom w:val="single" w:sz="6" w:space="0" w:color="auto"/>
              <w:right w:val="single" w:sz="6" w:space="0" w:color="auto"/>
            </w:tcBorders>
            <w:shd w:val="clear" w:color="auto" w:fill="auto"/>
            <w:vAlign w:val="center"/>
          </w:tcPr>
          <w:p w14:paraId="6CE9DD07" w14:textId="3E98CB72"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Risk and Performance Management Application</w:t>
            </w:r>
          </w:p>
        </w:tc>
        <w:tc>
          <w:tcPr>
            <w:tcW w:w="24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D135F9" w14:textId="7579F7D0"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C</w:t>
            </w:r>
            <w:r w:rsidR="00386AF1">
              <w:rPr>
                <w:rFonts w:eastAsia="Times New Roman" w:cs="Arial"/>
                <w:sz w:val="20"/>
                <w:lang w:eastAsia="en-GB"/>
              </w:rPr>
              <w:t xml:space="preserve">ontinued </w:t>
            </w:r>
            <w:r w:rsidR="003E6BB6">
              <w:rPr>
                <w:rFonts w:eastAsia="Times New Roman" w:cs="Arial"/>
                <w:sz w:val="20"/>
                <w:lang w:eastAsia="en-GB"/>
              </w:rPr>
              <w:t xml:space="preserve">sustainment </w:t>
            </w:r>
            <w:proofErr w:type="gramStart"/>
            <w:r w:rsidR="003E6BB6">
              <w:rPr>
                <w:rFonts w:eastAsia="Times New Roman" w:cs="Arial"/>
                <w:sz w:val="20"/>
                <w:lang w:eastAsia="en-GB"/>
              </w:rPr>
              <w:t xml:space="preserve">of </w:t>
            </w:r>
            <w:r w:rsidRPr="00ED7EFF">
              <w:rPr>
                <w:rFonts w:eastAsia="Times New Roman" w:cs="Arial"/>
                <w:sz w:val="20"/>
                <w:lang w:eastAsia="en-GB"/>
              </w:rPr>
              <w:t xml:space="preserve"> </w:t>
            </w:r>
            <w:proofErr w:type="spellStart"/>
            <w:r w:rsidRPr="00ED7EFF">
              <w:rPr>
                <w:rFonts w:eastAsia="Times New Roman" w:cs="Arial"/>
                <w:sz w:val="20"/>
                <w:lang w:eastAsia="en-GB"/>
              </w:rPr>
              <w:t>of</w:t>
            </w:r>
            <w:proofErr w:type="spellEnd"/>
            <w:proofErr w:type="gramEnd"/>
            <w:r w:rsidR="003E6BB6">
              <w:rPr>
                <w:rFonts w:eastAsia="Times New Roman" w:cs="Arial"/>
                <w:sz w:val="20"/>
                <w:lang w:eastAsia="en-GB"/>
              </w:rPr>
              <w:t xml:space="preserve"> Strategy and</w:t>
            </w:r>
            <w:r w:rsidRPr="00ED7EFF">
              <w:rPr>
                <w:rFonts w:eastAsia="Times New Roman" w:cs="Arial"/>
                <w:sz w:val="20"/>
                <w:lang w:eastAsia="en-GB"/>
              </w:rPr>
              <w:t xml:space="preserve"> Risk </w:t>
            </w:r>
            <w:r w:rsidR="00BF0F38">
              <w:rPr>
                <w:rFonts w:eastAsia="Times New Roman" w:cs="Arial"/>
                <w:sz w:val="20"/>
                <w:lang w:eastAsia="en-GB"/>
              </w:rPr>
              <w:t>configuration</w:t>
            </w:r>
            <w:r w:rsidR="00CE12DA">
              <w:rPr>
                <w:rFonts w:eastAsia="Times New Roman" w:cs="Arial"/>
                <w:sz w:val="20"/>
                <w:lang w:eastAsia="en-GB"/>
              </w:rPr>
              <w:t xml:space="preserve"> </w:t>
            </w: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1088F9" w14:textId="51324F2B"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Initial product delivery – MVP (current state)</w:t>
            </w:r>
          </w:p>
        </w:tc>
        <w:tc>
          <w:tcPr>
            <w:tcW w:w="22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36112" w14:textId="163D86FD" w:rsidR="00ED7EFF" w:rsidRPr="00ED7EFF" w:rsidRDefault="008A02BC" w:rsidP="006A7A95">
            <w:pPr>
              <w:jc w:val="center"/>
              <w:textAlignment w:val="baseline"/>
              <w:rPr>
                <w:rFonts w:eastAsia="Times New Roman" w:cs="Arial"/>
                <w:sz w:val="20"/>
                <w:lang w:eastAsia="en-GB"/>
              </w:rPr>
            </w:pPr>
            <w:r>
              <w:rPr>
                <w:rFonts w:eastAsia="Times New Roman" w:cs="Arial"/>
                <w:sz w:val="20"/>
                <w:lang w:eastAsia="en-GB"/>
              </w:rPr>
              <w:t xml:space="preserve">Keep Strategy and Risk configured to </w:t>
            </w:r>
            <w:r w:rsidR="00E373AD">
              <w:rPr>
                <w:rFonts w:eastAsia="Times New Roman" w:cs="Arial"/>
                <w:sz w:val="20"/>
                <w:lang w:eastAsia="en-GB"/>
              </w:rPr>
              <w:t xml:space="preserve">latest </w:t>
            </w:r>
            <w:proofErr w:type="spellStart"/>
            <w:r w:rsidR="00E373AD">
              <w:rPr>
                <w:rFonts w:eastAsia="Times New Roman" w:cs="Arial"/>
                <w:sz w:val="20"/>
                <w:lang w:eastAsia="en-GB"/>
              </w:rPr>
              <w:t>Camms</w:t>
            </w:r>
            <w:proofErr w:type="spellEnd"/>
            <w:r w:rsidR="00E373AD">
              <w:rPr>
                <w:rFonts w:eastAsia="Times New Roman" w:cs="Arial"/>
                <w:sz w:val="20"/>
                <w:lang w:eastAsia="en-GB"/>
              </w:rPr>
              <w:t xml:space="preserve"> standard by implementation of quarterly updates</w:t>
            </w:r>
            <w:r w:rsidR="00750F75">
              <w:rPr>
                <w:rFonts w:eastAsia="Times New Roman" w:cs="Arial"/>
                <w:sz w:val="20"/>
                <w:lang w:eastAsia="en-GB"/>
              </w:rPr>
              <w:t>.</w:t>
            </w:r>
          </w:p>
        </w:tc>
        <w:tc>
          <w:tcPr>
            <w:tcW w:w="2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8FB43F" w14:textId="57B05EFD"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 xml:space="preserve">Original user requirement has been met by </w:t>
            </w:r>
            <w:proofErr w:type="spellStart"/>
            <w:r w:rsidRPr="00ED7EFF">
              <w:rPr>
                <w:rFonts w:eastAsia="Times New Roman" w:cs="Arial"/>
                <w:sz w:val="20"/>
                <w:lang w:eastAsia="en-GB"/>
              </w:rPr>
              <w:t>Camms</w:t>
            </w:r>
            <w:proofErr w:type="spellEnd"/>
            <w:r w:rsidRPr="00ED7EFF">
              <w:rPr>
                <w:rFonts w:eastAsia="Times New Roman" w:cs="Arial"/>
                <w:sz w:val="20"/>
                <w:lang w:eastAsia="en-GB"/>
              </w:rPr>
              <w:t xml:space="preserve"> with expansion work already ongoing. Must continue under enterprise contract.</w:t>
            </w:r>
          </w:p>
        </w:tc>
        <w:tc>
          <w:tcPr>
            <w:tcW w:w="39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02C462" w14:textId="27A4FD8B"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Tool is available and performing to lead user satisfaction in line with SLA. Governance in place to manage product growth and prioritise change requests.</w:t>
            </w:r>
          </w:p>
        </w:tc>
      </w:tr>
      <w:tr w:rsidR="00ED7EFF" w:rsidRPr="0045682A" w14:paraId="02F56B34" w14:textId="77777777" w:rsidTr="006A7A95">
        <w:trPr>
          <w:trHeight w:val="510"/>
        </w:trPr>
        <w:tc>
          <w:tcPr>
            <w:tcW w:w="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329951" w14:textId="5170604A" w:rsidR="00ED7EFF" w:rsidRPr="00ED7EFF" w:rsidRDefault="0090586C" w:rsidP="0090586C">
            <w:pPr>
              <w:jc w:val="center"/>
              <w:textAlignment w:val="baseline"/>
              <w:rPr>
                <w:rFonts w:eastAsia="Times New Roman" w:cs="Arial"/>
                <w:sz w:val="20"/>
                <w:lang w:eastAsia="en-GB"/>
              </w:rPr>
            </w:pPr>
            <w:r>
              <w:rPr>
                <w:rFonts w:eastAsia="Times New Roman" w:cs="Arial"/>
                <w:sz w:val="20"/>
                <w:lang w:eastAsia="en-GB"/>
              </w:rPr>
              <w:t>4</w:t>
            </w:r>
          </w:p>
        </w:tc>
        <w:tc>
          <w:tcPr>
            <w:tcW w:w="14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307FFC" w14:textId="77777777"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Project Management Application</w:t>
            </w:r>
          </w:p>
        </w:tc>
        <w:tc>
          <w:tcPr>
            <w:tcW w:w="24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AAABEF" w14:textId="77777777"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Creation and delivery of Project Management tooling for RAF</w:t>
            </w: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2AAF1" w14:textId="281EB42F"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Initial product delivery – MVP (current state)</w:t>
            </w:r>
          </w:p>
        </w:tc>
        <w:tc>
          <w:tcPr>
            <w:tcW w:w="22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B4C574" w14:textId="3CF33715"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 xml:space="preserve">Expansion of product in line with user requirements and </w:t>
            </w:r>
            <w:r w:rsidRPr="00ED7EFF">
              <w:rPr>
                <w:rFonts w:eastAsia="Times New Roman" w:cs="Arial"/>
                <w:sz w:val="20"/>
                <w:lang w:eastAsia="en-GB"/>
              </w:rPr>
              <w:lastRenderedPageBreak/>
              <w:t>general release to wider RAF community.</w:t>
            </w:r>
          </w:p>
        </w:tc>
        <w:tc>
          <w:tcPr>
            <w:tcW w:w="2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07CE2D" w14:textId="40CD1C9F"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lastRenderedPageBreak/>
              <w:t xml:space="preserve">Original user requirement has been met by </w:t>
            </w:r>
            <w:proofErr w:type="spellStart"/>
            <w:r w:rsidRPr="00ED7EFF">
              <w:rPr>
                <w:rFonts w:eastAsia="Times New Roman" w:cs="Arial"/>
                <w:sz w:val="20"/>
                <w:lang w:eastAsia="en-GB"/>
              </w:rPr>
              <w:t>Camms</w:t>
            </w:r>
            <w:proofErr w:type="spellEnd"/>
            <w:r w:rsidRPr="00ED7EFF">
              <w:rPr>
                <w:rFonts w:eastAsia="Times New Roman" w:cs="Arial"/>
                <w:sz w:val="20"/>
                <w:lang w:eastAsia="en-GB"/>
              </w:rPr>
              <w:t xml:space="preserve"> with expansion work already ongoing. Must </w:t>
            </w:r>
            <w:r w:rsidRPr="00ED7EFF">
              <w:rPr>
                <w:rFonts w:eastAsia="Times New Roman" w:cs="Arial"/>
                <w:sz w:val="20"/>
                <w:lang w:eastAsia="en-GB"/>
              </w:rPr>
              <w:lastRenderedPageBreak/>
              <w:t>continue under enterprise contract.</w:t>
            </w:r>
          </w:p>
        </w:tc>
        <w:tc>
          <w:tcPr>
            <w:tcW w:w="39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D88C8" w14:textId="17CFE7EA"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lastRenderedPageBreak/>
              <w:t>Tool is available and performing to lead user satisfaction in line with SLA. Governance in place to manage product growth and prioritise change requests.</w:t>
            </w:r>
          </w:p>
        </w:tc>
      </w:tr>
      <w:tr w:rsidR="00ED7EFF" w:rsidRPr="0045682A" w14:paraId="67A46849" w14:textId="77777777" w:rsidTr="006A7A95">
        <w:trPr>
          <w:trHeight w:val="510"/>
        </w:trPr>
        <w:tc>
          <w:tcPr>
            <w:tcW w:w="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1E57D3" w14:textId="5F2AE28E" w:rsidR="00ED7EFF" w:rsidRPr="00ED7EFF" w:rsidRDefault="0090586C" w:rsidP="0090586C">
            <w:pPr>
              <w:jc w:val="center"/>
              <w:textAlignment w:val="baseline"/>
              <w:rPr>
                <w:rFonts w:eastAsia="Times New Roman" w:cs="Arial"/>
                <w:sz w:val="20"/>
                <w:lang w:eastAsia="en-GB"/>
              </w:rPr>
            </w:pPr>
            <w:r>
              <w:rPr>
                <w:rFonts w:eastAsia="Times New Roman" w:cs="Arial"/>
                <w:sz w:val="20"/>
                <w:lang w:eastAsia="en-GB"/>
              </w:rPr>
              <w:t>5</w:t>
            </w:r>
          </w:p>
        </w:tc>
        <w:tc>
          <w:tcPr>
            <w:tcW w:w="14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1BFA64" w14:textId="324883BC"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Asset Management Application</w:t>
            </w:r>
          </w:p>
        </w:tc>
        <w:tc>
          <w:tcPr>
            <w:tcW w:w="24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61BCC5" w14:textId="77777777"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 xml:space="preserve">Creation and delivery of Asset Management application for Air </w:t>
            </w:r>
            <w:proofErr w:type="spellStart"/>
            <w:r w:rsidRPr="00ED7EFF">
              <w:rPr>
                <w:rFonts w:eastAsia="Times New Roman" w:cs="Arial"/>
                <w:sz w:val="20"/>
                <w:lang w:eastAsia="en-GB"/>
              </w:rPr>
              <w:t>CySC</w:t>
            </w:r>
            <w:proofErr w:type="spellEnd"/>
            <w:r w:rsidRPr="00ED7EFF">
              <w:rPr>
                <w:rFonts w:eastAsia="Times New Roman" w:cs="Arial"/>
                <w:sz w:val="20"/>
                <w:lang w:eastAsia="en-GB"/>
              </w:rPr>
              <w:t xml:space="preserve"> (including scope for further employment of </w:t>
            </w:r>
            <w:proofErr w:type="spellStart"/>
            <w:r w:rsidRPr="00ED7EFF">
              <w:rPr>
                <w:rFonts w:eastAsia="Times New Roman" w:cs="Arial"/>
                <w:sz w:val="20"/>
                <w:lang w:eastAsia="en-GB"/>
              </w:rPr>
              <w:t>Camms</w:t>
            </w:r>
            <w:proofErr w:type="spellEnd"/>
            <w:r w:rsidRPr="00ED7EFF">
              <w:rPr>
                <w:rFonts w:eastAsia="Times New Roman" w:cs="Arial"/>
                <w:sz w:val="20"/>
                <w:lang w:eastAsia="en-GB"/>
              </w:rPr>
              <w:t xml:space="preserve"> modules across this department.</w:t>
            </w: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3C7BB" w14:textId="371AA256"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Engagement and development of tooling taking place alongside SSP delivery teams. Knowledge transfer has taken place.</w:t>
            </w:r>
          </w:p>
        </w:tc>
        <w:tc>
          <w:tcPr>
            <w:tcW w:w="22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215A4" w14:textId="13D29AE8"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 xml:space="preserve">Delivery of Asset management product and scoping of further deployment of </w:t>
            </w:r>
            <w:proofErr w:type="spellStart"/>
            <w:r w:rsidRPr="00ED7EFF">
              <w:rPr>
                <w:rFonts w:eastAsia="Times New Roman" w:cs="Arial"/>
                <w:sz w:val="20"/>
                <w:lang w:eastAsia="en-GB"/>
              </w:rPr>
              <w:t>Camms</w:t>
            </w:r>
            <w:proofErr w:type="spellEnd"/>
            <w:r w:rsidRPr="00ED7EFF">
              <w:rPr>
                <w:rFonts w:eastAsia="Times New Roman" w:cs="Arial"/>
                <w:sz w:val="20"/>
                <w:lang w:eastAsia="en-GB"/>
              </w:rPr>
              <w:t xml:space="preserve"> modules across Air </w:t>
            </w:r>
            <w:proofErr w:type="spellStart"/>
            <w:r w:rsidRPr="00ED7EFF">
              <w:rPr>
                <w:rFonts w:eastAsia="Times New Roman" w:cs="Arial"/>
                <w:sz w:val="20"/>
                <w:lang w:eastAsia="en-GB"/>
              </w:rPr>
              <w:t>CySC</w:t>
            </w:r>
            <w:proofErr w:type="spellEnd"/>
            <w:r w:rsidRPr="00ED7EFF">
              <w:rPr>
                <w:rFonts w:eastAsia="Times New Roman" w:cs="Arial"/>
                <w:sz w:val="20"/>
                <w:lang w:eastAsia="en-GB"/>
              </w:rPr>
              <w:t xml:space="preserve"> use cases.</w:t>
            </w:r>
          </w:p>
        </w:tc>
        <w:tc>
          <w:tcPr>
            <w:tcW w:w="2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E52413" w14:textId="118D6BB5"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 xml:space="preserve">The Air </w:t>
            </w:r>
            <w:proofErr w:type="spellStart"/>
            <w:r w:rsidRPr="00ED7EFF">
              <w:rPr>
                <w:rFonts w:eastAsia="Times New Roman" w:cs="Arial"/>
                <w:sz w:val="20"/>
                <w:lang w:eastAsia="en-GB"/>
              </w:rPr>
              <w:t>CySC</w:t>
            </w:r>
            <w:proofErr w:type="spellEnd"/>
            <w:r w:rsidRPr="00ED7EFF">
              <w:rPr>
                <w:rFonts w:eastAsia="Times New Roman" w:cs="Arial"/>
                <w:sz w:val="20"/>
                <w:lang w:eastAsia="en-GB"/>
              </w:rPr>
              <w:t xml:space="preserve"> will utilise </w:t>
            </w:r>
            <w:proofErr w:type="spellStart"/>
            <w:r w:rsidRPr="00ED7EFF">
              <w:rPr>
                <w:rFonts w:eastAsia="Times New Roman" w:cs="Arial"/>
                <w:sz w:val="20"/>
                <w:lang w:eastAsia="en-GB"/>
              </w:rPr>
              <w:t>Camms</w:t>
            </w:r>
            <w:proofErr w:type="spellEnd"/>
            <w:r w:rsidRPr="00ED7EFF">
              <w:rPr>
                <w:rFonts w:eastAsia="Times New Roman" w:cs="Arial"/>
                <w:sz w:val="20"/>
                <w:lang w:eastAsia="en-GB"/>
              </w:rPr>
              <w:t xml:space="preserve"> asset management modules in place of previous bespoke solutions. This is a cheaper solution and provides effective use of this product that represents value for money to the RAF.</w:t>
            </w:r>
          </w:p>
        </w:tc>
        <w:tc>
          <w:tcPr>
            <w:tcW w:w="39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A5AB2B" w14:textId="7969C5C8" w:rsidR="00ED7EFF" w:rsidRPr="00ED7EFF" w:rsidRDefault="00ED7EFF" w:rsidP="006A7A95">
            <w:pPr>
              <w:jc w:val="center"/>
              <w:textAlignment w:val="baseline"/>
              <w:rPr>
                <w:rFonts w:eastAsia="Times New Roman" w:cs="Arial"/>
                <w:sz w:val="20"/>
                <w:lang w:eastAsia="en-GB"/>
              </w:rPr>
            </w:pPr>
            <w:r w:rsidRPr="00ED7EFF">
              <w:rPr>
                <w:rFonts w:eastAsia="Times New Roman" w:cs="Arial"/>
                <w:sz w:val="20"/>
                <w:lang w:eastAsia="en-GB"/>
              </w:rPr>
              <w:t>Tool is available and performing to lead user satisfaction in line with SLA. Governance in place to manage product growth and prioritise change requests.</w:t>
            </w:r>
          </w:p>
        </w:tc>
      </w:tr>
      <w:tr w:rsidR="0090586C" w:rsidRPr="0045682A" w14:paraId="000F9C86" w14:textId="77777777" w:rsidTr="006A7A95">
        <w:trPr>
          <w:trHeight w:val="510"/>
        </w:trPr>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7215E86E" w14:textId="71F48264" w:rsidR="0090586C" w:rsidRPr="00ED7EFF" w:rsidDel="0090586C" w:rsidRDefault="0090586C" w:rsidP="0090586C">
            <w:pPr>
              <w:jc w:val="center"/>
              <w:textAlignment w:val="baseline"/>
              <w:rPr>
                <w:rFonts w:eastAsia="Times New Roman" w:cs="Arial"/>
                <w:sz w:val="20"/>
                <w:lang w:eastAsia="en-GB"/>
              </w:rPr>
            </w:pPr>
            <w:r>
              <w:rPr>
                <w:rFonts w:eastAsia="Times New Roman" w:cs="Arial"/>
                <w:sz w:val="20"/>
                <w:lang w:eastAsia="en-GB"/>
              </w:rPr>
              <w:t>6</w:t>
            </w:r>
          </w:p>
        </w:tc>
        <w:tc>
          <w:tcPr>
            <w:tcW w:w="1416" w:type="dxa"/>
            <w:tcBorders>
              <w:top w:val="single" w:sz="6" w:space="0" w:color="auto"/>
              <w:left w:val="single" w:sz="6" w:space="0" w:color="auto"/>
              <w:bottom w:val="single" w:sz="6" w:space="0" w:color="auto"/>
              <w:right w:val="single" w:sz="6" w:space="0" w:color="auto"/>
            </w:tcBorders>
            <w:shd w:val="clear" w:color="auto" w:fill="auto"/>
            <w:vAlign w:val="center"/>
          </w:tcPr>
          <w:p w14:paraId="4D82C8A9" w14:textId="3324DB21" w:rsidR="0090586C" w:rsidRPr="00ED7EFF" w:rsidRDefault="0090586C" w:rsidP="006A7A95">
            <w:pPr>
              <w:jc w:val="center"/>
              <w:textAlignment w:val="baseline"/>
              <w:rPr>
                <w:rFonts w:eastAsia="Times New Roman" w:cs="Arial"/>
                <w:sz w:val="20"/>
                <w:lang w:eastAsia="en-GB"/>
              </w:rPr>
            </w:pPr>
            <w:r>
              <w:rPr>
                <w:rFonts w:eastAsia="Times New Roman" w:cs="Arial"/>
                <w:sz w:val="20"/>
                <w:lang w:eastAsia="en-GB"/>
              </w:rPr>
              <w:t>Through Life Support (TLS)</w:t>
            </w:r>
          </w:p>
        </w:tc>
        <w:tc>
          <w:tcPr>
            <w:tcW w:w="2407" w:type="dxa"/>
            <w:tcBorders>
              <w:top w:val="single" w:sz="6" w:space="0" w:color="auto"/>
              <w:left w:val="single" w:sz="6" w:space="0" w:color="auto"/>
              <w:bottom w:val="single" w:sz="6" w:space="0" w:color="auto"/>
              <w:right w:val="single" w:sz="6" w:space="0" w:color="auto"/>
            </w:tcBorders>
            <w:shd w:val="clear" w:color="auto" w:fill="auto"/>
            <w:vAlign w:val="center"/>
          </w:tcPr>
          <w:p w14:paraId="2D58C93F" w14:textId="46513BEA" w:rsidR="0090586C" w:rsidRPr="00ED7EFF" w:rsidRDefault="0090586C" w:rsidP="006A7A95">
            <w:pPr>
              <w:jc w:val="center"/>
              <w:textAlignment w:val="baseline"/>
              <w:rPr>
                <w:rFonts w:eastAsia="Times New Roman" w:cs="Arial"/>
                <w:sz w:val="20"/>
                <w:lang w:eastAsia="en-GB"/>
              </w:rPr>
            </w:pPr>
            <w:r>
              <w:rPr>
                <w:rFonts w:eastAsia="Times New Roman" w:cs="Arial"/>
                <w:sz w:val="20"/>
                <w:lang w:eastAsia="en-GB"/>
              </w:rPr>
              <w:t>A dedicated service desk delivered by the contractor for Air providing TLS in line with ITIL v4 principles</w:t>
            </w: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14:paraId="422D4529" w14:textId="1E661B8A" w:rsidR="0090586C" w:rsidRPr="00ED7EFF" w:rsidRDefault="0090586C" w:rsidP="006A7A95">
            <w:pPr>
              <w:jc w:val="center"/>
              <w:textAlignment w:val="baseline"/>
              <w:rPr>
                <w:rFonts w:eastAsia="Times New Roman" w:cs="Arial"/>
                <w:sz w:val="20"/>
                <w:lang w:eastAsia="en-GB"/>
              </w:rPr>
            </w:pPr>
            <w:r>
              <w:rPr>
                <w:rFonts w:eastAsia="Times New Roman" w:cs="Arial"/>
                <w:sz w:val="20"/>
                <w:lang w:eastAsia="en-GB"/>
              </w:rPr>
              <w:t>Establishment of a service desk</w:t>
            </w:r>
            <w:r w:rsidR="008C19FD">
              <w:rPr>
                <w:rFonts w:eastAsia="Times New Roman" w:cs="Arial"/>
                <w:sz w:val="20"/>
                <w:lang w:eastAsia="en-GB"/>
              </w:rPr>
              <w:t xml:space="preserve"> and </w:t>
            </w:r>
            <w:proofErr w:type="spellStart"/>
            <w:r w:rsidR="008C19FD">
              <w:rPr>
                <w:rFonts w:eastAsia="Times New Roman" w:cs="Arial"/>
                <w:sz w:val="20"/>
                <w:lang w:eastAsia="en-GB"/>
              </w:rPr>
              <w:t>SPoC</w:t>
            </w:r>
            <w:proofErr w:type="spellEnd"/>
            <w:r w:rsidR="008C19FD">
              <w:rPr>
                <w:rFonts w:eastAsia="Times New Roman" w:cs="Arial"/>
                <w:sz w:val="20"/>
                <w:lang w:eastAsia="en-GB"/>
              </w:rPr>
              <w:t xml:space="preserve"> for all Air </w:t>
            </w:r>
            <w:proofErr w:type="spellStart"/>
            <w:r w:rsidR="008C19FD">
              <w:rPr>
                <w:rFonts w:eastAsia="Times New Roman" w:cs="Arial"/>
                <w:sz w:val="20"/>
                <w:lang w:eastAsia="en-GB"/>
              </w:rPr>
              <w:t>Camms</w:t>
            </w:r>
            <w:proofErr w:type="spellEnd"/>
            <w:r w:rsidR="008C19FD">
              <w:rPr>
                <w:rFonts w:eastAsia="Times New Roman" w:cs="Arial"/>
                <w:sz w:val="20"/>
                <w:lang w:eastAsia="en-GB"/>
              </w:rPr>
              <w:t xml:space="preserve"> users</w:t>
            </w:r>
          </w:p>
        </w:tc>
        <w:tc>
          <w:tcPr>
            <w:tcW w:w="2279" w:type="dxa"/>
            <w:tcBorders>
              <w:top w:val="single" w:sz="6" w:space="0" w:color="auto"/>
              <w:left w:val="single" w:sz="6" w:space="0" w:color="auto"/>
              <w:bottom w:val="single" w:sz="6" w:space="0" w:color="auto"/>
              <w:right w:val="single" w:sz="6" w:space="0" w:color="auto"/>
            </w:tcBorders>
            <w:shd w:val="clear" w:color="auto" w:fill="auto"/>
            <w:vAlign w:val="center"/>
          </w:tcPr>
          <w:p w14:paraId="2D1EF583" w14:textId="4E3B3328" w:rsidR="008C19FD" w:rsidRDefault="0090586C" w:rsidP="0090586C">
            <w:pPr>
              <w:jc w:val="center"/>
              <w:textAlignment w:val="baseline"/>
              <w:rPr>
                <w:rFonts w:eastAsia="Times New Roman" w:cs="Arial"/>
                <w:sz w:val="20"/>
                <w:lang w:eastAsia="en-GB"/>
              </w:rPr>
            </w:pPr>
            <w:r>
              <w:rPr>
                <w:rFonts w:eastAsia="Times New Roman" w:cs="Arial"/>
                <w:sz w:val="20"/>
                <w:lang w:eastAsia="en-GB"/>
              </w:rPr>
              <w:t xml:space="preserve">Delivery of TLS and coverage </w:t>
            </w:r>
            <w:r w:rsidR="008C19FD">
              <w:rPr>
                <w:rFonts w:eastAsia="Times New Roman" w:cs="Arial"/>
                <w:sz w:val="20"/>
                <w:lang w:eastAsia="en-GB"/>
              </w:rPr>
              <w:t>of ITIL functional areas, specifically:</w:t>
            </w:r>
          </w:p>
          <w:p w14:paraId="50265DF2" w14:textId="673CCA6B" w:rsidR="008C19FD" w:rsidRDefault="008C19FD" w:rsidP="0090586C">
            <w:pPr>
              <w:jc w:val="center"/>
              <w:textAlignment w:val="baseline"/>
              <w:rPr>
                <w:rFonts w:eastAsia="Times New Roman" w:cs="Arial"/>
                <w:sz w:val="20"/>
                <w:lang w:eastAsia="en-GB"/>
              </w:rPr>
            </w:pPr>
            <w:r>
              <w:rPr>
                <w:rFonts w:eastAsia="Times New Roman" w:cs="Arial"/>
                <w:sz w:val="20"/>
                <w:lang w:eastAsia="en-GB"/>
              </w:rPr>
              <w:t xml:space="preserve">Incident </w:t>
            </w:r>
            <w:proofErr w:type="spellStart"/>
            <w:r>
              <w:rPr>
                <w:rFonts w:eastAsia="Times New Roman" w:cs="Arial"/>
                <w:sz w:val="20"/>
                <w:lang w:eastAsia="en-GB"/>
              </w:rPr>
              <w:t>Mgmt</w:t>
            </w:r>
            <w:proofErr w:type="spellEnd"/>
          </w:p>
          <w:p w14:paraId="0B8919CB" w14:textId="4C81632F" w:rsidR="008C19FD" w:rsidRDefault="008C19FD" w:rsidP="008C19FD">
            <w:pPr>
              <w:jc w:val="center"/>
              <w:textAlignment w:val="baseline"/>
              <w:rPr>
                <w:rFonts w:eastAsia="Times New Roman" w:cs="Arial"/>
                <w:sz w:val="20"/>
                <w:lang w:eastAsia="en-GB"/>
              </w:rPr>
            </w:pPr>
            <w:r>
              <w:rPr>
                <w:rFonts w:eastAsia="Times New Roman" w:cs="Arial"/>
                <w:sz w:val="20"/>
                <w:lang w:eastAsia="en-GB"/>
              </w:rPr>
              <w:t xml:space="preserve">Knowledge </w:t>
            </w:r>
            <w:proofErr w:type="spellStart"/>
            <w:r>
              <w:rPr>
                <w:rFonts w:eastAsia="Times New Roman" w:cs="Arial"/>
                <w:sz w:val="20"/>
                <w:lang w:eastAsia="en-GB"/>
              </w:rPr>
              <w:t>Mgmt</w:t>
            </w:r>
            <w:proofErr w:type="spellEnd"/>
          </w:p>
          <w:p w14:paraId="64562D7D" w14:textId="30017DA6" w:rsidR="008C19FD" w:rsidRDefault="008C19FD" w:rsidP="0090586C">
            <w:pPr>
              <w:jc w:val="center"/>
              <w:textAlignment w:val="baseline"/>
              <w:rPr>
                <w:rFonts w:eastAsia="Times New Roman" w:cs="Arial"/>
                <w:sz w:val="20"/>
                <w:lang w:eastAsia="en-GB"/>
              </w:rPr>
            </w:pPr>
            <w:r>
              <w:rPr>
                <w:rFonts w:eastAsia="Times New Roman" w:cs="Arial"/>
                <w:sz w:val="20"/>
                <w:lang w:eastAsia="en-GB"/>
              </w:rPr>
              <w:t xml:space="preserve">Problem </w:t>
            </w:r>
            <w:proofErr w:type="spellStart"/>
            <w:r>
              <w:rPr>
                <w:rFonts w:eastAsia="Times New Roman" w:cs="Arial"/>
                <w:sz w:val="20"/>
                <w:lang w:eastAsia="en-GB"/>
              </w:rPr>
              <w:t>Mgmt</w:t>
            </w:r>
            <w:proofErr w:type="spellEnd"/>
          </w:p>
          <w:p w14:paraId="3B92A904" w14:textId="222E4F21" w:rsidR="008C19FD" w:rsidRDefault="008C19FD" w:rsidP="0090586C">
            <w:pPr>
              <w:jc w:val="center"/>
              <w:textAlignment w:val="baseline"/>
              <w:rPr>
                <w:rFonts w:eastAsia="Times New Roman" w:cs="Arial"/>
                <w:sz w:val="20"/>
                <w:lang w:eastAsia="en-GB"/>
              </w:rPr>
            </w:pPr>
            <w:r>
              <w:rPr>
                <w:rFonts w:eastAsia="Times New Roman" w:cs="Arial"/>
                <w:sz w:val="20"/>
                <w:lang w:eastAsia="en-GB"/>
              </w:rPr>
              <w:t xml:space="preserve">Availability </w:t>
            </w:r>
            <w:proofErr w:type="spellStart"/>
            <w:r>
              <w:rPr>
                <w:rFonts w:eastAsia="Times New Roman" w:cs="Arial"/>
                <w:sz w:val="20"/>
                <w:lang w:eastAsia="en-GB"/>
              </w:rPr>
              <w:t>Mgmt</w:t>
            </w:r>
            <w:proofErr w:type="spellEnd"/>
          </w:p>
          <w:p w14:paraId="659E59D0" w14:textId="22D96F50" w:rsidR="008C19FD" w:rsidRDefault="008C19FD" w:rsidP="0090586C">
            <w:pPr>
              <w:jc w:val="center"/>
              <w:textAlignment w:val="baseline"/>
              <w:rPr>
                <w:rFonts w:eastAsia="Times New Roman" w:cs="Arial"/>
                <w:sz w:val="20"/>
                <w:lang w:eastAsia="en-GB"/>
              </w:rPr>
            </w:pPr>
            <w:r>
              <w:rPr>
                <w:rFonts w:eastAsia="Times New Roman" w:cs="Arial"/>
                <w:sz w:val="20"/>
                <w:lang w:eastAsia="en-GB"/>
              </w:rPr>
              <w:t xml:space="preserve">Release </w:t>
            </w:r>
            <w:proofErr w:type="spellStart"/>
            <w:r>
              <w:rPr>
                <w:rFonts w:eastAsia="Times New Roman" w:cs="Arial"/>
                <w:sz w:val="20"/>
                <w:lang w:eastAsia="en-GB"/>
              </w:rPr>
              <w:t>Mgmt</w:t>
            </w:r>
            <w:proofErr w:type="spellEnd"/>
          </w:p>
          <w:p w14:paraId="4DF11CA5" w14:textId="3746AB1B" w:rsidR="0090586C" w:rsidRDefault="008C19FD" w:rsidP="0090586C">
            <w:pPr>
              <w:jc w:val="center"/>
              <w:textAlignment w:val="baseline"/>
              <w:rPr>
                <w:rFonts w:eastAsia="Times New Roman" w:cs="Arial"/>
                <w:sz w:val="20"/>
                <w:lang w:eastAsia="en-GB"/>
              </w:rPr>
            </w:pPr>
            <w:r>
              <w:rPr>
                <w:rFonts w:eastAsia="Times New Roman" w:cs="Arial"/>
                <w:sz w:val="20"/>
                <w:lang w:eastAsia="en-GB"/>
              </w:rPr>
              <w:t xml:space="preserve"> </w:t>
            </w:r>
          </w:p>
          <w:p w14:paraId="5DC3167A" w14:textId="7D84353D" w:rsidR="008C19FD" w:rsidRPr="00ED7EFF" w:rsidRDefault="008C19FD" w:rsidP="006A7A95">
            <w:pPr>
              <w:jc w:val="center"/>
              <w:textAlignment w:val="baseline"/>
              <w:rPr>
                <w:rFonts w:eastAsia="Times New Roman" w:cs="Arial"/>
                <w:sz w:val="20"/>
                <w:lang w:eastAsia="en-GB"/>
              </w:rPr>
            </w:pPr>
            <w:r>
              <w:rPr>
                <w:rFonts w:eastAsia="Times New Roman" w:cs="Arial"/>
                <w:sz w:val="20"/>
                <w:lang w:eastAsia="en-GB"/>
              </w:rPr>
              <w:t>Reporting to and oversight by Air governance structure.</w:t>
            </w:r>
          </w:p>
        </w:tc>
        <w:tc>
          <w:tcPr>
            <w:tcW w:w="2330" w:type="dxa"/>
            <w:tcBorders>
              <w:top w:val="single" w:sz="6" w:space="0" w:color="auto"/>
              <w:left w:val="single" w:sz="6" w:space="0" w:color="auto"/>
              <w:bottom w:val="single" w:sz="6" w:space="0" w:color="auto"/>
              <w:right w:val="single" w:sz="6" w:space="0" w:color="auto"/>
            </w:tcBorders>
            <w:shd w:val="clear" w:color="auto" w:fill="auto"/>
            <w:vAlign w:val="center"/>
          </w:tcPr>
          <w:p w14:paraId="20422555" w14:textId="1A8D8AB7" w:rsidR="0090586C" w:rsidRPr="00ED7EFF" w:rsidRDefault="0090586C" w:rsidP="006A7A95">
            <w:pPr>
              <w:jc w:val="center"/>
              <w:textAlignment w:val="baseline"/>
              <w:rPr>
                <w:rFonts w:eastAsia="Times New Roman" w:cs="Arial"/>
                <w:sz w:val="20"/>
                <w:lang w:eastAsia="en-GB"/>
              </w:rPr>
            </w:pPr>
            <w:r>
              <w:rPr>
                <w:rFonts w:eastAsia="Times New Roman" w:cs="Arial"/>
                <w:sz w:val="20"/>
                <w:lang w:eastAsia="en-GB"/>
              </w:rPr>
              <w:t xml:space="preserve">A </w:t>
            </w:r>
            <w:proofErr w:type="gramStart"/>
            <w:r>
              <w:rPr>
                <w:rFonts w:eastAsia="Times New Roman" w:cs="Arial"/>
                <w:sz w:val="20"/>
                <w:lang w:eastAsia="en-GB"/>
              </w:rPr>
              <w:t>limited service</w:t>
            </w:r>
            <w:proofErr w:type="gramEnd"/>
            <w:r>
              <w:rPr>
                <w:rFonts w:eastAsia="Times New Roman" w:cs="Arial"/>
                <w:sz w:val="20"/>
                <w:lang w:eastAsia="en-GB"/>
              </w:rPr>
              <w:t xml:space="preserve"> desk currently run by Air with the Performance mgmt. team is insufficiently scaled </w:t>
            </w:r>
            <w:r w:rsidR="008C19FD">
              <w:rPr>
                <w:rFonts w:eastAsia="Times New Roman" w:cs="Arial"/>
                <w:sz w:val="20"/>
                <w:lang w:eastAsia="en-GB"/>
              </w:rPr>
              <w:t>or</w:t>
            </w:r>
            <w:r>
              <w:rPr>
                <w:rFonts w:eastAsia="Times New Roman" w:cs="Arial"/>
                <w:sz w:val="20"/>
                <w:lang w:eastAsia="en-GB"/>
              </w:rPr>
              <w:t xml:space="preserve"> technically capable of managing the increasing number of </w:t>
            </w:r>
            <w:r w:rsidR="008C19FD">
              <w:rPr>
                <w:rFonts w:eastAsia="Times New Roman" w:cs="Arial"/>
                <w:sz w:val="20"/>
                <w:lang w:eastAsia="en-GB"/>
              </w:rPr>
              <w:t xml:space="preserve">users and incidents across </w:t>
            </w:r>
            <w:proofErr w:type="spellStart"/>
            <w:r>
              <w:rPr>
                <w:rFonts w:eastAsia="Times New Roman" w:cs="Arial"/>
                <w:sz w:val="20"/>
                <w:lang w:eastAsia="en-GB"/>
              </w:rPr>
              <w:t>Camms</w:t>
            </w:r>
            <w:proofErr w:type="spellEnd"/>
            <w:r>
              <w:rPr>
                <w:rFonts w:eastAsia="Times New Roman" w:cs="Arial"/>
                <w:sz w:val="20"/>
                <w:lang w:eastAsia="en-GB"/>
              </w:rPr>
              <w:t xml:space="preserve"> projects </w:t>
            </w:r>
            <w:r w:rsidR="008C19FD">
              <w:rPr>
                <w:rFonts w:eastAsia="Times New Roman" w:cs="Arial"/>
                <w:sz w:val="20"/>
                <w:lang w:eastAsia="en-GB"/>
              </w:rPr>
              <w:t>in</w:t>
            </w:r>
            <w:r>
              <w:rPr>
                <w:rFonts w:eastAsia="Times New Roman" w:cs="Arial"/>
                <w:sz w:val="20"/>
                <w:lang w:eastAsia="en-GB"/>
              </w:rPr>
              <w:t xml:space="preserve"> Air TLB. A </w:t>
            </w:r>
            <w:proofErr w:type="spellStart"/>
            <w:r>
              <w:rPr>
                <w:rFonts w:eastAsia="Times New Roman" w:cs="Arial"/>
                <w:sz w:val="20"/>
                <w:lang w:eastAsia="en-GB"/>
              </w:rPr>
              <w:t>Camms</w:t>
            </w:r>
            <w:proofErr w:type="spellEnd"/>
            <w:r>
              <w:rPr>
                <w:rFonts w:eastAsia="Times New Roman" w:cs="Arial"/>
                <w:sz w:val="20"/>
                <w:lang w:eastAsia="en-GB"/>
              </w:rPr>
              <w:t xml:space="preserve"> run dedicated TLS support desk will be better resourced to meet this requirement.</w:t>
            </w:r>
          </w:p>
        </w:tc>
        <w:tc>
          <w:tcPr>
            <w:tcW w:w="3978" w:type="dxa"/>
            <w:tcBorders>
              <w:top w:val="single" w:sz="6" w:space="0" w:color="auto"/>
              <w:left w:val="single" w:sz="6" w:space="0" w:color="auto"/>
              <w:bottom w:val="single" w:sz="6" w:space="0" w:color="auto"/>
              <w:right w:val="single" w:sz="6" w:space="0" w:color="auto"/>
            </w:tcBorders>
            <w:shd w:val="clear" w:color="auto" w:fill="auto"/>
            <w:vAlign w:val="center"/>
          </w:tcPr>
          <w:p w14:paraId="249EEDA5" w14:textId="7E386E6F" w:rsidR="0090586C" w:rsidRPr="00ED7EFF" w:rsidRDefault="0090586C" w:rsidP="006A7A95">
            <w:pPr>
              <w:jc w:val="center"/>
              <w:textAlignment w:val="baseline"/>
              <w:rPr>
                <w:rFonts w:eastAsia="Times New Roman" w:cs="Arial"/>
                <w:sz w:val="20"/>
                <w:lang w:eastAsia="en-GB"/>
              </w:rPr>
            </w:pPr>
            <w:r>
              <w:rPr>
                <w:rFonts w:eastAsia="Times New Roman" w:cs="Arial"/>
                <w:sz w:val="20"/>
                <w:lang w:eastAsia="en-GB"/>
              </w:rPr>
              <w:t>Service available and managed with oversight by RAF Digital and User SROs</w:t>
            </w:r>
          </w:p>
        </w:tc>
      </w:tr>
    </w:tbl>
    <w:p w14:paraId="6289893A" w14:textId="77777777" w:rsidR="007A6CCA" w:rsidRDefault="007A6CCA" w:rsidP="00722390">
      <w:pPr>
        <w:textAlignment w:val="baseline"/>
        <w:rPr>
          <w:rFonts w:ascii="Segoe UI" w:eastAsia="Times New Roman" w:hAnsi="Segoe UI" w:cs="Segoe UI"/>
          <w:bCs w:val="0"/>
          <w:color w:val="000000"/>
          <w:sz w:val="18"/>
          <w:szCs w:val="18"/>
          <w:lang w:eastAsia="en-GB"/>
        </w:rPr>
        <w:sectPr w:rsidR="007A6CCA" w:rsidSect="00EB712F">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8" w:footer="708" w:gutter="0"/>
          <w:pgNumType w:start="1"/>
          <w:cols w:space="708"/>
          <w:docGrid w:linePitch="360"/>
        </w:sectPr>
      </w:pPr>
    </w:p>
    <w:p w14:paraId="0828C41E" w14:textId="2A858618" w:rsidR="0090586C" w:rsidRPr="00A349E2" w:rsidRDefault="0090586C" w:rsidP="0090586C">
      <w:pPr>
        <w:textAlignment w:val="baseline"/>
        <w:rPr>
          <w:rFonts w:eastAsia="Times New Roman" w:cs="Arial"/>
          <w:b/>
          <w:color w:val="000000"/>
          <w:szCs w:val="24"/>
          <w:lang w:eastAsia="en-GB"/>
        </w:rPr>
      </w:pPr>
      <w:r w:rsidRPr="00A349E2">
        <w:rPr>
          <w:rFonts w:eastAsia="Times New Roman" w:cs="Arial"/>
          <w:b/>
          <w:color w:val="000000"/>
          <w:szCs w:val="24"/>
          <w:lang w:eastAsia="en-GB"/>
        </w:rPr>
        <w:lastRenderedPageBreak/>
        <w:t xml:space="preserve">Annex </w:t>
      </w:r>
      <w:r>
        <w:rPr>
          <w:rFonts w:eastAsia="Times New Roman" w:cs="Arial"/>
          <w:b/>
          <w:color w:val="000000"/>
          <w:szCs w:val="24"/>
          <w:lang w:eastAsia="en-GB"/>
        </w:rPr>
        <w:t>B</w:t>
      </w:r>
    </w:p>
    <w:p w14:paraId="1EF86939" w14:textId="2BEF0AF1" w:rsidR="0090586C" w:rsidRDefault="0090586C" w:rsidP="0090586C">
      <w:pPr>
        <w:textAlignment w:val="baseline"/>
        <w:rPr>
          <w:rFonts w:cs="Arial"/>
        </w:rPr>
      </w:pPr>
      <w:r>
        <w:rPr>
          <w:rFonts w:eastAsia="Times New Roman" w:cs="Arial"/>
          <w:b/>
          <w:color w:val="000000"/>
          <w:sz w:val="22"/>
          <w:szCs w:val="22"/>
          <w:lang w:eastAsia="en-GB"/>
        </w:rPr>
        <w:t>Specific Application</w:t>
      </w:r>
      <w:r w:rsidRPr="00722390">
        <w:rPr>
          <w:rFonts w:eastAsia="Times New Roman" w:cs="Arial"/>
          <w:b/>
          <w:color w:val="000000"/>
          <w:sz w:val="22"/>
          <w:szCs w:val="22"/>
          <w:lang w:eastAsia="en-GB"/>
        </w:rPr>
        <w:t xml:space="preserve"> R</w:t>
      </w:r>
      <w:r>
        <w:rPr>
          <w:rFonts w:eastAsia="Times New Roman" w:cs="Arial"/>
          <w:b/>
          <w:color w:val="000000"/>
          <w:sz w:val="22"/>
          <w:szCs w:val="22"/>
          <w:lang w:eastAsia="en-GB"/>
        </w:rPr>
        <w:t>equirements</w:t>
      </w:r>
      <w:r w:rsidRPr="00397F37">
        <w:rPr>
          <w:rFonts w:cs="Arial"/>
        </w:rPr>
        <w:t> </w:t>
      </w:r>
    </w:p>
    <w:p w14:paraId="0C838443" w14:textId="77777777" w:rsidR="008C19FD" w:rsidRDefault="008C19FD" w:rsidP="0090586C">
      <w:pPr>
        <w:textAlignment w:val="baseline"/>
        <w:rPr>
          <w:rFonts w:eastAsia="Times New Roman" w:cs="Arial"/>
          <w:b/>
          <w:color w:val="000000"/>
          <w:sz w:val="22"/>
          <w:szCs w:val="22"/>
          <w:lang w:eastAsia="en-GB"/>
        </w:rPr>
      </w:pPr>
    </w:p>
    <w:tbl>
      <w:tblPr>
        <w:tblStyle w:val="TableGrid"/>
        <w:tblW w:w="14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5"/>
        <w:gridCol w:w="625"/>
        <w:gridCol w:w="2369"/>
        <w:gridCol w:w="4352"/>
        <w:gridCol w:w="2019"/>
        <w:gridCol w:w="8"/>
        <w:gridCol w:w="4676"/>
        <w:gridCol w:w="10"/>
      </w:tblGrid>
      <w:tr w:rsidR="008C19FD" w:rsidRPr="00961A8C" w14:paraId="79100730" w14:textId="77777777" w:rsidTr="008C19FD">
        <w:trPr>
          <w:gridBefore w:val="1"/>
          <w:wBefore w:w="85" w:type="dxa"/>
          <w:cantSplit/>
          <w:tblHeader/>
        </w:trPr>
        <w:tc>
          <w:tcPr>
            <w:tcW w:w="625" w:type="dxa"/>
          </w:tcPr>
          <w:p w14:paraId="134F090D" w14:textId="77777777" w:rsidR="008C19FD" w:rsidRPr="006A7A95" w:rsidRDefault="008C19FD" w:rsidP="008C19FD">
            <w:pPr>
              <w:rPr>
                <w:rFonts w:ascii="Arial" w:hAnsi="Arial" w:cs="Arial"/>
                <w:u w:val="single"/>
              </w:rPr>
            </w:pPr>
          </w:p>
          <w:p w14:paraId="5A1AEC05" w14:textId="77777777" w:rsidR="008C19FD" w:rsidRPr="006A7A95" w:rsidRDefault="008C19FD" w:rsidP="008C19FD">
            <w:pPr>
              <w:rPr>
                <w:rFonts w:ascii="Arial" w:hAnsi="Arial" w:cs="Arial"/>
                <w:u w:val="single"/>
              </w:rPr>
            </w:pPr>
          </w:p>
        </w:tc>
        <w:tc>
          <w:tcPr>
            <w:tcW w:w="2369" w:type="dxa"/>
          </w:tcPr>
          <w:p w14:paraId="55DD73C7" w14:textId="77777777" w:rsidR="008C19FD" w:rsidRPr="006A7A95" w:rsidRDefault="008C19FD" w:rsidP="008C19FD">
            <w:pPr>
              <w:rPr>
                <w:rFonts w:ascii="Arial" w:hAnsi="Arial" w:cs="Arial"/>
                <w:u w:val="single"/>
              </w:rPr>
            </w:pPr>
            <w:r w:rsidRPr="006A7A95">
              <w:rPr>
                <w:rFonts w:ascii="Arial" w:hAnsi="Arial" w:cs="Arial"/>
                <w:u w:val="single"/>
              </w:rPr>
              <w:t>Requirement</w:t>
            </w:r>
          </w:p>
        </w:tc>
        <w:tc>
          <w:tcPr>
            <w:tcW w:w="4352" w:type="dxa"/>
          </w:tcPr>
          <w:p w14:paraId="2BAF6BB7" w14:textId="77777777" w:rsidR="008C19FD" w:rsidRPr="006A7A95" w:rsidRDefault="008C19FD" w:rsidP="008C19FD">
            <w:pPr>
              <w:rPr>
                <w:rFonts w:ascii="Arial" w:hAnsi="Arial" w:cs="Arial"/>
                <w:u w:val="single"/>
              </w:rPr>
            </w:pPr>
            <w:r w:rsidRPr="006A7A95">
              <w:rPr>
                <w:rFonts w:ascii="Arial" w:hAnsi="Arial" w:cs="Arial"/>
                <w:u w:val="single"/>
              </w:rPr>
              <w:t>Additional Information</w:t>
            </w:r>
          </w:p>
        </w:tc>
        <w:tc>
          <w:tcPr>
            <w:tcW w:w="2027" w:type="dxa"/>
            <w:gridSpan w:val="2"/>
          </w:tcPr>
          <w:p w14:paraId="03C41DD5" w14:textId="77777777" w:rsidR="008C19FD" w:rsidRPr="006A7A95" w:rsidRDefault="008C19FD" w:rsidP="008C19FD">
            <w:pPr>
              <w:rPr>
                <w:rFonts w:ascii="Arial" w:hAnsi="Arial" w:cs="Arial"/>
                <w:u w:val="single"/>
              </w:rPr>
            </w:pPr>
            <w:r w:rsidRPr="006A7A95">
              <w:rPr>
                <w:rFonts w:ascii="Arial" w:hAnsi="Arial" w:cs="Arial"/>
                <w:u w:val="single"/>
              </w:rPr>
              <w:t>Quantity</w:t>
            </w:r>
          </w:p>
        </w:tc>
        <w:tc>
          <w:tcPr>
            <w:tcW w:w="4686" w:type="dxa"/>
            <w:gridSpan w:val="2"/>
          </w:tcPr>
          <w:p w14:paraId="15B91965" w14:textId="77777777" w:rsidR="008C19FD" w:rsidRPr="006A7A95" w:rsidRDefault="008C19FD" w:rsidP="008C19FD">
            <w:pPr>
              <w:rPr>
                <w:rFonts w:ascii="Arial" w:hAnsi="Arial" w:cs="Arial"/>
                <w:u w:val="single"/>
              </w:rPr>
            </w:pPr>
            <w:r w:rsidRPr="006A7A95">
              <w:rPr>
                <w:rFonts w:ascii="Arial" w:hAnsi="Arial" w:cs="Arial"/>
                <w:u w:val="single"/>
              </w:rPr>
              <w:t>Standard of Performance</w:t>
            </w:r>
          </w:p>
        </w:tc>
      </w:tr>
      <w:tr w:rsidR="008C19FD" w:rsidRPr="00961A8C" w14:paraId="476833CF" w14:textId="77777777" w:rsidTr="008C19FD">
        <w:trPr>
          <w:gridBefore w:val="1"/>
          <w:wBefore w:w="85" w:type="dxa"/>
          <w:cantSplit/>
        </w:trPr>
        <w:tc>
          <w:tcPr>
            <w:tcW w:w="625" w:type="dxa"/>
          </w:tcPr>
          <w:p w14:paraId="76F0B1EC" w14:textId="5B2CA79B" w:rsidR="008C19FD" w:rsidRPr="006A7A95" w:rsidRDefault="008C19FD" w:rsidP="008C19FD">
            <w:pPr>
              <w:rPr>
                <w:rFonts w:ascii="Arial" w:hAnsi="Arial" w:cs="Arial"/>
              </w:rPr>
            </w:pPr>
          </w:p>
          <w:p w14:paraId="0AE6A3BF" w14:textId="77777777" w:rsidR="008C19FD" w:rsidRPr="006A7A95" w:rsidRDefault="008C19FD" w:rsidP="008C19FD">
            <w:pPr>
              <w:rPr>
                <w:rFonts w:ascii="Arial" w:hAnsi="Arial" w:cs="Arial"/>
              </w:rPr>
            </w:pPr>
          </w:p>
          <w:p w14:paraId="4D249759" w14:textId="77777777" w:rsidR="008C19FD" w:rsidRPr="006A7A95" w:rsidRDefault="008C19FD" w:rsidP="008C19FD">
            <w:pPr>
              <w:rPr>
                <w:rFonts w:ascii="Arial" w:hAnsi="Arial" w:cs="Arial"/>
              </w:rPr>
            </w:pPr>
          </w:p>
          <w:p w14:paraId="0FCF1DAE" w14:textId="77777777" w:rsidR="008C19FD" w:rsidRPr="006A7A95" w:rsidRDefault="008C19FD" w:rsidP="008C19FD">
            <w:pPr>
              <w:rPr>
                <w:rFonts w:ascii="Arial" w:hAnsi="Arial" w:cs="Arial"/>
              </w:rPr>
            </w:pPr>
          </w:p>
          <w:p w14:paraId="17B268B7" w14:textId="77777777" w:rsidR="008C19FD" w:rsidRPr="006A7A95" w:rsidRDefault="008C19FD" w:rsidP="008C19FD">
            <w:pPr>
              <w:rPr>
                <w:rFonts w:ascii="Arial" w:hAnsi="Arial" w:cs="Arial"/>
              </w:rPr>
            </w:pPr>
          </w:p>
        </w:tc>
        <w:tc>
          <w:tcPr>
            <w:tcW w:w="2369" w:type="dxa"/>
          </w:tcPr>
          <w:p w14:paraId="3267F96A" w14:textId="77777777" w:rsidR="008C19FD" w:rsidRPr="006A7A95" w:rsidRDefault="008C19FD" w:rsidP="008C19FD">
            <w:pPr>
              <w:rPr>
                <w:rFonts w:ascii="Arial" w:hAnsi="Arial" w:cs="Arial"/>
              </w:rPr>
            </w:pPr>
            <w:r w:rsidRPr="006A7A95">
              <w:rPr>
                <w:rFonts w:ascii="Arial" w:hAnsi="Arial" w:cs="Arial"/>
                <w:color w:val="000000"/>
              </w:rPr>
              <w:t xml:space="preserve">System basics, </w:t>
            </w:r>
          </w:p>
        </w:tc>
        <w:tc>
          <w:tcPr>
            <w:tcW w:w="4352" w:type="dxa"/>
          </w:tcPr>
          <w:p w14:paraId="59D8358B" w14:textId="17CEB87B" w:rsidR="008C19FD" w:rsidRPr="006A7A95" w:rsidRDefault="008C19FD" w:rsidP="008C19FD">
            <w:pPr>
              <w:rPr>
                <w:rFonts w:ascii="Arial" w:hAnsi="Arial" w:cs="Arial"/>
                <w:color w:val="000000"/>
              </w:rPr>
            </w:pPr>
            <w:r w:rsidRPr="006A7A95">
              <w:rPr>
                <w:rFonts w:ascii="Arial" w:hAnsi="Arial" w:cs="Arial"/>
                <w:color w:val="000000"/>
              </w:rPr>
              <w:t>1.1</w:t>
            </w:r>
            <w:r w:rsidRPr="006A7A95">
              <w:rPr>
                <w:rStyle w:val="Heading1Char"/>
                <w:rFonts w:ascii="Arial" w:hAnsi="Arial" w:cs="Arial"/>
                <w:color w:val="000000"/>
                <w:szCs w:val="20"/>
                <w:bdr w:val="none" w:sz="0" w:space="0" w:color="auto" w:frame="1"/>
              </w:rPr>
              <w:t xml:space="preserve"> </w:t>
            </w:r>
            <w:r w:rsidRPr="00483322">
              <w:rPr>
                <w:rStyle w:val="normaltextrun"/>
                <w:rFonts w:ascii="Arial" w:eastAsiaTheme="majorEastAsia" w:hAnsi="Arial" w:cs="Arial"/>
              </w:rPr>
              <w:t xml:space="preserve">PARMIS </w:t>
            </w:r>
            <w:r w:rsidRPr="00483322">
              <w:rPr>
                <w:rStyle w:val="normaltextrun"/>
                <w:rFonts w:ascii="Arial" w:eastAsiaTheme="majorEastAsia" w:hAnsi="Arial" w:cs="Arial"/>
                <w:color w:val="000000"/>
                <w:bdr w:val="none" w:sz="0" w:space="0" w:color="auto" w:frame="1"/>
              </w:rPr>
              <w:t>must be available on the OFFICAL and SECRET domains with data transfer through a data diode at least once per day. The application is currently hosted on the Army Hosting Environment.</w:t>
            </w:r>
          </w:p>
          <w:p w14:paraId="568AEDC3" w14:textId="5DC47C0B" w:rsidR="008C19FD" w:rsidRPr="006A7A95" w:rsidRDefault="008C19FD" w:rsidP="008C19FD">
            <w:pPr>
              <w:rPr>
                <w:rFonts w:ascii="Arial" w:hAnsi="Arial" w:cs="Arial"/>
                <w:color w:val="000000"/>
              </w:rPr>
            </w:pPr>
            <w:r w:rsidRPr="006A7A95">
              <w:rPr>
                <w:rFonts w:ascii="Arial" w:hAnsi="Arial" w:cs="Arial"/>
                <w:color w:val="000000"/>
              </w:rPr>
              <w:t>1.2 Ability to configure data collection parameters </w:t>
            </w:r>
            <w:r w:rsidR="00483322">
              <w:rPr>
                <w:rFonts w:ascii="Arial" w:hAnsi="Arial" w:cs="Arial"/>
                <w:color w:val="000000"/>
              </w:rPr>
              <w:t>to</w:t>
            </w:r>
            <w:r w:rsidRPr="006A7A95">
              <w:rPr>
                <w:rFonts w:ascii="Arial" w:hAnsi="Arial" w:cs="Arial"/>
                <w:color w:val="000000"/>
              </w:rPr>
              <w:t> capture new reporting requirements whenever they occur.</w:t>
            </w:r>
          </w:p>
          <w:p w14:paraId="2AD02AA2" w14:textId="77777777" w:rsidR="008C19FD" w:rsidRPr="006A7A95" w:rsidRDefault="008C19FD" w:rsidP="008C19FD">
            <w:pPr>
              <w:rPr>
                <w:rFonts w:ascii="Arial" w:hAnsi="Arial" w:cs="Arial"/>
                <w:color w:val="000000"/>
              </w:rPr>
            </w:pPr>
            <w:r w:rsidRPr="006A7A95">
              <w:rPr>
                <w:rFonts w:ascii="Arial" w:hAnsi="Arial" w:cs="Arial"/>
                <w:color w:val="000000"/>
              </w:rPr>
              <w:t>1.3.  Ability to create and amend user accounts and set access/ permitted actions permissions which are linked to user’s role/ PUID.</w:t>
            </w:r>
          </w:p>
          <w:p w14:paraId="0F0045B2" w14:textId="77777777" w:rsidR="008C19FD" w:rsidRPr="006A7A95" w:rsidRDefault="008C19FD" w:rsidP="008C19FD">
            <w:pPr>
              <w:rPr>
                <w:rFonts w:ascii="Arial" w:hAnsi="Arial" w:cs="Arial"/>
                <w:color w:val="000000"/>
              </w:rPr>
            </w:pPr>
            <w:r w:rsidRPr="006A7A95">
              <w:rPr>
                <w:rFonts w:ascii="Arial" w:hAnsi="Arial" w:cs="Arial"/>
                <w:color w:val="000000"/>
              </w:rPr>
              <w:t>1.4.  Ability to run database checks and reports for last data updates/data transfers and system faults. </w:t>
            </w:r>
          </w:p>
          <w:p w14:paraId="187E8406" w14:textId="7CAD0886" w:rsidR="008C19FD" w:rsidRPr="006A7A95" w:rsidRDefault="008C19FD" w:rsidP="008C19FD">
            <w:pPr>
              <w:rPr>
                <w:rFonts w:ascii="Arial" w:hAnsi="Arial" w:cs="Arial"/>
                <w:color w:val="000000"/>
              </w:rPr>
            </w:pPr>
            <w:r w:rsidRPr="006A7A95">
              <w:rPr>
                <w:rFonts w:ascii="Arial" w:hAnsi="Arial" w:cs="Arial"/>
                <w:color w:val="000000"/>
              </w:rPr>
              <w:t>1.5.  A</w:t>
            </w:r>
            <w:r w:rsidR="00483322">
              <w:rPr>
                <w:rFonts w:ascii="Arial" w:hAnsi="Arial" w:cs="Arial"/>
                <w:color w:val="000000"/>
              </w:rPr>
              <w:t>bility</w:t>
            </w:r>
            <w:r w:rsidRPr="006A7A95">
              <w:rPr>
                <w:rFonts w:ascii="Arial" w:hAnsi="Arial" w:cs="Arial"/>
                <w:color w:val="000000"/>
              </w:rPr>
              <w:t xml:space="preserve"> to create different permission groups that allow access to specific areas of the database.  </w:t>
            </w:r>
          </w:p>
          <w:p w14:paraId="489BA329" w14:textId="77777777" w:rsidR="008C19FD" w:rsidRPr="006A7A95" w:rsidRDefault="008C19FD" w:rsidP="008C19FD">
            <w:pPr>
              <w:rPr>
                <w:rFonts w:ascii="Arial" w:hAnsi="Arial" w:cs="Arial"/>
                <w:color w:val="000000"/>
              </w:rPr>
            </w:pPr>
            <w:r w:rsidRPr="006A7A95">
              <w:rPr>
                <w:rFonts w:ascii="Arial" w:hAnsi="Arial" w:cs="Arial"/>
                <w:color w:val="000000"/>
              </w:rPr>
              <w:t>1.6.  Ability to create and adjust KPIs/KRIs against specific nodes or risks. </w:t>
            </w:r>
          </w:p>
          <w:p w14:paraId="15CF3297" w14:textId="77777777" w:rsidR="008C19FD" w:rsidRPr="006A7A95" w:rsidRDefault="008C19FD" w:rsidP="008C19FD">
            <w:pPr>
              <w:rPr>
                <w:rFonts w:ascii="Arial" w:hAnsi="Arial" w:cs="Arial"/>
                <w:color w:val="000000"/>
              </w:rPr>
            </w:pPr>
            <w:r w:rsidRPr="006A7A95">
              <w:rPr>
                <w:rFonts w:ascii="Arial" w:hAnsi="Arial" w:cs="Arial"/>
                <w:color w:val="000000"/>
              </w:rPr>
              <w:t>1.7. Ability to search and query the database </w:t>
            </w:r>
            <w:proofErr w:type="spellStart"/>
            <w:r w:rsidRPr="006A7A95">
              <w:rPr>
                <w:rFonts w:ascii="Arial" w:hAnsi="Arial" w:cs="Arial"/>
                <w:color w:val="000000"/>
              </w:rPr>
              <w:t>iaw</w:t>
            </w:r>
            <w:proofErr w:type="spellEnd"/>
            <w:r w:rsidRPr="006A7A95">
              <w:rPr>
                <w:rFonts w:ascii="Arial" w:hAnsi="Arial" w:cs="Arial"/>
                <w:color w:val="000000"/>
              </w:rPr>
              <w:t> user permissions. </w:t>
            </w:r>
          </w:p>
          <w:p w14:paraId="48D48466" w14:textId="77777777" w:rsidR="008C19FD" w:rsidRPr="006A7A95" w:rsidRDefault="008C19FD" w:rsidP="008C19FD">
            <w:pPr>
              <w:rPr>
                <w:rFonts w:ascii="Arial" w:hAnsi="Arial" w:cs="Arial"/>
                <w:color w:val="000000"/>
              </w:rPr>
            </w:pPr>
            <w:r w:rsidRPr="006A7A95">
              <w:rPr>
                <w:rFonts w:ascii="Arial" w:hAnsi="Arial" w:cs="Arial"/>
                <w:color w:val="000000"/>
              </w:rPr>
              <w:t>1.8.  Ability to import and export data to/from the database. </w:t>
            </w:r>
          </w:p>
          <w:p w14:paraId="1BE82A14" w14:textId="77777777" w:rsidR="008C19FD" w:rsidRPr="006A7A95" w:rsidRDefault="008C19FD" w:rsidP="008C19FD">
            <w:pPr>
              <w:rPr>
                <w:rFonts w:ascii="Arial" w:hAnsi="Arial" w:cs="Arial"/>
                <w:color w:val="000000"/>
              </w:rPr>
            </w:pPr>
            <w:r w:rsidRPr="006A7A95">
              <w:rPr>
                <w:rFonts w:ascii="Arial" w:hAnsi="Arial" w:cs="Arial"/>
                <w:color w:val="000000"/>
              </w:rPr>
              <w:t>1.9.  Access to ‘sandbox’ database copies for system/service training and configuration and modelling of potential changes. </w:t>
            </w:r>
          </w:p>
          <w:p w14:paraId="34A2FFC2" w14:textId="77777777" w:rsidR="008C19FD" w:rsidRPr="006A7A95" w:rsidRDefault="008C19FD" w:rsidP="008C19FD">
            <w:pPr>
              <w:rPr>
                <w:rFonts w:ascii="Arial" w:hAnsi="Arial" w:cs="Arial"/>
                <w:color w:val="000000"/>
              </w:rPr>
            </w:pPr>
            <w:r w:rsidRPr="006A7A95">
              <w:rPr>
                <w:rFonts w:ascii="Arial" w:hAnsi="Arial" w:cs="Arial"/>
                <w:color w:val="000000"/>
              </w:rPr>
              <w:t xml:space="preserve">1.10 An Enterprise license with </w:t>
            </w:r>
            <w:proofErr w:type="spellStart"/>
            <w:r w:rsidRPr="006A7A95">
              <w:rPr>
                <w:rFonts w:ascii="Arial" w:hAnsi="Arial" w:cs="Arial"/>
                <w:color w:val="000000"/>
              </w:rPr>
              <w:t>Camms</w:t>
            </w:r>
            <w:proofErr w:type="spellEnd"/>
            <w:r w:rsidRPr="006A7A95">
              <w:rPr>
                <w:rFonts w:ascii="Arial" w:hAnsi="Arial" w:cs="Arial"/>
                <w:color w:val="000000"/>
              </w:rPr>
              <w:t xml:space="preserve"> for the whole of Air (roughly 40000 people) to use all applications in the CAMMS suite.</w:t>
            </w:r>
          </w:p>
          <w:p w14:paraId="6C3A7BAF" w14:textId="77777777" w:rsidR="008C19FD" w:rsidRPr="006A7A95" w:rsidRDefault="008C19FD" w:rsidP="008C19FD">
            <w:pPr>
              <w:rPr>
                <w:rFonts w:ascii="Arial" w:hAnsi="Arial" w:cs="Arial"/>
                <w:color w:val="000000"/>
              </w:rPr>
            </w:pPr>
          </w:p>
          <w:p w14:paraId="3EF23B0F" w14:textId="77777777" w:rsidR="008C19FD" w:rsidRPr="006A7A95" w:rsidRDefault="008C19FD" w:rsidP="008C19FD">
            <w:pPr>
              <w:rPr>
                <w:rFonts w:ascii="Arial" w:hAnsi="Arial" w:cs="Arial"/>
              </w:rPr>
            </w:pPr>
          </w:p>
        </w:tc>
        <w:tc>
          <w:tcPr>
            <w:tcW w:w="2027" w:type="dxa"/>
            <w:gridSpan w:val="2"/>
          </w:tcPr>
          <w:p w14:paraId="6DD07C26" w14:textId="77777777" w:rsidR="008C19FD" w:rsidRPr="006A7A95" w:rsidRDefault="008C19FD" w:rsidP="008C19FD">
            <w:pPr>
              <w:rPr>
                <w:rFonts w:ascii="Arial" w:hAnsi="Arial" w:cs="Arial"/>
              </w:rPr>
            </w:pPr>
          </w:p>
        </w:tc>
        <w:tc>
          <w:tcPr>
            <w:tcW w:w="4686" w:type="dxa"/>
            <w:gridSpan w:val="2"/>
          </w:tcPr>
          <w:p w14:paraId="7237A581" w14:textId="379D614B" w:rsidR="008C19FD" w:rsidRPr="006A7A95" w:rsidRDefault="008C19FD" w:rsidP="008C19FD">
            <w:pPr>
              <w:rPr>
                <w:rFonts w:ascii="Arial" w:hAnsi="Arial" w:cs="Arial"/>
              </w:rPr>
            </w:pPr>
            <w:r w:rsidRPr="006A7A95">
              <w:rPr>
                <w:rFonts w:ascii="Arial" w:hAnsi="Arial" w:cs="Arial"/>
              </w:rPr>
              <w:t xml:space="preserve"> Maintenance of current data hosting standards as set out in Air v Army HQ SLA for use of AHE</w:t>
            </w:r>
          </w:p>
          <w:p w14:paraId="5BD52EB0" w14:textId="77777777" w:rsidR="008C19FD" w:rsidRPr="006A7A95" w:rsidRDefault="008C19FD" w:rsidP="008C19FD">
            <w:pPr>
              <w:rPr>
                <w:rFonts w:ascii="Arial" w:hAnsi="Arial" w:cs="Arial"/>
              </w:rPr>
            </w:pPr>
          </w:p>
          <w:p w14:paraId="1C6CF446" w14:textId="77777777" w:rsidR="008C19FD" w:rsidRPr="006A7A95" w:rsidRDefault="008C19FD" w:rsidP="008C19FD">
            <w:pPr>
              <w:rPr>
                <w:rFonts w:ascii="Arial" w:hAnsi="Arial" w:cs="Arial"/>
              </w:rPr>
            </w:pPr>
          </w:p>
          <w:p w14:paraId="1AE3EF35" w14:textId="77777777" w:rsidR="008C19FD" w:rsidRPr="006A7A95" w:rsidRDefault="008C19FD" w:rsidP="008C19FD">
            <w:pPr>
              <w:rPr>
                <w:rFonts w:ascii="Arial" w:hAnsi="Arial" w:cs="Arial"/>
              </w:rPr>
            </w:pPr>
          </w:p>
          <w:p w14:paraId="355C8C90" w14:textId="77777777" w:rsidR="008C19FD" w:rsidRPr="006A7A95" w:rsidRDefault="008C19FD" w:rsidP="008C19FD">
            <w:pPr>
              <w:rPr>
                <w:rFonts w:ascii="Arial" w:hAnsi="Arial" w:cs="Arial"/>
              </w:rPr>
            </w:pPr>
          </w:p>
          <w:p w14:paraId="3A892EA7" w14:textId="77777777" w:rsidR="008C19FD" w:rsidRPr="006A7A95" w:rsidRDefault="008C19FD" w:rsidP="008C19FD">
            <w:pPr>
              <w:rPr>
                <w:rFonts w:ascii="Arial" w:hAnsi="Arial" w:cs="Arial"/>
              </w:rPr>
            </w:pPr>
          </w:p>
          <w:p w14:paraId="3BCF9B4E" w14:textId="77777777" w:rsidR="008C19FD" w:rsidRPr="006A7A95" w:rsidRDefault="008C19FD" w:rsidP="008C19FD">
            <w:pPr>
              <w:rPr>
                <w:rFonts w:ascii="Arial" w:hAnsi="Arial" w:cs="Arial"/>
              </w:rPr>
            </w:pPr>
          </w:p>
          <w:p w14:paraId="2685C2A0" w14:textId="77777777" w:rsidR="008C19FD" w:rsidRPr="006A7A95" w:rsidRDefault="008C19FD" w:rsidP="008C19FD">
            <w:pPr>
              <w:rPr>
                <w:rFonts w:ascii="Arial" w:hAnsi="Arial" w:cs="Arial"/>
              </w:rPr>
            </w:pPr>
          </w:p>
          <w:p w14:paraId="74882BF2" w14:textId="77777777" w:rsidR="008C19FD" w:rsidRPr="006A7A95" w:rsidRDefault="008C19FD" w:rsidP="008C19FD">
            <w:pPr>
              <w:rPr>
                <w:rFonts w:ascii="Arial" w:hAnsi="Arial" w:cs="Arial"/>
              </w:rPr>
            </w:pPr>
          </w:p>
          <w:p w14:paraId="270AC91E" w14:textId="77777777" w:rsidR="008C19FD" w:rsidRPr="006A7A95" w:rsidRDefault="008C19FD" w:rsidP="008C19FD">
            <w:pPr>
              <w:rPr>
                <w:rFonts w:ascii="Arial" w:hAnsi="Arial" w:cs="Arial"/>
              </w:rPr>
            </w:pPr>
          </w:p>
          <w:p w14:paraId="63D25472" w14:textId="77777777" w:rsidR="008C19FD" w:rsidRPr="006A7A95" w:rsidRDefault="008C19FD" w:rsidP="008C19FD">
            <w:pPr>
              <w:rPr>
                <w:rFonts w:ascii="Arial" w:hAnsi="Arial" w:cs="Arial"/>
              </w:rPr>
            </w:pPr>
          </w:p>
          <w:p w14:paraId="16FE7D5F" w14:textId="77777777" w:rsidR="008C19FD" w:rsidRPr="006A7A95" w:rsidRDefault="008C19FD" w:rsidP="008C19FD">
            <w:pPr>
              <w:rPr>
                <w:rFonts w:ascii="Arial" w:hAnsi="Arial" w:cs="Arial"/>
              </w:rPr>
            </w:pPr>
          </w:p>
          <w:p w14:paraId="3C1C64D4" w14:textId="77777777" w:rsidR="008C19FD" w:rsidRPr="006A7A95" w:rsidRDefault="008C19FD" w:rsidP="008C19FD">
            <w:pPr>
              <w:rPr>
                <w:rFonts w:ascii="Arial" w:hAnsi="Arial" w:cs="Arial"/>
              </w:rPr>
            </w:pPr>
          </w:p>
          <w:p w14:paraId="2854DF26" w14:textId="77777777" w:rsidR="008C19FD" w:rsidRPr="006A7A95" w:rsidRDefault="008C19FD" w:rsidP="008C19FD">
            <w:pPr>
              <w:rPr>
                <w:rFonts w:ascii="Arial" w:hAnsi="Arial" w:cs="Arial"/>
              </w:rPr>
            </w:pPr>
          </w:p>
          <w:p w14:paraId="5B018F3E" w14:textId="77777777" w:rsidR="008C19FD" w:rsidRPr="006A7A95" w:rsidRDefault="008C19FD" w:rsidP="008C19FD">
            <w:pPr>
              <w:rPr>
                <w:rFonts w:ascii="Arial" w:hAnsi="Arial" w:cs="Arial"/>
              </w:rPr>
            </w:pPr>
          </w:p>
          <w:p w14:paraId="65E12094" w14:textId="77777777" w:rsidR="008C19FD" w:rsidRPr="006A7A95" w:rsidRDefault="008C19FD" w:rsidP="008C19FD">
            <w:pPr>
              <w:rPr>
                <w:rFonts w:ascii="Arial" w:hAnsi="Arial" w:cs="Arial"/>
              </w:rPr>
            </w:pPr>
          </w:p>
          <w:p w14:paraId="08ABAC8E" w14:textId="77777777" w:rsidR="008C19FD" w:rsidRPr="006A7A95" w:rsidRDefault="008C19FD" w:rsidP="008C19FD">
            <w:pPr>
              <w:rPr>
                <w:rFonts w:ascii="Arial" w:hAnsi="Arial" w:cs="Arial"/>
              </w:rPr>
            </w:pPr>
          </w:p>
          <w:p w14:paraId="3D076E72" w14:textId="77777777" w:rsidR="008C19FD" w:rsidRPr="006A7A95" w:rsidRDefault="008C19FD" w:rsidP="008C19FD">
            <w:pPr>
              <w:rPr>
                <w:rFonts w:ascii="Arial" w:hAnsi="Arial" w:cs="Arial"/>
              </w:rPr>
            </w:pPr>
          </w:p>
          <w:p w14:paraId="6124E15B" w14:textId="77777777" w:rsidR="008C19FD" w:rsidRPr="006A7A95" w:rsidRDefault="008C19FD" w:rsidP="008C19FD">
            <w:pPr>
              <w:rPr>
                <w:rFonts w:ascii="Arial" w:hAnsi="Arial" w:cs="Arial"/>
              </w:rPr>
            </w:pPr>
          </w:p>
          <w:p w14:paraId="5EE64702" w14:textId="77777777" w:rsidR="008C19FD" w:rsidRPr="006A7A95" w:rsidRDefault="008C19FD" w:rsidP="008C19FD">
            <w:pPr>
              <w:rPr>
                <w:rFonts w:ascii="Arial" w:hAnsi="Arial" w:cs="Arial"/>
              </w:rPr>
            </w:pPr>
          </w:p>
          <w:p w14:paraId="433F0798" w14:textId="77777777" w:rsidR="008C19FD" w:rsidRPr="006A7A95" w:rsidRDefault="008C19FD" w:rsidP="008C19FD">
            <w:pPr>
              <w:rPr>
                <w:rFonts w:ascii="Arial" w:hAnsi="Arial" w:cs="Arial"/>
              </w:rPr>
            </w:pPr>
          </w:p>
          <w:p w14:paraId="64133353" w14:textId="77777777" w:rsidR="008C19FD" w:rsidRPr="006A7A95" w:rsidRDefault="008C19FD" w:rsidP="008C19FD">
            <w:pPr>
              <w:rPr>
                <w:rFonts w:ascii="Arial" w:hAnsi="Arial" w:cs="Arial"/>
              </w:rPr>
            </w:pPr>
          </w:p>
          <w:p w14:paraId="4FA4E093" w14:textId="77777777" w:rsidR="008C19FD" w:rsidRPr="006A7A95" w:rsidRDefault="008C19FD" w:rsidP="008C19FD">
            <w:pPr>
              <w:rPr>
                <w:rFonts w:ascii="Arial" w:hAnsi="Arial" w:cs="Arial"/>
              </w:rPr>
            </w:pPr>
          </w:p>
          <w:p w14:paraId="0348570D" w14:textId="77777777" w:rsidR="008C19FD" w:rsidRPr="006A7A95" w:rsidRDefault="008C19FD" w:rsidP="008C19FD">
            <w:pPr>
              <w:rPr>
                <w:rFonts w:ascii="Arial" w:hAnsi="Arial" w:cs="Arial"/>
              </w:rPr>
            </w:pPr>
          </w:p>
          <w:p w14:paraId="09403391" w14:textId="77777777" w:rsidR="008C19FD" w:rsidRPr="006A7A95" w:rsidRDefault="008C19FD" w:rsidP="008C19FD">
            <w:pPr>
              <w:rPr>
                <w:rFonts w:ascii="Arial" w:hAnsi="Arial" w:cs="Arial"/>
              </w:rPr>
            </w:pPr>
          </w:p>
          <w:p w14:paraId="7F06EABC" w14:textId="77777777" w:rsidR="008C19FD" w:rsidRPr="006A7A95" w:rsidRDefault="008C19FD" w:rsidP="008C19FD">
            <w:pPr>
              <w:rPr>
                <w:rFonts w:ascii="Arial" w:hAnsi="Arial" w:cs="Arial"/>
              </w:rPr>
            </w:pPr>
          </w:p>
        </w:tc>
      </w:tr>
      <w:tr w:rsidR="008C19FD" w:rsidRPr="00961A8C" w14:paraId="5511353B" w14:textId="77777777" w:rsidTr="008C19FD">
        <w:trPr>
          <w:gridBefore w:val="1"/>
          <w:wBefore w:w="85" w:type="dxa"/>
          <w:cantSplit/>
        </w:trPr>
        <w:tc>
          <w:tcPr>
            <w:tcW w:w="625" w:type="dxa"/>
          </w:tcPr>
          <w:p w14:paraId="03987122" w14:textId="5B26C78A" w:rsidR="008C19FD" w:rsidRPr="006A7A95" w:rsidRDefault="008C19FD" w:rsidP="008C19FD">
            <w:pPr>
              <w:rPr>
                <w:rFonts w:ascii="Arial" w:hAnsi="Arial" w:cs="Arial"/>
                <w:b/>
                <w:u w:val="single"/>
              </w:rPr>
            </w:pPr>
          </w:p>
        </w:tc>
        <w:tc>
          <w:tcPr>
            <w:tcW w:w="2369" w:type="dxa"/>
          </w:tcPr>
          <w:p w14:paraId="0A38CC2B" w14:textId="77777777" w:rsidR="008C19FD" w:rsidRPr="006A7A95" w:rsidRDefault="008C19FD" w:rsidP="008C19FD">
            <w:pPr>
              <w:rPr>
                <w:rFonts w:ascii="Arial" w:hAnsi="Arial" w:cs="Arial"/>
                <w:b/>
                <w:u w:val="single"/>
              </w:rPr>
            </w:pPr>
            <w:r w:rsidRPr="006A7A95">
              <w:rPr>
                <w:rFonts w:ascii="Arial" w:hAnsi="Arial" w:cs="Arial"/>
              </w:rPr>
              <w:t>Performance Management.</w:t>
            </w:r>
          </w:p>
        </w:tc>
        <w:tc>
          <w:tcPr>
            <w:tcW w:w="4352" w:type="dxa"/>
          </w:tcPr>
          <w:p w14:paraId="3FFD448B" w14:textId="77777777" w:rsidR="008C19FD" w:rsidRPr="006A7A95" w:rsidRDefault="008C19FD" w:rsidP="008C19FD">
            <w:pPr>
              <w:rPr>
                <w:rFonts w:ascii="Arial" w:hAnsi="Arial" w:cs="Arial"/>
                <w:color w:val="000000"/>
              </w:rPr>
            </w:pPr>
            <w:r w:rsidRPr="006A7A95">
              <w:rPr>
                <w:rFonts w:ascii="Arial" w:hAnsi="Arial" w:cs="Arial"/>
                <w:color w:val="000000"/>
              </w:rPr>
              <w:t>2.1. Ability to set user preferences so they can target specific areas of the database. </w:t>
            </w:r>
          </w:p>
          <w:p w14:paraId="723B67CD" w14:textId="77777777" w:rsidR="008C19FD" w:rsidRPr="006A7A95" w:rsidRDefault="008C19FD" w:rsidP="008C19FD">
            <w:pPr>
              <w:rPr>
                <w:rFonts w:ascii="Arial" w:hAnsi="Arial" w:cs="Arial"/>
                <w:color w:val="000000"/>
              </w:rPr>
            </w:pPr>
            <w:r w:rsidRPr="006A7A95">
              <w:rPr>
                <w:rFonts w:ascii="Arial" w:hAnsi="Arial" w:cs="Arial"/>
                <w:color w:val="000000"/>
              </w:rPr>
              <w:t xml:space="preserve">2.2.  User ability to customise performance reporting period from daily, weekly, </w:t>
            </w:r>
            <w:proofErr w:type="gramStart"/>
            <w:r w:rsidRPr="006A7A95">
              <w:rPr>
                <w:rFonts w:ascii="Arial" w:hAnsi="Arial" w:cs="Arial"/>
                <w:color w:val="000000"/>
              </w:rPr>
              <w:t>monthly</w:t>
            </w:r>
            <w:proofErr w:type="gramEnd"/>
            <w:r w:rsidRPr="006A7A95">
              <w:rPr>
                <w:rFonts w:ascii="Arial" w:hAnsi="Arial" w:cs="Arial"/>
                <w:color w:val="000000"/>
              </w:rPr>
              <w:t xml:space="preserve"> and annualised periods. </w:t>
            </w:r>
          </w:p>
          <w:p w14:paraId="6C0A2579" w14:textId="77777777" w:rsidR="008C19FD" w:rsidRPr="006A7A95" w:rsidRDefault="008C19FD" w:rsidP="008C19FD">
            <w:pPr>
              <w:rPr>
                <w:rFonts w:ascii="Arial" w:hAnsi="Arial" w:cs="Arial"/>
                <w:b/>
                <w:u w:val="single"/>
              </w:rPr>
            </w:pPr>
            <w:r w:rsidRPr="006A7A95">
              <w:rPr>
                <w:rFonts w:ascii="Arial" w:hAnsi="Arial" w:cs="Arial"/>
                <w:color w:val="000000"/>
              </w:rPr>
              <w:t>2.3.  Ability to accept structured quantitative data and unstructured qualitative data.  </w:t>
            </w:r>
          </w:p>
        </w:tc>
        <w:tc>
          <w:tcPr>
            <w:tcW w:w="2027" w:type="dxa"/>
            <w:gridSpan w:val="2"/>
          </w:tcPr>
          <w:p w14:paraId="5C4C727D" w14:textId="77777777" w:rsidR="008C19FD" w:rsidRPr="006A7A95" w:rsidRDefault="008C19FD" w:rsidP="008C19FD">
            <w:pPr>
              <w:rPr>
                <w:rFonts w:ascii="Arial" w:hAnsi="Arial" w:cs="Arial"/>
                <w:b/>
                <w:u w:val="single"/>
              </w:rPr>
            </w:pPr>
            <w:r w:rsidRPr="006A7A95">
              <w:rPr>
                <w:rFonts w:ascii="Arial" w:hAnsi="Arial" w:cs="Arial"/>
              </w:rPr>
              <w:t>CAMMS application available for all CAMMS users to input the data they are responsible for.</w:t>
            </w:r>
          </w:p>
        </w:tc>
        <w:tc>
          <w:tcPr>
            <w:tcW w:w="4686" w:type="dxa"/>
            <w:gridSpan w:val="2"/>
          </w:tcPr>
          <w:p w14:paraId="7BD11606" w14:textId="2BAA55CF" w:rsidR="008C19FD" w:rsidRPr="006A7A95" w:rsidRDefault="008C19FD" w:rsidP="008C19FD">
            <w:pPr>
              <w:rPr>
                <w:rFonts w:ascii="Arial" w:hAnsi="Arial" w:cs="Arial"/>
              </w:rPr>
            </w:pPr>
            <w:r w:rsidRPr="006A7A95">
              <w:rPr>
                <w:rFonts w:ascii="Arial" w:hAnsi="Arial" w:cs="Arial"/>
              </w:rPr>
              <w:t xml:space="preserve">Standard </w:t>
            </w:r>
            <w:proofErr w:type="spellStart"/>
            <w:r w:rsidRPr="006A7A95">
              <w:rPr>
                <w:rFonts w:ascii="Arial" w:hAnsi="Arial" w:cs="Arial"/>
              </w:rPr>
              <w:t>iaw</w:t>
            </w:r>
            <w:proofErr w:type="spellEnd"/>
            <w:r w:rsidRPr="006A7A95">
              <w:rPr>
                <w:rFonts w:ascii="Arial" w:hAnsi="Arial" w:cs="Arial"/>
              </w:rPr>
              <w:t xml:space="preserve"> the existing</w:t>
            </w:r>
          </w:p>
          <w:p w14:paraId="7DBCF508" w14:textId="6BD10426" w:rsidR="008C19FD" w:rsidRPr="006A7A95" w:rsidRDefault="008C19FD" w:rsidP="008C19FD">
            <w:pPr>
              <w:rPr>
                <w:rFonts w:ascii="Arial" w:hAnsi="Arial" w:cs="Arial"/>
              </w:rPr>
            </w:pPr>
            <w:proofErr w:type="spellStart"/>
            <w:r w:rsidRPr="006A7A95">
              <w:rPr>
                <w:rFonts w:ascii="Arial" w:hAnsi="Arial" w:cs="Arial"/>
              </w:rPr>
              <w:t>Camms</w:t>
            </w:r>
            <w:proofErr w:type="spellEnd"/>
            <w:r w:rsidRPr="006A7A95">
              <w:rPr>
                <w:rFonts w:ascii="Arial" w:hAnsi="Arial" w:cs="Arial"/>
              </w:rPr>
              <w:t xml:space="preserve"> Strategy Configuration document</w:t>
            </w:r>
          </w:p>
        </w:tc>
      </w:tr>
      <w:tr w:rsidR="008C19FD" w:rsidRPr="00961A8C" w14:paraId="1D820E71" w14:textId="77777777" w:rsidTr="008C19FD">
        <w:trPr>
          <w:gridBefore w:val="1"/>
          <w:wBefore w:w="85" w:type="dxa"/>
          <w:cantSplit/>
        </w:trPr>
        <w:tc>
          <w:tcPr>
            <w:tcW w:w="625" w:type="dxa"/>
          </w:tcPr>
          <w:p w14:paraId="1034060F" w14:textId="77777777" w:rsidR="008C19FD" w:rsidRPr="006A7A95" w:rsidRDefault="008C19FD" w:rsidP="008C19FD">
            <w:pPr>
              <w:rPr>
                <w:rFonts w:ascii="Arial" w:hAnsi="Arial" w:cs="Arial"/>
              </w:rPr>
            </w:pPr>
          </w:p>
        </w:tc>
        <w:tc>
          <w:tcPr>
            <w:tcW w:w="2369" w:type="dxa"/>
          </w:tcPr>
          <w:p w14:paraId="36D916F6" w14:textId="77777777" w:rsidR="008C19FD" w:rsidRPr="006A7A95" w:rsidRDefault="008C19FD" w:rsidP="008C19FD">
            <w:pPr>
              <w:rPr>
                <w:rFonts w:ascii="Arial" w:hAnsi="Arial" w:cs="Arial"/>
              </w:rPr>
            </w:pPr>
          </w:p>
        </w:tc>
        <w:tc>
          <w:tcPr>
            <w:tcW w:w="4352" w:type="dxa"/>
          </w:tcPr>
          <w:p w14:paraId="4152A6F8" w14:textId="77777777" w:rsidR="008C19FD" w:rsidRPr="006A7A95" w:rsidRDefault="008C19FD" w:rsidP="008C19FD">
            <w:pPr>
              <w:rPr>
                <w:rFonts w:ascii="Arial" w:hAnsi="Arial" w:cs="Arial"/>
                <w:color w:val="000000"/>
              </w:rPr>
            </w:pPr>
            <w:r w:rsidRPr="006A7A95">
              <w:rPr>
                <w:rFonts w:ascii="Arial" w:hAnsi="Arial" w:cs="Arial"/>
                <w:color w:val="000000"/>
              </w:rPr>
              <w:t>2.4. Ability to search the database, subject to permissions, by performance fields and queries. </w:t>
            </w:r>
          </w:p>
          <w:p w14:paraId="1ADC5C80" w14:textId="77777777" w:rsidR="008C19FD" w:rsidRPr="006A7A95" w:rsidRDefault="008C19FD" w:rsidP="008C19FD">
            <w:pPr>
              <w:rPr>
                <w:rFonts w:ascii="Arial" w:hAnsi="Arial" w:cs="Arial"/>
                <w:color w:val="000000"/>
              </w:rPr>
            </w:pPr>
            <w:r w:rsidRPr="006A7A95">
              <w:rPr>
                <w:rFonts w:ascii="Arial" w:hAnsi="Arial" w:cs="Arial"/>
                <w:color w:val="000000"/>
              </w:rPr>
              <w:t>2.5.  Establish a data audit trail with PUID and date stamp.</w:t>
            </w:r>
          </w:p>
          <w:p w14:paraId="12D55D44" w14:textId="77777777" w:rsidR="008C19FD" w:rsidRPr="006A7A95" w:rsidRDefault="008C19FD" w:rsidP="008C19FD">
            <w:pPr>
              <w:rPr>
                <w:rFonts w:ascii="Arial" w:hAnsi="Arial" w:cs="Arial"/>
                <w:color w:val="000000"/>
              </w:rPr>
            </w:pPr>
            <w:r w:rsidRPr="006A7A95">
              <w:rPr>
                <w:rFonts w:ascii="Arial" w:hAnsi="Arial" w:cs="Arial"/>
                <w:color w:val="000000"/>
              </w:rPr>
              <w:t>2.6.  Ability to set and change reporting rules and parameters. </w:t>
            </w:r>
          </w:p>
          <w:p w14:paraId="1E67A71D" w14:textId="77777777" w:rsidR="008C19FD" w:rsidRPr="006A7A95" w:rsidRDefault="008C19FD" w:rsidP="008C19FD">
            <w:pPr>
              <w:rPr>
                <w:rFonts w:ascii="Arial" w:hAnsi="Arial" w:cs="Arial"/>
                <w:color w:val="000000"/>
              </w:rPr>
            </w:pPr>
            <w:r w:rsidRPr="006A7A95">
              <w:rPr>
                <w:rFonts w:ascii="Arial" w:hAnsi="Arial" w:cs="Arial"/>
                <w:color w:val="000000"/>
              </w:rPr>
              <w:t>2.7.  Ability to send users automated email prompts and notifications to carry out reporting/reviews. </w:t>
            </w:r>
          </w:p>
          <w:p w14:paraId="0982B9DD" w14:textId="77777777" w:rsidR="008C19FD" w:rsidRPr="006A7A95" w:rsidRDefault="008C19FD" w:rsidP="008C19FD">
            <w:pPr>
              <w:rPr>
                <w:rFonts w:ascii="Arial" w:hAnsi="Arial" w:cs="Arial"/>
              </w:rPr>
            </w:pPr>
          </w:p>
        </w:tc>
        <w:tc>
          <w:tcPr>
            <w:tcW w:w="2027" w:type="dxa"/>
            <w:gridSpan w:val="2"/>
          </w:tcPr>
          <w:p w14:paraId="7720FAD8" w14:textId="77777777" w:rsidR="008C19FD" w:rsidRPr="006A7A95" w:rsidRDefault="008C19FD" w:rsidP="008C19FD">
            <w:pPr>
              <w:rPr>
                <w:rFonts w:ascii="Arial" w:hAnsi="Arial" w:cs="Arial"/>
              </w:rPr>
            </w:pPr>
          </w:p>
        </w:tc>
        <w:tc>
          <w:tcPr>
            <w:tcW w:w="4686" w:type="dxa"/>
            <w:gridSpan w:val="2"/>
          </w:tcPr>
          <w:p w14:paraId="47442D13" w14:textId="77777777" w:rsidR="008C19FD" w:rsidRPr="006A7A95" w:rsidRDefault="008C19FD" w:rsidP="008C19FD">
            <w:pPr>
              <w:rPr>
                <w:rFonts w:ascii="Arial" w:hAnsi="Arial" w:cs="Arial"/>
              </w:rPr>
            </w:pPr>
          </w:p>
        </w:tc>
      </w:tr>
      <w:tr w:rsidR="008C19FD" w:rsidRPr="00961A8C" w14:paraId="7629A190" w14:textId="77777777" w:rsidTr="008C19FD">
        <w:trPr>
          <w:gridBefore w:val="1"/>
          <w:wBefore w:w="85" w:type="dxa"/>
          <w:cantSplit/>
        </w:trPr>
        <w:tc>
          <w:tcPr>
            <w:tcW w:w="625" w:type="dxa"/>
          </w:tcPr>
          <w:p w14:paraId="2170C50B" w14:textId="1C880377" w:rsidR="008C19FD" w:rsidRPr="006A7A95" w:rsidRDefault="008C19FD" w:rsidP="008C19FD">
            <w:pPr>
              <w:rPr>
                <w:rFonts w:ascii="Arial" w:hAnsi="Arial" w:cs="Arial"/>
              </w:rPr>
            </w:pPr>
          </w:p>
        </w:tc>
        <w:tc>
          <w:tcPr>
            <w:tcW w:w="2369" w:type="dxa"/>
          </w:tcPr>
          <w:p w14:paraId="7E43EF1D" w14:textId="77777777" w:rsidR="008C19FD" w:rsidRPr="006A7A95" w:rsidRDefault="008C19FD" w:rsidP="008C19FD">
            <w:pPr>
              <w:rPr>
                <w:rFonts w:ascii="Arial" w:hAnsi="Arial" w:cs="Arial"/>
                <w:color w:val="000000"/>
              </w:rPr>
            </w:pPr>
            <w:r w:rsidRPr="006A7A95">
              <w:rPr>
                <w:rFonts w:ascii="Arial" w:hAnsi="Arial" w:cs="Arial"/>
              </w:rPr>
              <w:t>Risk Management</w:t>
            </w:r>
          </w:p>
        </w:tc>
        <w:tc>
          <w:tcPr>
            <w:tcW w:w="4352" w:type="dxa"/>
          </w:tcPr>
          <w:p w14:paraId="0F392D9D" w14:textId="77777777" w:rsidR="008C19FD" w:rsidRPr="006A7A95" w:rsidRDefault="008C19FD" w:rsidP="008C19FD">
            <w:pPr>
              <w:rPr>
                <w:rFonts w:ascii="Arial" w:hAnsi="Arial" w:cs="Arial"/>
                <w:bCs/>
                <w:color w:val="000000"/>
              </w:rPr>
            </w:pPr>
            <w:r w:rsidRPr="006A7A95">
              <w:rPr>
                <w:rFonts w:ascii="Arial" w:hAnsi="Arial" w:cs="Arial"/>
                <w:color w:val="000000"/>
              </w:rPr>
              <w:t>3.1 Each risk to have a unique number, different series of numbers for OS and Secret risks that includes year of creation.</w:t>
            </w:r>
          </w:p>
        </w:tc>
        <w:tc>
          <w:tcPr>
            <w:tcW w:w="2027" w:type="dxa"/>
            <w:gridSpan w:val="2"/>
          </w:tcPr>
          <w:p w14:paraId="1F97A01A" w14:textId="77777777" w:rsidR="008C19FD" w:rsidRPr="006A7A95" w:rsidRDefault="008C19FD" w:rsidP="008C19FD">
            <w:pPr>
              <w:rPr>
                <w:rFonts w:ascii="Arial" w:hAnsi="Arial" w:cs="Arial"/>
              </w:rPr>
            </w:pPr>
            <w:r w:rsidRPr="006A7A95">
              <w:rPr>
                <w:rFonts w:ascii="Arial" w:hAnsi="Arial" w:cs="Arial"/>
              </w:rPr>
              <w:t>CAMMS application available for all CAMMS users to input the data they are responsible for.</w:t>
            </w:r>
          </w:p>
          <w:p w14:paraId="16E5C48A" w14:textId="77777777" w:rsidR="008C19FD" w:rsidRPr="006A7A95" w:rsidRDefault="008C19FD" w:rsidP="008C19FD">
            <w:pPr>
              <w:rPr>
                <w:rFonts w:ascii="Arial" w:hAnsi="Arial" w:cs="Arial"/>
              </w:rPr>
            </w:pPr>
          </w:p>
        </w:tc>
        <w:tc>
          <w:tcPr>
            <w:tcW w:w="4686" w:type="dxa"/>
            <w:gridSpan w:val="2"/>
          </w:tcPr>
          <w:p w14:paraId="07B1935D" w14:textId="77777777" w:rsidR="008C19FD" w:rsidRPr="006A7A95" w:rsidRDefault="008C19FD" w:rsidP="008C19FD">
            <w:pPr>
              <w:rPr>
                <w:rFonts w:ascii="Arial" w:hAnsi="Arial" w:cs="Arial"/>
              </w:rPr>
            </w:pPr>
            <w:r w:rsidRPr="006A7A95">
              <w:rPr>
                <w:rFonts w:ascii="Arial" w:hAnsi="Arial" w:cs="Arial"/>
              </w:rPr>
              <w:t xml:space="preserve"> Standard </w:t>
            </w:r>
            <w:proofErr w:type="spellStart"/>
            <w:r w:rsidRPr="006A7A95">
              <w:rPr>
                <w:rFonts w:ascii="Arial" w:hAnsi="Arial" w:cs="Arial"/>
              </w:rPr>
              <w:t>iaw</w:t>
            </w:r>
            <w:proofErr w:type="spellEnd"/>
            <w:r w:rsidRPr="006A7A95">
              <w:rPr>
                <w:rFonts w:ascii="Arial" w:hAnsi="Arial" w:cs="Arial"/>
              </w:rPr>
              <w:t xml:space="preserve"> the existing</w:t>
            </w:r>
          </w:p>
          <w:p w14:paraId="3ADAC7A4" w14:textId="7FC9F2B8" w:rsidR="008C19FD" w:rsidRPr="006A7A95" w:rsidRDefault="008C19FD" w:rsidP="008C19FD">
            <w:pPr>
              <w:rPr>
                <w:rFonts w:ascii="Arial" w:hAnsi="Arial" w:cs="Arial"/>
              </w:rPr>
            </w:pPr>
            <w:proofErr w:type="spellStart"/>
            <w:r w:rsidRPr="006A7A95">
              <w:rPr>
                <w:rFonts w:ascii="Arial" w:hAnsi="Arial" w:cs="Arial"/>
              </w:rPr>
              <w:t>Camms</w:t>
            </w:r>
            <w:proofErr w:type="spellEnd"/>
            <w:r w:rsidRPr="006A7A95">
              <w:rPr>
                <w:rFonts w:ascii="Arial" w:hAnsi="Arial" w:cs="Arial"/>
              </w:rPr>
              <w:t xml:space="preserve"> Risk Configuration document</w:t>
            </w:r>
          </w:p>
        </w:tc>
      </w:tr>
      <w:tr w:rsidR="008C19FD" w:rsidRPr="00961A8C" w14:paraId="123BE2F5" w14:textId="77777777" w:rsidTr="008C19FD">
        <w:trPr>
          <w:gridBefore w:val="1"/>
          <w:wBefore w:w="85" w:type="dxa"/>
          <w:cantSplit/>
        </w:trPr>
        <w:tc>
          <w:tcPr>
            <w:tcW w:w="625" w:type="dxa"/>
          </w:tcPr>
          <w:p w14:paraId="3627F9FD" w14:textId="77777777" w:rsidR="008C19FD" w:rsidRPr="006A7A95" w:rsidRDefault="008C19FD" w:rsidP="008C19FD">
            <w:pPr>
              <w:rPr>
                <w:rFonts w:ascii="Arial" w:hAnsi="Arial" w:cs="Arial"/>
              </w:rPr>
            </w:pPr>
          </w:p>
        </w:tc>
        <w:tc>
          <w:tcPr>
            <w:tcW w:w="2369" w:type="dxa"/>
          </w:tcPr>
          <w:p w14:paraId="36AE2F4F" w14:textId="77777777" w:rsidR="008C19FD" w:rsidRPr="006A7A95" w:rsidRDefault="008C19FD" w:rsidP="008C19FD">
            <w:pPr>
              <w:rPr>
                <w:rFonts w:ascii="Arial" w:hAnsi="Arial" w:cs="Arial"/>
              </w:rPr>
            </w:pPr>
          </w:p>
        </w:tc>
        <w:tc>
          <w:tcPr>
            <w:tcW w:w="4352" w:type="dxa"/>
          </w:tcPr>
          <w:p w14:paraId="5359BFB7" w14:textId="77777777" w:rsidR="008C19FD" w:rsidRPr="006A7A95" w:rsidRDefault="008C19FD" w:rsidP="008C19FD">
            <w:pPr>
              <w:rPr>
                <w:rFonts w:ascii="Arial" w:hAnsi="Arial" w:cs="Arial"/>
              </w:rPr>
            </w:pPr>
            <w:r w:rsidRPr="006A7A95">
              <w:rPr>
                <w:rFonts w:ascii="Arial" w:hAnsi="Arial" w:cs="Arial"/>
                <w:color w:val="000000"/>
              </w:rPr>
              <w:t>3.2 Link risks in identifiable hierarchies. </w:t>
            </w:r>
          </w:p>
        </w:tc>
        <w:tc>
          <w:tcPr>
            <w:tcW w:w="2027" w:type="dxa"/>
            <w:gridSpan w:val="2"/>
          </w:tcPr>
          <w:p w14:paraId="351CBD67" w14:textId="77777777" w:rsidR="008C19FD" w:rsidRPr="006A7A95" w:rsidRDefault="008C19FD" w:rsidP="008C19FD">
            <w:pPr>
              <w:pStyle w:val="ListParagraph"/>
              <w:ind w:left="360"/>
              <w:rPr>
                <w:rFonts w:ascii="Arial" w:hAnsi="Arial" w:cs="Arial"/>
              </w:rPr>
            </w:pPr>
          </w:p>
        </w:tc>
        <w:tc>
          <w:tcPr>
            <w:tcW w:w="4686" w:type="dxa"/>
            <w:gridSpan w:val="2"/>
          </w:tcPr>
          <w:p w14:paraId="2A9ADDCE" w14:textId="77777777" w:rsidR="008C19FD" w:rsidRPr="006A7A95" w:rsidRDefault="008C19FD" w:rsidP="008C19FD">
            <w:pPr>
              <w:rPr>
                <w:rFonts w:ascii="Arial" w:hAnsi="Arial" w:cs="Arial"/>
              </w:rPr>
            </w:pPr>
          </w:p>
        </w:tc>
      </w:tr>
      <w:tr w:rsidR="008C19FD" w:rsidRPr="00961A8C" w14:paraId="2D3DD698" w14:textId="77777777" w:rsidTr="008C19FD">
        <w:trPr>
          <w:gridBefore w:val="1"/>
          <w:wBefore w:w="85" w:type="dxa"/>
          <w:cantSplit/>
        </w:trPr>
        <w:tc>
          <w:tcPr>
            <w:tcW w:w="625" w:type="dxa"/>
          </w:tcPr>
          <w:p w14:paraId="1E7E908C" w14:textId="0FFFBFEC" w:rsidR="008C19FD" w:rsidRPr="006A7A95" w:rsidRDefault="008C19FD" w:rsidP="008C19FD">
            <w:pPr>
              <w:rPr>
                <w:rFonts w:ascii="Arial" w:hAnsi="Arial" w:cs="Arial"/>
              </w:rPr>
            </w:pPr>
          </w:p>
        </w:tc>
        <w:tc>
          <w:tcPr>
            <w:tcW w:w="2369" w:type="dxa"/>
          </w:tcPr>
          <w:p w14:paraId="787BFF88" w14:textId="77777777" w:rsidR="008C19FD" w:rsidRPr="006A7A95" w:rsidRDefault="008C19FD" w:rsidP="008C19FD">
            <w:pPr>
              <w:rPr>
                <w:rFonts w:ascii="Arial" w:hAnsi="Arial" w:cs="Arial"/>
              </w:rPr>
            </w:pPr>
          </w:p>
        </w:tc>
        <w:tc>
          <w:tcPr>
            <w:tcW w:w="4352" w:type="dxa"/>
          </w:tcPr>
          <w:p w14:paraId="4806F8D8" w14:textId="77777777" w:rsidR="008C19FD" w:rsidRPr="006A7A95" w:rsidRDefault="008C19FD" w:rsidP="008C19FD">
            <w:pPr>
              <w:rPr>
                <w:rFonts w:ascii="Arial" w:hAnsi="Arial" w:cs="Arial"/>
              </w:rPr>
            </w:pPr>
            <w:r w:rsidRPr="006A7A95">
              <w:rPr>
                <w:rFonts w:ascii="Arial" w:hAnsi="Arial" w:cs="Arial"/>
                <w:color w:val="000000"/>
              </w:rPr>
              <w:t>3.3 Ability to escalate risks up a command/reporting chain.</w:t>
            </w:r>
          </w:p>
        </w:tc>
        <w:tc>
          <w:tcPr>
            <w:tcW w:w="2027" w:type="dxa"/>
            <w:gridSpan w:val="2"/>
          </w:tcPr>
          <w:p w14:paraId="4E855ACC" w14:textId="77777777" w:rsidR="008C19FD" w:rsidRPr="006A7A95" w:rsidRDefault="008C19FD" w:rsidP="008C19FD">
            <w:pPr>
              <w:rPr>
                <w:rFonts w:ascii="Arial" w:hAnsi="Arial" w:cs="Arial"/>
              </w:rPr>
            </w:pPr>
          </w:p>
        </w:tc>
        <w:tc>
          <w:tcPr>
            <w:tcW w:w="4686" w:type="dxa"/>
            <w:gridSpan w:val="2"/>
          </w:tcPr>
          <w:p w14:paraId="6CF92643" w14:textId="77777777" w:rsidR="008C19FD" w:rsidRPr="006A7A95" w:rsidRDefault="008C19FD" w:rsidP="008C19FD">
            <w:pPr>
              <w:rPr>
                <w:rFonts w:ascii="Arial" w:hAnsi="Arial" w:cs="Arial"/>
              </w:rPr>
            </w:pPr>
          </w:p>
        </w:tc>
      </w:tr>
      <w:tr w:rsidR="008C19FD" w:rsidRPr="00961A8C" w14:paraId="634FDCB5" w14:textId="77777777" w:rsidTr="008C19FD">
        <w:trPr>
          <w:gridBefore w:val="1"/>
          <w:wBefore w:w="85" w:type="dxa"/>
          <w:cantSplit/>
        </w:trPr>
        <w:tc>
          <w:tcPr>
            <w:tcW w:w="625" w:type="dxa"/>
          </w:tcPr>
          <w:p w14:paraId="385E619B" w14:textId="77777777" w:rsidR="008C19FD" w:rsidRPr="006A7A95" w:rsidRDefault="008C19FD" w:rsidP="008C19FD">
            <w:pPr>
              <w:rPr>
                <w:rFonts w:ascii="Arial" w:hAnsi="Arial" w:cs="Arial"/>
              </w:rPr>
            </w:pPr>
          </w:p>
        </w:tc>
        <w:tc>
          <w:tcPr>
            <w:tcW w:w="2369" w:type="dxa"/>
          </w:tcPr>
          <w:p w14:paraId="17D34FBA" w14:textId="77777777" w:rsidR="008C19FD" w:rsidRPr="006A7A95" w:rsidRDefault="008C19FD" w:rsidP="008C19FD">
            <w:pPr>
              <w:rPr>
                <w:rFonts w:ascii="Arial" w:hAnsi="Arial" w:cs="Arial"/>
              </w:rPr>
            </w:pPr>
          </w:p>
        </w:tc>
        <w:tc>
          <w:tcPr>
            <w:tcW w:w="4352" w:type="dxa"/>
          </w:tcPr>
          <w:p w14:paraId="20A652F0" w14:textId="77777777" w:rsidR="008C19FD" w:rsidRPr="006A7A95" w:rsidRDefault="008C19FD" w:rsidP="008C19FD">
            <w:pPr>
              <w:rPr>
                <w:rFonts w:ascii="Arial" w:hAnsi="Arial" w:cs="Arial"/>
              </w:rPr>
            </w:pPr>
            <w:r w:rsidRPr="006A7A95">
              <w:rPr>
                <w:rFonts w:ascii="Arial" w:hAnsi="Arial" w:cs="Arial"/>
                <w:color w:val="000000"/>
              </w:rPr>
              <w:t xml:space="preserve">3.4 Risk/Issue owner, manager, desk officer linked to </w:t>
            </w:r>
            <w:proofErr w:type="gramStart"/>
            <w:r w:rsidRPr="006A7A95">
              <w:rPr>
                <w:rFonts w:ascii="Arial" w:hAnsi="Arial" w:cs="Arial"/>
                <w:color w:val="000000"/>
              </w:rPr>
              <w:t>users</w:t>
            </w:r>
            <w:proofErr w:type="gramEnd"/>
            <w:r w:rsidRPr="006A7A95">
              <w:rPr>
                <w:rFonts w:ascii="Arial" w:hAnsi="Arial" w:cs="Arial"/>
                <w:color w:val="000000"/>
              </w:rPr>
              <w:t xml:space="preserve"> account. </w:t>
            </w:r>
          </w:p>
        </w:tc>
        <w:tc>
          <w:tcPr>
            <w:tcW w:w="2027" w:type="dxa"/>
            <w:gridSpan w:val="2"/>
          </w:tcPr>
          <w:p w14:paraId="27C875CA" w14:textId="77777777" w:rsidR="008C19FD" w:rsidRPr="006A7A95" w:rsidRDefault="008C19FD" w:rsidP="008C19FD">
            <w:pPr>
              <w:rPr>
                <w:rFonts w:ascii="Arial" w:hAnsi="Arial" w:cs="Arial"/>
              </w:rPr>
            </w:pPr>
          </w:p>
        </w:tc>
        <w:tc>
          <w:tcPr>
            <w:tcW w:w="4686" w:type="dxa"/>
            <w:gridSpan w:val="2"/>
          </w:tcPr>
          <w:p w14:paraId="505B8D7D" w14:textId="77777777" w:rsidR="008C19FD" w:rsidRPr="006A7A95" w:rsidRDefault="008C19FD" w:rsidP="008C19FD">
            <w:pPr>
              <w:rPr>
                <w:rFonts w:ascii="Arial" w:hAnsi="Arial" w:cs="Arial"/>
              </w:rPr>
            </w:pPr>
          </w:p>
        </w:tc>
      </w:tr>
      <w:tr w:rsidR="008C19FD" w:rsidRPr="00961A8C" w14:paraId="165D7433" w14:textId="77777777" w:rsidTr="008C19FD">
        <w:trPr>
          <w:gridBefore w:val="1"/>
          <w:wBefore w:w="85" w:type="dxa"/>
          <w:cantSplit/>
        </w:trPr>
        <w:tc>
          <w:tcPr>
            <w:tcW w:w="625" w:type="dxa"/>
          </w:tcPr>
          <w:p w14:paraId="09D305F7" w14:textId="0108F476" w:rsidR="008C19FD" w:rsidRPr="006A7A95" w:rsidRDefault="008C19FD" w:rsidP="008C19FD">
            <w:pPr>
              <w:rPr>
                <w:rFonts w:ascii="Arial" w:hAnsi="Arial" w:cs="Arial"/>
              </w:rPr>
            </w:pPr>
          </w:p>
        </w:tc>
        <w:tc>
          <w:tcPr>
            <w:tcW w:w="2369" w:type="dxa"/>
          </w:tcPr>
          <w:p w14:paraId="7F989205" w14:textId="77777777" w:rsidR="008C19FD" w:rsidRPr="006A7A95" w:rsidRDefault="008C19FD" w:rsidP="008C19FD">
            <w:pPr>
              <w:rPr>
                <w:rFonts w:ascii="Arial" w:hAnsi="Arial" w:cs="Arial"/>
              </w:rPr>
            </w:pPr>
          </w:p>
        </w:tc>
        <w:tc>
          <w:tcPr>
            <w:tcW w:w="4352" w:type="dxa"/>
          </w:tcPr>
          <w:p w14:paraId="1B26B9FD" w14:textId="77777777" w:rsidR="008C19FD" w:rsidRPr="006A7A95" w:rsidRDefault="008C19FD" w:rsidP="008C19FD">
            <w:pPr>
              <w:rPr>
                <w:rFonts w:ascii="Arial" w:hAnsi="Arial" w:cs="Arial"/>
                <w:highlight w:val="yellow"/>
              </w:rPr>
            </w:pPr>
            <w:r w:rsidRPr="006A7A95">
              <w:rPr>
                <w:rFonts w:ascii="Arial" w:hAnsi="Arial" w:cs="Arial"/>
                <w:color w:val="000000"/>
              </w:rPr>
              <w:t>3.5 Record existing mitigation actions and further response plans for risks/issues and they can have different owner/Manager/Desk officer.  </w:t>
            </w:r>
          </w:p>
        </w:tc>
        <w:tc>
          <w:tcPr>
            <w:tcW w:w="2027" w:type="dxa"/>
            <w:gridSpan w:val="2"/>
          </w:tcPr>
          <w:p w14:paraId="37B9CF3D" w14:textId="77777777" w:rsidR="008C19FD" w:rsidRPr="006A7A95" w:rsidRDefault="008C19FD" w:rsidP="008C19FD">
            <w:pPr>
              <w:rPr>
                <w:rFonts w:ascii="Arial" w:hAnsi="Arial" w:cs="Arial"/>
              </w:rPr>
            </w:pPr>
          </w:p>
        </w:tc>
        <w:tc>
          <w:tcPr>
            <w:tcW w:w="4686" w:type="dxa"/>
            <w:gridSpan w:val="2"/>
          </w:tcPr>
          <w:p w14:paraId="6E503711" w14:textId="77777777" w:rsidR="008C19FD" w:rsidRPr="006A7A95" w:rsidRDefault="008C19FD" w:rsidP="008C19FD">
            <w:pPr>
              <w:rPr>
                <w:rFonts w:ascii="Arial" w:hAnsi="Arial" w:cs="Arial"/>
              </w:rPr>
            </w:pPr>
          </w:p>
        </w:tc>
      </w:tr>
      <w:tr w:rsidR="008C19FD" w:rsidRPr="00961A8C" w14:paraId="2F165C42" w14:textId="77777777" w:rsidTr="008C19FD">
        <w:trPr>
          <w:gridBefore w:val="1"/>
          <w:wBefore w:w="85" w:type="dxa"/>
          <w:cantSplit/>
        </w:trPr>
        <w:tc>
          <w:tcPr>
            <w:tcW w:w="625" w:type="dxa"/>
          </w:tcPr>
          <w:p w14:paraId="1A3F8718" w14:textId="71F1D796" w:rsidR="008C19FD" w:rsidRPr="006A7A95" w:rsidRDefault="008C19FD" w:rsidP="008C19FD">
            <w:pPr>
              <w:rPr>
                <w:rFonts w:ascii="Arial" w:hAnsi="Arial" w:cs="Arial"/>
              </w:rPr>
            </w:pPr>
          </w:p>
        </w:tc>
        <w:tc>
          <w:tcPr>
            <w:tcW w:w="2369" w:type="dxa"/>
          </w:tcPr>
          <w:p w14:paraId="122E70E6" w14:textId="77777777" w:rsidR="008C19FD" w:rsidRPr="006A7A95" w:rsidRDefault="008C19FD" w:rsidP="008C19FD">
            <w:pPr>
              <w:rPr>
                <w:rFonts w:ascii="Arial" w:hAnsi="Arial" w:cs="Arial"/>
              </w:rPr>
            </w:pPr>
            <w:r w:rsidRPr="006A7A95">
              <w:rPr>
                <w:rFonts w:ascii="Arial" w:hAnsi="Arial" w:cs="Arial"/>
              </w:rPr>
              <w:t>.</w:t>
            </w:r>
          </w:p>
        </w:tc>
        <w:tc>
          <w:tcPr>
            <w:tcW w:w="4352" w:type="dxa"/>
          </w:tcPr>
          <w:p w14:paraId="1B3CCDA2" w14:textId="5760FAA9" w:rsidR="008C19FD" w:rsidRPr="006A7A95" w:rsidRDefault="008C19FD" w:rsidP="008C19FD">
            <w:pPr>
              <w:rPr>
                <w:rFonts w:ascii="Arial" w:hAnsi="Arial" w:cs="Arial"/>
                <w:color w:val="000000"/>
              </w:rPr>
            </w:pPr>
            <w:r w:rsidRPr="006A7A95">
              <w:rPr>
                <w:rFonts w:ascii="Arial" w:hAnsi="Arial" w:cs="Arial"/>
                <w:color w:val="000000"/>
              </w:rPr>
              <w:t>3.</w:t>
            </w:r>
            <w:r w:rsidR="00513C1A">
              <w:rPr>
                <w:rFonts w:ascii="Arial" w:hAnsi="Arial" w:cs="Arial"/>
                <w:color w:val="000000"/>
              </w:rPr>
              <w:t>6</w:t>
            </w:r>
            <w:r w:rsidRPr="006A7A95">
              <w:rPr>
                <w:rFonts w:ascii="Arial" w:hAnsi="Arial" w:cs="Arial"/>
                <w:color w:val="000000"/>
              </w:rPr>
              <w:t xml:space="preserve"> The ability for risks codified </w:t>
            </w:r>
            <w:proofErr w:type="spellStart"/>
            <w:r w:rsidRPr="006A7A95">
              <w:rPr>
                <w:rFonts w:ascii="Arial" w:hAnsi="Arial" w:cs="Arial"/>
                <w:color w:val="000000"/>
              </w:rPr>
              <w:t>iaw</w:t>
            </w:r>
            <w:proofErr w:type="spellEnd"/>
            <w:r w:rsidRPr="006A7A95">
              <w:rPr>
                <w:rFonts w:ascii="Arial" w:hAnsi="Arial" w:cs="Arial"/>
                <w:color w:val="000000"/>
              </w:rPr>
              <w:t> JSP892 categories, organisations, platform types and keywords for ease of database searching. </w:t>
            </w:r>
          </w:p>
          <w:p w14:paraId="06A97521" w14:textId="5EED94B9" w:rsidR="008C19FD" w:rsidRPr="006A7A95" w:rsidRDefault="008C19FD" w:rsidP="008C19FD">
            <w:pPr>
              <w:rPr>
                <w:rFonts w:ascii="Arial" w:hAnsi="Arial" w:cs="Arial"/>
                <w:color w:val="000000"/>
              </w:rPr>
            </w:pPr>
            <w:r w:rsidRPr="006A7A95">
              <w:rPr>
                <w:rFonts w:ascii="Arial" w:hAnsi="Arial" w:cs="Arial"/>
                <w:color w:val="000000"/>
              </w:rPr>
              <w:t>3.</w:t>
            </w:r>
            <w:r w:rsidR="00513C1A">
              <w:rPr>
                <w:rFonts w:ascii="Arial" w:hAnsi="Arial" w:cs="Arial"/>
                <w:color w:val="000000"/>
              </w:rPr>
              <w:t>7</w:t>
            </w:r>
            <w:r w:rsidRPr="006A7A95">
              <w:rPr>
                <w:rFonts w:ascii="Arial" w:hAnsi="Arial" w:cs="Arial"/>
                <w:color w:val="000000"/>
              </w:rPr>
              <w:t xml:space="preserve"> Search facility to enable users to find risks by number, name, keyword etc. </w:t>
            </w:r>
          </w:p>
          <w:p w14:paraId="2DFF2C16" w14:textId="5B092668" w:rsidR="008C19FD" w:rsidRPr="006A7A95" w:rsidRDefault="008C19FD" w:rsidP="008C19FD">
            <w:pPr>
              <w:rPr>
                <w:rFonts w:ascii="Arial" w:hAnsi="Arial" w:cs="Arial"/>
                <w:color w:val="000000"/>
              </w:rPr>
            </w:pPr>
            <w:proofErr w:type="gramStart"/>
            <w:r w:rsidRPr="006A7A95">
              <w:rPr>
                <w:rFonts w:ascii="Arial" w:hAnsi="Arial" w:cs="Arial"/>
                <w:color w:val="000000"/>
              </w:rPr>
              <w:t>3.</w:t>
            </w:r>
            <w:r w:rsidR="00513C1A">
              <w:rPr>
                <w:rFonts w:ascii="Arial" w:hAnsi="Arial" w:cs="Arial"/>
                <w:color w:val="000000"/>
              </w:rPr>
              <w:t>8</w:t>
            </w:r>
            <w:r w:rsidRPr="006A7A95">
              <w:rPr>
                <w:rFonts w:ascii="Arial" w:hAnsi="Arial" w:cs="Arial"/>
                <w:color w:val="000000"/>
              </w:rPr>
              <w:t xml:space="preserve">  Auditable</w:t>
            </w:r>
            <w:proofErr w:type="gramEnd"/>
            <w:r w:rsidRPr="006A7A95">
              <w:rPr>
                <w:rFonts w:ascii="Arial" w:hAnsi="Arial" w:cs="Arial"/>
                <w:color w:val="000000"/>
              </w:rPr>
              <w:t xml:space="preserve"> Risk database – shows risk/issue history. </w:t>
            </w:r>
          </w:p>
          <w:p w14:paraId="314B0B34" w14:textId="452C6C08" w:rsidR="008C19FD" w:rsidRPr="006A7A95" w:rsidRDefault="008C19FD" w:rsidP="008C19FD">
            <w:pPr>
              <w:rPr>
                <w:rFonts w:ascii="Arial" w:hAnsi="Arial" w:cs="Arial"/>
                <w:color w:val="000000"/>
              </w:rPr>
            </w:pPr>
            <w:proofErr w:type="gramStart"/>
            <w:r w:rsidRPr="006A7A95">
              <w:rPr>
                <w:rFonts w:ascii="Arial" w:hAnsi="Arial" w:cs="Arial"/>
                <w:color w:val="000000"/>
              </w:rPr>
              <w:t>3.</w:t>
            </w:r>
            <w:r w:rsidR="00513C1A">
              <w:rPr>
                <w:rFonts w:ascii="Arial" w:hAnsi="Arial" w:cs="Arial"/>
                <w:color w:val="000000"/>
              </w:rPr>
              <w:t>9</w:t>
            </w:r>
            <w:r w:rsidRPr="006A7A95">
              <w:rPr>
                <w:rFonts w:ascii="Arial" w:hAnsi="Arial" w:cs="Arial"/>
                <w:color w:val="000000"/>
              </w:rPr>
              <w:t xml:space="preserve">  Ability</w:t>
            </w:r>
            <w:proofErr w:type="gramEnd"/>
            <w:r w:rsidRPr="006A7A95">
              <w:rPr>
                <w:rFonts w:ascii="Arial" w:hAnsi="Arial" w:cs="Arial"/>
                <w:color w:val="000000"/>
              </w:rPr>
              <w:t xml:space="preserve"> to close and reopen risks. </w:t>
            </w:r>
          </w:p>
          <w:p w14:paraId="26F9A11C" w14:textId="3709FDA4" w:rsidR="008C19FD" w:rsidRPr="006A7A95" w:rsidRDefault="008C19FD" w:rsidP="008C19FD">
            <w:pPr>
              <w:rPr>
                <w:rFonts w:ascii="Arial" w:hAnsi="Arial" w:cs="Arial"/>
                <w:color w:val="000000"/>
              </w:rPr>
            </w:pPr>
            <w:proofErr w:type="gramStart"/>
            <w:r w:rsidRPr="006A7A95">
              <w:rPr>
                <w:rFonts w:ascii="Arial" w:hAnsi="Arial" w:cs="Arial"/>
                <w:color w:val="000000"/>
              </w:rPr>
              <w:t>3.1</w:t>
            </w:r>
            <w:r w:rsidR="00513C1A">
              <w:rPr>
                <w:rFonts w:ascii="Arial" w:hAnsi="Arial" w:cs="Arial"/>
                <w:color w:val="000000"/>
              </w:rPr>
              <w:t>0</w:t>
            </w:r>
            <w:r w:rsidRPr="006A7A95">
              <w:rPr>
                <w:rFonts w:ascii="Arial" w:hAnsi="Arial" w:cs="Arial"/>
                <w:color w:val="000000"/>
              </w:rPr>
              <w:t xml:space="preserve">  Ability</w:t>
            </w:r>
            <w:proofErr w:type="gramEnd"/>
            <w:r w:rsidRPr="006A7A95">
              <w:rPr>
                <w:rFonts w:ascii="Arial" w:hAnsi="Arial" w:cs="Arial"/>
                <w:color w:val="000000"/>
              </w:rPr>
              <w:t xml:space="preserve"> to plot risks on JSP 892 compliant risk matrix. </w:t>
            </w:r>
          </w:p>
          <w:p w14:paraId="51A67322" w14:textId="60C04A51" w:rsidR="008C19FD" w:rsidRPr="006A7A95" w:rsidRDefault="008C19FD" w:rsidP="008C19FD">
            <w:pPr>
              <w:rPr>
                <w:rFonts w:ascii="Arial" w:hAnsi="Arial" w:cs="Arial"/>
                <w:color w:val="000000"/>
              </w:rPr>
            </w:pPr>
            <w:proofErr w:type="gramStart"/>
            <w:r w:rsidRPr="006A7A95">
              <w:rPr>
                <w:rFonts w:ascii="Arial" w:hAnsi="Arial" w:cs="Arial"/>
                <w:color w:val="000000"/>
              </w:rPr>
              <w:t>3.1</w:t>
            </w:r>
            <w:r w:rsidR="00513C1A">
              <w:rPr>
                <w:rFonts w:ascii="Arial" w:hAnsi="Arial" w:cs="Arial"/>
                <w:color w:val="000000"/>
              </w:rPr>
              <w:t>1</w:t>
            </w:r>
            <w:r w:rsidRPr="006A7A95">
              <w:rPr>
                <w:rFonts w:ascii="Arial" w:hAnsi="Arial" w:cs="Arial"/>
                <w:color w:val="000000"/>
              </w:rPr>
              <w:t xml:space="preserve">  Ability</w:t>
            </w:r>
            <w:proofErr w:type="gramEnd"/>
            <w:r w:rsidRPr="006A7A95">
              <w:rPr>
                <w:rFonts w:ascii="Arial" w:hAnsi="Arial" w:cs="Arial"/>
                <w:color w:val="000000"/>
              </w:rPr>
              <w:t xml:space="preserve"> to plot an opportunity matrix. </w:t>
            </w:r>
          </w:p>
          <w:p w14:paraId="799BAF86" w14:textId="4D51F9FE" w:rsidR="008C19FD" w:rsidRPr="006A7A95" w:rsidRDefault="008C19FD" w:rsidP="008C19FD">
            <w:pPr>
              <w:rPr>
                <w:rFonts w:ascii="Arial" w:hAnsi="Arial" w:cs="Arial"/>
                <w:color w:val="000000"/>
              </w:rPr>
            </w:pPr>
            <w:proofErr w:type="gramStart"/>
            <w:r w:rsidRPr="006A7A95">
              <w:rPr>
                <w:rFonts w:ascii="Arial" w:hAnsi="Arial" w:cs="Arial"/>
              </w:rPr>
              <w:t>3.1</w:t>
            </w:r>
            <w:r w:rsidR="00513C1A">
              <w:rPr>
                <w:rFonts w:ascii="Arial" w:hAnsi="Arial" w:cs="Arial"/>
              </w:rPr>
              <w:t>2</w:t>
            </w:r>
            <w:r w:rsidRPr="006A7A95">
              <w:rPr>
                <w:rFonts w:ascii="Arial" w:hAnsi="Arial" w:cs="Arial"/>
              </w:rPr>
              <w:t xml:space="preserve"> </w:t>
            </w:r>
            <w:r w:rsidRPr="006A7A95">
              <w:rPr>
                <w:rFonts w:ascii="Arial" w:hAnsi="Arial" w:cs="Arial"/>
                <w:color w:val="000000"/>
              </w:rPr>
              <w:t xml:space="preserve"> Ability</w:t>
            </w:r>
            <w:proofErr w:type="gramEnd"/>
            <w:r w:rsidRPr="006A7A95">
              <w:rPr>
                <w:rFonts w:ascii="Arial" w:hAnsi="Arial" w:cs="Arial"/>
                <w:color w:val="000000"/>
              </w:rPr>
              <w:t xml:space="preserve"> to show when risk review action has been completed. </w:t>
            </w:r>
          </w:p>
          <w:p w14:paraId="64A98F27" w14:textId="0F9149C6" w:rsidR="008C19FD" w:rsidRPr="006A7A95" w:rsidRDefault="008C19FD" w:rsidP="008C19FD">
            <w:pPr>
              <w:rPr>
                <w:rFonts w:ascii="Arial" w:hAnsi="Arial" w:cs="Arial"/>
                <w:color w:val="000000"/>
              </w:rPr>
            </w:pPr>
            <w:proofErr w:type="gramStart"/>
            <w:r w:rsidRPr="006A7A95">
              <w:rPr>
                <w:rFonts w:ascii="Arial" w:hAnsi="Arial" w:cs="Arial"/>
                <w:color w:val="000000"/>
              </w:rPr>
              <w:t>3.1</w:t>
            </w:r>
            <w:r w:rsidR="00513C1A">
              <w:rPr>
                <w:rFonts w:ascii="Arial" w:hAnsi="Arial" w:cs="Arial"/>
                <w:color w:val="000000"/>
              </w:rPr>
              <w:t>3</w:t>
            </w:r>
            <w:r w:rsidRPr="006A7A95">
              <w:rPr>
                <w:rFonts w:ascii="Arial" w:hAnsi="Arial" w:cs="Arial"/>
                <w:color w:val="000000"/>
              </w:rPr>
              <w:t xml:space="preserve">  Ability</w:t>
            </w:r>
            <w:proofErr w:type="gramEnd"/>
            <w:r w:rsidRPr="006A7A95">
              <w:rPr>
                <w:rFonts w:ascii="Arial" w:hAnsi="Arial" w:cs="Arial"/>
                <w:color w:val="000000"/>
              </w:rPr>
              <w:t xml:space="preserve"> to record a cause, effect and consequence ‘bow-tie’ for a risk or opportunity. </w:t>
            </w:r>
          </w:p>
          <w:p w14:paraId="57E5C586" w14:textId="39C296BA" w:rsidR="008C19FD" w:rsidRPr="006A7A95" w:rsidRDefault="008C19FD" w:rsidP="008C19FD">
            <w:pPr>
              <w:rPr>
                <w:rFonts w:ascii="Arial" w:hAnsi="Arial" w:cs="Arial"/>
                <w:color w:val="000000"/>
              </w:rPr>
            </w:pPr>
            <w:proofErr w:type="gramStart"/>
            <w:r w:rsidRPr="006A7A95">
              <w:rPr>
                <w:rFonts w:ascii="Arial" w:hAnsi="Arial" w:cs="Arial"/>
                <w:color w:val="000000"/>
              </w:rPr>
              <w:t>3.1</w:t>
            </w:r>
            <w:r w:rsidR="00513C1A">
              <w:rPr>
                <w:rFonts w:ascii="Arial" w:hAnsi="Arial" w:cs="Arial"/>
                <w:color w:val="000000"/>
              </w:rPr>
              <w:t>4</w:t>
            </w:r>
            <w:r w:rsidRPr="006A7A95">
              <w:rPr>
                <w:rFonts w:ascii="Arial" w:hAnsi="Arial" w:cs="Arial"/>
                <w:color w:val="000000"/>
              </w:rPr>
              <w:t xml:space="preserve">  Ability</w:t>
            </w:r>
            <w:proofErr w:type="gramEnd"/>
            <w:r w:rsidRPr="006A7A95">
              <w:rPr>
                <w:rFonts w:ascii="Arial" w:hAnsi="Arial" w:cs="Arial"/>
                <w:color w:val="000000"/>
              </w:rPr>
              <w:t xml:space="preserve"> to search for all the risks an individual user is responsible for. </w:t>
            </w:r>
          </w:p>
          <w:p w14:paraId="24D79746" w14:textId="6DE6EB37" w:rsidR="008C19FD" w:rsidRPr="006A7A95" w:rsidRDefault="008C19FD" w:rsidP="008C19FD">
            <w:pPr>
              <w:rPr>
                <w:rFonts w:ascii="Arial" w:hAnsi="Arial" w:cs="Arial"/>
                <w:color w:val="000000"/>
              </w:rPr>
            </w:pPr>
            <w:proofErr w:type="gramStart"/>
            <w:r w:rsidRPr="006A7A95">
              <w:rPr>
                <w:rFonts w:ascii="Arial" w:hAnsi="Arial" w:cs="Arial"/>
                <w:color w:val="000000"/>
              </w:rPr>
              <w:t>3.1</w:t>
            </w:r>
            <w:r w:rsidR="00513C1A">
              <w:rPr>
                <w:rFonts w:ascii="Arial" w:hAnsi="Arial" w:cs="Arial"/>
                <w:color w:val="000000"/>
              </w:rPr>
              <w:t>5</w:t>
            </w:r>
            <w:r w:rsidRPr="006A7A95">
              <w:rPr>
                <w:rFonts w:ascii="Arial" w:hAnsi="Arial" w:cs="Arial"/>
                <w:color w:val="000000"/>
              </w:rPr>
              <w:t xml:space="preserve">  Include</w:t>
            </w:r>
            <w:proofErr w:type="gramEnd"/>
            <w:r w:rsidRPr="006A7A95">
              <w:rPr>
                <w:rFonts w:ascii="Arial" w:hAnsi="Arial" w:cs="Arial"/>
                <w:color w:val="000000"/>
              </w:rPr>
              <w:t xml:space="preserve"> metadata for risks. </w:t>
            </w:r>
          </w:p>
          <w:p w14:paraId="7DD319FD" w14:textId="314902CB" w:rsidR="008C19FD" w:rsidRPr="006A7A95" w:rsidRDefault="008C19FD" w:rsidP="008C19FD">
            <w:pPr>
              <w:rPr>
                <w:rFonts w:ascii="Arial" w:hAnsi="Arial" w:cs="Arial"/>
                <w:color w:val="000000"/>
              </w:rPr>
            </w:pPr>
            <w:proofErr w:type="gramStart"/>
            <w:r w:rsidRPr="006A7A95">
              <w:rPr>
                <w:rFonts w:ascii="Arial" w:hAnsi="Arial" w:cs="Arial"/>
                <w:color w:val="000000"/>
              </w:rPr>
              <w:t>3.1</w:t>
            </w:r>
            <w:r w:rsidR="00513C1A">
              <w:rPr>
                <w:rFonts w:ascii="Arial" w:hAnsi="Arial" w:cs="Arial"/>
                <w:color w:val="000000"/>
              </w:rPr>
              <w:t>6</w:t>
            </w:r>
            <w:r w:rsidRPr="006A7A95">
              <w:rPr>
                <w:rFonts w:ascii="Arial" w:hAnsi="Arial" w:cs="Arial"/>
                <w:color w:val="000000"/>
              </w:rPr>
              <w:t xml:space="preserve">  Ability</w:t>
            </w:r>
            <w:proofErr w:type="gramEnd"/>
            <w:r w:rsidRPr="006A7A95">
              <w:rPr>
                <w:rFonts w:ascii="Arial" w:hAnsi="Arial" w:cs="Arial"/>
                <w:color w:val="000000"/>
              </w:rPr>
              <w:t xml:space="preserve"> to show users and PM staffs risks that exist on multiple units/FEs but which relate to the same factors or impacts. </w:t>
            </w:r>
          </w:p>
          <w:p w14:paraId="2698FCA4" w14:textId="787C41FC" w:rsidR="008C19FD" w:rsidRPr="006A7A95" w:rsidRDefault="008C19FD" w:rsidP="008C19FD">
            <w:pPr>
              <w:rPr>
                <w:rFonts w:ascii="Arial" w:hAnsi="Arial" w:cs="Arial"/>
              </w:rPr>
            </w:pPr>
            <w:proofErr w:type="gramStart"/>
            <w:r w:rsidRPr="006A7A95">
              <w:rPr>
                <w:rFonts w:ascii="Arial" w:hAnsi="Arial" w:cs="Arial"/>
                <w:color w:val="000000"/>
              </w:rPr>
              <w:t>3.1</w:t>
            </w:r>
            <w:r w:rsidR="00513C1A">
              <w:rPr>
                <w:rFonts w:ascii="Arial" w:hAnsi="Arial" w:cs="Arial"/>
                <w:color w:val="000000"/>
              </w:rPr>
              <w:t>7</w:t>
            </w:r>
            <w:r w:rsidRPr="006A7A95">
              <w:rPr>
                <w:rFonts w:ascii="Arial" w:hAnsi="Arial" w:cs="Arial"/>
                <w:color w:val="000000"/>
              </w:rPr>
              <w:t xml:space="preserve">  Ability</w:t>
            </w:r>
            <w:proofErr w:type="gramEnd"/>
            <w:r w:rsidRPr="006A7A95">
              <w:rPr>
                <w:rFonts w:ascii="Arial" w:hAnsi="Arial" w:cs="Arial"/>
                <w:color w:val="000000"/>
              </w:rPr>
              <w:t xml:space="preserve"> to message risk owners and PM staffs (by email) when a risk breaches a pre-set tolerance for probability and impact.    </w:t>
            </w:r>
          </w:p>
        </w:tc>
        <w:tc>
          <w:tcPr>
            <w:tcW w:w="2027" w:type="dxa"/>
            <w:gridSpan w:val="2"/>
          </w:tcPr>
          <w:p w14:paraId="5620F1A0" w14:textId="77777777" w:rsidR="008C19FD" w:rsidRPr="006A7A95" w:rsidRDefault="008C19FD" w:rsidP="008C19FD">
            <w:pPr>
              <w:rPr>
                <w:rFonts w:ascii="Arial" w:hAnsi="Arial" w:cs="Arial"/>
              </w:rPr>
            </w:pPr>
          </w:p>
        </w:tc>
        <w:tc>
          <w:tcPr>
            <w:tcW w:w="4686" w:type="dxa"/>
            <w:gridSpan w:val="2"/>
          </w:tcPr>
          <w:p w14:paraId="48E25CFE" w14:textId="77777777" w:rsidR="008C19FD" w:rsidRPr="006A7A95" w:rsidRDefault="008C19FD" w:rsidP="008C19FD">
            <w:pPr>
              <w:rPr>
                <w:rFonts w:ascii="Arial" w:hAnsi="Arial" w:cs="Arial"/>
              </w:rPr>
            </w:pPr>
          </w:p>
        </w:tc>
      </w:tr>
      <w:tr w:rsidR="008C19FD" w:rsidRPr="003A3086" w14:paraId="420234B0" w14:textId="77777777" w:rsidTr="008C19FD">
        <w:trPr>
          <w:gridAfter w:val="1"/>
          <w:wAfter w:w="10" w:type="dxa"/>
          <w:cantSplit/>
        </w:trPr>
        <w:tc>
          <w:tcPr>
            <w:tcW w:w="710" w:type="dxa"/>
            <w:gridSpan w:val="2"/>
          </w:tcPr>
          <w:p w14:paraId="07DE1D9B" w14:textId="22C72D40" w:rsidR="008C19FD" w:rsidRPr="006A7A95" w:rsidRDefault="008C19FD" w:rsidP="008C19FD">
            <w:pPr>
              <w:rPr>
                <w:rFonts w:ascii="Arial" w:hAnsi="Arial" w:cs="Arial"/>
              </w:rPr>
            </w:pPr>
          </w:p>
        </w:tc>
        <w:tc>
          <w:tcPr>
            <w:tcW w:w="2369" w:type="dxa"/>
          </w:tcPr>
          <w:p w14:paraId="6F227DAD" w14:textId="77777777" w:rsidR="008C19FD" w:rsidRPr="006A7A95" w:rsidRDefault="008C19FD" w:rsidP="008C19FD">
            <w:pPr>
              <w:rPr>
                <w:rFonts w:ascii="Arial" w:hAnsi="Arial" w:cs="Arial"/>
              </w:rPr>
            </w:pPr>
          </w:p>
          <w:p w14:paraId="193C42CC" w14:textId="77777777" w:rsidR="008C19FD" w:rsidRPr="006A7A95" w:rsidRDefault="008C19FD" w:rsidP="008C19FD">
            <w:pPr>
              <w:rPr>
                <w:rFonts w:ascii="Arial" w:hAnsi="Arial" w:cs="Arial"/>
              </w:rPr>
            </w:pPr>
            <w:r w:rsidRPr="006A7A95">
              <w:rPr>
                <w:rFonts w:ascii="Arial" w:hAnsi="Arial" w:cs="Arial"/>
              </w:rPr>
              <w:t>Outputs: Reports and Interfaces</w:t>
            </w:r>
          </w:p>
          <w:p w14:paraId="37DB43C8" w14:textId="77777777" w:rsidR="008C19FD" w:rsidRPr="006A7A95" w:rsidRDefault="008C19FD" w:rsidP="008C19FD">
            <w:pPr>
              <w:rPr>
                <w:rFonts w:ascii="Arial" w:hAnsi="Arial" w:cs="Arial"/>
              </w:rPr>
            </w:pPr>
          </w:p>
          <w:p w14:paraId="71C427EB" w14:textId="77777777" w:rsidR="008C19FD" w:rsidRPr="006A7A95" w:rsidRDefault="008C19FD" w:rsidP="008C19FD">
            <w:pPr>
              <w:rPr>
                <w:rFonts w:ascii="Arial" w:hAnsi="Arial" w:cs="Arial"/>
              </w:rPr>
            </w:pPr>
          </w:p>
          <w:p w14:paraId="0D3C6187" w14:textId="77777777" w:rsidR="008C19FD" w:rsidRPr="006A7A95" w:rsidRDefault="008C19FD" w:rsidP="008C19FD">
            <w:pPr>
              <w:rPr>
                <w:rFonts w:ascii="Arial" w:hAnsi="Arial" w:cs="Arial"/>
              </w:rPr>
            </w:pPr>
          </w:p>
          <w:p w14:paraId="607634F5" w14:textId="77777777" w:rsidR="008C19FD" w:rsidRPr="006A7A95" w:rsidRDefault="008C19FD" w:rsidP="008C19FD">
            <w:pPr>
              <w:rPr>
                <w:rFonts w:ascii="Arial" w:hAnsi="Arial" w:cs="Arial"/>
              </w:rPr>
            </w:pPr>
          </w:p>
          <w:p w14:paraId="31DA8EB2" w14:textId="77777777" w:rsidR="008C19FD" w:rsidRPr="006A7A95" w:rsidRDefault="008C19FD" w:rsidP="008C19FD">
            <w:pPr>
              <w:rPr>
                <w:rFonts w:ascii="Arial" w:hAnsi="Arial" w:cs="Arial"/>
              </w:rPr>
            </w:pPr>
          </w:p>
          <w:p w14:paraId="28A10786" w14:textId="77777777" w:rsidR="008C19FD" w:rsidRPr="006A7A95" w:rsidRDefault="008C19FD" w:rsidP="008C19FD">
            <w:pPr>
              <w:rPr>
                <w:rFonts w:ascii="Arial" w:hAnsi="Arial" w:cs="Arial"/>
              </w:rPr>
            </w:pPr>
          </w:p>
          <w:p w14:paraId="44AA76BF" w14:textId="77777777" w:rsidR="008C19FD" w:rsidRPr="006A7A95" w:rsidRDefault="008C19FD" w:rsidP="008C19FD">
            <w:pPr>
              <w:rPr>
                <w:rFonts w:ascii="Arial" w:hAnsi="Arial" w:cs="Arial"/>
              </w:rPr>
            </w:pPr>
          </w:p>
          <w:p w14:paraId="5A9A59C6" w14:textId="77777777" w:rsidR="008C19FD" w:rsidRPr="006A7A95" w:rsidRDefault="008C19FD" w:rsidP="008C19FD">
            <w:pPr>
              <w:ind w:right="102"/>
              <w:jc w:val="right"/>
              <w:rPr>
                <w:rFonts w:ascii="Arial" w:hAnsi="Arial" w:cs="Arial"/>
              </w:rPr>
            </w:pPr>
          </w:p>
          <w:p w14:paraId="6E72D958" w14:textId="77777777" w:rsidR="008C19FD" w:rsidRPr="006A7A95" w:rsidRDefault="008C19FD" w:rsidP="008C19FD">
            <w:pPr>
              <w:rPr>
                <w:rFonts w:ascii="Arial" w:hAnsi="Arial" w:cs="Arial"/>
              </w:rPr>
            </w:pPr>
          </w:p>
          <w:p w14:paraId="4708EBB2" w14:textId="77777777" w:rsidR="008C19FD" w:rsidRPr="006A7A95" w:rsidRDefault="008C19FD" w:rsidP="008C19FD">
            <w:pPr>
              <w:rPr>
                <w:rFonts w:ascii="Arial" w:hAnsi="Arial" w:cs="Arial"/>
              </w:rPr>
            </w:pPr>
          </w:p>
          <w:p w14:paraId="3C46E6B4" w14:textId="77777777" w:rsidR="008C19FD" w:rsidRPr="006A7A95" w:rsidRDefault="008C19FD" w:rsidP="008C19FD">
            <w:pPr>
              <w:rPr>
                <w:rFonts w:ascii="Arial" w:hAnsi="Arial" w:cs="Arial"/>
              </w:rPr>
            </w:pPr>
          </w:p>
          <w:p w14:paraId="070D5578" w14:textId="77777777" w:rsidR="008C19FD" w:rsidRPr="006A7A95" w:rsidRDefault="008C19FD" w:rsidP="008C19FD">
            <w:pPr>
              <w:rPr>
                <w:rFonts w:ascii="Arial" w:hAnsi="Arial" w:cs="Arial"/>
              </w:rPr>
            </w:pPr>
          </w:p>
          <w:p w14:paraId="25949A69" w14:textId="77777777" w:rsidR="008C19FD" w:rsidRPr="006A7A95" w:rsidRDefault="008C19FD" w:rsidP="008C19FD">
            <w:pPr>
              <w:rPr>
                <w:rFonts w:ascii="Arial" w:hAnsi="Arial" w:cs="Arial"/>
              </w:rPr>
            </w:pPr>
          </w:p>
          <w:p w14:paraId="50F4825D" w14:textId="77777777" w:rsidR="008C19FD" w:rsidRPr="006A7A95" w:rsidRDefault="008C19FD" w:rsidP="008C19FD">
            <w:pPr>
              <w:rPr>
                <w:rFonts w:ascii="Arial" w:hAnsi="Arial" w:cs="Arial"/>
              </w:rPr>
            </w:pPr>
          </w:p>
          <w:p w14:paraId="4F3A09EB" w14:textId="77777777" w:rsidR="008C19FD" w:rsidRPr="006A7A95" w:rsidRDefault="008C19FD" w:rsidP="008C19FD">
            <w:pPr>
              <w:rPr>
                <w:rFonts w:ascii="Arial" w:hAnsi="Arial" w:cs="Arial"/>
              </w:rPr>
            </w:pPr>
          </w:p>
          <w:p w14:paraId="009B57F0" w14:textId="77777777" w:rsidR="008C19FD" w:rsidRPr="006A7A95" w:rsidRDefault="008C19FD" w:rsidP="008C19FD">
            <w:pPr>
              <w:rPr>
                <w:rFonts w:ascii="Arial" w:hAnsi="Arial" w:cs="Arial"/>
              </w:rPr>
            </w:pPr>
          </w:p>
          <w:p w14:paraId="62894450" w14:textId="77777777" w:rsidR="008C19FD" w:rsidRPr="006A7A95" w:rsidRDefault="008C19FD" w:rsidP="008C19FD">
            <w:pPr>
              <w:rPr>
                <w:rFonts w:ascii="Arial" w:hAnsi="Arial" w:cs="Arial"/>
              </w:rPr>
            </w:pPr>
          </w:p>
          <w:p w14:paraId="470E9EC2" w14:textId="77777777" w:rsidR="008C19FD" w:rsidRPr="006A7A95" w:rsidRDefault="008C19FD" w:rsidP="008C19FD">
            <w:pPr>
              <w:rPr>
                <w:rFonts w:ascii="Arial" w:hAnsi="Arial" w:cs="Arial"/>
              </w:rPr>
            </w:pPr>
          </w:p>
          <w:p w14:paraId="16ED5AC9" w14:textId="77777777" w:rsidR="008C19FD" w:rsidRPr="006A7A95" w:rsidRDefault="008C19FD" w:rsidP="008C19FD">
            <w:pPr>
              <w:rPr>
                <w:rFonts w:ascii="Arial" w:hAnsi="Arial" w:cs="Arial"/>
              </w:rPr>
            </w:pPr>
          </w:p>
          <w:p w14:paraId="2AC0907C" w14:textId="77777777" w:rsidR="008C19FD" w:rsidRPr="006A7A95" w:rsidRDefault="008C19FD" w:rsidP="008C19FD">
            <w:pPr>
              <w:rPr>
                <w:rFonts w:ascii="Arial" w:hAnsi="Arial" w:cs="Arial"/>
              </w:rPr>
            </w:pPr>
          </w:p>
          <w:p w14:paraId="3873B91E" w14:textId="77777777" w:rsidR="008C19FD" w:rsidRPr="006A7A95" w:rsidRDefault="008C19FD" w:rsidP="008C19FD">
            <w:pPr>
              <w:rPr>
                <w:rFonts w:ascii="Arial" w:hAnsi="Arial" w:cs="Arial"/>
              </w:rPr>
            </w:pPr>
          </w:p>
          <w:p w14:paraId="4A918618" w14:textId="77777777" w:rsidR="008C19FD" w:rsidRPr="006A7A95" w:rsidRDefault="008C19FD" w:rsidP="008C19FD">
            <w:pPr>
              <w:rPr>
                <w:rFonts w:ascii="Arial" w:hAnsi="Arial" w:cs="Arial"/>
              </w:rPr>
            </w:pPr>
          </w:p>
          <w:p w14:paraId="52462839" w14:textId="77777777" w:rsidR="00483322" w:rsidRDefault="00483322" w:rsidP="008C19FD">
            <w:pPr>
              <w:rPr>
                <w:rFonts w:ascii="Arial" w:hAnsi="Arial" w:cs="Arial"/>
              </w:rPr>
            </w:pPr>
          </w:p>
          <w:p w14:paraId="4BD22A86" w14:textId="67661525" w:rsidR="008C19FD" w:rsidRPr="006A7A95" w:rsidRDefault="008C19FD" w:rsidP="008C19FD">
            <w:pPr>
              <w:rPr>
                <w:rFonts w:ascii="Arial" w:hAnsi="Arial" w:cs="Arial"/>
              </w:rPr>
            </w:pPr>
            <w:r w:rsidRPr="006A7A95">
              <w:rPr>
                <w:rFonts w:ascii="Arial" w:hAnsi="Arial" w:cs="Arial"/>
              </w:rPr>
              <w:t>Project Management</w:t>
            </w:r>
          </w:p>
          <w:p w14:paraId="58B62E6B" w14:textId="77777777" w:rsidR="008C19FD" w:rsidRPr="006A7A95" w:rsidRDefault="008C19FD" w:rsidP="008C19FD">
            <w:pPr>
              <w:rPr>
                <w:rFonts w:ascii="Arial" w:hAnsi="Arial" w:cs="Arial"/>
              </w:rPr>
            </w:pPr>
          </w:p>
          <w:p w14:paraId="601FB39C" w14:textId="77777777" w:rsidR="008C19FD" w:rsidRPr="006A7A95" w:rsidRDefault="008C19FD" w:rsidP="008C19FD">
            <w:pPr>
              <w:rPr>
                <w:rFonts w:ascii="Arial" w:hAnsi="Arial" w:cs="Arial"/>
              </w:rPr>
            </w:pPr>
          </w:p>
          <w:p w14:paraId="3B3A415D" w14:textId="77777777" w:rsidR="008C19FD" w:rsidRPr="006A7A95" w:rsidRDefault="008C19FD" w:rsidP="008C19FD">
            <w:pPr>
              <w:rPr>
                <w:rFonts w:ascii="Arial" w:hAnsi="Arial" w:cs="Arial"/>
              </w:rPr>
            </w:pPr>
          </w:p>
          <w:p w14:paraId="44EA5085" w14:textId="77777777" w:rsidR="008C19FD" w:rsidRPr="006A7A95" w:rsidRDefault="008C19FD" w:rsidP="008C19FD">
            <w:pPr>
              <w:rPr>
                <w:rFonts w:ascii="Arial" w:hAnsi="Arial" w:cs="Arial"/>
              </w:rPr>
            </w:pPr>
          </w:p>
          <w:p w14:paraId="6C1FDFF2" w14:textId="77777777" w:rsidR="008C19FD" w:rsidRPr="006A7A95" w:rsidRDefault="008C19FD" w:rsidP="008C19FD">
            <w:pPr>
              <w:rPr>
                <w:rFonts w:ascii="Arial" w:hAnsi="Arial" w:cs="Arial"/>
              </w:rPr>
            </w:pPr>
          </w:p>
          <w:p w14:paraId="1DDF3AC1" w14:textId="77777777" w:rsidR="008C19FD" w:rsidRPr="006A7A95" w:rsidRDefault="008C19FD" w:rsidP="008C19FD">
            <w:pPr>
              <w:rPr>
                <w:rFonts w:ascii="Arial" w:hAnsi="Arial" w:cs="Arial"/>
              </w:rPr>
            </w:pPr>
          </w:p>
          <w:p w14:paraId="17DDD110" w14:textId="77777777" w:rsidR="008C19FD" w:rsidRPr="006A7A95" w:rsidRDefault="008C19FD" w:rsidP="008C19FD">
            <w:pPr>
              <w:rPr>
                <w:rFonts w:ascii="Arial" w:hAnsi="Arial" w:cs="Arial"/>
              </w:rPr>
            </w:pPr>
          </w:p>
          <w:p w14:paraId="33AA0936" w14:textId="77777777" w:rsidR="008C19FD" w:rsidRPr="006A7A95" w:rsidRDefault="008C19FD" w:rsidP="008C19FD">
            <w:pPr>
              <w:rPr>
                <w:rFonts w:ascii="Arial" w:hAnsi="Arial" w:cs="Arial"/>
              </w:rPr>
            </w:pPr>
          </w:p>
          <w:p w14:paraId="1D303183" w14:textId="77777777" w:rsidR="008C19FD" w:rsidRPr="006A7A95" w:rsidRDefault="008C19FD" w:rsidP="008C19FD">
            <w:pPr>
              <w:rPr>
                <w:rFonts w:ascii="Arial" w:hAnsi="Arial" w:cs="Arial"/>
              </w:rPr>
            </w:pPr>
          </w:p>
          <w:p w14:paraId="5CE840B6" w14:textId="77777777" w:rsidR="008C19FD" w:rsidRPr="006A7A95" w:rsidRDefault="008C19FD" w:rsidP="008C19FD">
            <w:pPr>
              <w:rPr>
                <w:rFonts w:ascii="Arial" w:hAnsi="Arial" w:cs="Arial"/>
              </w:rPr>
            </w:pPr>
          </w:p>
          <w:p w14:paraId="550762F4" w14:textId="77777777" w:rsidR="008C19FD" w:rsidRPr="006A7A95" w:rsidRDefault="008C19FD" w:rsidP="008C19FD">
            <w:pPr>
              <w:rPr>
                <w:rFonts w:ascii="Arial" w:hAnsi="Arial" w:cs="Arial"/>
              </w:rPr>
            </w:pPr>
          </w:p>
          <w:p w14:paraId="176C0681" w14:textId="77777777" w:rsidR="008C19FD" w:rsidRPr="006A7A95" w:rsidRDefault="008C19FD" w:rsidP="008C19FD">
            <w:pPr>
              <w:rPr>
                <w:rFonts w:ascii="Arial" w:hAnsi="Arial" w:cs="Arial"/>
              </w:rPr>
            </w:pPr>
          </w:p>
          <w:p w14:paraId="264250DE" w14:textId="77777777" w:rsidR="008C19FD" w:rsidRPr="006A7A95" w:rsidRDefault="008C19FD" w:rsidP="008C19FD">
            <w:pPr>
              <w:rPr>
                <w:rFonts w:ascii="Arial" w:hAnsi="Arial" w:cs="Arial"/>
              </w:rPr>
            </w:pPr>
          </w:p>
          <w:p w14:paraId="59250B7F" w14:textId="77777777" w:rsidR="008C19FD" w:rsidRPr="006A7A95" w:rsidRDefault="008C19FD" w:rsidP="008C19FD">
            <w:pPr>
              <w:rPr>
                <w:rFonts w:ascii="Arial" w:hAnsi="Arial" w:cs="Arial"/>
              </w:rPr>
            </w:pPr>
          </w:p>
          <w:p w14:paraId="7D36DF79" w14:textId="77777777" w:rsidR="008C19FD" w:rsidRPr="006A7A95" w:rsidRDefault="008C19FD" w:rsidP="008C19FD">
            <w:pPr>
              <w:rPr>
                <w:rFonts w:ascii="Arial" w:hAnsi="Arial" w:cs="Arial"/>
              </w:rPr>
            </w:pPr>
          </w:p>
          <w:p w14:paraId="3D282B14" w14:textId="77777777" w:rsidR="008C19FD" w:rsidRPr="006A7A95" w:rsidRDefault="008C19FD" w:rsidP="008C19FD">
            <w:pPr>
              <w:rPr>
                <w:rFonts w:ascii="Arial" w:hAnsi="Arial" w:cs="Arial"/>
              </w:rPr>
            </w:pPr>
          </w:p>
          <w:p w14:paraId="49097D80" w14:textId="77777777" w:rsidR="008C19FD" w:rsidRPr="006A7A95" w:rsidRDefault="008C19FD" w:rsidP="008C19FD">
            <w:pPr>
              <w:rPr>
                <w:rFonts w:ascii="Arial" w:hAnsi="Arial" w:cs="Arial"/>
              </w:rPr>
            </w:pPr>
          </w:p>
          <w:p w14:paraId="0C206C2C" w14:textId="77777777" w:rsidR="008C19FD" w:rsidRPr="006A7A95" w:rsidRDefault="008C19FD" w:rsidP="008C19FD">
            <w:pPr>
              <w:rPr>
                <w:rFonts w:ascii="Arial" w:hAnsi="Arial" w:cs="Arial"/>
              </w:rPr>
            </w:pPr>
          </w:p>
          <w:p w14:paraId="52E29133" w14:textId="77777777" w:rsidR="008C19FD" w:rsidRPr="006A7A95" w:rsidRDefault="008C19FD" w:rsidP="008C19FD">
            <w:pPr>
              <w:rPr>
                <w:rFonts w:ascii="Arial" w:hAnsi="Arial" w:cs="Arial"/>
              </w:rPr>
            </w:pPr>
          </w:p>
          <w:p w14:paraId="58E93ABA" w14:textId="77777777" w:rsidR="008C19FD" w:rsidRPr="006A7A95" w:rsidRDefault="008C19FD" w:rsidP="008C19FD">
            <w:pPr>
              <w:rPr>
                <w:rFonts w:ascii="Arial" w:hAnsi="Arial" w:cs="Arial"/>
              </w:rPr>
            </w:pPr>
          </w:p>
          <w:p w14:paraId="067ECC50" w14:textId="77777777" w:rsidR="008C19FD" w:rsidRPr="006A7A95" w:rsidRDefault="008C19FD" w:rsidP="008C19FD">
            <w:pPr>
              <w:rPr>
                <w:rFonts w:ascii="Arial" w:hAnsi="Arial" w:cs="Arial"/>
              </w:rPr>
            </w:pPr>
          </w:p>
          <w:p w14:paraId="4970CB44" w14:textId="77777777" w:rsidR="008C19FD" w:rsidRPr="006A7A95" w:rsidRDefault="008C19FD" w:rsidP="008C19FD">
            <w:pPr>
              <w:rPr>
                <w:rFonts w:ascii="Arial" w:hAnsi="Arial" w:cs="Arial"/>
              </w:rPr>
            </w:pPr>
          </w:p>
          <w:p w14:paraId="0732BE02" w14:textId="77777777" w:rsidR="008C19FD" w:rsidRPr="006A7A95" w:rsidRDefault="008C19FD" w:rsidP="008C19FD">
            <w:pPr>
              <w:rPr>
                <w:rFonts w:ascii="Arial" w:hAnsi="Arial" w:cs="Arial"/>
              </w:rPr>
            </w:pPr>
          </w:p>
          <w:p w14:paraId="40AFFF16" w14:textId="77777777" w:rsidR="008C19FD" w:rsidRPr="006A7A95" w:rsidRDefault="008C19FD" w:rsidP="008C19FD">
            <w:pPr>
              <w:rPr>
                <w:rFonts w:ascii="Arial" w:hAnsi="Arial" w:cs="Arial"/>
              </w:rPr>
            </w:pPr>
          </w:p>
          <w:p w14:paraId="3AD9B6D9" w14:textId="77777777" w:rsidR="008C19FD" w:rsidRPr="006A7A95" w:rsidRDefault="008C19FD" w:rsidP="008C19FD">
            <w:pPr>
              <w:rPr>
                <w:rFonts w:ascii="Arial" w:hAnsi="Arial" w:cs="Arial"/>
              </w:rPr>
            </w:pPr>
          </w:p>
          <w:p w14:paraId="4D488417" w14:textId="77777777" w:rsidR="008C19FD" w:rsidRPr="006A7A95" w:rsidRDefault="008C19FD" w:rsidP="008C19FD">
            <w:pPr>
              <w:rPr>
                <w:rFonts w:ascii="Arial" w:hAnsi="Arial" w:cs="Arial"/>
              </w:rPr>
            </w:pPr>
          </w:p>
          <w:p w14:paraId="7200375A" w14:textId="77777777" w:rsidR="008C19FD" w:rsidRPr="006A7A95" w:rsidRDefault="008C19FD" w:rsidP="008C19FD">
            <w:pPr>
              <w:rPr>
                <w:rFonts w:ascii="Arial" w:hAnsi="Arial" w:cs="Arial"/>
              </w:rPr>
            </w:pPr>
          </w:p>
          <w:p w14:paraId="0D585F1A" w14:textId="77777777" w:rsidR="008C19FD" w:rsidRPr="006A7A95" w:rsidRDefault="008C19FD" w:rsidP="008C19FD">
            <w:pPr>
              <w:rPr>
                <w:rFonts w:ascii="Arial" w:hAnsi="Arial" w:cs="Arial"/>
              </w:rPr>
            </w:pPr>
          </w:p>
          <w:p w14:paraId="12450F09" w14:textId="77777777" w:rsidR="008C19FD" w:rsidRPr="006A7A95" w:rsidRDefault="008C19FD" w:rsidP="008C19FD">
            <w:pPr>
              <w:rPr>
                <w:rFonts w:ascii="Arial" w:hAnsi="Arial" w:cs="Arial"/>
              </w:rPr>
            </w:pPr>
          </w:p>
          <w:p w14:paraId="7E5E94A6" w14:textId="77777777" w:rsidR="008C19FD" w:rsidRPr="006A7A95" w:rsidRDefault="008C19FD" w:rsidP="008C19FD">
            <w:pPr>
              <w:rPr>
                <w:rFonts w:ascii="Arial" w:hAnsi="Arial" w:cs="Arial"/>
              </w:rPr>
            </w:pPr>
          </w:p>
          <w:p w14:paraId="0D798FFB" w14:textId="77777777" w:rsidR="008C19FD" w:rsidRPr="006A7A95" w:rsidRDefault="008C19FD" w:rsidP="008C19FD">
            <w:pPr>
              <w:rPr>
                <w:rFonts w:ascii="Arial" w:hAnsi="Arial" w:cs="Arial"/>
              </w:rPr>
            </w:pPr>
          </w:p>
          <w:p w14:paraId="0B95446A" w14:textId="77777777" w:rsidR="008C19FD" w:rsidRPr="006A7A95" w:rsidRDefault="008C19FD" w:rsidP="008C19FD">
            <w:pPr>
              <w:rPr>
                <w:rFonts w:ascii="Arial" w:hAnsi="Arial" w:cs="Arial"/>
              </w:rPr>
            </w:pPr>
          </w:p>
          <w:p w14:paraId="786E3AC5" w14:textId="77777777" w:rsidR="008C19FD" w:rsidRPr="006A7A95" w:rsidRDefault="008C19FD" w:rsidP="008C19FD">
            <w:pPr>
              <w:rPr>
                <w:rFonts w:ascii="Arial" w:hAnsi="Arial" w:cs="Arial"/>
              </w:rPr>
            </w:pPr>
          </w:p>
          <w:p w14:paraId="37D19479" w14:textId="77777777" w:rsidR="008C19FD" w:rsidRPr="006A7A95" w:rsidRDefault="008C19FD" w:rsidP="008C19FD">
            <w:pPr>
              <w:rPr>
                <w:rFonts w:ascii="Arial" w:hAnsi="Arial" w:cs="Arial"/>
              </w:rPr>
            </w:pPr>
          </w:p>
          <w:p w14:paraId="7E39B800" w14:textId="77777777" w:rsidR="008C19FD" w:rsidRPr="006A7A95" w:rsidRDefault="008C19FD" w:rsidP="008C19FD">
            <w:pPr>
              <w:rPr>
                <w:rFonts w:ascii="Arial" w:hAnsi="Arial" w:cs="Arial"/>
              </w:rPr>
            </w:pPr>
          </w:p>
          <w:p w14:paraId="76543343" w14:textId="77777777" w:rsidR="006A7A95" w:rsidRDefault="006A7A95" w:rsidP="008C19FD">
            <w:pPr>
              <w:rPr>
                <w:rFonts w:ascii="Arial" w:hAnsi="Arial" w:cs="Arial"/>
              </w:rPr>
            </w:pPr>
          </w:p>
          <w:p w14:paraId="0754D43C" w14:textId="2A2DE32E" w:rsidR="008C19FD" w:rsidRPr="006A7A95" w:rsidRDefault="008C19FD" w:rsidP="008C19FD">
            <w:pPr>
              <w:rPr>
                <w:rFonts w:ascii="Arial" w:hAnsi="Arial" w:cs="Arial"/>
              </w:rPr>
            </w:pPr>
            <w:r w:rsidRPr="006A7A95">
              <w:rPr>
                <w:rFonts w:ascii="Arial" w:hAnsi="Arial" w:cs="Arial"/>
              </w:rPr>
              <w:t>Asset Management</w:t>
            </w:r>
            <w:r w:rsidR="00483322">
              <w:rPr>
                <w:rFonts w:ascii="Arial" w:hAnsi="Arial" w:cs="Arial"/>
              </w:rPr>
              <w:t xml:space="preserve"> </w:t>
            </w:r>
            <w:r w:rsidR="00483322" w:rsidRPr="00483322">
              <w:rPr>
                <w:rFonts w:ascii="Arial" w:hAnsi="Arial" w:cs="Arial"/>
                <w:sz w:val="16"/>
                <w:szCs w:val="16"/>
              </w:rPr>
              <w:t xml:space="preserve">(Sample requirements based on initial customer review – full discovery </w:t>
            </w:r>
            <w:proofErr w:type="spellStart"/>
            <w:r w:rsidR="00483322" w:rsidRPr="00483322">
              <w:rPr>
                <w:rFonts w:ascii="Arial" w:hAnsi="Arial" w:cs="Arial"/>
                <w:sz w:val="16"/>
                <w:szCs w:val="16"/>
              </w:rPr>
              <w:t>reqd</w:t>
            </w:r>
            <w:proofErr w:type="spellEnd"/>
            <w:r w:rsidR="00483322" w:rsidRPr="00483322">
              <w:rPr>
                <w:rFonts w:ascii="Arial" w:hAnsi="Arial" w:cs="Arial"/>
                <w:sz w:val="16"/>
                <w:szCs w:val="16"/>
              </w:rPr>
              <w:t xml:space="preserve"> prior to implementation)</w:t>
            </w:r>
          </w:p>
          <w:p w14:paraId="5C5EBB91" w14:textId="77777777" w:rsidR="008C19FD" w:rsidRPr="006A7A95" w:rsidRDefault="008C19FD" w:rsidP="008C19FD">
            <w:pPr>
              <w:rPr>
                <w:rFonts w:ascii="Arial" w:hAnsi="Arial" w:cs="Arial"/>
              </w:rPr>
            </w:pPr>
          </w:p>
          <w:p w14:paraId="394E853D" w14:textId="77777777" w:rsidR="008C19FD" w:rsidRPr="006A7A95" w:rsidRDefault="008C19FD" w:rsidP="008C19FD">
            <w:pPr>
              <w:rPr>
                <w:rFonts w:ascii="Arial" w:hAnsi="Arial" w:cs="Arial"/>
              </w:rPr>
            </w:pPr>
          </w:p>
          <w:p w14:paraId="145A4DA7" w14:textId="77777777" w:rsidR="008C19FD" w:rsidRPr="006A7A95" w:rsidRDefault="008C19FD" w:rsidP="008C19FD">
            <w:pPr>
              <w:rPr>
                <w:rFonts w:ascii="Arial" w:hAnsi="Arial" w:cs="Arial"/>
              </w:rPr>
            </w:pPr>
          </w:p>
          <w:p w14:paraId="6761C6FF" w14:textId="77777777" w:rsidR="008C19FD" w:rsidRPr="006A7A95" w:rsidRDefault="008C19FD" w:rsidP="008C19FD">
            <w:pPr>
              <w:rPr>
                <w:rFonts w:ascii="Arial" w:hAnsi="Arial" w:cs="Arial"/>
              </w:rPr>
            </w:pPr>
          </w:p>
          <w:p w14:paraId="2D1C21D8" w14:textId="77777777" w:rsidR="008C19FD" w:rsidRPr="006A7A95" w:rsidRDefault="008C19FD" w:rsidP="008C19FD">
            <w:pPr>
              <w:rPr>
                <w:rFonts w:ascii="Arial" w:hAnsi="Arial" w:cs="Arial"/>
              </w:rPr>
            </w:pPr>
          </w:p>
          <w:p w14:paraId="2B4B22F4" w14:textId="77777777" w:rsidR="008C19FD" w:rsidRPr="006A7A95" w:rsidRDefault="008C19FD" w:rsidP="008C19FD">
            <w:pPr>
              <w:rPr>
                <w:rFonts w:ascii="Arial" w:hAnsi="Arial" w:cs="Arial"/>
              </w:rPr>
            </w:pPr>
          </w:p>
          <w:p w14:paraId="7C88A90D" w14:textId="77777777" w:rsidR="008C19FD" w:rsidRPr="006A7A95" w:rsidRDefault="008C19FD" w:rsidP="008C19FD">
            <w:pPr>
              <w:rPr>
                <w:rFonts w:ascii="Arial" w:hAnsi="Arial" w:cs="Arial"/>
              </w:rPr>
            </w:pPr>
          </w:p>
          <w:p w14:paraId="21CA63B1" w14:textId="77777777" w:rsidR="008C19FD" w:rsidRPr="006A7A95" w:rsidRDefault="008C19FD" w:rsidP="008C19FD">
            <w:pPr>
              <w:rPr>
                <w:rFonts w:ascii="Arial" w:hAnsi="Arial" w:cs="Arial"/>
              </w:rPr>
            </w:pPr>
          </w:p>
          <w:p w14:paraId="6C5F3C77" w14:textId="77777777" w:rsidR="008C19FD" w:rsidRPr="006A7A95" w:rsidRDefault="008C19FD" w:rsidP="008C19FD">
            <w:pPr>
              <w:rPr>
                <w:rFonts w:ascii="Arial" w:hAnsi="Arial" w:cs="Arial"/>
              </w:rPr>
            </w:pPr>
          </w:p>
          <w:p w14:paraId="1C9F7FCB" w14:textId="77777777" w:rsidR="008C19FD" w:rsidRPr="006A7A95" w:rsidRDefault="008C19FD" w:rsidP="008C19FD">
            <w:pPr>
              <w:rPr>
                <w:rFonts w:ascii="Arial" w:hAnsi="Arial" w:cs="Arial"/>
              </w:rPr>
            </w:pPr>
          </w:p>
          <w:p w14:paraId="2DF64B37" w14:textId="77777777" w:rsidR="008C19FD" w:rsidRPr="006A7A95" w:rsidRDefault="008C19FD" w:rsidP="008C19FD">
            <w:pPr>
              <w:rPr>
                <w:rFonts w:ascii="Arial" w:hAnsi="Arial" w:cs="Arial"/>
              </w:rPr>
            </w:pPr>
          </w:p>
          <w:p w14:paraId="5CB046DC" w14:textId="77777777" w:rsidR="008C19FD" w:rsidRPr="006A7A95" w:rsidRDefault="008C19FD" w:rsidP="008C19FD">
            <w:pPr>
              <w:rPr>
                <w:rFonts w:ascii="Arial" w:hAnsi="Arial" w:cs="Arial"/>
              </w:rPr>
            </w:pPr>
          </w:p>
          <w:p w14:paraId="719B4381" w14:textId="77777777" w:rsidR="008C19FD" w:rsidRPr="006A7A95" w:rsidRDefault="008C19FD" w:rsidP="008C19FD">
            <w:pPr>
              <w:rPr>
                <w:rFonts w:ascii="Arial" w:hAnsi="Arial" w:cs="Arial"/>
              </w:rPr>
            </w:pPr>
          </w:p>
          <w:p w14:paraId="6C79A70B" w14:textId="77777777" w:rsidR="008C19FD" w:rsidRPr="006A7A95" w:rsidRDefault="008C19FD" w:rsidP="008C19FD">
            <w:pPr>
              <w:rPr>
                <w:rFonts w:ascii="Arial" w:hAnsi="Arial" w:cs="Arial"/>
              </w:rPr>
            </w:pPr>
          </w:p>
          <w:p w14:paraId="120A4284" w14:textId="77777777" w:rsidR="008C19FD" w:rsidRPr="006A7A95" w:rsidRDefault="008C19FD" w:rsidP="008C19FD">
            <w:pPr>
              <w:rPr>
                <w:rFonts w:ascii="Arial" w:hAnsi="Arial" w:cs="Arial"/>
              </w:rPr>
            </w:pPr>
          </w:p>
          <w:p w14:paraId="2EA67CA0" w14:textId="77777777" w:rsidR="008C19FD" w:rsidRPr="006A7A95" w:rsidRDefault="008C19FD" w:rsidP="008C19FD">
            <w:pPr>
              <w:rPr>
                <w:rFonts w:ascii="Arial" w:hAnsi="Arial" w:cs="Arial"/>
              </w:rPr>
            </w:pPr>
          </w:p>
          <w:p w14:paraId="4407C238" w14:textId="77777777" w:rsidR="008C19FD" w:rsidRPr="006A7A95" w:rsidRDefault="008C19FD" w:rsidP="008C19FD">
            <w:pPr>
              <w:rPr>
                <w:rFonts w:ascii="Arial" w:hAnsi="Arial" w:cs="Arial"/>
              </w:rPr>
            </w:pPr>
          </w:p>
          <w:p w14:paraId="78B2ABBE" w14:textId="77777777" w:rsidR="008C19FD" w:rsidRPr="006A7A95" w:rsidRDefault="008C19FD" w:rsidP="008C19FD">
            <w:pPr>
              <w:rPr>
                <w:rFonts w:ascii="Arial" w:hAnsi="Arial" w:cs="Arial"/>
              </w:rPr>
            </w:pPr>
          </w:p>
          <w:p w14:paraId="79738A36" w14:textId="77777777" w:rsidR="008C19FD" w:rsidRPr="006A7A95" w:rsidRDefault="008C19FD" w:rsidP="008C19FD">
            <w:pPr>
              <w:rPr>
                <w:rFonts w:ascii="Arial" w:hAnsi="Arial" w:cs="Arial"/>
              </w:rPr>
            </w:pPr>
          </w:p>
          <w:p w14:paraId="60668065" w14:textId="77777777" w:rsidR="008C19FD" w:rsidRPr="006A7A95" w:rsidRDefault="008C19FD" w:rsidP="008C19FD">
            <w:pPr>
              <w:rPr>
                <w:rFonts w:ascii="Arial" w:hAnsi="Arial" w:cs="Arial"/>
              </w:rPr>
            </w:pPr>
          </w:p>
          <w:p w14:paraId="1836E5A3" w14:textId="77777777" w:rsidR="008C19FD" w:rsidRPr="006A7A95" w:rsidRDefault="008C19FD" w:rsidP="008C19FD">
            <w:pPr>
              <w:rPr>
                <w:rFonts w:ascii="Arial" w:hAnsi="Arial" w:cs="Arial"/>
              </w:rPr>
            </w:pPr>
            <w:r w:rsidRPr="006A7A95">
              <w:rPr>
                <w:rFonts w:ascii="Arial" w:hAnsi="Arial" w:cs="Arial"/>
              </w:rPr>
              <w:t>Compliancy within MOD security framework</w:t>
            </w:r>
          </w:p>
        </w:tc>
        <w:tc>
          <w:tcPr>
            <w:tcW w:w="4352" w:type="dxa"/>
          </w:tcPr>
          <w:p w14:paraId="0D144DCC" w14:textId="77777777" w:rsidR="008C19FD" w:rsidRPr="006A7A95" w:rsidRDefault="008C19FD" w:rsidP="008C19FD">
            <w:pPr>
              <w:rPr>
                <w:rFonts w:ascii="Arial" w:hAnsi="Arial" w:cs="Arial"/>
                <w:bCs/>
                <w:color w:val="000000"/>
              </w:rPr>
            </w:pPr>
          </w:p>
          <w:p w14:paraId="5EF94BB2" w14:textId="77777777" w:rsidR="008C19FD" w:rsidRPr="006A7A95" w:rsidRDefault="008C19FD" w:rsidP="008C19FD">
            <w:pPr>
              <w:rPr>
                <w:rFonts w:ascii="Arial" w:hAnsi="Arial" w:cs="Arial"/>
                <w:bCs/>
                <w:color w:val="000000"/>
              </w:rPr>
            </w:pPr>
            <w:r w:rsidRPr="006A7A95">
              <w:rPr>
                <w:rFonts w:ascii="Arial" w:hAnsi="Arial" w:cs="Arial"/>
                <w:color w:val="000000"/>
              </w:rPr>
              <w:t xml:space="preserve">4.1 Ability for Service Desk, Application </w:t>
            </w:r>
            <w:proofErr w:type="gramStart"/>
            <w:r w:rsidRPr="006A7A95">
              <w:rPr>
                <w:rFonts w:ascii="Arial" w:hAnsi="Arial" w:cs="Arial"/>
                <w:color w:val="000000"/>
              </w:rPr>
              <w:t>Manager</w:t>
            </w:r>
            <w:proofErr w:type="gramEnd"/>
            <w:r w:rsidRPr="006A7A95">
              <w:rPr>
                <w:rFonts w:ascii="Arial" w:hAnsi="Arial" w:cs="Arial"/>
                <w:color w:val="000000"/>
              </w:rPr>
              <w:t xml:space="preserve"> and users to configure and generate performance and risk reports (and presentations) </w:t>
            </w:r>
            <w:proofErr w:type="spellStart"/>
            <w:r w:rsidRPr="006A7A95">
              <w:rPr>
                <w:rFonts w:ascii="Arial" w:hAnsi="Arial" w:cs="Arial"/>
                <w:color w:val="000000"/>
              </w:rPr>
              <w:t>iaw</w:t>
            </w:r>
            <w:proofErr w:type="spellEnd"/>
            <w:r w:rsidRPr="006A7A95">
              <w:rPr>
                <w:rFonts w:ascii="Arial" w:hAnsi="Arial" w:cs="Arial"/>
                <w:color w:val="000000"/>
              </w:rPr>
              <w:t> with their allocated permissions. </w:t>
            </w:r>
          </w:p>
          <w:p w14:paraId="1CD9DB89" w14:textId="77777777" w:rsidR="008C19FD" w:rsidRPr="006A7A95" w:rsidRDefault="008C19FD" w:rsidP="008C19FD">
            <w:pPr>
              <w:rPr>
                <w:rFonts w:ascii="Arial" w:hAnsi="Arial" w:cs="Arial"/>
                <w:bCs/>
                <w:color w:val="000000"/>
              </w:rPr>
            </w:pPr>
            <w:proofErr w:type="gramStart"/>
            <w:r w:rsidRPr="006A7A95">
              <w:rPr>
                <w:rFonts w:ascii="Arial" w:hAnsi="Arial" w:cs="Arial"/>
                <w:color w:val="000000"/>
              </w:rPr>
              <w:t>4.2  Ability</w:t>
            </w:r>
            <w:proofErr w:type="gramEnd"/>
            <w:r w:rsidRPr="006A7A95">
              <w:rPr>
                <w:rFonts w:ascii="Arial" w:hAnsi="Arial" w:cs="Arial"/>
                <w:color w:val="000000"/>
              </w:rPr>
              <w:t xml:space="preserve"> to configure reports to meeting changing demand original created to produce the holding to account report automatically. </w:t>
            </w:r>
          </w:p>
          <w:p w14:paraId="6CC7D183" w14:textId="77777777" w:rsidR="008C19FD" w:rsidRPr="006A7A95" w:rsidRDefault="008C19FD" w:rsidP="008C19FD">
            <w:pPr>
              <w:rPr>
                <w:rFonts w:ascii="Arial" w:hAnsi="Arial" w:cs="Arial"/>
                <w:bCs/>
                <w:color w:val="000000"/>
              </w:rPr>
            </w:pPr>
            <w:proofErr w:type="gramStart"/>
            <w:r w:rsidRPr="006A7A95">
              <w:rPr>
                <w:rFonts w:ascii="Arial" w:hAnsi="Arial" w:cs="Arial"/>
                <w:color w:val="000000"/>
              </w:rPr>
              <w:t>4.3  Ability</w:t>
            </w:r>
            <w:proofErr w:type="gramEnd"/>
            <w:r w:rsidRPr="006A7A95">
              <w:rPr>
                <w:rFonts w:ascii="Arial" w:hAnsi="Arial" w:cs="Arial"/>
                <w:color w:val="000000"/>
              </w:rPr>
              <w:t xml:space="preserve"> for users to create report libraries which are linked to their accounts. </w:t>
            </w:r>
          </w:p>
          <w:p w14:paraId="48BD7804" w14:textId="77777777" w:rsidR="008C19FD" w:rsidRPr="006A7A95" w:rsidRDefault="008C19FD" w:rsidP="008C19FD">
            <w:pPr>
              <w:rPr>
                <w:rFonts w:ascii="Arial" w:hAnsi="Arial" w:cs="Arial"/>
                <w:bCs/>
                <w:color w:val="000000"/>
              </w:rPr>
            </w:pPr>
            <w:proofErr w:type="gramStart"/>
            <w:r w:rsidRPr="006A7A95">
              <w:rPr>
                <w:rFonts w:ascii="Arial" w:hAnsi="Arial" w:cs="Arial"/>
                <w:color w:val="000000"/>
              </w:rPr>
              <w:t>4.4  Ability</w:t>
            </w:r>
            <w:proofErr w:type="gramEnd"/>
            <w:r w:rsidRPr="006A7A95">
              <w:rPr>
                <w:rFonts w:ascii="Arial" w:hAnsi="Arial" w:cs="Arial"/>
                <w:color w:val="000000"/>
              </w:rPr>
              <w:t xml:space="preserve"> for Application Manager to produce data reports to aid housekeeping (e.g. non-active users). </w:t>
            </w:r>
          </w:p>
          <w:p w14:paraId="27B1FACF" w14:textId="77777777" w:rsidR="008C19FD" w:rsidRPr="006A7A95" w:rsidRDefault="008C19FD" w:rsidP="008C19FD">
            <w:pPr>
              <w:rPr>
                <w:rFonts w:ascii="Arial" w:hAnsi="Arial" w:cs="Arial"/>
                <w:bCs/>
                <w:color w:val="000000"/>
              </w:rPr>
            </w:pPr>
            <w:proofErr w:type="gramStart"/>
            <w:r w:rsidRPr="006A7A95">
              <w:rPr>
                <w:rFonts w:ascii="Arial" w:hAnsi="Arial" w:cs="Arial"/>
                <w:color w:val="000000"/>
              </w:rPr>
              <w:t>4.5  Ability</w:t>
            </w:r>
            <w:proofErr w:type="gramEnd"/>
            <w:r w:rsidRPr="006A7A95">
              <w:rPr>
                <w:rFonts w:ascii="Arial" w:hAnsi="Arial" w:cs="Arial"/>
                <w:color w:val="000000"/>
              </w:rPr>
              <w:t xml:space="preserve"> to link to reporting reference documentation. </w:t>
            </w:r>
          </w:p>
          <w:p w14:paraId="71EFAA5E" w14:textId="77777777" w:rsidR="008C19FD" w:rsidRPr="006A7A95" w:rsidRDefault="008C19FD" w:rsidP="008C19FD">
            <w:pPr>
              <w:rPr>
                <w:rFonts w:ascii="Arial" w:hAnsi="Arial" w:cs="Arial"/>
                <w:bCs/>
                <w:color w:val="000000"/>
              </w:rPr>
            </w:pPr>
            <w:proofErr w:type="gramStart"/>
            <w:r w:rsidRPr="006A7A95">
              <w:rPr>
                <w:rFonts w:ascii="Arial" w:hAnsi="Arial" w:cs="Arial"/>
                <w:color w:val="000000"/>
              </w:rPr>
              <w:t>4.6  Ability</w:t>
            </w:r>
            <w:proofErr w:type="gramEnd"/>
            <w:r w:rsidRPr="006A7A95">
              <w:rPr>
                <w:rFonts w:ascii="Arial" w:hAnsi="Arial" w:cs="Arial"/>
                <w:color w:val="000000"/>
              </w:rPr>
              <w:t xml:space="preserve"> to export a flat-file format that can be integrated with </w:t>
            </w:r>
            <w:proofErr w:type="spellStart"/>
            <w:r w:rsidRPr="006A7A95">
              <w:rPr>
                <w:rFonts w:ascii="Arial" w:hAnsi="Arial" w:cs="Arial"/>
                <w:color w:val="000000"/>
              </w:rPr>
              <w:t>MicroSoft</w:t>
            </w:r>
            <w:proofErr w:type="spellEnd"/>
            <w:r w:rsidRPr="006A7A95">
              <w:rPr>
                <w:rFonts w:ascii="Arial" w:hAnsi="Arial" w:cs="Arial"/>
                <w:color w:val="000000"/>
              </w:rPr>
              <w:t xml:space="preserve"> Power BI, Tableau and </w:t>
            </w:r>
            <w:proofErr w:type="spellStart"/>
            <w:r w:rsidRPr="006A7A95">
              <w:rPr>
                <w:rFonts w:ascii="Arial" w:hAnsi="Arial" w:cs="Arial"/>
                <w:color w:val="000000"/>
              </w:rPr>
              <w:t>SharpCloud</w:t>
            </w:r>
            <w:proofErr w:type="spellEnd"/>
            <w:r w:rsidRPr="006A7A95">
              <w:rPr>
                <w:rFonts w:ascii="Arial" w:hAnsi="Arial" w:cs="Arial"/>
                <w:color w:val="000000"/>
              </w:rPr>
              <w:t>.  </w:t>
            </w:r>
          </w:p>
          <w:p w14:paraId="1267C9D1" w14:textId="77777777" w:rsidR="008C19FD" w:rsidRPr="006A7A95" w:rsidRDefault="008C19FD" w:rsidP="008C19FD">
            <w:pPr>
              <w:rPr>
                <w:rFonts w:ascii="Arial" w:hAnsi="Arial" w:cs="Arial"/>
                <w:bCs/>
                <w:color w:val="000000"/>
              </w:rPr>
            </w:pPr>
            <w:proofErr w:type="gramStart"/>
            <w:r w:rsidRPr="006A7A95">
              <w:rPr>
                <w:rFonts w:ascii="Arial" w:hAnsi="Arial" w:cs="Arial"/>
                <w:color w:val="000000"/>
              </w:rPr>
              <w:t>4.7  Include</w:t>
            </w:r>
            <w:proofErr w:type="gramEnd"/>
            <w:r w:rsidRPr="006A7A95">
              <w:rPr>
                <w:rFonts w:ascii="Arial" w:hAnsi="Arial" w:cs="Arial"/>
                <w:color w:val="000000"/>
              </w:rPr>
              <w:t xml:space="preserve"> a spellcheck function on performance and risk reports. </w:t>
            </w:r>
          </w:p>
          <w:p w14:paraId="32B61F88" w14:textId="77777777" w:rsidR="008C19FD" w:rsidRPr="006A7A95" w:rsidRDefault="008C19FD" w:rsidP="008C19FD">
            <w:pPr>
              <w:rPr>
                <w:rFonts w:ascii="Arial" w:hAnsi="Arial" w:cs="Arial"/>
                <w:bCs/>
                <w:color w:val="000000"/>
              </w:rPr>
            </w:pPr>
            <w:r w:rsidRPr="006A7A95">
              <w:rPr>
                <w:rFonts w:ascii="Arial" w:hAnsi="Arial" w:cs="Arial"/>
                <w:color w:val="000000"/>
              </w:rPr>
              <w:t xml:space="preserve">4.8 CAMMS Connect </w:t>
            </w:r>
            <w:proofErr w:type="gramStart"/>
            <w:r w:rsidRPr="006A7A95">
              <w:rPr>
                <w:rFonts w:ascii="Arial" w:hAnsi="Arial" w:cs="Arial"/>
                <w:color w:val="000000"/>
              </w:rPr>
              <w:t>API’s</w:t>
            </w:r>
            <w:proofErr w:type="gramEnd"/>
            <w:r w:rsidRPr="006A7A95">
              <w:rPr>
                <w:rFonts w:ascii="Arial" w:hAnsi="Arial" w:cs="Arial"/>
                <w:color w:val="000000"/>
              </w:rPr>
              <w:t xml:space="preserve"> to interface CAMMS applications to other MOD Systems.</w:t>
            </w:r>
          </w:p>
          <w:p w14:paraId="0FE47EA0" w14:textId="77777777" w:rsidR="008C19FD" w:rsidRPr="006A7A95" w:rsidRDefault="008C19FD" w:rsidP="008C19FD">
            <w:pPr>
              <w:rPr>
                <w:rFonts w:ascii="Arial" w:hAnsi="Arial" w:cs="Arial"/>
                <w:bCs/>
                <w:color w:val="000000"/>
              </w:rPr>
            </w:pPr>
          </w:p>
          <w:p w14:paraId="4BDA67E9" w14:textId="77777777" w:rsidR="008C19FD" w:rsidRPr="006A7A95" w:rsidRDefault="008C19FD" w:rsidP="008C19FD">
            <w:pPr>
              <w:rPr>
                <w:rFonts w:ascii="Arial" w:hAnsi="Arial" w:cs="Arial"/>
                <w:bCs/>
                <w:color w:val="000000"/>
              </w:rPr>
            </w:pPr>
          </w:p>
          <w:p w14:paraId="14D140CC" w14:textId="77777777" w:rsidR="008C19FD" w:rsidRPr="006A7A95" w:rsidRDefault="008C19FD" w:rsidP="008C19FD">
            <w:pPr>
              <w:rPr>
                <w:rFonts w:ascii="Arial" w:hAnsi="Arial" w:cs="Arial"/>
                <w:bCs/>
                <w:color w:val="000000"/>
              </w:rPr>
            </w:pPr>
          </w:p>
          <w:p w14:paraId="3AAF7BD8" w14:textId="77777777" w:rsidR="008C19FD" w:rsidRPr="006A7A95" w:rsidRDefault="008C19FD" w:rsidP="008C19FD">
            <w:pPr>
              <w:rPr>
                <w:rFonts w:ascii="Arial" w:hAnsi="Arial" w:cs="Arial"/>
              </w:rPr>
            </w:pPr>
            <w:r w:rsidRPr="006A7A95">
              <w:rPr>
                <w:rFonts w:ascii="Arial" w:hAnsi="Arial" w:cs="Arial"/>
                <w:color w:val="000000"/>
              </w:rPr>
              <w:t xml:space="preserve">5.1 </w:t>
            </w:r>
            <w:r w:rsidRPr="006A7A95">
              <w:rPr>
                <w:rFonts w:ascii="Arial" w:hAnsi="Arial" w:cs="Arial"/>
              </w:rPr>
              <w:t>Benefits Realisation - Services are required to configure additional steps in the RAF workflow to define, plan, structure and track actual realisation of benefits for programmes and projects.</w:t>
            </w:r>
          </w:p>
          <w:p w14:paraId="792EEDF9" w14:textId="51FC689E" w:rsidR="008C19FD" w:rsidRPr="006A7A95" w:rsidRDefault="008C19FD" w:rsidP="008C19FD">
            <w:pPr>
              <w:rPr>
                <w:rFonts w:ascii="Arial" w:hAnsi="Arial" w:cs="Arial"/>
              </w:rPr>
            </w:pPr>
            <w:r w:rsidRPr="006A7A95">
              <w:rPr>
                <w:rFonts w:ascii="Arial" w:hAnsi="Arial" w:cs="Arial"/>
                <w:color w:val="000000"/>
              </w:rPr>
              <w:t xml:space="preserve">5.2 </w:t>
            </w:r>
            <w:r w:rsidRPr="006A7A95">
              <w:rPr>
                <w:rFonts w:ascii="Arial" w:hAnsi="Arial" w:cs="Arial"/>
              </w:rPr>
              <w:t>Financial Management - Services are required to configure additional steps in the RAF workflow that will allow PMs to set budgets and track actual costs over time against the RAF work breakdown structure.</w:t>
            </w:r>
          </w:p>
          <w:p w14:paraId="186C67DD" w14:textId="77777777" w:rsidR="008C19FD" w:rsidRPr="006A7A95" w:rsidRDefault="008C19FD" w:rsidP="008C19FD">
            <w:pPr>
              <w:rPr>
                <w:rFonts w:ascii="Arial" w:hAnsi="Arial" w:cs="Arial"/>
              </w:rPr>
            </w:pPr>
            <w:r w:rsidRPr="006A7A95">
              <w:rPr>
                <w:rFonts w:ascii="Arial" w:hAnsi="Arial" w:cs="Arial"/>
                <w:color w:val="000000"/>
              </w:rPr>
              <w:t>5.3</w:t>
            </w:r>
            <w:r w:rsidRPr="006A7A95">
              <w:rPr>
                <w:rFonts w:ascii="Arial" w:hAnsi="Arial" w:cs="Arial"/>
              </w:rPr>
              <w:t xml:space="preserve"> Dependency Management- Configuration of the platform to allow for tracking </w:t>
            </w:r>
            <w:r w:rsidRPr="006A7A95">
              <w:rPr>
                <w:rFonts w:ascii="Arial" w:hAnsi="Arial" w:cs="Arial"/>
              </w:rPr>
              <w:lastRenderedPageBreak/>
              <w:t>dependencies of different types within and across projects and programmes.</w:t>
            </w:r>
          </w:p>
          <w:p w14:paraId="11D94D40" w14:textId="77777777" w:rsidR="008C19FD" w:rsidRPr="006A7A95" w:rsidRDefault="008C19FD" w:rsidP="008C19FD">
            <w:pPr>
              <w:rPr>
                <w:rFonts w:ascii="Arial" w:hAnsi="Arial" w:cs="Arial"/>
              </w:rPr>
            </w:pPr>
            <w:r w:rsidRPr="006A7A95">
              <w:rPr>
                <w:rFonts w:ascii="Arial" w:hAnsi="Arial" w:cs="Arial"/>
                <w:color w:val="000000"/>
              </w:rPr>
              <w:t>5.4</w:t>
            </w:r>
            <w:r w:rsidRPr="006A7A95">
              <w:rPr>
                <w:rFonts w:ascii="Arial" w:hAnsi="Arial" w:cs="Arial"/>
              </w:rPr>
              <w:t xml:space="preserve"> Services are required to configure the </w:t>
            </w:r>
            <w:proofErr w:type="spellStart"/>
            <w:r w:rsidRPr="006A7A95">
              <w:rPr>
                <w:rFonts w:ascii="Arial" w:hAnsi="Arial" w:cs="Arial"/>
              </w:rPr>
              <w:t>Camms</w:t>
            </w:r>
            <w:proofErr w:type="spellEnd"/>
            <w:r w:rsidRPr="006A7A95">
              <w:rPr>
                <w:rFonts w:ascii="Arial" w:hAnsi="Arial" w:cs="Arial"/>
              </w:rPr>
              <w:t xml:space="preserve"> Engage dashboard to showcase management information for Strategy, Risk and Project performance.</w:t>
            </w:r>
          </w:p>
          <w:p w14:paraId="58753A0F" w14:textId="77777777" w:rsidR="008C19FD" w:rsidRPr="006A7A95" w:rsidRDefault="008C19FD" w:rsidP="008C19FD">
            <w:pPr>
              <w:rPr>
                <w:rFonts w:ascii="Arial" w:hAnsi="Arial" w:cs="Arial"/>
              </w:rPr>
            </w:pPr>
            <w:r w:rsidRPr="006A7A95">
              <w:rPr>
                <w:rFonts w:ascii="Arial" w:hAnsi="Arial" w:cs="Arial"/>
                <w:color w:val="000000"/>
              </w:rPr>
              <w:t>5.5</w:t>
            </w:r>
            <w:r w:rsidRPr="006A7A95">
              <w:rPr>
                <w:rFonts w:ascii="Arial" w:hAnsi="Arial" w:cs="Arial"/>
              </w:rPr>
              <w:t xml:space="preserve"> Integration of </w:t>
            </w:r>
            <w:proofErr w:type="spellStart"/>
            <w:r w:rsidRPr="006A7A95">
              <w:rPr>
                <w:rFonts w:ascii="Arial" w:hAnsi="Arial" w:cs="Arial"/>
              </w:rPr>
              <w:t>Camms</w:t>
            </w:r>
            <w:proofErr w:type="spellEnd"/>
            <w:r w:rsidRPr="006A7A95">
              <w:rPr>
                <w:rFonts w:ascii="Arial" w:hAnsi="Arial" w:cs="Arial"/>
              </w:rPr>
              <w:t xml:space="preserve"> project roll out onto Secret</w:t>
            </w:r>
          </w:p>
          <w:p w14:paraId="244138ED" w14:textId="77777777" w:rsidR="008C19FD" w:rsidRPr="006A7A95" w:rsidRDefault="008C19FD" w:rsidP="008C19FD">
            <w:pPr>
              <w:rPr>
                <w:rFonts w:ascii="Arial" w:hAnsi="Arial" w:cs="Arial"/>
              </w:rPr>
            </w:pPr>
            <w:r w:rsidRPr="006A7A95">
              <w:rPr>
                <w:rFonts w:ascii="Arial" w:hAnsi="Arial" w:cs="Arial"/>
              </w:rPr>
              <w:t xml:space="preserve">5.6 </w:t>
            </w:r>
            <w:r w:rsidRPr="006A7A95">
              <w:rPr>
                <w:rFonts w:ascii="Arial" w:hAnsi="Arial" w:cs="Arial"/>
                <w:color w:val="000000"/>
              </w:rPr>
              <w:t xml:space="preserve">Project data take on. </w:t>
            </w:r>
            <w:r w:rsidRPr="006A7A95">
              <w:rPr>
                <w:rFonts w:ascii="Arial" w:hAnsi="Arial" w:cs="Arial"/>
              </w:rPr>
              <w:t xml:space="preserve">As the Portfolio Management Team deploy </w:t>
            </w:r>
            <w:proofErr w:type="spellStart"/>
            <w:r w:rsidRPr="006A7A95">
              <w:rPr>
                <w:rFonts w:ascii="Arial" w:hAnsi="Arial" w:cs="Arial"/>
              </w:rPr>
              <w:t>Camms</w:t>
            </w:r>
            <w:proofErr w:type="spellEnd"/>
            <w:r w:rsidRPr="006A7A95">
              <w:rPr>
                <w:rFonts w:ascii="Arial" w:hAnsi="Arial" w:cs="Arial"/>
              </w:rPr>
              <w:t xml:space="preserve"> Project to the wider RAF portfolios there is an expectation that data will need to be imported into the system to support the adoption of the system.</w:t>
            </w:r>
          </w:p>
          <w:p w14:paraId="7531B004" w14:textId="77777777" w:rsidR="008C19FD" w:rsidRPr="006A7A95" w:rsidRDefault="008C19FD" w:rsidP="008C19FD">
            <w:pPr>
              <w:rPr>
                <w:rFonts w:ascii="Arial" w:hAnsi="Arial" w:cs="Arial"/>
                <w:color w:val="000000"/>
              </w:rPr>
            </w:pPr>
            <w:r w:rsidRPr="006A7A95">
              <w:rPr>
                <w:rFonts w:ascii="Arial" w:hAnsi="Arial" w:cs="Arial"/>
              </w:rPr>
              <w:t xml:space="preserve">5.7 </w:t>
            </w:r>
            <w:r w:rsidRPr="006A7A95">
              <w:rPr>
                <w:rFonts w:ascii="Arial" w:hAnsi="Arial" w:cs="Arial"/>
                <w:color w:val="000000"/>
              </w:rPr>
              <w:t>Once the CAMMS Project solution is available on Secret, the integration between OS and Secret will need to be set up so the Project solution works the same as Risk and Strategy</w:t>
            </w:r>
          </w:p>
          <w:p w14:paraId="0E3A7414" w14:textId="77777777" w:rsidR="008C19FD" w:rsidRPr="006A7A95" w:rsidRDefault="008C19FD" w:rsidP="008C19FD">
            <w:pPr>
              <w:rPr>
                <w:rFonts w:ascii="Arial" w:hAnsi="Arial" w:cs="Arial"/>
                <w:color w:val="000000"/>
              </w:rPr>
            </w:pPr>
            <w:r w:rsidRPr="006A7A95">
              <w:rPr>
                <w:rFonts w:ascii="Arial" w:hAnsi="Arial" w:cs="Arial"/>
                <w:color w:val="000000"/>
              </w:rPr>
              <w:t>5.8 A temporary environment will be set up to enable Penetration testing of the CAMMS solution for security accreditation.</w:t>
            </w:r>
          </w:p>
          <w:p w14:paraId="7383E905" w14:textId="77777777" w:rsidR="008C19FD" w:rsidRPr="006A7A95" w:rsidRDefault="008C19FD" w:rsidP="008C19FD">
            <w:pPr>
              <w:rPr>
                <w:rFonts w:ascii="Arial" w:hAnsi="Arial" w:cs="Arial"/>
                <w:bCs/>
                <w:color w:val="000000"/>
              </w:rPr>
            </w:pPr>
          </w:p>
          <w:p w14:paraId="268F6924" w14:textId="77777777" w:rsidR="008C19FD" w:rsidRPr="006A7A95" w:rsidRDefault="008C19FD" w:rsidP="008C19FD">
            <w:pPr>
              <w:rPr>
                <w:rFonts w:ascii="Arial" w:hAnsi="Arial" w:cs="Arial"/>
              </w:rPr>
            </w:pPr>
          </w:p>
          <w:p w14:paraId="66C15B86" w14:textId="0F5A985D" w:rsidR="008C19FD" w:rsidRPr="006A7A95" w:rsidRDefault="008C19FD" w:rsidP="008C19FD">
            <w:pPr>
              <w:rPr>
                <w:rFonts w:ascii="Arial" w:hAnsi="Arial" w:cs="Arial"/>
              </w:rPr>
            </w:pPr>
            <w:r w:rsidRPr="006A7A95">
              <w:rPr>
                <w:rFonts w:ascii="Arial" w:hAnsi="Arial" w:cs="Arial"/>
              </w:rPr>
              <w:t>6.</w:t>
            </w:r>
            <w:r w:rsidR="00244969">
              <w:rPr>
                <w:rFonts w:ascii="Arial" w:hAnsi="Arial" w:cs="Arial"/>
              </w:rPr>
              <w:t>1</w:t>
            </w:r>
            <w:r w:rsidRPr="006A7A95">
              <w:rPr>
                <w:rFonts w:ascii="Arial" w:hAnsi="Arial" w:cs="Arial"/>
              </w:rPr>
              <w:t xml:space="preserve"> Digital Signatures for Digital Mustering, Annual Line check, Emergency Line Check, Broadband annual check</w:t>
            </w:r>
          </w:p>
          <w:p w14:paraId="22E10E88" w14:textId="3F94936B" w:rsidR="008C19FD" w:rsidRPr="006A7A95" w:rsidRDefault="008C19FD" w:rsidP="008C19FD">
            <w:pPr>
              <w:rPr>
                <w:rFonts w:ascii="Arial" w:hAnsi="Arial" w:cs="Arial"/>
              </w:rPr>
            </w:pPr>
            <w:r w:rsidRPr="006A7A95">
              <w:rPr>
                <w:rFonts w:ascii="Arial" w:hAnsi="Arial" w:cs="Arial"/>
              </w:rPr>
              <w:t>6.</w:t>
            </w:r>
            <w:r w:rsidR="00244969">
              <w:rPr>
                <w:rFonts w:ascii="Arial" w:hAnsi="Arial" w:cs="Arial"/>
              </w:rPr>
              <w:t>2</w:t>
            </w:r>
            <w:r w:rsidRPr="006A7A95">
              <w:rPr>
                <w:rFonts w:ascii="Arial" w:hAnsi="Arial" w:cs="Arial"/>
              </w:rPr>
              <w:t xml:space="preserve"> Documentation – Send, Receive, and Store documentation to ensure non-repudiation</w:t>
            </w:r>
          </w:p>
          <w:p w14:paraId="2EF72BA2" w14:textId="07357EBC" w:rsidR="008C19FD" w:rsidRPr="006A7A95" w:rsidRDefault="008C19FD" w:rsidP="008C19FD">
            <w:pPr>
              <w:rPr>
                <w:rFonts w:ascii="Arial" w:hAnsi="Arial" w:cs="Arial"/>
              </w:rPr>
            </w:pPr>
            <w:r w:rsidRPr="006A7A95">
              <w:rPr>
                <w:rFonts w:ascii="Arial" w:hAnsi="Arial" w:cs="Arial"/>
              </w:rPr>
              <w:t>6.</w:t>
            </w:r>
            <w:r w:rsidR="00244969">
              <w:rPr>
                <w:rFonts w:ascii="Arial" w:hAnsi="Arial" w:cs="Arial"/>
              </w:rPr>
              <w:t>3</w:t>
            </w:r>
            <w:r w:rsidRPr="006A7A95">
              <w:rPr>
                <w:rFonts w:ascii="Arial" w:hAnsi="Arial" w:cs="Arial"/>
              </w:rPr>
              <w:t xml:space="preserve"> Inventory Management – Centralised asset management database providing:</w:t>
            </w:r>
          </w:p>
          <w:p w14:paraId="5B51B07B" w14:textId="30D6291D" w:rsidR="008C19FD" w:rsidRPr="006A7A95" w:rsidRDefault="008C19FD" w:rsidP="008C19FD">
            <w:pPr>
              <w:rPr>
                <w:rFonts w:ascii="Arial" w:hAnsi="Arial" w:cs="Arial"/>
              </w:rPr>
            </w:pPr>
            <w:r w:rsidRPr="006A7A95">
              <w:rPr>
                <w:rFonts w:ascii="Arial" w:hAnsi="Arial" w:cs="Arial"/>
              </w:rPr>
              <w:t>6.</w:t>
            </w:r>
            <w:r w:rsidR="00244969">
              <w:rPr>
                <w:rFonts w:ascii="Arial" w:hAnsi="Arial" w:cs="Arial"/>
              </w:rPr>
              <w:t>3</w:t>
            </w:r>
            <w:r w:rsidRPr="006A7A95">
              <w:rPr>
                <w:rFonts w:ascii="Arial" w:hAnsi="Arial" w:cs="Arial"/>
              </w:rPr>
              <w:t>a Onboard &amp; offboarding, and amend status of assets in app</w:t>
            </w:r>
          </w:p>
          <w:p w14:paraId="67EC3539" w14:textId="093FEEE7" w:rsidR="008C19FD" w:rsidRPr="006A7A95" w:rsidRDefault="008C19FD" w:rsidP="008C19FD">
            <w:pPr>
              <w:rPr>
                <w:rFonts w:ascii="Arial" w:hAnsi="Arial" w:cs="Arial"/>
              </w:rPr>
            </w:pPr>
            <w:r w:rsidRPr="006A7A95">
              <w:rPr>
                <w:rFonts w:ascii="Arial" w:hAnsi="Arial" w:cs="Arial"/>
              </w:rPr>
              <w:t>6.</w:t>
            </w:r>
            <w:r w:rsidR="00244969">
              <w:rPr>
                <w:rFonts w:ascii="Arial" w:hAnsi="Arial" w:cs="Arial"/>
              </w:rPr>
              <w:t>3</w:t>
            </w:r>
            <w:r w:rsidRPr="006A7A95">
              <w:rPr>
                <w:rFonts w:ascii="Arial" w:hAnsi="Arial" w:cs="Arial"/>
              </w:rPr>
              <w:t>b Visibility of retired assets</w:t>
            </w:r>
          </w:p>
          <w:p w14:paraId="6BC2C40A" w14:textId="0BD2417E" w:rsidR="008C19FD" w:rsidRPr="006A7A95" w:rsidRDefault="008C19FD" w:rsidP="008C19FD">
            <w:pPr>
              <w:rPr>
                <w:rFonts w:ascii="Arial" w:hAnsi="Arial" w:cs="Arial"/>
              </w:rPr>
            </w:pPr>
            <w:r w:rsidRPr="006A7A95">
              <w:rPr>
                <w:rFonts w:ascii="Arial" w:hAnsi="Arial" w:cs="Arial"/>
              </w:rPr>
              <w:t>6.</w:t>
            </w:r>
            <w:r w:rsidR="00244969">
              <w:rPr>
                <w:rFonts w:ascii="Arial" w:hAnsi="Arial" w:cs="Arial"/>
              </w:rPr>
              <w:t>3</w:t>
            </w:r>
            <w:r w:rsidRPr="006A7A95">
              <w:rPr>
                <w:rFonts w:ascii="Arial" w:hAnsi="Arial" w:cs="Arial"/>
              </w:rPr>
              <w:t>c Able to add more Stations &amp; Site codes</w:t>
            </w:r>
          </w:p>
          <w:p w14:paraId="29E7A8E6" w14:textId="27C24749" w:rsidR="008C19FD" w:rsidRPr="006A7A95" w:rsidRDefault="008C19FD" w:rsidP="008C19FD">
            <w:pPr>
              <w:rPr>
                <w:rFonts w:ascii="Arial" w:hAnsi="Arial" w:cs="Arial"/>
              </w:rPr>
            </w:pPr>
            <w:r w:rsidRPr="006A7A95">
              <w:rPr>
                <w:rFonts w:ascii="Arial" w:hAnsi="Arial" w:cs="Arial"/>
              </w:rPr>
              <w:t>6.</w:t>
            </w:r>
            <w:r w:rsidR="00244969">
              <w:rPr>
                <w:rFonts w:ascii="Arial" w:hAnsi="Arial" w:cs="Arial"/>
              </w:rPr>
              <w:t>3</w:t>
            </w:r>
            <w:r w:rsidRPr="006A7A95">
              <w:rPr>
                <w:rFonts w:ascii="Arial" w:hAnsi="Arial" w:cs="Arial"/>
              </w:rPr>
              <w:t>d Associate assets with child or related assets</w:t>
            </w:r>
          </w:p>
          <w:p w14:paraId="37473D5F" w14:textId="15C7691A" w:rsidR="008C19FD" w:rsidRPr="006A7A95" w:rsidRDefault="008C19FD" w:rsidP="008C19FD">
            <w:pPr>
              <w:rPr>
                <w:rFonts w:ascii="Arial" w:hAnsi="Arial" w:cs="Arial"/>
              </w:rPr>
            </w:pPr>
            <w:r w:rsidRPr="006A7A95">
              <w:rPr>
                <w:rFonts w:ascii="Arial" w:hAnsi="Arial" w:cs="Arial"/>
              </w:rPr>
              <w:t>6.</w:t>
            </w:r>
            <w:r w:rsidR="00244969">
              <w:rPr>
                <w:rFonts w:ascii="Arial" w:hAnsi="Arial" w:cs="Arial"/>
              </w:rPr>
              <w:t>3</w:t>
            </w:r>
            <w:r w:rsidRPr="006A7A95">
              <w:rPr>
                <w:rFonts w:ascii="Arial" w:hAnsi="Arial" w:cs="Arial"/>
              </w:rPr>
              <w:t>e Record carbon costs generated by assets</w:t>
            </w:r>
          </w:p>
          <w:p w14:paraId="7A559B10" w14:textId="4CDEA944" w:rsidR="008C19FD" w:rsidRPr="006A7A95" w:rsidRDefault="008C19FD" w:rsidP="008C19FD">
            <w:pPr>
              <w:rPr>
                <w:rFonts w:ascii="Arial" w:hAnsi="Arial" w:cs="Arial"/>
              </w:rPr>
            </w:pPr>
            <w:r w:rsidRPr="006A7A95">
              <w:rPr>
                <w:rFonts w:ascii="Arial" w:hAnsi="Arial" w:cs="Arial"/>
              </w:rPr>
              <w:lastRenderedPageBreak/>
              <w:t>6.</w:t>
            </w:r>
            <w:r w:rsidR="00244969">
              <w:rPr>
                <w:rFonts w:ascii="Arial" w:hAnsi="Arial" w:cs="Arial"/>
              </w:rPr>
              <w:t>3</w:t>
            </w:r>
            <w:r w:rsidR="00601606">
              <w:rPr>
                <w:rFonts w:ascii="Arial" w:hAnsi="Arial" w:cs="Arial"/>
              </w:rPr>
              <w:t>f</w:t>
            </w:r>
            <w:r w:rsidRPr="006A7A95">
              <w:rPr>
                <w:rFonts w:ascii="Arial" w:hAnsi="Arial" w:cs="Arial"/>
              </w:rPr>
              <w:t xml:space="preserve"> Access records relative to permissions</w:t>
            </w:r>
          </w:p>
          <w:p w14:paraId="412AB6BD" w14:textId="671DC0B6" w:rsidR="008C19FD" w:rsidRPr="006A7A95" w:rsidRDefault="008C19FD" w:rsidP="008C19FD">
            <w:pPr>
              <w:rPr>
                <w:rFonts w:ascii="Arial" w:hAnsi="Arial" w:cs="Arial"/>
              </w:rPr>
            </w:pPr>
            <w:r w:rsidRPr="006A7A95">
              <w:rPr>
                <w:rFonts w:ascii="Arial" w:hAnsi="Arial" w:cs="Arial"/>
              </w:rPr>
              <w:t>6.</w:t>
            </w:r>
            <w:r w:rsidR="00244969">
              <w:rPr>
                <w:rFonts w:ascii="Arial" w:hAnsi="Arial" w:cs="Arial"/>
              </w:rPr>
              <w:t>4</w:t>
            </w:r>
            <w:r w:rsidRPr="006A7A95">
              <w:rPr>
                <w:rFonts w:ascii="Arial" w:hAnsi="Arial" w:cs="Arial"/>
              </w:rPr>
              <w:t xml:space="preserve"> Mobile Device Management – remove the need for annual physical mustering</w:t>
            </w:r>
          </w:p>
          <w:p w14:paraId="1EB1494D" w14:textId="1D20ED28" w:rsidR="008C19FD" w:rsidRPr="006A7A95" w:rsidRDefault="008C19FD" w:rsidP="008C19FD">
            <w:pPr>
              <w:rPr>
                <w:rFonts w:ascii="Arial" w:hAnsi="Arial" w:cs="Arial"/>
              </w:rPr>
            </w:pPr>
            <w:r w:rsidRPr="006A7A95">
              <w:rPr>
                <w:rFonts w:ascii="Arial" w:hAnsi="Arial" w:cs="Arial"/>
              </w:rPr>
              <w:t>6.</w:t>
            </w:r>
            <w:r w:rsidR="00244969">
              <w:rPr>
                <w:rFonts w:ascii="Arial" w:hAnsi="Arial" w:cs="Arial"/>
              </w:rPr>
              <w:t>5</w:t>
            </w:r>
            <w:r w:rsidRPr="006A7A95">
              <w:rPr>
                <w:rFonts w:ascii="Arial" w:hAnsi="Arial" w:cs="Arial"/>
              </w:rPr>
              <w:t xml:space="preserve"> Reporting – customisable. Aggregate data across classifications. Provide insights and present in visually appealing format.</w:t>
            </w:r>
          </w:p>
          <w:p w14:paraId="2492ACDC" w14:textId="77777777" w:rsidR="008C19FD" w:rsidRPr="006A7A95" w:rsidRDefault="008C19FD" w:rsidP="008C19FD">
            <w:pPr>
              <w:rPr>
                <w:rFonts w:ascii="Arial" w:hAnsi="Arial" w:cs="Arial"/>
              </w:rPr>
            </w:pPr>
          </w:p>
          <w:p w14:paraId="29FE2B4C" w14:textId="77777777" w:rsidR="008C19FD" w:rsidRPr="006A7A95" w:rsidRDefault="008C19FD" w:rsidP="008C19FD">
            <w:pPr>
              <w:rPr>
                <w:rFonts w:ascii="Arial" w:hAnsi="Arial" w:cs="Arial"/>
              </w:rPr>
            </w:pPr>
          </w:p>
          <w:p w14:paraId="16CFBF01" w14:textId="77777777" w:rsidR="008C19FD" w:rsidRPr="006A7A95" w:rsidRDefault="008C19FD" w:rsidP="008C19FD">
            <w:pPr>
              <w:rPr>
                <w:rFonts w:ascii="Arial" w:hAnsi="Arial" w:cs="Arial"/>
              </w:rPr>
            </w:pPr>
          </w:p>
          <w:p w14:paraId="3ADF4C46" w14:textId="07185C8C" w:rsidR="008C19FD" w:rsidRPr="006A7A95" w:rsidRDefault="007518CB" w:rsidP="008C19FD">
            <w:pPr>
              <w:rPr>
                <w:rFonts w:ascii="Arial" w:hAnsi="Arial" w:cs="Arial"/>
              </w:rPr>
            </w:pPr>
            <w:r>
              <w:rPr>
                <w:rFonts w:ascii="Arial" w:hAnsi="Arial" w:cs="Arial"/>
              </w:rPr>
              <w:t xml:space="preserve">7.1 </w:t>
            </w:r>
            <w:r w:rsidR="008C19FD" w:rsidRPr="006A7A95">
              <w:rPr>
                <w:rFonts w:ascii="Arial" w:hAnsi="Arial" w:cs="Arial"/>
              </w:rPr>
              <w:t>The application will be assessed by an accreditor from DAIS, this ensures that it meets the defined security requirements to operate safely.</w:t>
            </w:r>
            <w:r w:rsidR="00C27D54">
              <w:rPr>
                <w:rFonts w:ascii="Arial" w:hAnsi="Arial" w:cs="Arial"/>
              </w:rPr>
              <w:t xml:space="preserve"> – Th</w:t>
            </w:r>
            <w:r w:rsidR="00546689">
              <w:rPr>
                <w:rFonts w:ascii="Arial" w:hAnsi="Arial" w:cs="Arial"/>
              </w:rPr>
              <w:t xml:space="preserve">e original assessment will be modified following advice from </w:t>
            </w:r>
            <w:proofErr w:type="spellStart"/>
            <w:r w:rsidR="00546689">
              <w:rPr>
                <w:rFonts w:ascii="Arial" w:hAnsi="Arial" w:cs="Arial"/>
              </w:rPr>
              <w:t>PSyA</w:t>
            </w:r>
            <w:proofErr w:type="spellEnd"/>
            <w:r w:rsidR="00546689">
              <w:rPr>
                <w:rFonts w:ascii="Arial" w:hAnsi="Arial" w:cs="Arial"/>
              </w:rPr>
              <w:t>.</w:t>
            </w:r>
          </w:p>
        </w:tc>
        <w:tc>
          <w:tcPr>
            <w:tcW w:w="2019" w:type="dxa"/>
          </w:tcPr>
          <w:p w14:paraId="237DFB23" w14:textId="77777777" w:rsidR="008C19FD" w:rsidRPr="006A7A95" w:rsidRDefault="008C19FD" w:rsidP="008C19FD">
            <w:pPr>
              <w:rPr>
                <w:rFonts w:ascii="Arial" w:hAnsi="Arial" w:cs="Arial"/>
              </w:rPr>
            </w:pPr>
          </w:p>
          <w:p w14:paraId="33184229" w14:textId="77777777" w:rsidR="008C19FD" w:rsidRPr="006A7A95" w:rsidRDefault="008C19FD" w:rsidP="008C19FD">
            <w:pPr>
              <w:rPr>
                <w:rFonts w:ascii="Arial" w:hAnsi="Arial" w:cs="Arial"/>
              </w:rPr>
            </w:pPr>
            <w:r w:rsidRPr="006A7A95">
              <w:rPr>
                <w:rFonts w:ascii="Arial" w:hAnsi="Arial" w:cs="Arial"/>
              </w:rPr>
              <w:t>CAMMS application available for all CAMMS users to input the data they are responsible for.</w:t>
            </w:r>
          </w:p>
          <w:p w14:paraId="44AEED92" w14:textId="77777777" w:rsidR="008C19FD" w:rsidRPr="006A7A95" w:rsidRDefault="008C19FD" w:rsidP="008C19FD">
            <w:pPr>
              <w:rPr>
                <w:rFonts w:ascii="Arial" w:hAnsi="Arial" w:cs="Arial"/>
              </w:rPr>
            </w:pPr>
          </w:p>
          <w:p w14:paraId="05DCC93E" w14:textId="77777777" w:rsidR="008C19FD" w:rsidRPr="006A7A95" w:rsidRDefault="008C19FD" w:rsidP="008C19FD">
            <w:pPr>
              <w:rPr>
                <w:rFonts w:ascii="Arial" w:hAnsi="Arial" w:cs="Arial"/>
              </w:rPr>
            </w:pPr>
          </w:p>
          <w:p w14:paraId="022102C7" w14:textId="77777777" w:rsidR="008C19FD" w:rsidRPr="006A7A95" w:rsidRDefault="008C19FD" w:rsidP="008C19FD">
            <w:pPr>
              <w:rPr>
                <w:rFonts w:ascii="Arial" w:hAnsi="Arial" w:cs="Arial"/>
              </w:rPr>
            </w:pPr>
          </w:p>
          <w:p w14:paraId="4774490F" w14:textId="77777777" w:rsidR="008C19FD" w:rsidRPr="006A7A95" w:rsidRDefault="008C19FD" w:rsidP="008C19FD">
            <w:pPr>
              <w:rPr>
                <w:rFonts w:ascii="Arial" w:hAnsi="Arial" w:cs="Arial"/>
              </w:rPr>
            </w:pPr>
          </w:p>
          <w:p w14:paraId="5323AA34" w14:textId="77777777" w:rsidR="008C19FD" w:rsidRPr="006A7A95" w:rsidRDefault="008C19FD" w:rsidP="008C19FD">
            <w:pPr>
              <w:rPr>
                <w:rFonts w:ascii="Arial" w:hAnsi="Arial" w:cs="Arial"/>
              </w:rPr>
            </w:pPr>
          </w:p>
          <w:p w14:paraId="1A4570FF" w14:textId="77777777" w:rsidR="008C19FD" w:rsidRPr="006A7A95" w:rsidRDefault="008C19FD" w:rsidP="008C19FD">
            <w:pPr>
              <w:rPr>
                <w:rFonts w:ascii="Arial" w:hAnsi="Arial" w:cs="Arial"/>
              </w:rPr>
            </w:pPr>
          </w:p>
          <w:p w14:paraId="750CB3E3" w14:textId="77777777" w:rsidR="008C19FD" w:rsidRPr="006A7A95" w:rsidRDefault="008C19FD" w:rsidP="008C19FD">
            <w:pPr>
              <w:rPr>
                <w:rFonts w:ascii="Arial" w:hAnsi="Arial" w:cs="Arial"/>
              </w:rPr>
            </w:pPr>
          </w:p>
          <w:p w14:paraId="035DEFB9" w14:textId="77777777" w:rsidR="008C19FD" w:rsidRPr="006A7A95" w:rsidRDefault="008C19FD" w:rsidP="008C19FD">
            <w:pPr>
              <w:rPr>
                <w:rFonts w:ascii="Arial" w:hAnsi="Arial" w:cs="Arial"/>
              </w:rPr>
            </w:pPr>
          </w:p>
          <w:p w14:paraId="45C2412E" w14:textId="77777777" w:rsidR="008C19FD" w:rsidRPr="006A7A95" w:rsidRDefault="008C19FD" w:rsidP="008C19FD">
            <w:pPr>
              <w:rPr>
                <w:rFonts w:ascii="Arial" w:hAnsi="Arial" w:cs="Arial"/>
              </w:rPr>
            </w:pPr>
          </w:p>
          <w:p w14:paraId="484B6BA9" w14:textId="77777777" w:rsidR="008C19FD" w:rsidRPr="006A7A95" w:rsidRDefault="008C19FD" w:rsidP="008C19FD">
            <w:pPr>
              <w:rPr>
                <w:rFonts w:ascii="Arial" w:hAnsi="Arial" w:cs="Arial"/>
              </w:rPr>
            </w:pPr>
          </w:p>
          <w:p w14:paraId="106E0618" w14:textId="77777777" w:rsidR="008C19FD" w:rsidRPr="006A7A95" w:rsidRDefault="008C19FD" w:rsidP="008C19FD">
            <w:pPr>
              <w:rPr>
                <w:rFonts w:ascii="Arial" w:hAnsi="Arial" w:cs="Arial"/>
              </w:rPr>
            </w:pPr>
          </w:p>
          <w:p w14:paraId="67EC7612" w14:textId="77777777" w:rsidR="008C19FD" w:rsidRPr="006A7A95" w:rsidRDefault="008C19FD" w:rsidP="008C19FD">
            <w:pPr>
              <w:rPr>
                <w:rFonts w:ascii="Arial" w:hAnsi="Arial" w:cs="Arial"/>
              </w:rPr>
            </w:pPr>
          </w:p>
          <w:p w14:paraId="757A88F2" w14:textId="77777777" w:rsidR="008C19FD" w:rsidRPr="006A7A95" w:rsidRDefault="008C19FD" w:rsidP="008C19FD">
            <w:pPr>
              <w:rPr>
                <w:rFonts w:ascii="Arial" w:hAnsi="Arial" w:cs="Arial"/>
              </w:rPr>
            </w:pPr>
          </w:p>
          <w:p w14:paraId="78E4A824" w14:textId="77777777" w:rsidR="008C19FD" w:rsidRPr="006A7A95" w:rsidRDefault="008C19FD" w:rsidP="008C19FD">
            <w:pPr>
              <w:rPr>
                <w:rFonts w:ascii="Arial" w:hAnsi="Arial" w:cs="Arial"/>
              </w:rPr>
            </w:pPr>
          </w:p>
          <w:p w14:paraId="77137392" w14:textId="77777777" w:rsidR="008C19FD" w:rsidRPr="006A7A95" w:rsidRDefault="008C19FD" w:rsidP="008C19FD">
            <w:pPr>
              <w:rPr>
                <w:rFonts w:ascii="Arial" w:hAnsi="Arial" w:cs="Arial"/>
              </w:rPr>
            </w:pPr>
          </w:p>
          <w:p w14:paraId="4045AA0A" w14:textId="77777777" w:rsidR="008C19FD" w:rsidRPr="006A7A95" w:rsidRDefault="008C19FD" w:rsidP="008C19FD">
            <w:pPr>
              <w:rPr>
                <w:rFonts w:ascii="Arial" w:hAnsi="Arial" w:cs="Arial"/>
              </w:rPr>
            </w:pPr>
          </w:p>
          <w:p w14:paraId="4B99212A" w14:textId="77777777" w:rsidR="008C19FD" w:rsidRPr="006A7A95" w:rsidRDefault="008C19FD" w:rsidP="008C19FD">
            <w:pPr>
              <w:rPr>
                <w:rFonts w:ascii="Arial" w:hAnsi="Arial" w:cs="Arial"/>
              </w:rPr>
            </w:pPr>
          </w:p>
          <w:p w14:paraId="4C9A38CD" w14:textId="77777777" w:rsidR="008C19FD" w:rsidRPr="006A7A95" w:rsidRDefault="008C19FD" w:rsidP="008C19FD">
            <w:pPr>
              <w:rPr>
                <w:rFonts w:ascii="Arial" w:hAnsi="Arial" w:cs="Arial"/>
              </w:rPr>
            </w:pPr>
          </w:p>
          <w:p w14:paraId="5381E391" w14:textId="77777777" w:rsidR="008C19FD" w:rsidRPr="006A7A95" w:rsidRDefault="008C19FD" w:rsidP="008C19FD">
            <w:pPr>
              <w:rPr>
                <w:rFonts w:ascii="Arial" w:hAnsi="Arial" w:cs="Arial"/>
              </w:rPr>
            </w:pPr>
          </w:p>
          <w:p w14:paraId="39041C60" w14:textId="77777777" w:rsidR="008C19FD" w:rsidRPr="006A7A95" w:rsidRDefault="008C19FD" w:rsidP="008C19FD">
            <w:pPr>
              <w:rPr>
                <w:rFonts w:ascii="Arial" w:hAnsi="Arial" w:cs="Arial"/>
              </w:rPr>
            </w:pPr>
          </w:p>
          <w:p w14:paraId="6DC15B86" w14:textId="77777777" w:rsidR="008C19FD" w:rsidRPr="006A7A95" w:rsidRDefault="008C19FD" w:rsidP="008C19FD">
            <w:pPr>
              <w:rPr>
                <w:rFonts w:ascii="Arial" w:hAnsi="Arial" w:cs="Arial"/>
              </w:rPr>
            </w:pPr>
            <w:r w:rsidRPr="006A7A95">
              <w:rPr>
                <w:rFonts w:ascii="Arial" w:hAnsi="Arial" w:cs="Arial"/>
              </w:rPr>
              <w:t>All users</w:t>
            </w:r>
          </w:p>
        </w:tc>
        <w:tc>
          <w:tcPr>
            <w:tcW w:w="4684" w:type="dxa"/>
            <w:gridSpan w:val="2"/>
          </w:tcPr>
          <w:p w14:paraId="2DE11CEA" w14:textId="77777777" w:rsidR="008C19FD" w:rsidRPr="006A7A95" w:rsidRDefault="008C19FD" w:rsidP="008C19FD">
            <w:pPr>
              <w:rPr>
                <w:rFonts w:ascii="Arial" w:hAnsi="Arial" w:cs="Arial"/>
              </w:rPr>
            </w:pPr>
          </w:p>
          <w:p w14:paraId="74B52FEF" w14:textId="368E665E" w:rsidR="008C19FD" w:rsidRPr="006A7A95" w:rsidRDefault="008C19FD" w:rsidP="008C19FD">
            <w:pPr>
              <w:rPr>
                <w:rFonts w:ascii="Arial" w:hAnsi="Arial" w:cs="Arial"/>
              </w:rPr>
            </w:pPr>
            <w:proofErr w:type="spellStart"/>
            <w:r w:rsidRPr="006A7A95">
              <w:rPr>
                <w:rFonts w:ascii="Arial" w:hAnsi="Arial" w:cs="Arial"/>
              </w:rPr>
              <w:t>iaw</w:t>
            </w:r>
            <w:proofErr w:type="spellEnd"/>
            <w:r w:rsidRPr="006A7A95">
              <w:rPr>
                <w:rFonts w:ascii="Arial" w:hAnsi="Arial" w:cs="Arial"/>
              </w:rPr>
              <w:t xml:space="preserve"> existing</w:t>
            </w:r>
          </w:p>
          <w:p w14:paraId="32DB85AC" w14:textId="39FBFD6B" w:rsidR="008C19FD" w:rsidRPr="006A7A95" w:rsidRDefault="008C19FD" w:rsidP="008C19FD">
            <w:pPr>
              <w:rPr>
                <w:rFonts w:ascii="Arial" w:hAnsi="Arial" w:cs="Arial"/>
              </w:rPr>
            </w:pPr>
            <w:proofErr w:type="spellStart"/>
            <w:r w:rsidRPr="006A7A95">
              <w:rPr>
                <w:rFonts w:ascii="Arial" w:hAnsi="Arial" w:cs="Arial"/>
              </w:rPr>
              <w:t>Camms</w:t>
            </w:r>
            <w:proofErr w:type="spellEnd"/>
            <w:r w:rsidRPr="006A7A95">
              <w:rPr>
                <w:rFonts w:ascii="Arial" w:hAnsi="Arial" w:cs="Arial"/>
              </w:rPr>
              <w:t xml:space="preserve"> Strategy and Risk Configuration document</w:t>
            </w:r>
          </w:p>
          <w:p w14:paraId="2AA3E0C4" w14:textId="77777777" w:rsidR="008C19FD" w:rsidRPr="006A7A95" w:rsidRDefault="008C19FD" w:rsidP="008C19FD">
            <w:pPr>
              <w:rPr>
                <w:rFonts w:ascii="Arial" w:hAnsi="Arial" w:cs="Arial"/>
              </w:rPr>
            </w:pPr>
          </w:p>
          <w:p w14:paraId="6BF28B67" w14:textId="77777777" w:rsidR="008C19FD" w:rsidRPr="006A7A95" w:rsidRDefault="008C19FD" w:rsidP="008C19FD">
            <w:pPr>
              <w:rPr>
                <w:rFonts w:ascii="Arial" w:hAnsi="Arial" w:cs="Arial"/>
              </w:rPr>
            </w:pPr>
          </w:p>
          <w:p w14:paraId="52DAE434" w14:textId="77777777" w:rsidR="008C19FD" w:rsidRPr="006A7A95" w:rsidRDefault="008C19FD" w:rsidP="008C19FD">
            <w:pPr>
              <w:rPr>
                <w:rFonts w:ascii="Arial" w:hAnsi="Arial" w:cs="Arial"/>
              </w:rPr>
            </w:pPr>
          </w:p>
          <w:p w14:paraId="32718D69" w14:textId="77777777" w:rsidR="008C19FD" w:rsidRPr="006A7A95" w:rsidRDefault="008C19FD" w:rsidP="008C19FD">
            <w:pPr>
              <w:rPr>
                <w:rFonts w:ascii="Arial" w:hAnsi="Arial" w:cs="Arial"/>
              </w:rPr>
            </w:pPr>
          </w:p>
          <w:p w14:paraId="494ACBE9" w14:textId="77777777" w:rsidR="008C19FD" w:rsidRPr="006A7A95" w:rsidRDefault="008C19FD" w:rsidP="008C19FD">
            <w:pPr>
              <w:rPr>
                <w:rFonts w:ascii="Arial" w:hAnsi="Arial" w:cs="Arial"/>
              </w:rPr>
            </w:pPr>
          </w:p>
          <w:p w14:paraId="557D9085" w14:textId="77777777" w:rsidR="008C19FD" w:rsidRPr="006A7A95" w:rsidRDefault="008C19FD" w:rsidP="008C19FD">
            <w:pPr>
              <w:rPr>
                <w:rFonts w:ascii="Arial" w:hAnsi="Arial" w:cs="Arial"/>
              </w:rPr>
            </w:pPr>
          </w:p>
          <w:p w14:paraId="4D1E2737" w14:textId="77777777" w:rsidR="008C19FD" w:rsidRPr="006A7A95" w:rsidRDefault="008C19FD" w:rsidP="008C19FD">
            <w:pPr>
              <w:rPr>
                <w:rFonts w:ascii="Arial" w:hAnsi="Arial" w:cs="Arial"/>
              </w:rPr>
            </w:pPr>
          </w:p>
          <w:p w14:paraId="18D34E36" w14:textId="77777777" w:rsidR="008C19FD" w:rsidRPr="006A7A95" w:rsidRDefault="008C19FD" w:rsidP="008C19FD">
            <w:pPr>
              <w:rPr>
                <w:rFonts w:ascii="Arial" w:hAnsi="Arial" w:cs="Arial"/>
              </w:rPr>
            </w:pPr>
          </w:p>
          <w:p w14:paraId="7D6C304D" w14:textId="77777777" w:rsidR="008C19FD" w:rsidRPr="006A7A95" w:rsidRDefault="008C19FD" w:rsidP="008C19FD">
            <w:pPr>
              <w:rPr>
                <w:rFonts w:ascii="Arial" w:hAnsi="Arial" w:cs="Arial"/>
              </w:rPr>
            </w:pPr>
          </w:p>
          <w:p w14:paraId="3A85ED23" w14:textId="77777777" w:rsidR="008C19FD" w:rsidRPr="006A7A95" w:rsidRDefault="008C19FD" w:rsidP="008C19FD">
            <w:pPr>
              <w:rPr>
                <w:rFonts w:ascii="Arial" w:hAnsi="Arial" w:cs="Arial"/>
              </w:rPr>
            </w:pPr>
          </w:p>
          <w:p w14:paraId="3EE73899" w14:textId="77777777" w:rsidR="008C19FD" w:rsidRPr="006A7A95" w:rsidRDefault="008C19FD" w:rsidP="008C19FD">
            <w:pPr>
              <w:rPr>
                <w:rFonts w:ascii="Arial" w:hAnsi="Arial" w:cs="Arial"/>
              </w:rPr>
            </w:pPr>
          </w:p>
          <w:p w14:paraId="47731A1A" w14:textId="77777777" w:rsidR="008C19FD" w:rsidRPr="006A7A95" w:rsidRDefault="008C19FD" w:rsidP="008C19FD">
            <w:pPr>
              <w:rPr>
                <w:rFonts w:ascii="Arial" w:hAnsi="Arial" w:cs="Arial"/>
              </w:rPr>
            </w:pPr>
          </w:p>
          <w:p w14:paraId="25BD2D17" w14:textId="77777777" w:rsidR="008C19FD" w:rsidRPr="006A7A95" w:rsidRDefault="008C19FD" w:rsidP="008C19FD">
            <w:pPr>
              <w:rPr>
                <w:rFonts w:ascii="Arial" w:hAnsi="Arial" w:cs="Arial"/>
              </w:rPr>
            </w:pPr>
          </w:p>
          <w:p w14:paraId="6577966F" w14:textId="77777777" w:rsidR="008C19FD" w:rsidRPr="006A7A95" w:rsidRDefault="008C19FD" w:rsidP="008C19FD">
            <w:pPr>
              <w:rPr>
                <w:rFonts w:ascii="Arial" w:hAnsi="Arial" w:cs="Arial"/>
              </w:rPr>
            </w:pPr>
          </w:p>
          <w:p w14:paraId="37D2FA50" w14:textId="77777777" w:rsidR="008C19FD" w:rsidRPr="006A7A95" w:rsidRDefault="008C19FD" w:rsidP="008C19FD">
            <w:pPr>
              <w:rPr>
                <w:rFonts w:ascii="Arial" w:hAnsi="Arial" w:cs="Arial"/>
              </w:rPr>
            </w:pPr>
          </w:p>
          <w:p w14:paraId="33D9AEAC" w14:textId="77777777" w:rsidR="008C19FD" w:rsidRPr="006A7A95" w:rsidRDefault="008C19FD" w:rsidP="008C19FD">
            <w:pPr>
              <w:rPr>
                <w:rFonts w:ascii="Arial" w:hAnsi="Arial" w:cs="Arial"/>
              </w:rPr>
            </w:pPr>
          </w:p>
          <w:p w14:paraId="410ECDA2" w14:textId="77777777" w:rsidR="008C19FD" w:rsidRPr="006A7A95" w:rsidRDefault="008C19FD" w:rsidP="008C19FD">
            <w:pPr>
              <w:rPr>
                <w:rFonts w:ascii="Arial" w:hAnsi="Arial" w:cs="Arial"/>
              </w:rPr>
            </w:pPr>
          </w:p>
          <w:p w14:paraId="6FF38ED3" w14:textId="77777777" w:rsidR="008C19FD" w:rsidRPr="006A7A95" w:rsidRDefault="008C19FD" w:rsidP="008C19FD">
            <w:pPr>
              <w:rPr>
                <w:rFonts w:ascii="Arial" w:hAnsi="Arial" w:cs="Arial"/>
              </w:rPr>
            </w:pPr>
          </w:p>
          <w:p w14:paraId="6DBB1FB9" w14:textId="77777777" w:rsidR="008C19FD" w:rsidRPr="006A7A95" w:rsidRDefault="008C19FD" w:rsidP="008C19FD">
            <w:pPr>
              <w:rPr>
                <w:rFonts w:ascii="Arial" w:hAnsi="Arial" w:cs="Arial"/>
              </w:rPr>
            </w:pPr>
          </w:p>
          <w:p w14:paraId="3EBCEBC7" w14:textId="77777777" w:rsidR="008C19FD" w:rsidRPr="006A7A95" w:rsidRDefault="008C19FD" w:rsidP="008C19FD">
            <w:pPr>
              <w:rPr>
                <w:rFonts w:ascii="Arial" w:hAnsi="Arial" w:cs="Arial"/>
              </w:rPr>
            </w:pPr>
          </w:p>
          <w:p w14:paraId="70ADF699" w14:textId="77777777" w:rsidR="008C19FD" w:rsidRPr="006A7A95" w:rsidRDefault="008C19FD" w:rsidP="008C19FD">
            <w:pPr>
              <w:rPr>
                <w:rFonts w:ascii="Arial" w:hAnsi="Arial" w:cs="Arial"/>
              </w:rPr>
            </w:pPr>
          </w:p>
          <w:p w14:paraId="5CDA4C75" w14:textId="77777777" w:rsidR="008C19FD" w:rsidRPr="006A7A95" w:rsidRDefault="008C19FD" w:rsidP="008C19FD">
            <w:pPr>
              <w:rPr>
                <w:rFonts w:ascii="Arial" w:hAnsi="Arial" w:cs="Arial"/>
              </w:rPr>
            </w:pPr>
          </w:p>
          <w:p w14:paraId="3DB40E87" w14:textId="77777777" w:rsidR="008C19FD" w:rsidRPr="006A7A95" w:rsidRDefault="008C19FD" w:rsidP="008C19FD">
            <w:pPr>
              <w:rPr>
                <w:rFonts w:ascii="Arial" w:hAnsi="Arial" w:cs="Arial"/>
              </w:rPr>
            </w:pPr>
            <w:r w:rsidRPr="006A7A95">
              <w:rPr>
                <w:rFonts w:ascii="Arial" w:hAnsi="Arial" w:cs="Arial"/>
              </w:rPr>
              <w:t xml:space="preserve">Standard </w:t>
            </w:r>
            <w:proofErr w:type="spellStart"/>
            <w:r w:rsidRPr="006A7A95">
              <w:rPr>
                <w:rFonts w:ascii="Arial" w:hAnsi="Arial" w:cs="Arial"/>
              </w:rPr>
              <w:t>iaw</w:t>
            </w:r>
            <w:proofErr w:type="spellEnd"/>
            <w:r w:rsidRPr="006A7A95">
              <w:rPr>
                <w:rFonts w:ascii="Arial" w:hAnsi="Arial" w:cs="Arial"/>
              </w:rPr>
              <w:t xml:space="preserve"> existing</w:t>
            </w:r>
          </w:p>
          <w:p w14:paraId="31FF905A" w14:textId="352E4E1D" w:rsidR="008C19FD" w:rsidRPr="006A7A95" w:rsidRDefault="008C19FD" w:rsidP="008C19FD">
            <w:pPr>
              <w:rPr>
                <w:rFonts w:ascii="Arial" w:hAnsi="Arial" w:cs="Arial"/>
              </w:rPr>
            </w:pPr>
            <w:proofErr w:type="spellStart"/>
            <w:r w:rsidRPr="006A7A95">
              <w:rPr>
                <w:rFonts w:ascii="Arial" w:hAnsi="Arial" w:cs="Arial"/>
              </w:rPr>
              <w:t>Camms</w:t>
            </w:r>
            <w:proofErr w:type="spellEnd"/>
            <w:r w:rsidRPr="006A7A95">
              <w:rPr>
                <w:rFonts w:ascii="Arial" w:hAnsi="Arial" w:cs="Arial"/>
              </w:rPr>
              <w:t xml:space="preserve"> Project configuration document</w:t>
            </w:r>
          </w:p>
          <w:p w14:paraId="34519F1E" w14:textId="77777777" w:rsidR="008C19FD" w:rsidRPr="006A7A95" w:rsidRDefault="008C19FD" w:rsidP="008C19FD">
            <w:pPr>
              <w:rPr>
                <w:rFonts w:ascii="Arial" w:hAnsi="Arial" w:cs="Arial"/>
              </w:rPr>
            </w:pPr>
          </w:p>
          <w:p w14:paraId="3A52143F" w14:textId="77777777" w:rsidR="008C19FD" w:rsidRPr="006A7A95" w:rsidRDefault="008C19FD" w:rsidP="008C19FD">
            <w:pPr>
              <w:rPr>
                <w:rFonts w:ascii="Arial" w:hAnsi="Arial" w:cs="Arial"/>
              </w:rPr>
            </w:pPr>
          </w:p>
          <w:p w14:paraId="79DF8043" w14:textId="77777777" w:rsidR="008C19FD" w:rsidRPr="006A7A95" w:rsidRDefault="008C19FD" w:rsidP="008C19FD">
            <w:pPr>
              <w:rPr>
                <w:rFonts w:ascii="Arial" w:hAnsi="Arial" w:cs="Arial"/>
              </w:rPr>
            </w:pPr>
          </w:p>
          <w:p w14:paraId="0E488035" w14:textId="77777777" w:rsidR="008C19FD" w:rsidRPr="006A7A95" w:rsidRDefault="008C19FD" w:rsidP="008C19FD">
            <w:pPr>
              <w:rPr>
                <w:rFonts w:ascii="Arial" w:hAnsi="Arial" w:cs="Arial"/>
              </w:rPr>
            </w:pPr>
          </w:p>
          <w:p w14:paraId="0E6B1A18" w14:textId="77777777" w:rsidR="008C19FD" w:rsidRPr="006A7A95" w:rsidRDefault="008C19FD" w:rsidP="008C19FD">
            <w:pPr>
              <w:rPr>
                <w:rFonts w:ascii="Arial" w:hAnsi="Arial" w:cs="Arial"/>
              </w:rPr>
            </w:pPr>
          </w:p>
          <w:p w14:paraId="3DD4BDF8" w14:textId="77777777" w:rsidR="008C19FD" w:rsidRPr="006A7A95" w:rsidRDefault="008C19FD" w:rsidP="008C19FD">
            <w:pPr>
              <w:rPr>
                <w:rFonts w:ascii="Arial" w:hAnsi="Arial" w:cs="Arial"/>
              </w:rPr>
            </w:pPr>
          </w:p>
          <w:p w14:paraId="2588B63A" w14:textId="77777777" w:rsidR="008C19FD" w:rsidRPr="006A7A95" w:rsidRDefault="008C19FD" w:rsidP="008C19FD">
            <w:pPr>
              <w:rPr>
                <w:rFonts w:ascii="Arial" w:hAnsi="Arial" w:cs="Arial"/>
              </w:rPr>
            </w:pPr>
          </w:p>
          <w:p w14:paraId="08C38E77" w14:textId="77777777" w:rsidR="008C19FD" w:rsidRPr="006A7A95" w:rsidRDefault="008C19FD" w:rsidP="008C19FD">
            <w:pPr>
              <w:rPr>
                <w:rFonts w:ascii="Arial" w:hAnsi="Arial" w:cs="Arial"/>
              </w:rPr>
            </w:pPr>
          </w:p>
          <w:p w14:paraId="513D11F8" w14:textId="77777777" w:rsidR="008C19FD" w:rsidRPr="006A7A95" w:rsidRDefault="008C19FD" w:rsidP="008C19FD">
            <w:pPr>
              <w:rPr>
                <w:rFonts w:ascii="Arial" w:hAnsi="Arial" w:cs="Arial"/>
              </w:rPr>
            </w:pPr>
          </w:p>
          <w:p w14:paraId="2EE72D6A" w14:textId="77777777" w:rsidR="008C19FD" w:rsidRPr="006A7A95" w:rsidRDefault="008C19FD" w:rsidP="008C19FD">
            <w:pPr>
              <w:rPr>
                <w:rFonts w:ascii="Arial" w:hAnsi="Arial" w:cs="Arial"/>
              </w:rPr>
            </w:pPr>
          </w:p>
          <w:p w14:paraId="75C5F892" w14:textId="77777777" w:rsidR="008C19FD" w:rsidRPr="006A7A95" w:rsidRDefault="008C19FD" w:rsidP="008C19FD">
            <w:pPr>
              <w:rPr>
                <w:rFonts w:ascii="Arial" w:hAnsi="Arial" w:cs="Arial"/>
              </w:rPr>
            </w:pPr>
          </w:p>
          <w:p w14:paraId="46DDFAAA" w14:textId="77777777" w:rsidR="008C19FD" w:rsidRPr="006A7A95" w:rsidRDefault="008C19FD" w:rsidP="008C19FD">
            <w:pPr>
              <w:rPr>
                <w:rFonts w:ascii="Arial" w:hAnsi="Arial" w:cs="Arial"/>
              </w:rPr>
            </w:pPr>
          </w:p>
          <w:p w14:paraId="4CE62EE3" w14:textId="77777777" w:rsidR="008C19FD" w:rsidRPr="006A7A95" w:rsidRDefault="008C19FD" w:rsidP="008C19FD">
            <w:pPr>
              <w:rPr>
                <w:rFonts w:ascii="Arial" w:hAnsi="Arial" w:cs="Arial"/>
              </w:rPr>
            </w:pPr>
          </w:p>
          <w:p w14:paraId="35A1A038" w14:textId="77777777" w:rsidR="008C19FD" w:rsidRPr="006A7A95" w:rsidRDefault="008C19FD" w:rsidP="008C19FD">
            <w:pPr>
              <w:rPr>
                <w:rFonts w:ascii="Arial" w:hAnsi="Arial" w:cs="Arial"/>
              </w:rPr>
            </w:pPr>
          </w:p>
          <w:p w14:paraId="148C5173" w14:textId="77777777" w:rsidR="008C19FD" w:rsidRPr="006A7A95" w:rsidRDefault="008C19FD" w:rsidP="008C19FD">
            <w:pPr>
              <w:rPr>
                <w:rFonts w:ascii="Arial" w:hAnsi="Arial" w:cs="Arial"/>
              </w:rPr>
            </w:pPr>
          </w:p>
          <w:p w14:paraId="661D58BB" w14:textId="77777777" w:rsidR="008C19FD" w:rsidRPr="006A7A95" w:rsidRDefault="008C19FD" w:rsidP="008C19FD">
            <w:pPr>
              <w:rPr>
                <w:rFonts w:ascii="Arial" w:hAnsi="Arial" w:cs="Arial"/>
              </w:rPr>
            </w:pPr>
          </w:p>
          <w:p w14:paraId="0EE1E15E" w14:textId="77777777" w:rsidR="008C19FD" w:rsidRPr="006A7A95" w:rsidRDefault="008C19FD" w:rsidP="008C19FD">
            <w:pPr>
              <w:rPr>
                <w:rFonts w:ascii="Arial" w:hAnsi="Arial" w:cs="Arial"/>
              </w:rPr>
            </w:pPr>
          </w:p>
          <w:p w14:paraId="0A8F880D" w14:textId="77777777" w:rsidR="008C19FD" w:rsidRPr="006A7A95" w:rsidRDefault="008C19FD" w:rsidP="008C19FD">
            <w:pPr>
              <w:rPr>
                <w:rFonts w:ascii="Arial" w:hAnsi="Arial" w:cs="Arial"/>
              </w:rPr>
            </w:pPr>
          </w:p>
          <w:p w14:paraId="3F631757" w14:textId="77777777" w:rsidR="008C19FD" w:rsidRPr="006A7A95" w:rsidRDefault="008C19FD" w:rsidP="008C19FD">
            <w:pPr>
              <w:rPr>
                <w:rFonts w:ascii="Arial" w:hAnsi="Arial" w:cs="Arial"/>
              </w:rPr>
            </w:pPr>
          </w:p>
          <w:p w14:paraId="57833C6C" w14:textId="77777777" w:rsidR="008C19FD" w:rsidRPr="006A7A95" w:rsidRDefault="008C19FD" w:rsidP="008C19FD">
            <w:pPr>
              <w:rPr>
                <w:rFonts w:ascii="Arial" w:hAnsi="Arial" w:cs="Arial"/>
              </w:rPr>
            </w:pPr>
          </w:p>
          <w:p w14:paraId="60B1D093" w14:textId="77777777" w:rsidR="008C19FD" w:rsidRPr="006A7A95" w:rsidRDefault="008C19FD" w:rsidP="008C19FD">
            <w:pPr>
              <w:rPr>
                <w:rFonts w:ascii="Arial" w:hAnsi="Arial" w:cs="Arial"/>
              </w:rPr>
            </w:pPr>
          </w:p>
          <w:p w14:paraId="209B9356" w14:textId="77777777" w:rsidR="008C19FD" w:rsidRPr="006A7A95" w:rsidRDefault="008C19FD" w:rsidP="008C19FD">
            <w:pPr>
              <w:rPr>
                <w:rFonts w:ascii="Arial" w:hAnsi="Arial" w:cs="Arial"/>
              </w:rPr>
            </w:pPr>
          </w:p>
          <w:p w14:paraId="0B700E5B" w14:textId="77777777" w:rsidR="008C19FD" w:rsidRPr="006A7A95" w:rsidRDefault="008C19FD" w:rsidP="008C19FD">
            <w:pPr>
              <w:rPr>
                <w:rFonts w:ascii="Arial" w:hAnsi="Arial" w:cs="Arial"/>
              </w:rPr>
            </w:pPr>
          </w:p>
          <w:p w14:paraId="64E370CE" w14:textId="77777777" w:rsidR="008C19FD" w:rsidRPr="006A7A95" w:rsidRDefault="008C19FD" w:rsidP="008C19FD">
            <w:pPr>
              <w:rPr>
                <w:rFonts w:ascii="Arial" w:hAnsi="Arial" w:cs="Arial"/>
              </w:rPr>
            </w:pPr>
          </w:p>
          <w:p w14:paraId="046B6E13" w14:textId="77777777" w:rsidR="008C19FD" w:rsidRPr="006A7A95" w:rsidRDefault="008C19FD" w:rsidP="008C19FD">
            <w:pPr>
              <w:rPr>
                <w:rFonts w:ascii="Arial" w:hAnsi="Arial" w:cs="Arial"/>
              </w:rPr>
            </w:pPr>
          </w:p>
          <w:p w14:paraId="286A7D36" w14:textId="77777777" w:rsidR="008C19FD" w:rsidRPr="006A7A95" w:rsidRDefault="008C19FD" w:rsidP="008C19FD">
            <w:pPr>
              <w:rPr>
                <w:rFonts w:ascii="Arial" w:hAnsi="Arial" w:cs="Arial"/>
              </w:rPr>
            </w:pPr>
          </w:p>
          <w:p w14:paraId="18523DD6" w14:textId="77777777" w:rsidR="008C19FD" w:rsidRPr="006A7A95" w:rsidRDefault="008C19FD" w:rsidP="008C19FD">
            <w:pPr>
              <w:rPr>
                <w:rFonts w:ascii="Arial" w:hAnsi="Arial" w:cs="Arial"/>
              </w:rPr>
            </w:pPr>
          </w:p>
          <w:p w14:paraId="261AFD95" w14:textId="77777777" w:rsidR="008C19FD" w:rsidRPr="006A7A95" w:rsidRDefault="008C19FD" w:rsidP="008C19FD">
            <w:pPr>
              <w:rPr>
                <w:rFonts w:ascii="Arial" w:hAnsi="Arial" w:cs="Arial"/>
              </w:rPr>
            </w:pPr>
          </w:p>
          <w:p w14:paraId="747EF180" w14:textId="77777777" w:rsidR="008C19FD" w:rsidRPr="006A7A95" w:rsidRDefault="008C19FD" w:rsidP="008C19FD">
            <w:pPr>
              <w:rPr>
                <w:rFonts w:ascii="Arial" w:hAnsi="Arial" w:cs="Arial"/>
              </w:rPr>
            </w:pPr>
          </w:p>
          <w:p w14:paraId="4503BA6E" w14:textId="77777777" w:rsidR="008C19FD" w:rsidRPr="006A7A95" w:rsidRDefault="008C19FD" w:rsidP="008C19FD">
            <w:pPr>
              <w:rPr>
                <w:rFonts w:ascii="Arial" w:hAnsi="Arial" w:cs="Arial"/>
              </w:rPr>
            </w:pPr>
          </w:p>
          <w:p w14:paraId="3B13DC69" w14:textId="77777777" w:rsidR="008C19FD" w:rsidRPr="006A7A95" w:rsidRDefault="008C19FD" w:rsidP="008C19FD">
            <w:pPr>
              <w:rPr>
                <w:rFonts w:ascii="Arial" w:hAnsi="Arial" w:cs="Arial"/>
              </w:rPr>
            </w:pPr>
          </w:p>
          <w:p w14:paraId="03FB88CE" w14:textId="77777777" w:rsidR="008C19FD" w:rsidRPr="006A7A95" w:rsidRDefault="008C19FD" w:rsidP="008C19FD">
            <w:pPr>
              <w:rPr>
                <w:rFonts w:ascii="Arial" w:hAnsi="Arial" w:cs="Arial"/>
              </w:rPr>
            </w:pPr>
          </w:p>
          <w:p w14:paraId="63BC0673" w14:textId="77777777" w:rsidR="008C19FD" w:rsidRPr="006A7A95" w:rsidRDefault="008C19FD" w:rsidP="008C19FD">
            <w:pPr>
              <w:rPr>
                <w:rFonts w:ascii="Arial" w:hAnsi="Arial" w:cs="Arial"/>
              </w:rPr>
            </w:pPr>
          </w:p>
          <w:p w14:paraId="79471B47" w14:textId="77777777" w:rsidR="006A7A95" w:rsidRDefault="006A7A95" w:rsidP="008C19FD">
            <w:pPr>
              <w:rPr>
                <w:rFonts w:ascii="Arial" w:hAnsi="Arial" w:cs="Arial"/>
              </w:rPr>
            </w:pPr>
          </w:p>
          <w:p w14:paraId="4F20B097" w14:textId="77777777" w:rsidR="006A7A95" w:rsidRDefault="006A7A95" w:rsidP="008C19FD">
            <w:pPr>
              <w:rPr>
                <w:rFonts w:ascii="Arial" w:hAnsi="Arial" w:cs="Arial"/>
              </w:rPr>
            </w:pPr>
          </w:p>
          <w:p w14:paraId="3F504BC9" w14:textId="37EE618A" w:rsidR="008C19FD" w:rsidRPr="006A7A95" w:rsidRDefault="0093011A" w:rsidP="008C19FD">
            <w:pPr>
              <w:rPr>
                <w:rFonts w:ascii="Arial" w:hAnsi="Arial" w:cs="Arial"/>
              </w:rPr>
            </w:pPr>
            <w:r>
              <w:rPr>
                <w:rFonts w:ascii="Arial" w:hAnsi="Arial" w:cs="Arial"/>
              </w:rPr>
              <w:t>TBD</w:t>
            </w:r>
            <w:r w:rsidR="00244969">
              <w:rPr>
                <w:rFonts w:ascii="Arial" w:hAnsi="Arial" w:cs="Arial"/>
              </w:rPr>
              <w:t xml:space="preserve"> during initial contractor/user engagement and discovery phase</w:t>
            </w:r>
          </w:p>
          <w:p w14:paraId="067827FA" w14:textId="77777777" w:rsidR="008C19FD" w:rsidRPr="006A7A95" w:rsidRDefault="008C19FD" w:rsidP="008C19FD">
            <w:pPr>
              <w:rPr>
                <w:rFonts w:ascii="Arial" w:hAnsi="Arial" w:cs="Arial"/>
              </w:rPr>
            </w:pPr>
          </w:p>
          <w:p w14:paraId="4AA26003" w14:textId="77777777" w:rsidR="008C19FD" w:rsidRPr="006A7A95" w:rsidRDefault="008C19FD" w:rsidP="008C19FD">
            <w:pPr>
              <w:rPr>
                <w:rFonts w:ascii="Arial" w:hAnsi="Arial" w:cs="Arial"/>
              </w:rPr>
            </w:pPr>
          </w:p>
          <w:p w14:paraId="524A23C9" w14:textId="77777777" w:rsidR="008C19FD" w:rsidRPr="006A7A95" w:rsidRDefault="008C19FD" w:rsidP="008C19FD">
            <w:pPr>
              <w:rPr>
                <w:rFonts w:ascii="Arial" w:hAnsi="Arial" w:cs="Arial"/>
              </w:rPr>
            </w:pPr>
          </w:p>
          <w:p w14:paraId="014BC7EA" w14:textId="77777777" w:rsidR="008C19FD" w:rsidRPr="006A7A95" w:rsidRDefault="008C19FD" w:rsidP="008C19FD">
            <w:pPr>
              <w:rPr>
                <w:rFonts w:ascii="Arial" w:hAnsi="Arial" w:cs="Arial"/>
              </w:rPr>
            </w:pPr>
          </w:p>
          <w:p w14:paraId="53411314" w14:textId="77777777" w:rsidR="008C19FD" w:rsidRPr="006A7A95" w:rsidRDefault="008C19FD" w:rsidP="008C19FD">
            <w:pPr>
              <w:rPr>
                <w:rFonts w:ascii="Arial" w:hAnsi="Arial" w:cs="Arial"/>
              </w:rPr>
            </w:pPr>
          </w:p>
          <w:p w14:paraId="0285D384" w14:textId="77777777" w:rsidR="008C19FD" w:rsidRPr="006A7A95" w:rsidRDefault="008C19FD" w:rsidP="008C19FD">
            <w:pPr>
              <w:rPr>
                <w:rFonts w:ascii="Arial" w:hAnsi="Arial" w:cs="Arial"/>
              </w:rPr>
            </w:pPr>
          </w:p>
          <w:p w14:paraId="63102772" w14:textId="77777777" w:rsidR="008C19FD" w:rsidRPr="006A7A95" w:rsidRDefault="008C19FD" w:rsidP="008C19FD">
            <w:pPr>
              <w:rPr>
                <w:rFonts w:ascii="Arial" w:hAnsi="Arial" w:cs="Arial"/>
              </w:rPr>
            </w:pPr>
          </w:p>
          <w:p w14:paraId="7DC63EF8" w14:textId="77777777" w:rsidR="008C19FD" w:rsidRPr="006A7A95" w:rsidRDefault="008C19FD" w:rsidP="008C19FD">
            <w:pPr>
              <w:rPr>
                <w:rFonts w:ascii="Arial" w:hAnsi="Arial" w:cs="Arial"/>
              </w:rPr>
            </w:pPr>
          </w:p>
          <w:p w14:paraId="396A98EB" w14:textId="77777777" w:rsidR="008C19FD" w:rsidRPr="006A7A95" w:rsidRDefault="008C19FD" w:rsidP="008C19FD">
            <w:pPr>
              <w:rPr>
                <w:rFonts w:ascii="Arial" w:hAnsi="Arial" w:cs="Arial"/>
              </w:rPr>
            </w:pPr>
          </w:p>
          <w:p w14:paraId="49794DB5" w14:textId="77777777" w:rsidR="008C19FD" w:rsidRPr="006A7A95" w:rsidRDefault="008C19FD" w:rsidP="008C19FD">
            <w:pPr>
              <w:rPr>
                <w:rFonts w:ascii="Arial" w:hAnsi="Arial" w:cs="Arial"/>
              </w:rPr>
            </w:pPr>
          </w:p>
          <w:p w14:paraId="4DA6E687" w14:textId="77777777" w:rsidR="008C19FD" w:rsidRPr="006A7A95" w:rsidRDefault="008C19FD" w:rsidP="008C19FD">
            <w:pPr>
              <w:rPr>
                <w:rFonts w:ascii="Arial" w:hAnsi="Arial" w:cs="Arial"/>
              </w:rPr>
            </w:pPr>
          </w:p>
          <w:p w14:paraId="16E6B7B7" w14:textId="77777777" w:rsidR="008C19FD" w:rsidRPr="006A7A95" w:rsidRDefault="008C19FD" w:rsidP="008C19FD">
            <w:pPr>
              <w:rPr>
                <w:rFonts w:ascii="Arial" w:hAnsi="Arial" w:cs="Arial"/>
              </w:rPr>
            </w:pPr>
          </w:p>
          <w:p w14:paraId="2C22A5D3" w14:textId="77777777" w:rsidR="008C19FD" w:rsidRPr="006A7A95" w:rsidRDefault="008C19FD" w:rsidP="008C19FD">
            <w:pPr>
              <w:rPr>
                <w:rFonts w:ascii="Arial" w:hAnsi="Arial" w:cs="Arial"/>
              </w:rPr>
            </w:pPr>
          </w:p>
          <w:p w14:paraId="484047EC" w14:textId="77777777" w:rsidR="008C19FD" w:rsidRPr="006A7A95" w:rsidRDefault="008C19FD" w:rsidP="008C19FD">
            <w:pPr>
              <w:rPr>
                <w:rFonts w:ascii="Arial" w:hAnsi="Arial" w:cs="Arial"/>
              </w:rPr>
            </w:pPr>
          </w:p>
          <w:p w14:paraId="65141262" w14:textId="77777777" w:rsidR="008C19FD" w:rsidRPr="006A7A95" w:rsidRDefault="008C19FD" w:rsidP="008C19FD">
            <w:pPr>
              <w:rPr>
                <w:rFonts w:ascii="Arial" w:hAnsi="Arial" w:cs="Arial"/>
              </w:rPr>
            </w:pPr>
          </w:p>
          <w:p w14:paraId="4E1217C9" w14:textId="77777777" w:rsidR="008C19FD" w:rsidRPr="006A7A95" w:rsidRDefault="008C19FD" w:rsidP="008C19FD">
            <w:pPr>
              <w:rPr>
                <w:rFonts w:ascii="Arial" w:hAnsi="Arial" w:cs="Arial"/>
              </w:rPr>
            </w:pPr>
          </w:p>
          <w:p w14:paraId="27276039" w14:textId="77777777" w:rsidR="008C19FD" w:rsidRPr="006A7A95" w:rsidRDefault="008C19FD" w:rsidP="008C19FD">
            <w:pPr>
              <w:rPr>
                <w:rFonts w:ascii="Arial" w:hAnsi="Arial" w:cs="Arial"/>
              </w:rPr>
            </w:pPr>
          </w:p>
          <w:p w14:paraId="2CA33B42" w14:textId="77777777" w:rsidR="008C19FD" w:rsidRPr="006A7A95" w:rsidRDefault="008C19FD" w:rsidP="008C19FD">
            <w:pPr>
              <w:rPr>
                <w:rFonts w:ascii="Arial" w:hAnsi="Arial" w:cs="Arial"/>
              </w:rPr>
            </w:pPr>
          </w:p>
          <w:p w14:paraId="0D251092" w14:textId="77777777" w:rsidR="008C19FD" w:rsidRPr="006A7A95" w:rsidRDefault="008C19FD" w:rsidP="008C19FD">
            <w:pPr>
              <w:rPr>
                <w:rFonts w:ascii="Arial" w:hAnsi="Arial" w:cs="Arial"/>
              </w:rPr>
            </w:pPr>
          </w:p>
          <w:p w14:paraId="61F9705A" w14:textId="77777777" w:rsidR="008C19FD" w:rsidRPr="006A7A95" w:rsidRDefault="008C19FD" w:rsidP="008C19FD">
            <w:pPr>
              <w:rPr>
                <w:rFonts w:ascii="Arial" w:hAnsi="Arial" w:cs="Arial"/>
              </w:rPr>
            </w:pPr>
          </w:p>
          <w:p w14:paraId="39581931" w14:textId="77777777" w:rsidR="008C19FD" w:rsidRPr="006A7A95" w:rsidRDefault="008C19FD" w:rsidP="008C19FD">
            <w:pPr>
              <w:rPr>
                <w:rFonts w:ascii="Arial" w:hAnsi="Arial" w:cs="Arial"/>
              </w:rPr>
            </w:pPr>
          </w:p>
          <w:p w14:paraId="03CB473E" w14:textId="77777777" w:rsidR="008C19FD" w:rsidRPr="006A7A95" w:rsidRDefault="008C19FD" w:rsidP="008C19FD">
            <w:pPr>
              <w:rPr>
                <w:rFonts w:ascii="Arial" w:hAnsi="Arial" w:cs="Arial"/>
              </w:rPr>
            </w:pPr>
          </w:p>
          <w:p w14:paraId="36AE3C64" w14:textId="61E51A18" w:rsidR="008C19FD" w:rsidRPr="006A7A95" w:rsidRDefault="008C19FD" w:rsidP="008C19FD">
            <w:pPr>
              <w:rPr>
                <w:rFonts w:ascii="Arial" w:hAnsi="Arial" w:cs="Arial"/>
              </w:rPr>
            </w:pPr>
            <w:r w:rsidRPr="006A7A95">
              <w:rPr>
                <w:rFonts w:ascii="Arial" w:hAnsi="Arial" w:cs="Arial"/>
              </w:rPr>
              <w:t>JSP 604</w:t>
            </w:r>
          </w:p>
          <w:p w14:paraId="554F98A6" w14:textId="77777777" w:rsidR="008C19FD" w:rsidRPr="006A7A95" w:rsidRDefault="008C19FD" w:rsidP="008C19FD">
            <w:pPr>
              <w:rPr>
                <w:rFonts w:ascii="Arial" w:hAnsi="Arial" w:cs="Arial"/>
              </w:rPr>
            </w:pPr>
          </w:p>
          <w:p w14:paraId="69A00DB7" w14:textId="77777777" w:rsidR="008C19FD" w:rsidRPr="006A7A95" w:rsidRDefault="008C19FD" w:rsidP="008C19FD">
            <w:pPr>
              <w:rPr>
                <w:rFonts w:ascii="Arial" w:hAnsi="Arial" w:cs="Arial"/>
              </w:rPr>
            </w:pPr>
          </w:p>
          <w:p w14:paraId="3C3B1786" w14:textId="77777777" w:rsidR="008C19FD" w:rsidRPr="006A7A95" w:rsidRDefault="008C19FD" w:rsidP="008C19FD">
            <w:pPr>
              <w:rPr>
                <w:rFonts w:ascii="Arial" w:hAnsi="Arial" w:cs="Arial"/>
              </w:rPr>
            </w:pPr>
          </w:p>
        </w:tc>
      </w:tr>
      <w:tr w:rsidR="008C19FD" w:rsidRPr="003A3086" w14:paraId="7F589B4B" w14:textId="77777777" w:rsidTr="008C19FD">
        <w:trPr>
          <w:gridAfter w:val="1"/>
          <w:wAfter w:w="10" w:type="dxa"/>
          <w:cantSplit/>
        </w:trPr>
        <w:tc>
          <w:tcPr>
            <w:tcW w:w="710" w:type="dxa"/>
            <w:gridSpan w:val="2"/>
          </w:tcPr>
          <w:p w14:paraId="69AC28F0" w14:textId="77777777" w:rsidR="008C19FD" w:rsidRPr="006A7A95" w:rsidRDefault="008C19FD" w:rsidP="008C19FD">
            <w:pPr>
              <w:rPr>
                <w:rFonts w:ascii="Arial" w:hAnsi="Arial" w:cs="Arial"/>
              </w:rPr>
            </w:pPr>
          </w:p>
        </w:tc>
        <w:tc>
          <w:tcPr>
            <w:tcW w:w="2369" w:type="dxa"/>
          </w:tcPr>
          <w:p w14:paraId="0CAB79B3" w14:textId="77777777" w:rsidR="008C19FD" w:rsidRPr="006A7A95" w:rsidRDefault="008C19FD" w:rsidP="008C19FD">
            <w:pPr>
              <w:rPr>
                <w:rFonts w:ascii="Arial" w:hAnsi="Arial" w:cs="Arial"/>
              </w:rPr>
            </w:pPr>
          </w:p>
        </w:tc>
        <w:tc>
          <w:tcPr>
            <w:tcW w:w="4352" w:type="dxa"/>
          </w:tcPr>
          <w:p w14:paraId="29687AD5" w14:textId="77777777" w:rsidR="008C19FD" w:rsidRPr="006A7A95" w:rsidRDefault="008C19FD" w:rsidP="008C19FD">
            <w:pPr>
              <w:rPr>
                <w:rFonts w:ascii="Arial" w:hAnsi="Arial" w:cs="Arial"/>
                <w:color w:val="000000"/>
              </w:rPr>
            </w:pPr>
          </w:p>
        </w:tc>
        <w:tc>
          <w:tcPr>
            <w:tcW w:w="2019" w:type="dxa"/>
          </w:tcPr>
          <w:p w14:paraId="283CF6B3" w14:textId="77777777" w:rsidR="008C19FD" w:rsidRPr="006A7A95" w:rsidRDefault="008C19FD" w:rsidP="008C19FD">
            <w:pPr>
              <w:rPr>
                <w:rFonts w:ascii="Arial" w:hAnsi="Arial" w:cs="Arial"/>
              </w:rPr>
            </w:pPr>
          </w:p>
        </w:tc>
        <w:tc>
          <w:tcPr>
            <w:tcW w:w="4684" w:type="dxa"/>
            <w:gridSpan w:val="2"/>
          </w:tcPr>
          <w:p w14:paraId="45D10925" w14:textId="77777777" w:rsidR="008C19FD" w:rsidRPr="006A7A95" w:rsidRDefault="008C19FD" w:rsidP="008C19FD">
            <w:pPr>
              <w:rPr>
                <w:rFonts w:ascii="Arial" w:hAnsi="Arial" w:cs="Arial"/>
              </w:rPr>
            </w:pPr>
          </w:p>
        </w:tc>
      </w:tr>
      <w:tr w:rsidR="008C19FD" w:rsidRPr="00961A8C" w14:paraId="02255CC8" w14:textId="77777777" w:rsidTr="008C19FD">
        <w:trPr>
          <w:gridBefore w:val="1"/>
          <w:wBefore w:w="85" w:type="dxa"/>
          <w:cantSplit/>
        </w:trPr>
        <w:tc>
          <w:tcPr>
            <w:tcW w:w="625" w:type="dxa"/>
          </w:tcPr>
          <w:p w14:paraId="054A77B2" w14:textId="77777777" w:rsidR="008C19FD" w:rsidRPr="006A7A95" w:rsidRDefault="008C19FD" w:rsidP="008C19FD">
            <w:pPr>
              <w:rPr>
                <w:rFonts w:ascii="Arial" w:hAnsi="Arial" w:cs="Arial"/>
              </w:rPr>
            </w:pPr>
          </w:p>
        </w:tc>
        <w:tc>
          <w:tcPr>
            <w:tcW w:w="2369" w:type="dxa"/>
          </w:tcPr>
          <w:p w14:paraId="14DEAD6D" w14:textId="77777777" w:rsidR="008C19FD" w:rsidRPr="006A7A95" w:rsidRDefault="008C19FD" w:rsidP="008C19FD">
            <w:pPr>
              <w:rPr>
                <w:rFonts w:ascii="Arial" w:hAnsi="Arial" w:cs="Arial"/>
              </w:rPr>
            </w:pPr>
          </w:p>
          <w:p w14:paraId="3DAFE632" w14:textId="77777777" w:rsidR="008C19FD" w:rsidRPr="006A7A95" w:rsidRDefault="008C19FD" w:rsidP="008C19FD">
            <w:pPr>
              <w:rPr>
                <w:rFonts w:ascii="Arial" w:hAnsi="Arial" w:cs="Arial"/>
              </w:rPr>
            </w:pPr>
          </w:p>
          <w:p w14:paraId="201EDD77" w14:textId="77777777" w:rsidR="008C19FD" w:rsidRPr="006A7A95" w:rsidRDefault="008C19FD" w:rsidP="008C19FD">
            <w:pPr>
              <w:rPr>
                <w:rFonts w:ascii="Arial" w:hAnsi="Arial" w:cs="Arial"/>
              </w:rPr>
            </w:pPr>
          </w:p>
          <w:p w14:paraId="5B22D4C7" w14:textId="77777777" w:rsidR="008C19FD" w:rsidRPr="006A7A95" w:rsidRDefault="008C19FD" w:rsidP="008C19FD">
            <w:pPr>
              <w:rPr>
                <w:rFonts w:ascii="Arial" w:hAnsi="Arial" w:cs="Arial"/>
              </w:rPr>
            </w:pPr>
          </w:p>
          <w:p w14:paraId="6249B91F" w14:textId="77777777" w:rsidR="008C19FD" w:rsidRPr="006A7A95" w:rsidRDefault="008C19FD" w:rsidP="008C19FD">
            <w:pPr>
              <w:rPr>
                <w:rFonts w:ascii="Arial" w:hAnsi="Arial" w:cs="Arial"/>
              </w:rPr>
            </w:pPr>
          </w:p>
          <w:p w14:paraId="414FCA81" w14:textId="77777777" w:rsidR="008C19FD" w:rsidRPr="006A7A95" w:rsidRDefault="008C19FD" w:rsidP="008C19FD">
            <w:pPr>
              <w:rPr>
                <w:rFonts w:ascii="Arial" w:hAnsi="Arial" w:cs="Arial"/>
              </w:rPr>
            </w:pPr>
          </w:p>
          <w:p w14:paraId="2303D499" w14:textId="77777777" w:rsidR="008C19FD" w:rsidRPr="006A7A95" w:rsidRDefault="008C19FD" w:rsidP="008C19FD">
            <w:pPr>
              <w:rPr>
                <w:rFonts w:ascii="Arial" w:hAnsi="Arial" w:cs="Arial"/>
              </w:rPr>
            </w:pPr>
          </w:p>
          <w:p w14:paraId="64FFBCBC" w14:textId="77777777" w:rsidR="008C19FD" w:rsidRPr="006A7A95" w:rsidRDefault="008C19FD" w:rsidP="008C19FD">
            <w:pPr>
              <w:rPr>
                <w:rFonts w:ascii="Arial" w:hAnsi="Arial" w:cs="Arial"/>
              </w:rPr>
            </w:pPr>
            <w:r w:rsidRPr="006A7A95">
              <w:rPr>
                <w:rFonts w:ascii="Arial" w:hAnsi="Arial" w:cs="Arial"/>
              </w:rPr>
              <w:t>Vetting of personnel</w:t>
            </w:r>
          </w:p>
        </w:tc>
        <w:tc>
          <w:tcPr>
            <w:tcW w:w="4352" w:type="dxa"/>
          </w:tcPr>
          <w:p w14:paraId="41F85941" w14:textId="73EDEFC5" w:rsidR="008C19FD" w:rsidRPr="006A7A95" w:rsidRDefault="007518CB" w:rsidP="008C19FD">
            <w:pPr>
              <w:rPr>
                <w:rFonts w:ascii="Arial" w:hAnsi="Arial" w:cs="Arial"/>
              </w:rPr>
            </w:pPr>
            <w:r>
              <w:rPr>
                <w:rFonts w:ascii="Arial" w:hAnsi="Arial" w:cs="Arial"/>
              </w:rPr>
              <w:t xml:space="preserve">7.2 </w:t>
            </w:r>
            <w:r w:rsidR="008C19FD" w:rsidRPr="006A7A95">
              <w:rPr>
                <w:rFonts w:ascii="Arial" w:hAnsi="Arial" w:cs="Arial"/>
              </w:rPr>
              <w:t xml:space="preserve">All systems and applications that operate on MOD networks need to satisfy the joining rules set out in JSP 604. These ensure the entire network will not be negatively affected by the introduction of the new application. </w:t>
            </w:r>
            <w:r w:rsidR="00601606">
              <w:rPr>
                <w:rFonts w:ascii="Arial" w:hAnsi="Arial" w:cs="Arial"/>
              </w:rPr>
              <w:t>–</w:t>
            </w:r>
            <w:r w:rsidR="00546689">
              <w:rPr>
                <w:rFonts w:ascii="Arial" w:hAnsi="Arial" w:cs="Arial"/>
              </w:rPr>
              <w:t xml:space="preserve"> </w:t>
            </w:r>
            <w:r w:rsidR="00601606">
              <w:rPr>
                <w:rFonts w:ascii="Arial" w:hAnsi="Arial" w:cs="Arial"/>
              </w:rPr>
              <w:t>Review of original assessment required only.</w:t>
            </w:r>
          </w:p>
          <w:p w14:paraId="6F84EE19" w14:textId="77777777" w:rsidR="008C19FD" w:rsidRPr="006A7A95" w:rsidRDefault="008C19FD" w:rsidP="008C19FD">
            <w:pPr>
              <w:rPr>
                <w:rFonts w:ascii="Arial" w:hAnsi="Arial" w:cs="Arial"/>
              </w:rPr>
            </w:pPr>
          </w:p>
          <w:p w14:paraId="305CF18C" w14:textId="77777777" w:rsidR="008C19FD" w:rsidRPr="006A7A95" w:rsidRDefault="008C19FD" w:rsidP="008C19FD">
            <w:pPr>
              <w:rPr>
                <w:rFonts w:ascii="Arial" w:hAnsi="Arial" w:cs="Arial"/>
              </w:rPr>
            </w:pPr>
          </w:p>
          <w:p w14:paraId="78AB5E53" w14:textId="0FE185F0" w:rsidR="008C19FD" w:rsidRPr="006A7A95" w:rsidRDefault="007518CB" w:rsidP="008C19FD">
            <w:pPr>
              <w:rPr>
                <w:rFonts w:ascii="Arial" w:hAnsi="Arial" w:cs="Arial"/>
              </w:rPr>
            </w:pPr>
            <w:r>
              <w:rPr>
                <w:rFonts w:ascii="Arial" w:hAnsi="Arial" w:cs="Arial"/>
              </w:rPr>
              <w:t xml:space="preserve">8. </w:t>
            </w:r>
            <w:r w:rsidR="008C19FD" w:rsidRPr="006A7A95">
              <w:rPr>
                <w:rFonts w:ascii="Arial" w:hAnsi="Arial" w:cs="Arial"/>
              </w:rPr>
              <w:t xml:space="preserve">To ensure all data is handled in the correct manor and treated with the appropriate sensitivity, all contractors who handle the data or </w:t>
            </w:r>
            <w:proofErr w:type="gramStart"/>
            <w:r w:rsidR="008C19FD" w:rsidRPr="006A7A95">
              <w:rPr>
                <w:rFonts w:ascii="Arial" w:hAnsi="Arial" w:cs="Arial"/>
              </w:rPr>
              <w:t>have involvement</w:t>
            </w:r>
            <w:proofErr w:type="gramEnd"/>
            <w:r w:rsidR="008C19FD" w:rsidRPr="006A7A95">
              <w:rPr>
                <w:rFonts w:ascii="Arial" w:hAnsi="Arial" w:cs="Arial"/>
              </w:rPr>
              <w:t xml:space="preserve"> in installing the application should be vetted up to a minimum of SC.</w:t>
            </w:r>
          </w:p>
        </w:tc>
        <w:tc>
          <w:tcPr>
            <w:tcW w:w="2027" w:type="dxa"/>
            <w:gridSpan w:val="2"/>
          </w:tcPr>
          <w:p w14:paraId="614E8784" w14:textId="77777777" w:rsidR="008C19FD" w:rsidRPr="006A7A95" w:rsidRDefault="008C19FD" w:rsidP="008C19FD">
            <w:pPr>
              <w:rPr>
                <w:rFonts w:ascii="Arial" w:hAnsi="Arial" w:cs="Arial"/>
              </w:rPr>
            </w:pPr>
          </w:p>
        </w:tc>
        <w:tc>
          <w:tcPr>
            <w:tcW w:w="4686" w:type="dxa"/>
            <w:gridSpan w:val="2"/>
          </w:tcPr>
          <w:p w14:paraId="1CB1CC6A" w14:textId="77777777" w:rsidR="008C19FD" w:rsidRPr="006A7A95" w:rsidRDefault="008C19FD" w:rsidP="008C19FD">
            <w:pPr>
              <w:rPr>
                <w:rFonts w:ascii="Arial" w:hAnsi="Arial" w:cs="Arial"/>
              </w:rPr>
            </w:pPr>
          </w:p>
          <w:p w14:paraId="6BFBC2D7" w14:textId="77777777" w:rsidR="008C19FD" w:rsidRPr="006A7A95" w:rsidRDefault="008C19FD" w:rsidP="008C19FD">
            <w:pPr>
              <w:rPr>
                <w:rFonts w:ascii="Arial" w:hAnsi="Arial" w:cs="Arial"/>
              </w:rPr>
            </w:pPr>
          </w:p>
          <w:p w14:paraId="346EA51F" w14:textId="77777777" w:rsidR="008C19FD" w:rsidRPr="006A7A95" w:rsidRDefault="008C19FD" w:rsidP="008C19FD">
            <w:pPr>
              <w:rPr>
                <w:rFonts w:ascii="Arial" w:hAnsi="Arial" w:cs="Arial"/>
              </w:rPr>
            </w:pPr>
          </w:p>
          <w:p w14:paraId="13C16936" w14:textId="77777777" w:rsidR="008C19FD" w:rsidRPr="006A7A95" w:rsidRDefault="008C19FD" w:rsidP="008C19FD">
            <w:pPr>
              <w:rPr>
                <w:rFonts w:ascii="Arial" w:hAnsi="Arial" w:cs="Arial"/>
              </w:rPr>
            </w:pPr>
          </w:p>
          <w:p w14:paraId="7DEDF303" w14:textId="77777777" w:rsidR="008C19FD" w:rsidRPr="006A7A95" w:rsidRDefault="008C19FD" w:rsidP="008C19FD">
            <w:pPr>
              <w:rPr>
                <w:rFonts w:ascii="Arial" w:hAnsi="Arial" w:cs="Arial"/>
              </w:rPr>
            </w:pPr>
          </w:p>
          <w:p w14:paraId="2C90B559" w14:textId="77777777" w:rsidR="008C19FD" w:rsidRPr="006A7A95" w:rsidRDefault="008C19FD" w:rsidP="008C19FD">
            <w:pPr>
              <w:rPr>
                <w:rFonts w:ascii="Arial" w:hAnsi="Arial" w:cs="Arial"/>
              </w:rPr>
            </w:pPr>
          </w:p>
          <w:p w14:paraId="33D0C3D9" w14:textId="77777777" w:rsidR="008C19FD" w:rsidRPr="006A7A95" w:rsidRDefault="008C19FD" w:rsidP="008C19FD">
            <w:pPr>
              <w:rPr>
                <w:rFonts w:ascii="Arial" w:hAnsi="Arial" w:cs="Arial"/>
              </w:rPr>
            </w:pPr>
          </w:p>
          <w:p w14:paraId="6AF63392" w14:textId="77777777" w:rsidR="008C19FD" w:rsidRPr="006A7A95" w:rsidRDefault="008C19FD" w:rsidP="008C19FD">
            <w:pPr>
              <w:rPr>
                <w:rFonts w:ascii="Arial" w:hAnsi="Arial" w:cs="Arial"/>
              </w:rPr>
            </w:pPr>
            <w:r w:rsidRPr="006A7A95">
              <w:rPr>
                <w:rFonts w:ascii="Arial" w:hAnsi="Arial" w:cs="Arial"/>
              </w:rPr>
              <w:t>JSP 440</w:t>
            </w:r>
          </w:p>
        </w:tc>
      </w:tr>
      <w:tr w:rsidR="008C19FD" w:rsidRPr="00961A8C" w14:paraId="03395A94" w14:textId="77777777" w:rsidTr="008C19FD">
        <w:trPr>
          <w:gridBefore w:val="1"/>
          <w:wBefore w:w="85" w:type="dxa"/>
          <w:cantSplit/>
        </w:trPr>
        <w:tc>
          <w:tcPr>
            <w:tcW w:w="625" w:type="dxa"/>
          </w:tcPr>
          <w:p w14:paraId="6E651821" w14:textId="77777777" w:rsidR="008C19FD" w:rsidRPr="006A7A95" w:rsidRDefault="008C19FD" w:rsidP="008C19FD">
            <w:pPr>
              <w:rPr>
                <w:rFonts w:ascii="Arial" w:hAnsi="Arial" w:cs="Arial"/>
              </w:rPr>
            </w:pPr>
          </w:p>
        </w:tc>
        <w:tc>
          <w:tcPr>
            <w:tcW w:w="2369" w:type="dxa"/>
          </w:tcPr>
          <w:p w14:paraId="375BA207" w14:textId="77777777" w:rsidR="008C19FD" w:rsidRPr="006A7A95" w:rsidRDefault="008C19FD" w:rsidP="008C19FD">
            <w:pPr>
              <w:rPr>
                <w:rFonts w:ascii="Arial" w:hAnsi="Arial" w:cs="Arial"/>
              </w:rPr>
            </w:pPr>
          </w:p>
          <w:p w14:paraId="26FC8F45" w14:textId="485E9115" w:rsidR="008C19FD" w:rsidRPr="006A7A95" w:rsidRDefault="005A536F" w:rsidP="008C19FD">
            <w:pPr>
              <w:rPr>
                <w:rFonts w:ascii="Arial" w:hAnsi="Arial" w:cs="Arial"/>
              </w:rPr>
            </w:pPr>
            <w:r>
              <w:rPr>
                <w:rFonts w:ascii="Arial" w:hAnsi="Arial" w:cs="Arial"/>
              </w:rPr>
              <w:t xml:space="preserve">Customer Dedicated </w:t>
            </w:r>
            <w:r w:rsidR="008C19FD" w:rsidRPr="006A7A95">
              <w:rPr>
                <w:rFonts w:ascii="Arial" w:hAnsi="Arial" w:cs="Arial"/>
              </w:rPr>
              <w:t>Through life support</w:t>
            </w:r>
          </w:p>
          <w:p w14:paraId="42112195" w14:textId="77777777" w:rsidR="008C19FD" w:rsidRPr="006A7A95" w:rsidRDefault="008C19FD" w:rsidP="008C19FD">
            <w:pPr>
              <w:rPr>
                <w:rFonts w:ascii="Arial" w:hAnsi="Arial" w:cs="Arial"/>
              </w:rPr>
            </w:pPr>
          </w:p>
        </w:tc>
        <w:tc>
          <w:tcPr>
            <w:tcW w:w="4352" w:type="dxa"/>
          </w:tcPr>
          <w:p w14:paraId="264230F7" w14:textId="77777777" w:rsidR="008C19FD" w:rsidRPr="006A7A95" w:rsidRDefault="008C19FD" w:rsidP="008C19FD">
            <w:pPr>
              <w:rPr>
                <w:rFonts w:ascii="Arial" w:hAnsi="Arial" w:cs="Arial"/>
              </w:rPr>
            </w:pPr>
          </w:p>
          <w:p w14:paraId="545D336B" w14:textId="1531D17B" w:rsidR="008C19FD" w:rsidRDefault="007518CB" w:rsidP="008C19FD">
            <w:pPr>
              <w:rPr>
                <w:rFonts w:ascii="Arial" w:hAnsi="Arial" w:cs="Arial"/>
                <w:color w:val="000000"/>
              </w:rPr>
            </w:pPr>
            <w:r>
              <w:rPr>
                <w:rFonts w:ascii="Arial" w:hAnsi="Arial" w:cs="Arial"/>
                <w:color w:val="000000"/>
              </w:rPr>
              <w:t xml:space="preserve">9.1 </w:t>
            </w:r>
            <w:r w:rsidR="008C19FD" w:rsidRPr="006A7A95">
              <w:rPr>
                <w:rFonts w:ascii="Arial" w:hAnsi="Arial" w:cs="Arial"/>
                <w:color w:val="000000"/>
              </w:rPr>
              <w:t xml:space="preserve">A dedicated RAF service desk </w:t>
            </w:r>
            <w:proofErr w:type="gramStart"/>
            <w:r w:rsidR="008C19FD" w:rsidRPr="006A7A95">
              <w:rPr>
                <w:rFonts w:ascii="Arial" w:hAnsi="Arial" w:cs="Arial"/>
                <w:color w:val="000000"/>
              </w:rPr>
              <w:t>manned</w:t>
            </w:r>
            <w:proofErr w:type="gramEnd"/>
            <w:r w:rsidR="008C19FD" w:rsidRPr="006A7A95">
              <w:rPr>
                <w:rFonts w:ascii="Arial" w:hAnsi="Arial" w:cs="Arial"/>
                <w:color w:val="000000"/>
              </w:rPr>
              <w:t xml:space="preserve"> by the contractor providing TLS including service management in line with ITIL V4 framework. Available 0800-1700 Mon – Fri to assist with the enablement of CAMMS</w:t>
            </w:r>
            <w:r w:rsidR="00A74BC3">
              <w:rPr>
                <w:rFonts w:ascii="Arial" w:hAnsi="Arial" w:cs="Arial"/>
                <w:color w:val="000000"/>
              </w:rPr>
              <w:t>.</w:t>
            </w:r>
          </w:p>
          <w:p w14:paraId="2F589B24" w14:textId="77777777" w:rsidR="00A74BC3" w:rsidRDefault="00A74BC3" w:rsidP="008C19FD">
            <w:pPr>
              <w:rPr>
                <w:rFonts w:ascii="Arial" w:hAnsi="Arial" w:cs="Arial"/>
                <w:color w:val="000000"/>
              </w:rPr>
            </w:pPr>
          </w:p>
          <w:p w14:paraId="33B438DD" w14:textId="646F193E" w:rsidR="00A74BC3" w:rsidRDefault="007518CB" w:rsidP="008C19FD">
            <w:pPr>
              <w:rPr>
                <w:rFonts w:ascii="Arial" w:hAnsi="Arial" w:cs="Arial"/>
                <w:color w:val="000000"/>
              </w:rPr>
            </w:pPr>
            <w:r>
              <w:rPr>
                <w:rFonts w:ascii="Arial" w:hAnsi="Arial" w:cs="Arial"/>
                <w:color w:val="000000"/>
              </w:rPr>
              <w:t xml:space="preserve">9.2 </w:t>
            </w:r>
            <w:r w:rsidR="00A74BC3">
              <w:rPr>
                <w:rFonts w:ascii="Arial" w:hAnsi="Arial" w:cs="Arial"/>
                <w:color w:val="000000"/>
              </w:rPr>
              <w:t>Inclusive of:</w:t>
            </w:r>
          </w:p>
          <w:p w14:paraId="18A9DEB7" w14:textId="77777777" w:rsidR="00A74BC3" w:rsidRPr="00A74BC3" w:rsidRDefault="00A74BC3" w:rsidP="00A74BC3">
            <w:pPr>
              <w:rPr>
                <w:rFonts w:ascii="Arial" w:hAnsi="Arial" w:cs="Arial"/>
                <w:color w:val="000000"/>
              </w:rPr>
            </w:pPr>
            <w:r w:rsidRPr="00A74BC3">
              <w:rPr>
                <w:rFonts w:ascii="Arial" w:hAnsi="Arial" w:cs="Arial"/>
                <w:color w:val="000000"/>
              </w:rPr>
              <w:t xml:space="preserve">Incident </w:t>
            </w:r>
            <w:proofErr w:type="spellStart"/>
            <w:r w:rsidRPr="00A74BC3">
              <w:rPr>
                <w:rFonts w:ascii="Arial" w:hAnsi="Arial" w:cs="Arial"/>
                <w:color w:val="000000"/>
              </w:rPr>
              <w:t>Mgmt</w:t>
            </w:r>
            <w:proofErr w:type="spellEnd"/>
          </w:p>
          <w:p w14:paraId="47D1C1FC" w14:textId="77777777" w:rsidR="00A74BC3" w:rsidRPr="00A74BC3" w:rsidRDefault="00A74BC3" w:rsidP="00A74BC3">
            <w:pPr>
              <w:rPr>
                <w:rFonts w:ascii="Arial" w:hAnsi="Arial" w:cs="Arial"/>
                <w:color w:val="000000"/>
              </w:rPr>
            </w:pPr>
            <w:r w:rsidRPr="00A74BC3">
              <w:rPr>
                <w:rFonts w:ascii="Arial" w:hAnsi="Arial" w:cs="Arial"/>
                <w:color w:val="000000"/>
              </w:rPr>
              <w:t xml:space="preserve">Knowledge </w:t>
            </w:r>
            <w:proofErr w:type="spellStart"/>
            <w:r w:rsidRPr="00A74BC3">
              <w:rPr>
                <w:rFonts w:ascii="Arial" w:hAnsi="Arial" w:cs="Arial"/>
                <w:color w:val="000000"/>
              </w:rPr>
              <w:t>Mgmt</w:t>
            </w:r>
            <w:proofErr w:type="spellEnd"/>
          </w:p>
          <w:p w14:paraId="550BC087" w14:textId="77777777" w:rsidR="00A74BC3" w:rsidRPr="00A74BC3" w:rsidRDefault="00A74BC3" w:rsidP="00A74BC3">
            <w:pPr>
              <w:rPr>
                <w:rFonts w:ascii="Arial" w:hAnsi="Arial" w:cs="Arial"/>
                <w:color w:val="000000"/>
              </w:rPr>
            </w:pPr>
            <w:r w:rsidRPr="00A74BC3">
              <w:rPr>
                <w:rFonts w:ascii="Arial" w:hAnsi="Arial" w:cs="Arial"/>
                <w:color w:val="000000"/>
              </w:rPr>
              <w:t xml:space="preserve">Problem </w:t>
            </w:r>
            <w:proofErr w:type="spellStart"/>
            <w:r w:rsidRPr="00A74BC3">
              <w:rPr>
                <w:rFonts w:ascii="Arial" w:hAnsi="Arial" w:cs="Arial"/>
                <w:color w:val="000000"/>
              </w:rPr>
              <w:t>Mgmt</w:t>
            </w:r>
            <w:proofErr w:type="spellEnd"/>
          </w:p>
          <w:p w14:paraId="3EE5EF08" w14:textId="77777777" w:rsidR="00A74BC3" w:rsidRPr="00A74BC3" w:rsidRDefault="00A74BC3" w:rsidP="00A74BC3">
            <w:pPr>
              <w:rPr>
                <w:rFonts w:ascii="Arial" w:hAnsi="Arial" w:cs="Arial"/>
                <w:color w:val="000000"/>
              </w:rPr>
            </w:pPr>
            <w:r w:rsidRPr="00A74BC3">
              <w:rPr>
                <w:rFonts w:ascii="Arial" w:hAnsi="Arial" w:cs="Arial"/>
                <w:color w:val="000000"/>
              </w:rPr>
              <w:t xml:space="preserve">Availability </w:t>
            </w:r>
            <w:proofErr w:type="spellStart"/>
            <w:r w:rsidRPr="00A74BC3">
              <w:rPr>
                <w:rFonts w:ascii="Arial" w:hAnsi="Arial" w:cs="Arial"/>
                <w:color w:val="000000"/>
              </w:rPr>
              <w:t>Mgmt</w:t>
            </w:r>
            <w:proofErr w:type="spellEnd"/>
          </w:p>
          <w:p w14:paraId="6113CCE8" w14:textId="160FE6A4" w:rsidR="00A74BC3" w:rsidRPr="006A7A95" w:rsidRDefault="00A74BC3" w:rsidP="00A74BC3">
            <w:pPr>
              <w:rPr>
                <w:rFonts w:ascii="Arial" w:hAnsi="Arial" w:cs="Arial"/>
                <w:color w:val="000000"/>
              </w:rPr>
            </w:pPr>
            <w:r w:rsidRPr="00A74BC3">
              <w:rPr>
                <w:rFonts w:ascii="Arial" w:hAnsi="Arial" w:cs="Arial"/>
                <w:color w:val="000000"/>
              </w:rPr>
              <w:t xml:space="preserve">Release </w:t>
            </w:r>
            <w:proofErr w:type="spellStart"/>
            <w:r w:rsidRPr="00A74BC3">
              <w:rPr>
                <w:rFonts w:ascii="Arial" w:hAnsi="Arial" w:cs="Arial"/>
                <w:color w:val="000000"/>
              </w:rPr>
              <w:t>Mgmt</w:t>
            </w:r>
            <w:proofErr w:type="spellEnd"/>
          </w:p>
          <w:p w14:paraId="512A9617" w14:textId="77777777" w:rsidR="004F01EF" w:rsidRDefault="004F01EF" w:rsidP="008C19FD">
            <w:pPr>
              <w:rPr>
                <w:rFonts w:ascii="Arial" w:hAnsi="Arial" w:cs="Arial"/>
              </w:rPr>
            </w:pPr>
          </w:p>
          <w:p w14:paraId="2CB0C51D" w14:textId="4773104C" w:rsidR="008C19FD" w:rsidRPr="006A7A95" w:rsidRDefault="007518CB" w:rsidP="008C19FD">
            <w:pPr>
              <w:rPr>
                <w:rFonts w:ascii="Arial" w:hAnsi="Arial" w:cs="Arial"/>
              </w:rPr>
            </w:pPr>
            <w:r>
              <w:rPr>
                <w:rFonts w:ascii="Arial" w:hAnsi="Arial" w:cs="Arial"/>
              </w:rPr>
              <w:t xml:space="preserve">9.3 </w:t>
            </w:r>
            <w:r w:rsidR="004F01EF">
              <w:rPr>
                <w:rFonts w:ascii="Arial" w:hAnsi="Arial" w:cs="Arial"/>
              </w:rPr>
              <w:t>S</w:t>
            </w:r>
            <w:r w:rsidR="008C19FD" w:rsidRPr="006A7A95">
              <w:rPr>
                <w:rFonts w:ascii="Arial" w:hAnsi="Arial" w:cs="Arial"/>
              </w:rPr>
              <w:t>upport Air with PARMIS</w:t>
            </w:r>
          </w:p>
          <w:p w14:paraId="1486C6D3" w14:textId="77777777" w:rsidR="008C19FD" w:rsidRPr="006A7A95" w:rsidRDefault="008C19FD" w:rsidP="008C19FD">
            <w:pPr>
              <w:rPr>
                <w:rFonts w:ascii="Arial" w:hAnsi="Arial" w:cs="Arial"/>
              </w:rPr>
            </w:pPr>
            <w:r w:rsidRPr="006A7A95">
              <w:rPr>
                <w:rFonts w:ascii="Arial" w:hAnsi="Arial" w:cs="Arial"/>
              </w:rPr>
              <w:t>Landing Page/Mini-Site to inform users and</w:t>
            </w:r>
          </w:p>
          <w:p w14:paraId="1186459A" w14:textId="77777777" w:rsidR="008C19FD" w:rsidRPr="006A7A95" w:rsidRDefault="008C19FD" w:rsidP="008C19FD">
            <w:pPr>
              <w:rPr>
                <w:rFonts w:ascii="Arial" w:hAnsi="Arial" w:cs="Arial"/>
              </w:rPr>
            </w:pPr>
            <w:r w:rsidRPr="006A7A95">
              <w:rPr>
                <w:rFonts w:ascii="Arial" w:hAnsi="Arial" w:cs="Arial"/>
              </w:rPr>
              <w:t>Encourage business change activities.</w:t>
            </w:r>
          </w:p>
        </w:tc>
        <w:tc>
          <w:tcPr>
            <w:tcW w:w="2027" w:type="dxa"/>
            <w:gridSpan w:val="2"/>
          </w:tcPr>
          <w:p w14:paraId="6728DA38" w14:textId="77777777" w:rsidR="008C19FD" w:rsidRPr="006A7A95" w:rsidRDefault="008C19FD" w:rsidP="008C19FD">
            <w:pPr>
              <w:rPr>
                <w:rFonts w:ascii="Arial" w:hAnsi="Arial" w:cs="Arial"/>
              </w:rPr>
            </w:pPr>
          </w:p>
        </w:tc>
        <w:tc>
          <w:tcPr>
            <w:tcW w:w="4686" w:type="dxa"/>
            <w:gridSpan w:val="2"/>
          </w:tcPr>
          <w:p w14:paraId="254875CE" w14:textId="77777777" w:rsidR="008C19FD" w:rsidRPr="006A7A95" w:rsidRDefault="008C19FD" w:rsidP="008C19FD">
            <w:pPr>
              <w:rPr>
                <w:rFonts w:ascii="Arial" w:hAnsi="Arial" w:cs="Arial"/>
              </w:rPr>
            </w:pPr>
          </w:p>
          <w:p w14:paraId="67DC230B" w14:textId="4ACBD9CF" w:rsidR="008C19FD" w:rsidRPr="006A7A95" w:rsidRDefault="00B142EE" w:rsidP="008C19FD">
            <w:pPr>
              <w:rPr>
                <w:rFonts w:ascii="Arial" w:hAnsi="Arial" w:cs="Arial"/>
              </w:rPr>
            </w:pPr>
            <w:r>
              <w:rPr>
                <w:rFonts w:ascii="Arial" w:hAnsi="Arial" w:cs="Arial"/>
              </w:rPr>
              <w:t>ITIL v4 and continuous assessment by Air 1* governance structure (already in place)</w:t>
            </w:r>
          </w:p>
        </w:tc>
      </w:tr>
      <w:tr w:rsidR="008C19FD" w:rsidRPr="00961A8C" w14:paraId="0127344C" w14:textId="77777777" w:rsidTr="008C19FD">
        <w:trPr>
          <w:gridBefore w:val="1"/>
          <w:wBefore w:w="85" w:type="dxa"/>
          <w:cantSplit/>
        </w:trPr>
        <w:tc>
          <w:tcPr>
            <w:tcW w:w="625" w:type="dxa"/>
          </w:tcPr>
          <w:p w14:paraId="4A54A3BA" w14:textId="77777777" w:rsidR="008C19FD" w:rsidRPr="006A7A95" w:rsidRDefault="008C19FD" w:rsidP="008C19FD">
            <w:pPr>
              <w:rPr>
                <w:rFonts w:ascii="Arial" w:hAnsi="Arial" w:cs="Arial"/>
              </w:rPr>
            </w:pPr>
          </w:p>
        </w:tc>
        <w:tc>
          <w:tcPr>
            <w:tcW w:w="2369" w:type="dxa"/>
          </w:tcPr>
          <w:p w14:paraId="2C19E6BF" w14:textId="77777777" w:rsidR="008C19FD" w:rsidRPr="006A7A95" w:rsidRDefault="008C19FD" w:rsidP="008C19FD">
            <w:pPr>
              <w:rPr>
                <w:rFonts w:ascii="Arial" w:hAnsi="Arial" w:cs="Arial"/>
              </w:rPr>
            </w:pPr>
          </w:p>
          <w:p w14:paraId="78B60580" w14:textId="77777777" w:rsidR="008C19FD" w:rsidRPr="006A7A95" w:rsidRDefault="008C19FD" w:rsidP="008C19FD">
            <w:pPr>
              <w:rPr>
                <w:rFonts w:ascii="Arial" w:hAnsi="Arial" w:cs="Arial"/>
              </w:rPr>
            </w:pPr>
            <w:r w:rsidRPr="006A7A95">
              <w:rPr>
                <w:rFonts w:ascii="Arial" w:hAnsi="Arial" w:cs="Arial"/>
              </w:rPr>
              <w:t>User training material</w:t>
            </w:r>
          </w:p>
        </w:tc>
        <w:tc>
          <w:tcPr>
            <w:tcW w:w="4352" w:type="dxa"/>
          </w:tcPr>
          <w:p w14:paraId="79FDF0B7" w14:textId="77777777" w:rsidR="008C19FD" w:rsidRPr="006A7A95" w:rsidRDefault="008C19FD" w:rsidP="008C19FD">
            <w:pPr>
              <w:rPr>
                <w:rFonts w:ascii="Arial" w:hAnsi="Arial" w:cs="Arial"/>
              </w:rPr>
            </w:pPr>
          </w:p>
          <w:p w14:paraId="1E088801" w14:textId="2DB987C4" w:rsidR="008C19FD" w:rsidRDefault="007518CB" w:rsidP="008C19FD">
            <w:pPr>
              <w:rPr>
                <w:rFonts w:ascii="Arial" w:hAnsi="Arial" w:cs="Arial"/>
              </w:rPr>
            </w:pPr>
            <w:r>
              <w:rPr>
                <w:rFonts w:ascii="Arial" w:hAnsi="Arial" w:cs="Arial"/>
              </w:rPr>
              <w:t>10.</w:t>
            </w:r>
            <w:r w:rsidR="005B680D">
              <w:rPr>
                <w:rFonts w:ascii="Arial" w:hAnsi="Arial" w:cs="Arial"/>
              </w:rPr>
              <w:t>1</w:t>
            </w:r>
            <w:r>
              <w:rPr>
                <w:rFonts w:ascii="Arial" w:hAnsi="Arial" w:cs="Arial"/>
              </w:rPr>
              <w:t xml:space="preserve"> </w:t>
            </w:r>
            <w:r w:rsidR="008C19FD" w:rsidRPr="006A7A95">
              <w:rPr>
                <w:rFonts w:ascii="Arial" w:hAnsi="Arial" w:cs="Arial"/>
              </w:rPr>
              <w:t xml:space="preserve">There are to be online guides/ tutorials available for users of PARMIS, to ensure the users </w:t>
            </w:r>
            <w:proofErr w:type="gramStart"/>
            <w:r w:rsidR="008C19FD" w:rsidRPr="006A7A95">
              <w:rPr>
                <w:rFonts w:ascii="Arial" w:hAnsi="Arial" w:cs="Arial"/>
              </w:rPr>
              <w:t>are able to</w:t>
            </w:r>
            <w:proofErr w:type="gramEnd"/>
            <w:r w:rsidR="008C19FD" w:rsidRPr="006A7A95">
              <w:rPr>
                <w:rFonts w:ascii="Arial" w:hAnsi="Arial" w:cs="Arial"/>
              </w:rPr>
              <w:t xml:space="preserve"> use the application with ease in as short a time as possible.</w:t>
            </w:r>
            <w:r w:rsidR="0014234E">
              <w:rPr>
                <w:rFonts w:ascii="Arial" w:hAnsi="Arial" w:cs="Arial"/>
              </w:rPr>
              <w:t xml:space="preserve"> </w:t>
            </w:r>
            <w:r w:rsidR="00C27D54">
              <w:rPr>
                <w:rFonts w:ascii="Arial" w:hAnsi="Arial" w:cs="Arial"/>
              </w:rPr>
              <w:t>Delivery format to be scaled in line with size of change.</w:t>
            </w:r>
          </w:p>
          <w:p w14:paraId="31FECE34" w14:textId="77777777" w:rsidR="007C173A" w:rsidRPr="006A7A95" w:rsidRDefault="007C173A" w:rsidP="008C19FD">
            <w:pPr>
              <w:rPr>
                <w:rFonts w:ascii="Arial" w:hAnsi="Arial" w:cs="Arial"/>
              </w:rPr>
            </w:pPr>
          </w:p>
          <w:p w14:paraId="48565B04" w14:textId="56E83F4E" w:rsidR="008C19FD" w:rsidRDefault="005B680D" w:rsidP="008C19FD">
            <w:pPr>
              <w:rPr>
                <w:rFonts w:ascii="Arial" w:hAnsi="Arial" w:cs="Arial"/>
              </w:rPr>
            </w:pPr>
            <w:r>
              <w:rPr>
                <w:rFonts w:ascii="Arial" w:hAnsi="Arial" w:cs="Arial"/>
              </w:rPr>
              <w:t xml:space="preserve">10.2 </w:t>
            </w:r>
            <w:r w:rsidR="008C19FD" w:rsidRPr="006A7A95">
              <w:rPr>
                <w:rFonts w:ascii="Arial" w:hAnsi="Arial" w:cs="Arial"/>
              </w:rPr>
              <w:t>Produce training materials that cover the system use and will provide a reference guide to be retained by the user.</w:t>
            </w:r>
            <w:r w:rsidR="0014234E">
              <w:rPr>
                <w:rFonts w:ascii="Arial" w:hAnsi="Arial" w:cs="Arial"/>
              </w:rPr>
              <w:t xml:space="preserve"> Materials to form the basis of dedicated RAF training delivered by application sponsors within MOD.</w:t>
            </w:r>
          </w:p>
          <w:p w14:paraId="1203E6AE" w14:textId="77777777" w:rsidR="007C173A" w:rsidRDefault="007C173A" w:rsidP="008C19FD">
            <w:pPr>
              <w:rPr>
                <w:rFonts w:ascii="Arial" w:hAnsi="Arial" w:cs="Arial"/>
              </w:rPr>
            </w:pPr>
          </w:p>
          <w:p w14:paraId="5C770367" w14:textId="7D59B209" w:rsidR="007C173A" w:rsidRDefault="007C173A" w:rsidP="008C19FD">
            <w:pPr>
              <w:rPr>
                <w:rFonts w:ascii="Arial" w:hAnsi="Arial" w:cs="Arial"/>
              </w:rPr>
            </w:pPr>
            <w:r>
              <w:rPr>
                <w:rFonts w:ascii="Arial" w:hAnsi="Arial" w:cs="Arial"/>
              </w:rPr>
              <w:t>10.3 Regular updates in line with introduction or changes to product features</w:t>
            </w:r>
            <w:r w:rsidR="00337DAD">
              <w:rPr>
                <w:rFonts w:ascii="Arial" w:hAnsi="Arial" w:cs="Arial"/>
              </w:rPr>
              <w:t>.</w:t>
            </w:r>
          </w:p>
          <w:p w14:paraId="01CC916F" w14:textId="77777777" w:rsidR="00337DAD" w:rsidRDefault="00337DAD" w:rsidP="008C19FD">
            <w:pPr>
              <w:rPr>
                <w:rFonts w:ascii="Arial" w:hAnsi="Arial" w:cs="Arial"/>
              </w:rPr>
            </w:pPr>
          </w:p>
          <w:p w14:paraId="33EE7B53" w14:textId="77F46A4F" w:rsidR="008C19FD" w:rsidRPr="00FA5601" w:rsidRDefault="00337DAD" w:rsidP="008C19FD">
            <w:pPr>
              <w:rPr>
                <w:rFonts w:ascii="Arial" w:hAnsi="Arial" w:cs="Arial"/>
                <w:bCs/>
                <w:color w:val="000000"/>
              </w:rPr>
            </w:pPr>
            <w:r>
              <w:rPr>
                <w:rFonts w:ascii="Arial" w:hAnsi="Arial" w:cs="Arial"/>
              </w:rPr>
              <w:t xml:space="preserve">10.4 Dedicated training environment for RAF users. </w:t>
            </w:r>
            <w:r w:rsidR="00344F5D">
              <w:rPr>
                <w:rFonts w:ascii="Arial" w:hAnsi="Arial" w:cs="Arial"/>
              </w:rPr>
              <w:t xml:space="preserve">Air currently using generic </w:t>
            </w:r>
            <w:r w:rsidR="00893E84">
              <w:rPr>
                <w:rFonts w:ascii="Arial" w:hAnsi="Arial" w:cs="Arial"/>
              </w:rPr>
              <w:t xml:space="preserve">demo </w:t>
            </w:r>
            <w:hyperlink r:id="rId27" w:history="1">
              <w:r w:rsidR="00893E84" w:rsidRPr="00BC2FF5">
                <w:rPr>
                  <w:rStyle w:val="Hyperlink"/>
                  <w:rFonts w:cs="Arial"/>
                </w:rPr>
                <w:t>https://sycledemo.cammanagementsolutions.co.uk/</w:t>
              </w:r>
            </w:hyperlink>
          </w:p>
        </w:tc>
        <w:tc>
          <w:tcPr>
            <w:tcW w:w="2027" w:type="dxa"/>
            <w:gridSpan w:val="2"/>
          </w:tcPr>
          <w:p w14:paraId="5EFDF4F2" w14:textId="77777777" w:rsidR="008C19FD" w:rsidRPr="006A7A95" w:rsidRDefault="008C19FD" w:rsidP="008C19FD">
            <w:pPr>
              <w:rPr>
                <w:rFonts w:ascii="Arial" w:hAnsi="Arial" w:cs="Arial"/>
              </w:rPr>
            </w:pPr>
          </w:p>
        </w:tc>
        <w:tc>
          <w:tcPr>
            <w:tcW w:w="4686" w:type="dxa"/>
            <w:gridSpan w:val="2"/>
          </w:tcPr>
          <w:p w14:paraId="4FAAC0EE" w14:textId="77777777" w:rsidR="008C19FD" w:rsidRPr="006A7A95" w:rsidRDefault="008C19FD" w:rsidP="008C19FD">
            <w:pPr>
              <w:rPr>
                <w:rFonts w:ascii="Arial" w:hAnsi="Arial" w:cs="Arial"/>
              </w:rPr>
            </w:pPr>
          </w:p>
          <w:p w14:paraId="64B83C35" w14:textId="77777777" w:rsidR="008C19FD" w:rsidRPr="006A7A95" w:rsidRDefault="008C19FD" w:rsidP="008C19FD">
            <w:pPr>
              <w:rPr>
                <w:rFonts w:ascii="Arial" w:hAnsi="Arial" w:cs="Arial"/>
              </w:rPr>
            </w:pPr>
            <w:proofErr w:type="spellStart"/>
            <w:r w:rsidRPr="006A7A95">
              <w:rPr>
                <w:rFonts w:ascii="Arial" w:hAnsi="Arial" w:cs="Arial"/>
              </w:rPr>
              <w:t>Camms</w:t>
            </w:r>
            <w:proofErr w:type="spellEnd"/>
            <w:r w:rsidRPr="006A7A95">
              <w:rPr>
                <w:rFonts w:ascii="Arial" w:hAnsi="Arial" w:cs="Arial"/>
              </w:rPr>
              <w:t xml:space="preserve"> to provide configured on-line</w:t>
            </w:r>
          </w:p>
          <w:p w14:paraId="0AEA9D9E" w14:textId="77777777" w:rsidR="008C19FD" w:rsidRPr="006A7A95" w:rsidRDefault="008C19FD" w:rsidP="008C19FD">
            <w:pPr>
              <w:rPr>
                <w:rFonts w:ascii="Arial" w:hAnsi="Arial" w:cs="Arial"/>
              </w:rPr>
            </w:pPr>
            <w:r w:rsidRPr="006A7A95">
              <w:rPr>
                <w:rFonts w:ascii="Arial" w:hAnsi="Arial" w:cs="Arial"/>
              </w:rPr>
              <w:t>training materials for each component</w:t>
            </w:r>
          </w:p>
          <w:p w14:paraId="65AD5A23" w14:textId="77777777" w:rsidR="008C19FD" w:rsidRPr="006A7A95" w:rsidRDefault="008C19FD" w:rsidP="008C19FD">
            <w:pPr>
              <w:rPr>
                <w:rFonts w:ascii="Arial" w:hAnsi="Arial" w:cs="Arial"/>
              </w:rPr>
            </w:pPr>
            <w:r w:rsidRPr="006A7A95">
              <w:rPr>
                <w:rFonts w:ascii="Arial" w:hAnsi="Arial" w:cs="Arial"/>
              </w:rPr>
              <w:t>(Strategy, Risk, Project, Audit, Asset</w:t>
            </w:r>
          </w:p>
          <w:p w14:paraId="4667E335" w14:textId="77777777" w:rsidR="008C19FD" w:rsidRPr="006A7A95" w:rsidRDefault="008C19FD" w:rsidP="008C19FD">
            <w:pPr>
              <w:rPr>
                <w:rFonts w:ascii="Arial" w:hAnsi="Arial" w:cs="Arial"/>
              </w:rPr>
            </w:pPr>
            <w:r w:rsidRPr="006A7A95">
              <w:rPr>
                <w:rFonts w:ascii="Arial" w:hAnsi="Arial" w:cs="Arial"/>
              </w:rPr>
              <w:t>Management, SSRS reports, Insights</w:t>
            </w:r>
          </w:p>
          <w:p w14:paraId="1A8430B6" w14:textId="77777777" w:rsidR="008C19FD" w:rsidRPr="006A7A95" w:rsidRDefault="008C19FD" w:rsidP="008C19FD">
            <w:pPr>
              <w:rPr>
                <w:rFonts w:ascii="Arial" w:hAnsi="Arial" w:cs="Arial"/>
              </w:rPr>
            </w:pPr>
            <w:r w:rsidRPr="006A7A95">
              <w:rPr>
                <w:rFonts w:ascii="Arial" w:hAnsi="Arial" w:cs="Arial"/>
              </w:rPr>
              <w:t xml:space="preserve">And </w:t>
            </w:r>
            <w:proofErr w:type="gramStart"/>
            <w:r w:rsidRPr="006A7A95">
              <w:rPr>
                <w:rFonts w:ascii="Arial" w:hAnsi="Arial" w:cs="Arial"/>
              </w:rPr>
              <w:t>Engage</w:t>
            </w:r>
            <w:proofErr w:type="gramEnd"/>
            <w:r w:rsidRPr="006A7A95">
              <w:rPr>
                <w:rFonts w:ascii="Arial" w:hAnsi="Arial" w:cs="Arial"/>
              </w:rPr>
              <w:t>)</w:t>
            </w:r>
          </w:p>
          <w:p w14:paraId="5C4D8265" w14:textId="77777777" w:rsidR="008C19FD" w:rsidRPr="006A7A95" w:rsidRDefault="008C19FD" w:rsidP="008C19FD">
            <w:pPr>
              <w:rPr>
                <w:rFonts w:ascii="Arial" w:hAnsi="Arial" w:cs="Arial"/>
              </w:rPr>
            </w:pPr>
          </w:p>
          <w:p w14:paraId="24903316" w14:textId="77777777" w:rsidR="008C19FD" w:rsidRPr="006A7A95" w:rsidRDefault="008C19FD" w:rsidP="008C19FD">
            <w:pPr>
              <w:rPr>
                <w:rFonts w:ascii="Arial" w:hAnsi="Arial" w:cs="Arial"/>
              </w:rPr>
            </w:pPr>
            <w:proofErr w:type="spellStart"/>
            <w:r w:rsidRPr="006A7A95">
              <w:rPr>
                <w:rFonts w:ascii="Arial" w:hAnsi="Arial" w:cs="Arial"/>
              </w:rPr>
              <w:t>Camms</w:t>
            </w:r>
            <w:proofErr w:type="spellEnd"/>
            <w:r w:rsidRPr="006A7A95">
              <w:rPr>
                <w:rFonts w:ascii="Arial" w:hAnsi="Arial" w:cs="Arial"/>
              </w:rPr>
              <w:t xml:space="preserve"> to provide a training database to support on-line training. </w:t>
            </w:r>
          </w:p>
          <w:p w14:paraId="4B049707" w14:textId="77777777" w:rsidR="008C19FD" w:rsidRPr="006A7A95" w:rsidRDefault="008C19FD" w:rsidP="008C19FD">
            <w:pPr>
              <w:rPr>
                <w:rFonts w:ascii="Arial" w:hAnsi="Arial" w:cs="Arial"/>
              </w:rPr>
            </w:pPr>
          </w:p>
          <w:p w14:paraId="0A22BEB0" w14:textId="77777777" w:rsidR="008C19FD" w:rsidRPr="006A7A95" w:rsidRDefault="008C19FD" w:rsidP="008C19FD">
            <w:pPr>
              <w:rPr>
                <w:rFonts w:ascii="Arial" w:hAnsi="Arial" w:cs="Arial"/>
              </w:rPr>
            </w:pPr>
          </w:p>
          <w:p w14:paraId="71FA22ED" w14:textId="77777777" w:rsidR="008C19FD" w:rsidRPr="006A7A95" w:rsidRDefault="008C19FD" w:rsidP="008C19FD">
            <w:pPr>
              <w:rPr>
                <w:rFonts w:ascii="Arial" w:hAnsi="Arial" w:cs="Arial"/>
              </w:rPr>
            </w:pPr>
          </w:p>
          <w:p w14:paraId="241AD8C2" w14:textId="77777777" w:rsidR="008C19FD" w:rsidRPr="006A7A95" w:rsidRDefault="008C19FD" w:rsidP="008C19FD">
            <w:pPr>
              <w:rPr>
                <w:rFonts w:ascii="Arial" w:hAnsi="Arial" w:cs="Arial"/>
              </w:rPr>
            </w:pPr>
          </w:p>
          <w:p w14:paraId="34FA4B4A" w14:textId="77777777" w:rsidR="008C19FD" w:rsidRPr="006A7A95" w:rsidRDefault="008C19FD" w:rsidP="008C19FD">
            <w:pPr>
              <w:jc w:val="center"/>
              <w:rPr>
                <w:rFonts w:ascii="Arial" w:hAnsi="Arial" w:cs="Arial"/>
              </w:rPr>
            </w:pPr>
          </w:p>
        </w:tc>
      </w:tr>
    </w:tbl>
    <w:p w14:paraId="184AA76B" w14:textId="77777777" w:rsidR="008C19FD" w:rsidRPr="00722390" w:rsidRDefault="008C19FD" w:rsidP="00FA5601">
      <w:pPr>
        <w:textAlignment w:val="baseline"/>
        <w:rPr>
          <w:rFonts w:ascii="Segoe UI" w:eastAsia="Times New Roman" w:hAnsi="Segoe UI" w:cs="Segoe UI"/>
          <w:bCs w:val="0"/>
          <w:color w:val="000000"/>
          <w:sz w:val="18"/>
          <w:szCs w:val="18"/>
          <w:lang w:eastAsia="en-GB"/>
        </w:rPr>
      </w:pPr>
    </w:p>
    <w:sectPr w:rsidR="008C19FD" w:rsidRPr="00722390" w:rsidSect="00EB712F">
      <w:headerReference w:type="default" r:id="rId28"/>
      <w:footerReference w:type="default" r:id="rId29"/>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25B64" w14:textId="77777777" w:rsidR="008660AE" w:rsidRDefault="008660AE" w:rsidP="001F4D5A">
      <w:r>
        <w:separator/>
      </w:r>
    </w:p>
  </w:endnote>
  <w:endnote w:type="continuationSeparator" w:id="0">
    <w:p w14:paraId="76AACD7E" w14:textId="77777777" w:rsidR="008660AE" w:rsidRDefault="008660AE" w:rsidP="001F4D5A">
      <w:r>
        <w:continuationSeparator/>
      </w:r>
    </w:p>
  </w:endnote>
  <w:endnote w:type="continuationNotice" w:id="1">
    <w:p w14:paraId="68424A58" w14:textId="77777777" w:rsidR="008660AE" w:rsidRDefault="00866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AA1F" w14:textId="77777777" w:rsidR="006A77EF" w:rsidRDefault="006A7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7B26" w14:textId="0708751C" w:rsidR="005749E5" w:rsidRDefault="005749E5" w:rsidP="001F4D5A">
    <w:pPr>
      <w:pStyle w:val="Header"/>
      <w:jc w:val="center"/>
    </w:pPr>
    <w:r>
      <w:t xml:space="preserve">Annex </w:t>
    </w:r>
    <w:r w:rsidR="007A6CCA">
      <w:t>A</w:t>
    </w:r>
    <w:r>
      <w:t xml:space="preserve"> - </w:t>
    </w:r>
    <w:r>
      <w:fldChar w:fldCharType="begin"/>
    </w:r>
    <w:r>
      <w:instrText xml:space="preserve"> PAGE  \* Arabic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3806" w14:textId="77777777" w:rsidR="006A77EF" w:rsidRDefault="006A77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079B" w14:textId="016B5E8F" w:rsidR="007A6CCA" w:rsidRDefault="007A6CCA" w:rsidP="001F4D5A">
    <w:pPr>
      <w:pStyle w:val="Header"/>
      <w:jc w:val="center"/>
    </w:pPr>
    <w:r>
      <w:t xml:space="preserve">Annex B - </w:t>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E87D" w14:textId="77777777" w:rsidR="008660AE" w:rsidRDefault="008660AE" w:rsidP="001F4D5A">
      <w:r>
        <w:separator/>
      </w:r>
    </w:p>
  </w:footnote>
  <w:footnote w:type="continuationSeparator" w:id="0">
    <w:p w14:paraId="36AD134A" w14:textId="77777777" w:rsidR="008660AE" w:rsidRDefault="008660AE" w:rsidP="001F4D5A">
      <w:r>
        <w:continuationSeparator/>
      </w:r>
    </w:p>
  </w:footnote>
  <w:footnote w:type="continuationNotice" w:id="1">
    <w:p w14:paraId="60B0B989" w14:textId="77777777" w:rsidR="008660AE" w:rsidRDefault="00866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FE8F" w14:textId="77777777" w:rsidR="006A77EF" w:rsidRDefault="006A7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0294" w14:textId="11BDCF59" w:rsidR="006A77EF" w:rsidRDefault="006A77EF" w:rsidP="006A77EF">
    <w:pPr>
      <w:pStyle w:val="Header"/>
      <w:jc w:val="right"/>
    </w:pPr>
    <w:r>
      <w:t>704037450_Statement of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2581" w14:textId="77777777" w:rsidR="006A77EF" w:rsidRDefault="006A77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14EE" w14:textId="77777777" w:rsidR="006A77EF" w:rsidRDefault="006A77EF" w:rsidP="006A77EF">
    <w:pPr>
      <w:pStyle w:val="Header"/>
      <w:jc w:val="right"/>
    </w:pPr>
    <w:r>
      <w:tab/>
    </w:r>
    <w:r>
      <w:t>704037450_Statement of Requirement</w:t>
    </w:r>
  </w:p>
  <w:p w14:paraId="1040E818" w14:textId="2558D018" w:rsidR="007A6CCA" w:rsidRPr="006A77EF" w:rsidRDefault="007A6CCA" w:rsidP="006A77EF">
    <w:pPr>
      <w:pStyle w:val="Header"/>
      <w:tabs>
        <w:tab w:val="clear" w:pos="4513"/>
        <w:tab w:val="clear" w:pos="9026"/>
        <w:tab w:val="left" w:pos="132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1C"/>
    <w:multiLevelType w:val="multilevel"/>
    <w:tmpl w:val="01DCD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5627F6"/>
    <w:multiLevelType w:val="multilevel"/>
    <w:tmpl w:val="99EC7E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A73A3"/>
    <w:multiLevelType w:val="multilevel"/>
    <w:tmpl w:val="2C6ED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BB7FF2"/>
    <w:multiLevelType w:val="multilevel"/>
    <w:tmpl w:val="97B8127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0962C3"/>
    <w:multiLevelType w:val="hybridMultilevel"/>
    <w:tmpl w:val="59E40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164CD1"/>
    <w:multiLevelType w:val="multilevel"/>
    <w:tmpl w:val="5FE084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9580C49"/>
    <w:multiLevelType w:val="multilevel"/>
    <w:tmpl w:val="EA50B3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7226AF"/>
    <w:multiLevelType w:val="multilevel"/>
    <w:tmpl w:val="9E6AC3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977756C"/>
    <w:multiLevelType w:val="multilevel"/>
    <w:tmpl w:val="06F0A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3132DD"/>
    <w:multiLevelType w:val="multilevel"/>
    <w:tmpl w:val="F6DC1E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77F1F38"/>
    <w:multiLevelType w:val="multilevel"/>
    <w:tmpl w:val="C302C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5B02F0"/>
    <w:multiLevelType w:val="multilevel"/>
    <w:tmpl w:val="930A7590"/>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57F944FC"/>
    <w:multiLevelType w:val="hybridMultilevel"/>
    <w:tmpl w:val="8712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70903"/>
    <w:multiLevelType w:val="multilevel"/>
    <w:tmpl w:val="BBA64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F0A5D5E"/>
    <w:multiLevelType w:val="hybridMultilevel"/>
    <w:tmpl w:val="5CC2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CF5159"/>
    <w:multiLevelType w:val="multilevel"/>
    <w:tmpl w:val="2D04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CD2E30"/>
    <w:multiLevelType w:val="multilevel"/>
    <w:tmpl w:val="4FA02E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6D22EB5"/>
    <w:multiLevelType w:val="multilevel"/>
    <w:tmpl w:val="0EC02B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CAF240F"/>
    <w:multiLevelType w:val="multilevel"/>
    <w:tmpl w:val="9D2C377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4"/>
  </w:num>
  <w:num w:numId="27">
    <w:abstractNumId w:val="14"/>
  </w:num>
  <w:num w:numId="28">
    <w:abstractNumId w:val="0"/>
  </w:num>
  <w:num w:numId="29">
    <w:abstractNumId w:val="16"/>
  </w:num>
  <w:num w:numId="30">
    <w:abstractNumId w:val="5"/>
  </w:num>
  <w:num w:numId="31">
    <w:abstractNumId w:val="7"/>
  </w:num>
  <w:num w:numId="32">
    <w:abstractNumId w:val="9"/>
  </w:num>
  <w:num w:numId="33">
    <w:abstractNumId w:val="6"/>
  </w:num>
  <w:num w:numId="34">
    <w:abstractNumId w:val="18"/>
  </w:num>
  <w:num w:numId="35">
    <w:abstractNumId w:val="19"/>
  </w:num>
  <w:num w:numId="36">
    <w:abstractNumId w:val="17"/>
  </w:num>
  <w:num w:numId="37">
    <w:abstractNumId w:val="3"/>
  </w:num>
  <w:num w:numId="38">
    <w:abstractNumId w:val="11"/>
  </w:num>
  <w:num w:numId="39">
    <w:abstractNumId w:val="8"/>
  </w:num>
  <w:num w:numId="40">
    <w:abstractNumId w:val="2"/>
  </w:num>
  <w:num w:numId="41">
    <w:abstractNumId w:val="1"/>
  </w:num>
  <w:num w:numId="42">
    <w:abstractNumId w:val="13"/>
  </w:num>
  <w:num w:numId="43">
    <w:abstractNumId w:val="1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155E"/>
    <w:rsid w:val="0000266B"/>
    <w:rsid w:val="000045B9"/>
    <w:rsid w:val="00010B46"/>
    <w:rsid w:val="000145A9"/>
    <w:rsid w:val="00016712"/>
    <w:rsid w:val="00025A75"/>
    <w:rsid w:val="00030229"/>
    <w:rsid w:val="00041458"/>
    <w:rsid w:val="00044B8C"/>
    <w:rsid w:val="0004732E"/>
    <w:rsid w:val="000532B0"/>
    <w:rsid w:val="0005762F"/>
    <w:rsid w:val="00062FF8"/>
    <w:rsid w:val="000705EF"/>
    <w:rsid w:val="000871B0"/>
    <w:rsid w:val="00090CED"/>
    <w:rsid w:val="000962FD"/>
    <w:rsid w:val="000975B4"/>
    <w:rsid w:val="000A6995"/>
    <w:rsid w:val="000A7165"/>
    <w:rsid w:val="000B14EF"/>
    <w:rsid w:val="000B3039"/>
    <w:rsid w:val="000B666B"/>
    <w:rsid w:val="000C0EF4"/>
    <w:rsid w:val="000C4C04"/>
    <w:rsid w:val="000C60AF"/>
    <w:rsid w:val="000D0E62"/>
    <w:rsid w:val="000D37C6"/>
    <w:rsid w:val="000D6442"/>
    <w:rsid w:val="000D724C"/>
    <w:rsid w:val="000E17CD"/>
    <w:rsid w:val="000E2B72"/>
    <w:rsid w:val="000E3248"/>
    <w:rsid w:val="000E75CA"/>
    <w:rsid w:val="000E7AD3"/>
    <w:rsid w:val="000F5CDF"/>
    <w:rsid w:val="00100C0D"/>
    <w:rsid w:val="0010624D"/>
    <w:rsid w:val="00107014"/>
    <w:rsid w:val="00112A72"/>
    <w:rsid w:val="00123070"/>
    <w:rsid w:val="0012337D"/>
    <w:rsid w:val="0012403A"/>
    <w:rsid w:val="001311DC"/>
    <w:rsid w:val="00133CDB"/>
    <w:rsid w:val="00141C93"/>
    <w:rsid w:val="0014234E"/>
    <w:rsid w:val="001525E2"/>
    <w:rsid w:val="00153441"/>
    <w:rsid w:val="00154084"/>
    <w:rsid w:val="001578BA"/>
    <w:rsid w:val="001603A7"/>
    <w:rsid w:val="00161449"/>
    <w:rsid w:val="00165109"/>
    <w:rsid w:val="00167DB3"/>
    <w:rsid w:val="00171CD3"/>
    <w:rsid w:val="001817B2"/>
    <w:rsid w:val="0019428D"/>
    <w:rsid w:val="001B6AAA"/>
    <w:rsid w:val="001C43BA"/>
    <w:rsid w:val="001C7880"/>
    <w:rsid w:val="001C79E9"/>
    <w:rsid w:val="001C7C28"/>
    <w:rsid w:val="001D03E2"/>
    <w:rsid w:val="001D177A"/>
    <w:rsid w:val="001D3363"/>
    <w:rsid w:val="001D4C3C"/>
    <w:rsid w:val="001D5718"/>
    <w:rsid w:val="001E299F"/>
    <w:rsid w:val="001E31C9"/>
    <w:rsid w:val="001F02F8"/>
    <w:rsid w:val="001F4D5A"/>
    <w:rsid w:val="001F6D4C"/>
    <w:rsid w:val="00202339"/>
    <w:rsid w:val="00204893"/>
    <w:rsid w:val="00213CA5"/>
    <w:rsid w:val="00213CC2"/>
    <w:rsid w:val="00215A80"/>
    <w:rsid w:val="002163DA"/>
    <w:rsid w:val="00216C1D"/>
    <w:rsid w:val="002215C9"/>
    <w:rsid w:val="00231BBC"/>
    <w:rsid w:val="00235D10"/>
    <w:rsid w:val="00237FBE"/>
    <w:rsid w:val="00244969"/>
    <w:rsid w:val="00245FA6"/>
    <w:rsid w:val="00261ED4"/>
    <w:rsid w:val="00262F2F"/>
    <w:rsid w:val="00265A61"/>
    <w:rsid w:val="002661B3"/>
    <w:rsid w:val="00267D95"/>
    <w:rsid w:val="00290FB7"/>
    <w:rsid w:val="00293ACD"/>
    <w:rsid w:val="002A0F08"/>
    <w:rsid w:val="002A296E"/>
    <w:rsid w:val="002A3BAB"/>
    <w:rsid w:val="002A5050"/>
    <w:rsid w:val="002A5C7F"/>
    <w:rsid w:val="002B18AC"/>
    <w:rsid w:val="002C05D2"/>
    <w:rsid w:val="002C52C8"/>
    <w:rsid w:val="002D5856"/>
    <w:rsid w:val="002E650C"/>
    <w:rsid w:val="002E6574"/>
    <w:rsid w:val="002E6ECD"/>
    <w:rsid w:val="002E766E"/>
    <w:rsid w:val="002F300C"/>
    <w:rsid w:val="002F78C1"/>
    <w:rsid w:val="00305151"/>
    <w:rsid w:val="00310D77"/>
    <w:rsid w:val="003226D2"/>
    <w:rsid w:val="00323D71"/>
    <w:rsid w:val="003267A5"/>
    <w:rsid w:val="0033112D"/>
    <w:rsid w:val="00332246"/>
    <w:rsid w:val="00332D77"/>
    <w:rsid w:val="00332EBA"/>
    <w:rsid w:val="003339A1"/>
    <w:rsid w:val="00336A4B"/>
    <w:rsid w:val="0033789D"/>
    <w:rsid w:val="00337DAD"/>
    <w:rsid w:val="00340AAA"/>
    <w:rsid w:val="00344D50"/>
    <w:rsid w:val="00344F5D"/>
    <w:rsid w:val="00345E9A"/>
    <w:rsid w:val="0035629F"/>
    <w:rsid w:val="00365F93"/>
    <w:rsid w:val="00373A96"/>
    <w:rsid w:val="00377800"/>
    <w:rsid w:val="00377B3F"/>
    <w:rsid w:val="00386AF1"/>
    <w:rsid w:val="00386CE6"/>
    <w:rsid w:val="00390250"/>
    <w:rsid w:val="00396D78"/>
    <w:rsid w:val="003A0A3C"/>
    <w:rsid w:val="003A2EAF"/>
    <w:rsid w:val="003A3086"/>
    <w:rsid w:val="003A3399"/>
    <w:rsid w:val="003C2126"/>
    <w:rsid w:val="003D3D41"/>
    <w:rsid w:val="003E0E65"/>
    <w:rsid w:val="003E21F4"/>
    <w:rsid w:val="003E43F5"/>
    <w:rsid w:val="003E6BB6"/>
    <w:rsid w:val="003F1D7D"/>
    <w:rsid w:val="003F50C5"/>
    <w:rsid w:val="00401AEC"/>
    <w:rsid w:val="0040248C"/>
    <w:rsid w:val="004076D7"/>
    <w:rsid w:val="0041178D"/>
    <w:rsid w:val="004177EF"/>
    <w:rsid w:val="00423EF5"/>
    <w:rsid w:val="0042689E"/>
    <w:rsid w:val="00431E59"/>
    <w:rsid w:val="00432C31"/>
    <w:rsid w:val="00433120"/>
    <w:rsid w:val="00434FFB"/>
    <w:rsid w:val="00435F92"/>
    <w:rsid w:val="004427BD"/>
    <w:rsid w:val="00443A70"/>
    <w:rsid w:val="00446484"/>
    <w:rsid w:val="00456250"/>
    <w:rsid w:val="00461D5C"/>
    <w:rsid w:val="00464613"/>
    <w:rsid w:val="00464CE6"/>
    <w:rsid w:val="00465A83"/>
    <w:rsid w:val="00467072"/>
    <w:rsid w:val="00470D89"/>
    <w:rsid w:val="004734D5"/>
    <w:rsid w:val="0048263D"/>
    <w:rsid w:val="00483322"/>
    <w:rsid w:val="004A1ED2"/>
    <w:rsid w:val="004B0D87"/>
    <w:rsid w:val="004B131D"/>
    <w:rsid w:val="004B32F8"/>
    <w:rsid w:val="004B3704"/>
    <w:rsid w:val="004B40E0"/>
    <w:rsid w:val="004B5B5A"/>
    <w:rsid w:val="004B6691"/>
    <w:rsid w:val="004C4514"/>
    <w:rsid w:val="004D18FA"/>
    <w:rsid w:val="004D25B3"/>
    <w:rsid w:val="004E367B"/>
    <w:rsid w:val="004E3C05"/>
    <w:rsid w:val="004F01EF"/>
    <w:rsid w:val="004F7455"/>
    <w:rsid w:val="005048CA"/>
    <w:rsid w:val="00504AEE"/>
    <w:rsid w:val="00513C1A"/>
    <w:rsid w:val="005158C1"/>
    <w:rsid w:val="00523324"/>
    <w:rsid w:val="00523CEB"/>
    <w:rsid w:val="0052589C"/>
    <w:rsid w:val="005352ED"/>
    <w:rsid w:val="00536C85"/>
    <w:rsid w:val="00546689"/>
    <w:rsid w:val="00550F17"/>
    <w:rsid w:val="00553074"/>
    <w:rsid w:val="0056765D"/>
    <w:rsid w:val="005749E5"/>
    <w:rsid w:val="00577273"/>
    <w:rsid w:val="005824EE"/>
    <w:rsid w:val="005878CB"/>
    <w:rsid w:val="00591EEF"/>
    <w:rsid w:val="00596656"/>
    <w:rsid w:val="005A19FD"/>
    <w:rsid w:val="005A536F"/>
    <w:rsid w:val="005A6870"/>
    <w:rsid w:val="005A7389"/>
    <w:rsid w:val="005A7C2E"/>
    <w:rsid w:val="005B0197"/>
    <w:rsid w:val="005B2264"/>
    <w:rsid w:val="005B2615"/>
    <w:rsid w:val="005B507F"/>
    <w:rsid w:val="005B680D"/>
    <w:rsid w:val="005B74B9"/>
    <w:rsid w:val="005D0BB9"/>
    <w:rsid w:val="005D15AE"/>
    <w:rsid w:val="005D4709"/>
    <w:rsid w:val="005D517B"/>
    <w:rsid w:val="005D658C"/>
    <w:rsid w:val="005D6A82"/>
    <w:rsid w:val="005F031D"/>
    <w:rsid w:val="005F0CE4"/>
    <w:rsid w:val="005F0DA9"/>
    <w:rsid w:val="005F5ADF"/>
    <w:rsid w:val="005F7739"/>
    <w:rsid w:val="00601606"/>
    <w:rsid w:val="006025BF"/>
    <w:rsid w:val="006035B2"/>
    <w:rsid w:val="006134EA"/>
    <w:rsid w:val="00613F1A"/>
    <w:rsid w:val="0061510F"/>
    <w:rsid w:val="00616022"/>
    <w:rsid w:val="00617035"/>
    <w:rsid w:val="006203F1"/>
    <w:rsid w:val="00622A68"/>
    <w:rsid w:val="00622CAC"/>
    <w:rsid w:val="00625B66"/>
    <w:rsid w:val="0063163D"/>
    <w:rsid w:val="00631F97"/>
    <w:rsid w:val="00634FAB"/>
    <w:rsid w:val="006350D8"/>
    <w:rsid w:val="00641734"/>
    <w:rsid w:val="00647817"/>
    <w:rsid w:val="00653ED8"/>
    <w:rsid w:val="00655143"/>
    <w:rsid w:val="00656CF6"/>
    <w:rsid w:val="0066394A"/>
    <w:rsid w:val="0066396F"/>
    <w:rsid w:val="00665FC7"/>
    <w:rsid w:val="00666EEA"/>
    <w:rsid w:val="006671FC"/>
    <w:rsid w:val="00670249"/>
    <w:rsid w:val="00683060"/>
    <w:rsid w:val="006843A8"/>
    <w:rsid w:val="00693040"/>
    <w:rsid w:val="006A4123"/>
    <w:rsid w:val="006A77EF"/>
    <w:rsid w:val="006A7A95"/>
    <w:rsid w:val="006B5182"/>
    <w:rsid w:val="006D3F4D"/>
    <w:rsid w:val="006E5D7A"/>
    <w:rsid w:val="006E648A"/>
    <w:rsid w:val="006E74E7"/>
    <w:rsid w:val="006F1599"/>
    <w:rsid w:val="006F4FFE"/>
    <w:rsid w:val="006F7809"/>
    <w:rsid w:val="006F7A1C"/>
    <w:rsid w:val="00702C2B"/>
    <w:rsid w:val="00706333"/>
    <w:rsid w:val="0070656B"/>
    <w:rsid w:val="00722390"/>
    <w:rsid w:val="00724D06"/>
    <w:rsid w:val="00727EA0"/>
    <w:rsid w:val="00734044"/>
    <w:rsid w:val="00734542"/>
    <w:rsid w:val="007350D0"/>
    <w:rsid w:val="007361A0"/>
    <w:rsid w:val="00744141"/>
    <w:rsid w:val="00747C5B"/>
    <w:rsid w:val="00750F75"/>
    <w:rsid w:val="00751572"/>
    <w:rsid w:val="007518CB"/>
    <w:rsid w:val="007528BF"/>
    <w:rsid w:val="0075508C"/>
    <w:rsid w:val="007608B7"/>
    <w:rsid w:val="00760DE1"/>
    <w:rsid w:val="00761BBC"/>
    <w:rsid w:val="007637B1"/>
    <w:rsid w:val="0076396F"/>
    <w:rsid w:val="00763DF4"/>
    <w:rsid w:val="00764148"/>
    <w:rsid w:val="00765FC6"/>
    <w:rsid w:val="00773136"/>
    <w:rsid w:val="00775706"/>
    <w:rsid w:val="00780D75"/>
    <w:rsid w:val="0078542B"/>
    <w:rsid w:val="007859C2"/>
    <w:rsid w:val="00790F49"/>
    <w:rsid w:val="0079405C"/>
    <w:rsid w:val="00795C32"/>
    <w:rsid w:val="00796E44"/>
    <w:rsid w:val="007971E2"/>
    <w:rsid w:val="007A065E"/>
    <w:rsid w:val="007A10C1"/>
    <w:rsid w:val="007A31CD"/>
    <w:rsid w:val="007A34C4"/>
    <w:rsid w:val="007A3E46"/>
    <w:rsid w:val="007A407B"/>
    <w:rsid w:val="007A6A0B"/>
    <w:rsid w:val="007A6CCA"/>
    <w:rsid w:val="007B025D"/>
    <w:rsid w:val="007C173A"/>
    <w:rsid w:val="007D7E6B"/>
    <w:rsid w:val="007E109D"/>
    <w:rsid w:val="007E1C97"/>
    <w:rsid w:val="007E2141"/>
    <w:rsid w:val="007E5480"/>
    <w:rsid w:val="007E68D3"/>
    <w:rsid w:val="007F15D8"/>
    <w:rsid w:val="007F2C87"/>
    <w:rsid w:val="007F547D"/>
    <w:rsid w:val="00805D65"/>
    <w:rsid w:val="0081057B"/>
    <w:rsid w:val="00816A35"/>
    <w:rsid w:val="00820D3A"/>
    <w:rsid w:val="008234DD"/>
    <w:rsid w:val="00823C18"/>
    <w:rsid w:val="00830E47"/>
    <w:rsid w:val="00834424"/>
    <w:rsid w:val="0083756C"/>
    <w:rsid w:val="00842E81"/>
    <w:rsid w:val="00845443"/>
    <w:rsid w:val="00855281"/>
    <w:rsid w:val="00857EB4"/>
    <w:rsid w:val="0086090F"/>
    <w:rsid w:val="00860B72"/>
    <w:rsid w:val="008660AE"/>
    <w:rsid w:val="00866A9D"/>
    <w:rsid w:val="00871A0D"/>
    <w:rsid w:val="00876CEE"/>
    <w:rsid w:val="00880555"/>
    <w:rsid w:val="0088383B"/>
    <w:rsid w:val="00883E47"/>
    <w:rsid w:val="00883FA3"/>
    <w:rsid w:val="00890893"/>
    <w:rsid w:val="0089193C"/>
    <w:rsid w:val="008937E4"/>
    <w:rsid w:val="00893E84"/>
    <w:rsid w:val="008963EE"/>
    <w:rsid w:val="008A02BC"/>
    <w:rsid w:val="008A08AD"/>
    <w:rsid w:val="008A1038"/>
    <w:rsid w:val="008A2C6B"/>
    <w:rsid w:val="008A5832"/>
    <w:rsid w:val="008A646B"/>
    <w:rsid w:val="008A661F"/>
    <w:rsid w:val="008B4307"/>
    <w:rsid w:val="008C07C8"/>
    <w:rsid w:val="008C1105"/>
    <w:rsid w:val="008C19FD"/>
    <w:rsid w:val="008C2ED7"/>
    <w:rsid w:val="008C7FBE"/>
    <w:rsid w:val="008D7198"/>
    <w:rsid w:val="008E67F7"/>
    <w:rsid w:val="008F3CBF"/>
    <w:rsid w:val="00903524"/>
    <w:rsid w:val="0090586C"/>
    <w:rsid w:val="009063E1"/>
    <w:rsid w:val="009124B4"/>
    <w:rsid w:val="00920164"/>
    <w:rsid w:val="0092302E"/>
    <w:rsid w:val="00923894"/>
    <w:rsid w:val="0093011A"/>
    <w:rsid w:val="0093101E"/>
    <w:rsid w:val="00934119"/>
    <w:rsid w:val="009433CA"/>
    <w:rsid w:val="00950A54"/>
    <w:rsid w:val="009521B9"/>
    <w:rsid w:val="009544B6"/>
    <w:rsid w:val="00955F6C"/>
    <w:rsid w:val="00961424"/>
    <w:rsid w:val="009674D8"/>
    <w:rsid w:val="00967BAC"/>
    <w:rsid w:val="009742D1"/>
    <w:rsid w:val="00975C8F"/>
    <w:rsid w:val="00980FFE"/>
    <w:rsid w:val="00993667"/>
    <w:rsid w:val="009A0884"/>
    <w:rsid w:val="009A43BE"/>
    <w:rsid w:val="009A67C4"/>
    <w:rsid w:val="009B158E"/>
    <w:rsid w:val="009B7997"/>
    <w:rsid w:val="009C4771"/>
    <w:rsid w:val="009D1EB6"/>
    <w:rsid w:val="009D3729"/>
    <w:rsid w:val="009D4F05"/>
    <w:rsid w:val="009E2EC9"/>
    <w:rsid w:val="009E378E"/>
    <w:rsid w:val="009F286C"/>
    <w:rsid w:val="009F29D2"/>
    <w:rsid w:val="009F482C"/>
    <w:rsid w:val="00A05AFC"/>
    <w:rsid w:val="00A07F83"/>
    <w:rsid w:val="00A12D55"/>
    <w:rsid w:val="00A13BAA"/>
    <w:rsid w:val="00A24949"/>
    <w:rsid w:val="00A349E2"/>
    <w:rsid w:val="00A456F3"/>
    <w:rsid w:val="00A46B56"/>
    <w:rsid w:val="00A5285A"/>
    <w:rsid w:val="00A549BC"/>
    <w:rsid w:val="00A74BC3"/>
    <w:rsid w:val="00A75D85"/>
    <w:rsid w:val="00A84C0E"/>
    <w:rsid w:val="00A856AB"/>
    <w:rsid w:val="00A973E8"/>
    <w:rsid w:val="00AA21AB"/>
    <w:rsid w:val="00AA3E3F"/>
    <w:rsid w:val="00AA6850"/>
    <w:rsid w:val="00AA6C83"/>
    <w:rsid w:val="00AB5A24"/>
    <w:rsid w:val="00AC1BC3"/>
    <w:rsid w:val="00AD2C3F"/>
    <w:rsid w:val="00AE16CD"/>
    <w:rsid w:val="00AE1A1C"/>
    <w:rsid w:val="00AF01F3"/>
    <w:rsid w:val="00AF2A4D"/>
    <w:rsid w:val="00AF306B"/>
    <w:rsid w:val="00AF4981"/>
    <w:rsid w:val="00AF49BE"/>
    <w:rsid w:val="00B04521"/>
    <w:rsid w:val="00B0640E"/>
    <w:rsid w:val="00B142EE"/>
    <w:rsid w:val="00B20211"/>
    <w:rsid w:val="00B23876"/>
    <w:rsid w:val="00B2673B"/>
    <w:rsid w:val="00B31548"/>
    <w:rsid w:val="00B31EDC"/>
    <w:rsid w:val="00B3293E"/>
    <w:rsid w:val="00B337E1"/>
    <w:rsid w:val="00B36276"/>
    <w:rsid w:val="00B52D38"/>
    <w:rsid w:val="00B5737C"/>
    <w:rsid w:val="00B6129A"/>
    <w:rsid w:val="00B66A60"/>
    <w:rsid w:val="00B7219F"/>
    <w:rsid w:val="00B77068"/>
    <w:rsid w:val="00B82CF5"/>
    <w:rsid w:val="00B837DC"/>
    <w:rsid w:val="00B86C3B"/>
    <w:rsid w:val="00B8700C"/>
    <w:rsid w:val="00B92F70"/>
    <w:rsid w:val="00B930E8"/>
    <w:rsid w:val="00B958F4"/>
    <w:rsid w:val="00BA002F"/>
    <w:rsid w:val="00BB0156"/>
    <w:rsid w:val="00BB0D02"/>
    <w:rsid w:val="00BB3DEC"/>
    <w:rsid w:val="00BB78B1"/>
    <w:rsid w:val="00BB7B97"/>
    <w:rsid w:val="00BC0613"/>
    <w:rsid w:val="00BC25D8"/>
    <w:rsid w:val="00BC5F31"/>
    <w:rsid w:val="00BD3223"/>
    <w:rsid w:val="00BD6D11"/>
    <w:rsid w:val="00BE2840"/>
    <w:rsid w:val="00BE492A"/>
    <w:rsid w:val="00BE6991"/>
    <w:rsid w:val="00BF0C33"/>
    <w:rsid w:val="00BF0F38"/>
    <w:rsid w:val="00BF2EE4"/>
    <w:rsid w:val="00C0054C"/>
    <w:rsid w:val="00C0762A"/>
    <w:rsid w:val="00C105B5"/>
    <w:rsid w:val="00C10EE6"/>
    <w:rsid w:val="00C132CF"/>
    <w:rsid w:val="00C2651A"/>
    <w:rsid w:val="00C27D54"/>
    <w:rsid w:val="00C3183D"/>
    <w:rsid w:val="00C33F50"/>
    <w:rsid w:val="00C36CC9"/>
    <w:rsid w:val="00C45087"/>
    <w:rsid w:val="00C473DC"/>
    <w:rsid w:val="00C546DC"/>
    <w:rsid w:val="00C54ABD"/>
    <w:rsid w:val="00C65E99"/>
    <w:rsid w:val="00C71CB6"/>
    <w:rsid w:val="00C725D3"/>
    <w:rsid w:val="00C74D76"/>
    <w:rsid w:val="00C7655C"/>
    <w:rsid w:val="00C76648"/>
    <w:rsid w:val="00C85481"/>
    <w:rsid w:val="00C908D2"/>
    <w:rsid w:val="00C955B3"/>
    <w:rsid w:val="00CA2B69"/>
    <w:rsid w:val="00CB01AE"/>
    <w:rsid w:val="00CB0F95"/>
    <w:rsid w:val="00CB1602"/>
    <w:rsid w:val="00CB282C"/>
    <w:rsid w:val="00CD0478"/>
    <w:rsid w:val="00CD17E0"/>
    <w:rsid w:val="00CD79ED"/>
    <w:rsid w:val="00CE12DA"/>
    <w:rsid w:val="00CE7D34"/>
    <w:rsid w:val="00CF7C6F"/>
    <w:rsid w:val="00D1016A"/>
    <w:rsid w:val="00D22D0D"/>
    <w:rsid w:val="00D274D7"/>
    <w:rsid w:val="00D31300"/>
    <w:rsid w:val="00D3470D"/>
    <w:rsid w:val="00D34C76"/>
    <w:rsid w:val="00D41228"/>
    <w:rsid w:val="00D46786"/>
    <w:rsid w:val="00D544E8"/>
    <w:rsid w:val="00D63CB2"/>
    <w:rsid w:val="00D740DC"/>
    <w:rsid w:val="00D74261"/>
    <w:rsid w:val="00D778F5"/>
    <w:rsid w:val="00D8657C"/>
    <w:rsid w:val="00D9049D"/>
    <w:rsid w:val="00D945EB"/>
    <w:rsid w:val="00D96647"/>
    <w:rsid w:val="00DA6F39"/>
    <w:rsid w:val="00DA7A81"/>
    <w:rsid w:val="00DB6E70"/>
    <w:rsid w:val="00DC122C"/>
    <w:rsid w:val="00DD66A1"/>
    <w:rsid w:val="00DD7FFA"/>
    <w:rsid w:val="00DF0AB6"/>
    <w:rsid w:val="00DF6BCC"/>
    <w:rsid w:val="00E062BD"/>
    <w:rsid w:val="00E145D6"/>
    <w:rsid w:val="00E30266"/>
    <w:rsid w:val="00E33EC0"/>
    <w:rsid w:val="00E373AD"/>
    <w:rsid w:val="00E41348"/>
    <w:rsid w:val="00E422A2"/>
    <w:rsid w:val="00E47852"/>
    <w:rsid w:val="00E47A06"/>
    <w:rsid w:val="00E528C3"/>
    <w:rsid w:val="00E552F6"/>
    <w:rsid w:val="00E6456E"/>
    <w:rsid w:val="00E66004"/>
    <w:rsid w:val="00E84E0A"/>
    <w:rsid w:val="00E864CB"/>
    <w:rsid w:val="00E91B7F"/>
    <w:rsid w:val="00E9632B"/>
    <w:rsid w:val="00EA0632"/>
    <w:rsid w:val="00EA1CD3"/>
    <w:rsid w:val="00EB0993"/>
    <w:rsid w:val="00EB22DE"/>
    <w:rsid w:val="00EB23AE"/>
    <w:rsid w:val="00EB712F"/>
    <w:rsid w:val="00EC10BD"/>
    <w:rsid w:val="00EC353E"/>
    <w:rsid w:val="00EC4B0F"/>
    <w:rsid w:val="00EC734C"/>
    <w:rsid w:val="00ED456B"/>
    <w:rsid w:val="00ED7EFF"/>
    <w:rsid w:val="00EE4EB2"/>
    <w:rsid w:val="00EE54EB"/>
    <w:rsid w:val="00EE5AD6"/>
    <w:rsid w:val="00EF43AC"/>
    <w:rsid w:val="00F02893"/>
    <w:rsid w:val="00F0782B"/>
    <w:rsid w:val="00F12EBB"/>
    <w:rsid w:val="00F13B50"/>
    <w:rsid w:val="00F20635"/>
    <w:rsid w:val="00F41DF9"/>
    <w:rsid w:val="00F4415B"/>
    <w:rsid w:val="00F448DE"/>
    <w:rsid w:val="00F51EF5"/>
    <w:rsid w:val="00F53227"/>
    <w:rsid w:val="00F579E1"/>
    <w:rsid w:val="00F57B98"/>
    <w:rsid w:val="00F62BC0"/>
    <w:rsid w:val="00F7679D"/>
    <w:rsid w:val="00F80B1B"/>
    <w:rsid w:val="00F963F5"/>
    <w:rsid w:val="00FA4626"/>
    <w:rsid w:val="00FA5601"/>
    <w:rsid w:val="00FA6AED"/>
    <w:rsid w:val="00FB10C0"/>
    <w:rsid w:val="00FB4E49"/>
    <w:rsid w:val="00FC1321"/>
    <w:rsid w:val="00FC3677"/>
    <w:rsid w:val="00FD1499"/>
    <w:rsid w:val="00FD1A0D"/>
    <w:rsid w:val="00FD66A3"/>
    <w:rsid w:val="00FE245D"/>
    <w:rsid w:val="00FE4CB3"/>
    <w:rsid w:val="00FE60CA"/>
    <w:rsid w:val="00FE7C17"/>
    <w:rsid w:val="00FE7EE0"/>
    <w:rsid w:val="00FF0C3F"/>
    <w:rsid w:val="00FF41EA"/>
    <w:rsid w:val="06DBBA1C"/>
    <w:rsid w:val="1C160933"/>
    <w:rsid w:val="1D3EC413"/>
    <w:rsid w:val="2DECEFD0"/>
    <w:rsid w:val="3DBB7C2D"/>
    <w:rsid w:val="459125BE"/>
    <w:rsid w:val="48CF55F9"/>
    <w:rsid w:val="5F7315AA"/>
    <w:rsid w:val="6F957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1405"/>
  <w15:docId w15:val="{E6A19932-129F-47F4-B424-C63E4E29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paragraph" w:styleId="NormalWeb">
    <w:name w:val="Normal (Web)"/>
    <w:basedOn w:val="Normal"/>
    <w:uiPriority w:val="99"/>
    <w:unhideWhenUsed/>
    <w:rsid w:val="00F57B98"/>
    <w:pPr>
      <w:spacing w:before="100" w:beforeAutospacing="1" w:after="100" w:afterAutospacing="1"/>
    </w:pPr>
    <w:rPr>
      <w:rFonts w:ascii="Times New Roman" w:eastAsia="Times New Roman" w:hAnsi="Times New Roman"/>
      <w:bCs w:val="0"/>
      <w:szCs w:val="24"/>
      <w:lang w:eastAsia="en-GB"/>
    </w:rPr>
  </w:style>
  <w:style w:type="character" w:styleId="CommentReference">
    <w:name w:val="annotation reference"/>
    <w:basedOn w:val="DefaultParagraphFont"/>
    <w:uiPriority w:val="99"/>
    <w:semiHidden/>
    <w:unhideWhenUsed/>
    <w:rsid w:val="003F50C5"/>
    <w:rPr>
      <w:sz w:val="16"/>
      <w:szCs w:val="16"/>
    </w:rPr>
  </w:style>
  <w:style w:type="paragraph" w:styleId="CommentText">
    <w:name w:val="annotation text"/>
    <w:basedOn w:val="Normal"/>
    <w:link w:val="CommentTextChar"/>
    <w:uiPriority w:val="99"/>
    <w:semiHidden/>
    <w:unhideWhenUsed/>
    <w:rsid w:val="003F50C5"/>
    <w:rPr>
      <w:sz w:val="20"/>
    </w:rPr>
  </w:style>
  <w:style w:type="character" w:customStyle="1" w:styleId="CommentTextChar">
    <w:name w:val="Comment Text Char"/>
    <w:basedOn w:val="DefaultParagraphFont"/>
    <w:link w:val="CommentText"/>
    <w:uiPriority w:val="99"/>
    <w:semiHidden/>
    <w:rsid w:val="003F50C5"/>
    <w:rPr>
      <w:sz w:val="20"/>
    </w:rPr>
  </w:style>
  <w:style w:type="paragraph" w:styleId="CommentSubject">
    <w:name w:val="annotation subject"/>
    <w:basedOn w:val="CommentText"/>
    <w:next w:val="CommentText"/>
    <w:link w:val="CommentSubjectChar"/>
    <w:uiPriority w:val="99"/>
    <w:semiHidden/>
    <w:unhideWhenUsed/>
    <w:rsid w:val="003F50C5"/>
    <w:rPr>
      <w:b/>
    </w:rPr>
  </w:style>
  <w:style w:type="character" w:customStyle="1" w:styleId="CommentSubjectChar">
    <w:name w:val="Comment Subject Char"/>
    <w:basedOn w:val="CommentTextChar"/>
    <w:link w:val="CommentSubject"/>
    <w:uiPriority w:val="99"/>
    <w:semiHidden/>
    <w:rsid w:val="003F50C5"/>
    <w:rPr>
      <w:b/>
      <w:sz w:val="20"/>
    </w:rPr>
  </w:style>
  <w:style w:type="character" w:styleId="FollowedHyperlink">
    <w:name w:val="FollowedHyperlink"/>
    <w:basedOn w:val="DefaultParagraphFont"/>
    <w:uiPriority w:val="99"/>
    <w:semiHidden/>
    <w:unhideWhenUsed/>
    <w:rsid w:val="00467072"/>
    <w:rPr>
      <w:color w:val="800080" w:themeColor="followedHyperlink"/>
      <w:u w:val="single"/>
    </w:rPr>
  </w:style>
  <w:style w:type="character" w:styleId="HTMLAcronym">
    <w:name w:val="HTML Acronym"/>
    <w:basedOn w:val="DefaultParagraphFont"/>
    <w:uiPriority w:val="99"/>
    <w:semiHidden/>
    <w:unhideWhenUsed/>
    <w:rsid w:val="00467072"/>
  </w:style>
  <w:style w:type="character" w:customStyle="1" w:styleId="hide1">
    <w:name w:val="hide1"/>
    <w:basedOn w:val="DefaultParagraphFont"/>
    <w:rsid w:val="00467072"/>
    <w:rPr>
      <w:vanish/>
      <w:webHidden w:val="0"/>
      <w:specVanish w:val="0"/>
    </w:rPr>
  </w:style>
  <w:style w:type="character" w:customStyle="1" w:styleId="normaltextrun">
    <w:name w:val="normaltextrun"/>
    <w:basedOn w:val="DefaultParagraphFont"/>
    <w:rsid w:val="00BD6D11"/>
  </w:style>
  <w:style w:type="character" w:customStyle="1" w:styleId="eop">
    <w:name w:val="eop"/>
    <w:basedOn w:val="DefaultParagraphFont"/>
    <w:rsid w:val="00BD6D11"/>
  </w:style>
  <w:style w:type="paragraph" w:customStyle="1" w:styleId="paragraph">
    <w:name w:val="paragraph"/>
    <w:basedOn w:val="Normal"/>
    <w:rsid w:val="00722390"/>
    <w:pPr>
      <w:spacing w:before="100" w:beforeAutospacing="1" w:after="100" w:afterAutospacing="1"/>
    </w:pPr>
    <w:rPr>
      <w:rFonts w:ascii="Times New Roman" w:eastAsia="Times New Roman" w:hAnsi="Times New Roman"/>
      <w:bCs w:val="0"/>
      <w:szCs w:val="24"/>
      <w:lang w:eastAsia="en-GB"/>
    </w:rPr>
  </w:style>
  <w:style w:type="character" w:customStyle="1" w:styleId="spellingerror">
    <w:name w:val="spellingerror"/>
    <w:basedOn w:val="DefaultParagraphFont"/>
    <w:rsid w:val="00722390"/>
  </w:style>
  <w:style w:type="character" w:styleId="UnresolvedMention">
    <w:name w:val="Unresolved Mention"/>
    <w:basedOn w:val="DefaultParagraphFont"/>
    <w:uiPriority w:val="99"/>
    <w:semiHidden/>
    <w:unhideWhenUsed/>
    <w:rsid w:val="00702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03009">
      <w:bodyDiv w:val="1"/>
      <w:marLeft w:val="0"/>
      <w:marRight w:val="0"/>
      <w:marTop w:val="0"/>
      <w:marBottom w:val="0"/>
      <w:divBdr>
        <w:top w:val="none" w:sz="0" w:space="0" w:color="auto"/>
        <w:left w:val="none" w:sz="0" w:space="0" w:color="auto"/>
        <w:bottom w:val="none" w:sz="0" w:space="0" w:color="auto"/>
        <w:right w:val="none" w:sz="0" w:space="0" w:color="auto"/>
      </w:divBdr>
      <w:divsChild>
        <w:div w:id="1162622418">
          <w:marLeft w:val="0"/>
          <w:marRight w:val="0"/>
          <w:marTop w:val="0"/>
          <w:marBottom w:val="0"/>
          <w:divBdr>
            <w:top w:val="none" w:sz="0" w:space="0" w:color="auto"/>
            <w:left w:val="none" w:sz="0" w:space="0" w:color="auto"/>
            <w:bottom w:val="none" w:sz="0" w:space="0" w:color="auto"/>
            <w:right w:val="none" w:sz="0" w:space="0" w:color="auto"/>
          </w:divBdr>
          <w:divsChild>
            <w:div w:id="131946194">
              <w:marLeft w:val="0"/>
              <w:marRight w:val="0"/>
              <w:marTop w:val="0"/>
              <w:marBottom w:val="0"/>
              <w:divBdr>
                <w:top w:val="none" w:sz="0" w:space="0" w:color="auto"/>
                <w:left w:val="none" w:sz="0" w:space="0" w:color="auto"/>
                <w:bottom w:val="none" w:sz="0" w:space="0" w:color="auto"/>
                <w:right w:val="none" w:sz="0" w:space="0" w:color="auto"/>
              </w:divBdr>
              <w:divsChild>
                <w:div w:id="118766423">
                  <w:marLeft w:val="0"/>
                  <w:marRight w:val="0"/>
                  <w:marTop w:val="0"/>
                  <w:marBottom w:val="0"/>
                  <w:divBdr>
                    <w:top w:val="none" w:sz="0" w:space="0" w:color="auto"/>
                    <w:left w:val="none" w:sz="0" w:space="0" w:color="auto"/>
                    <w:bottom w:val="none" w:sz="0" w:space="0" w:color="auto"/>
                    <w:right w:val="none" w:sz="0" w:space="0" w:color="auto"/>
                  </w:divBdr>
                  <w:divsChild>
                    <w:div w:id="384838035">
                      <w:marLeft w:val="0"/>
                      <w:marRight w:val="0"/>
                      <w:marTop w:val="0"/>
                      <w:marBottom w:val="0"/>
                      <w:divBdr>
                        <w:top w:val="none" w:sz="0" w:space="0" w:color="auto"/>
                        <w:left w:val="none" w:sz="0" w:space="0" w:color="auto"/>
                        <w:bottom w:val="none" w:sz="0" w:space="0" w:color="auto"/>
                        <w:right w:val="none" w:sz="0" w:space="0" w:color="auto"/>
                      </w:divBdr>
                      <w:divsChild>
                        <w:div w:id="5138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947651">
      <w:bodyDiv w:val="1"/>
      <w:marLeft w:val="0"/>
      <w:marRight w:val="0"/>
      <w:marTop w:val="0"/>
      <w:marBottom w:val="0"/>
      <w:divBdr>
        <w:top w:val="none" w:sz="0" w:space="0" w:color="auto"/>
        <w:left w:val="none" w:sz="0" w:space="0" w:color="auto"/>
        <w:bottom w:val="none" w:sz="0" w:space="0" w:color="auto"/>
        <w:right w:val="none" w:sz="0" w:space="0" w:color="auto"/>
      </w:divBdr>
    </w:div>
    <w:div w:id="1645234317">
      <w:bodyDiv w:val="1"/>
      <w:marLeft w:val="0"/>
      <w:marRight w:val="0"/>
      <w:marTop w:val="0"/>
      <w:marBottom w:val="0"/>
      <w:divBdr>
        <w:top w:val="none" w:sz="0" w:space="0" w:color="auto"/>
        <w:left w:val="none" w:sz="0" w:space="0" w:color="auto"/>
        <w:bottom w:val="none" w:sz="0" w:space="0" w:color="auto"/>
        <w:right w:val="none" w:sz="0" w:space="0" w:color="auto"/>
      </w:divBdr>
    </w:div>
    <w:div w:id="1825197307">
      <w:bodyDiv w:val="1"/>
      <w:marLeft w:val="0"/>
      <w:marRight w:val="0"/>
      <w:marTop w:val="0"/>
      <w:marBottom w:val="0"/>
      <w:divBdr>
        <w:top w:val="none" w:sz="0" w:space="0" w:color="auto"/>
        <w:left w:val="none" w:sz="0" w:space="0" w:color="auto"/>
        <w:bottom w:val="none" w:sz="0" w:space="0" w:color="auto"/>
        <w:right w:val="none" w:sz="0" w:space="0" w:color="auto"/>
      </w:divBdr>
      <w:divsChild>
        <w:div w:id="90249505">
          <w:marLeft w:val="0"/>
          <w:marRight w:val="0"/>
          <w:marTop w:val="0"/>
          <w:marBottom w:val="0"/>
          <w:divBdr>
            <w:top w:val="none" w:sz="0" w:space="0" w:color="auto"/>
            <w:left w:val="none" w:sz="0" w:space="0" w:color="auto"/>
            <w:bottom w:val="none" w:sz="0" w:space="0" w:color="auto"/>
            <w:right w:val="none" w:sz="0" w:space="0" w:color="auto"/>
          </w:divBdr>
          <w:divsChild>
            <w:div w:id="723018975">
              <w:marLeft w:val="0"/>
              <w:marRight w:val="0"/>
              <w:marTop w:val="0"/>
              <w:marBottom w:val="0"/>
              <w:divBdr>
                <w:top w:val="none" w:sz="0" w:space="0" w:color="auto"/>
                <w:left w:val="none" w:sz="0" w:space="0" w:color="auto"/>
                <w:bottom w:val="none" w:sz="0" w:space="0" w:color="auto"/>
                <w:right w:val="none" w:sz="0" w:space="0" w:color="auto"/>
              </w:divBdr>
            </w:div>
            <w:div w:id="1799101543">
              <w:marLeft w:val="0"/>
              <w:marRight w:val="0"/>
              <w:marTop w:val="0"/>
              <w:marBottom w:val="0"/>
              <w:divBdr>
                <w:top w:val="none" w:sz="0" w:space="0" w:color="auto"/>
                <w:left w:val="none" w:sz="0" w:space="0" w:color="auto"/>
                <w:bottom w:val="none" w:sz="0" w:space="0" w:color="auto"/>
                <w:right w:val="none" w:sz="0" w:space="0" w:color="auto"/>
              </w:divBdr>
            </w:div>
            <w:div w:id="1867987849">
              <w:marLeft w:val="0"/>
              <w:marRight w:val="0"/>
              <w:marTop w:val="0"/>
              <w:marBottom w:val="0"/>
              <w:divBdr>
                <w:top w:val="none" w:sz="0" w:space="0" w:color="auto"/>
                <w:left w:val="none" w:sz="0" w:space="0" w:color="auto"/>
                <w:bottom w:val="none" w:sz="0" w:space="0" w:color="auto"/>
                <w:right w:val="none" w:sz="0" w:space="0" w:color="auto"/>
              </w:divBdr>
            </w:div>
            <w:div w:id="1973712610">
              <w:marLeft w:val="0"/>
              <w:marRight w:val="0"/>
              <w:marTop w:val="0"/>
              <w:marBottom w:val="0"/>
              <w:divBdr>
                <w:top w:val="none" w:sz="0" w:space="0" w:color="auto"/>
                <w:left w:val="none" w:sz="0" w:space="0" w:color="auto"/>
                <w:bottom w:val="none" w:sz="0" w:space="0" w:color="auto"/>
                <w:right w:val="none" w:sz="0" w:space="0" w:color="auto"/>
              </w:divBdr>
            </w:div>
            <w:div w:id="2083404564">
              <w:marLeft w:val="0"/>
              <w:marRight w:val="0"/>
              <w:marTop w:val="0"/>
              <w:marBottom w:val="0"/>
              <w:divBdr>
                <w:top w:val="none" w:sz="0" w:space="0" w:color="auto"/>
                <w:left w:val="none" w:sz="0" w:space="0" w:color="auto"/>
                <w:bottom w:val="none" w:sz="0" w:space="0" w:color="auto"/>
                <w:right w:val="none" w:sz="0" w:space="0" w:color="auto"/>
              </w:divBdr>
            </w:div>
          </w:divsChild>
        </w:div>
        <w:div w:id="455686773">
          <w:marLeft w:val="0"/>
          <w:marRight w:val="0"/>
          <w:marTop w:val="0"/>
          <w:marBottom w:val="0"/>
          <w:divBdr>
            <w:top w:val="none" w:sz="0" w:space="0" w:color="auto"/>
            <w:left w:val="none" w:sz="0" w:space="0" w:color="auto"/>
            <w:bottom w:val="none" w:sz="0" w:space="0" w:color="auto"/>
            <w:right w:val="none" w:sz="0" w:space="0" w:color="auto"/>
          </w:divBdr>
          <w:divsChild>
            <w:div w:id="133373840">
              <w:marLeft w:val="0"/>
              <w:marRight w:val="0"/>
              <w:marTop w:val="0"/>
              <w:marBottom w:val="0"/>
              <w:divBdr>
                <w:top w:val="none" w:sz="0" w:space="0" w:color="auto"/>
                <w:left w:val="none" w:sz="0" w:space="0" w:color="auto"/>
                <w:bottom w:val="none" w:sz="0" w:space="0" w:color="auto"/>
                <w:right w:val="none" w:sz="0" w:space="0" w:color="auto"/>
              </w:divBdr>
            </w:div>
            <w:div w:id="249314698">
              <w:marLeft w:val="0"/>
              <w:marRight w:val="0"/>
              <w:marTop w:val="0"/>
              <w:marBottom w:val="0"/>
              <w:divBdr>
                <w:top w:val="none" w:sz="0" w:space="0" w:color="auto"/>
                <w:left w:val="none" w:sz="0" w:space="0" w:color="auto"/>
                <w:bottom w:val="none" w:sz="0" w:space="0" w:color="auto"/>
                <w:right w:val="none" w:sz="0" w:space="0" w:color="auto"/>
              </w:divBdr>
            </w:div>
            <w:div w:id="1630740595">
              <w:marLeft w:val="0"/>
              <w:marRight w:val="0"/>
              <w:marTop w:val="0"/>
              <w:marBottom w:val="0"/>
              <w:divBdr>
                <w:top w:val="none" w:sz="0" w:space="0" w:color="auto"/>
                <w:left w:val="none" w:sz="0" w:space="0" w:color="auto"/>
                <w:bottom w:val="none" w:sz="0" w:space="0" w:color="auto"/>
                <w:right w:val="none" w:sz="0" w:space="0" w:color="auto"/>
              </w:divBdr>
            </w:div>
            <w:div w:id="1654916250">
              <w:marLeft w:val="0"/>
              <w:marRight w:val="0"/>
              <w:marTop w:val="0"/>
              <w:marBottom w:val="0"/>
              <w:divBdr>
                <w:top w:val="none" w:sz="0" w:space="0" w:color="auto"/>
                <w:left w:val="none" w:sz="0" w:space="0" w:color="auto"/>
                <w:bottom w:val="none" w:sz="0" w:space="0" w:color="auto"/>
                <w:right w:val="none" w:sz="0" w:space="0" w:color="auto"/>
              </w:divBdr>
            </w:div>
            <w:div w:id="2101487189">
              <w:marLeft w:val="0"/>
              <w:marRight w:val="0"/>
              <w:marTop w:val="0"/>
              <w:marBottom w:val="0"/>
              <w:divBdr>
                <w:top w:val="none" w:sz="0" w:space="0" w:color="auto"/>
                <w:left w:val="none" w:sz="0" w:space="0" w:color="auto"/>
                <w:bottom w:val="none" w:sz="0" w:space="0" w:color="auto"/>
                <w:right w:val="none" w:sz="0" w:space="0" w:color="auto"/>
              </w:divBdr>
            </w:div>
          </w:divsChild>
        </w:div>
        <w:div w:id="569267646">
          <w:marLeft w:val="0"/>
          <w:marRight w:val="0"/>
          <w:marTop w:val="0"/>
          <w:marBottom w:val="0"/>
          <w:divBdr>
            <w:top w:val="none" w:sz="0" w:space="0" w:color="auto"/>
            <w:left w:val="none" w:sz="0" w:space="0" w:color="auto"/>
            <w:bottom w:val="none" w:sz="0" w:space="0" w:color="auto"/>
            <w:right w:val="none" w:sz="0" w:space="0" w:color="auto"/>
          </w:divBdr>
          <w:divsChild>
            <w:div w:id="444735009">
              <w:marLeft w:val="0"/>
              <w:marRight w:val="0"/>
              <w:marTop w:val="0"/>
              <w:marBottom w:val="0"/>
              <w:divBdr>
                <w:top w:val="none" w:sz="0" w:space="0" w:color="auto"/>
                <w:left w:val="none" w:sz="0" w:space="0" w:color="auto"/>
                <w:bottom w:val="none" w:sz="0" w:space="0" w:color="auto"/>
                <w:right w:val="none" w:sz="0" w:space="0" w:color="auto"/>
              </w:divBdr>
            </w:div>
            <w:div w:id="534079890">
              <w:marLeft w:val="0"/>
              <w:marRight w:val="0"/>
              <w:marTop w:val="0"/>
              <w:marBottom w:val="0"/>
              <w:divBdr>
                <w:top w:val="none" w:sz="0" w:space="0" w:color="auto"/>
                <w:left w:val="none" w:sz="0" w:space="0" w:color="auto"/>
                <w:bottom w:val="none" w:sz="0" w:space="0" w:color="auto"/>
                <w:right w:val="none" w:sz="0" w:space="0" w:color="auto"/>
              </w:divBdr>
            </w:div>
            <w:div w:id="783425462">
              <w:marLeft w:val="0"/>
              <w:marRight w:val="0"/>
              <w:marTop w:val="0"/>
              <w:marBottom w:val="0"/>
              <w:divBdr>
                <w:top w:val="none" w:sz="0" w:space="0" w:color="auto"/>
                <w:left w:val="none" w:sz="0" w:space="0" w:color="auto"/>
                <w:bottom w:val="none" w:sz="0" w:space="0" w:color="auto"/>
                <w:right w:val="none" w:sz="0" w:space="0" w:color="auto"/>
              </w:divBdr>
            </w:div>
            <w:div w:id="1015034106">
              <w:marLeft w:val="0"/>
              <w:marRight w:val="0"/>
              <w:marTop w:val="0"/>
              <w:marBottom w:val="0"/>
              <w:divBdr>
                <w:top w:val="none" w:sz="0" w:space="0" w:color="auto"/>
                <w:left w:val="none" w:sz="0" w:space="0" w:color="auto"/>
                <w:bottom w:val="none" w:sz="0" w:space="0" w:color="auto"/>
                <w:right w:val="none" w:sz="0" w:space="0" w:color="auto"/>
              </w:divBdr>
            </w:div>
            <w:div w:id="1453790815">
              <w:marLeft w:val="0"/>
              <w:marRight w:val="0"/>
              <w:marTop w:val="0"/>
              <w:marBottom w:val="0"/>
              <w:divBdr>
                <w:top w:val="none" w:sz="0" w:space="0" w:color="auto"/>
                <w:left w:val="none" w:sz="0" w:space="0" w:color="auto"/>
                <w:bottom w:val="none" w:sz="0" w:space="0" w:color="auto"/>
                <w:right w:val="none" w:sz="0" w:space="0" w:color="auto"/>
              </w:divBdr>
            </w:div>
          </w:divsChild>
        </w:div>
        <w:div w:id="645161096">
          <w:marLeft w:val="0"/>
          <w:marRight w:val="0"/>
          <w:marTop w:val="0"/>
          <w:marBottom w:val="0"/>
          <w:divBdr>
            <w:top w:val="none" w:sz="0" w:space="0" w:color="auto"/>
            <w:left w:val="none" w:sz="0" w:space="0" w:color="auto"/>
            <w:bottom w:val="none" w:sz="0" w:space="0" w:color="auto"/>
            <w:right w:val="none" w:sz="0" w:space="0" w:color="auto"/>
          </w:divBdr>
          <w:divsChild>
            <w:div w:id="969289348">
              <w:marLeft w:val="0"/>
              <w:marRight w:val="0"/>
              <w:marTop w:val="30"/>
              <w:marBottom w:val="30"/>
              <w:divBdr>
                <w:top w:val="none" w:sz="0" w:space="0" w:color="auto"/>
                <w:left w:val="none" w:sz="0" w:space="0" w:color="auto"/>
                <w:bottom w:val="none" w:sz="0" w:space="0" w:color="auto"/>
                <w:right w:val="none" w:sz="0" w:space="0" w:color="auto"/>
              </w:divBdr>
              <w:divsChild>
                <w:div w:id="14890052">
                  <w:marLeft w:val="0"/>
                  <w:marRight w:val="0"/>
                  <w:marTop w:val="0"/>
                  <w:marBottom w:val="0"/>
                  <w:divBdr>
                    <w:top w:val="none" w:sz="0" w:space="0" w:color="auto"/>
                    <w:left w:val="none" w:sz="0" w:space="0" w:color="auto"/>
                    <w:bottom w:val="none" w:sz="0" w:space="0" w:color="auto"/>
                    <w:right w:val="none" w:sz="0" w:space="0" w:color="auto"/>
                  </w:divBdr>
                  <w:divsChild>
                    <w:div w:id="930696517">
                      <w:marLeft w:val="0"/>
                      <w:marRight w:val="0"/>
                      <w:marTop w:val="0"/>
                      <w:marBottom w:val="0"/>
                      <w:divBdr>
                        <w:top w:val="none" w:sz="0" w:space="0" w:color="auto"/>
                        <w:left w:val="none" w:sz="0" w:space="0" w:color="auto"/>
                        <w:bottom w:val="none" w:sz="0" w:space="0" w:color="auto"/>
                        <w:right w:val="none" w:sz="0" w:space="0" w:color="auto"/>
                      </w:divBdr>
                    </w:div>
                  </w:divsChild>
                </w:div>
                <w:div w:id="71049274">
                  <w:marLeft w:val="0"/>
                  <w:marRight w:val="0"/>
                  <w:marTop w:val="0"/>
                  <w:marBottom w:val="0"/>
                  <w:divBdr>
                    <w:top w:val="none" w:sz="0" w:space="0" w:color="auto"/>
                    <w:left w:val="none" w:sz="0" w:space="0" w:color="auto"/>
                    <w:bottom w:val="none" w:sz="0" w:space="0" w:color="auto"/>
                    <w:right w:val="none" w:sz="0" w:space="0" w:color="auto"/>
                  </w:divBdr>
                  <w:divsChild>
                    <w:div w:id="1838113032">
                      <w:marLeft w:val="0"/>
                      <w:marRight w:val="0"/>
                      <w:marTop w:val="0"/>
                      <w:marBottom w:val="0"/>
                      <w:divBdr>
                        <w:top w:val="none" w:sz="0" w:space="0" w:color="auto"/>
                        <w:left w:val="none" w:sz="0" w:space="0" w:color="auto"/>
                        <w:bottom w:val="none" w:sz="0" w:space="0" w:color="auto"/>
                        <w:right w:val="none" w:sz="0" w:space="0" w:color="auto"/>
                      </w:divBdr>
                    </w:div>
                  </w:divsChild>
                </w:div>
                <w:div w:id="97065508">
                  <w:marLeft w:val="0"/>
                  <w:marRight w:val="0"/>
                  <w:marTop w:val="0"/>
                  <w:marBottom w:val="0"/>
                  <w:divBdr>
                    <w:top w:val="none" w:sz="0" w:space="0" w:color="auto"/>
                    <w:left w:val="none" w:sz="0" w:space="0" w:color="auto"/>
                    <w:bottom w:val="none" w:sz="0" w:space="0" w:color="auto"/>
                    <w:right w:val="none" w:sz="0" w:space="0" w:color="auto"/>
                  </w:divBdr>
                  <w:divsChild>
                    <w:div w:id="1865248676">
                      <w:marLeft w:val="0"/>
                      <w:marRight w:val="0"/>
                      <w:marTop w:val="0"/>
                      <w:marBottom w:val="0"/>
                      <w:divBdr>
                        <w:top w:val="none" w:sz="0" w:space="0" w:color="auto"/>
                        <w:left w:val="none" w:sz="0" w:space="0" w:color="auto"/>
                        <w:bottom w:val="none" w:sz="0" w:space="0" w:color="auto"/>
                        <w:right w:val="none" w:sz="0" w:space="0" w:color="auto"/>
                      </w:divBdr>
                    </w:div>
                  </w:divsChild>
                </w:div>
                <w:div w:id="197203288">
                  <w:marLeft w:val="0"/>
                  <w:marRight w:val="0"/>
                  <w:marTop w:val="0"/>
                  <w:marBottom w:val="0"/>
                  <w:divBdr>
                    <w:top w:val="none" w:sz="0" w:space="0" w:color="auto"/>
                    <w:left w:val="none" w:sz="0" w:space="0" w:color="auto"/>
                    <w:bottom w:val="none" w:sz="0" w:space="0" w:color="auto"/>
                    <w:right w:val="none" w:sz="0" w:space="0" w:color="auto"/>
                  </w:divBdr>
                  <w:divsChild>
                    <w:div w:id="811406184">
                      <w:marLeft w:val="0"/>
                      <w:marRight w:val="0"/>
                      <w:marTop w:val="0"/>
                      <w:marBottom w:val="0"/>
                      <w:divBdr>
                        <w:top w:val="none" w:sz="0" w:space="0" w:color="auto"/>
                        <w:left w:val="none" w:sz="0" w:space="0" w:color="auto"/>
                        <w:bottom w:val="none" w:sz="0" w:space="0" w:color="auto"/>
                        <w:right w:val="none" w:sz="0" w:space="0" w:color="auto"/>
                      </w:divBdr>
                    </w:div>
                  </w:divsChild>
                </w:div>
                <w:div w:id="213202078">
                  <w:marLeft w:val="0"/>
                  <w:marRight w:val="0"/>
                  <w:marTop w:val="0"/>
                  <w:marBottom w:val="0"/>
                  <w:divBdr>
                    <w:top w:val="none" w:sz="0" w:space="0" w:color="auto"/>
                    <w:left w:val="none" w:sz="0" w:space="0" w:color="auto"/>
                    <w:bottom w:val="none" w:sz="0" w:space="0" w:color="auto"/>
                    <w:right w:val="none" w:sz="0" w:space="0" w:color="auto"/>
                  </w:divBdr>
                  <w:divsChild>
                    <w:div w:id="1818064444">
                      <w:marLeft w:val="0"/>
                      <w:marRight w:val="0"/>
                      <w:marTop w:val="0"/>
                      <w:marBottom w:val="0"/>
                      <w:divBdr>
                        <w:top w:val="none" w:sz="0" w:space="0" w:color="auto"/>
                        <w:left w:val="none" w:sz="0" w:space="0" w:color="auto"/>
                        <w:bottom w:val="none" w:sz="0" w:space="0" w:color="auto"/>
                        <w:right w:val="none" w:sz="0" w:space="0" w:color="auto"/>
                      </w:divBdr>
                    </w:div>
                  </w:divsChild>
                </w:div>
                <w:div w:id="368260808">
                  <w:marLeft w:val="0"/>
                  <w:marRight w:val="0"/>
                  <w:marTop w:val="0"/>
                  <w:marBottom w:val="0"/>
                  <w:divBdr>
                    <w:top w:val="none" w:sz="0" w:space="0" w:color="auto"/>
                    <w:left w:val="none" w:sz="0" w:space="0" w:color="auto"/>
                    <w:bottom w:val="none" w:sz="0" w:space="0" w:color="auto"/>
                    <w:right w:val="none" w:sz="0" w:space="0" w:color="auto"/>
                  </w:divBdr>
                  <w:divsChild>
                    <w:div w:id="1108740374">
                      <w:marLeft w:val="0"/>
                      <w:marRight w:val="0"/>
                      <w:marTop w:val="0"/>
                      <w:marBottom w:val="0"/>
                      <w:divBdr>
                        <w:top w:val="none" w:sz="0" w:space="0" w:color="auto"/>
                        <w:left w:val="none" w:sz="0" w:space="0" w:color="auto"/>
                        <w:bottom w:val="none" w:sz="0" w:space="0" w:color="auto"/>
                        <w:right w:val="none" w:sz="0" w:space="0" w:color="auto"/>
                      </w:divBdr>
                    </w:div>
                  </w:divsChild>
                </w:div>
                <w:div w:id="408189253">
                  <w:marLeft w:val="0"/>
                  <w:marRight w:val="0"/>
                  <w:marTop w:val="0"/>
                  <w:marBottom w:val="0"/>
                  <w:divBdr>
                    <w:top w:val="none" w:sz="0" w:space="0" w:color="auto"/>
                    <w:left w:val="none" w:sz="0" w:space="0" w:color="auto"/>
                    <w:bottom w:val="none" w:sz="0" w:space="0" w:color="auto"/>
                    <w:right w:val="none" w:sz="0" w:space="0" w:color="auto"/>
                  </w:divBdr>
                  <w:divsChild>
                    <w:div w:id="354306784">
                      <w:marLeft w:val="0"/>
                      <w:marRight w:val="0"/>
                      <w:marTop w:val="0"/>
                      <w:marBottom w:val="0"/>
                      <w:divBdr>
                        <w:top w:val="none" w:sz="0" w:space="0" w:color="auto"/>
                        <w:left w:val="none" w:sz="0" w:space="0" w:color="auto"/>
                        <w:bottom w:val="none" w:sz="0" w:space="0" w:color="auto"/>
                        <w:right w:val="none" w:sz="0" w:space="0" w:color="auto"/>
                      </w:divBdr>
                    </w:div>
                  </w:divsChild>
                </w:div>
                <w:div w:id="481116892">
                  <w:marLeft w:val="0"/>
                  <w:marRight w:val="0"/>
                  <w:marTop w:val="0"/>
                  <w:marBottom w:val="0"/>
                  <w:divBdr>
                    <w:top w:val="none" w:sz="0" w:space="0" w:color="auto"/>
                    <w:left w:val="none" w:sz="0" w:space="0" w:color="auto"/>
                    <w:bottom w:val="none" w:sz="0" w:space="0" w:color="auto"/>
                    <w:right w:val="none" w:sz="0" w:space="0" w:color="auto"/>
                  </w:divBdr>
                  <w:divsChild>
                    <w:div w:id="1768190955">
                      <w:marLeft w:val="0"/>
                      <w:marRight w:val="0"/>
                      <w:marTop w:val="0"/>
                      <w:marBottom w:val="0"/>
                      <w:divBdr>
                        <w:top w:val="none" w:sz="0" w:space="0" w:color="auto"/>
                        <w:left w:val="none" w:sz="0" w:space="0" w:color="auto"/>
                        <w:bottom w:val="none" w:sz="0" w:space="0" w:color="auto"/>
                        <w:right w:val="none" w:sz="0" w:space="0" w:color="auto"/>
                      </w:divBdr>
                    </w:div>
                  </w:divsChild>
                </w:div>
                <w:div w:id="880702774">
                  <w:marLeft w:val="0"/>
                  <w:marRight w:val="0"/>
                  <w:marTop w:val="0"/>
                  <w:marBottom w:val="0"/>
                  <w:divBdr>
                    <w:top w:val="none" w:sz="0" w:space="0" w:color="auto"/>
                    <w:left w:val="none" w:sz="0" w:space="0" w:color="auto"/>
                    <w:bottom w:val="none" w:sz="0" w:space="0" w:color="auto"/>
                    <w:right w:val="none" w:sz="0" w:space="0" w:color="auto"/>
                  </w:divBdr>
                  <w:divsChild>
                    <w:div w:id="693307831">
                      <w:marLeft w:val="0"/>
                      <w:marRight w:val="0"/>
                      <w:marTop w:val="0"/>
                      <w:marBottom w:val="0"/>
                      <w:divBdr>
                        <w:top w:val="none" w:sz="0" w:space="0" w:color="auto"/>
                        <w:left w:val="none" w:sz="0" w:space="0" w:color="auto"/>
                        <w:bottom w:val="none" w:sz="0" w:space="0" w:color="auto"/>
                        <w:right w:val="none" w:sz="0" w:space="0" w:color="auto"/>
                      </w:divBdr>
                    </w:div>
                  </w:divsChild>
                </w:div>
                <w:div w:id="918636746">
                  <w:marLeft w:val="0"/>
                  <w:marRight w:val="0"/>
                  <w:marTop w:val="0"/>
                  <w:marBottom w:val="0"/>
                  <w:divBdr>
                    <w:top w:val="none" w:sz="0" w:space="0" w:color="auto"/>
                    <w:left w:val="none" w:sz="0" w:space="0" w:color="auto"/>
                    <w:bottom w:val="none" w:sz="0" w:space="0" w:color="auto"/>
                    <w:right w:val="none" w:sz="0" w:space="0" w:color="auto"/>
                  </w:divBdr>
                  <w:divsChild>
                    <w:div w:id="1416708172">
                      <w:marLeft w:val="0"/>
                      <w:marRight w:val="0"/>
                      <w:marTop w:val="0"/>
                      <w:marBottom w:val="0"/>
                      <w:divBdr>
                        <w:top w:val="none" w:sz="0" w:space="0" w:color="auto"/>
                        <w:left w:val="none" w:sz="0" w:space="0" w:color="auto"/>
                        <w:bottom w:val="none" w:sz="0" w:space="0" w:color="auto"/>
                        <w:right w:val="none" w:sz="0" w:space="0" w:color="auto"/>
                      </w:divBdr>
                    </w:div>
                  </w:divsChild>
                </w:div>
                <w:div w:id="967862059">
                  <w:marLeft w:val="0"/>
                  <w:marRight w:val="0"/>
                  <w:marTop w:val="0"/>
                  <w:marBottom w:val="0"/>
                  <w:divBdr>
                    <w:top w:val="none" w:sz="0" w:space="0" w:color="auto"/>
                    <w:left w:val="none" w:sz="0" w:space="0" w:color="auto"/>
                    <w:bottom w:val="none" w:sz="0" w:space="0" w:color="auto"/>
                    <w:right w:val="none" w:sz="0" w:space="0" w:color="auto"/>
                  </w:divBdr>
                  <w:divsChild>
                    <w:div w:id="1142237101">
                      <w:marLeft w:val="0"/>
                      <w:marRight w:val="0"/>
                      <w:marTop w:val="0"/>
                      <w:marBottom w:val="0"/>
                      <w:divBdr>
                        <w:top w:val="none" w:sz="0" w:space="0" w:color="auto"/>
                        <w:left w:val="none" w:sz="0" w:space="0" w:color="auto"/>
                        <w:bottom w:val="none" w:sz="0" w:space="0" w:color="auto"/>
                        <w:right w:val="none" w:sz="0" w:space="0" w:color="auto"/>
                      </w:divBdr>
                    </w:div>
                  </w:divsChild>
                </w:div>
                <w:div w:id="983894536">
                  <w:marLeft w:val="0"/>
                  <w:marRight w:val="0"/>
                  <w:marTop w:val="0"/>
                  <w:marBottom w:val="0"/>
                  <w:divBdr>
                    <w:top w:val="none" w:sz="0" w:space="0" w:color="auto"/>
                    <w:left w:val="none" w:sz="0" w:space="0" w:color="auto"/>
                    <w:bottom w:val="none" w:sz="0" w:space="0" w:color="auto"/>
                    <w:right w:val="none" w:sz="0" w:space="0" w:color="auto"/>
                  </w:divBdr>
                  <w:divsChild>
                    <w:div w:id="968705661">
                      <w:marLeft w:val="0"/>
                      <w:marRight w:val="0"/>
                      <w:marTop w:val="0"/>
                      <w:marBottom w:val="0"/>
                      <w:divBdr>
                        <w:top w:val="none" w:sz="0" w:space="0" w:color="auto"/>
                        <w:left w:val="none" w:sz="0" w:space="0" w:color="auto"/>
                        <w:bottom w:val="none" w:sz="0" w:space="0" w:color="auto"/>
                        <w:right w:val="none" w:sz="0" w:space="0" w:color="auto"/>
                      </w:divBdr>
                    </w:div>
                  </w:divsChild>
                </w:div>
                <w:div w:id="1032808020">
                  <w:marLeft w:val="0"/>
                  <w:marRight w:val="0"/>
                  <w:marTop w:val="0"/>
                  <w:marBottom w:val="0"/>
                  <w:divBdr>
                    <w:top w:val="none" w:sz="0" w:space="0" w:color="auto"/>
                    <w:left w:val="none" w:sz="0" w:space="0" w:color="auto"/>
                    <w:bottom w:val="none" w:sz="0" w:space="0" w:color="auto"/>
                    <w:right w:val="none" w:sz="0" w:space="0" w:color="auto"/>
                  </w:divBdr>
                  <w:divsChild>
                    <w:div w:id="702368795">
                      <w:marLeft w:val="0"/>
                      <w:marRight w:val="0"/>
                      <w:marTop w:val="0"/>
                      <w:marBottom w:val="0"/>
                      <w:divBdr>
                        <w:top w:val="none" w:sz="0" w:space="0" w:color="auto"/>
                        <w:left w:val="none" w:sz="0" w:space="0" w:color="auto"/>
                        <w:bottom w:val="none" w:sz="0" w:space="0" w:color="auto"/>
                        <w:right w:val="none" w:sz="0" w:space="0" w:color="auto"/>
                      </w:divBdr>
                    </w:div>
                  </w:divsChild>
                </w:div>
                <w:div w:id="1048187747">
                  <w:marLeft w:val="0"/>
                  <w:marRight w:val="0"/>
                  <w:marTop w:val="0"/>
                  <w:marBottom w:val="0"/>
                  <w:divBdr>
                    <w:top w:val="none" w:sz="0" w:space="0" w:color="auto"/>
                    <w:left w:val="none" w:sz="0" w:space="0" w:color="auto"/>
                    <w:bottom w:val="none" w:sz="0" w:space="0" w:color="auto"/>
                    <w:right w:val="none" w:sz="0" w:space="0" w:color="auto"/>
                  </w:divBdr>
                  <w:divsChild>
                    <w:div w:id="1104570760">
                      <w:marLeft w:val="0"/>
                      <w:marRight w:val="0"/>
                      <w:marTop w:val="0"/>
                      <w:marBottom w:val="0"/>
                      <w:divBdr>
                        <w:top w:val="none" w:sz="0" w:space="0" w:color="auto"/>
                        <w:left w:val="none" w:sz="0" w:space="0" w:color="auto"/>
                        <w:bottom w:val="none" w:sz="0" w:space="0" w:color="auto"/>
                        <w:right w:val="none" w:sz="0" w:space="0" w:color="auto"/>
                      </w:divBdr>
                    </w:div>
                  </w:divsChild>
                </w:div>
                <w:div w:id="1220172918">
                  <w:marLeft w:val="0"/>
                  <w:marRight w:val="0"/>
                  <w:marTop w:val="0"/>
                  <w:marBottom w:val="0"/>
                  <w:divBdr>
                    <w:top w:val="none" w:sz="0" w:space="0" w:color="auto"/>
                    <w:left w:val="none" w:sz="0" w:space="0" w:color="auto"/>
                    <w:bottom w:val="none" w:sz="0" w:space="0" w:color="auto"/>
                    <w:right w:val="none" w:sz="0" w:space="0" w:color="auto"/>
                  </w:divBdr>
                  <w:divsChild>
                    <w:div w:id="658312788">
                      <w:marLeft w:val="0"/>
                      <w:marRight w:val="0"/>
                      <w:marTop w:val="0"/>
                      <w:marBottom w:val="0"/>
                      <w:divBdr>
                        <w:top w:val="none" w:sz="0" w:space="0" w:color="auto"/>
                        <w:left w:val="none" w:sz="0" w:space="0" w:color="auto"/>
                        <w:bottom w:val="none" w:sz="0" w:space="0" w:color="auto"/>
                        <w:right w:val="none" w:sz="0" w:space="0" w:color="auto"/>
                      </w:divBdr>
                    </w:div>
                  </w:divsChild>
                </w:div>
                <w:div w:id="1420758558">
                  <w:marLeft w:val="0"/>
                  <w:marRight w:val="0"/>
                  <w:marTop w:val="0"/>
                  <w:marBottom w:val="0"/>
                  <w:divBdr>
                    <w:top w:val="none" w:sz="0" w:space="0" w:color="auto"/>
                    <w:left w:val="none" w:sz="0" w:space="0" w:color="auto"/>
                    <w:bottom w:val="none" w:sz="0" w:space="0" w:color="auto"/>
                    <w:right w:val="none" w:sz="0" w:space="0" w:color="auto"/>
                  </w:divBdr>
                  <w:divsChild>
                    <w:div w:id="239297472">
                      <w:marLeft w:val="0"/>
                      <w:marRight w:val="0"/>
                      <w:marTop w:val="0"/>
                      <w:marBottom w:val="0"/>
                      <w:divBdr>
                        <w:top w:val="none" w:sz="0" w:space="0" w:color="auto"/>
                        <w:left w:val="none" w:sz="0" w:space="0" w:color="auto"/>
                        <w:bottom w:val="none" w:sz="0" w:space="0" w:color="auto"/>
                        <w:right w:val="none" w:sz="0" w:space="0" w:color="auto"/>
                      </w:divBdr>
                    </w:div>
                  </w:divsChild>
                </w:div>
                <w:div w:id="1463963990">
                  <w:marLeft w:val="0"/>
                  <w:marRight w:val="0"/>
                  <w:marTop w:val="0"/>
                  <w:marBottom w:val="0"/>
                  <w:divBdr>
                    <w:top w:val="none" w:sz="0" w:space="0" w:color="auto"/>
                    <w:left w:val="none" w:sz="0" w:space="0" w:color="auto"/>
                    <w:bottom w:val="none" w:sz="0" w:space="0" w:color="auto"/>
                    <w:right w:val="none" w:sz="0" w:space="0" w:color="auto"/>
                  </w:divBdr>
                  <w:divsChild>
                    <w:div w:id="1235971259">
                      <w:marLeft w:val="0"/>
                      <w:marRight w:val="0"/>
                      <w:marTop w:val="0"/>
                      <w:marBottom w:val="0"/>
                      <w:divBdr>
                        <w:top w:val="none" w:sz="0" w:space="0" w:color="auto"/>
                        <w:left w:val="none" w:sz="0" w:space="0" w:color="auto"/>
                        <w:bottom w:val="none" w:sz="0" w:space="0" w:color="auto"/>
                        <w:right w:val="none" w:sz="0" w:space="0" w:color="auto"/>
                      </w:divBdr>
                    </w:div>
                  </w:divsChild>
                </w:div>
                <w:div w:id="1477530885">
                  <w:marLeft w:val="0"/>
                  <w:marRight w:val="0"/>
                  <w:marTop w:val="0"/>
                  <w:marBottom w:val="0"/>
                  <w:divBdr>
                    <w:top w:val="none" w:sz="0" w:space="0" w:color="auto"/>
                    <w:left w:val="none" w:sz="0" w:space="0" w:color="auto"/>
                    <w:bottom w:val="none" w:sz="0" w:space="0" w:color="auto"/>
                    <w:right w:val="none" w:sz="0" w:space="0" w:color="auto"/>
                  </w:divBdr>
                  <w:divsChild>
                    <w:div w:id="20251073">
                      <w:marLeft w:val="0"/>
                      <w:marRight w:val="0"/>
                      <w:marTop w:val="0"/>
                      <w:marBottom w:val="0"/>
                      <w:divBdr>
                        <w:top w:val="none" w:sz="0" w:space="0" w:color="auto"/>
                        <w:left w:val="none" w:sz="0" w:space="0" w:color="auto"/>
                        <w:bottom w:val="none" w:sz="0" w:space="0" w:color="auto"/>
                        <w:right w:val="none" w:sz="0" w:space="0" w:color="auto"/>
                      </w:divBdr>
                    </w:div>
                  </w:divsChild>
                </w:div>
                <w:div w:id="1584991960">
                  <w:marLeft w:val="0"/>
                  <w:marRight w:val="0"/>
                  <w:marTop w:val="0"/>
                  <w:marBottom w:val="0"/>
                  <w:divBdr>
                    <w:top w:val="none" w:sz="0" w:space="0" w:color="auto"/>
                    <w:left w:val="none" w:sz="0" w:space="0" w:color="auto"/>
                    <w:bottom w:val="none" w:sz="0" w:space="0" w:color="auto"/>
                    <w:right w:val="none" w:sz="0" w:space="0" w:color="auto"/>
                  </w:divBdr>
                  <w:divsChild>
                    <w:div w:id="1452019825">
                      <w:marLeft w:val="0"/>
                      <w:marRight w:val="0"/>
                      <w:marTop w:val="0"/>
                      <w:marBottom w:val="0"/>
                      <w:divBdr>
                        <w:top w:val="none" w:sz="0" w:space="0" w:color="auto"/>
                        <w:left w:val="none" w:sz="0" w:space="0" w:color="auto"/>
                        <w:bottom w:val="none" w:sz="0" w:space="0" w:color="auto"/>
                        <w:right w:val="none" w:sz="0" w:space="0" w:color="auto"/>
                      </w:divBdr>
                    </w:div>
                  </w:divsChild>
                </w:div>
                <w:div w:id="1607499586">
                  <w:marLeft w:val="0"/>
                  <w:marRight w:val="0"/>
                  <w:marTop w:val="0"/>
                  <w:marBottom w:val="0"/>
                  <w:divBdr>
                    <w:top w:val="none" w:sz="0" w:space="0" w:color="auto"/>
                    <w:left w:val="none" w:sz="0" w:space="0" w:color="auto"/>
                    <w:bottom w:val="none" w:sz="0" w:space="0" w:color="auto"/>
                    <w:right w:val="none" w:sz="0" w:space="0" w:color="auto"/>
                  </w:divBdr>
                  <w:divsChild>
                    <w:div w:id="902057732">
                      <w:marLeft w:val="0"/>
                      <w:marRight w:val="0"/>
                      <w:marTop w:val="0"/>
                      <w:marBottom w:val="0"/>
                      <w:divBdr>
                        <w:top w:val="none" w:sz="0" w:space="0" w:color="auto"/>
                        <w:left w:val="none" w:sz="0" w:space="0" w:color="auto"/>
                        <w:bottom w:val="none" w:sz="0" w:space="0" w:color="auto"/>
                        <w:right w:val="none" w:sz="0" w:space="0" w:color="auto"/>
                      </w:divBdr>
                    </w:div>
                  </w:divsChild>
                </w:div>
                <w:div w:id="1690133082">
                  <w:marLeft w:val="0"/>
                  <w:marRight w:val="0"/>
                  <w:marTop w:val="0"/>
                  <w:marBottom w:val="0"/>
                  <w:divBdr>
                    <w:top w:val="none" w:sz="0" w:space="0" w:color="auto"/>
                    <w:left w:val="none" w:sz="0" w:space="0" w:color="auto"/>
                    <w:bottom w:val="none" w:sz="0" w:space="0" w:color="auto"/>
                    <w:right w:val="none" w:sz="0" w:space="0" w:color="auto"/>
                  </w:divBdr>
                  <w:divsChild>
                    <w:div w:id="1991933646">
                      <w:marLeft w:val="0"/>
                      <w:marRight w:val="0"/>
                      <w:marTop w:val="0"/>
                      <w:marBottom w:val="0"/>
                      <w:divBdr>
                        <w:top w:val="none" w:sz="0" w:space="0" w:color="auto"/>
                        <w:left w:val="none" w:sz="0" w:space="0" w:color="auto"/>
                        <w:bottom w:val="none" w:sz="0" w:space="0" w:color="auto"/>
                        <w:right w:val="none" w:sz="0" w:space="0" w:color="auto"/>
                      </w:divBdr>
                    </w:div>
                  </w:divsChild>
                </w:div>
                <w:div w:id="1766882705">
                  <w:marLeft w:val="0"/>
                  <w:marRight w:val="0"/>
                  <w:marTop w:val="0"/>
                  <w:marBottom w:val="0"/>
                  <w:divBdr>
                    <w:top w:val="none" w:sz="0" w:space="0" w:color="auto"/>
                    <w:left w:val="none" w:sz="0" w:space="0" w:color="auto"/>
                    <w:bottom w:val="none" w:sz="0" w:space="0" w:color="auto"/>
                    <w:right w:val="none" w:sz="0" w:space="0" w:color="auto"/>
                  </w:divBdr>
                  <w:divsChild>
                    <w:div w:id="498160275">
                      <w:marLeft w:val="0"/>
                      <w:marRight w:val="0"/>
                      <w:marTop w:val="0"/>
                      <w:marBottom w:val="0"/>
                      <w:divBdr>
                        <w:top w:val="none" w:sz="0" w:space="0" w:color="auto"/>
                        <w:left w:val="none" w:sz="0" w:space="0" w:color="auto"/>
                        <w:bottom w:val="none" w:sz="0" w:space="0" w:color="auto"/>
                        <w:right w:val="none" w:sz="0" w:space="0" w:color="auto"/>
                      </w:divBdr>
                    </w:div>
                  </w:divsChild>
                </w:div>
                <w:div w:id="1781025125">
                  <w:marLeft w:val="0"/>
                  <w:marRight w:val="0"/>
                  <w:marTop w:val="0"/>
                  <w:marBottom w:val="0"/>
                  <w:divBdr>
                    <w:top w:val="none" w:sz="0" w:space="0" w:color="auto"/>
                    <w:left w:val="none" w:sz="0" w:space="0" w:color="auto"/>
                    <w:bottom w:val="none" w:sz="0" w:space="0" w:color="auto"/>
                    <w:right w:val="none" w:sz="0" w:space="0" w:color="auto"/>
                  </w:divBdr>
                  <w:divsChild>
                    <w:div w:id="560598557">
                      <w:marLeft w:val="0"/>
                      <w:marRight w:val="0"/>
                      <w:marTop w:val="0"/>
                      <w:marBottom w:val="0"/>
                      <w:divBdr>
                        <w:top w:val="none" w:sz="0" w:space="0" w:color="auto"/>
                        <w:left w:val="none" w:sz="0" w:space="0" w:color="auto"/>
                        <w:bottom w:val="none" w:sz="0" w:space="0" w:color="auto"/>
                        <w:right w:val="none" w:sz="0" w:space="0" w:color="auto"/>
                      </w:divBdr>
                    </w:div>
                  </w:divsChild>
                </w:div>
                <w:div w:id="1793476029">
                  <w:marLeft w:val="0"/>
                  <w:marRight w:val="0"/>
                  <w:marTop w:val="0"/>
                  <w:marBottom w:val="0"/>
                  <w:divBdr>
                    <w:top w:val="none" w:sz="0" w:space="0" w:color="auto"/>
                    <w:left w:val="none" w:sz="0" w:space="0" w:color="auto"/>
                    <w:bottom w:val="none" w:sz="0" w:space="0" w:color="auto"/>
                    <w:right w:val="none" w:sz="0" w:space="0" w:color="auto"/>
                  </w:divBdr>
                  <w:divsChild>
                    <w:div w:id="70471064">
                      <w:marLeft w:val="0"/>
                      <w:marRight w:val="0"/>
                      <w:marTop w:val="0"/>
                      <w:marBottom w:val="0"/>
                      <w:divBdr>
                        <w:top w:val="none" w:sz="0" w:space="0" w:color="auto"/>
                        <w:left w:val="none" w:sz="0" w:space="0" w:color="auto"/>
                        <w:bottom w:val="none" w:sz="0" w:space="0" w:color="auto"/>
                        <w:right w:val="none" w:sz="0" w:space="0" w:color="auto"/>
                      </w:divBdr>
                    </w:div>
                  </w:divsChild>
                </w:div>
                <w:div w:id="1996760810">
                  <w:marLeft w:val="0"/>
                  <w:marRight w:val="0"/>
                  <w:marTop w:val="0"/>
                  <w:marBottom w:val="0"/>
                  <w:divBdr>
                    <w:top w:val="none" w:sz="0" w:space="0" w:color="auto"/>
                    <w:left w:val="none" w:sz="0" w:space="0" w:color="auto"/>
                    <w:bottom w:val="none" w:sz="0" w:space="0" w:color="auto"/>
                    <w:right w:val="none" w:sz="0" w:space="0" w:color="auto"/>
                  </w:divBdr>
                  <w:divsChild>
                    <w:div w:id="1290278997">
                      <w:marLeft w:val="0"/>
                      <w:marRight w:val="0"/>
                      <w:marTop w:val="0"/>
                      <w:marBottom w:val="0"/>
                      <w:divBdr>
                        <w:top w:val="none" w:sz="0" w:space="0" w:color="auto"/>
                        <w:left w:val="none" w:sz="0" w:space="0" w:color="auto"/>
                        <w:bottom w:val="none" w:sz="0" w:space="0" w:color="auto"/>
                        <w:right w:val="none" w:sz="0" w:space="0" w:color="auto"/>
                      </w:divBdr>
                    </w:div>
                  </w:divsChild>
                </w:div>
                <w:div w:id="2026589486">
                  <w:marLeft w:val="0"/>
                  <w:marRight w:val="0"/>
                  <w:marTop w:val="0"/>
                  <w:marBottom w:val="0"/>
                  <w:divBdr>
                    <w:top w:val="none" w:sz="0" w:space="0" w:color="auto"/>
                    <w:left w:val="none" w:sz="0" w:space="0" w:color="auto"/>
                    <w:bottom w:val="none" w:sz="0" w:space="0" w:color="auto"/>
                    <w:right w:val="none" w:sz="0" w:space="0" w:color="auto"/>
                  </w:divBdr>
                  <w:divsChild>
                    <w:div w:id="1339042258">
                      <w:marLeft w:val="0"/>
                      <w:marRight w:val="0"/>
                      <w:marTop w:val="0"/>
                      <w:marBottom w:val="0"/>
                      <w:divBdr>
                        <w:top w:val="none" w:sz="0" w:space="0" w:color="auto"/>
                        <w:left w:val="none" w:sz="0" w:space="0" w:color="auto"/>
                        <w:bottom w:val="none" w:sz="0" w:space="0" w:color="auto"/>
                        <w:right w:val="none" w:sz="0" w:space="0" w:color="auto"/>
                      </w:divBdr>
                    </w:div>
                  </w:divsChild>
                </w:div>
                <w:div w:id="2046368165">
                  <w:marLeft w:val="0"/>
                  <w:marRight w:val="0"/>
                  <w:marTop w:val="0"/>
                  <w:marBottom w:val="0"/>
                  <w:divBdr>
                    <w:top w:val="none" w:sz="0" w:space="0" w:color="auto"/>
                    <w:left w:val="none" w:sz="0" w:space="0" w:color="auto"/>
                    <w:bottom w:val="none" w:sz="0" w:space="0" w:color="auto"/>
                    <w:right w:val="none" w:sz="0" w:space="0" w:color="auto"/>
                  </w:divBdr>
                  <w:divsChild>
                    <w:div w:id="2010018417">
                      <w:marLeft w:val="0"/>
                      <w:marRight w:val="0"/>
                      <w:marTop w:val="0"/>
                      <w:marBottom w:val="0"/>
                      <w:divBdr>
                        <w:top w:val="none" w:sz="0" w:space="0" w:color="auto"/>
                        <w:left w:val="none" w:sz="0" w:space="0" w:color="auto"/>
                        <w:bottom w:val="none" w:sz="0" w:space="0" w:color="auto"/>
                        <w:right w:val="none" w:sz="0" w:space="0" w:color="auto"/>
                      </w:divBdr>
                    </w:div>
                  </w:divsChild>
                </w:div>
                <w:div w:id="2104062299">
                  <w:marLeft w:val="0"/>
                  <w:marRight w:val="0"/>
                  <w:marTop w:val="0"/>
                  <w:marBottom w:val="0"/>
                  <w:divBdr>
                    <w:top w:val="none" w:sz="0" w:space="0" w:color="auto"/>
                    <w:left w:val="none" w:sz="0" w:space="0" w:color="auto"/>
                    <w:bottom w:val="none" w:sz="0" w:space="0" w:color="auto"/>
                    <w:right w:val="none" w:sz="0" w:space="0" w:color="auto"/>
                  </w:divBdr>
                  <w:divsChild>
                    <w:div w:id="1373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93070">
          <w:marLeft w:val="0"/>
          <w:marRight w:val="0"/>
          <w:marTop w:val="0"/>
          <w:marBottom w:val="0"/>
          <w:divBdr>
            <w:top w:val="none" w:sz="0" w:space="0" w:color="auto"/>
            <w:left w:val="none" w:sz="0" w:space="0" w:color="auto"/>
            <w:bottom w:val="none" w:sz="0" w:space="0" w:color="auto"/>
            <w:right w:val="none" w:sz="0" w:space="0" w:color="auto"/>
          </w:divBdr>
        </w:div>
        <w:div w:id="1203403226">
          <w:marLeft w:val="0"/>
          <w:marRight w:val="0"/>
          <w:marTop w:val="0"/>
          <w:marBottom w:val="0"/>
          <w:divBdr>
            <w:top w:val="none" w:sz="0" w:space="0" w:color="auto"/>
            <w:left w:val="none" w:sz="0" w:space="0" w:color="auto"/>
            <w:bottom w:val="none" w:sz="0" w:space="0" w:color="auto"/>
            <w:right w:val="none" w:sz="0" w:space="0" w:color="auto"/>
          </w:divBdr>
          <w:divsChild>
            <w:div w:id="53505567">
              <w:marLeft w:val="0"/>
              <w:marRight w:val="0"/>
              <w:marTop w:val="0"/>
              <w:marBottom w:val="0"/>
              <w:divBdr>
                <w:top w:val="none" w:sz="0" w:space="0" w:color="auto"/>
                <w:left w:val="none" w:sz="0" w:space="0" w:color="auto"/>
                <w:bottom w:val="none" w:sz="0" w:space="0" w:color="auto"/>
                <w:right w:val="none" w:sz="0" w:space="0" w:color="auto"/>
              </w:divBdr>
            </w:div>
            <w:div w:id="197549533">
              <w:marLeft w:val="0"/>
              <w:marRight w:val="0"/>
              <w:marTop w:val="0"/>
              <w:marBottom w:val="0"/>
              <w:divBdr>
                <w:top w:val="none" w:sz="0" w:space="0" w:color="auto"/>
                <w:left w:val="none" w:sz="0" w:space="0" w:color="auto"/>
                <w:bottom w:val="none" w:sz="0" w:space="0" w:color="auto"/>
                <w:right w:val="none" w:sz="0" w:space="0" w:color="auto"/>
              </w:divBdr>
            </w:div>
            <w:div w:id="892042704">
              <w:marLeft w:val="0"/>
              <w:marRight w:val="0"/>
              <w:marTop w:val="0"/>
              <w:marBottom w:val="0"/>
              <w:divBdr>
                <w:top w:val="none" w:sz="0" w:space="0" w:color="auto"/>
                <w:left w:val="none" w:sz="0" w:space="0" w:color="auto"/>
                <w:bottom w:val="none" w:sz="0" w:space="0" w:color="auto"/>
                <w:right w:val="none" w:sz="0" w:space="0" w:color="auto"/>
              </w:divBdr>
            </w:div>
            <w:div w:id="1644313224">
              <w:marLeft w:val="0"/>
              <w:marRight w:val="0"/>
              <w:marTop w:val="0"/>
              <w:marBottom w:val="0"/>
              <w:divBdr>
                <w:top w:val="none" w:sz="0" w:space="0" w:color="auto"/>
                <w:left w:val="none" w:sz="0" w:space="0" w:color="auto"/>
                <w:bottom w:val="none" w:sz="0" w:space="0" w:color="auto"/>
                <w:right w:val="none" w:sz="0" w:space="0" w:color="auto"/>
              </w:divBdr>
            </w:div>
          </w:divsChild>
        </w:div>
        <w:div w:id="1820414047">
          <w:marLeft w:val="0"/>
          <w:marRight w:val="0"/>
          <w:marTop w:val="0"/>
          <w:marBottom w:val="0"/>
          <w:divBdr>
            <w:top w:val="none" w:sz="0" w:space="0" w:color="auto"/>
            <w:left w:val="none" w:sz="0" w:space="0" w:color="auto"/>
            <w:bottom w:val="none" w:sz="0" w:space="0" w:color="auto"/>
            <w:right w:val="none" w:sz="0" w:space="0" w:color="auto"/>
          </w:divBdr>
        </w:div>
        <w:div w:id="2019233416">
          <w:marLeft w:val="0"/>
          <w:marRight w:val="0"/>
          <w:marTop w:val="0"/>
          <w:marBottom w:val="0"/>
          <w:divBdr>
            <w:top w:val="none" w:sz="0" w:space="0" w:color="auto"/>
            <w:left w:val="none" w:sz="0" w:space="0" w:color="auto"/>
            <w:bottom w:val="none" w:sz="0" w:space="0" w:color="auto"/>
            <w:right w:val="none" w:sz="0" w:space="0" w:color="auto"/>
          </w:divBdr>
          <w:divsChild>
            <w:div w:id="743648405">
              <w:marLeft w:val="0"/>
              <w:marRight w:val="0"/>
              <w:marTop w:val="30"/>
              <w:marBottom w:val="30"/>
              <w:divBdr>
                <w:top w:val="none" w:sz="0" w:space="0" w:color="auto"/>
                <w:left w:val="none" w:sz="0" w:space="0" w:color="auto"/>
                <w:bottom w:val="none" w:sz="0" w:space="0" w:color="auto"/>
                <w:right w:val="none" w:sz="0" w:space="0" w:color="auto"/>
              </w:divBdr>
              <w:divsChild>
                <w:div w:id="537084569">
                  <w:marLeft w:val="0"/>
                  <w:marRight w:val="0"/>
                  <w:marTop w:val="0"/>
                  <w:marBottom w:val="0"/>
                  <w:divBdr>
                    <w:top w:val="none" w:sz="0" w:space="0" w:color="auto"/>
                    <w:left w:val="none" w:sz="0" w:space="0" w:color="auto"/>
                    <w:bottom w:val="none" w:sz="0" w:space="0" w:color="auto"/>
                    <w:right w:val="none" w:sz="0" w:space="0" w:color="auto"/>
                  </w:divBdr>
                  <w:divsChild>
                    <w:div w:id="122312307">
                      <w:marLeft w:val="0"/>
                      <w:marRight w:val="0"/>
                      <w:marTop w:val="0"/>
                      <w:marBottom w:val="0"/>
                      <w:divBdr>
                        <w:top w:val="none" w:sz="0" w:space="0" w:color="auto"/>
                        <w:left w:val="none" w:sz="0" w:space="0" w:color="auto"/>
                        <w:bottom w:val="none" w:sz="0" w:space="0" w:color="auto"/>
                        <w:right w:val="none" w:sz="0" w:space="0" w:color="auto"/>
                      </w:divBdr>
                    </w:div>
                  </w:divsChild>
                </w:div>
                <w:div w:id="640111442">
                  <w:marLeft w:val="0"/>
                  <w:marRight w:val="0"/>
                  <w:marTop w:val="0"/>
                  <w:marBottom w:val="0"/>
                  <w:divBdr>
                    <w:top w:val="none" w:sz="0" w:space="0" w:color="auto"/>
                    <w:left w:val="none" w:sz="0" w:space="0" w:color="auto"/>
                    <w:bottom w:val="none" w:sz="0" w:space="0" w:color="auto"/>
                    <w:right w:val="none" w:sz="0" w:space="0" w:color="auto"/>
                  </w:divBdr>
                  <w:divsChild>
                    <w:div w:id="1553074331">
                      <w:marLeft w:val="0"/>
                      <w:marRight w:val="0"/>
                      <w:marTop w:val="0"/>
                      <w:marBottom w:val="0"/>
                      <w:divBdr>
                        <w:top w:val="none" w:sz="0" w:space="0" w:color="auto"/>
                        <w:left w:val="none" w:sz="0" w:space="0" w:color="auto"/>
                        <w:bottom w:val="none" w:sz="0" w:space="0" w:color="auto"/>
                        <w:right w:val="none" w:sz="0" w:space="0" w:color="auto"/>
                      </w:divBdr>
                    </w:div>
                  </w:divsChild>
                </w:div>
                <w:div w:id="721903148">
                  <w:marLeft w:val="0"/>
                  <w:marRight w:val="0"/>
                  <w:marTop w:val="0"/>
                  <w:marBottom w:val="0"/>
                  <w:divBdr>
                    <w:top w:val="none" w:sz="0" w:space="0" w:color="auto"/>
                    <w:left w:val="none" w:sz="0" w:space="0" w:color="auto"/>
                    <w:bottom w:val="none" w:sz="0" w:space="0" w:color="auto"/>
                    <w:right w:val="none" w:sz="0" w:space="0" w:color="auto"/>
                  </w:divBdr>
                  <w:divsChild>
                    <w:div w:id="2032801464">
                      <w:marLeft w:val="0"/>
                      <w:marRight w:val="0"/>
                      <w:marTop w:val="0"/>
                      <w:marBottom w:val="0"/>
                      <w:divBdr>
                        <w:top w:val="none" w:sz="0" w:space="0" w:color="auto"/>
                        <w:left w:val="none" w:sz="0" w:space="0" w:color="auto"/>
                        <w:bottom w:val="none" w:sz="0" w:space="0" w:color="auto"/>
                        <w:right w:val="none" w:sz="0" w:space="0" w:color="auto"/>
                      </w:divBdr>
                    </w:div>
                  </w:divsChild>
                </w:div>
                <w:div w:id="1318455436">
                  <w:marLeft w:val="0"/>
                  <w:marRight w:val="0"/>
                  <w:marTop w:val="0"/>
                  <w:marBottom w:val="0"/>
                  <w:divBdr>
                    <w:top w:val="none" w:sz="0" w:space="0" w:color="auto"/>
                    <w:left w:val="none" w:sz="0" w:space="0" w:color="auto"/>
                    <w:bottom w:val="none" w:sz="0" w:space="0" w:color="auto"/>
                    <w:right w:val="none" w:sz="0" w:space="0" w:color="auto"/>
                  </w:divBdr>
                  <w:divsChild>
                    <w:div w:id="1170872530">
                      <w:marLeft w:val="0"/>
                      <w:marRight w:val="0"/>
                      <w:marTop w:val="0"/>
                      <w:marBottom w:val="0"/>
                      <w:divBdr>
                        <w:top w:val="none" w:sz="0" w:space="0" w:color="auto"/>
                        <w:left w:val="none" w:sz="0" w:space="0" w:color="auto"/>
                        <w:bottom w:val="none" w:sz="0" w:space="0" w:color="auto"/>
                        <w:right w:val="none" w:sz="0" w:space="0" w:color="auto"/>
                      </w:divBdr>
                    </w:div>
                  </w:divsChild>
                </w:div>
                <w:div w:id="1520854880">
                  <w:marLeft w:val="0"/>
                  <w:marRight w:val="0"/>
                  <w:marTop w:val="0"/>
                  <w:marBottom w:val="0"/>
                  <w:divBdr>
                    <w:top w:val="none" w:sz="0" w:space="0" w:color="auto"/>
                    <w:left w:val="none" w:sz="0" w:space="0" w:color="auto"/>
                    <w:bottom w:val="none" w:sz="0" w:space="0" w:color="auto"/>
                    <w:right w:val="none" w:sz="0" w:space="0" w:color="auto"/>
                  </w:divBdr>
                  <w:divsChild>
                    <w:div w:id="999574399">
                      <w:marLeft w:val="0"/>
                      <w:marRight w:val="0"/>
                      <w:marTop w:val="0"/>
                      <w:marBottom w:val="0"/>
                      <w:divBdr>
                        <w:top w:val="none" w:sz="0" w:space="0" w:color="auto"/>
                        <w:left w:val="none" w:sz="0" w:space="0" w:color="auto"/>
                        <w:bottom w:val="none" w:sz="0" w:space="0" w:color="auto"/>
                        <w:right w:val="none" w:sz="0" w:space="0" w:color="auto"/>
                      </w:divBdr>
                    </w:div>
                  </w:divsChild>
                </w:div>
                <w:div w:id="1705714255">
                  <w:marLeft w:val="0"/>
                  <w:marRight w:val="0"/>
                  <w:marTop w:val="0"/>
                  <w:marBottom w:val="0"/>
                  <w:divBdr>
                    <w:top w:val="none" w:sz="0" w:space="0" w:color="auto"/>
                    <w:left w:val="none" w:sz="0" w:space="0" w:color="auto"/>
                    <w:bottom w:val="none" w:sz="0" w:space="0" w:color="auto"/>
                    <w:right w:val="none" w:sz="0" w:space="0" w:color="auto"/>
                  </w:divBdr>
                  <w:divsChild>
                    <w:div w:id="1637220945">
                      <w:marLeft w:val="0"/>
                      <w:marRight w:val="0"/>
                      <w:marTop w:val="0"/>
                      <w:marBottom w:val="0"/>
                      <w:divBdr>
                        <w:top w:val="none" w:sz="0" w:space="0" w:color="auto"/>
                        <w:left w:val="none" w:sz="0" w:space="0" w:color="auto"/>
                        <w:bottom w:val="none" w:sz="0" w:space="0" w:color="auto"/>
                        <w:right w:val="none" w:sz="0" w:space="0" w:color="auto"/>
                      </w:divBdr>
                    </w:div>
                  </w:divsChild>
                </w:div>
                <w:div w:id="1940529274">
                  <w:marLeft w:val="0"/>
                  <w:marRight w:val="0"/>
                  <w:marTop w:val="0"/>
                  <w:marBottom w:val="0"/>
                  <w:divBdr>
                    <w:top w:val="none" w:sz="0" w:space="0" w:color="auto"/>
                    <w:left w:val="none" w:sz="0" w:space="0" w:color="auto"/>
                    <w:bottom w:val="none" w:sz="0" w:space="0" w:color="auto"/>
                    <w:right w:val="none" w:sz="0" w:space="0" w:color="auto"/>
                  </w:divBdr>
                  <w:divsChild>
                    <w:div w:id="127358324">
                      <w:marLeft w:val="0"/>
                      <w:marRight w:val="0"/>
                      <w:marTop w:val="0"/>
                      <w:marBottom w:val="0"/>
                      <w:divBdr>
                        <w:top w:val="none" w:sz="0" w:space="0" w:color="auto"/>
                        <w:left w:val="none" w:sz="0" w:space="0" w:color="auto"/>
                        <w:bottom w:val="none" w:sz="0" w:space="0" w:color="auto"/>
                        <w:right w:val="none" w:sz="0" w:space="0" w:color="auto"/>
                      </w:divBdr>
                    </w:div>
                  </w:divsChild>
                </w:div>
                <w:div w:id="2107380962">
                  <w:marLeft w:val="0"/>
                  <w:marRight w:val="0"/>
                  <w:marTop w:val="0"/>
                  <w:marBottom w:val="0"/>
                  <w:divBdr>
                    <w:top w:val="none" w:sz="0" w:space="0" w:color="auto"/>
                    <w:left w:val="none" w:sz="0" w:space="0" w:color="auto"/>
                    <w:bottom w:val="none" w:sz="0" w:space="0" w:color="auto"/>
                    <w:right w:val="none" w:sz="0" w:space="0" w:color="auto"/>
                  </w:divBdr>
                  <w:divsChild>
                    <w:div w:id="21387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22202">
          <w:marLeft w:val="0"/>
          <w:marRight w:val="0"/>
          <w:marTop w:val="0"/>
          <w:marBottom w:val="0"/>
          <w:divBdr>
            <w:top w:val="none" w:sz="0" w:space="0" w:color="auto"/>
            <w:left w:val="none" w:sz="0" w:space="0" w:color="auto"/>
            <w:bottom w:val="none" w:sz="0" w:space="0" w:color="auto"/>
            <w:right w:val="none" w:sz="0" w:space="0" w:color="auto"/>
          </w:divBdr>
        </w:div>
        <w:div w:id="2145270289">
          <w:marLeft w:val="0"/>
          <w:marRight w:val="0"/>
          <w:marTop w:val="0"/>
          <w:marBottom w:val="0"/>
          <w:divBdr>
            <w:top w:val="none" w:sz="0" w:space="0" w:color="auto"/>
            <w:left w:val="none" w:sz="0" w:space="0" w:color="auto"/>
            <w:bottom w:val="none" w:sz="0" w:space="0" w:color="auto"/>
            <w:right w:val="none" w:sz="0" w:space="0" w:color="auto"/>
          </w:divBdr>
          <w:divsChild>
            <w:div w:id="1860967603">
              <w:marLeft w:val="0"/>
              <w:marRight w:val="0"/>
              <w:marTop w:val="30"/>
              <w:marBottom w:val="30"/>
              <w:divBdr>
                <w:top w:val="none" w:sz="0" w:space="0" w:color="auto"/>
                <w:left w:val="none" w:sz="0" w:space="0" w:color="auto"/>
                <w:bottom w:val="none" w:sz="0" w:space="0" w:color="auto"/>
                <w:right w:val="none" w:sz="0" w:space="0" w:color="auto"/>
              </w:divBdr>
              <w:divsChild>
                <w:div w:id="17237674">
                  <w:marLeft w:val="0"/>
                  <w:marRight w:val="0"/>
                  <w:marTop w:val="0"/>
                  <w:marBottom w:val="0"/>
                  <w:divBdr>
                    <w:top w:val="none" w:sz="0" w:space="0" w:color="auto"/>
                    <w:left w:val="none" w:sz="0" w:space="0" w:color="auto"/>
                    <w:bottom w:val="none" w:sz="0" w:space="0" w:color="auto"/>
                    <w:right w:val="none" w:sz="0" w:space="0" w:color="auto"/>
                  </w:divBdr>
                  <w:divsChild>
                    <w:div w:id="45835511">
                      <w:marLeft w:val="0"/>
                      <w:marRight w:val="0"/>
                      <w:marTop w:val="0"/>
                      <w:marBottom w:val="0"/>
                      <w:divBdr>
                        <w:top w:val="none" w:sz="0" w:space="0" w:color="auto"/>
                        <w:left w:val="none" w:sz="0" w:space="0" w:color="auto"/>
                        <w:bottom w:val="none" w:sz="0" w:space="0" w:color="auto"/>
                        <w:right w:val="none" w:sz="0" w:space="0" w:color="auto"/>
                      </w:divBdr>
                    </w:div>
                  </w:divsChild>
                </w:div>
                <w:div w:id="319312840">
                  <w:marLeft w:val="0"/>
                  <w:marRight w:val="0"/>
                  <w:marTop w:val="0"/>
                  <w:marBottom w:val="0"/>
                  <w:divBdr>
                    <w:top w:val="none" w:sz="0" w:space="0" w:color="auto"/>
                    <w:left w:val="none" w:sz="0" w:space="0" w:color="auto"/>
                    <w:bottom w:val="none" w:sz="0" w:space="0" w:color="auto"/>
                    <w:right w:val="none" w:sz="0" w:space="0" w:color="auto"/>
                  </w:divBdr>
                  <w:divsChild>
                    <w:div w:id="538400081">
                      <w:marLeft w:val="0"/>
                      <w:marRight w:val="0"/>
                      <w:marTop w:val="0"/>
                      <w:marBottom w:val="0"/>
                      <w:divBdr>
                        <w:top w:val="none" w:sz="0" w:space="0" w:color="auto"/>
                        <w:left w:val="none" w:sz="0" w:space="0" w:color="auto"/>
                        <w:bottom w:val="none" w:sz="0" w:space="0" w:color="auto"/>
                        <w:right w:val="none" w:sz="0" w:space="0" w:color="auto"/>
                      </w:divBdr>
                    </w:div>
                  </w:divsChild>
                </w:div>
                <w:div w:id="571476742">
                  <w:marLeft w:val="0"/>
                  <w:marRight w:val="0"/>
                  <w:marTop w:val="0"/>
                  <w:marBottom w:val="0"/>
                  <w:divBdr>
                    <w:top w:val="none" w:sz="0" w:space="0" w:color="auto"/>
                    <w:left w:val="none" w:sz="0" w:space="0" w:color="auto"/>
                    <w:bottom w:val="none" w:sz="0" w:space="0" w:color="auto"/>
                    <w:right w:val="none" w:sz="0" w:space="0" w:color="auto"/>
                  </w:divBdr>
                  <w:divsChild>
                    <w:div w:id="1648513904">
                      <w:marLeft w:val="0"/>
                      <w:marRight w:val="0"/>
                      <w:marTop w:val="0"/>
                      <w:marBottom w:val="0"/>
                      <w:divBdr>
                        <w:top w:val="none" w:sz="0" w:space="0" w:color="auto"/>
                        <w:left w:val="none" w:sz="0" w:space="0" w:color="auto"/>
                        <w:bottom w:val="none" w:sz="0" w:space="0" w:color="auto"/>
                        <w:right w:val="none" w:sz="0" w:space="0" w:color="auto"/>
                      </w:divBdr>
                    </w:div>
                  </w:divsChild>
                </w:div>
                <w:div w:id="1176044094">
                  <w:marLeft w:val="0"/>
                  <w:marRight w:val="0"/>
                  <w:marTop w:val="0"/>
                  <w:marBottom w:val="0"/>
                  <w:divBdr>
                    <w:top w:val="none" w:sz="0" w:space="0" w:color="auto"/>
                    <w:left w:val="none" w:sz="0" w:space="0" w:color="auto"/>
                    <w:bottom w:val="none" w:sz="0" w:space="0" w:color="auto"/>
                    <w:right w:val="none" w:sz="0" w:space="0" w:color="auto"/>
                  </w:divBdr>
                  <w:divsChild>
                    <w:div w:id="1759977773">
                      <w:marLeft w:val="0"/>
                      <w:marRight w:val="0"/>
                      <w:marTop w:val="0"/>
                      <w:marBottom w:val="0"/>
                      <w:divBdr>
                        <w:top w:val="none" w:sz="0" w:space="0" w:color="auto"/>
                        <w:left w:val="none" w:sz="0" w:space="0" w:color="auto"/>
                        <w:bottom w:val="none" w:sz="0" w:space="0" w:color="auto"/>
                        <w:right w:val="none" w:sz="0" w:space="0" w:color="auto"/>
                      </w:divBdr>
                    </w:div>
                  </w:divsChild>
                </w:div>
                <w:div w:id="1227186999">
                  <w:marLeft w:val="0"/>
                  <w:marRight w:val="0"/>
                  <w:marTop w:val="0"/>
                  <w:marBottom w:val="0"/>
                  <w:divBdr>
                    <w:top w:val="none" w:sz="0" w:space="0" w:color="auto"/>
                    <w:left w:val="none" w:sz="0" w:space="0" w:color="auto"/>
                    <w:bottom w:val="none" w:sz="0" w:space="0" w:color="auto"/>
                    <w:right w:val="none" w:sz="0" w:space="0" w:color="auto"/>
                  </w:divBdr>
                  <w:divsChild>
                    <w:div w:id="16128103">
                      <w:marLeft w:val="0"/>
                      <w:marRight w:val="0"/>
                      <w:marTop w:val="0"/>
                      <w:marBottom w:val="0"/>
                      <w:divBdr>
                        <w:top w:val="none" w:sz="0" w:space="0" w:color="auto"/>
                        <w:left w:val="none" w:sz="0" w:space="0" w:color="auto"/>
                        <w:bottom w:val="none" w:sz="0" w:space="0" w:color="auto"/>
                        <w:right w:val="none" w:sz="0" w:space="0" w:color="auto"/>
                      </w:divBdr>
                    </w:div>
                  </w:divsChild>
                </w:div>
                <w:div w:id="1324775478">
                  <w:marLeft w:val="0"/>
                  <w:marRight w:val="0"/>
                  <w:marTop w:val="0"/>
                  <w:marBottom w:val="0"/>
                  <w:divBdr>
                    <w:top w:val="none" w:sz="0" w:space="0" w:color="auto"/>
                    <w:left w:val="none" w:sz="0" w:space="0" w:color="auto"/>
                    <w:bottom w:val="none" w:sz="0" w:space="0" w:color="auto"/>
                    <w:right w:val="none" w:sz="0" w:space="0" w:color="auto"/>
                  </w:divBdr>
                  <w:divsChild>
                    <w:div w:id="1281720194">
                      <w:marLeft w:val="0"/>
                      <w:marRight w:val="0"/>
                      <w:marTop w:val="0"/>
                      <w:marBottom w:val="0"/>
                      <w:divBdr>
                        <w:top w:val="none" w:sz="0" w:space="0" w:color="auto"/>
                        <w:left w:val="none" w:sz="0" w:space="0" w:color="auto"/>
                        <w:bottom w:val="none" w:sz="0" w:space="0" w:color="auto"/>
                        <w:right w:val="none" w:sz="0" w:space="0" w:color="auto"/>
                      </w:divBdr>
                    </w:div>
                  </w:divsChild>
                </w:div>
                <w:div w:id="1397124163">
                  <w:marLeft w:val="0"/>
                  <w:marRight w:val="0"/>
                  <w:marTop w:val="0"/>
                  <w:marBottom w:val="0"/>
                  <w:divBdr>
                    <w:top w:val="none" w:sz="0" w:space="0" w:color="auto"/>
                    <w:left w:val="none" w:sz="0" w:space="0" w:color="auto"/>
                    <w:bottom w:val="none" w:sz="0" w:space="0" w:color="auto"/>
                    <w:right w:val="none" w:sz="0" w:space="0" w:color="auto"/>
                  </w:divBdr>
                  <w:divsChild>
                    <w:div w:id="1304846004">
                      <w:marLeft w:val="0"/>
                      <w:marRight w:val="0"/>
                      <w:marTop w:val="0"/>
                      <w:marBottom w:val="0"/>
                      <w:divBdr>
                        <w:top w:val="none" w:sz="0" w:space="0" w:color="auto"/>
                        <w:left w:val="none" w:sz="0" w:space="0" w:color="auto"/>
                        <w:bottom w:val="none" w:sz="0" w:space="0" w:color="auto"/>
                        <w:right w:val="none" w:sz="0" w:space="0" w:color="auto"/>
                      </w:divBdr>
                    </w:div>
                  </w:divsChild>
                </w:div>
                <w:div w:id="1594514000">
                  <w:marLeft w:val="0"/>
                  <w:marRight w:val="0"/>
                  <w:marTop w:val="0"/>
                  <w:marBottom w:val="0"/>
                  <w:divBdr>
                    <w:top w:val="none" w:sz="0" w:space="0" w:color="auto"/>
                    <w:left w:val="none" w:sz="0" w:space="0" w:color="auto"/>
                    <w:bottom w:val="none" w:sz="0" w:space="0" w:color="auto"/>
                    <w:right w:val="none" w:sz="0" w:space="0" w:color="auto"/>
                  </w:divBdr>
                  <w:divsChild>
                    <w:div w:id="1119180999">
                      <w:marLeft w:val="0"/>
                      <w:marRight w:val="0"/>
                      <w:marTop w:val="0"/>
                      <w:marBottom w:val="0"/>
                      <w:divBdr>
                        <w:top w:val="none" w:sz="0" w:space="0" w:color="auto"/>
                        <w:left w:val="none" w:sz="0" w:space="0" w:color="auto"/>
                        <w:bottom w:val="none" w:sz="0" w:space="0" w:color="auto"/>
                        <w:right w:val="none" w:sz="0" w:space="0" w:color="auto"/>
                      </w:divBdr>
                    </w:div>
                  </w:divsChild>
                </w:div>
                <w:div w:id="1658076268">
                  <w:marLeft w:val="0"/>
                  <w:marRight w:val="0"/>
                  <w:marTop w:val="0"/>
                  <w:marBottom w:val="0"/>
                  <w:divBdr>
                    <w:top w:val="none" w:sz="0" w:space="0" w:color="auto"/>
                    <w:left w:val="none" w:sz="0" w:space="0" w:color="auto"/>
                    <w:bottom w:val="none" w:sz="0" w:space="0" w:color="auto"/>
                    <w:right w:val="none" w:sz="0" w:space="0" w:color="auto"/>
                  </w:divBdr>
                  <w:divsChild>
                    <w:div w:id="1402555860">
                      <w:marLeft w:val="0"/>
                      <w:marRight w:val="0"/>
                      <w:marTop w:val="0"/>
                      <w:marBottom w:val="0"/>
                      <w:divBdr>
                        <w:top w:val="none" w:sz="0" w:space="0" w:color="auto"/>
                        <w:left w:val="none" w:sz="0" w:space="0" w:color="auto"/>
                        <w:bottom w:val="none" w:sz="0" w:space="0" w:color="auto"/>
                        <w:right w:val="none" w:sz="0" w:space="0" w:color="auto"/>
                      </w:divBdr>
                    </w:div>
                  </w:divsChild>
                </w:div>
                <w:div w:id="1844588529">
                  <w:marLeft w:val="0"/>
                  <w:marRight w:val="0"/>
                  <w:marTop w:val="0"/>
                  <w:marBottom w:val="0"/>
                  <w:divBdr>
                    <w:top w:val="none" w:sz="0" w:space="0" w:color="auto"/>
                    <w:left w:val="none" w:sz="0" w:space="0" w:color="auto"/>
                    <w:bottom w:val="none" w:sz="0" w:space="0" w:color="auto"/>
                    <w:right w:val="none" w:sz="0" w:space="0" w:color="auto"/>
                  </w:divBdr>
                  <w:divsChild>
                    <w:div w:id="818155894">
                      <w:marLeft w:val="0"/>
                      <w:marRight w:val="0"/>
                      <w:marTop w:val="0"/>
                      <w:marBottom w:val="0"/>
                      <w:divBdr>
                        <w:top w:val="none" w:sz="0" w:space="0" w:color="auto"/>
                        <w:left w:val="none" w:sz="0" w:space="0" w:color="auto"/>
                        <w:bottom w:val="none" w:sz="0" w:space="0" w:color="auto"/>
                        <w:right w:val="none" w:sz="0" w:space="0" w:color="auto"/>
                      </w:divBdr>
                    </w:div>
                  </w:divsChild>
                </w:div>
                <w:div w:id="1984577952">
                  <w:marLeft w:val="0"/>
                  <w:marRight w:val="0"/>
                  <w:marTop w:val="0"/>
                  <w:marBottom w:val="0"/>
                  <w:divBdr>
                    <w:top w:val="none" w:sz="0" w:space="0" w:color="auto"/>
                    <w:left w:val="none" w:sz="0" w:space="0" w:color="auto"/>
                    <w:bottom w:val="none" w:sz="0" w:space="0" w:color="auto"/>
                    <w:right w:val="none" w:sz="0" w:space="0" w:color="auto"/>
                  </w:divBdr>
                  <w:divsChild>
                    <w:div w:id="19280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jspwiki.mcp.r.mil.uk/jsp441/index.php/JSP_441" TargetMode="External"/><Relationship Id="rId18" Type="http://schemas.openxmlformats.org/officeDocument/2006/relationships/hyperlink" Target="https://modgovuk.sharepoint.com/:w:/r/teams/21619/_layouts/15/Doc.aspx?sourcedoc=%7B7A42160F-0C16-4C7D-8FF6-501B7C54144D%7D&amp;file=20220323-Station_Standing_Orders.docx&amp;action=default&amp;mobileredirect=tru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modgovuk.sharepoint.com/teams/8195/Pages/AP3085.asp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odgovuk.sharepoint.com/sites/defnet/HOCS/Pages/JSP892.aspx" TargetMode="External"/><Relationship Id="rId20" Type="http://schemas.openxmlformats.org/officeDocument/2006/relationships/hyperlink" Target="http://aof.uwh.diif.r.mil.uk/aofcontent/tactical/quality/downloads/sqmg.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1998/29/content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odgovuk.sharepoint.com/sites/defnet/JFC/Pages/Information-Portal.aspx"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defenceintranet.diif.r.mil.uk/Reference/DINsJSPs/Pages/JSP940.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jsp604.r.mil.uk/" TargetMode="External"/><Relationship Id="rId22" Type="http://schemas.openxmlformats.org/officeDocument/2006/relationships/header" Target="header2.xml"/><Relationship Id="rId27" Type="http://schemas.openxmlformats.org/officeDocument/2006/relationships/hyperlink" Target="https://sycledemo.cammanagementsolutions.co.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0EDC85757EC47B57783F9AFE0A28D" ma:contentTypeVersion="12" ma:contentTypeDescription="Create a new document." ma:contentTypeScope="" ma:versionID="dac72a892bd38a38944423085b73eb12">
  <xsd:schema xmlns:xsd="http://www.w3.org/2001/XMLSchema" xmlns:xs="http://www.w3.org/2001/XMLSchema" xmlns:p="http://schemas.microsoft.com/office/2006/metadata/properties" xmlns:ns2="41b6e3a0-b13a-499f-9b43-e4f0ef55d76e" xmlns:ns3="9417cd70-6236-4b6c-b088-4552bfad5cfb" targetNamespace="http://schemas.microsoft.com/office/2006/metadata/properties" ma:root="true" ma:fieldsID="cf4b691cc0ba1c1a9c42b617f156fdfa" ns2:_="" ns3:_="">
    <xsd:import namespace="41b6e3a0-b13a-499f-9b43-e4f0ef55d76e"/>
    <xsd:import namespace="9417cd70-6236-4b6c-b088-4552bfad5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6e3a0-b13a-499f-9b43-e4f0ef55d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17cd70-6236-4b6c-b088-4552bfad5c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417cd70-6236-4b6c-b088-4552bfad5cfb">
      <UserInfo>
        <DisplayName>Irving, Neil  (JFC-Sy-Adv-InfoSy)</DisplayName>
        <AccountId>23</AccountId>
        <AccountType/>
      </UserInfo>
      <UserInfo>
        <DisplayName>Henderson, Gordon Wg Cdr (RAF Digital-COS)</DisplayName>
        <AccountId>16</AccountId>
        <AccountType/>
      </UserInfo>
      <UserInfo>
        <DisplayName>Smith, Craig Sgt (BOU-Eng-CRC ASM3)</DisplayName>
        <AccountId>267</AccountId>
        <AccountType/>
      </UserInfo>
      <UserInfo>
        <DisplayName>Morrison, Ross Mr (DES CA-Strat Progs-Qatar PM)</DisplayName>
        <AccountId>268</AccountId>
        <AccountType/>
      </UserInfo>
      <UserInfo>
        <DisplayName>Roberts, Keith  (VAL-Fire Crew Manager 5)</DisplayName>
        <AccountId>269</AccountId>
        <AccountType/>
      </UserInfo>
      <UserInfo>
        <DisplayName>Berwick, Oliver Fg Off (RAF Digital-Svcs-AirApps-SO3a)</DisplayName>
        <AccountId>3977</AccountId>
        <AccountType/>
      </UserInfo>
      <UserInfo>
        <DisplayName>Foy, Graeme Sqn Ldr (RAF Digital-Svcs-AirApps-SO2)</DisplayName>
        <AccountId>53</AccountId>
        <AccountType/>
      </UserInfo>
      <UserInfo>
        <DisplayName>Conroy, Stephen Flt Lt (RAF Digital-Svcs-AirApps-SO3)</DisplayName>
        <AccountId>2656</AccountId>
        <AccountType/>
      </UserInfo>
    </SharedWithUsers>
  </documentManagement>
</p:properties>
</file>

<file path=customXml/itemProps1.xml><?xml version="1.0" encoding="utf-8"?>
<ds:datastoreItem xmlns:ds="http://schemas.openxmlformats.org/officeDocument/2006/customXml" ds:itemID="{E5D01C23-6AB5-4B75-873E-4A29A8DED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6e3a0-b13a-499f-9b43-e4f0ef55d76e"/>
    <ds:schemaRef ds:uri="9417cd70-6236-4b6c-b088-4552bfad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3.xml><?xml version="1.0" encoding="utf-8"?>
<ds:datastoreItem xmlns:ds="http://schemas.openxmlformats.org/officeDocument/2006/customXml" ds:itemID="{44DD85AC-B4FD-406F-9C68-FCE447131DBB}">
  <ds:schemaRefs>
    <ds:schemaRef ds:uri="http://schemas.openxmlformats.org/officeDocument/2006/bibliography"/>
  </ds:schemaRefs>
</ds:datastoreItem>
</file>

<file path=customXml/itemProps4.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9417cd70-6236-4b6c-b088-4552bfad5cf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3291</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22007</CharactersWithSpaces>
  <SharedDoc>false</SharedDoc>
  <HLinks>
    <vt:vector size="66" baseType="variant">
      <vt:variant>
        <vt:i4>7209077</vt:i4>
      </vt:variant>
      <vt:variant>
        <vt:i4>27</vt:i4>
      </vt:variant>
      <vt:variant>
        <vt:i4>0</vt:i4>
      </vt:variant>
      <vt:variant>
        <vt:i4>5</vt:i4>
      </vt:variant>
      <vt:variant>
        <vt:lpwstr>http://aof.uwh.diif.r.mil.uk/aofcontent/tactical/quality/downloads/sqmg.pdf</vt:lpwstr>
      </vt:variant>
      <vt:variant>
        <vt:lpwstr/>
      </vt:variant>
      <vt:variant>
        <vt:i4>1507423</vt:i4>
      </vt:variant>
      <vt:variant>
        <vt:i4>24</vt:i4>
      </vt:variant>
      <vt:variant>
        <vt:i4>0</vt:i4>
      </vt:variant>
      <vt:variant>
        <vt:i4>5</vt:i4>
      </vt:variant>
      <vt:variant>
        <vt:lpwstr>http://defenceintranet.diif.r.mil.uk/Reference/DINsJSPs/Pages/JSP940.aspx</vt:lpwstr>
      </vt:variant>
      <vt:variant>
        <vt:lpwstr/>
      </vt:variant>
      <vt:variant>
        <vt:i4>3080206</vt:i4>
      </vt:variant>
      <vt:variant>
        <vt:i4>21</vt:i4>
      </vt:variant>
      <vt:variant>
        <vt:i4>0</vt:i4>
      </vt:variant>
      <vt:variant>
        <vt:i4>5</vt:i4>
      </vt:variant>
      <vt:variant>
        <vt:lpwstr>https://modgovuk.sharepoint.com/:w:/r/teams/21619/_layouts/15/Doc.aspx?sourcedoc=%7B7A42160F-0C16-4C7D-8FF6-501B7C54144D%7D&amp;file=20220323-Station_Standing_Orders.docx&amp;action=default&amp;mobileredirect=true</vt:lpwstr>
      </vt:variant>
      <vt:variant>
        <vt:lpwstr/>
      </vt:variant>
      <vt:variant>
        <vt:i4>1310723</vt:i4>
      </vt:variant>
      <vt:variant>
        <vt:i4>18</vt:i4>
      </vt:variant>
      <vt:variant>
        <vt:i4>0</vt:i4>
      </vt:variant>
      <vt:variant>
        <vt:i4>5</vt:i4>
      </vt:variant>
      <vt:variant>
        <vt:lpwstr>https://modgovuk.sharepoint.com/teams/8195/Pages/AP3085.aspx</vt:lpwstr>
      </vt:variant>
      <vt:variant>
        <vt:lpwstr/>
      </vt:variant>
      <vt:variant>
        <vt:i4>2555966</vt:i4>
      </vt:variant>
      <vt:variant>
        <vt:i4>15</vt:i4>
      </vt:variant>
      <vt:variant>
        <vt:i4>0</vt:i4>
      </vt:variant>
      <vt:variant>
        <vt:i4>5</vt:i4>
      </vt:variant>
      <vt:variant>
        <vt:lpwstr>https://modgovuk.sharepoint.com/sites/defnet/HOCS/Pages/JSP892.aspx</vt:lpwstr>
      </vt:variant>
      <vt:variant>
        <vt:lpwstr/>
      </vt:variant>
      <vt:variant>
        <vt:i4>7340134</vt:i4>
      </vt:variant>
      <vt:variant>
        <vt:i4>12</vt:i4>
      </vt:variant>
      <vt:variant>
        <vt:i4>0</vt:i4>
      </vt:variant>
      <vt:variant>
        <vt:i4>5</vt:i4>
      </vt:variant>
      <vt:variant>
        <vt:lpwstr>https://modgovuk.sharepoint.com/sites/defnet/JFC/Pages/Information-Portal.aspx</vt:lpwstr>
      </vt:variant>
      <vt:variant>
        <vt:lpwstr/>
      </vt:variant>
      <vt:variant>
        <vt:i4>2949246</vt:i4>
      </vt:variant>
      <vt:variant>
        <vt:i4>9</vt:i4>
      </vt:variant>
      <vt:variant>
        <vt:i4>0</vt:i4>
      </vt:variant>
      <vt:variant>
        <vt:i4>5</vt:i4>
      </vt:variant>
      <vt:variant>
        <vt:lpwstr>http://jsp604.r.mil.uk/</vt:lpwstr>
      </vt:variant>
      <vt:variant>
        <vt:lpwstr/>
      </vt:variant>
      <vt:variant>
        <vt:i4>1638524</vt:i4>
      </vt:variant>
      <vt:variant>
        <vt:i4>6</vt:i4>
      </vt:variant>
      <vt:variant>
        <vt:i4>0</vt:i4>
      </vt:variant>
      <vt:variant>
        <vt:i4>5</vt:i4>
      </vt:variant>
      <vt:variant>
        <vt:lpwstr>http://jspwiki.mcp.r.mil.uk/jsp441/index.php/JSP_441</vt:lpwstr>
      </vt:variant>
      <vt:variant>
        <vt:lpwstr/>
      </vt:variant>
      <vt:variant>
        <vt:i4>7209083</vt:i4>
      </vt:variant>
      <vt:variant>
        <vt:i4>3</vt:i4>
      </vt:variant>
      <vt:variant>
        <vt:i4>0</vt:i4>
      </vt:variant>
      <vt:variant>
        <vt:i4>5</vt:i4>
      </vt:variant>
      <vt:variant>
        <vt:lpwstr>https://www.gov.uk/government/publications/government-security-classifications</vt:lpwstr>
      </vt:variant>
      <vt:variant>
        <vt:lpwstr/>
      </vt:variant>
      <vt:variant>
        <vt:i4>4653129</vt:i4>
      </vt:variant>
      <vt:variant>
        <vt:i4>0</vt:i4>
      </vt:variant>
      <vt:variant>
        <vt:i4>0</vt:i4>
      </vt:variant>
      <vt:variant>
        <vt:i4>5</vt:i4>
      </vt:variant>
      <vt:variant>
        <vt:lpwstr>http://www.legislation.gov.uk/ukpga/1998/29/contents</vt:lpwstr>
      </vt:variant>
      <vt:variant>
        <vt:lpwstr/>
      </vt:variant>
      <vt:variant>
        <vt:i4>7602284</vt:i4>
      </vt:variant>
      <vt:variant>
        <vt:i4>0</vt:i4>
      </vt:variant>
      <vt:variant>
        <vt:i4>0</vt:i4>
      </vt:variant>
      <vt:variant>
        <vt:i4>5</vt:i4>
      </vt:variant>
      <vt:variant>
        <vt:lpwstr>https://sycledemo.cammanagementsolutions.co.uk/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cp:lastModifiedBy>Marfil, Kyle D (Air-Comrcl Proc Offcr 7)</cp:lastModifiedBy>
  <cp:revision>2</cp:revision>
  <cp:lastPrinted>2016-06-17T15:13:00Z</cp:lastPrinted>
  <dcterms:created xsi:type="dcterms:W3CDTF">2022-05-24T12:24:00Z</dcterms:created>
  <dcterms:modified xsi:type="dcterms:W3CDTF">2022-05-24T12:24:00Z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0x010100D200EDC85757EC47B57783F9AFE0A28D</vt:lpwstr>
  </property>
  <property fmtid="{D5CDD505-2E9C-101B-9397-08002B2CF9AE}" pid="3" name="originalmeridioedcstatus">
    <vt:lpwstr/>
  </property>
  <property fmtid="{D5CDD505-2E9C-101B-9397-08002B2CF9AE}" pid="4" name="originalmeridioedcdata">
    <vt:lpwstr>ReceiveTimeout</vt:lpwstr>
  </property>
  <property fmtid="{D5CDD505-2E9C-101B-9397-08002B2CF9AE}" pid="5" name="Order">
    <vt:r8>34300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