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A4FD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023E3E34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28E4FE86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740525E8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48C343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1BBCA12" w14:textId="4C16E9DB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8803F4">
        <w:rPr>
          <w:rFonts w:ascii="Arial" w:hAnsi="Arial" w:cs="Arial"/>
          <w:sz w:val="24"/>
          <w:szCs w:val="24"/>
        </w:rPr>
        <w:t>SR</w:t>
      </w:r>
      <w:r w:rsidR="00A8188A">
        <w:rPr>
          <w:rFonts w:ascii="Arial" w:hAnsi="Arial" w:cs="Arial"/>
          <w:sz w:val="24"/>
          <w:szCs w:val="24"/>
        </w:rPr>
        <w:t>889755862</w:t>
      </w:r>
    </w:p>
    <w:p w14:paraId="6C43CED5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51E67E6" w14:textId="77777777" w:rsidR="00A8188A" w:rsidRDefault="00D500B0" w:rsidP="00A818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500B0">
        <w:rPr>
          <w:rFonts w:ascii="Arial" w:hAnsi="Arial" w:cs="Arial"/>
        </w:rPr>
        <w:t>THE BUYER</w:t>
      </w:r>
      <w:r w:rsidR="00563DA5" w:rsidRPr="00D500B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188A">
        <w:rPr>
          <w:rStyle w:val="normaltextrun"/>
          <w:rFonts w:ascii="Arial" w:hAnsi="Arial" w:cs="Arial"/>
        </w:rPr>
        <w:t>THE</w:t>
      </w:r>
      <w:r w:rsidR="00A8188A">
        <w:rPr>
          <w:rStyle w:val="normaltextrun"/>
          <w:rFonts w:ascii="Arial" w:hAnsi="Arial" w:cs="Arial"/>
          <w:sz w:val="22"/>
          <w:szCs w:val="22"/>
        </w:rPr>
        <w:t xml:space="preserve"> COMMISSIONERS FOR HER MAJESTY'S</w:t>
      </w:r>
      <w:r w:rsidR="00A8188A">
        <w:rPr>
          <w:rStyle w:val="eop"/>
          <w:rFonts w:ascii="Arial" w:hAnsi="Arial" w:cs="Arial"/>
          <w:sz w:val="22"/>
          <w:szCs w:val="22"/>
        </w:rPr>
        <w:t> </w:t>
      </w:r>
    </w:p>
    <w:p w14:paraId="4A849701" w14:textId="77777777" w:rsidR="00A8188A" w:rsidRDefault="00A8188A" w:rsidP="00A818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                 REVENUE AND CUSTOMS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62A75C" w14:textId="5BA1E0E5" w:rsidR="00FE264D" w:rsidRDefault="00FE264D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BB3023" w14:textId="77777777" w:rsidR="007078CF" w:rsidRPr="00D500B0" w:rsidRDefault="007078CF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735F4F4" w14:textId="22E42D4C" w:rsidR="00A8188A" w:rsidRDefault="00FE264D" w:rsidP="00A818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500B0">
        <w:rPr>
          <w:rFonts w:ascii="Arial" w:hAnsi="Arial" w:cs="Arial"/>
        </w:rPr>
        <w:t>B</w:t>
      </w:r>
      <w:r w:rsidR="00D500B0" w:rsidRPr="00D500B0">
        <w:rPr>
          <w:rFonts w:ascii="Arial" w:hAnsi="Arial" w:cs="Arial"/>
        </w:rPr>
        <w:t>UYER ADDRESS</w:t>
      </w:r>
      <w:r w:rsidR="00D500B0">
        <w:rPr>
          <w:rFonts w:ascii="Arial" w:hAnsi="Arial" w:cs="Arial"/>
        </w:rPr>
        <w:tab/>
      </w:r>
      <w:r w:rsidR="00D500B0">
        <w:rPr>
          <w:rFonts w:ascii="Arial" w:hAnsi="Arial" w:cs="Arial"/>
        </w:rPr>
        <w:tab/>
      </w:r>
      <w:r w:rsidR="00D500B0">
        <w:rPr>
          <w:rFonts w:ascii="Arial" w:hAnsi="Arial" w:cs="Arial"/>
        </w:rPr>
        <w:tab/>
      </w:r>
      <w:r w:rsidR="00A8188A">
        <w:rPr>
          <w:rStyle w:val="normaltextrun"/>
          <w:rFonts w:ascii="Arial" w:hAnsi="Arial" w:cs="Arial"/>
        </w:rPr>
        <w:t>100 Parliament Street</w:t>
      </w:r>
      <w:r w:rsidR="00A4299E">
        <w:rPr>
          <w:rStyle w:val="normaltextrun"/>
          <w:rFonts w:ascii="Arial" w:hAnsi="Arial" w:cs="Arial"/>
        </w:rPr>
        <w:t>,</w:t>
      </w:r>
      <w:r w:rsidR="00A8188A">
        <w:rPr>
          <w:rStyle w:val="normaltextrun"/>
          <w:rFonts w:ascii="Arial" w:hAnsi="Arial" w:cs="Arial"/>
        </w:rPr>
        <w:t xml:space="preserve"> Westminster</w:t>
      </w:r>
      <w:r w:rsidR="00A4299E">
        <w:rPr>
          <w:rStyle w:val="normaltextrun"/>
          <w:rFonts w:ascii="Arial" w:hAnsi="Arial" w:cs="Arial"/>
        </w:rPr>
        <w:t>,</w:t>
      </w:r>
      <w:r w:rsidR="00A8188A">
        <w:rPr>
          <w:rStyle w:val="normaltextrun"/>
          <w:rFonts w:ascii="Arial" w:hAnsi="Arial" w:cs="Arial"/>
        </w:rPr>
        <w:t xml:space="preserve"> London</w:t>
      </w:r>
      <w:r w:rsidR="00A4299E">
        <w:rPr>
          <w:rStyle w:val="normaltextrun"/>
          <w:rFonts w:ascii="Arial" w:hAnsi="Arial" w:cs="Arial"/>
        </w:rPr>
        <w:t>,</w:t>
      </w:r>
      <w:r w:rsidR="00A8188A">
        <w:rPr>
          <w:rStyle w:val="normaltextrun"/>
          <w:rFonts w:ascii="Arial" w:hAnsi="Arial" w:cs="Arial"/>
        </w:rPr>
        <w:t> </w:t>
      </w:r>
      <w:r w:rsidR="00A8188A">
        <w:rPr>
          <w:rStyle w:val="eop"/>
          <w:rFonts w:ascii="Arial" w:hAnsi="Arial" w:cs="Arial"/>
        </w:rPr>
        <w:t> </w:t>
      </w:r>
    </w:p>
    <w:p w14:paraId="2C02FC46" w14:textId="77777777" w:rsidR="00A8188A" w:rsidRDefault="00A8188A" w:rsidP="00A818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                                  SW1A 2BQ</w:t>
      </w:r>
      <w:r>
        <w:rPr>
          <w:rStyle w:val="eop"/>
          <w:rFonts w:ascii="Arial" w:hAnsi="Arial" w:cs="Arial"/>
        </w:rPr>
        <w:t> </w:t>
      </w:r>
    </w:p>
    <w:p w14:paraId="1F32A601" w14:textId="0994D5C9" w:rsidR="007F7C09" w:rsidRPr="007F7C09" w:rsidRDefault="007F7C09" w:rsidP="007078CF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5173CD1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7851092" w14:textId="48A47110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A8188A" w:rsidRPr="00A8188A">
        <w:rPr>
          <w:rFonts w:ascii="Arial" w:hAnsi="Arial" w:cs="Arial"/>
          <w:bCs/>
          <w:sz w:val="24"/>
          <w:szCs w:val="24"/>
        </w:rPr>
        <w:t>Posturite</w:t>
      </w:r>
      <w:proofErr w:type="spellEnd"/>
      <w:r w:rsidR="00F1625B">
        <w:rPr>
          <w:rFonts w:ascii="Arial" w:hAnsi="Arial" w:cs="Arial"/>
          <w:bCs/>
          <w:sz w:val="24"/>
          <w:szCs w:val="24"/>
        </w:rPr>
        <w:t xml:space="preserve"> Ltd</w:t>
      </w:r>
    </w:p>
    <w:p w14:paraId="66D96137" w14:textId="5992BF41" w:rsidR="004A4734" w:rsidRPr="009F273E" w:rsidRDefault="00D500B0" w:rsidP="00A4299E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A4299E" w:rsidRPr="00A4299E">
        <w:rPr>
          <w:rFonts w:ascii="Arial" w:hAnsi="Arial" w:cs="Arial"/>
          <w:bCs/>
          <w:sz w:val="24"/>
          <w:szCs w:val="24"/>
        </w:rPr>
        <w:t>Unit 2 Ontario Drive, New Rossington, Doncaster, England, DN11 0BF</w:t>
      </w:r>
    </w:p>
    <w:p w14:paraId="3C737351" w14:textId="6792532B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235D8F" w:rsidRPr="00235D8F">
        <w:rPr>
          <w:rFonts w:ascii="Arial" w:hAnsi="Arial" w:cs="Arial"/>
          <w:bCs/>
          <w:sz w:val="24"/>
          <w:szCs w:val="24"/>
        </w:rPr>
        <w:t>2574809</w:t>
      </w:r>
    </w:p>
    <w:p w14:paraId="341BB954" w14:textId="47CB8E72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531AC0">
        <w:rPr>
          <w:rFonts w:ascii="Arial" w:hAnsi="Arial" w:cs="Arial"/>
          <w:sz w:val="24"/>
          <w:szCs w:val="24"/>
        </w:rPr>
        <w:t>769519539</w:t>
      </w:r>
    </w:p>
    <w:p w14:paraId="1E937354" w14:textId="77777777" w:rsidR="007F7C09" w:rsidRPr="009F273E" w:rsidRDefault="007F7C09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9BC1258" w14:textId="77777777" w:rsidR="004A4734" w:rsidRPr="00812E3D" w:rsidRDefault="003E73F1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APPLICABLE FRAMEWORK CONTRACT</w:t>
      </w:r>
    </w:p>
    <w:p w14:paraId="5F186F9E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77EDC56" w14:textId="7B514F7E" w:rsidR="007F7C09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7078CF">
        <w:rPr>
          <w:rFonts w:ascii="Arial" w:hAnsi="Arial" w:cs="Arial"/>
          <w:sz w:val="24"/>
          <w:szCs w:val="24"/>
        </w:rPr>
        <w:t xml:space="preserve"> dated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DE726E">
        <w:rPr>
          <w:rFonts w:ascii="Arial" w:hAnsi="Arial" w:cs="Arial"/>
          <w:sz w:val="24"/>
          <w:szCs w:val="24"/>
        </w:rPr>
        <w:t>17/03/2022</w:t>
      </w:r>
      <w:r w:rsidR="007078CF">
        <w:rPr>
          <w:rFonts w:ascii="Arial" w:hAnsi="Arial" w:cs="Arial"/>
          <w:sz w:val="24"/>
          <w:szCs w:val="24"/>
        </w:rPr>
        <w:t>.</w:t>
      </w:r>
    </w:p>
    <w:p w14:paraId="68D7A435" w14:textId="77777777" w:rsidR="007078CF" w:rsidRDefault="007078CF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3C384B5" w14:textId="77777777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bookmarkStart w:id="0" w:name="_Hlk64546767"/>
      <w:r w:rsidR="007F7C09">
        <w:rPr>
          <w:rFonts w:ascii="Arial" w:hAnsi="Arial" w:cs="Arial"/>
          <w:sz w:val="24"/>
          <w:szCs w:val="24"/>
        </w:rPr>
        <w:fldChar w:fldCharType="begin"/>
      </w:r>
      <w:r w:rsidR="007F7C09">
        <w:rPr>
          <w:rFonts w:ascii="Arial" w:hAnsi="Arial" w:cs="Arial"/>
          <w:sz w:val="24"/>
          <w:szCs w:val="24"/>
        </w:rPr>
        <w:instrText xml:space="preserve"> HYPERLINK "https://www.crowncommercial.gov.uk/agreements/RM6119" </w:instrText>
      </w:r>
      <w:r w:rsidR="007F7C09">
        <w:rPr>
          <w:rFonts w:ascii="Arial" w:hAnsi="Arial" w:cs="Arial"/>
          <w:sz w:val="24"/>
          <w:szCs w:val="24"/>
        </w:rPr>
        <w:fldChar w:fldCharType="separate"/>
      </w:r>
      <w:r w:rsidR="007F7C09" w:rsidRPr="007F7C09">
        <w:rPr>
          <w:rStyle w:val="Hyperlink"/>
          <w:rFonts w:ascii="Arial" w:hAnsi="Arial" w:cs="Arial"/>
          <w:sz w:val="24"/>
          <w:szCs w:val="24"/>
        </w:rPr>
        <w:t>RM6119</w:t>
      </w:r>
      <w:r w:rsidR="007F7C09">
        <w:rPr>
          <w:rFonts w:ascii="Arial" w:hAnsi="Arial" w:cs="Arial"/>
          <w:sz w:val="24"/>
          <w:szCs w:val="24"/>
        </w:rPr>
        <w:fldChar w:fldCharType="end"/>
      </w:r>
      <w:bookmarkEnd w:id="0"/>
      <w:r w:rsidR="007F7C09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7F7C09"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>office furniture that meets the Government Hub Programme.</w:t>
      </w:r>
    </w:p>
    <w:p w14:paraId="6EC6EC7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06A93D4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CALL-OFF LOT(S):</w:t>
      </w:r>
    </w:p>
    <w:p w14:paraId="73B61CEE" w14:textId="77777777" w:rsidR="00812E3D" w:rsidRPr="00812E3D" w:rsidRDefault="00812E3D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</w:p>
    <w:p w14:paraId="2C80CC66" w14:textId="77777777" w:rsidR="004A4734" w:rsidRPr="007F7C09" w:rsidRDefault="00D05650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i/>
          <w:sz w:val="24"/>
          <w:szCs w:val="24"/>
        </w:rPr>
      </w:pPr>
      <w:hyperlink r:id="rId11" w:history="1">
        <w:r w:rsidR="007F7C09" w:rsidRPr="007F7C09">
          <w:rPr>
            <w:rStyle w:val="Hyperlink"/>
            <w:rFonts w:ascii="Arial" w:hAnsi="Arial" w:cs="Arial"/>
            <w:sz w:val="24"/>
            <w:szCs w:val="24"/>
          </w:rPr>
          <w:t>Lot 8</w:t>
        </w:r>
      </w:hyperlink>
    </w:p>
    <w:p w14:paraId="642E3B4C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CA5AF12" w14:textId="77777777" w:rsidR="005B7837" w:rsidRPr="00812E3D" w:rsidRDefault="00CB39A4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lastRenderedPageBreak/>
        <w:t>CALL-OFF INCORPORATED TERMS</w:t>
      </w:r>
    </w:p>
    <w:p w14:paraId="5B3A24EC" w14:textId="77777777" w:rsidR="00922851" w:rsidRPr="005B7837" w:rsidRDefault="00922851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60A75457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0E5B68F2" w14:textId="77777777" w:rsidR="004A4734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3D5CF7F" w14:textId="77777777" w:rsidR="00922851" w:rsidRPr="00003A25" w:rsidRDefault="00922851" w:rsidP="00922851">
      <w:pPr>
        <w:pStyle w:val="ListParagraph"/>
        <w:rPr>
          <w:rFonts w:ascii="Arial" w:hAnsi="Arial" w:cs="Arial"/>
          <w:sz w:val="24"/>
          <w:szCs w:val="24"/>
        </w:rPr>
      </w:pPr>
    </w:p>
    <w:p w14:paraId="1C863533" w14:textId="77777777" w:rsidR="004A4734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hyperlink r:id="rId12" w:history="1">
        <w:r w:rsidR="007F7C09" w:rsidRPr="007F7C09">
          <w:rPr>
            <w:rStyle w:val="Hyperlink"/>
            <w:rFonts w:ascii="Arial" w:hAnsi="Arial" w:cs="Arial"/>
            <w:sz w:val="24"/>
            <w:szCs w:val="24"/>
          </w:rPr>
          <w:t>RM6119</w:t>
        </w:r>
      </w:hyperlink>
    </w:p>
    <w:p w14:paraId="63B394E1" w14:textId="77777777" w:rsidR="00922851" w:rsidRPr="00922851" w:rsidRDefault="00922851" w:rsidP="0092285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B637425" w14:textId="77777777" w:rsidR="00553075" w:rsidRPr="00812E3D" w:rsidRDefault="00CB39A4" w:rsidP="007F7C09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316BABAC" w14:textId="77777777" w:rsidR="00812E3D" w:rsidRPr="00812E3D" w:rsidRDefault="00812E3D" w:rsidP="00812E3D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AA5C59F" w14:textId="2D0E9F30" w:rsidR="007078CF" w:rsidRPr="0025771C" w:rsidRDefault="007078CF" w:rsidP="007078CF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</w:pPr>
      <w:r w:rsidRPr="0025771C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 xml:space="preserve">Joint Schedules for </w:t>
      </w:r>
      <w:r w:rsidR="00235D8F" w:rsidRPr="0025771C">
        <w:rPr>
          <w:rFonts w:ascii="Arial" w:hAnsi="Arial" w:cs="Arial"/>
          <w:b/>
          <w:bCs/>
          <w:sz w:val="24"/>
          <w:szCs w:val="24"/>
        </w:rPr>
        <w:t>SR</w:t>
      </w:r>
      <w:r w:rsidR="0025771C" w:rsidRPr="0025771C">
        <w:rPr>
          <w:rFonts w:ascii="Arial" w:hAnsi="Arial" w:cs="Arial"/>
          <w:b/>
          <w:bCs/>
          <w:sz w:val="24"/>
          <w:szCs w:val="24"/>
        </w:rPr>
        <w:t>889755862</w:t>
      </w:r>
    </w:p>
    <w:p w14:paraId="149B19F7" w14:textId="77777777" w:rsidR="007078CF" w:rsidRPr="009D31F9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bookmarkStart w:id="1" w:name="_Hlk68688639"/>
      <w:bookmarkStart w:id="2" w:name="_Hlk68689933"/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>
        <w:rPr>
          <w:rStyle w:val="Emphasis"/>
          <w:rFonts w:ascii="Arial" w:hAnsi="Arial" w:cs="Arial"/>
          <w:i w:val="0"/>
          <w:sz w:val="24"/>
          <w:szCs w:val="24"/>
        </w:rPr>
        <w:t>1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>
        <w:rPr>
          <w:rStyle w:val="Emphasis"/>
          <w:rFonts w:ascii="Arial" w:hAnsi="Arial" w:cs="Arial"/>
          <w:i w:val="0"/>
          <w:sz w:val="24"/>
          <w:szCs w:val="24"/>
        </w:rPr>
        <w:t>Definitions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1D3FCADC" w14:textId="77777777" w:rsidR="007078CF" w:rsidRPr="005001C2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2 (Variation Form) </w:t>
      </w:r>
    </w:p>
    <w:p w14:paraId="33562141" w14:textId="77777777" w:rsidR="007078CF" w:rsidRPr="005001C2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3 (Insurance Requirements)</w:t>
      </w:r>
    </w:p>
    <w:p w14:paraId="0A469175" w14:textId="77777777" w:rsid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4 (Commercially Sensitive Information)</w:t>
      </w:r>
    </w:p>
    <w:p w14:paraId="5046FCFC" w14:textId="77777777" w:rsidR="007078CF" w:rsidRPr="005001C2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5 (Corporate Social Responsibility)</w:t>
      </w:r>
    </w:p>
    <w:p w14:paraId="4E643453" w14:textId="77777777" w:rsidR="007078CF" w:rsidRPr="005001C2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6 (Key Subcontractors)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53839C1" w14:textId="77777777" w:rsidR="007078CF" w:rsidRPr="00DD785E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7 (Financial Difficulties)</w:t>
      </w:r>
      <w:r w:rsidRPr="00DD78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D78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D78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D785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90C86A5" w14:textId="77777777" w:rsid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(Minimum Standards of Reliability)</w:t>
      </w:r>
    </w:p>
    <w:p w14:paraId="5A5EA144" w14:textId="77777777" w:rsid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bookmarkEnd w:id="1"/>
      <w:r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bookmarkEnd w:id="2"/>
      <w:r w:rsidRPr="007F7C0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B5D8BE2" w14:textId="77777777" w:rsidR="007078CF" w:rsidRPr="007F7C09" w:rsidRDefault="007078CF" w:rsidP="007078CF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7F7C0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ECC69AB" w14:textId="02CBD2E1" w:rsidR="007078CF" w:rsidRPr="00830E6A" w:rsidRDefault="007078CF" w:rsidP="007078CF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25771C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 xml:space="preserve">Call-Off Schedules for </w:t>
      </w:r>
      <w:r w:rsidR="0025771C" w:rsidRPr="0025771C">
        <w:rPr>
          <w:rFonts w:ascii="Arial" w:hAnsi="Arial" w:cs="Arial"/>
          <w:b/>
          <w:bCs/>
          <w:sz w:val="24"/>
          <w:szCs w:val="24"/>
        </w:rPr>
        <w:t>SR889755862</w:t>
      </w:r>
      <w:r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.</w:t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BC0A513" w14:textId="77777777" w:rsid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bookmarkStart w:id="3" w:name="_Hlk68689748"/>
      <w:bookmarkStart w:id="4" w:name="_Hlk68689946"/>
      <w:r w:rsidRPr="00830E6A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>
        <w:rPr>
          <w:rStyle w:val="Emphasis"/>
          <w:rFonts w:ascii="Arial" w:hAnsi="Arial" w:cs="Arial"/>
          <w:i w:val="0"/>
          <w:sz w:val="24"/>
          <w:szCs w:val="24"/>
        </w:rPr>
        <w:t>3</w:t>
      </w:r>
      <w:r w:rsidRPr="00830E6A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>
        <w:rPr>
          <w:rStyle w:val="Emphasis"/>
          <w:rFonts w:ascii="Arial" w:hAnsi="Arial" w:cs="Arial"/>
          <w:i w:val="0"/>
          <w:sz w:val="24"/>
          <w:szCs w:val="24"/>
        </w:rPr>
        <w:t>Continuous Improvement</w:t>
      </w:r>
      <w:r w:rsidRPr="00830E6A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Pr="00830E6A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521AD44" w14:textId="59855E4D" w:rsidR="007078CF" w:rsidRP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D5EF5">
        <w:rPr>
          <w:rStyle w:val="Emphasis"/>
          <w:rFonts w:ascii="Arial" w:hAnsi="Arial" w:cs="Arial"/>
          <w:i w:val="0"/>
          <w:sz w:val="24"/>
          <w:szCs w:val="24"/>
        </w:rPr>
        <w:t>Call-Off Schedule 5 (Pricing Details)</w:t>
      </w:r>
      <w:r w:rsidRPr="007078CF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7078CF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F7D5E59" w14:textId="34908082" w:rsidR="007078CF" w:rsidRP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078CF">
        <w:rPr>
          <w:rStyle w:val="Emphasis"/>
          <w:rFonts w:ascii="Arial" w:hAnsi="Arial" w:cs="Arial"/>
          <w:i w:val="0"/>
          <w:sz w:val="24"/>
          <w:szCs w:val="24"/>
        </w:rPr>
        <w:t>Call-Off Schedule 8 (Business Continuity and Disaster Recovery)</w:t>
      </w:r>
      <w:r w:rsidR="005C2AA6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1495F20" w14:textId="77777777" w:rsidR="007078CF" w:rsidRP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078CF">
        <w:rPr>
          <w:rStyle w:val="Emphasis"/>
          <w:rFonts w:ascii="Arial" w:hAnsi="Arial" w:cs="Arial"/>
          <w:i w:val="0"/>
          <w:sz w:val="24"/>
          <w:szCs w:val="24"/>
        </w:rPr>
        <w:t>Call-Off Schedule 11 (Installation Works)</w:t>
      </w:r>
    </w:p>
    <w:bookmarkEnd w:id="3"/>
    <w:p w14:paraId="176EF7D9" w14:textId="2974A52C" w:rsidR="007078CF" w:rsidRPr="00ED5EF5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D5EF5">
        <w:rPr>
          <w:rStyle w:val="Emphasis"/>
          <w:rFonts w:ascii="Arial" w:hAnsi="Arial" w:cs="Arial"/>
          <w:i w:val="0"/>
          <w:sz w:val="24"/>
          <w:szCs w:val="24"/>
        </w:rPr>
        <w:t>Call-Off Schedule 14 (Service Levels)</w:t>
      </w:r>
      <w:r w:rsidR="00057AB3" w:rsidRPr="00ED5EF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30EA72B" w14:textId="77777777" w:rsidR="007078CF" w:rsidRPr="00ED5EF5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ED5EF5">
        <w:rPr>
          <w:rStyle w:val="Emphasis"/>
          <w:rFonts w:ascii="Arial" w:hAnsi="Arial" w:cs="Arial"/>
          <w:i w:val="0"/>
          <w:sz w:val="24"/>
          <w:szCs w:val="24"/>
        </w:rPr>
        <w:t>Call-Off Schedule 20 (Call-Off Specification)</w:t>
      </w:r>
    </w:p>
    <w:bookmarkEnd w:id="4"/>
    <w:p w14:paraId="042FE395" w14:textId="77777777" w:rsidR="00922851" w:rsidRDefault="00922851" w:rsidP="00922851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3C3A7F21" w14:textId="77777777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2B2BF114" w14:textId="77777777" w:rsidR="00922851" w:rsidRPr="009F273E" w:rsidRDefault="00922851" w:rsidP="00922851">
      <w:pPr>
        <w:pStyle w:val="ListParagraph"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FCC48CF" w14:textId="77777777" w:rsidR="004A4734" w:rsidRDefault="00CB39A4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hyperlink r:id="rId13" w:history="1">
        <w:r w:rsidR="005001C2" w:rsidRPr="007F7C09">
          <w:rPr>
            <w:rStyle w:val="Hyperlink"/>
            <w:rFonts w:ascii="Arial" w:hAnsi="Arial" w:cs="Arial"/>
            <w:sz w:val="24"/>
            <w:szCs w:val="24"/>
          </w:rPr>
          <w:t>RM6119</w:t>
        </w:r>
      </w:hyperlink>
    </w:p>
    <w:p w14:paraId="77A2D2FE" w14:textId="4232F89D" w:rsidR="004304AB" w:rsidRPr="006D6F7B" w:rsidRDefault="004304AB" w:rsidP="006D6F7B">
      <w:p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C855635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248F38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3B2D4A3" w14:textId="77777777" w:rsidR="004A4734" w:rsidRPr="00812E3D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CALL-OFF SPECIAL TERMS</w:t>
      </w:r>
    </w:p>
    <w:p w14:paraId="1E944835" w14:textId="77777777" w:rsidR="00922851" w:rsidRPr="003809EC" w:rsidRDefault="0092285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9A2EEAC" w14:textId="77777777" w:rsidR="00922851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3AAB1905" w14:textId="77777777" w:rsidR="00922851" w:rsidRPr="009F273E" w:rsidRDefault="0092285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EBBB2B" w14:textId="77777777" w:rsidR="00531C4D" w:rsidRPr="009F273E" w:rsidRDefault="00531C4D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S</w:t>
      </w:r>
      <w:r w:rsidR="003809EC">
        <w:rPr>
          <w:rFonts w:ascii="Arial" w:hAnsi="Arial" w:cs="Arial"/>
          <w:sz w:val="24"/>
          <w:szCs w:val="24"/>
        </w:rPr>
        <w:t>pecial Term 1</w:t>
      </w:r>
      <w:r w:rsidR="00922851">
        <w:rPr>
          <w:rFonts w:ascii="Arial" w:hAnsi="Arial" w:cs="Arial"/>
          <w:sz w:val="24"/>
          <w:szCs w:val="24"/>
        </w:rPr>
        <w:t xml:space="preserve">: </w:t>
      </w:r>
      <w:r w:rsidR="00922851" w:rsidRPr="00812E3D">
        <w:rPr>
          <w:rFonts w:ascii="Arial" w:hAnsi="Arial" w:cs="Arial"/>
          <w:b/>
          <w:sz w:val="24"/>
          <w:szCs w:val="24"/>
        </w:rPr>
        <w:t>HMRC Mandatory Terms</w:t>
      </w:r>
    </w:p>
    <w:p w14:paraId="7E783F1A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3287614" w14:textId="77777777" w:rsidR="005C52A5" w:rsidRDefault="005C52A5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619CA85" w14:textId="405F4D62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lastRenderedPageBreak/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E726E">
        <w:rPr>
          <w:rFonts w:ascii="Arial" w:hAnsi="Arial" w:cs="Arial"/>
          <w:b/>
          <w:sz w:val="24"/>
          <w:szCs w:val="24"/>
        </w:rPr>
        <w:t>17/03/2022</w:t>
      </w:r>
    </w:p>
    <w:p w14:paraId="067B36B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FEFFC7A" w14:textId="01683FE4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E726E">
        <w:rPr>
          <w:rFonts w:ascii="Arial" w:hAnsi="Arial" w:cs="Arial"/>
          <w:b/>
          <w:sz w:val="24"/>
          <w:szCs w:val="24"/>
        </w:rPr>
        <w:t>17/06/2022</w:t>
      </w:r>
    </w:p>
    <w:p w14:paraId="74B5ABE9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890F071" w14:textId="6469CE4D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</w:p>
    <w:p w14:paraId="6B652758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2A34465" w14:textId="77777777" w:rsidR="001D084D" w:rsidRPr="00812E3D" w:rsidRDefault="001D084D" w:rsidP="001D08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6C83A00B" w14:textId="77777777" w:rsidR="00922851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9FBF88" w14:textId="77777777" w:rsidR="00922851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C24C03">
        <w:rPr>
          <w:rFonts w:ascii="Arial" w:hAnsi="Arial" w:cs="Arial"/>
        </w:rPr>
        <w:t xml:space="preserve">it-out </w:t>
      </w:r>
      <w:r>
        <w:rPr>
          <w:rFonts w:ascii="Arial" w:hAnsi="Arial" w:cs="Arial"/>
        </w:rPr>
        <w:t xml:space="preserve">of </w:t>
      </w:r>
      <w:r w:rsidRPr="00C24C0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Manchester</w:t>
      </w:r>
      <w:r w:rsidRPr="00C24C03">
        <w:rPr>
          <w:rFonts w:ascii="Arial" w:hAnsi="Arial" w:cs="Arial"/>
        </w:rPr>
        <w:t xml:space="preserve"> Regional Centre (Hub) as part of the Government Hubs HMRC Locations Programme. The requirement will include both task (desking, task chairs, monitor arms, </w:t>
      </w:r>
      <w:proofErr w:type="gramStart"/>
      <w:r w:rsidRPr="00C24C03">
        <w:rPr>
          <w:rFonts w:ascii="Arial" w:hAnsi="Arial" w:cs="Arial"/>
        </w:rPr>
        <w:t>storage</w:t>
      </w:r>
      <w:proofErr w:type="gramEnd"/>
      <w:r w:rsidRPr="00C24C03">
        <w:rPr>
          <w:rFonts w:ascii="Arial" w:hAnsi="Arial" w:cs="Arial"/>
        </w:rPr>
        <w:t xml:space="preserve"> and sundry items) and loose furniture (meeting room furniture, collaboration furniture including high benching, stools, booths, pods, acoustic and lounge chairs and sundry items).</w:t>
      </w:r>
    </w:p>
    <w:p w14:paraId="5B838FDC" w14:textId="77777777" w:rsidR="00922851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132C163" w14:textId="77777777" w:rsidR="00922851" w:rsidRPr="00A56C49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full d</w:t>
      </w:r>
      <w:r w:rsidRPr="00E10DB2">
        <w:rPr>
          <w:rFonts w:ascii="Arial" w:hAnsi="Arial" w:cs="Arial"/>
          <w:sz w:val="24"/>
          <w:szCs w:val="24"/>
        </w:rPr>
        <w:t xml:space="preserve">etails in </w:t>
      </w:r>
      <w:r w:rsidRPr="00812E3D">
        <w:rPr>
          <w:rFonts w:ascii="Arial" w:hAnsi="Arial" w:cs="Arial"/>
          <w:b/>
          <w:sz w:val="24"/>
          <w:szCs w:val="24"/>
        </w:rPr>
        <w:t>Call-Off Schedule 20 (Call-Off Specification)</w:t>
      </w:r>
    </w:p>
    <w:p w14:paraId="7331E45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C1163E6" w14:textId="77777777" w:rsidR="00710B03" w:rsidRPr="00812E3D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 xml:space="preserve">MAXIMUM LIABILITY </w:t>
      </w:r>
    </w:p>
    <w:p w14:paraId="22325249" w14:textId="77777777" w:rsidR="00812E3D" w:rsidRPr="00710B03" w:rsidRDefault="00812E3D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F8B8B4A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76B8EBE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44FE869" w14:textId="70202B53" w:rsidR="00710B03" w:rsidRPr="007B43A8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7B43A8" w:rsidRPr="00812E3D">
        <w:rPr>
          <w:rFonts w:ascii="Arial" w:hAnsi="Arial" w:cs="Arial"/>
          <w:b/>
        </w:rPr>
        <w:t>£</w:t>
      </w:r>
      <w:r w:rsidR="00A21B9E" w:rsidRPr="00D05650">
        <w:rPr>
          <w:rFonts w:ascii="Arial" w:hAnsi="Arial" w:cs="Arial"/>
          <w:sz w:val="24"/>
          <w:szCs w:val="24"/>
          <w:highlight w:val="black"/>
        </w:rPr>
        <w:t>15,221.85</w:t>
      </w:r>
    </w:p>
    <w:p w14:paraId="6893F8BB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FBA100D" w14:textId="77777777" w:rsidR="001D084D" w:rsidRPr="00812E3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CALL-OFF CHARGES</w:t>
      </w:r>
    </w:p>
    <w:p w14:paraId="70068EB3" w14:textId="77777777" w:rsidR="00922851" w:rsidRPr="000851C3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69D49E9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</w:t>
      </w:r>
      <w:r w:rsidRPr="00812E3D">
        <w:rPr>
          <w:rFonts w:ascii="Arial" w:hAnsi="Arial" w:cs="Arial"/>
          <w:b/>
          <w:sz w:val="24"/>
          <w:szCs w:val="24"/>
        </w:rPr>
        <w:t>Call-Off Schedule 5 (Pricing Details)</w:t>
      </w:r>
    </w:p>
    <w:p w14:paraId="1B29443E" w14:textId="77777777" w:rsidR="00922851" w:rsidRPr="00B714E9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92BB4C6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14:paraId="3CC2D6E3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9BA9CD5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REIMBURSABLE EXPENSES</w:t>
      </w:r>
    </w:p>
    <w:p w14:paraId="271F4D1B" w14:textId="77777777" w:rsidR="00812E3D" w:rsidRPr="00812E3D" w:rsidRDefault="00812E3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6DDC159" w14:textId="77777777" w:rsidR="001D084D" w:rsidRPr="009F273E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344F6A8B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B73009" w14:textId="77777777" w:rsidR="007B43A8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PAYMENT METHOD</w:t>
      </w:r>
    </w:p>
    <w:p w14:paraId="3FBAA56F" w14:textId="77777777" w:rsidR="00812E3D" w:rsidRPr="00812E3D" w:rsidRDefault="00812E3D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66956D5" w14:textId="77777777" w:rsidR="007B43A8" w:rsidRDefault="007B43A8" w:rsidP="007B43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HMRC use an e-Trading Portal </w:t>
      </w:r>
      <w:proofErr w:type="spellStart"/>
      <w:r w:rsidR="00812E3D" w:rsidRPr="00812E3D">
        <w:rPr>
          <w:rFonts w:ascii="Arial" w:hAnsi="Arial" w:cs="Arial"/>
          <w:color w:val="808080" w:themeColor="background1" w:themeShade="80"/>
        </w:rPr>
        <w:t>m</w:t>
      </w:r>
      <w:r w:rsidRPr="00812E3D">
        <w:rPr>
          <w:rFonts w:ascii="Arial" w:hAnsi="Arial" w:cs="Arial"/>
          <w:color w:val="808080" w:themeColor="background1" w:themeShade="80"/>
        </w:rPr>
        <w:t>y</w:t>
      </w:r>
      <w:r w:rsidRPr="00812E3D">
        <w:rPr>
          <w:rFonts w:ascii="Arial" w:hAnsi="Arial" w:cs="Arial"/>
          <w:color w:val="4F81BD" w:themeColor="accent1"/>
        </w:rPr>
        <w:t>B</w:t>
      </w:r>
      <w:r w:rsidR="00812E3D" w:rsidRPr="00812E3D">
        <w:rPr>
          <w:rFonts w:ascii="Arial" w:hAnsi="Arial" w:cs="Arial"/>
          <w:color w:val="4F81BD" w:themeColor="accent1"/>
        </w:rPr>
        <w:t>UY</w:t>
      </w:r>
      <w:proofErr w:type="spellEnd"/>
      <w:r>
        <w:rPr>
          <w:rFonts w:ascii="Arial" w:hAnsi="Arial" w:cs="Arial"/>
        </w:rPr>
        <w:t xml:space="preserve"> (provided by SAP Ariba) to manage all ongoing financial transactions with its suppliers.</w:t>
      </w:r>
    </w:p>
    <w:p w14:paraId="42351C78" w14:textId="77777777" w:rsidR="007B43A8" w:rsidRDefault="007B43A8" w:rsidP="007B43A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  <w:r w:rsidRPr="00A576E6">
        <w:rPr>
          <w:rFonts w:ascii="Arial" w:hAnsi="Arial" w:cs="Arial"/>
        </w:rPr>
        <w:t xml:space="preserve">HMRC has a </w:t>
      </w:r>
      <w:r>
        <w:rPr>
          <w:rFonts w:ascii="Arial" w:hAnsi="Arial" w:cs="Arial"/>
        </w:rPr>
        <w:t>“</w:t>
      </w:r>
      <w:r w:rsidRPr="00A576E6">
        <w:rPr>
          <w:rFonts w:ascii="Arial" w:hAnsi="Arial" w:cs="Arial"/>
        </w:rPr>
        <w:t>Purchase Order Mandatory Policy</w:t>
      </w:r>
      <w:r>
        <w:rPr>
          <w:rFonts w:ascii="Arial" w:hAnsi="Arial" w:cs="Arial"/>
        </w:rPr>
        <w:t xml:space="preserve">”, Suppliers are </w:t>
      </w:r>
      <w:r w:rsidRPr="00A576E6">
        <w:rPr>
          <w:rFonts w:ascii="Arial" w:hAnsi="Arial" w:cs="Arial"/>
        </w:rPr>
        <w:t xml:space="preserve">required to register </w:t>
      </w:r>
      <w:r>
        <w:rPr>
          <w:rFonts w:ascii="Arial" w:hAnsi="Arial" w:cs="Arial"/>
        </w:rPr>
        <w:t xml:space="preserve">on the </w:t>
      </w:r>
      <w:r w:rsidRPr="00A576E6">
        <w:rPr>
          <w:rFonts w:ascii="Arial" w:hAnsi="Arial" w:cs="Arial"/>
        </w:rPr>
        <w:t xml:space="preserve">SAP Ariba </w:t>
      </w:r>
      <w:r>
        <w:rPr>
          <w:rFonts w:ascii="Arial" w:hAnsi="Arial" w:cs="Arial"/>
        </w:rPr>
        <w:t xml:space="preserve">Network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transact with HMRC via the e-Trading system </w:t>
      </w:r>
      <w:r w:rsidRPr="00A576E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to </w:t>
      </w:r>
      <w:r w:rsidRPr="00A576E6">
        <w:rPr>
          <w:rFonts w:ascii="Arial" w:hAnsi="Arial" w:cs="Arial"/>
        </w:rPr>
        <w:t>ensure that they will continue to be able to receive purchase orders</w:t>
      </w:r>
      <w:r>
        <w:rPr>
          <w:rFonts w:ascii="Arial" w:hAnsi="Arial" w:cs="Arial"/>
        </w:rPr>
        <w:t xml:space="preserve"> from</w:t>
      </w:r>
      <w:r w:rsidRPr="00A576E6">
        <w:rPr>
          <w:rFonts w:ascii="Arial" w:hAnsi="Arial" w:cs="Arial"/>
        </w:rPr>
        <w:t xml:space="preserve"> and issue invoices</w:t>
      </w:r>
      <w:r>
        <w:rPr>
          <w:rFonts w:ascii="Arial" w:hAnsi="Arial" w:cs="Arial"/>
        </w:rPr>
        <w:t xml:space="preserve"> to HMRC</w:t>
      </w:r>
      <w:r w:rsidR="00812E3D">
        <w:rPr>
          <w:rFonts w:ascii="Arial" w:hAnsi="Arial" w:cs="Arial"/>
        </w:rPr>
        <w:t>.</w:t>
      </w:r>
    </w:p>
    <w:p w14:paraId="0A920170" w14:textId="77777777" w:rsidR="007B43A8" w:rsidRPr="009F273E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E4DD100" w14:textId="77777777" w:rsidR="007B43A8" w:rsidRPr="00812E3D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BUYER’S INVOICE ADDRESS</w:t>
      </w:r>
    </w:p>
    <w:p w14:paraId="2A57A007" w14:textId="77777777" w:rsidR="00812E3D" w:rsidRPr="00BC41BF" w:rsidRDefault="00812E3D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EA2FAC4" w14:textId="77777777" w:rsidR="007B43A8" w:rsidRPr="00DD6C1C" w:rsidRDefault="007B43A8" w:rsidP="007B43A8">
      <w:pPr>
        <w:tabs>
          <w:tab w:val="left" w:pos="2257"/>
        </w:tabs>
        <w:spacing w:after="0" w:line="259" w:lineRule="auto"/>
        <w:rPr>
          <w:rFonts w:ascii="Arial" w:eastAsia="STZhongsong" w:hAnsi="Arial" w:cs="Arial"/>
          <w:sz w:val="24"/>
          <w:szCs w:val="24"/>
          <w:lang w:eastAsia="zh-CN"/>
        </w:rPr>
      </w:pP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In accordance with HMRC’s </w:t>
      </w:r>
      <w:proofErr w:type="spellStart"/>
      <w:r w:rsidR="00812E3D" w:rsidRPr="00812E3D">
        <w:rPr>
          <w:rFonts w:ascii="Arial" w:hAnsi="Arial" w:cs="Arial"/>
          <w:color w:val="808080" w:themeColor="background1" w:themeShade="80"/>
        </w:rPr>
        <w:t>my</w:t>
      </w:r>
      <w:r w:rsidR="00812E3D" w:rsidRPr="00812E3D">
        <w:rPr>
          <w:rFonts w:ascii="Arial" w:hAnsi="Arial" w:cs="Arial"/>
          <w:color w:val="4F81BD" w:themeColor="accent1"/>
        </w:rPr>
        <w:t>BUY</w:t>
      </w:r>
      <w:proofErr w:type="spellEnd"/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 process</w:t>
      </w:r>
    </w:p>
    <w:p w14:paraId="4D7B2352" w14:textId="77777777" w:rsidR="007B43A8" w:rsidRPr="00BC41BF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806CCD8" w14:textId="77777777" w:rsidR="007B43A8" w:rsidRPr="00812E3D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BUYER’S AUTHORISED REPRESENTATIVE</w:t>
      </w:r>
    </w:p>
    <w:p w14:paraId="07ED3BF6" w14:textId="77777777" w:rsidR="00812E3D" w:rsidRPr="00BC41BF" w:rsidRDefault="00812E3D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321F667" w14:textId="28FE82F4" w:rsidR="007B43A8" w:rsidRPr="00847592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="00E476B8" w:rsidRPr="00BC7778">
        <w:rPr>
          <w:rFonts w:ascii="Arial" w:hAnsi="Arial" w:cs="Arial"/>
          <w:sz w:val="24"/>
          <w:szCs w:val="24"/>
          <w:highlight w:val="black"/>
        </w:rPr>
        <w:t>Paul Driscoll</w:t>
      </w:r>
    </w:p>
    <w:p w14:paraId="38F6A370" w14:textId="391AD29E" w:rsidR="007B43A8" w:rsidRPr="00847592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Role: </w:t>
      </w:r>
      <w:r w:rsidR="00A21B9E">
        <w:rPr>
          <w:rFonts w:ascii="Arial" w:hAnsi="Arial" w:cs="Arial"/>
          <w:sz w:val="24"/>
          <w:szCs w:val="24"/>
        </w:rPr>
        <w:t>Contracts Manager</w:t>
      </w:r>
    </w:p>
    <w:p w14:paraId="68E8C73E" w14:textId="45A2BEB3" w:rsidR="007B43A8" w:rsidRPr="00847592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A21B9E" w:rsidRPr="00BC7778">
        <w:rPr>
          <w:rFonts w:ascii="Arial" w:hAnsi="Arial" w:cs="Arial"/>
          <w:sz w:val="24"/>
          <w:szCs w:val="24"/>
          <w:highlight w:val="black"/>
        </w:rPr>
        <w:t>PaulDriscoll@posturite.co.uk</w:t>
      </w:r>
    </w:p>
    <w:p w14:paraId="45308145" w14:textId="7E145BC8" w:rsidR="007B43A8" w:rsidRPr="00847592" w:rsidRDefault="007B43A8" w:rsidP="007B43A8">
      <w:pPr>
        <w:numPr>
          <w:ilvl w:val="1"/>
          <w:numId w:val="0"/>
        </w:numPr>
        <w:spacing w:after="120"/>
        <w:rPr>
          <w:rFonts w:eastAsia="STZhongsong"/>
          <w:lang w:eastAsia="zh-CN"/>
        </w:rPr>
      </w:pPr>
      <w:r>
        <w:rPr>
          <w:rFonts w:ascii="Arial" w:eastAsia="STZhongsong" w:hAnsi="Arial" w:cs="Arial"/>
          <w:sz w:val="24"/>
          <w:szCs w:val="24"/>
          <w:lang w:eastAsia="zh-CN"/>
        </w:rPr>
        <w:t xml:space="preserve">Address: </w:t>
      </w:r>
      <w:proofErr w:type="spellStart"/>
      <w:r w:rsidR="00A21B9E">
        <w:rPr>
          <w:rFonts w:ascii="Arial" w:eastAsia="STZhongsong" w:hAnsi="Arial" w:cs="Arial"/>
          <w:sz w:val="24"/>
          <w:szCs w:val="24"/>
          <w:lang w:eastAsia="zh-CN"/>
        </w:rPr>
        <w:t>Posturite</w:t>
      </w:r>
      <w:proofErr w:type="spellEnd"/>
      <w:r w:rsidR="00A21B9E">
        <w:rPr>
          <w:rFonts w:ascii="Arial" w:eastAsia="STZhongsong" w:hAnsi="Arial" w:cs="Arial"/>
          <w:sz w:val="24"/>
          <w:szCs w:val="24"/>
          <w:lang w:eastAsia="zh-CN"/>
        </w:rPr>
        <w:t xml:space="preserve"> Ltd, The Mill, Berwick, East Sussex, BN26 6SZ</w:t>
      </w:r>
    </w:p>
    <w:p w14:paraId="70DC158C" w14:textId="77777777" w:rsidR="007B43A8" w:rsidRPr="009F273E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63381C3" w14:textId="77777777" w:rsidR="007B43A8" w:rsidRPr="00812E3D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BUYER’S ENVIRONMENTAL POLICY</w:t>
      </w:r>
    </w:p>
    <w:p w14:paraId="4105F0E1" w14:textId="77777777" w:rsidR="007B43A8" w:rsidRPr="0063586B" w:rsidRDefault="007B43A8" w:rsidP="007B43A8">
      <w:pPr>
        <w:pStyle w:val="Heading1"/>
        <w:numPr>
          <w:ilvl w:val="0"/>
          <w:numId w:val="0"/>
        </w:numPr>
        <w:ind w:left="283"/>
        <w:rPr>
          <w:rFonts w:cs="Arial"/>
          <w:b w:val="0"/>
          <w:szCs w:val="22"/>
        </w:rPr>
      </w:pPr>
      <w:r>
        <w:rPr>
          <w:rFonts w:cs="Arial"/>
          <w:sz w:val="24"/>
          <w:szCs w:val="24"/>
        </w:rPr>
        <w:t>A</w:t>
      </w:r>
      <w:r w:rsidRPr="008B5AA5">
        <w:rPr>
          <w:rFonts w:cs="Arial"/>
          <w:sz w:val="24"/>
          <w:szCs w:val="24"/>
        </w:rPr>
        <w:t xml:space="preserve">vailable </w:t>
      </w:r>
      <w:r>
        <w:rPr>
          <w:rFonts w:cs="Arial"/>
          <w:sz w:val="24"/>
          <w:szCs w:val="24"/>
        </w:rPr>
        <w:t>o</w:t>
      </w:r>
      <w:r w:rsidRPr="008B5AA5">
        <w:rPr>
          <w:rFonts w:cs="Arial"/>
          <w:sz w:val="24"/>
          <w:szCs w:val="24"/>
        </w:rPr>
        <w:t>nline at:</w:t>
      </w:r>
      <w:r w:rsidRPr="00847592">
        <w:rPr>
          <w:rStyle w:val="Hyperlink"/>
          <w:b w:val="0"/>
        </w:rPr>
        <w:t xml:space="preserve"> </w:t>
      </w:r>
      <w:hyperlink r:id="rId14" w:anchor="supplying-to-hmrc" w:history="1">
        <w:r w:rsidRPr="0063586B">
          <w:rPr>
            <w:rStyle w:val="Hyperlink"/>
            <w:rFonts w:cs="Arial"/>
            <w:b w:val="0"/>
          </w:rPr>
          <w:t>https://www.gov.uk/government/organisations/hm-revenue-customs/about/procurement#supplying-to-hmrc</w:t>
        </w:r>
      </w:hyperlink>
    </w:p>
    <w:p w14:paraId="1BF6B5D1" w14:textId="77777777" w:rsidR="007B43A8" w:rsidRPr="00BC41BF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2A9D0BD" w14:textId="77777777" w:rsidR="007B43A8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BUYER’S SECURITY POLICY</w:t>
      </w:r>
    </w:p>
    <w:p w14:paraId="0886CF99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6D6D2B6" w14:textId="4C9B81EC" w:rsidR="00812E3D" w:rsidRDefault="00E476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Available on request</w:t>
      </w:r>
      <w:r w:rsidR="00812E3D">
        <w:rPr>
          <w:rFonts w:ascii="Arial" w:hAnsi="Arial" w:cs="Arial"/>
          <w:sz w:val="24"/>
          <w:szCs w:val="24"/>
        </w:rPr>
        <w:br w:type="page"/>
      </w:r>
    </w:p>
    <w:p w14:paraId="6A5E5772" w14:textId="77777777" w:rsidR="006D0F65" w:rsidRPr="00812E3D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lastRenderedPageBreak/>
        <w:t>SUPP</w:t>
      </w:r>
      <w:r w:rsidR="00BC41BF" w:rsidRPr="00812E3D">
        <w:rPr>
          <w:rFonts w:ascii="Arial" w:hAnsi="Arial" w:cs="Arial"/>
          <w:b/>
          <w:sz w:val="24"/>
          <w:szCs w:val="24"/>
        </w:rPr>
        <w:t>LIER’S</w:t>
      </w:r>
      <w:r w:rsidR="00A340BA" w:rsidRPr="00812E3D">
        <w:rPr>
          <w:rFonts w:ascii="Arial" w:hAnsi="Arial" w:cs="Arial"/>
          <w:b/>
          <w:sz w:val="24"/>
          <w:szCs w:val="24"/>
        </w:rPr>
        <w:t xml:space="preserve"> AUTHORISED REPRESENTATIVE</w:t>
      </w:r>
    </w:p>
    <w:p w14:paraId="404DAD9F" w14:textId="5965DD55" w:rsidR="00812E3D" w:rsidRPr="00A340BA" w:rsidRDefault="00F80C00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7778">
        <w:rPr>
          <w:rFonts w:ascii="Arial" w:hAnsi="Arial" w:cs="Arial"/>
          <w:sz w:val="24"/>
          <w:szCs w:val="24"/>
          <w:highlight w:val="black"/>
        </w:rPr>
        <w:t>Paul D</w:t>
      </w:r>
      <w:r w:rsidR="00A21B9E" w:rsidRPr="00BC7778">
        <w:rPr>
          <w:rFonts w:ascii="Arial" w:hAnsi="Arial" w:cs="Arial"/>
          <w:sz w:val="24"/>
          <w:szCs w:val="24"/>
          <w:highlight w:val="black"/>
        </w:rPr>
        <w:t>riscoll</w:t>
      </w:r>
      <w:r w:rsidR="00A21B9E" w:rsidRPr="00A21B9E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A21B9E" w:rsidRPr="00A21B9E">
        <w:rPr>
          <w:rFonts w:ascii="Arial" w:hAnsi="Arial" w:cs="Arial"/>
          <w:sz w:val="24"/>
          <w:szCs w:val="24"/>
        </w:rPr>
        <w:t>Posturite</w:t>
      </w:r>
      <w:proofErr w:type="spellEnd"/>
      <w:r w:rsidR="00A21B9E" w:rsidRPr="00A21B9E">
        <w:rPr>
          <w:rFonts w:ascii="Arial" w:hAnsi="Arial" w:cs="Arial"/>
          <w:sz w:val="24"/>
          <w:szCs w:val="24"/>
        </w:rPr>
        <w:t xml:space="preserve"> Ltd</w:t>
      </w:r>
    </w:p>
    <w:p w14:paraId="7F0A743D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1A534D" w14:textId="77777777" w:rsidR="006D0F65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7078CF">
        <w:rPr>
          <w:rFonts w:ascii="Arial" w:hAnsi="Arial" w:cs="Arial"/>
          <w:b/>
          <w:sz w:val="24"/>
          <w:szCs w:val="24"/>
        </w:rPr>
        <w:t>SUPPLIER’S CONTRACT MANAGER</w:t>
      </w:r>
    </w:p>
    <w:p w14:paraId="2FEF879D" w14:textId="77777777" w:rsidR="00A21B9E" w:rsidRPr="00A340BA" w:rsidRDefault="00A21B9E" w:rsidP="00A21B9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7778">
        <w:rPr>
          <w:rFonts w:ascii="Arial" w:hAnsi="Arial" w:cs="Arial"/>
          <w:sz w:val="24"/>
          <w:szCs w:val="24"/>
          <w:highlight w:val="black"/>
        </w:rPr>
        <w:t>Paul Driscoll</w:t>
      </w:r>
      <w:r w:rsidRPr="00A21B9E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A21B9E">
        <w:rPr>
          <w:rFonts w:ascii="Arial" w:hAnsi="Arial" w:cs="Arial"/>
          <w:sz w:val="24"/>
          <w:szCs w:val="24"/>
        </w:rPr>
        <w:t>Posturite</w:t>
      </w:r>
      <w:proofErr w:type="spellEnd"/>
      <w:r w:rsidRPr="00A21B9E">
        <w:rPr>
          <w:rFonts w:ascii="Arial" w:hAnsi="Arial" w:cs="Arial"/>
          <w:sz w:val="24"/>
          <w:szCs w:val="24"/>
        </w:rPr>
        <w:t xml:space="preserve"> Ltd</w:t>
      </w:r>
    </w:p>
    <w:p w14:paraId="0B724ACE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AAC74E9" w14:textId="77777777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PROGRESS REPORT FREQUENCY</w:t>
      </w:r>
    </w:p>
    <w:p w14:paraId="050DF1B4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2FE3ED1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On the first Working Day of each calendar month</w:t>
      </w:r>
      <w:r w:rsidR="00344B95">
        <w:rPr>
          <w:rFonts w:ascii="Arial" w:hAnsi="Arial" w:cs="Arial"/>
          <w:sz w:val="24"/>
          <w:szCs w:val="24"/>
        </w:rPr>
        <w:t xml:space="preserve"> if required.</w:t>
      </w:r>
    </w:p>
    <w:p w14:paraId="6EBC82C8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0F22EF7" w14:textId="77777777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PROGRESS MEETING FREQUENCY</w:t>
      </w:r>
    </w:p>
    <w:p w14:paraId="76009152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ED3DD9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Quarterly on the first Working Day of each quarter</w:t>
      </w:r>
      <w:r w:rsidR="00344B95">
        <w:rPr>
          <w:rFonts w:ascii="Arial" w:hAnsi="Arial" w:cs="Arial"/>
          <w:sz w:val="24"/>
          <w:szCs w:val="24"/>
        </w:rPr>
        <w:t xml:space="preserve"> if required.</w:t>
      </w:r>
    </w:p>
    <w:p w14:paraId="70E8CBC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DDEC75F" w14:textId="77777777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KEY STAFF</w:t>
      </w:r>
    </w:p>
    <w:p w14:paraId="569349F9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89B3B7" w14:textId="77777777" w:rsidR="00BC41BF" w:rsidRPr="009F273E" w:rsidRDefault="007078C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TBC - If</w:t>
      </w:r>
      <w:r w:rsidR="007B43A8">
        <w:rPr>
          <w:rFonts w:ascii="Arial" w:hAnsi="Arial" w:cs="Arial"/>
          <w:sz w:val="24"/>
          <w:szCs w:val="24"/>
        </w:rPr>
        <w:t xml:space="preserve"> Applicable</w:t>
      </w:r>
    </w:p>
    <w:p w14:paraId="1CC060A7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B48B32C" w14:textId="77777777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KEY SUBCONTRACTOR</w:t>
      </w:r>
      <w:r w:rsidR="00BC41BF" w:rsidRPr="00812E3D">
        <w:rPr>
          <w:rFonts w:ascii="Arial" w:hAnsi="Arial" w:cs="Arial"/>
          <w:b/>
          <w:sz w:val="24"/>
          <w:szCs w:val="24"/>
        </w:rPr>
        <w:t>(</w:t>
      </w:r>
      <w:r w:rsidRPr="00812E3D">
        <w:rPr>
          <w:rFonts w:ascii="Arial" w:hAnsi="Arial" w:cs="Arial"/>
          <w:b/>
          <w:sz w:val="24"/>
          <w:szCs w:val="24"/>
        </w:rPr>
        <w:t>S</w:t>
      </w:r>
      <w:r w:rsidR="00BC41BF" w:rsidRPr="00812E3D">
        <w:rPr>
          <w:rFonts w:ascii="Arial" w:hAnsi="Arial" w:cs="Arial"/>
          <w:b/>
          <w:sz w:val="24"/>
          <w:szCs w:val="24"/>
        </w:rPr>
        <w:t>)</w:t>
      </w:r>
    </w:p>
    <w:p w14:paraId="4F0E63EB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61C0C67" w14:textId="77777777" w:rsidR="004A4734" w:rsidRPr="007B43A8" w:rsidRDefault="007078C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TBC – </w:t>
      </w:r>
      <w:proofErr w:type="gramStart"/>
      <w:r>
        <w:rPr>
          <w:rFonts w:ascii="Arial" w:hAnsi="Arial" w:cs="Arial"/>
          <w:sz w:val="24"/>
          <w:szCs w:val="24"/>
        </w:rPr>
        <w:t xml:space="preserve">If  </w:t>
      </w:r>
      <w:r w:rsidR="007B43A8" w:rsidRPr="007B43A8">
        <w:rPr>
          <w:rFonts w:ascii="Arial" w:hAnsi="Arial" w:cs="Arial"/>
          <w:sz w:val="24"/>
          <w:szCs w:val="24"/>
        </w:rPr>
        <w:t>Applicable</w:t>
      </w:r>
      <w:proofErr w:type="gramEnd"/>
    </w:p>
    <w:p w14:paraId="2D14CA0C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198074D" w14:textId="77777777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COM</w:t>
      </w:r>
      <w:r w:rsidR="00A340BA" w:rsidRPr="00812E3D">
        <w:rPr>
          <w:rFonts w:ascii="Arial" w:hAnsi="Arial" w:cs="Arial"/>
          <w:b/>
          <w:sz w:val="24"/>
          <w:szCs w:val="24"/>
        </w:rPr>
        <w:t>MERCIALLY SENSITIVE INFORMATION</w:t>
      </w:r>
    </w:p>
    <w:p w14:paraId="105CDFC1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00AD3A" w14:textId="77777777" w:rsidR="007B43A8" w:rsidRPr="009F273E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Commercially Sensitive I</w:t>
      </w:r>
      <w:r w:rsidRPr="00563DA5">
        <w:rPr>
          <w:rFonts w:ascii="Arial" w:hAnsi="Arial" w:cs="Arial"/>
          <w:sz w:val="24"/>
          <w:szCs w:val="24"/>
        </w:rPr>
        <w:t xml:space="preserve">nformation  </w:t>
      </w:r>
    </w:p>
    <w:p w14:paraId="73027A2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1156CE8" w14:textId="77777777" w:rsidR="00C92729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SERVICE CREDITS</w:t>
      </w:r>
    </w:p>
    <w:p w14:paraId="6DFFDD6A" w14:textId="77777777" w:rsidR="00812E3D" w:rsidRPr="00812E3D" w:rsidRDefault="00812E3D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E369C4" w14:textId="77777777" w:rsidR="00F80C00" w:rsidRDefault="00F80C00" w:rsidP="00F80C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Service Credits will accrue in accordance with Call-Off Schedule 14 (Service Levels). </w:t>
      </w:r>
      <w:r>
        <w:rPr>
          <w:rStyle w:val="eop"/>
          <w:rFonts w:ascii="Arial" w:hAnsi="Arial" w:cs="Arial"/>
        </w:rPr>
        <w:t> </w:t>
      </w:r>
    </w:p>
    <w:p w14:paraId="605D5EDD" w14:textId="77777777" w:rsidR="00F80C00" w:rsidRDefault="00F80C00" w:rsidP="00F80C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The Service Period is: </w:t>
      </w:r>
      <w:r>
        <w:rPr>
          <w:rStyle w:val="normaltextrun"/>
          <w:rFonts w:ascii="Arial" w:hAnsi="Arial" w:cs="Arial"/>
          <w:b/>
          <w:bCs/>
        </w:rPr>
        <w:t>One Month.</w:t>
      </w:r>
      <w:r>
        <w:rPr>
          <w:rStyle w:val="eop"/>
          <w:rFonts w:ascii="Arial" w:hAnsi="Arial" w:cs="Arial"/>
        </w:rPr>
        <w:t> </w:t>
      </w:r>
    </w:p>
    <w:p w14:paraId="790D3C3E" w14:textId="77777777" w:rsidR="00F80C00" w:rsidRDefault="00F80C00" w:rsidP="00F80C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BCD0F50" w14:textId="77777777" w:rsidR="00F80C00" w:rsidRDefault="00F80C00" w:rsidP="00F80C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 Critical Service Level Failure is: Failure to Supply, deliver and install furniture within agreed timeframes</w:t>
      </w:r>
      <w:r>
        <w:rPr>
          <w:rStyle w:val="eop"/>
          <w:rFonts w:ascii="Arial" w:hAnsi="Arial" w:cs="Arial"/>
        </w:rPr>
        <w:t> </w:t>
      </w:r>
    </w:p>
    <w:p w14:paraId="2FA5C7FE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5F63AD0" w14:textId="77777777" w:rsid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ADDITIONAL INSURANCES</w:t>
      </w:r>
    </w:p>
    <w:p w14:paraId="523AE161" w14:textId="77777777" w:rsidR="00812E3D" w:rsidRPr="00812E3D" w:rsidRDefault="00812E3D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7E51956" w14:textId="77777777" w:rsidR="00D24C81" w:rsidRDefault="00344B95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Specified</w:t>
      </w:r>
      <w:r w:rsidR="00D24C81">
        <w:rPr>
          <w:rFonts w:ascii="Arial" w:hAnsi="Arial" w:cs="Arial"/>
          <w:sz w:val="24"/>
          <w:szCs w:val="24"/>
        </w:rPr>
        <w:t xml:space="preserve"> in accordance with Joint Schedule 3 (Insurance Requirements)</w:t>
      </w:r>
      <w:r>
        <w:rPr>
          <w:rFonts w:ascii="Arial" w:hAnsi="Arial" w:cs="Arial"/>
          <w:sz w:val="24"/>
          <w:szCs w:val="24"/>
        </w:rPr>
        <w:t xml:space="preserve"> if applicable.</w:t>
      </w:r>
    </w:p>
    <w:p w14:paraId="6B09BC93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94466A" w14:textId="77777777" w:rsidR="00812E3D" w:rsidRDefault="00812E3D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5E49D2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GUARANTEE</w:t>
      </w:r>
    </w:p>
    <w:p w14:paraId="0A42B3C4" w14:textId="77777777" w:rsidR="00812E3D" w:rsidRPr="00812E3D" w:rsidRDefault="00812E3D" w:rsidP="004304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F71BB4" w14:textId="77777777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11EE9665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90C578B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SOCIAL VALUE COMMITMENT</w:t>
      </w:r>
    </w:p>
    <w:p w14:paraId="39872179" w14:textId="77777777" w:rsidR="00812E3D" w:rsidRPr="00812E3D" w:rsidRDefault="00812E3D" w:rsidP="00AA20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1BFEB8" w14:textId="77777777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lastRenderedPageBreak/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  <w:r w:rsidR="000C665A" w:rsidRPr="00232CB2">
        <w:rPr>
          <w:rFonts w:ascii="Arial" w:hAnsi="Arial" w:cs="Arial"/>
          <w:sz w:val="24"/>
          <w:szCs w:val="24"/>
        </w:rPr>
        <w:t>]</w:t>
      </w:r>
    </w:p>
    <w:p w14:paraId="1D079191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3366F765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6682E68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5C9379B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6E1809D7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02DBF7A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617605F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9D8E71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12546BF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63445C79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B3E71F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5A804E7" w14:textId="20D42FF0" w:rsidR="004A4734" w:rsidRPr="009F273E" w:rsidRDefault="00A21B9E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BC7778">
              <w:rPr>
                <w:rFonts w:cs="Arial"/>
                <w:sz w:val="24"/>
                <w:szCs w:val="24"/>
                <w:highlight w:val="black"/>
              </w:rPr>
              <w:t>Paul Driscoll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9D0CD69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A651787" w14:textId="15807080" w:rsidR="004A4734" w:rsidRPr="009F273E" w:rsidRDefault="00A21B9E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BC7778">
              <w:rPr>
                <w:rFonts w:cs="Arial"/>
                <w:sz w:val="24"/>
                <w:szCs w:val="24"/>
                <w:highlight w:val="black"/>
              </w:rPr>
              <w:t>Louise Atkinson</w:t>
            </w:r>
          </w:p>
        </w:tc>
      </w:tr>
      <w:tr w:rsidR="004A4734" w:rsidRPr="009F273E" w14:paraId="3407D077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09C844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F8B1DA4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6FCD68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CBDAFA3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5D25A7F1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AD52D50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F3825DC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81153EC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BCD46E6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08A89FD9" w14:textId="5DC5D2B6" w:rsidR="00A012DA" w:rsidRDefault="00A012DA" w:rsidP="00812E3D">
      <w:pPr>
        <w:rPr>
          <w:rFonts w:ascii="Arial" w:hAnsi="Arial" w:cs="Arial"/>
        </w:rPr>
      </w:pPr>
    </w:p>
    <w:p w14:paraId="09317580" w14:textId="77777777" w:rsidR="00A012DA" w:rsidRDefault="00A012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F435EF" w14:textId="77777777" w:rsidR="004A4734" w:rsidRPr="00812E3D" w:rsidRDefault="004A4734" w:rsidP="00812E3D">
      <w:pPr>
        <w:rPr>
          <w:rFonts w:ascii="Arial" w:hAnsi="Arial" w:cs="Arial"/>
        </w:rPr>
      </w:pPr>
    </w:p>
    <w:sectPr w:rsidR="004A4734" w:rsidRPr="00812E3D" w:rsidSect="00623E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00EB0" w14:textId="77777777" w:rsidR="00A419E1" w:rsidRDefault="00A419E1">
      <w:pPr>
        <w:spacing w:after="0" w:line="240" w:lineRule="auto"/>
      </w:pPr>
      <w:r>
        <w:separator/>
      </w:r>
    </w:p>
  </w:endnote>
  <w:endnote w:type="continuationSeparator" w:id="0">
    <w:p w14:paraId="164E8BE7" w14:textId="77777777" w:rsidR="00A419E1" w:rsidRDefault="00A4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C4CC6" w14:textId="77777777" w:rsidR="00E55EE0" w:rsidRDefault="00E55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D757" w14:textId="77777777" w:rsidR="00A44D4D" w:rsidRPr="00623ED5" w:rsidRDefault="00070134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338BF" wp14:editId="6504DF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a1d471a92c7e1d6ab0af0b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364712" w14:textId="77777777" w:rsidR="00070134" w:rsidRPr="00070134" w:rsidRDefault="00070134" w:rsidP="0007013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070134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338BF" id="_x0000_t202" coordsize="21600,21600" o:spt="202" path="m,l,21600r21600,l21600,xe">
              <v:stroke joinstyle="miter"/>
              <v:path gradientshapeok="t" o:connecttype="rect"/>
            </v:shapetype>
            <v:shape id="MSIPCMca1d471a92c7e1d6ab0af0b8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PIe8fWtAgAARwUAAA4AAAAA&#10;AAAAAAAAAAAALgIAAGRycy9lMm9Eb2MueG1sUEsBAi0AFAAGAAgAAAAhAJ/VQezfAAAACwEAAA8A&#10;AAAAAAAAAAAAAAAABwUAAGRycy9kb3ducmV2LnhtbFBLBQYAAAAABAAEAPMAAAATBgAAAAA=&#10;" o:allowincell="f" filled="f" stroked="f" strokeweight=".5pt">
              <v:textbox inset=",0,,0">
                <w:txbxContent>
                  <w:p w14:paraId="4A364712" w14:textId="77777777" w:rsidR="00070134" w:rsidRPr="00070134" w:rsidRDefault="00070134" w:rsidP="0007013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070134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D4D"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="00A44D4D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F515DAD" w14:textId="77777777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375572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0F836B0D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76DB1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03804E7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020F772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6BC1AEF9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B61E5" w14:textId="77777777" w:rsidR="00A419E1" w:rsidRDefault="00A419E1">
      <w:pPr>
        <w:spacing w:after="0" w:line="240" w:lineRule="auto"/>
      </w:pPr>
      <w:r>
        <w:separator/>
      </w:r>
    </w:p>
  </w:footnote>
  <w:footnote w:type="continuationSeparator" w:id="0">
    <w:p w14:paraId="7E47D3C3" w14:textId="77777777" w:rsidR="00A419E1" w:rsidRDefault="00A4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4C89B" w14:textId="77777777" w:rsidR="00E55EE0" w:rsidRDefault="00E5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A83CC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F1ED8C3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0987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4D4B56E2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C14E4"/>
    <w:multiLevelType w:val="multilevel"/>
    <w:tmpl w:val="D1647DE6"/>
    <w:lvl w:ilvl="0">
      <w:start w:val="1"/>
      <w:numFmt w:val="decimal"/>
      <w:pStyle w:val="Heading1"/>
      <w:lvlText w:val="%1."/>
      <w:lvlJc w:val="left"/>
      <w:pPr>
        <w:ind w:left="643" w:hanging="360"/>
      </w:pPr>
    </w:lvl>
    <w:lvl w:ilvl="1">
      <w:start w:val="10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10EA"/>
    <w:rsid w:val="00015276"/>
    <w:rsid w:val="00015757"/>
    <w:rsid w:val="00023E06"/>
    <w:rsid w:val="00033F44"/>
    <w:rsid w:val="00036E6B"/>
    <w:rsid w:val="0004550C"/>
    <w:rsid w:val="00051257"/>
    <w:rsid w:val="00057AB3"/>
    <w:rsid w:val="00057E65"/>
    <w:rsid w:val="00066570"/>
    <w:rsid w:val="00070134"/>
    <w:rsid w:val="000741A2"/>
    <w:rsid w:val="00082D12"/>
    <w:rsid w:val="000851C3"/>
    <w:rsid w:val="000851E7"/>
    <w:rsid w:val="00093D01"/>
    <w:rsid w:val="000978E0"/>
    <w:rsid w:val="000A33D5"/>
    <w:rsid w:val="000C6319"/>
    <w:rsid w:val="000C665A"/>
    <w:rsid w:val="000F3C18"/>
    <w:rsid w:val="00110B3B"/>
    <w:rsid w:val="00126B1A"/>
    <w:rsid w:val="001271EE"/>
    <w:rsid w:val="001320FC"/>
    <w:rsid w:val="00162E55"/>
    <w:rsid w:val="00181F80"/>
    <w:rsid w:val="00183C8E"/>
    <w:rsid w:val="0019744D"/>
    <w:rsid w:val="001D084D"/>
    <w:rsid w:val="001D1CA4"/>
    <w:rsid w:val="001E0368"/>
    <w:rsid w:val="002322D4"/>
    <w:rsid w:val="00232CB2"/>
    <w:rsid w:val="00235D8F"/>
    <w:rsid w:val="00244EBC"/>
    <w:rsid w:val="002562D1"/>
    <w:rsid w:val="0025771C"/>
    <w:rsid w:val="00262074"/>
    <w:rsid w:val="002670EB"/>
    <w:rsid w:val="002A3EF8"/>
    <w:rsid w:val="002B3C24"/>
    <w:rsid w:val="002B5050"/>
    <w:rsid w:val="002C3D52"/>
    <w:rsid w:val="002C5708"/>
    <w:rsid w:val="002D516A"/>
    <w:rsid w:val="003321CB"/>
    <w:rsid w:val="0033393C"/>
    <w:rsid w:val="00344B95"/>
    <w:rsid w:val="003529D9"/>
    <w:rsid w:val="0036637C"/>
    <w:rsid w:val="003676A4"/>
    <w:rsid w:val="00375572"/>
    <w:rsid w:val="00377A85"/>
    <w:rsid w:val="003809EC"/>
    <w:rsid w:val="00397DA5"/>
    <w:rsid w:val="003A2178"/>
    <w:rsid w:val="003B0A91"/>
    <w:rsid w:val="003B1167"/>
    <w:rsid w:val="003B6DBC"/>
    <w:rsid w:val="003D7714"/>
    <w:rsid w:val="003E73F1"/>
    <w:rsid w:val="003E7CBB"/>
    <w:rsid w:val="003F397E"/>
    <w:rsid w:val="00400E8E"/>
    <w:rsid w:val="004051EA"/>
    <w:rsid w:val="00406C60"/>
    <w:rsid w:val="004304AB"/>
    <w:rsid w:val="0043710D"/>
    <w:rsid w:val="00463599"/>
    <w:rsid w:val="0046492B"/>
    <w:rsid w:val="00475B07"/>
    <w:rsid w:val="00486B15"/>
    <w:rsid w:val="004A4734"/>
    <w:rsid w:val="004C6F2E"/>
    <w:rsid w:val="005001C2"/>
    <w:rsid w:val="005071CD"/>
    <w:rsid w:val="0052301B"/>
    <w:rsid w:val="00531AC0"/>
    <w:rsid w:val="00531C4D"/>
    <w:rsid w:val="00533664"/>
    <w:rsid w:val="0053394A"/>
    <w:rsid w:val="0054312C"/>
    <w:rsid w:val="00544956"/>
    <w:rsid w:val="005503B8"/>
    <w:rsid w:val="00553075"/>
    <w:rsid w:val="005547FD"/>
    <w:rsid w:val="0056265C"/>
    <w:rsid w:val="00563DA5"/>
    <w:rsid w:val="00581ED7"/>
    <w:rsid w:val="00587E28"/>
    <w:rsid w:val="005B65C1"/>
    <w:rsid w:val="005B7837"/>
    <w:rsid w:val="005C0DB5"/>
    <w:rsid w:val="005C2AA6"/>
    <w:rsid w:val="005C303F"/>
    <w:rsid w:val="005C52A5"/>
    <w:rsid w:val="005C55E7"/>
    <w:rsid w:val="005D18C4"/>
    <w:rsid w:val="005D6282"/>
    <w:rsid w:val="005E0AE8"/>
    <w:rsid w:val="00606769"/>
    <w:rsid w:val="00615B10"/>
    <w:rsid w:val="0061716F"/>
    <w:rsid w:val="00623ED5"/>
    <w:rsid w:val="00633EE5"/>
    <w:rsid w:val="006472C5"/>
    <w:rsid w:val="00664398"/>
    <w:rsid w:val="00667337"/>
    <w:rsid w:val="006B3A24"/>
    <w:rsid w:val="006C1CBB"/>
    <w:rsid w:val="006C5081"/>
    <w:rsid w:val="006D021B"/>
    <w:rsid w:val="006D0226"/>
    <w:rsid w:val="006D0F65"/>
    <w:rsid w:val="006D6F7B"/>
    <w:rsid w:val="007078CF"/>
    <w:rsid w:val="00710B03"/>
    <w:rsid w:val="007619A9"/>
    <w:rsid w:val="00770631"/>
    <w:rsid w:val="007733CD"/>
    <w:rsid w:val="007752D1"/>
    <w:rsid w:val="007763FC"/>
    <w:rsid w:val="00783044"/>
    <w:rsid w:val="007941E3"/>
    <w:rsid w:val="00796FC9"/>
    <w:rsid w:val="007A5164"/>
    <w:rsid w:val="007B43A8"/>
    <w:rsid w:val="007D2E98"/>
    <w:rsid w:val="007F7C09"/>
    <w:rsid w:val="00802637"/>
    <w:rsid w:val="00812E3D"/>
    <w:rsid w:val="0083145C"/>
    <w:rsid w:val="00853A9B"/>
    <w:rsid w:val="00853E93"/>
    <w:rsid w:val="00873886"/>
    <w:rsid w:val="008803F4"/>
    <w:rsid w:val="008861B9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22851"/>
    <w:rsid w:val="0096468C"/>
    <w:rsid w:val="00980F24"/>
    <w:rsid w:val="00983172"/>
    <w:rsid w:val="009A32AB"/>
    <w:rsid w:val="009B0D98"/>
    <w:rsid w:val="009E0D6A"/>
    <w:rsid w:val="009F273E"/>
    <w:rsid w:val="009F335B"/>
    <w:rsid w:val="00A012DA"/>
    <w:rsid w:val="00A21B9E"/>
    <w:rsid w:val="00A340BA"/>
    <w:rsid w:val="00A419E1"/>
    <w:rsid w:val="00A4299E"/>
    <w:rsid w:val="00A44D4D"/>
    <w:rsid w:val="00A56C49"/>
    <w:rsid w:val="00A621D7"/>
    <w:rsid w:val="00A70226"/>
    <w:rsid w:val="00A70984"/>
    <w:rsid w:val="00A8188A"/>
    <w:rsid w:val="00A94732"/>
    <w:rsid w:val="00AA20E4"/>
    <w:rsid w:val="00AB0BC2"/>
    <w:rsid w:val="00AC0970"/>
    <w:rsid w:val="00AE585A"/>
    <w:rsid w:val="00B05637"/>
    <w:rsid w:val="00B16AD6"/>
    <w:rsid w:val="00B25F4F"/>
    <w:rsid w:val="00B539D9"/>
    <w:rsid w:val="00B714E9"/>
    <w:rsid w:val="00B87349"/>
    <w:rsid w:val="00B87C37"/>
    <w:rsid w:val="00B87D1B"/>
    <w:rsid w:val="00B9523A"/>
    <w:rsid w:val="00BA15CD"/>
    <w:rsid w:val="00BB1B63"/>
    <w:rsid w:val="00BB7A97"/>
    <w:rsid w:val="00BC33C5"/>
    <w:rsid w:val="00BC41BF"/>
    <w:rsid w:val="00BC7778"/>
    <w:rsid w:val="00BD1B81"/>
    <w:rsid w:val="00BD4C77"/>
    <w:rsid w:val="00BE4E44"/>
    <w:rsid w:val="00BE671C"/>
    <w:rsid w:val="00C118AD"/>
    <w:rsid w:val="00C42BF4"/>
    <w:rsid w:val="00C543F9"/>
    <w:rsid w:val="00C706F2"/>
    <w:rsid w:val="00C8596A"/>
    <w:rsid w:val="00C92729"/>
    <w:rsid w:val="00CB0A54"/>
    <w:rsid w:val="00CB23C3"/>
    <w:rsid w:val="00CB39A4"/>
    <w:rsid w:val="00CC6E50"/>
    <w:rsid w:val="00CD7897"/>
    <w:rsid w:val="00D05650"/>
    <w:rsid w:val="00D17FF8"/>
    <w:rsid w:val="00D24C81"/>
    <w:rsid w:val="00D3696B"/>
    <w:rsid w:val="00D409B8"/>
    <w:rsid w:val="00D500B0"/>
    <w:rsid w:val="00D625CE"/>
    <w:rsid w:val="00D969F6"/>
    <w:rsid w:val="00DB7328"/>
    <w:rsid w:val="00DC3595"/>
    <w:rsid w:val="00DD394A"/>
    <w:rsid w:val="00DE726E"/>
    <w:rsid w:val="00DF2308"/>
    <w:rsid w:val="00E077F1"/>
    <w:rsid w:val="00E10DB2"/>
    <w:rsid w:val="00E21475"/>
    <w:rsid w:val="00E36190"/>
    <w:rsid w:val="00E4117B"/>
    <w:rsid w:val="00E476B8"/>
    <w:rsid w:val="00E55EE0"/>
    <w:rsid w:val="00E750E4"/>
    <w:rsid w:val="00E9588A"/>
    <w:rsid w:val="00EC0702"/>
    <w:rsid w:val="00ED5937"/>
    <w:rsid w:val="00ED5EF5"/>
    <w:rsid w:val="00EF1B33"/>
    <w:rsid w:val="00F00201"/>
    <w:rsid w:val="00F1625B"/>
    <w:rsid w:val="00F63402"/>
    <w:rsid w:val="00F80C00"/>
    <w:rsid w:val="00F94D91"/>
    <w:rsid w:val="00FB201C"/>
    <w:rsid w:val="00FB406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03C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7B43A8"/>
    <w:pPr>
      <w:numPr>
        <w:numId w:val="15"/>
      </w:num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7F7C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C09"/>
    <w:rPr>
      <w:color w:val="605E5C"/>
      <w:shd w:val="clear" w:color="auto" w:fill="E1DFDD"/>
    </w:rPr>
  </w:style>
  <w:style w:type="character" w:customStyle="1" w:styleId="apollo-list--definitionkeyinner">
    <w:name w:val="apollo-list--definition__key__inner"/>
    <w:basedOn w:val="DefaultParagraphFont"/>
    <w:rsid w:val="007F7C09"/>
  </w:style>
  <w:style w:type="character" w:customStyle="1" w:styleId="Heading1Char">
    <w:name w:val="Heading 1 Char"/>
    <w:basedOn w:val="DefaultParagraphFont"/>
    <w:link w:val="Heading1"/>
    <w:rsid w:val="007B43A8"/>
    <w:rPr>
      <w:rFonts w:ascii="Arial" w:eastAsia="Times New Roman" w:hAnsi="Arial" w:cs="Times New Roman"/>
      <w:b/>
      <w:bCs/>
      <w:kern w:val="36"/>
      <w:szCs w:val="48"/>
      <w:lang w:eastAsia="en-GB"/>
    </w:rPr>
  </w:style>
  <w:style w:type="paragraph" w:customStyle="1" w:styleId="paragraph">
    <w:name w:val="paragraph"/>
    <w:basedOn w:val="Normal"/>
    <w:rsid w:val="00A81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188A"/>
  </w:style>
  <w:style w:type="character" w:customStyle="1" w:styleId="eop">
    <w:name w:val="eop"/>
    <w:basedOn w:val="DefaultParagraphFont"/>
    <w:rsid w:val="00A8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crowncommercial.gov.uk/wp-content/uploads/RM6119-Joint-Schedules.zi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ssets.crowncommercial.gov.uk/wp-content/uploads/RM6119-Joint-Schedules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owncommercial.gov.uk/agreements/RM6119:8/lot-suppli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organisations/hm-revenue-customs/about/procure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7D66B22864199C169A1267677C1" ma:contentTypeVersion="11" ma:contentTypeDescription="Create a new document." ma:contentTypeScope="" ma:versionID="e7afe1c9924f53ff807e0624084fbca5">
  <xsd:schema xmlns:xsd="http://www.w3.org/2001/XMLSchema" xmlns:xs="http://www.w3.org/2001/XMLSchema" xmlns:p="http://schemas.microsoft.com/office/2006/metadata/properties" xmlns:ns2="98dd782c-8fb1-40a0-a471-f4b42a488578" xmlns:ns3="df2fe17e-1586-4888-a73f-0fe1768209fa" targetNamespace="http://schemas.microsoft.com/office/2006/metadata/properties" ma:root="true" ma:fieldsID="7c4f7c184b2de8431dbdf9f5dcb47fde" ns2:_="" ns3:_="">
    <xsd:import namespace="98dd782c-8fb1-40a0-a471-f4b42a48857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782c-8fb1-40a0-a471-f4b42a488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4DD93-7D03-4609-AAA3-6B3AAFF06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6437B-4CEF-4B03-A165-44E8FF70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782c-8fb1-40a0-a471-f4b42a48857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BCDEC-7321-460D-A085-87AA91E16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86623-44F6-4679-BF79-70A855D2FD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2022-03-24T12:43:00Z</dcterms:created>
  <dcterms:modified xsi:type="dcterms:W3CDTF">2022-03-24T12:53:00Z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2020-08-24T14:01:23Z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43e8f560-e292-4b5a-82c7-5344529fbfbd</vt:lpwstr>
  </property>
  <property fmtid="{D5CDD505-2E9C-101B-9397-08002B2CF9AE}" pid="9" name="MSIP_Label_f9af038e-07b4-4369-a678-c835687cb272_ContentBits">
    <vt:lpwstr>2</vt:lpwstr>
  </property>
  <property fmtid="{D5CDD505-2E9C-101B-9397-08002B2CF9AE}" pid="10" name="ContentTypeId">
    <vt:lpwstr>0x0101002A47F7D66B22864199C169A1267677C1</vt:lpwstr>
  </property>
  <property fmtid="{D5CDD505-2E9C-101B-9397-08002B2CF9AE}" pid="11" name="Order">
    <vt:r8>8200</vt:r8>
  </property>
</Properties>
</file>