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91619" w14:textId="06D68D9F" w:rsidR="00D219B7" w:rsidRDefault="009C74B1" w:rsidP="1CE45273">
      <w:r>
        <w:rPr>
          <w:noProof/>
        </w:rPr>
        <w:drawing>
          <wp:inline distT="0" distB="0" distL="0" distR="0" wp14:anchorId="4F0D0DBA" wp14:editId="6EF6FFBA">
            <wp:extent cx="1371600" cy="895350"/>
            <wp:effectExtent l="0" t="0" r="0" b="0"/>
            <wp:docPr id="1689331218" name="Picture 1689331218"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331218"/>
                    <pic:cNvPicPr/>
                  </pic:nvPicPr>
                  <pic:blipFill>
                    <a:blip r:embed="rId13">
                      <a:extLst>
                        <a:ext uri="{28A0092B-C50C-407E-A947-70E740481C1C}">
                          <a14:useLocalDpi xmlns:a14="http://schemas.microsoft.com/office/drawing/2010/main" val="0"/>
                        </a:ext>
                      </a:extLst>
                    </a:blip>
                    <a:stretch>
                      <a:fillRect/>
                    </a:stretch>
                  </pic:blipFill>
                  <pic:spPr>
                    <a:xfrm>
                      <a:off x="0" y="0"/>
                      <a:ext cx="1371600" cy="895350"/>
                    </a:xfrm>
                    <a:prstGeom prst="rect">
                      <a:avLst/>
                    </a:prstGeom>
                  </pic:spPr>
                </pic:pic>
              </a:graphicData>
            </a:graphic>
          </wp:inline>
        </w:drawing>
      </w:r>
    </w:p>
    <w:p w14:paraId="0DE16EEA" w14:textId="77777777" w:rsidR="00D219B7" w:rsidRDefault="00D219B7" w:rsidP="002C7620">
      <w:pPr>
        <w:pStyle w:val="Covertitle"/>
      </w:pPr>
    </w:p>
    <w:p w14:paraId="1C68B278" w14:textId="77777777" w:rsidR="00BA4F54" w:rsidRDefault="00BA4F54" w:rsidP="002C7620">
      <w:pPr>
        <w:pStyle w:val="Covertitle"/>
      </w:pPr>
    </w:p>
    <w:p w14:paraId="7793668E" w14:textId="77777777" w:rsidR="00BA4F54" w:rsidRDefault="00BA4F54" w:rsidP="002C7620">
      <w:pPr>
        <w:pStyle w:val="Covertitle"/>
      </w:pPr>
    </w:p>
    <w:p w14:paraId="6CD241EE" w14:textId="77777777" w:rsidR="00BA4F54" w:rsidRDefault="00BA4F54" w:rsidP="002C7620">
      <w:pPr>
        <w:pStyle w:val="Covertitle"/>
      </w:pPr>
    </w:p>
    <w:p w14:paraId="59383A7A" w14:textId="6FC13165" w:rsidR="00BA4F54" w:rsidRDefault="002638BE" w:rsidP="002C7620">
      <w:pPr>
        <w:pStyle w:val="Covertitle"/>
      </w:pPr>
      <w:proofErr w:type="spellStart"/>
      <w:r>
        <w:t>DeFCARS</w:t>
      </w:r>
      <w:proofErr w:type="spellEnd"/>
      <w:r>
        <w:t xml:space="preserve"> Future: Specialist Support</w:t>
      </w:r>
    </w:p>
    <w:p w14:paraId="695D6676" w14:textId="3EDC4D33" w:rsidR="00FF04AE" w:rsidRDefault="00D54626" w:rsidP="002C7620">
      <w:pPr>
        <w:pStyle w:val="Cover-sub-title"/>
        <w:spacing w:after="240"/>
      </w:pPr>
      <w:r>
        <w:t xml:space="preserve">Appendix 3: </w:t>
      </w:r>
      <w:r w:rsidR="001179DA">
        <w:t>Pricing Schedule</w:t>
      </w:r>
    </w:p>
    <w:p w14:paraId="3F30B820" w14:textId="77777777" w:rsidR="001179DA" w:rsidRDefault="001179DA" w:rsidP="002C7620">
      <w:pPr>
        <w:pStyle w:val="Cover-sub-title"/>
        <w:spacing w:after="240"/>
      </w:pPr>
      <w:bookmarkStart w:id="0" w:name="_Hlk489263113"/>
      <w:r>
        <w:t>[Name of Bidder]</w:t>
      </w:r>
      <w:bookmarkEnd w:id="0"/>
    </w:p>
    <w:p w14:paraId="43DAF87B" w14:textId="77777777" w:rsidR="006C62EA" w:rsidRDefault="006C62EA" w:rsidP="00D219B7">
      <w:pPr>
        <w:pStyle w:val="Cover-sub-title"/>
        <w:spacing w:after="240"/>
      </w:pPr>
    </w:p>
    <w:p w14:paraId="101C1E69" w14:textId="77777777" w:rsidR="006C62EA" w:rsidRDefault="006C62EA" w:rsidP="00D219B7">
      <w:pPr>
        <w:pStyle w:val="Cover-sub-title"/>
        <w:spacing w:after="240"/>
      </w:pPr>
    </w:p>
    <w:p w14:paraId="76FE8880" w14:textId="77777777" w:rsidR="006C62EA" w:rsidRDefault="006C62EA" w:rsidP="00D219B7">
      <w:pPr>
        <w:pStyle w:val="Cover-sub-title"/>
        <w:spacing w:after="240"/>
      </w:pPr>
    </w:p>
    <w:p w14:paraId="25378733" w14:textId="1DC78B77" w:rsidR="005E5240" w:rsidRDefault="00D219B7" w:rsidP="00D219B7">
      <w:pPr>
        <w:pStyle w:val="Cover-sub-title"/>
        <w:spacing w:after="240"/>
      </w:pPr>
      <w:r>
        <w:br w:type="page"/>
      </w:r>
    </w:p>
    <w:p w14:paraId="3907345D" w14:textId="546BAF57" w:rsidR="5FA46584" w:rsidRDefault="5FA46584" w:rsidP="5FA46584">
      <w:pPr>
        <w:pStyle w:val="Cover-sub-title"/>
        <w:spacing w:after="240"/>
        <w:rPr>
          <w:sz w:val="28"/>
          <w:szCs w:val="28"/>
        </w:rPr>
      </w:pPr>
      <w:r>
        <w:lastRenderedPageBreak/>
        <w:t>Pricing Schedule</w:t>
      </w:r>
      <w:r w:rsidRPr="5FA46584">
        <w:rPr>
          <w:sz w:val="28"/>
          <w:szCs w:val="28"/>
        </w:rPr>
        <w:t xml:space="preserve"> </w:t>
      </w:r>
    </w:p>
    <w:p w14:paraId="180F5832" w14:textId="02E1C85B" w:rsidR="00EB3CDC" w:rsidRPr="00DD7FC5" w:rsidRDefault="00A00907" w:rsidP="00157A91">
      <w:pPr>
        <w:pStyle w:val="Textnumbered"/>
      </w:pPr>
      <w:r w:rsidRPr="00A00907">
        <w:t xml:space="preserve">The pricing element carries a weighting of </w:t>
      </w:r>
      <w:r>
        <w:t>30</w:t>
      </w:r>
      <w:r w:rsidRPr="00A00907">
        <w:t xml:space="preserve">% of the overall award criteria, with the relevant sub-criteria set out in </w:t>
      </w:r>
      <w:r w:rsidR="00DF0792">
        <w:t>the tables</w:t>
      </w:r>
      <w:r w:rsidRPr="00A00907">
        <w:t xml:space="preserve"> below</w:t>
      </w:r>
      <w:r w:rsidR="00474880" w:rsidRPr="00474880">
        <w:t xml:space="preserve">. Bidders should refer to the evaluation methodology in the </w:t>
      </w:r>
      <w:r w:rsidR="00474880">
        <w:t xml:space="preserve">Invitation </w:t>
      </w:r>
      <w:proofErr w:type="gramStart"/>
      <w:r w:rsidR="00474880">
        <w:t>To</w:t>
      </w:r>
      <w:proofErr w:type="gramEnd"/>
      <w:r w:rsidR="00474880">
        <w:t xml:space="preserve"> Tender</w:t>
      </w:r>
      <w:r w:rsidR="00474880" w:rsidRPr="00474880">
        <w:t xml:space="preserve"> document for further information</w:t>
      </w:r>
      <w:r w:rsidR="00E43679">
        <w:t>.</w:t>
      </w:r>
    </w:p>
    <w:p w14:paraId="3BEA0845" w14:textId="77777777" w:rsidR="006143C3" w:rsidRDefault="006143C3" w:rsidP="006143C3">
      <w:pPr>
        <w:pStyle w:val="Textnumbered"/>
      </w:pPr>
      <w:r>
        <w:t>Bidders are required to:</w:t>
      </w:r>
    </w:p>
    <w:p w14:paraId="717F23A5" w14:textId="0D46B9B3" w:rsidR="00D71230" w:rsidRDefault="002C6221" w:rsidP="006143C3">
      <w:pPr>
        <w:pStyle w:val="Textnumbered"/>
        <w:numPr>
          <w:ilvl w:val="3"/>
          <w:numId w:val="15"/>
        </w:numPr>
      </w:pPr>
      <w:r>
        <w:t>Enter</w:t>
      </w:r>
      <w:r w:rsidR="00D71230">
        <w:t xml:space="preserve"> a fixed </w:t>
      </w:r>
      <w:r w:rsidR="001830B9">
        <w:t>price (excluding VAT)</w:t>
      </w:r>
      <w:r w:rsidR="00C55DA7">
        <w:t xml:space="preserve">, in </w:t>
      </w:r>
      <w:r w:rsidR="009A1464">
        <w:t>T</w:t>
      </w:r>
      <w:r w:rsidR="00C55DA7">
        <w:t>able 1,</w:t>
      </w:r>
      <w:r w:rsidR="00D71230">
        <w:t xml:space="preserve"> for the delivery of the </w:t>
      </w:r>
      <w:r w:rsidR="00FD274E">
        <w:t>C</w:t>
      </w:r>
      <w:r w:rsidR="001830B9">
        <w:t>ore</w:t>
      </w:r>
      <w:r w:rsidR="007A7A99" w:rsidRPr="007A7A99">
        <w:t xml:space="preserve"> </w:t>
      </w:r>
      <w:r w:rsidR="00FD274E">
        <w:t>S</w:t>
      </w:r>
      <w:r w:rsidR="007A7A99" w:rsidRPr="007A7A99">
        <w:t>ervice</w:t>
      </w:r>
      <w:r w:rsidR="00FD274E">
        <w:t>s</w:t>
      </w:r>
      <w:r w:rsidR="007A7A99" w:rsidRPr="007A7A99">
        <w:t xml:space="preserve"> set out in the Specification (Appendix 1)</w:t>
      </w:r>
    </w:p>
    <w:p w14:paraId="320D9E7C" w14:textId="24393DB7" w:rsidR="00DD7FC5" w:rsidRPr="001841F0" w:rsidRDefault="008B7580" w:rsidP="005874D0">
      <w:pPr>
        <w:pStyle w:val="Textnumbered"/>
        <w:numPr>
          <w:ilvl w:val="3"/>
          <w:numId w:val="15"/>
        </w:numPr>
        <w:rPr>
          <w:rFonts w:cs="Arial"/>
        </w:rPr>
      </w:pPr>
      <w:r w:rsidRPr="001841F0">
        <w:rPr>
          <w:rFonts w:cs="Arial"/>
        </w:rPr>
        <w:t>Enter</w:t>
      </w:r>
      <w:r w:rsidR="004B5A7F" w:rsidRPr="001841F0">
        <w:rPr>
          <w:rFonts w:cs="Arial"/>
        </w:rPr>
        <w:t xml:space="preserve"> day rate</w:t>
      </w:r>
      <w:r w:rsidR="0011082C" w:rsidRPr="001841F0">
        <w:rPr>
          <w:rFonts w:cs="Arial"/>
        </w:rPr>
        <w:t xml:space="preserve">s </w:t>
      </w:r>
      <w:r w:rsidR="00927985" w:rsidRPr="001841F0">
        <w:rPr>
          <w:rFonts w:cs="Arial"/>
        </w:rPr>
        <w:t>(excluding VAT)</w:t>
      </w:r>
      <w:r w:rsidR="00D47C63" w:rsidRPr="001841F0">
        <w:rPr>
          <w:rFonts w:cs="Arial"/>
        </w:rPr>
        <w:t xml:space="preserve"> in Table 2 </w:t>
      </w:r>
      <w:r w:rsidR="0011082C" w:rsidRPr="001841F0">
        <w:rPr>
          <w:rFonts w:cs="Arial"/>
        </w:rPr>
        <w:t xml:space="preserve">for each </w:t>
      </w:r>
      <w:r w:rsidR="00F02F0E" w:rsidRPr="001841F0">
        <w:rPr>
          <w:rFonts w:cs="Arial"/>
        </w:rPr>
        <w:t xml:space="preserve">level </w:t>
      </w:r>
      <w:r w:rsidR="003E3D30" w:rsidRPr="001841F0">
        <w:rPr>
          <w:rFonts w:cs="Arial"/>
        </w:rPr>
        <w:t xml:space="preserve">of </w:t>
      </w:r>
      <w:r w:rsidR="00A07814" w:rsidRPr="001841F0">
        <w:rPr>
          <w:rFonts w:cs="Arial"/>
        </w:rPr>
        <w:t>Specialist</w:t>
      </w:r>
      <w:r w:rsidR="00D402B4" w:rsidRPr="001841F0">
        <w:rPr>
          <w:rFonts w:cs="Arial"/>
        </w:rPr>
        <w:t xml:space="preserve"> </w:t>
      </w:r>
      <w:r w:rsidR="007B7D37" w:rsidRPr="001841F0">
        <w:rPr>
          <w:rFonts w:cs="Arial"/>
        </w:rPr>
        <w:t>with</w:t>
      </w:r>
      <w:r w:rsidR="00F02F0E" w:rsidRPr="001841F0">
        <w:rPr>
          <w:rFonts w:cs="Arial"/>
        </w:rPr>
        <w:t>in</w:t>
      </w:r>
      <w:r w:rsidR="007B7D37" w:rsidRPr="001841F0">
        <w:rPr>
          <w:rFonts w:cs="Arial"/>
        </w:rPr>
        <w:t xml:space="preserve"> the </w:t>
      </w:r>
      <w:r w:rsidR="00AB7494" w:rsidRPr="001841F0">
        <w:rPr>
          <w:rFonts w:cs="Arial"/>
        </w:rPr>
        <w:t>respective</w:t>
      </w:r>
      <w:r w:rsidR="007636B2" w:rsidRPr="001841F0">
        <w:rPr>
          <w:rFonts w:cs="Arial"/>
        </w:rPr>
        <w:t xml:space="preserve"> </w:t>
      </w:r>
      <w:r w:rsidR="00AB7494" w:rsidRPr="001841F0">
        <w:rPr>
          <w:rFonts w:cs="Arial"/>
        </w:rPr>
        <w:t>competenc</w:t>
      </w:r>
      <w:r w:rsidR="00F02F0E" w:rsidRPr="001841F0">
        <w:rPr>
          <w:rFonts w:cs="Arial"/>
        </w:rPr>
        <w:t>y</w:t>
      </w:r>
      <w:r w:rsidR="0058003F" w:rsidRPr="001841F0">
        <w:rPr>
          <w:rFonts w:cs="Arial"/>
        </w:rPr>
        <w:t xml:space="preserve">, for the </w:t>
      </w:r>
      <w:r w:rsidR="00276476" w:rsidRPr="001841F0">
        <w:rPr>
          <w:rFonts w:cs="Arial"/>
        </w:rPr>
        <w:t xml:space="preserve">potential </w:t>
      </w:r>
      <w:r w:rsidR="0080433B" w:rsidRPr="001841F0">
        <w:rPr>
          <w:rFonts w:cs="Arial"/>
        </w:rPr>
        <w:t>Optional Services</w:t>
      </w:r>
      <w:r w:rsidR="006143C3" w:rsidRPr="001841F0">
        <w:rPr>
          <w:rFonts w:cs="Arial"/>
        </w:rPr>
        <w:t>.</w:t>
      </w:r>
      <w:r w:rsidR="003A2525" w:rsidRPr="001841F0">
        <w:rPr>
          <w:rFonts w:cs="Arial"/>
        </w:rPr>
        <w:t xml:space="preserve"> </w:t>
      </w:r>
      <w:r w:rsidR="00176030" w:rsidRPr="001841F0">
        <w:rPr>
          <w:rFonts w:cs="Arial"/>
        </w:rPr>
        <w:t>Bidders should</w:t>
      </w:r>
      <w:r w:rsidR="00CD7562" w:rsidRPr="001841F0">
        <w:rPr>
          <w:rFonts w:cs="Arial"/>
        </w:rPr>
        <w:t xml:space="preserve"> refer to the </w:t>
      </w:r>
      <w:bookmarkStart w:id="1" w:name="_GoBack"/>
      <w:bookmarkEnd w:id="1"/>
      <w:r w:rsidR="00CD7562" w:rsidRPr="001841F0">
        <w:rPr>
          <w:rFonts w:cs="Arial"/>
        </w:rPr>
        <w:t xml:space="preserve">Skills Framework for the Information Age (SFIA) </w:t>
      </w:r>
      <w:r w:rsidR="001841F0">
        <w:rPr>
          <w:rFonts w:cs="Arial"/>
        </w:rPr>
        <w:t>(</w:t>
      </w:r>
      <w:hyperlink r:id="rId14" w:history="1">
        <w:r w:rsidR="001841F0" w:rsidRPr="00934B52">
          <w:rPr>
            <w:rStyle w:val="Hyperlink"/>
            <w:rFonts w:cs="Arial"/>
            <w:color w:val="2E74B5" w:themeColor="accent1" w:themeShade="BF"/>
          </w:rPr>
          <w:t>https://sfia-online.org/en</w:t>
        </w:r>
      </w:hyperlink>
      <w:r w:rsidR="001841F0">
        <w:rPr>
          <w:rFonts w:cs="Arial"/>
          <w:b/>
        </w:rPr>
        <w:t>)</w:t>
      </w:r>
      <w:r w:rsidR="001841F0" w:rsidRPr="001841F0">
        <w:rPr>
          <w:rFonts w:cs="Arial"/>
        </w:rPr>
        <w:t xml:space="preserve"> </w:t>
      </w:r>
      <w:r w:rsidR="003A2525" w:rsidRPr="001841F0">
        <w:rPr>
          <w:rFonts w:cs="Arial"/>
        </w:rPr>
        <w:t>for further explanation of each</w:t>
      </w:r>
      <w:r w:rsidR="00BF4EB4" w:rsidRPr="001841F0">
        <w:rPr>
          <w:rFonts w:cs="Arial"/>
        </w:rPr>
        <w:t xml:space="preserve"> </w:t>
      </w:r>
      <w:r w:rsidR="00160833" w:rsidRPr="001841F0">
        <w:rPr>
          <w:rFonts w:cs="Arial"/>
        </w:rPr>
        <w:t>level</w:t>
      </w:r>
      <w:r w:rsidR="003A2525" w:rsidRPr="001841F0">
        <w:rPr>
          <w:rFonts w:cs="Arial"/>
        </w:rPr>
        <w:t>.</w:t>
      </w:r>
    </w:p>
    <w:tbl>
      <w:tblPr>
        <w:tblStyle w:val="TableGrid"/>
        <w:tblpPr w:leftFromText="180" w:rightFromText="180" w:vertAnchor="text" w:horzAnchor="page" w:tblpX="1640" w:tblpY="346"/>
        <w:tblW w:w="9118" w:type="dxa"/>
        <w:tblLook w:val="04A0" w:firstRow="1" w:lastRow="0" w:firstColumn="1" w:lastColumn="0" w:noHBand="0" w:noVBand="1"/>
      </w:tblPr>
      <w:tblGrid>
        <w:gridCol w:w="7430"/>
        <w:gridCol w:w="1688"/>
      </w:tblGrid>
      <w:tr w:rsidR="001C0C95" w:rsidRPr="00947F37" w14:paraId="3AF88A1E" w14:textId="77777777" w:rsidTr="001C0C95">
        <w:trPr>
          <w:trHeight w:val="368"/>
        </w:trPr>
        <w:tc>
          <w:tcPr>
            <w:tcW w:w="7430" w:type="dxa"/>
            <w:shd w:val="clear" w:color="auto" w:fill="0070C0"/>
          </w:tcPr>
          <w:p w14:paraId="728ABE7B" w14:textId="5928AB87" w:rsidR="001C0C95" w:rsidRPr="00947F37" w:rsidRDefault="000B173D" w:rsidP="001C0C95">
            <w:pPr>
              <w:ind w:left="319" w:hanging="319"/>
              <w:rPr>
                <w:rFonts w:ascii="Arial" w:hAnsi="Arial" w:cs="Arial"/>
                <w:b/>
                <w:bCs/>
                <w:color w:val="FFFFFF" w:themeColor="background1"/>
                <w:sz w:val="22"/>
                <w:szCs w:val="22"/>
              </w:rPr>
            </w:pPr>
            <w:r w:rsidRPr="000B173D">
              <w:rPr>
                <w:rFonts w:ascii="Arial" w:hAnsi="Arial" w:cs="Arial"/>
                <w:b/>
                <w:bCs/>
                <w:color w:val="FFFFFF" w:themeColor="background1"/>
                <w:sz w:val="22"/>
                <w:szCs w:val="22"/>
              </w:rPr>
              <w:t>Core Service</w:t>
            </w:r>
            <w:r w:rsidR="00C41EC7">
              <w:rPr>
                <w:rFonts w:ascii="Arial" w:hAnsi="Arial" w:cs="Arial"/>
                <w:b/>
                <w:bCs/>
                <w:color w:val="FFFFFF" w:themeColor="background1"/>
                <w:sz w:val="22"/>
                <w:szCs w:val="22"/>
              </w:rPr>
              <w:t xml:space="preserve"> -</w:t>
            </w:r>
            <w:r w:rsidRPr="000B173D">
              <w:rPr>
                <w:rFonts w:ascii="Arial" w:hAnsi="Arial" w:cs="Arial"/>
                <w:b/>
                <w:bCs/>
                <w:color w:val="FFFFFF" w:themeColor="background1"/>
                <w:sz w:val="22"/>
                <w:szCs w:val="22"/>
              </w:rPr>
              <w:t xml:space="preserve"> </w:t>
            </w:r>
            <w:r w:rsidR="00CF4521">
              <w:rPr>
                <w:rFonts w:ascii="Arial" w:hAnsi="Arial" w:cs="Arial"/>
                <w:b/>
                <w:bCs/>
                <w:color w:val="FFFFFF" w:themeColor="background1"/>
                <w:sz w:val="22"/>
                <w:szCs w:val="22"/>
              </w:rPr>
              <w:t>24</w:t>
            </w:r>
            <w:r w:rsidRPr="000B173D">
              <w:rPr>
                <w:rFonts w:ascii="Arial" w:hAnsi="Arial" w:cs="Arial"/>
                <w:b/>
                <w:bCs/>
                <w:color w:val="FFFFFF" w:themeColor="background1"/>
                <w:sz w:val="22"/>
                <w:szCs w:val="22"/>
              </w:rPr>
              <w:t xml:space="preserve">% of </w:t>
            </w:r>
            <w:r w:rsidR="00CF4521">
              <w:rPr>
                <w:rFonts w:ascii="Arial" w:hAnsi="Arial" w:cs="Arial"/>
                <w:b/>
                <w:bCs/>
                <w:color w:val="FFFFFF" w:themeColor="background1"/>
                <w:sz w:val="22"/>
                <w:szCs w:val="22"/>
              </w:rPr>
              <w:t xml:space="preserve">the </w:t>
            </w:r>
            <w:r w:rsidRPr="000B173D">
              <w:rPr>
                <w:rFonts w:ascii="Arial" w:hAnsi="Arial" w:cs="Arial"/>
                <w:b/>
                <w:bCs/>
                <w:color w:val="FFFFFF" w:themeColor="background1"/>
                <w:sz w:val="22"/>
                <w:szCs w:val="22"/>
              </w:rPr>
              <w:t>overall criteria</w:t>
            </w:r>
          </w:p>
        </w:tc>
        <w:tc>
          <w:tcPr>
            <w:tcW w:w="1688" w:type="dxa"/>
            <w:shd w:val="clear" w:color="auto" w:fill="0070C0"/>
          </w:tcPr>
          <w:p w14:paraId="4FBA5916" w14:textId="77777777" w:rsidR="001C0C95" w:rsidRPr="00947F37" w:rsidRDefault="001C0C95" w:rsidP="001C0C95">
            <w:pPr>
              <w:jc w:val="right"/>
              <w:rPr>
                <w:rFonts w:ascii="Arial" w:hAnsi="Arial" w:cs="Arial"/>
                <w:b/>
                <w:bCs/>
                <w:color w:val="FFFFFF" w:themeColor="background1"/>
                <w:sz w:val="22"/>
                <w:szCs w:val="22"/>
              </w:rPr>
            </w:pPr>
            <w:r>
              <w:rPr>
                <w:rFonts w:ascii="Arial" w:hAnsi="Arial" w:cs="Arial"/>
                <w:b/>
                <w:bCs/>
                <w:color w:val="FFFFFF" w:themeColor="background1"/>
                <w:sz w:val="22"/>
                <w:szCs w:val="22"/>
              </w:rPr>
              <w:t>Price</w:t>
            </w:r>
          </w:p>
        </w:tc>
      </w:tr>
      <w:tr w:rsidR="001C0C95" w:rsidRPr="00947F37" w14:paraId="43EAC8BD" w14:textId="77777777" w:rsidTr="00EE37BD">
        <w:trPr>
          <w:trHeight w:val="368"/>
        </w:trPr>
        <w:tc>
          <w:tcPr>
            <w:tcW w:w="7430" w:type="dxa"/>
            <w:vAlign w:val="center"/>
          </w:tcPr>
          <w:p w14:paraId="3FF0344E" w14:textId="77777777" w:rsidR="00EE37BD" w:rsidRDefault="00EE37BD" w:rsidP="00EE37BD">
            <w:pPr>
              <w:pStyle w:val="ListParagraph"/>
              <w:ind w:left="360"/>
              <w:rPr>
                <w:rFonts w:ascii="Arial" w:hAnsi="Arial" w:cs="Arial"/>
                <w:sz w:val="22"/>
                <w:szCs w:val="22"/>
              </w:rPr>
            </w:pPr>
          </w:p>
          <w:p w14:paraId="01B018D6" w14:textId="79935E4A" w:rsidR="001C0C95" w:rsidRDefault="000B173D" w:rsidP="00EE37BD">
            <w:pPr>
              <w:pStyle w:val="ListParagraph"/>
              <w:ind w:left="360"/>
              <w:rPr>
                <w:rFonts w:ascii="Arial" w:hAnsi="Arial" w:cs="Arial"/>
                <w:sz w:val="22"/>
                <w:szCs w:val="22"/>
              </w:rPr>
            </w:pPr>
            <w:r>
              <w:rPr>
                <w:rFonts w:ascii="Arial" w:hAnsi="Arial" w:cs="Arial"/>
                <w:sz w:val="22"/>
                <w:szCs w:val="22"/>
              </w:rPr>
              <w:t xml:space="preserve">Fixed </w:t>
            </w:r>
            <w:r w:rsidR="00CF7C26">
              <w:rPr>
                <w:rFonts w:ascii="Arial" w:hAnsi="Arial" w:cs="Arial"/>
                <w:sz w:val="22"/>
                <w:szCs w:val="22"/>
              </w:rPr>
              <w:t>price</w:t>
            </w:r>
          </w:p>
          <w:p w14:paraId="43A3A0CF" w14:textId="27CD151F" w:rsidR="00EE37BD" w:rsidRPr="007406E1" w:rsidRDefault="00EE37BD" w:rsidP="00EE37BD">
            <w:pPr>
              <w:pStyle w:val="ListParagraph"/>
              <w:ind w:left="360"/>
              <w:rPr>
                <w:rFonts w:ascii="Arial" w:hAnsi="Arial" w:cs="Arial"/>
                <w:sz w:val="22"/>
                <w:szCs w:val="22"/>
              </w:rPr>
            </w:pPr>
          </w:p>
        </w:tc>
        <w:tc>
          <w:tcPr>
            <w:tcW w:w="1688" w:type="dxa"/>
            <w:tcBorders>
              <w:top w:val="single" w:sz="4" w:space="0" w:color="auto"/>
              <w:left w:val="single" w:sz="4" w:space="0" w:color="auto"/>
              <w:bottom w:val="single" w:sz="4" w:space="0" w:color="auto"/>
              <w:right w:val="single" w:sz="4" w:space="0" w:color="auto"/>
            </w:tcBorders>
            <w:vAlign w:val="center"/>
          </w:tcPr>
          <w:p w14:paraId="775CF332" w14:textId="64B5854E" w:rsidR="001C0C95" w:rsidRPr="00947F37" w:rsidRDefault="001C0C95" w:rsidP="00EE37BD">
            <w:pPr>
              <w:jc w:val="right"/>
              <w:rPr>
                <w:rFonts w:ascii="Arial" w:hAnsi="Arial" w:cs="Arial"/>
                <w:sz w:val="22"/>
                <w:szCs w:val="22"/>
              </w:rPr>
            </w:pPr>
          </w:p>
        </w:tc>
      </w:tr>
    </w:tbl>
    <w:p w14:paraId="7C046EAA" w14:textId="74D7D5B4" w:rsidR="0058169F" w:rsidRPr="00EB3CDC" w:rsidRDefault="00D71230" w:rsidP="00EE37BD">
      <w:pPr>
        <w:pStyle w:val="Textnumbered"/>
        <w:numPr>
          <w:ilvl w:val="0"/>
          <w:numId w:val="0"/>
        </w:numPr>
        <w:ind w:left="1134" w:hanging="567"/>
      </w:pPr>
      <w:r>
        <w:t>Table 1</w:t>
      </w:r>
      <w:r w:rsidR="00F102F7">
        <w:t>: Core Servic</w:t>
      </w:r>
      <w:r w:rsidR="00CF7C26">
        <w:t>e</w:t>
      </w:r>
    </w:p>
    <w:p w14:paraId="20CEC6D5" w14:textId="77777777" w:rsidR="009075FE" w:rsidRDefault="009075FE" w:rsidP="000F0CBF">
      <w:pPr>
        <w:pStyle w:val="Text"/>
        <w:spacing w:after="0"/>
        <w:ind w:left="567"/>
      </w:pPr>
    </w:p>
    <w:p w14:paraId="4B991890" w14:textId="0962727C" w:rsidR="00EE37BD" w:rsidRDefault="000F0CBF" w:rsidP="000F0CBF">
      <w:pPr>
        <w:pStyle w:val="Text"/>
        <w:spacing w:after="0"/>
        <w:ind w:left="567"/>
      </w:pPr>
      <w:r>
        <w:t>Table 2</w:t>
      </w:r>
      <w:r w:rsidR="00D31854">
        <w:t xml:space="preserve">: Optional support days </w:t>
      </w:r>
      <w:r w:rsidR="0014511B">
        <w:t xml:space="preserve"> </w:t>
      </w:r>
    </w:p>
    <w:tbl>
      <w:tblPr>
        <w:tblStyle w:val="TableGrid"/>
        <w:tblpPr w:leftFromText="180" w:rightFromText="180" w:vertAnchor="text" w:horzAnchor="margin" w:tblpXSpec="right" w:tblpY="194"/>
        <w:tblW w:w="9074" w:type="dxa"/>
        <w:tblLook w:val="04A0" w:firstRow="1" w:lastRow="0" w:firstColumn="1" w:lastColumn="0" w:noHBand="0" w:noVBand="1"/>
      </w:tblPr>
      <w:tblGrid>
        <w:gridCol w:w="7427"/>
        <w:gridCol w:w="1647"/>
      </w:tblGrid>
      <w:tr w:rsidR="00AD398F" w:rsidRPr="00947F37" w14:paraId="64773D6A" w14:textId="77777777" w:rsidTr="006D164C">
        <w:trPr>
          <w:trHeight w:val="680"/>
        </w:trPr>
        <w:tc>
          <w:tcPr>
            <w:tcW w:w="7427" w:type="dxa"/>
            <w:shd w:val="clear" w:color="auto" w:fill="0070C0"/>
            <w:vAlign w:val="bottom"/>
          </w:tcPr>
          <w:p w14:paraId="4BC499BE" w14:textId="25270157" w:rsidR="00AD398F" w:rsidRPr="00947F37" w:rsidRDefault="00A07814" w:rsidP="00CD314A">
            <w:pPr>
              <w:ind w:left="319" w:hanging="319"/>
              <w:rPr>
                <w:rFonts w:ascii="Arial" w:hAnsi="Arial" w:cs="Arial"/>
                <w:b/>
                <w:bCs/>
                <w:color w:val="FFFFFF" w:themeColor="background1"/>
                <w:sz w:val="22"/>
                <w:szCs w:val="22"/>
              </w:rPr>
            </w:pPr>
            <w:r>
              <w:rPr>
                <w:rFonts w:ascii="Arial" w:hAnsi="Arial" w:cs="Arial"/>
                <w:b/>
                <w:bCs/>
                <w:color w:val="FFFFFF" w:themeColor="background1"/>
                <w:sz w:val="22"/>
                <w:szCs w:val="22"/>
              </w:rPr>
              <w:t>Specialist</w:t>
            </w:r>
            <w:r w:rsidR="00BF4EB4">
              <w:rPr>
                <w:rFonts w:ascii="Arial" w:hAnsi="Arial" w:cs="Arial"/>
                <w:b/>
                <w:bCs/>
                <w:color w:val="FFFFFF" w:themeColor="background1"/>
                <w:sz w:val="22"/>
                <w:szCs w:val="22"/>
              </w:rPr>
              <w:t xml:space="preserve"> level</w:t>
            </w:r>
          </w:p>
        </w:tc>
        <w:tc>
          <w:tcPr>
            <w:tcW w:w="1647" w:type="dxa"/>
            <w:shd w:val="clear" w:color="auto" w:fill="0070C0"/>
            <w:vAlign w:val="bottom"/>
          </w:tcPr>
          <w:p w14:paraId="7129B9A4" w14:textId="2B5DE479" w:rsidR="00AD398F" w:rsidRDefault="005963BE" w:rsidP="00CD314A">
            <w:pPr>
              <w:jc w:val="right"/>
              <w:rPr>
                <w:rFonts w:ascii="Arial" w:hAnsi="Arial" w:cs="Arial"/>
                <w:b/>
                <w:bCs/>
                <w:color w:val="FFFFFF" w:themeColor="background1"/>
                <w:sz w:val="22"/>
                <w:szCs w:val="22"/>
              </w:rPr>
            </w:pPr>
            <w:r>
              <w:rPr>
                <w:rFonts w:ascii="Arial" w:hAnsi="Arial" w:cs="Arial"/>
                <w:b/>
                <w:bCs/>
                <w:color w:val="FFFFFF" w:themeColor="background1"/>
                <w:sz w:val="22"/>
                <w:szCs w:val="22"/>
              </w:rPr>
              <w:t>Rate per day</w:t>
            </w:r>
          </w:p>
        </w:tc>
      </w:tr>
      <w:tr w:rsidR="00AD398F" w:rsidRPr="00947F37" w14:paraId="7D616EE7" w14:textId="77777777" w:rsidTr="006D164C">
        <w:trPr>
          <w:trHeight w:val="397"/>
        </w:trPr>
        <w:tc>
          <w:tcPr>
            <w:tcW w:w="9074" w:type="dxa"/>
            <w:gridSpan w:val="2"/>
            <w:vAlign w:val="center"/>
          </w:tcPr>
          <w:p w14:paraId="75F2031B" w14:textId="6E5821A2" w:rsidR="005963BE" w:rsidRPr="00635AD9" w:rsidRDefault="007F5F45" w:rsidP="001B6ECB">
            <w:pPr>
              <w:rPr>
                <w:rFonts w:ascii="Arial" w:hAnsi="Arial" w:cs="Arial"/>
                <w:b/>
                <w:bCs/>
                <w:sz w:val="22"/>
                <w:szCs w:val="22"/>
              </w:rPr>
            </w:pPr>
            <w:r>
              <w:rPr>
                <w:rFonts w:ascii="Arial" w:hAnsi="Arial" w:cs="Arial"/>
                <w:b/>
                <w:bCs/>
                <w:sz w:val="22"/>
                <w:szCs w:val="22"/>
              </w:rPr>
              <w:t xml:space="preserve">Competency: </w:t>
            </w:r>
            <w:r w:rsidR="00AD398F" w:rsidRPr="00635AD9">
              <w:rPr>
                <w:rFonts w:ascii="Arial" w:hAnsi="Arial" w:cs="Arial"/>
                <w:b/>
                <w:bCs/>
                <w:sz w:val="22"/>
                <w:szCs w:val="22"/>
              </w:rPr>
              <w:t xml:space="preserve">Strategy and </w:t>
            </w:r>
            <w:r w:rsidR="00FE5022" w:rsidRPr="00635AD9">
              <w:rPr>
                <w:rFonts w:ascii="Arial" w:hAnsi="Arial" w:cs="Arial"/>
                <w:b/>
                <w:bCs/>
                <w:sz w:val="22"/>
                <w:szCs w:val="22"/>
              </w:rPr>
              <w:t>Architecture</w:t>
            </w:r>
            <w:r w:rsidR="00AD398F" w:rsidRPr="00635AD9">
              <w:rPr>
                <w:rFonts w:ascii="Arial" w:hAnsi="Arial" w:cs="Arial"/>
                <w:b/>
                <w:bCs/>
                <w:sz w:val="22"/>
                <w:szCs w:val="22"/>
              </w:rPr>
              <w:t xml:space="preserve"> – 3% of the overall criteria</w:t>
            </w:r>
          </w:p>
        </w:tc>
      </w:tr>
      <w:tr w:rsidR="00F3045B" w:rsidRPr="00947F37" w14:paraId="265EF034" w14:textId="77777777" w:rsidTr="00075DA4">
        <w:trPr>
          <w:trHeight w:val="340"/>
        </w:trPr>
        <w:tc>
          <w:tcPr>
            <w:tcW w:w="7427" w:type="dxa"/>
            <w:vAlign w:val="center"/>
          </w:tcPr>
          <w:p w14:paraId="5CF41F2B" w14:textId="353C88E6" w:rsidR="00F3045B" w:rsidRPr="009D4C27" w:rsidRDefault="00F3045B" w:rsidP="00F3045B">
            <w:pPr>
              <w:pStyle w:val="ListParagraph"/>
              <w:numPr>
                <w:ilvl w:val="0"/>
                <w:numId w:val="16"/>
              </w:numPr>
              <w:rPr>
                <w:rFonts w:ascii="Arial" w:hAnsi="Arial" w:cs="Arial"/>
                <w:sz w:val="22"/>
                <w:szCs w:val="22"/>
              </w:rPr>
            </w:pPr>
            <w:r>
              <w:rPr>
                <w:rFonts w:ascii="Arial" w:hAnsi="Arial" w:cs="Arial"/>
                <w:sz w:val="22"/>
                <w:szCs w:val="22"/>
              </w:rPr>
              <w:t>Follow</w:t>
            </w:r>
          </w:p>
        </w:tc>
        <w:tc>
          <w:tcPr>
            <w:tcW w:w="1647" w:type="dxa"/>
          </w:tcPr>
          <w:p w14:paraId="5D83ADB5" w14:textId="5A2C3C6C" w:rsidR="00F3045B" w:rsidRDefault="00F3045B" w:rsidP="00F3045B">
            <w:pPr>
              <w:jc w:val="right"/>
              <w:rPr>
                <w:rFonts w:ascii="Arial" w:hAnsi="Arial" w:cs="Arial"/>
                <w:sz w:val="22"/>
                <w:szCs w:val="22"/>
              </w:rPr>
            </w:pPr>
          </w:p>
        </w:tc>
      </w:tr>
      <w:tr w:rsidR="00F3045B" w:rsidRPr="00947F37" w14:paraId="63BF501D" w14:textId="77777777" w:rsidTr="00075DA4">
        <w:trPr>
          <w:trHeight w:val="340"/>
        </w:trPr>
        <w:tc>
          <w:tcPr>
            <w:tcW w:w="7427" w:type="dxa"/>
            <w:vAlign w:val="center"/>
          </w:tcPr>
          <w:p w14:paraId="2331CA2B" w14:textId="5EBBB9CA" w:rsidR="00F3045B" w:rsidRDefault="00F3045B" w:rsidP="00F3045B">
            <w:pPr>
              <w:pStyle w:val="ListParagraph"/>
              <w:numPr>
                <w:ilvl w:val="0"/>
                <w:numId w:val="16"/>
              </w:numPr>
              <w:rPr>
                <w:rFonts w:ascii="Arial" w:hAnsi="Arial" w:cs="Arial"/>
                <w:sz w:val="22"/>
                <w:szCs w:val="22"/>
              </w:rPr>
            </w:pPr>
            <w:r>
              <w:rPr>
                <w:rFonts w:ascii="Arial" w:hAnsi="Arial" w:cs="Arial"/>
                <w:sz w:val="22"/>
                <w:szCs w:val="22"/>
              </w:rPr>
              <w:t>Assist</w:t>
            </w:r>
          </w:p>
        </w:tc>
        <w:tc>
          <w:tcPr>
            <w:tcW w:w="1647" w:type="dxa"/>
          </w:tcPr>
          <w:p w14:paraId="29433B81" w14:textId="6E16E1A9" w:rsidR="00F3045B" w:rsidRDefault="00F3045B" w:rsidP="00F3045B">
            <w:pPr>
              <w:jc w:val="right"/>
              <w:rPr>
                <w:rFonts w:ascii="Arial" w:hAnsi="Arial" w:cs="Arial"/>
                <w:sz w:val="22"/>
                <w:szCs w:val="22"/>
              </w:rPr>
            </w:pPr>
          </w:p>
        </w:tc>
      </w:tr>
      <w:tr w:rsidR="00F3045B" w:rsidRPr="00947F37" w14:paraId="3C7E6051" w14:textId="77777777" w:rsidTr="00075DA4">
        <w:trPr>
          <w:trHeight w:val="340"/>
        </w:trPr>
        <w:tc>
          <w:tcPr>
            <w:tcW w:w="7427" w:type="dxa"/>
            <w:vAlign w:val="center"/>
          </w:tcPr>
          <w:p w14:paraId="3D714EAA" w14:textId="59C30535" w:rsidR="00F3045B" w:rsidRDefault="00F3045B" w:rsidP="00F3045B">
            <w:pPr>
              <w:pStyle w:val="ListParagraph"/>
              <w:numPr>
                <w:ilvl w:val="0"/>
                <w:numId w:val="16"/>
              </w:numPr>
              <w:rPr>
                <w:rFonts w:ascii="Arial" w:hAnsi="Arial" w:cs="Arial"/>
                <w:sz w:val="22"/>
                <w:szCs w:val="22"/>
              </w:rPr>
            </w:pPr>
            <w:r>
              <w:rPr>
                <w:rFonts w:ascii="Arial" w:hAnsi="Arial" w:cs="Arial"/>
                <w:sz w:val="22"/>
                <w:szCs w:val="22"/>
              </w:rPr>
              <w:t>Apply</w:t>
            </w:r>
          </w:p>
        </w:tc>
        <w:tc>
          <w:tcPr>
            <w:tcW w:w="1647" w:type="dxa"/>
          </w:tcPr>
          <w:p w14:paraId="0910A16D" w14:textId="7EDC014F" w:rsidR="00F3045B" w:rsidRDefault="00F3045B" w:rsidP="00F3045B">
            <w:pPr>
              <w:jc w:val="right"/>
              <w:rPr>
                <w:rFonts w:ascii="Arial" w:hAnsi="Arial" w:cs="Arial"/>
                <w:sz w:val="22"/>
                <w:szCs w:val="22"/>
              </w:rPr>
            </w:pPr>
          </w:p>
        </w:tc>
      </w:tr>
      <w:tr w:rsidR="00F3045B" w:rsidRPr="00947F37" w14:paraId="74F5891C" w14:textId="77777777" w:rsidTr="00075DA4">
        <w:trPr>
          <w:trHeight w:val="340"/>
        </w:trPr>
        <w:tc>
          <w:tcPr>
            <w:tcW w:w="7427" w:type="dxa"/>
            <w:vAlign w:val="center"/>
          </w:tcPr>
          <w:p w14:paraId="4D7BE678" w14:textId="6CD6F3A5" w:rsidR="00F3045B" w:rsidRPr="007406E1" w:rsidRDefault="00F3045B" w:rsidP="00F3045B">
            <w:pPr>
              <w:pStyle w:val="ListParagraph"/>
              <w:numPr>
                <w:ilvl w:val="0"/>
                <w:numId w:val="16"/>
              </w:numPr>
              <w:rPr>
                <w:rFonts w:ascii="Arial" w:hAnsi="Arial" w:cs="Arial"/>
                <w:sz w:val="22"/>
                <w:szCs w:val="22"/>
              </w:rPr>
            </w:pPr>
            <w:r>
              <w:rPr>
                <w:rFonts w:ascii="Arial" w:hAnsi="Arial" w:cs="Arial"/>
                <w:sz w:val="22"/>
                <w:szCs w:val="22"/>
              </w:rPr>
              <w:t>Enable</w:t>
            </w:r>
          </w:p>
        </w:tc>
        <w:tc>
          <w:tcPr>
            <w:tcW w:w="1647" w:type="dxa"/>
          </w:tcPr>
          <w:p w14:paraId="72753614" w14:textId="592B29B6" w:rsidR="00F3045B" w:rsidRDefault="00F3045B" w:rsidP="00F3045B">
            <w:pPr>
              <w:jc w:val="right"/>
              <w:rPr>
                <w:rFonts w:ascii="Arial" w:hAnsi="Arial" w:cs="Arial"/>
                <w:sz w:val="22"/>
                <w:szCs w:val="22"/>
              </w:rPr>
            </w:pPr>
          </w:p>
        </w:tc>
      </w:tr>
      <w:tr w:rsidR="00F3045B" w:rsidRPr="00947F37" w14:paraId="3893D00B" w14:textId="77777777" w:rsidTr="00075DA4">
        <w:trPr>
          <w:trHeight w:val="340"/>
        </w:trPr>
        <w:tc>
          <w:tcPr>
            <w:tcW w:w="7427" w:type="dxa"/>
            <w:vAlign w:val="center"/>
          </w:tcPr>
          <w:p w14:paraId="393B8FBC" w14:textId="52F14AFC" w:rsidR="00F3045B" w:rsidRPr="007406E1" w:rsidRDefault="00F3045B" w:rsidP="00F3045B">
            <w:pPr>
              <w:pStyle w:val="ListParagraph"/>
              <w:numPr>
                <w:ilvl w:val="0"/>
                <w:numId w:val="16"/>
              </w:numPr>
              <w:rPr>
                <w:rFonts w:ascii="Arial" w:hAnsi="Arial" w:cs="Arial"/>
                <w:sz w:val="22"/>
                <w:szCs w:val="22"/>
              </w:rPr>
            </w:pPr>
            <w:r>
              <w:rPr>
                <w:rFonts w:ascii="Arial" w:hAnsi="Arial" w:cs="Arial"/>
                <w:sz w:val="22"/>
                <w:szCs w:val="22"/>
              </w:rPr>
              <w:t>Ensure/Advise</w:t>
            </w:r>
          </w:p>
        </w:tc>
        <w:tc>
          <w:tcPr>
            <w:tcW w:w="1647" w:type="dxa"/>
          </w:tcPr>
          <w:p w14:paraId="3D05F887" w14:textId="67EC0840" w:rsidR="00F3045B" w:rsidRDefault="00F3045B" w:rsidP="00F3045B">
            <w:pPr>
              <w:jc w:val="right"/>
              <w:rPr>
                <w:rFonts w:ascii="Arial" w:hAnsi="Arial" w:cs="Arial"/>
                <w:sz w:val="22"/>
                <w:szCs w:val="22"/>
              </w:rPr>
            </w:pPr>
          </w:p>
        </w:tc>
      </w:tr>
      <w:tr w:rsidR="00F3045B" w:rsidRPr="00947F37" w14:paraId="4EFB6FDE" w14:textId="77777777" w:rsidTr="00075DA4">
        <w:trPr>
          <w:trHeight w:val="340"/>
        </w:trPr>
        <w:tc>
          <w:tcPr>
            <w:tcW w:w="7427" w:type="dxa"/>
            <w:vAlign w:val="center"/>
          </w:tcPr>
          <w:p w14:paraId="0A99F162" w14:textId="71BA462F" w:rsidR="00F3045B" w:rsidRDefault="00F3045B" w:rsidP="00F3045B">
            <w:pPr>
              <w:pStyle w:val="ListParagraph"/>
              <w:numPr>
                <w:ilvl w:val="0"/>
                <w:numId w:val="16"/>
              </w:numPr>
              <w:rPr>
                <w:rFonts w:ascii="Arial" w:hAnsi="Arial" w:cs="Arial"/>
                <w:sz w:val="22"/>
                <w:szCs w:val="22"/>
              </w:rPr>
            </w:pPr>
            <w:r>
              <w:rPr>
                <w:rFonts w:ascii="Arial" w:hAnsi="Arial" w:cs="Arial"/>
                <w:sz w:val="22"/>
                <w:szCs w:val="22"/>
              </w:rPr>
              <w:t>Initiate/Influence</w:t>
            </w:r>
          </w:p>
        </w:tc>
        <w:tc>
          <w:tcPr>
            <w:tcW w:w="1647" w:type="dxa"/>
          </w:tcPr>
          <w:p w14:paraId="2CA8A334" w14:textId="650576FC" w:rsidR="00F3045B" w:rsidRPr="000F0CBF" w:rsidRDefault="00F3045B" w:rsidP="00F3045B">
            <w:pPr>
              <w:jc w:val="right"/>
              <w:rPr>
                <w:rFonts w:ascii="Arial" w:hAnsi="Arial" w:cs="Arial"/>
                <w:sz w:val="22"/>
                <w:szCs w:val="22"/>
              </w:rPr>
            </w:pPr>
          </w:p>
        </w:tc>
      </w:tr>
      <w:tr w:rsidR="00F3045B" w:rsidRPr="00947F37" w14:paraId="297C67BC" w14:textId="77777777" w:rsidTr="00075DA4">
        <w:trPr>
          <w:trHeight w:val="340"/>
        </w:trPr>
        <w:tc>
          <w:tcPr>
            <w:tcW w:w="7427" w:type="dxa"/>
            <w:vAlign w:val="center"/>
          </w:tcPr>
          <w:p w14:paraId="1EFF6A26" w14:textId="7922C9E9" w:rsidR="00F3045B" w:rsidRDefault="00F3045B" w:rsidP="00F3045B">
            <w:pPr>
              <w:pStyle w:val="ListParagraph"/>
              <w:numPr>
                <w:ilvl w:val="0"/>
                <w:numId w:val="16"/>
              </w:numPr>
              <w:rPr>
                <w:rFonts w:ascii="Arial" w:hAnsi="Arial" w:cs="Arial"/>
                <w:sz w:val="22"/>
                <w:szCs w:val="22"/>
              </w:rPr>
            </w:pPr>
            <w:r>
              <w:rPr>
                <w:rFonts w:ascii="Arial" w:hAnsi="Arial" w:cs="Arial"/>
                <w:sz w:val="22"/>
                <w:szCs w:val="22"/>
              </w:rPr>
              <w:t>Set Strategy/Inspire</w:t>
            </w:r>
          </w:p>
        </w:tc>
        <w:tc>
          <w:tcPr>
            <w:tcW w:w="1647" w:type="dxa"/>
          </w:tcPr>
          <w:p w14:paraId="7FE9D6B1" w14:textId="1DB2856E" w:rsidR="00F3045B" w:rsidRPr="000F0CBF" w:rsidRDefault="00F3045B" w:rsidP="00F3045B">
            <w:pPr>
              <w:jc w:val="right"/>
              <w:rPr>
                <w:rFonts w:ascii="Arial" w:hAnsi="Arial" w:cs="Arial"/>
                <w:sz w:val="22"/>
                <w:szCs w:val="22"/>
              </w:rPr>
            </w:pPr>
          </w:p>
        </w:tc>
      </w:tr>
      <w:tr w:rsidR="00635AD9" w:rsidRPr="00947F37" w14:paraId="5D9CCB68" w14:textId="77777777" w:rsidTr="006D164C">
        <w:trPr>
          <w:trHeight w:val="397"/>
        </w:trPr>
        <w:tc>
          <w:tcPr>
            <w:tcW w:w="9074" w:type="dxa"/>
            <w:gridSpan w:val="2"/>
            <w:vAlign w:val="center"/>
          </w:tcPr>
          <w:p w14:paraId="4FD2BAC8" w14:textId="1C703470" w:rsidR="00635AD9" w:rsidRPr="00635AD9" w:rsidRDefault="007F5F45" w:rsidP="006D164C">
            <w:pPr>
              <w:rPr>
                <w:rFonts w:ascii="Arial" w:hAnsi="Arial" w:cs="Arial"/>
                <w:b/>
                <w:bCs/>
                <w:sz w:val="22"/>
                <w:szCs w:val="22"/>
              </w:rPr>
            </w:pPr>
            <w:r>
              <w:rPr>
                <w:rFonts w:ascii="Arial" w:hAnsi="Arial" w:cs="Arial"/>
                <w:b/>
                <w:bCs/>
                <w:sz w:val="22"/>
                <w:szCs w:val="22"/>
              </w:rPr>
              <w:t xml:space="preserve">Competency: </w:t>
            </w:r>
            <w:r w:rsidR="00635AD9" w:rsidRPr="00635AD9">
              <w:rPr>
                <w:rFonts w:ascii="Arial" w:hAnsi="Arial" w:cs="Arial"/>
                <w:b/>
                <w:bCs/>
                <w:sz w:val="22"/>
                <w:szCs w:val="22"/>
              </w:rPr>
              <w:t>Business change – 3% of the overall c</w:t>
            </w:r>
            <w:r w:rsidR="00635AD9">
              <w:rPr>
                <w:rFonts w:ascii="Arial" w:hAnsi="Arial" w:cs="Arial"/>
                <w:b/>
                <w:bCs/>
                <w:sz w:val="22"/>
                <w:szCs w:val="22"/>
              </w:rPr>
              <w:t>riteria</w:t>
            </w:r>
          </w:p>
        </w:tc>
      </w:tr>
      <w:tr w:rsidR="00C41EC7" w:rsidRPr="00947F37" w14:paraId="5C6E9D29" w14:textId="77777777" w:rsidTr="006D164C">
        <w:trPr>
          <w:trHeight w:val="340"/>
        </w:trPr>
        <w:tc>
          <w:tcPr>
            <w:tcW w:w="7427" w:type="dxa"/>
            <w:vAlign w:val="center"/>
          </w:tcPr>
          <w:p w14:paraId="4268B6E9" w14:textId="44ED07B9" w:rsidR="00C41EC7" w:rsidRDefault="00C41EC7" w:rsidP="00C41EC7">
            <w:pPr>
              <w:pStyle w:val="ListParagraph"/>
              <w:numPr>
                <w:ilvl w:val="0"/>
                <w:numId w:val="17"/>
              </w:numPr>
              <w:rPr>
                <w:rFonts w:ascii="Arial" w:hAnsi="Arial" w:cs="Arial"/>
                <w:sz w:val="22"/>
                <w:szCs w:val="22"/>
              </w:rPr>
            </w:pPr>
            <w:r>
              <w:rPr>
                <w:rFonts w:ascii="Arial" w:hAnsi="Arial" w:cs="Arial"/>
                <w:sz w:val="22"/>
                <w:szCs w:val="22"/>
              </w:rPr>
              <w:t>Follow</w:t>
            </w:r>
          </w:p>
        </w:tc>
        <w:tc>
          <w:tcPr>
            <w:tcW w:w="1647" w:type="dxa"/>
            <w:vAlign w:val="center"/>
          </w:tcPr>
          <w:p w14:paraId="463DD166" w14:textId="77777777" w:rsidR="00C41EC7" w:rsidRPr="000F0CBF" w:rsidRDefault="00C41EC7" w:rsidP="00C41EC7">
            <w:pPr>
              <w:jc w:val="right"/>
              <w:rPr>
                <w:rFonts w:ascii="Arial" w:hAnsi="Arial" w:cs="Arial"/>
                <w:sz w:val="22"/>
                <w:szCs w:val="22"/>
              </w:rPr>
            </w:pPr>
          </w:p>
        </w:tc>
      </w:tr>
      <w:tr w:rsidR="00C41EC7" w:rsidRPr="00947F37" w14:paraId="26DDC7B2" w14:textId="77777777" w:rsidTr="006D164C">
        <w:trPr>
          <w:trHeight w:val="340"/>
        </w:trPr>
        <w:tc>
          <w:tcPr>
            <w:tcW w:w="7427" w:type="dxa"/>
            <w:vAlign w:val="center"/>
          </w:tcPr>
          <w:p w14:paraId="63343E81" w14:textId="544E1C2C" w:rsidR="00C41EC7" w:rsidRDefault="00C41EC7" w:rsidP="00C41EC7">
            <w:pPr>
              <w:pStyle w:val="ListParagraph"/>
              <w:numPr>
                <w:ilvl w:val="0"/>
                <w:numId w:val="17"/>
              </w:numPr>
              <w:rPr>
                <w:rFonts w:ascii="Arial" w:hAnsi="Arial" w:cs="Arial"/>
                <w:sz w:val="22"/>
                <w:szCs w:val="22"/>
              </w:rPr>
            </w:pPr>
            <w:r>
              <w:rPr>
                <w:rFonts w:ascii="Arial" w:hAnsi="Arial" w:cs="Arial"/>
                <w:sz w:val="22"/>
                <w:szCs w:val="22"/>
              </w:rPr>
              <w:t>Assist</w:t>
            </w:r>
          </w:p>
        </w:tc>
        <w:tc>
          <w:tcPr>
            <w:tcW w:w="1647" w:type="dxa"/>
            <w:vAlign w:val="center"/>
          </w:tcPr>
          <w:p w14:paraId="664EC004" w14:textId="77777777" w:rsidR="00C41EC7" w:rsidRPr="000F0CBF" w:rsidRDefault="00C41EC7" w:rsidP="00C41EC7">
            <w:pPr>
              <w:jc w:val="right"/>
              <w:rPr>
                <w:rFonts w:ascii="Arial" w:hAnsi="Arial" w:cs="Arial"/>
                <w:sz w:val="22"/>
                <w:szCs w:val="22"/>
              </w:rPr>
            </w:pPr>
          </w:p>
        </w:tc>
      </w:tr>
      <w:tr w:rsidR="00C41EC7" w:rsidRPr="00947F37" w14:paraId="07164527" w14:textId="77777777" w:rsidTr="006D164C">
        <w:trPr>
          <w:trHeight w:val="340"/>
        </w:trPr>
        <w:tc>
          <w:tcPr>
            <w:tcW w:w="7427" w:type="dxa"/>
            <w:vAlign w:val="center"/>
          </w:tcPr>
          <w:p w14:paraId="2542B1BC" w14:textId="539BA743" w:rsidR="00C41EC7" w:rsidRDefault="00C41EC7" w:rsidP="00C41EC7">
            <w:pPr>
              <w:pStyle w:val="ListParagraph"/>
              <w:numPr>
                <w:ilvl w:val="0"/>
                <w:numId w:val="17"/>
              </w:numPr>
              <w:rPr>
                <w:rFonts w:ascii="Arial" w:hAnsi="Arial" w:cs="Arial"/>
                <w:sz w:val="22"/>
                <w:szCs w:val="22"/>
              </w:rPr>
            </w:pPr>
            <w:r>
              <w:rPr>
                <w:rFonts w:ascii="Arial" w:hAnsi="Arial" w:cs="Arial"/>
                <w:sz w:val="22"/>
                <w:szCs w:val="22"/>
              </w:rPr>
              <w:t>Apply</w:t>
            </w:r>
          </w:p>
        </w:tc>
        <w:tc>
          <w:tcPr>
            <w:tcW w:w="1647" w:type="dxa"/>
            <w:vAlign w:val="center"/>
          </w:tcPr>
          <w:p w14:paraId="0AA94A5F" w14:textId="77777777" w:rsidR="00C41EC7" w:rsidRPr="000F0CBF" w:rsidRDefault="00C41EC7" w:rsidP="00C41EC7">
            <w:pPr>
              <w:jc w:val="right"/>
              <w:rPr>
                <w:rFonts w:ascii="Arial" w:hAnsi="Arial" w:cs="Arial"/>
                <w:sz w:val="22"/>
                <w:szCs w:val="22"/>
              </w:rPr>
            </w:pPr>
          </w:p>
        </w:tc>
      </w:tr>
      <w:tr w:rsidR="00C41EC7" w:rsidRPr="00947F37" w14:paraId="1EA18456" w14:textId="77777777" w:rsidTr="006D164C">
        <w:trPr>
          <w:trHeight w:val="340"/>
        </w:trPr>
        <w:tc>
          <w:tcPr>
            <w:tcW w:w="7427" w:type="dxa"/>
            <w:vAlign w:val="center"/>
          </w:tcPr>
          <w:p w14:paraId="7C678B8F" w14:textId="156CA908" w:rsidR="00C41EC7" w:rsidRDefault="00C41EC7" w:rsidP="00C41EC7">
            <w:pPr>
              <w:pStyle w:val="ListParagraph"/>
              <w:numPr>
                <w:ilvl w:val="0"/>
                <w:numId w:val="17"/>
              </w:numPr>
              <w:rPr>
                <w:rFonts w:ascii="Arial" w:hAnsi="Arial" w:cs="Arial"/>
                <w:sz w:val="22"/>
                <w:szCs w:val="22"/>
              </w:rPr>
            </w:pPr>
            <w:r>
              <w:rPr>
                <w:rFonts w:ascii="Arial" w:hAnsi="Arial" w:cs="Arial"/>
                <w:sz w:val="22"/>
                <w:szCs w:val="22"/>
              </w:rPr>
              <w:t>Enable</w:t>
            </w:r>
          </w:p>
        </w:tc>
        <w:tc>
          <w:tcPr>
            <w:tcW w:w="1647" w:type="dxa"/>
            <w:vAlign w:val="center"/>
          </w:tcPr>
          <w:p w14:paraId="2B61D51A" w14:textId="77777777" w:rsidR="00C41EC7" w:rsidRPr="000F0CBF" w:rsidRDefault="00C41EC7" w:rsidP="00C41EC7">
            <w:pPr>
              <w:jc w:val="right"/>
              <w:rPr>
                <w:rFonts w:ascii="Arial" w:hAnsi="Arial" w:cs="Arial"/>
                <w:sz w:val="22"/>
                <w:szCs w:val="22"/>
              </w:rPr>
            </w:pPr>
          </w:p>
        </w:tc>
      </w:tr>
      <w:tr w:rsidR="00C41EC7" w:rsidRPr="00947F37" w14:paraId="7E1D7548" w14:textId="77777777" w:rsidTr="006D164C">
        <w:trPr>
          <w:trHeight w:val="340"/>
        </w:trPr>
        <w:tc>
          <w:tcPr>
            <w:tcW w:w="7427" w:type="dxa"/>
            <w:vAlign w:val="center"/>
          </w:tcPr>
          <w:p w14:paraId="355E980E" w14:textId="049D5CC5" w:rsidR="00C41EC7" w:rsidRDefault="00C41EC7" w:rsidP="00C41EC7">
            <w:pPr>
              <w:pStyle w:val="ListParagraph"/>
              <w:numPr>
                <w:ilvl w:val="0"/>
                <w:numId w:val="17"/>
              </w:numPr>
              <w:rPr>
                <w:rFonts w:ascii="Arial" w:hAnsi="Arial" w:cs="Arial"/>
                <w:sz w:val="22"/>
                <w:szCs w:val="22"/>
              </w:rPr>
            </w:pPr>
            <w:r>
              <w:rPr>
                <w:rFonts w:ascii="Arial" w:hAnsi="Arial" w:cs="Arial"/>
                <w:sz w:val="22"/>
                <w:szCs w:val="22"/>
              </w:rPr>
              <w:t>Ensure/Advise</w:t>
            </w:r>
          </w:p>
        </w:tc>
        <w:tc>
          <w:tcPr>
            <w:tcW w:w="1647" w:type="dxa"/>
            <w:vAlign w:val="center"/>
          </w:tcPr>
          <w:p w14:paraId="08FC2F80" w14:textId="77777777" w:rsidR="00C41EC7" w:rsidRPr="000F0CBF" w:rsidRDefault="00C41EC7" w:rsidP="00C41EC7">
            <w:pPr>
              <w:jc w:val="right"/>
              <w:rPr>
                <w:rFonts w:ascii="Arial" w:hAnsi="Arial" w:cs="Arial"/>
                <w:sz w:val="22"/>
                <w:szCs w:val="22"/>
              </w:rPr>
            </w:pPr>
          </w:p>
        </w:tc>
      </w:tr>
      <w:tr w:rsidR="00C41EC7" w:rsidRPr="00947F37" w14:paraId="5AACFCB4" w14:textId="77777777" w:rsidTr="006D164C">
        <w:trPr>
          <w:trHeight w:val="340"/>
        </w:trPr>
        <w:tc>
          <w:tcPr>
            <w:tcW w:w="7427" w:type="dxa"/>
            <w:vAlign w:val="center"/>
          </w:tcPr>
          <w:p w14:paraId="4B295699" w14:textId="23FCA246" w:rsidR="00C41EC7" w:rsidRDefault="00C41EC7" w:rsidP="00C41EC7">
            <w:pPr>
              <w:pStyle w:val="ListParagraph"/>
              <w:numPr>
                <w:ilvl w:val="0"/>
                <w:numId w:val="17"/>
              </w:numPr>
              <w:rPr>
                <w:rFonts w:ascii="Arial" w:hAnsi="Arial" w:cs="Arial"/>
                <w:sz w:val="22"/>
                <w:szCs w:val="22"/>
              </w:rPr>
            </w:pPr>
            <w:r>
              <w:rPr>
                <w:rFonts w:ascii="Arial" w:hAnsi="Arial" w:cs="Arial"/>
                <w:sz w:val="22"/>
                <w:szCs w:val="22"/>
              </w:rPr>
              <w:t>Initiate/Influence</w:t>
            </w:r>
          </w:p>
        </w:tc>
        <w:tc>
          <w:tcPr>
            <w:tcW w:w="1647" w:type="dxa"/>
            <w:vAlign w:val="center"/>
          </w:tcPr>
          <w:p w14:paraId="0BEC06C6" w14:textId="77777777" w:rsidR="00C41EC7" w:rsidRPr="000F0CBF" w:rsidRDefault="00C41EC7" w:rsidP="00C41EC7">
            <w:pPr>
              <w:jc w:val="right"/>
              <w:rPr>
                <w:rFonts w:ascii="Arial" w:hAnsi="Arial" w:cs="Arial"/>
                <w:sz w:val="22"/>
                <w:szCs w:val="22"/>
              </w:rPr>
            </w:pPr>
          </w:p>
        </w:tc>
      </w:tr>
      <w:tr w:rsidR="00C41EC7" w:rsidRPr="00947F37" w14:paraId="262522C7" w14:textId="77777777" w:rsidTr="006D164C">
        <w:trPr>
          <w:trHeight w:val="340"/>
        </w:trPr>
        <w:tc>
          <w:tcPr>
            <w:tcW w:w="7427" w:type="dxa"/>
            <w:vAlign w:val="center"/>
          </w:tcPr>
          <w:p w14:paraId="39675A6F" w14:textId="2DEA0D74" w:rsidR="00C41EC7" w:rsidRDefault="00C41EC7" w:rsidP="00C41EC7">
            <w:pPr>
              <w:pStyle w:val="ListParagraph"/>
              <w:numPr>
                <w:ilvl w:val="0"/>
                <w:numId w:val="17"/>
              </w:numPr>
              <w:rPr>
                <w:rFonts w:ascii="Arial" w:hAnsi="Arial" w:cs="Arial"/>
                <w:sz w:val="22"/>
                <w:szCs w:val="22"/>
              </w:rPr>
            </w:pPr>
            <w:r>
              <w:rPr>
                <w:rFonts w:ascii="Arial" w:hAnsi="Arial" w:cs="Arial"/>
                <w:sz w:val="22"/>
                <w:szCs w:val="22"/>
              </w:rPr>
              <w:t>Set Strategy/Inspire</w:t>
            </w:r>
          </w:p>
        </w:tc>
        <w:tc>
          <w:tcPr>
            <w:tcW w:w="1647" w:type="dxa"/>
            <w:vAlign w:val="center"/>
          </w:tcPr>
          <w:p w14:paraId="4D053462" w14:textId="77777777" w:rsidR="00C41EC7" w:rsidRPr="000F0CBF" w:rsidRDefault="00C41EC7" w:rsidP="00C41EC7">
            <w:pPr>
              <w:jc w:val="right"/>
              <w:rPr>
                <w:rFonts w:ascii="Arial" w:hAnsi="Arial" w:cs="Arial"/>
                <w:sz w:val="22"/>
                <w:szCs w:val="22"/>
              </w:rPr>
            </w:pPr>
          </w:p>
        </w:tc>
      </w:tr>
    </w:tbl>
    <w:p w14:paraId="29DF942D" w14:textId="77777777" w:rsidR="00EE37BD" w:rsidRDefault="00EE37BD" w:rsidP="001F5392">
      <w:pPr>
        <w:pStyle w:val="Cover-sub-title"/>
        <w:ind w:left="567"/>
        <w:rPr>
          <w:sz w:val="22"/>
          <w:szCs w:val="22"/>
        </w:rPr>
      </w:pPr>
    </w:p>
    <w:p w14:paraId="5D012951" w14:textId="28C2F08A" w:rsidR="00F56C80" w:rsidRPr="00D151C2" w:rsidRDefault="00644BB2" w:rsidP="009677CB">
      <w:pPr>
        <w:pStyle w:val="Heading2"/>
        <w:numPr>
          <w:ilvl w:val="0"/>
          <w:numId w:val="0"/>
        </w:numPr>
        <w:ind w:left="567" w:hanging="567"/>
      </w:pPr>
      <w:r>
        <w:lastRenderedPageBreak/>
        <w:t>Pricing n</w:t>
      </w:r>
      <w:r w:rsidR="00D151C2" w:rsidRPr="00D151C2">
        <w:t>otes to bidders</w:t>
      </w:r>
    </w:p>
    <w:p w14:paraId="522AE97D" w14:textId="142B4BD5" w:rsidR="00002A48" w:rsidRPr="00BC2D07" w:rsidRDefault="00002A48">
      <w:pPr>
        <w:pStyle w:val="Textnumbered"/>
        <w:rPr>
          <w:szCs w:val="22"/>
        </w:rPr>
      </w:pPr>
      <w:r w:rsidRPr="00AE56A8">
        <w:rPr>
          <w:szCs w:val="22"/>
        </w:rPr>
        <w:t xml:space="preserve">The fixed price set out in </w:t>
      </w:r>
      <w:r w:rsidR="007A4B6F">
        <w:rPr>
          <w:szCs w:val="22"/>
        </w:rPr>
        <w:t>T</w:t>
      </w:r>
      <w:r w:rsidRPr="00AE56A8">
        <w:rPr>
          <w:szCs w:val="22"/>
        </w:rPr>
        <w:t xml:space="preserve">able 1 must be inclusive of all disbursements, including travel and </w:t>
      </w:r>
      <w:r w:rsidRPr="00BC2D07">
        <w:rPr>
          <w:szCs w:val="22"/>
        </w:rPr>
        <w:t>subsistence</w:t>
      </w:r>
      <w:r w:rsidR="00DB0F58" w:rsidRPr="00BC2D07">
        <w:rPr>
          <w:szCs w:val="22"/>
        </w:rPr>
        <w:t xml:space="preserve"> </w:t>
      </w:r>
      <w:r w:rsidR="004B72A2" w:rsidRPr="00BC2D07">
        <w:rPr>
          <w:szCs w:val="22"/>
        </w:rPr>
        <w:t>if</w:t>
      </w:r>
      <w:r w:rsidR="00DB0F58" w:rsidRPr="00BC2D07">
        <w:rPr>
          <w:szCs w:val="22"/>
        </w:rPr>
        <w:t xml:space="preserve"> applicable</w:t>
      </w:r>
      <w:r w:rsidRPr="00BC2D07">
        <w:rPr>
          <w:szCs w:val="22"/>
        </w:rPr>
        <w:t xml:space="preserve">. The SSRO expects the </w:t>
      </w:r>
      <w:r w:rsidR="005A0AB6">
        <w:rPr>
          <w:szCs w:val="22"/>
        </w:rPr>
        <w:t>C</w:t>
      </w:r>
      <w:r w:rsidRPr="00BC2D07">
        <w:rPr>
          <w:szCs w:val="22"/>
        </w:rPr>
        <w:t>ontractor’s appointed personnel will be able to deliver the services from their office or remotely.</w:t>
      </w:r>
    </w:p>
    <w:p w14:paraId="211FD022" w14:textId="7734955A" w:rsidR="00786DCF" w:rsidRPr="00BC2D07" w:rsidRDefault="006913E1" w:rsidP="006913E1">
      <w:pPr>
        <w:pStyle w:val="Textnumbered"/>
        <w:rPr>
          <w:szCs w:val="22"/>
        </w:rPr>
      </w:pPr>
      <w:r w:rsidRPr="00BC2D07">
        <w:rPr>
          <w:szCs w:val="22"/>
        </w:rPr>
        <w:t>A “day” in the context of the rate</w:t>
      </w:r>
      <w:r w:rsidR="000D38BD">
        <w:rPr>
          <w:szCs w:val="22"/>
        </w:rPr>
        <w:t>s</w:t>
      </w:r>
      <w:r w:rsidRPr="00BC2D07">
        <w:rPr>
          <w:szCs w:val="22"/>
        </w:rPr>
        <w:t xml:space="preserve"> submitted shall equate to 7.5 hours of service delivery. Time spent travelling to the SSRO’s offices</w:t>
      </w:r>
      <w:r w:rsidR="006E3703">
        <w:rPr>
          <w:szCs w:val="22"/>
        </w:rPr>
        <w:t>, if applicable,</w:t>
      </w:r>
      <w:r w:rsidRPr="00BC2D07">
        <w:rPr>
          <w:szCs w:val="22"/>
        </w:rPr>
        <w:t xml:space="preserve"> shall not be charged and does not form part of the day rate. </w:t>
      </w:r>
    </w:p>
    <w:p w14:paraId="3E2B4018" w14:textId="55AB683B" w:rsidR="00446C3F" w:rsidRPr="00BC2D07" w:rsidRDefault="5FA46584" w:rsidP="00EB3CDC">
      <w:pPr>
        <w:pStyle w:val="Textnumbered"/>
        <w:rPr>
          <w:szCs w:val="22"/>
        </w:rPr>
      </w:pPr>
      <w:r w:rsidRPr="00BC2D07">
        <w:rPr>
          <w:szCs w:val="22"/>
        </w:rPr>
        <w:t xml:space="preserve">Bidders are strongly advised to check all figures and arithmetical calculations before submitting their </w:t>
      </w:r>
      <w:r w:rsidR="00FD5D8F" w:rsidRPr="00BC2D07">
        <w:rPr>
          <w:szCs w:val="22"/>
        </w:rPr>
        <w:t>Tender</w:t>
      </w:r>
      <w:r w:rsidRPr="00BC2D07">
        <w:rPr>
          <w:szCs w:val="22"/>
        </w:rPr>
        <w:t xml:space="preserve">. The SSRO will not allow bidders to amend their pricing after </w:t>
      </w:r>
      <w:r w:rsidR="00AE4BF9" w:rsidRPr="00BC2D07">
        <w:rPr>
          <w:szCs w:val="22"/>
        </w:rPr>
        <w:t>the deadline</w:t>
      </w:r>
      <w:r w:rsidRPr="00BC2D07">
        <w:rPr>
          <w:szCs w:val="22"/>
        </w:rPr>
        <w:t>. If the tender is accepted the supplier will not be entitled to claim</w:t>
      </w:r>
      <w:r w:rsidR="00AE4BF9" w:rsidRPr="00BC2D07">
        <w:rPr>
          <w:szCs w:val="22"/>
        </w:rPr>
        <w:t>,</w:t>
      </w:r>
      <w:r w:rsidRPr="00BC2D07">
        <w:rPr>
          <w:szCs w:val="22"/>
        </w:rPr>
        <w:t xml:space="preserve"> and the SSRO will not allow</w:t>
      </w:r>
      <w:r w:rsidR="00AE4BF9" w:rsidRPr="00BC2D07">
        <w:rPr>
          <w:szCs w:val="22"/>
        </w:rPr>
        <w:t>,</w:t>
      </w:r>
      <w:r w:rsidRPr="00BC2D07">
        <w:rPr>
          <w:szCs w:val="22"/>
        </w:rPr>
        <w:t xml:space="preserve"> any increase in the </w:t>
      </w:r>
      <w:r w:rsidR="00FD5D8F" w:rsidRPr="00BC2D07">
        <w:rPr>
          <w:szCs w:val="22"/>
        </w:rPr>
        <w:t xml:space="preserve">rates or </w:t>
      </w:r>
      <w:r w:rsidRPr="00BC2D07">
        <w:rPr>
          <w:szCs w:val="22"/>
        </w:rPr>
        <w:t>price.</w:t>
      </w:r>
    </w:p>
    <w:p w14:paraId="32F895F4" w14:textId="219ADD36" w:rsidR="00EC75FC" w:rsidRPr="00BC2D07" w:rsidRDefault="00EC75FC" w:rsidP="00EB3CDC">
      <w:pPr>
        <w:pStyle w:val="Textnumbered"/>
        <w:rPr>
          <w:szCs w:val="22"/>
        </w:rPr>
      </w:pPr>
      <w:r w:rsidRPr="00BC2D07">
        <w:rPr>
          <w:szCs w:val="22"/>
        </w:rPr>
        <w:t xml:space="preserve">The SSRO will investigate </w:t>
      </w:r>
      <w:r w:rsidR="00960C77" w:rsidRPr="00BC2D07">
        <w:rPr>
          <w:szCs w:val="22"/>
        </w:rPr>
        <w:t xml:space="preserve">bids </w:t>
      </w:r>
      <w:r w:rsidRPr="00BC2D07">
        <w:rPr>
          <w:szCs w:val="22"/>
        </w:rPr>
        <w:t>where the price appears to be abnormally low. If the bidder cannot provide substantial reasons for the low prices (which may include justifying the sustainability of the bid over the life of the contract), then the SSRO may reject the Tender.</w:t>
      </w:r>
    </w:p>
    <w:p w14:paraId="567E8783" w14:textId="5E0B2B82" w:rsidR="00900020" w:rsidRPr="00BC2D07" w:rsidRDefault="5FA46584" w:rsidP="00075DA4">
      <w:pPr>
        <w:pStyle w:val="Textnumbered"/>
        <w:rPr>
          <w:sz w:val="28"/>
          <w:szCs w:val="28"/>
        </w:rPr>
      </w:pPr>
      <w:r w:rsidRPr="00BC2D07">
        <w:t xml:space="preserve">The </w:t>
      </w:r>
      <w:r w:rsidR="00536E46">
        <w:t>T</w:t>
      </w:r>
      <w:r w:rsidRPr="00BC2D07">
        <w:t xml:space="preserve">ender must be based on prices which exclude Value Added Tax. </w:t>
      </w:r>
      <w:r w:rsidR="00D8275E" w:rsidRPr="00BC2D07">
        <w:t>T</w:t>
      </w:r>
      <w:r w:rsidRPr="00BC2D07">
        <w:t>his tax, if applicable, will be paid by the SSRO as an addition at the appropriate rate on the invoices when submitted.</w:t>
      </w:r>
    </w:p>
    <w:sectPr w:rsidR="00900020" w:rsidRPr="00BC2D07" w:rsidSect="000D7979">
      <w:headerReference w:type="even" r:id="rId15"/>
      <w:headerReference w:type="default" r:id="rId16"/>
      <w:footerReference w:type="even" r:id="rId17"/>
      <w:footerReference w:type="default" r:id="rId18"/>
      <w:footerReference w:type="first" r:id="rId19"/>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68768" w14:textId="77777777" w:rsidR="00B66973" w:rsidRDefault="00B66973">
      <w:r>
        <w:separator/>
      </w:r>
    </w:p>
  </w:endnote>
  <w:endnote w:type="continuationSeparator" w:id="0">
    <w:p w14:paraId="44538143" w14:textId="77777777" w:rsidR="00B66973" w:rsidRDefault="00B66973">
      <w:r>
        <w:continuationSeparator/>
      </w:r>
    </w:p>
  </w:endnote>
  <w:endnote w:type="continuationNotice" w:id="1">
    <w:p w14:paraId="63EA094B" w14:textId="77777777" w:rsidR="00B66973" w:rsidRDefault="00B669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7713398"/>
      <w:docPartObj>
        <w:docPartGallery w:val="Page Numbers (Bottom of Page)"/>
        <w:docPartUnique/>
      </w:docPartObj>
    </w:sdtPr>
    <w:sdtEndPr/>
    <w:sdtContent>
      <w:sdt>
        <w:sdtPr>
          <w:id w:val="1568379864"/>
          <w:docPartObj>
            <w:docPartGallery w:val="Page Numbers (Top of Page)"/>
            <w:docPartUnique/>
          </w:docPartObj>
        </w:sdtPr>
        <w:sdtEndPr/>
        <w:sdtContent>
          <w:p w14:paraId="144BC5CD" w14:textId="221B21F4" w:rsidR="002C7620" w:rsidRPr="00545ABA" w:rsidRDefault="00545ABA" w:rsidP="00545ABA">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1662707"/>
      <w:docPartObj>
        <w:docPartGallery w:val="Page Numbers (Bottom of Page)"/>
        <w:docPartUnique/>
      </w:docPartObj>
    </w:sdtPr>
    <w:sdtEndPr/>
    <w:sdtContent>
      <w:sdt>
        <w:sdtPr>
          <w:id w:val="859248446"/>
          <w:docPartObj>
            <w:docPartGallery w:val="Page Numbers (Top of Page)"/>
            <w:docPartUnique/>
          </w:docPartObj>
        </w:sdtPr>
        <w:sdtEndPr/>
        <w:sdtContent>
          <w:p w14:paraId="480F7935" w14:textId="5A55519D" w:rsidR="002C7620" w:rsidRPr="00545ABA" w:rsidRDefault="00545ABA" w:rsidP="00545ABA">
            <w:pPr>
              <w:pStyle w:val="Footer"/>
              <w:jc w:val="center"/>
              <w:rPr>
                <w:rStyle w:val="PageNumber"/>
              </w:rP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187706"/>
      <w:docPartObj>
        <w:docPartGallery w:val="Page Numbers (Bottom of Page)"/>
        <w:docPartUnique/>
      </w:docPartObj>
    </w:sdtPr>
    <w:sdtEndPr/>
    <w:sdtContent>
      <w:sdt>
        <w:sdtPr>
          <w:id w:val="1728636285"/>
          <w:docPartObj>
            <w:docPartGallery w:val="Page Numbers (Top of Page)"/>
            <w:docPartUnique/>
          </w:docPartObj>
        </w:sdtPr>
        <w:sdtEndPr/>
        <w:sdtContent>
          <w:p w14:paraId="4DBFBB76" w14:textId="1D7F53F0" w:rsidR="00C23EF9" w:rsidRDefault="00545ABA" w:rsidP="00545ABA">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sidRPr="00545ABA">
              <w:rPr>
                <w:bCs/>
                <w:noProof/>
              </w:rPr>
              <w:t>2</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sidRPr="00545ABA">
              <w:rPr>
                <w:bCs/>
                <w:noProof/>
              </w:rPr>
              <w:t>2</w:t>
            </w:r>
            <w:r w:rsidRPr="00545ABA">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04263" w14:textId="77777777" w:rsidR="00B66973" w:rsidRDefault="00B66973">
      <w:r>
        <w:separator/>
      </w:r>
    </w:p>
  </w:footnote>
  <w:footnote w:type="continuationSeparator" w:id="0">
    <w:p w14:paraId="7C64F560" w14:textId="77777777" w:rsidR="00B66973" w:rsidRDefault="00B66973">
      <w:r>
        <w:continuationSeparator/>
      </w:r>
    </w:p>
  </w:footnote>
  <w:footnote w:type="continuationNotice" w:id="1">
    <w:p w14:paraId="032ACCFB" w14:textId="77777777" w:rsidR="00B66973" w:rsidRDefault="00B669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809C7" w14:textId="5467A2AF" w:rsidR="002C7620" w:rsidRPr="00A27E23" w:rsidRDefault="00A27E23" w:rsidP="00A27E23">
    <w:pPr>
      <w:pStyle w:val="Header"/>
    </w:pPr>
    <w:proofErr w:type="spellStart"/>
    <w:r>
      <w:t>DefCARS</w:t>
    </w:r>
    <w:proofErr w:type="spellEnd"/>
    <w:r>
      <w:t xml:space="preserve"> Future Specialist Support</w:t>
    </w:r>
    <w:r w:rsidR="008B2ABF">
      <w:t>: Appendix 3 Pricing Sc</w:t>
    </w:r>
    <w:r w:rsidR="00FE2F96">
      <w:t>hedule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71CC9" w14:textId="26D8F3B6" w:rsidR="002C7620" w:rsidRPr="004B72A2" w:rsidRDefault="004B72A2" w:rsidP="004B72A2">
    <w:pPr>
      <w:pStyle w:val="Header"/>
    </w:pPr>
    <w:proofErr w:type="spellStart"/>
    <w:r w:rsidRPr="004B72A2">
      <w:t>DefCARS</w:t>
    </w:r>
    <w:proofErr w:type="spellEnd"/>
    <w:r w:rsidRPr="004B72A2">
      <w:t xml:space="preserve"> Future Specialist Support</w:t>
    </w:r>
    <w:r w:rsidR="00FE2F96">
      <w:t>: Appendix 3 Pricing Schedule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525E9"/>
    <w:multiLevelType w:val="hybridMultilevel"/>
    <w:tmpl w:val="DCB6E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2" w15:restartNumberingAfterBreak="0">
    <w:nsid w:val="1FAE0419"/>
    <w:multiLevelType w:val="hybridMultilevel"/>
    <w:tmpl w:val="B3F2CA54"/>
    <w:lvl w:ilvl="0" w:tplc="08090001">
      <w:start w:val="1"/>
      <w:numFmt w:val="bullet"/>
      <w:lvlText w:val=""/>
      <w:lvlJc w:val="left"/>
      <w:pPr>
        <w:ind w:left="927" w:hanging="360"/>
      </w:pPr>
      <w:rPr>
        <w:rFonts w:ascii="Symbol" w:hAnsi="Symbol" w:hint="default"/>
      </w:rPr>
    </w:lvl>
    <w:lvl w:ilvl="1" w:tplc="08090001">
      <w:start w:val="1"/>
      <w:numFmt w:val="bullet"/>
      <w:lvlText w:val=""/>
      <w:lvlJc w:val="left"/>
      <w:pPr>
        <w:ind w:left="1647" w:hanging="360"/>
      </w:pPr>
      <w:rPr>
        <w:rFonts w:ascii="Symbol" w:hAnsi="Symbol"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4" w15:restartNumberingAfterBreak="0">
    <w:nsid w:val="266D5A90"/>
    <w:multiLevelType w:val="hybridMultilevel"/>
    <w:tmpl w:val="DEF2A0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9973161"/>
    <w:multiLevelType w:val="hybridMultilevel"/>
    <w:tmpl w:val="42947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707EAA"/>
    <w:multiLevelType w:val="hybridMultilevel"/>
    <w:tmpl w:val="36966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EDF08A6"/>
    <w:multiLevelType w:val="hybridMultilevel"/>
    <w:tmpl w:val="DE7E062A"/>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560554DF"/>
    <w:multiLevelType w:val="multilevel"/>
    <w:tmpl w:val="C988FFEE"/>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3."/>
      <w:lvlJc w:val="left"/>
      <w:pPr>
        <w:tabs>
          <w:tab w:val="num" w:pos="567"/>
        </w:tabs>
        <w:ind w:left="567" w:hanging="567"/>
      </w:pPr>
      <w:rPr>
        <w:rFonts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9" w15:restartNumberingAfterBreak="0">
    <w:nsid w:val="5FCC7195"/>
    <w:multiLevelType w:val="multilevel"/>
    <w:tmpl w:val="C204A508"/>
    <w:lvl w:ilvl="0">
      <w:start w:val="1"/>
      <w:numFmt w:val="bullet"/>
      <w:lvlText w:val=""/>
      <w:lvlJc w:val="left"/>
      <w:pPr>
        <w:ind w:left="0" w:firstLine="0"/>
      </w:pPr>
      <w:rPr>
        <w:rFonts w:ascii="Symbol" w:hAnsi="Symbol"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0" w15:restartNumberingAfterBreak="0">
    <w:nsid w:val="7A46262D"/>
    <w:multiLevelType w:val="hybridMultilevel"/>
    <w:tmpl w:val="DCB6E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8"/>
  </w:num>
  <w:num w:numId="4">
    <w:abstractNumId w:val="2"/>
  </w:num>
  <w:num w:numId="5">
    <w:abstractNumId w:val="8"/>
  </w:num>
  <w:num w:numId="6">
    <w:abstractNumId w:val="5"/>
  </w:num>
  <w:num w:numId="7">
    <w:abstractNumId w:val="8"/>
  </w:num>
  <w:num w:numId="8">
    <w:abstractNumId w:val="8"/>
  </w:num>
  <w:num w:numId="9">
    <w:abstractNumId w:val="8"/>
  </w:num>
  <w:num w:numId="10">
    <w:abstractNumId w:val="8"/>
  </w:num>
  <w:num w:numId="11">
    <w:abstractNumId w:val="6"/>
  </w:num>
  <w:num w:numId="12">
    <w:abstractNumId w:val="7"/>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9"/>
  </w:num>
  <w:num w:numId="16">
    <w:abstractNumId w:val="0"/>
  </w:num>
  <w:num w:numId="17">
    <w:abstractNumId w:val="10"/>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4097">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9DA"/>
    <w:rsid w:val="000023F9"/>
    <w:rsid w:val="00002A48"/>
    <w:rsid w:val="00007C33"/>
    <w:rsid w:val="00012168"/>
    <w:rsid w:val="00016B1B"/>
    <w:rsid w:val="000174CC"/>
    <w:rsid w:val="0002073B"/>
    <w:rsid w:val="00020AA5"/>
    <w:rsid w:val="00024AB0"/>
    <w:rsid w:val="00030974"/>
    <w:rsid w:val="00030CE2"/>
    <w:rsid w:val="00031121"/>
    <w:rsid w:val="00031D33"/>
    <w:rsid w:val="00032297"/>
    <w:rsid w:val="000357C4"/>
    <w:rsid w:val="00035F7C"/>
    <w:rsid w:val="000367F1"/>
    <w:rsid w:val="00036A4B"/>
    <w:rsid w:val="00040082"/>
    <w:rsid w:val="00046AA2"/>
    <w:rsid w:val="00056F7B"/>
    <w:rsid w:val="00060BA1"/>
    <w:rsid w:val="00061039"/>
    <w:rsid w:val="00061B3E"/>
    <w:rsid w:val="00061DAE"/>
    <w:rsid w:val="00061EBF"/>
    <w:rsid w:val="000638E2"/>
    <w:rsid w:val="00065266"/>
    <w:rsid w:val="0007016F"/>
    <w:rsid w:val="00070ABC"/>
    <w:rsid w:val="00072B21"/>
    <w:rsid w:val="00072C3D"/>
    <w:rsid w:val="00073EEF"/>
    <w:rsid w:val="00075DA4"/>
    <w:rsid w:val="00082625"/>
    <w:rsid w:val="0008290E"/>
    <w:rsid w:val="00082B8C"/>
    <w:rsid w:val="0008500E"/>
    <w:rsid w:val="00086EBC"/>
    <w:rsid w:val="00087516"/>
    <w:rsid w:val="00090311"/>
    <w:rsid w:val="000928A8"/>
    <w:rsid w:val="000949DB"/>
    <w:rsid w:val="000969D1"/>
    <w:rsid w:val="00097191"/>
    <w:rsid w:val="000A12FA"/>
    <w:rsid w:val="000A1494"/>
    <w:rsid w:val="000A1701"/>
    <w:rsid w:val="000A3B88"/>
    <w:rsid w:val="000A4474"/>
    <w:rsid w:val="000A45DC"/>
    <w:rsid w:val="000A4A80"/>
    <w:rsid w:val="000B173D"/>
    <w:rsid w:val="000B18D7"/>
    <w:rsid w:val="000B4B2F"/>
    <w:rsid w:val="000B57CA"/>
    <w:rsid w:val="000B64B7"/>
    <w:rsid w:val="000B6848"/>
    <w:rsid w:val="000C11EC"/>
    <w:rsid w:val="000C3769"/>
    <w:rsid w:val="000C3D38"/>
    <w:rsid w:val="000D38BD"/>
    <w:rsid w:val="000D42EB"/>
    <w:rsid w:val="000D48A1"/>
    <w:rsid w:val="000D7979"/>
    <w:rsid w:val="000D7C5A"/>
    <w:rsid w:val="000E2C5D"/>
    <w:rsid w:val="000F0CBF"/>
    <w:rsid w:val="000F57F2"/>
    <w:rsid w:val="000F5B6F"/>
    <w:rsid w:val="000F6C58"/>
    <w:rsid w:val="000F6E46"/>
    <w:rsid w:val="000F6ED7"/>
    <w:rsid w:val="000F7778"/>
    <w:rsid w:val="0010559E"/>
    <w:rsid w:val="0011082C"/>
    <w:rsid w:val="00112F5B"/>
    <w:rsid w:val="001171E8"/>
    <w:rsid w:val="001179DA"/>
    <w:rsid w:val="00117D9A"/>
    <w:rsid w:val="00121AE6"/>
    <w:rsid w:val="00122F56"/>
    <w:rsid w:val="00123309"/>
    <w:rsid w:val="001239F6"/>
    <w:rsid w:val="00123E61"/>
    <w:rsid w:val="0012477E"/>
    <w:rsid w:val="00127517"/>
    <w:rsid w:val="00131A16"/>
    <w:rsid w:val="001426EA"/>
    <w:rsid w:val="0014444E"/>
    <w:rsid w:val="0014454A"/>
    <w:rsid w:val="00144C5A"/>
    <w:rsid w:val="0014511B"/>
    <w:rsid w:val="0014737E"/>
    <w:rsid w:val="001500F5"/>
    <w:rsid w:val="0015248C"/>
    <w:rsid w:val="00156634"/>
    <w:rsid w:val="0015768D"/>
    <w:rsid w:val="00157A91"/>
    <w:rsid w:val="001607C5"/>
    <w:rsid w:val="00160833"/>
    <w:rsid w:val="001658B6"/>
    <w:rsid w:val="00171E70"/>
    <w:rsid w:val="00176030"/>
    <w:rsid w:val="001770B2"/>
    <w:rsid w:val="001811D0"/>
    <w:rsid w:val="001830B9"/>
    <w:rsid w:val="001834C6"/>
    <w:rsid w:val="001841F0"/>
    <w:rsid w:val="0018641F"/>
    <w:rsid w:val="00190029"/>
    <w:rsid w:val="00190056"/>
    <w:rsid w:val="00195700"/>
    <w:rsid w:val="001967F6"/>
    <w:rsid w:val="001973E1"/>
    <w:rsid w:val="001A0B41"/>
    <w:rsid w:val="001A0D09"/>
    <w:rsid w:val="001A3547"/>
    <w:rsid w:val="001A6118"/>
    <w:rsid w:val="001B02F5"/>
    <w:rsid w:val="001B579B"/>
    <w:rsid w:val="001B5D45"/>
    <w:rsid w:val="001B6ECB"/>
    <w:rsid w:val="001B7AFF"/>
    <w:rsid w:val="001C0C95"/>
    <w:rsid w:val="001C0F75"/>
    <w:rsid w:val="001C3588"/>
    <w:rsid w:val="001C3D64"/>
    <w:rsid w:val="001C51FD"/>
    <w:rsid w:val="001D17F3"/>
    <w:rsid w:val="001D4033"/>
    <w:rsid w:val="001D654B"/>
    <w:rsid w:val="001E2263"/>
    <w:rsid w:val="001E239E"/>
    <w:rsid w:val="001E39B0"/>
    <w:rsid w:val="001E4772"/>
    <w:rsid w:val="001E7264"/>
    <w:rsid w:val="001F5392"/>
    <w:rsid w:val="001F67B3"/>
    <w:rsid w:val="002005C8"/>
    <w:rsid w:val="00201B88"/>
    <w:rsid w:val="002021AE"/>
    <w:rsid w:val="00210E7F"/>
    <w:rsid w:val="002136E9"/>
    <w:rsid w:val="00215967"/>
    <w:rsid w:val="002165D6"/>
    <w:rsid w:val="0021710D"/>
    <w:rsid w:val="00217FD7"/>
    <w:rsid w:val="00220B6E"/>
    <w:rsid w:val="00222391"/>
    <w:rsid w:val="00223E37"/>
    <w:rsid w:val="00226E98"/>
    <w:rsid w:val="00230632"/>
    <w:rsid w:val="0023097B"/>
    <w:rsid w:val="002324A6"/>
    <w:rsid w:val="00233D51"/>
    <w:rsid w:val="00234B3A"/>
    <w:rsid w:val="0023510E"/>
    <w:rsid w:val="00237D67"/>
    <w:rsid w:val="002422E3"/>
    <w:rsid w:val="00245483"/>
    <w:rsid w:val="00245507"/>
    <w:rsid w:val="002475BA"/>
    <w:rsid w:val="0025009A"/>
    <w:rsid w:val="00252F29"/>
    <w:rsid w:val="0025351C"/>
    <w:rsid w:val="00253A40"/>
    <w:rsid w:val="00260053"/>
    <w:rsid w:val="00260A84"/>
    <w:rsid w:val="0026148F"/>
    <w:rsid w:val="00263717"/>
    <w:rsid w:val="002638BE"/>
    <w:rsid w:val="00267BF4"/>
    <w:rsid w:val="00273232"/>
    <w:rsid w:val="00275F63"/>
    <w:rsid w:val="00276476"/>
    <w:rsid w:val="00281539"/>
    <w:rsid w:val="00282590"/>
    <w:rsid w:val="00282695"/>
    <w:rsid w:val="00287592"/>
    <w:rsid w:val="00293914"/>
    <w:rsid w:val="00295F86"/>
    <w:rsid w:val="00296FE5"/>
    <w:rsid w:val="002971DD"/>
    <w:rsid w:val="00297634"/>
    <w:rsid w:val="002A01BC"/>
    <w:rsid w:val="002A0BAC"/>
    <w:rsid w:val="002A0BB9"/>
    <w:rsid w:val="002A215E"/>
    <w:rsid w:val="002A7754"/>
    <w:rsid w:val="002B2BFB"/>
    <w:rsid w:val="002B6695"/>
    <w:rsid w:val="002C0278"/>
    <w:rsid w:val="002C25F1"/>
    <w:rsid w:val="002C2630"/>
    <w:rsid w:val="002C3ED5"/>
    <w:rsid w:val="002C6221"/>
    <w:rsid w:val="002C7620"/>
    <w:rsid w:val="002D4C5A"/>
    <w:rsid w:val="002D6C7D"/>
    <w:rsid w:val="002F0E0B"/>
    <w:rsid w:val="002F5241"/>
    <w:rsid w:val="00301089"/>
    <w:rsid w:val="003027DE"/>
    <w:rsid w:val="00304681"/>
    <w:rsid w:val="00304DBE"/>
    <w:rsid w:val="00306A43"/>
    <w:rsid w:val="00311D1D"/>
    <w:rsid w:val="003140BC"/>
    <w:rsid w:val="00315FFF"/>
    <w:rsid w:val="00316C4F"/>
    <w:rsid w:val="003174B1"/>
    <w:rsid w:val="003206CE"/>
    <w:rsid w:val="00320E9D"/>
    <w:rsid w:val="00332B49"/>
    <w:rsid w:val="00335559"/>
    <w:rsid w:val="00335B10"/>
    <w:rsid w:val="00341035"/>
    <w:rsid w:val="00342866"/>
    <w:rsid w:val="00343A4D"/>
    <w:rsid w:val="00352FB1"/>
    <w:rsid w:val="00363886"/>
    <w:rsid w:val="00366719"/>
    <w:rsid w:val="00366D84"/>
    <w:rsid w:val="00367490"/>
    <w:rsid w:val="00370E30"/>
    <w:rsid w:val="00375625"/>
    <w:rsid w:val="00381826"/>
    <w:rsid w:val="00381F92"/>
    <w:rsid w:val="00382944"/>
    <w:rsid w:val="00383A31"/>
    <w:rsid w:val="003840EF"/>
    <w:rsid w:val="00384F73"/>
    <w:rsid w:val="00386A7F"/>
    <w:rsid w:val="00387845"/>
    <w:rsid w:val="00390C3C"/>
    <w:rsid w:val="00392D52"/>
    <w:rsid w:val="00392E3D"/>
    <w:rsid w:val="0039418A"/>
    <w:rsid w:val="00395957"/>
    <w:rsid w:val="00395A12"/>
    <w:rsid w:val="0039656A"/>
    <w:rsid w:val="003970F2"/>
    <w:rsid w:val="003A2525"/>
    <w:rsid w:val="003A428A"/>
    <w:rsid w:val="003A518A"/>
    <w:rsid w:val="003A59F1"/>
    <w:rsid w:val="003A647D"/>
    <w:rsid w:val="003A6DA0"/>
    <w:rsid w:val="003B007D"/>
    <w:rsid w:val="003B152C"/>
    <w:rsid w:val="003B3B13"/>
    <w:rsid w:val="003C0B38"/>
    <w:rsid w:val="003C30CF"/>
    <w:rsid w:val="003C5DAD"/>
    <w:rsid w:val="003C7665"/>
    <w:rsid w:val="003D057C"/>
    <w:rsid w:val="003D081C"/>
    <w:rsid w:val="003D1BCE"/>
    <w:rsid w:val="003D239D"/>
    <w:rsid w:val="003D297C"/>
    <w:rsid w:val="003D3986"/>
    <w:rsid w:val="003D4225"/>
    <w:rsid w:val="003E0031"/>
    <w:rsid w:val="003E1D03"/>
    <w:rsid w:val="003E2217"/>
    <w:rsid w:val="003E3D30"/>
    <w:rsid w:val="003F0154"/>
    <w:rsid w:val="003F339E"/>
    <w:rsid w:val="003F70C9"/>
    <w:rsid w:val="004006A8"/>
    <w:rsid w:val="00401BBA"/>
    <w:rsid w:val="00412732"/>
    <w:rsid w:val="00412840"/>
    <w:rsid w:val="00412B5C"/>
    <w:rsid w:val="00413EE8"/>
    <w:rsid w:val="004162DF"/>
    <w:rsid w:val="00416558"/>
    <w:rsid w:val="00417FD6"/>
    <w:rsid w:val="004213FA"/>
    <w:rsid w:val="00424586"/>
    <w:rsid w:val="004256E6"/>
    <w:rsid w:val="00425E78"/>
    <w:rsid w:val="00425EFD"/>
    <w:rsid w:val="0043006D"/>
    <w:rsid w:val="00431A1F"/>
    <w:rsid w:val="00431FF3"/>
    <w:rsid w:val="00435617"/>
    <w:rsid w:val="0043657F"/>
    <w:rsid w:val="00440AF3"/>
    <w:rsid w:val="00440EB3"/>
    <w:rsid w:val="00441B3E"/>
    <w:rsid w:val="00442C8B"/>
    <w:rsid w:val="00443084"/>
    <w:rsid w:val="004451B9"/>
    <w:rsid w:val="00445F6A"/>
    <w:rsid w:val="00446BBB"/>
    <w:rsid w:val="00446C3F"/>
    <w:rsid w:val="004475F7"/>
    <w:rsid w:val="00452191"/>
    <w:rsid w:val="0045485D"/>
    <w:rsid w:val="00455E73"/>
    <w:rsid w:val="00464828"/>
    <w:rsid w:val="004672D1"/>
    <w:rsid w:val="00470553"/>
    <w:rsid w:val="0047139D"/>
    <w:rsid w:val="00474292"/>
    <w:rsid w:val="00474880"/>
    <w:rsid w:val="0048050B"/>
    <w:rsid w:val="004819D2"/>
    <w:rsid w:val="00483686"/>
    <w:rsid w:val="00486FEE"/>
    <w:rsid w:val="004904A4"/>
    <w:rsid w:val="00491629"/>
    <w:rsid w:val="00491931"/>
    <w:rsid w:val="0049201F"/>
    <w:rsid w:val="00496AA0"/>
    <w:rsid w:val="00497FA2"/>
    <w:rsid w:val="004A055D"/>
    <w:rsid w:val="004A0852"/>
    <w:rsid w:val="004A1111"/>
    <w:rsid w:val="004A44E8"/>
    <w:rsid w:val="004A4A25"/>
    <w:rsid w:val="004A79CF"/>
    <w:rsid w:val="004B0DEF"/>
    <w:rsid w:val="004B12AA"/>
    <w:rsid w:val="004B1CA8"/>
    <w:rsid w:val="004B39C9"/>
    <w:rsid w:val="004B55EA"/>
    <w:rsid w:val="004B5A7F"/>
    <w:rsid w:val="004B72A2"/>
    <w:rsid w:val="004C273E"/>
    <w:rsid w:val="004C567F"/>
    <w:rsid w:val="004C5AFB"/>
    <w:rsid w:val="004D11AF"/>
    <w:rsid w:val="004D120A"/>
    <w:rsid w:val="004D13DC"/>
    <w:rsid w:val="004D1C9F"/>
    <w:rsid w:val="004D3F3B"/>
    <w:rsid w:val="004D494F"/>
    <w:rsid w:val="004E1A73"/>
    <w:rsid w:val="004E1B02"/>
    <w:rsid w:val="004E4CB0"/>
    <w:rsid w:val="004F0D3C"/>
    <w:rsid w:val="004F331E"/>
    <w:rsid w:val="005017C2"/>
    <w:rsid w:val="00505560"/>
    <w:rsid w:val="00511EDC"/>
    <w:rsid w:val="00514A57"/>
    <w:rsid w:val="00514B84"/>
    <w:rsid w:val="00517DA8"/>
    <w:rsid w:val="005214C1"/>
    <w:rsid w:val="00522F18"/>
    <w:rsid w:val="00523358"/>
    <w:rsid w:val="00525A97"/>
    <w:rsid w:val="005340BE"/>
    <w:rsid w:val="00535003"/>
    <w:rsid w:val="00536E46"/>
    <w:rsid w:val="005429E1"/>
    <w:rsid w:val="00542CC0"/>
    <w:rsid w:val="00543008"/>
    <w:rsid w:val="00545ABA"/>
    <w:rsid w:val="005462AA"/>
    <w:rsid w:val="005476F2"/>
    <w:rsid w:val="0055039D"/>
    <w:rsid w:val="005506F8"/>
    <w:rsid w:val="00550EE3"/>
    <w:rsid w:val="0055215D"/>
    <w:rsid w:val="00552732"/>
    <w:rsid w:val="00553320"/>
    <w:rsid w:val="005556DE"/>
    <w:rsid w:val="00560B39"/>
    <w:rsid w:val="00562E06"/>
    <w:rsid w:val="00565BB6"/>
    <w:rsid w:val="00567707"/>
    <w:rsid w:val="00573083"/>
    <w:rsid w:val="00573C47"/>
    <w:rsid w:val="005748DC"/>
    <w:rsid w:val="0058003F"/>
    <w:rsid w:val="00581666"/>
    <w:rsid w:val="0058169F"/>
    <w:rsid w:val="00582CB7"/>
    <w:rsid w:val="00582DCA"/>
    <w:rsid w:val="005852BD"/>
    <w:rsid w:val="00593567"/>
    <w:rsid w:val="005963BE"/>
    <w:rsid w:val="005965C5"/>
    <w:rsid w:val="005A0AB6"/>
    <w:rsid w:val="005A1AF3"/>
    <w:rsid w:val="005A2626"/>
    <w:rsid w:val="005A6893"/>
    <w:rsid w:val="005A745A"/>
    <w:rsid w:val="005B049D"/>
    <w:rsid w:val="005B3113"/>
    <w:rsid w:val="005B36AF"/>
    <w:rsid w:val="005B59D6"/>
    <w:rsid w:val="005B67D1"/>
    <w:rsid w:val="005B79B1"/>
    <w:rsid w:val="005C061C"/>
    <w:rsid w:val="005C1014"/>
    <w:rsid w:val="005C3490"/>
    <w:rsid w:val="005C3E98"/>
    <w:rsid w:val="005C565B"/>
    <w:rsid w:val="005C5799"/>
    <w:rsid w:val="005C7418"/>
    <w:rsid w:val="005D23D4"/>
    <w:rsid w:val="005D41B9"/>
    <w:rsid w:val="005D5079"/>
    <w:rsid w:val="005E315E"/>
    <w:rsid w:val="005E5240"/>
    <w:rsid w:val="005E7FCA"/>
    <w:rsid w:val="005F02BC"/>
    <w:rsid w:val="005F0904"/>
    <w:rsid w:val="005F172F"/>
    <w:rsid w:val="005F56FD"/>
    <w:rsid w:val="005F70C3"/>
    <w:rsid w:val="005F7A50"/>
    <w:rsid w:val="00603771"/>
    <w:rsid w:val="00603CD0"/>
    <w:rsid w:val="0060409F"/>
    <w:rsid w:val="0060561E"/>
    <w:rsid w:val="00606028"/>
    <w:rsid w:val="00610015"/>
    <w:rsid w:val="00611A0E"/>
    <w:rsid w:val="006143C3"/>
    <w:rsid w:val="00622311"/>
    <w:rsid w:val="00624E69"/>
    <w:rsid w:val="00630A37"/>
    <w:rsid w:val="0063113A"/>
    <w:rsid w:val="006315C1"/>
    <w:rsid w:val="006319F4"/>
    <w:rsid w:val="00631DDF"/>
    <w:rsid w:val="006349D9"/>
    <w:rsid w:val="00635AD9"/>
    <w:rsid w:val="00635BAC"/>
    <w:rsid w:val="00636214"/>
    <w:rsid w:val="00637610"/>
    <w:rsid w:val="006378FF"/>
    <w:rsid w:val="00644BB2"/>
    <w:rsid w:val="00647485"/>
    <w:rsid w:val="00650E47"/>
    <w:rsid w:val="00652706"/>
    <w:rsid w:val="006532DB"/>
    <w:rsid w:val="00654FE5"/>
    <w:rsid w:val="00655039"/>
    <w:rsid w:val="00655FA3"/>
    <w:rsid w:val="00657B7C"/>
    <w:rsid w:val="00660C35"/>
    <w:rsid w:val="00660E18"/>
    <w:rsid w:val="006640A9"/>
    <w:rsid w:val="006662A9"/>
    <w:rsid w:val="00673D0E"/>
    <w:rsid w:val="00674657"/>
    <w:rsid w:val="00677372"/>
    <w:rsid w:val="006804A4"/>
    <w:rsid w:val="00687E8A"/>
    <w:rsid w:val="00690749"/>
    <w:rsid w:val="00690CE5"/>
    <w:rsid w:val="00690F41"/>
    <w:rsid w:val="006913E1"/>
    <w:rsid w:val="00691E69"/>
    <w:rsid w:val="006920CC"/>
    <w:rsid w:val="00692193"/>
    <w:rsid w:val="006958B5"/>
    <w:rsid w:val="006A0BE0"/>
    <w:rsid w:val="006A0DA0"/>
    <w:rsid w:val="006A55B9"/>
    <w:rsid w:val="006B140A"/>
    <w:rsid w:val="006B78CE"/>
    <w:rsid w:val="006C0C71"/>
    <w:rsid w:val="006C1EBC"/>
    <w:rsid w:val="006C1FC5"/>
    <w:rsid w:val="006C21F6"/>
    <w:rsid w:val="006C23A6"/>
    <w:rsid w:val="006C62EA"/>
    <w:rsid w:val="006D164C"/>
    <w:rsid w:val="006D36C2"/>
    <w:rsid w:val="006D3BE2"/>
    <w:rsid w:val="006D5A6B"/>
    <w:rsid w:val="006E04A5"/>
    <w:rsid w:val="006E3703"/>
    <w:rsid w:val="006E6F05"/>
    <w:rsid w:val="006F075F"/>
    <w:rsid w:val="006F57C1"/>
    <w:rsid w:val="006F61B9"/>
    <w:rsid w:val="00700789"/>
    <w:rsid w:val="007011CC"/>
    <w:rsid w:val="00702A8C"/>
    <w:rsid w:val="007050CE"/>
    <w:rsid w:val="00705FD9"/>
    <w:rsid w:val="007152EB"/>
    <w:rsid w:val="00715736"/>
    <w:rsid w:val="00717654"/>
    <w:rsid w:val="007177C4"/>
    <w:rsid w:val="0072101D"/>
    <w:rsid w:val="007223BE"/>
    <w:rsid w:val="007251C1"/>
    <w:rsid w:val="00725E76"/>
    <w:rsid w:val="00730EA9"/>
    <w:rsid w:val="007310A0"/>
    <w:rsid w:val="0073261E"/>
    <w:rsid w:val="00735CB1"/>
    <w:rsid w:val="00736A0B"/>
    <w:rsid w:val="007371E9"/>
    <w:rsid w:val="007417FA"/>
    <w:rsid w:val="00741A90"/>
    <w:rsid w:val="0074552B"/>
    <w:rsid w:val="0075676E"/>
    <w:rsid w:val="00757741"/>
    <w:rsid w:val="007612D8"/>
    <w:rsid w:val="007636B2"/>
    <w:rsid w:val="00765F0A"/>
    <w:rsid w:val="007713E2"/>
    <w:rsid w:val="00771482"/>
    <w:rsid w:val="0077481A"/>
    <w:rsid w:val="00780FF3"/>
    <w:rsid w:val="00782158"/>
    <w:rsid w:val="007849A7"/>
    <w:rsid w:val="00786DCF"/>
    <w:rsid w:val="00787F8D"/>
    <w:rsid w:val="007901A3"/>
    <w:rsid w:val="007905D0"/>
    <w:rsid w:val="00791C83"/>
    <w:rsid w:val="00792233"/>
    <w:rsid w:val="00792E06"/>
    <w:rsid w:val="007961D1"/>
    <w:rsid w:val="007A18A6"/>
    <w:rsid w:val="007A3F80"/>
    <w:rsid w:val="007A4B6F"/>
    <w:rsid w:val="007A5209"/>
    <w:rsid w:val="007A5AF4"/>
    <w:rsid w:val="007A5BB5"/>
    <w:rsid w:val="007A6571"/>
    <w:rsid w:val="007A7A99"/>
    <w:rsid w:val="007B4E0A"/>
    <w:rsid w:val="007B6074"/>
    <w:rsid w:val="007B6113"/>
    <w:rsid w:val="007B643F"/>
    <w:rsid w:val="007B7D37"/>
    <w:rsid w:val="007C3765"/>
    <w:rsid w:val="007C5A2B"/>
    <w:rsid w:val="007C6071"/>
    <w:rsid w:val="007C754B"/>
    <w:rsid w:val="007D27F6"/>
    <w:rsid w:val="007D3D92"/>
    <w:rsid w:val="007D5150"/>
    <w:rsid w:val="007D5B51"/>
    <w:rsid w:val="007D6470"/>
    <w:rsid w:val="007E1FBC"/>
    <w:rsid w:val="007E31EB"/>
    <w:rsid w:val="007E72C2"/>
    <w:rsid w:val="007F140D"/>
    <w:rsid w:val="007F2C62"/>
    <w:rsid w:val="007F4677"/>
    <w:rsid w:val="007F5F45"/>
    <w:rsid w:val="00800052"/>
    <w:rsid w:val="00800DAF"/>
    <w:rsid w:val="00801AB5"/>
    <w:rsid w:val="00803787"/>
    <w:rsid w:val="0080433B"/>
    <w:rsid w:val="0080457F"/>
    <w:rsid w:val="00807098"/>
    <w:rsid w:val="00814C97"/>
    <w:rsid w:val="00814FF4"/>
    <w:rsid w:val="00820144"/>
    <w:rsid w:val="0082090B"/>
    <w:rsid w:val="0082793B"/>
    <w:rsid w:val="008279DE"/>
    <w:rsid w:val="008300DF"/>
    <w:rsid w:val="008316FF"/>
    <w:rsid w:val="008317CF"/>
    <w:rsid w:val="00831D4C"/>
    <w:rsid w:val="00832BF8"/>
    <w:rsid w:val="008340CD"/>
    <w:rsid w:val="00835A29"/>
    <w:rsid w:val="0084196E"/>
    <w:rsid w:val="00841AF7"/>
    <w:rsid w:val="008443B1"/>
    <w:rsid w:val="00845F8A"/>
    <w:rsid w:val="00852459"/>
    <w:rsid w:val="00856D06"/>
    <w:rsid w:val="00857983"/>
    <w:rsid w:val="0086253B"/>
    <w:rsid w:val="008626DD"/>
    <w:rsid w:val="00864C07"/>
    <w:rsid w:val="00864DA3"/>
    <w:rsid w:val="0087727D"/>
    <w:rsid w:val="00881F9E"/>
    <w:rsid w:val="0088213A"/>
    <w:rsid w:val="00884B32"/>
    <w:rsid w:val="00885A41"/>
    <w:rsid w:val="008875D6"/>
    <w:rsid w:val="00887B85"/>
    <w:rsid w:val="008907C7"/>
    <w:rsid w:val="00891B67"/>
    <w:rsid w:val="00892FA9"/>
    <w:rsid w:val="00893B48"/>
    <w:rsid w:val="008A3CA5"/>
    <w:rsid w:val="008A3DD2"/>
    <w:rsid w:val="008A7253"/>
    <w:rsid w:val="008B0153"/>
    <w:rsid w:val="008B0D13"/>
    <w:rsid w:val="008B299D"/>
    <w:rsid w:val="008B2ABF"/>
    <w:rsid w:val="008B6FF7"/>
    <w:rsid w:val="008B7580"/>
    <w:rsid w:val="008C533F"/>
    <w:rsid w:val="008D0C37"/>
    <w:rsid w:val="008D31A4"/>
    <w:rsid w:val="008D4264"/>
    <w:rsid w:val="008E0363"/>
    <w:rsid w:val="008E2947"/>
    <w:rsid w:val="008E31F7"/>
    <w:rsid w:val="008E40B5"/>
    <w:rsid w:val="008E75BD"/>
    <w:rsid w:val="008E7B5B"/>
    <w:rsid w:val="008F03D5"/>
    <w:rsid w:val="008F1389"/>
    <w:rsid w:val="008F1EA9"/>
    <w:rsid w:val="008F27F3"/>
    <w:rsid w:val="008F4140"/>
    <w:rsid w:val="00900020"/>
    <w:rsid w:val="00900498"/>
    <w:rsid w:val="00902B5F"/>
    <w:rsid w:val="00902BFE"/>
    <w:rsid w:val="00903A6D"/>
    <w:rsid w:val="00904EFA"/>
    <w:rsid w:val="009062C2"/>
    <w:rsid w:val="009075FE"/>
    <w:rsid w:val="00911CEE"/>
    <w:rsid w:val="00912D4F"/>
    <w:rsid w:val="0091309E"/>
    <w:rsid w:val="00917CEA"/>
    <w:rsid w:val="0092159C"/>
    <w:rsid w:val="00926817"/>
    <w:rsid w:val="00927985"/>
    <w:rsid w:val="00934071"/>
    <w:rsid w:val="00934B52"/>
    <w:rsid w:val="00934CC1"/>
    <w:rsid w:val="00935E3E"/>
    <w:rsid w:val="00935E71"/>
    <w:rsid w:val="0093723D"/>
    <w:rsid w:val="009373FB"/>
    <w:rsid w:val="0094245A"/>
    <w:rsid w:val="009425D4"/>
    <w:rsid w:val="00942FA6"/>
    <w:rsid w:val="00944706"/>
    <w:rsid w:val="009465DE"/>
    <w:rsid w:val="00954B94"/>
    <w:rsid w:val="00960C77"/>
    <w:rsid w:val="00963F9C"/>
    <w:rsid w:val="00965AB2"/>
    <w:rsid w:val="00966677"/>
    <w:rsid w:val="009677CB"/>
    <w:rsid w:val="0097509D"/>
    <w:rsid w:val="00975928"/>
    <w:rsid w:val="0097687E"/>
    <w:rsid w:val="0097691E"/>
    <w:rsid w:val="009771FB"/>
    <w:rsid w:val="00980553"/>
    <w:rsid w:val="0098267F"/>
    <w:rsid w:val="00985B9A"/>
    <w:rsid w:val="00985DD9"/>
    <w:rsid w:val="0099067C"/>
    <w:rsid w:val="00991B50"/>
    <w:rsid w:val="00994672"/>
    <w:rsid w:val="009967C9"/>
    <w:rsid w:val="0099740F"/>
    <w:rsid w:val="009A1464"/>
    <w:rsid w:val="009A3320"/>
    <w:rsid w:val="009A3FA6"/>
    <w:rsid w:val="009A4994"/>
    <w:rsid w:val="009A5FF3"/>
    <w:rsid w:val="009B2B18"/>
    <w:rsid w:val="009B2D82"/>
    <w:rsid w:val="009B5481"/>
    <w:rsid w:val="009B5965"/>
    <w:rsid w:val="009C0F4F"/>
    <w:rsid w:val="009C1DD3"/>
    <w:rsid w:val="009C2F20"/>
    <w:rsid w:val="009C3510"/>
    <w:rsid w:val="009C60A8"/>
    <w:rsid w:val="009C71CA"/>
    <w:rsid w:val="009C74B1"/>
    <w:rsid w:val="009D4C27"/>
    <w:rsid w:val="009D5637"/>
    <w:rsid w:val="009E2A72"/>
    <w:rsid w:val="009E3D01"/>
    <w:rsid w:val="009E4E99"/>
    <w:rsid w:val="009E5564"/>
    <w:rsid w:val="009F0583"/>
    <w:rsid w:val="009F2F90"/>
    <w:rsid w:val="009F3881"/>
    <w:rsid w:val="009F3F47"/>
    <w:rsid w:val="009F43CF"/>
    <w:rsid w:val="009F5CD2"/>
    <w:rsid w:val="009F61C9"/>
    <w:rsid w:val="009F622A"/>
    <w:rsid w:val="00A00445"/>
    <w:rsid w:val="00A00907"/>
    <w:rsid w:val="00A02742"/>
    <w:rsid w:val="00A04C37"/>
    <w:rsid w:val="00A0744F"/>
    <w:rsid w:val="00A07814"/>
    <w:rsid w:val="00A10DE3"/>
    <w:rsid w:val="00A12AEC"/>
    <w:rsid w:val="00A14369"/>
    <w:rsid w:val="00A147E4"/>
    <w:rsid w:val="00A1554D"/>
    <w:rsid w:val="00A16473"/>
    <w:rsid w:val="00A1739E"/>
    <w:rsid w:val="00A20C00"/>
    <w:rsid w:val="00A218E3"/>
    <w:rsid w:val="00A22906"/>
    <w:rsid w:val="00A23E63"/>
    <w:rsid w:val="00A27E23"/>
    <w:rsid w:val="00A34C15"/>
    <w:rsid w:val="00A3540C"/>
    <w:rsid w:val="00A36801"/>
    <w:rsid w:val="00A37203"/>
    <w:rsid w:val="00A40C9D"/>
    <w:rsid w:val="00A45655"/>
    <w:rsid w:val="00A46472"/>
    <w:rsid w:val="00A52ED6"/>
    <w:rsid w:val="00A54044"/>
    <w:rsid w:val="00A56DEC"/>
    <w:rsid w:val="00A63820"/>
    <w:rsid w:val="00A6674A"/>
    <w:rsid w:val="00A67310"/>
    <w:rsid w:val="00A70F40"/>
    <w:rsid w:val="00A73289"/>
    <w:rsid w:val="00A775B4"/>
    <w:rsid w:val="00A83F2E"/>
    <w:rsid w:val="00A872C3"/>
    <w:rsid w:val="00A921C6"/>
    <w:rsid w:val="00A95FDF"/>
    <w:rsid w:val="00A965DC"/>
    <w:rsid w:val="00A967EE"/>
    <w:rsid w:val="00AA01C8"/>
    <w:rsid w:val="00AA2F50"/>
    <w:rsid w:val="00AA322E"/>
    <w:rsid w:val="00AA35A0"/>
    <w:rsid w:val="00AA43DF"/>
    <w:rsid w:val="00AA4468"/>
    <w:rsid w:val="00AA546C"/>
    <w:rsid w:val="00AB03B7"/>
    <w:rsid w:val="00AB0F01"/>
    <w:rsid w:val="00AB2522"/>
    <w:rsid w:val="00AB2EDF"/>
    <w:rsid w:val="00AB3995"/>
    <w:rsid w:val="00AB4835"/>
    <w:rsid w:val="00AB4CF2"/>
    <w:rsid w:val="00AB6519"/>
    <w:rsid w:val="00AB7494"/>
    <w:rsid w:val="00AB7F9E"/>
    <w:rsid w:val="00AC06F5"/>
    <w:rsid w:val="00AC0F50"/>
    <w:rsid w:val="00AC3C00"/>
    <w:rsid w:val="00AC4DDF"/>
    <w:rsid w:val="00AC6C08"/>
    <w:rsid w:val="00AC7679"/>
    <w:rsid w:val="00AD10CC"/>
    <w:rsid w:val="00AD30B0"/>
    <w:rsid w:val="00AD35BB"/>
    <w:rsid w:val="00AD398F"/>
    <w:rsid w:val="00AD4845"/>
    <w:rsid w:val="00AD4EC6"/>
    <w:rsid w:val="00AE07AB"/>
    <w:rsid w:val="00AE4BF9"/>
    <w:rsid w:val="00AE56A8"/>
    <w:rsid w:val="00AE79F2"/>
    <w:rsid w:val="00AE7D7C"/>
    <w:rsid w:val="00AF0E1C"/>
    <w:rsid w:val="00AF4A11"/>
    <w:rsid w:val="00B00786"/>
    <w:rsid w:val="00B02A25"/>
    <w:rsid w:val="00B0524D"/>
    <w:rsid w:val="00B05B5E"/>
    <w:rsid w:val="00B121F9"/>
    <w:rsid w:val="00B12FCB"/>
    <w:rsid w:val="00B14642"/>
    <w:rsid w:val="00B14DC8"/>
    <w:rsid w:val="00B17034"/>
    <w:rsid w:val="00B201E6"/>
    <w:rsid w:val="00B239D5"/>
    <w:rsid w:val="00B24488"/>
    <w:rsid w:val="00B25E67"/>
    <w:rsid w:val="00B31A9E"/>
    <w:rsid w:val="00B32A67"/>
    <w:rsid w:val="00B367D3"/>
    <w:rsid w:val="00B37E82"/>
    <w:rsid w:val="00B4067F"/>
    <w:rsid w:val="00B40A2D"/>
    <w:rsid w:val="00B43D8D"/>
    <w:rsid w:val="00B44AEA"/>
    <w:rsid w:val="00B457CE"/>
    <w:rsid w:val="00B542F4"/>
    <w:rsid w:val="00B56AF5"/>
    <w:rsid w:val="00B6159A"/>
    <w:rsid w:val="00B61CF2"/>
    <w:rsid w:val="00B62BF8"/>
    <w:rsid w:val="00B66973"/>
    <w:rsid w:val="00B70F27"/>
    <w:rsid w:val="00B7132E"/>
    <w:rsid w:val="00B72FF8"/>
    <w:rsid w:val="00B8159B"/>
    <w:rsid w:val="00B87A69"/>
    <w:rsid w:val="00B91F21"/>
    <w:rsid w:val="00B95818"/>
    <w:rsid w:val="00B95ED0"/>
    <w:rsid w:val="00BA35BC"/>
    <w:rsid w:val="00BA46C6"/>
    <w:rsid w:val="00BA4F54"/>
    <w:rsid w:val="00BA759B"/>
    <w:rsid w:val="00BB0245"/>
    <w:rsid w:val="00BB19FC"/>
    <w:rsid w:val="00BB2F95"/>
    <w:rsid w:val="00BB7C32"/>
    <w:rsid w:val="00BC2453"/>
    <w:rsid w:val="00BC2D07"/>
    <w:rsid w:val="00BC3E02"/>
    <w:rsid w:val="00BC3FC9"/>
    <w:rsid w:val="00BC5747"/>
    <w:rsid w:val="00BC6928"/>
    <w:rsid w:val="00BC6BD2"/>
    <w:rsid w:val="00BD3D65"/>
    <w:rsid w:val="00BD63BB"/>
    <w:rsid w:val="00BE041A"/>
    <w:rsid w:val="00BE1013"/>
    <w:rsid w:val="00BE1319"/>
    <w:rsid w:val="00BE343E"/>
    <w:rsid w:val="00BE37A5"/>
    <w:rsid w:val="00BE5F47"/>
    <w:rsid w:val="00BF4EB4"/>
    <w:rsid w:val="00BF5FF3"/>
    <w:rsid w:val="00BF6994"/>
    <w:rsid w:val="00BF6FDE"/>
    <w:rsid w:val="00BF7789"/>
    <w:rsid w:val="00C0607E"/>
    <w:rsid w:val="00C12EE8"/>
    <w:rsid w:val="00C13DEC"/>
    <w:rsid w:val="00C16392"/>
    <w:rsid w:val="00C23E0C"/>
    <w:rsid w:val="00C23EF9"/>
    <w:rsid w:val="00C31775"/>
    <w:rsid w:val="00C31A31"/>
    <w:rsid w:val="00C3644B"/>
    <w:rsid w:val="00C372E9"/>
    <w:rsid w:val="00C40EBA"/>
    <w:rsid w:val="00C41EC7"/>
    <w:rsid w:val="00C4246E"/>
    <w:rsid w:val="00C43BF6"/>
    <w:rsid w:val="00C459BA"/>
    <w:rsid w:val="00C45C0F"/>
    <w:rsid w:val="00C47C5F"/>
    <w:rsid w:val="00C54633"/>
    <w:rsid w:val="00C55DA7"/>
    <w:rsid w:val="00C56674"/>
    <w:rsid w:val="00C56829"/>
    <w:rsid w:val="00C57153"/>
    <w:rsid w:val="00C6335C"/>
    <w:rsid w:val="00C71F27"/>
    <w:rsid w:val="00C75945"/>
    <w:rsid w:val="00C7619B"/>
    <w:rsid w:val="00C77218"/>
    <w:rsid w:val="00C83B0F"/>
    <w:rsid w:val="00C84AEA"/>
    <w:rsid w:val="00C875A2"/>
    <w:rsid w:val="00C900A3"/>
    <w:rsid w:val="00C901C1"/>
    <w:rsid w:val="00C91C54"/>
    <w:rsid w:val="00C9429C"/>
    <w:rsid w:val="00C97927"/>
    <w:rsid w:val="00CA1000"/>
    <w:rsid w:val="00CA22F1"/>
    <w:rsid w:val="00CA4115"/>
    <w:rsid w:val="00CA41C1"/>
    <w:rsid w:val="00CA5C41"/>
    <w:rsid w:val="00CA5C82"/>
    <w:rsid w:val="00CB0839"/>
    <w:rsid w:val="00CB2ED3"/>
    <w:rsid w:val="00CB6A5B"/>
    <w:rsid w:val="00CC022E"/>
    <w:rsid w:val="00CC05EE"/>
    <w:rsid w:val="00CC0697"/>
    <w:rsid w:val="00CC4F59"/>
    <w:rsid w:val="00CC5949"/>
    <w:rsid w:val="00CD2E85"/>
    <w:rsid w:val="00CD314A"/>
    <w:rsid w:val="00CD4A87"/>
    <w:rsid w:val="00CD6D0E"/>
    <w:rsid w:val="00CD7023"/>
    <w:rsid w:val="00CD7562"/>
    <w:rsid w:val="00CF2E27"/>
    <w:rsid w:val="00CF4521"/>
    <w:rsid w:val="00CF4C1E"/>
    <w:rsid w:val="00CF7C26"/>
    <w:rsid w:val="00D0217B"/>
    <w:rsid w:val="00D06CE6"/>
    <w:rsid w:val="00D151C2"/>
    <w:rsid w:val="00D17B38"/>
    <w:rsid w:val="00D20102"/>
    <w:rsid w:val="00D2150B"/>
    <w:rsid w:val="00D219B7"/>
    <w:rsid w:val="00D231A6"/>
    <w:rsid w:val="00D241ED"/>
    <w:rsid w:val="00D3157A"/>
    <w:rsid w:val="00D31854"/>
    <w:rsid w:val="00D3333A"/>
    <w:rsid w:val="00D34C0F"/>
    <w:rsid w:val="00D35D9D"/>
    <w:rsid w:val="00D402B4"/>
    <w:rsid w:val="00D42E12"/>
    <w:rsid w:val="00D454DA"/>
    <w:rsid w:val="00D45F46"/>
    <w:rsid w:val="00D473CC"/>
    <w:rsid w:val="00D47C63"/>
    <w:rsid w:val="00D50049"/>
    <w:rsid w:val="00D5097A"/>
    <w:rsid w:val="00D5185C"/>
    <w:rsid w:val="00D54626"/>
    <w:rsid w:val="00D56E34"/>
    <w:rsid w:val="00D579DF"/>
    <w:rsid w:val="00D61502"/>
    <w:rsid w:val="00D64F0D"/>
    <w:rsid w:val="00D65135"/>
    <w:rsid w:val="00D66EB2"/>
    <w:rsid w:val="00D67D12"/>
    <w:rsid w:val="00D71230"/>
    <w:rsid w:val="00D71C5D"/>
    <w:rsid w:val="00D72A0A"/>
    <w:rsid w:val="00D75B62"/>
    <w:rsid w:val="00D77E4E"/>
    <w:rsid w:val="00D8275E"/>
    <w:rsid w:val="00D828A5"/>
    <w:rsid w:val="00D869D8"/>
    <w:rsid w:val="00D87FC4"/>
    <w:rsid w:val="00D92730"/>
    <w:rsid w:val="00DA26FA"/>
    <w:rsid w:val="00DA2711"/>
    <w:rsid w:val="00DA35E9"/>
    <w:rsid w:val="00DA36D2"/>
    <w:rsid w:val="00DA4336"/>
    <w:rsid w:val="00DA467A"/>
    <w:rsid w:val="00DA48C2"/>
    <w:rsid w:val="00DA4C9C"/>
    <w:rsid w:val="00DA59AF"/>
    <w:rsid w:val="00DA702B"/>
    <w:rsid w:val="00DB0F58"/>
    <w:rsid w:val="00DB1774"/>
    <w:rsid w:val="00DB3B37"/>
    <w:rsid w:val="00DB5B36"/>
    <w:rsid w:val="00DB7E15"/>
    <w:rsid w:val="00DC29D7"/>
    <w:rsid w:val="00DC50CC"/>
    <w:rsid w:val="00DC562D"/>
    <w:rsid w:val="00DC5EA8"/>
    <w:rsid w:val="00DD0478"/>
    <w:rsid w:val="00DD0A8B"/>
    <w:rsid w:val="00DD0FDE"/>
    <w:rsid w:val="00DD2DD2"/>
    <w:rsid w:val="00DD3F63"/>
    <w:rsid w:val="00DD418E"/>
    <w:rsid w:val="00DD6A3A"/>
    <w:rsid w:val="00DD7B88"/>
    <w:rsid w:val="00DD7FC5"/>
    <w:rsid w:val="00DE0A99"/>
    <w:rsid w:val="00DE285A"/>
    <w:rsid w:val="00DE6B19"/>
    <w:rsid w:val="00DF0792"/>
    <w:rsid w:val="00DF0EC1"/>
    <w:rsid w:val="00DF1893"/>
    <w:rsid w:val="00DF1AB3"/>
    <w:rsid w:val="00DF1E27"/>
    <w:rsid w:val="00DF26D8"/>
    <w:rsid w:val="00DF329E"/>
    <w:rsid w:val="00DF4C44"/>
    <w:rsid w:val="00DF5932"/>
    <w:rsid w:val="00E01B1D"/>
    <w:rsid w:val="00E06938"/>
    <w:rsid w:val="00E118B8"/>
    <w:rsid w:val="00E152BF"/>
    <w:rsid w:val="00E232D9"/>
    <w:rsid w:val="00E304BB"/>
    <w:rsid w:val="00E3376A"/>
    <w:rsid w:val="00E35FD6"/>
    <w:rsid w:val="00E36B97"/>
    <w:rsid w:val="00E36D52"/>
    <w:rsid w:val="00E4115E"/>
    <w:rsid w:val="00E43679"/>
    <w:rsid w:val="00E5096D"/>
    <w:rsid w:val="00E5305A"/>
    <w:rsid w:val="00E5438C"/>
    <w:rsid w:val="00E60172"/>
    <w:rsid w:val="00E61E1A"/>
    <w:rsid w:val="00E62342"/>
    <w:rsid w:val="00E6609E"/>
    <w:rsid w:val="00E70BBB"/>
    <w:rsid w:val="00E728A1"/>
    <w:rsid w:val="00E749CB"/>
    <w:rsid w:val="00E77574"/>
    <w:rsid w:val="00E82576"/>
    <w:rsid w:val="00E829B2"/>
    <w:rsid w:val="00E852AA"/>
    <w:rsid w:val="00E8532A"/>
    <w:rsid w:val="00E879A1"/>
    <w:rsid w:val="00E87DF3"/>
    <w:rsid w:val="00E91C12"/>
    <w:rsid w:val="00E92245"/>
    <w:rsid w:val="00EA007A"/>
    <w:rsid w:val="00EA015F"/>
    <w:rsid w:val="00EA1DDF"/>
    <w:rsid w:val="00EA24E6"/>
    <w:rsid w:val="00EA4050"/>
    <w:rsid w:val="00EA5198"/>
    <w:rsid w:val="00EA66FE"/>
    <w:rsid w:val="00EB00C2"/>
    <w:rsid w:val="00EB0ADC"/>
    <w:rsid w:val="00EB1A77"/>
    <w:rsid w:val="00EB3864"/>
    <w:rsid w:val="00EB39D8"/>
    <w:rsid w:val="00EB3CDC"/>
    <w:rsid w:val="00EB3FBD"/>
    <w:rsid w:val="00EB45F3"/>
    <w:rsid w:val="00EB5BAE"/>
    <w:rsid w:val="00EC08AD"/>
    <w:rsid w:val="00EC111F"/>
    <w:rsid w:val="00EC56E1"/>
    <w:rsid w:val="00EC75FC"/>
    <w:rsid w:val="00EC7F80"/>
    <w:rsid w:val="00ED0987"/>
    <w:rsid w:val="00ED4C21"/>
    <w:rsid w:val="00ED7D7E"/>
    <w:rsid w:val="00EE0AF0"/>
    <w:rsid w:val="00EE2C58"/>
    <w:rsid w:val="00EE36D0"/>
    <w:rsid w:val="00EE37BD"/>
    <w:rsid w:val="00EE3F80"/>
    <w:rsid w:val="00EE4416"/>
    <w:rsid w:val="00EE7F0E"/>
    <w:rsid w:val="00EF3798"/>
    <w:rsid w:val="00F01485"/>
    <w:rsid w:val="00F02F0E"/>
    <w:rsid w:val="00F0468D"/>
    <w:rsid w:val="00F05919"/>
    <w:rsid w:val="00F102F7"/>
    <w:rsid w:val="00F12A59"/>
    <w:rsid w:val="00F14653"/>
    <w:rsid w:val="00F15CF4"/>
    <w:rsid w:val="00F17013"/>
    <w:rsid w:val="00F17EBF"/>
    <w:rsid w:val="00F22B4A"/>
    <w:rsid w:val="00F2689E"/>
    <w:rsid w:val="00F3045B"/>
    <w:rsid w:val="00F31C81"/>
    <w:rsid w:val="00F348D4"/>
    <w:rsid w:val="00F35616"/>
    <w:rsid w:val="00F35D2B"/>
    <w:rsid w:val="00F35E23"/>
    <w:rsid w:val="00F36DF8"/>
    <w:rsid w:val="00F3760B"/>
    <w:rsid w:val="00F37A80"/>
    <w:rsid w:val="00F41876"/>
    <w:rsid w:val="00F41990"/>
    <w:rsid w:val="00F5085A"/>
    <w:rsid w:val="00F52C8C"/>
    <w:rsid w:val="00F52EF7"/>
    <w:rsid w:val="00F5322B"/>
    <w:rsid w:val="00F55F04"/>
    <w:rsid w:val="00F56C80"/>
    <w:rsid w:val="00F60EE2"/>
    <w:rsid w:val="00F65FF3"/>
    <w:rsid w:val="00F66AAE"/>
    <w:rsid w:val="00F71A84"/>
    <w:rsid w:val="00F72A04"/>
    <w:rsid w:val="00F740CC"/>
    <w:rsid w:val="00F7776A"/>
    <w:rsid w:val="00F8151E"/>
    <w:rsid w:val="00F825A1"/>
    <w:rsid w:val="00F83619"/>
    <w:rsid w:val="00F85D5D"/>
    <w:rsid w:val="00F92445"/>
    <w:rsid w:val="00F9332E"/>
    <w:rsid w:val="00F96E8E"/>
    <w:rsid w:val="00F97267"/>
    <w:rsid w:val="00FA78E0"/>
    <w:rsid w:val="00FA7E18"/>
    <w:rsid w:val="00FB0131"/>
    <w:rsid w:val="00FB1F5A"/>
    <w:rsid w:val="00FB3806"/>
    <w:rsid w:val="00FC0893"/>
    <w:rsid w:val="00FC10C0"/>
    <w:rsid w:val="00FD274E"/>
    <w:rsid w:val="00FD2C21"/>
    <w:rsid w:val="00FD3D46"/>
    <w:rsid w:val="00FD536C"/>
    <w:rsid w:val="00FD58EF"/>
    <w:rsid w:val="00FD5D8F"/>
    <w:rsid w:val="00FD672E"/>
    <w:rsid w:val="00FE2F96"/>
    <w:rsid w:val="00FE37A2"/>
    <w:rsid w:val="00FE3F00"/>
    <w:rsid w:val="00FE5022"/>
    <w:rsid w:val="00FE5C64"/>
    <w:rsid w:val="00FE7DF9"/>
    <w:rsid w:val="00FF04AE"/>
    <w:rsid w:val="00FF0969"/>
    <w:rsid w:val="00FF0F16"/>
    <w:rsid w:val="00FF14C2"/>
    <w:rsid w:val="00FF211C"/>
    <w:rsid w:val="00FF2287"/>
    <w:rsid w:val="00FF3527"/>
    <w:rsid w:val="00FF5CFA"/>
    <w:rsid w:val="00FF6362"/>
    <w:rsid w:val="00FF6DD4"/>
    <w:rsid w:val="129E78CB"/>
    <w:rsid w:val="13A64113"/>
    <w:rsid w:val="1CE45273"/>
    <w:rsid w:val="57899C15"/>
    <w:rsid w:val="5FA465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ff,#ffc,#ddd,#eaeaea,#f8f8f8,#006d55,#fed100"/>
    </o:shapedefaults>
    <o:shapelayout v:ext="edit">
      <o:idmap v:ext="edit" data="1"/>
    </o:shapelayout>
  </w:shapeDefaults>
  <w:decimalSymbol w:val="."/>
  <w:listSeparator w:val=","/>
  <w14:docId w14:val="4D948B06"/>
  <w15:chartTrackingRefBased/>
  <w15:docId w15:val="{3D27B0E6-DC33-4BA3-ABAC-BDA57B68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191"/>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
    <w:basedOn w:val="Text"/>
    <w:next w:val="Text"/>
    <w:link w:val="Heading2Char"/>
    <w:qFormat/>
    <w:rsid w:val="00C23EF9"/>
    <w:pPr>
      <w:keepNext/>
      <w:numPr>
        <w:ilvl w:val="1"/>
        <w:numId w:val="3"/>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character" w:customStyle="1" w:styleId="FooterChar">
    <w:name w:val="Footer Char"/>
    <w:basedOn w:val="DefaultParagraphFont"/>
    <w:link w:val="Footer"/>
    <w:uiPriority w:val="99"/>
    <w:rsid w:val="00545ABA"/>
    <w:rPr>
      <w:rFonts w:ascii="Arial" w:hAnsi="Arial"/>
      <w:lang w:eastAsia="en-US"/>
    </w:rPr>
  </w:style>
  <w:style w:type="paragraph" w:styleId="Revision">
    <w:name w:val="Revision"/>
    <w:hidden/>
    <w:uiPriority w:val="99"/>
    <w:semiHidden/>
    <w:rsid w:val="00637610"/>
    <w:rPr>
      <w:sz w:val="24"/>
      <w:szCs w:val="24"/>
    </w:rPr>
  </w:style>
  <w:style w:type="character" w:customStyle="1" w:styleId="eop">
    <w:name w:val="eop"/>
    <w:basedOn w:val="DefaultParagraphFont"/>
    <w:rsid w:val="006C62EA"/>
  </w:style>
  <w:style w:type="paragraph" w:styleId="NormalWeb">
    <w:name w:val="Normal (Web)"/>
    <w:basedOn w:val="Normal"/>
    <w:uiPriority w:val="99"/>
    <w:unhideWhenUsed/>
    <w:rsid w:val="006C62EA"/>
    <w:pPr>
      <w:spacing w:before="100" w:beforeAutospacing="1" w:after="100" w:afterAutospacing="1"/>
    </w:pPr>
  </w:style>
  <w:style w:type="character" w:customStyle="1" w:styleId="CommentTextChar">
    <w:name w:val="Comment Text Char"/>
    <w:basedOn w:val="DefaultParagraphFont"/>
    <w:link w:val="CommentText"/>
    <w:uiPriority w:val="99"/>
    <w:semiHidden/>
    <w:rsid w:val="005556DE"/>
    <w:rPr>
      <w:rFonts w:ascii="Arial" w:hAnsi="Arial"/>
      <w:lang w:eastAsia="en-US"/>
    </w:rPr>
  </w:style>
  <w:style w:type="character" w:styleId="UnresolvedMention">
    <w:name w:val="Unresolved Mention"/>
    <w:basedOn w:val="DefaultParagraphFont"/>
    <w:uiPriority w:val="99"/>
    <w:unhideWhenUsed/>
    <w:rsid w:val="00FF6362"/>
    <w:rPr>
      <w:color w:val="605E5C"/>
      <w:shd w:val="clear" w:color="auto" w:fill="E1DFDD"/>
    </w:rPr>
  </w:style>
  <w:style w:type="character" w:styleId="Mention">
    <w:name w:val="Mention"/>
    <w:basedOn w:val="DefaultParagraphFont"/>
    <w:uiPriority w:val="99"/>
    <w:unhideWhenUsed/>
    <w:rsid w:val="00FF6362"/>
    <w:rPr>
      <w:color w:val="2B579A"/>
      <w:shd w:val="clear" w:color="auto" w:fill="E1DFDD"/>
    </w:rPr>
  </w:style>
  <w:style w:type="paragraph" w:styleId="ListParagraph">
    <w:name w:val="List Paragraph"/>
    <w:basedOn w:val="Normal"/>
    <w:uiPriority w:val="34"/>
    <w:qFormat/>
    <w:rsid w:val="001C0C95"/>
    <w:pPr>
      <w:ind w:left="720"/>
      <w:contextualSpacing/>
    </w:pPr>
  </w:style>
  <w:style w:type="character" w:customStyle="1" w:styleId="Heading2Char">
    <w:name w:val="Heading 2 Char"/>
    <w:aliases w:val="PARA2 Char,Reset numbering Char,Section Char,L2 Char"/>
    <w:basedOn w:val="DefaultParagraphFont"/>
    <w:link w:val="Heading2"/>
    <w:rsid w:val="00BC2D07"/>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fia-online.or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9e8be4eb2424156b40adbf9dcb287b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a95854f67e155bff33905ab8cbd321c7"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8033c51b-9e13-4064-a3ac-ab76bcc65b4f" ContentTypeId="0x010100CB5FFE83B095E443A862A1E325E10E18"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C4614-4FFE-4CF3-BB51-E0E2D2767544}">
  <ds:schemaRefs>
    <ds:schemaRef ds:uri="http://purl.org/dc/elements/1.1/"/>
    <ds:schemaRef ds:uri="http://schemas.microsoft.com/office/2006/documentManagement/types"/>
    <ds:schemaRef ds:uri="http://schemas.openxmlformats.org/package/2006/metadata/core-properties"/>
    <ds:schemaRef ds:uri="56f896cd-9252-4591-a7f5-578271a0cd53"/>
    <ds:schemaRef ds:uri="http://purl.org/dc/terms/"/>
    <ds:schemaRef ds:uri="http://purl.org/dc/dcmitype/"/>
    <ds:schemaRef ds:uri="http://schemas.microsoft.com/office/infopath/2007/PartnerControls"/>
    <ds:schemaRef ds:uri="f6c0f5a9-fb1b-46f7-8164-1a62f2efa36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F904711-B1A4-4DE4-B712-55A2ACEF5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E0959E-19CB-430E-BAB0-2375B1CFF3D7}">
  <ds:schemaRefs>
    <ds:schemaRef ds:uri="http://schemas.microsoft.com/sharepoint/events"/>
  </ds:schemaRefs>
</ds:datastoreItem>
</file>

<file path=customXml/itemProps4.xml><?xml version="1.0" encoding="utf-8"?>
<ds:datastoreItem xmlns:ds="http://schemas.openxmlformats.org/officeDocument/2006/customXml" ds:itemID="{2EA8338F-3B61-4CC5-B752-7E3D50BC99C9}">
  <ds:schemaRefs>
    <ds:schemaRef ds:uri="http://schemas.microsoft.com/sharepoint/v3/contenttype/forms"/>
  </ds:schemaRefs>
</ds:datastoreItem>
</file>

<file path=customXml/itemProps5.xml><?xml version="1.0" encoding="utf-8"?>
<ds:datastoreItem xmlns:ds="http://schemas.openxmlformats.org/officeDocument/2006/customXml" ds:itemID="{7139C866-C80F-40CA-88EA-7413297F19E5}">
  <ds:schemaRefs>
    <ds:schemaRef ds:uri="Microsoft.SharePoint.Taxonomy.ContentTypeSync"/>
  </ds:schemaRefs>
</ds:datastoreItem>
</file>

<file path=customXml/itemProps6.xml><?xml version="1.0" encoding="utf-8"?>
<ds:datastoreItem xmlns:ds="http://schemas.openxmlformats.org/officeDocument/2006/customXml" ds:itemID="{56F6BFB7-0574-48A5-BC9B-52FA8AFB8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415</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McGovern</dc:creator>
  <cp:keywords/>
  <dc:description/>
  <cp:lastModifiedBy>Jane McGovern</cp:lastModifiedBy>
  <cp:revision>137</cp:revision>
  <cp:lastPrinted>2020-10-28T10:46:00Z</cp:lastPrinted>
  <dcterms:created xsi:type="dcterms:W3CDTF">2020-10-07T13:10:00Z</dcterms:created>
  <dcterms:modified xsi:type="dcterms:W3CDTF">2020-10-28T11:25:00Z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0x010100CB5FFE83B095E443A862A1E325E10E1800F65026F8D7600448A341A86C45C910FC</vt:lpwstr>
  </property>
  <property fmtid="{D5CDD505-2E9C-101B-9397-08002B2CF9AE}" pid="4" name="OwningDepartment">
    <vt:lpwstr>2;#Finance|a34d354c-4712-4357-ad47-fbeb9a60ceb5</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1;#General|039a3792-0c82-43f3-a689-1bfec2571e99</vt:lpwstr>
  </property>
  <property fmtid="{D5CDD505-2E9C-101B-9397-08002B2CF9AE}" pid="8" name="g3f6cb4c1d424f6f97cef99aa066f156">
    <vt:lpwstr>Finance|a34d354c-4712-4357-ad47-fbeb9a60ceb5</vt:lpwstr>
  </property>
  <property fmtid="{D5CDD505-2E9C-101B-9397-08002B2CF9AE}" pid="9" name="AuthorIds_UIVersion_13824">
    <vt:lpwstr>195</vt:lpwstr>
  </property>
  <property fmtid="{D5CDD505-2E9C-101B-9397-08002B2CF9AE}" pid="10" name="AuthorIds_UIVersion_14336">
    <vt:lpwstr>230</vt:lpwstr>
  </property>
  <property fmtid="{D5CDD505-2E9C-101B-9397-08002B2CF9AE}" pid="11" name="AuthorIds_UIVersion_15360">
    <vt:lpwstr>21</vt:lpwstr>
  </property>
  <property fmtid="{D5CDD505-2E9C-101B-9397-08002B2CF9AE}" pid="12" name="AuthorIds_UIVersion_15872">
    <vt:lpwstr>21</vt:lpwstr>
  </property>
  <property fmtid="{D5CDD505-2E9C-101B-9397-08002B2CF9AE}" pid="13" name="MSIP_Label_5867449f-99ce-461b-a4f3-67a0ad4387eb_Enabled">
    <vt:lpwstr>True</vt:lpwstr>
  </property>
  <property fmtid="{D5CDD505-2E9C-101B-9397-08002B2CF9AE}" pid="14" name="MSIP_Label_5867449f-99ce-461b-a4f3-67a0ad4387eb_SiteId">
    <vt:lpwstr>fa810b6b-7dd2-4340-934f-96091d79eacd</vt:lpwstr>
  </property>
  <property fmtid="{D5CDD505-2E9C-101B-9397-08002B2CF9AE}" pid="15" name="MSIP_Label_5867449f-99ce-461b-a4f3-67a0ad4387eb_Owner">
    <vt:lpwstr>Sody.Ezekiel-Hart@ssro.gov.uk</vt:lpwstr>
  </property>
  <property fmtid="{D5CDD505-2E9C-101B-9397-08002B2CF9AE}" pid="16" name="MSIP_Label_5867449f-99ce-461b-a4f3-67a0ad4387eb_SetDate">
    <vt:lpwstr>2019-02-07T15:46:04.8157450Z</vt:lpwstr>
  </property>
  <property fmtid="{D5CDD505-2E9C-101B-9397-08002B2CF9AE}" pid="17" name="MSIP_Label_5867449f-99ce-461b-a4f3-67a0ad4387eb_Name">
    <vt:lpwstr>OFFICIAL-Public</vt:lpwstr>
  </property>
  <property fmtid="{D5CDD505-2E9C-101B-9397-08002B2CF9AE}" pid="18" name="MSIP_Label_5867449f-99ce-461b-a4f3-67a0ad4387eb_Application">
    <vt:lpwstr>Microsoft Azure Information Protection</vt:lpwstr>
  </property>
  <property fmtid="{D5CDD505-2E9C-101B-9397-08002B2CF9AE}" pid="19" name="MSIP_Label_5867449f-99ce-461b-a4f3-67a0ad4387eb_Extended_MSFT_Method">
    <vt:lpwstr>Automatic</vt:lpwstr>
  </property>
  <property fmtid="{D5CDD505-2E9C-101B-9397-08002B2CF9AE}" pid="20" name="Sensitivity">
    <vt:lpwstr>OFFICIAL-Public</vt:lpwstr>
  </property>
  <property fmtid="{D5CDD505-2E9C-101B-9397-08002B2CF9AE}" pid="21" name="AuthorIds_UIVersion_512">
    <vt:lpwstr>230</vt:lpwstr>
  </property>
  <property fmtid="{D5CDD505-2E9C-101B-9397-08002B2CF9AE}" pid="22" name="AuthorIds_UIVersion_1024">
    <vt:lpwstr>230</vt:lpwstr>
  </property>
  <property fmtid="{D5CDD505-2E9C-101B-9397-08002B2CF9AE}" pid="23" name="AuthorIds_UIVersion_2048">
    <vt:lpwstr>230</vt:lpwstr>
  </property>
  <property fmtid="{D5CDD505-2E9C-101B-9397-08002B2CF9AE}" pid="24" name="AuthorIds_UIVersion_3584">
    <vt:lpwstr>230</vt:lpwstr>
  </property>
  <property fmtid="{D5CDD505-2E9C-101B-9397-08002B2CF9AE}" pid="25" name="SharedWithUsers">
    <vt:lpwstr>48;#Ben Johnson;#21;#Alan Brennan;#16;#Tynun Doyle</vt:lpwstr>
  </property>
  <property fmtid="{D5CDD505-2E9C-101B-9397-08002B2CF9AE}" pid="26" name="c4579692400644ce876cf1278b0445c5">
    <vt:lpwstr>General|039a3792-0c82-43f3-a689-1bfec2571e99</vt:lpwstr>
  </property>
</Properties>
</file>