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E52B3" w14:textId="190CBC6B" w:rsidR="00CD6075" w:rsidRPr="00B80698" w:rsidRDefault="00CD6075" w:rsidP="00CD6075">
      <w:pPr>
        <w:tabs>
          <w:tab w:val="left" w:pos="3000"/>
        </w:tabs>
        <w:rPr>
          <w:rFonts w:ascii="Arial" w:hAnsi="Arial" w:cs="Arial"/>
          <w:sz w:val="36"/>
          <w:szCs w:val="36"/>
        </w:rPr>
      </w:pPr>
      <w:bookmarkStart w:id="0" w:name="_GoBack"/>
      <w:bookmarkEnd w:id="0"/>
    </w:p>
    <w:p w14:paraId="1D775CF2" w14:textId="77777777" w:rsidR="00CD6075" w:rsidRPr="00B80698" w:rsidRDefault="00CD6075" w:rsidP="00CD6075">
      <w:pPr>
        <w:tabs>
          <w:tab w:val="left" w:pos="3000"/>
        </w:tabs>
        <w:rPr>
          <w:rFonts w:ascii="Arial" w:hAnsi="Arial" w:cs="Arial"/>
        </w:rPr>
      </w:pPr>
      <w:r w:rsidRPr="00B80698">
        <w:rPr>
          <w:rFonts w:ascii="Arial" w:hAnsi="Arial" w:cs="Arial"/>
          <w:noProof/>
        </w:rPr>
        <w:drawing>
          <wp:anchor distT="0" distB="0" distL="114300" distR="114300" simplePos="0" relativeHeight="251658240" behindDoc="1" locked="0" layoutInCell="1" allowOverlap="1" wp14:anchorId="3BEA2BA5" wp14:editId="21991DE1">
            <wp:simplePos x="0" y="0"/>
            <wp:positionH relativeFrom="column">
              <wp:posOffset>1962150</wp:posOffset>
            </wp:positionH>
            <wp:positionV relativeFrom="paragraph">
              <wp:posOffset>9525</wp:posOffset>
            </wp:positionV>
            <wp:extent cx="1478915" cy="1208405"/>
            <wp:effectExtent l="0" t="0" r="6985" b="0"/>
            <wp:wrapTight wrapText="bothSides">
              <wp:wrapPolygon edited="0">
                <wp:start x="0" y="0"/>
                <wp:lineTo x="0" y="21112"/>
                <wp:lineTo x="21424" y="21112"/>
                <wp:lineTo x="21424" y="0"/>
                <wp:lineTo x="0" y="0"/>
              </wp:wrapPolygon>
            </wp:wrapTight>
            <wp:docPr id="1" name="Picture 1"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MOD_RGB_AW"/>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78915" cy="1208405"/>
                    </a:xfrm>
                    <a:prstGeom prst="rect">
                      <a:avLst/>
                    </a:prstGeom>
                    <a:noFill/>
                  </pic:spPr>
                </pic:pic>
              </a:graphicData>
            </a:graphic>
            <wp14:sizeRelH relativeFrom="page">
              <wp14:pctWidth>0</wp14:pctWidth>
            </wp14:sizeRelH>
            <wp14:sizeRelV relativeFrom="page">
              <wp14:pctHeight>0</wp14:pctHeight>
            </wp14:sizeRelV>
          </wp:anchor>
        </w:drawing>
      </w:r>
    </w:p>
    <w:p w14:paraId="07356112" w14:textId="77777777" w:rsidR="00CD6075" w:rsidRPr="00B80698" w:rsidRDefault="00CD6075" w:rsidP="00CD6075">
      <w:pPr>
        <w:tabs>
          <w:tab w:val="left" w:pos="3000"/>
        </w:tabs>
        <w:rPr>
          <w:rFonts w:ascii="Arial" w:hAnsi="Arial" w:cs="Arial"/>
        </w:rPr>
      </w:pPr>
    </w:p>
    <w:p w14:paraId="25D9A903" w14:textId="77777777" w:rsidR="00CD6075" w:rsidRPr="00B80698" w:rsidRDefault="00CD6075" w:rsidP="00CD6075">
      <w:pPr>
        <w:tabs>
          <w:tab w:val="left" w:pos="3000"/>
        </w:tabs>
        <w:rPr>
          <w:rFonts w:ascii="Arial" w:hAnsi="Arial" w:cs="Arial"/>
        </w:rPr>
      </w:pPr>
    </w:p>
    <w:p w14:paraId="2A3597C8" w14:textId="77777777" w:rsidR="00CD6075" w:rsidRPr="00B80698" w:rsidRDefault="00CD6075" w:rsidP="00CD6075">
      <w:pPr>
        <w:tabs>
          <w:tab w:val="left" w:pos="3000"/>
        </w:tabs>
        <w:rPr>
          <w:rFonts w:ascii="Arial" w:hAnsi="Arial" w:cs="Arial"/>
        </w:rPr>
      </w:pPr>
    </w:p>
    <w:p w14:paraId="650C9644" w14:textId="77777777" w:rsidR="00CD6075" w:rsidRPr="00B80698" w:rsidRDefault="00CD6075" w:rsidP="00CD6075">
      <w:pPr>
        <w:tabs>
          <w:tab w:val="left" w:pos="3000"/>
        </w:tabs>
        <w:rPr>
          <w:rFonts w:ascii="Arial" w:hAnsi="Arial" w:cs="Arial"/>
        </w:rPr>
      </w:pPr>
    </w:p>
    <w:p w14:paraId="2EED9AE7" w14:textId="77777777" w:rsidR="00CD6075" w:rsidRPr="00B80698" w:rsidRDefault="00CD6075" w:rsidP="00CD6075">
      <w:pPr>
        <w:tabs>
          <w:tab w:val="left" w:pos="3000"/>
        </w:tabs>
        <w:rPr>
          <w:rFonts w:ascii="Arial" w:hAnsi="Arial" w:cs="Arial"/>
        </w:rPr>
      </w:pPr>
    </w:p>
    <w:p w14:paraId="6C5C4E7B" w14:textId="67B4153A" w:rsidR="00CD6075" w:rsidRPr="00B80698" w:rsidRDefault="00CD6075" w:rsidP="00CD6075">
      <w:pPr>
        <w:tabs>
          <w:tab w:val="left" w:pos="3000"/>
        </w:tabs>
        <w:jc w:val="center"/>
        <w:rPr>
          <w:rFonts w:ascii="Arial" w:hAnsi="Arial" w:cs="Arial"/>
          <w:b/>
          <w:sz w:val="36"/>
          <w:szCs w:val="36"/>
        </w:rPr>
      </w:pPr>
      <w:r w:rsidRPr="00B80698">
        <w:rPr>
          <w:rFonts w:ascii="Arial" w:hAnsi="Arial" w:cs="Arial"/>
          <w:b/>
          <w:sz w:val="36"/>
          <w:szCs w:val="36"/>
        </w:rPr>
        <w:t xml:space="preserve">The Provision of Occupational Medical Services </w:t>
      </w:r>
      <w:r w:rsidR="008F7535" w:rsidRPr="00B80698">
        <w:rPr>
          <w:rFonts w:ascii="Arial" w:hAnsi="Arial" w:cs="Arial"/>
          <w:b/>
          <w:sz w:val="36"/>
          <w:szCs w:val="36"/>
        </w:rPr>
        <w:t xml:space="preserve">in relation </w:t>
      </w:r>
      <w:r w:rsidRPr="00B80698">
        <w:rPr>
          <w:rFonts w:ascii="Arial" w:hAnsi="Arial" w:cs="Arial"/>
          <w:b/>
          <w:sz w:val="36"/>
          <w:szCs w:val="36"/>
        </w:rPr>
        <w:t xml:space="preserve">to Directly Employed Labour in </w:t>
      </w:r>
      <w:r w:rsidR="00534D5A">
        <w:rPr>
          <w:rFonts w:ascii="Arial" w:hAnsi="Arial" w:cs="Arial"/>
          <w:b/>
          <w:sz w:val="36"/>
          <w:szCs w:val="36"/>
        </w:rPr>
        <w:t>Germany</w:t>
      </w:r>
    </w:p>
    <w:p w14:paraId="2783C1D8" w14:textId="77777777" w:rsidR="00972180" w:rsidRPr="00B80698" w:rsidRDefault="00972180" w:rsidP="00B80698">
      <w:pPr>
        <w:jc w:val="center"/>
        <w:rPr>
          <w:rFonts w:ascii="Arial" w:hAnsi="Arial" w:cs="Arial"/>
          <w:b/>
          <w:sz w:val="36"/>
          <w:szCs w:val="36"/>
          <w:lang w:eastAsia="en-GB"/>
        </w:rPr>
      </w:pPr>
      <w:r w:rsidRPr="00B80698">
        <w:rPr>
          <w:rFonts w:ascii="Arial" w:hAnsi="Arial" w:cs="Arial"/>
          <w:b/>
          <w:sz w:val="36"/>
          <w:szCs w:val="36"/>
          <w:lang w:eastAsia="en-GB"/>
        </w:rPr>
        <w:t>Contract No: 700002294</w:t>
      </w:r>
    </w:p>
    <w:p w14:paraId="2C18C10D" w14:textId="4CB2CBBD" w:rsidR="004C1E4A" w:rsidRPr="00B80698" w:rsidRDefault="004C1E4A" w:rsidP="00CD6075">
      <w:pPr>
        <w:tabs>
          <w:tab w:val="left" w:pos="3000"/>
        </w:tabs>
        <w:jc w:val="center"/>
        <w:rPr>
          <w:rFonts w:ascii="Arial" w:hAnsi="Arial" w:cs="Arial"/>
          <w:b/>
          <w:sz w:val="36"/>
          <w:szCs w:val="36"/>
        </w:rPr>
      </w:pPr>
    </w:p>
    <w:p w14:paraId="2874E992" w14:textId="2831613B" w:rsidR="003042CF" w:rsidRPr="00B80698" w:rsidRDefault="003042CF" w:rsidP="00B80698">
      <w:pPr>
        <w:tabs>
          <w:tab w:val="left" w:pos="3000"/>
        </w:tabs>
        <w:jc w:val="right"/>
        <w:rPr>
          <w:rFonts w:ascii="Arial" w:hAnsi="Arial" w:cs="Arial"/>
          <w:sz w:val="28"/>
          <w:szCs w:val="28"/>
        </w:rPr>
      </w:pPr>
    </w:p>
    <w:p w14:paraId="2C49A122" w14:textId="207D90E5" w:rsidR="0096215D" w:rsidRPr="00B80698" w:rsidRDefault="00A82583" w:rsidP="00B80698">
      <w:pPr>
        <w:tabs>
          <w:tab w:val="left" w:pos="3000"/>
        </w:tabs>
        <w:jc w:val="both"/>
        <w:rPr>
          <w:rFonts w:ascii="Arial" w:hAnsi="Arial" w:cs="Arial"/>
          <w:sz w:val="28"/>
          <w:szCs w:val="28"/>
        </w:rPr>
      </w:pPr>
      <w:r w:rsidRPr="00B80698">
        <w:rPr>
          <w:rFonts w:ascii="Arial" w:hAnsi="Arial" w:cs="Arial"/>
          <w:sz w:val="28"/>
          <w:szCs w:val="28"/>
        </w:rPr>
        <w:t>[Insert Contractor’s details]</w:t>
      </w:r>
      <w:r w:rsidR="0096215D" w:rsidRPr="00B80698">
        <w:rPr>
          <w:rFonts w:ascii="Arial" w:hAnsi="Arial" w:cs="Arial"/>
          <w:sz w:val="28"/>
          <w:szCs w:val="28"/>
        </w:rPr>
        <w:t>, represented by xx, with business address at xx,</w:t>
      </w:r>
    </w:p>
    <w:p w14:paraId="7716CE4A" w14:textId="40F4F70D" w:rsidR="0096215D" w:rsidRPr="00B80698" w:rsidRDefault="0096215D" w:rsidP="00B80698">
      <w:pPr>
        <w:tabs>
          <w:tab w:val="left" w:pos="3000"/>
        </w:tabs>
        <w:jc w:val="both"/>
        <w:rPr>
          <w:rFonts w:ascii="Arial" w:hAnsi="Arial" w:cs="Arial"/>
          <w:sz w:val="28"/>
          <w:szCs w:val="28"/>
        </w:rPr>
      </w:pPr>
    </w:p>
    <w:p w14:paraId="10B68578" w14:textId="28800671" w:rsidR="0096215D" w:rsidRPr="00B80698" w:rsidRDefault="0096215D" w:rsidP="00B80698">
      <w:pPr>
        <w:tabs>
          <w:tab w:val="left" w:pos="3000"/>
        </w:tabs>
        <w:jc w:val="right"/>
        <w:rPr>
          <w:rFonts w:ascii="Arial" w:hAnsi="Arial" w:cs="Arial"/>
          <w:sz w:val="28"/>
          <w:szCs w:val="28"/>
        </w:rPr>
      </w:pPr>
      <w:r w:rsidRPr="00B80698">
        <w:rPr>
          <w:rFonts w:ascii="Arial" w:hAnsi="Arial" w:cs="Arial"/>
          <w:sz w:val="28"/>
          <w:szCs w:val="28"/>
        </w:rPr>
        <w:t>hereinafter referred to as the “</w:t>
      </w:r>
      <w:r w:rsidRPr="00B80698">
        <w:rPr>
          <w:rFonts w:ascii="Arial" w:hAnsi="Arial" w:cs="Arial"/>
          <w:b/>
          <w:sz w:val="28"/>
          <w:szCs w:val="28"/>
        </w:rPr>
        <w:t>Contractor</w:t>
      </w:r>
      <w:r w:rsidRPr="00B80698">
        <w:rPr>
          <w:rFonts w:ascii="Arial" w:hAnsi="Arial" w:cs="Arial"/>
          <w:sz w:val="28"/>
          <w:szCs w:val="28"/>
        </w:rPr>
        <w:t>”</w:t>
      </w:r>
    </w:p>
    <w:p w14:paraId="59E450C7" w14:textId="77777777" w:rsidR="00A82583" w:rsidRPr="00B80698" w:rsidRDefault="00A82583" w:rsidP="00A82583">
      <w:pPr>
        <w:tabs>
          <w:tab w:val="left" w:pos="3000"/>
        </w:tabs>
        <w:jc w:val="both"/>
        <w:rPr>
          <w:rFonts w:ascii="Arial" w:hAnsi="Arial" w:cs="Arial"/>
          <w:sz w:val="28"/>
          <w:szCs w:val="28"/>
        </w:rPr>
      </w:pPr>
    </w:p>
    <w:p w14:paraId="26752799" w14:textId="5B18CBC3" w:rsidR="00A82583" w:rsidRPr="00B80698" w:rsidRDefault="00A82583" w:rsidP="00A82583">
      <w:pPr>
        <w:tabs>
          <w:tab w:val="left" w:pos="3000"/>
        </w:tabs>
        <w:jc w:val="both"/>
        <w:rPr>
          <w:rFonts w:ascii="Arial" w:hAnsi="Arial" w:cs="Arial"/>
          <w:sz w:val="28"/>
          <w:szCs w:val="28"/>
        </w:rPr>
      </w:pPr>
      <w:r w:rsidRPr="00B80698">
        <w:rPr>
          <w:rFonts w:ascii="Arial" w:hAnsi="Arial" w:cs="Arial"/>
          <w:sz w:val="28"/>
          <w:szCs w:val="28"/>
        </w:rPr>
        <w:t xml:space="preserve">and </w:t>
      </w:r>
    </w:p>
    <w:p w14:paraId="1FAFA825" w14:textId="77777777" w:rsidR="00A82583" w:rsidRPr="00B80698" w:rsidRDefault="00A82583" w:rsidP="00A82583">
      <w:pPr>
        <w:tabs>
          <w:tab w:val="left" w:pos="3000"/>
        </w:tabs>
        <w:jc w:val="both"/>
        <w:rPr>
          <w:rFonts w:ascii="Arial" w:hAnsi="Arial" w:cs="Arial"/>
          <w:sz w:val="28"/>
          <w:szCs w:val="28"/>
        </w:rPr>
      </w:pPr>
    </w:p>
    <w:p w14:paraId="40884018" w14:textId="0C2C6F1F" w:rsidR="00A82583" w:rsidRPr="00B80698" w:rsidRDefault="00A82583" w:rsidP="00A82583">
      <w:pPr>
        <w:tabs>
          <w:tab w:val="left" w:pos="3000"/>
        </w:tabs>
        <w:jc w:val="both"/>
        <w:rPr>
          <w:rFonts w:ascii="Arial" w:hAnsi="Arial" w:cs="Arial"/>
          <w:sz w:val="28"/>
          <w:szCs w:val="28"/>
        </w:rPr>
      </w:pPr>
      <w:r w:rsidRPr="00B80698">
        <w:rPr>
          <w:rFonts w:ascii="Arial" w:hAnsi="Arial" w:cs="Arial"/>
          <w:sz w:val="28"/>
          <w:szCs w:val="28"/>
        </w:rPr>
        <w:t xml:space="preserve">The Secretary of State of Defence, represented by [Army Commercial], represented by [Commercial Branch], represented by </w:t>
      </w:r>
      <w:r w:rsidRPr="00B80698">
        <w:rPr>
          <w:rFonts w:ascii="Arial" w:hAnsi="Arial" w:cs="Arial"/>
          <w:b/>
          <w:sz w:val="28"/>
          <w:szCs w:val="28"/>
        </w:rPr>
        <w:t>[TBC]</w:t>
      </w:r>
      <w:r w:rsidRPr="00B80698">
        <w:rPr>
          <w:rFonts w:ascii="Arial" w:hAnsi="Arial" w:cs="Arial"/>
          <w:sz w:val="28"/>
          <w:szCs w:val="28"/>
        </w:rPr>
        <w:t>, with business address at Detmolder Strasse 440, 33605 Bielefeld,</w:t>
      </w:r>
    </w:p>
    <w:p w14:paraId="460FACCA" w14:textId="77777777" w:rsidR="00A82583" w:rsidRPr="00B80698" w:rsidRDefault="00A82583" w:rsidP="00A82583">
      <w:pPr>
        <w:tabs>
          <w:tab w:val="left" w:pos="3000"/>
        </w:tabs>
        <w:jc w:val="both"/>
        <w:rPr>
          <w:rFonts w:ascii="Arial" w:hAnsi="Arial" w:cs="Arial"/>
          <w:sz w:val="28"/>
          <w:szCs w:val="28"/>
        </w:rPr>
      </w:pPr>
    </w:p>
    <w:p w14:paraId="62649394" w14:textId="77777777" w:rsidR="00A82583" w:rsidRPr="00B80698" w:rsidRDefault="00A82583" w:rsidP="00A82583">
      <w:pPr>
        <w:tabs>
          <w:tab w:val="left" w:pos="3000"/>
        </w:tabs>
        <w:jc w:val="right"/>
        <w:rPr>
          <w:rFonts w:ascii="Arial" w:hAnsi="Arial" w:cs="Arial"/>
          <w:sz w:val="28"/>
          <w:szCs w:val="28"/>
        </w:rPr>
      </w:pPr>
      <w:r w:rsidRPr="00B80698">
        <w:rPr>
          <w:rFonts w:ascii="Arial" w:hAnsi="Arial" w:cs="Arial"/>
          <w:sz w:val="28"/>
          <w:szCs w:val="28"/>
        </w:rPr>
        <w:t>hereinafter referred to as the “</w:t>
      </w:r>
      <w:r w:rsidRPr="00B80698">
        <w:rPr>
          <w:rFonts w:ascii="Arial" w:hAnsi="Arial" w:cs="Arial"/>
          <w:b/>
          <w:sz w:val="28"/>
          <w:szCs w:val="28"/>
        </w:rPr>
        <w:t>Authority</w:t>
      </w:r>
      <w:r w:rsidRPr="00B80698">
        <w:rPr>
          <w:rFonts w:ascii="Arial" w:hAnsi="Arial" w:cs="Arial"/>
          <w:sz w:val="28"/>
          <w:szCs w:val="28"/>
        </w:rPr>
        <w:t>”</w:t>
      </w:r>
    </w:p>
    <w:p w14:paraId="2C0B6191" w14:textId="77777777" w:rsidR="003042CF" w:rsidRPr="00B80698" w:rsidRDefault="003042CF" w:rsidP="00B80698">
      <w:pPr>
        <w:tabs>
          <w:tab w:val="left" w:pos="3000"/>
        </w:tabs>
        <w:jc w:val="both"/>
        <w:rPr>
          <w:rFonts w:ascii="Arial" w:hAnsi="Arial" w:cs="Arial"/>
          <w:b/>
          <w:sz w:val="36"/>
          <w:szCs w:val="36"/>
        </w:rPr>
      </w:pPr>
    </w:p>
    <w:p w14:paraId="09760180" w14:textId="4DFB27C7" w:rsidR="004C1E4A" w:rsidRPr="00B80698" w:rsidRDefault="0096215D" w:rsidP="00B80698">
      <w:pPr>
        <w:tabs>
          <w:tab w:val="left" w:pos="3000"/>
        </w:tabs>
        <w:jc w:val="both"/>
        <w:rPr>
          <w:rFonts w:ascii="Arial" w:hAnsi="Arial" w:cs="Arial"/>
          <w:sz w:val="28"/>
          <w:szCs w:val="28"/>
        </w:rPr>
      </w:pPr>
      <w:r w:rsidRPr="00B80698">
        <w:rPr>
          <w:rFonts w:ascii="Arial" w:hAnsi="Arial" w:cs="Arial"/>
          <w:sz w:val="28"/>
          <w:szCs w:val="28"/>
        </w:rPr>
        <w:t xml:space="preserve">herewith </w:t>
      </w:r>
      <w:r w:rsidR="00B80698">
        <w:rPr>
          <w:rFonts w:ascii="Arial" w:hAnsi="Arial" w:cs="Arial"/>
          <w:sz w:val="28"/>
          <w:szCs w:val="28"/>
        </w:rPr>
        <w:t>conclude the</w:t>
      </w:r>
      <w:r w:rsidRPr="00B80698">
        <w:rPr>
          <w:rFonts w:ascii="Arial" w:hAnsi="Arial" w:cs="Arial"/>
          <w:sz w:val="28"/>
          <w:szCs w:val="28"/>
        </w:rPr>
        <w:t xml:space="preserve"> contract</w:t>
      </w:r>
      <w:r w:rsidR="00B9169C" w:rsidRPr="00B80698">
        <w:rPr>
          <w:rFonts w:ascii="Arial" w:hAnsi="Arial" w:cs="Arial"/>
          <w:sz w:val="28"/>
          <w:szCs w:val="28"/>
        </w:rPr>
        <w:t xml:space="preserve"> with the following terms and conditions:</w:t>
      </w:r>
    </w:p>
    <w:p w14:paraId="2C3BB839" w14:textId="77777777" w:rsidR="00CD6075" w:rsidRPr="00B80698" w:rsidRDefault="00CD6075" w:rsidP="00CD6075">
      <w:pPr>
        <w:tabs>
          <w:tab w:val="left" w:pos="3000"/>
        </w:tabs>
        <w:rPr>
          <w:rFonts w:ascii="Arial" w:hAnsi="Arial" w:cs="Arial"/>
        </w:rPr>
      </w:pPr>
    </w:p>
    <w:p w14:paraId="0A174025" w14:textId="77777777" w:rsidR="00CD6075" w:rsidRPr="00B80698" w:rsidRDefault="00CD6075" w:rsidP="00CD6075">
      <w:pPr>
        <w:tabs>
          <w:tab w:val="left" w:pos="3000"/>
        </w:tabs>
        <w:rPr>
          <w:rFonts w:ascii="Arial" w:hAnsi="Arial" w:cs="Arial"/>
        </w:rPr>
      </w:pPr>
    </w:p>
    <w:p w14:paraId="39049253" w14:textId="77777777" w:rsidR="00CD6075" w:rsidRPr="00B80698" w:rsidRDefault="00CD6075" w:rsidP="00CD6075">
      <w:pPr>
        <w:tabs>
          <w:tab w:val="left" w:pos="3000"/>
        </w:tabs>
        <w:rPr>
          <w:rFonts w:ascii="Arial" w:hAnsi="Arial" w:cs="Arial"/>
        </w:rPr>
      </w:pPr>
    </w:p>
    <w:p w14:paraId="7CA6634A" w14:textId="77777777" w:rsidR="00CD6075" w:rsidRPr="00B80698" w:rsidRDefault="00CD6075" w:rsidP="00CD6075">
      <w:pPr>
        <w:tabs>
          <w:tab w:val="left" w:pos="3000"/>
        </w:tabs>
        <w:rPr>
          <w:rFonts w:ascii="Arial" w:hAnsi="Arial" w:cs="Arial"/>
        </w:rPr>
        <w:sectPr w:rsidR="00CD6075" w:rsidRPr="00B80698">
          <w:footerReference w:type="default" r:id="rId15"/>
          <w:pgSz w:w="11906" w:h="16838"/>
          <w:pgMar w:top="1440" w:right="1440" w:bottom="1440" w:left="1440" w:header="708" w:footer="708" w:gutter="0"/>
          <w:cols w:space="708"/>
          <w:docGrid w:linePitch="360"/>
        </w:sectPr>
      </w:pPr>
    </w:p>
    <w:p w14:paraId="1A407F4D" w14:textId="05C9F18E" w:rsidR="00FA799B" w:rsidRPr="00B80698" w:rsidRDefault="004A4FC1" w:rsidP="00BB25CE">
      <w:pPr>
        <w:pStyle w:val="NoSpacing"/>
        <w:numPr>
          <w:ilvl w:val="0"/>
          <w:numId w:val="5"/>
        </w:numPr>
        <w:rPr>
          <w:rFonts w:cs="Arial"/>
          <w:b/>
          <w:szCs w:val="17"/>
          <w:lang w:eastAsia="en-GB"/>
        </w:rPr>
      </w:pPr>
      <w:r>
        <w:rPr>
          <w:rFonts w:cs="Arial"/>
          <w:b/>
          <w:szCs w:val="17"/>
          <w:lang w:eastAsia="en-GB"/>
        </w:rPr>
        <w:lastRenderedPageBreak/>
        <w:t>Definitions</w:t>
      </w:r>
    </w:p>
    <w:p w14:paraId="37607761" w14:textId="77777777" w:rsidR="00FA799B" w:rsidRPr="00B80698" w:rsidRDefault="00FA799B" w:rsidP="00FA799B">
      <w:pPr>
        <w:pStyle w:val="NoSpacing"/>
        <w:rPr>
          <w:rFonts w:cs="Arial"/>
          <w:b/>
          <w:szCs w:val="17"/>
          <w:lang w:eastAsia="en-GB"/>
        </w:rPr>
      </w:pPr>
    </w:p>
    <w:p w14:paraId="0C3CBA5E" w14:textId="0755CD18" w:rsidR="00B80698" w:rsidRDefault="00A13F1C" w:rsidP="00A436F4">
      <w:pPr>
        <w:pStyle w:val="NoSpacing"/>
        <w:rPr>
          <w:rFonts w:cs="Arial"/>
          <w:szCs w:val="17"/>
          <w:lang w:eastAsia="en-GB"/>
        </w:rPr>
      </w:pPr>
      <w:r>
        <w:rPr>
          <w:rFonts w:cs="Arial"/>
          <w:b/>
          <w:szCs w:val="17"/>
          <w:lang w:eastAsia="en-GB"/>
        </w:rPr>
        <w:t xml:space="preserve">Authority </w:t>
      </w:r>
      <w:r>
        <w:rPr>
          <w:rFonts w:cs="Arial"/>
          <w:b/>
          <w:szCs w:val="17"/>
          <w:lang w:eastAsia="en-GB"/>
        </w:rPr>
        <w:tab/>
      </w:r>
      <w:r w:rsidR="00FA799B" w:rsidRPr="00B80698">
        <w:rPr>
          <w:rFonts w:cs="Arial"/>
          <w:szCs w:val="17"/>
          <w:lang w:eastAsia="en-GB"/>
        </w:rPr>
        <w:t>means the Secretary of State for Defence of the United Kingdom of Great Britain and Northern Ireland</w:t>
      </w:r>
      <w:r w:rsidR="004A4FC1">
        <w:rPr>
          <w:rFonts w:cs="Arial"/>
          <w:szCs w:val="17"/>
          <w:lang w:eastAsia="en-GB"/>
        </w:rPr>
        <w:t xml:space="preserve"> (UK)</w:t>
      </w:r>
      <w:r w:rsidR="009A4E1E" w:rsidRPr="00B80698">
        <w:rPr>
          <w:rFonts w:cs="Arial"/>
          <w:szCs w:val="17"/>
          <w:lang w:eastAsia="en-GB"/>
        </w:rPr>
        <w:t xml:space="preserve"> or his authorised representative</w:t>
      </w:r>
      <w:r>
        <w:rPr>
          <w:rFonts w:cs="Arial"/>
          <w:szCs w:val="17"/>
          <w:lang w:eastAsia="en-GB"/>
        </w:rPr>
        <w:t>(</w:t>
      </w:r>
      <w:r w:rsidR="009A4E1E" w:rsidRPr="00B80698">
        <w:rPr>
          <w:rFonts w:cs="Arial"/>
          <w:szCs w:val="17"/>
          <w:lang w:eastAsia="en-GB"/>
        </w:rPr>
        <w:t>s</w:t>
      </w:r>
      <w:r>
        <w:rPr>
          <w:rFonts w:cs="Arial"/>
          <w:szCs w:val="17"/>
          <w:lang w:eastAsia="en-GB"/>
        </w:rPr>
        <w:t>)</w:t>
      </w:r>
      <w:r w:rsidR="00FA799B" w:rsidRPr="00B80698">
        <w:rPr>
          <w:rFonts w:cs="Arial"/>
          <w:szCs w:val="17"/>
          <w:lang w:eastAsia="en-GB"/>
        </w:rPr>
        <w:t xml:space="preserve"> (referred to in this document as "</w:t>
      </w:r>
      <w:r w:rsidR="00FA799B" w:rsidRPr="00B80698">
        <w:rPr>
          <w:rFonts w:cs="Arial"/>
          <w:b/>
          <w:szCs w:val="17"/>
          <w:lang w:eastAsia="en-GB"/>
        </w:rPr>
        <w:t>the Authority</w:t>
      </w:r>
      <w:r w:rsidR="00FA799B" w:rsidRPr="00B80698">
        <w:rPr>
          <w:rFonts w:cs="Arial"/>
          <w:szCs w:val="17"/>
          <w:lang w:eastAsia="en-GB"/>
        </w:rPr>
        <w:t>"), acting as part of the Crown;</w:t>
      </w:r>
    </w:p>
    <w:p w14:paraId="37B3C67F" w14:textId="2F849681" w:rsidR="000E70B9" w:rsidRPr="00B80698" w:rsidRDefault="000E70B9" w:rsidP="00A436F4">
      <w:pPr>
        <w:pStyle w:val="NoSpacing"/>
        <w:rPr>
          <w:rFonts w:cs="Arial"/>
          <w:szCs w:val="17"/>
          <w:lang w:eastAsia="en-GB"/>
        </w:rPr>
      </w:pPr>
      <w:r w:rsidRPr="00B80698">
        <w:rPr>
          <w:rFonts w:cs="Arial"/>
          <w:b/>
          <w:szCs w:val="17"/>
          <w:lang w:eastAsia="en-GB"/>
        </w:rPr>
        <w:t>Authority Employee</w:t>
      </w:r>
      <w:r w:rsidRPr="00B80698">
        <w:rPr>
          <w:rFonts w:cs="Arial"/>
          <w:szCs w:val="17"/>
          <w:lang w:eastAsia="en-GB"/>
        </w:rPr>
        <w:t xml:space="preserve"> </w:t>
      </w:r>
      <w:r w:rsidR="00A13F1C">
        <w:rPr>
          <w:rFonts w:cs="Arial"/>
          <w:szCs w:val="17"/>
          <w:lang w:eastAsia="en-GB"/>
        </w:rPr>
        <w:tab/>
      </w:r>
      <w:r w:rsidRPr="00B80698">
        <w:rPr>
          <w:rFonts w:cs="Arial"/>
          <w:szCs w:val="17"/>
          <w:lang w:eastAsia="en-GB"/>
        </w:rPr>
        <w:t>means any other person</w:t>
      </w:r>
      <w:r w:rsidR="00A13F1C" w:rsidRPr="00A13F1C">
        <w:rPr>
          <w:rFonts w:cs="Arial"/>
          <w:szCs w:val="17"/>
          <w:lang w:eastAsia="en-GB"/>
        </w:rPr>
        <w:t xml:space="preserve"> </w:t>
      </w:r>
      <w:r w:rsidR="00A13F1C" w:rsidRPr="00B80698">
        <w:rPr>
          <w:rFonts w:cs="Arial"/>
          <w:szCs w:val="17"/>
          <w:lang w:eastAsia="en-GB"/>
        </w:rPr>
        <w:t>employed by the Authority or any other part of the Crown</w:t>
      </w:r>
      <w:r w:rsidR="00A13F1C">
        <w:rPr>
          <w:rFonts w:cs="Arial"/>
          <w:szCs w:val="17"/>
          <w:lang w:eastAsia="en-GB"/>
        </w:rPr>
        <w:t>,</w:t>
      </w:r>
      <w:r w:rsidRPr="00B80698">
        <w:rPr>
          <w:rFonts w:cs="Arial"/>
          <w:szCs w:val="17"/>
          <w:lang w:eastAsia="en-GB"/>
        </w:rPr>
        <w:t xml:space="preserve"> who is not a Crown Servant</w:t>
      </w:r>
      <w:r w:rsidR="00A13F1C">
        <w:rPr>
          <w:rFonts w:cs="Arial"/>
          <w:szCs w:val="17"/>
          <w:lang w:eastAsia="en-GB"/>
        </w:rPr>
        <w:t>,</w:t>
      </w:r>
      <w:r w:rsidRPr="00B80698">
        <w:rPr>
          <w:rFonts w:cs="Arial"/>
          <w:szCs w:val="17"/>
          <w:lang w:eastAsia="en-GB"/>
        </w:rPr>
        <w:t xml:space="preserve"> </w:t>
      </w:r>
      <w:r w:rsidR="00A13F1C">
        <w:rPr>
          <w:rFonts w:cs="Arial"/>
          <w:szCs w:val="17"/>
          <w:lang w:eastAsia="en-GB"/>
        </w:rPr>
        <w:t xml:space="preserve">member of the Force or the Civilian Component, </w:t>
      </w:r>
      <w:r w:rsidRPr="00B80698">
        <w:rPr>
          <w:rFonts w:cs="Arial"/>
          <w:szCs w:val="17"/>
          <w:lang w:eastAsia="en-GB"/>
        </w:rPr>
        <w:t>Directly Employed Labour</w:t>
      </w:r>
      <w:r w:rsidR="00A13F1C">
        <w:rPr>
          <w:rFonts w:cs="Arial"/>
          <w:szCs w:val="17"/>
          <w:lang w:eastAsia="en-GB"/>
        </w:rPr>
        <w:t xml:space="preserve"> or Dependent</w:t>
      </w:r>
      <w:r w:rsidR="00E010F2" w:rsidRPr="00B80698">
        <w:rPr>
          <w:rFonts w:cs="Arial"/>
          <w:szCs w:val="17"/>
          <w:lang w:eastAsia="en-GB"/>
        </w:rPr>
        <w:t xml:space="preserve">; </w:t>
      </w:r>
    </w:p>
    <w:p w14:paraId="7CACC0B5" w14:textId="3960FD73" w:rsidR="00FA799B" w:rsidRPr="00B80698" w:rsidRDefault="00A13F1C" w:rsidP="00FA799B">
      <w:pPr>
        <w:pStyle w:val="NoSpacing"/>
        <w:rPr>
          <w:rFonts w:cs="Arial"/>
          <w:szCs w:val="17"/>
          <w:lang w:eastAsia="en-GB"/>
        </w:rPr>
      </w:pPr>
      <w:r>
        <w:rPr>
          <w:rFonts w:cs="Arial"/>
          <w:b/>
          <w:szCs w:val="17"/>
          <w:lang w:eastAsia="en-GB"/>
        </w:rPr>
        <w:t xml:space="preserve">Business Day </w:t>
      </w:r>
      <w:r>
        <w:rPr>
          <w:rFonts w:cs="Arial"/>
          <w:b/>
          <w:szCs w:val="17"/>
          <w:lang w:eastAsia="en-GB"/>
        </w:rPr>
        <w:tab/>
      </w:r>
      <w:r w:rsidR="00FA799B" w:rsidRPr="00B80698">
        <w:rPr>
          <w:rFonts w:cs="Arial"/>
          <w:szCs w:val="17"/>
          <w:lang w:eastAsia="en-GB"/>
        </w:rPr>
        <w:t>means 09:00 to 17:00 Monday to Friday</w:t>
      </w:r>
      <w:r w:rsidRPr="00A13F1C">
        <w:rPr>
          <w:rFonts w:cs="Arial"/>
          <w:szCs w:val="17"/>
          <w:lang w:eastAsia="en-GB"/>
        </w:rPr>
        <w:t xml:space="preserve"> </w:t>
      </w:r>
      <w:r>
        <w:rPr>
          <w:rFonts w:cs="Arial"/>
          <w:szCs w:val="17"/>
          <w:lang w:eastAsia="en-GB"/>
        </w:rPr>
        <w:t>Central European Time</w:t>
      </w:r>
      <w:r w:rsidR="00FA799B" w:rsidRPr="00B80698">
        <w:rPr>
          <w:rFonts w:cs="Arial"/>
          <w:szCs w:val="17"/>
          <w:lang w:eastAsia="en-GB"/>
        </w:rPr>
        <w:t>, excluding public and statutory holidays</w:t>
      </w:r>
      <w:r>
        <w:rPr>
          <w:rFonts w:cs="Arial"/>
          <w:szCs w:val="17"/>
          <w:lang w:eastAsia="en-GB"/>
        </w:rPr>
        <w:t xml:space="preserve"> </w:t>
      </w:r>
      <w:r w:rsidRPr="009D4692">
        <w:rPr>
          <w:rFonts w:cs="Arial"/>
          <w:b/>
          <w:szCs w:val="17"/>
          <w:lang w:eastAsia="en-GB"/>
        </w:rPr>
        <w:t xml:space="preserve">[in </w:t>
      </w:r>
      <w:r w:rsidR="004A4FC1" w:rsidRPr="009D4692">
        <w:rPr>
          <w:rFonts w:cs="Arial"/>
          <w:b/>
          <w:szCs w:val="17"/>
          <w:lang w:eastAsia="en-GB"/>
        </w:rPr>
        <w:t>the Federal Republic of Germany (</w:t>
      </w:r>
      <w:r w:rsidRPr="009D4692">
        <w:rPr>
          <w:rFonts w:cs="Arial"/>
          <w:b/>
          <w:szCs w:val="17"/>
          <w:lang w:eastAsia="en-GB"/>
        </w:rPr>
        <w:t>DE</w:t>
      </w:r>
      <w:r w:rsidR="004A4FC1" w:rsidRPr="009D4692">
        <w:rPr>
          <w:rFonts w:cs="Arial"/>
          <w:b/>
          <w:szCs w:val="17"/>
          <w:lang w:eastAsia="en-GB"/>
        </w:rPr>
        <w:t>)</w:t>
      </w:r>
      <w:r w:rsidRPr="009D4692">
        <w:rPr>
          <w:rFonts w:cs="Arial"/>
          <w:b/>
          <w:szCs w:val="17"/>
          <w:lang w:eastAsia="en-GB"/>
        </w:rPr>
        <w:t xml:space="preserve"> and UK]</w:t>
      </w:r>
      <w:r w:rsidR="00FA799B" w:rsidRPr="009D4692">
        <w:rPr>
          <w:rFonts w:cs="Arial"/>
          <w:szCs w:val="17"/>
          <w:lang w:eastAsia="en-GB"/>
        </w:rPr>
        <w:t>;</w:t>
      </w:r>
    </w:p>
    <w:p w14:paraId="3AE3B55B" w14:textId="1B44874A" w:rsidR="00C5638F" w:rsidRDefault="00C5638F" w:rsidP="00FA799B">
      <w:pPr>
        <w:pStyle w:val="NoSpacing"/>
        <w:rPr>
          <w:rFonts w:cs="Arial"/>
          <w:szCs w:val="17"/>
          <w:lang w:eastAsia="en-GB"/>
        </w:rPr>
      </w:pPr>
      <w:r w:rsidRPr="00B80698">
        <w:rPr>
          <w:rFonts w:cs="Arial"/>
          <w:b/>
          <w:szCs w:val="17"/>
          <w:lang w:eastAsia="en-GB"/>
        </w:rPr>
        <w:t>Civilian Component</w:t>
      </w:r>
      <w:r w:rsidR="00A13F1C">
        <w:rPr>
          <w:rFonts w:cs="Arial"/>
          <w:szCs w:val="17"/>
          <w:lang w:eastAsia="en-GB"/>
        </w:rPr>
        <w:tab/>
      </w:r>
      <w:r w:rsidRPr="00B80698">
        <w:rPr>
          <w:rFonts w:cs="Arial"/>
          <w:szCs w:val="17"/>
          <w:lang w:eastAsia="en-GB"/>
        </w:rPr>
        <w:t>means the civilian personnel accompanying the UK force, who are in the employ of the UK force;</w:t>
      </w:r>
    </w:p>
    <w:p w14:paraId="4BBD9343" w14:textId="733124E3" w:rsidR="00F05517" w:rsidRPr="00B80698" w:rsidRDefault="00F05517" w:rsidP="00FA799B">
      <w:pPr>
        <w:pStyle w:val="NoSpacing"/>
        <w:rPr>
          <w:rFonts w:cs="Arial"/>
          <w:b/>
          <w:szCs w:val="17"/>
          <w:lang w:eastAsia="en-GB"/>
        </w:rPr>
      </w:pPr>
      <w:r w:rsidRPr="00B80698">
        <w:rPr>
          <w:rFonts w:cs="Arial"/>
          <w:b/>
          <w:szCs w:val="17"/>
          <w:lang w:eastAsia="en-GB"/>
        </w:rPr>
        <w:t>Commercial Officer</w:t>
      </w:r>
      <w:r w:rsidR="00A13F1C">
        <w:rPr>
          <w:rFonts w:cs="Arial"/>
          <w:szCs w:val="17"/>
          <w:lang w:eastAsia="en-GB"/>
        </w:rPr>
        <w:t xml:space="preserve"> </w:t>
      </w:r>
      <w:r w:rsidRPr="00B80698">
        <w:rPr>
          <w:rFonts w:cs="Arial"/>
          <w:szCs w:val="17"/>
          <w:lang w:eastAsia="en-GB"/>
        </w:rPr>
        <w:t xml:space="preserve">means the </w:t>
      </w:r>
      <w:r w:rsidR="00065B09">
        <w:rPr>
          <w:rFonts w:cs="Arial"/>
          <w:szCs w:val="17"/>
          <w:lang w:eastAsia="en-GB"/>
        </w:rPr>
        <w:t xml:space="preserve">Authority’s </w:t>
      </w:r>
      <w:r w:rsidRPr="009D4692">
        <w:rPr>
          <w:rFonts w:cs="Arial"/>
          <w:szCs w:val="17"/>
          <w:lang w:eastAsia="en-GB"/>
        </w:rPr>
        <w:t xml:space="preserve">officer </w:t>
      </w:r>
      <w:r w:rsidR="00065B09" w:rsidRPr="009D4692">
        <w:rPr>
          <w:rFonts w:cs="Arial"/>
          <w:szCs w:val="17"/>
          <w:lang w:eastAsia="en-GB"/>
        </w:rPr>
        <w:t>monitoring the Contract</w:t>
      </w:r>
      <w:r w:rsidR="00A13F1C">
        <w:rPr>
          <w:rFonts w:cs="Arial"/>
          <w:szCs w:val="17"/>
          <w:lang w:eastAsia="en-GB"/>
        </w:rPr>
        <w:t xml:space="preserve"> </w:t>
      </w:r>
      <w:r w:rsidRPr="00B80698">
        <w:rPr>
          <w:rFonts w:cs="Arial"/>
          <w:szCs w:val="17"/>
          <w:lang w:eastAsia="en-GB"/>
        </w:rPr>
        <w:t xml:space="preserve">as assigned by the Authority </w:t>
      </w:r>
      <w:r w:rsidR="00A13F1C">
        <w:rPr>
          <w:rFonts w:cs="Arial"/>
          <w:szCs w:val="17"/>
          <w:lang w:eastAsia="en-GB"/>
        </w:rPr>
        <w:t>to this</w:t>
      </w:r>
      <w:r w:rsidRPr="00B80698">
        <w:rPr>
          <w:rFonts w:cs="Arial"/>
          <w:szCs w:val="17"/>
          <w:lang w:eastAsia="en-GB"/>
        </w:rPr>
        <w:t xml:space="preserve"> Contract and as notified to the Contractor from time to time</w:t>
      </w:r>
      <w:r w:rsidR="003B5996">
        <w:rPr>
          <w:rFonts w:cs="Arial"/>
          <w:szCs w:val="17"/>
          <w:lang w:eastAsia="en-GB"/>
        </w:rPr>
        <w:t xml:space="preserve"> in the format at ANNEX </w:t>
      </w:r>
      <w:r w:rsidR="0066249A">
        <w:rPr>
          <w:rFonts w:cs="Arial"/>
          <w:szCs w:val="17"/>
          <w:lang w:eastAsia="en-GB"/>
        </w:rPr>
        <w:t>8</w:t>
      </w:r>
      <w:r w:rsidR="001C2718">
        <w:rPr>
          <w:rFonts w:cs="Arial"/>
          <w:szCs w:val="17"/>
          <w:lang w:eastAsia="en-GB"/>
        </w:rPr>
        <w:t xml:space="preserve">; </w:t>
      </w:r>
      <w:r w:rsidR="001C2718" w:rsidRPr="009D4692">
        <w:rPr>
          <w:rFonts w:cs="Arial"/>
          <w:b/>
          <w:szCs w:val="17"/>
          <w:lang w:eastAsia="en-GB"/>
        </w:rPr>
        <w:t>[only the Commercial Officer shall be empowered to negotiate and issue amendments to the terms and conditions on behalf of the Authority unless specific written authority has been issued to another Officer]</w:t>
      </w:r>
      <w:r w:rsidRPr="009D4692">
        <w:rPr>
          <w:rFonts w:cs="Arial"/>
          <w:szCs w:val="17"/>
          <w:lang w:eastAsia="en-GB"/>
        </w:rPr>
        <w:t>;</w:t>
      </w:r>
    </w:p>
    <w:p w14:paraId="0A69D3E5" w14:textId="74521FAA" w:rsidR="00FA799B" w:rsidRPr="00B80698" w:rsidRDefault="00FA799B" w:rsidP="00FA799B">
      <w:pPr>
        <w:pStyle w:val="NoSpacing"/>
        <w:rPr>
          <w:rFonts w:cs="Arial"/>
          <w:szCs w:val="17"/>
          <w:lang w:eastAsia="en-GB"/>
        </w:rPr>
      </w:pPr>
      <w:r w:rsidRPr="00B80698">
        <w:rPr>
          <w:rFonts w:cs="Arial"/>
          <w:b/>
          <w:szCs w:val="17"/>
          <w:lang w:eastAsia="en-GB"/>
        </w:rPr>
        <w:t>Contract</w:t>
      </w:r>
      <w:r w:rsidRPr="00B80698">
        <w:rPr>
          <w:rFonts w:cs="Arial"/>
          <w:szCs w:val="17"/>
          <w:lang w:eastAsia="en-GB"/>
        </w:rPr>
        <w:t xml:space="preserve">   means the agreement </w:t>
      </w:r>
      <w:r w:rsidR="008F7535" w:rsidRPr="00B80698">
        <w:rPr>
          <w:rFonts w:cs="Arial"/>
          <w:szCs w:val="17"/>
          <w:lang w:eastAsia="en-GB"/>
        </w:rPr>
        <w:t xml:space="preserve">on the provision of occupational medical services in relation to the DEL in DE </w:t>
      </w:r>
      <w:r w:rsidRPr="00B80698">
        <w:rPr>
          <w:rFonts w:cs="Arial"/>
          <w:szCs w:val="17"/>
          <w:lang w:eastAsia="en-GB"/>
        </w:rPr>
        <w:t xml:space="preserve">concluded between the Authority and the Contractor, including all terms and conditions, </w:t>
      </w:r>
      <w:r w:rsidR="00A13F1C">
        <w:rPr>
          <w:rFonts w:cs="Arial"/>
          <w:szCs w:val="17"/>
          <w:lang w:eastAsia="en-GB"/>
        </w:rPr>
        <w:t>Annexes</w:t>
      </w:r>
      <w:r w:rsidRPr="00B80698">
        <w:rPr>
          <w:rFonts w:cs="Arial"/>
          <w:szCs w:val="17"/>
          <w:lang w:eastAsia="en-GB"/>
        </w:rPr>
        <w:t xml:space="preserve"> and other documentation, expressly made part of the agreement;</w:t>
      </w:r>
    </w:p>
    <w:p w14:paraId="18F2C0A6" w14:textId="78AACD66" w:rsidR="00FA799B" w:rsidRPr="00B80698" w:rsidRDefault="00FA799B" w:rsidP="00FA799B">
      <w:pPr>
        <w:pStyle w:val="NoSpacing"/>
        <w:rPr>
          <w:rFonts w:cs="Arial"/>
          <w:szCs w:val="17"/>
          <w:lang w:eastAsia="en-GB"/>
        </w:rPr>
      </w:pPr>
      <w:r w:rsidRPr="00B80698">
        <w:rPr>
          <w:rFonts w:cs="Arial"/>
          <w:b/>
          <w:szCs w:val="17"/>
          <w:lang w:eastAsia="en-GB"/>
        </w:rPr>
        <w:t xml:space="preserve">Contractor   </w:t>
      </w:r>
      <w:r w:rsidRPr="00B80698">
        <w:rPr>
          <w:rFonts w:cs="Arial"/>
          <w:szCs w:val="17"/>
          <w:lang w:eastAsia="en-GB"/>
        </w:rPr>
        <w:t xml:space="preserve">means the person, firm or company specified as such in </w:t>
      </w:r>
      <w:r w:rsidR="00B9169C" w:rsidRPr="00B80698">
        <w:rPr>
          <w:rFonts w:cs="Arial"/>
          <w:szCs w:val="17"/>
          <w:lang w:eastAsia="en-GB"/>
        </w:rPr>
        <w:t>this Contract</w:t>
      </w:r>
      <w:r w:rsidRPr="00B80698">
        <w:rPr>
          <w:rFonts w:cs="Arial"/>
          <w:szCs w:val="17"/>
          <w:lang w:eastAsia="en-GB"/>
        </w:rPr>
        <w:t>;</w:t>
      </w:r>
    </w:p>
    <w:p w14:paraId="33D56C95" w14:textId="2312FE0A" w:rsidR="00FA799B" w:rsidRPr="00B80698" w:rsidRDefault="00FA799B" w:rsidP="00FA799B">
      <w:pPr>
        <w:pStyle w:val="NoSpacing"/>
        <w:rPr>
          <w:rFonts w:cs="Arial"/>
          <w:szCs w:val="17"/>
          <w:lang w:eastAsia="en-GB"/>
        </w:rPr>
      </w:pPr>
      <w:r w:rsidRPr="00B80698">
        <w:rPr>
          <w:rFonts w:cs="Arial"/>
          <w:b/>
          <w:szCs w:val="17"/>
          <w:lang w:eastAsia="en-GB"/>
        </w:rPr>
        <w:t>Contractor</w:t>
      </w:r>
      <w:r w:rsidR="0099547D">
        <w:rPr>
          <w:rFonts w:cs="Arial"/>
          <w:b/>
          <w:szCs w:val="17"/>
          <w:lang w:eastAsia="en-GB"/>
        </w:rPr>
        <w:t>’s</w:t>
      </w:r>
      <w:r w:rsidRPr="00B80698">
        <w:rPr>
          <w:rFonts w:cs="Arial"/>
          <w:b/>
          <w:szCs w:val="17"/>
          <w:lang w:eastAsia="en-GB"/>
        </w:rPr>
        <w:t xml:space="preserve"> Comm</w:t>
      </w:r>
      <w:r w:rsidR="004A4FC1">
        <w:rPr>
          <w:rFonts w:cs="Arial"/>
          <w:b/>
          <w:szCs w:val="17"/>
          <w:lang w:eastAsia="en-GB"/>
        </w:rPr>
        <w:t>ercially Sensitive Information</w:t>
      </w:r>
      <w:r w:rsidR="004A4FC1">
        <w:rPr>
          <w:rFonts w:cs="Arial"/>
          <w:b/>
          <w:szCs w:val="17"/>
          <w:lang w:eastAsia="en-GB"/>
        </w:rPr>
        <w:tab/>
      </w:r>
      <w:r w:rsidRPr="00B80698">
        <w:rPr>
          <w:rFonts w:cs="Arial"/>
          <w:szCs w:val="17"/>
          <w:lang w:eastAsia="en-GB"/>
        </w:rPr>
        <w:t>means the i</w:t>
      </w:r>
      <w:r w:rsidR="00E9052F">
        <w:rPr>
          <w:rFonts w:cs="Arial"/>
          <w:szCs w:val="17"/>
          <w:lang w:eastAsia="en-GB"/>
        </w:rPr>
        <w:t>nfor</w:t>
      </w:r>
      <w:r w:rsidR="00415CB3">
        <w:rPr>
          <w:rFonts w:cs="Arial"/>
          <w:szCs w:val="17"/>
          <w:lang w:eastAsia="en-GB"/>
        </w:rPr>
        <w:t>mation listed as such in ANNEX 1</w:t>
      </w:r>
      <w:r w:rsidRPr="00B80698">
        <w:rPr>
          <w:rFonts w:cs="Arial"/>
          <w:szCs w:val="17"/>
          <w:lang w:eastAsia="en-GB"/>
        </w:rPr>
        <w:t>, which is information notified by the Contractor to the Authority, which is acknowledged by the Authority as being commercially sensitive;</w:t>
      </w:r>
    </w:p>
    <w:p w14:paraId="1DB36686" w14:textId="223EA00F" w:rsidR="00FA799B" w:rsidRPr="00B80698" w:rsidRDefault="00FA799B" w:rsidP="00FA799B">
      <w:pPr>
        <w:pStyle w:val="NoSpacing"/>
        <w:rPr>
          <w:rFonts w:cs="Arial"/>
          <w:szCs w:val="17"/>
          <w:lang w:eastAsia="en-GB"/>
        </w:rPr>
      </w:pPr>
      <w:r w:rsidRPr="00B80698">
        <w:rPr>
          <w:rFonts w:cs="Arial"/>
          <w:b/>
          <w:szCs w:val="17"/>
          <w:lang w:eastAsia="en-GB"/>
        </w:rPr>
        <w:t>Contractor Deliverables</w:t>
      </w:r>
      <w:r w:rsidR="004A4FC1">
        <w:rPr>
          <w:rFonts w:cs="Arial"/>
          <w:b/>
          <w:szCs w:val="17"/>
          <w:lang w:eastAsia="en-GB"/>
        </w:rPr>
        <w:tab/>
      </w:r>
      <w:r w:rsidRPr="00B80698">
        <w:rPr>
          <w:rFonts w:cs="Arial"/>
          <w:szCs w:val="17"/>
          <w:lang w:eastAsia="en-GB"/>
        </w:rPr>
        <w:t xml:space="preserve">means the </w:t>
      </w:r>
      <w:r w:rsidR="003A7F39" w:rsidRPr="00B80698">
        <w:rPr>
          <w:rFonts w:cs="Arial"/>
          <w:szCs w:val="17"/>
          <w:lang w:eastAsia="en-GB"/>
        </w:rPr>
        <w:t>supply of</w:t>
      </w:r>
      <w:r w:rsidR="009A4E1E" w:rsidRPr="00B80698">
        <w:rPr>
          <w:rFonts w:cs="Arial"/>
          <w:szCs w:val="17"/>
          <w:lang w:eastAsia="en-GB"/>
        </w:rPr>
        <w:t xml:space="preserve"> </w:t>
      </w:r>
      <w:r w:rsidR="00D7473F" w:rsidRPr="00B80698">
        <w:rPr>
          <w:rFonts w:cs="Arial"/>
          <w:szCs w:val="17"/>
          <w:lang w:eastAsia="en-GB"/>
        </w:rPr>
        <w:t xml:space="preserve">occupational </w:t>
      </w:r>
      <w:r w:rsidR="008F7535" w:rsidRPr="00B80698">
        <w:rPr>
          <w:rFonts w:cs="Arial"/>
          <w:szCs w:val="17"/>
          <w:lang w:eastAsia="en-GB"/>
        </w:rPr>
        <w:t>medical</w:t>
      </w:r>
      <w:r w:rsidR="00D7473F" w:rsidRPr="00B80698">
        <w:rPr>
          <w:rFonts w:cs="Arial"/>
          <w:szCs w:val="17"/>
          <w:lang w:eastAsia="en-GB"/>
        </w:rPr>
        <w:t xml:space="preserve"> </w:t>
      </w:r>
      <w:r w:rsidRPr="00B80698">
        <w:rPr>
          <w:rFonts w:cs="Arial"/>
          <w:szCs w:val="17"/>
          <w:lang w:eastAsia="en-GB"/>
        </w:rPr>
        <w:t xml:space="preserve">services </w:t>
      </w:r>
      <w:r w:rsidR="00D7473F" w:rsidRPr="00B80698">
        <w:rPr>
          <w:rFonts w:cs="Arial"/>
          <w:szCs w:val="17"/>
          <w:lang w:eastAsia="en-GB"/>
        </w:rPr>
        <w:t xml:space="preserve">as specified by </w:t>
      </w:r>
      <w:r w:rsidR="00A13F1C" w:rsidRPr="00E9052F">
        <w:rPr>
          <w:rFonts w:cs="Arial"/>
          <w:szCs w:val="17"/>
          <w:lang w:eastAsia="en-GB"/>
        </w:rPr>
        <w:t>A</w:t>
      </w:r>
      <w:r w:rsidR="00E9052F" w:rsidRPr="00E9052F">
        <w:rPr>
          <w:rFonts w:cs="Arial"/>
          <w:szCs w:val="17"/>
          <w:lang w:eastAsia="en-GB"/>
        </w:rPr>
        <w:t>NNEX</w:t>
      </w:r>
      <w:r w:rsidR="00A13F1C" w:rsidRPr="00E9052F">
        <w:rPr>
          <w:rFonts w:cs="Arial"/>
          <w:szCs w:val="17"/>
          <w:lang w:eastAsia="en-GB"/>
        </w:rPr>
        <w:t xml:space="preserve"> </w:t>
      </w:r>
      <w:r w:rsidR="001D7827">
        <w:rPr>
          <w:rFonts w:cs="Arial"/>
          <w:szCs w:val="17"/>
          <w:lang w:eastAsia="en-GB"/>
        </w:rPr>
        <w:t>4</w:t>
      </w:r>
      <w:r w:rsidR="00D7473F" w:rsidRPr="00B80698">
        <w:rPr>
          <w:rFonts w:cs="Arial"/>
          <w:szCs w:val="17"/>
          <w:lang w:eastAsia="en-GB"/>
        </w:rPr>
        <w:t xml:space="preserve"> (</w:t>
      </w:r>
      <w:r w:rsidR="00D7473F" w:rsidRPr="00FD7653">
        <w:rPr>
          <w:rFonts w:cs="Arial"/>
          <w:b/>
          <w:szCs w:val="17"/>
          <w:lang w:eastAsia="en-GB"/>
        </w:rPr>
        <w:t>Statement of Requirements</w:t>
      </w:r>
      <w:r w:rsidR="00D7473F" w:rsidRPr="00B80698">
        <w:rPr>
          <w:rFonts w:cs="Arial"/>
          <w:szCs w:val="17"/>
          <w:lang w:eastAsia="en-GB"/>
        </w:rPr>
        <w:t>)</w:t>
      </w:r>
      <w:r w:rsidR="00A13F1C">
        <w:rPr>
          <w:rFonts w:cs="Arial"/>
          <w:szCs w:val="17"/>
          <w:lang w:eastAsia="en-GB"/>
        </w:rPr>
        <w:t xml:space="preserve"> and A</w:t>
      </w:r>
      <w:r w:rsidR="00E9052F">
        <w:rPr>
          <w:rFonts w:cs="Arial"/>
          <w:szCs w:val="17"/>
          <w:lang w:eastAsia="en-GB"/>
        </w:rPr>
        <w:t>NNEX</w:t>
      </w:r>
      <w:r w:rsidR="001D7827">
        <w:rPr>
          <w:rFonts w:cs="Arial"/>
          <w:szCs w:val="17"/>
          <w:lang w:eastAsia="en-GB"/>
        </w:rPr>
        <w:t xml:space="preserve"> 5</w:t>
      </w:r>
      <w:r w:rsidR="00A13F1C">
        <w:rPr>
          <w:rFonts w:cs="Arial"/>
          <w:szCs w:val="17"/>
          <w:lang w:eastAsia="en-GB"/>
        </w:rPr>
        <w:t xml:space="preserve"> (</w:t>
      </w:r>
      <w:r w:rsidR="004A4FC1" w:rsidRPr="004A4FC1">
        <w:rPr>
          <w:rFonts w:cs="Arial"/>
          <w:szCs w:val="17"/>
          <w:lang w:eastAsia="en-GB"/>
        </w:rPr>
        <w:t>List of Occupational Medical Examinations (OMEs) wi</w:t>
      </w:r>
      <w:r w:rsidR="004A4FC1">
        <w:rPr>
          <w:rFonts w:cs="Arial"/>
          <w:szCs w:val="17"/>
          <w:lang w:eastAsia="en-GB"/>
        </w:rPr>
        <w:t>th Indicative Annual Quantities</w:t>
      </w:r>
      <w:r w:rsidR="00A13F1C">
        <w:rPr>
          <w:rFonts w:cs="Arial"/>
          <w:szCs w:val="17"/>
          <w:lang w:eastAsia="en-GB"/>
        </w:rPr>
        <w:t>)</w:t>
      </w:r>
      <w:r w:rsidR="001D7827">
        <w:rPr>
          <w:rFonts w:cs="Arial"/>
          <w:szCs w:val="17"/>
          <w:lang w:eastAsia="en-GB"/>
        </w:rPr>
        <w:t xml:space="preserve"> and ANNEX 6</w:t>
      </w:r>
      <w:r w:rsidR="00E9052F">
        <w:rPr>
          <w:rFonts w:cs="Arial"/>
          <w:szCs w:val="17"/>
          <w:lang w:eastAsia="en-GB"/>
        </w:rPr>
        <w:t xml:space="preserve"> (</w:t>
      </w:r>
      <w:r w:rsidR="00E9052F" w:rsidRPr="00FD7653">
        <w:rPr>
          <w:rFonts w:cs="Arial"/>
          <w:b/>
          <w:szCs w:val="17"/>
          <w:lang w:eastAsia="en-GB"/>
        </w:rPr>
        <w:t>Key Performance Indicators</w:t>
      </w:r>
      <w:r w:rsidR="00E9052F">
        <w:rPr>
          <w:rFonts w:cs="Arial"/>
          <w:szCs w:val="17"/>
          <w:lang w:eastAsia="en-GB"/>
        </w:rPr>
        <w:t>)</w:t>
      </w:r>
      <w:r w:rsidR="001E6F76" w:rsidRPr="00B80698">
        <w:rPr>
          <w:rFonts w:cs="Arial"/>
          <w:szCs w:val="17"/>
          <w:lang w:eastAsia="en-GB"/>
        </w:rPr>
        <w:t>, which is attached hereto and forms an essential</w:t>
      </w:r>
      <w:r w:rsidR="00B9169C" w:rsidRPr="00B80698">
        <w:rPr>
          <w:rFonts w:cs="Arial"/>
          <w:szCs w:val="17"/>
          <w:lang w:eastAsia="en-GB"/>
        </w:rPr>
        <w:t xml:space="preserve"> and integral part of this Contract and</w:t>
      </w:r>
      <w:r w:rsidR="001E6F76" w:rsidRPr="00B80698">
        <w:rPr>
          <w:rFonts w:cs="Arial"/>
          <w:szCs w:val="17"/>
          <w:lang w:eastAsia="en-GB"/>
        </w:rPr>
        <w:t xml:space="preserve"> </w:t>
      </w:r>
      <w:r w:rsidRPr="00B80698">
        <w:rPr>
          <w:rFonts w:cs="Arial"/>
          <w:szCs w:val="17"/>
          <w:lang w:eastAsia="en-GB"/>
        </w:rPr>
        <w:t xml:space="preserve">which the Contractor is required to </w:t>
      </w:r>
      <w:r w:rsidR="007678BD">
        <w:rPr>
          <w:rFonts w:cs="Arial"/>
          <w:szCs w:val="17"/>
          <w:lang w:eastAsia="en-GB"/>
        </w:rPr>
        <w:t>adhere to</w:t>
      </w:r>
      <w:r w:rsidRPr="00B80698">
        <w:rPr>
          <w:rFonts w:cs="Arial"/>
          <w:szCs w:val="17"/>
          <w:lang w:eastAsia="en-GB"/>
        </w:rPr>
        <w:t xml:space="preserve"> under th</w:t>
      </w:r>
      <w:r w:rsidR="00B9169C" w:rsidRPr="00B80698">
        <w:rPr>
          <w:rFonts w:cs="Arial"/>
          <w:szCs w:val="17"/>
          <w:lang w:eastAsia="en-GB"/>
        </w:rPr>
        <w:t>is</w:t>
      </w:r>
      <w:r w:rsidRPr="00B80698">
        <w:rPr>
          <w:rFonts w:cs="Arial"/>
          <w:szCs w:val="17"/>
          <w:lang w:eastAsia="en-GB"/>
        </w:rPr>
        <w:t xml:space="preserve"> Contract; </w:t>
      </w:r>
    </w:p>
    <w:p w14:paraId="07A62FC7" w14:textId="590F9652" w:rsidR="00F649E2" w:rsidRPr="00B80698" w:rsidRDefault="00F649E2" w:rsidP="00FA799B">
      <w:pPr>
        <w:pStyle w:val="NoSpacing"/>
        <w:rPr>
          <w:rFonts w:cs="Arial"/>
          <w:szCs w:val="17"/>
          <w:lang w:eastAsia="en-GB"/>
        </w:rPr>
      </w:pPr>
      <w:r w:rsidRPr="00B80698">
        <w:rPr>
          <w:rFonts w:cs="Arial"/>
          <w:b/>
          <w:szCs w:val="17"/>
          <w:lang w:eastAsia="en-GB"/>
        </w:rPr>
        <w:t>Crown Servant</w:t>
      </w:r>
      <w:r w:rsidR="004A4FC1">
        <w:rPr>
          <w:rFonts w:cs="Arial"/>
          <w:szCs w:val="17"/>
          <w:lang w:eastAsia="en-GB"/>
        </w:rPr>
        <w:tab/>
      </w:r>
      <w:r w:rsidRPr="00B80698">
        <w:rPr>
          <w:rFonts w:cs="Arial"/>
          <w:szCs w:val="17"/>
          <w:lang w:eastAsia="en-GB"/>
        </w:rPr>
        <w:t xml:space="preserve">means </w:t>
      </w:r>
      <w:r w:rsidR="00342B97" w:rsidRPr="00B80698">
        <w:rPr>
          <w:rFonts w:cs="Arial"/>
          <w:szCs w:val="17"/>
          <w:lang w:eastAsia="en-GB"/>
        </w:rPr>
        <w:t xml:space="preserve">a person as defined </w:t>
      </w:r>
      <w:r w:rsidR="0073114F" w:rsidRPr="00B80698">
        <w:rPr>
          <w:rFonts w:cs="Arial"/>
          <w:szCs w:val="17"/>
          <w:lang w:eastAsia="en-GB"/>
        </w:rPr>
        <w:t xml:space="preserve">within Section 12 of the </w:t>
      </w:r>
      <w:r w:rsidR="00342B97" w:rsidRPr="00B80698">
        <w:rPr>
          <w:rFonts w:cs="Arial"/>
          <w:szCs w:val="17"/>
          <w:lang w:eastAsia="en-GB"/>
        </w:rPr>
        <w:t>UK Official Secrets Act</w:t>
      </w:r>
      <w:r w:rsidR="0073114F" w:rsidRPr="00B80698">
        <w:rPr>
          <w:rFonts w:cs="Arial"/>
          <w:szCs w:val="17"/>
          <w:lang w:eastAsia="en-GB"/>
        </w:rPr>
        <w:t xml:space="preserve"> 1989 as amended from time to time</w:t>
      </w:r>
      <w:r w:rsidR="0073114F" w:rsidRPr="00B80698">
        <w:rPr>
          <w:rStyle w:val="FootnoteReference"/>
          <w:rFonts w:cs="Arial"/>
          <w:szCs w:val="17"/>
          <w:lang w:eastAsia="en-GB"/>
        </w:rPr>
        <w:footnoteReference w:id="2"/>
      </w:r>
      <w:r w:rsidRPr="00B80698">
        <w:rPr>
          <w:rFonts w:cs="Arial"/>
          <w:szCs w:val="17"/>
          <w:lang w:eastAsia="en-GB"/>
        </w:rPr>
        <w:t>.</w:t>
      </w:r>
    </w:p>
    <w:p w14:paraId="47EDE5FE" w14:textId="3E9AE17C" w:rsidR="00C5638F" w:rsidRPr="00B80698" w:rsidRDefault="00C5638F" w:rsidP="00FA799B">
      <w:pPr>
        <w:pStyle w:val="NoSpacing"/>
        <w:rPr>
          <w:rFonts w:cs="Arial"/>
          <w:szCs w:val="17"/>
          <w:lang w:eastAsia="en-GB"/>
        </w:rPr>
      </w:pPr>
      <w:r w:rsidRPr="00B80698">
        <w:rPr>
          <w:rFonts w:cs="Arial"/>
          <w:b/>
          <w:szCs w:val="17"/>
          <w:lang w:eastAsia="en-GB"/>
        </w:rPr>
        <w:t>Dependent</w:t>
      </w:r>
      <w:r w:rsidR="004A4FC1">
        <w:rPr>
          <w:rFonts w:cs="Arial"/>
          <w:szCs w:val="17"/>
          <w:lang w:eastAsia="en-GB"/>
        </w:rPr>
        <w:tab/>
      </w:r>
      <w:r w:rsidRPr="00B80698">
        <w:rPr>
          <w:rFonts w:cs="Arial"/>
          <w:szCs w:val="17"/>
          <w:lang w:eastAsia="en-GB"/>
        </w:rPr>
        <w:t>means the spouse of a member of the Force or of the Civilian Component, or a child of such member depending on him or her for support;</w:t>
      </w:r>
    </w:p>
    <w:p w14:paraId="2B2881A8" w14:textId="0744B49B" w:rsidR="00F05517" w:rsidRPr="00B80698" w:rsidRDefault="00F05517" w:rsidP="00FA799B">
      <w:pPr>
        <w:pStyle w:val="NoSpacing"/>
        <w:rPr>
          <w:rFonts w:cs="Arial"/>
          <w:szCs w:val="17"/>
          <w:lang w:eastAsia="en-GB"/>
        </w:rPr>
      </w:pPr>
      <w:r w:rsidRPr="00B80698">
        <w:rPr>
          <w:rFonts w:cs="Arial"/>
          <w:b/>
          <w:szCs w:val="17"/>
          <w:lang w:eastAsia="en-GB"/>
        </w:rPr>
        <w:t>Designated Officer</w:t>
      </w:r>
      <w:r w:rsidRPr="00B80698">
        <w:rPr>
          <w:rFonts w:cs="Arial"/>
          <w:szCs w:val="17"/>
          <w:lang w:eastAsia="en-GB"/>
        </w:rPr>
        <w:tab/>
        <w:t xml:space="preserve">means the </w:t>
      </w:r>
      <w:r w:rsidR="00065B09">
        <w:rPr>
          <w:rFonts w:cs="Arial"/>
          <w:szCs w:val="17"/>
          <w:lang w:eastAsia="en-GB"/>
        </w:rPr>
        <w:t xml:space="preserve">Authority’s </w:t>
      </w:r>
      <w:r w:rsidRPr="00B80698">
        <w:rPr>
          <w:rFonts w:cs="Arial"/>
          <w:szCs w:val="17"/>
          <w:lang w:eastAsia="en-GB"/>
        </w:rPr>
        <w:t xml:space="preserve">officer </w:t>
      </w:r>
      <w:r w:rsidR="00065B09">
        <w:rPr>
          <w:rFonts w:cs="Arial"/>
          <w:szCs w:val="17"/>
          <w:lang w:eastAsia="en-GB"/>
        </w:rPr>
        <w:t xml:space="preserve">who will be responsible for monitoring the operation of the Contract </w:t>
      </w:r>
      <w:r w:rsidRPr="00B80698">
        <w:rPr>
          <w:rFonts w:cs="Arial"/>
          <w:szCs w:val="17"/>
          <w:lang w:eastAsia="en-GB"/>
        </w:rPr>
        <w:t>as assigned by the Authority to the Contract and as notified to the Contractor from time to time</w:t>
      </w:r>
      <w:r w:rsidR="003B5996">
        <w:rPr>
          <w:rFonts w:cs="Arial"/>
          <w:szCs w:val="17"/>
          <w:lang w:eastAsia="en-GB"/>
        </w:rPr>
        <w:t xml:space="preserve"> in the format of ANNEX </w:t>
      </w:r>
      <w:r w:rsidR="0066249A">
        <w:rPr>
          <w:rFonts w:cs="Arial"/>
          <w:szCs w:val="17"/>
          <w:lang w:eastAsia="en-GB"/>
        </w:rPr>
        <w:t>8</w:t>
      </w:r>
      <w:r w:rsidRPr="00B80698">
        <w:rPr>
          <w:rFonts w:cs="Arial"/>
          <w:szCs w:val="17"/>
          <w:lang w:eastAsia="en-GB"/>
        </w:rPr>
        <w:t xml:space="preserve">; </w:t>
      </w:r>
    </w:p>
    <w:p w14:paraId="58AEBA98" w14:textId="3E06F500" w:rsidR="008F7535" w:rsidRPr="00B80698" w:rsidRDefault="004A4FC1" w:rsidP="00FA799B">
      <w:pPr>
        <w:pStyle w:val="NoSpacing"/>
        <w:rPr>
          <w:rFonts w:cs="Arial"/>
          <w:szCs w:val="17"/>
          <w:lang w:eastAsia="en-GB"/>
        </w:rPr>
      </w:pPr>
      <w:r>
        <w:rPr>
          <w:rFonts w:cs="Arial"/>
          <w:b/>
          <w:szCs w:val="17"/>
          <w:lang w:eastAsia="en-GB"/>
        </w:rPr>
        <w:t>Directly Employed Labour</w:t>
      </w:r>
      <w:r>
        <w:rPr>
          <w:rFonts w:cs="Arial"/>
          <w:b/>
          <w:szCs w:val="17"/>
          <w:lang w:eastAsia="en-GB"/>
        </w:rPr>
        <w:tab/>
      </w:r>
      <w:r w:rsidR="008F7535" w:rsidRPr="00B80698">
        <w:rPr>
          <w:rFonts w:cs="Arial"/>
          <w:szCs w:val="17"/>
          <w:lang w:eastAsia="en-GB"/>
        </w:rPr>
        <w:t>means any person or persons who is/are employed by the Authority (the UK Sending States Forces) in accordance with Article 56 of the Supplementary Agreement dated 3</w:t>
      </w:r>
      <w:r w:rsidR="008F7535" w:rsidRPr="00B80698">
        <w:rPr>
          <w:rFonts w:cs="Arial"/>
          <w:szCs w:val="17"/>
          <w:vertAlign w:val="superscript"/>
          <w:lang w:eastAsia="en-GB"/>
        </w:rPr>
        <w:t>rd</w:t>
      </w:r>
      <w:r w:rsidR="008F7535" w:rsidRPr="00B80698">
        <w:rPr>
          <w:rFonts w:cs="Arial"/>
          <w:szCs w:val="17"/>
          <w:lang w:eastAsia="en-GB"/>
        </w:rPr>
        <w:t xml:space="preserve"> August 1959 to the NATO Status of Forces Agreement dated 9</w:t>
      </w:r>
      <w:r w:rsidR="008F7535" w:rsidRPr="00B80698">
        <w:rPr>
          <w:rFonts w:cs="Arial"/>
          <w:szCs w:val="17"/>
          <w:vertAlign w:val="superscript"/>
          <w:lang w:eastAsia="en-GB"/>
        </w:rPr>
        <w:t>th</w:t>
      </w:r>
      <w:r w:rsidR="008F7535" w:rsidRPr="00B80698">
        <w:rPr>
          <w:rFonts w:cs="Arial"/>
          <w:szCs w:val="17"/>
          <w:lang w:eastAsia="en-GB"/>
        </w:rPr>
        <w:t xml:space="preserve"> June 1951;</w:t>
      </w:r>
    </w:p>
    <w:p w14:paraId="0670E6B8" w14:textId="36AAF26C" w:rsidR="00FA799B" w:rsidRPr="00B80698" w:rsidRDefault="00FA799B" w:rsidP="00FA799B">
      <w:pPr>
        <w:pStyle w:val="NoSpacing"/>
        <w:rPr>
          <w:rFonts w:cs="Arial"/>
          <w:szCs w:val="17"/>
          <w:lang w:eastAsia="en-GB"/>
        </w:rPr>
      </w:pPr>
      <w:r w:rsidRPr="00B80698">
        <w:rPr>
          <w:rFonts w:cs="Arial"/>
          <w:b/>
          <w:szCs w:val="17"/>
          <w:lang w:eastAsia="en-GB"/>
        </w:rPr>
        <w:t>Effective Date</w:t>
      </w:r>
      <w:r w:rsidR="004A4FC1">
        <w:rPr>
          <w:rFonts w:cs="Arial"/>
          <w:szCs w:val="17"/>
          <w:lang w:eastAsia="en-GB"/>
        </w:rPr>
        <w:tab/>
      </w:r>
      <w:r w:rsidRPr="00B80698">
        <w:rPr>
          <w:rFonts w:cs="Arial"/>
          <w:szCs w:val="17"/>
          <w:lang w:eastAsia="en-GB"/>
        </w:rPr>
        <w:t xml:space="preserve">means the date upon which both Parties have signed the </w:t>
      </w:r>
      <w:r w:rsidR="003970DD" w:rsidRPr="00B80698">
        <w:rPr>
          <w:rFonts w:cs="Arial"/>
          <w:szCs w:val="17"/>
          <w:lang w:eastAsia="en-GB"/>
        </w:rPr>
        <w:t>Contract</w:t>
      </w:r>
      <w:r w:rsidR="00545070">
        <w:rPr>
          <w:rFonts w:cs="Arial"/>
          <w:szCs w:val="17"/>
          <w:lang w:eastAsia="en-GB"/>
        </w:rPr>
        <w:t>.</w:t>
      </w:r>
    </w:p>
    <w:p w14:paraId="4371D638" w14:textId="542F620E" w:rsidR="00803A41" w:rsidRPr="00B80698" w:rsidRDefault="00803A41" w:rsidP="00FA799B">
      <w:pPr>
        <w:pStyle w:val="NoSpacing"/>
        <w:rPr>
          <w:rFonts w:cs="Arial"/>
          <w:szCs w:val="17"/>
          <w:lang w:eastAsia="en-GB"/>
        </w:rPr>
      </w:pPr>
      <w:r w:rsidRPr="00B80698">
        <w:rPr>
          <w:rFonts w:cs="Arial"/>
          <w:b/>
          <w:szCs w:val="17"/>
          <w:lang w:eastAsia="en-GB"/>
        </w:rPr>
        <w:t>Expiry Date</w:t>
      </w:r>
      <w:r w:rsidR="004A4FC1">
        <w:rPr>
          <w:rFonts w:cs="Arial"/>
          <w:szCs w:val="17"/>
          <w:lang w:eastAsia="en-GB"/>
        </w:rPr>
        <w:tab/>
      </w:r>
      <w:r w:rsidRPr="00B80698">
        <w:rPr>
          <w:rFonts w:cs="Arial"/>
          <w:szCs w:val="17"/>
          <w:lang w:eastAsia="en-GB"/>
        </w:rPr>
        <w:t>means the date as stipulated in Clause 9 below.</w:t>
      </w:r>
    </w:p>
    <w:p w14:paraId="344FD1A0" w14:textId="2D261C5C" w:rsidR="00FA799B" w:rsidRPr="00B80698" w:rsidRDefault="00FA799B" w:rsidP="00FA799B">
      <w:pPr>
        <w:pStyle w:val="NoSpacing"/>
        <w:rPr>
          <w:rFonts w:cs="Arial"/>
          <w:szCs w:val="17"/>
          <w:lang w:eastAsia="en-GB"/>
        </w:rPr>
      </w:pPr>
      <w:r w:rsidRPr="00B80698">
        <w:rPr>
          <w:rFonts w:cs="Arial"/>
          <w:b/>
          <w:szCs w:val="17"/>
          <w:lang w:eastAsia="en-GB"/>
        </w:rPr>
        <w:t>Firm Price</w:t>
      </w:r>
      <w:r w:rsidR="004A4FC1">
        <w:rPr>
          <w:rFonts w:cs="Arial"/>
          <w:szCs w:val="17"/>
          <w:lang w:eastAsia="en-GB"/>
        </w:rPr>
        <w:tab/>
      </w:r>
      <w:r w:rsidRPr="00B80698">
        <w:rPr>
          <w:rFonts w:cs="Arial"/>
          <w:szCs w:val="17"/>
          <w:lang w:eastAsia="en-GB"/>
        </w:rPr>
        <w:t>means a price</w:t>
      </w:r>
      <w:r w:rsidR="00F83C9F" w:rsidRPr="00B80698">
        <w:rPr>
          <w:rFonts w:cs="Arial"/>
          <w:szCs w:val="17"/>
          <w:lang w:eastAsia="en-GB"/>
        </w:rPr>
        <w:t>, which is not subject to variation,</w:t>
      </w:r>
      <w:r w:rsidRPr="00B80698">
        <w:rPr>
          <w:rFonts w:cs="Arial"/>
          <w:szCs w:val="17"/>
          <w:lang w:eastAsia="en-GB"/>
        </w:rPr>
        <w:t xml:space="preserve"> excluding </w:t>
      </w:r>
      <w:r w:rsidR="00D7473F" w:rsidRPr="00B80698">
        <w:rPr>
          <w:rFonts w:cs="Arial"/>
          <w:szCs w:val="17"/>
          <w:lang w:eastAsia="en-GB"/>
        </w:rPr>
        <w:t>tax</w:t>
      </w:r>
      <w:r w:rsidR="004F4896" w:rsidRPr="00B80698">
        <w:rPr>
          <w:rFonts w:cs="Arial"/>
          <w:szCs w:val="17"/>
          <w:lang w:eastAsia="en-GB"/>
        </w:rPr>
        <w:t xml:space="preserve"> and/or duty</w:t>
      </w:r>
      <w:r w:rsidR="001D7827">
        <w:rPr>
          <w:rFonts w:cs="Arial"/>
          <w:szCs w:val="17"/>
          <w:lang w:eastAsia="en-GB"/>
        </w:rPr>
        <w:t xml:space="preserve"> as listed at ANNEX 3 (Schedule of Prices/Fees)</w:t>
      </w:r>
      <w:r w:rsidRPr="00B80698">
        <w:rPr>
          <w:rFonts w:cs="Arial"/>
          <w:szCs w:val="17"/>
          <w:lang w:eastAsia="en-GB"/>
        </w:rPr>
        <w:t>;</w:t>
      </w:r>
    </w:p>
    <w:p w14:paraId="4CFEB034" w14:textId="667BE0B7" w:rsidR="0073114F" w:rsidRPr="00B80698" w:rsidRDefault="0073114F" w:rsidP="00FA799B">
      <w:pPr>
        <w:pStyle w:val="NoSpacing"/>
        <w:rPr>
          <w:rFonts w:cs="Arial"/>
          <w:szCs w:val="17"/>
          <w:lang w:eastAsia="en-GB"/>
        </w:rPr>
      </w:pPr>
      <w:r w:rsidRPr="00B80698">
        <w:rPr>
          <w:rFonts w:cs="Arial"/>
          <w:b/>
          <w:szCs w:val="17"/>
          <w:lang w:eastAsia="en-GB"/>
        </w:rPr>
        <w:t>Force</w:t>
      </w:r>
      <w:r w:rsidR="004A4FC1">
        <w:rPr>
          <w:rFonts w:cs="Arial"/>
          <w:szCs w:val="17"/>
          <w:lang w:eastAsia="en-GB"/>
        </w:rPr>
        <w:tab/>
      </w:r>
      <w:r w:rsidRPr="00B80698">
        <w:rPr>
          <w:rFonts w:cs="Arial"/>
          <w:szCs w:val="17"/>
          <w:lang w:eastAsia="en-GB"/>
        </w:rPr>
        <w:t>means the personnel belonging to the land, sea or air armed services of the Au</w:t>
      </w:r>
      <w:r w:rsidR="00C5638F" w:rsidRPr="00B80698">
        <w:rPr>
          <w:rFonts w:cs="Arial"/>
          <w:szCs w:val="17"/>
          <w:lang w:eastAsia="en-GB"/>
        </w:rPr>
        <w:t xml:space="preserve">thority within Federal Republic </w:t>
      </w:r>
      <w:r w:rsidRPr="00B80698">
        <w:rPr>
          <w:rFonts w:cs="Arial"/>
          <w:szCs w:val="17"/>
          <w:lang w:eastAsia="en-GB"/>
        </w:rPr>
        <w:t>of Germany</w:t>
      </w:r>
      <w:r w:rsidR="00C5638F" w:rsidRPr="00B80698">
        <w:rPr>
          <w:rFonts w:cs="Arial"/>
          <w:szCs w:val="17"/>
          <w:lang w:eastAsia="en-GB"/>
        </w:rPr>
        <w:t xml:space="preserve"> with their official duties;</w:t>
      </w:r>
    </w:p>
    <w:p w14:paraId="431155F5" w14:textId="314D5F40" w:rsidR="008F7535" w:rsidRPr="00B80698" w:rsidRDefault="008F7535" w:rsidP="00FA799B">
      <w:pPr>
        <w:pStyle w:val="NoSpacing"/>
        <w:rPr>
          <w:rFonts w:cs="Arial"/>
          <w:szCs w:val="17"/>
          <w:lang w:eastAsia="en-GB"/>
        </w:rPr>
      </w:pPr>
      <w:r w:rsidRPr="00B80698">
        <w:rPr>
          <w:rFonts w:cs="Arial"/>
          <w:b/>
          <w:szCs w:val="17"/>
          <w:lang w:eastAsia="en-GB"/>
        </w:rPr>
        <w:t>Information</w:t>
      </w:r>
      <w:r w:rsidR="004A4FC1">
        <w:rPr>
          <w:rFonts w:cs="Arial"/>
          <w:szCs w:val="17"/>
          <w:lang w:eastAsia="en-GB"/>
        </w:rPr>
        <w:tab/>
      </w:r>
      <w:r w:rsidRPr="00B80698">
        <w:rPr>
          <w:rFonts w:cs="Arial"/>
          <w:szCs w:val="17"/>
          <w:lang w:eastAsia="en-GB"/>
        </w:rPr>
        <w:t>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28091857" w14:textId="7DF136F2" w:rsidR="00134543" w:rsidRPr="00B80698" w:rsidRDefault="00134543" w:rsidP="00FA799B">
      <w:pPr>
        <w:pStyle w:val="NoSpacing"/>
        <w:rPr>
          <w:rFonts w:cs="Arial"/>
          <w:szCs w:val="17"/>
          <w:lang w:eastAsia="en-GB"/>
        </w:rPr>
      </w:pPr>
      <w:r w:rsidRPr="00B80698">
        <w:rPr>
          <w:rFonts w:cs="Arial"/>
          <w:b/>
          <w:szCs w:val="17"/>
          <w:lang w:eastAsia="en-GB"/>
        </w:rPr>
        <w:t>Legislation</w:t>
      </w:r>
      <w:r w:rsidR="004A4FC1">
        <w:rPr>
          <w:rFonts w:cs="Arial"/>
          <w:szCs w:val="17"/>
          <w:lang w:eastAsia="en-GB"/>
        </w:rPr>
        <w:tab/>
      </w:r>
      <w:r w:rsidR="00D7473F" w:rsidRPr="00B80698">
        <w:rPr>
          <w:rFonts w:cs="Arial"/>
          <w:szCs w:val="17"/>
          <w:lang w:eastAsia="en-GB"/>
        </w:rPr>
        <w:t>means in relation to the Federal Republic of Germany any relevant laws as laid down by the European Union, the relevant German legislative and executive bodies or authorities, and the relevant codes of practices.</w:t>
      </w:r>
      <w:r w:rsidR="00D7473F" w:rsidRPr="00B80698" w:rsidDel="00D7473F">
        <w:rPr>
          <w:rFonts w:cs="Arial"/>
          <w:szCs w:val="17"/>
          <w:lang w:eastAsia="en-GB"/>
        </w:rPr>
        <w:t xml:space="preserve"> </w:t>
      </w:r>
    </w:p>
    <w:p w14:paraId="1A7729FB" w14:textId="3AC74DBA" w:rsidR="00FA799B" w:rsidRPr="00B80698" w:rsidRDefault="004A4FC1" w:rsidP="00FA799B">
      <w:pPr>
        <w:pStyle w:val="NoSpacing"/>
        <w:rPr>
          <w:rFonts w:cs="Arial"/>
          <w:szCs w:val="17"/>
          <w:lang w:eastAsia="en-GB"/>
        </w:rPr>
      </w:pPr>
      <w:r>
        <w:rPr>
          <w:rFonts w:cs="Arial"/>
          <w:b/>
          <w:szCs w:val="17"/>
          <w:lang w:eastAsia="en-GB"/>
        </w:rPr>
        <w:t>Notices</w:t>
      </w:r>
      <w:r>
        <w:rPr>
          <w:rFonts w:cs="Arial"/>
          <w:b/>
          <w:szCs w:val="17"/>
          <w:lang w:eastAsia="en-GB"/>
        </w:rPr>
        <w:tab/>
      </w:r>
      <w:r w:rsidR="00FA799B" w:rsidRPr="00B80698">
        <w:rPr>
          <w:rFonts w:cs="Arial"/>
          <w:szCs w:val="17"/>
          <w:lang w:eastAsia="en-GB"/>
        </w:rPr>
        <w:t>means all notices, orders, or other forms of communication required to be given in writing under or in connection with the Contract;</w:t>
      </w:r>
    </w:p>
    <w:p w14:paraId="68923A3A" w14:textId="7666ABE6" w:rsidR="00FA799B" w:rsidRDefault="00FA799B" w:rsidP="00FA799B">
      <w:pPr>
        <w:pStyle w:val="NoSpacing"/>
        <w:rPr>
          <w:rFonts w:cs="Arial"/>
          <w:szCs w:val="17"/>
          <w:lang w:eastAsia="en-GB"/>
        </w:rPr>
      </w:pPr>
      <w:r w:rsidRPr="00B80698">
        <w:rPr>
          <w:rFonts w:cs="Arial"/>
          <w:b/>
          <w:szCs w:val="17"/>
          <w:lang w:eastAsia="en-GB"/>
        </w:rPr>
        <w:t>Parties</w:t>
      </w:r>
      <w:r w:rsidR="004A4FC1">
        <w:rPr>
          <w:rFonts w:cs="Arial"/>
          <w:szCs w:val="17"/>
          <w:lang w:eastAsia="en-GB"/>
        </w:rPr>
        <w:tab/>
      </w:r>
      <w:r w:rsidRPr="00B80698">
        <w:rPr>
          <w:rFonts w:cs="Arial"/>
          <w:szCs w:val="17"/>
          <w:lang w:eastAsia="en-GB"/>
        </w:rPr>
        <w:t>means the Contractor and the Authority, and Party shall be construed accordingly;</w:t>
      </w:r>
    </w:p>
    <w:p w14:paraId="5BDD95A2" w14:textId="50C3636F" w:rsidR="007F748A" w:rsidRPr="00B80698" w:rsidRDefault="007F748A" w:rsidP="00FA799B">
      <w:pPr>
        <w:pStyle w:val="NoSpacing"/>
        <w:rPr>
          <w:rFonts w:cs="Arial"/>
          <w:szCs w:val="17"/>
          <w:lang w:eastAsia="en-GB"/>
        </w:rPr>
      </w:pPr>
      <w:r w:rsidRPr="007F748A">
        <w:rPr>
          <w:rFonts w:cs="Arial"/>
          <w:b/>
          <w:szCs w:val="17"/>
          <w:lang w:eastAsia="en-GB"/>
        </w:rPr>
        <w:t>Personal Data Particulars</w:t>
      </w:r>
      <w:r>
        <w:rPr>
          <w:rFonts w:cs="Arial"/>
          <w:szCs w:val="17"/>
          <w:lang w:eastAsia="en-GB"/>
        </w:rPr>
        <w:t xml:space="preserve"> means the details required from the Contractor under Clause 7.4 (Data Protection) in the format at ANNEX 2; </w:t>
      </w:r>
    </w:p>
    <w:p w14:paraId="4ABF443B" w14:textId="5D559119" w:rsidR="000E70B9" w:rsidRPr="00B80698" w:rsidRDefault="004A4FC1" w:rsidP="00FA799B">
      <w:pPr>
        <w:pStyle w:val="NoSpacing"/>
        <w:rPr>
          <w:rFonts w:cs="Arial"/>
          <w:szCs w:val="17"/>
          <w:lang w:eastAsia="en-GB"/>
        </w:rPr>
      </w:pPr>
      <w:r>
        <w:rPr>
          <w:rFonts w:cs="Arial"/>
          <w:b/>
          <w:szCs w:val="17"/>
          <w:lang w:eastAsia="en-GB"/>
        </w:rPr>
        <w:t>SOFA</w:t>
      </w:r>
      <w:r>
        <w:rPr>
          <w:rFonts w:cs="Arial"/>
          <w:b/>
          <w:szCs w:val="17"/>
          <w:lang w:eastAsia="en-GB"/>
        </w:rPr>
        <w:tab/>
      </w:r>
      <w:r w:rsidR="000E70B9" w:rsidRPr="00B80698">
        <w:rPr>
          <w:rFonts w:cs="Arial"/>
          <w:szCs w:val="17"/>
          <w:lang w:eastAsia="en-GB"/>
        </w:rPr>
        <w:t>means the NATO Status</w:t>
      </w:r>
      <w:r>
        <w:rPr>
          <w:rFonts w:cs="Arial"/>
          <w:szCs w:val="17"/>
          <w:lang w:eastAsia="en-GB"/>
        </w:rPr>
        <w:t xml:space="preserve"> of Forces Agreement of 19 June </w:t>
      </w:r>
      <w:r w:rsidR="000E70B9" w:rsidRPr="00B80698">
        <w:rPr>
          <w:rFonts w:cs="Arial"/>
          <w:szCs w:val="17"/>
          <w:lang w:eastAsia="en-GB"/>
        </w:rPr>
        <w:t>1951;</w:t>
      </w:r>
    </w:p>
    <w:p w14:paraId="6FF53356" w14:textId="19920F56" w:rsidR="000E70B9" w:rsidRPr="00B80698" w:rsidRDefault="000E70B9" w:rsidP="00FA799B">
      <w:pPr>
        <w:pStyle w:val="NoSpacing"/>
        <w:rPr>
          <w:rFonts w:cs="Arial"/>
          <w:b/>
          <w:szCs w:val="17"/>
          <w:lang w:eastAsia="en-GB"/>
        </w:rPr>
      </w:pPr>
      <w:r w:rsidRPr="00B80698">
        <w:rPr>
          <w:rFonts w:cs="Arial"/>
          <w:b/>
          <w:szCs w:val="17"/>
          <w:lang w:eastAsia="en-GB"/>
        </w:rPr>
        <w:t>SOFA SA</w:t>
      </w:r>
      <w:r w:rsidR="004A4FC1">
        <w:rPr>
          <w:rFonts w:cs="Arial"/>
          <w:szCs w:val="17"/>
          <w:lang w:eastAsia="en-GB"/>
        </w:rPr>
        <w:tab/>
      </w:r>
      <w:r w:rsidRPr="00B80698">
        <w:rPr>
          <w:rFonts w:cs="Arial"/>
          <w:szCs w:val="17"/>
          <w:lang w:eastAsia="en-GB"/>
        </w:rPr>
        <w:t>means the Supplementary Agreement to SOFA dated 3 August 1959;</w:t>
      </w:r>
    </w:p>
    <w:p w14:paraId="4CD0BE2D" w14:textId="44905370" w:rsidR="00FA799B" w:rsidRPr="00B80698" w:rsidRDefault="00FA799B" w:rsidP="00FA799B">
      <w:pPr>
        <w:pStyle w:val="NoSpacing"/>
        <w:rPr>
          <w:rFonts w:cs="Arial"/>
          <w:szCs w:val="17"/>
          <w:lang w:eastAsia="en-GB"/>
        </w:rPr>
      </w:pPr>
      <w:r w:rsidRPr="00B80698">
        <w:rPr>
          <w:rFonts w:cs="Arial"/>
          <w:b/>
          <w:szCs w:val="17"/>
          <w:lang w:eastAsia="en-GB"/>
        </w:rPr>
        <w:t>Transparency Information</w:t>
      </w:r>
      <w:r w:rsidR="004A4FC1">
        <w:rPr>
          <w:rFonts w:cs="Arial"/>
          <w:szCs w:val="17"/>
          <w:lang w:eastAsia="en-GB"/>
        </w:rPr>
        <w:tab/>
      </w:r>
      <w:r w:rsidRPr="00B80698">
        <w:rPr>
          <w:rFonts w:cs="Arial"/>
          <w:szCs w:val="17"/>
          <w:lang w:eastAsia="en-GB"/>
        </w:rPr>
        <w:t>means the content of this Contract in its entirety, including from time to time agreed changes to the Contract, and details of any payments made by the Authority to the</w:t>
      </w:r>
      <w:r w:rsidR="001C2718">
        <w:rPr>
          <w:rFonts w:cs="Arial"/>
          <w:szCs w:val="17"/>
          <w:lang w:eastAsia="en-GB"/>
        </w:rPr>
        <w:t xml:space="preserve"> Contractor under the Contract.</w:t>
      </w:r>
    </w:p>
    <w:p w14:paraId="7F1CAEE4" w14:textId="26A5BE4C" w:rsidR="00FA799B" w:rsidRPr="00B80698" w:rsidRDefault="00FA799B" w:rsidP="00BB25CE">
      <w:pPr>
        <w:pStyle w:val="NoSpacing"/>
        <w:numPr>
          <w:ilvl w:val="0"/>
          <w:numId w:val="5"/>
        </w:numPr>
        <w:spacing w:before="240" w:after="120"/>
        <w:ind w:left="357" w:hanging="357"/>
        <w:rPr>
          <w:rFonts w:cs="Arial"/>
          <w:b/>
          <w:szCs w:val="17"/>
          <w:lang w:eastAsia="en-GB"/>
        </w:rPr>
      </w:pPr>
      <w:r w:rsidRPr="00B80698">
        <w:rPr>
          <w:rFonts w:cs="Arial"/>
          <w:b/>
          <w:szCs w:val="17"/>
          <w:lang w:eastAsia="en-GB"/>
        </w:rPr>
        <w:t>General</w:t>
      </w:r>
    </w:p>
    <w:p w14:paraId="0A6E6C46" w14:textId="0AF1A30D" w:rsidR="00FA799B" w:rsidRPr="00B80698" w:rsidRDefault="00FA799B" w:rsidP="00BB25CE">
      <w:pPr>
        <w:pStyle w:val="NoSpacing"/>
        <w:numPr>
          <w:ilvl w:val="0"/>
          <w:numId w:val="3"/>
        </w:numPr>
        <w:spacing w:after="60"/>
        <w:ind w:left="357" w:hanging="357"/>
        <w:rPr>
          <w:rFonts w:cs="Arial"/>
          <w:szCs w:val="17"/>
          <w:lang w:eastAsia="en-GB"/>
        </w:rPr>
      </w:pPr>
      <w:r w:rsidRPr="00B80698">
        <w:rPr>
          <w:rFonts w:cs="Arial"/>
          <w:szCs w:val="17"/>
          <w:lang w:eastAsia="en-GB"/>
        </w:rPr>
        <w:t>The Contractor shall comply with all applicable Legislation</w:t>
      </w:r>
      <w:r w:rsidR="008F7535" w:rsidRPr="00B80698">
        <w:rPr>
          <w:rFonts w:cs="Arial"/>
          <w:szCs w:val="17"/>
          <w:lang w:eastAsia="en-GB"/>
        </w:rPr>
        <w:t xml:space="preserve"> and any other applicable law</w:t>
      </w:r>
      <w:r w:rsidRPr="00B80698">
        <w:rPr>
          <w:rFonts w:cs="Arial"/>
          <w:szCs w:val="17"/>
          <w:lang w:eastAsia="en-GB"/>
        </w:rPr>
        <w:t>, whether specifically referenced in this Contract or not.</w:t>
      </w:r>
    </w:p>
    <w:p w14:paraId="493C6E41" w14:textId="685187BF" w:rsidR="00FA799B" w:rsidRPr="00B80698" w:rsidRDefault="00FA799B" w:rsidP="00BB25CE">
      <w:pPr>
        <w:pStyle w:val="NoSpacing"/>
        <w:numPr>
          <w:ilvl w:val="0"/>
          <w:numId w:val="3"/>
        </w:numPr>
        <w:spacing w:after="60"/>
        <w:ind w:left="357" w:hanging="357"/>
        <w:rPr>
          <w:rFonts w:cs="Arial"/>
          <w:szCs w:val="17"/>
          <w:lang w:eastAsia="en-GB"/>
        </w:rPr>
      </w:pPr>
      <w:r w:rsidRPr="00B80698">
        <w:rPr>
          <w:rFonts w:cs="Arial"/>
          <w:szCs w:val="17"/>
          <w:lang w:eastAsia="en-GB"/>
        </w:rPr>
        <w:t xml:space="preserve">Any variation to the Contract shall have no effect unless expressly agreed in writing and signed by both Parties. </w:t>
      </w:r>
    </w:p>
    <w:p w14:paraId="2E5E8FA0" w14:textId="6330A709" w:rsidR="00FA799B" w:rsidRPr="00B80698" w:rsidRDefault="00FA799B" w:rsidP="00BB25CE">
      <w:pPr>
        <w:pStyle w:val="NoSpacing"/>
        <w:numPr>
          <w:ilvl w:val="0"/>
          <w:numId w:val="3"/>
        </w:numPr>
        <w:spacing w:after="60"/>
        <w:ind w:left="357" w:hanging="357"/>
        <w:rPr>
          <w:rFonts w:cs="Arial"/>
          <w:szCs w:val="17"/>
          <w:lang w:eastAsia="en-GB"/>
        </w:rPr>
      </w:pPr>
      <w:r w:rsidRPr="00B80698">
        <w:rPr>
          <w:rFonts w:cs="Arial"/>
          <w:szCs w:val="17"/>
          <w:lang w:eastAsia="en-GB"/>
        </w:rPr>
        <w:t>If there is any inconsistency between these terms and conditions and the documents expressly referred to therein, the conflict shall be resolved according to the following descending order of priority:</w:t>
      </w:r>
    </w:p>
    <w:p w14:paraId="7CB8C90F" w14:textId="69AF400B" w:rsidR="00FA799B" w:rsidRPr="00B80698" w:rsidRDefault="00FA799B" w:rsidP="00BB25CE">
      <w:pPr>
        <w:pStyle w:val="NoSpacing"/>
        <w:numPr>
          <w:ilvl w:val="0"/>
          <w:numId w:val="4"/>
        </w:numPr>
        <w:tabs>
          <w:tab w:val="left" w:pos="567"/>
        </w:tabs>
        <w:spacing w:after="60"/>
        <w:ind w:left="714" w:hanging="357"/>
        <w:rPr>
          <w:rFonts w:cs="Arial"/>
          <w:szCs w:val="17"/>
          <w:lang w:eastAsia="en-GB"/>
        </w:rPr>
      </w:pPr>
      <w:r w:rsidRPr="00B80698">
        <w:rPr>
          <w:rFonts w:cs="Arial"/>
          <w:szCs w:val="17"/>
          <w:lang w:eastAsia="en-GB"/>
        </w:rPr>
        <w:t>the terms and conditions;</w:t>
      </w:r>
      <w:r w:rsidR="00C5638F" w:rsidRPr="00B80698">
        <w:rPr>
          <w:rFonts w:cs="Arial"/>
          <w:szCs w:val="17"/>
          <w:lang w:eastAsia="en-GB"/>
        </w:rPr>
        <w:t xml:space="preserve"> and</w:t>
      </w:r>
    </w:p>
    <w:p w14:paraId="02C9B4E6" w14:textId="257EECA3" w:rsidR="00FA799B" w:rsidRPr="00B80698" w:rsidRDefault="00FA799B" w:rsidP="00BB25CE">
      <w:pPr>
        <w:pStyle w:val="NoSpacing"/>
        <w:numPr>
          <w:ilvl w:val="0"/>
          <w:numId w:val="4"/>
        </w:numPr>
        <w:tabs>
          <w:tab w:val="left" w:pos="567"/>
        </w:tabs>
        <w:spacing w:after="60"/>
        <w:ind w:left="714" w:hanging="357"/>
        <w:rPr>
          <w:rFonts w:cs="Arial"/>
          <w:szCs w:val="17"/>
          <w:lang w:eastAsia="en-GB"/>
        </w:rPr>
      </w:pPr>
      <w:r w:rsidRPr="00B80698">
        <w:rPr>
          <w:rFonts w:cs="Arial"/>
          <w:szCs w:val="17"/>
          <w:lang w:eastAsia="en-GB"/>
        </w:rPr>
        <w:t xml:space="preserve">the documents expressly referred to in </w:t>
      </w:r>
      <w:r w:rsidR="00C5638F" w:rsidRPr="00B80698">
        <w:rPr>
          <w:rFonts w:cs="Arial"/>
          <w:szCs w:val="17"/>
          <w:lang w:eastAsia="en-GB"/>
        </w:rPr>
        <w:t>this Contract</w:t>
      </w:r>
      <w:r w:rsidRPr="00B80698">
        <w:rPr>
          <w:rFonts w:cs="Arial"/>
          <w:szCs w:val="17"/>
          <w:lang w:eastAsia="en-GB"/>
        </w:rPr>
        <w:t>.</w:t>
      </w:r>
    </w:p>
    <w:p w14:paraId="0F2D9BD9" w14:textId="79BBA35E" w:rsidR="00FA799B" w:rsidRPr="00B80698" w:rsidRDefault="00FA799B" w:rsidP="00BB25CE">
      <w:pPr>
        <w:pStyle w:val="NoSpacing"/>
        <w:numPr>
          <w:ilvl w:val="0"/>
          <w:numId w:val="3"/>
        </w:numPr>
        <w:spacing w:after="60"/>
        <w:ind w:left="357" w:hanging="357"/>
        <w:rPr>
          <w:rFonts w:cs="Arial"/>
          <w:szCs w:val="17"/>
          <w:lang w:eastAsia="en-GB"/>
        </w:rPr>
      </w:pPr>
      <w:r w:rsidRPr="00B80698">
        <w:rPr>
          <w:rFonts w:cs="Arial"/>
          <w:szCs w:val="17"/>
          <w:lang w:eastAsia="en-GB"/>
        </w:rPr>
        <w:t>Neither Party shall be entitled to assign the Contract (or any part thereof) without the prior written consent of the other Party.</w:t>
      </w:r>
    </w:p>
    <w:p w14:paraId="63C08177" w14:textId="2E77493B" w:rsidR="00FA799B" w:rsidRPr="00B80698" w:rsidRDefault="00FA799B" w:rsidP="00BB25CE">
      <w:pPr>
        <w:pStyle w:val="NoSpacing"/>
        <w:numPr>
          <w:ilvl w:val="0"/>
          <w:numId w:val="3"/>
        </w:numPr>
        <w:spacing w:after="60"/>
        <w:ind w:left="357" w:hanging="357"/>
        <w:rPr>
          <w:rFonts w:cs="Arial"/>
          <w:szCs w:val="17"/>
          <w:lang w:eastAsia="en-GB"/>
        </w:rPr>
      </w:pPr>
      <w:r w:rsidRPr="00B80698">
        <w:rPr>
          <w:rFonts w:cs="Arial"/>
          <w:szCs w:val="17"/>
          <w:lang w:eastAsia="en-GB"/>
        </w:rPr>
        <w:t>Failure or delay by either Party in enforcing or partially enforcing any provision of the Contract shall not be construed as a waiver of its rights under the Contract.</w:t>
      </w:r>
    </w:p>
    <w:p w14:paraId="6B339476" w14:textId="31412E7B" w:rsidR="00FA799B" w:rsidRPr="00B80698" w:rsidRDefault="00FA799B" w:rsidP="00BB25CE">
      <w:pPr>
        <w:pStyle w:val="NoSpacing"/>
        <w:numPr>
          <w:ilvl w:val="0"/>
          <w:numId w:val="3"/>
        </w:numPr>
        <w:spacing w:after="60"/>
        <w:ind w:left="357" w:hanging="357"/>
        <w:rPr>
          <w:rFonts w:cs="Arial"/>
          <w:szCs w:val="17"/>
          <w:lang w:eastAsia="en-GB"/>
        </w:rPr>
      </w:pPr>
      <w:r w:rsidRPr="00B80698">
        <w:rPr>
          <w:rFonts w:cs="Arial"/>
          <w:szCs w:val="17"/>
          <w:lang w:eastAsia="en-GB"/>
        </w:rPr>
        <w:t>The Parties to the Contract do not intend that any term of the Contract shall be enforceable by any person that is not a Party to it.</w:t>
      </w:r>
    </w:p>
    <w:p w14:paraId="64AD3C39" w14:textId="793A450F" w:rsidR="00134543" w:rsidRPr="00B80698" w:rsidRDefault="00FA799B" w:rsidP="00BB25CE">
      <w:pPr>
        <w:pStyle w:val="NoSpacing"/>
        <w:numPr>
          <w:ilvl w:val="0"/>
          <w:numId w:val="3"/>
        </w:numPr>
        <w:spacing w:after="60"/>
        <w:ind w:left="357" w:hanging="357"/>
        <w:rPr>
          <w:rFonts w:cs="Arial"/>
          <w:b/>
          <w:szCs w:val="17"/>
          <w:lang w:eastAsia="en-GB"/>
        </w:rPr>
      </w:pPr>
      <w:r w:rsidRPr="00B80698">
        <w:rPr>
          <w:rFonts w:cs="Arial"/>
          <w:szCs w:val="17"/>
          <w:lang w:eastAsia="en-GB"/>
        </w:rPr>
        <w:t xml:space="preserve">The Contract and any non-contractual obligations arising out of or in connection with it shall be governed by and construed in accordance with German Law, and subject to Clause </w:t>
      </w:r>
      <w:r w:rsidR="00DE0052">
        <w:rPr>
          <w:rFonts w:cs="Arial"/>
          <w:szCs w:val="17"/>
          <w:lang w:eastAsia="en-GB"/>
        </w:rPr>
        <w:t>19</w:t>
      </w:r>
      <w:r w:rsidR="001C2718">
        <w:rPr>
          <w:rFonts w:cs="Arial"/>
          <w:szCs w:val="17"/>
          <w:lang w:eastAsia="en-GB"/>
        </w:rPr>
        <w:t xml:space="preserve"> (Dispute Resolution)</w:t>
      </w:r>
      <w:r w:rsidRPr="00B80698">
        <w:rPr>
          <w:rFonts w:cs="Arial"/>
          <w:szCs w:val="17"/>
          <w:lang w:eastAsia="en-GB"/>
        </w:rPr>
        <w:t xml:space="preserve"> and without prejudice to the dispute resolution procedure set out therein, the Parties submit to the exclusive jurisdiction of the German courts.  Other jurisdictions may apply solely for the purpose of giving effect to this Clause 2.</w:t>
      </w:r>
      <w:r w:rsidR="00BE0682" w:rsidRPr="00B80698">
        <w:rPr>
          <w:rFonts w:cs="Arial"/>
          <w:szCs w:val="17"/>
          <w:lang w:eastAsia="en-GB"/>
        </w:rPr>
        <w:t>7</w:t>
      </w:r>
      <w:r w:rsidR="00EC180A">
        <w:rPr>
          <w:rFonts w:cs="Arial"/>
          <w:szCs w:val="17"/>
          <w:lang w:eastAsia="en-GB"/>
        </w:rPr>
        <w:t>.</w:t>
      </w:r>
      <w:r w:rsidRPr="00B80698">
        <w:rPr>
          <w:rFonts w:cs="Arial"/>
          <w:szCs w:val="17"/>
          <w:lang w:eastAsia="en-GB"/>
        </w:rPr>
        <w:t xml:space="preserve"> and for enforcement of any judgement, order or award g</w:t>
      </w:r>
      <w:r w:rsidR="001C2718">
        <w:rPr>
          <w:rFonts w:cs="Arial"/>
          <w:szCs w:val="17"/>
          <w:lang w:eastAsia="en-GB"/>
        </w:rPr>
        <w:t>iven under German jurisdiction.</w:t>
      </w:r>
    </w:p>
    <w:p w14:paraId="29F324EA" w14:textId="38748D5A" w:rsidR="00FA799B" w:rsidRPr="00B80698" w:rsidRDefault="00FA799B" w:rsidP="00BB25CE">
      <w:pPr>
        <w:pStyle w:val="NoSpacing"/>
        <w:numPr>
          <w:ilvl w:val="0"/>
          <w:numId w:val="5"/>
        </w:numPr>
        <w:spacing w:before="240" w:after="120"/>
        <w:ind w:left="357" w:hanging="357"/>
        <w:rPr>
          <w:rFonts w:cs="Arial"/>
          <w:b/>
          <w:szCs w:val="17"/>
          <w:lang w:eastAsia="en-GB"/>
        </w:rPr>
      </w:pPr>
      <w:r w:rsidRPr="00B80698">
        <w:rPr>
          <w:rFonts w:cs="Arial"/>
          <w:b/>
          <w:szCs w:val="17"/>
          <w:lang w:eastAsia="en-GB"/>
        </w:rPr>
        <w:t>Application of Conditions</w:t>
      </w:r>
    </w:p>
    <w:p w14:paraId="6FDBDE66" w14:textId="4F345282" w:rsidR="00FA799B" w:rsidRPr="00B80698" w:rsidRDefault="00C5638F" w:rsidP="00BB25CE">
      <w:pPr>
        <w:pStyle w:val="NoSpacing"/>
        <w:numPr>
          <w:ilvl w:val="0"/>
          <w:numId w:val="6"/>
        </w:numPr>
        <w:spacing w:after="60"/>
        <w:rPr>
          <w:rFonts w:cs="Arial"/>
          <w:szCs w:val="17"/>
          <w:lang w:eastAsia="en-GB"/>
        </w:rPr>
      </w:pPr>
      <w:r w:rsidRPr="00B80698">
        <w:rPr>
          <w:rFonts w:cs="Arial"/>
          <w:szCs w:val="17"/>
          <w:lang w:eastAsia="en-GB"/>
        </w:rPr>
        <w:t>T</w:t>
      </w:r>
      <w:r w:rsidR="00FA799B" w:rsidRPr="00B80698">
        <w:rPr>
          <w:rFonts w:cs="Arial"/>
          <w:szCs w:val="17"/>
          <w:lang w:eastAsia="en-GB"/>
        </w:rPr>
        <w:t xml:space="preserve">hese terms and conditions and the </w:t>
      </w:r>
      <w:r w:rsidRPr="00B80698">
        <w:rPr>
          <w:rFonts w:cs="Arial"/>
          <w:szCs w:val="17"/>
          <w:lang w:eastAsia="en-GB"/>
        </w:rPr>
        <w:t xml:space="preserve">Annexes thereto </w:t>
      </w:r>
      <w:r w:rsidR="00FA799B" w:rsidRPr="00B80698">
        <w:rPr>
          <w:rFonts w:cs="Arial"/>
          <w:szCs w:val="17"/>
          <w:lang w:eastAsia="en-GB"/>
        </w:rPr>
        <w:t>govern the Contract to the entire exclusion of all other terms and conditions. No other terms or conditions are implied.</w:t>
      </w:r>
    </w:p>
    <w:p w14:paraId="60EFF480" w14:textId="437F4469" w:rsidR="00FA799B" w:rsidRPr="00B80698" w:rsidRDefault="00FA799B" w:rsidP="00BB25CE">
      <w:pPr>
        <w:pStyle w:val="NoSpacing"/>
        <w:numPr>
          <w:ilvl w:val="0"/>
          <w:numId w:val="6"/>
        </w:numPr>
        <w:spacing w:after="60"/>
        <w:rPr>
          <w:rFonts w:cs="Arial"/>
          <w:szCs w:val="17"/>
          <w:lang w:eastAsia="en-GB"/>
        </w:rPr>
      </w:pPr>
      <w:r w:rsidRPr="00B80698">
        <w:rPr>
          <w:rFonts w:cs="Arial"/>
          <w:szCs w:val="17"/>
          <w:lang w:eastAsia="en-GB"/>
        </w:rPr>
        <w:t xml:space="preserve">The Contract constitutes the entire agreement and understanding and supersedes any previous agreement between the Parties relating to the </w:t>
      </w:r>
      <w:r w:rsidR="001C2718">
        <w:rPr>
          <w:rFonts w:cs="Arial"/>
          <w:szCs w:val="17"/>
          <w:lang w:eastAsia="en-GB"/>
        </w:rPr>
        <w:t>subject matter of the Contract.</w:t>
      </w:r>
    </w:p>
    <w:p w14:paraId="7083BFAB" w14:textId="1169A061" w:rsidR="00FA799B" w:rsidRPr="00B80698" w:rsidRDefault="00A77EDB" w:rsidP="00BB25CE">
      <w:pPr>
        <w:pStyle w:val="NoSpacing"/>
        <w:numPr>
          <w:ilvl w:val="0"/>
          <w:numId w:val="5"/>
        </w:numPr>
        <w:spacing w:before="240" w:after="120"/>
        <w:ind w:left="357" w:hanging="357"/>
        <w:rPr>
          <w:rFonts w:cs="Arial"/>
          <w:b/>
          <w:szCs w:val="17"/>
          <w:lang w:eastAsia="en-GB"/>
        </w:rPr>
      </w:pPr>
      <w:r w:rsidRPr="00B80698">
        <w:rPr>
          <w:rFonts w:cs="Arial"/>
          <w:b/>
          <w:szCs w:val="17"/>
          <w:lang w:eastAsia="en-GB"/>
        </w:rPr>
        <w:t xml:space="preserve">Confidentiality </w:t>
      </w:r>
    </w:p>
    <w:p w14:paraId="0B627D31" w14:textId="130C0667" w:rsidR="003F4128" w:rsidRPr="00B80698" w:rsidRDefault="001C2718" w:rsidP="00BB25CE">
      <w:pPr>
        <w:pStyle w:val="NoSpacing"/>
        <w:numPr>
          <w:ilvl w:val="0"/>
          <w:numId w:val="7"/>
        </w:numPr>
        <w:spacing w:after="60"/>
        <w:rPr>
          <w:rFonts w:cs="Arial"/>
          <w:szCs w:val="17"/>
          <w:lang w:eastAsia="en-GB"/>
        </w:rPr>
      </w:pPr>
      <w:r>
        <w:rPr>
          <w:rFonts w:cs="Arial"/>
          <w:szCs w:val="17"/>
          <w:lang w:eastAsia="en-GB"/>
        </w:rPr>
        <w:t>Subject to C</w:t>
      </w:r>
      <w:r w:rsidR="003F4128" w:rsidRPr="00B80698">
        <w:rPr>
          <w:rFonts w:cs="Arial"/>
          <w:szCs w:val="17"/>
          <w:lang w:eastAsia="en-GB"/>
        </w:rPr>
        <w:t xml:space="preserve">lauses 5 to </w:t>
      </w:r>
      <w:r>
        <w:rPr>
          <w:rFonts w:cs="Arial"/>
          <w:szCs w:val="17"/>
          <w:lang w:eastAsia="en-GB"/>
        </w:rPr>
        <w:t>7</w:t>
      </w:r>
      <w:r w:rsidR="003F4128" w:rsidRPr="00B80698">
        <w:rPr>
          <w:rFonts w:cs="Arial"/>
          <w:szCs w:val="17"/>
          <w:lang w:eastAsia="en-GB"/>
        </w:rPr>
        <w:t xml:space="preserve"> each </w:t>
      </w:r>
      <w:r w:rsidR="00C52BA6" w:rsidRPr="00B80698">
        <w:rPr>
          <w:rFonts w:cs="Arial"/>
          <w:szCs w:val="17"/>
          <w:lang w:eastAsia="en-GB"/>
        </w:rPr>
        <w:t>P</w:t>
      </w:r>
      <w:r w:rsidR="003F4128" w:rsidRPr="00B80698">
        <w:rPr>
          <w:rFonts w:cs="Arial"/>
          <w:szCs w:val="17"/>
          <w:lang w:eastAsia="en-GB"/>
        </w:rPr>
        <w:t>arty:</w:t>
      </w:r>
    </w:p>
    <w:p w14:paraId="5FFC36D5" w14:textId="0A10FC50" w:rsidR="003F4128" w:rsidRPr="00B80698" w:rsidRDefault="003F4128" w:rsidP="00BB25CE">
      <w:pPr>
        <w:pStyle w:val="NoSpacing"/>
        <w:numPr>
          <w:ilvl w:val="0"/>
          <w:numId w:val="8"/>
        </w:numPr>
        <w:tabs>
          <w:tab w:val="left" w:pos="567"/>
        </w:tabs>
        <w:spacing w:after="60"/>
        <w:ind w:left="567" w:hanging="207"/>
        <w:rPr>
          <w:rFonts w:cs="Arial"/>
          <w:szCs w:val="17"/>
          <w:lang w:eastAsia="en-GB"/>
        </w:rPr>
      </w:pPr>
      <w:r w:rsidRPr="00B80698">
        <w:rPr>
          <w:rFonts w:cs="Arial"/>
          <w:szCs w:val="17"/>
          <w:lang w:eastAsia="en-GB"/>
        </w:rPr>
        <w:t>shall treat in confidence all Information it receives from the other;</w:t>
      </w:r>
    </w:p>
    <w:p w14:paraId="3DF9B29F" w14:textId="48AC2D67" w:rsidR="003F4128" w:rsidRPr="00B80698" w:rsidRDefault="003F4128" w:rsidP="00BB25CE">
      <w:pPr>
        <w:pStyle w:val="NoSpacing"/>
        <w:numPr>
          <w:ilvl w:val="0"/>
          <w:numId w:val="8"/>
        </w:numPr>
        <w:tabs>
          <w:tab w:val="left" w:pos="567"/>
        </w:tabs>
        <w:spacing w:after="60"/>
        <w:ind w:left="567" w:hanging="207"/>
        <w:rPr>
          <w:rFonts w:cs="Arial"/>
          <w:szCs w:val="17"/>
          <w:lang w:eastAsia="en-GB"/>
        </w:rPr>
      </w:pPr>
      <w:r w:rsidRPr="00B80698">
        <w:rPr>
          <w:rFonts w:cs="Arial"/>
          <w:szCs w:val="17"/>
          <w:lang w:eastAsia="en-GB"/>
        </w:rPr>
        <w:t xml:space="preserve">shall not disclose any of that Information to any third party without the prior written consent of the other </w:t>
      </w:r>
      <w:r w:rsidR="00C52BA6" w:rsidRPr="00B80698">
        <w:rPr>
          <w:rFonts w:cs="Arial"/>
          <w:szCs w:val="17"/>
          <w:lang w:eastAsia="en-GB"/>
        </w:rPr>
        <w:t>P</w:t>
      </w:r>
      <w:r w:rsidRPr="00B80698">
        <w:rPr>
          <w:rFonts w:cs="Arial"/>
          <w:szCs w:val="17"/>
          <w:lang w:eastAsia="en-GB"/>
        </w:rPr>
        <w:t>arty, which consent shall not unreasonably be withheld, except that the Contractor may disclose Information in confidence, without prior consent, to such persons and to such extent as may be necessary for the performance of the Contract;</w:t>
      </w:r>
    </w:p>
    <w:p w14:paraId="5E2D34D4" w14:textId="1056A5EF" w:rsidR="003F4128" w:rsidRPr="00B80698" w:rsidRDefault="003F4128" w:rsidP="00BB25CE">
      <w:pPr>
        <w:pStyle w:val="NoSpacing"/>
        <w:numPr>
          <w:ilvl w:val="0"/>
          <w:numId w:val="8"/>
        </w:numPr>
        <w:tabs>
          <w:tab w:val="left" w:pos="567"/>
        </w:tabs>
        <w:spacing w:after="60"/>
        <w:ind w:left="567" w:hanging="207"/>
        <w:rPr>
          <w:rFonts w:cs="Arial"/>
          <w:szCs w:val="17"/>
          <w:lang w:eastAsia="en-GB"/>
        </w:rPr>
      </w:pPr>
      <w:r w:rsidRPr="00B80698">
        <w:rPr>
          <w:rFonts w:cs="Arial"/>
          <w:szCs w:val="17"/>
          <w:lang w:eastAsia="en-GB"/>
        </w:rPr>
        <w:lastRenderedPageBreak/>
        <w:t>shall not use any of that Information otherwise than for the purpose of the Contract; and</w:t>
      </w:r>
    </w:p>
    <w:p w14:paraId="078AAF32" w14:textId="6728694F" w:rsidR="003F4128" w:rsidRPr="00B80698" w:rsidRDefault="003F4128" w:rsidP="00BB25CE">
      <w:pPr>
        <w:pStyle w:val="NoSpacing"/>
        <w:numPr>
          <w:ilvl w:val="0"/>
          <w:numId w:val="8"/>
        </w:numPr>
        <w:tabs>
          <w:tab w:val="left" w:pos="567"/>
        </w:tabs>
        <w:spacing w:after="60"/>
        <w:ind w:left="567" w:hanging="207"/>
        <w:rPr>
          <w:rFonts w:cs="Arial"/>
          <w:szCs w:val="17"/>
          <w:lang w:eastAsia="en-GB"/>
        </w:rPr>
      </w:pPr>
      <w:r w:rsidRPr="00B80698">
        <w:rPr>
          <w:rFonts w:cs="Arial"/>
          <w:szCs w:val="17"/>
          <w:lang w:eastAsia="en-GB"/>
        </w:rPr>
        <w:t>shall not copy any of that Information except to the extent necessary for the purpose of exercising its rights of use and disclosure under the Contract.</w:t>
      </w:r>
    </w:p>
    <w:p w14:paraId="793F1D47" w14:textId="1B614843" w:rsidR="003F4128" w:rsidRPr="00B80698" w:rsidRDefault="003F4128" w:rsidP="00BB25CE">
      <w:pPr>
        <w:pStyle w:val="NoSpacing"/>
        <w:numPr>
          <w:ilvl w:val="0"/>
          <w:numId w:val="7"/>
        </w:numPr>
        <w:spacing w:after="60"/>
        <w:rPr>
          <w:rFonts w:cs="Arial"/>
          <w:szCs w:val="17"/>
          <w:lang w:eastAsia="en-GB"/>
        </w:rPr>
      </w:pPr>
      <w:r w:rsidRPr="00B80698">
        <w:rPr>
          <w:rFonts w:cs="Arial"/>
          <w:szCs w:val="17"/>
          <w:lang w:eastAsia="en-GB"/>
        </w:rPr>
        <w:t>The Contractor shall take all reasonable precautions necessary to ensure that all Information disclosed to the Contractor by or on behalf of the Authority under or in connection with the Contract:</w:t>
      </w:r>
    </w:p>
    <w:p w14:paraId="21CF5963" w14:textId="6BB6FAA6" w:rsidR="003F4128" w:rsidRPr="00B80698" w:rsidRDefault="003F4128" w:rsidP="00BB25CE">
      <w:pPr>
        <w:pStyle w:val="NoSpacing"/>
        <w:numPr>
          <w:ilvl w:val="0"/>
          <w:numId w:val="9"/>
        </w:numPr>
        <w:tabs>
          <w:tab w:val="left" w:pos="567"/>
        </w:tabs>
        <w:spacing w:after="60"/>
        <w:ind w:left="567" w:hanging="207"/>
        <w:rPr>
          <w:rFonts w:cs="Arial"/>
          <w:szCs w:val="17"/>
          <w:lang w:eastAsia="en-GB"/>
        </w:rPr>
      </w:pPr>
      <w:r w:rsidRPr="00B80698">
        <w:rPr>
          <w:rFonts w:cs="Arial"/>
          <w:szCs w:val="17"/>
          <w:lang w:eastAsia="en-GB"/>
        </w:rPr>
        <w:t>is disclosed to its employees and sub-contractors, only to the extent necessary for the performance of the Contract; and</w:t>
      </w:r>
    </w:p>
    <w:p w14:paraId="0EB87297" w14:textId="65BA9043" w:rsidR="003F4128" w:rsidRPr="00B80698" w:rsidRDefault="003F4128" w:rsidP="00BB25CE">
      <w:pPr>
        <w:pStyle w:val="NoSpacing"/>
        <w:numPr>
          <w:ilvl w:val="0"/>
          <w:numId w:val="9"/>
        </w:numPr>
        <w:tabs>
          <w:tab w:val="left" w:pos="567"/>
        </w:tabs>
        <w:spacing w:after="60"/>
        <w:ind w:left="567" w:hanging="207"/>
        <w:rPr>
          <w:rFonts w:cs="Arial"/>
          <w:szCs w:val="17"/>
          <w:lang w:eastAsia="en-GB"/>
        </w:rPr>
      </w:pPr>
      <w:r w:rsidRPr="00B80698">
        <w:rPr>
          <w:rFonts w:cs="Arial"/>
          <w:szCs w:val="17"/>
          <w:lang w:eastAsia="en-GB"/>
        </w:rPr>
        <w:t>is treated in confidence by them and not disclosed except with prior written consent or used otherwise than for the purpose of performing work or having work performed for the Authority under the Contract or any sub-contract under it.</w:t>
      </w:r>
    </w:p>
    <w:p w14:paraId="36AED56F" w14:textId="2F7A47DC" w:rsidR="003F4128" w:rsidRPr="00B80698" w:rsidRDefault="003F4128" w:rsidP="00BB25CE">
      <w:pPr>
        <w:pStyle w:val="NoSpacing"/>
        <w:numPr>
          <w:ilvl w:val="0"/>
          <w:numId w:val="7"/>
        </w:numPr>
        <w:spacing w:after="60"/>
        <w:rPr>
          <w:rFonts w:cs="Arial"/>
          <w:szCs w:val="17"/>
          <w:lang w:eastAsia="en-GB"/>
        </w:rPr>
      </w:pPr>
      <w:r w:rsidRPr="00B80698">
        <w:rPr>
          <w:rFonts w:cs="Arial"/>
          <w:szCs w:val="17"/>
          <w:lang w:eastAsia="en-GB"/>
        </w:rPr>
        <w:t xml:space="preserve">The Contractor shall ensure that his employees are aware of his arrangements for discharging the obligations at Clauses </w:t>
      </w:r>
      <w:r w:rsidR="00C52BA6" w:rsidRPr="00B80698">
        <w:rPr>
          <w:rFonts w:cs="Arial"/>
          <w:szCs w:val="17"/>
          <w:lang w:eastAsia="en-GB"/>
        </w:rPr>
        <w:t>4.</w:t>
      </w:r>
      <w:r w:rsidR="0031788D">
        <w:rPr>
          <w:rFonts w:cs="Arial"/>
          <w:szCs w:val="17"/>
          <w:lang w:eastAsia="en-GB"/>
        </w:rPr>
        <w:t>1</w:t>
      </w:r>
      <w:r w:rsidR="00EC180A">
        <w:rPr>
          <w:rFonts w:cs="Arial"/>
          <w:szCs w:val="17"/>
          <w:lang w:eastAsia="en-GB"/>
        </w:rPr>
        <w:t>.</w:t>
      </w:r>
      <w:r w:rsidRPr="00B80698">
        <w:rPr>
          <w:rFonts w:cs="Arial"/>
          <w:szCs w:val="17"/>
          <w:lang w:eastAsia="en-GB"/>
        </w:rPr>
        <w:t xml:space="preserve"> and </w:t>
      </w:r>
      <w:r w:rsidR="00C52BA6" w:rsidRPr="00B80698">
        <w:rPr>
          <w:rFonts w:cs="Arial"/>
          <w:szCs w:val="17"/>
          <w:lang w:eastAsia="en-GB"/>
        </w:rPr>
        <w:t>4.</w:t>
      </w:r>
      <w:r w:rsidR="0031788D">
        <w:rPr>
          <w:rFonts w:cs="Arial"/>
          <w:szCs w:val="17"/>
          <w:lang w:eastAsia="en-GB"/>
        </w:rPr>
        <w:t>2</w:t>
      </w:r>
      <w:r w:rsidR="00EC180A">
        <w:rPr>
          <w:rFonts w:cs="Arial"/>
          <w:szCs w:val="17"/>
          <w:lang w:eastAsia="en-GB"/>
        </w:rPr>
        <w:t>.</w:t>
      </w:r>
      <w:r w:rsidRPr="00B80698">
        <w:rPr>
          <w:rFonts w:cs="Arial"/>
          <w:szCs w:val="17"/>
          <w:lang w:eastAsia="en-GB"/>
        </w:rPr>
        <w:t xml:space="preserve"> before they receive Information and take such steps as may be reasonably practical to enforce such arrangements.</w:t>
      </w:r>
    </w:p>
    <w:p w14:paraId="30C4E1EF" w14:textId="2D78828E" w:rsidR="00DD5A7C" w:rsidRPr="00B80698" w:rsidRDefault="003F4128" w:rsidP="00BB25CE">
      <w:pPr>
        <w:pStyle w:val="NoSpacing"/>
        <w:numPr>
          <w:ilvl w:val="0"/>
          <w:numId w:val="7"/>
        </w:numPr>
        <w:spacing w:after="60"/>
        <w:rPr>
          <w:rFonts w:cs="Arial"/>
          <w:szCs w:val="17"/>
          <w:lang w:eastAsia="en-GB"/>
        </w:rPr>
      </w:pPr>
      <w:r w:rsidRPr="00B80698">
        <w:rPr>
          <w:rFonts w:cs="Arial"/>
          <w:szCs w:val="17"/>
          <w:lang w:eastAsia="en-GB"/>
        </w:rPr>
        <w:t xml:space="preserve">Clauses </w:t>
      </w:r>
      <w:r w:rsidR="00C52BA6" w:rsidRPr="00B80698">
        <w:rPr>
          <w:rFonts w:cs="Arial"/>
          <w:szCs w:val="17"/>
          <w:lang w:eastAsia="en-GB"/>
        </w:rPr>
        <w:t>4.</w:t>
      </w:r>
      <w:r w:rsidR="003571B9">
        <w:rPr>
          <w:rFonts w:cs="Arial"/>
          <w:szCs w:val="17"/>
          <w:lang w:eastAsia="en-GB"/>
        </w:rPr>
        <w:t>1</w:t>
      </w:r>
      <w:r w:rsidR="00EC180A">
        <w:rPr>
          <w:rFonts w:cs="Arial"/>
          <w:szCs w:val="17"/>
          <w:lang w:eastAsia="en-GB"/>
        </w:rPr>
        <w:t>.</w:t>
      </w:r>
      <w:r w:rsidRPr="00B80698">
        <w:rPr>
          <w:rFonts w:cs="Arial"/>
          <w:szCs w:val="17"/>
          <w:lang w:eastAsia="en-GB"/>
        </w:rPr>
        <w:t xml:space="preserve"> and </w:t>
      </w:r>
      <w:r w:rsidR="00C52BA6" w:rsidRPr="00B80698">
        <w:rPr>
          <w:rFonts w:cs="Arial"/>
          <w:szCs w:val="17"/>
          <w:lang w:eastAsia="en-GB"/>
        </w:rPr>
        <w:t>4.</w:t>
      </w:r>
      <w:r w:rsidR="003571B9">
        <w:rPr>
          <w:rFonts w:cs="Arial"/>
          <w:szCs w:val="17"/>
          <w:lang w:eastAsia="en-GB"/>
        </w:rPr>
        <w:t>2</w:t>
      </w:r>
      <w:r w:rsidR="00EC180A">
        <w:rPr>
          <w:rFonts w:cs="Arial"/>
          <w:szCs w:val="17"/>
          <w:lang w:eastAsia="en-GB"/>
        </w:rPr>
        <w:t>.</w:t>
      </w:r>
      <w:r w:rsidRPr="00B80698">
        <w:rPr>
          <w:rFonts w:cs="Arial"/>
          <w:szCs w:val="17"/>
          <w:lang w:eastAsia="en-GB"/>
        </w:rPr>
        <w:t xml:space="preserve"> shall </w:t>
      </w:r>
      <w:r w:rsidR="00DD5A7C" w:rsidRPr="00B80698">
        <w:rPr>
          <w:rFonts w:cs="Arial"/>
          <w:szCs w:val="17"/>
          <w:lang w:eastAsia="en-GB"/>
        </w:rPr>
        <w:t xml:space="preserve">not apply to any Information to the extent that either </w:t>
      </w:r>
      <w:r w:rsidR="00C52BA6" w:rsidRPr="00B80698">
        <w:rPr>
          <w:rFonts w:cs="Arial"/>
          <w:szCs w:val="17"/>
          <w:lang w:eastAsia="en-GB"/>
        </w:rPr>
        <w:t>P</w:t>
      </w:r>
      <w:r w:rsidR="00DD5A7C" w:rsidRPr="00B80698">
        <w:rPr>
          <w:rFonts w:cs="Arial"/>
          <w:szCs w:val="17"/>
          <w:lang w:eastAsia="en-GB"/>
        </w:rPr>
        <w:t>arty:</w:t>
      </w:r>
    </w:p>
    <w:p w14:paraId="2FDAD04E" w14:textId="70C47DA0" w:rsidR="006474B3" w:rsidRPr="00B80698" w:rsidRDefault="00DD5A7C" w:rsidP="00BB25CE">
      <w:pPr>
        <w:pStyle w:val="NoSpacing"/>
        <w:numPr>
          <w:ilvl w:val="0"/>
          <w:numId w:val="10"/>
        </w:numPr>
        <w:tabs>
          <w:tab w:val="left" w:pos="567"/>
        </w:tabs>
        <w:spacing w:after="60"/>
        <w:ind w:left="567" w:hanging="207"/>
        <w:rPr>
          <w:rFonts w:cs="Arial"/>
          <w:szCs w:val="17"/>
          <w:lang w:eastAsia="en-GB"/>
        </w:rPr>
      </w:pPr>
      <w:r w:rsidRPr="00B80698">
        <w:rPr>
          <w:rFonts w:cs="Arial"/>
          <w:szCs w:val="17"/>
          <w:lang w:eastAsia="en-GB"/>
        </w:rPr>
        <w:t xml:space="preserve">exercises rights of use </w:t>
      </w:r>
      <w:r w:rsidR="006474B3" w:rsidRPr="00B80698">
        <w:rPr>
          <w:rFonts w:cs="Arial"/>
          <w:szCs w:val="17"/>
          <w:lang w:eastAsia="en-GB"/>
        </w:rPr>
        <w:t>or disclosure granted otherwise than in consequence of, or under, the Contract;</w:t>
      </w:r>
    </w:p>
    <w:p w14:paraId="745F2F0F" w14:textId="3D144C8D" w:rsidR="006474B3" w:rsidRPr="00B80698" w:rsidRDefault="006474B3" w:rsidP="00BB25CE">
      <w:pPr>
        <w:pStyle w:val="NoSpacing"/>
        <w:numPr>
          <w:ilvl w:val="0"/>
          <w:numId w:val="10"/>
        </w:numPr>
        <w:tabs>
          <w:tab w:val="left" w:pos="567"/>
        </w:tabs>
        <w:spacing w:after="60"/>
        <w:ind w:left="567" w:hanging="207"/>
        <w:rPr>
          <w:rFonts w:cs="Arial"/>
          <w:szCs w:val="17"/>
          <w:lang w:eastAsia="en-GB"/>
        </w:rPr>
      </w:pPr>
      <w:r w:rsidRPr="00B80698">
        <w:rPr>
          <w:rFonts w:cs="Arial"/>
          <w:szCs w:val="17"/>
          <w:lang w:eastAsia="en-GB"/>
        </w:rPr>
        <w:t>has the right to use or disclose the Information in accordance with other conditions of the Contract; or</w:t>
      </w:r>
    </w:p>
    <w:p w14:paraId="284BD4E0" w14:textId="470FF87E" w:rsidR="006474B3" w:rsidRPr="00B80698" w:rsidRDefault="006474B3" w:rsidP="00BB25CE">
      <w:pPr>
        <w:pStyle w:val="NoSpacing"/>
        <w:numPr>
          <w:ilvl w:val="0"/>
          <w:numId w:val="10"/>
        </w:numPr>
        <w:tabs>
          <w:tab w:val="left" w:pos="567"/>
        </w:tabs>
        <w:spacing w:after="60"/>
        <w:rPr>
          <w:rFonts w:cs="Arial"/>
          <w:szCs w:val="17"/>
          <w:lang w:eastAsia="en-GB"/>
        </w:rPr>
      </w:pPr>
      <w:r w:rsidRPr="00B80698">
        <w:rPr>
          <w:rFonts w:cs="Arial"/>
          <w:szCs w:val="17"/>
          <w:lang w:eastAsia="en-GB"/>
        </w:rPr>
        <w:t>can show:</w:t>
      </w:r>
    </w:p>
    <w:p w14:paraId="3655CCBC" w14:textId="44929CDD" w:rsidR="006474B3" w:rsidRPr="00B80698" w:rsidRDefault="006474B3" w:rsidP="00BB25CE">
      <w:pPr>
        <w:pStyle w:val="NoSpacing"/>
        <w:numPr>
          <w:ilvl w:val="0"/>
          <w:numId w:val="11"/>
        </w:numPr>
        <w:rPr>
          <w:rFonts w:cs="Arial"/>
          <w:szCs w:val="17"/>
          <w:lang w:eastAsia="en-GB"/>
        </w:rPr>
      </w:pPr>
      <w:r w:rsidRPr="00B80698">
        <w:rPr>
          <w:rFonts w:cs="Arial"/>
          <w:szCs w:val="17"/>
          <w:lang w:eastAsia="en-GB"/>
        </w:rPr>
        <w:t xml:space="preserve">that the Information was or has become published or publicly available for use otherwise than in breach of any provision of the Contract or any other agreement between the </w:t>
      </w:r>
      <w:r w:rsidR="00C52BA6" w:rsidRPr="00B80698">
        <w:rPr>
          <w:rFonts w:cs="Arial"/>
          <w:szCs w:val="17"/>
          <w:lang w:eastAsia="en-GB"/>
        </w:rPr>
        <w:t>P</w:t>
      </w:r>
      <w:r w:rsidRPr="00B80698">
        <w:rPr>
          <w:rFonts w:cs="Arial"/>
          <w:szCs w:val="17"/>
          <w:lang w:eastAsia="en-GB"/>
        </w:rPr>
        <w:t>arties;</w:t>
      </w:r>
    </w:p>
    <w:p w14:paraId="1D2AD6CF" w14:textId="0A5ED714" w:rsidR="006474B3" w:rsidRPr="00B80698" w:rsidRDefault="006474B3" w:rsidP="00BB25CE">
      <w:pPr>
        <w:pStyle w:val="NoSpacing"/>
        <w:numPr>
          <w:ilvl w:val="0"/>
          <w:numId w:val="11"/>
        </w:numPr>
        <w:rPr>
          <w:rFonts w:cs="Arial"/>
          <w:szCs w:val="17"/>
          <w:lang w:eastAsia="en-GB"/>
        </w:rPr>
      </w:pPr>
      <w:r w:rsidRPr="00B80698">
        <w:rPr>
          <w:rFonts w:cs="Arial"/>
          <w:szCs w:val="17"/>
          <w:lang w:eastAsia="en-GB"/>
        </w:rPr>
        <w:t>that the Information was already known to it (without restrictions or disclosure or use) prior to it receiving it under or in connection with the Contract;</w:t>
      </w:r>
    </w:p>
    <w:p w14:paraId="47D86561" w14:textId="440E429A" w:rsidR="006474B3" w:rsidRPr="00B80698" w:rsidRDefault="006474B3" w:rsidP="00BB25CE">
      <w:pPr>
        <w:pStyle w:val="NoSpacing"/>
        <w:numPr>
          <w:ilvl w:val="0"/>
          <w:numId w:val="11"/>
        </w:numPr>
        <w:rPr>
          <w:rFonts w:cs="Arial"/>
          <w:szCs w:val="17"/>
          <w:lang w:eastAsia="en-GB"/>
        </w:rPr>
      </w:pPr>
      <w:r w:rsidRPr="00B80698">
        <w:rPr>
          <w:rFonts w:cs="Arial"/>
          <w:szCs w:val="17"/>
          <w:lang w:eastAsia="en-GB"/>
        </w:rPr>
        <w:t>that the Information was received without restriction on further disclosure from a third party who lawfully acquired it and who is himself under no obligation restricting its disclosure; or</w:t>
      </w:r>
    </w:p>
    <w:p w14:paraId="75403D29" w14:textId="6D29BEC2" w:rsidR="006474B3" w:rsidRPr="00B80698" w:rsidRDefault="006474B3" w:rsidP="00BB25CE">
      <w:pPr>
        <w:pStyle w:val="NoSpacing"/>
        <w:numPr>
          <w:ilvl w:val="0"/>
          <w:numId w:val="11"/>
        </w:numPr>
        <w:rPr>
          <w:rFonts w:cs="Arial"/>
          <w:szCs w:val="17"/>
          <w:lang w:eastAsia="en-GB"/>
        </w:rPr>
      </w:pPr>
      <w:r w:rsidRPr="00B80698">
        <w:rPr>
          <w:rFonts w:cs="Arial"/>
          <w:szCs w:val="17"/>
          <w:lang w:eastAsia="en-GB"/>
        </w:rPr>
        <w:t>from its records that the same information was derived independently of that received under or in connection with the Contract;</w:t>
      </w:r>
    </w:p>
    <w:p w14:paraId="76DD292D" w14:textId="22629FAB" w:rsidR="006474B3" w:rsidRPr="00B80698" w:rsidRDefault="006474B3" w:rsidP="007E55C1">
      <w:pPr>
        <w:pStyle w:val="NoSpacing"/>
        <w:tabs>
          <w:tab w:val="left" w:pos="567"/>
        </w:tabs>
        <w:spacing w:after="60"/>
        <w:ind w:left="720"/>
        <w:rPr>
          <w:rFonts w:cs="Arial"/>
          <w:szCs w:val="17"/>
          <w:lang w:eastAsia="en-GB"/>
        </w:rPr>
      </w:pPr>
      <w:r w:rsidRPr="00B80698">
        <w:rPr>
          <w:rFonts w:cs="Arial"/>
          <w:szCs w:val="17"/>
          <w:lang w:eastAsia="en-GB"/>
        </w:rPr>
        <w:t>provided the relationship to any other Information is not revealed.</w:t>
      </w:r>
    </w:p>
    <w:p w14:paraId="56BCE0C8" w14:textId="422B1EF4" w:rsidR="006474B3" w:rsidRPr="00B80698" w:rsidRDefault="006474B3" w:rsidP="00BB25CE">
      <w:pPr>
        <w:pStyle w:val="NoSpacing"/>
        <w:numPr>
          <w:ilvl w:val="0"/>
          <w:numId w:val="7"/>
        </w:numPr>
        <w:spacing w:after="60"/>
        <w:rPr>
          <w:rFonts w:cs="Arial"/>
          <w:szCs w:val="17"/>
          <w:lang w:eastAsia="en-GB"/>
        </w:rPr>
      </w:pPr>
      <w:r w:rsidRPr="00B80698">
        <w:rPr>
          <w:rFonts w:cs="Arial"/>
          <w:szCs w:val="17"/>
          <w:lang w:eastAsia="en-GB"/>
        </w:rPr>
        <w:t xml:space="preserve">Neither </w:t>
      </w:r>
      <w:r w:rsidR="00C52BA6" w:rsidRPr="00B80698">
        <w:rPr>
          <w:rFonts w:cs="Arial"/>
          <w:szCs w:val="17"/>
          <w:lang w:eastAsia="en-GB"/>
        </w:rPr>
        <w:t>P</w:t>
      </w:r>
      <w:r w:rsidRPr="00B80698">
        <w:rPr>
          <w:rFonts w:cs="Arial"/>
          <w:szCs w:val="17"/>
          <w:lang w:eastAsia="en-GB"/>
        </w:rPr>
        <w:t xml:space="preserve">arty shall be in breach of this </w:t>
      </w:r>
      <w:r w:rsidR="0031788D">
        <w:rPr>
          <w:rFonts w:cs="Arial"/>
          <w:szCs w:val="17"/>
          <w:lang w:eastAsia="en-GB"/>
        </w:rPr>
        <w:t>Clause</w:t>
      </w:r>
      <w:r w:rsidRPr="00B80698">
        <w:rPr>
          <w:rFonts w:cs="Arial"/>
          <w:szCs w:val="17"/>
          <w:lang w:eastAsia="en-GB"/>
        </w:rPr>
        <w:t xml:space="preserve"> where it can show that any disclosure of Information was made solely and to the extent necessary to comply with a statutory, judicial or parliamentary obligation. Where such a disclosure is made, the </w:t>
      </w:r>
      <w:r w:rsidR="00C52BA6" w:rsidRPr="00B80698">
        <w:rPr>
          <w:rFonts w:cs="Arial"/>
          <w:szCs w:val="17"/>
          <w:lang w:eastAsia="en-GB"/>
        </w:rPr>
        <w:t>P</w:t>
      </w:r>
      <w:r w:rsidRPr="00B80698">
        <w:rPr>
          <w:rFonts w:cs="Arial"/>
          <w:szCs w:val="17"/>
          <w:lang w:eastAsia="en-GB"/>
        </w:rPr>
        <w:t xml:space="preserve">arty making the disclosure shall ensure that the recipient of the Information is made aware of and asked to respect its confidentiality. Such disclosure shall in no way diminish the obligations of the </w:t>
      </w:r>
      <w:r w:rsidR="00C52BA6" w:rsidRPr="00B80698">
        <w:rPr>
          <w:rFonts w:cs="Arial"/>
          <w:szCs w:val="17"/>
          <w:lang w:eastAsia="en-GB"/>
        </w:rPr>
        <w:t>P</w:t>
      </w:r>
      <w:r w:rsidRPr="00B80698">
        <w:rPr>
          <w:rFonts w:cs="Arial"/>
          <w:szCs w:val="17"/>
          <w:lang w:eastAsia="en-GB"/>
        </w:rPr>
        <w:t xml:space="preserve">arties under this </w:t>
      </w:r>
      <w:r w:rsidR="0031788D">
        <w:rPr>
          <w:rFonts w:cs="Arial"/>
          <w:szCs w:val="17"/>
          <w:lang w:eastAsia="en-GB"/>
        </w:rPr>
        <w:t>Clause</w:t>
      </w:r>
      <w:r w:rsidRPr="00B80698">
        <w:rPr>
          <w:rFonts w:cs="Arial"/>
          <w:szCs w:val="17"/>
          <w:lang w:eastAsia="en-GB"/>
        </w:rPr>
        <w:t>.</w:t>
      </w:r>
    </w:p>
    <w:p w14:paraId="50D401B1" w14:textId="7051D530" w:rsidR="00A77EDB" w:rsidRPr="00B80698" w:rsidRDefault="00A77EDB" w:rsidP="003F4128">
      <w:pPr>
        <w:pStyle w:val="NoSpacing"/>
        <w:rPr>
          <w:rFonts w:cs="Arial"/>
          <w:szCs w:val="17"/>
          <w:lang w:eastAsia="en-GB"/>
        </w:rPr>
      </w:pPr>
    </w:p>
    <w:p w14:paraId="0E6C963D" w14:textId="50D38D6A" w:rsidR="00A77EDB" w:rsidRPr="00611E52" w:rsidRDefault="00611E52" w:rsidP="00BB25CE">
      <w:pPr>
        <w:pStyle w:val="NoSpacing"/>
        <w:numPr>
          <w:ilvl w:val="0"/>
          <w:numId w:val="5"/>
        </w:numPr>
        <w:spacing w:line="360" w:lineRule="auto"/>
        <w:rPr>
          <w:rFonts w:cs="Arial"/>
          <w:b/>
          <w:szCs w:val="17"/>
          <w:lang w:eastAsia="en-GB"/>
        </w:rPr>
      </w:pPr>
      <w:r>
        <w:rPr>
          <w:rFonts w:cs="Arial"/>
          <w:b/>
          <w:szCs w:val="17"/>
          <w:lang w:eastAsia="en-GB"/>
        </w:rPr>
        <w:t>L</w:t>
      </w:r>
      <w:r w:rsidR="009C5784" w:rsidRPr="00B80698">
        <w:rPr>
          <w:rFonts w:cs="Arial"/>
          <w:b/>
          <w:szCs w:val="17"/>
          <w:lang w:eastAsia="en-GB"/>
        </w:rPr>
        <w:t xml:space="preserve">imited </w:t>
      </w:r>
      <w:r w:rsidR="00A77EDB" w:rsidRPr="00B80698">
        <w:rPr>
          <w:rFonts w:cs="Arial"/>
          <w:b/>
          <w:szCs w:val="17"/>
          <w:lang w:eastAsia="en-GB"/>
        </w:rPr>
        <w:t>Disclosure of Information</w:t>
      </w:r>
    </w:p>
    <w:p w14:paraId="31A8ED5F" w14:textId="578816D9" w:rsidR="006474B3" w:rsidRPr="00B80698" w:rsidRDefault="006474B3" w:rsidP="00BB25CE">
      <w:pPr>
        <w:pStyle w:val="NoSpacing"/>
        <w:numPr>
          <w:ilvl w:val="0"/>
          <w:numId w:val="12"/>
        </w:numPr>
        <w:spacing w:after="60"/>
        <w:rPr>
          <w:rFonts w:cs="Arial"/>
          <w:szCs w:val="17"/>
          <w:lang w:eastAsia="en-GB"/>
        </w:rPr>
      </w:pPr>
      <w:r w:rsidRPr="00B80698">
        <w:rPr>
          <w:rFonts w:cs="Arial"/>
          <w:szCs w:val="17"/>
          <w:lang w:eastAsia="en-GB"/>
        </w:rPr>
        <w:t>The Authority may disclose the Information:</w:t>
      </w:r>
    </w:p>
    <w:p w14:paraId="050BCB99" w14:textId="3E77B4F8" w:rsidR="006474B3" w:rsidRPr="00B80698" w:rsidRDefault="006474B3" w:rsidP="00BB25CE">
      <w:pPr>
        <w:pStyle w:val="NoSpacing"/>
        <w:numPr>
          <w:ilvl w:val="0"/>
          <w:numId w:val="13"/>
        </w:numPr>
        <w:tabs>
          <w:tab w:val="left" w:pos="567"/>
        </w:tabs>
        <w:spacing w:after="60"/>
        <w:ind w:left="567" w:hanging="207"/>
        <w:rPr>
          <w:rFonts w:cs="Arial"/>
          <w:szCs w:val="17"/>
          <w:lang w:eastAsia="en-GB"/>
        </w:rPr>
      </w:pPr>
      <w:r w:rsidRPr="00B80698">
        <w:rPr>
          <w:rFonts w:cs="Arial"/>
          <w:szCs w:val="17"/>
          <w:lang w:eastAsia="en-GB"/>
        </w:rPr>
        <w:t>on a confidential basis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w:t>
      </w:r>
    </w:p>
    <w:p w14:paraId="174007A1" w14:textId="11666AA2" w:rsidR="006474B3" w:rsidRPr="00B80698" w:rsidRDefault="006474B3" w:rsidP="00BB25CE">
      <w:pPr>
        <w:pStyle w:val="NoSpacing"/>
        <w:numPr>
          <w:ilvl w:val="0"/>
          <w:numId w:val="13"/>
        </w:numPr>
        <w:tabs>
          <w:tab w:val="left" w:pos="567"/>
        </w:tabs>
        <w:spacing w:after="60"/>
        <w:ind w:left="567" w:hanging="207"/>
        <w:rPr>
          <w:rFonts w:cs="Arial"/>
          <w:szCs w:val="17"/>
          <w:lang w:eastAsia="en-GB"/>
        </w:rPr>
      </w:pPr>
      <w:r w:rsidRPr="00B80698">
        <w:rPr>
          <w:rFonts w:cs="Arial"/>
          <w:szCs w:val="17"/>
          <w:lang w:eastAsia="en-GB"/>
        </w:rPr>
        <w:t>to Parliament and Parliamentary Committees or if required, by any Parliamentary reporting requirement;</w:t>
      </w:r>
    </w:p>
    <w:p w14:paraId="5987A93D" w14:textId="211588D8" w:rsidR="006474B3" w:rsidRPr="00B80698" w:rsidRDefault="006474B3" w:rsidP="00BB25CE">
      <w:pPr>
        <w:pStyle w:val="NoSpacing"/>
        <w:numPr>
          <w:ilvl w:val="0"/>
          <w:numId w:val="13"/>
        </w:numPr>
        <w:tabs>
          <w:tab w:val="left" w:pos="567"/>
        </w:tabs>
        <w:spacing w:after="60"/>
        <w:ind w:left="567" w:hanging="207"/>
        <w:rPr>
          <w:rFonts w:cs="Arial"/>
          <w:szCs w:val="17"/>
          <w:lang w:eastAsia="en-GB"/>
        </w:rPr>
      </w:pPr>
      <w:r w:rsidRPr="00B80698">
        <w:rPr>
          <w:rFonts w:cs="Arial"/>
          <w:szCs w:val="17"/>
          <w:lang w:eastAsia="en-GB"/>
        </w:rPr>
        <w:t>to the extent that the Authority (acting reasonably) deems disclosure necessary or appropriate in the course of carrying out its public functions;</w:t>
      </w:r>
    </w:p>
    <w:p w14:paraId="14A8BB91" w14:textId="522F7E97" w:rsidR="002E5DEF" w:rsidRPr="00B80698" w:rsidRDefault="006474B3" w:rsidP="00BB25CE">
      <w:pPr>
        <w:pStyle w:val="NoSpacing"/>
        <w:numPr>
          <w:ilvl w:val="0"/>
          <w:numId w:val="13"/>
        </w:numPr>
        <w:tabs>
          <w:tab w:val="left" w:pos="567"/>
        </w:tabs>
        <w:spacing w:after="60"/>
        <w:ind w:left="567" w:hanging="207"/>
        <w:rPr>
          <w:rFonts w:cs="Arial"/>
          <w:szCs w:val="17"/>
          <w:lang w:eastAsia="en-GB"/>
        </w:rPr>
      </w:pPr>
      <w:r w:rsidRPr="00B80698">
        <w:rPr>
          <w:rFonts w:cs="Arial"/>
          <w:szCs w:val="17"/>
          <w:lang w:eastAsia="en-GB"/>
        </w:rPr>
        <w:t>on a confidential basis to a professional adviser, consultant or other person, for any purpose</w:t>
      </w:r>
      <w:r w:rsidR="002E5DEF" w:rsidRPr="00B80698">
        <w:rPr>
          <w:rFonts w:cs="Arial"/>
          <w:szCs w:val="17"/>
          <w:lang w:eastAsia="en-GB"/>
        </w:rPr>
        <w:t xml:space="preserve"> relating to or connected with this Contract;</w:t>
      </w:r>
    </w:p>
    <w:p w14:paraId="7250A3F3" w14:textId="03184292" w:rsidR="002E5DEF" w:rsidRPr="00B80698" w:rsidRDefault="002E5DEF" w:rsidP="00BB25CE">
      <w:pPr>
        <w:pStyle w:val="NoSpacing"/>
        <w:numPr>
          <w:ilvl w:val="0"/>
          <w:numId w:val="13"/>
        </w:numPr>
        <w:tabs>
          <w:tab w:val="left" w:pos="567"/>
        </w:tabs>
        <w:spacing w:after="60"/>
        <w:ind w:left="567" w:hanging="207"/>
        <w:rPr>
          <w:rFonts w:cs="Arial"/>
          <w:szCs w:val="17"/>
          <w:lang w:eastAsia="en-GB"/>
        </w:rPr>
      </w:pPr>
      <w:r w:rsidRPr="00B80698">
        <w:rPr>
          <w:rFonts w:cs="Arial"/>
          <w:szCs w:val="17"/>
          <w:lang w:eastAsia="en-GB"/>
        </w:rPr>
        <w:t>on a confidential basis for the purpose of the exercise of its rights under the Contract; or</w:t>
      </w:r>
    </w:p>
    <w:p w14:paraId="315F5E91" w14:textId="54BE9B1A" w:rsidR="002E5DEF" w:rsidRPr="00B80698" w:rsidRDefault="002E5DEF" w:rsidP="00BB25CE">
      <w:pPr>
        <w:pStyle w:val="NoSpacing"/>
        <w:numPr>
          <w:ilvl w:val="0"/>
          <w:numId w:val="13"/>
        </w:numPr>
        <w:tabs>
          <w:tab w:val="left" w:pos="567"/>
        </w:tabs>
        <w:spacing w:after="60"/>
        <w:ind w:left="567" w:hanging="207"/>
        <w:rPr>
          <w:rFonts w:cs="Arial"/>
          <w:szCs w:val="17"/>
          <w:lang w:eastAsia="en-GB"/>
        </w:rPr>
      </w:pPr>
      <w:r w:rsidRPr="00B80698">
        <w:rPr>
          <w:rFonts w:cs="Arial"/>
          <w:szCs w:val="17"/>
          <w:lang w:eastAsia="en-GB"/>
        </w:rPr>
        <w:t>on a confidential basis to a proposed body in connection with any assignment, novation or disposal of any of its rights, obligations or liabilities under the Contract;</w:t>
      </w:r>
    </w:p>
    <w:p w14:paraId="1426C5C7" w14:textId="53DEEBB4" w:rsidR="002F6673" w:rsidRPr="00B80698" w:rsidRDefault="002E5DEF" w:rsidP="00611E52">
      <w:pPr>
        <w:pStyle w:val="NoSpacing"/>
        <w:spacing w:after="60"/>
        <w:ind w:left="357"/>
        <w:rPr>
          <w:rFonts w:cs="Arial"/>
          <w:szCs w:val="17"/>
          <w:lang w:eastAsia="en-GB"/>
        </w:rPr>
      </w:pPr>
      <w:r w:rsidRPr="00B80698">
        <w:rPr>
          <w:rFonts w:cs="Arial"/>
          <w:szCs w:val="17"/>
          <w:lang w:eastAsia="en-GB"/>
        </w:rPr>
        <w:t xml:space="preserve">and for the purposes of the foregoing, references to disclosure </w:t>
      </w:r>
      <w:r w:rsidR="002F6673" w:rsidRPr="00B80698">
        <w:rPr>
          <w:rFonts w:cs="Arial"/>
          <w:szCs w:val="17"/>
          <w:lang w:eastAsia="en-GB"/>
        </w:rPr>
        <w:t xml:space="preserve">on a confidential basis shall mean disclosure subject to a confidentiality arrangement containing terms no less stringent than those placed on the Authority under this </w:t>
      </w:r>
      <w:r w:rsidR="00611E52">
        <w:rPr>
          <w:rFonts w:cs="Arial"/>
          <w:szCs w:val="17"/>
          <w:lang w:eastAsia="en-GB"/>
        </w:rPr>
        <w:t>Clause</w:t>
      </w:r>
      <w:r w:rsidR="002F6673" w:rsidRPr="00B80698">
        <w:rPr>
          <w:rFonts w:cs="Arial"/>
          <w:szCs w:val="17"/>
          <w:lang w:eastAsia="en-GB"/>
        </w:rPr>
        <w:t>.</w:t>
      </w:r>
    </w:p>
    <w:p w14:paraId="5FC7704E" w14:textId="5D666284" w:rsidR="002F6673" w:rsidRPr="00B80698" w:rsidRDefault="002F6673" w:rsidP="00BB25CE">
      <w:pPr>
        <w:pStyle w:val="NoSpacing"/>
        <w:numPr>
          <w:ilvl w:val="0"/>
          <w:numId w:val="12"/>
        </w:numPr>
        <w:spacing w:after="60"/>
        <w:rPr>
          <w:rFonts w:cs="Arial"/>
          <w:szCs w:val="17"/>
          <w:lang w:eastAsia="en-GB"/>
        </w:rPr>
      </w:pPr>
      <w:r w:rsidRPr="00B80698">
        <w:rPr>
          <w:rFonts w:cs="Arial"/>
          <w:szCs w:val="17"/>
          <w:lang w:eastAsia="en-GB"/>
        </w:rPr>
        <w:t>Before sharing any informati</w:t>
      </w:r>
      <w:r w:rsidR="0031788D">
        <w:rPr>
          <w:rFonts w:cs="Arial"/>
          <w:szCs w:val="17"/>
          <w:lang w:eastAsia="en-GB"/>
        </w:rPr>
        <w:t>on in accordance with C</w:t>
      </w:r>
      <w:r w:rsidRPr="00B80698">
        <w:rPr>
          <w:rFonts w:cs="Arial"/>
          <w:szCs w:val="17"/>
          <w:lang w:eastAsia="en-GB"/>
        </w:rPr>
        <w:t xml:space="preserve">lause </w:t>
      </w:r>
      <w:r w:rsidR="003571B9">
        <w:rPr>
          <w:rFonts w:cs="Arial"/>
          <w:szCs w:val="17"/>
          <w:lang w:eastAsia="en-GB"/>
        </w:rPr>
        <w:t>5</w:t>
      </w:r>
      <w:r w:rsidR="00924464" w:rsidRPr="00B80698">
        <w:rPr>
          <w:rFonts w:cs="Arial"/>
          <w:szCs w:val="17"/>
          <w:lang w:eastAsia="en-GB"/>
        </w:rPr>
        <w:t>.</w:t>
      </w:r>
      <w:r w:rsidR="003571B9">
        <w:rPr>
          <w:rFonts w:cs="Arial"/>
          <w:szCs w:val="17"/>
          <w:lang w:eastAsia="en-GB"/>
        </w:rPr>
        <w:t>1</w:t>
      </w:r>
      <w:r w:rsidRPr="00B80698">
        <w:rPr>
          <w:rFonts w:cs="Arial"/>
          <w:szCs w:val="17"/>
          <w:lang w:eastAsia="en-GB"/>
        </w:rPr>
        <w:t xml:space="preserve"> above, the Authority may redact the Information. Any decision to redact Information made by the Authority shall be final.</w:t>
      </w:r>
    </w:p>
    <w:p w14:paraId="16026325" w14:textId="3C85E650" w:rsidR="002F6673" w:rsidRPr="00B80698" w:rsidRDefault="002F6673" w:rsidP="00BB25CE">
      <w:pPr>
        <w:pStyle w:val="NoSpacing"/>
        <w:numPr>
          <w:ilvl w:val="0"/>
          <w:numId w:val="12"/>
        </w:numPr>
        <w:spacing w:after="60"/>
        <w:rPr>
          <w:rFonts w:cs="Arial"/>
          <w:szCs w:val="17"/>
          <w:lang w:eastAsia="en-GB"/>
        </w:rPr>
      </w:pPr>
      <w:r w:rsidRPr="00B80698">
        <w:rPr>
          <w:rFonts w:cs="Arial"/>
          <w:szCs w:val="17"/>
          <w:lang w:eastAsia="en-GB"/>
        </w:rPr>
        <w:t xml:space="preserve">The Authority shall not be in breach of the Contract where it can show that any disclosure of Information is made solely and to the extent necessary to comply with the </w:t>
      </w:r>
      <w:r w:rsidRPr="00611E52">
        <w:rPr>
          <w:rFonts w:cs="Arial"/>
          <w:szCs w:val="17"/>
          <w:lang w:eastAsia="en-GB"/>
        </w:rPr>
        <w:t>United Kingdom</w:t>
      </w:r>
      <w:r w:rsidRPr="00B80698">
        <w:rPr>
          <w:rFonts w:cs="Arial"/>
          <w:color w:val="FF0000"/>
          <w:szCs w:val="17"/>
          <w:lang w:eastAsia="en-GB"/>
        </w:rPr>
        <w:t xml:space="preserve"> </w:t>
      </w:r>
      <w:r w:rsidRPr="00B80698">
        <w:rPr>
          <w:rFonts w:cs="Arial"/>
          <w:szCs w:val="17"/>
          <w:lang w:eastAsia="en-GB"/>
        </w:rPr>
        <w:t>Freedom of Information Act 2000</w:t>
      </w:r>
      <w:r w:rsidR="00F44D67" w:rsidRPr="00B80698">
        <w:rPr>
          <w:rStyle w:val="FootnoteReference"/>
          <w:rFonts w:cs="Arial"/>
          <w:szCs w:val="17"/>
          <w:lang w:eastAsia="en-GB"/>
        </w:rPr>
        <w:footnoteReference w:id="3"/>
      </w:r>
      <w:r w:rsidRPr="00B80698">
        <w:rPr>
          <w:rFonts w:cs="Arial"/>
          <w:szCs w:val="17"/>
          <w:lang w:eastAsia="en-GB"/>
        </w:rPr>
        <w:t xml:space="preserve"> (“the Act”) or the </w:t>
      </w:r>
      <w:r w:rsidRPr="00611E52">
        <w:rPr>
          <w:rFonts w:cs="Arial"/>
          <w:szCs w:val="17"/>
          <w:lang w:eastAsia="en-GB"/>
        </w:rPr>
        <w:t xml:space="preserve">United Kingdom </w:t>
      </w:r>
      <w:r w:rsidRPr="00B80698">
        <w:rPr>
          <w:rFonts w:cs="Arial"/>
          <w:szCs w:val="17"/>
          <w:lang w:eastAsia="en-GB"/>
        </w:rPr>
        <w:t>Environmental Information Regulations 2004</w:t>
      </w:r>
      <w:r w:rsidR="00F44D67" w:rsidRPr="00B80698">
        <w:rPr>
          <w:rStyle w:val="FootnoteReference"/>
          <w:rFonts w:cs="Arial"/>
          <w:szCs w:val="17"/>
          <w:lang w:eastAsia="en-GB"/>
        </w:rPr>
        <w:footnoteReference w:id="4"/>
      </w:r>
      <w:r w:rsidRPr="00B80698">
        <w:rPr>
          <w:rFonts w:cs="Arial"/>
          <w:szCs w:val="17"/>
          <w:lang w:eastAsia="en-GB"/>
        </w:rPr>
        <w:t xml:space="preserve"> (“the Regulations”)</w:t>
      </w:r>
      <w:r w:rsidR="004F4367" w:rsidRPr="00B80698">
        <w:rPr>
          <w:rFonts w:cs="Arial"/>
          <w:szCs w:val="17"/>
          <w:lang w:eastAsia="en-GB"/>
        </w:rPr>
        <w:t xml:space="preserve"> or the General Data Protection Regulation</w:t>
      </w:r>
      <w:r w:rsidR="003571B9">
        <w:rPr>
          <w:rStyle w:val="FootnoteReference"/>
          <w:rFonts w:cs="Arial"/>
          <w:szCs w:val="17"/>
          <w:lang w:eastAsia="en-GB"/>
        </w:rPr>
        <w:footnoteReference w:id="5"/>
      </w:r>
      <w:r w:rsidR="004F4367" w:rsidRPr="00B80698">
        <w:rPr>
          <w:rFonts w:cs="Arial"/>
          <w:szCs w:val="17"/>
          <w:lang w:eastAsia="en-GB"/>
        </w:rPr>
        <w:t xml:space="preserve"> (the “GDPR”)</w:t>
      </w:r>
      <w:r w:rsidRPr="00B80698">
        <w:rPr>
          <w:rFonts w:cs="Arial"/>
          <w:szCs w:val="17"/>
          <w:lang w:eastAsia="en-GB"/>
        </w:rPr>
        <w:t>. To the extent permitted by the time for compliance under the Act or the Regulations</w:t>
      </w:r>
      <w:r w:rsidR="00FE609D">
        <w:rPr>
          <w:rFonts w:cs="Arial"/>
          <w:szCs w:val="17"/>
          <w:lang w:eastAsia="en-GB"/>
        </w:rPr>
        <w:t xml:space="preserve"> or the </w:t>
      </w:r>
      <w:r w:rsidR="004F4367" w:rsidRPr="00B80698">
        <w:rPr>
          <w:rFonts w:cs="Arial"/>
          <w:szCs w:val="17"/>
          <w:lang w:eastAsia="en-GB"/>
        </w:rPr>
        <w:t>GDPR</w:t>
      </w:r>
      <w:r w:rsidRPr="00B80698">
        <w:rPr>
          <w:rFonts w:cs="Arial"/>
          <w:szCs w:val="17"/>
          <w:lang w:eastAsia="en-GB"/>
        </w:rPr>
        <w:t xml:space="preserve">, the Authority shall consult the Contractor where the Authority is considering the disclosure of Information under the Act or the Regulations </w:t>
      </w:r>
      <w:r w:rsidR="004F4367" w:rsidRPr="00B80698">
        <w:rPr>
          <w:rFonts w:cs="Arial"/>
          <w:szCs w:val="17"/>
          <w:lang w:eastAsia="en-GB"/>
        </w:rPr>
        <w:t xml:space="preserve">or the GDPR </w:t>
      </w:r>
      <w:r w:rsidRPr="00B80698">
        <w:rPr>
          <w:rFonts w:cs="Arial"/>
          <w:szCs w:val="17"/>
          <w:lang w:eastAsia="en-GB"/>
        </w:rPr>
        <w:t>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w:t>
      </w:r>
      <w:r w:rsidR="004F4367" w:rsidRPr="00B80698">
        <w:rPr>
          <w:rFonts w:cs="Arial"/>
          <w:szCs w:val="17"/>
          <w:lang w:eastAsia="en-GB"/>
        </w:rPr>
        <w:t xml:space="preserve"> or the GDPR</w:t>
      </w:r>
      <w:r w:rsidRPr="00B80698">
        <w:rPr>
          <w:rFonts w:cs="Arial"/>
          <w:szCs w:val="17"/>
          <w:lang w:eastAsia="en-GB"/>
        </w:rPr>
        <w:t xml:space="preserve"> is a matter in which the Authority shall exercise its own discretion, subject always to the provisions of the Act</w:t>
      </w:r>
      <w:r w:rsidR="0031788D">
        <w:rPr>
          <w:rFonts w:cs="Arial"/>
          <w:szCs w:val="17"/>
          <w:lang w:eastAsia="en-GB"/>
        </w:rPr>
        <w:t>,</w:t>
      </w:r>
      <w:r w:rsidRPr="00B80698">
        <w:rPr>
          <w:rFonts w:cs="Arial"/>
          <w:szCs w:val="17"/>
          <w:lang w:eastAsia="en-GB"/>
        </w:rPr>
        <w:t xml:space="preserve"> the Regulations</w:t>
      </w:r>
      <w:r w:rsidR="0031788D">
        <w:rPr>
          <w:rFonts w:cs="Arial"/>
          <w:szCs w:val="17"/>
          <w:lang w:eastAsia="en-GB"/>
        </w:rPr>
        <w:t xml:space="preserve"> or the GDPR</w:t>
      </w:r>
      <w:r w:rsidRPr="00B80698">
        <w:rPr>
          <w:rFonts w:cs="Arial"/>
          <w:szCs w:val="17"/>
          <w:lang w:eastAsia="en-GB"/>
        </w:rPr>
        <w:t xml:space="preserve">. For the avoidance of doubt, nothing in this </w:t>
      </w:r>
      <w:r w:rsidR="0031788D">
        <w:rPr>
          <w:rFonts w:cs="Arial"/>
          <w:szCs w:val="17"/>
          <w:lang w:eastAsia="en-GB"/>
        </w:rPr>
        <w:t>Clause</w:t>
      </w:r>
      <w:r w:rsidRPr="00B80698">
        <w:rPr>
          <w:rFonts w:cs="Arial"/>
          <w:szCs w:val="17"/>
          <w:lang w:eastAsia="en-GB"/>
        </w:rPr>
        <w:t xml:space="preserve"> shall affect the Contractor’s rights at law.</w:t>
      </w:r>
    </w:p>
    <w:p w14:paraId="095CF5EA" w14:textId="231E28D5" w:rsidR="00FA799B" w:rsidRPr="00B80698" w:rsidRDefault="002F6673" w:rsidP="00BB25CE">
      <w:pPr>
        <w:pStyle w:val="NoSpacing"/>
        <w:numPr>
          <w:ilvl w:val="0"/>
          <w:numId w:val="12"/>
        </w:numPr>
        <w:spacing w:after="60"/>
        <w:rPr>
          <w:rFonts w:cs="Arial"/>
          <w:szCs w:val="17"/>
          <w:lang w:eastAsia="en-GB"/>
        </w:rPr>
      </w:pPr>
      <w:r w:rsidRPr="00B80698">
        <w:rPr>
          <w:rFonts w:cs="Arial"/>
          <w:szCs w:val="17"/>
          <w:lang w:eastAsia="en-GB"/>
        </w:rPr>
        <w:t xml:space="preserve">Nothing in this </w:t>
      </w:r>
      <w:r w:rsidR="0031788D">
        <w:rPr>
          <w:rFonts w:cs="Arial"/>
          <w:szCs w:val="17"/>
          <w:lang w:eastAsia="en-GB"/>
        </w:rPr>
        <w:t>Clause</w:t>
      </w:r>
      <w:r w:rsidRPr="00B80698">
        <w:rPr>
          <w:rFonts w:cs="Arial"/>
          <w:szCs w:val="17"/>
          <w:lang w:eastAsia="en-GB"/>
        </w:rPr>
        <w:t xml:space="preserve"> shall affect the parties’ obligations of confidentiality where Information is disclosed orally in confidence.</w:t>
      </w:r>
      <w:r w:rsidR="00FA799B" w:rsidRPr="00B80698">
        <w:rPr>
          <w:rFonts w:cs="Arial"/>
          <w:szCs w:val="17"/>
          <w:lang w:eastAsia="en-GB"/>
        </w:rPr>
        <w:br/>
      </w:r>
    </w:p>
    <w:p w14:paraId="4E52CFF9" w14:textId="5DD8D822" w:rsidR="00FA799B" w:rsidRPr="00B80698" w:rsidRDefault="00FA799B" w:rsidP="00BB25CE">
      <w:pPr>
        <w:pStyle w:val="NoSpacing"/>
        <w:numPr>
          <w:ilvl w:val="0"/>
          <w:numId w:val="5"/>
        </w:numPr>
        <w:spacing w:line="360" w:lineRule="auto"/>
        <w:rPr>
          <w:rFonts w:cs="Arial"/>
          <w:b/>
          <w:szCs w:val="17"/>
          <w:lang w:eastAsia="en-GB"/>
        </w:rPr>
      </w:pPr>
      <w:r w:rsidRPr="00B80698">
        <w:rPr>
          <w:rFonts w:cs="Arial"/>
          <w:b/>
          <w:szCs w:val="17"/>
          <w:lang w:eastAsia="en-GB"/>
        </w:rPr>
        <w:t>Transparency</w:t>
      </w:r>
    </w:p>
    <w:p w14:paraId="5A01659D" w14:textId="0B54D094" w:rsidR="00FA799B" w:rsidRPr="00B80698" w:rsidRDefault="00FA799B" w:rsidP="00BB25CE">
      <w:pPr>
        <w:pStyle w:val="NoSpacing"/>
        <w:numPr>
          <w:ilvl w:val="0"/>
          <w:numId w:val="14"/>
        </w:numPr>
        <w:spacing w:after="60"/>
        <w:rPr>
          <w:rFonts w:cs="Arial"/>
          <w:szCs w:val="17"/>
          <w:lang w:eastAsia="en-GB"/>
        </w:rPr>
      </w:pPr>
      <w:r w:rsidRPr="00B80698">
        <w:rPr>
          <w:rFonts w:cs="Arial"/>
          <w:szCs w:val="17"/>
          <w:lang w:eastAsia="en-GB"/>
        </w:rPr>
        <w:t xml:space="preserve">Subject to Clause </w:t>
      </w:r>
      <w:r w:rsidR="008F7535" w:rsidRPr="00B80698">
        <w:rPr>
          <w:rFonts w:cs="Arial"/>
          <w:szCs w:val="17"/>
          <w:lang w:eastAsia="en-GB"/>
        </w:rPr>
        <w:t>6</w:t>
      </w:r>
      <w:r w:rsidRPr="00B80698">
        <w:rPr>
          <w:rFonts w:cs="Arial"/>
          <w:szCs w:val="17"/>
          <w:lang w:eastAsia="en-GB"/>
        </w:rPr>
        <w:t>.</w:t>
      </w:r>
      <w:r w:rsidR="00BE0682" w:rsidRPr="00B80698">
        <w:rPr>
          <w:rFonts w:cs="Arial"/>
          <w:szCs w:val="17"/>
          <w:lang w:eastAsia="en-GB"/>
        </w:rPr>
        <w:t>2</w:t>
      </w:r>
      <w:r w:rsidR="00FD7653">
        <w:rPr>
          <w:rFonts w:cs="Arial"/>
          <w:szCs w:val="17"/>
          <w:lang w:eastAsia="en-GB"/>
        </w:rPr>
        <w:t>.</w:t>
      </w:r>
      <w:r w:rsidRPr="00B80698">
        <w:rPr>
          <w:rFonts w:cs="Arial"/>
          <w:szCs w:val="17"/>
          <w:lang w:eastAsia="en-GB"/>
        </w:rPr>
        <w:t>, but notwithstanding Clause</w:t>
      </w:r>
      <w:r w:rsidR="00611E52">
        <w:rPr>
          <w:rFonts w:cs="Arial"/>
          <w:szCs w:val="17"/>
          <w:lang w:eastAsia="en-GB"/>
        </w:rPr>
        <w:t>s</w:t>
      </w:r>
      <w:r w:rsidRPr="00B80698">
        <w:rPr>
          <w:rFonts w:cs="Arial"/>
          <w:szCs w:val="17"/>
          <w:lang w:eastAsia="en-GB"/>
        </w:rPr>
        <w:t xml:space="preserve"> 4</w:t>
      </w:r>
      <w:r w:rsidR="008F7535" w:rsidRPr="00B80698">
        <w:rPr>
          <w:rFonts w:cs="Arial"/>
          <w:szCs w:val="17"/>
          <w:lang w:eastAsia="en-GB"/>
        </w:rPr>
        <w:t xml:space="preserve"> and 5</w:t>
      </w:r>
      <w:r w:rsidR="00611E52">
        <w:rPr>
          <w:rFonts w:cs="Arial"/>
          <w:szCs w:val="17"/>
          <w:lang w:eastAsia="en-GB"/>
        </w:rPr>
        <w:t xml:space="preserve"> above</w:t>
      </w:r>
      <w:r w:rsidRPr="00B80698">
        <w:rPr>
          <w:rFonts w:cs="Arial"/>
          <w:szCs w:val="17"/>
          <w:lang w:eastAsia="en-GB"/>
        </w:rPr>
        <w:t>, the Contractor understands that the Authority may publish the Transparency Information to the general public.  The Contractor shall assist and cooperate with the Authority to enable the Authority to publish the Transparency Information.</w:t>
      </w:r>
    </w:p>
    <w:p w14:paraId="02A40FEE" w14:textId="4FD26DA5" w:rsidR="00FA799B" w:rsidRPr="00415CB3" w:rsidRDefault="00FA799B" w:rsidP="00BB25CE">
      <w:pPr>
        <w:pStyle w:val="NoSpacing"/>
        <w:numPr>
          <w:ilvl w:val="0"/>
          <w:numId w:val="14"/>
        </w:numPr>
        <w:spacing w:after="60"/>
        <w:rPr>
          <w:rFonts w:cs="Arial"/>
          <w:szCs w:val="17"/>
          <w:lang w:eastAsia="en-GB"/>
        </w:rPr>
      </w:pPr>
      <w:r w:rsidRPr="00B80698">
        <w:rPr>
          <w:rFonts w:cs="Arial"/>
          <w:szCs w:val="17"/>
          <w:lang w:eastAsia="en-GB"/>
        </w:rPr>
        <w:t>Before publishing the Transparency Information to the general publ</w:t>
      </w:r>
      <w:r w:rsidR="003571B9">
        <w:rPr>
          <w:rFonts w:cs="Arial"/>
          <w:szCs w:val="17"/>
          <w:lang w:eastAsia="en-GB"/>
        </w:rPr>
        <w:t>ic in accordance with Clause 6</w:t>
      </w:r>
      <w:r w:rsidR="00611E52">
        <w:rPr>
          <w:rFonts w:cs="Arial"/>
          <w:szCs w:val="17"/>
          <w:lang w:eastAsia="en-GB"/>
        </w:rPr>
        <w:t>.1</w:t>
      </w:r>
      <w:r w:rsidR="00FD7653">
        <w:rPr>
          <w:rFonts w:cs="Arial"/>
          <w:szCs w:val="17"/>
          <w:lang w:eastAsia="en-GB"/>
        </w:rPr>
        <w:t>.</w:t>
      </w:r>
      <w:r w:rsidRPr="00B80698">
        <w:rPr>
          <w:rFonts w:cs="Arial"/>
          <w:szCs w:val="17"/>
          <w:lang w:eastAsia="en-GB"/>
        </w:rPr>
        <w:t xml:space="preserve">, the Authority shall redact any information that would be exempt from disclosure if it was the subject of a request for information under the Act or the Regulations </w:t>
      </w:r>
      <w:r w:rsidR="004F4367" w:rsidRPr="00B80698">
        <w:rPr>
          <w:rFonts w:cs="Arial"/>
          <w:szCs w:val="17"/>
          <w:lang w:eastAsia="en-GB"/>
        </w:rPr>
        <w:t>or the GDPR</w:t>
      </w:r>
      <w:r w:rsidRPr="00B80698">
        <w:rPr>
          <w:rFonts w:cs="Arial"/>
          <w:szCs w:val="17"/>
          <w:lang w:eastAsia="en-GB"/>
        </w:rPr>
        <w:t xml:space="preserve">, including the </w:t>
      </w:r>
      <w:r w:rsidRPr="00415CB3">
        <w:rPr>
          <w:rFonts w:cs="Arial"/>
          <w:szCs w:val="17"/>
          <w:lang w:eastAsia="en-GB"/>
        </w:rPr>
        <w:t>Contractor Commercially Sensitive Information</w:t>
      </w:r>
      <w:r w:rsidR="00415CB3" w:rsidRPr="00415CB3">
        <w:rPr>
          <w:rFonts w:cs="Arial"/>
          <w:szCs w:val="17"/>
          <w:lang w:eastAsia="en-GB"/>
        </w:rPr>
        <w:t xml:space="preserve"> (ANNEX 1)</w:t>
      </w:r>
      <w:r w:rsidRPr="00415CB3">
        <w:rPr>
          <w:rFonts w:cs="Arial"/>
          <w:szCs w:val="17"/>
          <w:lang w:eastAsia="en-GB"/>
        </w:rPr>
        <w:t>.</w:t>
      </w:r>
    </w:p>
    <w:p w14:paraId="6B03D368" w14:textId="7EC5F4FF" w:rsidR="00FA799B" w:rsidRPr="00B80698" w:rsidRDefault="00FA799B" w:rsidP="00BB25CE">
      <w:pPr>
        <w:pStyle w:val="NoSpacing"/>
        <w:numPr>
          <w:ilvl w:val="0"/>
          <w:numId w:val="14"/>
        </w:numPr>
        <w:spacing w:after="60"/>
        <w:rPr>
          <w:rFonts w:cs="Arial"/>
          <w:szCs w:val="17"/>
          <w:lang w:eastAsia="en-GB"/>
        </w:rPr>
      </w:pPr>
      <w:r w:rsidRPr="00B80698">
        <w:rPr>
          <w:rFonts w:cs="Arial"/>
          <w:szCs w:val="17"/>
          <w:lang w:eastAsia="en-GB"/>
        </w:rPr>
        <w:t>The Authority may consult with the Contractor before redacting any information from the Transparency Informati</w:t>
      </w:r>
      <w:r w:rsidR="00611E52">
        <w:rPr>
          <w:rFonts w:cs="Arial"/>
          <w:szCs w:val="17"/>
          <w:lang w:eastAsia="en-GB"/>
        </w:rPr>
        <w:t>on in accordance with</w:t>
      </w:r>
      <w:r w:rsidR="003571B9">
        <w:rPr>
          <w:rFonts w:cs="Arial"/>
          <w:szCs w:val="17"/>
          <w:lang w:eastAsia="en-GB"/>
        </w:rPr>
        <w:t xml:space="preserve"> Clause 6</w:t>
      </w:r>
      <w:r w:rsidR="00611E52">
        <w:rPr>
          <w:rFonts w:cs="Arial"/>
          <w:szCs w:val="17"/>
          <w:lang w:eastAsia="en-GB"/>
        </w:rPr>
        <w:t>.2</w:t>
      </w:r>
      <w:r w:rsidRPr="00B80698">
        <w:rPr>
          <w:rFonts w:cs="Arial"/>
          <w:szCs w:val="17"/>
          <w:lang w:eastAsia="en-GB"/>
        </w:rPr>
        <w:t>.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Act or the Regulations</w:t>
      </w:r>
      <w:r w:rsidR="004F4367" w:rsidRPr="00B80698">
        <w:rPr>
          <w:rFonts w:cs="Arial"/>
          <w:szCs w:val="17"/>
          <w:lang w:eastAsia="en-GB"/>
        </w:rPr>
        <w:t xml:space="preserve"> or the GDPR</w:t>
      </w:r>
      <w:r w:rsidRPr="00B80698">
        <w:rPr>
          <w:rFonts w:cs="Arial"/>
          <w:szCs w:val="17"/>
          <w:lang w:eastAsia="en-GB"/>
        </w:rPr>
        <w:t>.</w:t>
      </w:r>
    </w:p>
    <w:p w14:paraId="0CD23499" w14:textId="33C20835" w:rsidR="00FA799B" w:rsidRPr="00B80698" w:rsidRDefault="00FA799B" w:rsidP="00BB25CE">
      <w:pPr>
        <w:pStyle w:val="NoSpacing"/>
        <w:numPr>
          <w:ilvl w:val="0"/>
          <w:numId w:val="14"/>
        </w:numPr>
        <w:spacing w:after="60"/>
        <w:rPr>
          <w:rFonts w:cs="Arial"/>
          <w:szCs w:val="17"/>
          <w:lang w:eastAsia="en-GB"/>
        </w:rPr>
      </w:pPr>
      <w:r w:rsidRPr="00B80698">
        <w:rPr>
          <w:rFonts w:cs="Arial"/>
          <w:szCs w:val="17"/>
          <w:lang w:eastAsia="en-GB"/>
        </w:rPr>
        <w:t xml:space="preserve">For the avoidance of doubt, nothing in this Clause </w:t>
      </w:r>
      <w:r w:rsidR="00611E52">
        <w:rPr>
          <w:rFonts w:cs="Arial"/>
          <w:szCs w:val="17"/>
          <w:lang w:eastAsia="en-GB"/>
        </w:rPr>
        <w:t>6</w:t>
      </w:r>
      <w:r w:rsidRPr="00B80698">
        <w:rPr>
          <w:rFonts w:cs="Arial"/>
          <w:szCs w:val="17"/>
          <w:lang w:eastAsia="en-GB"/>
        </w:rPr>
        <w:t xml:space="preserve"> shall affect the Contractor’s rights at law.</w:t>
      </w:r>
    </w:p>
    <w:p w14:paraId="5A6188BA" w14:textId="6AC74094" w:rsidR="00327568" w:rsidRPr="00B80698" w:rsidRDefault="00327568" w:rsidP="00FA799B">
      <w:pPr>
        <w:pStyle w:val="NoSpacing"/>
        <w:rPr>
          <w:rFonts w:cs="Arial"/>
          <w:szCs w:val="17"/>
          <w:lang w:eastAsia="en-GB"/>
        </w:rPr>
      </w:pPr>
    </w:p>
    <w:p w14:paraId="79055503" w14:textId="6A105842" w:rsidR="00327568" w:rsidRPr="00B80698" w:rsidRDefault="00327568" w:rsidP="00BB25CE">
      <w:pPr>
        <w:pStyle w:val="NoSpacing"/>
        <w:keepNext/>
        <w:numPr>
          <w:ilvl w:val="0"/>
          <w:numId w:val="5"/>
        </w:numPr>
        <w:spacing w:line="360" w:lineRule="auto"/>
        <w:ind w:left="357" w:hanging="357"/>
        <w:rPr>
          <w:rFonts w:cs="Arial"/>
          <w:b/>
          <w:szCs w:val="17"/>
          <w:lang w:eastAsia="en-GB"/>
        </w:rPr>
      </w:pPr>
      <w:r w:rsidRPr="00B80698">
        <w:rPr>
          <w:rFonts w:cs="Arial"/>
          <w:b/>
          <w:szCs w:val="17"/>
          <w:lang w:eastAsia="en-GB"/>
        </w:rPr>
        <w:lastRenderedPageBreak/>
        <w:t>Data Protection</w:t>
      </w:r>
    </w:p>
    <w:p w14:paraId="4285AB62" w14:textId="21D2EA98" w:rsidR="00327568" w:rsidRPr="00B80698" w:rsidRDefault="009C5784" w:rsidP="00BB25CE">
      <w:pPr>
        <w:pStyle w:val="NoSpacing"/>
        <w:numPr>
          <w:ilvl w:val="0"/>
          <w:numId w:val="15"/>
        </w:numPr>
        <w:spacing w:after="60"/>
        <w:rPr>
          <w:rFonts w:cs="Arial"/>
          <w:szCs w:val="17"/>
          <w:lang w:eastAsia="en-GB"/>
        </w:rPr>
      </w:pPr>
      <w:r w:rsidRPr="00B80698">
        <w:rPr>
          <w:rFonts w:cs="Arial"/>
          <w:szCs w:val="17"/>
          <w:lang w:val="en" w:eastAsia="en-GB"/>
        </w:rPr>
        <w:t>The Authority agrees with the computer-technical recording of the performance and examination data by the Contractor</w:t>
      </w:r>
      <w:r w:rsidR="00A77EDB" w:rsidRPr="00B80698">
        <w:rPr>
          <w:rFonts w:cs="Arial"/>
          <w:szCs w:val="17"/>
          <w:lang w:eastAsia="en-GB"/>
        </w:rPr>
        <w:t>.</w:t>
      </w:r>
    </w:p>
    <w:p w14:paraId="056741BB" w14:textId="2028CEEC" w:rsidR="00A77EDB" w:rsidRPr="00B80698" w:rsidRDefault="004F7FC9" w:rsidP="00BB25CE">
      <w:pPr>
        <w:pStyle w:val="NoSpacing"/>
        <w:numPr>
          <w:ilvl w:val="0"/>
          <w:numId w:val="15"/>
        </w:numPr>
        <w:spacing w:after="60"/>
        <w:rPr>
          <w:rFonts w:cs="Arial"/>
          <w:szCs w:val="17"/>
          <w:lang w:eastAsia="en-GB"/>
        </w:rPr>
      </w:pPr>
      <w:r w:rsidRPr="00B80698">
        <w:rPr>
          <w:rFonts w:cs="Arial"/>
          <w:szCs w:val="17"/>
          <w:lang w:eastAsia="en-GB"/>
        </w:rPr>
        <w:t xml:space="preserve">The Contractor shall comply with the </w:t>
      </w:r>
      <w:r w:rsidR="009C5784" w:rsidRPr="00B80698">
        <w:rPr>
          <w:rFonts w:cs="Arial"/>
          <w:szCs w:val="17"/>
          <w:lang w:val="en" w:eastAsia="en-GB"/>
        </w:rPr>
        <w:t>regulations</w:t>
      </w:r>
      <w:r w:rsidRPr="00B80698">
        <w:rPr>
          <w:rFonts w:cs="Arial"/>
          <w:szCs w:val="17"/>
          <w:lang w:val="en" w:eastAsia="en-GB"/>
        </w:rPr>
        <w:t xml:space="preserve"> and provisions within the </w:t>
      </w:r>
      <w:r w:rsidRPr="00FE609D">
        <w:rPr>
          <w:rFonts w:cs="Arial"/>
          <w:szCs w:val="17"/>
          <w:lang w:val="en" w:eastAsia="en-GB"/>
        </w:rPr>
        <w:t>GDPR</w:t>
      </w:r>
      <w:r w:rsidRPr="00B80698">
        <w:rPr>
          <w:rFonts w:cs="Arial"/>
          <w:szCs w:val="17"/>
          <w:lang w:val="en" w:eastAsia="en-GB"/>
        </w:rPr>
        <w:t>,</w:t>
      </w:r>
      <w:r w:rsidR="009C5784" w:rsidRPr="00B80698">
        <w:rPr>
          <w:rFonts w:cs="Arial"/>
          <w:szCs w:val="17"/>
          <w:lang w:val="en" w:eastAsia="en-GB"/>
        </w:rPr>
        <w:t xml:space="preserve"> the </w:t>
      </w:r>
      <w:r w:rsidRPr="00B80698">
        <w:rPr>
          <w:rFonts w:cs="Arial"/>
          <w:i/>
          <w:szCs w:val="17"/>
          <w:lang w:val="en" w:eastAsia="en-GB"/>
        </w:rPr>
        <w:t>Bundesdatenschutz</w:t>
      </w:r>
      <w:r w:rsidR="00C00CE3" w:rsidRPr="00B80698">
        <w:rPr>
          <w:rFonts w:cs="Arial"/>
          <w:i/>
          <w:szCs w:val="17"/>
          <w:lang w:val="en" w:eastAsia="en-GB"/>
        </w:rPr>
        <w:t>gesetz</w:t>
      </w:r>
      <w:r w:rsidR="009C5784" w:rsidRPr="00B80698">
        <w:rPr>
          <w:rFonts w:cs="Arial"/>
          <w:szCs w:val="17"/>
          <w:lang w:val="en" w:eastAsia="en-GB"/>
        </w:rPr>
        <w:t xml:space="preserve"> (BDSG)</w:t>
      </w:r>
      <w:r w:rsidRPr="00B80698">
        <w:rPr>
          <w:rStyle w:val="FootnoteReference"/>
          <w:rFonts w:cs="Arial"/>
          <w:szCs w:val="17"/>
          <w:lang w:val="en" w:eastAsia="en-GB"/>
        </w:rPr>
        <w:footnoteReference w:id="6"/>
      </w:r>
      <w:r w:rsidR="00FD1F1F" w:rsidRPr="00B80698">
        <w:rPr>
          <w:rFonts w:cs="Arial"/>
          <w:szCs w:val="17"/>
          <w:lang w:val="en" w:eastAsia="en-GB"/>
        </w:rPr>
        <w:t>,</w:t>
      </w:r>
      <w:r w:rsidR="009C5784" w:rsidRPr="00B80698">
        <w:rPr>
          <w:rFonts w:cs="Arial"/>
          <w:szCs w:val="17"/>
          <w:lang w:val="en" w:eastAsia="en-GB"/>
        </w:rPr>
        <w:t xml:space="preserve"> the </w:t>
      </w:r>
      <w:r w:rsidRPr="00B80698">
        <w:rPr>
          <w:rFonts w:cs="Arial"/>
          <w:i/>
          <w:szCs w:val="17"/>
          <w:lang w:val="en" w:eastAsia="en-GB"/>
        </w:rPr>
        <w:t>Strafgesetzbuch</w:t>
      </w:r>
      <w:r w:rsidR="009C5784" w:rsidRPr="00B80698">
        <w:rPr>
          <w:rFonts w:cs="Arial"/>
          <w:szCs w:val="17"/>
          <w:lang w:val="en" w:eastAsia="en-GB"/>
        </w:rPr>
        <w:t xml:space="preserve"> (StGB)</w:t>
      </w:r>
      <w:r w:rsidRPr="00B80698">
        <w:rPr>
          <w:rStyle w:val="FootnoteReference"/>
          <w:rFonts w:cs="Arial"/>
          <w:szCs w:val="17"/>
          <w:lang w:val="en" w:eastAsia="en-GB"/>
        </w:rPr>
        <w:footnoteReference w:id="7"/>
      </w:r>
      <w:r w:rsidR="009C5784" w:rsidRPr="00B80698">
        <w:rPr>
          <w:rFonts w:cs="Arial"/>
          <w:szCs w:val="17"/>
          <w:lang w:val="en" w:eastAsia="en-GB"/>
        </w:rPr>
        <w:t xml:space="preserve"> and the medical confidentiality</w:t>
      </w:r>
      <w:r w:rsidR="00A77EDB" w:rsidRPr="00B80698">
        <w:rPr>
          <w:rFonts w:cs="Arial"/>
          <w:szCs w:val="17"/>
          <w:lang w:eastAsia="en-GB"/>
        </w:rPr>
        <w:t>.</w:t>
      </w:r>
      <w:r w:rsidRPr="00B80698">
        <w:rPr>
          <w:rFonts w:cs="Arial"/>
          <w:szCs w:val="17"/>
          <w:lang w:eastAsia="en-GB"/>
        </w:rPr>
        <w:t xml:space="preserve"> </w:t>
      </w:r>
      <w:r w:rsidR="00601F87" w:rsidRPr="00B80698">
        <w:rPr>
          <w:rFonts w:cs="Arial"/>
          <w:szCs w:val="17"/>
          <w:lang w:val="en" w:eastAsia="en-GB"/>
        </w:rPr>
        <w:t xml:space="preserve">The Contractor </w:t>
      </w:r>
      <w:r w:rsidR="002958DA" w:rsidRPr="00B80698">
        <w:rPr>
          <w:rFonts w:cs="Arial"/>
          <w:szCs w:val="17"/>
          <w:lang w:val="en" w:eastAsia="en-GB"/>
        </w:rPr>
        <w:t>shall obligate</w:t>
      </w:r>
      <w:r w:rsidR="00601F87" w:rsidRPr="00B80698">
        <w:rPr>
          <w:rFonts w:cs="Arial"/>
          <w:szCs w:val="17"/>
          <w:lang w:val="en" w:eastAsia="en-GB"/>
        </w:rPr>
        <w:t xml:space="preserve"> his employees</w:t>
      </w:r>
      <w:r w:rsidR="002958DA" w:rsidRPr="00B80698">
        <w:rPr>
          <w:rFonts w:cs="Arial"/>
          <w:szCs w:val="17"/>
          <w:lang w:val="en" w:eastAsia="en-GB"/>
        </w:rPr>
        <w:t xml:space="preserve"> and sub-contractors according to Section 53</w:t>
      </w:r>
      <w:r w:rsidR="00601F87" w:rsidRPr="00B80698">
        <w:rPr>
          <w:rFonts w:cs="Arial"/>
          <w:szCs w:val="17"/>
          <w:lang w:val="en" w:eastAsia="en-GB"/>
        </w:rPr>
        <w:t xml:space="preserve"> </w:t>
      </w:r>
      <w:r w:rsidR="00601F87" w:rsidRPr="00B80698">
        <w:rPr>
          <w:rFonts w:cs="Arial"/>
          <w:i/>
          <w:szCs w:val="17"/>
          <w:lang w:val="en" w:eastAsia="en-GB"/>
        </w:rPr>
        <w:t>BDSG</w:t>
      </w:r>
      <w:r w:rsidR="002958DA" w:rsidRPr="00B80698">
        <w:rPr>
          <w:rFonts w:cs="Arial"/>
          <w:i/>
          <w:szCs w:val="17"/>
          <w:lang w:val="en" w:eastAsia="en-GB"/>
        </w:rPr>
        <w:t xml:space="preserve"> </w:t>
      </w:r>
      <w:r w:rsidR="002958DA" w:rsidRPr="00B80698">
        <w:rPr>
          <w:rFonts w:cs="Arial"/>
          <w:szCs w:val="17"/>
          <w:lang w:val="en" w:eastAsia="en-GB"/>
        </w:rPr>
        <w:t xml:space="preserve">(Confidentiality) </w:t>
      </w:r>
      <w:r w:rsidR="00601F87" w:rsidRPr="00B80698">
        <w:rPr>
          <w:rFonts w:cs="Arial"/>
          <w:szCs w:val="17"/>
          <w:lang w:val="en" w:eastAsia="en-GB"/>
        </w:rPr>
        <w:t xml:space="preserve">separately </w:t>
      </w:r>
      <w:r w:rsidR="002958DA" w:rsidRPr="00B80698">
        <w:rPr>
          <w:rFonts w:cs="Arial"/>
          <w:szCs w:val="17"/>
          <w:lang w:val="en" w:eastAsia="en-GB"/>
        </w:rPr>
        <w:t>referring therein to Sections 42, 43</w:t>
      </w:r>
      <w:r w:rsidR="00601F87" w:rsidRPr="00B80698">
        <w:rPr>
          <w:rFonts w:cs="Arial"/>
          <w:szCs w:val="17"/>
          <w:lang w:val="en" w:eastAsia="en-GB"/>
        </w:rPr>
        <w:t xml:space="preserve"> </w:t>
      </w:r>
      <w:r w:rsidR="00601F87" w:rsidRPr="00B80698">
        <w:rPr>
          <w:rFonts w:cs="Arial"/>
          <w:i/>
          <w:szCs w:val="17"/>
          <w:lang w:val="en" w:eastAsia="en-GB"/>
        </w:rPr>
        <w:t>BDSG</w:t>
      </w:r>
      <w:r w:rsidR="002958DA" w:rsidRPr="00B80698">
        <w:rPr>
          <w:rFonts w:cs="Arial"/>
          <w:szCs w:val="17"/>
          <w:lang w:val="en" w:eastAsia="en-GB"/>
        </w:rPr>
        <w:t xml:space="preserve"> (Penal provisions and provisions on administrative fines)</w:t>
      </w:r>
      <w:r w:rsidR="00C00CE3" w:rsidRPr="00B80698">
        <w:rPr>
          <w:rFonts w:cs="Arial"/>
          <w:szCs w:val="17"/>
          <w:lang w:val="en" w:eastAsia="en-GB"/>
        </w:rPr>
        <w:t xml:space="preserve"> </w:t>
      </w:r>
      <w:r w:rsidR="002958DA" w:rsidRPr="00B80698">
        <w:rPr>
          <w:rFonts w:cs="Arial"/>
          <w:szCs w:val="17"/>
          <w:lang w:val="en" w:eastAsia="en-GB"/>
        </w:rPr>
        <w:t>as well as to Section</w:t>
      </w:r>
      <w:r w:rsidR="00874845">
        <w:rPr>
          <w:rFonts w:cs="Arial"/>
          <w:szCs w:val="17"/>
          <w:lang w:val="en" w:eastAsia="en-GB"/>
        </w:rPr>
        <w:t> 203 </w:t>
      </w:r>
      <w:r w:rsidR="002958DA" w:rsidRPr="00B80698">
        <w:rPr>
          <w:rFonts w:cs="Arial"/>
          <w:i/>
          <w:szCs w:val="17"/>
          <w:lang w:val="en" w:eastAsia="en-GB"/>
        </w:rPr>
        <w:t>StGB</w:t>
      </w:r>
      <w:r w:rsidR="002958DA" w:rsidRPr="00B80698">
        <w:rPr>
          <w:rFonts w:cs="Arial"/>
          <w:szCs w:val="17"/>
          <w:lang w:val="en" w:eastAsia="en-GB"/>
        </w:rPr>
        <w:t xml:space="preserve"> </w:t>
      </w:r>
      <w:r w:rsidR="00C00CE3" w:rsidRPr="00B80698">
        <w:rPr>
          <w:rFonts w:cs="Arial"/>
          <w:szCs w:val="17"/>
          <w:lang w:val="en" w:eastAsia="en-GB"/>
        </w:rPr>
        <w:t>(V</w:t>
      </w:r>
      <w:r w:rsidR="00601F87" w:rsidRPr="00B80698">
        <w:rPr>
          <w:rFonts w:cs="Arial"/>
          <w:szCs w:val="17"/>
          <w:lang w:val="en" w:eastAsia="en-GB"/>
        </w:rPr>
        <w:t xml:space="preserve">iolation of </w:t>
      </w:r>
      <w:r w:rsidR="00C00CE3" w:rsidRPr="00B80698">
        <w:rPr>
          <w:rFonts w:cs="Arial"/>
          <w:szCs w:val="17"/>
          <w:lang w:val="en" w:eastAsia="en-GB"/>
        </w:rPr>
        <w:t>private secrets).</w:t>
      </w:r>
    </w:p>
    <w:p w14:paraId="34D25AB1" w14:textId="7EEBB4D9" w:rsidR="00A436F4" w:rsidRPr="00B80698" w:rsidRDefault="00C00CE3" w:rsidP="00BB25CE">
      <w:pPr>
        <w:pStyle w:val="NoSpacing"/>
        <w:numPr>
          <w:ilvl w:val="0"/>
          <w:numId w:val="15"/>
        </w:numPr>
        <w:spacing w:after="60"/>
        <w:rPr>
          <w:rFonts w:cs="Arial"/>
          <w:szCs w:val="17"/>
          <w:lang w:eastAsia="en-GB"/>
        </w:rPr>
      </w:pPr>
      <w:r w:rsidRPr="00B80698">
        <w:rPr>
          <w:rFonts w:cs="Arial"/>
          <w:szCs w:val="17"/>
          <w:lang w:eastAsia="en-GB"/>
        </w:rPr>
        <w:t>The Contractor notifies the Authority that the data is</w:t>
      </w:r>
      <w:r w:rsidR="003016E1" w:rsidRPr="00B80698">
        <w:rPr>
          <w:rFonts w:cs="Arial"/>
          <w:szCs w:val="17"/>
          <w:lang w:eastAsia="en-GB"/>
        </w:rPr>
        <w:t xml:space="preserve"> (also)</w:t>
      </w:r>
      <w:r w:rsidRPr="00B80698">
        <w:rPr>
          <w:rFonts w:cs="Arial"/>
          <w:szCs w:val="17"/>
          <w:lang w:eastAsia="en-GB"/>
        </w:rPr>
        <w:t xml:space="preserve"> processed and recorded digitally with the Contractor. The Contractor shall ensure that data </w:t>
      </w:r>
      <w:r w:rsidR="0099547D">
        <w:rPr>
          <w:rFonts w:cs="Arial"/>
          <w:szCs w:val="17"/>
          <w:lang w:eastAsia="en-GB"/>
        </w:rPr>
        <w:t>is</w:t>
      </w:r>
      <w:r w:rsidRPr="00B80698">
        <w:rPr>
          <w:rFonts w:cs="Arial"/>
          <w:szCs w:val="17"/>
          <w:lang w:eastAsia="en-GB"/>
        </w:rPr>
        <w:t xml:space="preserve"> processed and recorded in compliance with the provisions of the GDPR and the </w:t>
      </w:r>
      <w:r w:rsidRPr="00FE609D">
        <w:rPr>
          <w:rFonts w:cs="Arial"/>
          <w:i/>
          <w:szCs w:val="17"/>
          <w:lang w:eastAsia="en-GB"/>
        </w:rPr>
        <w:t>BDSG</w:t>
      </w:r>
      <w:r w:rsidRPr="00B80698">
        <w:rPr>
          <w:rFonts w:cs="Arial"/>
          <w:szCs w:val="17"/>
          <w:lang w:eastAsia="en-GB"/>
        </w:rPr>
        <w:t>, as stipulated</w:t>
      </w:r>
      <w:r w:rsidR="00FC7A30" w:rsidRPr="00B80698">
        <w:rPr>
          <w:rFonts w:cs="Arial"/>
          <w:szCs w:val="17"/>
          <w:lang w:eastAsia="en-GB"/>
        </w:rPr>
        <w:t>, e.g.,</w:t>
      </w:r>
      <w:r w:rsidR="00A436F4" w:rsidRPr="00B80698">
        <w:rPr>
          <w:rFonts w:cs="Arial"/>
          <w:szCs w:val="17"/>
          <w:lang w:eastAsia="en-GB"/>
        </w:rPr>
        <w:t xml:space="preserve"> in </w:t>
      </w:r>
      <w:r w:rsidRPr="00B80698">
        <w:rPr>
          <w:rFonts w:cs="Arial"/>
          <w:szCs w:val="17"/>
          <w:lang w:eastAsia="en-GB"/>
        </w:rPr>
        <w:t xml:space="preserve">Section 64 </w:t>
      </w:r>
      <w:r w:rsidRPr="00B80698">
        <w:rPr>
          <w:rFonts w:cs="Arial"/>
          <w:i/>
          <w:szCs w:val="17"/>
          <w:lang w:eastAsia="en-GB"/>
        </w:rPr>
        <w:t>BDSG</w:t>
      </w:r>
      <w:r w:rsidR="00A436F4" w:rsidRPr="00B80698">
        <w:rPr>
          <w:rFonts w:cs="Arial"/>
          <w:szCs w:val="17"/>
          <w:lang w:eastAsia="en-GB"/>
        </w:rPr>
        <w:t xml:space="preserve"> and </w:t>
      </w:r>
      <w:r w:rsidR="003016E1" w:rsidRPr="00B80698">
        <w:rPr>
          <w:rFonts w:cs="Arial"/>
          <w:szCs w:val="17"/>
          <w:lang w:eastAsia="en-GB"/>
        </w:rPr>
        <w:t xml:space="preserve">the Contractor shall </w:t>
      </w:r>
      <w:r w:rsidR="00FD1F1F" w:rsidRPr="00B80698">
        <w:rPr>
          <w:rFonts w:cs="Arial"/>
          <w:szCs w:val="17"/>
          <w:lang w:eastAsia="en-GB"/>
        </w:rPr>
        <w:t xml:space="preserve">take all </w:t>
      </w:r>
      <w:r w:rsidR="00A436F4" w:rsidRPr="00B80698">
        <w:rPr>
          <w:rFonts w:cs="Arial"/>
          <w:szCs w:val="17"/>
          <w:lang w:eastAsia="en-GB"/>
        </w:rPr>
        <w:t xml:space="preserve">necessary </w:t>
      </w:r>
      <w:r w:rsidR="00FD1F1F" w:rsidRPr="00B80698">
        <w:rPr>
          <w:rFonts w:cs="Arial"/>
          <w:szCs w:val="17"/>
          <w:lang w:eastAsia="en-GB"/>
        </w:rPr>
        <w:t>and required steps thereby</w:t>
      </w:r>
      <w:r w:rsidR="00A436F4" w:rsidRPr="00B80698">
        <w:rPr>
          <w:rFonts w:cs="Arial"/>
          <w:szCs w:val="17"/>
          <w:lang w:eastAsia="en-GB"/>
        </w:rPr>
        <w:t xml:space="preserve"> to ensure that all employees and sub-contractors whom they may engage are equally obligated</w:t>
      </w:r>
      <w:r w:rsidRPr="00B80698">
        <w:rPr>
          <w:rFonts w:cs="Arial"/>
          <w:szCs w:val="17"/>
          <w:lang w:eastAsia="en-GB"/>
        </w:rPr>
        <w:t>.</w:t>
      </w:r>
    </w:p>
    <w:p w14:paraId="4808DAB2" w14:textId="11731AA9" w:rsidR="00327568" w:rsidRPr="00B80698" w:rsidRDefault="00A436F4" w:rsidP="00BB25CE">
      <w:pPr>
        <w:pStyle w:val="NoSpacing"/>
        <w:numPr>
          <w:ilvl w:val="0"/>
          <w:numId w:val="15"/>
        </w:numPr>
        <w:spacing w:after="60"/>
        <w:rPr>
          <w:rFonts w:cs="Arial"/>
          <w:szCs w:val="17"/>
          <w:lang w:eastAsia="en-GB"/>
        </w:rPr>
      </w:pPr>
      <w:r w:rsidRPr="00B80698">
        <w:rPr>
          <w:rFonts w:cs="Arial"/>
          <w:szCs w:val="17"/>
          <w:lang w:eastAsia="en-GB"/>
        </w:rPr>
        <w:t xml:space="preserve">Should the Contractor be obliged in accordance with GDPR and/or the </w:t>
      </w:r>
      <w:r w:rsidRPr="00B80698">
        <w:rPr>
          <w:rFonts w:cs="Arial"/>
          <w:i/>
          <w:szCs w:val="17"/>
          <w:lang w:eastAsia="en-GB"/>
        </w:rPr>
        <w:t>BDSG</w:t>
      </w:r>
      <w:r w:rsidRPr="00B80698">
        <w:rPr>
          <w:rFonts w:cs="Arial"/>
          <w:szCs w:val="17"/>
          <w:lang w:eastAsia="en-GB"/>
        </w:rPr>
        <w:t xml:space="preserve"> to appoint a data protection officer, the Contractor will inform the Authority of the details of such Data Protection Officer. The Contractor </w:t>
      </w:r>
      <w:r w:rsidR="00FC7A30" w:rsidRPr="00B80698">
        <w:rPr>
          <w:rFonts w:cs="Arial"/>
          <w:szCs w:val="17"/>
          <w:lang w:eastAsia="en-GB"/>
        </w:rPr>
        <w:t>shall</w:t>
      </w:r>
      <w:r w:rsidRPr="00B80698">
        <w:rPr>
          <w:rFonts w:cs="Arial"/>
          <w:szCs w:val="17"/>
          <w:lang w:eastAsia="en-GB"/>
        </w:rPr>
        <w:t xml:space="preserve"> provide the Authority with the</w:t>
      </w:r>
      <w:r w:rsidR="007F748A">
        <w:rPr>
          <w:rFonts w:cs="Arial"/>
          <w:szCs w:val="17"/>
          <w:lang w:eastAsia="en-GB"/>
        </w:rPr>
        <w:t xml:space="preserve"> Personal Data Particulars</w:t>
      </w:r>
      <w:r w:rsidR="007F748A" w:rsidRPr="007F748A">
        <w:rPr>
          <w:rFonts w:cs="Arial"/>
          <w:szCs w:val="17"/>
          <w:lang w:eastAsia="en-GB"/>
        </w:rPr>
        <w:t xml:space="preserve"> </w:t>
      </w:r>
      <w:r w:rsidR="007F748A" w:rsidRPr="00B80698">
        <w:rPr>
          <w:rFonts w:cs="Arial"/>
          <w:szCs w:val="17"/>
          <w:lang w:eastAsia="en-GB"/>
        </w:rPr>
        <w:t xml:space="preserve">upon the Effective </w:t>
      </w:r>
      <w:r w:rsidR="007F748A">
        <w:rPr>
          <w:rFonts w:cs="Arial"/>
          <w:szCs w:val="17"/>
          <w:lang w:eastAsia="en-GB"/>
        </w:rPr>
        <w:t>Date in the format as at ANNEX 2</w:t>
      </w:r>
      <w:r w:rsidR="007F748A" w:rsidRPr="00B80698">
        <w:rPr>
          <w:rFonts w:cs="Arial"/>
          <w:szCs w:val="17"/>
          <w:lang w:eastAsia="en-GB"/>
        </w:rPr>
        <w:t xml:space="preserve"> or any other format that is compliant with the provisions within GDPR and </w:t>
      </w:r>
      <w:r w:rsidR="007F748A" w:rsidRPr="00B80698">
        <w:rPr>
          <w:rFonts w:cs="Arial"/>
          <w:i/>
          <w:szCs w:val="17"/>
          <w:lang w:eastAsia="en-GB"/>
        </w:rPr>
        <w:t>BDSG</w:t>
      </w:r>
      <w:r w:rsidR="007F748A">
        <w:rPr>
          <w:rFonts w:cs="Arial"/>
          <w:i/>
          <w:szCs w:val="17"/>
          <w:lang w:eastAsia="en-GB"/>
        </w:rPr>
        <w:t xml:space="preserve"> </w:t>
      </w:r>
      <w:r w:rsidR="007F748A">
        <w:rPr>
          <w:rFonts w:cs="Arial"/>
          <w:szCs w:val="17"/>
          <w:lang w:eastAsia="en-GB"/>
        </w:rPr>
        <w:t>and</w:t>
      </w:r>
      <w:r w:rsidRPr="00B80698">
        <w:rPr>
          <w:rFonts w:cs="Arial"/>
          <w:szCs w:val="17"/>
          <w:lang w:eastAsia="en-GB"/>
        </w:rPr>
        <w:t xml:space="preserve"> records of the processing activities (Section 70 </w:t>
      </w:r>
      <w:r w:rsidRPr="00B80698">
        <w:rPr>
          <w:rFonts w:cs="Arial"/>
          <w:i/>
          <w:szCs w:val="17"/>
          <w:lang w:eastAsia="en-GB"/>
        </w:rPr>
        <w:t>BDSG</w:t>
      </w:r>
      <w:r w:rsidRPr="00B80698">
        <w:rPr>
          <w:rFonts w:cs="Arial"/>
          <w:szCs w:val="17"/>
          <w:lang w:eastAsia="en-GB"/>
        </w:rPr>
        <w:t>)</w:t>
      </w:r>
      <w:r w:rsidR="007F748A">
        <w:rPr>
          <w:rFonts w:cs="Arial"/>
          <w:szCs w:val="17"/>
          <w:lang w:eastAsia="en-GB"/>
        </w:rPr>
        <w:t xml:space="preserve"> upon request</w:t>
      </w:r>
      <w:r w:rsidR="00783FF4" w:rsidRPr="00B80698">
        <w:rPr>
          <w:rFonts w:cs="Arial"/>
          <w:szCs w:val="17"/>
          <w:lang w:eastAsia="en-GB"/>
        </w:rPr>
        <w:t>.</w:t>
      </w:r>
    </w:p>
    <w:p w14:paraId="003E11BF" w14:textId="0A943373" w:rsidR="003016E1" w:rsidRDefault="003016E1" w:rsidP="00BB25CE">
      <w:pPr>
        <w:pStyle w:val="NoSpacing"/>
        <w:numPr>
          <w:ilvl w:val="0"/>
          <w:numId w:val="15"/>
        </w:numPr>
        <w:spacing w:after="60"/>
        <w:rPr>
          <w:rFonts w:cs="Arial"/>
          <w:szCs w:val="17"/>
          <w:lang w:eastAsia="en-GB"/>
        </w:rPr>
      </w:pPr>
      <w:r w:rsidRPr="00B80698">
        <w:rPr>
          <w:rFonts w:cs="Arial"/>
          <w:szCs w:val="17"/>
          <w:lang w:eastAsia="en-GB"/>
        </w:rPr>
        <w:t>Should the Contract be terminated or expire, the Contractor shall provide the Data</w:t>
      </w:r>
      <w:r w:rsidR="00FD1F1F" w:rsidRPr="00B80698">
        <w:rPr>
          <w:rFonts w:cs="Arial"/>
          <w:szCs w:val="17"/>
          <w:lang w:eastAsia="en-GB"/>
        </w:rPr>
        <w:t xml:space="preserve"> </w:t>
      </w:r>
      <w:r w:rsidR="00FE609D">
        <w:rPr>
          <w:rFonts w:cs="Arial"/>
          <w:szCs w:val="17"/>
          <w:lang w:eastAsia="en-GB"/>
        </w:rPr>
        <w:t xml:space="preserve">required for the </w:t>
      </w:r>
      <w:r w:rsidR="00FD1F1F" w:rsidRPr="00B80698">
        <w:rPr>
          <w:rFonts w:cs="Arial"/>
          <w:szCs w:val="17"/>
          <w:lang w:eastAsia="en-GB"/>
        </w:rPr>
        <w:t>incoming contractor</w:t>
      </w:r>
      <w:r w:rsidR="00FE609D">
        <w:rPr>
          <w:rFonts w:cs="Arial"/>
          <w:szCs w:val="17"/>
          <w:lang w:eastAsia="en-GB"/>
        </w:rPr>
        <w:t xml:space="preserve"> to perform his tasks</w:t>
      </w:r>
      <w:r w:rsidR="00FD1F1F" w:rsidRPr="00B80698">
        <w:rPr>
          <w:rFonts w:cs="Arial"/>
          <w:szCs w:val="17"/>
          <w:lang w:eastAsia="en-GB"/>
        </w:rPr>
        <w:t xml:space="preserve"> </w:t>
      </w:r>
      <w:r w:rsidR="00E9052F">
        <w:rPr>
          <w:rFonts w:cs="Arial"/>
          <w:szCs w:val="17"/>
          <w:lang w:eastAsia="en-GB"/>
        </w:rPr>
        <w:t xml:space="preserve">under the Contract </w:t>
      </w:r>
      <w:r w:rsidR="00FD1F1F" w:rsidRPr="00B80698">
        <w:rPr>
          <w:rFonts w:cs="Arial"/>
          <w:szCs w:val="17"/>
          <w:lang w:eastAsia="en-GB"/>
        </w:rPr>
        <w:t xml:space="preserve">whilst observing the GDPR and </w:t>
      </w:r>
      <w:r w:rsidR="00FD1F1F" w:rsidRPr="00816893">
        <w:rPr>
          <w:rFonts w:cs="Arial"/>
          <w:i/>
          <w:szCs w:val="17"/>
          <w:lang w:eastAsia="en-GB"/>
        </w:rPr>
        <w:t>BDSG</w:t>
      </w:r>
      <w:r w:rsidR="00FD1F1F" w:rsidRPr="00B80698">
        <w:rPr>
          <w:rFonts w:cs="Arial"/>
          <w:szCs w:val="17"/>
          <w:lang w:eastAsia="en-GB"/>
        </w:rPr>
        <w:t xml:space="preserve"> provision</w:t>
      </w:r>
      <w:r w:rsidR="00816893">
        <w:rPr>
          <w:rFonts w:cs="Arial"/>
          <w:szCs w:val="17"/>
          <w:lang w:eastAsia="en-GB"/>
        </w:rPr>
        <w:t>s</w:t>
      </w:r>
      <w:r w:rsidR="00FD1F1F" w:rsidRPr="00B80698">
        <w:rPr>
          <w:rFonts w:cs="Arial"/>
          <w:szCs w:val="17"/>
          <w:lang w:eastAsia="en-GB"/>
        </w:rPr>
        <w:t>.</w:t>
      </w:r>
    </w:p>
    <w:p w14:paraId="773886B4" w14:textId="6940D347" w:rsidR="00FA799B" w:rsidRPr="00B80698" w:rsidRDefault="00FA799B" w:rsidP="00BB25CE">
      <w:pPr>
        <w:pStyle w:val="NoSpacing"/>
        <w:numPr>
          <w:ilvl w:val="0"/>
          <w:numId w:val="5"/>
        </w:numPr>
        <w:spacing w:before="240" w:line="360" w:lineRule="auto"/>
        <w:rPr>
          <w:rFonts w:cs="Arial"/>
          <w:b/>
          <w:szCs w:val="17"/>
          <w:lang w:eastAsia="en-GB"/>
        </w:rPr>
      </w:pPr>
      <w:r w:rsidRPr="00B80698">
        <w:rPr>
          <w:rFonts w:cs="Arial"/>
          <w:b/>
          <w:szCs w:val="17"/>
          <w:lang w:eastAsia="en-GB"/>
        </w:rPr>
        <w:t>Notices</w:t>
      </w:r>
    </w:p>
    <w:p w14:paraId="4E949F46" w14:textId="02F7BCC9" w:rsidR="00FA799B" w:rsidRPr="00B80698" w:rsidRDefault="00FA799B" w:rsidP="00BB25CE">
      <w:pPr>
        <w:pStyle w:val="NoSpacing"/>
        <w:numPr>
          <w:ilvl w:val="0"/>
          <w:numId w:val="16"/>
        </w:numPr>
        <w:spacing w:after="60"/>
        <w:rPr>
          <w:rFonts w:cs="Arial"/>
          <w:szCs w:val="17"/>
          <w:lang w:eastAsia="en-GB"/>
        </w:rPr>
      </w:pPr>
      <w:r w:rsidRPr="00B80698">
        <w:rPr>
          <w:rFonts w:cs="Arial"/>
          <w:szCs w:val="17"/>
          <w:lang w:eastAsia="en-GB"/>
        </w:rPr>
        <w:t>A Notice served under the Contract shall be:</w:t>
      </w:r>
    </w:p>
    <w:p w14:paraId="36AF323F" w14:textId="18F44A8F" w:rsidR="00FA799B" w:rsidRPr="00B80698" w:rsidRDefault="00FA799B" w:rsidP="00BB25CE">
      <w:pPr>
        <w:pStyle w:val="NoSpacing"/>
        <w:numPr>
          <w:ilvl w:val="0"/>
          <w:numId w:val="17"/>
        </w:numPr>
        <w:tabs>
          <w:tab w:val="left" w:pos="567"/>
        </w:tabs>
        <w:spacing w:after="60"/>
        <w:rPr>
          <w:rFonts w:cs="Arial"/>
          <w:szCs w:val="17"/>
          <w:lang w:eastAsia="en-GB"/>
        </w:rPr>
      </w:pPr>
      <w:r w:rsidRPr="00B80698">
        <w:rPr>
          <w:rFonts w:cs="Arial"/>
          <w:szCs w:val="17"/>
          <w:lang w:eastAsia="en-GB"/>
        </w:rPr>
        <w:t>in writing in the English Language;</w:t>
      </w:r>
    </w:p>
    <w:p w14:paraId="7A27715A" w14:textId="6EDD0825" w:rsidR="00FA799B" w:rsidRPr="00B80698" w:rsidRDefault="00FA799B" w:rsidP="00BB25CE">
      <w:pPr>
        <w:pStyle w:val="NoSpacing"/>
        <w:numPr>
          <w:ilvl w:val="0"/>
          <w:numId w:val="17"/>
        </w:numPr>
        <w:tabs>
          <w:tab w:val="left" w:pos="567"/>
        </w:tabs>
        <w:spacing w:after="60"/>
        <w:ind w:left="567" w:hanging="207"/>
        <w:rPr>
          <w:rFonts w:cs="Arial"/>
          <w:szCs w:val="17"/>
          <w:lang w:eastAsia="en-GB"/>
        </w:rPr>
      </w:pPr>
      <w:r w:rsidRPr="00B80698">
        <w:rPr>
          <w:rFonts w:cs="Arial"/>
          <w:szCs w:val="17"/>
          <w:lang w:eastAsia="en-GB"/>
        </w:rPr>
        <w:t>authenticated by signature or such other method as may be agreed between the Parties;</w:t>
      </w:r>
    </w:p>
    <w:p w14:paraId="56347B10" w14:textId="308E5620" w:rsidR="00FA799B" w:rsidRPr="00B80698" w:rsidRDefault="00FA799B" w:rsidP="00BB25CE">
      <w:pPr>
        <w:pStyle w:val="NoSpacing"/>
        <w:numPr>
          <w:ilvl w:val="0"/>
          <w:numId w:val="17"/>
        </w:numPr>
        <w:tabs>
          <w:tab w:val="left" w:pos="567"/>
        </w:tabs>
        <w:spacing w:after="60"/>
        <w:ind w:left="567" w:hanging="207"/>
        <w:rPr>
          <w:rFonts w:cs="Arial"/>
          <w:szCs w:val="17"/>
          <w:lang w:eastAsia="en-GB"/>
        </w:rPr>
      </w:pPr>
      <w:r w:rsidRPr="00B80698">
        <w:rPr>
          <w:rFonts w:cs="Arial"/>
          <w:szCs w:val="17"/>
          <w:lang w:eastAsia="en-GB"/>
        </w:rPr>
        <w:t xml:space="preserve">sent for the attention of the other Party’s representative, and to the address set out </w:t>
      </w:r>
      <w:r w:rsidR="00195C5D" w:rsidRPr="00B80698">
        <w:rPr>
          <w:rFonts w:cs="Arial"/>
          <w:szCs w:val="17"/>
          <w:lang w:eastAsia="en-GB"/>
        </w:rPr>
        <w:t>in this Contract or as designated by the Parties from time to time</w:t>
      </w:r>
      <w:r w:rsidRPr="00B80698">
        <w:rPr>
          <w:rFonts w:cs="Arial"/>
          <w:szCs w:val="17"/>
          <w:lang w:eastAsia="en-GB"/>
        </w:rPr>
        <w:t>;</w:t>
      </w:r>
    </w:p>
    <w:p w14:paraId="3661E7E9" w14:textId="5F8AC5A4" w:rsidR="00FA799B" w:rsidRPr="00B80698" w:rsidRDefault="00FA799B" w:rsidP="00BB25CE">
      <w:pPr>
        <w:pStyle w:val="NoSpacing"/>
        <w:numPr>
          <w:ilvl w:val="0"/>
          <w:numId w:val="17"/>
        </w:numPr>
        <w:tabs>
          <w:tab w:val="left" w:pos="567"/>
        </w:tabs>
        <w:spacing w:after="60"/>
        <w:rPr>
          <w:rFonts w:cs="Arial"/>
          <w:szCs w:val="17"/>
          <w:lang w:eastAsia="en-GB"/>
        </w:rPr>
      </w:pPr>
      <w:r w:rsidRPr="00B80698">
        <w:rPr>
          <w:rFonts w:cs="Arial"/>
          <w:szCs w:val="17"/>
          <w:lang w:eastAsia="en-GB"/>
        </w:rPr>
        <w:t>marked with the number of the Contract; and</w:t>
      </w:r>
    </w:p>
    <w:p w14:paraId="650A99FA" w14:textId="69CD115F" w:rsidR="00FA799B" w:rsidRPr="00B80698" w:rsidRDefault="00FA799B" w:rsidP="00BB25CE">
      <w:pPr>
        <w:pStyle w:val="NoSpacing"/>
        <w:numPr>
          <w:ilvl w:val="0"/>
          <w:numId w:val="17"/>
        </w:numPr>
        <w:tabs>
          <w:tab w:val="left" w:pos="567"/>
        </w:tabs>
        <w:spacing w:after="60"/>
        <w:ind w:left="567" w:hanging="207"/>
        <w:rPr>
          <w:rFonts w:cs="Arial"/>
          <w:szCs w:val="17"/>
          <w:lang w:eastAsia="en-GB"/>
        </w:rPr>
      </w:pPr>
      <w:r w:rsidRPr="00B80698">
        <w:rPr>
          <w:rFonts w:cs="Arial"/>
          <w:szCs w:val="17"/>
          <w:lang w:eastAsia="en-GB"/>
        </w:rPr>
        <w:t>delivered by hand, prepaid post (or airmail), facsimile transmission or, if agreed in the purchase order, by electronic mail.</w:t>
      </w:r>
    </w:p>
    <w:p w14:paraId="62C1FED5" w14:textId="068E0F25" w:rsidR="00FA799B" w:rsidRPr="00B80698" w:rsidRDefault="00FA799B" w:rsidP="00BB25CE">
      <w:pPr>
        <w:pStyle w:val="NoSpacing"/>
        <w:numPr>
          <w:ilvl w:val="0"/>
          <w:numId w:val="16"/>
        </w:numPr>
        <w:spacing w:after="60"/>
        <w:rPr>
          <w:rFonts w:cs="Arial"/>
          <w:szCs w:val="17"/>
          <w:lang w:eastAsia="en-GB"/>
        </w:rPr>
      </w:pPr>
      <w:r w:rsidRPr="00B80698">
        <w:rPr>
          <w:rFonts w:cs="Arial"/>
          <w:szCs w:val="17"/>
          <w:lang w:eastAsia="en-GB"/>
        </w:rPr>
        <w:t>Notices shall be deemed to have been received:</w:t>
      </w:r>
    </w:p>
    <w:p w14:paraId="475A2A9D" w14:textId="7B6FAE61" w:rsidR="00FA799B" w:rsidRPr="00B80698" w:rsidRDefault="00FA799B" w:rsidP="00BB25CE">
      <w:pPr>
        <w:pStyle w:val="NoSpacing"/>
        <w:numPr>
          <w:ilvl w:val="0"/>
          <w:numId w:val="18"/>
        </w:numPr>
        <w:tabs>
          <w:tab w:val="left" w:pos="567"/>
        </w:tabs>
        <w:spacing w:after="60"/>
        <w:ind w:left="567" w:hanging="207"/>
        <w:rPr>
          <w:rFonts w:cs="Arial"/>
          <w:szCs w:val="17"/>
          <w:lang w:eastAsia="en-GB"/>
        </w:rPr>
      </w:pPr>
      <w:r w:rsidRPr="00B80698">
        <w:rPr>
          <w:rFonts w:cs="Arial"/>
          <w:szCs w:val="17"/>
          <w:lang w:eastAsia="en-GB"/>
        </w:rPr>
        <w:t>if delivered by hand, on the day of delivery if it is a Business Day in the place of receipt, and otherwise on the first Business Day in the place of receipt following the day of delivery;</w:t>
      </w:r>
    </w:p>
    <w:p w14:paraId="69219ED3" w14:textId="0681AB83" w:rsidR="00FA799B" w:rsidRPr="00B80698" w:rsidRDefault="00FA799B" w:rsidP="00BB25CE">
      <w:pPr>
        <w:pStyle w:val="NoSpacing"/>
        <w:numPr>
          <w:ilvl w:val="0"/>
          <w:numId w:val="18"/>
        </w:numPr>
        <w:tabs>
          <w:tab w:val="left" w:pos="567"/>
        </w:tabs>
        <w:spacing w:after="60"/>
        <w:ind w:left="567" w:hanging="207"/>
        <w:rPr>
          <w:rFonts w:cs="Arial"/>
          <w:szCs w:val="17"/>
          <w:lang w:eastAsia="en-GB"/>
        </w:rPr>
      </w:pPr>
      <w:r w:rsidRPr="00B80698">
        <w:rPr>
          <w:rFonts w:cs="Arial"/>
          <w:szCs w:val="17"/>
          <w:lang w:eastAsia="en-GB"/>
        </w:rPr>
        <w:t>if sent by prepaid post, on the fourth Business Day (or the tenth Business Day in the case of airmail) after the day of posting;</w:t>
      </w:r>
    </w:p>
    <w:p w14:paraId="49D70408" w14:textId="379D8633" w:rsidR="00FA799B" w:rsidRPr="00B80698" w:rsidRDefault="00FA799B" w:rsidP="00BB25CE">
      <w:pPr>
        <w:pStyle w:val="NoSpacing"/>
        <w:numPr>
          <w:ilvl w:val="0"/>
          <w:numId w:val="18"/>
        </w:numPr>
        <w:tabs>
          <w:tab w:val="left" w:pos="567"/>
        </w:tabs>
        <w:spacing w:after="60"/>
        <w:rPr>
          <w:rFonts w:cs="Arial"/>
          <w:szCs w:val="17"/>
          <w:lang w:eastAsia="en-GB"/>
        </w:rPr>
      </w:pPr>
      <w:r w:rsidRPr="00B80698">
        <w:rPr>
          <w:rFonts w:cs="Arial"/>
          <w:szCs w:val="17"/>
          <w:lang w:eastAsia="en-GB"/>
        </w:rPr>
        <w:t xml:space="preserve">if sent by facsimile or electronic means: </w:t>
      </w:r>
    </w:p>
    <w:p w14:paraId="58C278A7" w14:textId="209BE3D9" w:rsidR="00FA799B" w:rsidRPr="00B80698" w:rsidRDefault="00FA799B" w:rsidP="00BB25CE">
      <w:pPr>
        <w:pStyle w:val="NoSpacing"/>
        <w:numPr>
          <w:ilvl w:val="0"/>
          <w:numId w:val="19"/>
        </w:numPr>
        <w:rPr>
          <w:rFonts w:cs="Arial"/>
          <w:szCs w:val="17"/>
          <w:lang w:eastAsia="en-GB"/>
        </w:rPr>
      </w:pPr>
      <w:r w:rsidRPr="00B80698">
        <w:rPr>
          <w:rFonts w:cs="Arial"/>
          <w:szCs w:val="17"/>
          <w:lang w:eastAsia="en-GB"/>
        </w:rPr>
        <w:t>if transmitted between 09:00 and 17:00 hours on a Business Day (recipient’s time) on completion of receipt by the sender of verification of the transmission from the receiving instrument; or</w:t>
      </w:r>
    </w:p>
    <w:p w14:paraId="379B7F07" w14:textId="1780BE12" w:rsidR="00FA799B" w:rsidRPr="00B80698" w:rsidRDefault="00FA799B" w:rsidP="00BB25CE">
      <w:pPr>
        <w:pStyle w:val="NoSpacing"/>
        <w:numPr>
          <w:ilvl w:val="0"/>
          <w:numId w:val="19"/>
        </w:numPr>
        <w:rPr>
          <w:rFonts w:cs="Arial"/>
          <w:szCs w:val="17"/>
          <w:lang w:eastAsia="en-GB"/>
        </w:rPr>
      </w:pPr>
      <w:r w:rsidRPr="00B80698">
        <w:rPr>
          <w:rFonts w:cs="Arial"/>
          <w:szCs w:val="17"/>
          <w:lang w:eastAsia="en-GB"/>
        </w:rPr>
        <w:t>if transmitted at any other time, at 09:00 on the first Business Day (recipient’s time) following the completion of receipt by the sender of verification of transmission from the receiving instrument.</w:t>
      </w:r>
    </w:p>
    <w:p w14:paraId="488771A5" w14:textId="107D1817" w:rsidR="003F310A" w:rsidRPr="00B80698" w:rsidRDefault="003F310A" w:rsidP="00BB25CE">
      <w:pPr>
        <w:pStyle w:val="NoSpacing"/>
        <w:keepNext/>
        <w:numPr>
          <w:ilvl w:val="0"/>
          <w:numId w:val="5"/>
        </w:numPr>
        <w:spacing w:before="240" w:line="360" w:lineRule="auto"/>
        <w:ind w:left="357" w:hanging="357"/>
        <w:rPr>
          <w:rFonts w:cs="Arial"/>
          <w:b/>
          <w:szCs w:val="17"/>
          <w:lang w:eastAsia="en-GB"/>
        </w:rPr>
      </w:pPr>
      <w:r w:rsidRPr="00B80698">
        <w:rPr>
          <w:rFonts w:cs="Arial"/>
          <w:b/>
          <w:szCs w:val="17"/>
          <w:lang w:eastAsia="en-GB"/>
        </w:rPr>
        <w:t>Contract Period</w:t>
      </w:r>
    </w:p>
    <w:p w14:paraId="4D115730" w14:textId="26CF47B6" w:rsidR="003F310A" w:rsidRPr="00816893" w:rsidRDefault="00803A41" w:rsidP="003F310A">
      <w:pPr>
        <w:pStyle w:val="NoSpacing"/>
        <w:rPr>
          <w:rFonts w:cs="Arial"/>
          <w:strike/>
          <w:szCs w:val="17"/>
          <w:lang w:eastAsia="en-GB"/>
        </w:rPr>
      </w:pPr>
      <w:r w:rsidRPr="00B80698">
        <w:rPr>
          <w:rFonts w:cs="Arial"/>
          <w:szCs w:val="17"/>
          <w:lang w:eastAsia="en-GB"/>
        </w:rPr>
        <w:t xml:space="preserve">The Contract shall </w:t>
      </w:r>
      <w:r w:rsidR="00816893">
        <w:rPr>
          <w:rFonts w:cs="Arial"/>
          <w:szCs w:val="17"/>
          <w:lang w:eastAsia="en-GB"/>
        </w:rPr>
        <w:t xml:space="preserve">come into effect </w:t>
      </w:r>
      <w:r w:rsidRPr="00B80698">
        <w:rPr>
          <w:rFonts w:cs="Arial"/>
          <w:szCs w:val="17"/>
          <w:lang w:eastAsia="en-GB"/>
        </w:rPr>
        <w:t>on the Effective Date</w:t>
      </w:r>
      <w:r w:rsidR="003F310A" w:rsidRPr="00B80698">
        <w:rPr>
          <w:rFonts w:cs="Arial"/>
          <w:szCs w:val="17"/>
          <w:lang w:eastAsia="en-GB"/>
        </w:rPr>
        <w:t>.</w:t>
      </w:r>
      <w:r w:rsidRPr="00B80698">
        <w:rPr>
          <w:rFonts w:cs="Arial"/>
          <w:szCs w:val="17"/>
          <w:lang w:eastAsia="en-GB"/>
        </w:rPr>
        <w:t xml:space="preserve"> </w:t>
      </w:r>
      <w:r w:rsidR="00545070">
        <w:rPr>
          <w:rFonts w:cs="Arial"/>
          <w:szCs w:val="17"/>
          <w:lang w:eastAsia="en-GB"/>
        </w:rPr>
        <w:t>Supply of the Contractor Deliverables shall commence with effect from 01 October 2019.</w:t>
      </w:r>
      <w:r w:rsidRPr="00B80698">
        <w:rPr>
          <w:rFonts w:cs="Arial"/>
          <w:szCs w:val="17"/>
          <w:lang w:eastAsia="en-GB"/>
        </w:rPr>
        <w:t xml:space="preserve">The Contract shall expire on </w:t>
      </w:r>
      <w:r w:rsidR="005176E0" w:rsidRPr="00545070">
        <w:rPr>
          <w:rFonts w:cs="Arial"/>
          <w:b/>
          <w:szCs w:val="17"/>
          <w:lang w:eastAsia="en-GB"/>
        </w:rPr>
        <w:t>30 September 2024</w:t>
      </w:r>
      <w:r w:rsidRPr="00B80698">
        <w:rPr>
          <w:rFonts w:cs="Arial"/>
          <w:szCs w:val="17"/>
          <w:lang w:eastAsia="en-GB"/>
        </w:rPr>
        <w:t xml:space="preserve"> (Expiry Date) at the latest unless it has been terminated prior to such Expiry Date in accordance with Clause</w:t>
      </w:r>
      <w:r w:rsidR="000E70B9" w:rsidRPr="00B80698">
        <w:rPr>
          <w:rFonts w:cs="Arial"/>
          <w:szCs w:val="17"/>
          <w:lang w:eastAsia="en-GB"/>
        </w:rPr>
        <w:t>s</w:t>
      </w:r>
      <w:r w:rsidRPr="00B80698">
        <w:rPr>
          <w:rFonts w:cs="Arial"/>
          <w:szCs w:val="17"/>
          <w:lang w:eastAsia="en-GB"/>
        </w:rPr>
        <w:t xml:space="preserve"> </w:t>
      </w:r>
      <w:r w:rsidR="000E70B9" w:rsidRPr="00B80698">
        <w:rPr>
          <w:rFonts w:cs="Arial"/>
          <w:szCs w:val="17"/>
          <w:lang w:eastAsia="en-GB"/>
        </w:rPr>
        <w:t xml:space="preserve">14 </w:t>
      </w:r>
      <w:r w:rsidR="007F748A">
        <w:rPr>
          <w:rFonts w:cs="Arial"/>
          <w:szCs w:val="17"/>
          <w:lang w:eastAsia="en-GB"/>
        </w:rPr>
        <w:t>up to and including 17</w:t>
      </w:r>
      <w:r w:rsidR="000E70B9" w:rsidRPr="00B80698">
        <w:rPr>
          <w:rFonts w:cs="Arial"/>
          <w:szCs w:val="17"/>
          <w:lang w:eastAsia="en-GB"/>
        </w:rPr>
        <w:t>.</w:t>
      </w:r>
    </w:p>
    <w:p w14:paraId="687352A2" w14:textId="0B3A72D1" w:rsidR="003F310A" w:rsidRPr="00B80698" w:rsidRDefault="003F310A" w:rsidP="00BB25CE">
      <w:pPr>
        <w:pStyle w:val="NoSpacing"/>
        <w:numPr>
          <w:ilvl w:val="0"/>
          <w:numId w:val="5"/>
        </w:numPr>
        <w:spacing w:before="240" w:line="360" w:lineRule="auto"/>
        <w:rPr>
          <w:rFonts w:cs="Arial"/>
          <w:b/>
          <w:szCs w:val="17"/>
          <w:lang w:eastAsia="en-GB"/>
        </w:rPr>
      </w:pPr>
      <w:r w:rsidRPr="00B80698">
        <w:rPr>
          <w:rFonts w:cs="Arial"/>
          <w:b/>
          <w:szCs w:val="17"/>
          <w:lang w:eastAsia="en-GB"/>
        </w:rPr>
        <w:t>Supply of Contractor Deliverables</w:t>
      </w:r>
    </w:p>
    <w:p w14:paraId="53D49349" w14:textId="519D3C39" w:rsidR="003F310A" w:rsidRPr="00B80698" w:rsidRDefault="003F310A" w:rsidP="00BB25CE">
      <w:pPr>
        <w:pStyle w:val="NoSpacing"/>
        <w:numPr>
          <w:ilvl w:val="0"/>
          <w:numId w:val="20"/>
        </w:numPr>
        <w:spacing w:after="60"/>
        <w:rPr>
          <w:rFonts w:cs="Arial"/>
          <w:szCs w:val="17"/>
          <w:lang w:eastAsia="en-GB"/>
        </w:rPr>
      </w:pPr>
      <w:r w:rsidRPr="00B80698">
        <w:rPr>
          <w:rFonts w:cs="Arial"/>
          <w:szCs w:val="17"/>
          <w:lang w:eastAsia="en-GB"/>
        </w:rPr>
        <w:t xml:space="preserve">The Contractor shall supply the Contractor Deliverables to the Authority at the Firm Price stated in </w:t>
      </w:r>
      <w:r w:rsidR="00816893">
        <w:rPr>
          <w:rFonts w:cs="Arial"/>
          <w:szCs w:val="17"/>
          <w:lang w:eastAsia="en-GB"/>
        </w:rPr>
        <w:t xml:space="preserve">ANNEX </w:t>
      </w:r>
      <w:r w:rsidR="007F748A" w:rsidRPr="007F748A">
        <w:rPr>
          <w:rFonts w:cs="Arial"/>
          <w:szCs w:val="17"/>
          <w:lang w:eastAsia="en-GB"/>
        </w:rPr>
        <w:t>3</w:t>
      </w:r>
      <w:r w:rsidR="007F748A">
        <w:rPr>
          <w:rFonts w:cs="Arial"/>
          <w:szCs w:val="17"/>
          <w:lang w:eastAsia="en-GB"/>
        </w:rPr>
        <w:t xml:space="preserve"> (Schedule of Prices</w:t>
      </w:r>
      <w:r w:rsidR="001D7827">
        <w:rPr>
          <w:rFonts w:cs="Arial"/>
          <w:szCs w:val="17"/>
          <w:lang w:eastAsia="en-GB"/>
        </w:rPr>
        <w:t xml:space="preserve"> / Fees</w:t>
      </w:r>
      <w:r w:rsidR="007F748A">
        <w:rPr>
          <w:rFonts w:cs="Arial"/>
          <w:szCs w:val="17"/>
          <w:lang w:eastAsia="en-GB"/>
        </w:rPr>
        <w:t>)</w:t>
      </w:r>
      <w:r w:rsidRPr="00B80698">
        <w:rPr>
          <w:rFonts w:cs="Arial"/>
          <w:szCs w:val="17"/>
          <w:lang w:eastAsia="en-GB"/>
        </w:rPr>
        <w:t xml:space="preserve"> to </w:t>
      </w:r>
      <w:r w:rsidR="00803A41" w:rsidRPr="00B80698">
        <w:rPr>
          <w:rFonts w:cs="Arial"/>
          <w:szCs w:val="17"/>
          <w:lang w:eastAsia="en-GB"/>
        </w:rPr>
        <w:t>the Contract</w:t>
      </w:r>
      <w:r w:rsidRPr="00B80698">
        <w:rPr>
          <w:rFonts w:cs="Arial"/>
          <w:szCs w:val="17"/>
          <w:lang w:eastAsia="en-GB"/>
        </w:rPr>
        <w:t>.</w:t>
      </w:r>
    </w:p>
    <w:p w14:paraId="455B2799" w14:textId="49B4F52B" w:rsidR="003F310A" w:rsidRPr="00B80698" w:rsidRDefault="003F310A" w:rsidP="00BB25CE">
      <w:pPr>
        <w:pStyle w:val="NoSpacing"/>
        <w:numPr>
          <w:ilvl w:val="0"/>
          <w:numId w:val="20"/>
        </w:numPr>
        <w:spacing w:after="60"/>
        <w:rPr>
          <w:rFonts w:cs="Arial"/>
          <w:szCs w:val="17"/>
          <w:lang w:eastAsia="en-GB"/>
        </w:rPr>
      </w:pPr>
      <w:r w:rsidRPr="00B80698">
        <w:rPr>
          <w:rFonts w:cs="Arial"/>
          <w:szCs w:val="17"/>
          <w:lang w:eastAsia="en-GB"/>
        </w:rPr>
        <w:t>The Contractor shall ensure that the Contractor Deliverables correspond with the specification</w:t>
      </w:r>
      <w:r w:rsidR="007F748A">
        <w:rPr>
          <w:rFonts w:cs="Arial"/>
          <w:szCs w:val="17"/>
          <w:lang w:eastAsia="en-GB"/>
        </w:rPr>
        <w:t>s</w:t>
      </w:r>
      <w:r w:rsidR="00803A41" w:rsidRPr="00B80698">
        <w:rPr>
          <w:rFonts w:cs="Arial"/>
          <w:szCs w:val="17"/>
          <w:lang w:eastAsia="en-GB"/>
        </w:rPr>
        <w:t xml:space="preserve"> in the Statement of Requirements (SOR) at </w:t>
      </w:r>
      <w:r w:rsidR="00816893">
        <w:rPr>
          <w:rFonts w:cs="Arial"/>
          <w:szCs w:val="17"/>
          <w:lang w:eastAsia="en-GB"/>
        </w:rPr>
        <w:t>ANNEX</w:t>
      </w:r>
      <w:r w:rsidR="007F748A">
        <w:rPr>
          <w:rFonts w:cs="Arial"/>
          <w:szCs w:val="17"/>
          <w:lang w:eastAsia="en-GB"/>
        </w:rPr>
        <w:t xml:space="preserve"> 4</w:t>
      </w:r>
      <w:r w:rsidR="00065B09">
        <w:rPr>
          <w:rFonts w:cs="Arial"/>
          <w:szCs w:val="17"/>
          <w:lang w:eastAsia="en-GB"/>
        </w:rPr>
        <w:t xml:space="preserve">, the </w:t>
      </w:r>
      <w:r w:rsidR="00065B09" w:rsidRPr="00065B09">
        <w:rPr>
          <w:rFonts w:cs="Arial"/>
          <w:szCs w:val="17"/>
          <w:lang w:eastAsia="en-GB"/>
        </w:rPr>
        <w:t xml:space="preserve">List of Occupational Medical Examinations (OMEs) </w:t>
      </w:r>
      <w:r w:rsidR="007F748A">
        <w:rPr>
          <w:rFonts w:cs="Arial"/>
          <w:szCs w:val="17"/>
          <w:lang w:eastAsia="en-GB"/>
        </w:rPr>
        <w:t>at ANNEX 5</w:t>
      </w:r>
      <w:r w:rsidR="006704A5" w:rsidRPr="00B80698">
        <w:rPr>
          <w:rFonts w:cs="Arial"/>
          <w:szCs w:val="17"/>
          <w:lang w:eastAsia="en-GB"/>
        </w:rPr>
        <w:t xml:space="preserve"> and the Key Performance Indicators (KPIs)</w:t>
      </w:r>
      <w:r w:rsidR="007F748A">
        <w:rPr>
          <w:rFonts w:cs="Arial"/>
          <w:szCs w:val="17"/>
          <w:lang w:eastAsia="en-GB"/>
        </w:rPr>
        <w:t xml:space="preserve"> at ANNEX 6</w:t>
      </w:r>
      <w:r w:rsidR="00803A41" w:rsidRPr="00B80698">
        <w:rPr>
          <w:rFonts w:cs="Arial"/>
          <w:szCs w:val="17"/>
          <w:lang w:eastAsia="en-GB"/>
        </w:rPr>
        <w:t>.</w:t>
      </w:r>
    </w:p>
    <w:p w14:paraId="5CBA6F2C" w14:textId="66C4BDAA" w:rsidR="003F310A" w:rsidRPr="00B80698" w:rsidRDefault="003F310A" w:rsidP="00BB25CE">
      <w:pPr>
        <w:pStyle w:val="NoSpacing"/>
        <w:numPr>
          <w:ilvl w:val="0"/>
          <w:numId w:val="5"/>
        </w:numPr>
        <w:spacing w:before="240" w:line="360" w:lineRule="auto"/>
        <w:rPr>
          <w:rFonts w:cs="Arial"/>
          <w:b/>
          <w:szCs w:val="17"/>
          <w:lang w:eastAsia="en-GB"/>
        </w:rPr>
      </w:pPr>
      <w:r w:rsidRPr="00B80698">
        <w:rPr>
          <w:rFonts w:cs="Arial"/>
          <w:b/>
          <w:szCs w:val="17"/>
          <w:lang w:eastAsia="en-GB"/>
        </w:rPr>
        <w:t xml:space="preserve">Progress Monitoring, </w:t>
      </w:r>
      <w:r w:rsidR="0071087D">
        <w:rPr>
          <w:rFonts w:cs="Arial"/>
          <w:b/>
          <w:szCs w:val="17"/>
          <w:lang w:eastAsia="en-GB"/>
        </w:rPr>
        <w:t xml:space="preserve">Key Performance Indicators, </w:t>
      </w:r>
      <w:r w:rsidRPr="00B80698">
        <w:rPr>
          <w:rFonts w:cs="Arial"/>
          <w:b/>
          <w:szCs w:val="17"/>
          <w:lang w:eastAsia="en-GB"/>
        </w:rPr>
        <w:t>Meetings and Reports</w:t>
      </w:r>
    </w:p>
    <w:p w14:paraId="2EFC677B" w14:textId="1C90F44B" w:rsidR="00FD7653" w:rsidRDefault="003F310A" w:rsidP="00BB25CE">
      <w:pPr>
        <w:pStyle w:val="NoSpacing"/>
        <w:numPr>
          <w:ilvl w:val="0"/>
          <w:numId w:val="21"/>
        </w:numPr>
        <w:spacing w:after="60"/>
        <w:rPr>
          <w:rFonts w:cs="Arial"/>
          <w:szCs w:val="17"/>
          <w:lang w:eastAsia="en-GB"/>
        </w:rPr>
      </w:pPr>
      <w:r w:rsidRPr="00B80698">
        <w:rPr>
          <w:rFonts w:cs="Arial"/>
          <w:szCs w:val="17"/>
          <w:lang w:eastAsia="en-GB"/>
        </w:rPr>
        <w:t>The Contractor shall attend progress meetings</w:t>
      </w:r>
      <w:r w:rsidR="00705C97">
        <w:rPr>
          <w:rFonts w:cs="Arial"/>
          <w:szCs w:val="17"/>
          <w:lang w:eastAsia="en-GB"/>
        </w:rPr>
        <w:t>, contract r</w:t>
      </w:r>
      <w:r w:rsidR="00972180" w:rsidRPr="00B80698">
        <w:rPr>
          <w:rFonts w:cs="Arial"/>
          <w:szCs w:val="17"/>
          <w:lang w:eastAsia="en-GB"/>
        </w:rPr>
        <w:t>eview meetings</w:t>
      </w:r>
      <w:r w:rsidR="00FD7653">
        <w:rPr>
          <w:rFonts w:cs="Arial"/>
          <w:szCs w:val="17"/>
          <w:lang w:eastAsia="en-GB"/>
        </w:rPr>
        <w:t xml:space="preserve"> in relation to Key Performance Indicators (KPIs) as specified at ANNEX 6</w:t>
      </w:r>
      <w:r w:rsidR="00972180" w:rsidRPr="00B80698">
        <w:rPr>
          <w:rFonts w:cs="Arial"/>
          <w:szCs w:val="17"/>
          <w:lang w:eastAsia="en-GB"/>
        </w:rPr>
        <w:t xml:space="preserve"> on a </w:t>
      </w:r>
      <w:r w:rsidR="00545070">
        <w:rPr>
          <w:rFonts w:cs="Arial"/>
          <w:szCs w:val="17"/>
          <w:lang w:eastAsia="en-GB"/>
        </w:rPr>
        <w:t>biannual</w:t>
      </w:r>
      <w:r w:rsidR="00972180" w:rsidRPr="00B80698">
        <w:rPr>
          <w:rFonts w:cs="Arial"/>
          <w:szCs w:val="17"/>
          <w:lang w:eastAsia="en-GB"/>
        </w:rPr>
        <w:t xml:space="preserve"> frequency at the Authority’s premises as notified</w:t>
      </w:r>
      <w:r w:rsidR="00065B09">
        <w:rPr>
          <w:rFonts w:cs="Arial"/>
          <w:szCs w:val="17"/>
          <w:lang w:eastAsia="en-GB"/>
        </w:rPr>
        <w:t xml:space="preserve"> by the Authority</w:t>
      </w:r>
      <w:r w:rsidR="00972180" w:rsidRPr="00B80698">
        <w:rPr>
          <w:rFonts w:cs="Arial"/>
          <w:szCs w:val="17"/>
          <w:lang w:eastAsia="en-GB"/>
        </w:rPr>
        <w:t>.</w:t>
      </w:r>
      <w:r w:rsidRPr="00B80698">
        <w:rPr>
          <w:rFonts w:cs="Arial"/>
          <w:szCs w:val="17"/>
          <w:lang w:eastAsia="en-GB"/>
        </w:rPr>
        <w:t xml:space="preserve"> </w:t>
      </w:r>
    </w:p>
    <w:p w14:paraId="5C9618F0" w14:textId="12D1863A" w:rsidR="00FD7653" w:rsidRDefault="00FD7653" w:rsidP="00BB25CE">
      <w:pPr>
        <w:pStyle w:val="NoSpacing"/>
        <w:numPr>
          <w:ilvl w:val="0"/>
          <w:numId w:val="21"/>
        </w:numPr>
        <w:spacing w:after="60"/>
        <w:rPr>
          <w:rFonts w:cs="Arial"/>
          <w:szCs w:val="17"/>
          <w:lang w:eastAsia="en-GB"/>
        </w:rPr>
      </w:pPr>
      <w:r w:rsidRPr="001D058D">
        <w:rPr>
          <w:rFonts w:cs="Arial"/>
          <w:szCs w:val="17"/>
          <w:lang w:eastAsia="en-GB"/>
        </w:rPr>
        <w:t xml:space="preserve">The Contractor shall attend </w:t>
      </w:r>
      <w:r w:rsidRPr="001D058D">
        <w:rPr>
          <w:rFonts w:cs="Arial"/>
          <w:i/>
          <w:szCs w:val="17"/>
          <w:lang w:eastAsia="en-GB"/>
        </w:rPr>
        <w:t>Arbeits</w:t>
      </w:r>
      <w:r>
        <w:rPr>
          <w:rFonts w:cs="Arial"/>
          <w:i/>
          <w:szCs w:val="17"/>
          <w:lang w:eastAsia="en-GB"/>
        </w:rPr>
        <w:t>schutz</w:t>
      </w:r>
      <w:r w:rsidRPr="001D058D">
        <w:rPr>
          <w:rFonts w:cs="Arial"/>
          <w:i/>
          <w:szCs w:val="17"/>
          <w:lang w:eastAsia="en-GB"/>
        </w:rPr>
        <w:t>sausschuss</w:t>
      </w:r>
      <w:r w:rsidRPr="00B80698">
        <w:rPr>
          <w:rStyle w:val="FootnoteReference"/>
          <w:rFonts w:cs="Arial"/>
          <w:i/>
          <w:szCs w:val="17"/>
          <w:lang w:eastAsia="en-GB"/>
        </w:rPr>
        <w:footnoteReference w:id="8"/>
      </w:r>
      <w:r w:rsidRPr="001D058D">
        <w:rPr>
          <w:rFonts w:cs="Arial"/>
          <w:szCs w:val="17"/>
          <w:lang w:eastAsia="en-GB"/>
        </w:rPr>
        <w:t xml:space="preserve"> Meetings chaired by the Authority as and when requested, but no more than 16 times annually.</w:t>
      </w:r>
      <w:r>
        <w:rPr>
          <w:rFonts w:cs="Arial"/>
          <w:szCs w:val="17"/>
          <w:lang w:eastAsia="en-GB"/>
        </w:rPr>
        <w:t xml:space="preserve"> </w:t>
      </w:r>
    </w:p>
    <w:p w14:paraId="148270FA" w14:textId="234AD36D" w:rsidR="00972180" w:rsidRPr="00B80698" w:rsidRDefault="00972180" w:rsidP="00BB25CE">
      <w:pPr>
        <w:pStyle w:val="NoSpacing"/>
        <w:numPr>
          <w:ilvl w:val="0"/>
          <w:numId w:val="21"/>
        </w:numPr>
        <w:spacing w:after="60"/>
        <w:rPr>
          <w:rFonts w:cs="Arial"/>
          <w:szCs w:val="17"/>
          <w:lang w:eastAsia="en-GB"/>
        </w:rPr>
      </w:pPr>
      <w:r w:rsidRPr="00B80698">
        <w:rPr>
          <w:rFonts w:cs="Arial"/>
          <w:szCs w:val="17"/>
          <w:lang w:eastAsia="en-GB"/>
        </w:rPr>
        <w:t>The Contractor shall ensure that its representatives are suitably qualified to attend such meetings</w:t>
      </w:r>
      <w:r w:rsidR="00FD7653">
        <w:rPr>
          <w:rFonts w:cs="Arial"/>
          <w:szCs w:val="17"/>
          <w:lang w:eastAsia="en-GB"/>
        </w:rPr>
        <w:t xml:space="preserve"> as outlined in this Clause 11</w:t>
      </w:r>
      <w:r w:rsidRPr="00B80698">
        <w:rPr>
          <w:rFonts w:cs="Arial"/>
          <w:szCs w:val="17"/>
          <w:lang w:eastAsia="en-GB"/>
        </w:rPr>
        <w:t>.</w:t>
      </w:r>
    </w:p>
    <w:p w14:paraId="7FE0F884" w14:textId="0EE57D2D" w:rsidR="0071087D" w:rsidRPr="00545070" w:rsidRDefault="0071087D" w:rsidP="00BB25CE">
      <w:pPr>
        <w:pStyle w:val="NoSpacing"/>
        <w:numPr>
          <w:ilvl w:val="0"/>
          <w:numId w:val="21"/>
        </w:numPr>
        <w:spacing w:after="60"/>
        <w:rPr>
          <w:rFonts w:cs="Arial"/>
          <w:szCs w:val="17"/>
          <w:lang w:eastAsia="en-GB"/>
        </w:rPr>
      </w:pPr>
      <w:r w:rsidRPr="00B80698">
        <w:rPr>
          <w:rFonts w:cs="Arial"/>
          <w:szCs w:val="17"/>
          <w:lang w:eastAsia="en-GB"/>
        </w:rPr>
        <w:t xml:space="preserve">Key Performance Indicators (KPIs), as specified in </w:t>
      </w:r>
      <w:r>
        <w:rPr>
          <w:rFonts w:cs="Arial"/>
          <w:szCs w:val="17"/>
          <w:lang w:eastAsia="en-GB"/>
        </w:rPr>
        <w:t>ANNEX 6</w:t>
      </w:r>
      <w:r w:rsidRPr="00B80698">
        <w:rPr>
          <w:rFonts w:cs="Arial"/>
          <w:szCs w:val="17"/>
          <w:lang w:eastAsia="en-GB"/>
        </w:rPr>
        <w:t xml:space="preserve"> will be used to monitor and measure the Contractor’s performance on a </w:t>
      </w:r>
      <w:r w:rsidR="00545070">
        <w:rPr>
          <w:rFonts w:cs="Arial"/>
          <w:szCs w:val="17"/>
          <w:lang w:eastAsia="en-GB"/>
        </w:rPr>
        <w:t>biannual</w:t>
      </w:r>
      <w:r w:rsidRPr="00B80698">
        <w:rPr>
          <w:rFonts w:cs="Arial"/>
          <w:szCs w:val="17"/>
          <w:lang w:eastAsia="en-GB"/>
        </w:rPr>
        <w:t xml:space="preserve"> basis. The Contractor shall submit quarterly KPI reports to the </w:t>
      </w:r>
      <w:r>
        <w:rPr>
          <w:rFonts w:cs="Arial"/>
          <w:szCs w:val="17"/>
          <w:lang w:eastAsia="en-GB"/>
        </w:rPr>
        <w:t xml:space="preserve">Commercial Officer and the </w:t>
      </w:r>
      <w:r w:rsidRPr="00B80698">
        <w:rPr>
          <w:rFonts w:cs="Arial"/>
          <w:szCs w:val="17"/>
          <w:lang w:eastAsia="en-GB"/>
        </w:rPr>
        <w:t>Designated Officer by the 10</w:t>
      </w:r>
      <w:r w:rsidRPr="00B80698">
        <w:rPr>
          <w:rFonts w:cs="Arial"/>
          <w:szCs w:val="17"/>
          <w:vertAlign w:val="superscript"/>
          <w:lang w:eastAsia="en-GB"/>
        </w:rPr>
        <w:t>th</w:t>
      </w:r>
      <w:r w:rsidRPr="00B80698">
        <w:rPr>
          <w:rFonts w:cs="Arial"/>
          <w:szCs w:val="17"/>
          <w:lang w:eastAsia="en-GB"/>
        </w:rPr>
        <w:t xml:space="preserve"> day of the month following the previous quarter’s end. </w:t>
      </w:r>
      <w:r w:rsidRPr="00545070">
        <w:rPr>
          <w:rFonts w:cs="Arial"/>
          <w:b/>
          <w:szCs w:val="17"/>
          <w:lang w:eastAsia="en-GB"/>
        </w:rPr>
        <w:t xml:space="preserve">The Contractor shall deliver the Key Performance Reports (KPIs) on a </w:t>
      </w:r>
      <w:r w:rsidR="00545070" w:rsidRPr="00545070">
        <w:rPr>
          <w:rFonts w:cs="Arial"/>
          <w:b/>
          <w:szCs w:val="17"/>
          <w:lang w:eastAsia="en-GB"/>
        </w:rPr>
        <w:t>biannual</w:t>
      </w:r>
      <w:r w:rsidRPr="00545070">
        <w:rPr>
          <w:rFonts w:cs="Arial"/>
          <w:b/>
          <w:szCs w:val="17"/>
          <w:lang w:eastAsia="en-GB"/>
        </w:rPr>
        <w:t xml:space="preserve"> basis by email to the Commercial Officer and the Designated Officer with the first report to be issued </w:t>
      </w:r>
      <w:r w:rsidR="00545070" w:rsidRPr="00545070">
        <w:rPr>
          <w:rFonts w:cs="Arial"/>
          <w:b/>
          <w:szCs w:val="17"/>
          <w:lang w:eastAsia="en-GB"/>
        </w:rPr>
        <w:t>six</w:t>
      </w:r>
      <w:r w:rsidRPr="00545070">
        <w:rPr>
          <w:rFonts w:cs="Arial"/>
          <w:b/>
          <w:szCs w:val="17"/>
          <w:lang w:eastAsia="en-GB"/>
        </w:rPr>
        <w:t xml:space="preserve"> months after the Effective Date.</w:t>
      </w:r>
    </w:p>
    <w:p w14:paraId="3429A22E" w14:textId="603500DD" w:rsidR="003F310A" w:rsidRPr="00B80698" w:rsidRDefault="003F310A" w:rsidP="00BB25CE">
      <w:pPr>
        <w:pStyle w:val="NoSpacing"/>
        <w:numPr>
          <w:ilvl w:val="0"/>
          <w:numId w:val="5"/>
        </w:numPr>
        <w:spacing w:before="240" w:line="360" w:lineRule="auto"/>
        <w:rPr>
          <w:rFonts w:cs="Arial"/>
          <w:b/>
          <w:szCs w:val="17"/>
          <w:shd w:val="clear" w:color="auto" w:fill="FFFF99"/>
          <w:lang w:eastAsia="en-GB"/>
        </w:rPr>
      </w:pPr>
      <w:r w:rsidRPr="00B80698">
        <w:rPr>
          <w:rFonts w:cs="Arial"/>
          <w:b/>
        </w:rPr>
        <w:t>Payment</w:t>
      </w:r>
      <w:r w:rsidRPr="00B80698">
        <w:rPr>
          <w:rFonts w:cs="Arial"/>
          <w:b/>
          <w:szCs w:val="17"/>
          <w:shd w:val="clear" w:color="auto" w:fill="FFFF99"/>
          <w:lang w:eastAsia="en-GB"/>
        </w:rPr>
        <w:t xml:space="preserve"> </w:t>
      </w:r>
    </w:p>
    <w:p w14:paraId="3C3F8871" w14:textId="0E0C091A" w:rsidR="003F310A" w:rsidRPr="00065B09" w:rsidRDefault="003F310A" w:rsidP="00BB25CE">
      <w:pPr>
        <w:pStyle w:val="NoSpacing"/>
        <w:numPr>
          <w:ilvl w:val="0"/>
          <w:numId w:val="22"/>
        </w:numPr>
        <w:spacing w:after="60"/>
        <w:rPr>
          <w:rFonts w:cs="Arial"/>
          <w:szCs w:val="17"/>
          <w:lang w:eastAsia="en-GB"/>
        </w:rPr>
      </w:pPr>
      <w:r w:rsidRPr="00065B09">
        <w:rPr>
          <w:rFonts w:cs="Arial"/>
          <w:szCs w:val="17"/>
          <w:lang w:eastAsia="en-GB"/>
        </w:rPr>
        <w:t>Payment for Contractor Deliverables will be made by electronic transfer and prior to submittin</w:t>
      </w:r>
      <w:r w:rsidR="00BE0682" w:rsidRPr="00065B09">
        <w:rPr>
          <w:rFonts w:cs="Arial"/>
          <w:szCs w:val="17"/>
          <w:lang w:eastAsia="en-GB"/>
        </w:rPr>
        <w:t>g any claims for payment under C</w:t>
      </w:r>
      <w:r w:rsidRPr="00065B09">
        <w:rPr>
          <w:rFonts w:cs="Arial"/>
          <w:szCs w:val="17"/>
          <w:lang w:eastAsia="en-GB"/>
        </w:rPr>
        <w:t xml:space="preserve">lause </w:t>
      </w:r>
      <w:r w:rsidR="00FD7653">
        <w:rPr>
          <w:rFonts w:cs="Arial"/>
          <w:szCs w:val="17"/>
          <w:lang w:eastAsia="en-GB"/>
        </w:rPr>
        <w:t>12</w:t>
      </w:r>
      <w:r w:rsidR="00BE0682" w:rsidRPr="00065B09">
        <w:rPr>
          <w:rFonts w:cs="Arial"/>
          <w:szCs w:val="17"/>
          <w:lang w:eastAsia="en-GB"/>
        </w:rPr>
        <w:t>.2</w:t>
      </w:r>
      <w:r w:rsidR="00FD7653">
        <w:rPr>
          <w:rFonts w:cs="Arial"/>
          <w:szCs w:val="17"/>
          <w:lang w:eastAsia="en-GB"/>
        </w:rPr>
        <w:t>.</w:t>
      </w:r>
      <w:r w:rsidRPr="00065B09">
        <w:rPr>
          <w:rFonts w:cs="Arial"/>
          <w:szCs w:val="17"/>
          <w:lang w:eastAsia="en-GB"/>
        </w:rPr>
        <w:t xml:space="preserve"> the Contractor will be required to register their details (Supplier on-boarding) on the Contracting, Purchasing and Finance (CP&amp;F) electronic procurement tool or any other electronic procurement tool as designated by the Authority.</w:t>
      </w:r>
    </w:p>
    <w:p w14:paraId="6C6226B2" w14:textId="6D2DB880" w:rsidR="003F310A" w:rsidRPr="00065B09" w:rsidRDefault="003F310A" w:rsidP="00BB25CE">
      <w:pPr>
        <w:pStyle w:val="NoSpacing"/>
        <w:numPr>
          <w:ilvl w:val="0"/>
          <w:numId w:val="22"/>
        </w:numPr>
        <w:spacing w:after="60"/>
        <w:rPr>
          <w:rFonts w:cs="Arial"/>
          <w:szCs w:val="17"/>
          <w:lang w:eastAsia="en-GB"/>
        </w:rPr>
      </w:pPr>
      <w:r w:rsidRPr="00065B09">
        <w:rPr>
          <w:rFonts w:cs="Arial"/>
          <w:szCs w:val="17"/>
          <w:lang w:eastAsia="en-GB"/>
        </w:rPr>
        <w:t>Where the Contractor submits an invoice to the Author</w:t>
      </w:r>
      <w:r w:rsidR="00BE0682" w:rsidRPr="00065B09">
        <w:rPr>
          <w:rFonts w:cs="Arial"/>
          <w:szCs w:val="17"/>
          <w:lang w:eastAsia="en-GB"/>
        </w:rPr>
        <w:t>ity in accordance with C</w:t>
      </w:r>
      <w:r w:rsidRPr="00065B09">
        <w:rPr>
          <w:rFonts w:cs="Arial"/>
          <w:szCs w:val="17"/>
          <w:lang w:eastAsia="en-GB"/>
        </w:rPr>
        <w:t xml:space="preserve">lause </w:t>
      </w:r>
      <w:r w:rsidR="00FD7653">
        <w:rPr>
          <w:rFonts w:cs="Arial"/>
          <w:szCs w:val="17"/>
          <w:lang w:eastAsia="en-GB"/>
        </w:rPr>
        <w:t>12</w:t>
      </w:r>
      <w:r w:rsidR="00BE0682" w:rsidRPr="00065B09">
        <w:rPr>
          <w:rFonts w:cs="Arial"/>
          <w:szCs w:val="17"/>
          <w:lang w:eastAsia="en-GB"/>
        </w:rPr>
        <w:t>.1</w:t>
      </w:r>
      <w:r w:rsidR="00FD7653">
        <w:rPr>
          <w:rFonts w:cs="Arial"/>
          <w:szCs w:val="17"/>
          <w:lang w:eastAsia="en-GB"/>
        </w:rPr>
        <w:t>.</w:t>
      </w:r>
      <w:r w:rsidRPr="00065B09">
        <w:rPr>
          <w:rFonts w:cs="Arial"/>
          <w:szCs w:val="17"/>
          <w:lang w:eastAsia="en-GB"/>
        </w:rPr>
        <w:t>, the Authority will consider and verify that invoice in a timely fashion.</w:t>
      </w:r>
    </w:p>
    <w:p w14:paraId="0C737E17" w14:textId="3636D5DC" w:rsidR="003F310A" w:rsidRPr="00065B09" w:rsidRDefault="003F310A" w:rsidP="00BB25CE">
      <w:pPr>
        <w:pStyle w:val="NoSpacing"/>
        <w:numPr>
          <w:ilvl w:val="0"/>
          <w:numId w:val="22"/>
        </w:numPr>
        <w:spacing w:after="60"/>
        <w:rPr>
          <w:rFonts w:cs="Arial"/>
          <w:szCs w:val="17"/>
          <w:lang w:eastAsia="en-GB"/>
        </w:rPr>
      </w:pPr>
      <w:r w:rsidRPr="00065B09">
        <w:rPr>
          <w:rFonts w:cs="Arial"/>
          <w:szCs w:val="17"/>
          <w:lang w:eastAsia="en-GB"/>
        </w:rPr>
        <w:t>The Authority shall pay the Contractor any sums due under such an invoice no later than a period of 30 days from the date on which the Authority has determined that the invoice is valid and undisputed.</w:t>
      </w:r>
    </w:p>
    <w:p w14:paraId="45B902E9" w14:textId="29318E52" w:rsidR="003F310A" w:rsidRPr="00065B09" w:rsidRDefault="003F310A" w:rsidP="00BB25CE">
      <w:pPr>
        <w:pStyle w:val="NoSpacing"/>
        <w:numPr>
          <w:ilvl w:val="0"/>
          <w:numId w:val="22"/>
        </w:numPr>
        <w:spacing w:after="60"/>
        <w:rPr>
          <w:rFonts w:cs="Arial"/>
          <w:szCs w:val="17"/>
          <w:lang w:eastAsia="en-GB"/>
        </w:rPr>
      </w:pPr>
      <w:r w:rsidRPr="00065B09">
        <w:rPr>
          <w:rFonts w:cs="Arial"/>
          <w:szCs w:val="17"/>
          <w:lang w:eastAsia="en-GB"/>
        </w:rPr>
        <w:t>Where the Authorit</w:t>
      </w:r>
      <w:r w:rsidR="00FD7653">
        <w:rPr>
          <w:rFonts w:cs="Arial"/>
          <w:szCs w:val="17"/>
          <w:lang w:eastAsia="en-GB"/>
        </w:rPr>
        <w:t>y fails to comply with clause 12.2.</w:t>
      </w:r>
      <w:r w:rsidRPr="00065B09">
        <w:rPr>
          <w:rFonts w:cs="Arial"/>
          <w:szCs w:val="17"/>
          <w:lang w:eastAsia="en-GB"/>
        </w:rPr>
        <w:t xml:space="preserve"> and there is undue delay in considering and verifying the invoice, the invoice shall be regarded as valid and undispu</w:t>
      </w:r>
      <w:r w:rsidR="00065B09">
        <w:rPr>
          <w:rFonts w:cs="Arial"/>
          <w:szCs w:val="17"/>
          <w:lang w:eastAsia="en-GB"/>
        </w:rPr>
        <w:t>ted for the purpose of C</w:t>
      </w:r>
      <w:r w:rsidR="00FD7653">
        <w:rPr>
          <w:rFonts w:cs="Arial"/>
          <w:szCs w:val="17"/>
          <w:lang w:eastAsia="en-GB"/>
        </w:rPr>
        <w:t>lause 12.3.</w:t>
      </w:r>
      <w:r w:rsidRPr="00065B09">
        <w:rPr>
          <w:rFonts w:cs="Arial"/>
          <w:szCs w:val="17"/>
          <w:lang w:eastAsia="en-GB"/>
        </w:rPr>
        <w:t xml:space="preserve"> after a reasonable time has passed.</w:t>
      </w:r>
    </w:p>
    <w:p w14:paraId="65B17437" w14:textId="3F3193DE" w:rsidR="003F310A" w:rsidRPr="00B80698" w:rsidRDefault="003F310A" w:rsidP="00BB25CE">
      <w:pPr>
        <w:pStyle w:val="NoSpacing"/>
        <w:numPr>
          <w:ilvl w:val="0"/>
          <w:numId w:val="22"/>
        </w:numPr>
        <w:spacing w:after="60"/>
        <w:rPr>
          <w:rFonts w:cs="Arial"/>
          <w:szCs w:val="17"/>
          <w:lang w:eastAsia="en-GB"/>
        </w:rPr>
      </w:pPr>
      <w:r w:rsidRPr="00B80698">
        <w:rPr>
          <w:rFonts w:cs="Arial"/>
          <w:szCs w:val="17"/>
          <w:lang w:eastAsia="en-GB"/>
        </w:rPr>
        <w:t>The approval for payment of a valid and undisputed invoice by the Authority shall not be construed as acceptance by the Authority of the performance of the Contractor’s obligations nor as a waiver of its rights and remedies under this Contract.</w:t>
      </w:r>
    </w:p>
    <w:p w14:paraId="63C45E6F" w14:textId="6C027081" w:rsidR="003F310A" w:rsidRPr="00B80698" w:rsidRDefault="003F310A" w:rsidP="00BB25CE">
      <w:pPr>
        <w:pStyle w:val="NoSpacing"/>
        <w:numPr>
          <w:ilvl w:val="0"/>
          <w:numId w:val="22"/>
        </w:numPr>
        <w:spacing w:after="60"/>
        <w:rPr>
          <w:rFonts w:cs="Arial"/>
          <w:szCs w:val="17"/>
          <w:lang w:eastAsia="en-GB"/>
        </w:rPr>
      </w:pPr>
      <w:r w:rsidRPr="00B80698">
        <w:rPr>
          <w:rFonts w:cs="Arial"/>
          <w:szCs w:val="17"/>
          <w:lang w:eastAsia="en-GB"/>
        </w:rPr>
        <w:t xml:space="preserve">Without prejudice to any other right or remedy, the Authority reserves the right to set off any amount owing at any time from the Contractor to the Authority against any amount payable by </w:t>
      </w:r>
      <w:r w:rsidRPr="00B80698">
        <w:rPr>
          <w:rFonts w:cs="Arial"/>
          <w:szCs w:val="17"/>
          <w:lang w:eastAsia="en-GB"/>
        </w:rPr>
        <w:lastRenderedPageBreak/>
        <w:t>the Authority to the Contractor under the Contract or under any other contract with the Authority, or with any other Government Department.</w:t>
      </w:r>
    </w:p>
    <w:p w14:paraId="56254D9D" w14:textId="75B4C774" w:rsidR="00FD1F1F" w:rsidRPr="00065B09" w:rsidRDefault="006704A5" w:rsidP="00BB25CE">
      <w:pPr>
        <w:pStyle w:val="NoSpacing"/>
        <w:numPr>
          <w:ilvl w:val="0"/>
          <w:numId w:val="22"/>
        </w:numPr>
        <w:spacing w:after="60"/>
        <w:rPr>
          <w:rFonts w:cs="Arial"/>
          <w:szCs w:val="17"/>
          <w:lang w:eastAsia="en-GB"/>
        </w:rPr>
      </w:pPr>
      <w:r w:rsidRPr="00B80698">
        <w:rPr>
          <w:rFonts w:cs="Arial"/>
          <w:szCs w:val="17"/>
          <w:lang w:eastAsia="en-GB"/>
        </w:rPr>
        <w:t xml:space="preserve">The Contractor shall produce invoices excluding tax and duty. The Contractor shall provide the Designated Officer with an </w:t>
      </w:r>
      <w:r w:rsidRPr="00065B09">
        <w:rPr>
          <w:rFonts w:cs="Arial"/>
          <w:i/>
          <w:szCs w:val="17"/>
          <w:lang w:eastAsia="en-GB"/>
        </w:rPr>
        <w:t>Abwicklungsschein</w:t>
      </w:r>
      <w:r w:rsidRPr="00B80698">
        <w:rPr>
          <w:rFonts w:cs="Arial"/>
          <w:szCs w:val="17"/>
          <w:lang w:eastAsia="en-GB"/>
        </w:rPr>
        <w:t xml:space="preserve"> form for each invoice submitted unless a reference to the provisions under SOFA and SOFA SA (in accordance with Article XI of the NATO SOFA and Articles 65 and 67 of the SA thereto) is sufficient for the relevant tax authorities.</w:t>
      </w:r>
    </w:p>
    <w:p w14:paraId="6364F9A5" w14:textId="63063EAD" w:rsidR="00FA799B" w:rsidRPr="00B80698" w:rsidRDefault="00326F3D" w:rsidP="00BB25CE">
      <w:pPr>
        <w:pStyle w:val="NoSpacing"/>
        <w:numPr>
          <w:ilvl w:val="0"/>
          <w:numId w:val="5"/>
        </w:numPr>
        <w:spacing w:before="240" w:line="360" w:lineRule="auto"/>
        <w:rPr>
          <w:rFonts w:cs="Arial"/>
          <w:b/>
          <w:szCs w:val="17"/>
          <w:lang w:eastAsia="en-GB"/>
        </w:rPr>
      </w:pPr>
      <w:r w:rsidRPr="00B80698">
        <w:rPr>
          <w:rFonts w:cs="Arial"/>
          <w:b/>
          <w:szCs w:val="17"/>
          <w:lang w:eastAsia="en-GB"/>
        </w:rPr>
        <w:t>Termination/Break</w:t>
      </w:r>
    </w:p>
    <w:p w14:paraId="6B028C08" w14:textId="06E1EF7A" w:rsidR="00662BB0" w:rsidRPr="00065B09" w:rsidRDefault="00326F3D" w:rsidP="00B80698">
      <w:pPr>
        <w:pStyle w:val="NoSpacing"/>
        <w:rPr>
          <w:rFonts w:cs="Arial"/>
          <w:strike/>
          <w:szCs w:val="17"/>
          <w:lang w:eastAsia="en-GB"/>
        </w:rPr>
      </w:pPr>
      <w:r w:rsidRPr="00B80698">
        <w:rPr>
          <w:rFonts w:cs="Arial"/>
          <w:szCs w:val="17"/>
          <w:lang w:eastAsia="en-GB"/>
        </w:rPr>
        <w:t xml:space="preserve">The Authority shall have the right to terminate the Contract </w:t>
      </w:r>
      <w:r w:rsidR="000E70B9" w:rsidRPr="00B80698">
        <w:rPr>
          <w:rFonts w:cs="Arial"/>
          <w:szCs w:val="17"/>
          <w:lang w:eastAsia="en-GB"/>
        </w:rPr>
        <w:t xml:space="preserve">at any time prior to the Expiry Date </w:t>
      </w:r>
      <w:r w:rsidRPr="00B80698">
        <w:rPr>
          <w:rFonts w:cs="Arial"/>
          <w:szCs w:val="17"/>
          <w:lang w:eastAsia="en-GB"/>
        </w:rPr>
        <w:t>by giving the Contractor one month’s notice in writing. Such termination shall be without prejudice to the rights of the parties accrued to the date of termination but shall be without further liability to either party.</w:t>
      </w:r>
      <w:r w:rsidR="003016E1" w:rsidRPr="00B80698" w:rsidDel="003016E1">
        <w:rPr>
          <w:rFonts w:cs="Arial"/>
          <w:szCs w:val="17"/>
          <w:lang w:eastAsia="en-GB"/>
        </w:rPr>
        <w:t xml:space="preserve"> </w:t>
      </w:r>
    </w:p>
    <w:p w14:paraId="3B49CC77" w14:textId="58015CB8" w:rsidR="00FA799B" w:rsidRPr="00B80698" w:rsidRDefault="00FA799B" w:rsidP="00BB25CE">
      <w:pPr>
        <w:pStyle w:val="NoSpacing"/>
        <w:numPr>
          <w:ilvl w:val="0"/>
          <w:numId w:val="5"/>
        </w:numPr>
        <w:spacing w:before="240" w:line="360" w:lineRule="auto"/>
        <w:rPr>
          <w:rFonts w:cs="Arial"/>
          <w:b/>
          <w:szCs w:val="17"/>
          <w:lang w:eastAsia="en-GB"/>
        </w:rPr>
      </w:pPr>
      <w:r w:rsidRPr="00B80698">
        <w:rPr>
          <w:rFonts w:cs="Arial"/>
          <w:b/>
          <w:szCs w:val="17"/>
          <w:lang w:eastAsia="en-GB"/>
        </w:rPr>
        <w:t>Termination for Corrupt Gifts</w:t>
      </w:r>
      <w:r w:rsidR="0046126D" w:rsidRPr="00B80698">
        <w:rPr>
          <w:rFonts w:cs="Arial"/>
          <w:b/>
          <w:szCs w:val="17"/>
          <w:lang w:eastAsia="en-GB"/>
        </w:rPr>
        <w:t xml:space="preserve"> </w:t>
      </w:r>
    </w:p>
    <w:p w14:paraId="1935D629" w14:textId="77777777" w:rsidR="00FA799B" w:rsidRPr="00B80698" w:rsidRDefault="00FA799B" w:rsidP="00B80698">
      <w:pPr>
        <w:pStyle w:val="NoSpacing"/>
        <w:rPr>
          <w:rFonts w:cs="Arial"/>
          <w:szCs w:val="17"/>
          <w:lang w:eastAsia="en-GB"/>
        </w:rPr>
      </w:pPr>
      <w:r w:rsidRPr="00B80698">
        <w:rPr>
          <w:rFonts w:cs="Arial"/>
          <w:szCs w:val="17"/>
          <w:lang w:eastAsia="en-GB"/>
        </w:rPr>
        <w:t xml:space="preserve">The Authority may terminate the Contract with immediate effect, without compensation, by giving written notice to the Contractor at any time after any of the following events: </w:t>
      </w:r>
    </w:p>
    <w:p w14:paraId="4165B012" w14:textId="446BE90E" w:rsidR="00FA799B" w:rsidRPr="00B80698" w:rsidRDefault="00FA799B" w:rsidP="00BB25CE">
      <w:pPr>
        <w:pStyle w:val="NoSpacing"/>
        <w:numPr>
          <w:ilvl w:val="0"/>
          <w:numId w:val="23"/>
        </w:numPr>
        <w:spacing w:after="60"/>
        <w:rPr>
          <w:rFonts w:cs="Arial"/>
          <w:szCs w:val="17"/>
          <w:lang w:eastAsia="en-GB"/>
        </w:rPr>
      </w:pPr>
      <w:r w:rsidRPr="00B80698">
        <w:rPr>
          <w:rFonts w:cs="Arial"/>
          <w:szCs w:val="17"/>
          <w:lang w:eastAsia="en-GB"/>
        </w:rPr>
        <w:t>where the Authority becomes aware that the Contractor, its employees, agents or any sub-contractor (or anyone acting on its behalf or any of its or their employees):</w:t>
      </w:r>
    </w:p>
    <w:p w14:paraId="75207FD2" w14:textId="0D063970" w:rsidR="00FA799B" w:rsidRPr="00B80698" w:rsidRDefault="00FA799B" w:rsidP="00BB25CE">
      <w:pPr>
        <w:pStyle w:val="NoSpacing"/>
        <w:numPr>
          <w:ilvl w:val="0"/>
          <w:numId w:val="24"/>
        </w:numPr>
        <w:tabs>
          <w:tab w:val="left" w:pos="567"/>
        </w:tabs>
        <w:spacing w:after="60"/>
        <w:ind w:left="567" w:hanging="207"/>
        <w:rPr>
          <w:rFonts w:cs="Arial"/>
          <w:szCs w:val="17"/>
          <w:lang w:eastAsia="en-GB"/>
        </w:rPr>
      </w:pPr>
      <w:r w:rsidRPr="00B80698">
        <w:rPr>
          <w:rFonts w:cs="Arial"/>
          <w:szCs w:val="17"/>
          <w:lang w:eastAsia="en-GB"/>
        </w:rPr>
        <w:t>has offered, promise</w:t>
      </w:r>
      <w:r w:rsidR="00065B09">
        <w:rPr>
          <w:rFonts w:cs="Arial"/>
          <w:szCs w:val="17"/>
          <w:lang w:eastAsia="en-GB"/>
        </w:rPr>
        <w:t>d or given to any Crown Servant</w:t>
      </w:r>
      <w:r w:rsidR="00E010F2" w:rsidRPr="00B80698">
        <w:rPr>
          <w:rFonts w:cs="Arial"/>
          <w:szCs w:val="17"/>
          <w:lang w:eastAsia="en-GB"/>
        </w:rPr>
        <w:t>, to a member of the Force or the Civilian Component, to any Dependent, to</w:t>
      </w:r>
      <w:r w:rsidR="00853710" w:rsidRPr="00B80698">
        <w:rPr>
          <w:rFonts w:cs="Arial"/>
          <w:szCs w:val="17"/>
          <w:lang w:eastAsia="en-GB"/>
        </w:rPr>
        <w:t xml:space="preserve"> </w:t>
      </w:r>
      <w:r w:rsidR="00F649E2" w:rsidRPr="00B80698">
        <w:rPr>
          <w:rFonts w:cs="Arial"/>
          <w:szCs w:val="17"/>
          <w:lang w:eastAsia="en-GB"/>
        </w:rPr>
        <w:t xml:space="preserve">any </w:t>
      </w:r>
      <w:r w:rsidR="00853710" w:rsidRPr="00B80698">
        <w:rPr>
          <w:rFonts w:cs="Arial"/>
          <w:szCs w:val="17"/>
          <w:lang w:eastAsia="en-GB"/>
        </w:rPr>
        <w:t>Authority employee</w:t>
      </w:r>
      <w:r w:rsidR="00D526E9" w:rsidRPr="00B80698">
        <w:rPr>
          <w:rFonts w:cs="Arial"/>
          <w:szCs w:val="17"/>
          <w:lang w:eastAsia="en-GB"/>
        </w:rPr>
        <w:t xml:space="preserve"> or any </w:t>
      </w:r>
      <w:r w:rsidR="000E70B9" w:rsidRPr="00B80698">
        <w:rPr>
          <w:rFonts w:cs="Arial"/>
          <w:szCs w:val="17"/>
          <w:lang w:eastAsia="en-GB"/>
        </w:rPr>
        <w:t>Directly Employed Labour</w:t>
      </w:r>
      <w:r w:rsidR="00853710" w:rsidRPr="00B80698">
        <w:rPr>
          <w:rFonts w:cs="Arial"/>
          <w:szCs w:val="17"/>
          <w:lang w:eastAsia="en-GB"/>
        </w:rPr>
        <w:t xml:space="preserve"> </w:t>
      </w:r>
      <w:r w:rsidRPr="00B80698">
        <w:rPr>
          <w:rFonts w:cs="Arial"/>
          <w:szCs w:val="17"/>
          <w:lang w:eastAsia="en-GB"/>
        </w:rPr>
        <w:t>any gift or financial or other advantage of any kind as an inducement or reward;</w:t>
      </w:r>
      <w:r w:rsidR="00E010F2" w:rsidRPr="00B80698">
        <w:rPr>
          <w:rFonts w:cs="Arial"/>
          <w:szCs w:val="17"/>
          <w:lang w:eastAsia="en-GB"/>
        </w:rPr>
        <w:t xml:space="preserve"> or</w:t>
      </w:r>
    </w:p>
    <w:p w14:paraId="7AD4A0F5" w14:textId="42D63BCE" w:rsidR="00FA799B" w:rsidRPr="00B80698" w:rsidRDefault="00FA799B" w:rsidP="00BB25CE">
      <w:pPr>
        <w:pStyle w:val="NoSpacing"/>
        <w:numPr>
          <w:ilvl w:val="0"/>
          <w:numId w:val="24"/>
        </w:numPr>
        <w:tabs>
          <w:tab w:val="left" w:pos="567"/>
        </w:tabs>
        <w:spacing w:after="60"/>
        <w:ind w:left="567" w:hanging="207"/>
        <w:rPr>
          <w:rFonts w:cs="Arial"/>
          <w:szCs w:val="17"/>
          <w:lang w:eastAsia="en-GB"/>
        </w:rPr>
      </w:pPr>
      <w:r w:rsidRPr="00B80698">
        <w:rPr>
          <w:rFonts w:cs="Arial"/>
          <w:szCs w:val="17"/>
          <w:lang w:eastAsia="en-GB"/>
        </w:rPr>
        <w:t>commits or has committed any prohibited act or any offence under the Bribery Act 2010 with or without the knowledge or authority of the Contractor in relation to this Contract or any other contract with the Crown;</w:t>
      </w:r>
      <w:r w:rsidR="00E010F2" w:rsidRPr="00B80698">
        <w:rPr>
          <w:rFonts w:cs="Arial"/>
          <w:szCs w:val="17"/>
          <w:lang w:eastAsia="en-GB"/>
        </w:rPr>
        <w:t xml:space="preserve"> or</w:t>
      </w:r>
    </w:p>
    <w:p w14:paraId="2427B77E" w14:textId="47076D9A" w:rsidR="00853710" w:rsidRPr="00B80698" w:rsidRDefault="00FA799B" w:rsidP="00BB25CE">
      <w:pPr>
        <w:pStyle w:val="NoSpacing"/>
        <w:numPr>
          <w:ilvl w:val="0"/>
          <w:numId w:val="24"/>
        </w:numPr>
        <w:tabs>
          <w:tab w:val="left" w:pos="567"/>
        </w:tabs>
        <w:spacing w:after="60"/>
        <w:ind w:left="567" w:hanging="207"/>
        <w:rPr>
          <w:rFonts w:cs="Arial"/>
          <w:szCs w:val="17"/>
          <w:lang w:eastAsia="en-GB"/>
        </w:rPr>
      </w:pPr>
      <w:r w:rsidRPr="00B80698">
        <w:rPr>
          <w:rFonts w:cs="Arial"/>
          <w:szCs w:val="17"/>
          <w:lang w:eastAsia="en-GB"/>
        </w:rPr>
        <w:t>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r w:rsidR="00853710" w:rsidRPr="00B80698">
        <w:rPr>
          <w:rFonts w:cs="Arial"/>
          <w:szCs w:val="17"/>
          <w:lang w:eastAsia="en-GB"/>
        </w:rPr>
        <w:t xml:space="preserve">; or </w:t>
      </w:r>
    </w:p>
    <w:p w14:paraId="30A54BD1" w14:textId="1E19218A" w:rsidR="00F649E2" w:rsidRPr="00B80698" w:rsidRDefault="00853710" w:rsidP="00BB25CE">
      <w:pPr>
        <w:pStyle w:val="NoSpacing"/>
        <w:numPr>
          <w:ilvl w:val="0"/>
          <w:numId w:val="24"/>
        </w:numPr>
        <w:tabs>
          <w:tab w:val="left" w:pos="567"/>
        </w:tabs>
        <w:spacing w:after="60"/>
        <w:ind w:left="567" w:hanging="207"/>
        <w:rPr>
          <w:rFonts w:cs="Arial"/>
          <w:szCs w:val="17"/>
          <w:lang w:eastAsia="en-GB"/>
        </w:rPr>
      </w:pPr>
      <w:r w:rsidRPr="00B80698">
        <w:rPr>
          <w:rFonts w:cs="Arial"/>
          <w:szCs w:val="17"/>
          <w:lang w:eastAsia="en-GB"/>
        </w:rPr>
        <w:t>has committed an off</w:t>
      </w:r>
      <w:r w:rsidR="00F649E2" w:rsidRPr="00B80698">
        <w:rPr>
          <w:rFonts w:cs="Arial"/>
          <w:szCs w:val="17"/>
          <w:lang w:eastAsia="en-GB"/>
        </w:rPr>
        <w:t>ence in accordance with Section </w:t>
      </w:r>
      <w:r w:rsidRPr="00B80698">
        <w:rPr>
          <w:rFonts w:cs="Arial"/>
          <w:szCs w:val="17"/>
          <w:lang w:eastAsia="en-GB"/>
        </w:rPr>
        <w:t>299</w:t>
      </w:r>
      <w:r w:rsidR="00F649E2" w:rsidRPr="00B80698">
        <w:rPr>
          <w:rFonts w:cs="Arial"/>
          <w:szCs w:val="17"/>
          <w:lang w:eastAsia="en-GB"/>
        </w:rPr>
        <w:t> </w:t>
      </w:r>
      <w:r w:rsidRPr="00EC180A">
        <w:rPr>
          <w:rFonts w:cs="Arial"/>
          <w:i/>
          <w:szCs w:val="17"/>
          <w:lang w:eastAsia="en-GB"/>
        </w:rPr>
        <w:t>StGB</w:t>
      </w:r>
      <w:r w:rsidRPr="00B80698">
        <w:rPr>
          <w:rFonts w:cs="Arial"/>
          <w:szCs w:val="17"/>
          <w:lang w:eastAsia="en-GB"/>
        </w:rPr>
        <w:t xml:space="preserve"> (Taking and giving bribes in commercial </w:t>
      </w:r>
      <w:r w:rsidR="00F649E2" w:rsidRPr="00B80698">
        <w:rPr>
          <w:rFonts w:cs="Arial"/>
          <w:szCs w:val="17"/>
          <w:lang w:eastAsia="en-GB"/>
        </w:rPr>
        <w:t>practice</w:t>
      </w:r>
      <w:r w:rsidRPr="00B80698">
        <w:rPr>
          <w:rFonts w:cs="Arial"/>
          <w:szCs w:val="17"/>
          <w:lang w:eastAsia="en-GB"/>
        </w:rPr>
        <w:t>)</w:t>
      </w:r>
      <w:r w:rsidR="00F649E2" w:rsidRPr="00B80698">
        <w:rPr>
          <w:rFonts w:cs="Arial"/>
          <w:szCs w:val="17"/>
          <w:lang w:eastAsia="en-GB"/>
        </w:rPr>
        <w:t xml:space="preserve">; </w:t>
      </w:r>
      <w:r w:rsidR="00E010F2" w:rsidRPr="00B80698">
        <w:rPr>
          <w:rFonts w:cs="Arial"/>
          <w:szCs w:val="17"/>
          <w:lang w:eastAsia="en-GB"/>
        </w:rPr>
        <w:t>or</w:t>
      </w:r>
    </w:p>
    <w:p w14:paraId="65B9EC28" w14:textId="606016EE" w:rsidR="00E010F2" w:rsidRPr="00B80698" w:rsidRDefault="00F649E2" w:rsidP="00BB25CE">
      <w:pPr>
        <w:pStyle w:val="NoSpacing"/>
        <w:numPr>
          <w:ilvl w:val="0"/>
          <w:numId w:val="24"/>
        </w:numPr>
        <w:tabs>
          <w:tab w:val="left" w:pos="567"/>
        </w:tabs>
        <w:spacing w:after="60"/>
        <w:ind w:left="567" w:hanging="207"/>
        <w:rPr>
          <w:rFonts w:cs="Arial"/>
          <w:szCs w:val="17"/>
          <w:lang w:eastAsia="en-GB"/>
        </w:rPr>
      </w:pPr>
      <w:r w:rsidRPr="00B80698">
        <w:rPr>
          <w:rFonts w:cs="Arial"/>
          <w:szCs w:val="17"/>
          <w:lang w:eastAsia="en-GB"/>
        </w:rPr>
        <w:t>has committed an offence in accordance with Section 300 </w:t>
      </w:r>
      <w:r w:rsidRPr="00EC180A">
        <w:rPr>
          <w:rFonts w:cs="Arial"/>
          <w:i/>
          <w:szCs w:val="17"/>
          <w:lang w:eastAsia="en-GB"/>
        </w:rPr>
        <w:t>StGB</w:t>
      </w:r>
      <w:r w:rsidRPr="00065B09">
        <w:rPr>
          <w:rFonts w:cs="Arial"/>
          <w:szCs w:val="17"/>
          <w:lang w:eastAsia="en-GB"/>
        </w:rPr>
        <w:t xml:space="preserve"> </w:t>
      </w:r>
      <w:r w:rsidRPr="00B80698">
        <w:rPr>
          <w:rFonts w:cs="Arial"/>
          <w:szCs w:val="17"/>
          <w:lang w:eastAsia="en-GB"/>
        </w:rPr>
        <w:t>(</w:t>
      </w:r>
      <w:r w:rsidR="00DB665F" w:rsidRPr="00B80698">
        <w:rPr>
          <w:rFonts w:cs="Arial"/>
          <w:szCs w:val="17"/>
          <w:lang w:eastAsia="en-GB"/>
        </w:rPr>
        <w:t>Aggravated</w:t>
      </w:r>
      <w:r w:rsidRPr="00B80698">
        <w:rPr>
          <w:rFonts w:cs="Arial"/>
          <w:szCs w:val="17"/>
          <w:lang w:eastAsia="en-GB"/>
        </w:rPr>
        <w:t xml:space="preserve"> cases of taking and giving bribes in commercial practice)</w:t>
      </w:r>
      <w:r w:rsidR="00E010F2" w:rsidRPr="00B80698">
        <w:rPr>
          <w:rFonts w:cs="Arial"/>
          <w:szCs w:val="17"/>
          <w:lang w:eastAsia="en-GB"/>
        </w:rPr>
        <w:t xml:space="preserve">; or </w:t>
      </w:r>
    </w:p>
    <w:p w14:paraId="5F1716C0" w14:textId="615C9721" w:rsidR="00E010F2" w:rsidRPr="00B80698" w:rsidRDefault="00E010F2" w:rsidP="00BB25CE">
      <w:pPr>
        <w:pStyle w:val="NoSpacing"/>
        <w:numPr>
          <w:ilvl w:val="0"/>
          <w:numId w:val="24"/>
        </w:numPr>
        <w:tabs>
          <w:tab w:val="left" w:pos="567"/>
        </w:tabs>
        <w:spacing w:after="60"/>
        <w:ind w:left="567" w:hanging="207"/>
        <w:rPr>
          <w:rFonts w:cs="Arial"/>
          <w:szCs w:val="17"/>
          <w:lang w:eastAsia="en-GB"/>
        </w:rPr>
      </w:pPr>
      <w:r w:rsidRPr="00B80698">
        <w:rPr>
          <w:rFonts w:cs="Arial"/>
          <w:szCs w:val="17"/>
          <w:lang w:eastAsia="en-GB"/>
        </w:rPr>
        <w:t>has committed an offence in accordance with Section </w:t>
      </w:r>
      <w:r w:rsidR="009B7FE2" w:rsidRPr="00B80698">
        <w:rPr>
          <w:rFonts w:cs="Arial"/>
          <w:szCs w:val="17"/>
          <w:lang w:eastAsia="en-GB"/>
        </w:rPr>
        <w:t>333</w:t>
      </w:r>
      <w:r w:rsidRPr="00B80698">
        <w:rPr>
          <w:rFonts w:cs="Arial"/>
          <w:szCs w:val="17"/>
          <w:lang w:eastAsia="en-GB"/>
        </w:rPr>
        <w:t> </w:t>
      </w:r>
      <w:r w:rsidRPr="00EC180A">
        <w:rPr>
          <w:rFonts w:cs="Arial"/>
          <w:i/>
          <w:szCs w:val="17"/>
          <w:lang w:eastAsia="en-GB"/>
        </w:rPr>
        <w:t>StGB</w:t>
      </w:r>
      <w:r w:rsidRPr="00B80698">
        <w:rPr>
          <w:rFonts w:cs="Arial"/>
          <w:szCs w:val="17"/>
          <w:lang w:eastAsia="en-GB"/>
        </w:rPr>
        <w:t xml:space="preserve"> (</w:t>
      </w:r>
      <w:r w:rsidR="009B7FE2" w:rsidRPr="00B80698">
        <w:rPr>
          <w:rFonts w:cs="Arial"/>
          <w:szCs w:val="17"/>
          <w:lang w:eastAsia="en-GB"/>
        </w:rPr>
        <w:t>G</w:t>
      </w:r>
      <w:r w:rsidRPr="00B80698">
        <w:rPr>
          <w:rFonts w:cs="Arial"/>
          <w:szCs w:val="17"/>
          <w:lang w:eastAsia="en-GB"/>
        </w:rPr>
        <w:t xml:space="preserve">iving bribes); </w:t>
      </w:r>
      <w:r w:rsidR="009B7FE2" w:rsidRPr="00B80698">
        <w:rPr>
          <w:rFonts w:cs="Arial"/>
          <w:szCs w:val="17"/>
          <w:lang w:eastAsia="en-GB"/>
        </w:rPr>
        <w:t>or</w:t>
      </w:r>
    </w:p>
    <w:p w14:paraId="6FE58EFA" w14:textId="4D8652C5" w:rsidR="009B7FE2" w:rsidRPr="00B80698" w:rsidRDefault="009B7FE2" w:rsidP="00BB25CE">
      <w:pPr>
        <w:pStyle w:val="NoSpacing"/>
        <w:numPr>
          <w:ilvl w:val="0"/>
          <w:numId w:val="24"/>
        </w:numPr>
        <w:tabs>
          <w:tab w:val="left" w:pos="567"/>
        </w:tabs>
        <w:spacing w:after="60"/>
        <w:ind w:left="567" w:hanging="207"/>
        <w:rPr>
          <w:rFonts w:cs="Arial"/>
          <w:szCs w:val="17"/>
          <w:lang w:eastAsia="en-GB"/>
        </w:rPr>
      </w:pPr>
      <w:r w:rsidRPr="00B80698">
        <w:rPr>
          <w:rFonts w:cs="Arial"/>
          <w:szCs w:val="17"/>
          <w:lang w:eastAsia="en-GB"/>
        </w:rPr>
        <w:t>has committed an offence</w:t>
      </w:r>
      <w:r w:rsidR="00EC180A">
        <w:rPr>
          <w:rFonts w:cs="Arial"/>
          <w:szCs w:val="17"/>
          <w:lang w:eastAsia="en-GB"/>
        </w:rPr>
        <w:t xml:space="preserve"> in accordance with Section 334 </w:t>
      </w:r>
      <w:r w:rsidRPr="00EC180A">
        <w:rPr>
          <w:rFonts w:cs="Arial"/>
          <w:i/>
          <w:szCs w:val="17"/>
          <w:lang w:eastAsia="en-GB"/>
        </w:rPr>
        <w:t>StGB</w:t>
      </w:r>
      <w:r w:rsidRPr="00B80698">
        <w:rPr>
          <w:rFonts w:cs="Arial"/>
          <w:szCs w:val="17"/>
          <w:lang w:eastAsia="en-GB"/>
        </w:rPr>
        <w:t xml:space="preserve"> (Giving bribes</w:t>
      </w:r>
      <w:r w:rsidR="00C47371" w:rsidRPr="00B80698">
        <w:rPr>
          <w:rFonts w:cs="Arial"/>
          <w:szCs w:val="17"/>
          <w:lang w:eastAsia="en-GB"/>
        </w:rPr>
        <w:t xml:space="preserve"> as an incentive to the recipient’s violating his official duties); or</w:t>
      </w:r>
    </w:p>
    <w:p w14:paraId="3671CE63" w14:textId="10062A3C" w:rsidR="00065B09" w:rsidRDefault="00E010F2" w:rsidP="00BB25CE">
      <w:pPr>
        <w:pStyle w:val="NoSpacing"/>
        <w:numPr>
          <w:ilvl w:val="0"/>
          <w:numId w:val="24"/>
        </w:numPr>
        <w:tabs>
          <w:tab w:val="left" w:pos="567"/>
        </w:tabs>
        <w:spacing w:after="60"/>
        <w:ind w:left="567" w:hanging="207"/>
        <w:rPr>
          <w:rFonts w:cs="Arial"/>
          <w:szCs w:val="17"/>
          <w:lang w:eastAsia="en-GB"/>
        </w:rPr>
      </w:pPr>
      <w:r w:rsidRPr="00B80698">
        <w:rPr>
          <w:rFonts w:cs="Arial"/>
          <w:szCs w:val="17"/>
          <w:lang w:eastAsia="en-GB"/>
        </w:rPr>
        <w:t>has committed an offence in accordance with Section </w:t>
      </w:r>
      <w:r w:rsidR="00C47371" w:rsidRPr="00B80698">
        <w:rPr>
          <w:rFonts w:cs="Arial"/>
          <w:szCs w:val="17"/>
          <w:lang w:eastAsia="en-GB"/>
        </w:rPr>
        <w:t>335</w:t>
      </w:r>
      <w:r w:rsidRPr="00B80698">
        <w:rPr>
          <w:rFonts w:cs="Arial"/>
          <w:szCs w:val="17"/>
          <w:lang w:eastAsia="en-GB"/>
        </w:rPr>
        <w:t> </w:t>
      </w:r>
      <w:r w:rsidRPr="00EC180A">
        <w:rPr>
          <w:rFonts w:cs="Arial"/>
          <w:i/>
          <w:szCs w:val="17"/>
          <w:lang w:eastAsia="en-GB"/>
        </w:rPr>
        <w:t>StGB</w:t>
      </w:r>
      <w:r w:rsidRPr="00B80698">
        <w:rPr>
          <w:rFonts w:cs="Arial"/>
          <w:szCs w:val="17"/>
          <w:lang w:eastAsia="en-GB"/>
        </w:rPr>
        <w:t xml:space="preserve"> (</w:t>
      </w:r>
      <w:r w:rsidR="00C47371" w:rsidRPr="00B80698">
        <w:rPr>
          <w:rFonts w:cs="Arial"/>
          <w:szCs w:val="17"/>
          <w:lang w:eastAsia="en-GB"/>
        </w:rPr>
        <w:t>Aggrevated cases</w:t>
      </w:r>
      <w:r w:rsidRPr="00B80698">
        <w:rPr>
          <w:rFonts w:cs="Arial"/>
          <w:szCs w:val="17"/>
          <w:lang w:eastAsia="en-GB"/>
        </w:rPr>
        <w:t>)</w:t>
      </w:r>
      <w:r w:rsidR="00C47371" w:rsidRPr="00B80698">
        <w:rPr>
          <w:rFonts w:cs="Arial"/>
          <w:szCs w:val="17"/>
          <w:lang w:eastAsia="en-GB"/>
        </w:rPr>
        <w:t>.</w:t>
      </w:r>
      <w:r w:rsidRPr="00B80698">
        <w:rPr>
          <w:rFonts w:cs="Arial"/>
          <w:szCs w:val="17"/>
          <w:lang w:eastAsia="en-GB"/>
        </w:rPr>
        <w:t xml:space="preserve"> </w:t>
      </w:r>
    </w:p>
    <w:p w14:paraId="28A4DAE6" w14:textId="3E50238B" w:rsidR="00FA799B" w:rsidRPr="00B80698" w:rsidRDefault="00FA799B" w:rsidP="00BB25CE">
      <w:pPr>
        <w:pStyle w:val="NoSpacing"/>
        <w:numPr>
          <w:ilvl w:val="0"/>
          <w:numId w:val="23"/>
        </w:numPr>
        <w:spacing w:after="60"/>
        <w:rPr>
          <w:rFonts w:cs="Arial"/>
          <w:szCs w:val="17"/>
          <w:lang w:eastAsia="en-GB"/>
        </w:rPr>
      </w:pPr>
      <w:r w:rsidRPr="00B80698">
        <w:rPr>
          <w:rFonts w:cs="Arial"/>
          <w:szCs w:val="17"/>
          <w:lang w:eastAsia="en-GB"/>
        </w:rPr>
        <w:t xml:space="preserve">In exercising its rights or remedies to terminate the Contract under </w:t>
      </w:r>
      <w:r w:rsidRPr="00705C97">
        <w:rPr>
          <w:rFonts w:cs="Arial"/>
          <w:szCs w:val="17"/>
          <w:lang w:eastAsia="en-GB"/>
        </w:rPr>
        <w:t>Clause 1</w:t>
      </w:r>
      <w:r w:rsidR="00FD7653">
        <w:rPr>
          <w:rFonts w:cs="Arial"/>
          <w:szCs w:val="17"/>
          <w:lang w:eastAsia="en-GB"/>
        </w:rPr>
        <w:t>4.1.</w:t>
      </w:r>
      <w:r w:rsidRPr="00B80698">
        <w:rPr>
          <w:rFonts w:cs="Arial"/>
          <w:szCs w:val="17"/>
          <w:lang w:eastAsia="en-GB"/>
        </w:rPr>
        <w:t xml:space="preserve"> the Authority shall:</w:t>
      </w:r>
    </w:p>
    <w:p w14:paraId="576E73BC" w14:textId="2896ED18" w:rsidR="00FA799B" w:rsidRPr="00B80698" w:rsidRDefault="00FA799B" w:rsidP="00BB25CE">
      <w:pPr>
        <w:pStyle w:val="NoSpacing"/>
        <w:numPr>
          <w:ilvl w:val="0"/>
          <w:numId w:val="25"/>
        </w:numPr>
        <w:tabs>
          <w:tab w:val="left" w:pos="567"/>
        </w:tabs>
        <w:spacing w:after="60"/>
        <w:ind w:left="567" w:hanging="207"/>
        <w:rPr>
          <w:rFonts w:cs="Arial"/>
          <w:szCs w:val="17"/>
          <w:lang w:eastAsia="en-GB"/>
        </w:rPr>
      </w:pPr>
      <w:r w:rsidRPr="00B80698">
        <w:rPr>
          <w:rFonts w:cs="Arial"/>
          <w:szCs w:val="17"/>
          <w:lang w:eastAsia="en-GB"/>
        </w:rPr>
        <w:t>act in a reasonable and proportionate manner having regard to such matters as the gravity of, and the identity of the person committing the prohibited act;</w:t>
      </w:r>
    </w:p>
    <w:p w14:paraId="435AC664" w14:textId="41126B30" w:rsidR="00FA799B" w:rsidRPr="00B80698" w:rsidRDefault="00FA799B" w:rsidP="00BB25CE">
      <w:pPr>
        <w:pStyle w:val="NoSpacing"/>
        <w:numPr>
          <w:ilvl w:val="0"/>
          <w:numId w:val="25"/>
        </w:numPr>
        <w:tabs>
          <w:tab w:val="left" w:pos="567"/>
        </w:tabs>
        <w:spacing w:after="60"/>
        <w:ind w:left="567" w:hanging="207"/>
        <w:rPr>
          <w:rFonts w:cs="Arial"/>
          <w:szCs w:val="17"/>
          <w:lang w:eastAsia="en-GB"/>
        </w:rPr>
      </w:pPr>
      <w:r w:rsidRPr="00B80698">
        <w:rPr>
          <w:rFonts w:cs="Arial"/>
          <w:szCs w:val="17"/>
          <w:lang w:eastAsia="en-GB"/>
        </w:rPr>
        <w:t>give due consideration, where appropriate, to action other than termination of the Contract, including (without being limited to):</w:t>
      </w:r>
    </w:p>
    <w:p w14:paraId="0C79D508" w14:textId="25EE8E92" w:rsidR="00FA799B" w:rsidRPr="00B80698" w:rsidRDefault="00FA799B" w:rsidP="00BB25CE">
      <w:pPr>
        <w:pStyle w:val="NoSpacing"/>
        <w:numPr>
          <w:ilvl w:val="0"/>
          <w:numId w:val="26"/>
        </w:numPr>
        <w:rPr>
          <w:rFonts w:cs="Arial"/>
          <w:szCs w:val="17"/>
          <w:lang w:eastAsia="en-GB"/>
        </w:rPr>
      </w:pPr>
      <w:r w:rsidRPr="00B80698">
        <w:rPr>
          <w:rFonts w:cs="Arial"/>
          <w:szCs w:val="17"/>
          <w:lang w:eastAsia="en-GB"/>
        </w:rPr>
        <w:t>requiring the Contractor to procure the termination of a subcontract where the prohibited act is that of a Subcontractor or anyone acting on its or their behalf;</w:t>
      </w:r>
    </w:p>
    <w:p w14:paraId="38EE3A32" w14:textId="4BE05094" w:rsidR="00FA799B" w:rsidRPr="00B80698" w:rsidRDefault="00FA799B" w:rsidP="00BB25CE">
      <w:pPr>
        <w:pStyle w:val="NoSpacing"/>
        <w:numPr>
          <w:ilvl w:val="0"/>
          <w:numId w:val="26"/>
        </w:numPr>
        <w:rPr>
          <w:rFonts w:cs="Arial"/>
          <w:szCs w:val="17"/>
          <w:lang w:eastAsia="en-GB"/>
        </w:rPr>
      </w:pPr>
      <w:r w:rsidRPr="00B80698">
        <w:rPr>
          <w:rFonts w:cs="Arial"/>
          <w:szCs w:val="17"/>
          <w:lang w:eastAsia="en-GB"/>
        </w:rPr>
        <w:t>requiring the Contractor to procure the dismissal of an employee (whether its own or that of a Subcontractor or anyone acting on its behalf) where the prohibited act is that of such employee.</w:t>
      </w:r>
    </w:p>
    <w:p w14:paraId="263B6309" w14:textId="1DDAE922" w:rsidR="00FA799B" w:rsidRPr="00B80698" w:rsidRDefault="00FA799B" w:rsidP="00BB25CE">
      <w:pPr>
        <w:pStyle w:val="NoSpacing"/>
        <w:numPr>
          <w:ilvl w:val="0"/>
          <w:numId w:val="23"/>
        </w:numPr>
        <w:spacing w:after="60"/>
        <w:rPr>
          <w:rFonts w:cs="Arial"/>
          <w:szCs w:val="17"/>
          <w:lang w:eastAsia="en-GB"/>
        </w:rPr>
      </w:pPr>
      <w:r w:rsidRPr="00B80698">
        <w:rPr>
          <w:rFonts w:cs="Arial"/>
          <w:szCs w:val="17"/>
          <w:lang w:eastAsia="en-GB"/>
        </w:rPr>
        <w:t xml:space="preserve">Where the Contract has been terminated under Clause </w:t>
      </w:r>
      <w:r w:rsidRPr="00EC180A">
        <w:rPr>
          <w:rFonts w:cs="Arial"/>
          <w:szCs w:val="17"/>
          <w:lang w:eastAsia="en-GB"/>
        </w:rPr>
        <w:t>1</w:t>
      </w:r>
      <w:r w:rsidR="00EC180A" w:rsidRPr="00EC180A">
        <w:rPr>
          <w:rFonts w:cs="Arial"/>
          <w:szCs w:val="17"/>
          <w:lang w:eastAsia="en-GB"/>
        </w:rPr>
        <w:t>4.1</w:t>
      </w:r>
      <w:r w:rsidRPr="00EC180A">
        <w:rPr>
          <w:rFonts w:cs="Arial"/>
          <w:szCs w:val="17"/>
          <w:lang w:eastAsia="en-GB"/>
        </w:rPr>
        <w:t>.</w:t>
      </w:r>
      <w:r w:rsidR="00705C97">
        <w:rPr>
          <w:rFonts w:cs="Arial"/>
          <w:szCs w:val="17"/>
          <w:lang w:eastAsia="en-GB"/>
        </w:rPr>
        <w:t xml:space="preserve"> </w:t>
      </w:r>
      <w:r w:rsidRPr="00B80698">
        <w:rPr>
          <w:rFonts w:cs="Arial"/>
          <w:szCs w:val="17"/>
          <w:lang w:eastAsia="en-GB"/>
        </w:rPr>
        <w:t>the Authority shall be entitled to purchase substitute Contractor Deliverables from elsewhere and recover from the Contractor any costs and expenses incurred by the Authority in obtaining the Contractor Deliverables in substitution from another supplier.</w:t>
      </w:r>
    </w:p>
    <w:p w14:paraId="43E80CD4" w14:textId="202E628B" w:rsidR="00FA799B" w:rsidRPr="00B80698" w:rsidRDefault="005176E0" w:rsidP="00BB25CE">
      <w:pPr>
        <w:pStyle w:val="NoSpacing"/>
        <w:numPr>
          <w:ilvl w:val="0"/>
          <w:numId w:val="5"/>
        </w:numPr>
        <w:spacing w:before="240" w:line="360" w:lineRule="auto"/>
        <w:rPr>
          <w:rFonts w:cs="Arial"/>
          <w:b/>
          <w:szCs w:val="17"/>
          <w:lang w:eastAsia="en-GB"/>
        </w:rPr>
      </w:pPr>
      <w:r w:rsidRPr="00B80698">
        <w:rPr>
          <w:rFonts w:cs="Arial"/>
          <w:b/>
          <w:szCs w:val="17"/>
          <w:lang w:eastAsia="en-GB"/>
        </w:rPr>
        <w:t xml:space="preserve">Termination for </w:t>
      </w:r>
      <w:r w:rsidR="00FA799B" w:rsidRPr="00B80698">
        <w:rPr>
          <w:rFonts w:cs="Arial"/>
          <w:b/>
          <w:szCs w:val="17"/>
          <w:lang w:eastAsia="en-GB"/>
        </w:rPr>
        <w:t>Material Breach</w:t>
      </w:r>
    </w:p>
    <w:p w14:paraId="2EAE0333" w14:textId="4906AE02" w:rsidR="00FA799B" w:rsidRPr="00B80698" w:rsidRDefault="00FA799B" w:rsidP="00FA799B">
      <w:pPr>
        <w:pStyle w:val="NoSpacing"/>
        <w:keepNext/>
        <w:rPr>
          <w:rFonts w:cs="Arial"/>
          <w:szCs w:val="17"/>
          <w:lang w:eastAsia="en-GB"/>
        </w:rPr>
      </w:pPr>
      <w:r w:rsidRPr="00B80698">
        <w:rPr>
          <w:rFonts w:cs="Arial"/>
          <w:szCs w:val="17"/>
          <w:lang w:eastAsia="en-GB"/>
        </w:rPr>
        <w:t xml:space="preserve">In addition to any other rights and remedies, the Authority shall have the right to terminate the Contract (in whole or in part) with immediate effect by giving written notice to the Contractor where the Contractor is in material breach of its obligations under the Contract. </w:t>
      </w:r>
      <w:r w:rsidR="00D00209" w:rsidRPr="00B80698">
        <w:rPr>
          <w:rFonts w:cs="Arial"/>
          <w:szCs w:val="17"/>
          <w:lang w:eastAsia="en-GB"/>
        </w:rPr>
        <w:t xml:space="preserve"> A breach is deemed to be material if </w:t>
      </w:r>
      <w:r w:rsidR="00B72B52" w:rsidRPr="00B80698">
        <w:rPr>
          <w:rFonts w:cs="Arial"/>
          <w:szCs w:val="17"/>
          <w:lang w:eastAsia="en-GB"/>
        </w:rPr>
        <w:t>the performance of</w:t>
      </w:r>
      <w:r w:rsidR="00D00209" w:rsidRPr="00B80698">
        <w:rPr>
          <w:rFonts w:cs="Arial"/>
          <w:szCs w:val="17"/>
          <w:lang w:eastAsia="en-GB"/>
        </w:rPr>
        <w:t xml:space="preserve"> </w:t>
      </w:r>
      <w:r w:rsidR="00B72B52" w:rsidRPr="00B80698">
        <w:rPr>
          <w:rFonts w:cs="Arial"/>
          <w:szCs w:val="17"/>
          <w:lang w:eastAsia="en-GB"/>
        </w:rPr>
        <w:t>the obligation, on which the Authority relies, is essential</w:t>
      </w:r>
      <w:r w:rsidR="00985F9F" w:rsidRPr="00B80698">
        <w:rPr>
          <w:rFonts w:cs="Arial"/>
          <w:szCs w:val="17"/>
          <w:lang w:eastAsia="en-GB"/>
        </w:rPr>
        <w:t xml:space="preserve"> for the Authority’s business operation</w:t>
      </w:r>
      <w:r w:rsidR="00B72B52" w:rsidRPr="00B80698">
        <w:rPr>
          <w:rFonts w:cs="Arial"/>
          <w:szCs w:val="17"/>
          <w:lang w:eastAsia="en-GB"/>
        </w:rPr>
        <w:t>.</w:t>
      </w:r>
      <w:r w:rsidR="005176E0" w:rsidRPr="00B80698">
        <w:rPr>
          <w:rFonts w:cs="Arial"/>
          <w:szCs w:val="17"/>
          <w:lang w:eastAsia="en-GB"/>
        </w:rPr>
        <w:t xml:space="preserve"> A breach is further to be deemed material, if the Contractor breaches his obligations under Clauses 4 (Confidentiality) and 7 (Data Protection).</w:t>
      </w:r>
      <w:r w:rsidRPr="00B80698">
        <w:rPr>
          <w:rFonts w:cs="Arial"/>
          <w:szCs w:val="17"/>
          <w:lang w:eastAsia="en-GB"/>
        </w:rPr>
        <w:t xml:space="preserve"> Where the Authority has terminated the Contract under </w:t>
      </w:r>
      <w:r w:rsidR="00EC180A">
        <w:rPr>
          <w:rFonts w:cs="Arial"/>
          <w:szCs w:val="17"/>
          <w:lang w:eastAsia="en-GB"/>
        </w:rPr>
        <w:t xml:space="preserve">this </w:t>
      </w:r>
      <w:r w:rsidRPr="00B80698">
        <w:rPr>
          <w:rFonts w:cs="Arial"/>
          <w:szCs w:val="17"/>
          <w:lang w:eastAsia="en-GB"/>
        </w:rPr>
        <w:t>Clause 1</w:t>
      </w:r>
      <w:r w:rsidR="00EC180A">
        <w:rPr>
          <w:rFonts w:cs="Arial"/>
          <w:szCs w:val="17"/>
          <w:lang w:eastAsia="en-GB"/>
        </w:rPr>
        <w:t>5</w:t>
      </w:r>
      <w:r w:rsidRPr="00B80698">
        <w:rPr>
          <w:rFonts w:cs="Arial"/>
          <w:szCs w:val="17"/>
          <w:lang w:eastAsia="en-GB"/>
        </w:rPr>
        <w:t xml:space="preserve"> the Authority shall have the right to claim such damages as may have been sustained as a result of the Contractor’s m</w:t>
      </w:r>
      <w:r w:rsidR="00705C97">
        <w:rPr>
          <w:rFonts w:cs="Arial"/>
          <w:szCs w:val="17"/>
          <w:lang w:eastAsia="en-GB"/>
        </w:rPr>
        <w:t>aterial breach of the Contract.</w:t>
      </w:r>
    </w:p>
    <w:p w14:paraId="64BD85A1" w14:textId="53BB7323" w:rsidR="00FA799B" w:rsidRPr="00B80698" w:rsidRDefault="005176E0" w:rsidP="00BB25CE">
      <w:pPr>
        <w:pStyle w:val="NoSpacing"/>
        <w:numPr>
          <w:ilvl w:val="0"/>
          <w:numId w:val="5"/>
        </w:numPr>
        <w:spacing w:before="240" w:line="360" w:lineRule="auto"/>
        <w:rPr>
          <w:rFonts w:cs="Arial"/>
          <w:b/>
          <w:szCs w:val="17"/>
          <w:lang w:eastAsia="en-GB"/>
        </w:rPr>
      </w:pPr>
      <w:r w:rsidRPr="00B80698">
        <w:rPr>
          <w:rFonts w:cs="Arial"/>
          <w:b/>
          <w:szCs w:val="17"/>
          <w:lang w:eastAsia="en-GB"/>
        </w:rPr>
        <w:t xml:space="preserve">Termination for </w:t>
      </w:r>
      <w:r w:rsidR="00FA799B" w:rsidRPr="00B80698">
        <w:rPr>
          <w:rFonts w:cs="Arial"/>
          <w:b/>
          <w:szCs w:val="17"/>
          <w:lang w:eastAsia="en-GB"/>
        </w:rPr>
        <w:t>Insolvency</w:t>
      </w:r>
    </w:p>
    <w:p w14:paraId="55BC63FA" w14:textId="600C63F9" w:rsidR="00FA799B" w:rsidRPr="00B80698" w:rsidRDefault="00FA799B" w:rsidP="00FA799B">
      <w:pPr>
        <w:pStyle w:val="NoSpacing"/>
        <w:rPr>
          <w:rFonts w:cs="Arial"/>
          <w:szCs w:val="17"/>
          <w:lang w:eastAsia="en-GB"/>
        </w:rPr>
      </w:pPr>
      <w:r w:rsidRPr="00B80698">
        <w:rPr>
          <w:rFonts w:cs="Arial"/>
          <w:szCs w:val="17"/>
          <w:lang w:eastAsia="en-GB"/>
        </w:rPr>
        <w:t>The Authority shall have the right to terminate the contract</w:t>
      </w:r>
      <w:r w:rsidR="007B278F" w:rsidRPr="00B80698">
        <w:rPr>
          <w:rFonts w:cs="Arial"/>
          <w:szCs w:val="17"/>
          <w:lang w:eastAsia="en-GB"/>
        </w:rPr>
        <w:t xml:space="preserve"> with immediate effect</w:t>
      </w:r>
      <w:r w:rsidRPr="00B80698">
        <w:rPr>
          <w:rFonts w:cs="Arial"/>
          <w:szCs w:val="17"/>
          <w:lang w:eastAsia="en-GB"/>
        </w:rPr>
        <w:t xml:space="preserve"> if the Contractor is declared bankrupt or goes into liquidation or administration. This is without prejudice to any other rights or remedies under this Contract.</w:t>
      </w:r>
    </w:p>
    <w:p w14:paraId="3A72CBDB" w14:textId="1D4E3745" w:rsidR="00FA799B" w:rsidRPr="00B80698" w:rsidRDefault="00FA799B" w:rsidP="00BB25CE">
      <w:pPr>
        <w:pStyle w:val="NoSpacing"/>
        <w:numPr>
          <w:ilvl w:val="0"/>
          <w:numId w:val="5"/>
        </w:numPr>
        <w:spacing w:before="240" w:line="360" w:lineRule="auto"/>
        <w:rPr>
          <w:rFonts w:cs="Arial"/>
          <w:b/>
          <w:bCs/>
          <w:szCs w:val="17"/>
          <w:shd w:val="clear" w:color="auto" w:fill="FFFF99"/>
        </w:rPr>
      </w:pPr>
      <w:r w:rsidRPr="00B80698">
        <w:rPr>
          <w:rFonts w:cs="Arial"/>
          <w:b/>
          <w:bCs/>
          <w:szCs w:val="17"/>
        </w:rPr>
        <w:t>Contractor’s Liability</w:t>
      </w:r>
      <w:r w:rsidR="004F7FC9" w:rsidRPr="00B80698">
        <w:rPr>
          <w:rFonts w:cs="Arial"/>
          <w:b/>
          <w:bCs/>
          <w:szCs w:val="17"/>
        </w:rPr>
        <w:t xml:space="preserve"> and Indemnity</w:t>
      </w:r>
    </w:p>
    <w:p w14:paraId="0A3D27B0" w14:textId="2F0C2E49" w:rsidR="00705C97" w:rsidRPr="00705C97" w:rsidRDefault="00FA799B" w:rsidP="00BB25CE">
      <w:pPr>
        <w:pStyle w:val="NoSpacing"/>
        <w:numPr>
          <w:ilvl w:val="0"/>
          <w:numId w:val="27"/>
        </w:numPr>
        <w:spacing w:after="60"/>
        <w:rPr>
          <w:rFonts w:cs="Arial"/>
          <w:szCs w:val="17"/>
          <w:shd w:val="clear" w:color="auto" w:fill="FFFF99"/>
        </w:rPr>
      </w:pPr>
      <w:r w:rsidRPr="00705C97">
        <w:rPr>
          <w:rFonts w:cs="Arial"/>
          <w:szCs w:val="17"/>
          <w:lang w:eastAsia="en-GB"/>
        </w:rPr>
        <w:t>Subject to Clause 1</w:t>
      </w:r>
      <w:r w:rsidR="00EC180A">
        <w:rPr>
          <w:rFonts w:cs="Arial"/>
          <w:szCs w:val="17"/>
          <w:lang w:eastAsia="en-GB"/>
        </w:rPr>
        <w:t>7.2.</w:t>
      </w:r>
      <w:r w:rsidRPr="00705C97">
        <w:rPr>
          <w:rFonts w:cs="Arial"/>
          <w:szCs w:val="17"/>
          <w:lang w:eastAsia="en-GB"/>
        </w:rPr>
        <w:t xml:space="preserve"> the Contractor's liability to the Authority in connection with this Contract shall be limited to £5m (five million pounds).</w:t>
      </w:r>
    </w:p>
    <w:p w14:paraId="5A9162AD" w14:textId="37AD30FD" w:rsidR="00FA799B" w:rsidRPr="00705C97" w:rsidRDefault="00FA799B" w:rsidP="00BB25CE">
      <w:pPr>
        <w:pStyle w:val="NoSpacing"/>
        <w:numPr>
          <w:ilvl w:val="0"/>
          <w:numId w:val="27"/>
        </w:numPr>
        <w:spacing w:after="60"/>
        <w:rPr>
          <w:rFonts w:cs="Arial"/>
          <w:szCs w:val="17"/>
          <w:shd w:val="clear" w:color="auto" w:fill="FFFF99"/>
        </w:rPr>
      </w:pPr>
      <w:r w:rsidRPr="00705C97">
        <w:rPr>
          <w:rFonts w:cs="Arial"/>
          <w:szCs w:val="17"/>
        </w:rPr>
        <w:t>Nothing in this Contract shall operate to limit or exclude the Contractor's liability:</w:t>
      </w:r>
    </w:p>
    <w:p w14:paraId="16835DFE" w14:textId="77777777" w:rsidR="00FA799B" w:rsidRPr="00705C97" w:rsidRDefault="00FA799B" w:rsidP="00BB25CE">
      <w:pPr>
        <w:pStyle w:val="NoSpacing"/>
        <w:numPr>
          <w:ilvl w:val="0"/>
          <w:numId w:val="28"/>
        </w:numPr>
        <w:tabs>
          <w:tab w:val="left" w:pos="567"/>
        </w:tabs>
        <w:spacing w:after="60"/>
        <w:rPr>
          <w:rFonts w:cs="Arial"/>
          <w:szCs w:val="17"/>
          <w:lang w:eastAsia="en-GB"/>
        </w:rPr>
      </w:pPr>
      <w:r w:rsidRPr="00B80698">
        <w:rPr>
          <w:rFonts w:cs="Arial"/>
          <w:szCs w:val="17"/>
          <w:lang w:eastAsia="en-GB"/>
        </w:rPr>
        <w:t>for:</w:t>
      </w:r>
    </w:p>
    <w:p w14:paraId="48B99644" w14:textId="77777777" w:rsidR="00FA799B" w:rsidRPr="00705C97" w:rsidRDefault="00FA799B" w:rsidP="00BB25CE">
      <w:pPr>
        <w:pStyle w:val="NoSpacing"/>
        <w:numPr>
          <w:ilvl w:val="0"/>
          <w:numId w:val="19"/>
        </w:numPr>
        <w:rPr>
          <w:rFonts w:cs="Arial"/>
          <w:szCs w:val="17"/>
          <w:lang w:eastAsia="en-GB"/>
        </w:rPr>
      </w:pPr>
      <w:r w:rsidRPr="00B80698">
        <w:rPr>
          <w:rFonts w:cs="Arial"/>
          <w:szCs w:val="17"/>
          <w:lang w:eastAsia="en-GB"/>
        </w:rPr>
        <w:t>any liquidated damages (to the extent expressly provided for under this Contract);</w:t>
      </w:r>
    </w:p>
    <w:p w14:paraId="12C68300" w14:textId="77777777" w:rsidR="00FA799B" w:rsidRPr="00705C97" w:rsidRDefault="00FA799B" w:rsidP="00BB25CE">
      <w:pPr>
        <w:pStyle w:val="NoSpacing"/>
        <w:numPr>
          <w:ilvl w:val="0"/>
          <w:numId w:val="19"/>
        </w:numPr>
        <w:rPr>
          <w:rFonts w:cs="Arial"/>
          <w:szCs w:val="17"/>
          <w:lang w:eastAsia="en-GB"/>
        </w:rPr>
      </w:pPr>
      <w:r w:rsidRPr="00B80698">
        <w:rPr>
          <w:rFonts w:cs="Arial"/>
          <w:szCs w:val="17"/>
          <w:lang w:eastAsia="en-GB"/>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649C57BC" w14:textId="77777777" w:rsidR="00FA799B" w:rsidRPr="00705C97" w:rsidRDefault="00FA799B" w:rsidP="00BB25CE">
      <w:pPr>
        <w:pStyle w:val="NoSpacing"/>
        <w:numPr>
          <w:ilvl w:val="0"/>
          <w:numId w:val="19"/>
        </w:numPr>
        <w:rPr>
          <w:rFonts w:cs="Arial"/>
          <w:szCs w:val="17"/>
          <w:lang w:eastAsia="en-GB"/>
        </w:rPr>
      </w:pPr>
      <w:r w:rsidRPr="00B80698">
        <w:rPr>
          <w:rFonts w:cs="Arial"/>
          <w:szCs w:val="17"/>
          <w:lang w:eastAsia="en-GB"/>
        </w:rPr>
        <w:t>any interest payable in relation to the late payment of any sum due and payable by the Contractor to the Authority under this Contract;</w:t>
      </w:r>
    </w:p>
    <w:p w14:paraId="49BB73DF" w14:textId="77777777" w:rsidR="00FA799B" w:rsidRPr="00B80698" w:rsidRDefault="00FA799B" w:rsidP="00BB25CE">
      <w:pPr>
        <w:pStyle w:val="NoSpacing"/>
        <w:numPr>
          <w:ilvl w:val="0"/>
          <w:numId w:val="28"/>
        </w:numPr>
        <w:tabs>
          <w:tab w:val="left" w:pos="567"/>
        </w:tabs>
        <w:spacing w:after="60"/>
        <w:ind w:left="567" w:hanging="207"/>
        <w:rPr>
          <w:rFonts w:cs="Arial"/>
          <w:szCs w:val="17"/>
          <w:lang w:eastAsia="en-GB"/>
        </w:rPr>
      </w:pPr>
      <w:r w:rsidRPr="00B80698">
        <w:rPr>
          <w:rFonts w:cs="Arial"/>
          <w:szCs w:val="17"/>
          <w:lang w:eastAsia="en-GB"/>
        </w:rPr>
        <w:t>for death or personal injury caused by the Contractor’s negligence or the negligence of any of its personnel, agents, consultants or sub-contractors;</w:t>
      </w:r>
    </w:p>
    <w:p w14:paraId="37591A9D" w14:textId="77777777" w:rsidR="00FA799B" w:rsidRPr="00705C97" w:rsidRDefault="00FA799B" w:rsidP="00BB25CE">
      <w:pPr>
        <w:pStyle w:val="NoSpacing"/>
        <w:numPr>
          <w:ilvl w:val="0"/>
          <w:numId w:val="28"/>
        </w:numPr>
        <w:tabs>
          <w:tab w:val="left" w:pos="567"/>
        </w:tabs>
        <w:spacing w:after="60"/>
        <w:ind w:left="567" w:hanging="207"/>
        <w:rPr>
          <w:rFonts w:cs="Arial"/>
          <w:szCs w:val="17"/>
          <w:lang w:eastAsia="en-GB"/>
        </w:rPr>
      </w:pPr>
      <w:r w:rsidRPr="00B80698">
        <w:rPr>
          <w:rFonts w:cs="Arial"/>
          <w:szCs w:val="17"/>
          <w:lang w:eastAsia="en-GB"/>
        </w:rPr>
        <w:t>for fraud, fraudulent misrepresentation, wilful misconduct or negligence;</w:t>
      </w:r>
    </w:p>
    <w:p w14:paraId="705EC263" w14:textId="2E36F4B5" w:rsidR="00FA799B" w:rsidRPr="00705C97" w:rsidRDefault="00FA799B" w:rsidP="00BB25CE">
      <w:pPr>
        <w:pStyle w:val="NoSpacing"/>
        <w:numPr>
          <w:ilvl w:val="0"/>
          <w:numId w:val="28"/>
        </w:numPr>
        <w:tabs>
          <w:tab w:val="left" w:pos="567"/>
        </w:tabs>
        <w:spacing w:after="60"/>
        <w:ind w:left="567" w:hanging="207"/>
        <w:rPr>
          <w:rFonts w:cs="Arial"/>
          <w:szCs w:val="17"/>
          <w:lang w:eastAsia="en-GB"/>
        </w:rPr>
      </w:pPr>
      <w:r w:rsidRPr="00B80698">
        <w:rPr>
          <w:rFonts w:cs="Arial"/>
          <w:szCs w:val="17"/>
          <w:lang w:eastAsia="en-GB"/>
        </w:rPr>
        <w:t>in relation to the termination of this Contract on the basis of abandonment by the Contractor;</w:t>
      </w:r>
      <w:r w:rsidR="00705C97">
        <w:rPr>
          <w:rFonts w:cs="Arial"/>
          <w:szCs w:val="17"/>
          <w:lang w:eastAsia="en-GB"/>
        </w:rPr>
        <w:t xml:space="preserve"> or</w:t>
      </w:r>
    </w:p>
    <w:p w14:paraId="02947EF5" w14:textId="14CCBC9A" w:rsidR="00FA799B" w:rsidRPr="00705C97" w:rsidRDefault="00FA799B" w:rsidP="00BB25CE">
      <w:pPr>
        <w:pStyle w:val="NoSpacing"/>
        <w:numPr>
          <w:ilvl w:val="0"/>
          <w:numId w:val="28"/>
        </w:numPr>
        <w:tabs>
          <w:tab w:val="left" w:pos="567"/>
        </w:tabs>
        <w:spacing w:after="60"/>
        <w:ind w:left="567" w:hanging="207"/>
        <w:rPr>
          <w:rFonts w:cs="Arial"/>
          <w:szCs w:val="17"/>
          <w:lang w:eastAsia="en-GB"/>
        </w:rPr>
      </w:pPr>
      <w:r w:rsidRPr="00B80698">
        <w:rPr>
          <w:rFonts w:cs="Arial"/>
          <w:szCs w:val="17"/>
          <w:lang w:eastAsia="en-GB"/>
        </w:rPr>
        <w:t xml:space="preserve">for any other liability which cannot be limited or excluded under </w:t>
      </w:r>
      <w:r w:rsidR="00DB665F" w:rsidRPr="00B80698">
        <w:rPr>
          <w:rFonts w:cs="Arial"/>
          <w:szCs w:val="17"/>
          <w:lang w:eastAsia="en-GB"/>
        </w:rPr>
        <w:t xml:space="preserve">the </w:t>
      </w:r>
      <w:r w:rsidR="00B14FAE" w:rsidRPr="00B80698">
        <w:rPr>
          <w:rFonts w:cs="Arial"/>
          <w:szCs w:val="17"/>
          <w:lang w:eastAsia="en-GB"/>
        </w:rPr>
        <w:t>German statutory</w:t>
      </w:r>
      <w:r w:rsidR="00DB665F" w:rsidRPr="00B80698">
        <w:rPr>
          <w:rFonts w:cs="Arial"/>
          <w:szCs w:val="17"/>
          <w:lang w:eastAsia="en-GB"/>
        </w:rPr>
        <w:t xml:space="preserve"> </w:t>
      </w:r>
      <w:r w:rsidRPr="00B80698">
        <w:rPr>
          <w:rFonts w:cs="Arial"/>
          <w:szCs w:val="17"/>
          <w:lang w:eastAsia="en-GB"/>
        </w:rPr>
        <w:t>law.</w:t>
      </w:r>
    </w:p>
    <w:p w14:paraId="028C4442" w14:textId="7ECB877E" w:rsidR="000E70B9" w:rsidRPr="001D058D" w:rsidRDefault="00FA799B" w:rsidP="00BB25CE">
      <w:pPr>
        <w:pStyle w:val="NoSpacing"/>
        <w:numPr>
          <w:ilvl w:val="0"/>
          <w:numId w:val="27"/>
        </w:numPr>
        <w:spacing w:after="60"/>
        <w:rPr>
          <w:rFonts w:cs="Arial"/>
          <w:b/>
          <w:szCs w:val="17"/>
          <w:lang w:eastAsia="en-GB"/>
        </w:rPr>
      </w:pPr>
      <w:r w:rsidRPr="00B80698">
        <w:rPr>
          <w:rFonts w:cs="Arial"/>
          <w:szCs w:val="17"/>
        </w:rPr>
        <w:t xml:space="preserve">The rights of the Authority under this Contract are in addition to, and not exclusive of, any rights or remedies provided by </w:t>
      </w:r>
      <w:r w:rsidR="00B14FAE" w:rsidRPr="00B80698">
        <w:rPr>
          <w:rFonts w:cs="Arial"/>
          <w:szCs w:val="17"/>
        </w:rPr>
        <w:t xml:space="preserve">German statutory </w:t>
      </w:r>
      <w:r w:rsidR="006B128F" w:rsidRPr="00B80698">
        <w:rPr>
          <w:rFonts w:cs="Arial"/>
          <w:szCs w:val="17"/>
        </w:rPr>
        <w:t>l</w:t>
      </w:r>
      <w:r w:rsidRPr="00B80698">
        <w:rPr>
          <w:rFonts w:cs="Arial"/>
          <w:szCs w:val="17"/>
        </w:rPr>
        <w:t>aw.</w:t>
      </w:r>
    </w:p>
    <w:p w14:paraId="44605976" w14:textId="12580A47" w:rsidR="00F05517" w:rsidRPr="00B80698" w:rsidRDefault="00F05517" w:rsidP="00BB25CE">
      <w:pPr>
        <w:pStyle w:val="NoSpacing"/>
        <w:numPr>
          <w:ilvl w:val="0"/>
          <w:numId w:val="5"/>
        </w:numPr>
        <w:spacing w:before="240" w:line="360" w:lineRule="auto"/>
        <w:rPr>
          <w:rFonts w:cs="Arial"/>
          <w:b/>
          <w:bCs/>
          <w:szCs w:val="17"/>
          <w:shd w:val="clear" w:color="auto" w:fill="FFFF99"/>
        </w:rPr>
      </w:pPr>
      <w:r w:rsidRPr="00B80698">
        <w:rPr>
          <w:rFonts w:cs="Arial"/>
          <w:b/>
          <w:bCs/>
          <w:szCs w:val="17"/>
        </w:rPr>
        <w:t>Amendment of Legislation</w:t>
      </w:r>
    </w:p>
    <w:p w14:paraId="2E13B054" w14:textId="236638B0" w:rsidR="00F05517" w:rsidRPr="001D058D" w:rsidRDefault="00F05517" w:rsidP="001D058D">
      <w:pPr>
        <w:pStyle w:val="Heading2"/>
        <w:widowControl/>
        <w:numPr>
          <w:ilvl w:val="0"/>
          <w:numId w:val="0"/>
        </w:numPr>
        <w:tabs>
          <w:tab w:val="left" w:pos="284"/>
        </w:tabs>
        <w:spacing w:before="120"/>
        <w:rPr>
          <w:rFonts w:cs="Arial"/>
          <w:sz w:val="17"/>
          <w:szCs w:val="17"/>
          <w:shd w:val="clear" w:color="auto" w:fill="FFFF99"/>
        </w:rPr>
      </w:pPr>
      <w:r w:rsidRPr="00B80698">
        <w:rPr>
          <w:rFonts w:cs="Arial"/>
          <w:sz w:val="17"/>
          <w:szCs w:val="17"/>
        </w:rPr>
        <w:t>Should the laws in relation to occupational health services change within the Legislatio</w:t>
      </w:r>
      <w:r w:rsidR="00C211F8" w:rsidRPr="00B80698">
        <w:rPr>
          <w:rFonts w:cs="Arial"/>
          <w:sz w:val="17"/>
          <w:szCs w:val="17"/>
        </w:rPr>
        <w:t xml:space="preserve">n that would also require </w:t>
      </w:r>
      <w:r w:rsidR="001D058D">
        <w:rPr>
          <w:rFonts w:cs="Arial"/>
          <w:sz w:val="17"/>
          <w:szCs w:val="17"/>
        </w:rPr>
        <w:t>a</w:t>
      </w:r>
      <w:r w:rsidR="00C211F8" w:rsidRPr="00B80698">
        <w:rPr>
          <w:rFonts w:cs="Arial"/>
          <w:sz w:val="17"/>
          <w:szCs w:val="17"/>
        </w:rPr>
        <w:t xml:space="preserve"> change of the provision of services, the Parties shall endeavour to amend the Contract accordingly in writing</w:t>
      </w:r>
      <w:r w:rsidRPr="00B80698">
        <w:rPr>
          <w:rFonts w:cs="Arial"/>
          <w:sz w:val="17"/>
          <w:szCs w:val="17"/>
        </w:rPr>
        <w:t>.</w:t>
      </w:r>
    </w:p>
    <w:p w14:paraId="0B9EB9CE" w14:textId="7AC2112A" w:rsidR="000E70B9" w:rsidRPr="00B80698" w:rsidRDefault="000E70B9" w:rsidP="00BB25CE">
      <w:pPr>
        <w:pStyle w:val="NoSpacing"/>
        <w:numPr>
          <w:ilvl w:val="0"/>
          <w:numId w:val="5"/>
        </w:numPr>
        <w:spacing w:before="240" w:line="360" w:lineRule="auto"/>
        <w:rPr>
          <w:rFonts w:cs="Arial"/>
          <w:b/>
          <w:szCs w:val="17"/>
          <w:lang w:eastAsia="en-GB"/>
        </w:rPr>
      </w:pPr>
      <w:r w:rsidRPr="00B80698">
        <w:rPr>
          <w:rFonts w:cs="Arial"/>
          <w:b/>
          <w:szCs w:val="17"/>
          <w:lang w:eastAsia="en-GB"/>
        </w:rPr>
        <w:t>Dispute Resolution</w:t>
      </w:r>
    </w:p>
    <w:p w14:paraId="634ACFC7" w14:textId="304DF69F" w:rsidR="000E70B9" w:rsidRPr="00B80698" w:rsidRDefault="000E70B9" w:rsidP="00BB25CE">
      <w:pPr>
        <w:pStyle w:val="NoSpacing"/>
        <w:numPr>
          <w:ilvl w:val="0"/>
          <w:numId w:val="29"/>
        </w:numPr>
        <w:spacing w:after="60"/>
        <w:rPr>
          <w:rFonts w:cs="Arial"/>
          <w:szCs w:val="17"/>
          <w:lang w:eastAsia="en-GB"/>
        </w:rPr>
      </w:pPr>
      <w:r w:rsidRPr="00B80698">
        <w:rPr>
          <w:rFonts w:cs="Arial"/>
          <w:szCs w:val="17"/>
          <w:lang w:eastAsia="en-GB"/>
        </w:rPr>
        <w:t xml:space="preserve">The Parties will attempt in good faith to resolve any dispute or claim arising out of or relating to the Contract through negotiations between the respective representatives of the Parties having authority to settle the matter, which attempts may </w:t>
      </w:r>
      <w:r w:rsidRPr="00B80698">
        <w:rPr>
          <w:rFonts w:cs="Arial"/>
          <w:szCs w:val="17"/>
          <w:lang w:eastAsia="en-GB"/>
        </w:rPr>
        <w:lastRenderedPageBreak/>
        <w:t>include the use of any alternative dispute resolution procedure on which the Parties may agree.</w:t>
      </w:r>
    </w:p>
    <w:p w14:paraId="65CBEFAB" w14:textId="6870A249" w:rsidR="002E11BC" w:rsidRPr="001D058D" w:rsidRDefault="000E70B9" w:rsidP="00BB25CE">
      <w:pPr>
        <w:pStyle w:val="NoSpacing"/>
        <w:numPr>
          <w:ilvl w:val="0"/>
          <w:numId w:val="29"/>
        </w:numPr>
        <w:spacing w:after="60"/>
        <w:rPr>
          <w:rFonts w:cs="Arial"/>
          <w:szCs w:val="17"/>
          <w:lang w:eastAsia="en-GB"/>
        </w:rPr>
      </w:pPr>
      <w:r w:rsidRPr="00B80698">
        <w:rPr>
          <w:rFonts w:cs="Arial"/>
          <w:szCs w:val="17"/>
          <w:lang w:eastAsia="en-GB"/>
        </w:rPr>
        <w:t>In the event that the dispute or claim is no</w:t>
      </w:r>
      <w:r w:rsidR="00EC180A">
        <w:rPr>
          <w:rFonts w:cs="Arial"/>
          <w:szCs w:val="17"/>
          <w:lang w:eastAsia="en-GB"/>
        </w:rPr>
        <w:t>t resolved pursuant to Clause 19.1.</w:t>
      </w:r>
      <w:r w:rsidRPr="00B80698">
        <w:rPr>
          <w:rFonts w:cs="Arial"/>
          <w:szCs w:val="17"/>
          <w:lang w:eastAsia="en-GB"/>
        </w:rPr>
        <w:t xml:space="preserve"> the dispute shall be referred for decision by a Court of Arbitration to be established in accordance with the Agreement between the United Kingdom and the Federal Republic of Germany in the Settlement of disputes arising out of the Direct Procurement Agreement (DPA) dated 3 August 1959, following the procedure laid down therein. Unless the dispute is over the immediate determination of the Contract, reference to arbitration may also take place during the life of a contract, provided that work is thereby in no way delayed.</w:t>
      </w:r>
    </w:p>
    <w:p w14:paraId="273AA4AE" w14:textId="4FBDC242" w:rsidR="00FA799B" w:rsidRDefault="00FA799B" w:rsidP="00FA799B">
      <w:pPr>
        <w:spacing w:after="0" w:line="240" w:lineRule="auto"/>
        <w:rPr>
          <w:rFonts w:ascii="Arial" w:hAnsi="Arial" w:cs="Arial"/>
          <w:b/>
          <w:sz w:val="17"/>
          <w:szCs w:val="17"/>
          <w:lang w:eastAsia="en-GB"/>
        </w:rPr>
      </w:pPr>
    </w:p>
    <w:p w14:paraId="3DD249CD" w14:textId="686321E3" w:rsidR="009D4692" w:rsidRPr="00545070" w:rsidRDefault="009D4692" w:rsidP="009D4692">
      <w:pPr>
        <w:pStyle w:val="ListParagraph"/>
        <w:numPr>
          <w:ilvl w:val="0"/>
          <w:numId w:val="5"/>
        </w:numPr>
        <w:spacing w:after="0" w:line="240" w:lineRule="auto"/>
        <w:rPr>
          <w:rFonts w:ascii="Arial" w:hAnsi="Arial" w:cs="Arial"/>
          <w:b/>
          <w:sz w:val="17"/>
          <w:szCs w:val="17"/>
          <w:lang w:eastAsia="en-GB"/>
        </w:rPr>
      </w:pPr>
      <w:r w:rsidRPr="00545070">
        <w:rPr>
          <w:rFonts w:ascii="Arial" w:hAnsi="Arial" w:cs="Arial"/>
          <w:b/>
          <w:sz w:val="17"/>
          <w:szCs w:val="17"/>
          <w:lang w:eastAsia="en-GB"/>
        </w:rPr>
        <w:t>Cyber Risk</w:t>
      </w:r>
    </w:p>
    <w:p w14:paraId="492CDFCC" w14:textId="7FA8DAB4" w:rsidR="009D4692" w:rsidRPr="00545070" w:rsidRDefault="009D4692" w:rsidP="009D4692">
      <w:pPr>
        <w:pStyle w:val="ListParagraph"/>
        <w:spacing w:after="0" w:line="240" w:lineRule="auto"/>
        <w:ind w:left="360"/>
        <w:rPr>
          <w:rFonts w:ascii="Arial" w:hAnsi="Arial" w:cs="Arial"/>
          <w:sz w:val="17"/>
          <w:szCs w:val="17"/>
          <w:lang w:eastAsia="en-GB"/>
        </w:rPr>
      </w:pPr>
      <w:r w:rsidRPr="00545070">
        <w:rPr>
          <w:rFonts w:ascii="Arial" w:hAnsi="Arial" w:cs="Arial"/>
          <w:sz w:val="17"/>
          <w:szCs w:val="17"/>
          <w:lang w:eastAsia="en-GB"/>
        </w:rPr>
        <w:br/>
        <w:t>1.</w:t>
      </w:r>
      <w:r w:rsidRPr="00545070">
        <w:rPr>
          <w:rFonts w:ascii="Arial" w:hAnsi="Arial" w:cs="Arial"/>
          <w:sz w:val="17"/>
          <w:szCs w:val="17"/>
          <w:lang w:eastAsia="en-GB"/>
        </w:rPr>
        <w:tab/>
        <w:t>The Cyber Risk Assessment reference is RAR-P8R63FAC. DEFCON 658 10/17 applies.</w:t>
      </w:r>
      <w:r w:rsidRPr="00545070">
        <w:rPr>
          <w:rFonts w:ascii="Arial" w:hAnsi="Arial" w:cs="Arial"/>
          <w:sz w:val="17"/>
          <w:szCs w:val="17"/>
          <w:lang w:eastAsia="en-GB"/>
        </w:rPr>
        <w:br/>
      </w:r>
    </w:p>
    <w:p w14:paraId="3E06501E" w14:textId="24ACC5CF" w:rsidR="009D4692" w:rsidRPr="009D4692" w:rsidRDefault="009D4692" w:rsidP="009D4692">
      <w:pPr>
        <w:pStyle w:val="ListParagraph"/>
        <w:ind w:left="360"/>
        <w:rPr>
          <w:rFonts w:ascii="Arial" w:hAnsi="Arial" w:cs="Arial"/>
          <w:sz w:val="16"/>
          <w:szCs w:val="16"/>
        </w:rPr>
      </w:pPr>
      <w:r w:rsidRPr="00545070">
        <w:rPr>
          <w:rFonts w:ascii="Arial" w:hAnsi="Arial" w:cs="Arial"/>
          <w:sz w:val="16"/>
          <w:szCs w:val="16"/>
        </w:rPr>
        <w:t>2.</w:t>
      </w:r>
      <w:r w:rsidRPr="00545070">
        <w:rPr>
          <w:rFonts w:ascii="Arial" w:hAnsi="Arial" w:cs="Arial"/>
          <w:sz w:val="16"/>
          <w:szCs w:val="16"/>
        </w:rPr>
        <w:tab/>
        <w:t>Further to DEFCON 658 the Cyber Risk Level of the Contract is Very Low, as defined in Def Stan 05-138.</w:t>
      </w:r>
    </w:p>
    <w:p w14:paraId="47AE01AF" w14:textId="10F0374B" w:rsidR="005F5E66" w:rsidRDefault="007B5CB7" w:rsidP="00705B1F">
      <w:pPr>
        <w:tabs>
          <w:tab w:val="left" w:pos="284"/>
          <w:tab w:val="left" w:pos="426"/>
        </w:tabs>
        <w:spacing w:after="0" w:line="240" w:lineRule="auto"/>
        <w:rPr>
          <w:rFonts w:ascii="Arial" w:hAnsi="Arial" w:cs="Arial"/>
          <w:b/>
          <w:sz w:val="17"/>
          <w:szCs w:val="17"/>
          <w:lang w:eastAsia="en-GB"/>
        </w:rPr>
      </w:pPr>
      <w:r>
        <w:rPr>
          <w:rFonts w:ascii="Arial" w:hAnsi="Arial" w:cs="Arial"/>
          <w:b/>
          <w:sz w:val="17"/>
          <w:szCs w:val="17"/>
          <w:lang w:eastAsia="en-GB"/>
        </w:rPr>
        <w:t>21</w:t>
      </w:r>
      <w:r>
        <w:rPr>
          <w:rFonts w:ascii="Arial" w:hAnsi="Arial" w:cs="Arial"/>
          <w:b/>
          <w:sz w:val="17"/>
          <w:szCs w:val="17"/>
          <w:lang w:eastAsia="en-GB"/>
        </w:rPr>
        <w:tab/>
      </w:r>
      <w:r w:rsidR="00705B1F">
        <w:rPr>
          <w:rFonts w:ascii="Arial" w:hAnsi="Arial" w:cs="Arial"/>
          <w:b/>
          <w:sz w:val="17"/>
          <w:szCs w:val="17"/>
          <w:lang w:eastAsia="en-GB"/>
        </w:rPr>
        <w:tab/>
      </w:r>
      <w:r w:rsidR="00B6376F">
        <w:rPr>
          <w:rFonts w:ascii="Arial" w:hAnsi="Arial" w:cs="Arial"/>
          <w:b/>
          <w:sz w:val="17"/>
          <w:szCs w:val="17"/>
          <w:lang w:eastAsia="en-GB"/>
        </w:rPr>
        <w:t xml:space="preserve">Framework Agreements </w:t>
      </w:r>
    </w:p>
    <w:p w14:paraId="417C8FB1" w14:textId="77777777" w:rsidR="005F5E66" w:rsidRDefault="005F5E66" w:rsidP="007B5CB7">
      <w:pPr>
        <w:tabs>
          <w:tab w:val="left" w:pos="284"/>
        </w:tabs>
        <w:spacing w:after="0" w:line="240" w:lineRule="auto"/>
        <w:rPr>
          <w:rFonts w:ascii="Arial" w:hAnsi="Arial" w:cs="Arial"/>
          <w:b/>
          <w:sz w:val="17"/>
          <w:szCs w:val="17"/>
          <w:lang w:eastAsia="en-GB"/>
        </w:rPr>
      </w:pPr>
    </w:p>
    <w:p w14:paraId="2E544E71" w14:textId="0C63ECAC" w:rsidR="009D4692" w:rsidRPr="00301FBE" w:rsidRDefault="005F5E66" w:rsidP="007B5CB7">
      <w:pPr>
        <w:tabs>
          <w:tab w:val="left" w:pos="284"/>
        </w:tabs>
        <w:spacing w:after="0" w:line="240" w:lineRule="auto"/>
        <w:rPr>
          <w:rFonts w:ascii="Arial" w:hAnsi="Arial" w:cs="Arial"/>
          <w:sz w:val="17"/>
          <w:szCs w:val="17"/>
          <w:lang w:eastAsia="en-GB"/>
        </w:rPr>
      </w:pPr>
      <w:r>
        <w:rPr>
          <w:rFonts w:ascii="Arial" w:hAnsi="Arial" w:cs="Arial"/>
          <w:b/>
          <w:sz w:val="17"/>
          <w:szCs w:val="17"/>
          <w:lang w:eastAsia="en-GB"/>
        </w:rPr>
        <w:tab/>
      </w:r>
      <w:r w:rsidR="00B6376F" w:rsidRPr="00301FBE">
        <w:rPr>
          <w:rFonts w:ascii="Arial" w:hAnsi="Arial" w:cs="Arial"/>
          <w:sz w:val="17"/>
          <w:szCs w:val="17"/>
          <w:lang w:eastAsia="en-GB"/>
        </w:rPr>
        <w:t>DEFCON 630, Edn 02/18 applies</w:t>
      </w:r>
    </w:p>
    <w:p w14:paraId="3351A377" w14:textId="2EFA9CF3" w:rsidR="00EC180A" w:rsidRDefault="00EC180A" w:rsidP="00FA799B">
      <w:pPr>
        <w:spacing w:after="0" w:line="240" w:lineRule="auto"/>
        <w:rPr>
          <w:rFonts w:ascii="Arial" w:hAnsi="Arial" w:cs="Arial"/>
          <w:b/>
          <w:sz w:val="17"/>
          <w:szCs w:val="17"/>
          <w:lang w:eastAsia="en-GB"/>
        </w:rPr>
      </w:pPr>
    </w:p>
    <w:p w14:paraId="294D0C1D" w14:textId="73B3F890" w:rsidR="00EC180A" w:rsidRDefault="00EC180A" w:rsidP="00EC180A">
      <w:pPr>
        <w:spacing w:after="0" w:line="240" w:lineRule="auto"/>
        <w:rPr>
          <w:rFonts w:ascii="Arial" w:hAnsi="Arial" w:cs="Arial"/>
          <w:b/>
          <w:sz w:val="17"/>
          <w:szCs w:val="17"/>
          <w:lang w:eastAsia="en-GB"/>
        </w:rPr>
      </w:pPr>
      <w:bookmarkStart w:id="1" w:name="_Hlk3220178"/>
    </w:p>
    <w:p w14:paraId="5A5397E9" w14:textId="53F79930" w:rsidR="00301FBE" w:rsidRDefault="00301FBE" w:rsidP="00EC180A">
      <w:pPr>
        <w:spacing w:after="0" w:line="240" w:lineRule="auto"/>
        <w:rPr>
          <w:rFonts w:ascii="Arial" w:hAnsi="Arial" w:cs="Arial"/>
          <w:b/>
          <w:sz w:val="17"/>
          <w:szCs w:val="17"/>
          <w:lang w:eastAsia="en-GB"/>
        </w:rPr>
      </w:pPr>
    </w:p>
    <w:p w14:paraId="5CBCB495" w14:textId="4E68926B" w:rsidR="00301FBE" w:rsidRDefault="00301FBE" w:rsidP="00EC180A">
      <w:pPr>
        <w:spacing w:after="0" w:line="240" w:lineRule="auto"/>
        <w:rPr>
          <w:rFonts w:ascii="Arial" w:hAnsi="Arial" w:cs="Arial"/>
          <w:b/>
          <w:sz w:val="17"/>
          <w:szCs w:val="17"/>
          <w:lang w:eastAsia="en-GB"/>
        </w:rPr>
      </w:pPr>
    </w:p>
    <w:p w14:paraId="1CC5E7FE" w14:textId="6F61BBEF" w:rsidR="00301FBE" w:rsidRDefault="00301FBE" w:rsidP="00EC180A">
      <w:pPr>
        <w:spacing w:after="0" w:line="240" w:lineRule="auto"/>
        <w:rPr>
          <w:rFonts w:ascii="Arial" w:hAnsi="Arial" w:cs="Arial"/>
          <w:b/>
          <w:sz w:val="17"/>
          <w:szCs w:val="17"/>
          <w:lang w:eastAsia="en-GB"/>
        </w:rPr>
      </w:pPr>
    </w:p>
    <w:p w14:paraId="1373B6AA" w14:textId="59334E87" w:rsidR="00301FBE" w:rsidRDefault="00301FBE" w:rsidP="00EC180A">
      <w:pPr>
        <w:spacing w:after="0" w:line="240" w:lineRule="auto"/>
        <w:rPr>
          <w:rFonts w:ascii="Arial" w:hAnsi="Arial" w:cs="Arial"/>
          <w:b/>
          <w:sz w:val="17"/>
          <w:szCs w:val="17"/>
          <w:lang w:eastAsia="en-GB"/>
        </w:rPr>
      </w:pPr>
    </w:p>
    <w:p w14:paraId="205888C8" w14:textId="7F841E2B" w:rsidR="00301FBE" w:rsidRDefault="00301FBE" w:rsidP="00EC180A">
      <w:pPr>
        <w:spacing w:after="0" w:line="240" w:lineRule="auto"/>
        <w:rPr>
          <w:rFonts w:ascii="Arial" w:hAnsi="Arial" w:cs="Arial"/>
          <w:b/>
          <w:sz w:val="17"/>
          <w:szCs w:val="17"/>
          <w:lang w:eastAsia="en-GB"/>
        </w:rPr>
      </w:pPr>
    </w:p>
    <w:p w14:paraId="0A865CB3" w14:textId="5F9EE2EB" w:rsidR="00301FBE" w:rsidRDefault="00301FBE" w:rsidP="00EC180A">
      <w:pPr>
        <w:spacing w:after="0" w:line="240" w:lineRule="auto"/>
        <w:rPr>
          <w:rFonts w:ascii="Arial" w:hAnsi="Arial" w:cs="Arial"/>
          <w:b/>
          <w:sz w:val="17"/>
          <w:szCs w:val="17"/>
          <w:lang w:eastAsia="en-GB"/>
        </w:rPr>
      </w:pPr>
    </w:p>
    <w:p w14:paraId="6D742B6F" w14:textId="1CB327E7" w:rsidR="00301FBE" w:rsidRDefault="00301FBE" w:rsidP="00EC180A">
      <w:pPr>
        <w:spacing w:after="0" w:line="240" w:lineRule="auto"/>
        <w:rPr>
          <w:rFonts w:ascii="Arial" w:hAnsi="Arial" w:cs="Arial"/>
          <w:b/>
          <w:sz w:val="17"/>
          <w:szCs w:val="17"/>
          <w:lang w:eastAsia="en-GB"/>
        </w:rPr>
      </w:pPr>
    </w:p>
    <w:p w14:paraId="200E9605" w14:textId="6A9E1422" w:rsidR="00301FBE" w:rsidRDefault="00301FBE" w:rsidP="00EC180A">
      <w:pPr>
        <w:spacing w:after="0" w:line="240" w:lineRule="auto"/>
        <w:rPr>
          <w:rFonts w:ascii="Arial" w:hAnsi="Arial" w:cs="Arial"/>
          <w:b/>
          <w:sz w:val="17"/>
          <w:szCs w:val="17"/>
          <w:lang w:eastAsia="en-GB"/>
        </w:rPr>
      </w:pPr>
    </w:p>
    <w:p w14:paraId="4D773FC8" w14:textId="77777777" w:rsidR="00301FBE" w:rsidRDefault="00301FBE" w:rsidP="00EC180A">
      <w:pPr>
        <w:spacing w:after="0" w:line="240" w:lineRule="auto"/>
        <w:rPr>
          <w:rFonts w:ascii="Arial" w:hAnsi="Arial" w:cs="Arial"/>
          <w:b/>
          <w:sz w:val="17"/>
          <w:szCs w:val="17"/>
          <w:lang w:eastAsia="en-GB"/>
        </w:rPr>
      </w:pPr>
    </w:p>
    <w:p w14:paraId="17028BF4" w14:textId="10B921A9" w:rsidR="00EC180A" w:rsidRPr="00EC180A" w:rsidRDefault="00EC180A" w:rsidP="00EC180A">
      <w:pPr>
        <w:spacing w:after="0" w:line="240" w:lineRule="auto"/>
        <w:rPr>
          <w:rFonts w:ascii="Arial" w:hAnsi="Arial" w:cs="Arial"/>
          <w:b/>
          <w:sz w:val="17"/>
          <w:szCs w:val="17"/>
          <w:lang w:eastAsia="en-GB"/>
        </w:rPr>
      </w:pPr>
      <w:r w:rsidRPr="00EC180A">
        <w:rPr>
          <w:rFonts w:ascii="Arial" w:hAnsi="Arial" w:cs="Arial"/>
          <w:b/>
          <w:sz w:val="17"/>
          <w:szCs w:val="17"/>
          <w:lang w:eastAsia="en-GB"/>
        </w:rPr>
        <w:t>For and on behalf of the Contractor</w:t>
      </w:r>
    </w:p>
    <w:p w14:paraId="5F63E985" w14:textId="77777777" w:rsidR="00EC180A" w:rsidRDefault="00EC180A" w:rsidP="00FA799B">
      <w:pPr>
        <w:spacing w:after="0" w:line="240" w:lineRule="auto"/>
        <w:rPr>
          <w:rFonts w:ascii="Arial" w:hAnsi="Arial" w:cs="Arial"/>
          <w:b/>
          <w:sz w:val="17"/>
          <w:szCs w:val="17"/>
          <w:lang w:eastAsia="en-GB"/>
        </w:rPr>
      </w:pPr>
    </w:p>
    <w:p w14:paraId="6CEA0D83" w14:textId="77777777" w:rsidR="00EC180A" w:rsidRPr="00EC180A" w:rsidRDefault="00EC180A" w:rsidP="00EC180A">
      <w:pPr>
        <w:spacing w:after="0" w:line="240" w:lineRule="auto"/>
        <w:rPr>
          <w:rFonts w:ascii="Arial" w:hAnsi="Arial" w:cs="Arial"/>
          <w:b/>
          <w:sz w:val="17"/>
          <w:szCs w:val="17"/>
          <w:lang w:eastAsia="en-GB"/>
        </w:rPr>
      </w:pPr>
    </w:p>
    <w:p w14:paraId="6A155A6A" w14:textId="77777777" w:rsidR="00EC180A" w:rsidRPr="00EC180A" w:rsidRDefault="00EC180A" w:rsidP="00EC180A">
      <w:pPr>
        <w:spacing w:after="0" w:line="240" w:lineRule="auto"/>
        <w:rPr>
          <w:rFonts w:ascii="Arial" w:hAnsi="Arial" w:cs="Arial"/>
          <w:sz w:val="17"/>
          <w:szCs w:val="17"/>
          <w:lang w:eastAsia="en-GB"/>
        </w:rPr>
      </w:pPr>
      <w:r w:rsidRPr="00EC180A">
        <w:rPr>
          <w:rFonts w:ascii="Arial" w:hAnsi="Arial" w:cs="Arial"/>
          <w:sz w:val="17"/>
          <w:szCs w:val="17"/>
          <w:lang w:eastAsia="en-GB"/>
        </w:rPr>
        <w:t>Name (Block Capitals):</w:t>
      </w:r>
    </w:p>
    <w:p w14:paraId="503A9037" w14:textId="77777777" w:rsidR="00EC180A" w:rsidRPr="00EC180A" w:rsidRDefault="00EC180A" w:rsidP="00EC180A">
      <w:pPr>
        <w:spacing w:after="0" w:line="240" w:lineRule="auto"/>
        <w:rPr>
          <w:rFonts w:ascii="Arial" w:hAnsi="Arial" w:cs="Arial"/>
          <w:sz w:val="17"/>
          <w:szCs w:val="17"/>
          <w:lang w:eastAsia="en-GB"/>
        </w:rPr>
      </w:pPr>
    </w:p>
    <w:p w14:paraId="71BB638C" w14:textId="77777777" w:rsidR="00EC180A" w:rsidRPr="00EC180A" w:rsidRDefault="00EC180A" w:rsidP="00EC180A">
      <w:pPr>
        <w:spacing w:after="0" w:line="240" w:lineRule="auto"/>
        <w:rPr>
          <w:rFonts w:ascii="Arial" w:hAnsi="Arial" w:cs="Arial"/>
          <w:sz w:val="17"/>
          <w:szCs w:val="17"/>
          <w:lang w:eastAsia="en-GB"/>
        </w:rPr>
      </w:pPr>
      <w:r w:rsidRPr="00EC180A">
        <w:rPr>
          <w:rFonts w:ascii="Arial" w:hAnsi="Arial" w:cs="Arial"/>
          <w:sz w:val="17"/>
          <w:szCs w:val="17"/>
          <w:lang w:eastAsia="en-GB"/>
        </w:rPr>
        <w:t>Position:</w:t>
      </w:r>
    </w:p>
    <w:p w14:paraId="3CE6DC55" w14:textId="77777777" w:rsidR="00EC180A" w:rsidRPr="00EC180A" w:rsidRDefault="00EC180A" w:rsidP="00EC180A">
      <w:pPr>
        <w:spacing w:after="0" w:line="240" w:lineRule="auto"/>
        <w:rPr>
          <w:rFonts w:ascii="Arial" w:hAnsi="Arial" w:cs="Arial"/>
          <w:b/>
          <w:sz w:val="17"/>
          <w:szCs w:val="17"/>
          <w:lang w:eastAsia="en-GB"/>
        </w:rPr>
      </w:pPr>
    </w:p>
    <w:p w14:paraId="260D5704" w14:textId="77777777" w:rsidR="00EC180A" w:rsidRPr="00EC180A" w:rsidRDefault="00EC180A" w:rsidP="00EC180A">
      <w:pPr>
        <w:spacing w:after="0" w:line="240" w:lineRule="auto"/>
        <w:rPr>
          <w:rFonts w:ascii="Arial" w:hAnsi="Arial" w:cs="Arial"/>
          <w:b/>
          <w:sz w:val="17"/>
          <w:szCs w:val="17"/>
          <w:lang w:eastAsia="en-GB"/>
        </w:rPr>
      </w:pPr>
    </w:p>
    <w:p w14:paraId="68D00500" w14:textId="7D6CCD11" w:rsidR="00EC180A" w:rsidRDefault="00EC180A" w:rsidP="00EC180A">
      <w:pPr>
        <w:spacing w:after="0" w:line="240" w:lineRule="auto"/>
        <w:rPr>
          <w:rFonts w:ascii="Arial" w:hAnsi="Arial" w:cs="Arial"/>
          <w:b/>
          <w:sz w:val="17"/>
          <w:szCs w:val="17"/>
          <w:lang w:eastAsia="en-GB"/>
        </w:rPr>
      </w:pPr>
    </w:p>
    <w:p w14:paraId="52040800" w14:textId="77777777" w:rsidR="00EC180A" w:rsidRPr="00EC180A" w:rsidRDefault="00EC180A" w:rsidP="00EC180A">
      <w:pPr>
        <w:spacing w:after="0" w:line="240" w:lineRule="auto"/>
        <w:rPr>
          <w:rFonts w:ascii="Arial" w:hAnsi="Arial" w:cs="Arial"/>
          <w:b/>
          <w:sz w:val="17"/>
          <w:szCs w:val="17"/>
          <w:lang w:eastAsia="en-GB"/>
        </w:rPr>
      </w:pPr>
    </w:p>
    <w:p w14:paraId="0F5CB4F5" w14:textId="2A403CE4" w:rsidR="00EC180A" w:rsidRPr="00EC180A" w:rsidRDefault="00EC180A" w:rsidP="00EC180A">
      <w:pPr>
        <w:pBdr>
          <w:top w:val="single" w:sz="4" w:space="1" w:color="auto"/>
        </w:pBdr>
        <w:spacing w:after="0" w:line="240" w:lineRule="auto"/>
        <w:rPr>
          <w:rFonts w:ascii="Arial" w:hAnsi="Arial" w:cs="Arial"/>
          <w:sz w:val="17"/>
          <w:szCs w:val="17"/>
          <w:lang w:eastAsia="en-GB"/>
        </w:rPr>
      </w:pPr>
      <w:r w:rsidRPr="00EC180A">
        <w:rPr>
          <w:rFonts w:ascii="Arial" w:hAnsi="Arial" w:cs="Arial"/>
          <w:sz w:val="17"/>
          <w:szCs w:val="17"/>
          <w:lang w:eastAsia="en-GB"/>
        </w:rPr>
        <w:t>Authorised Signatory</w:t>
      </w:r>
    </w:p>
    <w:p w14:paraId="7296DA51" w14:textId="77777777" w:rsidR="00EC180A" w:rsidRPr="00EC180A" w:rsidRDefault="00EC180A" w:rsidP="00EC180A">
      <w:pPr>
        <w:spacing w:after="0" w:line="240" w:lineRule="auto"/>
        <w:rPr>
          <w:rFonts w:ascii="Arial" w:hAnsi="Arial" w:cs="Arial"/>
          <w:sz w:val="17"/>
          <w:szCs w:val="17"/>
          <w:lang w:eastAsia="en-GB"/>
        </w:rPr>
      </w:pPr>
    </w:p>
    <w:p w14:paraId="204241ED" w14:textId="77777777" w:rsidR="00EC180A" w:rsidRPr="00EC180A" w:rsidRDefault="00EC180A" w:rsidP="00EC180A">
      <w:pPr>
        <w:spacing w:after="0" w:line="240" w:lineRule="auto"/>
        <w:rPr>
          <w:rFonts w:ascii="Arial" w:hAnsi="Arial" w:cs="Arial"/>
          <w:b/>
          <w:sz w:val="17"/>
          <w:szCs w:val="17"/>
          <w:lang w:eastAsia="en-GB"/>
        </w:rPr>
      </w:pPr>
      <w:r w:rsidRPr="00EC180A">
        <w:rPr>
          <w:rFonts w:ascii="Arial" w:hAnsi="Arial" w:cs="Arial"/>
          <w:sz w:val="17"/>
          <w:szCs w:val="17"/>
          <w:lang w:eastAsia="en-GB"/>
        </w:rPr>
        <w:t>Place and Date:</w:t>
      </w:r>
      <w:r w:rsidRPr="00EC180A">
        <w:rPr>
          <w:rFonts w:ascii="Arial" w:hAnsi="Arial" w:cs="Arial"/>
          <w:b/>
          <w:sz w:val="17"/>
          <w:szCs w:val="17"/>
          <w:lang w:eastAsia="en-GB"/>
        </w:rPr>
        <w:tab/>
      </w:r>
    </w:p>
    <w:bookmarkEnd w:id="1"/>
    <w:p w14:paraId="444C15F0" w14:textId="77777777" w:rsidR="00EC180A" w:rsidRDefault="00EC180A" w:rsidP="00EC180A">
      <w:pPr>
        <w:spacing w:after="0" w:line="240" w:lineRule="auto"/>
        <w:rPr>
          <w:rFonts w:ascii="Arial" w:hAnsi="Arial" w:cs="Arial"/>
          <w:b/>
          <w:sz w:val="17"/>
          <w:szCs w:val="17"/>
          <w:lang w:eastAsia="en-GB"/>
        </w:rPr>
      </w:pPr>
    </w:p>
    <w:p w14:paraId="329FB61C" w14:textId="77777777" w:rsidR="00EC180A" w:rsidRDefault="00EC180A" w:rsidP="00EC180A">
      <w:pPr>
        <w:spacing w:after="0" w:line="240" w:lineRule="auto"/>
        <w:rPr>
          <w:rFonts w:ascii="Arial" w:hAnsi="Arial" w:cs="Arial"/>
          <w:b/>
          <w:sz w:val="17"/>
          <w:szCs w:val="17"/>
          <w:lang w:eastAsia="en-GB"/>
        </w:rPr>
      </w:pPr>
    </w:p>
    <w:p w14:paraId="4E724475" w14:textId="77777777" w:rsidR="00EC180A" w:rsidRDefault="00EC180A" w:rsidP="00EC180A">
      <w:pPr>
        <w:spacing w:after="0" w:line="240" w:lineRule="auto"/>
        <w:rPr>
          <w:rFonts w:ascii="Arial" w:hAnsi="Arial" w:cs="Arial"/>
          <w:b/>
          <w:sz w:val="17"/>
          <w:szCs w:val="17"/>
          <w:lang w:eastAsia="en-GB"/>
        </w:rPr>
      </w:pPr>
    </w:p>
    <w:p w14:paraId="3FCAB9F0" w14:textId="77777777" w:rsidR="00EC180A" w:rsidRDefault="00EC180A" w:rsidP="00EC180A">
      <w:pPr>
        <w:spacing w:after="0" w:line="240" w:lineRule="auto"/>
        <w:rPr>
          <w:rFonts w:ascii="Arial" w:hAnsi="Arial" w:cs="Arial"/>
          <w:b/>
          <w:sz w:val="17"/>
          <w:szCs w:val="17"/>
          <w:lang w:eastAsia="en-GB"/>
        </w:rPr>
      </w:pPr>
    </w:p>
    <w:p w14:paraId="0B7C38C5" w14:textId="0BD68576" w:rsidR="00EC180A" w:rsidRPr="00EC180A" w:rsidRDefault="00EC180A" w:rsidP="00EC180A">
      <w:pPr>
        <w:spacing w:after="0" w:line="240" w:lineRule="auto"/>
        <w:rPr>
          <w:rFonts w:ascii="Arial" w:hAnsi="Arial" w:cs="Arial"/>
          <w:b/>
          <w:sz w:val="17"/>
          <w:szCs w:val="17"/>
          <w:lang w:eastAsia="en-GB"/>
        </w:rPr>
      </w:pPr>
      <w:r w:rsidRPr="00EC180A">
        <w:rPr>
          <w:rFonts w:ascii="Arial" w:hAnsi="Arial" w:cs="Arial"/>
          <w:b/>
          <w:sz w:val="17"/>
          <w:szCs w:val="17"/>
          <w:lang w:eastAsia="en-GB"/>
        </w:rPr>
        <w:t xml:space="preserve">For and on behalf of the </w:t>
      </w:r>
      <w:r>
        <w:rPr>
          <w:rFonts w:ascii="Arial" w:hAnsi="Arial" w:cs="Arial"/>
          <w:b/>
          <w:sz w:val="17"/>
          <w:szCs w:val="17"/>
          <w:lang w:eastAsia="en-GB"/>
        </w:rPr>
        <w:t>Authority</w:t>
      </w:r>
    </w:p>
    <w:p w14:paraId="379A8BCC" w14:textId="77777777" w:rsidR="00EC180A" w:rsidRDefault="00EC180A" w:rsidP="00EC180A">
      <w:pPr>
        <w:spacing w:after="0" w:line="240" w:lineRule="auto"/>
        <w:rPr>
          <w:rFonts w:ascii="Arial" w:hAnsi="Arial" w:cs="Arial"/>
          <w:b/>
          <w:sz w:val="17"/>
          <w:szCs w:val="17"/>
          <w:lang w:eastAsia="en-GB"/>
        </w:rPr>
      </w:pPr>
    </w:p>
    <w:p w14:paraId="3EF1EDB9" w14:textId="77777777" w:rsidR="00EC180A" w:rsidRPr="00EC180A" w:rsidRDefault="00EC180A" w:rsidP="00EC180A">
      <w:pPr>
        <w:spacing w:after="0" w:line="240" w:lineRule="auto"/>
        <w:rPr>
          <w:rFonts w:ascii="Arial" w:hAnsi="Arial" w:cs="Arial"/>
          <w:b/>
          <w:sz w:val="17"/>
          <w:szCs w:val="17"/>
          <w:lang w:eastAsia="en-GB"/>
        </w:rPr>
      </w:pPr>
    </w:p>
    <w:p w14:paraId="6239992A" w14:textId="77777777" w:rsidR="00EC180A" w:rsidRPr="00EC180A" w:rsidRDefault="00EC180A" w:rsidP="00EC180A">
      <w:pPr>
        <w:spacing w:after="0" w:line="240" w:lineRule="auto"/>
        <w:rPr>
          <w:rFonts w:ascii="Arial" w:hAnsi="Arial" w:cs="Arial"/>
          <w:sz w:val="17"/>
          <w:szCs w:val="17"/>
          <w:lang w:eastAsia="en-GB"/>
        </w:rPr>
      </w:pPr>
      <w:r w:rsidRPr="00EC180A">
        <w:rPr>
          <w:rFonts w:ascii="Arial" w:hAnsi="Arial" w:cs="Arial"/>
          <w:sz w:val="17"/>
          <w:szCs w:val="17"/>
          <w:lang w:eastAsia="en-GB"/>
        </w:rPr>
        <w:t>Name (Block Capitals):</w:t>
      </w:r>
    </w:p>
    <w:p w14:paraId="56B5BA9F" w14:textId="77777777" w:rsidR="00EC180A" w:rsidRPr="00EC180A" w:rsidRDefault="00EC180A" w:rsidP="00EC180A">
      <w:pPr>
        <w:spacing w:after="0" w:line="240" w:lineRule="auto"/>
        <w:rPr>
          <w:rFonts w:ascii="Arial" w:hAnsi="Arial" w:cs="Arial"/>
          <w:sz w:val="17"/>
          <w:szCs w:val="17"/>
          <w:lang w:eastAsia="en-GB"/>
        </w:rPr>
      </w:pPr>
    </w:p>
    <w:p w14:paraId="14C541DA" w14:textId="77777777" w:rsidR="00EC180A" w:rsidRPr="00EC180A" w:rsidRDefault="00EC180A" w:rsidP="00EC180A">
      <w:pPr>
        <w:spacing w:after="0" w:line="240" w:lineRule="auto"/>
        <w:rPr>
          <w:rFonts w:ascii="Arial" w:hAnsi="Arial" w:cs="Arial"/>
          <w:sz w:val="17"/>
          <w:szCs w:val="17"/>
          <w:lang w:eastAsia="en-GB"/>
        </w:rPr>
      </w:pPr>
      <w:r w:rsidRPr="00EC180A">
        <w:rPr>
          <w:rFonts w:ascii="Arial" w:hAnsi="Arial" w:cs="Arial"/>
          <w:sz w:val="17"/>
          <w:szCs w:val="17"/>
          <w:lang w:eastAsia="en-GB"/>
        </w:rPr>
        <w:t>Position:</w:t>
      </w:r>
    </w:p>
    <w:p w14:paraId="6E7C04BC" w14:textId="77777777" w:rsidR="00EC180A" w:rsidRPr="00EC180A" w:rsidRDefault="00EC180A" w:rsidP="00EC180A">
      <w:pPr>
        <w:spacing w:after="0" w:line="240" w:lineRule="auto"/>
        <w:rPr>
          <w:rFonts w:ascii="Arial" w:hAnsi="Arial" w:cs="Arial"/>
          <w:b/>
          <w:sz w:val="17"/>
          <w:szCs w:val="17"/>
          <w:lang w:eastAsia="en-GB"/>
        </w:rPr>
      </w:pPr>
    </w:p>
    <w:p w14:paraId="26CE9782" w14:textId="77777777" w:rsidR="00EC180A" w:rsidRPr="00EC180A" w:rsidRDefault="00EC180A" w:rsidP="00EC180A">
      <w:pPr>
        <w:spacing w:after="0" w:line="240" w:lineRule="auto"/>
        <w:rPr>
          <w:rFonts w:ascii="Arial" w:hAnsi="Arial" w:cs="Arial"/>
          <w:b/>
          <w:sz w:val="17"/>
          <w:szCs w:val="17"/>
          <w:lang w:eastAsia="en-GB"/>
        </w:rPr>
      </w:pPr>
    </w:p>
    <w:p w14:paraId="5E972FC4" w14:textId="77777777" w:rsidR="00EC180A" w:rsidRDefault="00EC180A" w:rsidP="00EC180A">
      <w:pPr>
        <w:spacing w:after="0" w:line="240" w:lineRule="auto"/>
        <w:rPr>
          <w:rFonts w:ascii="Arial" w:hAnsi="Arial" w:cs="Arial"/>
          <w:b/>
          <w:sz w:val="17"/>
          <w:szCs w:val="17"/>
          <w:lang w:eastAsia="en-GB"/>
        </w:rPr>
      </w:pPr>
    </w:p>
    <w:p w14:paraId="69104E5D" w14:textId="77777777" w:rsidR="00EC180A" w:rsidRPr="00EC180A" w:rsidRDefault="00EC180A" w:rsidP="00EC180A">
      <w:pPr>
        <w:spacing w:after="0" w:line="240" w:lineRule="auto"/>
        <w:rPr>
          <w:rFonts w:ascii="Arial" w:hAnsi="Arial" w:cs="Arial"/>
          <w:b/>
          <w:sz w:val="17"/>
          <w:szCs w:val="17"/>
          <w:lang w:eastAsia="en-GB"/>
        </w:rPr>
      </w:pPr>
    </w:p>
    <w:p w14:paraId="319B2FA9" w14:textId="77777777" w:rsidR="00EC180A" w:rsidRPr="00EC180A" w:rsidRDefault="00EC180A" w:rsidP="00EC180A">
      <w:pPr>
        <w:pBdr>
          <w:top w:val="single" w:sz="4" w:space="1" w:color="auto"/>
        </w:pBdr>
        <w:spacing w:after="0" w:line="240" w:lineRule="auto"/>
        <w:rPr>
          <w:rFonts w:ascii="Arial" w:hAnsi="Arial" w:cs="Arial"/>
          <w:sz w:val="17"/>
          <w:szCs w:val="17"/>
          <w:lang w:eastAsia="en-GB"/>
        </w:rPr>
      </w:pPr>
      <w:r w:rsidRPr="00EC180A">
        <w:rPr>
          <w:rFonts w:ascii="Arial" w:hAnsi="Arial" w:cs="Arial"/>
          <w:sz w:val="17"/>
          <w:szCs w:val="17"/>
          <w:lang w:eastAsia="en-GB"/>
        </w:rPr>
        <w:t>Authorised Signatory</w:t>
      </w:r>
    </w:p>
    <w:p w14:paraId="2980331F" w14:textId="77777777" w:rsidR="00EC180A" w:rsidRPr="00EC180A" w:rsidRDefault="00EC180A" w:rsidP="00EC180A">
      <w:pPr>
        <w:spacing w:after="0" w:line="240" w:lineRule="auto"/>
        <w:rPr>
          <w:rFonts w:ascii="Arial" w:hAnsi="Arial" w:cs="Arial"/>
          <w:sz w:val="17"/>
          <w:szCs w:val="17"/>
          <w:lang w:eastAsia="en-GB"/>
        </w:rPr>
      </w:pPr>
    </w:p>
    <w:p w14:paraId="3636061A" w14:textId="77777777" w:rsidR="00EC180A" w:rsidRPr="00EC180A" w:rsidRDefault="00EC180A" w:rsidP="00EC180A">
      <w:pPr>
        <w:spacing w:after="0" w:line="240" w:lineRule="auto"/>
        <w:rPr>
          <w:rFonts w:ascii="Arial" w:hAnsi="Arial" w:cs="Arial"/>
          <w:b/>
          <w:sz w:val="17"/>
          <w:szCs w:val="17"/>
          <w:lang w:eastAsia="en-GB"/>
        </w:rPr>
      </w:pPr>
      <w:r w:rsidRPr="00EC180A">
        <w:rPr>
          <w:rFonts w:ascii="Arial" w:hAnsi="Arial" w:cs="Arial"/>
          <w:sz w:val="17"/>
          <w:szCs w:val="17"/>
          <w:lang w:eastAsia="en-GB"/>
        </w:rPr>
        <w:t>Place and Date:</w:t>
      </w:r>
      <w:r w:rsidRPr="00EC180A">
        <w:rPr>
          <w:rFonts w:ascii="Arial" w:hAnsi="Arial" w:cs="Arial"/>
          <w:b/>
          <w:sz w:val="17"/>
          <w:szCs w:val="17"/>
          <w:lang w:eastAsia="en-GB"/>
        </w:rPr>
        <w:tab/>
      </w:r>
    </w:p>
    <w:p w14:paraId="6A7FCA1F" w14:textId="77777777" w:rsidR="00EC180A" w:rsidRDefault="00EC180A" w:rsidP="00EC180A">
      <w:pPr>
        <w:spacing w:after="0" w:line="240" w:lineRule="auto"/>
        <w:rPr>
          <w:rFonts w:ascii="Arial" w:hAnsi="Arial" w:cs="Arial"/>
          <w:b/>
          <w:sz w:val="17"/>
          <w:szCs w:val="17"/>
          <w:lang w:eastAsia="en-GB"/>
        </w:rPr>
      </w:pPr>
    </w:p>
    <w:p w14:paraId="3A3B4063" w14:textId="77777777" w:rsidR="00EC180A" w:rsidRDefault="00EC180A" w:rsidP="00EC180A">
      <w:pPr>
        <w:spacing w:after="0" w:line="240" w:lineRule="auto"/>
        <w:rPr>
          <w:rFonts w:ascii="Arial" w:hAnsi="Arial" w:cs="Arial"/>
          <w:b/>
          <w:sz w:val="17"/>
          <w:szCs w:val="17"/>
          <w:lang w:eastAsia="en-GB"/>
        </w:rPr>
      </w:pPr>
    </w:p>
    <w:p w14:paraId="06EA38C2" w14:textId="77777777" w:rsidR="00EC180A" w:rsidRDefault="00EC180A">
      <w:pPr>
        <w:rPr>
          <w:rFonts w:ascii="Arial" w:hAnsi="Arial" w:cs="Arial"/>
          <w:b/>
          <w:sz w:val="17"/>
          <w:szCs w:val="17"/>
          <w:lang w:eastAsia="en-GB"/>
        </w:rPr>
      </w:pPr>
      <w:r>
        <w:rPr>
          <w:rFonts w:ascii="Arial" w:hAnsi="Arial" w:cs="Arial"/>
          <w:b/>
          <w:sz w:val="17"/>
          <w:szCs w:val="17"/>
          <w:lang w:eastAsia="en-GB"/>
        </w:rPr>
        <w:br w:type="page"/>
      </w:r>
    </w:p>
    <w:p w14:paraId="4E312495" w14:textId="19B25197" w:rsidR="00EC180A" w:rsidRPr="00B80698" w:rsidRDefault="00EC180A" w:rsidP="00EC180A">
      <w:pPr>
        <w:spacing w:after="0" w:line="240" w:lineRule="auto"/>
        <w:rPr>
          <w:rFonts w:ascii="Arial" w:hAnsi="Arial" w:cs="Arial"/>
          <w:b/>
          <w:sz w:val="17"/>
          <w:szCs w:val="17"/>
          <w:lang w:eastAsia="en-GB"/>
        </w:rPr>
        <w:sectPr w:rsidR="00EC180A" w:rsidRPr="00B80698" w:rsidSect="00764A62">
          <w:pgSz w:w="11906" w:h="16838"/>
          <w:pgMar w:top="959" w:right="709" w:bottom="993" w:left="567" w:header="561" w:footer="717" w:gutter="0"/>
          <w:cols w:num="2" w:space="140"/>
          <w:docGrid w:linePitch="360"/>
        </w:sectPr>
      </w:pPr>
    </w:p>
    <w:p w14:paraId="27B304EF" w14:textId="230904E1" w:rsidR="00E03F25" w:rsidRPr="00B80698" w:rsidRDefault="00E03F25" w:rsidP="00251662">
      <w:pPr>
        <w:keepNext/>
        <w:widowControl w:val="0"/>
        <w:spacing w:after="360" w:line="240" w:lineRule="auto"/>
        <w:ind w:left="142"/>
        <w:jc w:val="right"/>
        <w:outlineLvl w:val="0"/>
        <w:rPr>
          <w:rFonts w:ascii="Arial" w:eastAsia="Times New Roman" w:hAnsi="Arial" w:cs="Arial"/>
          <w:b/>
          <w:bCs/>
          <w:lang w:eastAsia="en-GB"/>
        </w:rPr>
      </w:pPr>
      <w:bookmarkStart w:id="2" w:name="_Toc367107576"/>
      <w:bookmarkStart w:id="3" w:name="_Toc375205555"/>
      <w:bookmarkStart w:id="4" w:name="_Toc402273351"/>
      <w:bookmarkStart w:id="5" w:name="_Toc422462853"/>
      <w:r w:rsidRPr="00B80698">
        <w:rPr>
          <w:rFonts w:ascii="Arial" w:eastAsia="Times New Roman" w:hAnsi="Arial" w:cs="Arial"/>
          <w:b/>
          <w:bCs/>
          <w:lang w:eastAsia="en-GB"/>
        </w:rPr>
        <w:lastRenderedPageBreak/>
        <w:t>ANNEX 1</w:t>
      </w:r>
    </w:p>
    <w:p w14:paraId="75C64D6A" w14:textId="77777777" w:rsidR="00E03F25" w:rsidRPr="00B80698" w:rsidRDefault="00E03F25" w:rsidP="00E03F25">
      <w:pPr>
        <w:keepNext/>
        <w:widowControl w:val="0"/>
        <w:spacing w:after="0" w:line="240" w:lineRule="auto"/>
        <w:outlineLvl w:val="0"/>
        <w:rPr>
          <w:rFonts w:ascii="Arial" w:eastAsia="Times New Roman" w:hAnsi="Arial" w:cs="Arial"/>
          <w:b/>
          <w:bCs/>
          <w:lang w:eastAsia="en-GB"/>
        </w:rPr>
      </w:pPr>
    </w:p>
    <w:tbl>
      <w:tblPr>
        <w:tblStyle w:val="TableGrid"/>
        <w:tblpPr w:leftFromText="141" w:rightFromText="141" w:horzAnchor="margin" w:tblpY="810"/>
        <w:tblW w:w="0" w:type="auto"/>
        <w:tblLook w:val="04A0" w:firstRow="1" w:lastRow="0" w:firstColumn="1" w:lastColumn="0" w:noHBand="0" w:noVBand="1"/>
      </w:tblPr>
      <w:tblGrid>
        <w:gridCol w:w="9016"/>
      </w:tblGrid>
      <w:tr w:rsidR="00415CB3" w:rsidRPr="00251662" w14:paraId="7F1AD916" w14:textId="77777777" w:rsidTr="00251662">
        <w:tc>
          <w:tcPr>
            <w:tcW w:w="9016" w:type="dxa"/>
            <w:shd w:val="clear" w:color="auto" w:fill="BFBFBF" w:themeFill="background1" w:themeFillShade="BF"/>
          </w:tcPr>
          <w:p w14:paraId="0E2D68D1" w14:textId="30A64E56" w:rsidR="00415CB3" w:rsidRPr="00251662" w:rsidRDefault="00415CB3" w:rsidP="00251662">
            <w:pPr>
              <w:jc w:val="center"/>
              <w:rPr>
                <w:rFonts w:ascii="Arial" w:hAnsi="Arial" w:cs="Arial"/>
                <w:b/>
              </w:rPr>
            </w:pPr>
            <w:r w:rsidRPr="00251662">
              <w:rPr>
                <w:rFonts w:ascii="Arial" w:hAnsi="Arial" w:cs="Arial"/>
                <w:b/>
              </w:rPr>
              <w:t>Contractor Commercially</w:t>
            </w:r>
            <w:r w:rsidR="00251662" w:rsidRPr="00251662">
              <w:rPr>
                <w:rFonts w:ascii="Arial" w:hAnsi="Arial" w:cs="Arial"/>
                <w:b/>
              </w:rPr>
              <w:t xml:space="preserve"> Sensitive Information (Clause 6</w:t>
            </w:r>
            <w:r w:rsidRPr="00251662">
              <w:rPr>
                <w:rFonts w:ascii="Arial" w:hAnsi="Arial" w:cs="Arial"/>
                <w:b/>
              </w:rPr>
              <w:t>). Not to be published. (DEFFORM 53</w:t>
            </w:r>
            <w:r w:rsidR="0099547D">
              <w:rPr>
                <w:rFonts w:ascii="Arial" w:hAnsi="Arial" w:cs="Arial"/>
                <w:b/>
              </w:rPr>
              <w:t>9</w:t>
            </w:r>
            <w:r w:rsidRPr="00251662">
              <w:rPr>
                <w:rFonts w:ascii="Arial" w:hAnsi="Arial" w:cs="Arial"/>
                <w:b/>
              </w:rPr>
              <w:t>A)</w:t>
            </w:r>
          </w:p>
        </w:tc>
      </w:tr>
      <w:tr w:rsidR="00415CB3" w:rsidRPr="00251662" w14:paraId="290B3CBA" w14:textId="77777777" w:rsidTr="00C94749">
        <w:tc>
          <w:tcPr>
            <w:tcW w:w="9016" w:type="dxa"/>
          </w:tcPr>
          <w:p w14:paraId="496138BD" w14:textId="77777777" w:rsidR="00415CB3" w:rsidRPr="00251662" w:rsidRDefault="00415CB3" w:rsidP="00C94749">
            <w:pPr>
              <w:spacing w:after="160" w:line="259" w:lineRule="auto"/>
              <w:rPr>
                <w:rFonts w:ascii="Arial" w:hAnsi="Arial" w:cs="Arial"/>
                <w:sz w:val="20"/>
                <w:szCs w:val="20"/>
              </w:rPr>
            </w:pPr>
            <w:r w:rsidRPr="00251662">
              <w:rPr>
                <w:rFonts w:ascii="Arial" w:hAnsi="Arial" w:cs="Arial"/>
                <w:sz w:val="20"/>
                <w:szCs w:val="20"/>
              </w:rPr>
              <w:t>Description of Contractor’s Commercially Sensitive Information:</w:t>
            </w:r>
          </w:p>
          <w:p w14:paraId="31CA84E0" w14:textId="77777777" w:rsidR="00415CB3" w:rsidRPr="00251662" w:rsidRDefault="00415CB3" w:rsidP="00C94749">
            <w:pPr>
              <w:spacing w:after="160" w:line="259" w:lineRule="auto"/>
              <w:rPr>
                <w:rFonts w:ascii="Arial" w:hAnsi="Arial" w:cs="Arial"/>
                <w:sz w:val="20"/>
                <w:szCs w:val="20"/>
              </w:rPr>
            </w:pPr>
          </w:p>
          <w:p w14:paraId="41585387" w14:textId="77777777" w:rsidR="00415CB3" w:rsidRPr="00251662" w:rsidRDefault="00415CB3" w:rsidP="00C94749">
            <w:pPr>
              <w:spacing w:after="160" w:line="259" w:lineRule="auto"/>
              <w:rPr>
                <w:rFonts w:ascii="Arial" w:hAnsi="Arial" w:cs="Arial"/>
                <w:sz w:val="20"/>
                <w:szCs w:val="20"/>
              </w:rPr>
            </w:pPr>
          </w:p>
          <w:p w14:paraId="748926D3" w14:textId="77777777" w:rsidR="00415CB3" w:rsidRPr="00251662" w:rsidRDefault="00415CB3" w:rsidP="00C94749">
            <w:pPr>
              <w:spacing w:after="160" w:line="259" w:lineRule="auto"/>
              <w:rPr>
                <w:rFonts w:ascii="Arial" w:hAnsi="Arial" w:cs="Arial"/>
                <w:sz w:val="20"/>
                <w:szCs w:val="20"/>
              </w:rPr>
            </w:pPr>
          </w:p>
          <w:p w14:paraId="4CA3631D" w14:textId="77777777" w:rsidR="00415CB3" w:rsidRPr="00251662" w:rsidRDefault="00415CB3" w:rsidP="00C94749">
            <w:pPr>
              <w:spacing w:after="160" w:line="259" w:lineRule="auto"/>
              <w:rPr>
                <w:rFonts w:ascii="Arial" w:hAnsi="Arial" w:cs="Arial"/>
                <w:sz w:val="20"/>
                <w:szCs w:val="20"/>
              </w:rPr>
            </w:pPr>
          </w:p>
          <w:p w14:paraId="331E301E" w14:textId="77777777" w:rsidR="00415CB3" w:rsidRPr="00251662" w:rsidRDefault="00415CB3" w:rsidP="00C94749">
            <w:pPr>
              <w:spacing w:after="160" w:line="259" w:lineRule="auto"/>
              <w:rPr>
                <w:rFonts w:ascii="Arial" w:hAnsi="Arial" w:cs="Arial"/>
                <w:sz w:val="20"/>
                <w:szCs w:val="20"/>
              </w:rPr>
            </w:pPr>
          </w:p>
          <w:p w14:paraId="2828CDE9" w14:textId="77777777" w:rsidR="00415CB3" w:rsidRPr="00251662" w:rsidRDefault="00415CB3" w:rsidP="00C94749">
            <w:pPr>
              <w:spacing w:after="160" w:line="259" w:lineRule="auto"/>
              <w:rPr>
                <w:rFonts w:ascii="Arial" w:hAnsi="Arial" w:cs="Arial"/>
                <w:sz w:val="20"/>
                <w:szCs w:val="20"/>
              </w:rPr>
            </w:pPr>
          </w:p>
          <w:p w14:paraId="40702369" w14:textId="77777777" w:rsidR="00415CB3" w:rsidRPr="00251662" w:rsidRDefault="00415CB3" w:rsidP="00C94749">
            <w:pPr>
              <w:spacing w:after="160" w:line="259" w:lineRule="auto"/>
              <w:rPr>
                <w:rFonts w:ascii="Arial" w:hAnsi="Arial" w:cs="Arial"/>
                <w:sz w:val="20"/>
                <w:szCs w:val="20"/>
              </w:rPr>
            </w:pPr>
          </w:p>
        </w:tc>
      </w:tr>
      <w:tr w:rsidR="00415CB3" w:rsidRPr="00251662" w14:paraId="4DB0FD5C" w14:textId="77777777" w:rsidTr="00C94749">
        <w:tc>
          <w:tcPr>
            <w:tcW w:w="9016" w:type="dxa"/>
          </w:tcPr>
          <w:p w14:paraId="2F256D49" w14:textId="77777777" w:rsidR="00415CB3" w:rsidRPr="00251662" w:rsidRDefault="00415CB3" w:rsidP="00C94749">
            <w:pPr>
              <w:spacing w:after="160" w:line="259" w:lineRule="auto"/>
              <w:rPr>
                <w:rFonts w:ascii="Arial" w:hAnsi="Arial" w:cs="Arial"/>
                <w:sz w:val="20"/>
                <w:szCs w:val="20"/>
              </w:rPr>
            </w:pPr>
            <w:r w:rsidRPr="00251662">
              <w:rPr>
                <w:rFonts w:ascii="Arial" w:hAnsi="Arial" w:cs="Arial"/>
                <w:sz w:val="20"/>
                <w:szCs w:val="20"/>
              </w:rPr>
              <w:t>Cross reference to the location of sensitive information:</w:t>
            </w:r>
          </w:p>
          <w:p w14:paraId="49DE4876" w14:textId="77777777" w:rsidR="00415CB3" w:rsidRPr="00251662" w:rsidRDefault="00415CB3" w:rsidP="00C94749">
            <w:pPr>
              <w:spacing w:after="160" w:line="259" w:lineRule="auto"/>
              <w:rPr>
                <w:rFonts w:ascii="Arial" w:hAnsi="Arial" w:cs="Arial"/>
                <w:sz w:val="20"/>
                <w:szCs w:val="20"/>
              </w:rPr>
            </w:pPr>
          </w:p>
          <w:p w14:paraId="6F8EA085" w14:textId="77777777" w:rsidR="00415CB3" w:rsidRPr="00251662" w:rsidRDefault="00415CB3" w:rsidP="00C94749">
            <w:pPr>
              <w:spacing w:after="160" w:line="259" w:lineRule="auto"/>
              <w:rPr>
                <w:rFonts w:ascii="Arial" w:hAnsi="Arial" w:cs="Arial"/>
                <w:sz w:val="20"/>
                <w:szCs w:val="20"/>
              </w:rPr>
            </w:pPr>
          </w:p>
        </w:tc>
      </w:tr>
      <w:tr w:rsidR="00415CB3" w:rsidRPr="00251662" w14:paraId="6E90A52F" w14:textId="77777777" w:rsidTr="00C94749">
        <w:tc>
          <w:tcPr>
            <w:tcW w:w="9016" w:type="dxa"/>
          </w:tcPr>
          <w:p w14:paraId="19F493C2" w14:textId="77777777" w:rsidR="00415CB3" w:rsidRPr="00251662" w:rsidRDefault="00415CB3" w:rsidP="00C94749">
            <w:pPr>
              <w:spacing w:after="160" w:line="259" w:lineRule="auto"/>
              <w:rPr>
                <w:rFonts w:ascii="Arial" w:hAnsi="Arial" w:cs="Arial"/>
                <w:sz w:val="20"/>
                <w:szCs w:val="20"/>
              </w:rPr>
            </w:pPr>
            <w:r w:rsidRPr="00251662">
              <w:rPr>
                <w:rFonts w:ascii="Arial" w:hAnsi="Arial" w:cs="Arial"/>
                <w:sz w:val="20"/>
                <w:szCs w:val="20"/>
              </w:rPr>
              <w:t>Explanation of Sensitivity</w:t>
            </w:r>
          </w:p>
          <w:p w14:paraId="56D52B14" w14:textId="77777777" w:rsidR="00415CB3" w:rsidRPr="00251662" w:rsidRDefault="00415CB3" w:rsidP="00C94749">
            <w:pPr>
              <w:spacing w:after="160" w:line="259" w:lineRule="auto"/>
              <w:rPr>
                <w:rFonts w:ascii="Arial" w:hAnsi="Arial" w:cs="Arial"/>
                <w:sz w:val="20"/>
                <w:szCs w:val="20"/>
              </w:rPr>
            </w:pPr>
          </w:p>
          <w:p w14:paraId="4AE2818C" w14:textId="77777777" w:rsidR="00415CB3" w:rsidRPr="00251662" w:rsidRDefault="00415CB3" w:rsidP="00C94749">
            <w:pPr>
              <w:spacing w:after="160" w:line="259" w:lineRule="auto"/>
              <w:rPr>
                <w:rFonts w:ascii="Arial" w:hAnsi="Arial" w:cs="Arial"/>
                <w:sz w:val="20"/>
                <w:szCs w:val="20"/>
              </w:rPr>
            </w:pPr>
          </w:p>
        </w:tc>
      </w:tr>
      <w:tr w:rsidR="00415CB3" w:rsidRPr="00251662" w14:paraId="3A6C504D" w14:textId="77777777" w:rsidTr="00C94749">
        <w:tc>
          <w:tcPr>
            <w:tcW w:w="9016" w:type="dxa"/>
          </w:tcPr>
          <w:p w14:paraId="3E1DE74C" w14:textId="77777777" w:rsidR="00415CB3" w:rsidRPr="00251662" w:rsidRDefault="00415CB3" w:rsidP="00C94749">
            <w:pPr>
              <w:spacing w:after="160" w:line="259" w:lineRule="auto"/>
              <w:rPr>
                <w:rFonts w:ascii="Arial" w:hAnsi="Arial" w:cs="Arial"/>
                <w:sz w:val="20"/>
                <w:szCs w:val="20"/>
              </w:rPr>
            </w:pPr>
            <w:r w:rsidRPr="00251662">
              <w:rPr>
                <w:rFonts w:ascii="Arial" w:hAnsi="Arial" w:cs="Arial"/>
                <w:sz w:val="20"/>
                <w:szCs w:val="20"/>
              </w:rPr>
              <w:t>Details of potential harm resulting from disclosure:</w:t>
            </w:r>
          </w:p>
          <w:p w14:paraId="1C3F25C1" w14:textId="77777777" w:rsidR="00415CB3" w:rsidRPr="00251662" w:rsidRDefault="00415CB3" w:rsidP="00C94749">
            <w:pPr>
              <w:spacing w:after="160" w:line="259" w:lineRule="auto"/>
              <w:rPr>
                <w:rFonts w:ascii="Arial" w:hAnsi="Arial" w:cs="Arial"/>
                <w:sz w:val="20"/>
                <w:szCs w:val="20"/>
              </w:rPr>
            </w:pPr>
          </w:p>
          <w:p w14:paraId="3D981A1B" w14:textId="77777777" w:rsidR="00415CB3" w:rsidRPr="00251662" w:rsidRDefault="00415CB3" w:rsidP="00C94749">
            <w:pPr>
              <w:spacing w:after="160" w:line="259" w:lineRule="auto"/>
              <w:rPr>
                <w:rFonts w:ascii="Arial" w:hAnsi="Arial" w:cs="Arial"/>
                <w:sz w:val="20"/>
                <w:szCs w:val="20"/>
              </w:rPr>
            </w:pPr>
          </w:p>
          <w:p w14:paraId="0F2E521B" w14:textId="77777777" w:rsidR="00415CB3" w:rsidRPr="00251662" w:rsidRDefault="00415CB3" w:rsidP="00C94749">
            <w:pPr>
              <w:spacing w:after="160" w:line="259" w:lineRule="auto"/>
              <w:rPr>
                <w:rFonts w:ascii="Arial" w:hAnsi="Arial" w:cs="Arial"/>
                <w:sz w:val="20"/>
                <w:szCs w:val="20"/>
              </w:rPr>
            </w:pPr>
          </w:p>
          <w:p w14:paraId="7F10968B" w14:textId="77777777" w:rsidR="00415CB3" w:rsidRPr="00251662" w:rsidRDefault="00415CB3" w:rsidP="00C94749">
            <w:pPr>
              <w:spacing w:after="160" w:line="259" w:lineRule="auto"/>
              <w:rPr>
                <w:rFonts w:ascii="Arial" w:hAnsi="Arial" w:cs="Arial"/>
                <w:sz w:val="20"/>
                <w:szCs w:val="20"/>
              </w:rPr>
            </w:pPr>
          </w:p>
        </w:tc>
      </w:tr>
      <w:tr w:rsidR="00415CB3" w:rsidRPr="00251662" w14:paraId="2D2C1480" w14:textId="77777777" w:rsidTr="00C94749">
        <w:tc>
          <w:tcPr>
            <w:tcW w:w="9016" w:type="dxa"/>
          </w:tcPr>
          <w:p w14:paraId="685172E9" w14:textId="77777777" w:rsidR="00415CB3" w:rsidRPr="00251662" w:rsidRDefault="00415CB3" w:rsidP="00C94749">
            <w:pPr>
              <w:spacing w:after="160" w:line="259" w:lineRule="auto"/>
              <w:rPr>
                <w:rFonts w:ascii="Arial" w:hAnsi="Arial" w:cs="Arial"/>
                <w:sz w:val="20"/>
                <w:szCs w:val="20"/>
              </w:rPr>
            </w:pPr>
            <w:r w:rsidRPr="00251662">
              <w:rPr>
                <w:rFonts w:ascii="Arial" w:hAnsi="Arial" w:cs="Arial"/>
                <w:sz w:val="20"/>
                <w:szCs w:val="20"/>
              </w:rPr>
              <w:t>Period of Confidence (if Applicable):</w:t>
            </w:r>
          </w:p>
          <w:p w14:paraId="17B245CA" w14:textId="77777777" w:rsidR="00415CB3" w:rsidRPr="00251662" w:rsidRDefault="00415CB3" w:rsidP="00C94749">
            <w:pPr>
              <w:spacing w:after="160" w:line="259" w:lineRule="auto"/>
              <w:rPr>
                <w:rFonts w:ascii="Arial" w:hAnsi="Arial" w:cs="Arial"/>
                <w:sz w:val="20"/>
                <w:szCs w:val="20"/>
              </w:rPr>
            </w:pPr>
          </w:p>
        </w:tc>
      </w:tr>
      <w:tr w:rsidR="00415CB3" w:rsidRPr="00251662" w14:paraId="11F154AA" w14:textId="77777777" w:rsidTr="00C94749">
        <w:tc>
          <w:tcPr>
            <w:tcW w:w="9016" w:type="dxa"/>
          </w:tcPr>
          <w:p w14:paraId="0F1B3C3C" w14:textId="77777777" w:rsidR="00415CB3" w:rsidRPr="00251662" w:rsidRDefault="00415CB3" w:rsidP="00C94749">
            <w:pPr>
              <w:spacing w:after="160" w:line="259" w:lineRule="auto"/>
              <w:rPr>
                <w:rFonts w:ascii="Arial" w:hAnsi="Arial" w:cs="Arial"/>
                <w:sz w:val="20"/>
                <w:szCs w:val="20"/>
              </w:rPr>
            </w:pPr>
            <w:r w:rsidRPr="00251662">
              <w:rPr>
                <w:rFonts w:ascii="Arial" w:hAnsi="Arial" w:cs="Arial"/>
                <w:sz w:val="20"/>
                <w:szCs w:val="20"/>
              </w:rPr>
              <w:t>Contact Details for Transparency/Freedom of Information matters:</w:t>
            </w:r>
          </w:p>
          <w:p w14:paraId="22E27316" w14:textId="77777777" w:rsidR="00415CB3" w:rsidRPr="00251662" w:rsidRDefault="00415CB3" w:rsidP="00C94749">
            <w:pPr>
              <w:spacing w:after="160" w:line="259" w:lineRule="auto"/>
              <w:rPr>
                <w:rFonts w:ascii="Arial" w:hAnsi="Arial" w:cs="Arial"/>
                <w:sz w:val="20"/>
                <w:szCs w:val="20"/>
              </w:rPr>
            </w:pPr>
            <w:r w:rsidRPr="00251662">
              <w:rPr>
                <w:rFonts w:ascii="Arial" w:hAnsi="Arial" w:cs="Arial"/>
                <w:sz w:val="20"/>
                <w:szCs w:val="20"/>
              </w:rPr>
              <w:t>Name:</w:t>
            </w:r>
            <w:r w:rsidRPr="00251662">
              <w:rPr>
                <w:rFonts w:ascii="Arial" w:hAnsi="Arial" w:cs="Arial"/>
                <w:sz w:val="20"/>
                <w:szCs w:val="20"/>
              </w:rPr>
              <w:br/>
              <w:t>Position:</w:t>
            </w:r>
            <w:r w:rsidRPr="00251662">
              <w:rPr>
                <w:rFonts w:ascii="Arial" w:hAnsi="Arial" w:cs="Arial"/>
                <w:sz w:val="20"/>
                <w:szCs w:val="20"/>
              </w:rPr>
              <w:br/>
              <w:t>Address:</w:t>
            </w:r>
          </w:p>
          <w:p w14:paraId="6465C9B0" w14:textId="77777777" w:rsidR="00415CB3" w:rsidRPr="00251662" w:rsidRDefault="00415CB3" w:rsidP="00C94749">
            <w:pPr>
              <w:spacing w:after="160" w:line="259" w:lineRule="auto"/>
              <w:rPr>
                <w:rFonts w:ascii="Arial" w:hAnsi="Arial" w:cs="Arial"/>
                <w:sz w:val="20"/>
                <w:szCs w:val="20"/>
              </w:rPr>
            </w:pPr>
            <w:r w:rsidRPr="00251662">
              <w:rPr>
                <w:rFonts w:ascii="Arial" w:hAnsi="Arial" w:cs="Arial"/>
                <w:sz w:val="20"/>
                <w:szCs w:val="20"/>
              </w:rPr>
              <w:t>Telephone Number:</w:t>
            </w:r>
            <w:r w:rsidRPr="00251662">
              <w:rPr>
                <w:rFonts w:ascii="Arial" w:hAnsi="Arial" w:cs="Arial"/>
                <w:sz w:val="20"/>
                <w:szCs w:val="20"/>
              </w:rPr>
              <w:br/>
              <w:t>Email Address:</w:t>
            </w:r>
          </w:p>
          <w:p w14:paraId="2FF755B5" w14:textId="77777777" w:rsidR="00415CB3" w:rsidRPr="00251662" w:rsidRDefault="00415CB3" w:rsidP="00C94749">
            <w:pPr>
              <w:spacing w:after="160" w:line="259" w:lineRule="auto"/>
              <w:rPr>
                <w:rFonts w:ascii="Arial" w:hAnsi="Arial" w:cs="Arial"/>
                <w:sz w:val="20"/>
                <w:szCs w:val="20"/>
              </w:rPr>
            </w:pPr>
          </w:p>
          <w:p w14:paraId="3E9FC264" w14:textId="77777777" w:rsidR="00415CB3" w:rsidRPr="00251662" w:rsidRDefault="00415CB3" w:rsidP="00C94749">
            <w:pPr>
              <w:spacing w:after="160" w:line="259" w:lineRule="auto"/>
              <w:rPr>
                <w:rFonts w:ascii="Arial" w:hAnsi="Arial" w:cs="Arial"/>
                <w:sz w:val="20"/>
                <w:szCs w:val="20"/>
              </w:rPr>
            </w:pPr>
          </w:p>
        </w:tc>
      </w:tr>
    </w:tbl>
    <w:p w14:paraId="2360E5EE" w14:textId="77777777" w:rsidR="00251662" w:rsidRDefault="00251662" w:rsidP="00415CB3">
      <w:pPr>
        <w:jc w:val="right"/>
        <w:rPr>
          <w:rFonts w:ascii="Arial" w:hAnsi="Arial" w:cs="Arial"/>
          <w:b/>
        </w:rPr>
      </w:pPr>
    </w:p>
    <w:p w14:paraId="569E08DF" w14:textId="77777777" w:rsidR="00251662" w:rsidRDefault="00251662">
      <w:pPr>
        <w:rPr>
          <w:rFonts w:ascii="Arial" w:hAnsi="Arial" w:cs="Arial"/>
          <w:b/>
        </w:rPr>
      </w:pPr>
      <w:r>
        <w:rPr>
          <w:rFonts w:ascii="Arial" w:hAnsi="Arial" w:cs="Arial"/>
          <w:b/>
        </w:rPr>
        <w:br w:type="page"/>
      </w:r>
    </w:p>
    <w:p w14:paraId="7249CB88" w14:textId="57619BAC" w:rsidR="00415CB3" w:rsidRDefault="00415CB3" w:rsidP="00415CB3">
      <w:pPr>
        <w:jc w:val="right"/>
        <w:rPr>
          <w:rFonts w:ascii="Arial" w:hAnsi="Arial" w:cs="Arial"/>
          <w:b/>
        </w:rPr>
      </w:pPr>
      <w:r w:rsidRPr="00B80698">
        <w:rPr>
          <w:rFonts w:ascii="Arial" w:hAnsi="Arial" w:cs="Arial"/>
          <w:b/>
        </w:rPr>
        <w:lastRenderedPageBreak/>
        <w:t xml:space="preserve">ANNEX </w:t>
      </w:r>
      <w:r w:rsidR="00251662">
        <w:rPr>
          <w:rFonts w:ascii="Arial" w:hAnsi="Arial" w:cs="Arial"/>
          <w:b/>
        </w:rPr>
        <w:t>2</w:t>
      </w:r>
    </w:p>
    <w:p w14:paraId="075E7B22" w14:textId="660A6E6F" w:rsidR="00251662" w:rsidRPr="00251662" w:rsidRDefault="00251662" w:rsidP="00251662">
      <w:pPr>
        <w:jc w:val="center"/>
        <w:rPr>
          <w:rFonts w:ascii="Arial" w:hAnsi="Arial" w:cs="Arial"/>
          <w:b/>
        </w:rPr>
      </w:pPr>
      <w:r>
        <w:rPr>
          <w:rFonts w:ascii="Arial" w:hAnsi="Arial" w:cs="Arial"/>
          <w:b/>
        </w:rPr>
        <w:t>PERSONAL DATA PARTICULARS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4"/>
        <w:gridCol w:w="6662"/>
      </w:tblGrid>
      <w:tr w:rsidR="00251662" w:rsidRPr="00251662" w14:paraId="5DBC8D9B" w14:textId="77777777" w:rsidTr="00251662">
        <w:trPr>
          <w:trHeight w:val="1108"/>
        </w:trPr>
        <w:tc>
          <w:tcPr>
            <w:tcW w:w="2388" w:type="dxa"/>
            <w:shd w:val="clear" w:color="auto" w:fill="auto"/>
            <w:vAlign w:val="center"/>
          </w:tcPr>
          <w:p w14:paraId="70862597" w14:textId="77777777" w:rsidR="00251662" w:rsidRPr="00251662" w:rsidRDefault="00251662" w:rsidP="00251662">
            <w:pPr>
              <w:spacing w:after="0"/>
              <w:jc w:val="center"/>
              <w:rPr>
                <w:rFonts w:ascii="Arial" w:hAnsi="Arial" w:cs="Arial"/>
                <w:b/>
                <w:sz w:val="18"/>
                <w:szCs w:val="18"/>
              </w:rPr>
            </w:pPr>
            <w:r w:rsidRPr="00251662">
              <w:rPr>
                <w:rFonts w:ascii="Arial" w:hAnsi="Arial" w:cs="Arial"/>
                <w:b/>
                <w:sz w:val="18"/>
                <w:szCs w:val="18"/>
              </w:rPr>
              <w:t>Data Controller</w:t>
            </w:r>
          </w:p>
        </w:tc>
        <w:tc>
          <w:tcPr>
            <w:tcW w:w="6857" w:type="dxa"/>
            <w:shd w:val="clear" w:color="auto" w:fill="auto"/>
            <w:vAlign w:val="center"/>
          </w:tcPr>
          <w:p w14:paraId="655D0279" w14:textId="77777777" w:rsidR="00251662" w:rsidRPr="00251662" w:rsidRDefault="00251662" w:rsidP="00251662">
            <w:pPr>
              <w:spacing w:after="0"/>
              <w:rPr>
                <w:rFonts w:ascii="Arial" w:hAnsi="Arial" w:cs="Arial"/>
                <w:sz w:val="18"/>
                <w:szCs w:val="18"/>
              </w:rPr>
            </w:pPr>
            <w:r w:rsidRPr="00251662">
              <w:rPr>
                <w:rFonts w:ascii="Arial" w:hAnsi="Arial" w:cs="Arial"/>
                <w:sz w:val="18"/>
                <w:szCs w:val="18"/>
              </w:rPr>
              <w:t>The Data Controller is the Contractor.</w:t>
            </w:r>
          </w:p>
          <w:p w14:paraId="3C34B619" w14:textId="77777777" w:rsidR="00251662" w:rsidRPr="00251662" w:rsidRDefault="00251662" w:rsidP="00251662">
            <w:pPr>
              <w:spacing w:after="0"/>
              <w:rPr>
                <w:rFonts w:ascii="Arial" w:hAnsi="Arial" w:cs="Arial"/>
                <w:sz w:val="18"/>
                <w:szCs w:val="18"/>
              </w:rPr>
            </w:pPr>
            <w:r w:rsidRPr="00251662">
              <w:rPr>
                <w:rFonts w:ascii="Arial" w:hAnsi="Arial" w:cs="Arial"/>
                <w:sz w:val="18"/>
                <w:szCs w:val="18"/>
              </w:rPr>
              <w:t>The Personal Data will be provided by:</w:t>
            </w:r>
          </w:p>
          <w:p w14:paraId="3E462A7E" w14:textId="77777777" w:rsidR="00B6376F" w:rsidRDefault="00B6376F" w:rsidP="00251662">
            <w:pPr>
              <w:spacing w:after="0"/>
              <w:rPr>
                <w:rFonts w:ascii="Arial" w:hAnsi="Arial" w:cs="Arial"/>
                <w:i/>
                <w:sz w:val="18"/>
                <w:szCs w:val="18"/>
              </w:rPr>
            </w:pPr>
          </w:p>
          <w:p w14:paraId="4D3AA443" w14:textId="66CF7FDD" w:rsidR="00251662" w:rsidRPr="00B6376F" w:rsidRDefault="00B6376F" w:rsidP="00251662">
            <w:pPr>
              <w:spacing w:after="0"/>
              <w:rPr>
                <w:rFonts w:ascii="Arial" w:hAnsi="Arial" w:cs="Arial"/>
                <w:sz w:val="18"/>
                <w:szCs w:val="18"/>
              </w:rPr>
            </w:pPr>
            <w:r w:rsidRPr="00B6376F">
              <w:rPr>
                <w:rFonts w:ascii="Arial" w:hAnsi="Arial" w:cs="Arial"/>
                <w:b/>
                <w:sz w:val="18"/>
                <w:szCs w:val="18"/>
              </w:rPr>
              <w:t>The British Forces’ Future Defence Presence headquarters in Germany.</w:t>
            </w:r>
          </w:p>
        </w:tc>
      </w:tr>
      <w:tr w:rsidR="00251662" w:rsidRPr="00251662" w14:paraId="4C9BBED5" w14:textId="77777777" w:rsidTr="00C94749">
        <w:trPr>
          <w:trHeight w:val="1282"/>
        </w:trPr>
        <w:tc>
          <w:tcPr>
            <w:tcW w:w="2388" w:type="dxa"/>
            <w:shd w:val="clear" w:color="auto" w:fill="auto"/>
            <w:vAlign w:val="center"/>
          </w:tcPr>
          <w:p w14:paraId="25916966" w14:textId="77777777" w:rsidR="00251662" w:rsidRPr="00251662" w:rsidRDefault="00251662" w:rsidP="00251662">
            <w:pPr>
              <w:spacing w:after="0"/>
              <w:jc w:val="center"/>
              <w:rPr>
                <w:rFonts w:ascii="Arial" w:hAnsi="Arial" w:cs="Arial"/>
                <w:b/>
                <w:sz w:val="18"/>
                <w:szCs w:val="18"/>
              </w:rPr>
            </w:pPr>
            <w:r w:rsidRPr="00251662">
              <w:rPr>
                <w:rFonts w:ascii="Arial" w:hAnsi="Arial" w:cs="Arial"/>
                <w:b/>
                <w:sz w:val="18"/>
                <w:szCs w:val="18"/>
              </w:rPr>
              <w:t>Data Processor</w:t>
            </w:r>
          </w:p>
        </w:tc>
        <w:tc>
          <w:tcPr>
            <w:tcW w:w="6857" w:type="dxa"/>
            <w:shd w:val="clear" w:color="auto" w:fill="auto"/>
            <w:vAlign w:val="center"/>
          </w:tcPr>
          <w:p w14:paraId="56852BB8" w14:textId="77777777" w:rsidR="00251662" w:rsidRPr="00251662" w:rsidRDefault="00251662" w:rsidP="00251662">
            <w:pPr>
              <w:spacing w:after="0"/>
              <w:rPr>
                <w:rFonts w:ascii="Arial" w:hAnsi="Arial" w:cs="Arial"/>
                <w:sz w:val="18"/>
                <w:szCs w:val="18"/>
              </w:rPr>
            </w:pPr>
            <w:r w:rsidRPr="00251662">
              <w:rPr>
                <w:rFonts w:ascii="Arial" w:hAnsi="Arial" w:cs="Arial"/>
                <w:sz w:val="18"/>
                <w:szCs w:val="18"/>
              </w:rPr>
              <w:t>The Data Processor is the Contractor.</w:t>
            </w:r>
          </w:p>
          <w:p w14:paraId="4DEB1E7D" w14:textId="77777777" w:rsidR="00251662" w:rsidRPr="00251662" w:rsidRDefault="00251662" w:rsidP="00251662">
            <w:pPr>
              <w:spacing w:after="0"/>
              <w:rPr>
                <w:rFonts w:ascii="Arial" w:hAnsi="Arial" w:cs="Arial"/>
                <w:sz w:val="18"/>
                <w:szCs w:val="18"/>
              </w:rPr>
            </w:pPr>
            <w:r w:rsidRPr="00251662">
              <w:rPr>
                <w:rFonts w:ascii="Arial" w:hAnsi="Arial" w:cs="Arial"/>
                <w:sz w:val="18"/>
                <w:szCs w:val="18"/>
              </w:rPr>
              <w:t xml:space="preserve">The Personal Data will be processed at: </w:t>
            </w:r>
          </w:p>
          <w:p w14:paraId="6BE3960D" w14:textId="77777777" w:rsidR="00251662" w:rsidRDefault="00251662" w:rsidP="00251662">
            <w:pPr>
              <w:spacing w:after="0"/>
              <w:rPr>
                <w:rFonts w:ascii="Arial" w:hAnsi="Arial" w:cs="Arial"/>
                <w:i/>
                <w:sz w:val="18"/>
                <w:szCs w:val="18"/>
              </w:rPr>
            </w:pPr>
          </w:p>
          <w:p w14:paraId="4FFD89C9" w14:textId="291FC915" w:rsidR="00B6376F" w:rsidRPr="00B6376F" w:rsidRDefault="00B6376F" w:rsidP="00251662">
            <w:pPr>
              <w:spacing w:after="0"/>
              <w:rPr>
                <w:rFonts w:ascii="Arial" w:hAnsi="Arial" w:cs="Arial"/>
                <w:sz w:val="18"/>
                <w:szCs w:val="18"/>
              </w:rPr>
            </w:pPr>
            <w:r w:rsidRPr="00B6376F">
              <w:rPr>
                <w:rFonts w:ascii="Arial" w:hAnsi="Arial" w:cs="Arial"/>
                <w:b/>
                <w:sz w:val="18"/>
                <w:szCs w:val="18"/>
              </w:rPr>
              <w:t>When contract awarded, the future provider’s location.</w:t>
            </w:r>
          </w:p>
        </w:tc>
      </w:tr>
      <w:tr w:rsidR="00251662" w:rsidRPr="00251662" w14:paraId="7488C31A" w14:textId="77777777" w:rsidTr="00C94749">
        <w:trPr>
          <w:trHeight w:val="1135"/>
        </w:trPr>
        <w:tc>
          <w:tcPr>
            <w:tcW w:w="2388" w:type="dxa"/>
            <w:shd w:val="clear" w:color="auto" w:fill="auto"/>
            <w:vAlign w:val="center"/>
          </w:tcPr>
          <w:p w14:paraId="0DF4D0EA" w14:textId="77777777" w:rsidR="00251662" w:rsidRPr="00251662" w:rsidRDefault="00251662" w:rsidP="00251662">
            <w:pPr>
              <w:spacing w:after="0"/>
              <w:jc w:val="center"/>
              <w:rPr>
                <w:rFonts w:ascii="Arial" w:hAnsi="Arial" w:cs="Arial"/>
                <w:b/>
                <w:sz w:val="18"/>
                <w:szCs w:val="18"/>
              </w:rPr>
            </w:pPr>
            <w:r w:rsidRPr="00251662">
              <w:rPr>
                <w:rFonts w:ascii="Arial" w:hAnsi="Arial" w:cs="Arial"/>
                <w:b/>
                <w:sz w:val="18"/>
                <w:szCs w:val="18"/>
              </w:rPr>
              <w:t>Data Subjects</w:t>
            </w:r>
          </w:p>
        </w:tc>
        <w:tc>
          <w:tcPr>
            <w:tcW w:w="6857" w:type="dxa"/>
            <w:shd w:val="clear" w:color="auto" w:fill="auto"/>
            <w:vAlign w:val="center"/>
          </w:tcPr>
          <w:p w14:paraId="6687EF2D" w14:textId="77777777" w:rsidR="0099547D" w:rsidRDefault="00251662" w:rsidP="00695191">
            <w:pPr>
              <w:spacing w:after="0"/>
              <w:rPr>
                <w:rFonts w:ascii="Arial" w:hAnsi="Arial" w:cs="Arial"/>
                <w:sz w:val="18"/>
                <w:szCs w:val="18"/>
              </w:rPr>
            </w:pPr>
            <w:r w:rsidRPr="00251662">
              <w:rPr>
                <w:rFonts w:ascii="Arial" w:hAnsi="Arial" w:cs="Arial"/>
                <w:sz w:val="18"/>
                <w:szCs w:val="18"/>
              </w:rPr>
              <w:t xml:space="preserve">The Personal Data to be processed under the Contract concern the following Data Subjects or categories of Data Subjects: </w:t>
            </w:r>
          </w:p>
          <w:p w14:paraId="0B902CD5" w14:textId="77777777" w:rsidR="0099547D" w:rsidRDefault="0099547D" w:rsidP="00695191">
            <w:pPr>
              <w:spacing w:after="0"/>
              <w:rPr>
                <w:rFonts w:ascii="Arial" w:hAnsi="Arial" w:cs="Arial"/>
                <w:b/>
                <w:sz w:val="18"/>
                <w:szCs w:val="18"/>
              </w:rPr>
            </w:pPr>
          </w:p>
          <w:p w14:paraId="03FF6B31" w14:textId="07EF8A10" w:rsidR="00695191" w:rsidRPr="0099547D" w:rsidRDefault="00695191" w:rsidP="00695191">
            <w:pPr>
              <w:spacing w:after="0"/>
              <w:rPr>
                <w:rFonts w:ascii="Arial" w:hAnsi="Arial" w:cs="Arial"/>
                <w:b/>
                <w:i/>
                <w:sz w:val="18"/>
                <w:szCs w:val="18"/>
              </w:rPr>
            </w:pPr>
            <w:r w:rsidRPr="0099547D">
              <w:rPr>
                <w:rFonts w:ascii="Arial" w:hAnsi="Arial" w:cs="Arial"/>
                <w:b/>
                <w:sz w:val="18"/>
                <w:szCs w:val="18"/>
              </w:rPr>
              <w:t>Locally Employed Civilian (LEC) staff.</w:t>
            </w:r>
          </w:p>
          <w:p w14:paraId="78BFE388" w14:textId="0BD4000B" w:rsidR="00251662" w:rsidRPr="00251662" w:rsidRDefault="00251662" w:rsidP="00251662">
            <w:pPr>
              <w:spacing w:after="0"/>
              <w:rPr>
                <w:rFonts w:ascii="Arial" w:hAnsi="Arial" w:cs="Arial"/>
                <w:i/>
                <w:sz w:val="18"/>
                <w:szCs w:val="18"/>
              </w:rPr>
            </w:pPr>
          </w:p>
        </w:tc>
      </w:tr>
      <w:tr w:rsidR="00251662" w:rsidRPr="00251662" w14:paraId="54A8E10C" w14:textId="77777777" w:rsidTr="00C94749">
        <w:trPr>
          <w:trHeight w:val="1114"/>
        </w:trPr>
        <w:tc>
          <w:tcPr>
            <w:tcW w:w="2388" w:type="dxa"/>
            <w:shd w:val="clear" w:color="auto" w:fill="auto"/>
            <w:vAlign w:val="center"/>
          </w:tcPr>
          <w:p w14:paraId="3DB1AF76" w14:textId="77777777" w:rsidR="00251662" w:rsidRPr="00251662" w:rsidRDefault="00251662" w:rsidP="00251662">
            <w:pPr>
              <w:spacing w:after="0"/>
              <w:jc w:val="center"/>
              <w:rPr>
                <w:rFonts w:ascii="Arial" w:hAnsi="Arial" w:cs="Arial"/>
                <w:b/>
                <w:sz w:val="18"/>
                <w:szCs w:val="18"/>
              </w:rPr>
            </w:pPr>
            <w:r w:rsidRPr="00251662">
              <w:rPr>
                <w:rFonts w:ascii="Arial" w:hAnsi="Arial" w:cs="Arial"/>
                <w:b/>
                <w:sz w:val="18"/>
                <w:szCs w:val="18"/>
              </w:rPr>
              <w:t xml:space="preserve">Categories of Data </w:t>
            </w:r>
          </w:p>
        </w:tc>
        <w:tc>
          <w:tcPr>
            <w:tcW w:w="6857" w:type="dxa"/>
            <w:shd w:val="clear" w:color="auto" w:fill="auto"/>
            <w:vAlign w:val="center"/>
          </w:tcPr>
          <w:p w14:paraId="64A514D0" w14:textId="77777777" w:rsidR="00251662" w:rsidRPr="00251662" w:rsidRDefault="00251662" w:rsidP="00251662">
            <w:pPr>
              <w:spacing w:after="0"/>
              <w:rPr>
                <w:rFonts w:ascii="Arial" w:hAnsi="Arial" w:cs="Arial"/>
                <w:sz w:val="18"/>
                <w:szCs w:val="18"/>
              </w:rPr>
            </w:pPr>
            <w:r w:rsidRPr="00251662">
              <w:rPr>
                <w:rFonts w:ascii="Arial" w:hAnsi="Arial" w:cs="Arial"/>
                <w:sz w:val="18"/>
                <w:szCs w:val="18"/>
              </w:rPr>
              <w:t xml:space="preserve">The Personal Data to be processed under the Contract concern the following categories of data: </w:t>
            </w:r>
            <w:r w:rsidRPr="00251662">
              <w:rPr>
                <w:rFonts w:ascii="Arial" w:hAnsi="Arial" w:cs="Arial"/>
                <w:i/>
                <w:sz w:val="18"/>
                <w:szCs w:val="18"/>
              </w:rPr>
              <w:t>[please specify]</w:t>
            </w:r>
            <w:r w:rsidRPr="00251662">
              <w:rPr>
                <w:rFonts w:ascii="Arial" w:hAnsi="Arial" w:cs="Arial"/>
                <w:sz w:val="18"/>
                <w:szCs w:val="18"/>
              </w:rPr>
              <w:t xml:space="preserve"> </w:t>
            </w:r>
          </w:p>
          <w:p w14:paraId="2C1C4C53" w14:textId="5A30779F" w:rsidR="00251662" w:rsidRPr="0099547D" w:rsidRDefault="00695191" w:rsidP="00251662">
            <w:pPr>
              <w:spacing w:after="0"/>
              <w:rPr>
                <w:rFonts w:ascii="Arial" w:hAnsi="Arial" w:cs="Arial"/>
                <w:sz w:val="18"/>
                <w:szCs w:val="18"/>
              </w:rPr>
            </w:pPr>
            <w:r w:rsidRPr="0099547D">
              <w:rPr>
                <w:rFonts w:ascii="Arial" w:hAnsi="Arial" w:cs="Arial"/>
                <w:b/>
                <w:sz w:val="18"/>
                <w:szCs w:val="18"/>
              </w:rPr>
              <w:t>Name, address, place of employment, telephone number, trade and medical records linked to occupational health examinations.</w:t>
            </w:r>
          </w:p>
        </w:tc>
      </w:tr>
      <w:tr w:rsidR="00251662" w:rsidRPr="00251662" w14:paraId="0FD57C42" w14:textId="77777777" w:rsidTr="00C94749">
        <w:tc>
          <w:tcPr>
            <w:tcW w:w="2388" w:type="dxa"/>
            <w:shd w:val="clear" w:color="auto" w:fill="auto"/>
            <w:vAlign w:val="center"/>
          </w:tcPr>
          <w:p w14:paraId="6DCE5B7A" w14:textId="77777777" w:rsidR="00251662" w:rsidRPr="00251662" w:rsidRDefault="00251662" w:rsidP="00251662">
            <w:pPr>
              <w:spacing w:after="0"/>
              <w:jc w:val="center"/>
              <w:rPr>
                <w:rFonts w:ascii="Arial" w:hAnsi="Arial" w:cs="Arial"/>
                <w:b/>
                <w:sz w:val="18"/>
                <w:szCs w:val="18"/>
              </w:rPr>
            </w:pPr>
            <w:r w:rsidRPr="00251662">
              <w:rPr>
                <w:rFonts w:ascii="Arial" w:hAnsi="Arial" w:cs="Arial"/>
                <w:b/>
                <w:sz w:val="18"/>
                <w:szCs w:val="18"/>
              </w:rPr>
              <w:t>Special Categories of data (if appropriate)</w:t>
            </w:r>
          </w:p>
        </w:tc>
        <w:tc>
          <w:tcPr>
            <w:tcW w:w="6857" w:type="dxa"/>
            <w:shd w:val="clear" w:color="auto" w:fill="auto"/>
            <w:vAlign w:val="center"/>
          </w:tcPr>
          <w:p w14:paraId="20985A86" w14:textId="673A71FD" w:rsidR="00251662" w:rsidRPr="00695191" w:rsidRDefault="00251662" w:rsidP="00251662">
            <w:pPr>
              <w:spacing w:after="0"/>
              <w:rPr>
                <w:rFonts w:ascii="Arial" w:hAnsi="Arial" w:cs="Arial"/>
                <w:b/>
              </w:rPr>
            </w:pPr>
            <w:r w:rsidRPr="00251662">
              <w:rPr>
                <w:rFonts w:ascii="Arial" w:hAnsi="Arial" w:cs="Arial"/>
                <w:sz w:val="18"/>
                <w:szCs w:val="18"/>
              </w:rPr>
              <w:t xml:space="preserve">The Personal Data to be processed under the Contract concern the following Special Categories of data: </w:t>
            </w:r>
            <w:r w:rsidRPr="00251662">
              <w:rPr>
                <w:rFonts w:ascii="Arial" w:hAnsi="Arial" w:cs="Arial"/>
                <w:i/>
                <w:sz w:val="18"/>
                <w:szCs w:val="18"/>
              </w:rPr>
              <w:t>[please specify]</w:t>
            </w:r>
            <w:r w:rsidR="00695191">
              <w:rPr>
                <w:rFonts w:ascii="Arial" w:hAnsi="Arial" w:cs="Arial"/>
                <w:i/>
                <w:sz w:val="18"/>
                <w:szCs w:val="18"/>
              </w:rPr>
              <w:t xml:space="preserve"> </w:t>
            </w:r>
            <w:r w:rsidR="00695191" w:rsidRPr="0099547D">
              <w:rPr>
                <w:rFonts w:ascii="Arial" w:hAnsi="Arial" w:cs="Arial"/>
                <w:b/>
                <w:sz w:val="18"/>
                <w:szCs w:val="18"/>
              </w:rPr>
              <w:t>None.</w:t>
            </w:r>
          </w:p>
        </w:tc>
      </w:tr>
      <w:tr w:rsidR="00251662" w:rsidRPr="00251662" w14:paraId="445AAFB0" w14:textId="77777777" w:rsidTr="00C94749">
        <w:tc>
          <w:tcPr>
            <w:tcW w:w="2388" w:type="dxa"/>
            <w:shd w:val="clear" w:color="auto" w:fill="auto"/>
            <w:vAlign w:val="center"/>
          </w:tcPr>
          <w:p w14:paraId="0C0C9E96" w14:textId="77777777" w:rsidR="00251662" w:rsidRPr="00251662" w:rsidRDefault="00251662" w:rsidP="00251662">
            <w:pPr>
              <w:spacing w:after="0"/>
              <w:jc w:val="center"/>
              <w:rPr>
                <w:rFonts w:ascii="Arial" w:hAnsi="Arial" w:cs="Arial"/>
                <w:b/>
                <w:sz w:val="18"/>
                <w:szCs w:val="18"/>
              </w:rPr>
            </w:pPr>
            <w:r w:rsidRPr="00251662">
              <w:rPr>
                <w:rFonts w:ascii="Arial" w:hAnsi="Arial" w:cs="Arial"/>
                <w:b/>
                <w:sz w:val="18"/>
                <w:szCs w:val="18"/>
              </w:rPr>
              <w:t>Subject matter of the processing</w:t>
            </w:r>
          </w:p>
        </w:tc>
        <w:tc>
          <w:tcPr>
            <w:tcW w:w="6857" w:type="dxa"/>
            <w:shd w:val="clear" w:color="auto" w:fill="auto"/>
            <w:vAlign w:val="center"/>
          </w:tcPr>
          <w:p w14:paraId="5B2C9338" w14:textId="77777777" w:rsidR="00251662" w:rsidRPr="00251662" w:rsidRDefault="00251662" w:rsidP="00251662">
            <w:pPr>
              <w:spacing w:after="0"/>
              <w:rPr>
                <w:rFonts w:ascii="Arial" w:hAnsi="Arial" w:cs="Arial"/>
                <w:i/>
                <w:sz w:val="18"/>
                <w:szCs w:val="18"/>
              </w:rPr>
            </w:pPr>
            <w:r w:rsidRPr="00251662">
              <w:rPr>
                <w:rFonts w:ascii="Arial" w:hAnsi="Arial" w:cs="Arial"/>
                <w:sz w:val="18"/>
                <w:szCs w:val="18"/>
              </w:rPr>
              <w:t xml:space="preserve">The processing activities to be performed under the contract are as follows: </w:t>
            </w:r>
            <w:r w:rsidRPr="00251662">
              <w:rPr>
                <w:rFonts w:ascii="Arial" w:hAnsi="Arial" w:cs="Arial"/>
                <w:i/>
                <w:sz w:val="18"/>
                <w:szCs w:val="18"/>
              </w:rPr>
              <w:t>[please specify]</w:t>
            </w:r>
          </w:p>
          <w:p w14:paraId="270CB7AF" w14:textId="77777777" w:rsidR="00251662" w:rsidRDefault="00251662" w:rsidP="00251662">
            <w:pPr>
              <w:spacing w:after="0"/>
              <w:rPr>
                <w:rFonts w:ascii="Arial" w:hAnsi="Arial" w:cs="Arial"/>
                <w:i/>
                <w:sz w:val="18"/>
                <w:szCs w:val="18"/>
              </w:rPr>
            </w:pPr>
          </w:p>
          <w:p w14:paraId="5818A40F" w14:textId="667E0318" w:rsidR="00695191" w:rsidRPr="0099547D" w:rsidRDefault="00695191" w:rsidP="00251662">
            <w:pPr>
              <w:spacing w:after="0"/>
              <w:rPr>
                <w:rFonts w:ascii="Arial" w:hAnsi="Arial" w:cs="Arial"/>
                <w:b/>
                <w:sz w:val="18"/>
                <w:szCs w:val="18"/>
              </w:rPr>
            </w:pPr>
            <w:r w:rsidRPr="0099547D">
              <w:rPr>
                <w:rFonts w:ascii="Arial" w:hAnsi="Arial" w:cs="Arial"/>
                <w:b/>
                <w:sz w:val="18"/>
                <w:szCs w:val="18"/>
              </w:rPr>
              <w:t>The holding of personal data in connection with occupational health examinations.</w:t>
            </w:r>
          </w:p>
        </w:tc>
      </w:tr>
      <w:tr w:rsidR="00251662" w:rsidRPr="00251662" w14:paraId="7C6F79EB" w14:textId="77777777" w:rsidTr="00C94749">
        <w:trPr>
          <w:trHeight w:val="1136"/>
        </w:trPr>
        <w:tc>
          <w:tcPr>
            <w:tcW w:w="2388" w:type="dxa"/>
            <w:shd w:val="clear" w:color="auto" w:fill="auto"/>
            <w:vAlign w:val="center"/>
          </w:tcPr>
          <w:p w14:paraId="6612BD6A" w14:textId="77777777" w:rsidR="00251662" w:rsidRPr="00251662" w:rsidRDefault="00251662" w:rsidP="00251662">
            <w:pPr>
              <w:spacing w:after="0"/>
              <w:jc w:val="center"/>
              <w:rPr>
                <w:rFonts w:ascii="Arial" w:hAnsi="Arial" w:cs="Arial"/>
                <w:b/>
                <w:sz w:val="18"/>
                <w:szCs w:val="18"/>
              </w:rPr>
            </w:pPr>
            <w:r w:rsidRPr="00251662">
              <w:rPr>
                <w:rFonts w:ascii="Arial" w:hAnsi="Arial" w:cs="Arial"/>
                <w:b/>
                <w:sz w:val="18"/>
                <w:szCs w:val="18"/>
              </w:rPr>
              <w:t xml:space="preserve">Nature and the purposes of the Processing </w:t>
            </w:r>
          </w:p>
        </w:tc>
        <w:tc>
          <w:tcPr>
            <w:tcW w:w="6857" w:type="dxa"/>
            <w:shd w:val="clear" w:color="auto" w:fill="auto"/>
            <w:vAlign w:val="center"/>
          </w:tcPr>
          <w:p w14:paraId="77F97A79" w14:textId="77777777" w:rsidR="00251662" w:rsidRPr="00251662" w:rsidRDefault="00251662" w:rsidP="00251662">
            <w:pPr>
              <w:spacing w:after="0"/>
              <w:rPr>
                <w:rFonts w:ascii="Arial" w:hAnsi="Arial" w:cs="Arial"/>
                <w:i/>
                <w:sz w:val="18"/>
                <w:szCs w:val="18"/>
              </w:rPr>
            </w:pPr>
            <w:r w:rsidRPr="00251662">
              <w:rPr>
                <w:rFonts w:ascii="Arial" w:hAnsi="Arial" w:cs="Arial"/>
                <w:sz w:val="18"/>
                <w:szCs w:val="18"/>
              </w:rPr>
              <w:t xml:space="preserve">The Personal Data to be processed under the Contract will be processed as follows: </w:t>
            </w:r>
            <w:r w:rsidRPr="00251662">
              <w:rPr>
                <w:rFonts w:ascii="Arial" w:hAnsi="Arial" w:cs="Arial"/>
                <w:i/>
                <w:sz w:val="18"/>
                <w:szCs w:val="18"/>
              </w:rPr>
              <w:t>[please specify]</w:t>
            </w:r>
          </w:p>
          <w:p w14:paraId="38DC7489" w14:textId="2453416F" w:rsidR="00251662" w:rsidRPr="0099547D" w:rsidRDefault="00695191" w:rsidP="00251662">
            <w:pPr>
              <w:spacing w:after="0"/>
              <w:rPr>
                <w:rFonts w:ascii="Arial" w:hAnsi="Arial" w:cs="Arial"/>
                <w:b/>
                <w:sz w:val="18"/>
                <w:szCs w:val="18"/>
              </w:rPr>
            </w:pPr>
            <w:r w:rsidRPr="0099547D">
              <w:rPr>
                <w:rFonts w:ascii="Arial" w:hAnsi="Arial" w:cs="Arial"/>
                <w:b/>
                <w:sz w:val="18"/>
                <w:szCs w:val="18"/>
              </w:rPr>
              <w:t>To process requests from the Authority (normally electronic requests) to provide occupational medical examinations, including those required for recruitment.  Once examinations are undertaken, to store the outcome of those specific examinations, and other associated examinations connected to the initial request, and as advised by the original Doctor.</w:t>
            </w:r>
          </w:p>
        </w:tc>
      </w:tr>
      <w:tr w:rsidR="00251662" w:rsidRPr="00251662" w14:paraId="0A2BBD47" w14:textId="77777777" w:rsidTr="00251662">
        <w:trPr>
          <w:trHeight w:val="1077"/>
        </w:trPr>
        <w:tc>
          <w:tcPr>
            <w:tcW w:w="2388" w:type="dxa"/>
            <w:shd w:val="clear" w:color="auto" w:fill="auto"/>
            <w:vAlign w:val="center"/>
          </w:tcPr>
          <w:p w14:paraId="5BA51784" w14:textId="77777777" w:rsidR="00251662" w:rsidRPr="00251662" w:rsidRDefault="00251662" w:rsidP="00251662">
            <w:pPr>
              <w:spacing w:after="0"/>
              <w:jc w:val="center"/>
              <w:rPr>
                <w:rFonts w:ascii="Arial" w:hAnsi="Arial" w:cs="Arial"/>
                <w:b/>
                <w:sz w:val="18"/>
                <w:szCs w:val="18"/>
              </w:rPr>
            </w:pPr>
            <w:r w:rsidRPr="00251662">
              <w:rPr>
                <w:rFonts w:ascii="Arial" w:hAnsi="Arial" w:cs="Arial"/>
                <w:b/>
                <w:sz w:val="18"/>
                <w:szCs w:val="18"/>
              </w:rPr>
              <w:t>Technical and organisational measures</w:t>
            </w:r>
          </w:p>
        </w:tc>
        <w:tc>
          <w:tcPr>
            <w:tcW w:w="6857" w:type="dxa"/>
            <w:shd w:val="clear" w:color="auto" w:fill="auto"/>
            <w:vAlign w:val="center"/>
          </w:tcPr>
          <w:p w14:paraId="67841990" w14:textId="77777777" w:rsidR="00251662" w:rsidRPr="00251662" w:rsidRDefault="00251662" w:rsidP="00251662">
            <w:pPr>
              <w:spacing w:after="0"/>
              <w:rPr>
                <w:rFonts w:ascii="Arial" w:hAnsi="Arial" w:cs="Arial"/>
                <w:i/>
                <w:sz w:val="18"/>
                <w:szCs w:val="18"/>
              </w:rPr>
            </w:pPr>
            <w:r w:rsidRPr="00251662">
              <w:rPr>
                <w:rFonts w:ascii="Arial" w:hAnsi="Arial" w:cs="Arial"/>
                <w:sz w:val="18"/>
                <w:szCs w:val="18"/>
              </w:rPr>
              <w:t xml:space="preserve">The following technical and organisational measures to safeguard the Personal Data are required for the performance of this Contract: </w:t>
            </w:r>
            <w:r w:rsidRPr="00251662">
              <w:rPr>
                <w:rFonts w:ascii="Arial" w:hAnsi="Arial" w:cs="Arial"/>
                <w:i/>
                <w:sz w:val="18"/>
                <w:szCs w:val="18"/>
              </w:rPr>
              <w:t xml:space="preserve">[please specify] </w:t>
            </w:r>
          </w:p>
          <w:p w14:paraId="51D597C2" w14:textId="29FC4371" w:rsidR="00251662" w:rsidRPr="0099547D" w:rsidRDefault="00695191" w:rsidP="00251662">
            <w:pPr>
              <w:spacing w:after="0"/>
              <w:rPr>
                <w:rFonts w:ascii="Arial" w:hAnsi="Arial" w:cs="Arial"/>
                <w:b/>
                <w:sz w:val="18"/>
                <w:szCs w:val="18"/>
              </w:rPr>
            </w:pPr>
            <w:r w:rsidRPr="0099547D">
              <w:rPr>
                <w:rFonts w:ascii="Arial" w:hAnsi="Arial" w:cs="Arial"/>
                <w:b/>
                <w:sz w:val="18"/>
                <w:szCs w:val="18"/>
              </w:rPr>
              <w:t>G</w:t>
            </w:r>
            <w:r w:rsidR="00E04F7E">
              <w:rPr>
                <w:rFonts w:ascii="Arial" w:hAnsi="Arial" w:cs="Arial"/>
                <w:b/>
                <w:sz w:val="18"/>
                <w:szCs w:val="18"/>
              </w:rPr>
              <w:t xml:space="preserve">eneral </w:t>
            </w:r>
            <w:r w:rsidRPr="0099547D">
              <w:rPr>
                <w:rFonts w:ascii="Arial" w:hAnsi="Arial" w:cs="Arial"/>
                <w:b/>
                <w:sz w:val="18"/>
                <w:szCs w:val="18"/>
              </w:rPr>
              <w:t>D</w:t>
            </w:r>
            <w:r w:rsidR="00E04F7E">
              <w:rPr>
                <w:rFonts w:ascii="Arial" w:hAnsi="Arial" w:cs="Arial"/>
                <w:b/>
                <w:sz w:val="18"/>
                <w:szCs w:val="18"/>
              </w:rPr>
              <w:t xml:space="preserve">ata </w:t>
            </w:r>
            <w:r w:rsidRPr="0099547D">
              <w:rPr>
                <w:rFonts w:ascii="Arial" w:hAnsi="Arial" w:cs="Arial"/>
                <w:b/>
                <w:sz w:val="18"/>
                <w:szCs w:val="18"/>
              </w:rPr>
              <w:t>P</w:t>
            </w:r>
            <w:r w:rsidR="00E04F7E">
              <w:rPr>
                <w:rFonts w:ascii="Arial" w:hAnsi="Arial" w:cs="Arial"/>
                <w:b/>
                <w:sz w:val="18"/>
                <w:szCs w:val="18"/>
              </w:rPr>
              <w:t xml:space="preserve">rotection </w:t>
            </w:r>
            <w:r w:rsidRPr="0099547D">
              <w:rPr>
                <w:rFonts w:ascii="Arial" w:hAnsi="Arial" w:cs="Arial"/>
                <w:b/>
                <w:sz w:val="18"/>
                <w:szCs w:val="18"/>
              </w:rPr>
              <w:t>R</w:t>
            </w:r>
            <w:r w:rsidR="00E04F7E">
              <w:rPr>
                <w:rFonts w:ascii="Arial" w:hAnsi="Arial" w:cs="Arial"/>
                <w:b/>
                <w:sz w:val="18"/>
                <w:szCs w:val="18"/>
              </w:rPr>
              <w:t>egulation EU 2016/679</w:t>
            </w:r>
            <w:r w:rsidRPr="0099547D">
              <w:rPr>
                <w:rFonts w:ascii="Arial" w:hAnsi="Arial" w:cs="Arial"/>
                <w:b/>
                <w:sz w:val="18"/>
                <w:szCs w:val="18"/>
              </w:rPr>
              <w:t xml:space="preserve"> to be adhered to.</w:t>
            </w:r>
          </w:p>
        </w:tc>
      </w:tr>
      <w:tr w:rsidR="00251662" w:rsidRPr="00251662" w14:paraId="12C9F188" w14:textId="77777777" w:rsidTr="00C94749">
        <w:trPr>
          <w:trHeight w:val="1466"/>
        </w:trPr>
        <w:tc>
          <w:tcPr>
            <w:tcW w:w="2388" w:type="dxa"/>
            <w:shd w:val="clear" w:color="auto" w:fill="auto"/>
            <w:vAlign w:val="center"/>
          </w:tcPr>
          <w:p w14:paraId="4B09116D" w14:textId="77777777" w:rsidR="00251662" w:rsidRPr="00251662" w:rsidRDefault="00251662" w:rsidP="00251662">
            <w:pPr>
              <w:spacing w:after="0"/>
              <w:jc w:val="center"/>
              <w:rPr>
                <w:rFonts w:ascii="Arial" w:hAnsi="Arial" w:cs="Arial"/>
                <w:b/>
                <w:sz w:val="18"/>
                <w:szCs w:val="18"/>
              </w:rPr>
            </w:pPr>
            <w:r w:rsidRPr="00251662">
              <w:rPr>
                <w:rFonts w:ascii="Arial" w:hAnsi="Arial" w:cs="Arial"/>
                <w:b/>
                <w:sz w:val="18"/>
                <w:szCs w:val="18"/>
              </w:rPr>
              <w:t xml:space="preserve">Instructions for disposal of Personal Data </w:t>
            </w:r>
          </w:p>
        </w:tc>
        <w:tc>
          <w:tcPr>
            <w:tcW w:w="6857" w:type="dxa"/>
            <w:shd w:val="clear" w:color="auto" w:fill="auto"/>
            <w:vAlign w:val="center"/>
          </w:tcPr>
          <w:p w14:paraId="35EE6B20" w14:textId="77777777" w:rsidR="00251662" w:rsidRPr="00251662" w:rsidRDefault="00251662" w:rsidP="00251662">
            <w:pPr>
              <w:spacing w:after="0"/>
              <w:rPr>
                <w:rFonts w:ascii="Arial" w:hAnsi="Arial" w:cs="Arial"/>
                <w:i/>
                <w:iCs/>
                <w:sz w:val="18"/>
                <w:szCs w:val="18"/>
              </w:rPr>
            </w:pPr>
            <w:r w:rsidRPr="00251662">
              <w:rPr>
                <w:rFonts w:ascii="Arial" w:hAnsi="Arial" w:cs="Arial"/>
                <w:sz w:val="18"/>
                <w:szCs w:val="18"/>
              </w:rPr>
              <w:t xml:space="preserve">The disposal instructions for the Personal Data to be processed under the Contract are as follows (where Disposal Instructions are available at the commencement of Contract): </w:t>
            </w:r>
            <w:r w:rsidRPr="00251662">
              <w:rPr>
                <w:rFonts w:ascii="Arial" w:hAnsi="Arial" w:cs="Arial"/>
                <w:i/>
                <w:iCs/>
                <w:sz w:val="18"/>
                <w:szCs w:val="18"/>
              </w:rPr>
              <w:t>[please specify]</w:t>
            </w:r>
          </w:p>
          <w:p w14:paraId="3DB2E362" w14:textId="1E7E3089" w:rsidR="00251662" w:rsidRPr="0099547D" w:rsidRDefault="00695191" w:rsidP="00695191">
            <w:pPr>
              <w:spacing w:after="0"/>
              <w:rPr>
                <w:rFonts w:ascii="Arial" w:hAnsi="Arial" w:cs="Arial"/>
                <w:i/>
                <w:iCs/>
                <w:sz w:val="18"/>
                <w:szCs w:val="18"/>
              </w:rPr>
            </w:pPr>
            <w:r w:rsidRPr="0099547D">
              <w:rPr>
                <w:rFonts w:ascii="Arial" w:hAnsi="Arial" w:cs="Arial"/>
                <w:b/>
                <w:iCs/>
                <w:sz w:val="18"/>
                <w:szCs w:val="18"/>
              </w:rPr>
              <w:t>Data is to be retained for the period of the contract.  It will be required to be transferred at the end of the contract to a new provider.</w:t>
            </w:r>
          </w:p>
        </w:tc>
      </w:tr>
      <w:tr w:rsidR="00251662" w:rsidRPr="00251662" w14:paraId="1D482D76" w14:textId="77777777" w:rsidTr="00251662">
        <w:trPr>
          <w:trHeight w:val="1341"/>
        </w:trPr>
        <w:tc>
          <w:tcPr>
            <w:tcW w:w="2388" w:type="dxa"/>
            <w:shd w:val="clear" w:color="auto" w:fill="auto"/>
            <w:vAlign w:val="center"/>
          </w:tcPr>
          <w:p w14:paraId="6843BA75" w14:textId="77777777" w:rsidR="00251662" w:rsidRPr="00251662" w:rsidRDefault="00251662" w:rsidP="00251662">
            <w:pPr>
              <w:spacing w:after="0"/>
              <w:jc w:val="center"/>
              <w:rPr>
                <w:rFonts w:ascii="Arial" w:hAnsi="Arial" w:cs="Arial"/>
                <w:b/>
                <w:sz w:val="18"/>
                <w:szCs w:val="18"/>
              </w:rPr>
            </w:pPr>
            <w:r w:rsidRPr="00251662">
              <w:rPr>
                <w:rFonts w:ascii="Arial" w:hAnsi="Arial" w:cs="Arial"/>
                <w:b/>
                <w:sz w:val="18"/>
                <w:szCs w:val="18"/>
              </w:rPr>
              <w:t>Date from which Personal Data is to be processed</w:t>
            </w:r>
          </w:p>
        </w:tc>
        <w:tc>
          <w:tcPr>
            <w:tcW w:w="6857" w:type="dxa"/>
            <w:shd w:val="clear" w:color="auto" w:fill="auto"/>
            <w:vAlign w:val="center"/>
          </w:tcPr>
          <w:p w14:paraId="504E9778" w14:textId="77777777" w:rsidR="00251662" w:rsidRDefault="00251662" w:rsidP="00251662">
            <w:pPr>
              <w:spacing w:after="0"/>
              <w:rPr>
                <w:rFonts w:ascii="Arial" w:hAnsi="Arial" w:cs="Arial"/>
                <w:i/>
                <w:iCs/>
                <w:sz w:val="18"/>
                <w:szCs w:val="18"/>
              </w:rPr>
            </w:pPr>
            <w:r w:rsidRPr="00251662">
              <w:rPr>
                <w:rFonts w:ascii="Arial" w:hAnsi="Arial" w:cs="Arial"/>
                <w:sz w:val="18"/>
                <w:szCs w:val="18"/>
              </w:rPr>
              <w:t xml:space="preserve">Where the date from which the Personal Data will be processed is different from the Contract commencement date this should be specified here: </w:t>
            </w:r>
            <w:r w:rsidRPr="00251662">
              <w:rPr>
                <w:rFonts w:ascii="Arial" w:hAnsi="Arial" w:cs="Arial"/>
                <w:i/>
                <w:iCs/>
                <w:sz w:val="18"/>
                <w:szCs w:val="18"/>
              </w:rPr>
              <w:t>[please specify]</w:t>
            </w:r>
          </w:p>
          <w:p w14:paraId="0955025C" w14:textId="503B2ABF" w:rsidR="00695191" w:rsidRPr="0099547D" w:rsidRDefault="00695191" w:rsidP="00251662">
            <w:pPr>
              <w:spacing w:after="0"/>
              <w:rPr>
                <w:rFonts w:ascii="Arial" w:hAnsi="Arial" w:cs="Arial"/>
                <w:b/>
                <w:iCs/>
                <w:sz w:val="18"/>
                <w:szCs w:val="18"/>
              </w:rPr>
            </w:pPr>
            <w:r w:rsidRPr="0099547D">
              <w:rPr>
                <w:rFonts w:ascii="Arial" w:hAnsi="Arial" w:cs="Arial"/>
                <w:b/>
                <w:iCs/>
                <w:sz w:val="18"/>
                <w:szCs w:val="18"/>
              </w:rPr>
              <w:t>N/A</w:t>
            </w:r>
          </w:p>
        </w:tc>
      </w:tr>
    </w:tbl>
    <w:p w14:paraId="757E0B7B" w14:textId="77777777" w:rsidR="00251662" w:rsidRDefault="00251662" w:rsidP="00251662">
      <w:pPr>
        <w:rPr>
          <w:rFonts w:ascii="Arial" w:hAnsi="Arial" w:cs="Arial"/>
        </w:rPr>
      </w:pPr>
    </w:p>
    <w:p w14:paraId="434AC47B" w14:textId="77777777" w:rsidR="00EA5D0A" w:rsidRDefault="00251662" w:rsidP="00251662">
      <w:pPr>
        <w:rPr>
          <w:rFonts w:ascii="Arial" w:hAnsi="Arial" w:cs="Arial"/>
          <w:sz w:val="20"/>
          <w:szCs w:val="20"/>
        </w:rPr>
        <w:sectPr w:rsidR="00EA5D0A" w:rsidSect="00764A62">
          <w:footerReference w:type="default" r:id="rId16"/>
          <w:pgSz w:w="11906" w:h="16838"/>
          <w:pgMar w:top="1440" w:right="1440" w:bottom="1440" w:left="1440" w:header="708" w:footer="708" w:gutter="0"/>
          <w:cols w:space="708"/>
          <w:docGrid w:linePitch="360"/>
        </w:sectPr>
      </w:pPr>
      <w:r w:rsidRPr="00251662">
        <w:rPr>
          <w:rFonts w:ascii="Arial" w:hAnsi="Arial" w:cs="Arial"/>
          <w:sz w:val="20"/>
          <w:szCs w:val="20"/>
        </w:rPr>
        <w:t xml:space="preserve">The capitalised terms used in this form shall have the same meanings as in the General Data Protection Regulations. </w:t>
      </w:r>
    </w:p>
    <w:p w14:paraId="7504B785" w14:textId="0B25C6DD" w:rsidR="00251662" w:rsidRPr="00251662" w:rsidRDefault="00251662" w:rsidP="00251662">
      <w:pPr>
        <w:rPr>
          <w:rFonts w:ascii="Arial" w:hAnsi="Arial" w:cs="Arial"/>
          <w:sz w:val="20"/>
          <w:szCs w:val="20"/>
        </w:rPr>
      </w:pPr>
    </w:p>
    <w:p w14:paraId="14E432A0" w14:textId="1A255EFF" w:rsidR="00B6376F" w:rsidRDefault="00B6376F">
      <w:pPr>
        <w:rPr>
          <w:rFonts w:ascii="Arial" w:hAnsi="Arial" w:cs="Arial"/>
        </w:rPr>
      </w:pPr>
    </w:p>
    <w:p w14:paraId="7105EA25" w14:textId="1176EB16" w:rsidR="007F748A" w:rsidRDefault="007F748A" w:rsidP="00D6735F">
      <w:pPr>
        <w:jc w:val="right"/>
        <w:rPr>
          <w:rFonts w:ascii="Arial" w:hAnsi="Arial" w:cs="Arial"/>
          <w:b/>
        </w:rPr>
      </w:pPr>
      <w:r>
        <w:rPr>
          <w:rFonts w:ascii="Arial" w:hAnsi="Arial" w:cs="Arial"/>
          <w:b/>
        </w:rPr>
        <w:t>ANNEX 3</w:t>
      </w:r>
    </w:p>
    <w:p w14:paraId="602ED320" w14:textId="746062D5" w:rsidR="00D6735F" w:rsidRDefault="00D6735F" w:rsidP="00D6735F">
      <w:pPr>
        <w:jc w:val="center"/>
        <w:rPr>
          <w:rFonts w:ascii="Arial" w:hAnsi="Arial" w:cs="Arial"/>
          <w:b/>
        </w:rPr>
      </w:pPr>
      <w:r>
        <w:rPr>
          <w:rFonts w:ascii="Arial" w:hAnsi="Arial" w:cs="Arial"/>
          <w:b/>
        </w:rPr>
        <w:t>SCHEDULE OF PRICES/FEES</w:t>
      </w:r>
    </w:p>
    <w:p w14:paraId="4C912C33" w14:textId="6765ADFB" w:rsidR="00D6735F" w:rsidRDefault="00D6735F" w:rsidP="00D6735F">
      <w:pPr>
        <w:jc w:val="center"/>
        <w:rPr>
          <w:rFonts w:ascii="Arial" w:hAnsi="Arial" w:cs="Arial"/>
          <w:b/>
        </w:rPr>
      </w:pPr>
      <w:r>
        <w:rPr>
          <w:rFonts w:ascii="Arial" w:hAnsi="Arial" w:cs="Arial"/>
          <w:b/>
        </w:rPr>
        <w:t>[TO BE CLASSIFIED “OFFICIAL-SENSITIVE COMMERCIAL” upon completion]</w:t>
      </w:r>
    </w:p>
    <w:tbl>
      <w:tblPr>
        <w:tblStyle w:val="TableGrid"/>
        <w:tblW w:w="0" w:type="auto"/>
        <w:tblLook w:val="04A0" w:firstRow="1" w:lastRow="0" w:firstColumn="1" w:lastColumn="0" w:noHBand="0" w:noVBand="1"/>
      </w:tblPr>
      <w:tblGrid>
        <w:gridCol w:w="881"/>
        <w:gridCol w:w="3901"/>
        <w:gridCol w:w="2223"/>
        <w:gridCol w:w="1212"/>
        <w:gridCol w:w="1134"/>
        <w:gridCol w:w="1276"/>
        <w:gridCol w:w="1134"/>
        <w:gridCol w:w="1275"/>
      </w:tblGrid>
      <w:tr w:rsidR="008E223B" w:rsidRPr="00873EB7" w14:paraId="45AFD062" w14:textId="77777777" w:rsidTr="005F5E66">
        <w:tc>
          <w:tcPr>
            <w:tcW w:w="7005" w:type="dxa"/>
            <w:gridSpan w:val="3"/>
            <w:shd w:val="clear" w:color="auto" w:fill="E7E6E6" w:themeFill="background2"/>
          </w:tcPr>
          <w:p w14:paraId="353CA938" w14:textId="77777777" w:rsidR="008E223B" w:rsidRPr="00873EB7" w:rsidRDefault="008E223B" w:rsidP="005F5E66">
            <w:pPr>
              <w:jc w:val="center"/>
              <w:rPr>
                <w:rFonts w:ascii="Arial" w:hAnsi="Arial" w:cs="Arial"/>
                <w:b/>
                <w:sz w:val="20"/>
                <w:szCs w:val="20"/>
              </w:rPr>
            </w:pPr>
          </w:p>
        </w:tc>
        <w:tc>
          <w:tcPr>
            <w:tcW w:w="6031" w:type="dxa"/>
            <w:gridSpan w:val="5"/>
            <w:shd w:val="clear" w:color="auto" w:fill="E7E6E6" w:themeFill="background2"/>
          </w:tcPr>
          <w:p w14:paraId="7334A521" w14:textId="77777777" w:rsidR="008E223B" w:rsidRPr="00873EB7" w:rsidRDefault="008E223B" w:rsidP="005F5E66">
            <w:pPr>
              <w:jc w:val="center"/>
              <w:rPr>
                <w:rFonts w:ascii="Arial" w:hAnsi="Arial" w:cs="Arial"/>
                <w:b/>
                <w:sz w:val="20"/>
                <w:szCs w:val="20"/>
              </w:rPr>
            </w:pPr>
            <w:r w:rsidRPr="00873EB7">
              <w:rPr>
                <w:rFonts w:ascii="Arial" w:hAnsi="Arial" w:cs="Arial"/>
                <w:b/>
                <w:sz w:val="20"/>
                <w:szCs w:val="20"/>
              </w:rPr>
              <w:t>FIRM PRICE PER TEST PER PERSON IN €</w:t>
            </w:r>
          </w:p>
        </w:tc>
      </w:tr>
      <w:tr w:rsidR="008E223B" w:rsidRPr="00873EB7" w14:paraId="68CBB40D" w14:textId="77777777" w:rsidTr="005F5E66">
        <w:tc>
          <w:tcPr>
            <w:tcW w:w="881" w:type="dxa"/>
          </w:tcPr>
          <w:p w14:paraId="04DA20F0" w14:textId="77777777" w:rsidR="008E223B" w:rsidRPr="00873EB7" w:rsidRDefault="008E223B" w:rsidP="005F5E66">
            <w:pPr>
              <w:jc w:val="center"/>
              <w:rPr>
                <w:rFonts w:ascii="Arial" w:hAnsi="Arial" w:cs="Arial"/>
                <w:b/>
                <w:sz w:val="20"/>
                <w:szCs w:val="20"/>
              </w:rPr>
            </w:pPr>
            <w:r w:rsidRPr="00873EB7">
              <w:rPr>
                <w:rFonts w:ascii="Arial" w:hAnsi="Arial" w:cs="Arial"/>
                <w:b/>
                <w:sz w:val="20"/>
                <w:szCs w:val="20"/>
              </w:rPr>
              <w:t xml:space="preserve">ITEM </w:t>
            </w:r>
          </w:p>
        </w:tc>
        <w:tc>
          <w:tcPr>
            <w:tcW w:w="3901" w:type="dxa"/>
          </w:tcPr>
          <w:p w14:paraId="3F2E48CA" w14:textId="77777777" w:rsidR="008E223B" w:rsidRPr="00873EB7" w:rsidRDefault="008E223B" w:rsidP="005F5E66">
            <w:pPr>
              <w:jc w:val="center"/>
              <w:rPr>
                <w:rFonts w:ascii="Arial" w:hAnsi="Arial" w:cs="Arial"/>
                <w:b/>
                <w:sz w:val="20"/>
                <w:szCs w:val="20"/>
              </w:rPr>
            </w:pPr>
            <w:r w:rsidRPr="00873EB7">
              <w:rPr>
                <w:rFonts w:ascii="Arial" w:hAnsi="Arial" w:cs="Arial"/>
                <w:b/>
                <w:sz w:val="20"/>
                <w:szCs w:val="20"/>
              </w:rPr>
              <w:t>ACTIVITY</w:t>
            </w:r>
          </w:p>
        </w:tc>
        <w:tc>
          <w:tcPr>
            <w:tcW w:w="2223" w:type="dxa"/>
          </w:tcPr>
          <w:p w14:paraId="6DAB50A9" w14:textId="77777777" w:rsidR="008E223B" w:rsidRPr="00873EB7" w:rsidRDefault="008E223B" w:rsidP="005F5E66">
            <w:pPr>
              <w:jc w:val="center"/>
              <w:rPr>
                <w:rFonts w:ascii="Arial" w:hAnsi="Arial" w:cs="Arial"/>
                <w:b/>
                <w:caps/>
                <w:sz w:val="20"/>
                <w:szCs w:val="20"/>
              </w:rPr>
            </w:pPr>
            <w:r w:rsidRPr="00873EB7">
              <w:rPr>
                <w:rFonts w:ascii="Arial" w:hAnsi="Arial" w:cs="Arial"/>
                <w:b/>
                <w:sz w:val="20"/>
                <w:szCs w:val="20"/>
              </w:rPr>
              <w:t>EXAMINATION TYPE</w:t>
            </w:r>
          </w:p>
        </w:tc>
        <w:tc>
          <w:tcPr>
            <w:tcW w:w="1212" w:type="dxa"/>
          </w:tcPr>
          <w:p w14:paraId="60425715" w14:textId="77777777" w:rsidR="008E223B" w:rsidRPr="00873EB7" w:rsidRDefault="008E223B" w:rsidP="005F5E66">
            <w:pPr>
              <w:jc w:val="center"/>
              <w:rPr>
                <w:rFonts w:ascii="Arial" w:hAnsi="Arial" w:cs="Arial"/>
                <w:b/>
                <w:sz w:val="20"/>
                <w:szCs w:val="20"/>
              </w:rPr>
            </w:pPr>
            <w:r w:rsidRPr="00873EB7">
              <w:rPr>
                <w:rFonts w:ascii="Arial" w:hAnsi="Arial" w:cs="Arial"/>
                <w:b/>
                <w:sz w:val="20"/>
                <w:szCs w:val="20"/>
              </w:rPr>
              <w:t>YEAR 1</w:t>
            </w:r>
          </w:p>
        </w:tc>
        <w:tc>
          <w:tcPr>
            <w:tcW w:w="1134" w:type="dxa"/>
          </w:tcPr>
          <w:p w14:paraId="6C13ABD9" w14:textId="77777777" w:rsidR="008E223B" w:rsidRPr="00873EB7" w:rsidRDefault="008E223B" w:rsidP="005F5E66">
            <w:pPr>
              <w:jc w:val="center"/>
              <w:rPr>
                <w:rFonts w:ascii="Arial" w:hAnsi="Arial" w:cs="Arial"/>
                <w:b/>
                <w:sz w:val="20"/>
                <w:szCs w:val="20"/>
              </w:rPr>
            </w:pPr>
            <w:r w:rsidRPr="00873EB7">
              <w:rPr>
                <w:rFonts w:ascii="Arial" w:hAnsi="Arial" w:cs="Arial"/>
                <w:b/>
                <w:sz w:val="20"/>
                <w:szCs w:val="20"/>
              </w:rPr>
              <w:t>YEAR 2</w:t>
            </w:r>
          </w:p>
        </w:tc>
        <w:tc>
          <w:tcPr>
            <w:tcW w:w="1276" w:type="dxa"/>
          </w:tcPr>
          <w:p w14:paraId="49B4A143" w14:textId="77777777" w:rsidR="008E223B" w:rsidRPr="00873EB7" w:rsidRDefault="008E223B" w:rsidP="005F5E66">
            <w:pPr>
              <w:jc w:val="center"/>
              <w:rPr>
                <w:rFonts w:ascii="Arial" w:hAnsi="Arial" w:cs="Arial"/>
                <w:b/>
                <w:sz w:val="20"/>
                <w:szCs w:val="20"/>
              </w:rPr>
            </w:pPr>
            <w:r w:rsidRPr="00873EB7">
              <w:rPr>
                <w:rFonts w:ascii="Arial" w:hAnsi="Arial" w:cs="Arial"/>
                <w:b/>
                <w:sz w:val="20"/>
                <w:szCs w:val="20"/>
              </w:rPr>
              <w:t>YEAR 3</w:t>
            </w:r>
          </w:p>
        </w:tc>
        <w:tc>
          <w:tcPr>
            <w:tcW w:w="1134" w:type="dxa"/>
          </w:tcPr>
          <w:p w14:paraId="319B63E1" w14:textId="77777777" w:rsidR="008E223B" w:rsidRPr="00873EB7" w:rsidRDefault="008E223B" w:rsidP="005F5E66">
            <w:pPr>
              <w:jc w:val="center"/>
              <w:rPr>
                <w:rFonts w:ascii="Arial" w:hAnsi="Arial" w:cs="Arial"/>
                <w:b/>
                <w:sz w:val="20"/>
                <w:szCs w:val="20"/>
              </w:rPr>
            </w:pPr>
            <w:r w:rsidRPr="00873EB7">
              <w:rPr>
                <w:rFonts w:ascii="Arial" w:hAnsi="Arial" w:cs="Arial"/>
                <w:b/>
                <w:sz w:val="20"/>
                <w:szCs w:val="20"/>
              </w:rPr>
              <w:t>YEAR 4</w:t>
            </w:r>
          </w:p>
        </w:tc>
        <w:tc>
          <w:tcPr>
            <w:tcW w:w="1275" w:type="dxa"/>
          </w:tcPr>
          <w:p w14:paraId="31536EBA" w14:textId="77777777" w:rsidR="008E223B" w:rsidRPr="00873EB7" w:rsidRDefault="008E223B" w:rsidP="005F5E66">
            <w:pPr>
              <w:jc w:val="center"/>
              <w:rPr>
                <w:rFonts w:ascii="Arial" w:hAnsi="Arial" w:cs="Arial"/>
                <w:b/>
                <w:sz w:val="20"/>
                <w:szCs w:val="20"/>
              </w:rPr>
            </w:pPr>
            <w:r w:rsidRPr="00873EB7">
              <w:rPr>
                <w:rFonts w:ascii="Arial" w:hAnsi="Arial" w:cs="Arial"/>
                <w:b/>
                <w:sz w:val="20"/>
                <w:szCs w:val="20"/>
              </w:rPr>
              <w:t>YEAR 5</w:t>
            </w:r>
          </w:p>
        </w:tc>
      </w:tr>
      <w:tr w:rsidR="008E223B" w:rsidRPr="00873EB7" w14:paraId="7237EF6A" w14:textId="77777777" w:rsidTr="005F5E66">
        <w:tc>
          <w:tcPr>
            <w:tcW w:w="881" w:type="dxa"/>
          </w:tcPr>
          <w:p w14:paraId="69C758CC" w14:textId="77777777" w:rsidR="008E223B" w:rsidRPr="00873EB7" w:rsidRDefault="008E223B" w:rsidP="005F5E66">
            <w:pPr>
              <w:jc w:val="center"/>
              <w:rPr>
                <w:rFonts w:ascii="Arial" w:hAnsi="Arial" w:cs="Arial"/>
                <w:sz w:val="20"/>
                <w:szCs w:val="20"/>
              </w:rPr>
            </w:pPr>
            <w:r w:rsidRPr="00873EB7">
              <w:rPr>
                <w:rFonts w:ascii="Arial" w:hAnsi="Arial" w:cs="Arial"/>
                <w:sz w:val="20"/>
                <w:szCs w:val="20"/>
              </w:rPr>
              <w:t>1</w:t>
            </w:r>
          </w:p>
        </w:tc>
        <w:tc>
          <w:tcPr>
            <w:tcW w:w="3901" w:type="dxa"/>
          </w:tcPr>
          <w:p w14:paraId="1FA6708A" w14:textId="77777777" w:rsidR="008E223B" w:rsidRPr="00873EB7" w:rsidRDefault="008E223B" w:rsidP="005F5E66">
            <w:pPr>
              <w:rPr>
                <w:rFonts w:ascii="Arial" w:hAnsi="Arial" w:cs="Arial"/>
                <w:sz w:val="20"/>
                <w:szCs w:val="20"/>
              </w:rPr>
            </w:pPr>
            <w:r w:rsidRPr="00873EB7">
              <w:rPr>
                <w:rFonts w:ascii="Arial" w:hAnsi="Arial" w:cs="Arial"/>
                <w:sz w:val="20"/>
                <w:szCs w:val="20"/>
              </w:rPr>
              <w:t>Handling and carrying of weapons</w:t>
            </w:r>
          </w:p>
        </w:tc>
        <w:tc>
          <w:tcPr>
            <w:tcW w:w="2223" w:type="dxa"/>
          </w:tcPr>
          <w:p w14:paraId="4F381D39" w14:textId="77777777" w:rsidR="008E223B" w:rsidRPr="00873EB7" w:rsidRDefault="008E223B" w:rsidP="005F5E66">
            <w:pPr>
              <w:jc w:val="center"/>
              <w:rPr>
                <w:rFonts w:ascii="Arial" w:hAnsi="Arial" w:cs="Arial"/>
                <w:sz w:val="20"/>
                <w:szCs w:val="20"/>
              </w:rPr>
            </w:pPr>
            <w:r w:rsidRPr="00873EB7">
              <w:rPr>
                <w:rFonts w:ascii="Arial" w:hAnsi="Arial" w:cs="Arial"/>
                <w:sz w:val="20"/>
                <w:szCs w:val="20"/>
              </w:rPr>
              <w:t>Suitability examination</w:t>
            </w:r>
          </w:p>
        </w:tc>
        <w:tc>
          <w:tcPr>
            <w:tcW w:w="1212" w:type="dxa"/>
          </w:tcPr>
          <w:p w14:paraId="36C5EB4D" w14:textId="77777777" w:rsidR="008E223B" w:rsidRPr="00873EB7" w:rsidRDefault="008E223B" w:rsidP="005F5E66">
            <w:pPr>
              <w:jc w:val="center"/>
              <w:rPr>
                <w:rFonts w:ascii="Arial" w:hAnsi="Arial" w:cs="Arial"/>
                <w:sz w:val="20"/>
                <w:szCs w:val="20"/>
              </w:rPr>
            </w:pPr>
          </w:p>
        </w:tc>
        <w:tc>
          <w:tcPr>
            <w:tcW w:w="1134" w:type="dxa"/>
          </w:tcPr>
          <w:p w14:paraId="61E0A969" w14:textId="77777777" w:rsidR="008E223B" w:rsidRPr="00873EB7" w:rsidRDefault="008E223B" w:rsidP="005F5E66">
            <w:pPr>
              <w:jc w:val="center"/>
              <w:rPr>
                <w:rFonts w:ascii="Arial" w:hAnsi="Arial" w:cs="Arial"/>
                <w:sz w:val="20"/>
                <w:szCs w:val="20"/>
              </w:rPr>
            </w:pPr>
          </w:p>
        </w:tc>
        <w:tc>
          <w:tcPr>
            <w:tcW w:w="1276" w:type="dxa"/>
          </w:tcPr>
          <w:p w14:paraId="02D00314" w14:textId="77777777" w:rsidR="008E223B" w:rsidRPr="00873EB7" w:rsidRDefault="008E223B" w:rsidP="005F5E66">
            <w:pPr>
              <w:jc w:val="center"/>
              <w:rPr>
                <w:rFonts w:ascii="Arial" w:hAnsi="Arial" w:cs="Arial"/>
                <w:sz w:val="20"/>
                <w:szCs w:val="20"/>
              </w:rPr>
            </w:pPr>
          </w:p>
        </w:tc>
        <w:tc>
          <w:tcPr>
            <w:tcW w:w="1134" w:type="dxa"/>
          </w:tcPr>
          <w:p w14:paraId="0112D941" w14:textId="77777777" w:rsidR="008E223B" w:rsidRPr="00873EB7" w:rsidRDefault="008E223B" w:rsidP="005F5E66">
            <w:pPr>
              <w:jc w:val="center"/>
              <w:rPr>
                <w:rFonts w:ascii="Arial" w:hAnsi="Arial" w:cs="Arial"/>
                <w:sz w:val="20"/>
                <w:szCs w:val="20"/>
              </w:rPr>
            </w:pPr>
          </w:p>
        </w:tc>
        <w:tc>
          <w:tcPr>
            <w:tcW w:w="1275" w:type="dxa"/>
          </w:tcPr>
          <w:p w14:paraId="4B2554ED" w14:textId="77777777" w:rsidR="008E223B" w:rsidRPr="00873EB7" w:rsidRDefault="008E223B" w:rsidP="005F5E66">
            <w:pPr>
              <w:jc w:val="center"/>
              <w:rPr>
                <w:rFonts w:ascii="Arial" w:hAnsi="Arial" w:cs="Arial"/>
                <w:sz w:val="20"/>
                <w:szCs w:val="20"/>
              </w:rPr>
            </w:pPr>
          </w:p>
        </w:tc>
      </w:tr>
      <w:tr w:rsidR="008E223B" w:rsidRPr="00873EB7" w14:paraId="3E251A6D" w14:textId="77777777" w:rsidTr="005F5E66">
        <w:tc>
          <w:tcPr>
            <w:tcW w:w="881" w:type="dxa"/>
          </w:tcPr>
          <w:p w14:paraId="66E8B51C" w14:textId="77777777" w:rsidR="008E223B" w:rsidRPr="00873EB7" w:rsidRDefault="008E223B" w:rsidP="005F5E66">
            <w:pPr>
              <w:jc w:val="center"/>
              <w:rPr>
                <w:rFonts w:ascii="Arial" w:hAnsi="Arial" w:cs="Arial"/>
                <w:sz w:val="20"/>
                <w:szCs w:val="20"/>
              </w:rPr>
            </w:pPr>
            <w:r w:rsidRPr="00873EB7">
              <w:rPr>
                <w:rFonts w:ascii="Arial" w:hAnsi="Arial" w:cs="Arial"/>
                <w:sz w:val="20"/>
                <w:szCs w:val="20"/>
              </w:rPr>
              <w:t>2</w:t>
            </w:r>
          </w:p>
        </w:tc>
        <w:tc>
          <w:tcPr>
            <w:tcW w:w="3901" w:type="dxa"/>
          </w:tcPr>
          <w:p w14:paraId="0878D9E7" w14:textId="77777777" w:rsidR="008E223B" w:rsidRPr="00873EB7" w:rsidRDefault="008E223B" w:rsidP="005F5E66">
            <w:pPr>
              <w:rPr>
                <w:rFonts w:ascii="Arial" w:hAnsi="Arial" w:cs="Arial"/>
                <w:sz w:val="20"/>
                <w:szCs w:val="20"/>
              </w:rPr>
            </w:pPr>
            <w:r w:rsidRPr="00873EB7">
              <w:rPr>
                <w:rFonts w:ascii="Arial" w:hAnsi="Arial" w:cs="Arial"/>
                <w:sz w:val="20"/>
                <w:szCs w:val="20"/>
              </w:rPr>
              <w:t>Working with hazardous substances if exposure cannot be ruled out</w:t>
            </w:r>
          </w:p>
        </w:tc>
        <w:tc>
          <w:tcPr>
            <w:tcW w:w="2223" w:type="dxa"/>
          </w:tcPr>
          <w:p w14:paraId="1F4C2785" w14:textId="77777777" w:rsidR="008E223B" w:rsidRPr="00873EB7" w:rsidRDefault="008E223B" w:rsidP="005F5E66">
            <w:pPr>
              <w:jc w:val="center"/>
              <w:rPr>
                <w:rFonts w:ascii="Arial" w:hAnsi="Arial" w:cs="Arial"/>
                <w:sz w:val="20"/>
                <w:szCs w:val="20"/>
              </w:rPr>
            </w:pPr>
            <w:r w:rsidRPr="00873EB7">
              <w:rPr>
                <w:rFonts w:ascii="Arial" w:hAnsi="Arial" w:cs="Arial"/>
                <w:sz w:val="20"/>
                <w:szCs w:val="20"/>
              </w:rPr>
              <w:t>Mandatory healthcare or Optional health care</w:t>
            </w:r>
          </w:p>
        </w:tc>
        <w:tc>
          <w:tcPr>
            <w:tcW w:w="1212" w:type="dxa"/>
          </w:tcPr>
          <w:p w14:paraId="4794E06C" w14:textId="77777777" w:rsidR="008E223B" w:rsidRPr="00873EB7" w:rsidRDefault="008E223B" w:rsidP="005F5E66">
            <w:pPr>
              <w:jc w:val="center"/>
              <w:rPr>
                <w:rFonts w:ascii="Arial" w:hAnsi="Arial" w:cs="Arial"/>
                <w:sz w:val="20"/>
                <w:szCs w:val="20"/>
              </w:rPr>
            </w:pPr>
          </w:p>
        </w:tc>
        <w:tc>
          <w:tcPr>
            <w:tcW w:w="1134" w:type="dxa"/>
          </w:tcPr>
          <w:p w14:paraId="35727789" w14:textId="77777777" w:rsidR="008E223B" w:rsidRPr="00873EB7" w:rsidRDefault="008E223B" w:rsidP="005F5E66">
            <w:pPr>
              <w:jc w:val="center"/>
              <w:rPr>
                <w:rFonts w:ascii="Arial" w:hAnsi="Arial" w:cs="Arial"/>
                <w:sz w:val="20"/>
                <w:szCs w:val="20"/>
              </w:rPr>
            </w:pPr>
          </w:p>
        </w:tc>
        <w:tc>
          <w:tcPr>
            <w:tcW w:w="1276" w:type="dxa"/>
          </w:tcPr>
          <w:p w14:paraId="0360969E" w14:textId="77777777" w:rsidR="008E223B" w:rsidRPr="00873EB7" w:rsidRDefault="008E223B" w:rsidP="005F5E66">
            <w:pPr>
              <w:jc w:val="center"/>
              <w:rPr>
                <w:rFonts w:ascii="Arial" w:hAnsi="Arial" w:cs="Arial"/>
                <w:sz w:val="20"/>
                <w:szCs w:val="20"/>
              </w:rPr>
            </w:pPr>
          </w:p>
        </w:tc>
        <w:tc>
          <w:tcPr>
            <w:tcW w:w="1134" w:type="dxa"/>
          </w:tcPr>
          <w:p w14:paraId="2B7EE8B1" w14:textId="77777777" w:rsidR="008E223B" w:rsidRPr="00873EB7" w:rsidRDefault="008E223B" w:rsidP="005F5E66">
            <w:pPr>
              <w:jc w:val="center"/>
              <w:rPr>
                <w:rFonts w:ascii="Arial" w:hAnsi="Arial" w:cs="Arial"/>
                <w:sz w:val="20"/>
                <w:szCs w:val="20"/>
              </w:rPr>
            </w:pPr>
          </w:p>
        </w:tc>
        <w:tc>
          <w:tcPr>
            <w:tcW w:w="1275" w:type="dxa"/>
          </w:tcPr>
          <w:p w14:paraId="3EB1981B" w14:textId="77777777" w:rsidR="008E223B" w:rsidRPr="00873EB7" w:rsidRDefault="008E223B" w:rsidP="005F5E66">
            <w:pPr>
              <w:jc w:val="center"/>
              <w:rPr>
                <w:rFonts w:ascii="Arial" w:hAnsi="Arial" w:cs="Arial"/>
                <w:sz w:val="20"/>
                <w:szCs w:val="20"/>
              </w:rPr>
            </w:pPr>
          </w:p>
        </w:tc>
      </w:tr>
      <w:tr w:rsidR="008E223B" w:rsidRPr="00873EB7" w14:paraId="028F064B" w14:textId="77777777" w:rsidTr="005F5E66">
        <w:tc>
          <w:tcPr>
            <w:tcW w:w="881" w:type="dxa"/>
          </w:tcPr>
          <w:p w14:paraId="3073A08A" w14:textId="77777777" w:rsidR="008E223B" w:rsidRPr="00873EB7" w:rsidRDefault="008E223B" w:rsidP="005F5E66">
            <w:pPr>
              <w:jc w:val="center"/>
              <w:rPr>
                <w:rFonts w:ascii="Arial" w:hAnsi="Arial" w:cs="Arial"/>
                <w:sz w:val="20"/>
                <w:szCs w:val="20"/>
              </w:rPr>
            </w:pPr>
            <w:r w:rsidRPr="00873EB7">
              <w:rPr>
                <w:rFonts w:ascii="Arial" w:hAnsi="Arial" w:cs="Arial"/>
                <w:sz w:val="20"/>
                <w:szCs w:val="20"/>
              </w:rPr>
              <w:t>3</w:t>
            </w:r>
          </w:p>
        </w:tc>
        <w:tc>
          <w:tcPr>
            <w:tcW w:w="3901" w:type="dxa"/>
          </w:tcPr>
          <w:p w14:paraId="5EE298E9" w14:textId="77777777" w:rsidR="008E223B" w:rsidRPr="00873EB7" w:rsidRDefault="008E223B" w:rsidP="005F5E66">
            <w:pPr>
              <w:rPr>
                <w:rFonts w:ascii="Arial" w:hAnsi="Arial" w:cs="Arial"/>
                <w:sz w:val="20"/>
                <w:szCs w:val="20"/>
              </w:rPr>
            </w:pPr>
            <w:r w:rsidRPr="00873EB7">
              <w:rPr>
                <w:rFonts w:ascii="Arial" w:hAnsi="Arial" w:cs="Arial"/>
                <w:sz w:val="20"/>
                <w:szCs w:val="20"/>
              </w:rPr>
              <w:t>Working with hazardous substances including diesel exhaust emissions within the garages</w:t>
            </w:r>
          </w:p>
        </w:tc>
        <w:tc>
          <w:tcPr>
            <w:tcW w:w="2223" w:type="dxa"/>
          </w:tcPr>
          <w:p w14:paraId="36110720" w14:textId="77777777" w:rsidR="008E223B" w:rsidRPr="00873EB7" w:rsidRDefault="008E223B" w:rsidP="005F5E66">
            <w:pPr>
              <w:jc w:val="center"/>
              <w:rPr>
                <w:rFonts w:ascii="Arial" w:hAnsi="Arial" w:cs="Arial"/>
                <w:sz w:val="20"/>
                <w:szCs w:val="20"/>
              </w:rPr>
            </w:pPr>
            <w:r w:rsidRPr="00873EB7">
              <w:rPr>
                <w:rFonts w:ascii="Arial" w:hAnsi="Arial" w:cs="Arial"/>
                <w:sz w:val="20"/>
                <w:szCs w:val="20"/>
              </w:rPr>
              <w:t>Mandatory health care</w:t>
            </w:r>
          </w:p>
        </w:tc>
        <w:tc>
          <w:tcPr>
            <w:tcW w:w="1212" w:type="dxa"/>
          </w:tcPr>
          <w:p w14:paraId="464B205B" w14:textId="77777777" w:rsidR="008E223B" w:rsidRPr="00873EB7" w:rsidRDefault="008E223B" w:rsidP="005F5E66">
            <w:pPr>
              <w:jc w:val="center"/>
              <w:rPr>
                <w:rFonts w:ascii="Arial" w:hAnsi="Arial" w:cs="Arial"/>
                <w:sz w:val="20"/>
                <w:szCs w:val="20"/>
              </w:rPr>
            </w:pPr>
          </w:p>
        </w:tc>
        <w:tc>
          <w:tcPr>
            <w:tcW w:w="1134" w:type="dxa"/>
          </w:tcPr>
          <w:p w14:paraId="4B2512B5" w14:textId="77777777" w:rsidR="008E223B" w:rsidRPr="00873EB7" w:rsidRDefault="008E223B" w:rsidP="005F5E66">
            <w:pPr>
              <w:jc w:val="center"/>
              <w:rPr>
                <w:rFonts w:ascii="Arial" w:hAnsi="Arial" w:cs="Arial"/>
                <w:sz w:val="20"/>
                <w:szCs w:val="20"/>
              </w:rPr>
            </w:pPr>
          </w:p>
        </w:tc>
        <w:tc>
          <w:tcPr>
            <w:tcW w:w="1276" w:type="dxa"/>
          </w:tcPr>
          <w:p w14:paraId="684B86D0" w14:textId="77777777" w:rsidR="008E223B" w:rsidRPr="00873EB7" w:rsidRDefault="008E223B" w:rsidP="005F5E66">
            <w:pPr>
              <w:jc w:val="center"/>
              <w:rPr>
                <w:rFonts w:ascii="Arial" w:hAnsi="Arial" w:cs="Arial"/>
                <w:sz w:val="20"/>
                <w:szCs w:val="20"/>
              </w:rPr>
            </w:pPr>
          </w:p>
        </w:tc>
        <w:tc>
          <w:tcPr>
            <w:tcW w:w="1134" w:type="dxa"/>
          </w:tcPr>
          <w:p w14:paraId="347FCA55" w14:textId="77777777" w:rsidR="008E223B" w:rsidRPr="00873EB7" w:rsidRDefault="008E223B" w:rsidP="005F5E66">
            <w:pPr>
              <w:jc w:val="center"/>
              <w:rPr>
                <w:rFonts w:ascii="Arial" w:hAnsi="Arial" w:cs="Arial"/>
                <w:sz w:val="20"/>
                <w:szCs w:val="20"/>
              </w:rPr>
            </w:pPr>
          </w:p>
        </w:tc>
        <w:tc>
          <w:tcPr>
            <w:tcW w:w="1275" w:type="dxa"/>
          </w:tcPr>
          <w:p w14:paraId="2581E085" w14:textId="77777777" w:rsidR="008E223B" w:rsidRPr="00873EB7" w:rsidRDefault="008E223B" w:rsidP="005F5E66">
            <w:pPr>
              <w:jc w:val="center"/>
              <w:rPr>
                <w:rFonts w:ascii="Arial" w:hAnsi="Arial" w:cs="Arial"/>
                <w:sz w:val="20"/>
                <w:szCs w:val="20"/>
              </w:rPr>
            </w:pPr>
          </w:p>
        </w:tc>
      </w:tr>
      <w:tr w:rsidR="008E223B" w:rsidRPr="00873EB7" w14:paraId="7AAE68F0" w14:textId="77777777" w:rsidTr="005F5E66">
        <w:tc>
          <w:tcPr>
            <w:tcW w:w="881" w:type="dxa"/>
          </w:tcPr>
          <w:p w14:paraId="43F112A9" w14:textId="77777777" w:rsidR="008E223B" w:rsidRPr="00873EB7" w:rsidRDefault="008E223B" w:rsidP="005F5E66">
            <w:pPr>
              <w:jc w:val="center"/>
              <w:rPr>
                <w:rFonts w:ascii="Arial" w:hAnsi="Arial" w:cs="Arial"/>
                <w:sz w:val="20"/>
                <w:szCs w:val="20"/>
              </w:rPr>
            </w:pPr>
            <w:r w:rsidRPr="00873EB7">
              <w:rPr>
                <w:rFonts w:ascii="Arial" w:hAnsi="Arial" w:cs="Arial"/>
                <w:sz w:val="20"/>
                <w:szCs w:val="20"/>
              </w:rPr>
              <w:t>4</w:t>
            </w:r>
          </w:p>
        </w:tc>
        <w:tc>
          <w:tcPr>
            <w:tcW w:w="3901" w:type="dxa"/>
          </w:tcPr>
          <w:p w14:paraId="1265A5B5" w14:textId="77777777" w:rsidR="008E223B" w:rsidRPr="00873EB7" w:rsidRDefault="008E223B" w:rsidP="005F5E66">
            <w:pPr>
              <w:rPr>
                <w:rFonts w:ascii="Arial" w:hAnsi="Arial" w:cs="Arial"/>
                <w:sz w:val="20"/>
                <w:szCs w:val="20"/>
              </w:rPr>
            </w:pPr>
            <w:r w:rsidRPr="00873EB7">
              <w:rPr>
                <w:rFonts w:ascii="Arial" w:hAnsi="Arial" w:cs="Arial"/>
                <w:sz w:val="20"/>
                <w:szCs w:val="20"/>
              </w:rPr>
              <w:t>Working at a computer</w:t>
            </w:r>
          </w:p>
        </w:tc>
        <w:tc>
          <w:tcPr>
            <w:tcW w:w="2223" w:type="dxa"/>
          </w:tcPr>
          <w:p w14:paraId="6092BFBB" w14:textId="77777777" w:rsidR="008E223B" w:rsidRPr="00873EB7" w:rsidRDefault="008E223B" w:rsidP="005F5E66">
            <w:pPr>
              <w:jc w:val="center"/>
              <w:rPr>
                <w:rFonts w:ascii="Arial" w:hAnsi="Arial" w:cs="Arial"/>
                <w:sz w:val="20"/>
                <w:szCs w:val="20"/>
              </w:rPr>
            </w:pPr>
            <w:r w:rsidRPr="00873EB7">
              <w:rPr>
                <w:rFonts w:ascii="Arial" w:hAnsi="Arial" w:cs="Arial"/>
                <w:sz w:val="20"/>
                <w:szCs w:val="20"/>
              </w:rPr>
              <w:t>Optional health care</w:t>
            </w:r>
          </w:p>
        </w:tc>
        <w:tc>
          <w:tcPr>
            <w:tcW w:w="1212" w:type="dxa"/>
          </w:tcPr>
          <w:p w14:paraId="78D264DD" w14:textId="77777777" w:rsidR="008E223B" w:rsidRPr="00873EB7" w:rsidRDefault="008E223B" w:rsidP="005F5E66">
            <w:pPr>
              <w:jc w:val="center"/>
              <w:rPr>
                <w:rFonts w:ascii="Arial" w:hAnsi="Arial" w:cs="Arial"/>
                <w:sz w:val="20"/>
                <w:szCs w:val="20"/>
              </w:rPr>
            </w:pPr>
          </w:p>
        </w:tc>
        <w:tc>
          <w:tcPr>
            <w:tcW w:w="1134" w:type="dxa"/>
          </w:tcPr>
          <w:p w14:paraId="3A745CC2" w14:textId="77777777" w:rsidR="008E223B" w:rsidRPr="00873EB7" w:rsidRDefault="008E223B" w:rsidP="005F5E66">
            <w:pPr>
              <w:jc w:val="center"/>
              <w:rPr>
                <w:rFonts w:ascii="Arial" w:hAnsi="Arial" w:cs="Arial"/>
                <w:sz w:val="20"/>
                <w:szCs w:val="20"/>
              </w:rPr>
            </w:pPr>
          </w:p>
        </w:tc>
        <w:tc>
          <w:tcPr>
            <w:tcW w:w="1276" w:type="dxa"/>
          </w:tcPr>
          <w:p w14:paraId="1D175CAA" w14:textId="77777777" w:rsidR="008E223B" w:rsidRPr="00873EB7" w:rsidRDefault="008E223B" w:rsidP="005F5E66">
            <w:pPr>
              <w:jc w:val="center"/>
              <w:rPr>
                <w:rFonts w:ascii="Arial" w:hAnsi="Arial" w:cs="Arial"/>
                <w:sz w:val="20"/>
                <w:szCs w:val="20"/>
              </w:rPr>
            </w:pPr>
          </w:p>
        </w:tc>
        <w:tc>
          <w:tcPr>
            <w:tcW w:w="1134" w:type="dxa"/>
          </w:tcPr>
          <w:p w14:paraId="244AA599" w14:textId="77777777" w:rsidR="008E223B" w:rsidRPr="00873EB7" w:rsidRDefault="008E223B" w:rsidP="005F5E66">
            <w:pPr>
              <w:jc w:val="center"/>
              <w:rPr>
                <w:rFonts w:ascii="Arial" w:hAnsi="Arial" w:cs="Arial"/>
                <w:sz w:val="20"/>
                <w:szCs w:val="20"/>
              </w:rPr>
            </w:pPr>
          </w:p>
        </w:tc>
        <w:tc>
          <w:tcPr>
            <w:tcW w:w="1275" w:type="dxa"/>
          </w:tcPr>
          <w:p w14:paraId="5EBFAF21" w14:textId="77777777" w:rsidR="008E223B" w:rsidRPr="00873EB7" w:rsidRDefault="008E223B" w:rsidP="005F5E66">
            <w:pPr>
              <w:jc w:val="center"/>
              <w:rPr>
                <w:rFonts w:ascii="Arial" w:hAnsi="Arial" w:cs="Arial"/>
                <w:sz w:val="20"/>
                <w:szCs w:val="20"/>
              </w:rPr>
            </w:pPr>
          </w:p>
        </w:tc>
      </w:tr>
      <w:tr w:rsidR="008E223B" w:rsidRPr="00873EB7" w14:paraId="7618DFAC" w14:textId="77777777" w:rsidTr="005F5E66">
        <w:tc>
          <w:tcPr>
            <w:tcW w:w="881" w:type="dxa"/>
          </w:tcPr>
          <w:p w14:paraId="0FFCCB3B" w14:textId="77777777" w:rsidR="008E223B" w:rsidRPr="00873EB7" w:rsidRDefault="008E223B" w:rsidP="005F5E66">
            <w:pPr>
              <w:jc w:val="center"/>
              <w:rPr>
                <w:rFonts w:ascii="Arial" w:hAnsi="Arial" w:cs="Arial"/>
                <w:sz w:val="20"/>
                <w:szCs w:val="20"/>
              </w:rPr>
            </w:pPr>
            <w:r w:rsidRPr="00873EB7">
              <w:rPr>
                <w:rFonts w:ascii="Arial" w:hAnsi="Arial" w:cs="Arial"/>
                <w:sz w:val="20"/>
                <w:szCs w:val="20"/>
              </w:rPr>
              <w:t>5</w:t>
            </w:r>
          </w:p>
        </w:tc>
        <w:tc>
          <w:tcPr>
            <w:tcW w:w="3901" w:type="dxa"/>
          </w:tcPr>
          <w:p w14:paraId="700D5CA4" w14:textId="77777777" w:rsidR="008E223B" w:rsidRPr="00873EB7" w:rsidRDefault="008E223B" w:rsidP="005F5E66">
            <w:pPr>
              <w:rPr>
                <w:rFonts w:ascii="Arial" w:hAnsi="Arial" w:cs="Arial"/>
                <w:sz w:val="20"/>
                <w:szCs w:val="20"/>
              </w:rPr>
            </w:pPr>
            <w:r w:rsidRPr="00873EB7">
              <w:rPr>
                <w:rFonts w:ascii="Arial" w:hAnsi="Arial" w:cs="Arial"/>
                <w:sz w:val="20"/>
                <w:szCs w:val="20"/>
              </w:rPr>
              <w:t>Working with hazardous substances including hazardous carcinogenic substances</w:t>
            </w:r>
          </w:p>
        </w:tc>
        <w:tc>
          <w:tcPr>
            <w:tcW w:w="2223" w:type="dxa"/>
          </w:tcPr>
          <w:p w14:paraId="4BA7E0FC" w14:textId="77777777" w:rsidR="008E223B" w:rsidRPr="00873EB7" w:rsidRDefault="008E223B" w:rsidP="005F5E66">
            <w:pPr>
              <w:jc w:val="center"/>
              <w:rPr>
                <w:rFonts w:ascii="Arial" w:hAnsi="Arial" w:cs="Arial"/>
                <w:sz w:val="20"/>
                <w:szCs w:val="20"/>
              </w:rPr>
            </w:pPr>
            <w:r w:rsidRPr="00873EB7">
              <w:rPr>
                <w:rFonts w:ascii="Arial" w:hAnsi="Arial" w:cs="Arial"/>
                <w:sz w:val="20"/>
                <w:szCs w:val="20"/>
              </w:rPr>
              <w:t>Mandatory health care</w:t>
            </w:r>
          </w:p>
        </w:tc>
        <w:tc>
          <w:tcPr>
            <w:tcW w:w="1212" w:type="dxa"/>
          </w:tcPr>
          <w:p w14:paraId="026F027C" w14:textId="77777777" w:rsidR="008E223B" w:rsidRPr="00873EB7" w:rsidRDefault="008E223B" w:rsidP="005F5E66">
            <w:pPr>
              <w:jc w:val="center"/>
              <w:rPr>
                <w:rFonts w:ascii="Arial" w:hAnsi="Arial" w:cs="Arial"/>
                <w:sz w:val="20"/>
                <w:szCs w:val="20"/>
              </w:rPr>
            </w:pPr>
          </w:p>
        </w:tc>
        <w:tc>
          <w:tcPr>
            <w:tcW w:w="1134" w:type="dxa"/>
          </w:tcPr>
          <w:p w14:paraId="77BF07D7" w14:textId="77777777" w:rsidR="008E223B" w:rsidRPr="00873EB7" w:rsidRDefault="008E223B" w:rsidP="005F5E66">
            <w:pPr>
              <w:jc w:val="center"/>
              <w:rPr>
                <w:rFonts w:ascii="Arial" w:hAnsi="Arial" w:cs="Arial"/>
                <w:sz w:val="20"/>
                <w:szCs w:val="20"/>
              </w:rPr>
            </w:pPr>
          </w:p>
        </w:tc>
        <w:tc>
          <w:tcPr>
            <w:tcW w:w="1276" w:type="dxa"/>
          </w:tcPr>
          <w:p w14:paraId="769CB72B" w14:textId="77777777" w:rsidR="008E223B" w:rsidRPr="00873EB7" w:rsidRDefault="008E223B" w:rsidP="005F5E66">
            <w:pPr>
              <w:jc w:val="center"/>
              <w:rPr>
                <w:rFonts w:ascii="Arial" w:hAnsi="Arial" w:cs="Arial"/>
                <w:sz w:val="20"/>
                <w:szCs w:val="20"/>
              </w:rPr>
            </w:pPr>
          </w:p>
        </w:tc>
        <w:tc>
          <w:tcPr>
            <w:tcW w:w="1134" w:type="dxa"/>
          </w:tcPr>
          <w:p w14:paraId="752BEB52" w14:textId="77777777" w:rsidR="008E223B" w:rsidRPr="00873EB7" w:rsidRDefault="008E223B" w:rsidP="005F5E66">
            <w:pPr>
              <w:jc w:val="center"/>
              <w:rPr>
                <w:rFonts w:ascii="Arial" w:hAnsi="Arial" w:cs="Arial"/>
                <w:sz w:val="20"/>
                <w:szCs w:val="20"/>
              </w:rPr>
            </w:pPr>
          </w:p>
        </w:tc>
        <w:tc>
          <w:tcPr>
            <w:tcW w:w="1275" w:type="dxa"/>
          </w:tcPr>
          <w:p w14:paraId="30EFAEFD" w14:textId="77777777" w:rsidR="008E223B" w:rsidRPr="00873EB7" w:rsidRDefault="008E223B" w:rsidP="005F5E66">
            <w:pPr>
              <w:jc w:val="center"/>
              <w:rPr>
                <w:rFonts w:ascii="Arial" w:hAnsi="Arial" w:cs="Arial"/>
                <w:sz w:val="20"/>
                <w:szCs w:val="20"/>
              </w:rPr>
            </w:pPr>
          </w:p>
        </w:tc>
      </w:tr>
      <w:tr w:rsidR="008E223B" w:rsidRPr="00873EB7" w14:paraId="4F356B92" w14:textId="77777777" w:rsidTr="005F5E66">
        <w:tc>
          <w:tcPr>
            <w:tcW w:w="881" w:type="dxa"/>
          </w:tcPr>
          <w:p w14:paraId="3349B96E" w14:textId="77777777" w:rsidR="008E223B" w:rsidRPr="00873EB7" w:rsidRDefault="008E223B" w:rsidP="005F5E66">
            <w:pPr>
              <w:jc w:val="center"/>
              <w:rPr>
                <w:rFonts w:ascii="Arial" w:hAnsi="Arial" w:cs="Arial"/>
                <w:sz w:val="20"/>
                <w:szCs w:val="20"/>
              </w:rPr>
            </w:pPr>
            <w:r w:rsidRPr="00873EB7">
              <w:rPr>
                <w:rFonts w:ascii="Arial" w:hAnsi="Arial" w:cs="Arial"/>
                <w:sz w:val="20"/>
                <w:szCs w:val="20"/>
              </w:rPr>
              <w:t>6</w:t>
            </w:r>
          </w:p>
        </w:tc>
        <w:tc>
          <w:tcPr>
            <w:tcW w:w="3901" w:type="dxa"/>
          </w:tcPr>
          <w:p w14:paraId="2E5B72D3" w14:textId="77777777" w:rsidR="008E223B" w:rsidRPr="00873EB7" w:rsidRDefault="008E223B" w:rsidP="005F5E66">
            <w:pPr>
              <w:rPr>
                <w:rFonts w:ascii="Arial" w:hAnsi="Arial" w:cs="Arial"/>
                <w:sz w:val="20"/>
                <w:szCs w:val="20"/>
              </w:rPr>
            </w:pPr>
            <w:r w:rsidRPr="00873EB7">
              <w:rPr>
                <w:rFonts w:ascii="Arial" w:hAnsi="Arial" w:cs="Arial"/>
                <w:sz w:val="20"/>
                <w:szCs w:val="20"/>
              </w:rPr>
              <w:t>Working with hazardous substances which necessitate the wearing of Group 2 and 3 breathing apparatus</w:t>
            </w:r>
          </w:p>
        </w:tc>
        <w:tc>
          <w:tcPr>
            <w:tcW w:w="2223" w:type="dxa"/>
          </w:tcPr>
          <w:p w14:paraId="0550D588" w14:textId="77777777" w:rsidR="008E223B" w:rsidRPr="00873EB7" w:rsidRDefault="008E223B" w:rsidP="005F5E66">
            <w:pPr>
              <w:jc w:val="center"/>
              <w:rPr>
                <w:rFonts w:ascii="Arial" w:hAnsi="Arial" w:cs="Arial"/>
                <w:sz w:val="20"/>
                <w:szCs w:val="20"/>
              </w:rPr>
            </w:pPr>
            <w:r w:rsidRPr="00873EB7">
              <w:rPr>
                <w:rFonts w:ascii="Arial" w:hAnsi="Arial" w:cs="Arial"/>
                <w:sz w:val="20"/>
                <w:szCs w:val="20"/>
              </w:rPr>
              <w:t>Mandatory health care</w:t>
            </w:r>
          </w:p>
        </w:tc>
        <w:tc>
          <w:tcPr>
            <w:tcW w:w="1212" w:type="dxa"/>
          </w:tcPr>
          <w:p w14:paraId="091C83D3" w14:textId="77777777" w:rsidR="008E223B" w:rsidRPr="00873EB7" w:rsidRDefault="008E223B" w:rsidP="005F5E66">
            <w:pPr>
              <w:jc w:val="center"/>
              <w:rPr>
                <w:rFonts w:ascii="Arial" w:hAnsi="Arial" w:cs="Arial"/>
                <w:sz w:val="20"/>
                <w:szCs w:val="20"/>
              </w:rPr>
            </w:pPr>
          </w:p>
        </w:tc>
        <w:tc>
          <w:tcPr>
            <w:tcW w:w="1134" w:type="dxa"/>
          </w:tcPr>
          <w:p w14:paraId="25F9D8B9" w14:textId="77777777" w:rsidR="008E223B" w:rsidRPr="00873EB7" w:rsidRDefault="008E223B" w:rsidP="005F5E66">
            <w:pPr>
              <w:jc w:val="center"/>
              <w:rPr>
                <w:rFonts w:ascii="Arial" w:hAnsi="Arial" w:cs="Arial"/>
                <w:sz w:val="20"/>
                <w:szCs w:val="20"/>
              </w:rPr>
            </w:pPr>
          </w:p>
        </w:tc>
        <w:tc>
          <w:tcPr>
            <w:tcW w:w="1276" w:type="dxa"/>
          </w:tcPr>
          <w:p w14:paraId="7CFBE4FB" w14:textId="77777777" w:rsidR="008E223B" w:rsidRPr="00873EB7" w:rsidRDefault="008E223B" w:rsidP="005F5E66">
            <w:pPr>
              <w:jc w:val="center"/>
              <w:rPr>
                <w:rFonts w:ascii="Arial" w:hAnsi="Arial" w:cs="Arial"/>
                <w:sz w:val="20"/>
                <w:szCs w:val="20"/>
              </w:rPr>
            </w:pPr>
          </w:p>
        </w:tc>
        <w:tc>
          <w:tcPr>
            <w:tcW w:w="1134" w:type="dxa"/>
          </w:tcPr>
          <w:p w14:paraId="668C5EBA" w14:textId="77777777" w:rsidR="008E223B" w:rsidRPr="00873EB7" w:rsidRDefault="008E223B" w:rsidP="005F5E66">
            <w:pPr>
              <w:jc w:val="center"/>
              <w:rPr>
                <w:rFonts w:ascii="Arial" w:hAnsi="Arial" w:cs="Arial"/>
                <w:sz w:val="20"/>
                <w:szCs w:val="20"/>
              </w:rPr>
            </w:pPr>
          </w:p>
        </w:tc>
        <w:tc>
          <w:tcPr>
            <w:tcW w:w="1275" w:type="dxa"/>
          </w:tcPr>
          <w:p w14:paraId="321AF4FD" w14:textId="77777777" w:rsidR="008E223B" w:rsidRPr="00873EB7" w:rsidRDefault="008E223B" w:rsidP="005F5E66">
            <w:pPr>
              <w:jc w:val="center"/>
              <w:rPr>
                <w:rFonts w:ascii="Arial" w:hAnsi="Arial" w:cs="Arial"/>
                <w:sz w:val="20"/>
                <w:szCs w:val="20"/>
              </w:rPr>
            </w:pPr>
          </w:p>
        </w:tc>
      </w:tr>
      <w:tr w:rsidR="008E223B" w:rsidRPr="00873EB7" w14:paraId="3E2209E0" w14:textId="77777777" w:rsidTr="005F5E66">
        <w:tc>
          <w:tcPr>
            <w:tcW w:w="881" w:type="dxa"/>
          </w:tcPr>
          <w:p w14:paraId="4F6C9BD3" w14:textId="77777777" w:rsidR="008E223B" w:rsidRPr="00873EB7" w:rsidRDefault="008E223B" w:rsidP="005F5E66">
            <w:pPr>
              <w:jc w:val="center"/>
              <w:rPr>
                <w:rFonts w:ascii="Arial" w:hAnsi="Arial" w:cs="Arial"/>
                <w:sz w:val="20"/>
                <w:szCs w:val="20"/>
              </w:rPr>
            </w:pPr>
            <w:r w:rsidRPr="00873EB7">
              <w:rPr>
                <w:rFonts w:ascii="Arial" w:hAnsi="Arial" w:cs="Arial"/>
                <w:sz w:val="20"/>
                <w:szCs w:val="20"/>
              </w:rPr>
              <w:t>7</w:t>
            </w:r>
          </w:p>
        </w:tc>
        <w:tc>
          <w:tcPr>
            <w:tcW w:w="3901" w:type="dxa"/>
          </w:tcPr>
          <w:p w14:paraId="14A2DB0D" w14:textId="77777777" w:rsidR="008E223B" w:rsidRPr="00873EB7" w:rsidRDefault="008E223B" w:rsidP="005F5E66">
            <w:pPr>
              <w:rPr>
                <w:rFonts w:ascii="Arial" w:hAnsi="Arial" w:cs="Arial"/>
                <w:sz w:val="20"/>
                <w:szCs w:val="20"/>
              </w:rPr>
            </w:pPr>
            <w:r w:rsidRPr="00873EB7">
              <w:rPr>
                <w:rFonts w:ascii="Arial" w:hAnsi="Arial" w:cs="Arial"/>
                <w:sz w:val="20"/>
                <w:szCs w:val="20"/>
              </w:rPr>
              <w:t>Working with hazardous substances which necessitate the wearing of Group 1 breathing apparatus</w:t>
            </w:r>
          </w:p>
        </w:tc>
        <w:tc>
          <w:tcPr>
            <w:tcW w:w="2223" w:type="dxa"/>
          </w:tcPr>
          <w:p w14:paraId="46BA3CB1" w14:textId="77777777" w:rsidR="008E223B" w:rsidRPr="00873EB7" w:rsidRDefault="008E223B" w:rsidP="005F5E66">
            <w:pPr>
              <w:jc w:val="center"/>
              <w:rPr>
                <w:rFonts w:ascii="Arial" w:hAnsi="Arial" w:cs="Arial"/>
                <w:sz w:val="20"/>
                <w:szCs w:val="20"/>
              </w:rPr>
            </w:pPr>
            <w:r w:rsidRPr="00873EB7">
              <w:rPr>
                <w:rFonts w:ascii="Arial" w:hAnsi="Arial" w:cs="Arial"/>
                <w:sz w:val="20"/>
                <w:szCs w:val="20"/>
              </w:rPr>
              <w:t>Optional health care</w:t>
            </w:r>
          </w:p>
        </w:tc>
        <w:tc>
          <w:tcPr>
            <w:tcW w:w="1212" w:type="dxa"/>
          </w:tcPr>
          <w:p w14:paraId="71B72A44" w14:textId="77777777" w:rsidR="008E223B" w:rsidRPr="00873EB7" w:rsidRDefault="008E223B" w:rsidP="005F5E66">
            <w:pPr>
              <w:jc w:val="center"/>
              <w:rPr>
                <w:rFonts w:ascii="Arial" w:hAnsi="Arial" w:cs="Arial"/>
                <w:sz w:val="20"/>
                <w:szCs w:val="20"/>
              </w:rPr>
            </w:pPr>
          </w:p>
        </w:tc>
        <w:tc>
          <w:tcPr>
            <w:tcW w:w="1134" w:type="dxa"/>
          </w:tcPr>
          <w:p w14:paraId="1ADD55FC" w14:textId="77777777" w:rsidR="008E223B" w:rsidRPr="00873EB7" w:rsidRDefault="008E223B" w:rsidP="005F5E66">
            <w:pPr>
              <w:jc w:val="center"/>
              <w:rPr>
                <w:rFonts w:ascii="Arial" w:hAnsi="Arial" w:cs="Arial"/>
                <w:sz w:val="20"/>
                <w:szCs w:val="20"/>
              </w:rPr>
            </w:pPr>
          </w:p>
        </w:tc>
        <w:tc>
          <w:tcPr>
            <w:tcW w:w="1276" w:type="dxa"/>
          </w:tcPr>
          <w:p w14:paraId="383871F3" w14:textId="77777777" w:rsidR="008E223B" w:rsidRPr="00873EB7" w:rsidRDefault="008E223B" w:rsidP="005F5E66">
            <w:pPr>
              <w:jc w:val="center"/>
              <w:rPr>
                <w:rFonts w:ascii="Arial" w:hAnsi="Arial" w:cs="Arial"/>
                <w:sz w:val="20"/>
                <w:szCs w:val="20"/>
              </w:rPr>
            </w:pPr>
          </w:p>
        </w:tc>
        <w:tc>
          <w:tcPr>
            <w:tcW w:w="1134" w:type="dxa"/>
          </w:tcPr>
          <w:p w14:paraId="6878431A" w14:textId="77777777" w:rsidR="008E223B" w:rsidRPr="00873EB7" w:rsidRDefault="008E223B" w:rsidP="005F5E66">
            <w:pPr>
              <w:jc w:val="center"/>
              <w:rPr>
                <w:rFonts w:ascii="Arial" w:hAnsi="Arial" w:cs="Arial"/>
                <w:sz w:val="20"/>
                <w:szCs w:val="20"/>
              </w:rPr>
            </w:pPr>
          </w:p>
        </w:tc>
        <w:tc>
          <w:tcPr>
            <w:tcW w:w="1275" w:type="dxa"/>
          </w:tcPr>
          <w:p w14:paraId="68B335C1" w14:textId="77777777" w:rsidR="008E223B" w:rsidRPr="00873EB7" w:rsidRDefault="008E223B" w:rsidP="005F5E66">
            <w:pPr>
              <w:jc w:val="center"/>
              <w:rPr>
                <w:rFonts w:ascii="Arial" w:hAnsi="Arial" w:cs="Arial"/>
                <w:sz w:val="20"/>
                <w:szCs w:val="20"/>
              </w:rPr>
            </w:pPr>
          </w:p>
        </w:tc>
      </w:tr>
      <w:tr w:rsidR="008E223B" w:rsidRPr="00873EB7" w14:paraId="4F3B0357" w14:textId="77777777" w:rsidTr="005F5E66">
        <w:tc>
          <w:tcPr>
            <w:tcW w:w="881" w:type="dxa"/>
          </w:tcPr>
          <w:p w14:paraId="3AE1AB45" w14:textId="77777777" w:rsidR="008E223B" w:rsidRPr="00873EB7" w:rsidRDefault="008E223B" w:rsidP="005F5E66">
            <w:pPr>
              <w:jc w:val="center"/>
              <w:rPr>
                <w:rFonts w:ascii="Arial" w:hAnsi="Arial" w:cs="Arial"/>
                <w:sz w:val="20"/>
                <w:szCs w:val="20"/>
              </w:rPr>
            </w:pPr>
            <w:r w:rsidRPr="00873EB7">
              <w:rPr>
                <w:rFonts w:ascii="Arial" w:hAnsi="Arial" w:cs="Arial"/>
                <w:sz w:val="20"/>
                <w:szCs w:val="20"/>
              </w:rPr>
              <w:t>8</w:t>
            </w:r>
          </w:p>
        </w:tc>
        <w:tc>
          <w:tcPr>
            <w:tcW w:w="3901" w:type="dxa"/>
          </w:tcPr>
          <w:p w14:paraId="7E74482F" w14:textId="77777777" w:rsidR="008E223B" w:rsidRPr="00873EB7" w:rsidRDefault="008E223B" w:rsidP="005F5E66">
            <w:pPr>
              <w:rPr>
                <w:rFonts w:ascii="Arial" w:hAnsi="Arial" w:cs="Arial"/>
                <w:sz w:val="20"/>
                <w:szCs w:val="20"/>
              </w:rPr>
            </w:pPr>
            <w:r w:rsidRPr="00873EB7">
              <w:rPr>
                <w:rFonts w:ascii="Arial" w:hAnsi="Arial" w:cs="Arial"/>
                <w:sz w:val="20"/>
                <w:szCs w:val="20"/>
              </w:rPr>
              <w:t xml:space="preserve">Working in extreme heat </w:t>
            </w:r>
          </w:p>
        </w:tc>
        <w:tc>
          <w:tcPr>
            <w:tcW w:w="2223" w:type="dxa"/>
          </w:tcPr>
          <w:p w14:paraId="4E023646" w14:textId="77777777" w:rsidR="008E223B" w:rsidRPr="00873EB7" w:rsidRDefault="008E223B" w:rsidP="005F5E66">
            <w:pPr>
              <w:jc w:val="center"/>
              <w:rPr>
                <w:rFonts w:ascii="Arial" w:hAnsi="Arial" w:cs="Arial"/>
                <w:sz w:val="20"/>
                <w:szCs w:val="20"/>
              </w:rPr>
            </w:pPr>
            <w:r w:rsidRPr="00873EB7">
              <w:rPr>
                <w:rFonts w:ascii="Arial" w:hAnsi="Arial" w:cs="Arial"/>
                <w:sz w:val="20"/>
                <w:szCs w:val="20"/>
              </w:rPr>
              <w:t>Mandatory health care</w:t>
            </w:r>
          </w:p>
        </w:tc>
        <w:tc>
          <w:tcPr>
            <w:tcW w:w="1212" w:type="dxa"/>
          </w:tcPr>
          <w:p w14:paraId="45E8F75E" w14:textId="77777777" w:rsidR="008E223B" w:rsidRPr="00873EB7" w:rsidRDefault="008E223B" w:rsidP="005F5E66">
            <w:pPr>
              <w:jc w:val="center"/>
              <w:rPr>
                <w:rFonts w:ascii="Arial" w:hAnsi="Arial" w:cs="Arial"/>
                <w:sz w:val="20"/>
                <w:szCs w:val="20"/>
              </w:rPr>
            </w:pPr>
          </w:p>
        </w:tc>
        <w:tc>
          <w:tcPr>
            <w:tcW w:w="1134" w:type="dxa"/>
          </w:tcPr>
          <w:p w14:paraId="1566A61F" w14:textId="77777777" w:rsidR="008E223B" w:rsidRPr="00873EB7" w:rsidRDefault="008E223B" w:rsidP="005F5E66">
            <w:pPr>
              <w:jc w:val="center"/>
              <w:rPr>
                <w:rFonts w:ascii="Arial" w:hAnsi="Arial" w:cs="Arial"/>
                <w:sz w:val="20"/>
                <w:szCs w:val="20"/>
              </w:rPr>
            </w:pPr>
          </w:p>
        </w:tc>
        <w:tc>
          <w:tcPr>
            <w:tcW w:w="1276" w:type="dxa"/>
          </w:tcPr>
          <w:p w14:paraId="1DFFA5FE" w14:textId="77777777" w:rsidR="008E223B" w:rsidRPr="00873EB7" w:rsidRDefault="008E223B" w:rsidP="005F5E66">
            <w:pPr>
              <w:jc w:val="center"/>
              <w:rPr>
                <w:rFonts w:ascii="Arial" w:hAnsi="Arial" w:cs="Arial"/>
                <w:sz w:val="20"/>
                <w:szCs w:val="20"/>
              </w:rPr>
            </w:pPr>
          </w:p>
        </w:tc>
        <w:tc>
          <w:tcPr>
            <w:tcW w:w="1134" w:type="dxa"/>
          </w:tcPr>
          <w:p w14:paraId="738FB39F" w14:textId="77777777" w:rsidR="008E223B" w:rsidRPr="00873EB7" w:rsidRDefault="008E223B" w:rsidP="005F5E66">
            <w:pPr>
              <w:jc w:val="center"/>
              <w:rPr>
                <w:rFonts w:ascii="Arial" w:hAnsi="Arial" w:cs="Arial"/>
                <w:sz w:val="20"/>
                <w:szCs w:val="20"/>
              </w:rPr>
            </w:pPr>
          </w:p>
        </w:tc>
        <w:tc>
          <w:tcPr>
            <w:tcW w:w="1275" w:type="dxa"/>
          </w:tcPr>
          <w:p w14:paraId="6AEADD5C" w14:textId="77777777" w:rsidR="008E223B" w:rsidRPr="00873EB7" w:rsidRDefault="008E223B" w:rsidP="005F5E66">
            <w:pPr>
              <w:jc w:val="center"/>
              <w:rPr>
                <w:rFonts w:ascii="Arial" w:hAnsi="Arial" w:cs="Arial"/>
                <w:sz w:val="20"/>
                <w:szCs w:val="20"/>
              </w:rPr>
            </w:pPr>
          </w:p>
        </w:tc>
      </w:tr>
      <w:tr w:rsidR="008E223B" w:rsidRPr="00873EB7" w14:paraId="5E67B1D1" w14:textId="77777777" w:rsidTr="005F5E66">
        <w:tc>
          <w:tcPr>
            <w:tcW w:w="881" w:type="dxa"/>
          </w:tcPr>
          <w:p w14:paraId="25FBF042" w14:textId="77777777" w:rsidR="008E223B" w:rsidRPr="00873EB7" w:rsidRDefault="008E223B" w:rsidP="005F5E66">
            <w:pPr>
              <w:jc w:val="center"/>
              <w:rPr>
                <w:rFonts w:ascii="Arial" w:hAnsi="Arial" w:cs="Arial"/>
                <w:sz w:val="20"/>
                <w:szCs w:val="20"/>
              </w:rPr>
            </w:pPr>
            <w:r w:rsidRPr="00873EB7">
              <w:rPr>
                <w:rFonts w:ascii="Arial" w:hAnsi="Arial" w:cs="Arial"/>
                <w:sz w:val="20"/>
                <w:szCs w:val="20"/>
              </w:rPr>
              <w:t>9</w:t>
            </w:r>
          </w:p>
        </w:tc>
        <w:tc>
          <w:tcPr>
            <w:tcW w:w="3901" w:type="dxa"/>
          </w:tcPr>
          <w:p w14:paraId="4D3CCAAC" w14:textId="77777777" w:rsidR="008E223B" w:rsidRPr="00873EB7" w:rsidRDefault="008E223B" w:rsidP="005F5E66">
            <w:pPr>
              <w:rPr>
                <w:rFonts w:ascii="Arial" w:hAnsi="Arial" w:cs="Arial"/>
                <w:sz w:val="20"/>
                <w:szCs w:val="20"/>
              </w:rPr>
            </w:pPr>
            <w:r w:rsidRPr="00873EB7">
              <w:rPr>
                <w:rFonts w:ascii="Arial" w:hAnsi="Arial" w:cs="Arial"/>
                <w:sz w:val="20"/>
                <w:szCs w:val="20"/>
              </w:rPr>
              <w:t>Working with a risk of falling from heights which requires special protective equipment</w:t>
            </w:r>
          </w:p>
        </w:tc>
        <w:tc>
          <w:tcPr>
            <w:tcW w:w="2223" w:type="dxa"/>
          </w:tcPr>
          <w:p w14:paraId="30381941" w14:textId="77777777" w:rsidR="008E223B" w:rsidRPr="00873EB7" w:rsidRDefault="008E223B" w:rsidP="005F5E66">
            <w:pPr>
              <w:jc w:val="center"/>
              <w:rPr>
                <w:rFonts w:ascii="Arial" w:hAnsi="Arial" w:cs="Arial"/>
                <w:sz w:val="20"/>
                <w:szCs w:val="20"/>
              </w:rPr>
            </w:pPr>
            <w:r w:rsidRPr="00873EB7">
              <w:rPr>
                <w:rFonts w:ascii="Arial" w:hAnsi="Arial" w:cs="Arial"/>
                <w:sz w:val="20"/>
                <w:szCs w:val="20"/>
              </w:rPr>
              <w:t>Suitability examination</w:t>
            </w:r>
          </w:p>
        </w:tc>
        <w:tc>
          <w:tcPr>
            <w:tcW w:w="1212" w:type="dxa"/>
          </w:tcPr>
          <w:p w14:paraId="732D943F" w14:textId="77777777" w:rsidR="008E223B" w:rsidRPr="00873EB7" w:rsidRDefault="008E223B" w:rsidP="005F5E66">
            <w:pPr>
              <w:jc w:val="center"/>
              <w:rPr>
                <w:rFonts w:ascii="Arial" w:hAnsi="Arial" w:cs="Arial"/>
                <w:sz w:val="20"/>
                <w:szCs w:val="20"/>
              </w:rPr>
            </w:pPr>
          </w:p>
        </w:tc>
        <w:tc>
          <w:tcPr>
            <w:tcW w:w="1134" w:type="dxa"/>
          </w:tcPr>
          <w:p w14:paraId="369D3996" w14:textId="77777777" w:rsidR="008E223B" w:rsidRPr="00873EB7" w:rsidRDefault="008E223B" w:rsidP="005F5E66">
            <w:pPr>
              <w:jc w:val="center"/>
              <w:rPr>
                <w:rFonts w:ascii="Arial" w:hAnsi="Arial" w:cs="Arial"/>
                <w:sz w:val="20"/>
                <w:szCs w:val="20"/>
              </w:rPr>
            </w:pPr>
          </w:p>
        </w:tc>
        <w:tc>
          <w:tcPr>
            <w:tcW w:w="1276" w:type="dxa"/>
          </w:tcPr>
          <w:p w14:paraId="48B6FD58" w14:textId="77777777" w:rsidR="008E223B" w:rsidRPr="00873EB7" w:rsidRDefault="008E223B" w:rsidP="005F5E66">
            <w:pPr>
              <w:jc w:val="center"/>
              <w:rPr>
                <w:rFonts w:ascii="Arial" w:hAnsi="Arial" w:cs="Arial"/>
                <w:sz w:val="20"/>
                <w:szCs w:val="20"/>
              </w:rPr>
            </w:pPr>
          </w:p>
        </w:tc>
        <w:tc>
          <w:tcPr>
            <w:tcW w:w="1134" w:type="dxa"/>
          </w:tcPr>
          <w:p w14:paraId="2F21E83F" w14:textId="77777777" w:rsidR="008E223B" w:rsidRPr="00873EB7" w:rsidRDefault="008E223B" w:rsidP="005F5E66">
            <w:pPr>
              <w:jc w:val="center"/>
              <w:rPr>
                <w:rFonts w:ascii="Arial" w:hAnsi="Arial" w:cs="Arial"/>
                <w:sz w:val="20"/>
                <w:szCs w:val="20"/>
              </w:rPr>
            </w:pPr>
          </w:p>
        </w:tc>
        <w:tc>
          <w:tcPr>
            <w:tcW w:w="1275" w:type="dxa"/>
          </w:tcPr>
          <w:p w14:paraId="42D7731B" w14:textId="77777777" w:rsidR="008E223B" w:rsidRPr="00873EB7" w:rsidRDefault="008E223B" w:rsidP="005F5E66">
            <w:pPr>
              <w:jc w:val="center"/>
              <w:rPr>
                <w:rFonts w:ascii="Arial" w:hAnsi="Arial" w:cs="Arial"/>
                <w:sz w:val="20"/>
                <w:szCs w:val="20"/>
              </w:rPr>
            </w:pPr>
          </w:p>
        </w:tc>
      </w:tr>
      <w:tr w:rsidR="008E223B" w:rsidRPr="00873EB7" w14:paraId="5D204E88" w14:textId="77777777" w:rsidTr="005F5E66">
        <w:tc>
          <w:tcPr>
            <w:tcW w:w="881" w:type="dxa"/>
          </w:tcPr>
          <w:p w14:paraId="4B1D850D" w14:textId="77777777" w:rsidR="008E223B" w:rsidRPr="00873EB7" w:rsidRDefault="008E223B" w:rsidP="005F5E66">
            <w:pPr>
              <w:jc w:val="center"/>
              <w:rPr>
                <w:rFonts w:ascii="Arial" w:hAnsi="Arial" w:cs="Arial"/>
                <w:sz w:val="20"/>
                <w:szCs w:val="20"/>
              </w:rPr>
            </w:pPr>
            <w:r w:rsidRPr="00873EB7">
              <w:rPr>
                <w:rFonts w:ascii="Arial" w:hAnsi="Arial" w:cs="Arial"/>
                <w:sz w:val="20"/>
                <w:szCs w:val="20"/>
              </w:rPr>
              <w:t>10</w:t>
            </w:r>
          </w:p>
        </w:tc>
        <w:tc>
          <w:tcPr>
            <w:tcW w:w="3901" w:type="dxa"/>
          </w:tcPr>
          <w:p w14:paraId="468633AA" w14:textId="77777777" w:rsidR="008E223B" w:rsidRPr="00873EB7" w:rsidRDefault="008E223B" w:rsidP="005F5E66">
            <w:pPr>
              <w:rPr>
                <w:rFonts w:ascii="Arial" w:hAnsi="Arial" w:cs="Arial"/>
                <w:sz w:val="20"/>
                <w:szCs w:val="20"/>
              </w:rPr>
            </w:pPr>
            <w:r w:rsidRPr="00873EB7">
              <w:rPr>
                <w:rFonts w:ascii="Arial" w:hAnsi="Arial" w:cs="Arial"/>
                <w:sz w:val="20"/>
                <w:szCs w:val="20"/>
              </w:rPr>
              <w:t>Driving of duty vehicles or professional driving</w:t>
            </w:r>
          </w:p>
        </w:tc>
        <w:tc>
          <w:tcPr>
            <w:tcW w:w="2223" w:type="dxa"/>
          </w:tcPr>
          <w:p w14:paraId="2578E8D6" w14:textId="77777777" w:rsidR="008E223B" w:rsidRPr="00873EB7" w:rsidRDefault="008E223B" w:rsidP="005F5E66">
            <w:pPr>
              <w:jc w:val="center"/>
              <w:rPr>
                <w:rFonts w:ascii="Arial" w:hAnsi="Arial" w:cs="Arial"/>
                <w:sz w:val="20"/>
                <w:szCs w:val="20"/>
              </w:rPr>
            </w:pPr>
            <w:r w:rsidRPr="00873EB7">
              <w:rPr>
                <w:rFonts w:ascii="Arial" w:hAnsi="Arial" w:cs="Arial"/>
                <w:sz w:val="20"/>
                <w:szCs w:val="20"/>
              </w:rPr>
              <w:t>Suitability examination</w:t>
            </w:r>
          </w:p>
        </w:tc>
        <w:tc>
          <w:tcPr>
            <w:tcW w:w="1212" w:type="dxa"/>
          </w:tcPr>
          <w:p w14:paraId="2A8918AF" w14:textId="77777777" w:rsidR="008E223B" w:rsidRPr="00873EB7" w:rsidRDefault="008E223B" w:rsidP="005F5E66">
            <w:pPr>
              <w:jc w:val="center"/>
              <w:rPr>
                <w:rFonts w:ascii="Arial" w:hAnsi="Arial" w:cs="Arial"/>
                <w:sz w:val="20"/>
                <w:szCs w:val="20"/>
              </w:rPr>
            </w:pPr>
          </w:p>
        </w:tc>
        <w:tc>
          <w:tcPr>
            <w:tcW w:w="1134" w:type="dxa"/>
          </w:tcPr>
          <w:p w14:paraId="6884BB3A" w14:textId="77777777" w:rsidR="008E223B" w:rsidRPr="00873EB7" w:rsidRDefault="008E223B" w:rsidP="005F5E66">
            <w:pPr>
              <w:jc w:val="center"/>
              <w:rPr>
                <w:rFonts w:ascii="Arial" w:hAnsi="Arial" w:cs="Arial"/>
                <w:sz w:val="20"/>
                <w:szCs w:val="20"/>
              </w:rPr>
            </w:pPr>
          </w:p>
        </w:tc>
        <w:tc>
          <w:tcPr>
            <w:tcW w:w="1276" w:type="dxa"/>
          </w:tcPr>
          <w:p w14:paraId="470F8F1D" w14:textId="77777777" w:rsidR="008E223B" w:rsidRPr="00873EB7" w:rsidRDefault="008E223B" w:rsidP="005F5E66">
            <w:pPr>
              <w:jc w:val="center"/>
              <w:rPr>
                <w:rFonts w:ascii="Arial" w:hAnsi="Arial" w:cs="Arial"/>
                <w:sz w:val="20"/>
                <w:szCs w:val="20"/>
              </w:rPr>
            </w:pPr>
          </w:p>
        </w:tc>
        <w:tc>
          <w:tcPr>
            <w:tcW w:w="1134" w:type="dxa"/>
          </w:tcPr>
          <w:p w14:paraId="3AF22CB8" w14:textId="77777777" w:rsidR="008E223B" w:rsidRPr="00873EB7" w:rsidRDefault="008E223B" w:rsidP="005F5E66">
            <w:pPr>
              <w:jc w:val="center"/>
              <w:rPr>
                <w:rFonts w:ascii="Arial" w:hAnsi="Arial" w:cs="Arial"/>
                <w:sz w:val="20"/>
                <w:szCs w:val="20"/>
              </w:rPr>
            </w:pPr>
          </w:p>
        </w:tc>
        <w:tc>
          <w:tcPr>
            <w:tcW w:w="1275" w:type="dxa"/>
          </w:tcPr>
          <w:p w14:paraId="77AA58DF" w14:textId="77777777" w:rsidR="008E223B" w:rsidRPr="00873EB7" w:rsidRDefault="008E223B" w:rsidP="005F5E66">
            <w:pPr>
              <w:jc w:val="center"/>
              <w:rPr>
                <w:rFonts w:ascii="Arial" w:hAnsi="Arial" w:cs="Arial"/>
                <w:sz w:val="20"/>
                <w:szCs w:val="20"/>
              </w:rPr>
            </w:pPr>
          </w:p>
        </w:tc>
      </w:tr>
      <w:tr w:rsidR="008E223B" w:rsidRPr="00873EB7" w14:paraId="3CD8E11E" w14:textId="77777777" w:rsidTr="005F5E66">
        <w:tc>
          <w:tcPr>
            <w:tcW w:w="881" w:type="dxa"/>
          </w:tcPr>
          <w:p w14:paraId="3B71AA6C" w14:textId="77777777" w:rsidR="008E223B" w:rsidRPr="00873EB7" w:rsidRDefault="008E223B" w:rsidP="005F5E66">
            <w:pPr>
              <w:jc w:val="center"/>
              <w:rPr>
                <w:rFonts w:ascii="Arial" w:hAnsi="Arial" w:cs="Arial"/>
                <w:sz w:val="20"/>
                <w:szCs w:val="20"/>
              </w:rPr>
            </w:pPr>
            <w:r w:rsidRPr="00873EB7">
              <w:rPr>
                <w:rFonts w:ascii="Arial" w:hAnsi="Arial" w:cs="Arial"/>
                <w:sz w:val="20"/>
                <w:szCs w:val="20"/>
              </w:rPr>
              <w:t>11</w:t>
            </w:r>
          </w:p>
        </w:tc>
        <w:tc>
          <w:tcPr>
            <w:tcW w:w="3901" w:type="dxa"/>
          </w:tcPr>
          <w:p w14:paraId="12A3C41C" w14:textId="77777777" w:rsidR="008E223B" w:rsidRPr="00873EB7" w:rsidRDefault="008E223B" w:rsidP="005F5E66">
            <w:pPr>
              <w:rPr>
                <w:rFonts w:ascii="Arial" w:hAnsi="Arial" w:cs="Arial"/>
                <w:sz w:val="20"/>
                <w:szCs w:val="20"/>
              </w:rPr>
            </w:pPr>
            <w:r w:rsidRPr="00873EB7">
              <w:rPr>
                <w:rFonts w:ascii="Arial" w:hAnsi="Arial" w:cs="Arial"/>
                <w:sz w:val="20"/>
                <w:szCs w:val="20"/>
              </w:rPr>
              <w:t>Driving and operating equipment</w:t>
            </w:r>
          </w:p>
        </w:tc>
        <w:tc>
          <w:tcPr>
            <w:tcW w:w="2223" w:type="dxa"/>
          </w:tcPr>
          <w:p w14:paraId="2FA7159A" w14:textId="77777777" w:rsidR="008E223B" w:rsidRPr="00873EB7" w:rsidRDefault="008E223B" w:rsidP="005F5E66">
            <w:pPr>
              <w:jc w:val="center"/>
              <w:rPr>
                <w:rFonts w:ascii="Arial" w:hAnsi="Arial" w:cs="Arial"/>
                <w:sz w:val="20"/>
                <w:szCs w:val="20"/>
              </w:rPr>
            </w:pPr>
            <w:r w:rsidRPr="00873EB7">
              <w:rPr>
                <w:rFonts w:ascii="Arial" w:hAnsi="Arial" w:cs="Arial"/>
                <w:sz w:val="20"/>
                <w:szCs w:val="20"/>
              </w:rPr>
              <w:t>Suitability examination</w:t>
            </w:r>
          </w:p>
        </w:tc>
        <w:tc>
          <w:tcPr>
            <w:tcW w:w="1212" w:type="dxa"/>
          </w:tcPr>
          <w:p w14:paraId="37F48DF6" w14:textId="77777777" w:rsidR="008E223B" w:rsidRPr="00873EB7" w:rsidRDefault="008E223B" w:rsidP="005F5E66">
            <w:pPr>
              <w:jc w:val="center"/>
              <w:rPr>
                <w:rFonts w:ascii="Arial" w:hAnsi="Arial" w:cs="Arial"/>
                <w:sz w:val="20"/>
                <w:szCs w:val="20"/>
              </w:rPr>
            </w:pPr>
          </w:p>
        </w:tc>
        <w:tc>
          <w:tcPr>
            <w:tcW w:w="1134" w:type="dxa"/>
          </w:tcPr>
          <w:p w14:paraId="3BF6E81D" w14:textId="77777777" w:rsidR="008E223B" w:rsidRPr="00873EB7" w:rsidRDefault="008E223B" w:rsidP="005F5E66">
            <w:pPr>
              <w:jc w:val="center"/>
              <w:rPr>
                <w:rFonts w:ascii="Arial" w:hAnsi="Arial" w:cs="Arial"/>
                <w:sz w:val="20"/>
                <w:szCs w:val="20"/>
              </w:rPr>
            </w:pPr>
          </w:p>
        </w:tc>
        <w:tc>
          <w:tcPr>
            <w:tcW w:w="1276" w:type="dxa"/>
          </w:tcPr>
          <w:p w14:paraId="0A3380E6" w14:textId="77777777" w:rsidR="008E223B" w:rsidRPr="00873EB7" w:rsidRDefault="008E223B" w:rsidP="005F5E66">
            <w:pPr>
              <w:jc w:val="center"/>
              <w:rPr>
                <w:rFonts w:ascii="Arial" w:hAnsi="Arial" w:cs="Arial"/>
                <w:sz w:val="20"/>
                <w:szCs w:val="20"/>
              </w:rPr>
            </w:pPr>
          </w:p>
        </w:tc>
        <w:tc>
          <w:tcPr>
            <w:tcW w:w="1134" w:type="dxa"/>
          </w:tcPr>
          <w:p w14:paraId="74E49B4B" w14:textId="77777777" w:rsidR="008E223B" w:rsidRPr="00873EB7" w:rsidRDefault="008E223B" w:rsidP="005F5E66">
            <w:pPr>
              <w:jc w:val="center"/>
              <w:rPr>
                <w:rFonts w:ascii="Arial" w:hAnsi="Arial" w:cs="Arial"/>
                <w:sz w:val="20"/>
                <w:szCs w:val="20"/>
              </w:rPr>
            </w:pPr>
          </w:p>
        </w:tc>
        <w:tc>
          <w:tcPr>
            <w:tcW w:w="1275" w:type="dxa"/>
          </w:tcPr>
          <w:p w14:paraId="01267EBE" w14:textId="77777777" w:rsidR="008E223B" w:rsidRPr="00873EB7" w:rsidRDefault="008E223B" w:rsidP="005F5E66">
            <w:pPr>
              <w:jc w:val="center"/>
              <w:rPr>
                <w:rFonts w:ascii="Arial" w:hAnsi="Arial" w:cs="Arial"/>
                <w:sz w:val="20"/>
                <w:szCs w:val="20"/>
              </w:rPr>
            </w:pPr>
          </w:p>
        </w:tc>
      </w:tr>
      <w:tr w:rsidR="008E223B" w:rsidRPr="00873EB7" w14:paraId="5CB5C81D" w14:textId="77777777" w:rsidTr="005F5E66">
        <w:tc>
          <w:tcPr>
            <w:tcW w:w="881" w:type="dxa"/>
          </w:tcPr>
          <w:p w14:paraId="6741082D" w14:textId="77777777" w:rsidR="008E223B" w:rsidRPr="00873EB7" w:rsidRDefault="008E223B" w:rsidP="005F5E66">
            <w:pPr>
              <w:jc w:val="center"/>
              <w:rPr>
                <w:rFonts w:ascii="Arial" w:hAnsi="Arial" w:cs="Arial"/>
                <w:sz w:val="20"/>
                <w:szCs w:val="20"/>
              </w:rPr>
            </w:pPr>
            <w:r w:rsidRPr="00873EB7">
              <w:rPr>
                <w:rFonts w:ascii="Arial" w:hAnsi="Arial" w:cs="Arial"/>
                <w:sz w:val="20"/>
                <w:szCs w:val="20"/>
              </w:rPr>
              <w:t>12</w:t>
            </w:r>
          </w:p>
        </w:tc>
        <w:tc>
          <w:tcPr>
            <w:tcW w:w="3901" w:type="dxa"/>
          </w:tcPr>
          <w:p w14:paraId="44E38834" w14:textId="77777777" w:rsidR="008E223B" w:rsidRPr="00873EB7" w:rsidRDefault="008E223B" w:rsidP="005F5E66">
            <w:pPr>
              <w:rPr>
                <w:rFonts w:ascii="Arial" w:hAnsi="Arial" w:cs="Arial"/>
                <w:sz w:val="20"/>
                <w:szCs w:val="20"/>
              </w:rPr>
            </w:pPr>
            <w:r w:rsidRPr="00873EB7">
              <w:rPr>
                <w:rFonts w:ascii="Arial" w:hAnsi="Arial" w:cs="Arial"/>
                <w:sz w:val="20"/>
                <w:szCs w:val="20"/>
              </w:rPr>
              <w:t xml:space="preserve">Working with exposure to noise if the lower exposure limits of Lex,8h=80 </w:t>
            </w:r>
            <w:r w:rsidRPr="00873EB7">
              <w:rPr>
                <w:rFonts w:ascii="Arial" w:hAnsi="Arial" w:cs="Arial"/>
                <w:sz w:val="20"/>
                <w:szCs w:val="20"/>
              </w:rPr>
              <w:lastRenderedPageBreak/>
              <w:t>dB(A), or rather if LpC,peak = 135 dB(C) are exceeded</w:t>
            </w:r>
          </w:p>
        </w:tc>
        <w:tc>
          <w:tcPr>
            <w:tcW w:w="2223" w:type="dxa"/>
          </w:tcPr>
          <w:p w14:paraId="67ED1545" w14:textId="77777777" w:rsidR="008E223B" w:rsidRPr="00873EB7" w:rsidRDefault="008E223B" w:rsidP="005F5E66">
            <w:pPr>
              <w:jc w:val="center"/>
              <w:rPr>
                <w:rFonts w:ascii="Arial" w:hAnsi="Arial" w:cs="Arial"/>
                <w:sz w:val="20"/>
                <w:szCs w:val="20"/>
              </w:rPr>
            </w:pPr>
            <w:r w:rsidRPr="00873EB7">
              <w:rPr>
                <w:rFonts w:ascii="Arial" w:hAnsi="Arial" w:cs="Arial"/>
                <w:sz w:val="20"/>
                <w:szCs w:val="20"/>
              </w:rPr>
              <w:lastRenderedPageBreak/>
              <w:t>Optional health care</w:t>
            </w:r>
          </w:p>
        </w:tc>
        <w:tc>
          <w:tcPr>
            <w:tcW w:w="1212" w:type="dxa"/>
          </w:tcPr>
          <w:p w14:paraId="0D55E4DE" w14:textId="77777777" w:rsidR="008E223B" w:rsidRPr="00873EB7" w:rsidRDefault="008E223B" w:rsidP="005F5E66">
            <w:pPr>
              <w:jc w:val="center"/>
              <w:rPr>
                <w:rFonts w:ascii="Arial" w:hAnsi="Arial" w:cs="Arial"/>
                <w:sz w:val="20"/>
                <w:szCs w:val="20"/>
              </w:rPr>
            </w:pPr>
          </w:p>
        </w:tc>
        <w:tc>
          <w:tcPr>
            <w:tcW w:w="1134" w:type="dxa"/>
          </w:tcPr>
          <w:p w14:paraId="3339C23C" w14:textId="77777777" w:rsidR="008E223B" w:rsidRPr="00873EB7" w:rsidRDefault="008E223B" w:rsidP="005F5E66">
            <w:pPr>
              <w:jc w:val="center"/>
              <w:rPr>
                <w:rFonts w:ascii="Arial" w:hAnsi="Arial" w:cs="Arial"/>
                <w:sz w:val="20"/>
                <w:szCs w:val="20"/>
              </w:rPr>
            </w:pPr>
          </w:p>
        </w:tc>
        <w:tc>
          <w:tcPr>
            <w:tcW w:w="1276" w:type="dxa"/>
          </w:tcPr>
          <w:p w14:paraId="49DD4A5E" w14:textId="77777777" w:rsidR="008E223B" w:rsidRPr="00873EB7" w:rsidRDefault="008E223B" w:rsidP="005F5E66">
            <w:pPr>
              <w:jc w:val="center"/>
              <w:rPr>
                <w:rFonts w:ascii="Arial" w:hAnsi="Arial" w:cs="Arial"/>
                <w:sz w:val="20"/>
                <w:szCs w:val="20"/>
              </w:rPr>
            </w:pPr>
          </w:p>
        </w:tc>
        <w:tc>
          <w:tcPr>
            <w:tcW w:w="1134" w:type="dxa"/>
          </w:tcPr>
          <w:p w14:paraId="497AD86E" w14:textId="77777777" w:rsidR="008E223B" w:rsidRPr="00873EB7" w:rsidRDefault="008E223B" w:rsidP="005F5E66">
            <w:pPr>
              <w:jc w:val="center"/>
              <w:rPr>
                <w:rFonts w:ascii="Arial" w:hAnsi="Arial" w:cs="Arial"/>
                <w:sz w:val="20"/>
                <w:szCs w:val="20"/>
              </w:rPr>
            </w:pPr>
          </w:p>
        </w:tc>
        <w:tc>
          <w:tcPr>
            <w:tcW w:w="1275" w:type="dxa"/>
          </w:tcPr>
          <w:p w14:paraId="08CDDD77" w14:textId="77777777" w:rsidR="008E223B" w:rsidRPr="00873EB7" w:rsidRDefault="008E223B" w:rsidP="005F5E66">
            <w:pPr>
              <w:jc w:val="center"/>
              <w:rPr>
                <w:rFonts w:ascii="Arial" w:hAnsi="Arial" w:cs="Arial"/>
                <w:sz w:val="20"/>
                <w:szCs w:val="20"/>
              </w:rPr>
            </w:pPr>
          </w:p>
        </w:tc>
      </w:tr>
      <w:tr w:rsidR="008E223B" w:rsidRPr="00873EB7" w14:paraId="1D00E3C2" w14:textId="77777777" w:rsidTr="005F5E66">
        <w:tc>
          <w:tcPr>
            <w:tcW w:w="881" w:type="dxa"/>
          </w:tcPr>
          <w:p w14:paraId="44CAEEFB" w14:textId="77777777" w:rsidR="008E223B" w:rsidRPr="00873EB7" w:rsidRDefault="008E223B" w:rsidP="005F5E66">
            <w:pPr>
              <w:jc w:val="center"/>
              <w:rPr>
                <w:rFonts w:ascii="Arial" w:hAnsi="Arial" w:cs="Arial"/>
                <w:sz w:val="20"/>
                <w:szCs w:val="20"/>
              </w:rPr>
            </w:pPr>
            <w:r w:rsidRPr="00873EB7">
              <w:rPr>
                <w:rFonts w:ascii="Arial" w:hAnsi="Arial" w:cs="Arial"/>
                <w:sz w:val="20"/>
                <w:szCs w:val="20"/>
              </w:rPr>
              <w:t>13</w:t>
            </w:r>
          </w:p>
        </w:tc>
        <w:tc>
          <w:tcPr>
            <w:tcW w:w="3901" w:type="dxa"/>
          </w:tcPr>
          <w:p w14:paraId="383EE2FC" w14:textId="77777777" w:rsidR="008E223B" w:rsidRPr="00873EB7" w:rsidRDefault="008E223B" w:rsidP="005F5E66">
            <w:pPr>
              <w:rPr>
                <w:rFonts w:ascii="Arial" w:hAnsi="Arial" w:cs="Arial"/>
                <w:sz w:val="20"/>
                <w:szCs w:val="20"/>
              </w:rPr>
            </w:pPr>
            <w:r w:rsidRPr="00873EB7">
              <w:rPr>
                <w:rFonts w:ascii="Arial" w:hAnsi="Arial" w:cs="Arial"/>
                <w:sz w:val="20"/>
                <w:szCs w:val="20"/>
              </w:rPr>
              <w:t xml:space="preserve">Work involving significantly increased physical stress which is linked to health risks to the musculoskeletal system on account of: </w:t>
            </w:r>
          </w:p>
          <w:p w14:paraId="5F96A22E" w14:textId="77777777" w:rsidR="008E223B" w:rsidRPr="00873EB7" w:rsidRDefault="008E223B" w:rsidP="008E223B">
            <w:pPr>
              <w:pStyle w:val="ListParagraph"/>
              <w:numPr>
                <w:ilvl w:val="0"/>
                <w:numId w:val="42"/>
              </w:numPr>
              <w:spacing w:after="0" w:line="240" w:lineRule="auto"/>
              <w:rPr>
                <w:rFonts w:ascii="Arial" w:hAnsi="Arial" w:cs="Arial"/>
                <w:sz w:val="20"/>
                <w:szCs w:val="20"/>
              </w:rPr>
            </w:pPr>
            <w:r w:rsidRPr="00873EB7">
              <w:rPr>
                <w:rFonts w:ascii="Arial" w:hAnsi="Arial" w:cs="Arial"/>
                <w:sz w:val="20"/>
                <w:szCs w:val="20"/>
              </w:rPr>
              <w:t>Manual handling of loads when lifting, holding, carrying, pulling or pushing;</w:t>
            </w:r>
          </w:p>
          <w:p w14:paraId="30D8A73D" w14:textId="77777777" w:rsidR="008E223B" w:rsidRPr="00873EB7" w:rsidRDefault="008E223B" w:rsidP="008E223B">
            <w:pPr>
              <w:pStyle w:val="ListParagraph"/>
              <w:numPr>
                <w:ilvl w:val="0"/>
                <w:numId w:val="42"/>
              </w:numPr>
              <w:spacing w:after="0" w:line="240" w:lineRule="auto"/>
              <w:rPr>
                <w:rFonts w:ascii="Arial" w:hAnsi="Arial" w:cs="Arial"/>
                <w:sz w:val="20"/>
                <w:szCs w:val="20"/>
              </w:rPr>
            </w:pPr>
            <w:r w:rsidRPr="00873EB7">
              <w:rPr>
                <w:rFonts w:ascii="Arial" w:hAnsi="Arial" w:cs="Arial"/>
                <w:sz w:val="20"/>
                <w:szCs w:val="20"/>
              </w:rPr>
              <w:t>Repetitive manual activities; or</w:t>
            </w:r>
          </w:p>
          <w:p w14:paraId="0294918D" w14:textId="77777777" w:rsidR="008E223B" w:rsidRPr="00873EB7" w:rsidRDefault="008E223B" w:rsidP="008E223B">
            <w:pPr>
              <w:pStyle w:val="ListParagraph"/>
              <w:numPr>
                <w:ilvl w:val="0"/>
                <w:numId w:val="42"/>
              </w:numPr>
              <w:spacing w:after="0" w:line="240" w:lineRule="auto"/>
              <w:rPr>
                <w:rFonts w:ascii="Arial" w:hAnsi="Arial" w:cs="Arial"/>
                <w:sz w:val="20"/>
                <w:szCs w:val="20"/>
              </w:rPr>
            </w:pPr>
            <w:r w:rsidRPr="00873EB7">
              <w:rPr>
                <w:rFonts w:ascii="Arial" w:hAnsi="Arial" w:cs="Arial"/>
                <w:sz w:val="20"/>
                <w:szCs w:val="20"/>
              </w:rPr>
              <w:t>Work involving being forced to adopt a kneeling position, extended trunk bending or twisting, or work involving being forced to adopt comparable postures.</w:t>
            </w:r>
          </w:p>
        </w:tc>
        <w:tc>
          <w:tcPr>
            <w:tcW w:w="2223" w:type="dxa"/>
          </w:tcPr>
          <w:p w14:paraId="18A07F27" w14:textId="77777777" w:rsidR="008E223B" w:rsidRPr="00873EB7" w:rsidRDefault="008E223B" w:rsidP="005F5E66">
            <w:pPr>
              <w:jc w:val="center"/>
              <w:rPr>
                <w:rFonts w:ascii="Arial" w:hAnsi="Arial" w:cs="Arial"/>
                <w:sz w:val="20"/>
                <w:szCs w:val="20"/>
              </w:rPr>
            </w:pPr>
            <w:r w:rsidRPr="00873EB7">
              <w:rPr>
                <w:rFonts w:ascii="Arial" w:hAnsi="Arial" w:cs="Arial"/>
                <w:sz w:val="20"/>
                <w:szCs w:val="20"/>
              </w:rPr>
              <w:t>Optional health care</w:t>
            </w:r>
          </w:p>
        </w:tc>
        <w:tc>
          <w:tcPr>
            <w:tcW w:w="1212" w:type="dxa"/>
          </w:tcPr>
          <w:p w14:paraId="603AC619" w14:textId="77777777" w:rsidR="008E223B" w:rsidRPr="00873EB7" w:rsidRDefault="008E223B" w:rsidP="005F5E66">
            <w:pPr>
              <w:jc w:val="center"/>
              <w:rPr>
                <w:rFonts w:ascii="Arial" w:hAnsi="Arial" w:cs="Arial"/>
                <w:sz w:val="20"/>
                <w:szCs w:val="20"/>
              </w:rPr>
            </w:pPr>
          </w:p>
        </w:tc>
        <w:tc>
          <w:tcPr>
            <w:tcW w:w="1134" w:type="dxa"/>
          </w:tcPr>
          <w:p w14:paraId="49CE9023" w14:textId="77777777" w:rsidR="008E223B" w:rsidRPr="00873EB7" w:rsidRDefault="008E223B" w:rsidP="005F5E66">
            <w:pPr>
              <w:jc w:val="center"/>
              <w:rPr>
                <w:rFonts w:ascii="Arial" w:hAnsi="Arial" w:cs="Arial"/>
                <w:sz w:val="20"/>
                <w:szCs w:val="20"/>
              </w:rPr>
            </w:pPr>
          </w:p>
        </w:tc>
        <w:tc>
          <w:tcPr>
            <w:tcW w:w="1276" w:type="dxa"/>
          </w:tcPr>
          <w:p w14:paraId="147C6D81" w14:textId="77777777" w:rsidR="008E223B" w:rsidRPr="00873EB7" w:rsidRDefault="008E223B" w:rsidP="005F5E66">
            <w:pPr>
              <w:jc w:val="center"/>
              <w:rPr>
                <w:rFonts w:ascii="Arial" w:hAnsi="Arial" w:cs="Arial"/>
                <w:sz w:val="20"/>
                <w:szCs w:val="20"/>
              </w:rPr>
            </w:pPr>
          </w:p>
        </w:tc>
        <w:tc>
          <w:tcPr>
            <w:tcW w:w="1134" w:type="dxa"/>
          </w:tcPr>
          <w:p w14:paraId="048198BA" w14:textId="77777777" w:rsidR="008E223B" w:rsidRPr="00873EB7" w:rsidRDefault="008E223B" w:rsidP="005F5E66">
            <w:pPr>
              <w:jc w:val="center"/>
              <w:rPr>
                <w:rFonts w:ascii="Arial" w:hAnsi="Arial" w:cs="Arial"/>
                <w:sz w:val="20"/>
                <w:szCs w:val="20"/>
              </w:rPr>
            </w:pPr>
          </w:p>
        </w:tc>
        <w:tc>
          <w:tcPr>
            <w:tcW w:w="1275" w:type="dxa"/>
          </w:tcPr>
          <w:p w14:paraId="7ACCC726" w14:textId="77777777" w:rsidR="008E223B" w:rsidRPr="00873EB7" w:rsidRDefault="008E223B" w:rsidP="005F5E66">
            <w:pPr>
              <w:jc w:val="center"/>
              <w:rPr>
                <w:rFonts w:ascii="Arial" w:hAnsi="Arial" w:cs="Arial"/>
                <w:sz w:val="20"/>
                <w:szCs w:val="20"/>
              </w:rPr>
            </w:pPr>
          </w:p>
        </w:tc>
      </w:tr>
      <w:tr w:rsidR="008E223B" w:rsidRPr="00873EB7" w14:paraId="4530F0F1" w14:textId="77777777" w:rsidTr="005F5E66">
        <w:tc>
          <w:tcPr>
            <w:tcW w:w="881" w:type="dxa"/>
          </w:tcPr>
          <w:p w14:paraId="462E5322" w14:textId="77777777" w:rsidR="008E223B" w:rsidRPr="00873EB7" w:rsidRDefault="008E223B" w:rsidP="005F5E66">
            <w:pPr>
              <w:jc w:val="center"/>
              <w:rPr>
                <w:rFonts w:ascii="Arial" w:hAnsi="Arial" w:cs="Arial"/>
                <w:sz w:val="20"/>
                <w:szCs w:val="20"/>
              </w:rPr>
            </w:pPr>
            <w:r w:rsidRPr="00873EB7">
              <w:rPr>
                <w:rFonts w:ascii="Arial" w:hAnsi="Arial" w:cs="Arial"/>
                <w:sz w:val="20"/>
                <w:szCs w:val="20"/>
              </w:rPr>
              <w:t>14</w:t>
            </w:r>
          </w:p>
        </w:tc>
        <w:tc>
          <w:tcPr>
            <w:tcW w:w="3901" w:type="dxa"/>
          </w:tcPr>
          <w:p w14:paraId="7A380807" w14:textId="77777777" w:rsidR="008E223B" w:rsidRPr="00873EB7" w:rsidRDefault="008E223B" w:rsidP="005F5E66">
            <w:pPr>
              <w:rPr>
                <w:rFonts w:ascii="Arial" w:hAnsi="Arial" w:cs="Arial"/>
                <w:sz w:val="20"/>
                <w:szCs w:val="20"/>
              </w:rPr>
            </w:pPr>
            <w:r w:rsidRPr="00873EB7">
              <w:rPr>
                <w:rFonts w:ascii="Arial" w:hAnsi="Arial" w:cs="Arial"/>
                <w:sz w:val="20"/>
                <w:szCs w:val="20"/>
              </w:rPr>
              <w:t xml:space="preserve">Work involving exposure to substances with a sensitising effect on the airways or skin for which no preventive occupational health care is provided for under subsection (1) no. 1 or letters (a) to (j) of the </w:t>
            </w:r>
            <w:r w:rsidRPr="00873EB7">
              <w:rPr>
                <w:rFonts w:ascii="Arial" w:hAnsi="Arial" w:cs="Arial"/>
                <w:i/>
                <w:sz w:val="20"/>
                <w:szCs w:val="20"/>
              </w:rPr>
              <w:t>ArbMedVV.</w:t>
            </w:r>
          </w:p>
        </w:tc>
        <w:tc>
          <w:tcPr>
            <w:tcW w:w="2223" w:type="dxa"/>
          </w:tcPr>
          <w:p w14:paraId="5298FC16" w14:textId="77777777" w:rsidR="008E223B" w:rsidRPr="00873EB7" w:rsidRDefault="008E223B" w:rsidP="005F5E66">
            <w:pPr>
              <w:jc w:val="center"/>
              <w:rPr>
                <w:rFonts w:ascii="Arial" w:hAnsi="Arial" w:cs="Arial"/>
                <w:sz w:val="20"/>
                <w:szCs w:val="20"/>
              </w:rPr>
            </w:pPr>
            <w:r w:rsidRPr="00873EB7">
              <w:rPr>
                <w:rFonts w:ascii="Arial" w:hAnsi="Arial" w:cs="Arial"/>
                <w:sz w:val="20"/>
                <w:szCs w:val="20"/>
              </w:rPr>
              <w:t>Optional health care</w:t>
            </w:r>
          </w:p>
        </w:tc>
        <w:tc>
          <w:tcPr>
            <w:tcW w:w="1212" w:type="dxa"/>
          </w:tcPr>
          <w:p w14:paraId="520BC875" w14:textId="77777777" w:rsidR="008E223B" w:rsidRPr="00873EB7" w:rsidRDefault="008E223B" w:rsidP="005F5E66">
            <w:pPr>
              <w:jc w:val="center"/>
              <w:rPr>
                <w:rFonts w:ascii="Arial" w:hAnsi="Arial" w:cs="Arial"/>
                <w:sz w:val="20"/>
                <w:szCs w:val="20"/>
              </w:rPr>
            </w:pPr>
          </w:p>
        </w:tc>
        <w:tc>
          <w:tcPr>
            <w:tcW w:w="1134" w:type="dxa"/>
          </w:tcPr>
          <w:p w14:paraId="291622FF" w14:textId="77777777" w:rsidR="008E223B" w:rsidRPr="00873EB7" w:rsidRDefault="008E223B" w:rsidP="005F5E66">
            <w:pPr>
              <w:jc w:val="center"/>
              <w:rPr>
                <w:rFonts w:ascii="Arial" w:hAnsi="Arial" w:cs="Arial"/>
                <w:sz w:val="20"/>
                <w:szCs w:val="20"/>
              </w:rPr>
            </w:pPr>
          </w:p>
        </w:tc>
        <w:tc>
          <w:tcPr>
            <w:tcW w:w="1276" w:type="dxa"/>
          </w:tcPr>
          <w:p w14:paraId="51495917" w14:textId="77777777" w:rsidR="008E223B" w:rsidRPr="00873EB7" w:rsidRDefault="008E223B" w:rsidP="005F5E66">
            <w:pPr>
              <w:jc w:val="center"/>
              <w:rPr>
                <w:rFonts w:ascii="Arial" w:hAnsi="Arial" w:cs="Arial"/>
                <w:sz w:val="20"/>
                <w:szCs w:val="20"/>
              </w:rPr>
            </w:pPr>
          </w:p>
        </w:tc>
        <w:tc>
          <w:tcPr>
            <w:tcW w:w="1134" w:type="dxa"/>
          </w:tcPr>
          <w:p w14:paraId="05EBBA00" w14:textId="77777777" w:rsidR="008E223B" w:rsidRPr="00873EB7" w:rsidRDefault="008E223B" w:rsidP="005F5E66">
            <w:pPr>
              <w:jc w:val="center"/>
              <w:rPr>
                <w:rFonts w:ascii="Arial" w:hAnsi="Arial" w:cs="Arial"/>
                <w:sz w:val="20"/>
                <w:szCs w:val="20"/>
              </w:rPr>
            </w:pPr>
          </w:p>
        </w:tc>
        <w:tc>
          <w:tcPr>
            <w:tcW w:w="1275" w:type="dxa"/>
          </w:tcPr>
          <w:p w14:paraId="3F4B4208" w14:textId="77777777" w:rsidR="008E223B" w:rsidRPr="00873EB7" w:rsidRDefault="008E223B" w:rsidP="005F5E66">
            <w:pPr>
              <w:jc w:val="center"/>
              <w:rPr>
                <w:rFonts w:ascii="Arial" w:hAnsi="Arial" w:cs="Arial"/>
                <w:sz w:val="20"/>
                <w:szCs w:val="20"/>
              </w:rPr>
            </w:pPr>
          </w:p>
        </w:tc>
      </w:tr>
      <w:tr w:rsidR="008E223B" w:rsidRPr="00873EB7" w14:paraId="41156A54" w14:textId="77777777" w:rsidTr="005F5E66">
        <w:tc>
          <w:tcPr>
            <w:tcW w:w="7005" w:type="dxa"/>
            <w:gridSpan w:val="3"/>
            <w:shd w:val="clear" w:color="auto" w:fill="E7E6E6" w:themeFill="background2"/>
          </w:tcPr>
          <w:p w14:paraId="019824B2" w14:textId="77777777" w:rsidR="008E223B" w:rsidRPr="00873EB7" w:rsidRDefault="008E223B" w:rsidP="005F5E66">
            <w:pPr>
              <w:jc w:val="center"/>
              <w:rPr>
                <w:rFonts w:ascii="Arial" w:hAnsi="Arial" w:cs="Arial"/>
                <w:b/>
                <w:sz w:val="20"/>
                <w:szCs w:val="20"/>
              </w:rPr>
            </w:pPr>
            <w:r w:rsidRPr="00873EB7">
              <w:rPr>
                <w:rFonts w:ascii="Arial" w:hAnsi="Arial" w:cs="Arial"/>
                <w:b/>
                <w:sz w:val="20"/>
                <w:szCs w:val="20"/>
              </w:rPr>
              <w:t>MEETINGS</w:t>
            </w:r>
          </w:p>
        </w:tc>
        <w:tc>
          <w:tcPr>
            <w:tcW w:w="6031" w:type="dxa"/>
            <w:gridSpan w:val="5"/>
            <w:shd w:val="clear" w:color="auto" w:fill="E7E6E6" w:themeFill="background2"/>
          </w:tcPr>
          <w:p w14:paraId="44C47DA8" w14:textId="77777777" w:rsidR="008E223B" w:rsidRPr="00873EB7" w:rsidRDefault="008E223B" w:rsidP="005F5E66">
            <w:pPr>
              <w:jc w:val="center"/>
              <w:rPr>
                <w:rFonts w:ascii="Arial" w:hAnsi="Arial" w:cs="Arial"/>
                <w:b/>
                <w:sz w:val="20"/>
                <w:szCs w:val="20"/>
              </w:rPr>
            </w:pPr>
            <w:r w:rsidRPr="00873EB7">
              <w:rPr>
                <w:rFonts w:ascii="Arial" w:hAnsi="Arial" w:cs="Arial"/>
                <w:b/>
                <w:sz w:val="20"/>
                <w:szCs w:val="20"/>
              </w:rPr>
              <w:t>FIRM PRICE PER MEETING IN €</w:t>
            </w:r>
          </w:p>
        </w:tc>
      </w:tr>
      <w:tr w:rsidR="008E223B" w:rsidRPr="00873EB7" w14:paraId="2E23DACE" w14:textId="77777777" w:rsidTr="005F5E66">
        <w:tc>
          <w:tcPr>
            <w:tcW w:w="7005" w:type="dxa"/>
            <w:gridSpan w:val="3"/>
            <w:shd w:val="clear" w:color="auto" w:fill="E7E6E6" w:themeFill="background2"/>
          </w:tcPr>
          <w:p w14:paraId="6D9CE4B7" w14:textId="77777777" w:rsidR="008E223B" w:rsidRPr="00873EB7" w:rsidRDefault="008E223B" w:rsidP="005F5E66">
            <w:pPr>
              <w:jc w:val="center"/>
              <w:rPr>
                <w:rFonts w:ascii="Arial" w:hAnsi="Arial" w:cs="Arial"/>
                <w:b/>
                <w:sz w:val="20"/>
                <w:szCs w:val="20"/>
              </w:rPr>
            </w:pPr>
          </w:p>
        </w:tc>
        <w:tc>
          <w:tcPr>
            <w:tcW w:w="1212" w:type="dxa"/>
            <w:shd w:val="clear" w:color="auto" w:fill="E7E6E6" w:themeFill="background2"/>
          </w:tcPr>
          <w:p w14:paraId="36FF3645" w14:textId="77777777" w:rsidR="008E223B" w:rsidRPr="00873EB7" w:rsidRDefault="008E223B" w:rsidP="005F5E66">
            <w:pPr>
              <w:jc w:val="center"/>
              <w:rPr>
                <w:rFonts w:ascii="Arial" w:hAnsi="Arial" w:cs="Arial"/>
                <w:b/>
                <w:sz w:val="20"/>
                <w:szCs w:val="20"/>
              </w:rPr>
            </w:pPr>
            <w:r w:rsidRPr="00873EB7">
              <w:rPr>
                <w:rFonts w:ascii="Arial" w:hAnsi="Arial" w:cs="Arial"/>
                <w:b/>
                <w:sz w:val="20"/>
                <w:szCs w:val="20"/>
              </w:rPr>
              <w:t>YEAR 1</w:t>
            </w:r>
          </w:p>
        </w:tc>
        <w:tc>
          <w:tcPr>
            <w:tcW w:w="1134" w:type="dxa"/>
            <w:shd w:val="clear" w:color="auto" w:fill="E7E6E6" w:themeFill="background2"/>
          </w:tcPr>
          <w:p w14:paraId="77D1BD38" w14:textId="77777777" w:rsidR="008E223B" w:rsidRPr="00873EB7" w:rsidRDefault="008E223B" w:rsidP="005F5E66">
            <w:pPr>
              <w:jc w:val="center"/>
              <w:rPr>
                <w:rFonts w:ascii="Arial" w:hAnsi="Arial" w:cs="Arial"/>
                <w:b/>
                <w:sz w:val="20"/>
                <w:szCs w:val="20"/>
              </w:rPr>
            </w:pPr>
            <w:r w:rsidRPr="00873EB7">
              <w:rPr>
                <w:rFonts w:ascii="Arial" w:hAnsi="Arial" w:cs="Arial"/>
                <w:b/>
                <w:sz w:val="20"/>
                <w:szCs w:val="20"/>
              </w:rPr>
              <w:t>YEAR 2</w:t>
            </w:r>
          </w:p>
        </w:tc>
        <w:tc>
          <w:tcPr>
            <w:tcW w:w="1276" w:type="dxa"/>
            <w:shd w:val="clear" w:color="auto" w:fill="E7E6E6" w:themeFill="background2"/>
          </w:tcPr>
          <w:p w14:paraId="44550A79" w14:textId="77777777" w:rsidR="008E223B" w:rsidRPr="00873EB7" w:rsidRDefault="008E223B" w:rsidP="005F5E66">
            <w:pPr>
              <w:jc w:val="center"/>
              <w:rPr>
                <w:rFonts w:ascii="Arial" w:hAnsi="Arial" w:cs="Arial"/>
                <w:b/>
                <w:sz w:val="20"/>
                <w:szCs w:val="20"/>
              </w:rPr>
            </w:pPr>
            <w:r w:rsidRPr="00873EB7">
              <w:rPr>
                <w:rFonts w:ascii="Arial" w:hAnsi="Arial" w:cs="Arial"/>
                <w:b/>
                <w:sz w:val="20"/>
                <w:szCs w:val="20"/>
              </w:rPr>
              <w:t>YEAR 3</w:t>
            </w:r>
          </w:p>
        </w:tc>
        <w:tc>
          <w:tcPr>
            <w:tcW w:w="1134" w:type="dxa"/>
            <w:shd w:val="clear" w:color="auto" w:fill="E7E6E6" w:themeFill="background2"/>
          </w:tcPr>
          <w:p w14:paraId="0D7FAAFD" w14:textId="77777777" w:rsidR="008E223B" w:rsidRPr="00873EB7" w:rsidRDefault="008E223B" w:rsidP="005F5E66">
            <w:pPr>
              <w:jc w:val="center"/>
              <w:rPr>
                <w:rFonts w:ascii="Arial" w:hAnsi="Arial" w:cs="Arial"/>
                <w:b/>
                <w:sz w:val="20"/>
                <w:szCs w:val="20"/>
              </w:rPr>
            </w:pPr>
            <w:r w:rsidRPr="00873EB7">
              <w:rPr>
                <w:rFonts w:ascii="Arial" w:hAnsi="Arial" w:cs="Arial"/>
                <w:b/>
                <w:sz w:val="20"/>
                <w:szCs w:val="20"/>
              </w:rPr>
              <w:t>YEAR 4</w:t>
            </w:r>
          </w:p>
        </w:tc>
        <w:tc>
          <w:tcPr>
            <w:tcW w:w="1275" w:type="dxa"/>
            <w:shd w:val="clear" w:color="auto" w:fill="E7E6E6" w:themeFill="background2"/>
          </w:tcPr>
          <w:p w14:paraId="75CF5604" w14:textId="77777777" w:rsidR="008E223B" w:rsidRPr="00873EB7" w:rsidRDefault="008E223B" w:rsidP="005F5E66">
            <w:pPr>
              <w:jc w:val="center"/>
              <w:rPr>
                <w:rFonts w:ascii="Arial" w:hAnsi="Arial" w:cs="Arial"/>
                <w:b/>
                <w:sz w:val="20"/>
                <w:szCs w:val="20"/>
              </w:rPr>
            </w:pPr>
            <w:r w:rsidRPr="00873EB7">
              <w:rPr>
                <w:rFonts w:ascii="Arial" w:hAnsi="Arial" w:cs="Arial"/>
                <w:b/>
                <w:sz w:val="20"/>
                <w:szCs w:val="20"/>
              </w:rPr>
              <w:t>YEAR 5</w:t>
            </w:r>
          </w:p>
        </w:tc>
      </w:tr>
      <w:tr w:rsidR="008E223B" w:rsidRPr="00873EB7" w14:paraId="4C408583" w14:textId="77777777" w:rsidTr="005F5E66">
        <w:trPr>
          <w:trHeight w:val="78"/>
        </w:trPr>
        <w:tc>
          <w:tcPr>
            <w:tcW w:w="881" w:type="dxa"/>
          </w:tcPr>
          <w:p w14:paraId="308DD459" w14:textId="77777777" w:rsidR="008E223B" w:rsidRPr="00873EB7" w:rsidRDefault="008E223B" w:rsidP="005F5E66">
            <w:pPr>
              <w:jc w:val="center"/>
              <w:rPr>
                <w:rFonts w:ascii="Arial" w:hAnsi="Arial" w:cs="Arial"/>
                <w:sz w:val="20"/>
                <w:szCs w:val="20"/>
              </w:rPr>
            </w:pPr>
            <w:r w:rsidRPr="00873EB7">
              <w:rPr>
                <w:rFonts w:ascii="Arial" w:hAnsi="Arial" w:cs="Arial"/>
                <w:sz w:val="20"/>
                <w:szCs w:val="20"/>
              </w:rPr>
              <w:t>15</w:t>
            </w:r>
          </w:p>
        </w:tc>
        <w:tc>
          <w:tcPr>
            <w:tcW w:w="6124" w:type="dxa"/>
            <w:gridSpan w:val="2"/>
          </w:tcPr>
          <w:p w14:paraId="4C18270F" w14:textId="77777777" w:rsidR="008E223B" w:rsidRPr="00873EB7" w:rsidRDefault="008E223B" w:rsidP="005F5E66">
            <w:pPr>
              <w:jc w:val="center"/>
              <w:rPr>
                <w:rFonts w:ascii="Arial" w:hAnsi="Arial" w:cs="Arial"/>
                <w:sz w:val="20"/>
                <w:szCs w:val="20"/>
              </w:rPr>
            </w:pPr>
            <w:r w:rsidRPr="00873EB7">
              <w:rPr>
                <w:rFonts w:ascii="Arial" w:hAnsi="Arial" w:cs="Arial"/>
                <w:sz w:val="20"/>
                <w:szCs w:val="20"/>
              </w:rPr>
              <w:t>Attendance at the Arbeitsschutzausschuss, maximum 16 meetings per annum.</w:t>
            </w:r>
          </w:p>
        </w:tc>
        <w:tc>
          <w:tcPr>
            <w:tcW w:w="1212" w:type="dxa"/>
          </w:tcPr>
          <w:p w14:paraId="559F444A" w14:textId="77777777" w:rsidR="008E223B" w:rsidRPr="00873EB7" w:rsidRDefault="008E223B" w:rsidP="005F5E66">
            <w:pPr>
              <w:jc w:val="center"/>
              <w:rPr>
                <w:rFonts w:ascii="Arial" w:hAnsi="Arial" w:cs="Arial"/>
                <w:sz w:val="20"/>
                <w:szCs w:val="20"/>
              </w:rPr>
            </w:pPr>
          </w:p>
        </w:tc>
        <w:tc>
          <w:tcPr>
            <w:tcW w:w="1134" w:type="dxa"/>
          </w:tcPr>
          <w:p w14:paraId="5A0B9C8E" w14:textId="77777777" w:rsidR="008E223B" w:rsidRPr="00873EB7" w:rsidRDefault="008E223B" w:rsidP="005F5E66">
            <w:pPr>
              <w:jc w:val="center"/>
              <w:rPr>
                <w:rFonts w:ascii="Arial" w:hAnsi="Arial" w:cs="Arial"/>
                <w:sz w:val="20"/>
                <w:szCs w:val="20"/>
              </w:rPr>
            </w:pPr>
          </w:p>
        </w:tc>
        <w:tc>
          <w:tcPr>
            <w:tcW w:w="1276" w:type="dxa"/>
          </w:tcPr>
          <w:p w14:paraId="0A81CCFB" w14:textId="77777777" w:rsidR="008E223B" w:rsidRPr="00873EB7" w:rsidRDefault="008E223B" w:rsidP="005F5E66">
            <w:pPr>
              <w:jc w:val="center"/>
              <w:rPr>
                <w:rFonts w:ascii="Arial" w:hAnsi="Arial" w:cs="Arial"/>
                <w:sz w:val="20"/>
                <w:szCs w:val="20"/>
              </w:rPr>
            </w:pPr>
          </w:p>
        </w:tc>
        <w:tc>
          <w:tcPr>
            <w:tcW w:w="1134" w:type="dxa"/>
          </w:tcPr>
          <w:p w14:paraId="30A1610C" w14:textId="77777777" w:rsidR="008E223B" w:rsidRPr="00873EB7" w:rsidRDefault="008E223B" w:rsidP="005F5E66">
            <w:pPr>
              <w:jc w:val="center"/>
              <w:rPr>
                <w:rFonts w:ascii="Arial" w:hAnsi="Arial" w:cs="Arial"/>
                <w:sz w:val="20"/>
                <w:szCs w:val="20"/>
              </w:rPr>
            </w:pPr>
          </w:p>
        </w:tc>
        <w:tc>
          <w:tcPr>
            <w:tcW w:w="1275" w:type="dxa"/>
          </w:tcPr>
          <w:p w14:paraId="3A14D51D" w14:textId="77777777" w:rsidR="008E223B" w:rsidRPr="00873EB7" w:rsidRDefault="008E223B" w:rsidP="005F5E66">
            <w:pPr>
              <w:jc w:val="center"/>
              <w:rPr>
                <w:rFonts w:ascii="Arial" w:hAnsi="Arial" w:cs="Arial"/>
                <w:sz w:val="20"/>
                <w:szCs w:val="20"/>
              </w:rPr>
            </w:pPr>
          </w:p>
        </w:tc>
      </w:tr>
    </w:tbl>
    <w:p w14:paraId="15EBA218" w14:textId="77777777" w:rsidR="00EA5D0A" w:rsidRPr="00873EB7" w:rsidRDefault="00EA5D0A">
      <w:pPr>
        <w:rPr>
          <w:rFonts w:ascii="Arial" w:eastAsia="Times New Roman" w:hAnsi="Arial" w:cs="Arial"/>
          <w:b/>
          <w:bCs/>
          <w:sz w:val="20"/>
          <w:szCs w:val="20"/>
          <w:lang w:eastAsia="en-GB"/>
        </w:rPr>
      </w:pPr>
    </w:p>
    <w:p w14:paraId="2CD264F2" w14:textId="77777777" w:rsidR="00EA5D0A" w:rsidRDefault="00EA5D0A">
      <w:pPr>
        <w:rPr>
          <w:rFonts w:ascii="Arial" w:eastAsia="Times New Roman" w:hAnsi="Arial" w:cs="Arial"/>
          <w:b/>
          <w:bCs/>
          <w:lang w:eastAsia="en-GB"/>
        </w:rPr>
        <w:sectPr w:rsidR="00EA5D0A" w:rsidSect="00EA5D0A">
          <w:pgSz w:w="16838" w:h="11906" w:orient="landscape"/>
          <w:pgMar w:top="1440" w:right="1440" w:bottom="1440" w:left="1440" w:header="708" w:footer="708" w:gutter="0"/>
          <w:cols w:space="708"/>
          <w:docGrid w:linePitch="360"/>
        </w:sectPr>
      </w:pPr>
    </w:p>
    <w:p w14:paraId="52918D27" w14:textId="05139D7B" w:rsidR="00D6735F" w:rsidRDefault="00D6735F">
      <w:pPr>
        <w:rPr>
          <w:rFonts w:ascii="Arial" w:eastAsia="Times New Roman" w:hAnsi="Arial" w:cs="Arial"/>
          <w:b/>
          <w:bCs/>
          <w:lang w:eastAsia="en-GB"/>
        </w:rPr>
      </w:pPr>
    </w:p>
    <w:p w14:paraId="35EEE304" w14:textId="70BE2D76" w:rsidR="00D6735F" w:rsidRDefault="00D6735F" w:rsidP="00D6735F">
      <w:pPr>
        <w:jc w:val="right"/>
        <w:rPr>
          <w:rFonts w:ascii="Arial" w:eastAsia="Times New Roman" w:hAnsi="Arial" w:cs="Arial"/>
          <w:b/>
          <w:bCs/>
          <w:lang w:eastAsia="en-GB"/>
        </w:rPr>
      </w:pPr>
      <w:r>
        <w:rPr>
          <w:rFonts w:ascii="Arial" w:eastAsia="Times New Roman" w:hAnsi="Arial" w:cs="Arial"/>
          <w:b/>
          <w:bCs/>
          <w:lang w:eastAsia="en-GB"/>
        </w:rPr>
        <w:t>ANNEX 4</w:t>
      </w:r>
    </w:p>
    <w:p w14:paraId="4CAD49A7" w14:textId="34E0FA4B" w:rsidR="00E9052F" w:rsidRDefault="00E03F25" w:rsidP="00251662">
      <w:pPr>
        <w:jc w:val="center"/>
        <w:rPr>
          <w:rFonts w:ascii="Arial" w:eastAsia="Times New Roman" w:hAnsi="Arial" w:cs="Arial"/>
          <w:b/>
          <w:bCs/>
          <w:lang w:eastAsia="en-GB"/>
        </w:rPr>
      </w:pPr>
      <w:r w:rsidRPr="00B80698">
        <w:rPr>
          <w:rFonts w:ascii="Arial" w:eastAsia="Times New Roman" w:hAnsi="Arial" w:cs="Arial"/>
          <w:b/>
          <w:bCs/>
          <w:lang w:eastAsia="en-GB"/>
        </w:rPr>
        <w:t>STATEMENT OF REQUIREMENT</w:t>
      </w:r>
    </w:p>
    <w:p w14:paraId="5394E53A" w14:textId="2F7250C8" w:rsidR="00E03F25" w:rsidRPr="00B80698" w:rsidRDefault="00E03F25" w:rsidP="00E9052F">
      <w:pPr>
        <w:keepNext/>
        <w:widowControl w:val="0"/>
        <w:spacing w:after="0" w:line="240" w:lineRule="auto"/>
        <w:jc w:val="center"/>
        <w:outlineLvl w:val="0"/>
        <w:rPr>
          <w:rFonts w:ascii="Arial" w:eastAsia="Times New Roman" w:hAnsi="Arial" w:cs="Arial"/>
          <w:b/>
          <w:bCs/>
          <w:u w:val="single"/>
          <w:lang w:eastAsia="en-GB"/>
        </w:rPr>
      </w:pPr>
      <w:r w:rsidRPr="00B80698">
        <w:rPr>
          <w:rFonts w:ascii="Arial" w:eastAsia="Times New Roman" w:hAnsi="Arial" w:cs="Arial"/>
          <w:b/>
          <w:bCs/>
          <w:lang w:eastAsia="en-GB"/>
        </w:rPr>
        <w:t>FOR THE PROVISION OF OCCUPATIONAL MEDICAL SERVICES IN RELATION TO DIRECTLY EMPLOYED LABOUR (DEL)</w:t>
      </w:r>
    </w:p>
    <w:p w14:paraId="122AB685" w14:textId="77777777" w:rsidR="00E03F25" w:rsidRPr="00B80698" w:rsidRDefault="00E03F25" w:rsidP="00E03F25">
      <w:pPr>
        <w:widowControl w:val="0"/>
        <w:spacing w:after="0" w:line="240" w:lineRule="auto"/>
        <w:rPr>
          <w:rFonts w:ascii="Arial" w:eastAsia="Times New Roman" w:hAnsi="Arial" w:cs="Arial"/>
          <w:lang w:eastAsia="en-GB"/>
        </w:rPr>
      </w:pPr>
    </w:p>
    <w:p w14:paraId="0BA8B4A2" w14:textId="5774A4A0" w:rsidR="00E03F25" w:rsidRPr="00DE0052" w:rsidRDefault="00E03F25" w:rsidP="00BB25CE">
      <w:pPr>
        <w:pStyle w:val="ListParagraph"/>
        <w:widowControl w:val="0"/>
        <w:numPr>
          <w:ilvl w:val="0"/>
          <w:numId w:val="30"/>
        </w:numPr>
        <w:spacing w:after="0" w:line="240" w:lineRule="auto"/>
        <w:rPr>
          <w:rFonts w:ascii="Arial" w:eastAsia="Times New Roman" w:hAnsi="Arial" w:cs="Arial"/>
          <w:sz w:val="20"/>
          <w:szCs w:val="20"/>
          <w:lang w:eastAsia="en-GB"/>
        </w:rPr>
      </w:pPr>
      <w:r w:rsidRPr="00DE0052">
        <w:rPr>
          <w:rFonts w:ascii="Arial" w:eastAsia="Times New Roman" w:hAnsi="Arial" w:cs="Arial"/>
          <w:b/>
          <w:sz w:val="20"/>
          <w:szCs w:val="20"/>
          <w:lang w:eastAsia="en-GB"/>
        </w:rPr>
        <w:t>Introduction</w:t>
      </w:r>
      <w:r w:rsidRPr="00DE0052">
        <w:rPr>
          <w:rFonts w:ascii="Arial" w:eastAsia="Times New Roman" w:hAnsi="Arial" w:cs="Arial"/>
          <w:sz w:val="20"/>
          <w:szCs w:val="20"/>
          <w:lang w:eastAsia="en-GB"/>
        </w:rPr>
        <w:t xml:space="preserve">.  </w:t>
      </w:r>
      <w:r w:rsidR="00DE0052" w:rsidRPr="00DE0052">
        <w:rPr>
          <w:rFonts w:ascii="Arial" w:eastAsia="Times New Roman" w:hAnsi="Arial" w:cs="Arial"/>
          <w:sz w:val="20"/>
          <w:szCs w:val="20"/>
          <w:lang w:eastAsia="en-GB"/>
        </w:rPr>
        <w:t xml:space="preserve">In accordance with German Labour Law the Authority is required to provide occupational medical care and consultations in relation to the </w:t>
      </w:r>
      <w:r w:rsidRPr="00DE0052">
        <w:rPr>
          <w:rFonts w:ascii="Arial" w:eastAsia="Times New Roman" w:hAnsi="Arial" w:cs="Arial"/>
          <w:sz w:val="20"/>
          <w:szCs w:val="20"/>
          <w:lang w:eastAsia="en-GB"/>
        </w:rPr>
        <w:t>Directly Employed Labour (DEL) of the British Forces in Germany, in particular</w:t>
      </w:r>
      <w:r w:rsidR="000F7CDF">
        <w:rPr>
          <w:rFonts w:ascii="Arial" w:eastAsia="Times New Roman" w:hAnsi="Arial" w:cs="Arial"/>
          <w:sz w:val="20"/>
          <w:szCs w:val="20"/>
          <w:lang w:eastAsia="en-GB"/>
        </w:rPr>
        <w:t>, but not limited to</w:t>
      </w:r>
      <w:r w:rsidRPr="00DE0052">
        <w:rPr>
          <w:rFonts w:ascii="Arial" w:eastAsia="Times New Roman" w:hAnsi="Arial" w:cs="Arial"/>
          <w:sz w:val="20"/>
          <w:szCs w:val="20"/>
          <w:lang w:eastAsia="en-GB"/>
        </w:rPr>
        <w:t>:</w:t>
      </w:r>
    </w:p>
    <w:p w14:paraId="622653B0" w14:textId="77777777" w:rsidR="00E03F25" w:rsidRPr="00DE0052" w:rsidRDefault="00E03F25" w:rsidP="00E03F25">
      <w:pPr>
        <w:widowControl w:val="0"/>
        <w:spacing w:after="0" w:line="240" w:lineRule="auto"/>
        <w:rPr>
          <w:rFonts w:ascii="Arial" w:eastAsia="Times New Roman" w:hAnsi="Arial" w:cs="Arial"/>
          <w:sz w:val="20"/>
          <w:szCs w:val="20"/>
          <w:lang w:eastAsia="en-GB"/>
        </w:rPr>
      </w:pPr>
    </w:p>
    <w:p w14:paraId="7365608D" w14:textId="13E68C31" w:rsidR="00E03F25" w:rsidRPr="00DE0052" w:rsidRDefault="00E03F25" w:rsidP="00BB25CE">
      <w:pPr>
        <w:pStyle w:val="ListParagraph"/>
        <w:widowControl w:val="0"/>
        <w:numPr>
          <w:ilvl w:val="0"/>
          <w:numId w:val="31"/>
        </w:numPr>
        <w:spacing w:after="0" w:line="240" w:lineRule="auto"/>
        <w:rPr>
          <w:rFonts w:ascii="Arial" w:eastAsia="Times New Roman" w:hAnsi="Arial" w:cs="Arial"/>
          <w:sz w:val="20"/>
          <w:szCs w:val="20"/>
          <w:lang w:val="de-DE" w:eastAsia="en-GB"/>
        </w:rPr>
      </w:pPr>
      <w:r w:rsidRPr="00DE0052">
        <w:rPr>
          <w:rFonts w:ascii="Arial" w:eastAsia="Times New Roman" w:hAnsi="Arial" w:cs="Arial"/>
          <w:i/>
          <w:sz w:val="20"/>
          <w:szCs w:val="20"/>
          <w:lang w:val="de-DE" w:eastAsia="en-GB"/>
        </w:rPr>
        <w:t>Arbeitssicherheitsgesetz</w:t>
      </w:r>
      <w:r w:rsidRPr="00DE0052">
        <w:rPr>
          <w:vertAlign w:val="superscript"/>
          <w:lang w:eastAsia="en-GB"/>
        </w:rPr>
        <w:footnoteReference w:id="9"/>
      </w:r>
      <w:r w:rsidRPr="00DE0052">
        <w:rPr>
          <w:rFonts w:ascii="Arial" w:eastAsia="Times New Roman" w:hAnsi="Arial" w:cs="Arial"/>
          <w:sz w:val="20"/>
          <w:szCs w:val="20"/>
          <w:lang w:val="de-DE" w:eastAsia="en-GB"/>
        </w:rPr>
        <w:t xml:space="preserve"> (</w:t>
      </w:r>
      <w:r w:rsidRPr="00DE0052">
        <w:rPr>
          <w:rFonts w:ascii="Arial" w:eastAsia="Times New Roman" w:hAnsi="Arial" w:cs="Arial"/>
          <w:i/>
          <w:sz w:val="20"/>
          <w:szCs w:val="20"/>
          <w:lang w:val="de-DE" w:eastAsia="en-GB"/>
        </w:rPr>
        <w:t>ASiG</w:t>
      </w:r>
      <w:r w:rsidRPr="00DE0052">
        <w:rPr>
          <w:rFonts w:ascii="Arial" w:eastAsia="Times New Roman" w:hAnsi="Arial" w:cs="Arial"/>
          <w:sz w:val="20"/>
          <w:szCs w:val="20"/>
          <w:lang w:val="de-DE" w:eastAsia="en-GB"/>
        </w:rPr>
        <w:t>).</w:t>
      </w:r>
    </w:p>
    <w:p w14:paraId="1335E45B" w14:textId="77777777" w:rsidR="00E03F25" w:rsidRPr="00DE0052" w:rsidRDefault="00E03F25" w:rsidP="00E03F25">
      <w:pPr>
        <w:widowControl w:val="0"/>
        <w:spacing w:after="0" w:line="240" w:lineRule="auto"/>
        <w:ind w:left="567"/>
        <w:rPr>
          <w:rFonts w:ascii="Arial" w:eastAsia="Times New Roman" w:hAnsi="Arial" w:cs="Arial"/>
          <w:sz w:val="20"/>
          <w:szCs w:val="20"/>
          <w:lang w:val="de-DE" w:eastAsia="en-GB"/>
        </w:rPr>
      </w:pPr>
    </w:p>
    <w:p w14:paraId="15863687" w14:textId="737E1CDB" w:rsidR="00E03F25" w:rsidRPr="00DE0052" w:rsidRDefault="00E03F25" w:rsidP="00BB25CE">
      <w:pPr>
        <w:pStyle w:val="ListParagraph"/>
        <w:widowControl w:val="0"/>
        <w:numPr>
          <w:ilvl w:val="0"/>
          <w:numId w:val="31"/>
        </w:numPr>
        <w:spacing w:after="0" w:line="240" w:lineRule="auto"/>
        <w:rPr>
          <w:rFonts w:ascii="Arial" w:eastAsia="Times New Roman" w:hAnsi="Arial" w:cs="Arial"/>
          <w:sz w:val="20"/>
          <w:szCs w:val="20"/>
          <w:lang w:val="de-DE" w:eastAsia="en-GB"/>
        </w:rPr>
      </w:pPr>
      <w:r w:rsidRPr="00DE0052">
        <w:rPr>
          <w:rFonts w:ascii="Arial" w:eastAsia="Times New Roman" w:hAnsi="Arial" w:cs="Arial"/>
          <w:i/>
          <w:sz w:val="20"/>
          <w:szCs w:val="20"/>
          <w:lang w:val="de-DE" w:eastAsia="en-GB"/>
        </w:rPr>
        <w:t>Verordnung zur Arbeitsmedizinischen Vorsorge</w:t>
      </w:r>
      <w:r w:rsidRPr="00DE0052">
        <w:rPr>
          <w:rFonts w:ascii="Arial" w:eastAsia="Times New Roman" w:hAnsi="Arial" w:cs="Arial"/>
          <w:sz w:val="20"/>
          <w:szCs w:val="20"/>
          <w:vertAlign w:val="superscript"/>
          <w:lang w:val="de-DE" w:eastAsia="en-GB"/>
        </w:rPr>
        <w:footnoteReference w:id="10"/>
      </w:r>
      <w:r w:rsidRPr="00DE0052">
        <w:rPr>
          <w:rFonts w:ascii="Arial" w:eastAsia="Times New Roman" w:hAnsi="Arial" w:cs="Arial"/>
          <w:sz w:val="20"/>
          <w:szCs w:val="20"/>
          <w:lang w:val="de-DE" w:eastAsia="en-GB"/>
        </w:rPr>
        <w:t xml:space="preserve"> (</w:t>
      </w:r>
      <w:r w:rsidRPr="00DE0052">
        <w:rPr>
          <w:rFonts w:ascii="Arial" w:eastAsia="Times New Roman" w:hAnsi="Arial" w:cs="Arial"/>
          <w:i/>
          <w:sz w:val="20"/>
          <w:szCs w:val="20"/>
          <w:lang w:val="de-DE" w:eastAsia="en-GB"/>
        </w:rPr>
        <w:t>ArbMedVV</w:t>
      </w:r>
      <w:r w:rsidRPr="00DE0052">
        <w:rPr>
          <w:rFonts w:ascii="Arial" w:eastAsia="Times New Roman" w:hAnsi="Arial" w:cs="Arial"/>
          <w:sz w:val="20"/>
          <w:szCs w:val="20"/>
          <w:lang w:val="de-DE" w:eastAsia="en-GB"/>
        </w:rPr>
        <w:t>).</w:t>
      </w:r>
    </w:p>
    <w:p w14:paraId="58E686BF" w14:textId="77777777" w:rsidR="00E03F25" w:rsidRPr="00DE0052" w:rsidRDefault="00E03F25" w:rsidP="00E03F25">
      <w:pPr>
        <w:widowControl w:val="0"/>
        <w:spacing w:after="0" w:line="240" w:lineRule="auto"/>
        <w:ind w:left="567"/>
        <w:rPr>
          <w:rFonts w:ascii="Arial" w:eastAsia="Times New Roman" w:hAnsi="Arial" w:cs="Arial"/>
          <w:sz w:val="20"/>
          <w:szCs w:val="20"/>
          <w:lang w:val="de-DE" w:eastAsia="en-GB"/>
        </w:rPr>
      </w:pPr>
    </w:p>
    <w:p w14:paraId="1ECC45F3" w14:textId="4280A58E" w:rsidR="00E03F25" w:rsidRPr="00DE0052" w:rsidRDefault="00E03F25" w:rsidP="00BB25CE">
      <w:pPr>
        <w:pStyle w:val="ListParagraph"/>
        <w:widowControl w:val="0"/>
        <w:numPr>
          <w:ilvl w:val="0"/>
          <w:numId w:val="31"/>
        </w:numPr>
        <w:spacing w:after="0" w:line="240" w:lineRule="auto"/>
        <w:rPr>
          <w:rFonts w:ascii="Arial" w:eastAsia="Times New Roman" w:hAnsi="Arial" w:cs="Arial"/>
          <w:sz w:val="20"/>
          <w:szCs w:val="20"/>
          <w:lang w:val="de-DE" w:eastAsia="en-GB"/>
        </w:rPr>
      </w:pPr>
      <w:r w:rsidRPr="00DE0052">
        <w:rPr>
          <w:rFonts w:ascii="Arial" w:eastAsia="Times New Roman" w:hAnsi="Arial" w:cs="Arial"/>
          <w:i/>
          <w:sz w:val="20"/>
          <w:szCs w:val="20"/>
          <w:lang w:val="de-DE" w:eastAsia="en-GB"/>
        </w:rPr>
        <w:t>Deutsche Gesetzliche Unfallversicherung</w:t>
      </w:r>
      <w:r w:rsidR="00DE4CBE">
        <w:rPr>
          <w:rFonts w:ascii="Arial" w:eastAsia="Times New Roman" w:hAnsi="Arial" w:cs="Arial"/>
          <w:i/>
          <w:sz w:val="20"/>
          <w:szCs w:val="20"/>
          <w:lang w:val="de-DE" w:eastAsia="en-GB"/>
        </w:rPr>
        <w:t xml:space="preserve"> </w:t>
      </w:r>
      <w:r w:rsidR="00DE4CBE" w:rsidRPr="00257F9C">
        <w:rPr>
          <w:rFonts w:ascii="Arial" w:eastAsia="Times New Roman" w:hAnsi="Arial" w:cs="Arial"/>
          <w:i/>
          <w:sz w:val="20"/>
          <w:szCs w:val="20"/>
          <w:lang w:val="de-DE" w:eastAsia="en-GB"/>
        </w:rPr>
        <w:t>Vorschriften</w:t>
      </w:r>
      <w:r w:rsidR="00DE4CBE" w:rsidRPr="00DE0052">
        <w:rPr>
          <w:rFonts w:ascii="Arial" w:eastAsia="Times New Roman" w:hAnsi="Arial" w:cs="Arial"/>
          <w:sz w:val="20"/>
          <w:szCs w:val="20"/>
          <w:vertAlign w:val="superscript"/>
          <w:lang w:val="de-DE" w:eastAsia="en-GB"/>
        </w:rPr>
        <w:t xml:space="preserve"> </w:t>
      </w:r>
      <w:r w:rsidRPr="00DE0052">
        <w:rPr>
          <w:rFonts w:ascii="Arial" w:eastAsia="Times New Roman" w:hAnsi="Arial" w:cs="Arial"/>
          <w:sz w:val="20"/>
          <w:szCs w:val="20"/>
          <w:vertAlign w:val="superscript"/>
          <w:lang w:val="de-DE" w:eastAsia="en-GB"/>
        </w:rPr>
        <w:footnoteReference w:id="11"/>
      </w:r>
      <w:r w:rsidRPr="00DE0052">
        <w:rPr>
          <w:rFonts w:ascii="Arial" w:eastAsia="Times New Roman" w:hAnsi="Arial" w:cs="Arial"/>
          <w:sz w:val="20"/>
          <w:szCs w:val="20"/>
          <w:lang w:val="de-DE" w:eastAsia="en-GB"/>
        </w:rPr>
        <w:t xml:space="preserve"> (</w:t>
      </w:r>
      <w:r w:rsidRPr="00DE0052">
        <w:rPr>
          <w:rFonts w:ascii="Arial" w:eastAsia="Times New Roman" w:hAnsi="Arial" w:cs="Arial"/>
          <w:i/>
          <w:sz w:val="20"/>
          <w:szCs w:val="20"/>
          <w:lang w:val="de-DE" w:eastAsia="en-GB"/>
        </w:rPr>
        <w:t>DGUV</w:t>
      </w:r>
      <w:r w:rsidR="00DE4CBE">
        <w:rPr>
          <w:rFonts w:ascii="Arial" w:eastAsia="Times New Roman" w:hAnsi="Arial" w:cs="Arial"/>
          <w:i/>
          <w:sz w:val="20"/>
          <w:szCs w:val="20"/>
          <w:lang w:val="de-DE" w:eastAsia="en-GB"/>
        </w:rPr>
        <w:t xml:space="preserve"> V</w:t>
      </w:r>
      <w:r w:rsidRPr="00DE0052">
        <w:rPr>
          <w:rFonts w:ascii="Arial" w:eastAsia="Times New Roman" w:hAnsi="Arial" w:cs="Arial"/>
          <w:sz w:val="20"/>
          <w:szCs w:val="20"/>
          <w:lang w:val="de-DE" w:eastAsia="en-GB"/>
        </w:rPr>
        <w:t>).</w:t>
      </w:r>
    </w:p>
    <w:p w14:paraId="1DA438B9" w14:textId="77777777" w:rsidR="00E03F25" w:rsidRPr="00DE0052" w:rsidRDefault="00E03F25" w:rsidP="00E03F25">
      <w:pPr>
        <w:widowControl w:val="0"/>
        <w:spacing w:after="0" w:line="240" w:lineRule="auto"/>
        <w:ind w:left="567"/>
        <w:rPr>
          <w:rFonts w:ascii="Arial" w:eastAsia="Times New Roman" w:hAnsi="Arial" w:cs="Arial"/>
          <w:sz w:val="20"/>
          <w:szCs w:val="20"/>
          <w:lang w:val="de-DE" w:eastAsia="en-GB"/>
        </w:rPr>
      </w:pPr>
    </w:p>
    <w:p w14:paraId="4020C296" w14:textId="678A367B" w:rsidR="00E03F25" w:rsidRPr="00DE0052" w:rsidRDefault="00E03F25" w:rsidP="00BB25CE">
      <w:pPr>
        <w:pStyle w:val="ListParagraph"/>
        <w:widowControl w:val="0"/>
        <w:numPr>
          <w:ilvl w:val="0"/>
          <w:numId w:val="31"/>
        </w:numPr>
        <w:spacing w:after="0" w:line="240" w:lineRule="auto"/>
        <w:rPr>
          <w:rFonts w:ascii="Arial" w:eastAsia="Times New Roman" w:hAnsi="Arial" w:cs="Arial"/>
          <w:sz w:val="20"/>
          <w:szCs w:val="20"/>
          <w:lang w:eastAsia="en-GB"/>
        </w:rPr>
      </w:pPr>
      <w:r w:rsidRPr="00DE0052">
        <w:rPr>
          <w:rFonts w:ascii="Arial" w:eastAsia="Times New Roman" w:hAnsi="Arial" w:cs="Arial"/>
          <w:i/>
          <w:sz w:val="20"/>
          <w:szCs w:val="20"/>
          <w:lang w:eastAsia="en-GB"/>
        </w:rPr>
        <w:t>Arbeitsschutzgesetz</w:t>
      </w:r>
      <w:r w:rsidRPr="00DE0052">
        <w:rPr>
          <w:rFonts w:ascii="Arial" w:eastAsia="Times New Roman" w:hAnsi="Arial" w:cs="Arial"/>
          <w:sz w:val="20"/>
          <w:szCs w:val="20"/>
          <w:vertAlign w:val="superscript"/>
          <w:lang w:val="de-DE" w:eastAsia="en-GB"/>
        </w:rPr>
        <w:footnoteReference w:id="12"/>
      </w:r>
      <w:r w:rsidRPr="00DE0052">
        <w:rPr>
          <w:rFonts w:ascii="Arial" w:eastAsia="Times New Roman" w:hAnsi="Arial" w:cs="Arial"/>
          <w:sz w:val="20"/>
          <w:szCs w:val="20"/>
          <w:lang w:eastAsia="en-GB"/>
        </w:rPr>
        <w:t xml:space="preserve"> (</w:t>
      </w:r>
      <w:r w:rsidRPr="00DE0052">
        <w:rPr>
          <w:rFonts w:ascii="Arial" w:eastAsia="Times New Roman" w:hAnsi="Arial" w:cs="Arial"/>
          <w:i/>
          <w:sz w:val="20"/>
          <w:szCs w:val="20"/>
          <w:lang w:eastAsia="en-GB"/>
        </w:rPr>
        <w:t>ArbSchG</w:t>
      </w:r>
      <w:r w:rsidRPr="00DE0052">
        <w:rPr>
          <w:rFonts w:ascii="Arial" w:eastAsia="Times New Roman" w:hAnsi="Arial" w:cs="Arial"/>
          <w:sz w:val="20"/>
          <w:szCs w:val="20"/>
          <w:lang w:eastAsia="en-GB"/>
        </w:rPr>
        <w:t>).</w:t>
      </w:r>
    </w:p>
    <w:p w14:paraId="43D5C2DE" w14:textId="77777777" w:rsidR="00E03F25" w:rsidRPr="00DE0052" w:rsidRDefault="00E03F25" w:rsidP="00E03F25">
      <w:pPr>
        <w:widowControl w:val="0"/>
        <w:spacing w:after="0" w:line="240" w:lineRule="auto"/>
        <w:rPr>
          <w:rFonts w:ascii="Arial" w:eastAsia="Times New Roman" w:hAnsi="Arial" w:cs="Arial"/>
          <w:sz w:val="20"/>
          <w:szCs w:val="20"/>
          <w:lang w:eastAsia="en-GB"/>
        </w:rPr>
      </w:pPr>
    </w:p>
    <w:p w14:paraId="7AA19856" w14:textId="5D00B745" w:rsidR="00E03F25" w:rsidRPr="00DE0052" w:rsidRDefault="00E03F25" w:rsidP="00BB25CE">
      <w:pPr>
        <w:pStyle w:val="ListParagraph"/>
        <w:widowControl w:val="0"/>
        <w:numPr>
          <w:ilvl w:val="0"/>
          <w:numId w:val="30"/>
        </w:numPr>
        <w:spacing w:after="0" w:line="240" w:lineRule="auto"/>
        <w:rPr>
          <w:rFonts w:ascii="Arial" w:eastAsia="Times New Roman" w:hAnsi="Arial" w:cs="Arial"/>
          <w:sz w:val="20"/>
          <w:szCs w:val="20"/>
          <w:lang w:eastAsia="en-GB"/>
        </w:rPr>
      </w:pPr>
      <w:r w:rsidRPr="00DE0052">
        <w:rPr>
          <w:rFonts w:ascii="Arial" w:eastAsia="Times New Roman" w:hAnsi="Arial" w:cs="Arial"/>
          <w:b/>
          <w:sz w:val="20"/>
          <w:szCs w:val="20"/>
          <w:lang w:eastAsia="en-GB"/>
        </w:rPr>
        <w:t>Requirement</w:t>
      </w:r>
      <w:r w:rsidRPr="00DE0052">
        <w:rPr>
          <w:rFonts w:ascii="Arial" w:eastAsia="Times New Roman" w:hAnsi="Arial" w:cs="Arial"/>
          <w:sz w:val="20"/>
          <w:szCs w:val="20"/>
          <w:lang w:eastAsia="en-GB"/>
        </w:rPr>
        <w:t>.  The Authority</w:t>
      </w:r>
      <w:r w:rsidRPr="00DE0052">
        <w:rPr>
          <w:rFonts w:ascii="Arial" w:eastAsia="Times New Roman" w:hAnsi="Arial" w:cs="Arial"/>
          <w:sz w:val="20"/>
          <w:szCs w:val="20"/>
          <w:vertAlign w:val="superscript"/>
          <w:lang w:eastAsia="en-GB"/>
        </w:rPr>
        <w:footnoteReference w:id="13"/>
      </w:r>
      <w:r w:rsidRPr="00DE0052">
        <w:rPr>
          <w:rFonts w:ascii="Arial" w:eastAsia="Times New Roman" w:hAnsi="Arial" w:cs="Arial"/>
          <w:sz w:val="20"/>
          <w:szCs w:val="20"/>
          <w:lang w:eastAsia="en-GB"/>
        </w:rPr>
        <w:t xml:space="preserve"> will require the support of a qualified and recognised German occupational physician (or physicians) in all matters of health protection in connection with occupational health and safety, as well as accident prevention in relation to </w:t>
      </w:r>
      <w:r w:rsidR="00170D37" w:rsidRPr="00DE0052">
        <w:rPr>
          <w:rFonts w:ascii="Arial" w:eastAsia="Times New Roman" w:hAnsi="Arial" w:cs="Arial"/>
          <w:sz w:val="20"/>
          <w:szCs w:val="20"/>
          <w:lang w:eastAsia="en-GB"/>
        </w:rPr>
        <w:t>DEL</w:t>
      </w:r>
      <w:r w:rsidR="00741505">
        <w:rPr>
          <w:rFonts w:ascii="Arial" w:eastAsia="Times New Roman" w:hAnsi="Arial" w:cs="Arial"/>
          <w:sz w:val="20"/>
          <w:szCs w:val="20"/>
          <w:lang w:eastAsia="en-GB"/>
        </w:rPr>
        <w:t xml:space="preserve"> within British Forces in Germany</w:t>
      </w:r>
      <w:r w:rsidR="00386319">
        <w:rPr>
          <w:rFonts w:ascii="Arial" w:eastAsia="Times New Roman" w:hAnsi="Arial" w:cs="Arial"/>
          <w:sz w:val="20"/>
          <w:szCs w:val="20"/>
          <w:lang w:eastAsia="en-GB"/>
        </w:rPr>
        <w:t xml:space="preserve"> (Section 3 ASiG refers)</w:t>
      </w:r>
      <w:r w:rsidRPr="00DE0052">
        <w:rPr>
          <w:rFonts w:ascii="Arial" w:eastAsia="Times New Roman" w:hAnsi="Arial" w:cs="Arial"/>
          <w:sz w:val="20"/>
          <w:szCs w:val="20"/>
          <w:lang w:eastAsia="en-GB"/>
        </w:rPr>
        <w:t>.  The Authority will refer to this physician as the Occupational Medical Practitioner (OMP).  This support will</w:t>
      </w:r>
      <w:r w:rsidR="00741505">
        <w:rPr>
          <w:rFonts w:ascii="Arial" w:eastAsia="Times New Roman" w:hAnsi="Arial" w:cs="Arial"/>
          <w:sz w:val="20"/>
          <w:szCs w:val="20"/>
          <w:lang w:eastAsia="en-GB"/>
        </w:rPr>
        <w:t>, subject to decisions on the final footprint of British Forces in Germany,</w:t>
      </w:r>
      <w:r w:rsidRPr="00DE0052">
        <w:rPr>
          <w:rFonts w:ascii="Arial" w:eastAsia="Times New Roman" w:hAnsi="Arial" w:cs="Arial"/>
          <w:sz w:val="20"/>
          <w:szCs w:val="20"/>
          <w:lang w:eastAsia="en-GB"/>
        </w:rPr>
        <w:t xml:space="preserve"> be required </w:t>
      </w:r>
      <w:r w:rsidR="0099547D">
        <w:rPr>
          <w:rFonts w:ascii="Arial" w:eastAsia="Times New Roman" w:hAnsi="Arial" w:cs="Arial"/>
          <w:sz w:val="20"/>
          <w:szCs w:val="20"/>
          <w:lang w:eastAsia="en-GB"/>
        </w:rPr>
        <w:t>for</w:t>
      </w:r>
      <w:r w:rsidRPr="00DE0052">
        <w:rPr>
          <w:rFonts w:ascii="Arial" w:eastAsia="Times New Roman" w:hAnsi="Arial" w:cs="Arial"/>
          <w:sz w:val="20"/>
          <w:szCs w:val="20"/>
          <w:lang w:eastAsia="en-GB"/>
        </w:rPr>
        <w:t xml:space="preserve"> the </w:t>
      </w:r>
      <w:r w:rsidR="00DE0052">
        <w:rPr>
          <w:rFonts w:ascii="Arial" w:eastAsia="Times New Roman" w:hAnsi="Arial" w:cs="Arial"/>
          <w:sz w:val="20"/>
          <w:szCs w:val="20"/>
          <w:lang w:eastAsia="en-GB"/>
        </w:rPr>
        <w:t>DELs</w:t>
      </w:r>
      <w:r w:rsidRPr="00DE0052">
        <w:rPr>
          <w:rFonts w:ascii="Arial" w:eastAsia="Times New Roman" w:hAnsi="Arial" w:cs="Arial"/>
          <w:sz w:val="20"/>
          <w:szCs w:val="20"/>
          <w:lang w:eastAsia="en-GB"/>
        </w:rPr>
        <w:t xml:space="preserve"> in the following locations:</w:t>
      </w:r>
    </w:p>
    <w:p w14:paraId="245E0558" w14:textId="77777777" w:rsidR="00E03F25" w:rsidRPr="00DE0052" w:rsidRDefault="00E03F25" w:rsidP="00E03F25">
      <w:pPr>
        <w:widowControl w:val="0"/>
        <w:spacing w:after="0" w:line="240" w:lineRule="auto"/>
        <w:rPr>
          <w:rFonts w:ascii="Arial" w:eastAsia="Times New Roman" w:hAnsi="Arial" w:cs="Arial"/>
          <w:sz w:val="20"/>
          <w:szCs w:val="20"/>
          <w:lang w:eastAsia="en-GB"/>
        </w:rPr>
      </w:pPr>
    </w:p>
    <w:tbl>
      <w:tblPr>
        <w:tblStyle w:val="TableGrid1"/>
        <w:tblW w:w="0" w:type="auto"/>
        <w:tblLook w:val="04A0" w:firstRow="1" w:lastRow="0" w:firstColumn="1" w:lastColumn="0" w:noHBand="0" w:noVBand="1"/>
      </w:tblPr>
      <w:tblGrid>
        <w:gridCol w:w="3049"/>
        <w:gridCol w:w="2995"/>
        <w:gridCol w:w="2972"/>
      </w:tblGrid>
      <w:tr w:rsidR="00E03F25" w:rsidRPr="00DE0052" w14:paraId="621B66FD" w14:textId="77777777" w:rsidTr="00E03F25">
        <w:tc>
          <w:tcPr>
            <w:tcW w:w="3209" w:type="dxa"/>
          </w:tcPr>
          <w:p w14:paraId="45FFBC3D" w14:textId="77777777" w:rsidR="00E03F25" w:rsidRPr="00DE0052" w:rsidRDefault="00E03F25" w:rsidP="00E03F25">
            <w:pPr>
              <w:widowControl w:val="0"/>
              <w:rPr>
                <w:rFonts w:ascii="Arial" w:hAnsi="Arial" w:cs="Arial"/>
              </w:rPr>
            </w:pPr>
            <w:r w:rsidRPr="00DE0052">
              <w:rPr>
                <w:rFonts w:ascii="Arial" w:hAnsi="Arial" w:cs="Arial"/>
              </w:rPr>
              <w:t>Mönchengladbach</w:t>
            </w:r>
          </w:p>
        </w:tc>
        <w:tc>
          <w:tcPr>
            <w:tcW w:w="3210" w:type="dxa"/>
          </w:tcPr>
          <w:p w14:paraId="7EE53DA2" w14:textId="77777777" w:rsidR="00E03F25" w:rsidRPr="00DE0052" w:rsidRDefault="00E03F25" w:rsidP="00E03F25">
            <w:pPr>
              <w:widowControl w:val="0"/>
              <w:rPr>
                <w:rFonts w:ascii="Arial" w:hAnsi="Arial" w:cs="Arial"/>
              </w:rPr>
            </w:pPr>
            <w:r w:rsidRPr="00DE0052">
              <w:rPr>
                <w:rFonts w:ascii="Arial" w:hAnsi="Arial" w:cs="Arial"/>
              </w:rPr>
              <w:t>Goch</w:t>
            </w:r>
          </w:p>
        </w:tc>
        <w:tc>
          <w:tcPr>
            <w:tcW w:w="3210" w:type="dxa"/>
          </w:tcPr>
          <w:p w14:paraId="3B7A6903" w14:textId="626DAABF" w:rsidR="00E03F25" w:rsidRPr="00DE0052" w:rsidRDefault="00E03F25" w:rsidP="00E03F25">
            <w:pPr>
              <w:widowControl w:val="0"/>
              <w:rPr>
                <w:rFonts w:ascii="Arial" w:hAnsi="Arial" w:cs="Arial"/>
              </w:rPr>
            </w:pPr>
            <w:r w:rsidRPr="00744752">
              <w:rPr>
                <w:rFonts w:ascii="Arial" w:hAnsi="Arial" w:cs="Arial"/>
                <w:i/>
              </w:rPr>
              <w:t>Hamburg</w:t>
            </w:r>
            <w:r w:rsidR="00744752" w:rsidRPr="00DE0052">
              <w:rPr>
                <w:rFonts w:ascii="Arial" w:hAnsi="Arial" w:cs="Arial"/>
                <w:vertAlign w:val="superscript"/>
              </w:rPr>
              <w:footnoteReference w:id="14"/>
            </w:r>
          </w:p>
        </w:tc>
      </w:tr>
      <w:tr w:rsidR="00E03F25" w:rsidRPr="00DE0052" w14:paraId="00984022" w14:textId="77777777" w:rsidTr="00E03F25">
        <w:tc>
          <w:tcPr>
            <w:tcW w:w="3209" w:type="dxa"/>
          </w:tcPr>
          <w:p w14:paraId="504ADC04" w14:textId="77777777" w:rsidR="00E03F25" w:rsidRPr="00DE0052" w:rsidRDefault="00E03F25" w:rsidP="00E03F25">
            <w:pPr>
              <w:widowControl w:val="0"/>
              <w:rPr>
                <w:rFonts w:ascii="Arial" w:hAnsi="Arial" w:cs="Arial"/>
              </w:rPr>
            </w:pPr>
            <w:r w:rsidRPr="00DE0052">
              <w:rPr>
                <w:rFonts w:ascii="Arial" w:hAnsi="Arial" w:cs="Arial"/>
              </w:rPr>
              <w:t>Wulfen</w:t>
            </w:r>
          </w:p>
        </w:tc>
        <w:tc>
          <w:tcPr>
            <w:tcW w:w="3210" w:type="dxa"/>
          </w:tcPr>
          <w:p w14:paraId="62E752B4" w14:textId="77777777" w:rsidR="00E03F25" w:rsidRPr="00DE0052" w:rsidRDefault="00E03F25" w:rsidP="00E03F25">
            <w:pPr>
              <w:widowControl w:val="0"/>
              <w:rPr>
                <w:rFonts w:ascii="Arial" w:hAnsi="Arial" w:cs="Arial"/>
              </w:rPr>
            </w:pPr>
            <w:r w:rsidRPr="00DE0052">
              <w:rPr>
                <w:rFonts w:ascii="Arial" w:hAnsi="Arial" w:cs="Arial"/>
                <w:i/>
              </w:rPr>
              <w:t>Sennelager</w:t>
            </w:r>
            <w:r w:rsidRPr="00DE0052">
              <w:rPr>
                <w:rFonts w:ascii="Arial" w:hAnsi="Arial" w:cs="Arial"/>
                <w:vertAlign w:val="superscript"/>
              </w:rPr>
              <w:footnoteReference w:id="15"/>
            </w:r>
          </w:p>
        </w:tc>
        <w:tc>
          <w:tcPr>
            <w:tcW w:w="3210" w:type="dxa"/>
          </w:tcPr>
          <w:p w14:paraId="5F5CA7A5" w14:textId="77777777" w:rsidR="00E03F25" w:rsidRPr="00DE0052" w:rsidRDefault="00E03F25" w:rsidP="00E03F25">
            <w:pPr>
              <w:widowControl w:val="0"/>
              <w:rPr>
                <w:rFonts w:ascii="Arial" w:hAnsi="Arial" w:cs="Arial"/>
              </w:rPr>
            </w:pPr>
            <w:r w:rsidRPr="00DE0052">
              <w:rPr>
                <w:rFonts w:ascii="Arial" w:hAnsi="Arial" w:cs="Arial"/>
              </w:rPr>
              <w:t>Ramstein</w:t>
            </w:r>
          </w:p>
        </w:tc>
      </w:tr>
      <w:tr w:rsidR="00E03F25" w:rsidRPr="00DE0052" w14:paraId="53EEB893" w14:textId="77777777" w:rsidTr="00E03F25">
        <w:tc>
          <w:tcPr>
            <w:tcW w:w="3209" w:type="dxa"/>
          </w:tcPr>
          <w:p w14:paraId="6BE10DFF" w14:textId="0CFF41C5" w:rsidR="00E03F25" w:rsidRPr="00DE0052" w:rsidRDefault="00E03F25" w:rsidP="00E03F25">
            <w:pPr>
              <w:widowControl w:val="0"/>
              <w:rPr>
                <w:rFonts w:ascii="Arial" w:hAnsi="Arial" w:cs="Arial"/>
              </w:rPr>
            </w:pPr>
            <w:r w:rsidRPr="00744752">
              <w:rPr>
                <w:rFonts w:ascii="Arial" w:hAnsi="Arial" w:cs="Arial"/>
                <w:i/>
              </w:rPr>
              <w:t>The Harz</w:t>
            </w:r>
            <w:r w:rsidR="00744752" w:rsidRPr="00DE0052">
              <w:rPr>
                <w:rFonts w:ascii="Arial" w:hAnsi="Arial" w:cs="Arial"/>
                <w:vertAlign w:val="superscript"/>
              </w:rPr>
              <w:footnoteReference w:id="16"/>
            </w:r>
          </w:p>
        </w:tc>
        <w:tc>
          <w:tcPr>
            <w:tcW w:w="3210" w:type="dxa"/>
          </w:tcPr>
          <w:p w14:paraId="33E2F1F0" w14:textId="2B0D4C9A" w:rsidR="00E03F25" w:rsidRPr="00DE0052" w:rsidRDefault="00E03F25" w:rsidP="00E03F25">
            <w:pPr>
              <w:widowControl w:val="0"/>
              <w:rPr>
                <w:rFonts w:ascii="Arial" w:hAnsi="Arial" w:cs="Arial"/>
              </w:rPr>
            </w:pPr>
            <w:r w:rsidRPr="00DE0052">
              <w:rPr>
                <w:rFonts w:ascii="Arial" w:hAnsi="Arial" w:cs="Arial"/>
              </w:rPr>
              <w:t>Bavaria</w:t>
            </w:r>
          </w:p>
        </w:tc>
        <w:tc>
          <w:tcPr>
            <w:tcW w:w="3210" w:type="dxa"/>
          </w:tcPr>
          <w:p w14:paraId="246864C6" w14:textId="77777777" w:rsidR="00E03F25" w:rsidRPr="00DE0052" w:rsidRDefault="00E03F25" w:rsidP="00E03F25">
            <w:pPr>
              <w:widowControl w:val="0"/>
              <w:rPr>
                <w:rFonts w:ascii="Arial" w:hAnsi="Arial" w:cs="Arial"/>
              </w:rPr>
            </w:pPr>
          </w:p>
        </w:tc>
      </w:tr>
    </w:tbl>
    <w:p w14:paraId="082BC589" w14:textId="77777777" w:rsidR="00E03F25" w:rsidRPr="00DE0052" w:rsidRDefault="00E03F25" w:rsidP="00E03F25">
      <w:pPr>
        <w:widowControl w:val="0"/>
        <w:spacing w:after="0" w:line="240" w:lineRule="auto"/>
        <w:rPr>
          <w:rFonts w:ascii="Arial" w:eastAsia="Times New Roman" w:hAnsi="Arial" w:cs="Arial"/>
          <w:b/>
          <w:sz w:val="20"/>
          <w:szCs w:val="20"/>
          <w:lang w:eastAsia="en-GB"/>
        </w:rPr>
      </w:pPr>
    </w:p>
    <w:p w14:paraId="1245BBFD" w14:textId="0728B8E1" w:rsidR="00E03F25" w:rsidRPr="00DE0052" w:rsidRDefault="00E03F25" w:rsidP="00BB25CE">
      <w:pPr>
        <w:pStyle w:val="ListParagraph"/>
        <w:widowControl w:val="0"/>
        <w:numPr>
          <w:ilvl w:val="0"/>
          <w:numId w:val="30"/>
        </w:numPr>
        <w:spacing w:after="0" w:line="240" w:lineRule="auto"/>
        <w:rPr>
          <w:rFonts w:ascii="Arial" w:eastAsia="Times New Roman" w:hAnsi="Arial" w:cs="Arial"/>
          <w:kern w:val="22"/>
          <w:sz w:val="20"/>
          <w:szCs w:val="20"/>
        </w:rPr>
      </w:pPr>
      <w:r w:rsidRPr="00DE0052">
        <w:rPr>
          <w:rFonts w:ascii="Arial" w:eastAsia="Times New Roman" w:hAnsi="Arial" w:cs="Arial"/>
          <w:kern w:val="22"/>
          <w:sz w:val="20"/>
          <w:szCs w:val="20"/>
        </w:rPr>
        <w:t>In detail the OMP will be required to:</w:t>
      </w:r>
    </w:p>
    <w:p w14:paraId="18499AA0" w14:textId="77777777" w:rsidR="00E03F25" w:rsidRPr="00DE0052" w:rsidRDefault="00E03F25" w:rsidP="00E03F25">
      <w:pPr>
        <w:spacing w:after="0" w:line="240" w:lineRule="auto"/>
        <w:rPr>
          <w:rFonts w:ascii="Arial" w:eastAsia="Times New Roman" w:hAnsi="Arial" w:cs="Arial"/>
          <w:kern w:val="22"/>
          <w:sz w:val="20"/>
          <w:szCs w:val="20"/>
        </w:rPr>
      </w:pPr>
    </w:p>
    <w:p w14:paraId="5ABDAB10" w14:textId="573F7B7B" w:rsidR="00E03F25" w:rsidRPr="00DE0052" w:rsidRDefault="00E03F25" w:rsidP="00BB25CE">
      <w:pPr>
        <w:pStyle w:val="ListParagraph"/>
        <w:widowControl w:val="0"/>
        <w:numPr>
          <w:ilvl w:val="0"/>
          <w:numId w:val="32"/>
        </w:numPr>
        <w:spacing w:after="0" w:line="240" w:lineRule="auto"/>
        <w:rPr>
          <w:rFonts w:ascii="Arial" w:eastAsia="Times New Roman" w:hAnsi="Arial" w:cs="Arial"/>
          <w:kern w:val="22"/>
          <w:sz w:val="20"/>
          <w:szCs w:val="20"/>
        </w:rPr>
      </w:pPr>
      <w:r w:rsidRPr="00DE0052">
        <w:rPr>
          <w:rFonts w:ascii="Arial" w:eastAsia="Times New Roman" w:hAnsi="Arial" w:cs="Arial"/>
          <w:kern w:val="22"/>
          <w:sz w:val="20"/>
          <w:szCs w:val="20"/>
        </w:rPr>
        <w:t>Provide guidance to the Authority and other persons responsible for occupational safety and hea</w:t>
      </w:r>
      <w:r w:rsidR="00170D37" w:rsidRPr="00DE0052">
        <w:rPr>
          <w:rFonts w:ascii="Arial" w:eastAsia="Times New Roman" w:hAnsi="Arial" w:cs="Arial"/>
          <w:kern w:val="22"/>
          <w:sz w:val="20"/>
          <w:szCs w:val="20"/>
        </w:rPr>
        <w:t>lth and for accident prevention</w:t>
      </w:r>
      <w:r w:rsidRPr="00DE0052">
        <w:rPr>
          <w:rFonts w:ascii="Arial" w:eastAsia="Times New Roman" w:hAnsi="Arial" w:cs="Arial"/>
          <w:kern w:val="22"/>
          <w:sz w:val="20"/>
          <w:szCs w:val="20"/>
        </w:rPr>
        <w:t xml:space="preserve"> with regard to:</w:t>
      </w:r>
    </w:p>
    <w:p w14:paraId="395874D5" w14:textId="77777777" w:rsidR="00E03F25" w:rsidRPr="00DE0052" w:rsidRDefault="00E03F25" w:rsidP="00E03F25">
      <w:pPr>
        <w:spacing w:after="0" w:line="240" w:lineRule="auto"/>
        <w:ind w:left="1134"/>
        <w:rPr>
          <w:rFonts w:ascii="Arial" w:eastAsia="Times New Roman" w:hAnsi="Arial" w:cs="Arial"/>
          <w:kern w:val="22"/>
          <w:sz w:val="20"/>
          <w:szCs w:val="20"/>
        </w:rPr>
      </w:pPr>
    </w:p>
    <w:p w14:paraId="1186D810" w14:textId="076E9821" w:rsidR="00E03F25" w:rsidRPr="008054EA" w:rsidRDefault="00E03F25" w:rsidP="00BB25CE">
      <w:pPr>
        <w:pStyle w:val="ListParagraph"/>
        <w:numPr>
          <w:ilvl w:val="0"/>
          <w:numId w:val="33"/>
        </w:numPr>
        <w:spacing w:after="0" w:line="240" w:lineRule="auto"/>
        <w:rPr>
          <w:rFonts w:ascii="Arial" w:eastAsia="Times New Roman" w:hAnsi="Arial" w:cs="Arial"/>
          <w:kern w:val="22"/>
          <w:sz w:val="20"/>
          <w:szCs w:val="20"/>
        </w:rPr>
      </w:pPr>
      <w:r w:rsidRPr="008054EA">
        <w:rPr>
          <w:rFonts w:ascii="Arial" w:eastAsia="Times New Roman" w:hAnsi="Arial" w:cs="Arial"/>
          <w:kern w:val="22"/>
          <w:sz w:val="20"/>
          <w:szCs w:val="20"/>
        </w:rPr>
        <w:t>The planning, construction and maintenance of operating facilities and of social and sanitary amenities.</w:t>
      </w:r>
    </w:p>
    <w:p w14:paraId="7D1B98A1" w14:textId="77777777" w:rsidR="00E03F25" w:rsidRPr="00DE0052" w:rsidRDefault="00E03F25" w:rsidP="00E03F25">
      <w:pPr>
        <w:spacing w:after="0" w:line="240" w:lineRule="auto"/>
        <w:ind w:left="1134"/>
        <w:rPr>
          <w:rFonts w:ascii="Arial" w:eastAsia="Times New Roman" w:hAnsi="Arial" w:cs="Arial"/>
          <w:kern w:val="22"/>
          <w:sz w:val="20"/>
          <w:szCs w:val="20"/>
        </w:rPr>
      </w:pPr>
    </w:p>
    <w:p w14:paraId="26BB48E2" w14:textId="425262C2" w:rsidR="00E03F25" w:rsidRPr="00DE0052" w:rsidRDefault="00E03F25" w:rsidP="00BB25CE">
      <w:pPr>
        <w:pStyle w:val="ListParagraph"/>
        <w:numPr>
          <w:ilvl w:val="0"/>
          <w:numId w:val="33"/>
        </w:numPr>
        <w:spacing w:after="0" w:line="240" w:lineRule="auto"/>
        <w:rPr>
          <w:rFonts w:ascii="Arial" w:eastAsia="Times New Roman" w:hAnsi="Arial" w:cs="Arial"/>
          <w:kern w:val="22"/>
          <w:sz w:val="20"/>
          <w:szCs w:val="20"/>
        </w:rPr>
      </w:pPr>
      <w:r w:rsidRPr="00DE0052">
        <w:rPr>
          <w:rFonts w:ascii="Arial" w:eastAsia="Times New Roman" w:hAnsi="Arial" w:cs="Arial"/>
          <w:kern w:val="22"/>
          <w:sz w:val="20"/>
          <w:szCs w:val="20"/>
        </w:rPr>
        <w:t>The procurement of technical work equipment, and the introduction of equipment and substances.</w:t>
      </w:r>
    </w:p>
    <w:p w14:paraId="79E7CB42" w14:textId="77777777" w:rsidR="00E03F25" w:rsidRPr="00DE0052" w:rsidRDefault="00E03F25" w:rsidP="008054EA">
      <w:pPr>
        <w:pStyle w:val="ListParagraph"/>
        <w:spacing w:after="0" w:line="240" w:lineRule="auto"/>
        <w:ind w:left="1080"/>
        <w:rPr>
          <w:rFonts w:ascii="Arial" w:eastAsia="Times New Roman" w:hAnsi="Arial" w:cs="Arial"/>
          <w:kern w:val="22"/>
          <w:sz w:val="20"/>
          <w:szCs w:val="20"/>
        </w:rPr>
      </w:pPr>
    </w:p>
    <w:p w14:paraId="4C6D95EB" w14:textId="6DA38078" w:rsidR="00E03F25" w:rsidRPr="00DE0052" w:rsidRDefault="00E03F25" w:rsidP="00BB25CE">
      <w:pPr>
        <w:pStyle w:val="ListParagraph"/>
        <w:numPr>
          <w:ilvl w:val="0"/>
          <w:numId w:val="33"/>
        </w:numPr>
        <w:spacing w:after="0" w:line="240" w:lineRule="auto"/>
        <w:rPr>
          <w:rFonts w:ascii="Arial" w:eastAsia="Times New Roman" w:hAnsi="Arial" w:cs="Arial"/>
          <w:kern w:val="22"/>
          <w:sz w:val="20"/>
          <w:szCs w:val="20"/>
        </w:rPr>
      </w:pPr>
      <w:r w:rsidRPr="00DE0052">
        <w:rPr>
          <w:rFonts w:ascii="Arial" w:eastAsia="Times New Roman" w:hAnsi="Arial" w:cs="Arial"/>
          <w:kern w:val="22"/>
          <w:sz w:val="20"/>
          <w:szCs w:val="20"/>
        </w:rPr>
        <w:t>The selection and testing of Personal Protective Equipment.</w:t>
      </w:r>
    </w:p>
    <w:p w14:paraId="231D246D" w14:textId="77777777" w:rsidR="00E03F25" w:rsidRPr="00DE0052" w:rsidRDefault="00E03F25" w:rsidP="008054EA">
      <w:pPr>
        <w:pStyle w:val="ListParagraph"/>
        <w:spacing w:after="0" w:line="240" w:lineRule="auto"/>
        <w:ind w:left="1080"/>
        <w:rPr>
          <w:rFonts w:ascii="Arial" w:eastAsia="Times New Roman" w:hAnsi="Arial" w:cs="Arial"/>
          <w:kern w:val="22"/>
          <w:sz w:val="20"/>
          <w:szCs w:val="20"/>
        </w:rPr>
      </w:pPr>
    </w:p>
    <w:p w14:paraId="300B2B16" w14:textId="34846D30" w:rsidR="00E03F25" w:rsidRPr="00DE0052" w:rsidRDefault="00E03F25" w:rsidP="00BB25CE">
      <w:pPr>
        <w:pStyle w:val="ListParagraph"/>
        <w:numPr>
          <w:ilvl w:val="0"/>
          <w:numId w:val="33"/>
        </w:numPr>
        <w:spacing w:after="0" w:line="240" w:lineRule="auto"/>
        <w:rPr>
          <w:rFonts w:ascii="Arial" w:eastAsia="Times New Roman" w:hAnsi="Arial" w:cs="Arial"/>
          <w:kern w:val="22"/>
          <w:sz w:val="20"/>
          <w:szCs w:val="20"/>
        </w:rPr>
      </w:pPr>
      <w:r w:rsidRPr="00DE0052">
        <w:rPr>
          <w:rFonts w:ascii="Arial" w:eastAsia="Times New Roman" w:hAnsi="Arial" w:cs="Arial"/>
          <w:kern w:val="22"/>
          <w:sz w:val="20"/>
          <w:szCs w:val="20"/>
        </w:rPr>
        <w:t>Issues associated with the physiological, psychological and psychosocial aspects of work, ergonomics, industrial hygiene matters, the work pattern, the provisions concerning working hours and breaks, the design of the workplace, workflow and the general work environment.</w:t>
      </w:r>
    </w:p>
    <w:p w14:paraId="3780BB64" w14:textId="77777777" w:rsidR="00E03F25" w:rsidRPr="00DE0052" w:rsidRDefault="00E03F25" w:rsidP="008054EA">
      <w:pPr>
        <w:pStyle w:val="ListParagraph"/>
        <w:spacing w:after="0" w:line="240" w:lineRule="auto"/>
        <w:ind w:left="1080"/>
        <w:rPr>
          <w:rFonts w:ascii="Arial" w:eastAsia="Times New Roman" w:hAnsi="Arial" w:cs="Arial"/>
          <w:kern w:val="22"/>
          <w:sz w:val="20"/>
          <w:szCs w:val="20"/>
        </w:rPr>
      </w:pPr>
    </w:p>
    <w:p w14:paraId="60A1C158" w14:textId="7B3B3FDF" w:rsidR="00E03F25" w:rsidRPr="00DE0052" w:rsidRDefault="00E03F25" w:rsidP="00BB25CE">
      <w:pPr>
        <w:pStyle w:val="ListParagraph"/>
        <w:numPr>
          <w:ilvl w:val="0"/>
          <w:numId w:val="33"/>
        </w:numPr>
        <w:spacing w:after="0" w:line="240" w:lineRule="auto"/>
        <w:rPr>
          <w:rFonts w:ascii="Arial" w:eastAsia="Times New Roman" w:hAnsi="Arial" w:cs="Arial"/>
          <w:kern w:val="22"/>
          <w:sz w:val="20"/>
          <w:szCs w:val="20"/>
        </w:rPr>
      </w:pPr>
      <w:r w:rsidRPr="00DE0052">
        <w:rPr>
          <w:rFonts w:ascii="Arial" w:eastAsia="Times New Roman" w:hAnsi="Arial" w:cs="Arial"/>
          <w:kern w:val="22"/>
          <w:sz w:val="20"/>
          <w:szCs w:val="20"/>
        </w:rPr>
        <w:t>The organi</w:t>
      </w:r>
      <w:r w:rsidR="0099547D">
        <w:rPr>
          <w:rFonts w:ascii="Arial" w:eastAsia="Times New Roman" w:hAnsi="Arial" w:cs="Arial"/>
          <w:kern w:val="22"/>
          <w:sz w:val="20"/>
          <w:szCs w:val="20"/>
        </w:rPr>
        <w:t>s</w:t>
      </w:r>
      <w:r w:rsidRPr="00DE0052">
        <w:rPr>
          <w:rFonts w:ascii="Arial" w:eastAsia="Times New Roman" w:hAnsi="Arial" w:cs="Arial"/>
          <w:kern w:val="22"/>
          <w:sz w:val="20"/>
          <w:szCs w:val="20"/>
        </w:rPr>
        <w:t>ation of First Aid within the establishment, including the requirement for oversight by an Emergency Response qualified doctor (in accordance with DGUV 304-001).</w:t>
      </w:r>
    </w:p>
    <w:p w14:paraId="38833AE4" w14:textId="77777777" w:rsidR="00E03F25" w:rsidRPr="00DE0052" w:rsidRDefault="00E03F25" w:rsidP="00E03F25">
      <w:pPr>
        <w:spacing w:after="0" w:line="240" w:lineRule="auto"/>
        <w:ind w:left="1134"/>
        <w:rPr>
          <w:rFonts w:ascii="Arial" w:eastAsia="Times New Roman" w:hAnsi="Arial" w:cs="Arial"/>
          <w:kern w:val="22"/>
          <w:sz w:val="20"/>
          <w:szCs w:val="20"/>
        </w:rPr>
      </w:pPr>
    </w:p>
    <w:p w14:paraId="1D770237" w14:textId="6CF9B524" w:rsidR="00E03F25" w:rsidRPr="00DE0052" w:rsidRDefault="00E03F25" w:rsidP="00BB25CE">
      <w:pPr>
        <w:pStyle w:val="ListParagraph"/>
        <w:numPr>
          <w:ilvl w:val="0"/>
          <w:numId w:val="33"/>
        </w:numPr>
        <w:spacing w:after="0" w:line="240" w:lineRule="auto"/>
        <w:rPr>
          <w:rFonts w:ascii="Arial" w:eastAsia="Times New Roman" w:hAnsi="Arial" w:cs="Arial"/>
          <w:kern w:val="22"/>
          <w:sz w:val="20"/>
          <w:szCs w:val="20"/>
        </w:rPr>
      </w:pPr>
      <w:r w:rsidRPr="00DE0052">
        <w:rPr>
          <w:rFonts w:ascii="Arial" w:eastAsia="Times New Roman" w:hAnsi="Arial" w:cs="Arial"/>
          <w:kern w:val="22"/>
          <w:sz w:val="20"/>
          <w:szCs w:val="20"/>
        </w:rPr>
        <w:t>Issues concerning a change of workplace and the integration and/or re-integration of persons with disabilities into the work process.</w:t>
      </w:r>
    </w:p>
    <w:p w14:paraId="799CB319" w14:textId="77777777" w:rsidR="00E03F25" w:rsidRPr="00DE0052" w:rsidRDefault="00E03F25" w:rsidP="00E03F25">
      <w:pPr>
        <w:spacing w:after="0" w:line="240" w:lineRule="auto"/>
        <w:ind w:left="1134"/>
        <w:rPr>
          <w:rFonts w:ascii="Arial" w:eastAsia="Times New Roman" w:hAnsi="Arial" w:cs="Arial"/>
          <w:kern w:val="22"/>
          <w:sz w:val="20"/>
          <w:szCs w:val="20"/>
        </w:rPr>
      </w:pPr>
    </w:p>
    <w:p w14:paraId="0B8FABFD" w14:textId="42A72695" w:rsidR="00E03F25" w:rsidRPr="00DE0052" w:rsidRDefault="00E03F25" w:rsidP="00BB25CE">
      <w:pPr>
        <w:pStyle w:val="ListParagraph"/>
        <w:numPr>
          <w:ilvl w:val="0"/>
          <w:numId w:val="33"/>
        </w:numPr>
        <w:spacing w:after="0" w:line="240" w:lineRule="auto"/>
        <w:rPr>
          <w:rFonts w:ascii="Arial" w:eastAsia="Times New Roman" w:hAnsi="Arial" w:cs="Arial"/>
          <w:kern w:val="22"/>
          <w:sz w:val="20"/>
          <w:szCs w:val="20"/>
        </w:rPr>
      </w:pPr>
      <w:r w:rsidRPr="00DE0052">
        <w:rPr>
          <w:rFonts w:ascii="Arial" w:eastAsia="Times New Roman" w:hAnsi="Arial" w:cs="Arial"/>
          <w:kern w:val="22"/>
          <w:sz w:val="20"/>
          <w:szCs w:val="20"/>
        </w:rPr>
        <w:t>The assessment of the working conditions.</w:t>
      </w:r>
    </w:p>
    <w:p w14:paraId="21C5BD96" w14:textId="77777777" w:rsidR="00E03F25" w:rsidRPr="00DE0052" w:rsidRDefault="00E03F25" w:rsidP="00E03F25">
      <w:pPr>
        <w:spacing w:after="0" w:line="240" w:lineRule="auto"/>
        <w:rPr>
          <w:rFonts w:ascii="Arial" w:eastAsia="Times New Roman" w:hAnsi="Arial" w:cs="Arial"/>
          <w:kern w:val="22"/>
          <w:sz w:val="20"/>
          <w:szCs w:val="20"/>
        </w:rPr>
      </w:pPr>
    </w:p>
    <w:p w14:paraId="3A06F191" w14:textId="4D51931C" w:rsidR="00E03F25" w:rsidRPr="008054EA" w:rsidRDefault="00E03F25" w:rsidP="00BB25CE">
      <w:pPr>
        <w:pStyle w:val="ListParagraph"/>
        <w:widowControl w:val="0"/>
        <w:numPr>
          <w:ilvl w:val="0"/>
          <w:numId w:val="32"/>
        </w:numPr>
        <w:spacing w:after="0" w:line="240" w:lineRule="auto"/>
        <w:rPr>
          <w:rFonts w:ascii="Arial" w:eastAsia="Times New Roman" w:hAnsi="Arial" w:cs="Arial"/>
          <w:kern w:val="22"/>
          <w:sz w:val="20"/>
          <w:szCs w:val="20"/>
        </w:rPr>
      </w:pPr>
      <w:r w:rsidRPr="00DE0052">
        <w:rPr>
          <w:rFonts w:ascii="Arial" w:eastAsia="Times New Roman" w:hAnsi="Arial" w:cs="Arial"/>
          <w:kern w:val="22"/>
          <w:sz w:val="20"/>
          <w:szCs w:val="20"/>
        </w:rPr>
        <w:t xml:space="preserve">Examine the workers, assess them and offer them guidance in terms of occupational medicine, and record and evaluate the results of such examinations.  These examinations will be termed </w:t>
      </w:r>
      <w:r w:rsidRPr="008054EA">
        <w:rPr>
          <w:rFonts w:ascii="Arial" w:eastAsia="Times New Roman" w:hAnsi="Arial" w:cs="Arial"/>
          <w:kern w:val="22"/>
          <w:sz w:val="20"/>
          <w:szCs w:val="20"/>
        </w:rPr>
        <w:t xml:space="preserve">Occupational Medical Examinations (OME) and are explained as follows, with details of the </w:t>
      </w:r>
      <w:r w:rsidR="00386319">
        <w:rPr>
          <w:rFonts w:ascii="Arial" w:eastAsia="Times New Roman" w:hAnsi="Arial" w:cs="Arial"/>
          <w:kern w:val="22"/>
          <w:sz w:val="20"/>
          <w:szCs w:val="20"/>
        </w:rPr>
        <w:t>provisional</w:t>
      </w:r>
      <w:r w:rsidR="00386319" w:rsidRPr="008054EA">
        <w:rPr>
          <w:rFonts w:ascii="Arial" w:eastAsia="Times New Roman" w:hAnsi="Arial" w:cs="Arial"/>
          <w:kern w:val="22"/>
          <w:sz w:val="20"/>
          <w:szCs w:val="20"/>
        </w:rPr>
        <w:t xml:space="preserve"> </w:t>
      </w:r>
      <w:r w:rsidRPr="008054EA">
        <w:rPr>
          <w:rFonts w:ascii="Arial" w:eastAsia="Times New Roman" w:hAnsi="Arial" w:cs="Arial"/>
          <w:kern w:val="22"/>
          <w:sz w:val="20"/>
          <w:szCs w:val="20"/>
        </w:rPr>
        <w:t xml:space="preserve">OME forecast listed at </w:t>
      </w:r>
      <w:r w:rsidR="00AC29CC" w:rsidRPr="008054EA">
        <w:rPr>
          <w:rFonts w:ascii="Arial" w:eastAsia="Times New Roman" w:hAnsi="Arial" w:cs="Arial"/>
          <w:kern w:val="22"/>
          <w:sz w:val="20"/>
          <w:szCs w:val="20"/>
        </w:rPr>
        <w:t>A</w:t>
      </w:r>
      <w:r w:rsidR="00AC29CC">
        <w:rPr>
          <w:rFonts w:ascii="Arial" w:eastAsia="Times New Roman" w:hAnsi="Arial" w:cs="Arial"/>
          <w:kern w:val="22"/>
          <w:sz w:val="20"/>
          <w:szCs w:val="20"/>
        </w:rPr>
        <w:t>NNEX</w:t>
      </w:r>
      <w:r w:rsidR="00AC29CC" w:rsidRPr="008054EA">
        <w:rPr>
          <w:rFonts w:ascii="Arial" w:eastAsia="Times New Roman" w:hAnsi="Arial" w:cs="Arial"/>
          <w:kern w:val="22"/>
          <w:sz w:val="20"/>
          <w:szCs w:val="20"/>
        </w:rPr>
        <w:t xml:space="preserve"> </w:t>
      </w:r>
      <w:r w:rsidR="00AC29CC">
        <w:rPr>
          <w:rFonts w:ascii="Arial" w:eastAsia="Times New Roman" w:hAnsi="Arial" w:cs="Arial"/>
          <w:kern w:val="22"/>
          <w:sz w:val="20"/>
          <w:szCs w:val="20"/>
        </w:rPr>
        <w:t>5</w:t>
      </w:r>
      <w:r w:rsidRPr="008054EA">
        <w:rPr>
          <w:rFonts w:ascii="Arial" w:eastAsia="Times New Roman" w:hAnsi="Arial" w:cs="Arial"/>
          <w:kern w:val="22"/>
          <w:sz w:val="20"/>
          <w:szCs w:val="20"/>
        </w:rPr>
        <w:t xml:space="preserve">:  </w:t>
      </w:r>
    </w:p>
    <w:p w14:paraId="376E2BDB" w14:textId="77777777" w:rsidR="00E03F25" w:rsidRPr="00DE0052" w:rsidRDefault="00E03F25" w:rsidP="00E03F25">
      <w:pPr>
        <w:widowControl w:val="0"/>
        <w:spacing w:after="0" w:line="240" w:lineRule="auto"/>
        <w:rPr>
          <w:rFonts w:ascii="Arial" w:eastAsia="Times New Roman" w:hAnsi="Arial" w:cs="Arial"/>
          <w:b/>
          <w:sz w:val="20"/>
          <w:szCs w:val="20"/>
          <w:u w:val="single"/>
          <w:lang w:eastAsia="en-GB"/>
        </w:rPr>
      </w:pPr>
    </w:p>
    <w:p w14:paraId="189544C8" w14:textId="4D857B1A" w:rsidR="00E03F25" w:rsidRPr="00DE0052" w:rsidRDefault="00E03F25" w:rsidP="00BB25CE">
      <w:pPr>
        <w:pStyle w:val="ListParagraph"/>
        <w:numPr>
          <w:ilvl w:val="0"/>
          <w:numId w:val="34"/>
        </w:numPr>
        <w:spacing w:after="0" w:line="240" w:lineRule="auto"/>
        <w:rPr>
          <w:rFonts w:ascii="Arial" w:eastAsia="Times New Roman" w:hAnsi="Arial" w:cs="Arial"/>
          <w:kern w:val="22"/>
          <w:sz w:val="20"/>
          <w:szCs w:val="20"/>
        </w:rPr>
      </w:pPr>
      <w:r w:rsidRPr="008054EA">
        <w:rPr>
          <w:rFonts w:ascii="Arial" w:eastAsia="Times New Roman" w:hAnsi="Arial" w:cs="Arial"/>
          <w:i/>
          <w:kern w:val="22"/>
          <w:sz w:val="20"/>
          <w:szCs w:val="20"/>
        </w:rPr>
        <w:t>Vorsorgeuntersuchungen</w:t>
      </w:r>
      <w:r w:rsidRPr="00DE0052">
        <w:rPr>
          <w:rFonts w:ascii="Arial" w:eastAsia="Times New Roman" w:hAnsi="Arial" w:cs="Arial"/>
          <w:kern w:val="22"/>
          <w:sz w:val="20"/>
          <w:szCs w:val="20"/>
        </w:rPr>
        <w:t xml:space="preserve"> (</w:t>
      </w:r>
      <w:r w:rsidR="004E2F4B">
        <w:rPr>
          <w:rFonts w:ascii="Arial" w:eastAsia="Times New Roman" w:hAnsi="Arial" w:cs="Arial"/>
          <w:kern w:val="22"/>
          <w:sz w:val="20"/>
          <w:szCs w:val="20"/>
        </w:rPr>
        <w:t>Preventive occupational health care</w:t>
      </w:r>
      <w:r w:rsidRPr="00DE0052">
        <w:rPr>
          <w:rFonts w:ascii="Arial" w:eastAsia="Times New Roman" w:hAnsi="Arial" w:cs="Arial"/>
          <w:kern w:val="22"/>
          <w:sz w:val="20"/>
          <w:szCs w:val="20"/>
        </w:rPr>
        <w:t>).</w:t>
      </w:r>
      <w:r w:rsidRPr="008054EA">
        <w:rPr>
          <w:rFonts w:ascii="Arial" w:eastAsia="Times New Roman" w:hAnsi="Arial" w:cs="Arial"/>
          <w:kern w:val="22"/>
          <w:sz w:val="20"/>
          <w:szCs w:val="20"/>
        </w:rPr>
        <w:t xml:space="preserve">  </w:t>
      </w:r>
      <w:r w:rsidRPr="00DE0052">
        <w:rPr>
          <w:rFonts w:ascii="Arial" w:eastAsia="Times New Roman" w:hAnsi="Arial" w:cs="Arial"/>
          <w:kern w:val="22"/>
          <w:sz w:val="20"/>
          <w:szCs w:val="20"/>
        </w:rPr>
        <w:t>To provide advice to individuals regarding how their work may affect their health.  The list of specific examinations is contained in Part 1 of the Annex to the ArbMedVV regulations.  For this requirement these are grouped into the following three sub categories:</w:t>
      </w:r>
    </w:p>
    <w:p w14:paraId="317C666D" w14:textId="77777777" w:rsidR="00E03F25" w:rsidRPr="00DE0052" w:rsidRDefault="00E03F25" w:rsidP="00E03F25">
      <w:pPr>
        <w:overflowPunct w:val="0"/>
        <w:autoSpaceDE w:val="0"/>
        <w:autoSpaceDN w:val="0"/>
        <w:adjustRightInd w:val="0"/>
        <w:spacing w:after="0" w:line="240" w:lineRule="auto"/>
        <w:ind w:left="567"/>
        <w:textAlignment w:val="baseline"/>
        <w:rPr>
          <w:rFonts w:ascii="Arial" w:eastAsia="Times New Roman" w:hAnsi="Arial" w:cs="Arial"/>
          <w:kern w:val="22"/>
          <w:sz w:val="20"/>
          <w:szCs w:val="20"/>
        </w:rPr>
      </w:pPr>
    </w:p>
    <w:p w14:paraId="0C723F2A" w14:textId="6B8AE3AD" w:rsidR="00E03F25" w:rsidRPr="008054EA" w:rsidRDefault="00E03F25" w:rsidP="000F1E04">
      <w:pPr>
        <w:pStyle w:val="ListParagraph"/>
        <w:numPr>
          <w:ilvl w:val="1"/>
          <w:numId w:val="34"/>
        </w:numPr>
        <w:spacing w:after="0" w:line="240" w:lineRule="auto"/>
        <w:rPr>
          <w:rFonts w:ascii="Arial" w:eastAsia="Times New Roman" w:hAnsi="Arial" w:cs="Arial"/>
          <w:i/>
          <w:kern w:val="22"/>
          <w:sz w:val="20"/>
          <w:szCs w:val="20"/>
        </w:rPr>
      </w:pPr>
      <w:r w:rsidRPr="008054EA">
        <w:rPr>
          <w:rFonts w:ascii="Arial" w:eastAsia="Times New Roman" w:hAnsi="Arial" w:cs="Arial"/>
          <w:i/>
          <w:kern w:val="22"/>
          <w:sz w:val="20"/>
          <w:szCs w:val="20"/>
        </w:rPr>
        <w:t xml:space="preserve">Pflichtvorsorge </w:t>
      </w:r>
      <w:r w:rsidRPr="008054EA">
        <w:rPr>
          <w:rFonts w:ascii="Arial" w:eastAsia="Times New Roman" w:hAnsi="Arial" w:cs="Arial"/>
          <w:kern w:val="22"/>
          <w:sz w:val="20"/>
          <w:szCs w:val="20"/>
        </w:rPr>
        <w:t>(</w:t>
      </w:r>
      <w:r w:rsidR="004E2F4B">
        <w:rPr>
          <w:rFonts w:ascii="Arial" w:eastAsia="Times New Roman" w:hAnsi="Arial" w:cs="Arial"/>
          <w:i/>
          <w:kern w:val="22"/>
          <w:sz w:val="20"/>
          <w:szCs w:val="20"/>
        </w:rPr>
        <w:t>Mandatory health</w:t>
      </w:r>
      <w:r w:rsidRPr="008054EA">
        <w:rPr>
          <w:rFonts w:ascii="Arial" w:eastAsia="Times New Roman" w:hAnsi="Arial" w:cs="Arial"/>
          <w:i/>
          <w:kern w:val="22"/>
          <w:sz w:val="20"/>
          <w:szCs w:val="20"/>
        </w:rPr>
        <w:t xml:space="preserve"> care</w:t>
      </w:r>
      <w:r w:rsidRPr="008054EA">
        <w:rPr>
          <w:rFonts w:ascii="Arial" w:eastAsia="Times New Roman" w:hAnsi="Arial" w:cs="Arial"/>
          <w:kern w:val="22"/>
          <w:sz w:val="20"/>
          <w:szCs w:val="20"/>
        </w:rPr>
        <w:t xml:space="preserve">).  </w:t>
      </w:r>
      <w:r w:rsidR="00E578AC">
        <w:rPr>
          <w:rFonts w:ascii="Arial" w:eastAsia="Times New Roman" w:hAnsi="Arial" w:cs="Arial"/>
          <w:kern w:val="22"/>
          <w:sz w:val="20"/>
          <w:szCs w:val="20"/>
        </w:rPr>
        <w:t>Mandatory health care is preventive occupational health care which must be occasioned when certain particularly dangerous activities (as specified within the Annex to the ArbMedVV) are performed. It must be occasioned before an activity is taken up and thereafter at regular intervals. The Authority may only have an activity performed if the DEL has taken part in the mandatory health care (Section 4 of the ArbMedVV refers).</w:t>
      </w:r>
    </w:p>
    <w:p w14:paraId="15EDE063" w14:textId="77777777" w:rsidR="00E03F25" w:rsidRPr="00DE0052" w:rsidRDefault="00E03F25" w:rsidP="00E03F25">
      <w:pPr>
        <w:tabs>
          <w:tab w:val="left" w:pos="1800"/>
        </w:tabs>
        <w:spacing w:after="0" w:line="240" w:lineRule="auto"/>
        <w:ind w:left="1701"/>
        <w:rPr>
          <w:rFonts w:ascii="Arial" w:eastAsia="Times New Roman" w:hAnsi="Arial" w:cs="Arial"/>
          <w:kern w:val="22"/>
          <w:sz w:val="20"/>
          <w:szCs w:val="20"/>
        </w:rPr>
      </w:pPr>
    </w:p>
    <w:p w14:paraId="61C5FD4B" w14:textId="014997C7" w:rsidR="00E03F25" w:rsidRPr="00DE0052" w:rsidRDefault="00E03F25" w:rsidP="000F1E04">
      <w:pPr>
        <w:pStyle w:val="ListParagraph"/>
        <w:numPr>
          <w:ilvl w:val="1"/>
          <w:numId w:val="34"/>
        </w:numPr>
        <w:spacing w:after="0" w:line="240" w:lineRule="auto"/>
        <w:rPr>
          <w:rFonts w:ascii="Arial" w:eastAsia="Times New Roman" w:hAnsi="Arial" w:cs="Arial"/>
          <w:kern w:val="22"/>
          <w:sz w:val="20"/>
          <w:szCs w:val="20"/>
        </w:rPr>
      </w:pPr>
      <w:r w:rsidRPr="00DE0052">
        <w:rPr>
          <w:rFonts w:ascii="Arial" w:eastAsia="Times New Roman" w:hAnsi="Arial" w:cs="Arial"/>
          <w:i/>
          <w:kern w:val="22"/>
          <w:sz w:val="20"/>
          <w:szCs w:val="20"/>
        </w:rPr>
        <w:t>Angebotsvorsorge</w:t>
      </w:r>
      <w:r w:rsidRPr="008054EA">
        <w:rPr>
          <w:rFonts w:ascii="Arial" w:eastAsia="Times New Roman" w:hAnsi="Arial" w:cs="Arial"/>
          <w:i/>
          <w:kern w:val="22"/>
          <w:sz w:val="20"/>
          <w:szCs w:val="20"/>
        </w:rPr>
        <w:t xml:space="preserve"> (</w:t>
      </w:r>
      <w:r w:rsidR="004E2F4B">
        <w:rPr>
          <w:rFonts w:ascii="Arial" w:eastAsia="Times New Roman" w:hAnsi="Arial" w:cs="Arial"/>
          <w:i/>
          <w:kern w:val="22"/>
          <w:sz w:val="20"/>
          <w:szCs w:val="20"/>
        </w:rPr>
        <w:t>Optional health care</w:t>
      </w:r>
      <w:r w:rsidRPr="008054EA">
        <w:rPr>
          <w:rFonts w:ascii="Arial" w:eastAsia="Times New Roman" w:hAnsi="Arial" w:cs="Arial"/>
          <w:i/>
          <w:kern w:val="22"/>
          <w:sz w:val="20"/>
          <w:szCs w:val="20"/>
        </w:rPr>
        <w:t xml:space="preserve">). </w:t>
      </w:r>
      <w:r w:rsidR="00E578AC">
        <w:rPr>
          <w:rFonts w:ascii="Arial" w:eastAsia="Times New Roman" w:hAnsi="Arial" w:cs="Arial"/>
          <w:kern w:val="22"/>
          <w:sz w:val="20"/>
          <w:szCs w:val="20"/>
        </w:rPr>
        <w:t xml:space="preserve">Optional health care is preventive occupational health care which must be offered as an option when certain dangerous activities </w:t>
      </w:r>
      <w:r w:rsidR="00DC27D9">
        <w:rPr>
          <w:rFonts w:ascii="Arial" w:eastAsia="Times New Roman" w:hAnsi="Arial" w:cs="Arial"/>
          <w:kern w:val="22"/>
          <w:sz w:val="20"/>
          <w:szCs w:val="20"/>
        </w:rPr>
        <w:t>(as speci</w:t>
      </w:r>
      <w:r w:rsidR="00E578AC">
        <w:rPr>
          <w:rFonts w:ascii="Arial" w:eastAsia="Times New Roman" w:hAnsi="Arial" w:cs="Arial"/>
          <w:kern w:val="22"/>
          <w:sz w:val="20"/>
          <w:szCs w:val="20"/>
        </w:rPr>
        <w:t>fied within the Annex to the ArbMedVV) are performed.</w:t>
      </w:r>
      <w:r w:rsidR="00DC27D9">
        <w:rPr>
          <w:rFonts w:ascii="Arial" w:eastAsia="Times New Roman" w:hAnsi="Arial" w:cs="Arial"/>
          <w:kern w:val="22"/>
          <w:sz w:val="20"/>
          <w:szCs w:val="20"/>
        </w:rPr>
        <w:t xml:space="preserve"> The Authority must offer workers optional health care in accordance with the provisions of the Annex to the ArbMedVV. Optional health care must be offered as an option before an activity is taken up and thereafter at regular intervals. The DEL is entitled to reject the offer, however the Authority will be required to offer further regular optional health care. Further reference is made to Section 5 of the ArbMedVV and Annex thereto.</w:t>
      </w:r>
      <w:r w:rsidRPr="00DE0052">
        <w:rPr>
          <w:rFonts w:ascii="Arial" w:eastAsia="Times New Roman" w:hAnsi="Arial" w:cs="Arial"/>
          <w:kern w:val="22"/>
          <w:sz w:val="20"/>
          <w:szCs w:val="20"/>
        </w:rPr>
        <w:t xml:space="preserve">  </w:t>
      </w:r>
    </w:p>
    <w:p w14:paraId="03932375" w14:textId="77777777" w:rsidR="00E03F25" w:rsidRPr="00DE0052" w:rsidRDefault="00E03F25" w:rsidP="00E03F25">
      <w:pPr>
        <w:overflowPunct w:val="0"/>
        <w:autoSpaceDE w:val="0"/>
        <w:autoSpaceDN w:val="0"/>
        <w:adjustRightInd w:val="0"/>
        <w:spacing w:after="0" w:line="240" w:lineRule="auto"/>
        <w:ind w:left="567"/>
        <w:textAlignment w:val="baseline"/>
        <w:rPr>
          <w:rFonts w:ascii="Arial" w:eastAsia="Times New Roman" w:hAnsi="Arial" w:cs="Arial"/>
          <w:kern w:val="22"/>
          <w:sz w:val="20"/>
          <w:szCs w:val="20"/>
        </w:rPr>
      </w:pPr>
    </w:p>
    <w:p w14:paraId="3EC3E09F" w14:textId="15CE1941" w:rsidR="00E03F25" w:rsidRPr="00DE0052" w:rsidRDefault="00E03F25" w:rsidP="000F1E04">
      <w:pPr>
        <w:pStyle w:val="ListParagraph"/>
        <w:numPr>
          <w:ilvl w:val="1"/>
          <w:numId w:val="34"/>
        </w:numPr>
        <w:spacing w:after="0" w:line="240" w:lineRule="auto"/>
        <w:rPr>
          <w:rFonts w:ascii="Arial" w:eastAsia="MS Mincho" w:hAnsi="Arial" w:cs="Arial"/>
          <w:kern w:val="22"/>
          <w:sz w:val="20"/>
          <w:szCs w:val="20"/>
          <w:lang w:eastAsia="ja-JP"/>
        </w:rPr>
      </w:pPr>
      <w:r w:rsidRPr="00DE0052">
        <w:rPr>
          <w:rFonts w:ascii="Arial" w:eastAsia="MS Mincho" w:hAnsi="Arial" w:cs="Arial"/>
          <w:i/>
          <w:kern w:val="22"/>
          <w:sz w:val="20"/>
          <w:szCs w:val="20"/>
          <w:lang w:eastAsia="ja-JP"/>
        </w:rPr>
        <w:t>Wunschvorsorge</w:t>
      </w:r>
      <w:r w:rsidRPr="00DE0052">
        <w:rPr>
          <w:rFonts w:ascii="Arial" w:eastAsia="MS Mincho" w:hAnsi="Arial" w:cs="Arial"/>
          <w:kern w:val="22"/>
          <w:sz w:val="20"/>
          <w:szCs w:val="20"/>
          <w:lang w:eastAsia="ja-JP"/>
        </w:rPr>
        <w:t xml:space="preserve"> (</w:t>
      </w:r>
      <w:r w:rsidRPr="00DE0052">
        <w:rPr>
          <w:rFonts w:ascii="Arial" w:eastAsia="MS Mincho" w:hAnsi="Arial" w:cs="Arial"/>
          <w:i/>
          <w:kern w:val="22"/>
          <w:sz w:val="20"/>
          <w:szCs w:val="20"/>
          <w:lang w:eastAsia="ja-JP"/>
        </w:rPr>
        <w:t xml:space="preserve">Elective </w:t>
      </w:r>
      <w:r w:rsidR="004E2F4B">
        <w:rPr>
          <w:rFonts w:ascii="Arial" w:eastAsia="MS Mincho" w:hAnsi="Arial" w:cs="Arial"/>
          <w:i/>
          <w:kern w:val="22"/>
          <w:sz w:val="20"/>
          <w:szCs w:val="20"/>
          <w:lang w:eastAsia="ja-JP"/>
        </w:rPr>
        <w:t>health care</w:t>
      </w:r>
      <w:r w:rsidRPr="00DE0052">
        <w:rPr>
          <w:rFonts w:ascii="Arial" w:eastAsia="MS Mincho" w:hAnsi="Arial" w:cs="Arial"/>
          <w:kern w:val="22"/>
          <w:sz w:val="20"/>
          <w:szCs w:val="20"/>
          <w:lang w:eastAsia="ja-JP"/>
        </w:rPr>
        <w:t xml:space="preserve">).  </w:t>
      </w:r>
      <w:r w:rsidR="00DC27D9">
        <w:rPr>
          <w:rFonts w:ascii="Arial" w:eastAsia="MS Mincho" w:hAnsi="Arial" w:cs="Arial"/>
          <w:kern w:val="22"/>
          <w:sz w:val="20"/>
          <w:szCs w:val="20"/>
          <w:lang w:eastAsia="ja-JP"/>
        </w:rPr>
        <w:t xml:space="preserve">Elective health care is preventive occupational health care which must be made possible at the DEL’s request </w:t>
      </w:r>
      <w:r w:rsidR="0099547D">
        <w:rPr>
          <w:rFonts w:ascii="Arial" w:eastAsia="MS Mincho" w:hAnsi="Arial" w:cs="Arial"/>
          <w:kern w:val="22"/>
          <w:sz w:val="20"/>
          <w:szCs w:val="20"/>
          <w:lang w:eastAsia="ja-JP"/>
        </w:rPr>
        <w:t xml:space="preserve">when </w:t>
      </w:r>
      <w:r w:rsidR="00DC27D9">
        <w:rPr>
          <w:rFonts w:ascii="Arial" w:eastAsia="MS Mincho" w:hAnsi="Arial" w:cs="Arial"/>
          <w:kern w:val="22"/>
          <w:sz w:val="20"/>
          <w:szCs w:val="20"/>
          <w:lang w:eastAsia="ja-JP"/>
        </w:rPr>
        <w:t xml:space="preserve">performing activities which it cannot be ruled out will cause damage to health. </w:t>
      </w:r>
      <w:r w:rsidRPr="00DE0052">
        <w:rPr>
          <w:rFonts w:ascii="Arial" w:eastAsia="MS Mincho" w:hAnsi="Arial" w:cs="Arial"/>
          <w:kern w:val="22"/>
          <w:sz w:val="20"/>
          <w:szCs w:val="20"/>
          <w:lang w:eastAsia="ja-JP"/>
        </w:rPr>
        <w:t>Over and above the provisions set out in the Annex</w:t>
      </w:r>
      <w:r w:rsidR="00DC27D9">
        <w:rPr>
          <w:rFonts w:ascii="Arial" w:eastAsia="MS Mincho" w:hAnsi="Arial" w:cs="Arial"/>
          <w:kern w:val="22"/>
          <w:sz w:val="20"/>
          <w:szCs w:val="20"/>
          <w:lang w:eastAsia="ja-JP"/>
        </w:rPr>
        <w:t xml:space="preserve"> to the ArbMedVV</w:t>
      </w:r>
      <w:r w:rsidRPr="00DE0052">
        <w:rPr>
          <w:rFonts w:ascii="Arial" w:eastAsia="MS Mincho" w:hAnsi="Arial" w:cs="Arial"/>
          <w:kern w:val="22"/>
          <w:sz w:val="20"/>
          <w:szCs w:val="20"/>
          <w:lang w:eastAsia="ja-JP"/>
        </w:rPr>
        <w:t xml:space="preserve">, </w:t>
      </w:r>
      <w:r w:rsidR="00DC27D9">
        <w:rPr>
          <w:rFonts w:ascii="Arial" w:eastAsia="MS Mincho" w:hAnsi="Arial" w:cs="Arial"/>
          <w:kern w:val="22"/>
          <w:sz w:val="20"/>
          <w:szCs w:val="20"/>
          <w:lang w:eastAsia="ja-JP"/>
        </w:rPr>
        <w:t>the Authority</w:t>
      </w:r>
      <w:r w:rsidR="009D5E22">
        <w:rPr>
          <w:rFonts w:ascii="Arial" w:eastAsia="MS Mincho" w:hAnsi="Arial" w:cs="Arial"/>
          <w:kern w:val="22"/>
          <w:sz w:val="20"/>
          <w:szCs w:val="20"/>
          <w:lang w:eastAsia="ja-JP"/>
        </w:rPr>
        <w:t xml:space="preserve"> shall enable the DELs</w:t>
      </w:r>
      <w:r w:rsidR="0099547D">
        <w:rPr>
          <w:rFonts w:ascii="Arial" w:eastAsia="MS Mincho" w:hAnsi="Arial" w:cs="Arial"/>
          <w:kern w:val="22"/>
          <w:sz w:val="20"/>
          <w:szCs w:val="20"/>
          <w:lang w:eastAsia="ja-JP"/>
        </w:rPr>
        <w:t xml:space="preserve"> to undergo regular preventive medical check ups</w:t>
      </w:r>
      <w:r w:rsidR="009D5E22">
        <w:rPr>
          <w:rFonts w:ascii="Arial" w:eastAsia="MS Mincho" w:hAnsi="Arial" w:cs="Arial"/>
          <w:kern w:val="22"/>
          <w:sz w:val="20"/>
          <w:szCs w:val="20"/>
          <w:lang w:eastAsia="ja-JP"/>
        </w:rPr>
        <w:t xml:space="preserve"> </w:t>
      </w:r>
      <w:r w:rsidR="00AB0874">
        <w:rPr>
          <w:rFonts w:ascii="Arial" w:eastAsia="MS Mincho" w:hAnsi="Arial" w:cs="Arial"/>
          <w:kern w:val="22"/>
          <w:sz w:val="20"/>
          <w:szCs w:val="20"/>
          <w:lang w:eastAsia="ja-JP"/>
        </w:rPr>
        <w:t xml:space="preserve">at their request, in accordance with section 11 of the </w:t>
      </w:r>
      <w:r w:rsidR="00AB0874" w:rsidRPr="0081643E">
        <w:rPr>
          <w:rFonts w:ascii="Arial" w:eastAsia="MS Mincho" w:hAnsi="Arial" w:cs="Arial"/>
          <w:i/>
          <w:kern w:val="22"/>
          <w:sz w:val="20"/>
          <w:szCs w:val="20"/>
          <w:lang w:eastAsia="ja-JP"/>
        </w:rPr>
        <w:t>ArbSchG</w:t>
      </w:r>
      <w:r w:rsidR="00AB0874">
        <w:rPr>
          <w:rFonts w:ascii="Arial" w:eastAsia="MS Mincho" w:hAnsi="Arial" w:cs="Arial"/>
          <w:i/>
          <w:kern w:val="22"/>
          <w:sz w:val="20"/>
          <w:szCs w:val="20"/>
          <w:lang w:eastAsia="ja-JP"/>
        </w:rPr>
        <w:t xml:space="preserve">, </w:t>
      </w:r>
      <w:r w:rsidR="00AB0874">
        <w:rPr>
          <w:rFonts w:ascii="Arial" w:eastAsia="MS Mincho" w:hAnsi="Arial" w:cs="Arial"/>
          <w:kern w:val="22"/>
          <w:sz w:val="20"/>
          <w:szCs w:val="20"/>
          <w:lang w:eastAsia="ja-JP"/>
        </w:rPr>
        <w:t>unless no health risk is to be expected on the basis of the evaluation of the conditions of work and the protective measures taken (Sec</w:t>
      </w:r>
      <w:r w:rsidR="0081643E">
        <w:rPr>
          <w:rFonts w:ascii="Arial" w:eastAsia="MS Mincho" w:hAnsi="Arial" w:cs="Arial"/>
          <w:kern w:val="22"/>
          <w:sz w:val="20"/>
          <w:szCs w:val="20"/>
          <w:lang w:eastAsia="ja-JP"/>
        </w:rPr>
        <w:t>tion 5a of the ArbMedVV refers)</w:t>
      </w:r>
      <w:r w:rsidRPr="00DE0052">
        <w:rPr>
          <w:rFonts w:ascii="Arial" w:eastAsia="MS Mincho" w:hAnsi="Arial" w:cs="Arial"/>
          <w:kern w:val="22"/>
          <w:sz w:val="20"/>
          <w:szCs w:val="20"/>
          <w:lang w:eastAsia="ja-JP"/>
        </w:rPr>
        <w:t xml:space="preserve">.  </w:t>
      </w:r>
    </w:p>
    <w:p w14:paraId="7B8D1889" w14:textId="77777777" w:rsidR="00E03F25" w:rsidRPr="00DE0052" w:rsidRDefault="00E03F25" w:rsidP="00E03F25">
      <w:pPr>
        <w:tabs>
          <w:tab w:val="left" w:pos="1800"/>
          <w:tab w:val="num" w:pos="2268"/>
        </w:tabs>
        <w:autoSpaceDE w:val="0"/>
        <w:autoSpaceDN w:val="0"/>
        <w:adjustRightInd w:val="0"/>
        <w:spacing w:after="0" w:line="240" w:lineRule="auto"/>
        <w:ind w:left="1701"/>
        <w:rPr>
          <w:rFonts w:ascii="Arial" w:eastAsia="MS Mincho" w:hAnsi="Arial" w:cs="Arial"/>
          <w:kern w:val="22"/>
          <w:sz w:val="20"/>
          <w:szCs w:val="20"/>
          <w:lang w:eastAsia="ja-JP"/>
        </w:rPr>
      </w:pPr>
    </w:p>
    <w:p w14:paraId="6EF34BBC" w14:textId="2DFFE255" w:rsidR="00E03F25" w:rsidRPr="00DE0052" w:rsidRDefault="00E03F25" w:rsidP="00BB25CE">
      <w:pPr>
        <w:pStyle w:val="ListParagraph"/>
        <w:numPr>
          <w:ilvl w:val="0"/>
          <w:numId w:val="34"/>
        </w:numPr>
        <w:spacing w:after="0" w:line="240" w:lineRule="auto"/>
        <w:rPr>
          <w:rFonts w:ascii="Arial" w:eastAsia="Times New Roman" w:hAnsi="Arial" w:cs="Arial"/>
          <w:kern w:val="22"/>
          <w:sz w:val="20"/>
          <w:szCs w:val="20"/>
        </w:rPr>
      </w:pPr>
      <w:r w:rsidRPr="008054EA">
        <w:rPr>
          <w:rFonts w:ascii="Arial" w:eastAsia="MS Mincho" w:hAnsi="Arial" w:cs="Arial"/>
          <w:i/>
          <w:kern w:val="22"/>
          <w:sz w:val="20"/>
          <w:szCs w:val="20"/>
          <w:lang w:eastAsia="ja-JP"/>
        </w:rPr>
        <w:t>Eignungsuntersuchungen (Suitability Examination</w:t>
      </w:r>
      <w:r w:rsidR="0099547D">
        <w:rPr>
          <w:rFonts w:ascii="Arial" w:eastAsia="MS Mincho" w:hAnsi="Arial" w:cs="Arial"/>
          <w:i/>
          <w:kern w:val="22"/>
          <w:sz w:val="20"/>
          <w:szCs w:val="20"/>
          <w:lang w:eastAsia="ja-JP"/>
        </w:rPr>
        <w:t>s</w:t>
      </w:r>
      <w:r w:rsidRPr="008054EA">
        <w:rPr>
          <w:rFonts w:ascii="Arial" w:eastAsia="MS Mincho" w:hAnsi="Arial" w:cs="Arial"/>
          <w:i/>
          <w:kern w:val="22"/>
          <w:sz w:val="20"/>
          <w:szCs w:val="20"/>
          <w:lang w:eastAsia="ja-JP"/>
        </w:rPr>
        <w:t xml:space="preserve">).  </w:t>
      </w:r>
      <w:r w:rsidRPr="008054EA">
        <w:rPr>
          <w:rFonts w:ascii="Arial" w:eastAsia="MS Mincho" w:hAnsi="Arial" w:cs="Arial"/>
          <w:kern w:val="22"/>
          <w:sz w:val="20"/>
          <w:szCs w:val="20"/>
          <w:lang w:eastAsia="ja-JP"/>
        </w:rPr>
        <w:t>These are required to ensure</w:t>
      </w:r>
      <w:r w:rsidRPr="00DE0052">
        <w:rPr>
          <w:rFonts w:ascii="Arial" w:eastAsia="Times New Roman" w:hAnsi="Arial" w:cs="Arial"/>
          <w:kern w:val="22"/>
          <w:sz w:val="20"/>
          <w:szCs w:val="20"/>
        </w:rPr>
        <w:t xml:space="preserve"> that current employees are medically fit to conduct their work i.e. carrying of weapons, working at heights</w:t>
      </w:r>
      <w:r w:rsidR="00C0148E">
        <w:rPr>
          <w:rFonts w:ascii="Arial" w:eastAsia="Times New Roman" w:hAnsi="Arial" w:cs="Arial"/>
          <w:kern w:val="22"/>
          <w:sz w:val="20"/>
          <w:szCs w:val="20"/>
        </w:rPr>
        <w:t>,</w:t>
      </w:r>
      <w:r w:rsidRPr="00DE0052">
        <w:rPr>
          <w:rFonts w:ascii="Arial" w:eastAsia="Times New Roman" w:hAnsi="Arial" w:cs="Arial"/>
          <w:kern w:val="22"/>
          <w:sz w:val="20"/>
          <w:szCs w:val="20"/>
        </w:rPr>
        <w:t xml:space="preserve"> etc.</w:t>
      </w:r>
    </w:p>
    <w:p w14:paraId="06AD50D4" w14:textId="479E8ACE" w:rsidR="0099547D" w:rsidRDefault="0099547D">
      <w:pPr>
        <w:rPr>
          <w:rFonts w:ascii="Arial" w:eastAsia="Times New Roman" w:hAnsi="Arial" w:cs="Arial"/>
          <w:kern w:val="22"/>
          <w:sz w:val="20"/>
          <w:szCs w:val="20"/>
        </w:rPr>
      </w:pPr>
      <w:r>
        <w:rPr>
          <w:rFonts w:ascii="Arial" w:eastAsia="Times New Roman" w:hAnsi="Arial" w:cs="Arial"/>
          <w:kern w:val="22"/>
          <w:sz w:val="20"/>
          <w:szCs w:val="20"/>
        </w:rPr>
        <w:br w:type="page"/>
      </w:r>
    </w:p>
    <w:p w14:paraId="42028D49" w14:textId="7A4BC3AC" w:rsidR="00E03F25" w:rsidRPr="00DE0052" w:rsidRDefault="00E03F25" w:rsidP="00BB25CE">
      <w:pPr>
        <w:pStyle w:val="ListParagraph"/>
        <w:widowControl w:val="0"/>
        <w:numPr>
          <w:ilvl w:val="0"/>
          <w:numId w:val="30"/>
        </w:numPr>
        <w:spacing w:after="0" w:line="240" w:lineRule="auto"/>
        <w:rPr>
          <w:rFonts w:ascii="Arial" w:eastAsia="Times New Roman" w:hAnsi="Arial" w:cs="Arial"/>
          <w:kern w:val="22"/>
          <w:sz w:val="20"/>
          <w:szCs w:val="20"/>
        </w:rPr>
      </w:pPr>
      <w:r w:rsidRPr="00DE0052">
        <w:rPr>
          <w:rFonts w:ascii="Arial" w:eastAsia="Times New Roman" w:hAnsi="Arial" w:cs="Arial"/>
          <w:b/>
          <w:kern w:val="22"/>
          <w:sz w:val="20"/>
          <w:szCs w:val="20"/>
        </w:rPr>
        <w:lastRenderedPageBreak/>
        <w:t>Prerequisite to Recruitment.</w:t>
      </w:r>
      <w:r w:rsidRPr="00DE0052">
        <w:rPr>
          <w:rFonts w:ascii="Arial" w:eastAsia="Times New Roman" w:hAnsi="Arial" w:cs="Arial"/>
          <w:kern w:val="22"/>
          <w:sz w:val="20"/>
          <w:szCs w:val="20"/>
        </w:rPr>
        <w:t xml:space="preserve">  In accordance with Section 4 of the </w:t>
      </w:r>
      <w:r w:rsidR="008054EA">
        <w:rPr>
          <w:rFonts w:ascii="Arial" w:eastAsia="Times New Roman" w:hAnsi="Arial" w:cs="Arial"/>
          <w:kern w:val="22"/>
          <w:sz w:val="20"/>
          <w:szCs w:val="20"/>
        </w:rPr>
        <w:t>TV AL II (CTA II</w:t>
      </w:r>
      <w:r w:rsidRPr="00DE0052">
        <w:rPr>
          <w:rFonts w:ascii="Arial" w:eastAsia="Times New Roman" w:hAnsi="Arial" w:cs="Arial"/>
          <w:kern w:val="22"/>
          <w:sz w:val="20"/>
          <w:szCs w:val="20"/>
        </w:rPr>
        <w:t>)</w:t>
      </w:r>
      <w:r w:rsidR="008054EA">
        <w:rPr>
          <w:rStyle w:val="FootnoteReference"/>
          <w:rFonts w:ascii="Arial" w:eastAsia="Times New Roman" w:hAnsi="Arial" w:cs="Arial"/>
          <w:kern w:val="22"/>
          <w:sz w:val="20"/>
          <w:szCs w:val="20"/>
        </w:rPr>
        <w:footnoteReference w:id="17"/>
      </w:r>
      <w:r w:rsidRPr="00DE0052">
        <w:rPr>
          <w:rFonts w:ascii="Arial" w:eastAsia="Times New Roman" w:hAnsi="Arial" w:cs="Arial"/>
          <w:kern w:val="22"/>
          <w:sz w:val="20"/>
          <w:szCs w:val="20"/>
        </w:rPr>
        <w:t xml:space="preserve"> medical examinations by the OMP will also be required for the recruitment of the following, noting that this list is not exhaustive:</w:t>
      </w:r>
    </w:p>
    <w:p w14:paraId="76F3132A" w14:textId="77777777" w:rsidR="00E03F25" w:rsidRPr="00DE0052" w:rsidRDefault="00E03F25" w:rsidP="00E03F25">
      <w:pPr>
        <w:overflowPunct w:val="0"/>
        <w:autoSpaceDE w:val="0"/>
        <w:autoSpaceDN w:val="0"/>
        <w:adjustRightInd w:val="0"/>
        <w:spacing w:after="0" w:line="240" w:lineRule="auto"/>
        <w:textAlignment w:val="baseline"/>
        <w:rPr>
          <w:rFonts w:ascii="Arial" w:eastAsia="Times New Roman" w:hAnsi="Arial" w:cs="Arial"/>
          <w:kern w:val="22"/>
          <w:sz w:val="20"/>
          <w:szCs w:val="20"/>
        </w:rPr>
      </w:pPr>
    </w:p>
    <w:p w14:paraId="5049270D" w14:textId="493C0B8F" w:rsidR="00E03F25" w:rsidRPr="00DE0052" w:rsidRDefault="00E03F25" w:rsidP="00BB25CE">
      <w:pPr>
        <w:pStyle w:val="ListParagraph"/>
        <w:widowControl w:val="0"/>
        <w:numPr>
          <w:ilvl w:val="0"/>
          <w:numId w:val="35"/>
        </w:numPr>
        <w:spacing w:after="0" w:line="240" w:lineRule="auto"/>
        <w:rPr>
          <w:rFonts w:ascii="Arial" w:eastAsia="Times New Roman" w:hAnsi="Arial" w:cs="Arial"/>
          <w:kern w:val="22"/>
          <w:sz w:val="20"/>
          <w:szCs w:val="20"/>
        </w:rPr>
      </w:pPr>
      <w:r w:rsidRPr="00DE0052">
        <w:rPr>
          <w:rFonts w:ascii="Arial" w:eastAsia="Times New Roman" w:hAnsi="Arial" w:cs="Arial"/>
          <w:kern w:val="22"/>
          <w:sz w:val="20"/>
          <w:szCs w:val="20"/>
        </w:rPr>
        <w:t>Drivers of:</w:t>
      </w:r>
    </w:p>
    <w:p w14:paraId="216BFD8F" w14:textId="77777777" w:rsidR="00E03F25" w:rsidRPr="00DE0052" w:rsidRDefault="00E03F25" w:rsidP="00E03F25">
      <w:pPr>
        <w:spacing w:after="0" w:line="240" w:lineRule="auto"/>
        <w:ind w:left="567"/>
        <w:rPr>
          <w:rFonts w:ascii="Arial" w:eastAsia="Times New Roman" w:hAnsi="Arial" w:cs="Arial"/>
          <w:kern w:val="22"/>
          <w:sz w:val="20"/>
          <w:szCs w:val="20"/>
        </w:rPr>
      </w:pPr>
    </w:p>
    <w:p w14:paraId="46EB16A3" w14:textId="03BAAF2E" w:rsidR="00E03F25" w:rsidRPr="00DE0052" w:rsidRDefault="00E03F25" w:rsidP="00BB25CE">
      <w:pPr>
        <w:pStyle w:val="ListParagraph"/>
        <w:numPr>
          <w:ilvl w:val="0"/>
          <w:numId w:val="36"/>
        </w:numPr>
        <w:spacing w:after="0" w:line="240" w:lineRule="auto"/>
        <w:rPr>
          <w:rFonts w:ascii="Arial" w:eastAsia="Times New Roman" w:hAnsi="Arial" w:cs="Arial"/>
          <w:kern w:val="22"/>
          <w:sz w:val="20"/>
          <w:szCs w:val="20"/>
        </w:rPr>
      </w:pPr>
      <w:r w:rsidRPr="00DE0052">
        <w:rPr>
          <w:rFonts w:ascii="Arial" w:eastAsia="Times New Roman" w:hAnsi="Arial" w:cs="Arial"/>
          <w:kern w:val="22"/>
          <w:sz w:val="20"/>
          <w:szCs w:val="20"/>
        </w:rPr>
        <w:t>Passenger carrying vehicles which carry more than eight passengers.</w:t>
      </w:r>
    </w:p>
    <w:p w14:paraId="43D05431" w14:textId="77777777" w:rsidR="00E03F25" w:rsidRPr="00DE0052" w:rsidRDefault="00E03F25" w:rsidP="00E03F25">
      <w:pPr>
        <w:overflowPunct w:val="0"/>
        <w:autoSpaceDE w:val="0"/>
        <w:autoSpaceDN w:val="0"/>
        <w:adjustRightInd w:val="0"/>
        <w:spacing w:after="0" w:line="240" w:lineRule="auto"/>
        <w:ind w:left="1400"/>
        <w:textAlignment w:val="baseline"/>
        <w:rPr>
          <w:rFonts w:ascii="Arial" w:eastAsia="Times New Roman" w:hAnsi="Arial" w:cs="Arial"/>
          <w:kern w:val="22"/>
          <w:sz w:val="20"/>
          <w:szCs w:val="20"/>
        </w:rPr>
      </w:pPr>
    </w:p>
    <w:p w14:paraId="2A3AA1A3" w14:textId="36D6CD41" w:rsidR="00E03F25" w:rsidRPr="00DE0052" w:rsidRDefault="00E03F25" w:rsidP="00BB25CE">
      <w:pPr>
        <w:pStyle w:val="ListParagraph"/>
        <w:numPr>
          <w:ilvl w:val="0"/>
          <w:numId w:val="36"/>
        </w:numPr>
        <w:spacing w:after="0" w:line="240" w:lineRule="auto"/>
        <w:rPr>
          <w:rFonts w:ascii="Arial" w:eastAsia="Times New Roman" w:hAnsi="Arial" w:cs="Arial"/>
          <w:kern w:val="22"/>
          <w:sz w:val="20"/>
          <w:szCs w:val="20"/>
        </w:rPr>
      </w:pPr>
      <w:r w:rsidRPr="00DE0052">
        <w:rPr>
          <w:rFonts w:ascii="Arial" w:eastAsia="Times New Roman" w:hAnsi="Arial" w:cs="Arial"/>
          <w:kern w:val="22"/>
          <w:sz w:val="20"/>
          <w:szCs w:val="20"/>
        </w:rPr>
        <w:t>Large Goods Vehicles greater than 3.49</w:t>
      </w:r>
      <w:r w:rsidR="00744752">
        <w:rPr>
          <w:rFonts w:ascii="Arial" w:eastAsia="Times New Roman" w:hAnsi="Arial" w:cs="Arial"/>
          <w:kern w:val="22"/>
          <w:sz w:val="20"/>
          <w:szCs w:val="20"/>
        </w:rPr>
        <w:t xml:space="preserve"> </w:t>
      </w:r>
      <w:r w:rsidRPr="00DE0052">
        <w:rPr>
          <w:rFonts w:ascii="Arial" w:eastAsia="Times New Roman" w:hAnsi="Arial" w:cs="Arial"/>
          <w:kern w:val="22"/>
          <w:sz w:val="20"/>
          <w:szCs w:val="20"/>
        </w:rPr>
        <w:t>t when aged 50 and over.</w:t>
      </w:r>
    </w:p>
    <w:p w14:paraId="2657A8C8" w14:textId="77777777" w:rsidR="00E03F25" w:rsidRPr="00DE0052" w:rsidRDefault="00E03F25" w:rsidP="00E03F25">
      <w:pPr>
        <w:overflowPunct w:val="0"/>
        <w:autoSpaceDE w:val="0"/>
        <w:autoSpaceDN w:val="0"/>
        <w:adjustRightInd w:val="0"/>
        <w:spacing w:after="0" w:line="240" w:lineRule="auto"/>
        <w:ind w:left="1134"/>
        <w:textAlignment w:val="baseline"/>
        <w:rPr>
          <w:rFonts w:ascii="Arial" w:eastAsia="Times New Roman" w:hAnsi="Arial" w:cs="Arial"/>
          <w:kern w:val="22"/>
          <w:sz w:val="20"/>
          <w:szCs w:val="20"/>
        </w:rPr>
      </w:pPr>
    </w:p>
    <w:p w14:paraId="0BF2CDD6" w14:textId="5E0DC1CF" w:rsidR="00E03F25" w:rsidRPr="00DE0052" w:rsidRDefault="00E03F25" w:rsidP="00BB25CE">
      <w:pPr>
        <w:pStyle w:val="ListParagraph"/>
        <w:numPr>
          <w:ilvl w:val="0"/>
          <w:numId w:val="36"/>
        </w:numPr>
        <w:spacing w:after="0" w:line="240" w:lineRule="auto"/>
        <w:rPr>
          <w:rFonts w:ascii="Arial" w:eastAsia="Times New Roman" w:hAnsi="Arial" w:cs="Arial"/>
          <w:kern w:val="22"/>
          <w:sz w:val="20"/>
          <w:szCs w:val="20"/>
        </w:rPr>
      </w:pPr>
      <w:r w:rsidRPr="00DE0052">
        <w:rPr>
          <w:rFonts w:ascii="Arial" w:eastAsia="Times New Roman" w:hAnsi="Arial" w:cs="Arial"/>
          <w:kern w:val="22"/>
          <w:sz w:val="20"/>
          <w:szCs w:val="20"/>
        </w:rPr>
        <w:t>Any road vehicle</w:t>
      </w:r>
      <w:r w:rsidR="0099547D">
        <w:rPr>
          <w:rFonts w:ascii="Arial" w:eastAsia="Times New Roman" w:hAnsi="Arial" w:cs="Arial"/>
          <w:kern w:val="22"/>
          <w:sz w:val="20"/>
          <w:szCs w:val="20"/>
        </w:rPr>
        <w:t xml:space="preserve"> drivers</w:t>
      </w:r>
      <w:r w:rsidRPr="00DE0052">
        <w:rPr>
          <w:rFonts w:ascii="Arial" w:eastAsia="Times New Roman" w:hAnsi="Arial" w:cs="Arial"/>
          <w:kern w:val="22"/>
          <w:sz w:val="20"/>
          <w:szCs w:val="20"/>
        </w:rPr>
        <w:t xml:space="preserve"> who remain in employment after their </w:t>
      </w:r>
      <w:r w:rsidR="003F08C3">
        <w:rPr>
          <w:rFonts w:ascii="Arial" w:eastAsia="Times New Roman" w:hAnsi="Arial" w:cs="Arial"/>
          <w:kern w:val="22"/>
          <w:sz w:val="20"/>
          <w:szCs w:val="20"/>
        </w:rPr>
        <w:t>statutory pensionable age</w:t>
      </w:r>
      <w:r w:rsidRPr="00DE0052">
        <w:rPr>
          <w:rFonts w:ascii="Arial" w:eastAsia="Times New Roman" w:hAnsi="Arial" w:cs="Arial"/>
          <w:kern w:val="22"/>
          <w:sz w:val="20"/>
          <w:szCs w:val="20"/>
        </w:rPr>
        <w:t>.</w:t>
      </w:r>
    </w:p>
    <w:p w14:paraId="7CCF41A9" w14:textId="77777777" w:rsidR="00E03F25" w:rsidRPr="00DE0052" w:rsidRDefault="00E03F25" w:rsidP="00E03F25">
      <w:pPr>
        <w:overflowPunct w:val="0"/>
        <w:autoSpaceDE w:val="0"/>
        <w:autoSpaceDN w:val="0"/>
        <w:adjustRightInd w:val="0"/>
        <w:spacing w:after="0" w:line="240" w:lineRule="auto"/>
        <w:ind w:left="1400"/>
        <w:textAlignment w:val="baseline"/>
        <w:rPr>
          <w:rFonts w:ascii="Arial" w:eastAsia="Times New Roman" w:hAnsi="Arial" w:cs="Arial"/>
          <w:kern w:val="22"/>
          <w:sz w:val="20"/>
          <w:szCs w:val="20"/>
        </w:rPr>
      </w:pPr>
    </w:p>
    <w:p w14:paraId="3616F611" w14:textId="5E34C596" w:rsidR="00E03F25" w:rsidRPr="00DE0052" w:rsidRDefault="00DE3E80" w:rsidP="00BB25CE">
      <w:pPr>
        <w:pStyle w:val="ListParagraph"/>
        <w:widowControl w:val="0"/>
        <w:numPr>
          <w:ilvl w:val="0"/>
          <w:numId w:val="35"/>
        </w:numPr>
        <w:spacing w:after="0" w:line="240" w:lineRule="auto"/>
        <w:rPr>
          <w:rFonts w:ascii="Arial" w:eastAsia="Times New Roman" w:hAnsi="Arial" w:cs="Arial"/>
          <w:kern w:val="22"/>
          <w:sz w:val="20"/>
          <w:szCs w:val="20"/>
        </w:rPr>
      </w:pPr>
      <w:r>
        <w:rPr>
          <w:rFonts w:ascii="Arial" w:eastAsia="Times New Roman" w:hAnsi="Arial" w:cs="Arial"/>
          <w:kern w:val="22"/>
          <w:sz w:val="20"/>
          <w:szCs w:val="20"/>
        </w:rPr>
        <w:t>DELs</w:t>
      </w:r>
      <w:r w:rsidRPr="00DE0052">
        <w:rPr>
          <w:rFonts w:ascii="Arial" w:eastAsia="Times New Roman" w:hAnsi="Arial" w:cs="Arial"/>
          <w:kern w:val="22"/>
          <w:sz w:val="20"/>
          <w:szCs w:val="20"/>
        </w:rPr>
        <w:t xml:space="preserve"> </w:t>
      </w:r>
      <w:r w:rsidR="00E03F25" w:rsidRPr="00DE0052">
        <w:rPr>
          <w:rFonts w:ascii="Arial" w:eastAsia="Times New Roman" w:hAnsi="Arial" w:cs="Arial"/>
          <w:kern w:val="22"/>
          <w:sz w:val="20"/>
          <w:szCs w:val="20"/>
        </w:rPr>
        <w:t xml:space="preserve">required to </w:t>
      </w:r>
      <w:r w:rsidR="003F08C3">
        <w:rPr>
          <w:rFonts w:ascii="Arial" w:eastAsia="Times New Roman" w:hAnsi="Arial" w:cs="Arial"/>
          <w:kern w:val="22"/>
          <w:sz w:val="20"/>
          <w:szCs w:val="20"/>
        </w:rPr>
        <w:t>carry</w:t>
      </w:r>
      <w:r w:rsidR="00E03F25" w:rsidRPr="00DE0052">
        <w:rPr>
          <w:rFonts w:ascii="Arial" w:eastAsia="Times New Roman" w:hAnsi="Arial" w:cs="Arial"/>
          <w:kern w:val="22"/>
          <w:sz w:val="20"/>
          <w:szCs w:val="20"/>
        </w:rPr>
        <w:t xml:space="preserve"> arms </w:t>
      </w:r>
      <w:r w:rsidR="003F08C3">
        <w:rPr>
          <w:rFonts w:ascii="Arial" w:eastAsia="Times New Roman" w:hAnsi="Arial" w:cs="Arial"/>
          <w:kern w:val="22"/>
          <w:sz w:val="20"/>
          <w:szCs w:val="20"/>
        </w:rPr>
        <w:t>as part of their tasks and duties</w:t>
      </w:r>
      <w:r w:rsidR="00E03F25" w:rsidRPr="00DE0052">
        <w:rPr>
          <w:rFonts w:ascii="Arial" w:eastAsia="Times New Roman" w:hAnsi="Arial" w:cs="Arial"/>
          <w:kern w:val="22"/>
          <w:sz w:val="20"/>
          <w:szCs w:val="20"/>
        </w:rPr>
        <w:t>, noting that the examination is to be renewed every 18 months or earlier as and when required.</w:t>
      </w:r>
    </w:p>
    <w:p w14:paraId="29EAC5D1" w14:textId="77777777" w:rsidR="00E03F25" w:rsidRPr="00DE0052" w:rsidRDefault="00E03F25" w:rsidP="00E03F25">
      <w:pPr>
        <w:overflowPunct w:val="0"/>
        <w:autoSpaceDE w:val="0"/>
        <w:autoSpaceDN w:val="0"/>
        <w:adjustRightInd w:val="0"/>
        <w:spacing w:after="0" w:line="240" w:lineRule="auto"/>
        <w:ind w:left="2120"/>
        <w:textAlignment w:val="baseline"/>
        <w:rPr>
          <w:rFonts w:ascii="Arial" w:eastAsia="Times New Roman" w:hAnsi="Arial" w:cs="Arial"/>
          <w:kern w:val="22"/>
          <w:sz w:val="20"/>
          <w:szCs w:val="20"/>
        </w:rPr>
      </w:pPr>
    </w:p>
    <w:p w14:paraId="2EB39C06" w14:textId="6C90C00B" w:rsidR="00E03F25" w:rsidRPr="00DE0052" w:rsidRDefault="00DE3E80" w:rsidP="00BB25CE">
      <w:pPr>
        <w:pStyle w:val="ListParagraph"/>
        <w:widowControl w:val="0"/>
        <w:numPr>
          <w:ilvl w:val="0"/>
          <w:numId w:val="35"/>
        </w:numPr>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DELs</w:t>
      </w:r>
      <w:r w:rsidR="004E2F4B">
        <w:rPr>
          <w:rFonts w:ascii="Arial" w:eastAsia="Times New Roman" w:hAnsi="Arial" w:cs="Arial"/>
          <w:sz w:val="20"/>
          <w:szCs w:val="20"/>
          <w:lang w:eastAsia="zh-CN"/>
        </w:rPr>
        <w:t xml:space="preserve"> required to</w:t>
      </w:r>
      <w:r w:rsidR="00DE1AC6">
        <w:rPr>
          <w:rFonts w:ascii="Arial" w:eastAsia="Times New Roman" w:hAnsi="Arial" w:cs="Arial"/>
          <w:sz w:val="20"/>
          <w:szCs w:val="20"/>
          <w:lang w:eastAsia="zh-CN"/>
        </w:rPr>
        <w:t xml:space="preserve"> </w:t>
      </w:r>
      <w:r w:rsidR="00FB2450">
        <w:rPr>
          <w:rFonts w:ascii="Arial" w:eastAsia="Times New Roman" w:hAnsi="Arial" w:cs="Arial"/>
          <w:sz w:val="20"/>
          <w:szCs w:val="20"/>
          <w:lang w:eastAsia="zh-CN"/>
        </w:rPr>
        <w:t xml:space="preserve">carry </w:t>
      </w:r>
      <w:r w:rsidR="004E2F4B">
        <w:rPr>
          <w:rFonts w:ascii="Arial" w:eastAsia="Times New Roman" w:hAnsi="Arial" w:cs="Arial"/>
          <w:sz w:val="20"/>
          <w:szCs w:val="20"/>
          <w:lang w:eastAsia="zh-CN"/>
        </w:rPr>
        <w:t xml:space="preserve">Group </w:t>
      </w:r>
      <w:r w:rsidR="0081643E">
        <w:rPr>
          <w:rFonts w:ascii="Arial" w:eastAsia="Times New Roman" w:hAnsi="Arial" w:cs="Arial"/>
          <w:sz w:val="20"/>
          <w:szCs w:val="20"/>
          <w:lang w:eastAsia="zh-CN"/>
        </w:rPr>
        <w:t xml:space="preserve">1, </w:t>
      </w:r>
      <w:r w:rsidR="004E2F4B">
        <w:rPr>
          <w:rFonts w:ascii="Arial" w:eastAsia="Times New Roman" w:hAnsi="Arial" w:cs="Arial"/>
          <w:sz w:val="20"/>
          <w:szCs w:val="20"/>
          <w:lang w:eastAsia="zh-CN"/>
        </w:rPr>
        <w:t>2 or 3 breathing apparatus</w:t>
      </w:r>
      <w:r w:rsidR="00E03F25" w:rsidRPr="00DE0052">
        <w:rPr>
          <w:rFonts w:ascii="Arial" w:eastAsia="Times New Roman" w:hAnsi="Arial" w:cs="Arial"/>
          <w:sz w:val="20"/>
          <w:szCs w:val="20"/>
          <w:lang w:eastAsia="zh-CN"/>
        </w:rPr>
        <w:t>.</w:t>
      </w:r>
      <w:bookmarkStart w:id="6" w:name="_Hlk2751725"/>
      <w:r w:rsidR="00E03F25" w:rsidRPr="00DE0052">
        <w:rPr>
          <w:rFonts w:ascii="Arial" w:eastAsia="Times New Roman" w:hAnsi="Arial" w:cs="Arial"/>
          <w:sz w:val="20"/>
          <w:szCs w:val="20"/>
          <w:vertAlign w:val="superscript"/>
          <w:lang w:eastAsia="zh-CN"/>
        </w:rPr>
        <w:footnoteReference w:id="18"/>
      </w:r>
      <w:bookmarkEnd w:id="6"/>
    </w:p>
    <w:p w14:paraId="3B755564" w14:textId="77777777" w:rsidR="00E03F25" w:rsidRPr="00DE0052" w:rsidRDefault="00E03F25" w:rsidP="00E03F25">
      <w:pPr>
        <w:spacing w:after="0" w:line="240" w:lineRule="auto"/>
        <w:ind w:left="567"/>
        <w:rPr>
          <w:rFonts w:ascii="Arial" w:eastAsia="Times New Roman" w:hAnsi="Arial" w:cs="Arial"/>
          <w:sz w:val="20"/>
          <w:szCs w:val="20"/>
          <w:lang w:eastAsia="zh-CN"/>
        </w:rPr>
      </w:pPr>
    </w:p>
    <w:p w14:paraId="1F59B48C" w14:textId="1CADB05D" w:rsidR="00E03F25" w:rsidRPr="00DE0052" w:rsidRDefault="00E03F25" w:rsidP="00BB25CE">
      <w:pPr>
        <w:pStyle w:val="ListParagraph"/>
        <w:widowControl w:val="0"/>
        <w:numPr>
          <w:ilvl w:val="0"/>
          <w:numId w:val="35"/>
        </w:numPr>
        <w:spacing w:after="0" w:line="240" w:lineRule="auto"/>
        <w:rPr>
          <w:rFonts w:ascii="Arial" w:eastAsia="Times New Roman" w:hAnsi="Arial" w:cs="Arial"/>
          <w:sz w:val="20"/>
          <w:szCs w:val="20"/>
          <w:lang w:eastAsia="zh-CN"/>
        </w:rPr>
      </w:pPr>
      <w:r w:rsidRPr="00DE0052">
        <w:rPr>
          <w:rFonts w:ascii="Arial" w:eastAsia="Times New Roman" w:hAnsi="Arial" w:cs="Arial"/>
          <w:sz w:val="20"/>
          <w:szCs w:val="20"/>
          <w:lang w:eastAsia="zh-CN"/>
        </w:rPr>
        <w:t>Those previously employed in professions in which they were exposed to hazardous material.</w:t>
      </w:r>
    </w:p>
    <w:p w14:paraId="4F7022D2" w14:textId="77777777" w:rsidR="00E03F25" w:rsidRPr="00DE0052" w:rsidRDefault="00E03F25" w:rsidP="00E03F25">
      <w:pPr>
        <w:overflowPunct w:val="0"/>
        <w:autoSpaceDE w:val="0"/>
        <w:autoSpaceDN w:val="0"/>
        <w:adjustRightInd w:val="0"/>
        <w:spacing w:after="0" w:line="240" w:lineRule="auto"/>
        <w:ind w:left="1400"/>
        <w:textAlignment w:val="baseline"/>
        <w:rPr>
          <w:rFonts w:ascii="Arial" w:eastAsia="Times New Roman" w:hAnsi="Arial" w:cs="Arial"/>
          <w:kern w:val="22"/>
          <w:sz w:val="20"/>
          <w:szCs w:val="20"/>
        </w:rPr>
      </w:pPr>
    </w:p>
    <w:p w14:paraId="1BF4A277" w14:textId="3BB7D706" w:rsidR="00E03F25" w:rsidRPr="00DE0052" w:rsidRDefault="00E03F25" w:rsidP="00BB25CE">
      <w:pPr>
        <w:pStyle w:val="ListParagraph"/>
        <w:widowControl w:val="0"/>
        <w:numPr>
          <w:ilvl w:val="0"/>
          <w:numId w:val="35"/>
        </w:numPr>
        <w:spacing w:after="0" w:line="240" w:lineRule="auto"/>
        <w:rPr>
          <w:rFonts w:ascii="Arial" w:eastAsia="Times New Roman" w:hAnsi="Arial" w:cs="Arial"/>
          <w:kern w:val="22"/>
          <w:sz w:val="20"/>
          <w:szCs w:val="20"/>
        </w:rPr>
      </w:pPr>
      <w:r w:rsidRPr="00DE0052">
        <w:rPr>
          <w:rFonts w:ascii="Arial" w:eastAsia="Times New Roman" w:hAnsi="Arial" w:cs="Arial"/>
          <w:kern w:val="22"/>
          <w:sz w:val="20"/>
          <w:szCs w:val="20"/>
        </w:rPr>
        <w:t>At the discretion of management, candidates for any other category of employment may be required to undergo medical examination</w:t>
      </w:r>
      <w:r w:rsidR="003F08C3">
        <w:rPr>
          <w:rFonts w:ascii="Arial" w:eastAsia="Times New Roman" w:hAnsi="Arial" w:cs="Arial"/>
          <w:kern w:val="22"/>
          <w:sz w:val="20"/>
          <w:szCs w:val="20"/>
        </w:rPr>
        <w:t xml:space="preserve"> at any time</w:t>
      </w:r>
      <w:r w:rsidRPr="00DE0052">
        <w:rPr>
          <w:rFonts w:ascii="Arial" w:eastAsia="Times New Roman" w:hAnsi="Arial" w:cs="Arial"/>
          <w:kern w:val="22"/>
          <w:sz w:val="20"/>
          <w:szCs w:val="20"/>
        </w:rPr>
        <w:t>.</w:t>
      </w:r>
    </w:p>
    <w:p w14:paraId="13097059" w14:textId="77777777" w:rsidR="00E03F25" w:rsidRPr="00DE0052" w:rsidRDefault="00E03F25" w:rsidP="00E03F25">
      <w:pPr>
        <w:overflowPunct w:val="0"/>
        <w:autoSpaceDE w:val="0"/>
        <w:autoSpaceDN w:val="0"/>
        <w:adjustRightInd w:val="0"/>
        <w:spacing w:after="0" w:line="240" w:lineRule="auto"/>
        <w:textAlignment w:val="baseline"/>
        <w:rPr>
          <w:rFonts w:ascii="Arial" w:eastAsia="Times New Roman" w:hAnsi="Arial" w:cs="Arial"/>
          <w:kern w:val="22"/>
          <w:sz w:val="20"/>
          <w:szCs w:val="20"/>
        </w:rPr>
      </w:pPr>
    </w:p>
    <w:p w14:paraId="6C27B3E3" w14:textId="259C6118" w:rsidR="00E03F25" w:rsidRDefault="00E03F25" w:rsidP="00BB25CE">
      <w:pPr>
        <w:pStyle w:val="ListParagraph"/>
        <w:widowControl w:val="0"/>
        <w:numPr>
          <w:ilvl w:val="0"/>
          <w:numId w:val="30"/>
        </w:numPr>
        <w:spacing w:after="0" w:line="240" w:lineRule="auto"/>
        <w:rPr>
          <w:rFonts w:ascii="Arial" w:eastAsia="Times New Roman" w:hAnsi="Arial" w:cs="Arial"/>
          <w:bCs/>
          <w:color w:val="000000"/>
          <w:kern w:val="22"/>
          <w:sz w:val="20"/>
          <w:szCs w:val="20"/>
          <w:lang w:val="en-US"/>
        </w:rPr>
      </w:pPr>
      <w:r w:rsidRPr="00DE0052">
        <w:rPr>
          <w:rFonts w:ascii="Arial" w:eastAsia="Times New Roman" w:hAnsi="Arial" w:cs="Arial"/>
          <w:b/>
          <w:sz w:val="20"/>
          <w:szCs w:val="20"/>
          <w:lang w:eastAsia="en-GB"/>
        </w:rPr>
        <w:t>Other Services</w:t>
      </w:r>
      <w:r w:rsidRPr="00DE0052">
        <w:rPr>
          <w:rFonts w:ascii="Arial" w:eastAsia="Times New Roman" w:hAnsi="Arial" w:cs="Arial"/>
          <w:sz w:val="20"/>
          <w:szCs w:val="20"/>
          <w:lang w:eastAsia="en-GB"/>
        </w:rPr>
        <w:t>.  I</w:t>
      </w:r>
      <w:r w:rsidRPr="00DE0052">
        <w:rPr>
          <w:rFonts w:ascii="Arial" w:eastAsia="Times New Roman" w:hAnsi="Arial" w:cs="Arial"/>
          <w:bCs/>
          <w:color w:val="000000"/>
          <w:kern w:val="22"/>
          <w:sz w:val="20"/>
          <w:szCs w:val="20"/>
          <w:lang w:val="en-US"/>
        </w:rPr>
        <w:t xml:space="preserve">n accordance with the </w:t>
      </w:r>
      <w:r w:rsidRPr="000F0AFD">
        <w:rPr>
          <w:rFonts w:ascii="Arial" w:eastAsia="Times New Roman" w:hAnsi="Arial" w:cs="Arial"/>
          <w:bCs/>
          <w:i/>
          <w:color w:val="000000"/>
          <w:kern w:val="22"/>
          <w:sz w:val="20"/>
          <w:szCs w:val="20"/>
          <w:lang w:val="en-US"/>
        </w:rPr>
        <w:t>ASiG</w:t>
      </w:r>
      <w:r w:rsidRPr="00DE0052">
        <w:rPr>
          <w:rFonts w:ascii="Arial" w:eastAsia="Times New Roman" w:hAnsi="Arial" w:cs="Arial"/>
          <w:bCs/>
          <w:color w:val="000000"/>
          <w:kern w:val="22"/>
          <w:sz w:val="20"/>
          <w:szCs w:val="20"/>
          <w:lang w:val="en-US"/>
        </w:rPr>
        <w:t>, complete the following:</w:t>
      </w:r>
    </w:p>
    <w:p w14:paraId="7B459DCC" w14:textId="77777777" w:rsidR="00744752" w:rsidRPr="00DE0052" w:rsidRDefault="00744752" w:rsidP="00744752">
      <w:pPr>
        <w:pStyle w:val="ListParagraph"/>
        <w:widowControl w:val="0"/>
        <w:spacing w:after="0" w:line="240" w:lineRule="auto"/>
        <w:ind w:left="360"/>
        <w:rPr>
          <w:rFonts w:ascii="Arial" w:eastAsia="Times New Roman" w:hAnsi="Arial" w:cs="Arial"/>
          <w:bCs/>
          <w:color w:val="000000"/>
          <w:kern w:val="22"/>
          <w:sz w:val="20"/>
          <w:szCs w:val="20"/>
          <w:lang w:val="en-US"/>
        </w:rPr>
      </w:pPr>
    </w:p>
    <w:p w14:paraId="5BA4041F" w14:textId="6BDF27B1" w:rsidR="00AC29CC" w:rsidRDefault="00AC29CC" w:rsidP="00BB25CE">
      <w:pPr>
        <w:pStyle w:val="ListParagraph"/>
        <w:widowControl w:val="0"/>
        <w:numPr>
          <w:ilvl w:val="0"/>
          <w:numId w:val="37"/>
        </w:numPr>
        <w:spacing w:after="0" w:line="240" w:lineRule="auto"/>
        <w:rPr>
          <w:rFonts w:ascii="Arial" w:eastAsia="Times New Roman" w:hAnsi="Arial" w:cs="Arial"/>
          <w:sz w:val="20"/>
          <w:szCs w:val="20"/>
          <w:lang w:eastAsia="zh-CN"/>
        </w:rPr>
      </w:pPr>
      <w:r>
        <w:rPr>
          <w:rFonts w:ascii="Arial" w:eastAsia="Times New Roman" w:hAnsi="Arial" w:cs="Arial"/>
          <w:sz w:val="20"/>
          <w:szCs w:val="20"/>
          <w:lang w:eastAsia="zh-CN"/>
        </w:rPr>
        <w:t xml:space="preserve">Provide the </w:t>
      </w:r>
      <w:r w:rsidR="00386319">
        <w:rPr>
          <w:rFonts w:ascii="Arial" w:eastAsia="Times New Roman" w:hAnsi="Arial" w:cs="Arial"/>
          <w:sz w:val="20"/>
          <w:szCs w:val="20"/>
          <w:lang w:eastAsia="zh-CN"/>
        </w:rPr>
        <w:t>support</w:t>
      </w:r>
      <w:r>
        <w:rPr>
          <w:rFonts w:ascii="Arial" w:eastAsia="Times New Roman" w:hAnsi="Arial" w:cs="Arial"/>
          <w:sz w:val="20"/>
          <w:szCs w:val="20"/>
          <w:lang w:eastAsia="zh-CN"/>
        </w:rPr>
        <w:t xml:space="preserve"> to the Authority as </w:t>
      </w:r>
      <w:r w:rsidR="00386319">
        <w:rPr>
          <w:rFonts w:ascii="Arial" w:eastAsia="Times New Roman" w:hAnsi="Arial" w:cs="Arial"/>
          <w:sz w:val="20"/>
          <w:szCs w:val="20"/>
          <w:lang w:eastAsia="zh-CN"/>
        </w:rPr>
        <w:t>specified</w:t>
      </w:r>
      <w:r>
        <w:rPr>
          <w:rFonts w:ascii="Arial" w:eastAsia="Times New Roman" w:hAnsi="Arial" w:cs="Arial"/>
          <w:sz w:val="20"/>
          <w:szCs w:val="20"/>
          <w:lang w:eastAsia="zh-CN"/>
        </w:rPr>
        <w:t xml:space="preserve"> </w:t>
      </w:r>
      <w:r w:rsidR="00386319">
        <w:rPr>
          <w:rFonts w:ascii="Arial" w:eastAsia="Times New Roman" w:hAnsi="Arial" w:cs="Arial"/>
          <w:sz w:val="20"/>
          <w:szCs w:val="20"/>
          <w:lang w:eastAsia="zh-CN"/>
        </w:rPr>
        <w:t>in</w:t>
      </w:r>
      <w:r>
        <w:rPr>
          <w:rFonts w:ascii="Arial" w:eastAsia="Times New Roman" w:hAnsi="Arial" w:cs="Arial"/>
          <w:sz w:val="20"/>
          <w:szCs w:val="20"/>
          <w:lang w:eastAsia="zh-CN"/>
        </w:rPr>
        <w:t xml:space="preserve"> Section 3 </w:t>
      </w:r>
      <w:r w:rsidRPr="000F0AFD">
        <w:rPr>
          <w:rFonts w:ascii="Arial" w:eastAsia="Times New Roman" w:hAnsi="Arial" w:cs="Arial"/>
          <w:i/>
          <w:sz w:val="20"/>
          <w:szCs w:val="20"/>
          <w:lang w:eastAsia="zh-CN"/>
        </w:rPr>
        <w:t>ASiG</w:t>
      </w:r>
      <w:r w:rsidR="00627677">
        <w:rPr>
          <w:rFonts w:ascii="Arial" w:eastAsia="Times New Roman" w:hAnsi="Arial" w:cs="Arial"/>
          <w:sz w:val="20"/>
          <w:szCs w:val="20"/>
          <w:lang w:eastAsia="zh-CN"/>
        </w:rPr>
        <w:t>.</w:t>
      </w:r>
    </w:p>
    <w:p w14:paraId="5E28D7EA" w14:textId="77777777" w:rsidR="00986ADC" w:rsidRDefault="00986ADC" w:rsidP="0081643E">
      <w:pPr>
        <w:pStyle w:val="ListParagraph"/>
        <w:widowControl w:val="0"/>
        <w:spacing w:after="0" w:line="240" w:lineRule="auto"/>
        <w:rPr>
          <w:rFonts w:ascii="Arial" w:eastAsia="Times New Roman" w:hAnsi="Arial" w:cs="Arial"/>
          <w:sz w:val="20"/>
          <w:szCs w:val="20"/>
          <w:lang w:eastAsia="zh-CN"/>
        </w:rPr>
      </w:pPr>
    </w:p>
    <w:p w14:paraId="4A2CF616" w14:textId="59DBADB6" w:rsidR="00E03F25" w:rsidRDefault="00E03F25" w:rsidP="00BB25CE">
      <w:pPr>
        <w:pStyle w:val="ListParagraph"/>
        <w:widowControl w:val="0"/>
        <w:numPr>
          <w:ilvl w:val="0"/>
          <w:numId w:val="37"/>
        </w:numPr>
        <w:spacing w:after="0" w:line="240" w:lineRule="auto"/>
        <w:rPr>
          <w:rFonts w:ascii="Arial" w:eastAsia="Times New Roman" w:hAnsi="Arial" w:cs="Arial"/>
          <w:sz w:val="20"/>
          <w:szCs w:val="20"/>
          <w:lang w:eastAsia="zh-CN"/>
        </w:rPr>
      </w:pPr>
      <w:r w:rsidRPr="001E43CB">
        <w:rPr>
          <w:rFonts w:ascii="Arial" w:eastAsia="Times New Roman" w:hAnsi="Arial" w:cs="Arial"/>
          <w:sz w:val="20"/>
          <w:szCs w:val="20"/>
          <w:lang w:eastAsia="zh-CN"/>
        </w:rPr>
        <w:t xml:space="preserve">Attend </w:t>
      </w:r>
      <w:r w:rsidR="00744752" w:rsidRPr="00744752">
        <w:rPr>
          <w:rFonts w:ascii="Arial" w:eastAsia="Times New Roman" w:hAnsi="Arial" w:cs="Arial"/>
          <w:i/>
          <w:sz w:val="20"/>
          <w:szCs w:val="20"/>
          <w:lang w:eastAsia="zh-CN"/>
        </w:rPr>
        <w:t>Arbeitsschutzausschuss</w:t>
      </w:r>
      <w:r w:rsidR="00744752">
        <w:rPr>
          <w:rStyle w:val="FootnoteReference"/>
          <w:rFonts w:ascii="Arial" w:eastAsia="Times New Roman" w:hAnsi="Arial" w:cs="Arial"/>
          <w:i/>
          <w:sz w:val="20"/>
          <w:szCs w:val="20"/>
          <w:lang w:eastAsia="zh-CN"/>
        </w:rPr>
        <w:footnoteReference w:id="19"/>
      </w:r>
      <w:r w:rsidR="00744752">
        <w:rPr>
          <w:rFonts w:ascii="Arial" w:eastAsia="Times New Roman" w:hAnsi="Arial" w:cs="Arial"/>
          <w:sz w:val="20"/>
          <w:szCs w:val="20"/>
          <w:lang w:eastAsia="zh-CN"/>
        </w:rPr>
        <w:t xml:space="preserve"> </w:t>
      </w:r>
      <w:r w:rsidRPr="001E43CB">
        <w:rPr>
          <w:rFonts w:ascii="Arial" w:eastAsia="Times New Roman" w:hAnsi="Arial" w:cs="Arial"/>
          <w:sz w:val="20"/>
          <w:szCs w:val="20"/>
          <w:lang w:eastAsia="zh-CN"/>
        </w:rPr>
        <w:t>meetings chaired by the Authori</w:t>
      </w:r>
      <w:r w:rsidR="00744752">
        <w:rPr>
          <w:rFonts w:ascii="Arial" w:eastAsia="Times New Roman" w:hAnsi="Arial" w:cs="Arial"/>
          <w:sz w:val="20"/>
          <w:szCs w:val="20"/>
          <w:lang w:eastAsia="zh-CN"/>
        </w:rPr>
        <w:t xml:space="preserve">ty (Section 11 </w:t>
      </w:r>
      <w:r w:rsidR="00744752" w:rsidRPr="000F0AFD">
        <w:rPr>
          <w:rFonts w:ascii="Arial" w:eastAsia="Times New Roman" w:hAnsi="Arial" w:cs="Arial"/>
          <w:i/>
          <w:sz w:val="20"/>
          <w:szCs w:val="20"/>
          <w:lang w:eastAsia="zh-CN"/>
        </w:rPr>
        <w:t>ASiG</w:t>
      </w:r>
      <w:r w:rsidR="00744752">
        <w:rPr>
          <w:rFonts w:ascii="Arial" w:eastAsia="Times New Roman" w:hAnsi="Arial" w:cs="Arial"/>
          <w:sz w:val="20"/>
          <w:szCs w:val="20"/>
          <w:lang w:eastAsia="zh-CN"/>
        </w:rPr>
        <w:t xml:space="preserve"> refers)</w:t>
      </w:r>
      <w:r w:rsidRPr="001E43CB">
        <w:rPr>
          <w:rFonts w:ascii="Arial" w:eastAsia="Times New Roman" w:hAnsi="Arial" w:cs="Arial"/>
          <w:sz w:val="20"/>
          <w:szCs w:val="20"/>
          <w:lang w:eastAsia="zh-CN"/>
        </w:rPr>
        <w:t>.</w:t>
      </w:r>
    </w:p>
    <w:p w14:paraId="52269C3F" w14:textId="77777777" w:rsidR="00744752" w:rsidRPr="001E43CB" w:rsidRDefault="00744752" w:rsidP="00744752">
      <w:pPr>
        <w:pStyle w:val="ListParagraph"/>
        <w:widowControl w:val="0"/>
        <w:spacing w:after="0" w:line="240" w:lineRule="auto"/>
        <w:rPr>
          <w:rFonts w:ascii="Arial" w:eastAsia="Times New Roman" w:hAnsi="Arial" w:cs="Arial"/>
          <w:sz w:val="20"/>
          <w:szCs w:val="20"/>
          <w:lang w:eastAsia="zh-CN"/>
        </w:rPr>
      </w:pPr>
    </w:p>
    <w:p w14:paraId="39E9961D" w14:textId="2E44FD2C" w:rsidR="00E03F25" w:rsidRDefault="00E03F25" w:rsidP="00BB25CE">
      <w:pPr>
        <w:pStyle w:val="ListParagraph"/>
        <w:widowControl w:val="0"/>
        <w:numPr>
          <w:ilvl w:val="0"/>
          <w:numId w:val="37"/>
        </w:numPr>
        <w:spacing w:after="0" w:line="240" w:lineRule="auto"/>
        <w:rPr>
          <w:rFonts w:ascii="Arial" w:eastAsia="Times New Roman" w:hAnsi="Arial" w:cs="Arial"/>
          <w:sz w:val="20"/>
          <w:szCs w:val="20"/>
          <w:lang w:eastAsia="zh-CN"/>
        </w:rPr>
      </w:pPr>
      <w:r w:rsidRPr="001E43CB">
        <w:rPr>
          <w:rFonts w:ascii="Arial" w:eastAsia="Times New Roman" w:hAnsi="Arial" w:cs="Arial"/>
          <w:sz w:val="20"/>
          <w:szCs w:val="20"/>
          <w:lang w:eastAsia="zh-CN"/>
        </w:rPr>
        <w:t>Inspect work places to identify hazards and risks, recommending control measures if required.</w:t>
      </w:r>
    </w:p>
    <w:p w14:paraId="27B1441F" w14:textId="35DE6150" w:rsidR="00744752" w:rsidRPr="00744752" w:rsidRDefault="00744752" w:rsidP="00744752">
      <w:pPr>
        <w:widowControl w:val="0"/>
        <w:spacing w:after="0" w:line="240" w:lineRule="auto"/>
        <w:rPr>
          <w:rFonts w:ascii="Arial" w:eastAsia="Times New Roman" w:hAnsi="Arial" w:cs="Arial"/>
          <w:sz w:val="20"/>
          <w:szCs w:val="20"/>
          <w:lang w:eastAsia="zh-CN"/>
        </w:rPr>
      </w:pPr>
    </w:p>
    <w:p w14:paraId="5130B47F" w14:textId="77EA3ED7" w:rsidR="00E03F25" w:rsidRDefault="00E03F25" w:rsidP="00BB25CE">
      <w:pPr>
        <w:pStyle w:val="ListParagraph"/>
        <w:widowControl w:val="0"/>
        <w:numPr>
          <w:ilvl w:val="0"/>
          <w:numId w:val="37"/>
        </w:numPr>
        <w:spacing w:after="0" w:line="240" w:lineRule="auto"/>
        <w:rPr>
          <w:rFonts w:ascii="Arial" w:eastAsia="Times New Roman" w:hAnsi="Arial" w:cs="Arial"/>
          <w:sz w:val="20"/>
          <w:szCs w:val="20"/>
          <w:lang w:eastAsia="zh-CN"/>
        </w:rPr>
      </w:pPr>
      <w:r w:rsidRPr="001E43CB">
        <w:rPr>
          <w:rFonts w:ascii="Arial" w:eastAsia="Times New Roman" w:hAnsi="Arial" w:cs="Arial"/>
          <w:sz w:val="20"/>
          <w:szCs w:val="20"/>
          <w:lang w:eastAsia="zh-CN"/>
        </w:rPr>
        <w:t>Provide advice on planning and utili</w:t>
      </w:r>
      <w:r w:rsidR="0099547D">
        <w:rPr>
          <w:rFonts w:ascii="Arial" w:eastAsia="Times New Roman" w:hAnsi="Arial" w:cs="Arial"/>
          <w:sz w:val="20"/>
          <w:szCs w:val="20"/>
          <w:lang w:eastAsia="zh-CN"/>
        </w:rPr>
        <w:t>s</w:t>
      </w:r>
      <w:r w:rsidRPr="001E43CB">
        <w:rPr>
          <w:rFonts w:ascii="Arial" w:eastAsia="Times New Roman" w:hAnsi="Arial" w:cs="Arial"/>
          <w:sz w:val="20"/>
          <w:szCs w:val="20"/>
          <w:lang w:eastAsia="zh-CN"/>
        </w:rPr>
        <w:t>ation of equipment and installations, Personal Protective Equipment, workplace ergonomics, workplace hygiene, etc.</w:t>
      </w:r>
    </w:p>
    <w:p w14:paraId="7902AFAD" w14:textId="1BBEADCB" w:rsidR="00744752" w:rsidRPr="00744752" w:rsidRDefault="00744752" w:rsidP="00744752">
      <w:pPr>
        <w:widowControl w:val="0"/>
        <w:spacing w:after="0" w:line="240" w:lineRule="auto"/>
        <w:rPr>
          <w:rFonts w:ascii="Arial" w:eastAsia="Times New Roman" w:hAnsi="Arial" w:cs="Arial"/>
          <w:sz w:val="20"/>
          <w:szCs w:val="20"/>
          <w:lang w:eastAsia="zh-CN"/>
        </w:rPr>
      </w:pPr>
    </w:p>
    <w:p w14:paraId="3006A83D" w14:textId="7675D5FD" w:rsidR="00E03F25" w:rsidRDefault="00E03F25" w:rsidP="00BB25CE">
      <w:pPr>
        <w:pStyle w:val="ListParagraph"/>
        <w:widowControl w:val="0"/>
        <w:numPr>
          <w:ilvl w:val="0"/>
          <w:numId w:val="37"/>
        </w:numPr>
        <w:spacing w:after="0" w:line="240" w:lineRule="auto"/>
        <w:rPr>
          <w:rFonts w:ascii="Arial" w:eastAsia="Times New Roman" w:hAnsi="Arial" w:cs="Arial"/>
          <w:sz w:val="20"/>
          <w:szCs w:val="20"/>
          <w:lang w:eastAsia="zh-CN"/>
        </w:rPr>
      </w:pPr>
      <w:r w:rsidRPr="001E43CB">
        <w:rPr>
          <w:rFonts w:ascii="Arial" w:eastAsia="Times New Roman" w:hAnsi="Arial" w:cs="Arial"/>
          <w:sz w:val="20"/>
          <w:szCs w:val="20"/>
          <w:lang w:eastAsia="zh-CN"/>
        </w:rPr>
        <w:t>Liaise</w:t>
      </w:r>
      <w:r w:rsidRPr="00DE0052">
        <w:rPr>
          <w:rFonts w:ascii="Arial" w:eastAsia="Times New Roman" w:hAnsi="Arial" w:cs="Arial"/>
          <w:sz w:val="20"/>
          <w:szCs w:val="20"/>
          <w:lang w:eastAsia="zh-CN"/>
        </w:rPr>
        <w:t xml:space="preserve"> with Unit Works Councils in the discharge of their duties (Section 9</w:t>
      </w:r>
      <w:r w:rsidR="00744752">
        <w:rPr>
          <w:rFonts w:ascii="Arial" w:eastAsia="Times New Roman" w:hAnsi="Arial" w:cs="Arial"/>
          <w:sz w:val="20"/>
          <w:szCs w:val="20"/>
          <w:lang w:eastAsia="zh-CN"/>
        </w:rPr>
        <w:t xml:space="preserve"> </w:t>
      </w:r>
      <w:r w:rsidR="00744752" w:rsidRPr="000F0AFD">
        <w:rPr>
          <w:rFonts w:ascii="Arial" w:eastAsia="Times New Roman" w:hAnsi="Arial" w:cs="Arial"/>
          <w:i/>
          <w:sz w:val="20"/>
          <w:szCs w:val="20"/>
          <w:lang w:eastAsia="zh-CN"/>
        </w:rPr>
        <w:t>ASiG</w:t>
      </w:r>
      <w:r w:rsidRPr="00DE0052">
        <w:rPr>
          <w:rFonts w:ascii="Arial" w:eastAsia="Times New Roman" w:hAnsi="Arial" w:cs="Arial"/>
          <w:sz w:val="20"/>
          <w:szCs w:val="20"/>
          <w:lang w:eastAsia="zh-CN"/>
        </w:rPr>
        <w:t xml:space="preserve"> refers).</w:t>
      </w:r>
    </w:p>
    <w:p w14:paraId="219F4A71" w14:textId="77777777" w:rsidR="00386319" w:rsidRPr="00386319" w:rsidRDefault="00386319" w:rsidP="0091361A">
      <w:pPr>
        <w:widowControl w:val="0"/>
        <w:spacing w:after="0" w:line="240" w:lineRule="auto"/>
        <w:rPr>
          <w:rFonts w:ascii="Arial" w:eastAsia="Times New Roman" w:hAnsi="Arial" w:cs="Arial"/>
          <w:sz w:val="20"/>
          <w:szCs w:val="20"/>
          <w:lang w:eastAsia="zh-CN"/>
        </w:rPr>
      </w:pPr>
    </w:p>
    <w:p w14:paraId="0A70E8A2" w14:textId="0CEF8086" w:rsidR="00E03F25" w:rsidRDefault="00E03F25" w:rsidP="0081643E">
      <w:pPr>
        <w:pStyle w:val="ListParagraph"/>
        <w:widowControl w:val="0"/>
        <w:numPr>
          <w:ilvl w:val="0"/>
          <w:numId w:val="30"/>
        </w:numPr>
        <w:spacing w:after="0" w:line="240" w:lineRule="auto"/>
        <w:rPr>
          <w:rFonts w:ascii="Arial" w:eastAsia="Times New Roman" w:hAnsi="Arial" w:cs="Arial"/>
          <w:bCs/>
          <w:color w:val="000000"/>
          <w:kern w:val="22"/>
          <w:sz w:val="20"/>
          <w:szCs w:val="20"/>
          <w:lang w:val="en-US"/>
        </w:rPr>
      </w:pPr>
      <w:r w:rsidRPr="00DE0052">
        <w:rPr>
          <w:rFonts w:ascii="Arial" w:eastAsia="Times New Roman" w:hAnsi="Arial" w:cs="Arial"/>
          <w:b/>
          <w:bCs/>
          <w:color w:val="000000"/>
          <w:kern w:val="22"/>
          <w:sz w:val="20"/>
          <w:szCs w:val="20"/>
          <w:lang w:val="en-US"/>
        </w:rPr>
        <w:t>Priority of OMP activities.</w:t>
      </w:r>
      <w:r w:rsidRPr="00DE0052">
        <w:rPr>
          <w:rFonts w:ascii="Arial" w:eastAsia="Times New Roman" w:hAnsi="Arial" w:cs="Arial"/>
          <w:bCs/>
          <w:color w:val="000000"/>
          <w:kern w:val="22"/>
          <w:sz w:val="20"/>
          <w:szCs w:val="20"/>
          <w:lang w:val="en-US"/>
        </w:rPr>
        <w:t xml:space="preserve">  Medical examinations (the OMEs) of </w:t>
      </w:r>
      <w:r w:rsidR="00DE3E80">
        <w:rPr>
          <w:rFonts w:ascii="Arial" w:eastAsia="Times New Roman" w:hAnsi="Arial" w:cs="Arial"/>
          <w:bCs/>
          <w:color w:val="000000"/>
          <w:kern w:val="22"/>
          <w:sz w:val="20"/>
          <w:szCs w:val="20"/>
          <w:lang w:val="en-US"/>
        </w:rPr>
        <w:t>DELs</w:t>
      </w:r>
      <w:r w:rsidRPr="00DE0052">
        <w:rPr>
          <w:rFonts w:ascii="Arial" w:eastAsia="Times New Roman" w:hAnsi="Arial" w:cs="Arial"/>
          <w:bCs/>
          <w:color w:val="000000"/>
          <w:kern w:val="22"/>
          <w:sz w:val="20"/>
          <w:szCs w:val="20"/>
          <w:lang w:val="en-US"/>
        </w:rPr>
        <w:t xml:space="preserve">, either in accordance with legal provisions or under the terms of the contract, are to take priority over any other OMP activity, unless a case of imminent danger has been established which would require the attention of the OMP concerned.  </w:t>
      </w:r>
    </w:p>
    <w:p w14:paraId="25A3CA3B" w14:textId="77777777" w:rsidR="0091361A" w:rsidRPr="00DE0052" w:rsidRDefault="0091361A" w:rsidP="0091361A">
      <w:pPr>
        <w:pStyle w:val="ListParagraph"/>
        <w:widowControl w:val="0"/>
        <w:spacing w:after="0" w:line="240" w:lineRule="auto"/>
        <w:ind w:left="360"/>
        <w:rPr>
          <w:rFonts w:ascii="Arial" w:eastAsia="Times New Roman" w:hAnsi="Arial" w:cs="Arial"/>
          <w:bCs/>
          <w:color w:val="000000"/>
          <w:kern w:val="22"/>
          <w:sz w:val="20"/>
          <w:szCs w:val="20"/>
          <w:lang w:val="en-US"/>
        </w:rPr>
      </w:pPr>
    </w:p>
    <w:p w14:paraId="2899325F" w14:textId="381F27CB" w:rsidR="00E03F25" w:rsidRDefault="00E03F25" w:rsidP="0081643E">
      <w:pPr>
        <w:pStyle w:val="ListParagraph"/>
        <w:widowControl w:val="0"/>
        <w:numPr>
          <w:ilvl w:val="0"/>
          <w:numId w:val="30"/>
        </w:numPr>
        <w:spacing w:after="0" w:line="240" w:lineRule="auto"/>
        <w:rPr>
          <w:rFonts w:ascii="Arial" w:eastAsia="Times New Roman" w:hAnsi="Arial" w:cs="Arial"/>
          <w:bCs/>
          <w:color w:val="000000"/>
          <w:kern w:val="22"/>
          <w:sz w:val="20"/>
          <w:szCs w:val="20"/>
        </w:rPr>
      </w:pPr>
      <w:r w:rsidRPr="00DE0052">
        <w:rPr>
          <w:rFonts w:ascii="Arial" w:eastAsia="Times New Roman" w:hAnsi="Arial" w:cs="Arial"/>
          <w:b/>
          <w:bCs/>
          <w:color w:val="000000"/>
          <w:kern w:val="22"/>
          <w:sz w:val="20"/>
          <w:szCs w:val="20"/>
        </w:rPr>
        <w:t>Priority of OME</w:t>
      </w:r>
      <w:r w:rsidRPr="00DE0052">
        <w:rPr>
          <w:rFonts w:ascii="Arial" w:eastAsia="Times New Roman" w:hAnsi="Arial" w:cs="Arial"/>
          <w:bCs/>
          <w:color w:val="000000"/>
          <w:kern w:val="22"/>
          <w:sz w:val="20"/>
          <w:szCs w:val="20"/>
        </w:rPr>
        <w:t>.  The priority for the OME by trade grouping will be as follows:</w:t>
      </w:r>
    </w:p>
    <w:p w14:paraId="0FABE872" w14:textId="77777777" w:rsidR="0091361A" w:rsidRPr="0091361A" w:rsidRDefault="0091361A" w:rsidP="0091361A">
      <w:pPr>
        <w:pStyle w:val="ListParagraph"/>
        <w:rPr>
          <w:rFonts w:ascii="Arial" w:eastAsia="Times New Roman" w:hAnsi="Arial" w:cs="Arial"/>
          <w:bCs/>
          <w:color w:val="000000"/>
          <w:kern w:val="22"/>
          <w:sz w:val="20"/>
          <w:szCs w:val="20"/>
        </w:rPr>
      </w:pPr>
    </w:p>
    <w:p w14:paraId="182E1DBD" w14:textId="5B224049" w:rsidR="00E03F25" w:rsidRPr="0091361A" w:rsidRDefault="00FD5E22" w:rsidP="0081643E">
      <w:pPr>
        <w:pStyle w:val="ListParagraph"/>
        <w:widowControl w:val="0"/>
        <w:numPr>
          <w:ilvl w:val="0"/>
          <w:numId w:val="38"/>
        </w:numPr>
        <w:spacing w:after="0" w:line="240" w:lineRule="auto"/>
        <w:rPr>
          <w:rFonts w:ascii="Arial" w:eastAsia="Times New Roman" w:hAnsi="Arial" w:cs="Arial"/>
          <w:bCs/>
          <w:color w:val="000000"/>
          <w:kern w:val="22"/>
          <w:sz w:val="20"/>
          <w:szCs w:val="20"/>
        </w:rPr>
      </w:pPr>
      <w:r>
        <w:rPr>
          <w:rFonts w:ascii="Arial" w:eastAsia="Times New Roman" w:hAnsi="Arial" w:cs="Arial"/>
          <w:bCs/>
          <w:color w:val="000000"/>
          <w:kern w:val="22"/>
          <w:sz w:val="20"/>
          <w:szCs w:val="20"/>
        </w:rPr>
        <w:t>DELs, whose activities necessitate the</w:t>
      </w:r>
      <w:r w:rsidR="00E03F25" w:rsidRPr="00DE0052">
        <w:rPr>
          <w:rFonts w:ascii="Arial" w:eastAsia="Times New Roman" w:hAnsi="Arial" w:cs="Arial"/>
          <w:bCs/>
          <w:color w:val="000000"/>
          <w:kern w:val="22"/>
          <w:sz w:val="20"/>
          <w:szCs w:val="20"/>
        </w:rPr>
        <w:t xml:space="preserve"> use</w:t>
      </w:r>
      <w:r>
        <w:rPr>
          <w:rFonts w:ascii="Arial" w:eastAsia="Times New Roman" w:hAnsi="Arial" w:cs="Arial"/>
          <w:bCs/>
          <w:color w:val="000000"/>
          <w:kern w:val="22"/>
          <w:sz w:val="20"/>
          <w:szCs w:val="20"/>
        </w:rPr>
        <w:t xml:space="preserve"> of Group 2 and 3</w:t>
      </w:r>
      <w:r w:rsidR="00E03F25" w:rsidRPr="00DE0052">
        <w:rPr>
          <w:rFonts w:ascii="Arial" w:eastAsia="Times New Roman" w:hAnsi="Arial" w:cs="Arial"/>
          <w:bCs/>
          <w:color w:val="000000"/>
          <w:kern w:val="22"/>
          <w:sz w:val="20"/>
          <w:szCs w:val="20"/>
        </w:rPr>
        <w:t xml:space="preserve"> breathing apparatus.</w:t>
      </w:r>
      <w:r w:rsidR="00E03F25" w:rsidRPr="00DE0052">
        <w:rPr>
          <w:rFonts w:ascii="Arial" w:eastAsia="Times New Roman" w:hAnsi="Arial" w:cs="Arial"/>
          <w:sz w:val="20"/>
          <w:szCs w:val="20"/>
          <w:vertAlign w:val="superscript"/>
          <w:lang w:eastAsia="zh-CN"/>
        </w:rPr>
        <w:t xml:space="preserve"> </w:t>
      </w:r>
      <w:r w:rsidR="00E03F25" w:rsidRPr="00DE0052">
        <w:rPr>
          <w:rFonts w:ascii="Arial" w:eastAsia="Times New Roman" w:hAnsi="Arial" w:cs="Arial"/>
          <w:sz w:val="20"/>
          <w:szCs w:val="20"/>
          <w:vertAlign w:val="superscript"/>
          <w:lang w:eastAsia="zh-CN"/>
        </w:rPr>
        <w:footnoteReference w:id="20"/>
      </w:r>
    </w:p>
    <w:p w14:paraId="064BE1B1" w14:textId="77777777" w:rsidR="0091361A" w:rsidRPr="00DE0052" w:rsidRDefault="0091361A" w:rsidP="0091361A">
      <w:pPr>
        <w:pStyle w:val="ListParagraph"/>
        <w:widowControl w:val="0"/>
        <w:spacing w:after="0" w:line="240" w:lineRule="auto"/>
        <w:rPr>
          <w:rFonts w:ascii="Arial" w:eastAsia="Times New Roman" w:hAnsi="Arial" w:cs="Arial"/>
          <w:bCs/>
          <w:color w:val="000000"/>
          <w:kern w:val="22"/>
          <w:sz w:val="20"/>
          <w:szCs w:val="20"/>
        </w:rPr>
      </w:pPr>
    </w:p>
    <w:p w14:paraId="3C378A1E" w14:textId="7360F99B" w:rsidR="00E03F25" w:rsidRDefault="003F08C3" w:rsidP="0081643E">
      <w:pPr>
        <w:pStyle w:val="ListParagraph"/>
        <w:widowControl w:val="0"/>
        <w:numPr>
          <w:ilvl w:val="0"/>
          <w:numId w:val="38"/>
        </w:numPr>
        <w:spacing w:after="0" w:line="240" w:lineRule="auto"/>
        <w:rPr>
          <w:rFonts w:ascii="Arial" w:eastAsia="Times New Roman" w:hAnsi="Arial" w:cs="Arial"/>
          <w:bCs/>
          <w:color w:val="000000"/>
          <w:kern w:val="22"/>
          <w:sz w:val="20"/>
          <w:szCs w:val="20"/>
        </w:rPr>
      </w:pPr>
      <w:r>
        <w:rPr>
          <w:rFonts w:ascii="Arial" w:eastAsia="Times New Roman" w:hAnsi="Arial" w:cs="Arial"/>
          <w:bCs/>
          <w:color w:val="000000"/>
          <w:kern w:val="22"/>
          <w:sz w:val="20"/>
          <w:szCs w:val="20"/>
        </w:rPr>
        <w:t xml:space="preserve">DELs </w:t>
      </w:r>
      <w:r w:rsidR="0091361A">
        <w:rPr>
          <w:rFonts w:ascii="Arial" w:eastAsia="Times New Roman" w:hAnsi="Arial" w:cs="Arial"/>
          <w:bCs/>
          <w:color w:val="000000"/>
          <w:kern w:val="22"/>
          <w:sz w:val="20"/>
          <w:szCs w:val="20"/>
        </w:rPr>
        <w:t>required to car</w:t>
      </w:r>
      <w:r w:rsidR="00DE3E80">
        <w:rPr>
          <w:rFonts w:ascii="Arial" w:eastAsia="Times New Roman" w:hAnsi="Arial" w:cs="Arial"/>
          <w:bCs/>
          <w:color w:val="000000"/>
          <w:kern w:val="22"/>
          <w:sz w:val="20"/>
          <w:szCs w:val="20"/>
        </w:rPr>
        <w:t>ry weapons as part of their duties</w:t>
      </w:r>
      <w:r w:rsidR="00E03F25" w:rsidRPr="0091361A">
        <w:rPr>
          <w:rFonts w:ascii="Arial" w:eastAsia="Times New Roman" w:hAnsi="Arial" w:cs="Arial"/>
          <w:bCs/>
          <w:color w:val="000000"/>
          <w:kern w:val="22"/>
          <w:sz w:val="20"/>
          <w:szCs w:val="20"/>
          <w:vertAlign w:val="superscript"/>
        </w:rPr>
        <w:footnoteReference w:id="21"/>
      </w:r>
      <w:r w:rsidR="00E03F25" w:rsidRPr="00DE0052">
        <w:rPr>
          <w:rFonts w:ascii="Arial" w:eastAsia="Times New Roman" w:hAnsi="Arial" w:cs="Arial"/>
          <w:bCs/>
          <w:color w:val="000000"/>
          <w:kern w:val="22"/>
          <w:sz w:val="20"/>
          <w:szCs w:val="20"/>
        </w:rPr>
        <w:t>.</w:t>
      </w:r>
    </w:p>
    <w:p w14:paraId="1F4C3095" w14:textId="5BAAD360" w:rsidR="0091361A" w:rsidRPr="0091361A" w:rsidRDefault="0091361A" w:rsidP="0091361A">
      <w:pPr>
        <w:widowControl w:val="0"/>
        <w:spacing w:after="0" w:line="240" w:lineRule="auto"/>
        <w:rPr>
          <w:rFonts w:ascii="Arial" w:eastAsia="Times New Roman" w:hAnsi="Arial" w:cs="Arial"/>
          <w:bCs/>
          <w:color w:val="000000"/>
          <w:kern w:val="22"/>
          <w:sz w:val="20"/>
          <w:szCs w:val="20"/>
        </w:rPr>
      </w:pPr>
    </w:p>
    <w:p w14:paraId="39BA6C0D" w14:textId="47681F51" w:rsidR="00E03F25" w:rsidRDefault="00FD5E22" w:rsidP="0081643E">
      <w:pPr>
        <w:pStyle w:val="ListParagraph"/>
        <w:widowControl w:val="0"/>
        <w:numPr>
          <w:ilvl w:val="0"/>
          <w:numId w:val="38"/>
        </w:numPr>
        <w:spacing w:after="0" w:line="240" w:lineRule="auto"/>
        <w:rPr>
          <w:rFonts w:ascii="Arial" w:eastAsia="Times New Roman" w:hAnsi="Arial" w:cs="Arial"/>
          <w:bCs/>
          <w:color w:val="000000"/>
          <w:kern w:val="22"/>
          <w:sz w:val="20"/>
          <w:szCs w:val="20"/>
        </w:rPr>
      </w:pPr>
      <w:r>
        <w:rPr>
          <w:rFonts w:ascii="Arial" w:eastAsia="Times New Roman" w:hAnsi="Arial" w:cs="Arial"/>
          <w:bCs/>
          <w:color w:val="000000"/>
          <w:kern w:val="22"/>
          <w:sz w:val="20"/>
          <w:szCs w:val="20"/>
        </w:rPr>
        <w:t>DELs whose main activity is driving</w:t>
      </w:r>
      <w:r w:rsidR="007161EF">
        <w:rPr>
          <w:rFonts w:ascii="Arial" w:eastAsia="Times New Roman" w:hAnsi="Arial" w:cs="Arial"/>
          <w:bCs/>
          <w:color w:val="000000"/>
          <w:kern w:val="22"/>
          <w:sz w:val="20"/>
          <w:szCs w:val="20"/>
        </w:rPr>
        <w:t xml:space="preserve"> or who are required </w:t>
      </w:r>
      <w:r w:rsidR="0099547D">
        <w:rPr>
          <w:rFonts w:ascii="Arial" w:eastAsia="Times New Roman" w:hAnsi="Arial" w:cs="Arial"/>
          <w:bCs/>
          <w:color w:val="000000"/>
          <w:kern w:val="22"/>
          <w:sz w:val="20"/>
          <w:szCs w:val="20"/>
        </w:rPr>
        <w:t xml:space="preserve">to </w:t>
      </w:r>
      <w:r w:rsidR="007161EF">
        <w:rPr>
          <w:rFonts w:ascii="Arial" w:eastAsia="Times New Roman" w:hAnsi="Arial" w:cs="Arial"/>
          <w:bCs/>
          <w:color w:val="000000"/>
          <w:kern w:val="22"/>
          <w:sz w:val="20"/>
          <w:szCs w:val="20"/>
        </w:rPr>
        <w:t>driv</w:t>
      </w:r>
      <w:r w:rsidR="0099547D">
        <w:rPr>
          <w:rFonts w:ascii="Arial" w:eastAsia="Times New Roman" w:hAnsi="Arial" w:cs="Arial"/>
          <w:bCs/>
          <w:color w:val="000000"/>
          <w:kern w:val="22"/>
          <w:sz w:val="20"/>
          <w:szCs w:val="20"/>
        </w:rPr>
        <w:t>e</w:t>
      </w:r>
      <w:r w:rsidR="007161EF">
        <w:rPr>
          <w:rFonts w:ascii="Arial" w:eastAsia="Times New Roman" w:hAnsi="Arial" w:cs="Arial"/>
          <w:bCs/>
          <w:color w:val="000000"/>
          <w:kern w:val="22"/>
          <w:sz w:val="20"/>
          <w:szCs w:val="20"/>
        </w:rPr>
        <w:t xml:space="preserve"> heavy duty vehicles</w:t>
      </w:r>
      <w:r w:rsidR="00E03F25" w:rsidRPr="00DE0052">
        <w:rPr>
          <w:rFonts w:ascii="Arial" w:eastAsia="Times New Roman" w:hAnsi="Arial" w:cs="Arial"/>
          <w:bCs/>
          <w:color w:val="000000"/>
          <w:kern w:val="22"/>
          <w:sz w:val="20"/>
          <w:szCs w:val="20"/>
        </w:rPr>
        <w:t>.</w:t>
      </w:r>
    </w:p>
    <w:p w14:paraId="65631721" w14:textId="09CAF637" w:rsidR="0091361A" w:rsidRPr="0091361A" w:rsidRDefault="0091361A" w:rsidP="0091361A">
      <w:pPr>
        <w:widowControl w:val="0"/>
        <w:spacing w:after="0" w:line="240" w:lineRule="auto"/>
        <w:rPr>
          <w:rFonts w:ascii="Arial" w:eastAsia="Times New Roman" w:hAnsi="Arial" w:cs="Arial"/>
          <w:bCs/>
          <w:color w:val="000000"/>
          <w:kern w:val="22"/>
          <w:sz w:val="20"/>
          <w:szCs w:val="20"/>
        </w:rPr>
      </w:pPr>
    </w:p>
    <w:p w14:paraId="3FD00FAE" w14:textId="4A5451DB" w:rsidR="00E03F25" w:rsidRDefault="00E03F25" w:rsidP="0081643E">
      <w:pPr>
        <w:pStyle w:val="ListParagraph"/>
        <w:widowControl w:val="0"/>
        <w:numPr>
          <w:ilvl w:val="0"/>
          <w:numId w:val="38"/>
        </w:numPr>
        <w:spacing w:after="0" w:line="240" w:lineRule="auto"/>
        <w:rPr>
          <w:rFonts w:ascii="Arial" w:eastAsia="Times New Roman" w:hAnsi="Arial" w:cs="Arial"/>
          <w:bCs/>
          <w:color w:val="000000"/>
          <w:kern w:val="22"/>
          <w:sz w:val="20"/>
          <w:szCs w:val="20"/>
          <w:lang w:val="en-US"/>
        </w:rPr>
      </w:pPr>
      <w:r w:rsidRPr="00DE0052">
        <w:rPr>
          <w:rFonts w:ascii="Arial" w:eastAsia="Times New Roman" w:hAnsi="Arial" w:cs="Arial"/>
          <w:bCs/>
          <w:color w:val="000000"/>
          <w:kern w:val="22"/>
          <w:sz w:val="20"/>
          <w:szCs w:val="20"/>
          <w:lang w:val="en-US"/>
        </w:rPr>
        <w:t>Medical examinations legally prescribed but not bound to</w:t>
      </w:r>
      <w:r w:rsidRPr="00DE0052">
        <w:rPr>
          <w:rFonts w:ascii="Arial" w:eastAsia="Times New Roman" w:hAnsi="Arial" w:cs="Arial"/>
          <w:kern w:val="22"/>
          <w:sz w:val="20"/>
          <w:szCs w:val="20"/>
        </w:rPr>
        <w:t xml:space="preserve"> </w:t>
      </w:r>
      <w:r w:rsidRPr="00DE0052">
        <w:rPr>
          <w:rFonts w:ascii="Arial" w:eastAsia="Times New Roman" w:hAnsi="Arial" w:cs="Arial"/>
          <w:bCs/>
          <w:color w:val="000000"/>
          <w:kern w:val="22"/>
          <w:sz w:val="20"/>
          <w:szCs w:val="20"/>
          <w:lang w:val="en-US"/>
        </w:rPr>
        <w:t>time frames</w:t>
      </w:r>
      <w:r w:rsidRPr="00DE0052">
        <w:rPr>
          <w:rFonts w:ascii="Arial" w:eastAsia="Times New Roman" w:hAnsi="Arial" w:cs="Arial"/>
          <w:bCs/>
          <w:color w:val="000000"/>
          <w:kern w:val="22"/>
          <w:sz w:val="20"/>
          <w:szCs w:val="20"/>
          <w:vertAlign w:val="superscript"/>
          <w:lang w:val="en-US"/>
        </w:rPr>
        <w:footnoteReference w:id="22"/>
      </w:r>
      <w:r w:rsidRPr="00DE0052">
        <w:rPr>
          <w:rFonts w:ascii="Arial" w:eastAsia="Times New Roman" w:hAnsi="Arial" w:cs="Arial"/>
          <w:bCs/>
          <w:color w:val="000000"/>
          <w:kern w:val="22"/>
          <w:sz w:val="20"/>
          <w:szCs w:val="20"/>
          <w:lang w:val="en-US"/>
        </w:rPr>
        <w:t>.</w:t>
      </w:r>
    </w:p>
    <w:p w14:paraId="1FD5090A" w14:textId="1F6696DF" w:rsidR="0091361A" w:rsidRPr="0091361A" w:rsidRDefault="0091361A" w:rsidP="0091361A">
      <w:pPr>
        <w:widowControl w:val="0"/>
        <w:spacing w:after="0" w:line="240" w:lineRule="auto"/>
        <w:rPr>
          <w:rFonts w:ascii="Arial" w:eastAsia="Times New Roman" w:hAnsi="Arial" w:cs="Arial"/>
          <w:bCs/>
          <w:color w:val="000000"/>
          <w:kern w:val="22"/>
          <w:sz w:val="20"/>
          <w:szCs w:val="20"/>
          <w:lang w:val="en-US"/>
        </w:rPr>
      </w:pPr>
    </w:p>
    <w:p w14:paraId="2BF661B3" w14:textId="4E11C402" w:rsidR="00E03F25" w:rsidRDefault="00E03F25" w:rsidP="0081643E">
      <w:pPr>
        <w:pStyle w:val="ListParagraph"/>
        <w:widowControl w:val="0"/>
        <w:numPr>
          <w:ilvl w:val="0"/>
          <w:numId w:val="38"/>
        </w:numPr>
        <w:spacing w:after="0" w:line="240" w:lineRule="auto"/>
        <w:rPr>
          <w:rFonts w:ascii="Arial" w:eastAsia="Times New Roman" w:hAnsi="Arial" w:cs="Arial"/>
          <w:bCs/>
          <w:color w:val="000000"/>
          <w:kern w:val="22"/>
          <w:sz w:val="20"/>
          <w:szCs w:val="20"/>
          <w:lang w:val="en-US"/>
        </w:rPr>
      </w:pPr>
      <w:r w:rsidRPr="00DE0052">
        <w:rPr>
          <w:rFonts w:ascii="Arial" w:eastAsia="Times New Roman" w:hAnsi="Arial" w:cs="Arial"/>
          <w:bCs/>
          <w:color w:val="000000"/>
          <w:kern w:val="22"/>
          <w:sz w:val="20"/>
          <w:szCs w:val="20"/>
          <w:lang w:val="en-US"/>
        </w:rPr>
        <w:t xml:space="preserve">Medical examinations at the request of the </w:t>
      </w:r>
      <w:r w:rsidR="00DE3E80">
        <w:rPr>
          <w:rFonts w:ascii="Arial" w:eastAsia="Times New Roman" w:hAnsi="Arial" w:cs="Arial"/>
          <w:bCs/>
          <w:color w:val="000000"/>
          <w:kern w:val="22"/>
          <w:sz w:val="20"/>
          <w:szCs w:val="20"/>
          <w:lang w:val="en-US"/>
        </w:rPr>
        <w:t>DEL</w:t>
      </w:r>
      <w:r w:rsidRPr="00DE0052">
        <w:rPr>
          <w:rFonts w:ascii="Arial" w:eastAsia="Times New Roman" w:hAnsi="Arial" w:cs="Arial"/>
          <w:bCs/>
          <w:color w:val="000000"/>
          <w:kern w:val="22"/>
          <w:sz w:val="20"/>
          <w:szCs w:val="20"/>
          <w:lang w:val="en-US"/>
        </w:rPr>
        <w:t>.</w:t>
      </w:r>
    </w:p>
    <w:p w14:paraId="21AF784F" w14:textId="67606EE1" w:rsidR="0091361A" w:rsidRPr="0091361A" w:rsidRDefault="0091361A" w:rsidP="0091361A">
      <w:pPr>
        <w:widowControl w:val="0"/>
        <w:spacing w:after="0" w:line="240" w:lineRule="auto"/>
        <w:rPr>
          <w:rFonts w:ascii="Arial" w:eastAsia="Times New Roman" w:hAnsi="Arial" w:cs="Arial"/>
          <w:bCs/>
          <w:color w:val="000000"/>
          <w:kern w:val="22"/>
          <w:sz w:val="20"/>
          <w:szCs w:val="20"/>
          <w:lang w:val="en-US"/>
        </w:rPr>
      </w:pPr>
    </w:p>
    <w:p w14:paraId="260EE18D" w14:textId="1A9963A2" w:rsidR="00E03F25" w:rsidRPr="0091361A" w:rsidRDefault="00E03F25" w:rsidP="0081643E">
      <w:pPr>
        <w:pStyle w:val="ListParagraph"/>
        <w:widowControl w:val="0"/>
        <w:numPr>
          <w:ilvl w:val="0"/>
          <w:numId w:val="38"/>
        </w:numPr>
        <w:spacing w:after="0" w:line="240" w:lineRule="auto"/>
        <w:rPr>
          <w:rFonts w:ascii="Arial" w:eastAsia="Times New Roman" w:hAnsi="Arial" w:cs="Arial"/>
          <w:kern w:val="22"/>
          <w:sz w:val="20"/>
          <w:szCs w:val="20"/>
        </w:rPr>
      </w:pPr>
      <w:r w:rsidRPr="00DE0052">
        <w:rPr>
          <w:rFonts w:ascii="Arial" w:eastAsia="Times New Roman" w:hAnsi="Arial" w:cs="Arial"/>
          <w:bCs/>
          <w:color w:val="000000"/>
          <w:kern w:val="22"/>
          <w:sz w:val="20"/>
          <w:szCs w:val="20"/>
          <w:lang w:val="en-US"/>
        </w:rPr>
        <w:t xml:space="preserve">Medical examinations on the instigation of the </w:t>
      </w:r>
      <w:r w:rsidR="00DE3E80">
        <w:rPr>
          <w:rFonts w:ascii="Arial" w:eastAsia="Times New Roman" w:hAnsi="Arial" w:cs="Arial"/>
          <w:bCs/>
          <w:color w:val="000000"/>
          <w:kern w:val="22"/>
          <w:sz w:val="20"/>
          <w:szCs w:val="20"/>
          <w:lang w:val="en-US"/>
        </w:rPr>
        <w:t>Authority</w:t>
      </w:r>
      <w:r w:rsidRPr="00DE0052">
        <w:rPr>
          <w:rFonts w:ascii="Arial" w:eastAsia="Times New Roman" w:hAnsi="Arial" w:cs="Arial"/>
          <w:bCs/>
          <w:color w:val="000000"/>
          <w:kern w:val="22"/>
          <w:sz w:val="20"/>
          <w:szCs w:val="20"/>
          <w:lang w:val="en-US"/>
        </w:rPr>
        <w:t>.</w:t>
      </w:r>
    </w:p>
    <w:p w14:paraId="5CA4FCB2" w14:textId="77777777" w:rsidR="0091361A" w:rsidRPr="00DE0052" w:rsidRDefault="0091361A" w:rsidP="0091361A">
      <w:pPr>
        <w:pStyle w:val="ListParagraph"/>
        <w:widowControl w:val="0"/>
        <w:spacing w:after="0" w:line="240" w:lineRule="auto"/>
        <w:rPr>
          <w:rFonts w:ascii="Arial" w:eastAsia="Times New Roman" w:hAnsi="Arial" w:cs="Arial"/>
          <w:kern w:val="22"/>
          <w:sz w:val="20"/>
          <w:szCs w:val="20"/>
        </w:rPr>
      </w:pPr>
    </w:p>
    <w:p w14:paraId="23EFA9AD" w14:textId="7690C27D" w:rsidR="00E03F25" w:rsidRPr="00DE0052" w:rsidRDefault="00E03F25" w:rsidP="0081643E">
      <w:pPr>
        <w:pStyle w:val="ListParagraph"/>
        <w:widowControl w:val="0"/>
        <w:numPr>
          <w:ilvl w:val="0"/>
          <w:numId w:val="30"/>
        </w:numPr>
        <w:spacing w:after="0" w:line="240" w:lineRule="auto"/>
        <w:rPr>
          <w:rFonts w:ascii="Arial" w:eastAsia="Times New Roman" w:hAnsi="Arial" w:cs="Arial"/>
          <w:sz w:val="20"/>
          <w:szCs w:val="20"/>
          <w:lang w:eastAsia="zh-CN"/>
        </w:rPr>
      </w:pPr>
      <w:r w:rsidRPr="00DE0052">
        <w:rPr>
          <w:rFonts w:ascii="Arial" w:eastAsia="Times New Roman" w:hAnsi="Arial" w:cs="Arial"/>
          <w:b/>
          <w:bCs/>
          <w:color w:val="000000"/>
          <w:kern w:val="22"/>
          <w:sz w:val="20"/>
          <w:szCs w:val="20"/>
          <w:lang w:val="en-US"/>
        </w:rPr>
        <w:t>Procedures for arranging OME</w:t>
      </w:r>
      <w:r w:rsidRPr="00DE0052">
        <w:rPr>
          <w:rFonts w:ascii="Arial" w:eastAsia="Times New Roman" w:hAnsi="Arial" w:cs="Arial"/>
          <w:bCs/>
          <w:color w:val="000000"/>
          <w:kern w:val="22"/>
          <w:sz w:val="20"/>
          <w:szCs w:val="20"/>
          <w:lang w:val="en-US"/>
        </w:rPr>
        <w:t>.</w:t>
      </w:r>
      <w:r w:rsidRPr="00DE0052">
        <w:rPr>
          <w:rFonts w:ascii="Arial" w:eastAsia="Times New Roman" w:hAnsi="Arial" w:cs="Arial"/>
          <w:b/>
          <w:bCs/>
          <w:color w:val="000000"/>
          <w:kern w:val="22"/>
          <w:sz w:val="20"/>
          <w:szCs w:val="20"/>
          <w:lang w:val="en-US"/>
        </w:rPr>
        <w:t xml:space="preserve">  </w:t>
      </w:r>
      <w:r w:rsidRPr="00DE0052">
        <w:rPr>
          <w:rFonts w:ascii="Arial" w:eastAsia="Times New Roman" w:hAnsi="Arial" w:cs="Arial"/>
          <w:sz w:val="20"/>
          <w:szCs w:val="20"/>
          <w:lang w:eastAsia="zh-CN"/>
        </w:rPr>
        <w:t xml:space="preserve">The decision to provide or offer an OME will be based on the legal guidelines mentioned above, and on risk assessment of the tasks conducted in conjunction with results from work equipment or environment testing and measuring.  The identification of the specific </w:t>
      </w:r>
      <w:r w:rsidR="00FD5E22">
        <w:rPr>
          <w:rFonts w:ascii="Arial" w:eastAsia="Times New Roman" w:hAnsi="Arial" w:cs="Arial"/>
          <w:sz w:val="20"/>
          <w:szCs w:val="20"/>
          <w:lang w:eastAsia="zh-CN"/>
        </w:rPr>
        <w:t>DELs</w:t>
      </w:r>
      <w:r w:rsidR="00FD5E22" w:rsidRPr="00DE0052">
        <w:rPr>
          <w:rFonts w:ascii="Arial" w:eastAsia="Times New Roman" w:hAnsi="Arial" w:cs="Arial"/>
          <w:sz w:val="20"/>
          <w:szCs w:val="20"/>
          <w:lang w:eastAsia="zh-CN"/>
        </w:rPr>
        <w:t xml:space="preserve"> </w:t>
      </w:r>
      <w:r w:rsidRPr="00DE0052">
        <w:rPr>
          <w:rFonts w:ascii="Arial" w:eastAsia="Times New Roman" w:hAnsi="Arial" w:cs="Arial"/>
          <w:sz w:val="20"/>
          <w:szCs w:val="20"/>
          <w:lang w:eastAsia="zh-CN"/>
        </w:rPr>
        <w:t xml:space="preserve">who would be at risk from their work activities will be the responsibility of the </w:t>
      </w:r>
      <w:r w:rsidR="0091361A">
        <w:rPr>
          <w:rFonts w:ascii="Arial" w:eastAsia="Times New Roman" w:hAnsi="Arial" w:cs="Arial"/>
          <w:sz w:val="20"/>
          <w:szCs w:val="20"/>
          <w:lang w:eastAsia="zh-CN"/>
        </w:rPr>
        <w:t>Authority</w:t>
      </w:r>
      <w:r w:rsidRPr="00DE0052">
        <w:rPr>
          <w:rFonts w:ascii="Arial" w:eastAsia="Times New Roman" w:hAnsi="Arial" w:cs="Arial"/>
          <w:sz w:val="20"/>
          <w:szCs w:val="20"/>
          <w:lang w:eastAsia="zh-CN"/>
        </w:rPr>
        <w:t xml:space="preserve">.  The </w:t>
      </w:r>
      <w:r w:rsidR="0091361A">
        <w:rPr>
          <w:rFonts w:ascii="Arial" w:eastAsia="Times New Roman" w:hAnsi="Arial" w:cs="Arial"/>
          <w:sz w:val="20"/>
          <w:szCs w:val="20"/>
          <w:lang w:eastAsia="zh-CN"/>
        </w:rPr>
        <w:t>Authority</w:t>
      </w:r>
      <w:r w:rsidRPr="00DE0052">
        <w:rPr>
          <w:rFonts w:ascii="Arial" w:eastAsia="Times New Roman" w:hAnsi="Arial" w:cs="Arial"/>
          <w:sz w:val="20"/>
          <w:szCs w:val="20"/>
          <w:lang w:eastAsia="zh-CN"/>
        </w:rPr>
        <w:t xml:space="preserve"> will coordinate OMEs with the contracted provider and also retain any </w:t>
      </w:r>
      <w:r w:rsidR="003F08C3">
        <w:rPr>
          <w:rFonts w:ascii="Arial" w:eastAsia="Times New Roman" w:hAnsi="Arial" w:cs="Arial"/>
          <w:sz w:val="20"/>
          <w:szCs w:val="20"/>
          <w:lang w:eastAsia="zh-CN"/>
        </w:rPr>
        <w:t>permissible</w:t>
      </w:r>
      <w:r w:rsidR="003F08C3" w:rsidRPr="00DE0052">
        <w:rPr>
          <w:rFonts w:ascii="Arial" w:eastAsia="Times New Roman" w:hAnsi="Arial" w:cs="Arial"/>
          <w:sz w:val="20"/>
          <w:szCs w:val="20"/>
          <w:lang w:eastAsia="zh-CN"/>
        </w:rPr>
        <w:t xml:space="preserve"> </w:t>
      </w:r>
      <w:r w:rsidRPr="00DE0052">
        <w:rPr>
          <w:rFonts w:ascii="Arial" w:eastAsia="Times New Roman" w:hAnsi="Arial" w:cs="Arial"/>
          <w:sz w:val="20"/>
          <w:szCs w:val="20"/>
          <w:lang w:eastAsia="zh-CN"/>
        </w:rPr>
        <w:t>records in accordance with all data control measures.</w:t>
      </w:r>
    </w:p>
    <w:p w14:paraId="3C4D2851" w14:textId="77777777" w:rsidR="00E03F25" w:rsidRPr="00DE0052" w:rsidRDefault="00E03F25" w:rsidP="00E03F25">
      <w:pPr>
        <w:overflowPunct w:val="0"/>
        <w:autoSpaceDE w:val="0"/>
        <w:autoSpaceDN w:val="0"/>
        <w:adjustRightInd w:val="0"/>
        <w:spacing w:after="0" w:line="240" w:lineRule="auto"/>
        <w:textAlignment w:val="baseline"/>
        <w:rPr>
          <w:rFonts w:ascii="Arial" w:eastAsia="Times New Roman" w:hAnsi="Arial" w:cs="Arial"/>
          <w:kern w:val="22"/>
          <w:sz w:val="20"/>
          <w:szCs w:val="20"/>
        </w:rPr>
      </w:pPr>
    </w:p>
    <w:p w14:paraId="7710766D" w14:textId="3776783B" w:rsidR="00E03F25" w:rsidRPr="002E29A3" w:rsidRDefault="00E03F25" w:rsidP="0081643E">
      <w:pPr>
        <w:pStyle w:val="ListParagraph"/>
        <w:widowControl w:val="0"/>
        <w:numPr>
          <w:ilvl w:val="0"/>
          <w:numId w:val="30"/>
        </w:numPr>
        <w:spacing w:after="0" w:line="240" w:lineRule="auto"/>
        <w:rPr>
          <w:rFonts w:ascii="Arial" w:eastAsia="Times New Roman" w:hAnsi="Arial" w:cs="Arial"/>
          <w:sz w:val="20"/>
          <w:szCs w:val="20"/>
          <w:lang w:eastAsia="en-GB"/>
        </w:rPr>
      </w:pPr>
      <w:r w:rsidRPr="00DE0052">
        <w:rPr>
          <w:rFonts w:ascii="Arial" w:eastAsia="Times New Roman" w:hAnsi="Arial" w:cs="Arial"/>
          <w:b/>
          <w:kern w:val="22"/>
          <w:sz w:val="20"/>
          <w:szCs w:val="20"/>
        </w:rPr>
        <w:t>OME Results</w:t>
      </w:r>
      <w:r w:rsidRPr="00DE0052">
        <w:rPr>
          <w:rFonts w:ascii="Arial" w:eastAsia="Times New Roman" w:hAnsi="Arial" w:cs="Arial"/>
          <w:kern w:val="22"/>
          <w:sz w:val="20"/>
          <w:szCs w:val="20"/>
        </w:rPr>
        <w:t>.  Legislation</w:t>
      </w:r>
      <w:r w:rsidRPr="00DE0052">
        <w:rPr>
          <w:rFonts w:ascii="Arial" w:eastAsia="Times New Roman" w:hAnsi="Arial" w:cs="Arial"/>
          <w:b/>
          <w:kern w:val="22"/>
          <w:sz w:val="20"/>
          <w:szCs w:val="20"/>
        </w:rPr>
        <w:t xml:space="preserve"> </w:t>
      </w:r>
      <w:r w:rsidRPr="00DE0052">
        <w:rPr>
          <w:rFonts w:ascii="Arial" w:eastAsia="Times New Roman" w:hAnsi="Arial" w:cs="Arial"/>
          <w:kern w:val="22"/>
          <w:sz w:val="20"/>
          <w:szCs w:val="20"/>
        </w:rPr>
        <w:t xml:space="preserve">requires the OMP to give a detailed report only to the </w:t>
      </w:r>
      <w:r w:rsidR="002E29A3">
        <w:rPr>
          <w:rFonts w:ascii="Arial" w:eastAsia="Times New Roman" w:hAnsi="Arial" w:cs="Arial"/>
          <w:kern w:val="22"/>
          <w:sz w:val="20"/>
          <w:szCs w:val="20"/>
        </w:rPr>
        <w:t>DEL (</w:t>
      </w:r>
      <w:r w:rsidRPr="00DE0052">
        <w:rPr>
          <w:rFonts w:ascii="Arial" w:eastAsia="Times New Roman" w:hAnsi="Arial" w:cs="Arial"/>
          <w:kern w:val="22"/>
          <w:sz w:val="20"/>
          <w:szCs w:val="20"/>
        </w:rPr>
        <w:t>employee</w:t>
      </w:r>
      <w:r w:rsidR="002E29A3">
        <w:rPr>
          <w:rFonts w:ascii="Arial" w:eastAsia="Times New Roman" w:hAnsi="Arial" w:cs="Arial"/>
          <w:kern w:val="22"/>
          <w:sz w:val="20"/>
          <w:szCs w:val="20"/>
        </w:rPr>
        <w:t>)</w:t>
      </w:r>
      <w:r w:rsidRPr="00DE0052">
        <w:rPr>
          <w:rFonts w:ascii="Arial" w:eastAsia="Times New Roman" w:hAnsi="Arial" w:cs="Arial"/>
          <w:kern w:val="22"/>
          <w:sz w:val="20"/>
          <w:szCs w:val="20"/>
        </w:rPr>
        <w:t xml:space="preserve"> and not the </w:t>
      </w:r>
      <w:r w:rsidR="002E29A3">
        <w:rPr>
          <w:rFonts w:ascii="Arial" w:eastAsia="Times New Roman" w:hAnsi="Arial" w:cs="Arial"/>
          <w:kern w:val="22"/>
          <w:sz w:val="20"/>
          <w:szCs w:val="20"/>
        </w:rPr>
        <w:t>Authority (employer)</w:t>
      </w:r>
      <w:r w:rsidRPr="00DE0052">
        <w:rPr>
          <w:rFonts w:ascii="Arial" w:eastAsia="Times New Roman" w:hAnsi="Arial" w:cs="Arial"/>
          <w:kern w:val="22"/>
          <w:sz w:val="20"/>
          <w:szCs w:val="20"/>
        </w:rPr>
        <w:t xml:space="preserve">.  It will be the </w:t>
      </w:r>
      <w:r w:rsidR="003F08C3">
        <w:rPr>
          <w:rFonts w:ascii="Arial" w:eastAsia="Times New Roman" w:hAnsi="Arial" w:cs="Arial"/>
          <w:kern w:val="22"/>
          <w:sz w:val="20"/>
          <w:szCs w:val="20"/>
        </w:rPr>
        <w:t>DEL’s (</w:t>
      </w:r>
      <w:r w:rsidRPr="00DE0052">
        <w:rPr>
          <w:rFonts w:ascii="Arial" w:eastAsia="Times New Roman" w:hAnsi="Arial" w:cs="Arial"/>
          <w:kern w:val="22"/>
          <w:sz w:val="20"/>
          <w:szCs w:val="20"/>
        </w:rPr>
        <w:t>employee’s</w:t>
      </w:r>
      <w:r w:rsidR="003F08C3">
        <w:rPr>
          <w:rFonts w:ascii="Arial" w:eastAsia="Times New Roman" w:hAnsi="Arial" w:cs="Arial"/>
          <w:kern w:val="22"/>
          <w:sz w:val="20"/>
          <w:szCs w:val="20"/>
        </w:rPr>
        <w:t>)</w:t>
      </w:r>
      <w:r w:rsidRPr="00DE0052">
        <w:rPr>
          <w:rFonts w:ascii="Arial" w:eastAsia="Times New Roman" w:hAnsi="Arial" w:cs="Arial"/>
          <w:kern w:val="22"/>
          <w:sz w:val="20"/>
          <w:szCs w:val="20"/>
        </w:rPr>
        <w:t xml:space="preserve"> duty to inform their Line Manager (LM) and </w:t>
      </w:r>
      <w:r w:rsidR="002E29A3">
        <w:rPr>
          <w:rFonts w:ascii="Arial" w:eastAsia="Times New Roman" w:hAnsi="Arial" w:cs="Arial"/>
          <w:kern w:val="22"/>
          <w:sz w:val="20"/>
          <w:szCs w:val="20"/>
        </w:rPr>
        <w:t xml:space="preserve">designated representatives of the </w:t>
      </w:r>
      <w:r w:rsidRPr="00DE0052">
        <w:rPr>
          <w:rFonts w:ascii="Arial" w:eastAsia="Times New Roman" w:hAnsi="Arial" w:cs="Arial"/>
          <w:kern w:val="22"/>
          <w:sz w:val="20"/>
          <w:szCs w:val="20"/>
        </w:rPr>
        <w:t>local employment agency of any OMP findings which restrict the fulfilling of their contracted duties.</w:t>
      </w:r>
      <w:r w:rsidRPr="00DE0052">
        <w:rPr>
          <w:rFonts w:ascii="Arial" w:eastAsia="Times New Roman" w:hAnsi="Arial" w:cs="Arial"/>
          <w:sz w:val="20"/>
          <w:szCs w:val="20"/>
          <w:lang w:eastAsia="en-GB"/>
        </w:rPr>
        <w:t xml:space="preserve"> If</w:t>
      </w:r>
      <w:r w:rsidR="0099547D">
        <w:rPr>
          <w:rFonts w:ascii="Arial" w:eastAsia="Times New Roman" w:hAnsi="Arial" w:cs="Arial"/>
          <w:sz w:val="20"/>
          <w:szCs w:val="20"/>
          <w:lang w:eastAsia="en-GB"/>
        </w:rPr>
        <w:t>,</w:t>
      </w:r>
      <w:r w:rsidRPr="00DE0052">
        <w:rPr>
          <w:rFonts w:ascii="Arial" w:eastAsia="Times New Roman" w:hAnsi="Arial" w:cs="Arial"/>
          <w:sz w:val="20"/>
          <w:szCs w:val="20"/>
          <w:lang w:eastAsia="en-GB"/>
        </w:rPr>
        <w:t xml:space="preserve"> however</w:t>
      </w:r>
      <w:r w:rsidR="0099547D">
        <w:rPr>
          <w:rFonts w:ascii="Arial" w:eastAsia="Times New Roman" w:hAnsi="Arial" w:cs="Arial"/>
          <w:sz w:val="20"/>
          <w:szCs w:val="20"/>
          <w:lang w:eastAsia="en-GB"/>
        </w:rPr>
        <w:t>,</w:t>
      </w:r>
      <w:r w:rsidRPr="00DE0052">
        <w:rPr>
          <w:rFonts w:ascii="Arial" w:eastAsia="Times New Roman" w:hAnsi="Arial" w:cs="Arial"/>
          <w:sz w:val="20"/>
          <w:szCs w:val="20"/>
          <w:lang w:eastAsia="en-GB"/>
        </w:rPr>
        <w:t xml:space="preserve"> the doctor determines that the measures of occupational safety and health taken in regard to the </w:t>
      </w:r>
      <w:r w:rsidR="002E29A3">
        <w:rPr>
          <w:rFonts w:ascii="Arial" w:eastAsia="Times New Roman" w:hAnsi="Arial" w:cs="Arial"/>
          <w:sz w:val="20"/>
          <w:szCs w:val="20"/>
          <w:lang w:eastAsia="en-GB"/>
        </w:rPr>
        <w:t>DEL</w:t>
      </w:r>
      <w:r w:rsidRPr="00DE0052">
        <w:rPr>
          <w:rFonts w:ascii="Arial" w:eastAsia="Times New Roman" w:hAnsi="Arial" w:cs="Arial"/>
          <w:sz w:val="20"/>
          <w:szCs w:val="20"/>
          <w:lang w:eastAsia="en-GB"/>
        </w:rPr>
        <w:t xml:space="preserve"> or </w:t>
      </w:r>
      <w:r w:rsidR="002E29A3">
        <w:rPr>
          <w:rFonts w:ascii="Arial" w:eastAsia="Times New Roman" w:hAnsi="Arial" w:cs="Arial"/>
          <w:sz w:val="20"/>
          <w:szCs w:val="20"/>
          <w:lang w:eastAsia="en-GB"/>
        </w:rPr>
        <w:t>DELs</w:t>
      </w:r>
      <w:r w:rsidRPr="00DE0052">
        <w:rPr>
          <w:rFonts w:ascii="Arial" w:eastAsia="Times New Roman" w:hAnsi="Arial" w:cs="Arial"/>
          <w:sz w:val="20"/>
          <w:szCs w:val="20"/>
          <w:lang w:eastAsia="en-GB"/>
        </w:rPr>
        <w:t xml:space="preserve"> are not sufficient, the </w:t>
      </w:r>
      <w:r w:rsidR="002E29A3">
        <w:rPr>
          <w:rFonts w:ascii="Arial" w:eastAsia="Times New Roman" w:hAnsi="Arial" w:cs="Arial"/>
          <w:sz w:val="20"/>
          <w:szCs w:val="20"/>
          <w:lang w:eastAsia="en-GB"/>
        </w:rPr>
        <w:t>OMP/Contractor</w:t>
      </w:r>
      <w:r w:rsidRPr="00DE0052">
        <w:rPr>
          <w:rFonts w:ascii="Arial" w:eastAsia="Times New Roman" w:hAnsi="Arial" w:cs="Arial"/>
          <w:sz w:val="20"/>
          <w:szCs w:val="20"/>
          <w:lang w:eastAsia="en-GB"/>
        </w:rPr>
        <w:t xml:space="preserve"> will be required to inform the </w:t>
      </w:r>
      <w:r w:rsidR="002E29A3">
        <w:rPr>
          <w:rFonts w:ascii="Arial" w:eastAsia="Times New Roman" w:hAnsi="Arial" w:cs="Arial"/>
          <w:sz w:val="20"/>
          <w:szCs w:val="20"/>
          <w:lang w:eastAsia="en-GB"/>
        </w:rPr>
        <w:t>Authority</w:t>
      </w:r>
      <w:r w:rsidRPr="00DE0052">
        <w:rPr>
          <w:rFonts w:ascii="Arial" w:eastAsia="Times New Roman" w:hAnsi="Arial" w:cs="Arial"/>
          <w:sz w:val="20"/>
          <w:szCs w:val="20"/>
          <w:lang w:eastAsia="en-GB"/>
        </w:rPr>
        <w:t xml:space="preserve"> and make recommendations regarding measures of occupational safety and health</w:t>
      </w:r>
      <w:r w:rsidR="002E29A3">
        <w:rPr>
          <w:rFonts w:ascii="Arial" w:eastAsia="Times New Roman" w:hAnsi="Arial" w:cs="Arial"/>
          <w:sz w:val="20"/>
          <w:szCs w:val="20"/>
          <w:lang w:eastAsia="en-GB"/>
        </w:rPr>
        <w:t xml:space="preserve"> (</w:t>
      </w:r>
      <w:r w:rsidR="002E29A3" w:rsidRPr="002E29A3">
        <w:rPr>
          <w:rFonts w:ascii="Arial" w:eastAsia="Times New Roman" w:hAnsi="Arial" w:cs="Arial"/>
          <w:sz w:val="20"/>
          <w:szCs w:val="20"/>
          <w:lang w:eastAsia="en-GB"/>
        </w:rPr>
        <w:t xml:space="preserve">Section 6 of the </w:t>
      </w:r>
      <w:r w:rsidR="002E29A3" w:rsidRPr="0081643E">
        <w:rPr>
          <w:rFonts w:ascii="Arial" w:eastAsia="Times New Roman" w:hAnsi="Arial" w:cs="Arial"/>
          <w:i/>
          <w:sz w:val="20"/>
          <w:szCs w:val="20"/>
          <w:lang w:eastAsia="en-GB"/>
        </w:rPr>
        <w:t>ArbMedVV</w:t>
      </w:r>
      <w:r w:rsidR="002E29A3" w:rsidRPr="002E29A3">
        <w:rPr>
          <w:rFonts w:ascii="Arial" w:eastAsia="Times New Roman" w:hAnsi="Arial" w:cs="Arial"/>
          <w:sz w:val="20"/>
          <w:szCs w:val="20"/>
          <w:lang w:eastAsia="en-GB"/>
        </w:rPr>
        <w:t xml:space="preserve"> refers)</w:t>
      </w:r>
      <w:r w:rsidRPr="00DE0052">
        <w:rPr>
          <w:rFonts w:ascii="Arial" w:eastAsia="Times New Roman" w:hAnsi="Arial" w:cs="Arial"/>
          <w:sz w:val="20"/>
          <w:szCs w:val="20"/>
          <w:lang w:eastAsia="en-GB"/>
        </w:rPr>
        <w:t>.</w:t>
      </w:r>
    </w:p>
    <w:p w14:paraId="4D9C2CFB" w14:textId="77777777" w:rsidR="00E03F25" w:rsidRPr="00DE0052" w:rsidRDefault="00E03F25" w:rsidP="00E03F25">
      <w:pPr>
        <w:overflowPunct w:val="0"/>
        <w:autoSpaceDE w:val="0"/>
        <w:autoSpaceDN w:val="0"/>
        <w:adjustRightInd w:val="0"/>
        <w:spacing w:after="0" w:line="240" w:lineRule="auto"/>
        <w:textAlignment w:val="baseline"/>
        <w:rPr>
          <w:rFonts w:ascii="Arial" w:eastAsia="Times New Roman" w:hAnsi="Arial" w:cs="Arial"/>
          <w:kern w:val="22"/>
          <w:sz w:val="20"/>
          <w:szCs w:val="20"/>
          <w:lang w:val="en-US"/>
        </w:rPr>
      </w:pPr>
    </w:p>
    <w:p w14:paraId="7B767CE9" w14:textId="70B3734A" w:rsidR="00E03F25" w:rsidRPr="00DE0052" w:rsidRDefault="00E03F25" w:rsidP="0081643E">
      <w:pPr>
        <w:pStyle w:val="ListParagraph"/>
        <w:widowControl w:val="0"/>
        <w:numPr>
          <w:ilvl w:val="0"/>
          <w:numId w:val="30"/>
        </w:numPr>
        <w:spacing w:after="0" w:line="240" w:lineRule="auto"/>
        <w:rPr>
          <w:rFonts w:ascii="Arial" w:eastAsia="Times New Roman" w:hAnsi="Arial" w:cs="Arial"/>
          <w:bCs/>
          <w:color w:val="000000"/>
          <w:kern w:val="22"/>
          <w:sz w:val="20"/>
          <w:szCs w:val="20"/>
          <w:lang w:val="en-US"/>
        </w:rPr>
      </w:pPr>
      <w:r w:rsidRPr="00DE0052">
        <w:rPr>
          <w:rFonts w:ascii="Arial" w:eastAsia="Times New Roman" w:hAnsi="Arial" w:cs="Arial"/>
          <w:b/>
          <w:kern w:val="22"/>
          <w:sz w:val="20"/>
          <w:szCs w:val="20"/>
        </w:rPr>
        <w:t xml:space="preserve">OMP </w:t>
      </w:r>
      <w:r w:rsidRPr="00DE0052">
        <w:rPr>
          <w:rFonts w:ascii="Arial" w:eastAsia="Times New Roman" w:hAnsi="Arial" w:cs="Arial"/>
          <w:b/>
          <w:bCs/>
          <w:color w:val="000000"/>
          <w:kern w:val="22"/>
          <w:sz w:val="20"/>
          <w:szCs w:val="20"/>
          <w:lang w:val="en-US"/>
        </w:rPr>
        <w:t>Visits to Workplaces</w:t>
      </w:r>
      <w:r w:rsidRPr="00DE0052">
        <w:rPr>
          <w:rFonts w:ascii="Arial" w:eastAsia="Times New Roman" w:hAnsi="Arial" w:cs="Arial"/>
          <w:bCs/>
          <w:color w:val="000000"/>
          <w:kern w:val="22"/>
          <w:sz w:val="20"/>
          <w:szCs w:val="20"/>
          <w:lang w:val="en-US"/>
        </w:rPr>
        <w:t xml:space="preserve">.  OMP visits to workplaces will be planned and arranged by the </w:t>
      </w:r>
      <w:r w:rsidR="002E29A3">
        <w:rPr>
          <w:rFonts w:ascii="Arial" w:eastAsia="Times New Roman" w:hAnsi="Arial" w:cs="Arial"/>
          <w:bCs/>
          <w:color w:val="000000"/>
          <w:kern w:val="22"/>
          <w:sz w:val="20"/>
          <w:szCs w:val="20"/>
          <w:lang w:val="en-US"/>
        </w:rPr>
        <w:t>Authority</w:t>
      </w:r>
      <w:r w:rsidRPr="00DE0052">
        <w:rPr>
          <w:rFonts w:ascii="Arial" w:eastAsia="Times New Roman" w:hAnsi="Arial" w:cs="Arial"/>
          <w:bCs/>
          <w:color w:val="000000"/>
          <w:kern w:val="22"/>
          <w:sz w:val="20"/>
          <w:szCs w:val="20"/>
          <w:lang w:val="en-US"/>
        </w:rPr>
        <w:t xml:space="preserve">.  </w:t>
      </w:r>
    </w:p>
    <w:p w14:paraId="0BA2EDC9" w14:textId="77777777" w:rsidR="00E03F25" w:rsidRPr="00DE0052" w:rsidRDefault="00E03F25" w:rsidP="00E03F25">
      <w:pPr>
        <w:shd w:val="clear" w:color="auto" w:fill="FFFFFF"/>
        <w:overflowPunct w:val="0"/>
        <w:autoSpaceDE w:val="0"/>
        <w:autoSpaceDN w:val="0"/>
        <w:adjustRightInd w:val="0"/>
        <w:spacing w:after="0" w:line="278" w:lineRule="exact"/>
        <w:textAlignment w:val="baseline"/>
        <w:rPr>
          <w:rFonts w:ascii="Arial" w:eastAsia="Times New Roman" w:hAnsi="Arial" w:cs="Arial"/>
          <w:bCs/>
          <w:color w:val="000000"/>
          <w:kern w:val="22"/>
          <w:sz w:val="20"/>
          <w:szCs w:val="20"/>
          <w:lang w:val="en-US"/>
        </w:rPr>
      </w:pPr>
    </w:p>
    <w:p w14:paraId="4F8B8116" w14:textId="77777777" w:rsidR="00E03F25" w:rsidRPr="00DE0052" w:rsidRDefault="00E03F25" w:rsidP="00E03F25">
      <w:pPr>
        <w:keepNext/>
        <w:widowControl w:val="0"/>
        <w:spacing w:after="0" w:line="240" w:lineRule="auto"/>
        <w:ind w:left="142"/>
        <w:outlineLvl w:val="0"/>
        <w:rPr>
          <w:rFonts w:ascii="Arial" w:eastAsia="Times New Roman" w:hAnsi="Arial" w:cs="Arial"/>
          <w:b/>
          <w:bCs/>
          <w:sz w:val="20"/>
          <w:szCs w:val="20"/>
          <w:u w:val="single"/>
          <w:lang w:eastAsia="en-GB"/>
        </w:rPr>
      </w:pPr>
    </w:p>
    <w:p w14:paraId="4608268F" w14:textId="03B27808" w:rsidR="00E03F25" w:rsidRPr="00DE0052" w:rsidRDefault="00170D37" w:rsidP="00B80698">
      <w:pPr>
        <w:widowControl w:val="0"/>
        <w:spacing w:after="0" w:line="240" w:lineRule="auto"/>
        <w:ind w:left="1440" w:hanging="1440"/>
        <w:rPr>
          <w:rFonts w:ascii="Arial" w:eastAsia="Times New Roman" w:hAnsi="Arial" w:cs="Arial"/>
          <w:sz w:val="20"/>
          <w:szCs w:val="20"/>
          <w:lang w:eastAsia="en-GB"/>
        </w:rPr>
      </w:pPr>
      <w:r w:rsidRPr="00DE0052">
        <w:rPr>
          <w:rFonts w:ascii="Arial" w:eastAsia="Times New Roman" w:hAnsi="Arial" w:cs="Arial"/>
          <w:sz w:val="20"/>
          <w:szCs w:val="20"/>
          <w:lang w:eastAsia="en-GB"/>
        </w:rPr>
        <w:t>ANN</w:t>
      </w:r>
      <w:r w:rsidR="002E29A3">
        <w:rPr>
          <w:rFonts w:ascii="Arial" w:eastAsia="Times New Roman" w:hAnsi="Arial" w:cs="Arial"/>
          <w:sz w:val="20"/>
          <w:szCs w:val="20"/>
          <w:lang w:eastAsia="en-GB"/>
        </w:rPr>
        <w:t>EX 5</w:t>
      </w:r>
      <w:r w:rsidR="00E03F25" w:rsidRPr="00DE0052">
        <w:rPr>
          <w:rFonts w:ascii="Arial" w:eastAsia="Times New Roman" w:hAnsi="Arial" w:cs="Arial"/>
          <w:sz w:val="20"/>
          <w:szCs w:val="20"/>
          <w:lang w:eastAsia="en-GB"/>
        </w:rPr>
        <w:t>:</w:t>
      </w:r>
      <w:r w:rsidRPr="00DE0052">
        <w:rPr>
          <w:rFonts w:ascii="Arial" w:eastAsia="Times New Roman" w:hAnsi="Arial" w:cs="Arial"/>
          <w:sz w:val="20"/>
          <w:szCs w:val="20"/>
          <w:lang w:eastAsia="en-GB"/>
        </w:rPr>
        <w:t xml:space="preserve"> </w:t>
      </w:r>
      <w:r w:rsidR="00E03F25" w:rsidRPr="00DE0052">
        <w:rPr>
          <w:rFonts w:ascii="Arial" w:eastAsia="Times New Roman" w:hAnsi="Arial" w:cs="Arial"/>
          <w:sz w:val="20"/>
          <w:szCs w:val="20"/>
          <w:lang w:eastAsia="en-GB"/>
        </w:rPr>
        <w:tab/>
      </w:r>
      <w:bookmarkStart w:id="7" w:name="_Hlk3196447"/>
      <w:r w:rsidR="00E03F25" w:rsidRPr="00DE0052">
        <w:rPr>
          <w:rFonts w:ascii="Arial" w:eastAsia="Times New Roman" w:hAnsi="Arial" w:cs="Arial"/>
          <w:sz w:val="20"/>
          <w:szCs w:val="20"/>
          <w:lang w:eastAsia="en-GB"/>
        </w:rPr>
        <w:t>List of Occupational Medical Examinations (OMEs) with Indicative Annual Quantities.</w:t>
      </w:r>
      <w:bookmarkEnd w:id="7"/>
    </w:p>
    <w:p w14:paraId="41BC28D2" w14:textId="77777777" w:rsidR="00E03F25" w:rsidRPr="00B80698" w:rsidRDefault="00E03F25" w:rsidP="00E03F25">
      <w:pPr>
        <w:keepNext/>
        <w:widowControl w:val="0"/>
        <w:spacing w:after="0" w:line="240" w:lineRule="auto"/>
        <w:ind w:left="142"/>
        <w:outlineLvl w:val="0"/>
        <w:rPr>
          <w:rFonts w:ascii="Arial" w:eastAsia="Times New Roman" w:hAnsi="Arial" w:cs="Arial"/>
          <w:b/>
          <w:bCs/>
          <w:u w:val="single"/>
          <w:lang w:eastAsia="en-GB"/>
        </w:rPr>
      </w:pPr>
    </w:p>
    <w:p w14:paraId="343D9F9D" w14:textId="77777777" w:rsidR="005513E1" w:rsidRPr="00B80698" w:rsidRDefault="005513E1">
      <w:pPr>
        <w:rPr>
          <w:rFonts w:ascii="Arial" w:hAnsi="Arial" w:cs="Arial"/>
        </w:rPr>
      </w:pPr>
      <w:r w:rsidRPr="00B80698">
        <w:rPr>
          <w:rFonts w:ascii="Arial" w:hAnsi="Arial" w:cs="Arial"/>
        </w:rPr>
        <w:br w:type="page"/>
      </w:r>
    </w:p>
    <w:p w14:paraId="1B629C06" w14:textId="33B097E1" w:rsidR="009008E9" w:rsidRPr="00B80698" w:rsidRDefault="002E29A3" w:rsidP="00B80698">
      <w:pPr>
        <w:jc w:val="right"/>
        <w:rPr>
          <w:rFonts w:ascii="Arial" w:hAnsi="Arial" w:cs="Arial"/>
          <w:b/>
        </w:rPr>
      </w:pPr>
      <w:r>
        <w:rPr>
          <w:rFonts w:ascii="Arial" w:hAnsi="Arial" w:cs="Arial"/>
          <w:b/>
        </w:rPr>
        <w:lastRenderedPageBreak/>
        <w:t>ANNEX 5</w:t>
      </w:r>
    </w:p>
    <w:p w14:paraId="4CEA3191" w14:textId="0C25A61F" w:rsidR="005513E1" w:rsidRPr="00E9052F" w:rsidRDefault="005513E1" w:rsidP="00E9052F">
      <w:pPr>
        <w:jc w:val="center"/>
        <w:rPr>
          <w:rFonts w:ascii="Arial" w:hAnsi="Arial" w:cs="Arial"/>
          <w:b/>
          <w:caps/>
        </w:rPr>
      </w:pPr>
      <w:bookmarkStart w:id="8" w:name="_Hlk3198917"/>
      <w:r w:rsidRPr="00E9052F">
        <w:rPr>
          <w:rFonts w:ascii="Arial" w:hAnsi="Arial" w:cs="Arial"/>
          <w:b/>
          <w:caps/>
        </w:rPr>
        <w:t xml:space="preserve">List of Occupational Medical Examinations (OMEs) </w:t>
      </w:r>
      <w:bookmarkEnd w:id="8"/>
      <w:r w:rsidRPr="00E9052F">
        <w:rPr>
          <w:rFonts w:ascii="Arial" w:hAnsi="Arial" w:cs="Arial"/>
          <w:b/>
          <w:caps/>
        </w:rPr>
        <w:t>with Indicative Annual Quantities.</w:t>
      </w:r>
      <w:bookmarkStart w:id="9" w:name="_Hlk534976716"/>
      <w:bookmarkEnd w:id="9"/>
    </w:p>
    <w:p w14:paraId="4F7C6B2E" w14:textId="5B458FD4" w:rsidR="005513E1" w:rsidRDefault="00E9052F" w:rsidP="00E9052F">
      <w:pPr>
        <w:jc w:val="center"/>
        <w:rPr>
          <w:rFonts w:ascii="Arial" w:hAnsi="Arial" w:cs="Arial"/>
          <w:sz w:val="20"/>
          <w:szCs w:val="20"/>
        </w:rPr>
      </w:pPr>
      <w:r w:rsidRPr="00E9052F">
        <w:rPr>
          <w:rFonts w:ascii="Arial" w:hAnsi="Arial" w:cs="Arial"/>
          <w:sz w:val="20"/>
          <w:szCs w:val="20"/>
        </w:rPr>
        <w:t xml:space="preserve">NOTE: </w:t>
      </w:r>
      <w:r w:rsidR="005513E1" w:rsidRPr="00E9052F">
        <w:rPr>
          <w:rFonts w:ascii="Arial" w:hAnsi="Arial" w:cs="Arial"/>
          <w:sz w:val="20"/>
          <w:szCs w:val="20"/>
        </w:rPr>
        <w:t>THE QUANTITIES AS SHOWN ARE INDICATIVE ONLY AND DO NOT CONSTITUTE A GUARANTEE OF REQUIREMENT</w:t>
      </w:r>
    </w:p>
    <w:tbl>
      <w:tblPr>
        <w:tblStyle w:val="TableGrid"/>
        <w:tblW w:w="0" w:type="auto"/>
        <w:tblLayout w:type="fixed"/>
        <w:tblLook w:val="04A0" w:firstRow="1" w:lastRow="0" w:firstColumn="1" w:lastColumn="0" w:noHBand="0" w:noVBand="1"/>
      </w:tblPr>
      <w:tblGrid>
        <w:gridCol w:w="583"/>
        <w:gridCol w:w="2196"/>
        <w:gridCol w:w="983"/>
        <w:gridCol w:w="1205"/>
        <w:gridCol w:w="1407"/>
        <w:gridCol w:w="1114"/>
        <w:gridCol w:w="1528"/>
      </w:tblGrid>
      <w:tr w:rsidR="00211712" w:rsidRPr="003C52DB" w14:paraId="04F10B59" w14:textId="77777777" w:rsidTr="00B86B17">
        <w:tc>
          <w:tcPr>
            <w:tcW w:w="9016" w:type="dxa"/>
            <w:gridSpan w:val="7"/>
            <w:shd w:val="clear" w:color="auto" w:fill="BFBFBF" w:themeFill="background1" w:themeFillShade="BF"/>
          </w:tcPr>
          <w:p w14:paraId="7D216372" w14:textId="1CF3A63A" w:rsidR="00211712" w:rsidRPr="003C52DB" w:rsidRDefault="00211712" w:rsidP="0081643E">
            <w:pPr>
              <w:rPr>
                <w:rFonts w:ascii="Arial" w:hAnsi="Arial" w:cs="Arial"/>
                <w:b/>
                <w:sz w:val="18"/>
                <w:szCs w:val="18"/>
              </w:rPr>
            </w:pPr>
            <w:bookmarkStart w:id="10" w:name="_Hlk3476282"/>
            <w:r w:rsidRPr="003C52DB">
              <w:rPr>
                <w:rFonts w:ascii="Arial" w:hAnsi="Arial" w:cs="Arial"/>
                <w:b/>
                <w:sz w:val="18"/>
                <w:szCs w:val="18"/>
              </w:rPr>
              <w:t>Mönchengladbach</w:t>
            </w:r>
          </w:p>
        </w:tc>
      </w:tr>
      <w:tr w:rsidR="005254F7" w:rsidRPr="003C52DB" w14:paraId="7BE9E7C3" w14:textId="77777777" w:rsidTr="0081643E">
        <w:tc>
          <w:tcPr>
            <w:tcW w:w="583" w:type="dxa"/>
          </w:tcPr>
          <w:p w14:paraId="577184F7" w14:textId="68EACEE1" w:rsidR="00211712" w:rsidRPr="003C52DB" w:rsidRDefault="00211712" w:rsidP="00E9052F">
            <w:pPr>
              <w:jc w:val="center"/>
              <w:rPr>
                <w:rFonts w:ascii="Arial" w:hAnsi="Arial" w:cs="Arial"/>
                <w:b/>
                <w:sz w:val="18"/>
                <w:szCs w:val="18"/>
              </w:rPr>
            </w:pPr>
            <w:r w:rsidRPr="003C52DB">
              <w:rPr>
                <w:rFonts w:ascii="Arial" w:hAnsi="Arial" w:cs="Arial"/>
                <w:b/>
                <w:sz w:val="18"/>
                <w:szCs w:val="18"/>
              </w:rPr>
              <w:t>Ser. No.</w:t>
            </w:r>
          </w:p>
        </w:tc>
        <w:tc>
          <w:tcPr>
            <w:tcW w:w="2196" w:type="dxa"/>
          </w:tcPr>
          <w:p w14:paraId="3906D58B" w14:textId="25205B35" w:rsidR="00211712" w:rsidRPr="003C52DB" w:rsidRDefault="00211712" w:rsidP="00E9052F">
            <w:pPr>
              <w:jc w:val="center"/>
              <w:rPr>
                <w:rFonts w:ascii="Arial" w:hAnsi="Arial" w:cs="Arial"/>
                <w:b/>
                <w:sz w:val="18"/>
                <w:szCs w:val="18"/>
              </w:rPr>
            </w:pPr>
            <w:r w:rsidRPr="003C52DB">
              <w:rPr>
                <w:rFonts w:ascii="Arial" w:hAnsi="Arial" w:cs="Arial"/>
                <w:b/>
                <w:sz w:val="18"/>
                <w:szCs w:val="18"/>
              </w:rPr>
              <w:t>Activities</w:t>
            </w:r>
          </w:p>
        </w:tc>
        <w:tc>
          <w:tcPr>
            <w:tcW w:w="983" w:type="dxa"/>
          </w:tcPr>
          <w:p w14:paraId="0FFA3B69" w14:textId="77777777" w:rsidR="00E84184" w:rsidRPr="003C52DB" w:rsidRDefault="00211712" w:rsidP="00E9052F">
            <w:pPr>
              <w:jc w:val="center"/>
              <w:rPr>
                <w:rFonts w:ascii="Arial" w:hAnsi="Arial" w:cs="Arial"/>
                <w:b/>
                <w:i/>
                <w:sz w:val="18"/>
                <w:szCs w:val="18"/>
              </w:rPr>
            </w:pPr>
            <w:r w:rsidRPr="003C52DB">
              <w:rPr>
                <w:rFonts w:ascii="Arial" w:hAnsi="Arial" w:cs="Arial"/>
                <w:b/>
                <w:i/>
                <w:sz w:val="18"/>
                <w:szCs w:val="18"/>
              </w:rPr>
              <w:t>Principle</w:t>
            </w:r>
          </w:p>
          <w:p w14:paraId="563AF8DB" w14:textId="2025F7CD" w:rsidR="00211712" w:rsidRPr="003C52DB" w:rsidRDefault="00E84184" w:rsidP="00E9052F">
            <w:pPr>
              <w:jc w:val="center"/>
              <w:rPr>
                <w:rFonts w:ascii="Arial" w:hAnsi="Arial" w:cs="Arial"/>
                <w:b/>
                <w:i/>
                <w:sz w:val="18"/>
                <w:szCs w:val="18"/>
              </w:rPr>
            </w:pPr>
            <w:r w:rsidRPr="003C52DB">
              <w:rPr>
                <w:rFonts w:ascii="Arial" w:hAnsi="Arial" w:cs="Arial"/>
                <w:b/>
                <w:i/>
                <w:sz w:val="18"/>
                <w:szCs w:val="18"/>
              </w:rPr>
              <w:t>(old)</w:t>
            </w:r>
            <w:r w:rsidR="00211712" w:rsidRPr="003C52DB">
              <w:rPr>
                <w:rFonts w:ascii="Arial" w:hAnsi="Arial" w:cs="Arial"/>
                <w:b/>
                <w:i/>
                <w:sz w:val="18"/>
                <w:szCs w:val="18"/>
              </w:rPr>
              <w:t xml:space="preserve"> </w:t>
            </w:r>
          </w:p>
        </w:tc>
        <w:tc>
          <w:tcPr>
            <w:tcW w:w="1205" w:type="dxa"/>
          </w:tcPr>
          <w:p w14:paraId="2F69CEB7" w14:textId="2FECA66E" w:rsidR="00211712" w:rsidRPr="003C52DB" w:rsidRDefault="00211712" w:rsidP="00E9052F">
            <w:pPr>
              <w:jc w:val="center"/>
              <w:rPr>
                <w:rFonts w:ascii="Arial" w:hAnsi="Arial" w:cs="Arial"/>
                <w:b/>
                <w:sz w:val="18"/>
                <w:szCs w:val="18"/>
              </w:rPr>
            </w:pPr>
            <w:r w:rsidRPr="003C52DB">
              <w:rPr>
                <w:rFonts w:ascii="Arial" w:hAnsi="Arial" w:cs="Arial"/>
                <w:b/>
                <w:sz w:val="18"/>
                <w:szCs w:val="18"/>
              </w:rPr>
              <w:t>Legal basis</w:t>
            </w:r>
          </w:p>
        </w:tc>
        <w:tc>
          <w:tcPr>
            <w:tcW w:w="1407" w:type="dxa"/>
          </w:tcPr>
          <w:p w14:paraId="092BFE34" w14:textId="3888D572" w:rsidR="00211712" w:rsidRPr="003C52DB" w:rsidRDefault="00211712" w:rsidP="00E9052F">
            <w:pPr>
              <w:jc w:val="center"/>
              <w:rPr>
                <w:rFonts w:ascii="Arial" w:hAnsi="Arial" w:cs="Arial"/>
                <w:b/>
                <w:sz w:val="18"/>
                <w:szCs w:val="18"/>
              </w:rPr>
            </w:pPr>
            <w:r w:rsidRPr="003C52DB">
              <w:rPr>
                <w:rFonts w:ascii="Arial" w:hAnsi="Arial" w:cs="Arial"/>
                <w:b/>
                <w:sz w:val="18"/>
                <w:szCs w:val="18"/>
              </w:rPr>
              <w:t>Comment</w:t>
            </w:r>
          </w:p>
        </w:tc>
        <w:tc>
          <w:tcPr>
            <w:tcW w:w="1114" w:type="dxa"/>
          </w:tcPr>
          <w:p w14:paraId="77C3BB72" w14:textId="578E810D" w:rsidR="00211712" w:rsidRPr="003C52DB" w:rsidRDefault="00211712" w:rsidP="00E9052F">
            <w:pPr>
              <w:jc w:val="center"/>
              <w:rPr>
                <w:rFonts w:ascii="Arial" w:hAnsi="Arial" w:cs="Arial"/>
                <w:b/>
                <w:sz w:val="18"/>
                <w:szCs w:val="18"/>
              </w:rPr>
            </w:pPr>
            <w:r w:rsidRPr="003C52DB">
              <w:rPr>
                <w:rFonts w:ascii="Arial" w:hAnsi="Arial" w:cs="Arial"/>
                <w:b/>
                <w:sz w:val="18"/>
                <w:szCs w:val="18"/>
              </w:rPr>
              <w:t>Estimated Qty</w:t>
            </w:r>
          </w:p>
        </w:tc>
        <w:tc>
          <w:tcPr>
            <w:tcW w:w="1528" w:type="dxa"/>
          </w:tcPr>
          <w:p w14:paraId="2AFB0B36" w14:textId="422EA295" w:rsidR="00211712" w:rsidRPr="003C52DB" w:rsidRDefault="005254F7" w:rsidP="00E9052F">
            <w:pPr>
              <w:jc w:val="center"/>
              <w:rPr>
                <w:rFonts w:ascii="Arial" w:hAnsi="Arial" w:cs="Arial"/>
                <w:b/>
                <w:sz w:val="18"/>
                <w:szCs w:val="18"/>
              </w:rPr>
            </w:pPr>
            <w:r w:rsidRPr="003C52DB">
              <w:rPr>
                <w:rFonts w:ascii="Arial" w:hAnsi="Arial" w:cs="Arial"/>
                <w:b/>
                <w:sz w:val="18"/>
                <w:szCs w:val="18"/>
              </w:rPr>
              <w:t>ASA</w:t>
            </w:r>
            <w:r w:rsidR="00F82164" w:rsidRPr="003C52DB">
              <w:rPr>
                <w:rStyle w:val="FootnoteReference"/>
                <w:rFonts w:ascii="Arial" w:hAnsi="Arial" w:cs="Arial"/>
                <w:b/>
                <w:sz w:val="18"/>
                <w:szCs w:val="18"/>
              </w:rPr>
              <w:footnoteReference w:id="23"/>
            </w:r>
            <w:r w:rsidRPr="003C52DB">
              <w:rPr>
                <w:rFonts w:ascii="Arial" w:hAnsi="Arial" w:cs="Arial"/>
                <w:b/>
                <w:sz w:val="18"/>
                <w:szCs w:val="18"/>
              </w:rPr>
              <w:t>-Meetings/visits</w:t>
            </w:r>
          </w:p>
        </w:tc>
      </w:tr>
      <w:tr w:rsidR="00F82164" w:rsidRPr="003C52DB" w14:paraId="63E02121" w14:textId="77777777" w:rsidTr="0081643E">
        <w:tc>
          <w:tcPr>
            <w:tcW w:w="583" w:type="dxa"/>
          </w:tcPr>
          <w:p w14:paraId="6ECC15C4" w14:textId="77777777" w:rsidR="00F82164" w:rsidRPr="003C52DB" w:rsidRDefault="00F82164" w:rsidP="0081643E">
            <w:pPr>
              <w:pStyle w:val="ListParagraph"/>
              <w:numPr>
                <w:ilvl w:val="0"/>
                <w:numId w:val="39"/>
              </w:numPr>
              <w:spacing w:after="0" w:line="240" w:lineRule="auto"/>
              <w:jc w:val="center"/>
              <w:rPr>
                <w:rFonts w:ascii="Arial" w:hAnsi="Arial" w:cs="Arial"/>
                <w:sz w:val="18"/>
                <w:szCs w:val="18"/>
              </w:rPr>
            </w:pPr>
          </w:p>
        </w:tc>
        <w:tc>
          <w:tcPr>
            <w:tcW w:w="2196" w:type="dxa"/>
          </w:tcPr>
          <w:p w14:paraId="266BE881" w14:textId="6EDFA90C" w:rsidR="00F82164" w:rsidRPr="003C52DB" w:rsidRDefault="00F82164" w:rsidP="00082F71">
            <w:pPr>
              <w:jc w:val="both"/>
              <w:rPr>
                <w:rFonts w:ascii="Arial" w:hAnsi="Arial" w:cs="Arial"/>
                <w:sz w:val="18"/>
                <w:szCs w:val="18"/>
              </w:rPr>
            </w:pPr>
            <w:r w:rsidRPr="003C52DB">
              <w:rPr>
                <w:rFonts w:ascii="Arial" w:hAnsi="Arial" w:cs="Arial"/>
                <w:sz w:val="18"/>
                <w:szCs w:val="18"/>
              </w:rPr>
              <w:t>Involving handling and carrying of weapons</w:t>
            </w:r>
          </w:p>
        </w:tc>
        <w:tc>
          <w:tcPr>
            <w:tcW w:w="983" w:type="dxa"/>
          </w:tcPr>
          <w:p w14:paraId="14C370B6" w14:textId="1C5BD1AA" w:rsidR="00F82164" w:rsidRPr="003C52DB" w:rsidRDefault="00F82164" w:rsidP="00E9052F">
            <w:pPr>
              <w:jc w:val="center"/>
              <w:rPr>
                <w:rFonts w:ascii="Arial" w:hAnsi="Arial" w:cs="Arial"/>
                <w:sz w:val="18"/>
                <w:szCs w:val="18"/>
              </w:rPr>
            </w:pPr>
            <w:r w:rsidRPr="003C52DB">
              <w:rPr>
                <w:rFonts w:ascii="Arial" w:hAnsi="Arial" w:cs="Arial"/>
                <w:sz w:val="18"/>
                <w:szCs w:val="18"/>
              </w:rPr>
              <w:t>G 25</w:t>
            </w:r>
          </w:p>
        </w:tc>
        <w:tc>
          <w:tcPr>
            <w:tcW w:w="1205" w:type="dxa"/>
          </w:tcPr>
          <w:p w14:paraId="5E219F5C" w14:textId="77777777" w:rsidR="00F82164" w:rsidRPr="003C52DB" w:rsidRDefault="00F82164" w:rsidP="00E9052F">
            <w:pPr>
              <w:jc w:val="center"/>
              <w:rPr>
                <w:rFonts w:ascii="Arial" w:hAnsi="Arial" w:cs="Arial"/>
                <w:sz w:val="18"/>
                <w:szCs w:val="18"/>
              </w:rPr>
            </w:pPr>
            <w:r w:rsidRPr="003C52DB">
              <w:rPr>
                <w:rFonts w:ascii="Arial" w:hAnsi="Arial" w:cs="Arial"/>
                <w:sz w:val="18"/>
                <w:szCs w:val="18"/>
              </w:rPr>
              <w:t>Article 12 SOFA SA</w:t>
            </w:r>
          </w:p>
          <w:p w14:paraId="471A6358" w14:textId="77777777" w:rsidR="00F82164" w:rsidRPr="003C52DB" w:rsidRDefault="00F82164" w:rsidP="00E9052F">
            <w:pPr>
              <w:jc w:val="center"/>
              <w:rPr>
                <w:rFonts w:ascii="Arial" w:hAnsi="Arial" w:cs="Arial"/>
                <w:sz w:val="18"/>
                <w:szCs w:val="18"/>
              </w:rPr>
            </w:pPr>
          </w:p>
          <w:p w14:paraId="65C054FF" w14:textId="77777777" w:rsidR="00F82164" w:rsidRPr="003C52DB" w:rsidRDefault="00F82164" w:rsidP="00E9052F">
            <w:pPr>
              <w:jc w:val="center"/>
              <w:rPr>
                <w:rFonts w:ascii="Arial" w:hAnsi="Arial" w:cs="Arial"/>
                <w:sz w:val="18"/>
                <w:szCs w:val="18"/>
              </w:rPr>
            </w:pPr>
            <w:r w:rsidRPr="003C52DB">
              <w:rPr>
                <w:rFonts w:ascii="Arial" w:hAnsi="Arial" w:cs="Arial"/>
                <w:sz w:val="18"/>
                <w:szCs w:val="18"/>
              </w:rPr>
              <w:t>Section 6 Weapons Act</w:t>
            </w:r>
          </w:p>
          <w:p w14:paraId="20429049" w14:textId="77777777" w:rsidR="00F82164" w:rsidRPr="003C52DB" w:rsidRDefault="00F82164" w:rsidP="00E9052F">
            <w:pPr>
              <w:jc w:val="center"/>
              <w:rPr>
                <w:rFonts w:ascii="Arial" w:hAnsi="Arial" w:cs="Arial"/>
                <w:sz w:val="18"/>
                <w:szCs w:val="18"/>
              </w:rPr>
            </w:pPr>
          </w:p>
          <w:p w14:paraId="28C7B369" w14:textId="55D9C7F9" w:rsidR="00F82164" w:rsidRPr="003C52DB" w:rsidRDefault="00F82164" w:rsidP="00E9052F">
            <w:pPr>
              <w:jc w:val="center"/>
              <w:rPr>
                <w:rFonts w:ascii="Arial" w:hAnsi="Arial" w:cs="Arial"/>
                <w:sz w:val="18"/>
                <w:szCs w:val="18"/>
              </w:rPr>
            </w:pPr>
            <w:r w:rsidRPr="003C52DB">
              <w:rPr>
                <w:rFonts w:ascii="Arial" w:hAnsi="Arial" w:cs="Arial"/>
                <w:sz w:val="18"/>
                <w:szCs w:val="18"/>
              </w:rPr>
              <w:t xml:space="preserve">Section 4 </w:t>
            </w:r>
            <w:r w:rsidR="003C52DB" w:rsidRPr="003C52DB">
              <w:rPr>
                <w:rFonts w:ascii="Arial" w:hAnsi="Arial" w:cs="Arial"/>
                <w:i/>
                <w:sz w:val="18"/>
                <w:szCs w:val="18"/>
              </w:rPr>
              <w:t>TV AL</w:t>
            </w:r>
            <w:r w:rsidRPr="003C52DB">
              <w:rPr>
                <w:rFonts w:ascii="Arial" w:hAnsi="Arial" w:cs="Arial"/>
                <w:i/>
                <w:sz w:val="18"/>
                <w:szCs w:val="18"/>
              </w:rPr>
              <w:t xml:space="preserve"> II</w:t>
            </w:r>
            <w:r w:rsidRPr="003C52DB">
              <w:rPr>
                <w:rFonts w:ascii="Arial" w:hAnsi="Arial" w:cs="Arial"/>
                <w:sz w:val="18"/>
                <w:szCs w:val="18"/>
              </w:rPr>
              <w:t xml:space="preserve"> and I. 2. of Appendices P and Z to </w:t>
            </w:r>
            <w:r w:rsidR="003C52DB" w:rsidRPr="003C52DB">
              <w:rPr>
                <w:rFonts w:ascii="Arial" w:hAnsi="Arial" w:cs="Arial"/>
                <w:i/>
                <w:sz w:val="18"/>
                <w:szCs w:val="18"/>
              </w:rPr>
              <w:t>TV AL</w:t>
            </w:r>
            <w:r w:rsidRPr="003C52DB">
              <w:rPr>
                <w:rFonts w:ascii="Arial" w:hAnsi="Arial" w:cs="Arial"/>
                <w:sz w:val="18"/>
                <w:szCs w:val="18"/>
              </w:rPr>
              <w:t xml:space="preserve"> </w:t>
            </w:r>
            <w:r w:rsidRPr="003C52DB">
              <w:rPr>
                <w:rFonts w:ascii="Arial" w:hAnsi="Arial" w:cs="Arial"/>
                <w:i/>
                <w:sz w:val="18"/>
                <w:szCs w:val="18"/>
              </w:rPr>
              <w:t>II</w:t>
            </w:r>
          </w:p>
        </w:tc>
        <w:tc>
          <w:tcPr>
            <w:tcW w:w="1407" w:type="dxa"/>
          </w:tcPr>
          <w:p w14:paraId="103A8CF4" w14:textId="445862AC" w:rsidR="00F82164" w:rsidRPr="003C52DB" w:rsidRDefault="00F82164" w:rsidP="00E9052F">
            <w:pPr>
              <w:jc w:val="center"/>
              <w:rPr>
                <w:rFonts w:ascii="Arial" w:hAnsi="Arial" w:cs="Arial"/>
                <w:sz w:val="18"/>
                <w:szCs w:val="18"/>
              </w:rPr>
            </w:pPr>
            <w:r w:rsidRPr="003C52DB">
              <w:rPr>
                <w:rFonts w:ascii="Arial" w:hAnsi="Arial" w:cs="Arial"/>
                <w:sz w:val="18"/>
                <w:szCs w:val="18"/>
              </w:rPr>
              <w:t>Suitability examinations</w:t>
            </w:r>
          </w:p>
        </w:tc>
        <w:tc>
          <w:tcPr>
            <w:tcW w:w="1114" w:type="dxa"/>
          </w:tcPr>
          <w:p w14:paraId="313E1CE5" w14:textId="39616DB1" w:rsidR="00F82164" w:rsidRPr="003C52DB" w:rsidRDefault="00F82164" w:rsidP="00E9052F">
            <w:pPr>
              <w:jc w:val="center"/>
              <w:rPr>
                <w:rFonts w:ascii="Arial" w:hAnsi="Arial" w:cs="Arial"/>
                <w:sz w:val="18"/>
                <w:szCs w:val="18"/>
              </w:rPr>
            </w:pPr>
            <w:r w:rsidRPr="003C52DB">
              <w:rPr>
                <w:rFonts w:ascii="Arial" w:hAnsi="Arial" w:cs="Arial"/>
                <w:sz w:val="18"/>
                <w:szCs w:val="18"/>
              </w:rPr>
              <w:t>34</w:t>
            </w:r>
          </w:p>
        </w:tc>
        <w:tc>
          <w:tcPr>
            <w:tcW w:w="1528" w:type="dxa"/>
            <w:vMerge w:val="restart"/>
          </w:tcPr>
          <w:p w14:paraId="36E75622" w14:textId="25AA9050" w:rsidR="00F82164" w:rsidRPr="003C52DB" w:rsidRDefault="00F82164" w:rsidP="00583C9B">
            <w:pPr>
              <w:jc w:val="center"/>
              <w:rPr>
                <w:rFonts w:ascii="Arial" w:hAnsi="Arial" w:cs="Arial"/>
                <w:sz w:val="18"/>
                <w:szCs w:val="18"/>
              </w:rPr>
            </w:pPr>
            <w:r w:rsidRPr="003C52DB">
              <w:rPr>
                <w:rFonts w:ascii="Arial" w:hAnsi="Arial" w:cs="Arial"/>
                <w:sz w:val="18"/>
                <w:szCs w:val="18"/>
              </w:rPr>
              <w:t>6</w:t>
            </w:r>
          </w:p>
        </w:tc>
      </w:tr>
      <w:tr w:rsidR="00F82164" w:rsidRPr="003C52DB" w14:paraId="4A784833" w14:textId="77777777" w:rsidTr="005254F7">
        <w:tc>
          <w:tcPr>
            <w:tcW w:w="583" w:type="dxa"/>
          </w:tcPr>
          <w:p w14:paraId="1C23F89B" w14:textId="77777777" w:rsidR="00F82164" w:rsidRPr="003C52DB" w:rsidRDefault="00F82164">
            <w:pPr>
              <w:pStyle w:val="ListParagraph"/>
              <w:numPr>
                <w:ilvl w:val="0"/>
                <w:numId w:val="39"/>
              </w:numPr>
              <w:spacing w:after="0" w:line="240" w:lineRule="auto"/>
              <w:jc w:val="center"/>
              <w:rPr>
                <w:rFonts w:ascii="Arial" w:hAnsi="Arial" w:cs="Arial"/>
                <w:sz w:val="18"/>
                <w:szCs w:val="18"/>
              </w:rPr>
            </w:pPr>
            <w:bookmarkStart w:id="11" w:name="_Hlk3471639"/>
          </w:p>
        </w:tc>
        <w:tc>
          <w:tcPr>
            <w:tcW w:w="2196" w:type="dxa"/>
          </w:tcPr>
          <w:p w14:paraId="2B050543" w14:textId="275BB85B" w:rsidR="00F82164" w:rsidRPr="003C52DB" w:rsidRDefault="00F82164" w:rsidP="00082F71">
            <w:pPr>
              <w:jc w:val="both"/>
              <w:rPr>
                <w:rFonts w:ascii="Arial" w:hAnsi="Arial" w:cs="Arial"/>
                <w:sz w:val="18"/>
                <w:szCs w:val="18"/>
              </w:rPr>
            </w:pPr>
            <w:r w:rsidRPr="003C52DB">
              <w:rPr>
                <w:rFonts w:ascii="Arial" w:hAnsi="Arial" w:cs="Arial"/>
                <w:sz w:val="18"/>
                <w:szCs w:val="18"/>
              </w:rPr>
              <w:t>Involving hazardous substances if exposure cannot be ruled out</w:t>
            </w:r>
          </w:p>
        </w:tc>
        <w:tc>
          <w:tcPr>
            <w:tcW w:w="983" w:type="dxa"/>
          </w:tcPr>
          <w:p w14:paraId="7AA7A298" w14:textId="2253C171" w:rsidR="00F82164" w:rsidRPr="003C52DB" w:rsidRDefault="00F82164" w:rsidP="00E9052F">
            <w:pPr>
              <w:jc w:val="center"/>
              <w:rPr>
                <w:rFonts w:ascii="Arial" w:hAnsi="Arial" w:cs="Arial"/>
                <w:sz w:val="18"/>
                <w:szCs w:val="18"/>
              </w:rPr>
            </w:pPr>
            <w:r w:rsidRPr="003C52DB">
              <w:rPr>
                <w:rFonts w:ascii="Arial" w:hAnsi="Arial" w:cs="Arial"/>
                <w:sz w:val="18"/>
                <w:szCs w:val="18"/>
              </w:rPr>
              <w:t>G 24</w:t>
            </w:r>
          </w:p>
        </w:tc>
        <w:tc>
          <w:tcPr>
            <w:tcW w:w="1205" w:type="dxa"/>
          </w:tcPr>
          <w:p w14:paraId="0C159776" w14:textId="057B0D3E" w:rsidR="00F82164" w:rsidRPr="003C52DB" w:rsidRDefault="00F82164" w:rsidP="00E9052F">
            <w:pPr>
              <w:jc w:val="center"/>
              <w:rPr>
                <w:rFonts w:ascii="Arial" w:hAnsi="Arial" w:cs="Arial"/>
                <w:sz w:val="18"/>
                <w:szCs w:val="18"/>
              </w:rPr>
            </w:pPr>
            <w:r w:rsidRPr="003C52DB">
              <w:rPr>
                <w:rFonts w:ascii="Arial" w:hAnsi="Arial" w:cs="Arial"/>
                <w:sz w:val="18"/>
                <w:szCs w:val="18"/>
              </w:rPr>
              <w:t xml:space="preserve">Annex Part 1 subsection (1) no. 1 and 2 </w:t>
            </w:r>
            <w:r w:rsidRPr="003C52DB">
              <w:rPr>
                <w:rFonts w:ascii="Arial" w:hAnsi="Arial" w:cs="Arial"/>
                <w:i/>
                <w:sz w:val="18"/>
                <w:szCs w:val="18"/>
              </w:rPr>
              <w:t>ArbMedVV</w:t>
            </w:r>
          </w:p>
        </w:tc>
        <w:tc>
          <w:tcPr>
            <w:tcW w:w="1407" w:type="dxa"/>
          </w:tcPr>
          <w:p w14:paraId="33602F42" w14:textId="2A8230F8" w:rsidR="00F82164" w:rsidRPr="003C52DB" w:rsidRDefault="00F82164" w:rsidP="00E9052F">
            <w:pPr>
              <w:jc w:val="center"/>
              <w:rPr>
                <w:rFonts w:ascii="Arial" w:hAnsi="Arial" w:cs="Arial"/>
                <w:sz w:val="18"/>
                <w:szCs w:val="18"/>
              </w:rPr>
            </w:pPr>
            <w:r w:rsidRPr="003C52DB">
              <w:rPr>
                <w:rFonts w:ascii="Arial" w:hAnsi="Arial" w:cs="Arial"/>
                <w:sz w:val="18"/>
                <w:szCs w:val="18"/>
              </w:rPr>
              <w:t>Mandatory health care or Optional health care</w:t>
            </w:r>
          </w:p>
        </w:tc>
        <w:tc>
          <w:tcPr>
            <w:tcW w:w="1114" w:type="dxa"/>
          </w:tcPr>
          <w:p w14:paraId="0C01C2F5" w14:textId="71BE04F8" w:rsidR="00F82164" w:rsidRPr="003C52DB" w:rsidRDefault="00F82164" w:rsidP="00E9052F">
            <w:pPr>
              <w:jc w:val="center"/>
              <w:rPr>
                <w:rFonts w:ascii="Arial" w:hAnsi="Arial" w:cs="Arial"/>
                <w:sz w:val="18"/>
                <w:szCs w:val="18"/>
              </w:rPr>
            </w:pPr>
            <w:r w:rsidRPr="003C52DB">
              <w:rPr>
                <w:rFonts w:ascii="Arial" w:hAnsi="Arial" w:cs="Arial"/>
                <w:sz w:val="18"/>
                <w:szCs w:val="18"/>
              </w:rPr>
              <w:t>24</w:t>
            </w:r>
          </w:p>
        </w:tc>
        <w:tc>
          <w:tcPr>
            <w:tcW w:w="1528" w:type="dxa"/>
            <w:vMerge/>
          </w:tcPr>
          <w:p w14:paraId="3AA0EB86" w14:textId="77777777" w:rsidR="00F82164" w:rsidRPr="003C52DB" w:rsidRDefault="00F82164" w:rsidP="00E9052F">
            <w:pPr>
              <w:jc w:val="center"/>
              <w:rPr>
                <w:rFonts w:ascii="Arial" w:hAnsi="Arial" w:cs="Arial"/>
                <w:sz w:val="18"/>
                <w:szCs w:val="18"/>
              </w:rPr>
            </w:pPr>
          </w:p>
        </w:tc>
      </w:tr>
      <w:bookmarkEnd w:id="11"/>
      <w:tr w:rsidR="00F82164" w:rsidRPr="003C52DB" w14:paraId="2E759E0C" w14:textId="77777777" w:rsidTr="005254F7">
        <w:tc>
          <w:tcPr>
            <w:tcW w:w="583" w:type="dxa"/>
          </w:tcPr>
          <w:p w14:paraId="74688BC6" w14:textId="77777777" w:rsidR="00F82164" w:rsidRPr="003C52DB" w:rsidRDefault="00F82164">
            <w:pPr>
              <w:pStyle w:val="ListParagraph"/>
              <w:numPr>
                <w:ilvl w:val="0"/>
                <w:numId w:val="39"/>
              </w:numPr>
              <w:spacing w:after="0" w:line="240" w:lineRule="auto"/>
              <w:jc w:val="center"/>
              <w:rPr>
                <w:rFonts w:ascii="Arial" w:hAnsi="Arial" w:cs="Arial"/>
                <w:sz w:val="18"/>
                <w:szCs w:val="18"/>
              </w:rPr>
            </w:pPr>
          </w:p>
        </w:tc>
        <w:tc>
          <w:tcPr>
            <w:tcW w:w="2196" w:type="dxa"/>
          </w:tcPr>
          <w:p w14:paraId="69C7280F" w14:textId="092C8F95" w:rsidR="00F82164" w:rsidRPr="003C52DB" w:rsidRDefault="00F82164" w:rsidP="00082F71">
            <w:pPr>
              <w:jc w:val="both"/>
              <w:rPr>
                <w:rFonts w:ascii="Arial" w:hAnsi="Arial" w:cs="Arial"/>
                <w:sz w:val="18"/>
                <w:szCs w:val="18"/>
              </w:rPr>
            </w:pPr>
            <w:r w:rsidRPr="003C52DB">
              <w:rPr>
                <w:rFonts w:ascii="Arial" w:hAnsi="Arial" w:cs="Arial"/>
                <w:sz w:val="18"/>
                <w:szCs w:val="18"/>
              </w:rPr>
              <w:t>Involving hazardous substances including Diesel exhaust emission within the garages</w:t>
            </w:r>
          </w:p>
        </w:tc>
        <w:tc>
          <w:tcPr>
            <w:tcW w:w="983" w:type="dxa"/>
          </w:tcPr>
          <w:p w14:paraId="1858AE7A" w14:textId="0228A1CF" w:rsidR="00F82164" w:rsidRPr="003C52DB" w:rsidRDefault="00F82164" w:rsidP="00E9052F">
            <w:pPr>
              <w:jc w:val="center"/>
              <w:rPr>
                <w:rFonts w:ascii="Arial" w:hAnsi="Arial" w:cs="Arial"/>
                <w:sz w:val="18"/>
                <w:szCs w:val="18"/>
              </w:rPr>
            </w:pPr>
            <w:r w:rsidRPr="003C52DB">
              <w:rPr>
                <w:rFonts w:ascii="Arial" w:hAnsi="Arial" w:cs="Arial"/>
                <w:sz w:val="18"/>
                <w:szCs w:val="18"/>
              </w:rPr>
              <w:t>G 7 and G 40</w:t>
            </w:r>
          </w:p>
        </w:tc>
        <w:tc>
          <w:tcPr>
            <w:tcW w:w="1205" w:type="dxa"/>
          </w:tcPr>
          <w:p w14:paraId="1D2A4ECC" w14:textId="172B1CF7" w:rsidR="00F82164" w:rsidRPr="003C52DB" w:rsidRDefault="00F82164" w:rsidP="00E9052F">
            <w:pPr>
              <w:jc w:val="center"/>
              <w:rPr>
                <w:rFonts w:ascii="Arial" w:hAnsi="Arial" w:cs="Arial"/>
                <w:sz w:val="18"/>
                <w:szCs w:val="18"/>
              </w:rPr>
            </w:pPr>
            <w:r w:rsidRPr="003C52DB">
              <w:rPr>
                <w:rFonts w:ascii="Arial" w:hAnsi="Arial" w:cs="Arial"/>
                <w:sz w:val="18"/>
                <w:szCs w:val="18"/>
              </w:rPr>
              <w:t xml:space="preserve">Annex Part 1 subsection (1) no. 1 </w:t>
            </w:r>
            <w:r w:rsidRPr="003C52DB">
              <w:rPr>
                <w:rFonts w:ascii="Arial" w:hAnsi="Arial" w:cs="Arial"/>
                <w:i/>
                <w:sz w:val="18"/>
                <w:szCs w:val="18"/>
              </w:rPr>
              <w:t>ArbMedVV</w:t>
            </w:r>
          </w:p>
        </w:tc>
        <w:tc>
          <w:tcPr>
            <w:tcW w:w="1407" w:type="dxa"/>
          </w:tcPr>
          <w:p w14:paraId="7B1D9EBB" w14:textId="284D7DDC" w:rsidR="00F82164" w:rsidRPr="003C52DB" w:rsidRDefault="00F82164" w:rsidP="00E9052F">
            <w:pPr>
              <w:jc w:val="center"/>
              <w:rPr>
                <w:rFonts w:ascii="Arial" w:hAnsi="Arial" w:cs="Arial"/>
                <w:sz w:val="18"/>
                <w:szCs w:val="18"/>
              </w:rPr>
            </w:pPr>
            <w:r w:rsidRPr="003C52DB">
              <w:rPr>
                <w:rFonts w:ascii="Arial" w:hAnsi="Arial" w:cs="Arial"/>
                <w:sz w:val="18"/>
                <w:szCs w:val="18"/>
              </w:rPr>
              <w:t>Mandatory health care</w:t>
            </w:r>
          </w:p>
        </w:tc>
        <w:tc>
          <w:tcPr>
            <w:tcW w:w="1114" w:type="dxa"/>
          </w:tcPr>
          <w:p w14:paraId="3A5F55BC" w14:textId="644E6403" w:rsidR="00F82164" w:rsidRPr="003C52DB" w:rsidRDefault="00F82164" w:rsidP="00E9052F">
            <w:pPr>
              <w:jc w:val="center"/>
              <w:rPr>
                <w:rFonts w:ascii="Arial" w:hAnsi="Arial" w:cs="Arial"/>
                <w:sz w:val="18"/>
                <w:szCs w:val="18"/>
              </w:rPr>
            </w:pPr>
            <w:r w:rsidRPr="003C52DB">
              <w:rPr>
                <w:rFonts w:ascii="Arial" w:hAnsi="Arial" w:cs="Arial"/>
                <w:sz w:val="18"/>
                <w:szCs w:val="18"/>
              </w:rPr>
              <w:t>24</w:t>
            </w:r>
          </w:p>
        </w:tc>
        <w:tc>
          <w:tcPr>
            <w:tcW w:w="1528" w:type="dxa"/>
            <w:vMerge/>
          </w:tcPr>
          <w:p w14:paraId="7668D30D" w14:textId="77777777" w:rsidR="00F82164" w:rsidRPr="003C52DB" w:rsidRDefault="00F82164" w:rsidP="00E9052F">
            <w:pPr>
              <w:jc w:val="center"/>
              <w:rPr>
                <w:rFonts w:ascii="Arial" w:hAnsi="Arial" w:cs="Arial"/>
                <w:sz w:val="18"/>
                <w:szCs w:val="18"/>
              </w:rPr>
            </w:pPr>
          </w:p>
        </w:tc>
      </w:tr>
      <w:tr w:rsidR="00F82164" w:rsidRPr="003C52DB" w14:paraId="11F96070" w14:textId="77777777" w:rsidTr="005254F7">
        <w:tc>
          <w:tcPr>
            <w:tcW w:w="583" w:type="dxa"/>
          </w:tcPr>
          <w:p w14:paraId="164D7A52" w14:textId="77777777" w:rsidR="00F82164" w:rsidRPr="003C52DB" w:rsidRDefault="00F82164">
            <w:pPr>
              <w:pStyle w:val="ListParagraph"/>
              <w:numPr>
                <w:ilvl w:val="0"/>
                <w:numId w:val="39"/>
              </w:numPr>
              <w:spacing w:after="0" w:line="240" w:lineRule="auto"/>
              <w:jc w:val="center"/>
              <w:rPr>
                <w:rFonts w:ascii="Arial" w:hAnsi="Arial" w:cs="Arial"/>
                <w:sz w:val="18"/>
                <w:szCs w:val="18"/>
              </w:rPr>
            </w:pPr>
          </w:p>
        </w:tc>
        <w:tc>
          <w:tcPr>
            <w:tcW w:w="2196" w:type="dxa"/>
          </w:tcPr>
          <w:p w14:paraId="355A6A76" w14:textId="03F8D9B2" w:rsidR="00F82164" w:rsidRPr="003C52DB" w:rsidRDefault="00F82164" w:rsidP="00082F71">
            <w:pPr>
              <w:jc w:val="both"/>
              <w:rPr>
                <w:rFonts w:ascii="Arial" w:hAnsi="Arial" w:cs="Arial"/>
                <w:sz w:val="18"/>
                <w:szCs w:val="18"/>
              </w:rPr>
            </w:pPr>
            <w:r w:rsidRPr="003C52DB">
              <w:rPr>
                <w:rFonts w:ascii="Arial" w:hAnsi="Arial" w:cs="Arial"/>
                <w:sz w:val="18"/>
                <w:szCs w:val="18"/>
              </w:rPr>
              <w:t>Involving work at a computer screen</w:t>
            </w:r>
          </w:p>
        </w:tc>
        <w:tc>
          <w:tcPr>
            <w:tcW w:w="983" w:type="dxa"/>
          </w:tcPr>
          <w:p w14:paraId="68B2F871" w14:textId="0611A404" w:rsidR="00F82164" w:rsidRPr="003C52DB" w:rsidRDefault="00F82164" w:rsidP="00E9052F">
            <w:pPr>
              <w:jc w:val="center"/>
              <w:rPr>
                <w:rFonts w:ascii="Arial" w:hAnsi="Arial" w:cs="Arial"/>
                <w:sz w:val="18"/>
                <w:szCs w:val="18"/>
              </w:rPr>
            </w:pPr>
            <w:r w:rsidRPr="003C52DB">
              <w:rPr>
                <w:rFonts w:ascii="Arial" w:hAnsi="Arial" w:cs="Arial"/>
                <w:sz w:val="18"/>
                <w:szCs w:val="18"/>
              </w:rPr>
              <w:t>G 37</w:t>
            </w:r>
          </w:p>
        </w:tc>
        <w:tc>
          <w:tcPr>
            <w:tcW w:w="1205" w:type="dxa"/>
          </w:tcPr>
          <w:p w14:paraId="34F1EAEE" w14:textId="69E6A2D2" w:rsidR="00F82164" w:rsidRPr="003C52DB" w:rsidRDefault="00F82164" w:rsidP="00E9052F">
            <w:pPr>
              <w:jc w:val="center"/>
              <w:rPr>
                <w:rFonts w:ascii="Arial" w:hAnsi="Arial" w:cs="Arial"/>
                <w:sz w:val="18"/>
                <w:szCs w:val="18"/>
              </w:rPr>
            </w:pPr>
            <w:r w:rsidRPr="003C52DB">
              <w:rPr>
                <w:rFonts w:ascii="Arial" w:hAnsi="Arial" w:cs="Arial"/>
                <w:sz w:val="18"/>
                <w:szCs w:val="18"/>
              </w:rPr>
              <w:t xml:space="preserve">Annex Part 4 subsection (2) no. 1 </w:t>
            </w:r>
            <w:r w:rsidRPr="003C52DB">
              <w:rPr>
                <w:rFonts w:ascii="Arial" w:hAnsi="Arial" w:cs="Arial"/>
                <w:i/>
                <w:sz w:val="18"/>
                <w:szCs w:val="18"/>
              </w:rPr>
              <w:t>ArbMedVV</w:t>
            </w:r>
          </w:p>
        </w:tc>
        <w:tc>
          <w:tcPr>
            <w:tcW w:w="1407" w:type="dxa"/>
          </w:tcPr>
          <w:p w14:paraId="3FCE8B2C" w14:textId="0B43B39B" w:rsidR="00F82164" w:rsidRPr="003C52DB" w:rsidRDefault="00F82164" w:rsidP="00E9052F">
            <w:pPr>
              <w:jc w:val="center"/>
              <w:rPr>
                <w:rFonts w:ascii="Arial" w:hAnsi="Arial" w:cs="Arial"/>
                <w:sz w:val="18"/>
                <w:szCs w:val="18"/>
              </w:rPr>
            </w:pPr>
            <w:r w:rsidRPr="003C52DB">
              <w:rPr>
                <w:rFonts w:ascii="Arial" w:hAnsi="Arial" w:cs="Arial"/>
                <w:sz w:val="18"/>
                <w:szCs w:val="18"/>
              </w:rPr>
              <w:t>Optional health care</w:t>
            </w:r>
          </w:p>
        </w:tc>
        <w:tc>
          <w:tcPr>
            <w:tcW w:w="1114" w:type="dxa"/>
          </w:tcPr>
          <w:p w14:paraId="71BDE13C" w14:textId="2FD9707B" w:rsidR="00F82164" w:rsidRPr="003C52DB" w:rsidRDefault="00F82164" w:rsidP="00E9052F">
            <w:pPr>
              <w:jc w:val="center"/>
              <w:rPr>
                <w:rFonts w:ascii="Arial" w:hAnsi="Arial" w:cs="Arial"/>
                <w:sz w:val="18"/>
                <w:szCs w:val="18"/>
              </w:rPr>
            </w:pPr>
            <w:r w:rsidRPr="003C52DB">
              <w:rPr>
                <w:rFonts w:ascii="Arial" w:hAnsi="Arial" w:cs="Arial"/>
                <w:sz w:val="18"/>
                <w:szCs w:val="18"/>
              </w:rPr>
              <w:t>56</w:t>
            </w:r>
          </w:p>
        </w:tc>
        <w:tc>
          <w:tcPr>
            <w:tcW w:w="1528" w:type="dxa"/>
            <w:vMerge/>
          </w:tcPr>
          <w:p w14:paraId="1C76BB3A" w14:textId="77777777" w:rsidR="00F82164" w:rsidRPr="003C52DB" w:rsidRDefault="00F82164" w:rsidP="00E9052F">
            <w:pPr>
              <w:jc w:val="center"/>
              <w:rPr>
                <w:rFonts w:ascii="Arial" w:hAnsi="Arial" w:cs="Arial"/>
                <w:sz w:val="18"/>
                <w:szCs w:val="18"/>
              </w:rPr>
            </w:pPr>
          </w:p>
        </w:tc>
      </w:tr>
      <w:bookmarkEnd w:id="10"/>
    </w:tbl>
    <w:p w14:paraId="700C7589" w14:textId="77777777" w:rsidR="00455BB3" w:rsidRDefault="00455BB3" w:rsidP="00E9052F">
      <w:pPr>
        <w:jc w:val="center"/>
        <w:rPr>
          <w:rFonts w:ascii="Arial" w:hAnsi="Arial" w:cs="Arial"/>
          <w:sz w:val="20"/>
          <w:szCs w:val="20"/>
        </w:rPr>
      </w:pPr>
    </w:p>
    <w:tbl>
      <w:tblPr>
        <w:tblStyle w:val="TableGrid"/>
        <w:tblW w:w="0" w:type="auto"/>
        <w:tblLayout w:type="fixed"/>
        <w:tblLook w:val="04A0" w:firstRow="1" w:lastRow="0" w:firstColumn="1" w:lastColumn="0" w:noHBand="0" w:noVBand="1"/>
      </w:tblPr>
      <w:tblGrid>
        <w:gridCol w:w="583"/>
        <w:gridCol w:w="2196"/>
        <w:gridCol w:w="983"/>
        <w:gridCol w:w="1205"/>
        <w:gridCol w:w="1407"/>
        <w:gridCol w:w="1114"/>
        <w:gridCol w:w="1528"/>
      </w:tblGrid>
      <w:tr w:rsidR="00C75179" w:rsidRPr="003C52DB" w14:paraId="463E7956" w14:textId="77777777" w:rsidTr="00B86B17">
        <w:tc>
          <w:tcPr>
            <w:tcW w:w="9016" w:type="dxa"/>
            <w:gridSpan w:val="7"/>
            <w:shd w:val="clear" w:color="auto" w:fill="BFBFBF" w:themeFill="background1" w:themeFillShade="BF"/>
          </w:tcPr>
          <w:p w14:paraId="3743FC9A" w14:textId="7AEBFF9E" w:rsidR="00C75179" w:rsidRPr="003C52DB" w:rsidRDefault="00C75179" w:rsidP="0081643E">
            <w:pPr>
              <w:rPr>
                <w:rFonts w:ascii="Arial" w:hAnsi="Arial" w:cs="Arial"/>
                <w:b/>
                <w:sz w:val="18"/>
                <w:szCs w:val="18"/>
              </w:rPr>
            </w:pPr>
            <w:r w:rsidRPr="003C52DB">
              <w:rPr>
                <w:rFonts w:ascii="Arial" w:hAnsi="Arial" w:cs="Arial"/>
                <w:b/>
                <w:sz w:val="18"/>
                <w:szCs w:val="18"/>
              </w:rPr>
              <w:t>Sennelager</w:t>
            </w:r>
            <w:r w:rsidR="00583C9B" w:rsidRPr="003C52DB">
              <w:rPr>
                <w:rFonts w:ascii="Arial" w:hAnsi="Arial" w:cs="Arial"/>
                <w:b/>
                <w:sz w:val="18"/>
                <w:szCs w:val="18"/>
              </w:rPr>
              <w:t xml:space="preserve"> (subject to final decisions)</w:t>
            </w:r>
          </w:p>
        </w:tc>
      </w:tr>
      <w:tr w:rsidR="00C75179" w:rsidRPr="003C52DB" w14:paraId="0F2B58F9" w14:textId="77777777" w:rsidTr="0081643E">
        <w:tc>
          <w:tcPr>
            <w:tcW w:w="583" w:type="dxa"/>
          </w:tcPr>
          <w:p w14:paraId="65C1A677" w14:textId="77777777" w:rsidR="00C75179" w:rsidRPr="003C52DB" w:rsidRDefault="00C75179" w:rsidP="0081643E">
            <w:pPr>
              <w:jc w:val="center"/>
              <w:rPr>
                <w:rFonts w:ascii="Arial" w:hAnsi="Arial" w:cs="Arial"/>
                <w:b/>
                <w:sz w:val="18"/>
                <w:szCs w:val="18"/>
              </w:rPr>
            </w:pPr>
            <w:r w:rsidRPr="003C52DB">
              <w:rPr>
                <w:rFonts w:ascii="Arial" w:hAnsi="Arial" w:cs="Arial"/>
                <w:b/>
                <w:sz w:val="18"/>
                <w:szCs w:val="18"/>
              </w:rPr>
              <w:t>Ser. No.</w:t>
            </w:r>
          </w:p>
        </w:tc>
        <w:tc>
          <w:tcPr>
            <w:tcW w:w="2196" w:type="dxa"/>
          </w:tcPr>
          <w:p w14:paraId="511C1558" w14:textId="77777777" w:rsidR="00C75179" w:rsidRPr="003C52DB" w:rsidRDefault="00C75179" w:rsidP="0081643E">
            <w:pPr>
              <w:jc w:val="center"/>
              <w:rPr>
                <w:rFonts w:ascii="Arial" w:hAnsi="Arial" w:cs="Arial"/>
                <w:b/>
                <w:sz w:val="18"/>
                <w:szCs w:val="18"/>
              </w:rPr>
            </w:pPr>
            <w:r w:rsidRPr="003C52DB">
              <w:rPr>
                <w:rFonts w:ascii="Arial" w:hAnsi="Arial" w:cs="Arial"/>
                <w:b/>
                <w:sz w:val="18"/>
                <w:szCs w:val="18"/>
              </w:rPr>
              <w:t>Activities</w:t>
            </w:r>
          </w:p>
        </w:tc>
        <w:tc>
          <w:tcPr>
            <w:tcW w:w="983" w:type="dxa"/>
          </w:tcPr>
          <w:p w14:paraId="3D6BC34F" w14:textId="77777777" w:rsidR="00C75179" w:rsidRPr="003C52DB" w:rsidRDefault="00C75179" w:rsidP="0081643E">
            <w:pPr>
              <w:jc w:val="center"/>
              <w:rPr>
                <w:rFonts w:ascii="Arial" w:hAnsi="Arial" w:cs="Arial"/>
                <w:b/>
                <w:i/>
                <w:sz w:val="18"/>
                <w:szCs w:val="18"/>
              </w:rPr>
            </w:pPr>
            <w:r w:rsidRPr="003C52DB">
              <w:rPr>
                <w:rFonts w:ascii="Arial" w:hAnsi="Arial" w:cs="Arial"/>
                <w:b/>
                <w:i/>
                <w:sz w:val="18"/>
                <w:szCs w:val="18"/>
              </w:rPr>
              <w:t>Principle</w:t>
            </w:r>
          </w:p>
          <w:p w14:paraId="6A308E94" w14:textId="77777777" w:rsidR="00C75179" w:rsidRPr="003C52DB" w:rsidRDefault="00C75179" w:rsidP="0081643E">
            <w:pPr>
              <w:jc w:val="center"/>
              <w:rPr>
                <w:rFonts w:ascii="Arial" w:hAnsi="Arial" w:cs="Arial"/>
                <w:b/>
                <w:i/>
                <w:sz w:val="18"/>
                <w:szCs w:val="18"/>
              </w:rPr>
            </w:pPr>
            <w:r w:rsidRPr="003C52DB">
              <w:rPr>
                <w:rFonts w:ascii="Arial" w:hAnsi="Arial" w:cs="Arial"/>
                <w:b/>
                <w:i/>
                <w:sz w:val="18"/>
                <w:szCs w:val="18"/>
              </w:rPr>
              <w:t xml:space="preserve">(old) </w:t>
            </w:r>
          </w:p>
        </w:tc>
        <w:tc>
          <w:tcPr>
            <w:tcW w:w="1205" w:type="dxa"/>
          </w:tcPr>
          <w:p w14:paraId="63DABEA5" w14:textId="77777777" w:rsidR="00C75179" w:rsidRPr="003C52DB" w:rsidRDefault="00C75179" w:rsidP="0081643E">
            <w:pPr>
              <w:jc w:val="center"/>
              <w:rPr>
                <w:rFonts w:ascii="Arial" w:hAnsi="Arial" w:cs="Arial"/>
                <w:b/>
                <w:sz w:val="18"/>
                <w:szCs w:val="18"/>
              </w:rPr>
            </w:pPr>
            <w:r w:rsidRPr="003C52DB">
              <w:rPr>
                <w:rFonts w:ascii="Arial" w:hAnsi="Arial" w:cs="Arial"/>
                <w:b/>
                <w:sz w:val="18"/>
                <w:szCs w:val="18"/>
              </w:rPr>
              <w:t>Legal basis</w:t>
            </w:r>
          </w:p>
        </w:tc>
        <w:tc>
          <w:tcPr>
            <w:tcW w:w="1407" w:type="dxa"/>
          </w:tcPr>
          <w:p w14:paraId="59D0BBF2" w14:textId="77777777" w:rsidR="00C75179" w:rsidRPr="003C52DB" w:rsidRDefault="00C75179" w:rsidP="0081643E">
            <w:pPr>
              <w:jc w:val="center"/>
              <w:rPr>
                <w:rFonts w:ascii="Arial" w:hAnsi="Arial" w:cs="Arial"/>
                <w:b/>
                <w:sz w:val="18"/>
                <w:szCs w:val="18"/>
              </w:rPr>
            </w:pPr>
            <w:r w:rsidRPr="003C52DB">
              <w:rPr>
                <w:rFonts w:ascii="Arial" w:hAnsi="Arial" w:cs="Arial"/>
                <w:b/>
                <w:sz w:val="18"/>
                <w:szCs w:val="18"/>
              </w:rPr>
              <w:t>Comment</w:t>
            </w:r>
          </w:p>
        </w:tc>
        <w:tc>
          <w:tcPr>
            <w:tcW w:w="1114" w:type="dxa"/>
          </w:tcPr>
          <w:p w14:paraId="37C7245B" w14:textId="77777777" w:rsidR="00C75179" w:rsidRPr="003C52DB" w:rsidRDefault="00C75179" w:rsidP="0081643E">
            <w:pPr>
              <w:jc w:val="center"/>
              <w:rPr>
                <w:rFonts w:ascii="Arial" w:hAnsi="Arial" w:cs="Arial"/>
                <w:b/>
                <w:sz w:val="18"/>
                <w:szCs w:val="18"/>
              </w:rPr>
            </w:pPr>
            <w:r w:rsidRPr="003C52DB">
              <w:rPr>
                <w:rFonts w:ascii="Arial" w:hAnsi="Arial" w:cs="Arial"/>
                <w:b/>
                <w:sz w:val="18"/>
                <w:szCs w:val="18"/>
              </w:rPr>
              <w:t>Estimated Qty</w:t>
            </w:r>
          </w:p>
        </w:tc>
        <w:tc>
          <w:tcPr>
            <w:tcW w:w="1528" w:type="dxa"/>
          </w:tcPr>
          <w:p w14:paraId="6DCA910C" w14:textId="77777777" w:rsidR="00C75179" w:rsidRPr="003C52DB" w:rsidRDefault="00C75179" w:rsidP="0081643E">
            <w:pPr>
              <w:jc w:val="center"/>
              <w:rPr>
                <w:rFonts w:ascii="Arial" w:hAnsi="Arial" w:cs="Arial"/>
                <w:b/>
                <w:sz w:val="18"/>
                <w:szCs w:val="18"/>
              </w:rPr>
            </w:pPr>
            <w:r w:rsidRPr="003C52DB">
              <w:rPr>
                <w:rFonts w:ascii="Arial" w:hAnsi="Arial" w:cs="Arial"/>
                <w:b/>
                <w:sz w:val="18"/>
                <w:szCs w:val="18"/>
              </w:rPr>
              <w:t>ASA-Meetings/visits</w:t>
            </w:r>
          </w:p>
        </w:tc>
      </w:tr>
      <w:tr w:rsidR="00583C9B" w:rsidRPr="003C52DB" w14:paraId="4AA8F999" w14:textId="77777777" w:rsidTr="0081643E">
        <w:tc>
          <w:tcPr>
            <w:tcW w:w="583" w:type="dxa"/>
          </w:tcPr>
          <w:p w14:paraId="0D00F33F" w14:textId="77777777" w:rsidR="00583C9B" w:rsidRPr="003C52DB" w:rsidRDefault="00583C9B" w:rsidP="000F0AFD">
            <w:pPr>
              <w:pStyle w:val="ListParagraph"/>
              <w:numPr>
                <w:ilvl w:val="0"/>
                <w:numId w:val="39"/>
              </w:numPr>
              <w:spacing w:after="0" w:line="240" w:lineRule="auto"/>
              <w:jc w:val="center"/>
              <w:rPr>
                <w:rFonts w:ascii="Arial" w:hAnsi="Arial" w:cs="Arial"/>
                <w:sz w:val="18"/>
                <w:szCs w:val="18"/>
              </w:rPr>
            </w:pPr>
          </w:p>
        </w:tc>
        <w:tc>
          <w:tcPr>
            <w:tcW w:w="2196" w:type="dxa"/>
          </w:tcPr>
          <w:p w14:paraId="7880607F" w14:textId="77777777" w:rsidR="00583C9B" w:rsidRPr="003C52DB" w:rsidRDefault="00583C9B" w:rsidP="0081643E">
            <w:pPr>
              <w:jc w:val="both"/>
              <w:rPr>
                <w:rFonts w:ascii="Arial" w:hAnsi="Arial" w:cs="Arial"/>
                <w:sz w:val="18"/>
                <w:szCs w:val="18"/>
              </w:rPr>
            </w:pPr>
            <w:r w:rsidRPr="003C52DB">
              <w:rPr>
                <w:rFonts w:ascii="Arial" w:hAnsi="Arial" w:cs="Arial"/>
                <w:sz w:val="18"/>
                <w:szCs w:val="18"/>
              </w:rPr>
              <w:t>Involving handling and carrying of weapons</w:t>
            </w:r>
          </w:p>
        </w:tc>
        <w:tc>
          <w:tcPr>
            <w:tcW w:w="983" w:type="dxa"/>
          </w:tcPr>
          <w:p w14:paraId="7002D335" w14:textId="77777777" w:rsidR="00583C9B" w:rsidRPr="003C52DB" w:rsidRDefault="00583C9B" w:rsidP="00D37CEB">
            <w:pPr>
              <w:jc w:val="center"/>
              <w:rPr>
                <w:rFonts w:ascii="Arial" w:hAnsi="Arial" w:cs="Arial"/>
                <w:sz w:val="18"/>
                <w:szCs w:val="18"/>
              </w:rPr>
            </w:pPr>
            <w:r w:rsidRPr="003C52DB">
              <w:rPr>
                <w:rFonts w:ascii="Arial" w:hAnsi="Arial" w:cs="Arial"/>
                <w:sz w:val="18"/>
                <w:szCs w:val="18"/>
              </w:rPr>
              <w:t>G 25</w:t>
            </w:r>
          </w:p>
        </w:tc>
        <w:tc>
          <w:tcPr>
            <w:tcW w:w="1205" w:type="dxa"/>
          </w:tcPr>
          <w:p w14:paraId="376D87D3" w14:textId="77777777" w:rsidR="00583C9B" w:rsidRPr="003C52DB" w:rsidRDefault="00583C9B" w:rsidP="00D37CEB">
            <w:pPr>
              <w:jc w:val="center"/>
              <w:rPr>
                <w:rFonts w:ascii="Arial" w:hAnsi="Arial" w:cs="Arial"/>
                <w:sz w:val="18"/>
                <w:szCs w:val="18"/>
              </w:rPr>
            </w:pPr>
            <w:r w:rsidRPr="003C52DB">
              <w:rPr>
                <w:rFonts w:ascii="Arial" w:hAnsi="Arial" w:cs="Arial"/>
                <w:sz w:val="18"/>
                <w:szCs w:val="18"/>
              </w:rPr>
              <w:t>Article 12 SOFA SA</w:t>
            </w:r>
          </w:p>
          <w:p w14:paraId="00006EF7" w14:textId="77777777" w:rsidR="00583C9B" w:rsidRPr="003C52DB" w:rsidRDefault="00583C9B" w:rsidP="00D37CEB">
            <w:pPr>
              <w:jc w:val="center"/>
              <w:rPr>
                <w:rFonts w:ascii="Arial" w:hAnsi="Arial" w:cs="Arial"/>
                <w:sz w:val="18"/>
                <w:szCs w:val="18"/>
              </w:rPr>
            </w:pPr>
          </w:p>
          <w:p w14:paraId="2BADADE2" w14:textId="77777777" w:rsidR="00583C9B" w:rsidRPr="003C52DB" w:rsidRDefault="00583C9B" w:rsidP="00D37CEB">
            <w:pPr>
              <w:jc w:val="center"/>
              <w:rPr>
                <w:rFonts w:ascii="Arial" w:hAnsi="Arial" w:cs="Arial"/>
                <w:sz w:val="18"/>
                <w:szCs w:val="18"/>
              </w:rPr>
            </w:pPr>
            <w:r w:rsidRPr="003C52DB">
              <w:rPr>
                <w:rFonts w:ascii="Arial" w:hAnsi="Arial" w:cs="Arial"/>
                <w:sz w:val="18"/>
                <w:szCs w:val="18"/>
              </w:rPr>
              <w:t>Section 6 Weapons Act</w:t>
            </w:r>
          </w:p>
          <w:p w14:paraId="40F47AC3" w14:textId="77777777" w:rsidR="00583C9B" w:rsidRPr="003C52DB" w:rsidRDefault="00583C9B" w:rsidP="00D37CEB">
            <w:pPr>
              <w:jc w:val="center"/>
              <w:rPr>
                <w:rFonts w:ascii="Arial" w:hAnsi="Arial" w:cs="Arial"/>
                <w:sz w:val="18"/>
                <w:szCs w:val="18"/>
              </w:rPr>
            </w:pPr>
          </w:p>
          <w:p w14:paraId="7E167349" w14:textId="30E41319" w:rsidR="00583C9B" w:rsidRPr="003C52DB" w:rsidRDefault="00583C9B" w:rsidP="00D37CEB">
            <w:pPr>
              <w:jc w:val="center"/>
              <w:rPr>
                <w:rFonts w:ascii="Arial" w:hAnsi="Arial" w:cs="Arial"/>
                <w:sz w:val="18"/>
                <w:szCs w:val="18"/>
              </w:rPr>
            </w:pPr>
            <w:r w:rsidRPr="003C52DB">
              <w:rPr>
                <w:rFonts w:ascii="Arial" w:hAnsi="Arial" w:cs="Arial"/>
                <w:sz w:val="18"/>
                <w:szCs w:val="18"/>
              </w:rPr>
              <w:t xml:space="preserve">Section 4 </w:t>
            </w:r>
            <w:r w:rsidR="003C52DB" w:rsidRPr="003C52DB">
              <w:rPr>
                <w:rFonts w:ascii="Arial" w:hAnsi="Arial" w:cs="Arial"/>
                <w:i/>
                <w:sz w:val="18"/>
                <w:szCs w:val="18"/>
              </w:rPr>
              <w:t>TV AL</w:t>
            </w:r>
            <w:r w:rsidRPr="003C52DB">
              <w:rPr>
                <w:rFonts w:ascii="Arial" w:hAnsi="Arial" w:cs="Arial"/>
                <w:sz w:val="18"/>
                <w:szCs w:val="18"/>
              </w:rPr>
              <w:t xml:space="preserve"> II and I. 2. </w:t>
            </w:r>
            <w:r w:rsidR="003C52DB" w:rsidRPr="003C52DB">
              <w:rPr>
                <w:rFonts w:ascii="Arial" w:hAnsi="Arial" w:cs="Arial"/>
                <w:sz w:val="18"/>
                <w:szCs w:val="18"/>
              </w:rPr>
              <w:t>of Appendix</w:t>
            </w:r>
            <w:r w:rsidRPr="003C52DB">
              <w:rPr>
                <w:rFonts w:ascii="Arial" w:hAnsi="Arial" w:cs="Arial"/>
                <w:sz w:val="18"/>
                <w:szCs w:val="18"/>
              </w:rPr>
              <w:t xml:space="preserve"> P and Z to </w:t>
            </w:r>
            <w:r w:rsidR="00456CCA">
              <w:rPr>
                <w:rFonts w:ascii="Arial" w:hAnsi="Arial" w:cs="Arial"/>
                <w:i/>
                <w:sz w:val="18"/>
                <w:szCs w:val="18"/>
              </w:rPr>
              <w:t xml:space="preserve">TV </w:t>
            </w:r>
            <w:r w:rsidR="003C52DB" w:rsidRPr="003C52DB">
              <w:rPr>
                <w:rFonts w:ascii="Arial" w:hAnsi="Arial" w:cs="Arial"/>
                <w:i/>
                <w:sz w:val="18"/>
                <w:szCs w:val="18"/>
              </w:rPr>
              <w:t>AL</w:t>
            </w:r>
            <w:r w:rsidRPr="003C52DB">
              <w:rPr>
                <w:rFonts w:ascii="Arial" w:hAnsi="Arial" w:cs="Arial"/>
                <w:sz w:val="18"/>
                <w:szCs w:val="18"/>
              </w:rPr>
              <w:t xml:space="preserve"> </w:t>
            </w:r>
            <w:r w:rsidRPr="003C52DB">
              <w:rPr>
                <w:rFonts w:ascii="Arial" w:hAnsi="Arial" w:cs="Arial"/>
                <w:i/>
                <w:sz w:val="18"/>
                <w:szCs w:val="18"/>
              </w:rPr>
              <w:t>II</w:t>
            </w:r>
          </w:p>
        </w:tc>
        <w:tc>
          <w:tcPr>
            <w:tcW w:w="1407" w:type="dxa"/>
          </w:tcPr>
          <w:p w14:paraId="3E51BFAA" w14:textId="77777777" w:rsidR="00583C9B" w:rsidRPr="003C52DB" w:rsidRDefault="00583C9B" w:rsidP="00D37CEB">
            <w:pPr>
              <w:jc w:val="center"/>
              <w:rPr>
                <w:rFonts w:ascii="Arial" w:hAnsi="Arial" w:cs="Arial"/>
                <w:sz w:val="18"/>
                <w:szCs w:val="18"/>
              </w:rPr>
            </w:pPr>
            <w:r w:rsidRPr="003C52DB">
              <w:rPr>
                <w:rFonts w:ascii="Arial" w:hAnsi="Arial" w:cs="Arial"/>
                <w:sz w:val="18"/>
                <w:szCs w:val="18"/>
              </w:rPr>
              <w:t>Suitability examinations</w:t>
            </w:r>
          </w:p>
        </w:tc>
        <w:tc>
          <w:tcPr>
            <w:tcW w:w="1114" w:type="dxa"/>
          </w:tcPr>
          <w:p w14:paraId="6132B83E" w14:textId="6BDB2694" w:rsidR="00583C9B" w:rsidRPr="003C52DB" w:rsidRDefault="00583C9B" w:rsidP="00D37CEB">
            <w:pPr>
              <w:jc w:val="center"/>
              <w:rPr>
                <w:rFonts w:ascii="Arial" w:hAnsi="Arial" w:cs="Arial"/>
                <w:sz w:val="18"/>
                <w:szCs w:val="18"/>
              </w:rPr>
            </w:pPr>
            <w:r w:rsidRPr="003C52DB">
              <w:rPr>
                <w:rFonts w:ascii="Arial" w:hAnsi="Arial" w:cs="Arial"/>
                <w:sz w:val="18"/>
                <w:szCs w:val="18"/>
              </w:rPr>
              <w:t>70</w:t>
            </w:r>
          </w:p>
        </w:tc>
        <w:tc>
          <w:tcPr>
            <w:tcW w:w="1528" w:type="dxa"/>
            <w:vMerge w:val="restart"/>
          </w:tcPr>
          <w:p w14:paraId="71D31A68" w14:textId="52F331AD" w:rsidR="00583C9B" w:rsidRPr="003C52DB" w:rsidRDefault="00583C9B" w:rsidP="0081643E">
            <w:pPr>
              <w:jc w:val="center"/>
              <w:rPr>
                <w:rFonts w:ascii="Arial" w:hAnsi="Arial" w:cs="Arial"/>
                <w:sz w:val="18"/>
                <w:szCs w:val="18"/>
              </w:rPr>
            </w:pPr>
            <w:r w:rsidRPr="003C52DB">
              <w:rPr>
                <w:rFonts w:ascii="Arial" w:hAnsi="Arial" w:cs="Arial"/>
                <w:sz w:val="18"/>
                <w:szCs w:val="18"/>
              </w:rPr>
              <w:t>6</w:t>
            </w:r>
          </w:p>
        </w:tc>
      </w:tr>
      <w:tr w:rsidR="00583C9B" w:rsidRPr="003C52DB" w14:paraId="36665341" w14:textId="77777777" w:rsidTr="0081643E">
        <w:tc>
          <w:tcPr>
            <w:tcW w:w="583" w:type="dxa"/>
          </w:tcPr>
          <w:p w14:paraId="70155ABF" w14:textId="77777777" w:rsidR="00583C9B" w:rsidRPr="003C52DB" w:rsidRDefault="00583C9B" w:rsidP="000F0AFD">
            <w:pPr>
              <w:pStyle w:val="ListParagraph"/>
              <w:numPr>
                <w:ilvl w:val="0"/>
                <w:numId w:val="39"/>
              </w:numPr>
              <w:spacing w:after="0" w:line="240" w:lineRule="auto"/>
              <w:jc w:val="center"/>
              <w:rPr>
                <w:rFonts w:ascii="Arial" w:hAnsi="Arial" w:cs="Arial"/>
                <w:sz w:val="18"/>
                <w:szCs w:val="18"/>
              </w:rPr>
            </w:pPr>
          </w:p>
        </w:tc>
        <w:tc>
          <w:tcPr>
            <w:tcW w:w="2196" w:type="dxa"/>
          </w:tcPr>
          <w:p w14:paraId="7E47575B" w14:textId="40FED27F" w:rsidR="00583C9B" w:rsidRPr="003C52DB" w:rsidRDefault="00583C9B" w:rsidP="004A6057">
            <w:pPr>
              <w:jc w:val="both"/>
              <w:rPr>
                <w:rFonts w:ascii="Arial" w:hAnsi="Arial" w:cs="Arial"/>
                <w:sz w:val="18"/>
                <w:szCs w:val="18"/>
              </w:rPr>
            </w:pPr>
            <w:r w:rsidRPr="003C52DB">
              <w:rPr>
                <w:rFonts w:ascii="Arial" w:hAnsi="Arial" w:cs="Arial"/>
                <w:sz w:val="18"/>
                <w:szCs w:val="18"/>
              </w:rPr>
              <w:t>Involving hazardous substances if exposure cannot be ruled out</w:t>
            </w:r>
          </w:p>
        </w:tc>
        <w:tc>
          <w:tcPr>
            <w:tcW w:w="983" w:type="dxa"/>
          </w:tcPr>
          <w:p w14:paraId="11EF3593" w14:textId="0ADE26A4" w:rsidR="00583C9B" w:rsidRPr="003C52DB" w:rsidRDefault="00583C9B" w:rsidP="00D37CEB">
            <w:pPr>
              <w:jc w:val="center"/>
              <w:rPr>
                <w:rFonts w:ascii="Arial" w:hAnsi="Arial" w:cs="Arial"/>
                <w:sz w:val="18"/>
                <w:szCs w:val="18"/>
              </w:rPr>
            </w:pPr>
            <w:r w:rsidRPr="003C52DB">
              <w:rPr>
                <w:rFonts w:ascii="Arial" w:hAnsi="Arial" w:cs="Arial"/>
                <w:sz w:val="18"/>
                <w:szCs w:val="18"/>
              </w:rPr>
              <w:t>G 24</w:t>
            </w:r>
          </w:p>
        </w:tc>
        <w:tc>
          <w:tcPr>
            <w:tcW w:w="1205" w:type="dxa"/>
          </w:tcPr>
          <w:p w14:paraId="20E6F117" w14:textId="077D18BB" w:rsidR="00583C9B" w:rsidRPr="003C52DB" w:rsidRDefault="00583C9B" w:rsidP="00D37CEB">
            <w:pPr>
              <w:jc w:val="center"/>
              <w:rPr>
                <w:rFonts w:ascii="Arial" w:hAnsi="Arial" w:cs="Arial"/>
                <w:sz w:val="18"/>
                <w:szCs w:val="18"/>
              </w:rPr>
            </w:pPr>
            <w:r w:rsidRPr="003C52DB">
              <w:rPr>
                <w:rFonts w:ascii="Arial" w:hAnsi="Arial" w:cs="Arial"/>
                <w:sz w:val="18"/>
                <w:szCs w:val="18"/>
              </w:rPr>
              <w:t xml:space="preserve">Annex Part 1 subsection (1) no. 1 </w:t>
            </w:r>
            <w:r w:rsidRPr="003C52DB">
              <w:rPr>
                <w:rFonts w:ascii="Arial" w:hAnsi="Arial" w:cs="Arial"/>
                <w:sz w:val="18"/>
                <w:szCs w:val="18"/>
              </w:rPr>
              <w:lastRenderedPageBreak/>
              <w:t xml:space="preserve">and 2 </w:t>
            </w:r>
            <w:r w:rsidRPr="003C52DB">
              <w:rPr>
                <w:rFonts w:ascii="Arial" w:hAnsi="Arial" w:cs="Arial"/>
                <w:i/>
                <w:sz w:val="18"/>
                <w:szCs w:val="18"/>
              </w:rPr>
              <w:t>ArbMedVV</w:t>
            </w:r>
          </w:p>
        </w:tc>
        <w:tc>
          <w:tcPr>
            <w:tcW w:w="1407" w:type="dxa"/>
          </w:tcPr>
          <w:p w14:paraId="56BBCB08" w14:textId="652A656B" w:rsidR="00583C9B" w:rsidRPr="003C52DB" w:rsidRDefault="00583C9B" w:rsidP="00D37CEB">
            <w:pPr>
              <w:jc w:val="center"/>
              <w:rPr>
                <w:rFonts w:ascii="Arial" w:hAnsi="Arial" w:cs="Arial"/>
                <w:sz w:val="18"/>
                <w:szCs w:val="18"/>
              </w:rPr>
            </w:pPr>
            <w:r w:rsidRPr="003C52DB">
              <w:rPr>
                <w:rFonts w:ascii="Arial" w:hAnsi="Arial" w:cs="Arial"/>
                <w:sz w:val="18"/>
                <w:szCs w:val="18"/>
              </w:rPr>
              <w:lastRenderedPageBreak/>
              <w:t>Mandatory health care or Optional health care</w:t>
            </w:r>
          </w:p>
        </w:tc>
        <w:tc>
          <w:tcPr>
            <w:tcW w:w="1114" w:type="dxa"/>
          </w:tcPr>
          <w:p w14:paraId="7D68DD46" w14:textId="12026AA7" w:rsidR="00583C9B" w:rsidRPr="003C52DB" w:rsidRDefault="00583C9B" w:rsidP="00D37CEB">
            <w:pPr>
              <w:jc w:val="center"/>
              <w:rPr>
                <w:rFonts w:ascii="Arial" w:hAnsi="Arial" w:cs="Arial"/>
                <w:sz w:val="18"/>
                <w:szCs w:val="18"/>
              </w:rPr>
            </w:pPr>
            <w:r w:rsidRPr="003C52DB">
              <w:rPr>
                <w:rFonts w:ascii="Arial" w:hAnsi="Arial" w:cs="Arial"/>
                <w:sz w:val="18"/>
                <w:szCs w:val="18"/>
              </w:rPr>
              <w:t>35</w:t>
            </w:r>
          </w:p>
        </w:tc>
        <w:tc>
          <w:tcPr>
            <w:tcW w:w="1528" w:type="dxa"/>
            <w:vMerge/>
          </w:tcPr>
          <w:p w14:paraId="3AFDD1CC" w14:textId="77777777" w:rsidR="00583C9B" w:rsidRPr="003C52DB" w:rsidRDefault="00583C9B" w:rsidP="004A6057">
            <w:pPr>
              <w:jc w:val="center"/>
              <w:rPr>
                <w:rFonts w:ascii="Arial" w:hAnsi="Arial" w:cs="Arial"/>
                <w:sz w:val="18"/>
                <w:szCs w:val="18"/>
              </w:rPr>
            </w:pPr>
          </w:p>
        </w:tc>
      </w:tr>
      <w:tr w:rsidR="00583C9B" w:rsidRPr="003C52DB" w14:paraId="08A9C017" w14:textId="77777777" w:rsidTr="0081643E">
        <w:tc>
          <w:tcPr>
            <w:tcW w:w="583" w:type="dxa"/>
          </w:tcPr>
          <w:p w14:paraId="6C22A825" w14:textId="77777777" w:rsidR="00583C9B" w:rsidRPr="003C52DB" w:rsidRDefault="00583C9B" w:rsidP="000F0AFD">
            <w:pPr>
              <w:pStyle w:val="ListParagraph"/>
              <w:numPr>
                <w:ilvl w:val="0"/>
                <w:numId w:val="39"/>
              </w:numPr>
              <w:spacing w:after="0" w:line="240" w:lineRule="auto"/>
              <w:jc w:val="center"/>
              <w:rPr>
                <w:rFonts w:ascii="Arial" w:hAnsi="Arial" w:cs="Arial"/>
                <w:sz w:val="18"/>
                <w:szCs w:val="18"/>
              </w:rPr>
            </w:pPr>
          </w:p>
        </w:tc>
        <w:tc>
          <w:tcPr>
            <w:tcW w:w="2196" w:type="dxa"/>
          </w:tcPr>
          <w:p w14:paraId="089990A6" w14:textId="48C9953A" w:rsidR="00583C9B" w:rsidRPr="003C52DB" w:rsidRDefault="00583C9B" w:rsidP="0081643E">
            <w:pPr>
              <w:jc w:val="both"/>
              <w:rPr>
                <w:rFonts w:ascii="Arial" w:hAnsi="Arial" w:cs="Arial"/>
                <w:sz w:val="18"/>
                <w:szCs w:val="18"/>
              </w:rPr>
            </w:pPr>
            <w:r w:rsidRPr="003C52DB">
              <w:rPr>
                <w:rFonts w:ascii="Arial" w:hAnsi="Arial" w:cs="Arial"/>
                <w:sz w:val="18"/>
                <w:szCs w:val="18"/>
              </w:rPr>
              <w:t>Involving hazardous substances (in two cases including hazardous carcinogenic substances)</w:t>
            </w:r>
          </w:p>
        </w:tc>
        <w:tc>
          <w:tcPr>
            <w:tcW w:w="983" w:type="dxa"/>
          </w:tcPr>
          <w:p w14:paraId="4AE5305E" w14:textId="77777777" w:rsidR="00583C9B" w:rsidRPr="003C52DB" w:rsidRDefault="00583C9B" w:rsidP="00D37CEB">
            <w:pPr>
              <w:jc w:val="center"/>
              <w:rPr>
                <w:rFonts w:ascii="Arial" w:hAnsi="Arial" w:cs="Arial"/>
                <w:sz w:val="18"/>
                <w:szCs w:val="18"/>
              </w:rPr>
            </w:pPr>
            <w:r w:rsidRPr="003C52DB">
              <w:rPr>
                <w:rFonts w:ascii="Arial" w:hAnsi="Arial" w:cs="Arial"/>
                <w:sz w:val="18"/>
                <w:szCs w:val="18"/>
              </w:rPr>
              <w:t>G 7</w:t>
            </w:r>
          </w:p>
          <w:p w14:paraId="4470EEBF" w14:textId="1FFD85F0" w:rsidR="00583C9B" w:rsidRPr="003C52DB" w:rsidRDefault="00583C9B" w:rsidP="00D37CEB">
            <w:pPr>
              <w:jc w:val="center"/>
              <w:rPr>
                <w:rFonts w:ascii="Arial" w:hAnsi="Arial" w:cs="Arial"/>
                <w:sz w:val="18"/>
                <w:szCs w:val="18"/>
              </w:rPr>
            </w:pPr>
            <w:r w:rsidRPr="003C52DB">
              <w:rPr>
                <w:rFonts w:ascii="Arial" w:hAnsi="Arial" w:cs="Arial"/>
                <w:sz w:val="18"/>
                <w:szCs w:val="18"/>
              </w:rPr>
              <w:t>and/or</w:t>
            </w:r>
          </w:p>
          <w:p w14:paraId="064EF7DD" w14:textId="557D569F" w:rsidR="00583C9B" w:rsidRPr="003C52DB" w:rsidRDefault="00583C9B" w:rsidP="00D37CEB">
            <w:pPr>
              <w:jc w:val="center"/>
              <w:rPr>
                <w:rFonts w:ascii="Arial" w:hAnsi="Arial" w:cs="Arial"/>
                <w:sz w:val="18"/>
                <w:szCs w:val="18"/>
              </w:rPr>
            </w:pPr>
            <w:r w:rsidRPr="003C52DB">
              <w:rPr>
                <w:rFonts w:ascii="Arial" w:hAnsi="Arial" w:cs="Arial"/>
                <w:sz w:val="18"/>
                <w:szCs w:val="18"/>
              </w:rPr>
              <w:t>G 40</w:t>
            </w:r>
          </w:p>
        </w:tc>
        <w:tc>
          <w:tcPr>
            <w:tcW w:w="1205" w:type="dxa"/>
          </w:tcPr>
          <w:p w14:paraId="1E879EAC" w14:textId="77777777" w:rsidR="00583C9B" w:rsidRPr="003C52DB" w:rsidRDefault="00583C9B" w:rsidP="00D37CEB">
            <w:pPr>
              <w:jc w:val="center"/>
              <w:rPr>
                <w:rFonts w:ascii="Arial" w:hAnsi="Arial" w:cs="Arial"/>
                <w:sz w:val="18"/>
                <w:szCs w:val="18"/>
              </w:rPr>
            </w:pPr>
            <w:r w:rsidRPr="003C52DB">
              <w:rPr>
                <w:rFonts w:ascii="Arial" w:hAnsi="Arial" w:cs="Arial"/>
                <w:sz w:val="18"/>
                <w:szCs w:val="18"/>
              </w:rPr>
              <w:t xml:space="preserve">Annex Part 1 subsection (1) no. 1 </w:t>
            </w:r>
            <w:r w:rsidRPr="003C52DB">
              <w:rPr>
                <w:rFonts w:ascii="Arial" w:hAnsi="Arial" w:cs="Arial"/>
                <w:i/>
                <w:sz w:val="18"/>
                <w:szCs w:val="18"/>
              </w:rPr>
              <w:t>ArbMedVV</w:t>
            </w:r>
          </w:p>
        </w:tc>
        <w:tc>
          <w:tcPr>
            <w:tcW w:w="1407" w:type="dxa"/>
          </w:tcPr>
          <w:p w14:paraId="53DEE79A" w14:textId="77777777" w:rsidR="00583C9B" w:rsidRPr="003C52DB" w:rsidRDefault="00583C9B" w:rsidP="00D37CEB">
            <w:pPr>
              <w:jc w:val="center"/>
              <w:rPr>
                <w:rFonts w:ascii="Arial" w:hAnsi="Arial" w:cs="Arial"/>
                <w:sz w:val="18"/>
                <w:szCs w:val="18"/>
              </w:rPr>
            </w:pPr>
            <w:r w:rsidRPr="003C52DB">
              <w:rPr>
                <w:rFonts w:ascii="Arial" w:hAnsi="Arial" w:cs="Arial"/>
                <w:sz w:val="18"/>
                <w:szCs w:val="18"/>
              </w:rPr>
              <w:t>Mandatory health care</w:t>
            </w:r>
          </w:p>
        </w:tc>
        <w:tc>
          <w:tcPr>
            <w:tcW w:w="1114" w:type="dxa"/>
          </w:tcPr>
          <w:p w14:paraId="2967E4D9" w14:textId="5FA362A1" w:rsidR="00583C9B" w:rsidRPr="003C52DB" w:rsidRDefault="00583C9B" w:rsidP="00D37CEB">
            <w:pPr>
              <w:jc w:val="center"/>
              <w:rPr>
                <w:rFonts w:ascii="Arial" w:hAnsi="Arial" w:cs="Arial"/>
                <w:sz w:val="18"/>
                <w:szCs w:val="18"/>
              </w:rPr>
            </w:pPr>
            <w:r w:rsidRPr="003C52DB">
              <w:rPr>
                <w:rFonts w:ascii="Arial" w:hAnsi="Arial" w:cs="Arial"/>
                <w:sz w:val="18"/>
                <w:szCs w:val="18"/>
              </w:rPr>
              <w:t>40</w:t>
            </w:r>
          </w:p>
        </w:tc>
        <w:tc>
          <w:tcPr>
            <w:tcW w:w="1528" w:type="dxa"/>
            <w:vMerge/>
          </w:tcPr>
          <w:p w14:paraId="11C333E0" w14:textId="77777777" w:rsidR="00583C9B" w:rsidRPr="003C52DB" w:rsidRDefault="00583C9B" w:rsidP="0081643E">
            <w:pPr>
              <w:jc w:val="center"/>
              <w:rPr>
                <w:rFonts w:ascii="Arial" w:hAnsi="Arial" w:cs="Arial"/>
                <w:sz w:val="18"/>
                <w:szCs w:val="18"/>
              </w:rPr>
            </w:pPr>
          </w:p>
        </w:tc>
      </w:tr>
      <w:tr w:rsidR="00583C9B" w:rsidRPr="003C52DB" w14:paraId="38BFA766" w14:textId="77777777" w:rsidTr="0081643E">
        <w:tc>
          <w:tcPr>
            <w:tcW w:w="583" w:type="dxa"/>
          </w:tcPr>
          <w:p w14:paraId="5B273B96" w14:textId="77777777" w:rsidR="00583C9B" w:rsidRPr="003C52DB" w:rsidRDefault="00583C9B" w:rsidP="000F0AFD">
            <w:pPr>
              <w:pStyle w:val="ListParagraph"/>
              <w:numPr>
                <w:ilvl w:val="0"/>
                <w:numId w:val="39"/>
              </w:numPr>
              <w:spacing w:after="0" w:line="240" w:lineRule="auto"/>
              <w:jc w:val="center"/>
              <w:rPr>
                <w:rFonts w:ascii="Arial" w:hAnsi="Arial" w:cs="Arial"/>
                <w:sz w:val="18"/>
                <w:szCs w:val="18"/>
              </w:rPr>
            </w:pPr>
          </w:p>
        </w:tc>
        <w:tc>
          <w:tcPr>
            <w:tcW w:w="2196" w:type="dxa"/>
          </w:tcPr>
          <w:p w14:paraId="0B25E055" w14:textId="314B9C86" w:rsidR="00583C9B" w:rsidRPr="003C52DB" w:rsidRDefault="00C0148E" w:rsidP="0081643E">
            <w:pPr>
              <w:jc w:val="both"/>
              <w:rPr>
                <w:rFonts w:ascii="Arial" w:hAnsi="Arial" w:cs="Arial"/>
                <w:sz w:val="18"/>
                <w:szCs w:val="18"/>
              </w:rPr>
            </w:pPr>
            <w:r>
              <w:rPr>
                <w:rFonts w:ascii="Arial" w:hAnsi="Arial" w:cs="Arial"/>
                <w:sz w:val="18"/>
                <w:szCs w:val="18"/>
              </w:rPr>
              <w:t>Involving hazardous substances w</w:t>
            </w:r>
            <w:r w:rsidR="00583C9B" w:rsidRPr="003C52DB">
              <w:rPr>
                <w:rFonts w:ascii="Arial" w:hAnsi="Arial" w:cs="Arial"/>
                <w:sz w:val="18"/>
                <w:szCs w:val="18"/>
              </w:rPr>
              <w:t>hich necessitate the wearing of Group 2 and 3 breathing apparatus</w:t>
            </w:r>
          </w:p>
        </w:tc>
        <w:tc>
          <w:tcPr>
            <w:tcW w:w="983" w:type="dxa"/>
          </w:tcPr>
          <w:p w14:paraId="748F11AE" w14:textId="77777777" w:rsidR="00583C9B" w:rsidRPr="003C52DB" w:rsidRDefault="00583C9B" w:rsidP="00D37CEB">
            <w:pPr>
              <w:jc w:val="center"/>
              <w:rPr>
                <w:rFonts w:ascii="Arial" w:hAnsi="Arial" w:cs="Arial"/>
                <w:sz w:val="18"/>
                <w:szCs w:val="18"/>
              </w:rPr>
            </w:pPr>
            <w:r w:rsidRPr="003C52DB">
              <w:rPr>
                <w:rFonts w:ascii="Arial" w:hAnsi="Arial" w:cs="Arial"/>
                <w:sz w:val="18"/>
                <w:szCs w:val="18"/>
              </w:rPr>
              <w:t>G 26.2</w:t>
            </w:r>
          </w:p>
          <w:p w14:paraId="471BD380" w14:textId="6FB53E74" w:rsidR="00583C9B" w:rsidRPr="003C52DB" w:rsidRDefault="00583C9B" w:rsidP="00D37CEB">
            <w:pPr>
              <w:jc w:val="center"/>
              <w:rPr>
                <w:rFonts w:ascii="Arial" w:hAnsi="Arial" w:cs="Arial"/>
                <w:sz w:val="18"/>
                <w:szCs w:val="18"/>
              </w:rPr>
            </w:pPr>
            <w:r w:rsidRPr="003C52DB">
              <w:rPr>
                <w:rFonts w:ascii="Arial" w:hAnsi="Arial" w:cs="Arial"/>
                <w:sz w:val="18"/>
                <w:szCs w:val="18"/>
              </w:rPr>
              <w:t>G26.3</w:t>
            </w:r>
          </w:p>
        </w:tc>
        <w:tc>
          <w:tcPr>
            <w:tcW w:w="1205" w:type="dxa"/>
          </w:tcPr>
          <w:p w14:paraId="118DBF4D" w14:textId="1E7B1875" w:rsidR="00583C9B" w:rsidRPr="003C52DB" w:rsidRDefault="00583C9B" w:rsidP="00D37CEB">
            <w:pPr>
              <w:jc w:val="center"/>
              <w:rPr>
                <w:rFonts w:ascii="Arial" w:hAnsi="Arial" w:cs="Arial"/>
                <w:sz w:val="18"/>
                <w:szCs w:val="18"/>
              </w:rPr>
            </w:pPr>
            <w:r w:rsidRPr="003C52DB">
              <w:rPr>
                <w:rFonts w:ascii="Arial" w:hAnsi="Arial" w:cs="Arial"/>
                <w:sz w:val="18"/>
                <w:szCs w:val="18"/>
              </w:rPr>
              <w:t xml:space="preserve">Annex Part 4 subsection (1) no. 1 </w:t>
            </w:r>
            <w:r w:rsidRPr="003C52DB">
              <w:rPr>
                <w:rFonts w:ascii="Arial" w:hAnsi="Arial" w:cs="Arial"/>
                <w:i/>
                <w:sz w:val="18"/>
                <w:szCs w:val="18"/>
              </w:rPr>
              <w:t>ArbMedVV</w:t>
            </w:r>
          </w:p>
        </w:tc>
        <w:tc>
          <w:tcPr>
            <w:tcW w:w="1407" w:type="dxa"/>
          </w:tcPr>
          <w:p w14:paraId="05F0B2BC" w14:textId="1EB423EE" w:rsidR="00583C9B" w:rsidRPr="003C52DB" w:rsidRDefault="00583C9B" w:rsidP="00D37CEB">
            <w:pPr>
              <w:jc w:val="center"/>
              <w:rPr>
                <w:rFonts w:ascii="Arial" w:hAnsi="Arial" w:cs="Arial"/>
                <w:sz w:val="18"/>
                <w:szCs w:val="18"/>
              </w:rPr>
            </w:pPr>
            <w:r w:rsidRPr="003C52DB">
              <w:rPr>
                <w:rFonts w:ascii="Arial" w:hAnsi="Arial" w:cs="Arial"/>
                <w:sz w:val="18"/>
                <w:szCs w:val="18"/>
              </w:rPr>
              <w:t>Mandatory health care</w:t>
            </w:r>
          </w:p>
        </w:tc>
        <w:tc>
          <w:tcPr>
            <w:tcW w:w="1114" w:type="dxa"/>
          </w:tcPr>
          <w:p w14:paraId="7E058DE4" w14:textId="5FC5CDA2" w:rsidR="00583C9B" w:rsidRPr="003C52DB" w:rsidRDefault="00583C9B" w:rsidP="00D37CEB">
            <w:pPr>
              <w:jc w:val="center"/>
              <w:rPr>
                <w:rFonts w:ascii="Arial" w:hAnsi="Arial" w:cs="Arial"/>
                <w:sz w:val="18"/>
                <w:szCs w:val="18"/>
              </w:rPr>
            </w:pPr>
            <w:r w:rsidRPr="003C52DB">
              <w:rPr>
                <w:rFonts w:ascii="Arial" w:hAnsi="Arial" w:cs="Arial"/>
                <w:sz w:val="18"/>
                <w:szCs w:val="18"/>
              </w:rPr>
              <w:t>32</w:t>
            </w:r>
          </w:p>
        </w:tc>
        <w:tc>
          <w:tcPr>
            <w:tcW w:w="1528" w:type="dxa"/>
            <w:vMerge/>
          </w:tcPr>
          <w:p w14:paraId="36215B7D" w14:textId="77777777" w:rsidR="00583C9B" w:rsidRPr="003C52DB" w:rsidRDefault="00583C9B" w:rsidP="0081643E">
            <w:pPr>
              <w:jc w:val="center"/>
              <w:rPr>
                <w:rFonts w:ascii="Arial" w:hAnsi="Arial" w:cs="Arial"/>
                <w:sz w:val="18"/>
                <w:szCs w:val="18"/>
              </w:rPr>
            </w:pPr>
          </w:p>
        </w:tc>
      </w:tr>
      <w:tr w:rsidR="00583C9B" w:rsidRPr="003C52DB" w14:paraId="209E2DA2" w14:textId="77777777" w:rsidTr="0081643E">
        <w:tc>
          <w:tcPr>
            <w:tcW w:w="583" w:type="dxa"/>
          </w:tcPr>
          <w:p w14:paraId="52E86E35" w14:textId="77777777" w:rsidR="00583C9B" w:rsidRPr="003C52DB" w:rsidRDefault="00583C9B" w:rsidP="000F0AFD">
            <w:pPr>
              <w:pStyle w:val="ListParagraph"/>
              <w:numPr>
                <w:ilvl w:val="0"/>
                <w:numId w:val="39"/>
              </w:numPr>
              <w:spacing w:after="0" w:line="240" w:lineRule="auto"/>
              <w:jc w:val="center"/>
              <w:rPr>
                <w:rFonts w:ascii="Arial" w:hAnsi="Arial" w:cs="Arial"/>
                <w:sz w:val="18"/>
                <w:szCs w:val="18"/>
              </w:rPr>
            </w:pPr>
          </w:p>
        </w:tc>
        <w:tc>
          <w:tcPr>
            <w:tcW w:w="2196" w:type="dxa"/>
          </w:tcPr>
          <w:p w14:paraId="39D8C5F7" w14:textId="7564C7AB" w:rsidR="00583C9B" w:rsidRPr="003C52DB" w:rsidRDefault="00C0148E" w:rsidP="0081643E">
            <w:pPr>
              <w:jc w:val="both"/>
              <w:rPr>
                <w:rFonts w:ascii="Arial" w:hAnsi="Arial" w:cs="Arial"/>
                <w:sz w:val="18"/>
                <w:szCs w:val="18"/>
              </w:rPr>
            </w:pPr>
            <w:r>
              <w:rPr>
                <w:rFonts w:ascii="Arial" w:hAnsi="Arial" w:cs="Arial"/>
                <w:sz w:val="18"/>
                <w:szCs w:val="18"/>
              </w:rPr>
              <w:t>Involving hazardous substances w</w:t>
            </w:r>
            <w:r w:rsidRPr="003C52DB">
              <w:rPr>
                <w:rFonts w:ascii="Arial" w:hAnsi="Arial" w:cs="Arial"/>
                <w:sz w:val="18"/>
                <w:szCs w:val="18"/>
              </w:rPr>
              <w:t>hich</w:t>
            </w:r>
            <w:r w:rsidR="00583C9B" w:rsidRPr="003C52DB">
              <w:rPr>
                <w:rFonts w:ascii="Arial" w:hAnsi="Arial" w:cs="Arial"/>
                <w:sz w:val="18"/>
                <w:szCs w:val="18"/>
              </w:rPr>
              <w:t xml:space="preserve"> necessitate the wearing of Group 1 breathing apparatus</w:t>
            </w:r>
          </w:p>
        </w:tc>
        <w:tc>
          <w:tcPr>
            <w:tcW w:w="983" w:type="dxa"/>
          </w:tcPr>
          <w:p w14:paraId="4C2F5EFC" w14:textId="3B5BED68" w:rsidR="00583C9B" w:rsidRPr="003C52DB" w:rsidRDefault="00583C9B" w:rsidP="00D37CEB">
            <w:pPr>
              <w:jc w:val="center"/>
              <w:rPr>
                <w:rFonts w:ascii="Arial" w:hAnsi="Arial" w:cs="Arial"/>
                <w:sz w:val="18"/>
                <w:szCs w:val="18"/>
              </w:rPr>
            </w:pPr>
            <w:r w:rsidRPr="003C52DB">
              <w:rPr>
                <w:rFonts w:ascii="Arial" w:hAnsi="Arial" w:cs="Arial"/>
                <w:sz w:val="18"/>
                <w:szCs w:val="18"/>
              </w:rPr>
              <w:t>G 26.1</w:t>
            </w:r>
          </w:p>
        </w:tc>
        <w:tc>
          <w:tcPr>
            <w:tcW w:w="1205" w:type="dxa"/>
          </w:tcPr>
          <w:p w14:paraId="505BC39C" w14:textId="2669FCA7" w:rsidR="00583C9B" w:rsidRPr="003C52DB" w:rsidRDefault="00583C9B" w:rsidP="00D37CEB">
            <w:pPr>
              <w:jc w:val="center"/>
              <w:rPr>
                <w:rFonts w:ascii="Arial" w:hAnsi="Arial" w:cs="Arial"/>
                <w:sz w:val="18"/>
                <w:szCs w:val="18"/>
              </w:rPr>
            </w:pPr>
            <w:r w:rsidRPr="003C52DB">
              <w:rPr>
                <w:rFonts w:ascii="Arial" w:hAnsi="Arial" w:cs="Arial"/>
                <w:sz w:val="18"/>
                <w:szCs w:val="18"/>
              </w:rPr>
              <w:t xml:space="preserve">Annex Part 4 subsection (2) no. 2 </w:t>
            </w:r>
            <w:r w:rsidRPr="003C52DB">
              <w:rPr>
                <w:rFonts w:ascii="Arial" w:hAnsi="Arial" w:cs="Arial"/>
                <w:i/>
                <w:sz w:val="18"/>
                <w:szCs w:val="18"/>
              </w:rPr>
              <w:t>ArbMedVV</w:t>
            </w:r>
          </w:p>
        </w:tc>
        <w:tc>
          <w:tcPr>
            <w:tcW w:w="1407" w:type="dxa"/>
          </w:tcPr>
          <w:p w14:paraId="6B6C1E3F" w14:textId="416690BA" w:rsidR="00583C9B" w:rsidRPr="003C52DB" w:rsidRDefault="00583C9B" w:rsidP="00D37CEB">
            <w:pPr>
              <w:jc w:val="center"/>
              <w:rPr>
                <w:rFonts w:ascii="Arial" w:hAnsi="Arial" w:cs="Arial"/>
                <w:sz w:val="18"/>
                <w:szCs w:val="18"/>
              </w:rPr>
            </w:pPr>
            <w:r w:rsidRPr="003C52DB">
              <w:rPr>
                <w:rFonts w:ascii="Arial" w:hAnsi="Arial" w:cs="Arial"/>
                <w:sz w:val="18"/>
                <w:szCs w:val="18"/>
              </w:rPr>
              <w:t>Optional health care</w:t>
            </w:r>
          </w:p>
        </w:tc>
        <w:tc>
          <w:tcPr>
            <w:tcW w:w="1114" w:type="dxa"/>
          </w:tcPr>
          <w:p w14:paraId="2DD14A47" w14:textId="16CAFE2C" w:rsidR="00583C9B" w:rsidRPr="003C52DB" w:rsidRDefault="00583C9B" w:rsidP="00D37CEB">
            <w:pPr>
              <w:jc w:val="center"/>
              <w:rPr>
                <w:rFonts w:ascii="Arial" w:hAnsi="Arial" w:cs="Arial"/>
                <w:sz w:val="18"/>
                <w:szCs w:val="18"/>
              </w:rPr>
            </w:pPr>
            <w:r w:rsidRPr="003C52DB">
              <w:rPr>
                <w:rFonts w:ascii="Arial" w:hAnsi="Arial" w:cs="Arial"/>
                <w:sz w:val="18"/>
                <w:szCs w:val="18"/>
              </w:rPr>
              <w:t>2</w:t>
            </w:r>
          </w:p>
        </w:tc>
        <w:tc>
          <w:tcPr>
            <w:tcW w:w="1528" w:type="dxa"/>
            <w:vMerge/>
          </w:tcPr>
          <w:p w14:paraId="511B5524" w14:textId="77777777" w:rsidR="00583C9B" w:rsidRPr="003C52DB" w:rsidRDefault="00583C9B" w:rsidP="0081643E">
            <w:pPr>
              <w:jc w:val="center"/>
              <w:rPr>
                <w:rFonts w:ascii="Arial" w:hAnsi="Arial" w:cs="Arial"/>
                <w:sz w:val="18"/>
                <w:szCs w:val="18"/>
              </w:rPr>
            </w:pPr>
          </w:p>
        </w:tc>
      </w:tr>
      <w:tr w:rsidR="00583C9B" w:rsidRPr="003C52DB" w14:paraId="49A683B8" w14:textId="77777777" w:rsidTr="0081643E">
        <w:tc>
          <w:tcPr>
            <w:tcW w:w="583" w:type="dxa"/>
          </w:tcPr>
          <w:p w14:paraId="1253B6CD" w14:textId="77777777" w:rsidR="00583C9B" w:rsidRPr="003C52DB" w:rsidRDefault="00583C9B" w:rsidP="000F0AFD">
            <w:pPr>
              <w:pStyle w:val="ListParagraph"/>
              <w:numPr>
                <w:ilvl w:val="0"/>
                <w:numId w:val="39"/>
              </w:numPr>
              <w:spacing w:after="0" w:line="240" w:lineRule="auto"/>
              <w:jc w:val="center"/>
              <w:rPr>
                <w:rFonts w:ascii="Arial" w:hAnsi="Arial" w:cs="Arial"/>
                <w:sz w:val="18"/>
                <w:szCs w:val="18"/>
              </w:rPr>
            </w:pPr>
          </w:p>
        </w:tc>
        <w:tc>
          <w:tcPr>
            <w:tcW w:w="2196" w:type="dxa"/>
          </w:tcPr>
          <w:p w14:paraId="3098A42D" w14:textId="3815C923" w:rsidR="00583C9B" w:rsidRPr="003C52DB" w:rsidRDefault="00583C9B" w:rsidP="0081643E">
            <w:pPr>
              <w:jc w:val="both"/>
              <w:rPr>
                <w:rFonts w:ascii="Arial" w:hAnsi="Arial" w:cs="Arial"/>
                <w:sz w:val="18"/>
                <w:szCs w:val="18"/>
              </w:rPr>
            </w:pPr>
            <w:r w:rsidRPr="003C52DB">
              <w:rPr>
                <w:rFonts w:ascii="Arial" w:hAnsi="Arial" w:cs="Arial"/>
                <w:sz w:val="18"/>
                <w:szCs w:val="18"/>
              </w:rPr>
              <w:t>Involving extreme heat stress which can present a particular risk</w:t>
            </w:r>
          </w:p>
        </w:tc>
        <w:tc>
          <w:tcPr>
            <w:tcW w:w="983" w:type="dxa"/>
          </w:tcPr>
          <w:p w14:paraId="6ADF2AB0" w14:textId="298B5E6D" w:rsidR="00583C9B" w:rsidRPr="003C52DB" w:rsidRDefault="00583C9B" w:rsidP="00D37CEB">
            <w:pPr>
              <w:jc w:val="center"/>
              <w:rPr>
                <w:rFonts w:ascii="Arial" w:hAnsi="Arial" w:cs="Arial"/>
                <w:sz w:val="18"/>
                <w:szCs w:val="18"/>
              </w:rPr>
            </w:pPr>
            <w:r w:rsidRPr="003C52DB">
              <w:rPr>
                <w:rFonts w:ascii="Arial" w:hAnsi="Arial" w:cs="Arial"/>
                <w:sz w:val="18"/>
                <w:szCs w:val="18"/>
              </w:rPr>
              <w:t>G30</w:t>
            </w:r>
          </w:p>
        </w:tc>
        <w:tc>
          <w:tcPr>
            <w:tcW w:w="1205" w:type="dxa"/>
          </w:tcPr>
          <w:p w14:paraId="55F76F91" w14:textId="4B0E6AB5" w:rsidR="00583C9B" w:rsidRPr="003C52DB" w:rsidRDefault="00583C9B" w:rsidP="00D37CEB">
            <w:pPr>
              <w:jc w:val="center"/>
              <w:rPr>
                <w:rFonts w:ascii="Arial" w:hAnsi="Arial" w:cs="Arial"/>
                <w:sz w:val="18"/>
                <w:szCs w:val="18"/>
              </w:rPr>
            </w:pPr>
            <w:r w:rsidRPr="003C52DB">
              <w:rPr>
                <w:rFonts w:ascii="Arial" w:hAnsi="Arial" w:cs="Arial"/>
                <w:sz w:val="18"/>
                <w:szCs w:val="18"/>
              </w:rPr>
              <w:t>Annex</w:t>
            </w:r>
          </w:p>
          <w:p w14:paraId="001DB330" w14:textId="77777777" w:rsidR="00583C9B" w:rsidRPr="003C52DB" w:rsidRDefault="00583C9B" w:rsidP="00D37CEB">
            <w:pPr>
              <w:jc w:val="center"/>
              <w:rPr>
                <w:rFonts w:ascii="Arial" w:hAnsi="Arial" w:cs="Arial"/>
                <w:sz w:val="18"/>
                <w:szCs w:val="18"/>
              </w:rPr>
            </w:pPr>
            <w:r w:rsidRPr="003C52DB">
              <w:rPr>
                <w:rFonts w:ascii="Arial" w:hAnsi="Arial" w:cs="Arial"/>
                <w:sz w:val="18"/>
                <w:szCs w:val="18"/>
              </w:rPr>
              <w:t>Part 3</w:t>
            </w:r>
          </w:p>
          <w:p w14:paraId="0D74037C" w14:textId="77777777" w:rsidR="00583C9B" w:rsidRPr="003C52DB" w:rsidRDefault="00583C9B" w:rsidP="00D37CEB">
            <w:pPr>
              <w:jc w:val="center"/>
              <w:rPr>
                <w:rFonts w:ascii="Arial" w:hAnsi="Arial" w:cs="Arial"/>
                <w:sz w:val="18"/>
                <w:szCs w:val="18"/>
              </w:rPr>
            </w:pPr>
            <w:r w:rsidRPr="003C52DB">
              <w:rPr>
                <w:rFonts w:ascii="Arial" w:hAnsi="Arial" w:cs="Arial"/>
                <w:sz w:val="18"/>
                <w:szCs w:val="18"/>
              </w:rPr>
              <w:t>Subsection (1) no. 1</w:t>
            </w:r>
          </w:p>
          <w:p w14:paraId="0E7581B3" w14:textId="495A86DD" w:rsidR="00583C9B" w:rsidRPr="00456CCA" w:rsidRDefault="00583C9B" w:rsidP="00D37CEB">
            <w:pPr>
              <w:jc w:val="center"/>
              <w:rPr>
                <w:rFonts w:ascii="Arial" w:hAnsi="Arial" w:cs="Arial"/>
                <w:i/>
                <w:sz w:val="18"/>
                <w:szCs w:val="18"/>
              </w:rPr>
            </w:pPr>
            <w:r w:rsidRPr="00456CCA">
              <w:rPr>
                <w:rFonts w:ascii="Arial" w:hAnsi="Arial" w:cs="Arial"/>
                <w:i/>
                <w:sz w:val="18"/>
                <w:szCs w:val="18"/>
              </w:rPr>
              <w:t>ArbMedVV</w:t>
            </w:r>
          </w:p>
        </w:tc>
        <w:tc>
          <w:tcPr>
            <w:tcW w:w="1407" w:type="dxa"/>
          </w:tcPr>
          <w:p w14:paraId="4CFD68E6" w14:textId="544DCBB9" w:rsidR="00583C9B" w:rsidRPr="003C52DB" w:rsidRDefault="00583C9B" w:rsidP="00D37CEB">
            <w:pPr>
              <w:jc w:val="center"/>
              <w:rPr>
                <w:rFonts w:ascii="Arial" w:hAnsi="Arial" w:cs="Arial"/>
                <w:sz w:val="18"/>
                <w:szCs w:val="18"/>
              </w:rPr>
            </w:pPr>
            <w:r w:rsidRPr="003C52DB">
              <w:rPr>
                <w:rFonts w:ascii="Arial" w:hAnsi="Arial" w:cs="Arial"/>
                <w:sz w:val="18"/>
                <w:szCs w:val="18"/>
              </w:rPr>
              <w:t>Mandatory health care</w:t>
            </w:r>
          </w:p>
        </w:tc>
        <w:tc>
          <w:tcPr>
            <w:tcW w:w="1114" w:type="dxa"/>
          </w:tcPr>
          <w:p w14:paraId="30AE143A" w14:textId="6E37FAF2" w:rsidR="00583C9B" w:rsidRPr="003C52DB" w:rsidRDefault="00583C9B" w:rsidP="00D37CEB">
            <w:pPr>
              <w:jc w:val="center"/>
              <w:rPr>
                <w:rFonts w:ascii="Arial" w:hAnsi="Arial" w:cs="Arial"/>
                <w:sz w:val="18"/>
                <w:szCs w:val="18"/>
              </w:rPr>
            </w:pPr>
            <w:r w:rsidRPr="003C52DB">
              <w:rPr>
                <w:rFonts w:ascii="Arial" w:hAnsi="Arial" w:cs="Arial"/>
                <w:sz w:val="18"/>
                <w:szCs w:val="18"/>
              </w:rPr>
              <w:t>30</w:t>
            </w:r>
          </w:p>
        </w:tc>
        <w:tc>
          <w:tcPr>
            <w:tcW w:w="1528" w:type="dxa"/>
            <w:vMerge/>
          </w:tcPr>
          <w:p w14:paraId="214AB24A" w14:textId="77777777" w:rsidR="00583C9B" w:rsidRPr="003C52DB" w:rsidRDefault="00583C9B" w:rsidP="0081643E">
            <w:pPr>
              <w:jc w:val="center"/>
              <w:rPr>
                <w:rFonts w:ascii="Arial" w:hAnsi="Arial" w:cs="Arial"/>
                <w:sz w:val="18"/>
                <w:szCs w:val="18"/>
              </w:rPr>
            </w:pPr>
          </w:p>
        </w:tc>
      </w:tr>
      <w:tr w:rsidR="00583C9B" w:rsidRPr="003C52DB" w14:paraId="1E2D53C9" w14:textId="77777777" w:rsidTr="0081643E">
        <w:tc>
          <w:tcPr>
            <w:tcW w:w="583" w:type="dxa"/>
          </w:tcPr>
          <w:p w14:paraId="320176B3" w14:textId="77777777" w:rsidR="00583C9B" w:rsidRPr="003C52DB" w:rsidRDefault="00583C9B" w:rsidP="000F0AFD">
            <w:pPr>
              <w:pStyle w:val="ListParagraph"/>
              <w:numPr>
                <w:ilvl w:val="0"/>
                <w:numId w:val="39"/>
              </w:numPr>
              <w:spacing w:after="0" w:line="240" w:lineRule="auto"/>
              <w:jc w:val="center"/>
              <w:rPr>
                <w:rFonts w:ascii="Arial" w:hAnsi="Arial" w:cs="Arial"/>
                <w:sz w:val="18"/>
                <w:szCs w:val="18"/>
              </w:rPr>
            </w:pPr>
          </w:p>
        </w:tc>
        <w:tc>
          <w:tcPr>
            <w:tcW w:w="2196" w:type="dxa"/>
          </w:tcPr>
          <w:p w14:paraId="7D338372" w14:textId="10A5736F" w:rsidR="00583C9B" w:rsidRPr="003C52DB" w:rsidRDefault="00583C9B" w:rsidP="0081643E">
            <w:pPr>
              <w:jc w:val="both"/>
              <w:rPr>
                <w:rFonts w:ascii="Arial" w:hAnsi="Arial" w:cs="Arial"/>
                <w:sz w:val="18"/>
                <w:szCs w:val="18"/>
              </w:rPr>
            </w:pPr>
            <w:r w:rsidRPr="003C52DB">
              <w:rPr>
                <w:rFonts w:ascii="Arial" w:hAnsi="Arial" w:cs="Arial"/>
                <w:sz w:val="18"/>
                <w:szCs w:val="18"/>
              </w:rPr>
              <w:t xml:space="preserve">Involving the risk of falling from heights requiring special protective equipment </w:t>
            </w:r>
          </w:p>
        </w:tc>
        <w:tc>
          <w:tcPr>
            <w:tcW w:w="983" w:type="dxa"/>
          </w:tcPr>
          <w:p w14:paraId="3C46A520" w14:textId="72AF6F4F" w:rsidR="00583C9B" w:rsidRPr="003C52DB" w:rsidRDefault="00583C9B" w:rsidP="00D37CEB">
            <w:pPr>
              <w:jc w:val="center"/>
              <w:rPr>
                <w:rFonts w:ascii="Arial" w:hAnsi="Arial" w:cs="Arial"/>
                <w:sz w:val="18"/>
                <w:szCs w:val="18"/>
                <w:lang w:val="de-DE"/>
              </w:rPr>
            </w:pPr>
            <w:r w:rsidRPr="003C52DB">
              <w:rPr>
                <w:rFonts w:ascii="Arial" w:hAnsi="Arial" w:cs="Arial"/>
                <w:sz w:val="18"/>
                <w:szCs w:val="18"/>
                <w:lang w:val="de-DE"/>
              </w:rPr>
              <w:t>G 41</w:t>
            </w:r>
          </w:p>
        </w:tc>
        <w:tc>
          <w:tcPr>
            <w:tcW w:w="1205" w:type="dxa"/>
          </w:tcPr>
          <w:p w14:paraId="0D522700" w14:textId="6726E3F1" w:rsidR="00583C9B" w:rsidRPr="003C52DB" w:rsidRDefault="00A910AC" w:rsidP="00D37CEB">
            <w:pPr>
              <w:jc w:val="center"/>
              <w:rPr>
                <w:rFonts w:ascii="Arial" w:hAnsi="Arial" w:cs="Arial"/>
                <w:sz w:val="18"/>
                <w:szCs w:val="18"/>
              </w:rPr>
            </w:pPr>
            <w:hyperlink r:id="rId17" w:tooltip="Verordnung über Sicherheit und Gesundheitsschutz bei der Benutzung persönlicher Schutzausrüstungen bei der Arbeit – PSA-Benutzungsverordnung - PSA-BV – § 2 Bereitstellung und Benutzung" w:history="1">
              <w:r w:rsidR="00583C9B" w:rsidRPr="003C52DB">
                <w:rPr>
                  <w:rStyle w:val="Hyperlink"/>
                  <w:rFonts w:ascii="Arial" w:hAnsi="Arial" w:cs="Arial"/>
                  <w:color w:val="auto"/>
                  <w:sz w:val="18"/>
                  <w:szCs w:val="18"/>
                  <w:u w:val="none"/>
                </w:rPr>
                <w:t xml:space="preserve">Section 2 Para. 1 No. 3/4 </w:t>
              </w:r>
              <w:r w:rsidR="00583C9B" w:rsidRPr="00456CCA">
                <w:rPr>
                  <w:rStyle w:val="Hyperlink"/>
                  <w:rFonts w:ascii="Arial" w:hAnsi="Arial" w:cs="Arial"/>
                  <w:i/>
                  <w:color w:val="auto"/>
                  <w:sz w:val="18"/>
                  <w:szCs w:val="18"/>
                  <w:u w:val="none"/>
                </w:rPr>
                <w:t>PSV-BV</w:t>
              </w:r>
            </w:hyperlink>
            <w:r w:rsidR="00583C9B" w:rsidRPr="003C52DB">
              <w:rPr>
                <w:rStyle w:val="FootnoteReference"/>
                <w:rFonts w:ascii="Arial" w:hAnsi="Arial" w:cs="Arial"/>
                <w:sz w:val="18"/>
                <w:szCs w:val="18"/>
                <w:lang w:val="de-DE"/>
              </w:rPr>
              <w:footnoteReference w:id="24"/>
            </w:r>
          </w:p>
          <w:p w14:paraId="5A037DE6" w14:textId="02A759DD" w:rsidR="00583C9B" w:rsidRPr="003C52DB" w:rsidRDefault="00583C9B" w:rsidP="00D37CEB">
            <w:pPr>
              <w:jc w:val="center"/>
              <w:rPr>
                <w:rFonts w:ascii="Arial" w:hAnsi="Arial" w:cs="Arial"/>
                <w:sz w:val="18"/>
                <w:szCs w:val="18"/>
              </w:rPr>
            </w:pPr>
            <w:r w:rsidRPr="003C52DB">
              <w:rPr>
                <w:rFonts w:ascii="Arial" w:hAnsi="Arial" w:cs="Arial"/>
                <w:sz w:val="18"/>
                <w:szCs w:val="18"/>
              </w:rPr>
              <w:t xml:space="preserve">Section 4 </w:t>
            </w:r>
            <w:r w:rsidR="00456CCA" w:rsidRPr="00456CCA">
              <w:rPr>
                <w:rFonts w:ascii="Arial" w:hAnsi="Arial" w:cs="Arial"/>
                <w:i/>
                <w:sz w:val="18"/>
                <w:szCs w:val="18"/>
              </w:rPr>
              <w:t>TV AL</w:t>
            </w:r>
            <w:r w:rsidRPr="00456CCA">
              <w:rPr>
                <w:rFonts w:ascii="Arial" w:hAnsi="Arial" w:cs="Arial"/>
                <w:i/>
                <w:sz w:val="18"/>
                <w:szCs w:val="18"/>
              </w:rPr>
              <w:t xml:space="preserve"> II</w:t>
            </w:r>
            <w:r w:rsidRPr="003C52DB">
              <w:rPr>
                <w:rFonts w:ascii="Arial" w:hAnsi="Arial" w:cs="Arial"/>
                <w:sz w:val="18"/>
                <w:szCs w:val="18"/>
              </w:rPr>
              <w:t xml:space="preserve"> and I. 2. of Appendix P to </w:t>
            </w:r>
            <w:r w:rsidR="00456CCA" w:rsidRPr="00456CCA">
              <w:rPr>
                <w:rFonts w:ascii="Arial" w:hAnsi="Arial" w:cs="Arial"/>
                <w:i/>
                <w:sz w:val="18"/>
                <w:szCs w:val="18"/>
              </w:rPr>
              <w:t>TV AL</w:t>
            </w:r>
            <w:r w:rsidRPr="00456CCA">
              <w:rPr>
                <w:rFonts w:ascii="Arial" w:hAnsi="Arial" w:cs="Arial"/>
                <w:i/>
                <w:sz w:val="18"/>
                <w:szCs w:val="18"/>
              </w:rPr>
              <w:t xml:space="preserve"> II</w:t>
            </w:r>
          </w:p>
          <w:p w14:paraId="7D398813" w14:textId="5207B907" w:rsidR="00583C9B" w:rsidRPr="003C52DB" w:rsidRDefault="00583C9B" w:rsidP="00D37CEB">
            <w:pPr>
              <w:jc w:val="center"/>
              <w:rPr>
                <w:rFonts w:ascii="Arial" w:hAnsi="Arial" w:cs="Arial"/>
                <w:sz w:val="18"/>
                <w:szCs w:val="18"/>
              </w:rPr>
            </w:pPr>
          </w:p>
        </w:tc>
        <w:tc>
          <w:tcPr>
            <w:tcW w:w="1407" w:type="dxa"/>
          </w:tcPr>
          <w:p w14:paraId="23263DBC" w14:textId="2D347F63" w:rsidR="00583C9B" w:rsidRPr="003C52DB" w:rsidRDefault="00583C9B" w:rsidP="00D37CEB">
            <w:pPr>
              <w:jc w:val="center"/>
              <w:rPr>
                <w:rFonts w:ascii="Arial" w:hAnsi="Arial" w:cs="Arial"/>
                <w:sz w:val="18"/>
                <w:szCs w:val="18"/>
              </w:rPr>
            </w:pPr>
            <w:r w:rsidRPr="003C52DB">
              <w:rPr>
                <w:rFonts w:ascii="Arial" w:hAnsi="Arial" w:cs="Arial"/>
                <w:sz w:val="18"/>
                <w:szCs w:val="18"/>
              </w:rPr>
              <w:t>Suitability examination</w:t>
            </w:r>
          </w:p>
        </w:tc>
        <w:tc>
          <w:tcPr>
            <w:tcW w:w="1114" w:type="dxa"/>
          </w:tcPr>
          <w:p w14:paraId="0D1B2074" w14:textId="6505CD9E" w:rsidR="00583C9B" w:rsidRPr="003C52DB" w:rsidRDefault="00583C9B" w:rsidP="00D37CEB">
            <w:pPr>
              <w:jc w:val="center"/>
              <w:rPr>
                <w:rFonts w:ascii="Arial" w:hAnsi="Arial" w:cs="Arial"/>
                <w:sz w:val="18"/>
                <w:szCs w:val="18"/>
              </w:rPr>
            </w:pPr>
            <w:r w:rsidRPr="003C52DB">
              <w:rPr>
                <w:rFonts w:ascii="Arial" w:hAnsi="Arial" w:cs="Arial"/>
                <w:sz w:val="18"/>
                <w:szCs w:val="18"/>
              </w:rPr>
              <w:t>30</w:t>
            </w:r>
          </w:p>
        </w:tc>
        <w:tc>
          <w:tcPr>
            <w:tcW w:w="1528" w:type="dxa"/>
            <w:vMerge/>
          </w:tcPr>
          <w:p w14:paraId="64B8BCBC" w14:textId="77777777" w:rsidR="00583C9B" w:rsidRPr="003C52DB" w:rsidRDefault="00583C9B" w:rsidP="0081643E">
            <w:pPr>
              <w:jc w:val="center"/>
              <w:rPr>
                <w:rFonts w:ascii="Arial" w:hAnsi="Arial" w:cs="Arial"/>
                <w:sz w:val="18"/>
                <w:szCs w:val="18"/>
              </w:rPr>
            </w:pPr>
          </w:p>
        </w:tc>
      </w:tr>
      <w:tr w:rsidR="00583C9B" w:rsidRPr="003C52DB" w14:paraId="5A6A6C33" w14:textId="77777777" w:rsidTr="0081643E">
        <w:tc>
          <w:tcPr>
            <w:tcW w:w="583" w:type="dxa"/>
          </w:tcPr>
          <w:p w14:paraId="6F0C95F7" w14:textId="77777777" w:rsidR="00583C9B" w:rsidRPr="003C52DB" w:rsidRDefault="00583C9B" w:rsidP="000F0AFD">
            <w:pPr>
              <w:pStyle w:val="ListParagraph"/>
              <w:numPr>
                <w:ilvl w:val="0"/>
                <w:numId w:val="39"/>
              </w:numPr>
              <w:spacing w:after="0" w:line="240" w:lineRule="auto"/>
              <w:jc w:val="center"/>
              <w:rPr>
                <w:rFonts w:ascii="Arial" w:hAnsi="Arial" w:cs="Arial"/>
                <w:sz w:val="18"/>
                <w:szCs w:val="18"/>
              </w:rPr>
            </w:pPr>
          </w:p>
        </w:tc>
        <w:tc>
          <w:tcPr>
            <w:tcW w:w="2196" w:type="dxa"/>
          </w:tcPr>
          <w:p w14:paraId="50E211D3" w14:textId="78E6AEC6" w:rsidR="00583C9B" w:rsidRPr="003C52DB" w:rsidRDefault="00583C9B" w:rsidP="0081643E">
            <w:pPr>
              <w:jc w:val="both"/>
              <w:rPr>
                <w:rFonts w:ascii="Arial" w:hAnsi="Arial" w:cs="Arial"/>
                <w:sz w:val="18"/>
                <w:szCs w:val="18"/>
              </w:rPr>
            </w:pPr>
            <w:r w:rsidRPr="003C52DB">
              <w:rPr>
                <w:rFonts w:ascii="Arial" w:hAnsi="Arial" w:cs="Arial"/>
                <w:sz w:val="18"/>
                <w:szCs w:val="18"/>
              </w:rPr>
              <w:t>Involving driving of duty vehicles or professional driving</w:t>
            </w:r>
          </w:p>
        </w:tc>
        <w:tc>
          <w:tcPr>
            <w:tcW w:w="983" w:type="dxa"/>
          </w:tcPr>
          <w:p w14:paraId="0BD2B77A" w14:textId="007B2388" w:rsidR="00583C9B" w:rsidRPr="003C52DB" w:rsidRDefault="00583C9B" w:rsidP="00D37CEB">
            <w:pPr>
              <w:jc w:val="center"/>
              <w:rPr>
                <w:rFonts w:ascii="Arial" w:hAnsi="Arial" w:cs="Arial"/>
                <w:sz w:val="18"/>
                <w:szCs w:val="18"/>
              </w:rPr>
            </w:pPr>
          </w:p>
        </w:tc>
        <w:tc>
          <w:tcPr>
            <w:tcW w:w="1205" w:type="dxa"/>
          </w:tcPr>
          <w:p w14:paraId="7F52BEFB" w14:textId="77777777" w:rsidR="00583C9B" w:rsidRPr="003C52DB" w:rsidRDefault="00583C9B" w:rsidP="00D37CEB">
            <w:pPr>
              <w:jc w:val="center"/>
              <w:rPr>
                <w:rFonts w:ascii="Arial" w:hAnsi="Arial" w:cs="Arial"/>
                <w:sz w:val="18"/>
                <w:szCs w:val="18"/>
              </w:rPr>
            </w:pPr>
            <w:r w:rsidRPr="003C52DB">
              <w:rPr>
                <w:rFonts w:ascii="Arial" w:hAnsi="Arial" w:cs="Arial"/>
                <w:sz w:val="18"/>
                <w:szCs w:val="18"/>
              </w:rPr>
              <w:t>Section 11 of the FeV</w:t>
            </w:r>
            <w:r w:rsidRPr="003C52DB">
              <w:rPr>
                <w:rStyle w:val="FootnoteReference"/>
                <w:rFonts w:ascii="Arial" w:hAnsi="Arial" w:cs="Arial"/>
                <w:sz w:val="18"/>
                <w:szCs w:val="18"/>
              </w:rPr>
              <w:footnoteReference w:id="25"/>
            </w:r>
            <w:r w:rsidRPr="003C52DB">
              <w:rPr>
                <w:rFonts w:ascii="Arial" w:hAnsi="Arial" w:cs="Arial"/>
                <w:sz w:val="18"/>
                <w:szCs w:val="18"/>
              </w:rPr>
              <w:t xml:space="preserve"> and Annex  4, 5 and/or 6</w:t>
            </w:r>
          </w:p>
          <w:p w14:paraId="2DD58569" w14:textId="403D001F" w:rsidR="00583C9B" w:rsidRPr="003C52DB" w:rsidRDefault="00583C9B" w:rsidP="00D37CEB">
            <w:pPr>
              <w:jc w:val="center"/>
              <w:rPr>
                <w:rFonts w:ascii="Arial" w:hAnsi="Arial" w:cs="Arial"/>
                <w:sz w:val="18"/>
                <w:szCs w:val="18"/>
              </w:rPr>
            </w:pPr>
            <w:r w:rsidRPr="003C52DB">
              <w:rPr>
                <w:rFonts w:ascii="Arial" w:hAnsi="Arial" w:cs="Arial"/>
                <w:sz w:val="18"/>
                <w:szCs w:val="18"/>
              </w:rPr>
              <w:t xml:space="preserve">Section 4 </w:t>
            </w:r>
            <w:r w:rsidR="00456CCA" w:rsidRPr="00456CCA">
              <w:rPr>
                <w:rFonts w:ascii="Arial" w:hAnsi="Arial" w:cs="Arial"/>
                <w:i/>
                <w:sz w:val="18"/>
                <w:szCs w:val="18"/>
              </w:rPr>
              <w:t>TV AL</w:t>
            </w:r>
            <w:r w:rsidRPr="00456CCA">
              <w:rPr>
                <w:rFonts w:ascii="Arial" w:hAnsi="Arial" w:cs="Arial"/>
                <w:i/>
                <w:sz w:val="18"/>
                <w:szCs w:val="18"/>
              </w:rPr>
              <w:t xml:space="preserve"> II</w:t>
            </w:r>
          </w:p>
        </w:tc>
        <w:tc>
          <w:tcPr>
            <w:tcW w:w="1407" w:type="dxa"/>
          </w:tcPr>
          <w:p w14:paraId="736BC88F" w14:textId="1F920F7F" w:rsidR="00583C9B" w:rsidRPr="003C52DB" w:rsidRDefault="00583C9B" w:rsidP="00D37CEB">
            <w:pPr>
              <w:jc w:val="center"/>
              <w:rPr>
                <w:rFonts w:ascii="Arial" w:hAnsi="Arial" w:cs="Arial"/>
                <w:sz w:val="18"/>
                <w:szCs w:val="18"/>
              </w:rPr>
            </w:pPr>
            <w:r w:rsidRPr="003C52DB">
              <w:rPr>
                <w:rFonts w:ascii="Arial" w:hAnsi="Arial" w:cs="Arial"/>
                <w:sz w:val="18"/>
                <w:szCs w:val="18"/>
              </w:rPr>
              <w:t>Suitability examination</w:t>
            </w:r>
          </w:p>
        </w:tc>
        <w:tc>
          <w:tcPr>
            <w:tcW w:w="1114" w:type="dxa"/>
          </w:tcPr>
          <w:p w14:paraId="08FA17BB" w14:textId="7665D08B" w:rsidR="00583C9B" w:rsidRPr="003C52DB" w:rsidRDefault="00583C9B" w:rsidP="00D37CEB">
            <w:pPr>
              <w:jc w:val="center"/>
              <w:rPr>
                <w:rFonts w:ascii="Arial" w:hAnsi="Arial" w:cs="Arial"/>
                <w:sz w:val="18"/>
                <w:szCs w:val="18"/>
              </w:rPr>
            </w:pPr>
            <w:r w:rsidRPr="003C52DB">
              <w:rPr>
                <w:rFonts w:ascii="Arial" w:hAnsi="Arial" w:cs="Arial"/>
                <w:sz w:val="18"/>
                <w:szCs w:val="18"/>
              </w:rPr>
              <w:t>38</w:t>
            </w:r>
          </w:p>
        </w:tc>
        <w:tc>
          <w:tcPr>
            <w:tcW w:w="1528" w:type="dxa"/>
            <w:vMerge/>
          </w:tcPr>
          <w:p w14:paraId="7D6D051F" w14:textId="77777777" w:rsidR="00583C9B" w:rsidRPr="003C52DB" w:rsidRDefault="00583C9B" w:rsidP="0081643E">
            <w:pPr>
              <w:jc w:val="center"/>
              <w:rPr>
                <w:rFonts w:ascii="Arial" w:hAnsi="Arial" w:cs="Arial"/>
                <w:sz w:val="18"/>
                <w:szCs w:val="18"/>
              </w:rPr>
            </w:pPr>
          </w:p>
        </w:tc>
      </w:tr>
      <w:tr w:rsidR="00583C9B" w:rsidRPr="003C52DB" w14:paraId="405F4F61" w14:textId="77777777" w:rsidTr="0081643E">
        <w:tc>
          <w:tcPr>
            <w:tcW w:w="583" w:type="dxa"/>
          </w:tcPr>
          <w:p w14:paraId="63F4432A" w14:textId="77777777" w:rsidR="00583C9B" w:rsidRPr="003C52DB" w:rsidRDefault="00583C9B" w:rsidP="000F0AFD">
            <w:pPr>
              <w:pStyle w:val="ListParagraph"/>
              <w:numPr>
                <w:ilvl w:val="0"/>
                <w:numId w:val="39"/>
              </w:numPr>
              <w:spacing w:after="0" w:line="240" w:lineRule="auto"/>
              <w:jc w:val="center"/>
              <w:rPr>
                <w:rFonts w:ascii="Arial" w:hAnsi="Arial" w:cs="Arial"/>
                <w:sz w:val="18"/>
                <w:szCs w:val="18"/>
              </w:rPr>
            </w:pPr>
          </w:p>
        </w:tc>
        <w:tc>
          <w:tcPr>
            <w:tcW w:w="2196" w:type="dxa"/>
          </w:tcPr>
          <w:p w14:paraId="2CC192CD" w14:textId="3B17A5C9" w:rsidR="00583C9B" w:rsidRPr="003C52DB" w:rsidRDefault="00583C9B" w:rsidP="0081643E">
            <w:pPr>
              <w:jc w:val="both"/>
              <w:rPr>
                <w:rFonts w:ascii="Arial" w:hAnsi="Arial" w:cs="Arial"/>
                <w:sz w:val="18"/>
                <w:szCs w:val="18"/>
              </w:rPr>
            </w:pPr>
            <w:r w:rsidRPr="003C52DB">
              <w:rPr>
                <w:rFonts w:ascii="Arial" w:hAnsi="Arial" w:cs="Arial"/>
                <w:sz w:val="18"/>
                <w:szCs w:val="18"/>
              </w:rPr>
              <w:t>Involving driving and operating equipment</w:t>
            </w:r>
          </w:p>
        </w:tc>
        <w:tc>
          <w:tcPr>
            <w:tcW w:w="983" w:type="dxa"/>
          </w:tcPr>
          <w:p w14:paraId="19299592" w14:textId="2929EC0D" w:rsidR="00583C9B" w:rsidRPr="003C52DB" w:rsidRDefault="00583C9B" w:rsidP="00D37CEB">
            <w:pPr>
              <w:jc w:val="center"/>
              <w:rPr>
                <w:rFonts w:ascii="Arial" w:hAnsi="Arial" w:cs="Arial"/>
                <w:sz w:val="18"/>
                <w:szCs w:val="18"/>
              </w:rPr>
            </w:pPr>
            <w:r w:rsidRPr="003C52DB">
              <w:rPr>
                <w:rFonts w:ascii="Arial" w:hAnsi="Arial" w:cs="Arial"/>
                <w:sz w:val="18"/>
                <w:szCs w:val="18"/>
              </w:rPr>
              <w:t>G 25</w:t>
            </w:r>
          </w:p>
        </w:tc>
        <w:tc>
          <w:tcPr>
            <w:tcW w:w="1205" w:type="dxa"/>
          </w:tcPr>
          <w:p w14:paraId="6B5BC65F" w14:textId="3EDB6465" w:rsidR="00583C9B" w:rsidRPr="003C52DB" w:rsidRDefault="00583C9B" w:rsidP="00D37CEB">
            <w:pPr>
              <w:jc w:val="center"/>
              <w:rPr>
                <w:rFonts w:ascii="Arial" w:hAnsi="Arial" w:cs="Arial"/>
                <w:sz w:val="18"/>
                <w:szCs w:val="18"/>
              </w:rPr>
            </w:pPr>
            <w:r w:rsidRPr="003C52DB">
              <w:rPr>
                <w:rFonts w:ascii="Arial" w:hAnsi="Arial" w:cs="Arial"/>
                <w:sz w:val="18"/>
                <w:szCs w:val="18"/>
              </w:rPr>
              <w:t xml:space="preserve">Section 4 </w:t>
            </w:r>
            <w:r w:rsidR="00456CCA" w:rsidRPr="00456CCA">
              <w:rPr>
                <w:rFonts w:ascii="Arial" w:hAnsi="Arial" w:cs="Arial"/>
                <w:i/>
                <w:sz w:val="18"/>
                <w:szCs w:val="18"/>
              </w:rPr>
              <w:t>TV AL</w:t>
            </w:r>
            <w:r w:rsidRPr="00456CCA">
              <w:rPr>
                <w:rFonts w:ascii="Arial" w:hAnsi="Arial" w:cs="Arial"/>
                <w:i/>
                <w:sz w:val="18"/>
                <w:szCs w:val="18"/>
              </w:rPr>
              <w:t xml:space="preserve"> II</w:t>
            </w:r>
          </w:p>
        </w:tc>
        <w:tc>
          <w:tcPr>
            <w:tcW w:w="1407" w:type="dxa"/>
          </w:tcPr>
          <w:p w14:paraId="3AD61D87" w14:textId="09E97972" w:rsidR="00583C9B" w:rsidRPr="003C52DB" w:rsidRDefault="00583C9B" w:rsidP="00D37CEB">
            <w:pPr>
              <w:jc w:val="center"/>
              <w:rPr>
                <w:rFonts w:ascii="Arial" w:hAnsi="Arial" w:cs="Arial"/>
                <w:sz w:val="18"/>
                <w:szCs w:val="18"/>
              </w:rPr>
            </w:pPr>
            <w:r w:rsidRPr="003C52DB">
              <w:rPr>
                <w:rFonts w:ascii="Arial" w:hAnsi="Arial" w:cs="Arial"/>
                <w:sz w:val="18"/>
                <w:szCs w:val="18"/>
              </w:rPr>
              <w:t>Suitability examination</w:t>
            </w:r>
          </w:p>
        </w:tc>
        <w:tc>
          <w:tcPr>
            <w:tcW w:w="1114" w:type="dxa"/>
          </w:tcPr>
          <w:p w14:paraId="433796FD" w14:textId="0F4C740C" w:rsidR="00583C9B" w:rsidRPr="003C52DB" w:rsidRDefault="00583C9B" w:rsidP="00D37CEB">
            <w:pPr>
              <w:jc w:val="center"/>
              <w:rPr>
                <w:rFonts w:ascii="Arial" w:hAnsi="Arial" w:cs="Arial"/>
                <w:sz w:val="18"/>
                <w:szCs w:val="18"/>
              </w:rPr>
            </w:pPr>
            <w:r w:rsidRPr="003C52DB">
              <w:rPr>
                <w:rFonts w:ascii="Arial" w:hAnsi="Arial" w:cs="Arial"/>
                <w:sz w:val="18"/>
                <w:szCs w:val="18"/>
              </w:rPr>
              <w:t>53</w:t>
            </w:r>
          </w:p>
        </w:tc>
        <w:tc>
          <w:tcPr>
            <w:tcW w:w="1528" w:type="dxa"/>
            <w:vMerge/>
          </w:tcPr>
          <w:p w14:paraId="46A844AC" w14:textId="77777777" w:rsidR="00583C9B" w:rsidRPr="003C52DB" w:rsidRDefault="00583C9B" w:rsidP="0081643E">
            <w:pPr>
              <w:jc w:val="center"/>
              <w:rPr>
                <w:rFonts w:ascii="Arial" w:hAnsi="Arial" w:cs="Arial"/>
                <w:sz w:val="18"/>
                <w:szCs w:val="18"/>
              </w:rPr>
            </w:pPr>
          </w:p>
        </w:tc>
      </w:tr>
      <w:tr w:rsidR="00583C9B" w:rsidRPr="003C52DB" w14:paraId="1D4D538C" w14:textId="77777777" w:rsidTr="0081643E">
        <w:tc>
          <w:tcPr>
            <w:tcW w:w="583" w:type="dxa"/>
          </w:tcPr>
          <w:p w14:paraId="72DD74F1" w14:textId="77777777" w:rsidR="00583C9B" w:rsidRPr="003C52DB" w:rsidRDefault="00583C9B" w:rsidP="000F0AFD">
            <w:pPr>
              <w:pStyle w:val="ListParagraph"/>
              <w:numPr>
                <w:ilvl w:val="0"/>
                <w:numId w:val="39"/>
              </w:numPr>
              <w:spacing w:after="0" w:line="240" w:lineRule="auto"/>
              <w:jc w:val="center"/>
              <w:rPr>
                <w:rFonts w:ascii="Arial" w:hAnsi="Arial" w:cs="Arial"/>
                <w:sz w:val="18"/>
                <w:szCs w:val="18"/>
              </w:rPr>
            </w:pPr>
          </w:p>
        </w:tc>
        <w:tc>
          <w:tcPr>
            <w:tcW w:w="2196" w:type="dxa"/>
          </w:tcPr>
          <w:p w14:paraId="34DC3385" w14:textId="4CC0C0CD" w:rsidR="00583C9B" w:rsidRPr="003C52DB" w:rsidRDefault="00583C9B" w:rsidP="0081643E">
            <w:pPr>
              <w:jc w:val="both"/>
              <w:rPr>
                <w:rFonts w:ascii="Arial" w:hAnsi="Arial" w:cs="Arial"/>
                <w:sz w:val="18"/>
                <w:szCs w:val="18"/>
              </w:rPr>
            </w:pPr>
            <w:r w:rsidRPr="003C52DB">
              <w:rPr>
                <w:rFonts w:ascii="Arial" w:hAnsi="Arial" w:cs="Arial"/>
                <w:sz w:val="18"/>
                <w:szCs w:val="18"/>
              </w:rPr>
              <w:t xml:space="preserve">Involving exposure to noise if the lower exposure limits of Lex,8h = 80 dB(A), or rather </w:t>
            </w:r>
            <w:r w:rsidR="00C0148E">
              <w:rPr>
                <w:rFonts w:ascii="Arial" w:hAnsi="Arial" w:cs="Arial"/>
                <w:sz w:val="18"/>
                <w:szCs w:val="18"/>
              </w:rPr>
              <w:t xml:space="preserve">if </w:t>
            </w:r>
            <w:r w:rsidRPr="003C52DB">
              <w:rPr>
                <w:rFonts w:ascii="Arial" w:hAnsi="Arial" w:cs="Arial"/>
                <w:sz w:val="18"/>
                <w:szCs w:val="18"/>
              </w:rPr>
              <w:t>LpC,peak = 135 dB(C) are exceeded.</w:t>
            </w:r>
          </w:p>
        </w:tc>
        <w:tc>
          <w:tcPr>
            <w:tcW w:w="983" w:type="dxa"/>
          </w:tcPr>
          <w:p w14:paraId="7EB1336E" w14:textId="1AD6AE5D" w:rsidR="00583C9B" w:rsidRPr="003C52DB" w:rsidRDefault="00583C9B" w:rsidP="00D37CEB">
            <w:pPr>
              <w:jc w:val="center"/>
              <w:rPr>
                <w:rFonts w:ascii="Arial" w:hAnsi="Arial" w:cs="Arial"/>
                <w:sz w:val="18"/>
                <w:szCs w:val="18"/>
              </w:rPr>
            </w:pPr>
            <w:r w:rsidRPr="003C52DB">
              <w:rPr>
                <w:rFonts w:ascii="Arial" w:hAnsi="Arial" w:cs="Arial"/>
                <w:sz w:val="18"/>
                <w:szCs w:val="18"/>
              </w:rPr>
              <w:t>G 20</w:t>
            </w:r>
          </w:p>
        </w:tc>
        <w:tc>
          <w:tcPr>
            <w:tcW w:w="1205" w:type="dxa"/>
          </w:tcPr>
          <w:p w14:paraId="5AD53B7D" w14:textId="03208C02" w:rsidR="00583C9B" w:rsidRPr="003C52DB" w:rsidRDefault="00583C9B" w:rsidP="00D37CEB">
            <w:pPr>
              <w:jc w:val="center"/>
              <w:rPr>
                <w:rFonts w:ascii="Arial" w:hAnsi="Arial" w:cs="Arial"/>
                <w:sz w:val="18"/>
                <w:szCs w:val="18"/>
              </w:rPr>
            </w:pPr>
            <w:r w:rsidRPr="003C52DB">
              <w:rPr>
                <w:rFonts w:ascii="Arial" w:hAnsi="Arial" w:cs="Arial"/>
                <w:sz w:val="18"/>
                <w:szCs w:val="18"/>
              </w:rPr>
              <w:t>Annex</w:t>
            </w:r>
          </w:p>
          <w:p w14:paraId="4157FFFA" w14:textId="77777777" w:rsidR="00583C9B" w:rsidRPr="003C52DB" w:rsidRDefault="00583C9B" w:rsidP="00D37CEB">
            <w:pPr>
              <w:jc w:val="center"/>
              <w:rPr>
                <w:rFonts w:ascii="Arial" w:hAnsi="Arial" w:cs="Arial"/>
                <w:sz w:val="18"/>
                <w:szCs w:val="18"/>
              </w:rPr>
            </w:pPr>
            <w:r w:rsidRPr="003C52DB">
              <w:rPr>
                <w:rFonts w:ascii="Arial" w:hAnsi="Arial" w:cs="Arial"/>
                <w:sz w:val="18"/>
                <w:szCs w:val="18"/>
              </w:rPr>
              <w:t>Part 3</w:t>
            </w:r>
          </w:p>
          <w:p w14:paraId="6804044B" w14:textId="03B4DE76" w:rsidR="00583C9B" w:rsidRPr="003C52DB" w:rsidRDefault="00583C9B" w:rsidP="00D37CEB">
            <w:pPr>
              <w:jc w:val="center"/>
              <w:rPr>
                <w:rFonts w:ascii="Arial" w:hAnsi="Arial" w:cs="Arial"/>
                <w:sz w:val="18"/>
                <w:szCs w:val="18"/>
              </w:rPr>
            </w:pPr>
            <w:r w:rsidRPr="003C52DB">
              <w:rPr>
                <w:rFonts w:ascii="Arial" w:hAnsi="Arial" w:cs="Arial"/>
                <w:sz w:val="18"/>
                <w:szCs w:val="18"/>
              </w:rPr>
              <w:t>Subsection (2) no. 1</w:t>
            </w:r>
          </w:p>
          <w:p w14:paraId="6F0EF30D" w14:textId="7D258F5A" w:rsidR="00583C9B" w:rsidRPr="00456CCA" w:rsidRDefault="00583C9B" w:rsidP="00D37CEB">
            <w:pPr>
              <w:jc w:val="center"/>
              <w:rPr>
                <w:rFonts w:ascii="Arial" w:hAnsi="Arial" w:cs="Arial"/>
                <w:i/>
                <w:sz w:val="18"/>
                <w:szCs w:val="18"/>
              </w:rPr>
            </w:pPr>
            <w:r w:rsidRPr="00456CCA">
              <w:rPr>
                <w:rFonts w:ascii="Arial" w:hAnsi="Arial" w:cs="Arial"/>
                <w:i/>
                <w:sz w:val="18"/>
                <w:szCs w:val="18"/>
              </w:rPr>
              <w:t>ArbMedVV</w:t>
            </w:r>
          </w:p>
        </w:tc>
        <w:tc>
          <w:tcPr>
            <w:tcW w:w="1407" w:type="dxa"/>
          </w:tcPr>
          <w:p w14:paraId="2B8F2FBC" w14:textId="4EE1F087" w:rsidR="00583C9B" w:rsidRPr="003C52DB" w:rsidRDefault="00583C9B" w:rsidP="00D37CEB">
            <w:pPr>
              <w:jc w:val="center"/>
              <w:rPr>
                <w:rFonts w:ascii="Arial" w:hAnsi="Arial" w:cs="Arial"/>
                <w:sz w:val="18"/>
                <w:szCs w:val="18"/>
              </w:rPr>
            </w:pPr>
            <w:r w:rsidRPr="003C52DB">
              <w:rPr>
                <w:rFonts w:ascii="Arial" w:hAnsi="Arial" w:cs="Arial"/>
                <w:sz w:val="18"/>
                <w:szCs w:val="18"/>
              </w:rPr>
              <w:t>Optional health care</w:t>
            </w:r>
          </w:p>
        </w:tc>
        <w:tc>
          <w:tcPr>
            <w:tcW w:w="1114" w:type="dxa"/>
          </w:tcPr>
          <w:p w14:paraId="2F271C6F" w14:textId="5A260351" w:rsidR="00583C9B" w:rsidRPr="003C52DB" w:rsidRDefault="00583C9B" w:rsidP="00D37CEB">
            <w:pPr>
              <w:jc w:val="center"/>
              <w:rPr>
                <w:rFonts w:ascii="Arial" w:hAnsi="Arial" w:cs="Arial"/>
                <w:sz w:val="18"/>
                <w:szCs w:val="18"/>
              </w:rPr>
            </w:pPr>
            <w:r w:rsidRPr="003C52DB">
              <w:rPr>
                <w:rFonts w:ascii="Arial" w:hAnsi="Arial" w:cs="Arial"/>
                <w:sz w:val="18"/>
                <w:szCs w:val="18"/>
              </w:rPr>
              <w:t>35</w:t>
            </w:r>
          </w:p>
        </w:tc>
        <w:tc>
          <w:tcPr>
            <w:tcW w:w="1528" w:type="dxa"/>
            <w:vMerge/>
          </w:tcPr>
          <w:p w14:paraId="0A7A9FB3" w14:textId="77777777" w:rsidR="00583C9B" w:rsidRPr="003C52DB" w:rsidRDefault="00583C9B" w:rsidP="0081643E">
            <w:pPr>
              <w:jc w:val="center"/>
              <w:rPr>
                <w:rFonts w:ascii="Arial" w:hAnsi="Arial" w:cs="Arial"/>
                <w:sz w:val="18"/>
                <w:szCs w:val="18"/>
              </w:rPr>
            </w:pPr>
          </w:p>
        </w:tc>
      </w:tr>
      <w:tr w:rsidR="00583C9B" w:rsidRPr="003C52DB" w14:paraId="6ED30C46" w14:textId="77777777" w:rsidTr="0081643E">
        <w:tc>
          <w:tcPr>
            <w:tcW w:w="583" w:type="dxa"/>
          </w:tcPr>
          <w:p w14:paraId="081E8167" w14:textId="77777777" w:rsidR="00583C9B" w:rsidRPr="003C52DB" w:rsidRDefault="00583C9B" w:rsidP="000F0AFD">
            <w:pPr>
              <w:pStyle w:val="ListParagraph"/>
              <w:numPr>
                <w:ilvl w:val="0"/>
                <w:numId w:val="39"/>
              </w:numPr>
              <w:spacing w:after="0" w:line="240" w:lineRule="auto"/>
              <w:jc w:val="center"/>
              <w:rPr>
                <w:rFonts w:ascii="Arial" w:hAnsi="Arial" w:cs="Arial"/>
                <w:sz w:val="18"/>
                <w:szCs w:val="18"/>
              </w:rPr>
            </w:pPr>
          </w:p>
        </w:tc>
        <w:tc>
          <w:tcPr>
            <w:tcW w:w="2196" w:type="dxa"/>
          </w:tcPr>
          <w:p w14:paraId="3281EA52" w14:textId="4D75D0D1" w:rsidR="00583C9B" w:rsidRPr="003C52DB" w:rsidRDefault="00583C9B" w:rsidP="003B580F">
            <w:pPr>
              <w:jc w:val="both"/>
              <w:rPr>
                <w:rFonts w:ascii="Arial" w:hAnsi="Arial" w:cs="Arial"/>
                <w:sz w:val="18"/>
                <w:szCs w:val="18"/>
              </w:rPr>
            </w:pPr>
            <w:r w:rsidRPr="003C52DB">
              <w:rPr>
                <w:rFonts w:ascii="Arial" w:hAnsi="Arial" w:cs="Arial"/>
                <w:sz w:val="18"/>
                <w:szCs w:val="18"/>
              </w:rPr>
              <w:t>involving significantly increased physical stress which is linked to health risks to the musculoskeletal system on account of</w:t>
            </w:r>
          </w:p>
          <w:p w14:paraId="3D072242" w14:textId="77777777" w:rsidR="00583C9B" w:rsidRPr="003C52DB" w:rsidRDefault="00583C9B" w:rsidP="003B580F">
            <w:pPr>
              <w:jc w:val="both"/>
              <w:rPr>
                <w:rFonts w:ascii="Arial" w:hAnsi="Arial" w:cs="Arial"/>
                <w:sz w:val="18"/>
                <w:szCs w:val="18"/>
              </w:rPr>
            </w:pPr>
          </w:p>
          <w:p w14:paraId="55BA08FB" w14:textId="41179434" w:rsidR="00583C9B" w:rsidRPr="003C52DB" w:rsidRDefault="00583C9B" w:rsidP="003B580F">
            <w:pPr>
              <w:jc w:val="both"/>
              <w:rPr>
                <w:rFonts w:ascii="Arial" w:hAnsi="Arial" w:cs="Arial"/>
                <w:sz w:val="18"/>
                <w:szCs w:val="18"/>
              </w:rPr>
            </w:pPr>
            <w:r w:rsidRPr="003C52DB">
              <w:rPr>
                <w:rFonts w:ascii="Arial" w:hAnsi="Arial" w:cs="Arial"/>
                <w:sz w:val="18"/>
                <w:szCs w:val="18"/>
              </w:rPr>
              <w:t>a) manual handling of loads when lifting, holding, carrying, pulling or pushing,</w:t>
            </w:r>
          </w:p>
          <w:p w14:paraId="5CF75834" w14:textId="77777777" w:rsidR="00583C9B" w:rsidRPr="003C52DB" w:rsidRDefault="00583C9B" w:rsidP="003B580F">
            <w:pPr>
              <w:jc w:val="both"/>
              <w:rPr>
                <w:rFonts w:ascii="Arial" w:hAnsi="Arial" w:cs="Arial"/>
                <w:sz w:val="18"/>
                <w:szCs w:val="18"/>
              </w:rPr>
            </w:pPr>
          </w:p>
          <w:p w14:paraId="17FFA69F" w14:textId="77777777" w:rsidR="00583C9B" w:rsidRPr="003C52DB" w:rsidRDefault="00583C9B" w:rsidP="003B580F">
            <w:pPr>
              <w:jc w:val="both"/>
              <w:rPr>
                <w:rFonts w:ascii="Arial" w:hAnsi="Arial" w:cs="Arial"/>
                <w:sz w:val="18"/>
                <w:szCs w:val="18"/>
              </w:rPr>
            </w:pPr>
            <w:r w:rsidRPr="003C52DB">
              <w:rPr>
                <w:rFonts w:ascii="Arial" w:hAnsi="Arial" w:cs="Arial"/>
                <w:sz w:val="18"/>
                <w:szCs w:val="18"/>
              </w:rPr>
              <w:lastRenderedPageBreak/>
              <w:t>b)  repetitive manual activities, or</w:t>
            </w:r>
          </w:p>
          <w:p w14:paraId="45A7F289" w14:textId="77777777" w:rsidR="00583C9B" w:rsidRPr="003C52DB" w:rsidRDefault="00583C9B" w:rsidP="003B580F">
            <w:pPr>
              <w:jc w:val="both"/>
              <w:rPr>
                <w:rFonts w:ascii="Arial" w:hAnsi="Arial" w:cs="Arial"/>
                <w:sz w:val="18"/>
                <w:szCs w:val="18"/>
              </w:rPr>
            </w:pPr>
          </w:p>
          <w:p w14:paraId="15570F42" w14:textId="044BB531" w:rsidR="00583C9B" w:rsidRPr="003C52DB" w:rsidRDefault="00583C9B" w:rsidP="003B580F">
            <w:pPr>
              <w:jc w:val="both"/>
              <w:rPr>
                <w:rFonts w:ascii="Arial" w:hAnsi="Arial" w:cs="Arial"/>
                <w:sz w:val="18"/>
                <w:szCs w:val="18"/>
              </w:rPr>
            </w:pPr>
            <w:r w:rsidRPr="003C52DB">
              <w:rPr>
                <w:rFonts w:ascii="Arial" w:hAnsi="Arial" w:cs="Arial"/>
                <w:sz w:val="18"/>
                <w:szCs w:val="18"/>
              </w:rPr>
              <w:t>c)  work involving being forced to adopt a kneeling position, extended trunk bending or twisting</w:t>
            </w:r>
            <w:r w:rsidR="00C0148E">
              <w:rPr>
                <w:rFonts w:ascii="Arial" w:hAnsi="Arial" w:cs="Arial"/>
                <w:sz w:val="18"/>
                <w:szCs w:val="18"/>
              </w:rPr>
              <w:t>,</w:t>
            </w:r>
            <w:r w:rsidRPr="003C52DB">
              <w:rPr>
                <w:rFonts w:ascii="Arial" w:hAnsi="Arial" w:cs="Arial"/>
                <w:sz w:val="18"/>
                <w:szCs w:val="18"/>
              </w:rPr>
              <w:t xml:space="preserve"> or work involving being forced to adopt comparable postures.</w:t>
            </w:r>
          </w:p>
        </w:tc>
        <w:tc>
          <w:tcPr>
            <w:tcW w:w="983" w:type="dxa"/>
          </w:tcPr>
          <w:p w14:paraId="47F10B5A" w14:textId="77777777" w:rsidR="00583C9B" w:rsidRPr="003C52DB" w:rsidRDefault="00583C9B" w:rsidP="00D37CEB">
            <w:pPr>
              <w:jc w:val="center"/>
              <w:rPr>
                <w:rFonts w:ascii="Arial" w:hAnsi="Arial" w:cs="Arial"/>
                <w:sz w:val="18"/>
                <w:szCs w:val="18"/>
              </w:rPr>
            </w:pPr>
          </w:p>
        </w:tc>
        <w:tc>
          <w:tcPr>
            <w:tcW w:w="1205" w:type="dxa"/>
          </w:tcPr>
          <w:p w14:paraId="61FD98DA" w14:textId="12A7CB92" w:rsidR="00583C9B" w:rsidRPr="003C52DB" w:rsidRDefault="00583C9B" w:rsidP="00D37CEB">
            <w:pPr>
              <w:jc w:val="center"/>
              <w:rPr>
                <w:rFonts w:ascii="Arial" w:hAnsi="Arial" w:cs="Arial"/>
                <w:sz w:val="18"/>
                <w:szCs w:val="18"/>
              </w:rPr>
            </w:pPr>
            <w:r w:rsidRPr="003C52DB">
              <w:rPr>
                <w:rFonts w:ascii="Arial" w:hAnsi="Arial" w:cs="Arial"/>
                <w:sz w:val="18"/>
                <w:szCs w:val="18"/>
              </w:rPr>
              <w:t>Annex</w:t>
            </w:r>
          </w:p>
          <w:p w14:paraId="58DDCFB1" w14:textId="77777777" w:rsidR="00583C9B" w:rsidRPr="003C52DB" w:rsidRDefault="00583C9B" w:rsidP="00D37CEB">
            <w:pPr>
              <w:jc w:val="center"/>
              <w:rPr>
                <w:rFonts w:ascii="Arial" w:hAnsi="Arial" w:cs="Arial"/>
                <w:sz w:val="18"/>
                <w:szCs w:val="18"/>
              </w:rPr>
            </w:pPr>
            <w:r w:rsidRPr="003C52DB">
              <w:rPr>
                <w:rFonts w:ascii="Arial" w:hAnsi="Arial" w:cs="Arial"/>
                <w:sz w:val="18"/>
                <w:szCs w:val="18"/>
              </w:rPr>
              <w:t>Part 3</w:t>
            </w:r>
          </w:p>
          <w:p w14:paraId="507593BD" w14:textId="174EF10F" w:rsidR="00583C9B" w:rsidRPr="003C52DB" w:rsidRDefault="00583C9B" w:rsidP="00D37CEB">
            <w:pPr>
              <w:jc w:val="center"/>
              <w:rPr>
                <w:rFonts w:ascii="Arial" w:hAnsi="Arial" w:cs="Arial"/>
                <w:sz w:val="18"/>
                <w:szCs w:val="18"/>
              </w:rPr>
            </w:pPr>
            <w:r w:rsidRPr="003C52DB">
              <w:rPr>
                <w:rFonts w:ascii="Arial" w:hAnsi="Arial" w:cs="Arial"/>
                <w:sz w:val="18"/>
                <w:szCs w:val="18"/>
              </w:rPr>
              <w:t>Subsection (2) no. 4</w:t>
            </w:r>
          </w:p>
          <w:p w14:paraId="054D5444" w14:textId="49B19CB7" w:rsidR="00583C9B" w:rsidRPr="00456CCA" w:rsidRDefault="00583C9B" w:rsidP="00D37CEB">
            <w:pPr>
              <w:jc w:val="center"/>
              <w:rPr>
                <w:rFonts w:ascii="Arial" w:hAnsi="Arial" w:cs="Arial"/>
                <w:i/>
                <w:sz w:val="18"/>
                <w:szCs w:val="18"/>
              </w:rPr>
            </w:pPr>
            <w:r w:rsidRPr="00456CCA">
              <w:rPr>
                <w:rFonts w:ascii="Arial" w:hAnsi="Arial" w:cs="Arial"/>
                <w:i/>
                <w:sz w:val="18"/>
                <w:szCs w:val="18"/>
              </w:rPr>
              <w:t>ArbMedVV</w:t>
            </w:r>
          </w:p>
        </w:tc>
        <w:tc>
          <w:tcPr>
            <w:tcW w:w="1407" w:type="dxa"/>
          </w:tcPr>
          <w:p w14:paraId="02A65CA5" w14:textId="2ACC967C" w:rsidR="00583C9B" w:rsidRPr="003C52DB" w:rsidRDefault="00583C9B" w:rsidP="00D37CEB">
            <w:pPr>
              <w:jc w:val="center"/>
              <w:rPr>
                <w:rFonts w:ascii="Arial" w:hAnsi="Arial" w:cs="Arial"/>
                <w:sz w:val="18"/>
                <w:szCs w:val="18"/>
              </w:rPr>
            </w:pPr>
            <w:r w:rsidRPr="003C52DB">
              <w:rPr>
                <w:rFonts w:ascii="Arial" w:hAnsi="Arial" w:cs="Arial"/>
                <w:sz w:val="18"/>
                <w:szCs w:val="18"/>
              </w:rPr>
              <w:t>Optional health care</w:t>
            </w:r>
          </w:p>
        </w:tc>
        <w:tc>
          <w:tcPr>
            <w:tcW w:w="1114" w:type="dxa"/>
          </w:tcPr>
          <w:p w14:paraId="433CD24D" w14:textId="37C640F0" w:rsidR="00583C9B" w:rsidRPr="003C52DB" w:rsidRDefault="00583C9B" w:rsidP="00D37CEB">
            <w:pPr>
              <w:jc w:val="center"/>
              <w:rPr>
                <w:rFonts w:ascii="Arial" w:hAnsi="Arial" w:cs="Arial"/>
                <w:sz w:val="18"/>
                <w:szCs w:val="18"/>
              </w:rPr>
            </w:pPr>
            <w:r w:rsidRPr="003C52DB">
              <w:rPr>
                <w:rFonts w:ascii="Arial" w:hAnsi="Arial" w:cs="Arial"/>
                <w:sz w:val="18"/>
                <w:szCs w:val="18"/>
              </w:rPr>
              <w:t>32</w:t>
            </w:r>
          </w:p>
        </w:tc>
        <w:tc>
          <w:tcPr>
            <w:tcW w:w="1528" w:type="dxa"/>
            <w:vMerge/>
          </w:tcPr>
          <w:p w14:paraId="0F5C9BD6" w14:textId="77777777" w:rsidR="00583C9B" w:rsidRPr="003C52DB" w:rsidRDefault="00583C9B" w:rsidP="0081643E">
            <w:pPr>
              <w:jc w:val="center"/>
              <w:rPr>
                <w:rFonts w:ascii="Arial" w:hAnsi="Arial" w:cs="Arial"/>
                <w:sz w:val="18"/>
                <w:szCs w:val="18"/>
              </w:rPr>
            </w:pPr>
          </w:p>
        </w:tc>
      </w:tr>
      <w:tr w:rsidR="00B86B17" w:rsidRPr="003C52DB" w14:paraId="75C4DCE3" w14:textId="77777777" w:rsidTr="0081643E">
        <w:tc>
          <w:tcPr>
            <w:tcW w:w="583" w:type="dxa"/>
          </w:tcPr>
          <w:p w14:paraId="192352E4" w14:textId="77777777" w:rsidR="00B86B17" w:rsidRPr="003C52DB" w:rsidRDefault="00B86B17" w:rsidP="000F0AFD">
            <w:pPr>
              <w:pStyle w:val="ListParagraph"/>
              <w:numPr>
                <w:ilvl w:val="0"/>
                <w:numId w:val="39"/>
              </w:numPr>
              <w:spacing w:after="0" w:line="240" w:lineRule="auto"/>
              <w:jc w:val="center"/>
              <w:rPr>
                <w:rFonts w:ascii="Arial" w:hAnsi="Arial" w:cs="Arial"/>
                <w:sz w:val="18"/>
                <w:szCs w:val="18"/>
              </w:rPr>
            </w:pPr>
            <w:bookmarkStart w:id="12" w:name="_Hlk3478589"/>
          </w:p>
        </w:tc>
        <w:tc>
          <w:tcPr>
            <w:tcW w:w="2196" w:type="dxa"/>
          </w:tcPr>
          <w:p w14:paraId="7B2FC1ED" w14:textId="5A99505E" w:rsidR="00B86B17" w:rsidRPr="003C52DB" w:rsidRDefault="00B86B17" w:rsidP="0081643E">
            <w:pPr>
              <w:jc w:val="both"/>
              <w:rPr>
                <w:rFonts w:ascii="Arial" w:hAnsi="Arial" w:cs="Arial"/>
                <w:sz w:val="18"/>
                <w:szCs w:val="18"/>
              </w:rPr>
            </w:pPr>
            <w:r w:rsidRPr="003C52DB">
              <w:rPr>
                <w:rFonts w:ascii="Arial" w:hAnsi="Arial" w:cs="Arial"/>
                <w:sz w:val="18"/>
                <w:szCs w:val="18"/>
              </w:rPr>
              <w:t xml:space="preserve">involving exposure to substances with a sensitising effect on the airways or skin for which no preventive occupational health care is provided for under subsection (1) no. 1 or letters (a) to (j) of the </w:t>
            </w:r>
            <w:r w:rsidRPr="003C52DB">
              <w:rPr>
                <w:rFonts w:ascii="Arial" w:hAnsi="Arial" w:cs="Arial"/>
                <w:i/>
                <w:sz w:val="18"/>
                <w:szCs w:val="18"/>
              </w:rPr>
              <w:t>ArbMedVV</w:t>
            </w:r>
            <w:r w:rsidRPr="003C52DB">
              <w:rPr>
                <w:rFonts w:ascii="Arial" w:hAnsi="Arial" w:cs="Arial"/>
                <w:sz w:val="18"/>
                <w:szCs w:val="18"/>
              </w:rPr>
              <w:t>.</w:t>
            </w:r>
          </w:p>
        </w:tc>
        <w:tc>
          <w:tcPr>
            <w:tcW w:w="983" w:type="dxa"/>
          </w:tcPr>
          <w:p w14:paraId="722F9DC7" w14:textId="7F8254E5" w:rsidR="00B86B17" w:rsidRPr="003C52DB" w:rsidRDefault="00B86B17" w:rsidP="0081643E">
            <w:pPr>
              <w:jc w:val="center"/>
              <w:rPr>
                <w:rFonts w:ascii="Arial" w:hAnsi="Arial" w:cs="Arial"/>
                <w:sz w:val="18"/>
                <w:szCs w:val="18"/>
              </w:rPr>
            </w:pPr>
            <w:r w:rsidRPr="003C52DB">
              <w:rPr>
                <w:rFonts w:ascii="Arial" w:hAnsi="Arial" w:cs="Arial"/>
                <w:sz w:val="18"/>
                <w:szCs w:val="18"/>
              </w:rPr>
              <w:t>G 23 and / or G 24</w:t>
            </w:r>
          </w:p>
        </w:tc>
        <w:tc>
          <w:tcPr>
            <w:tcW w:w="1205" w:type="dxa"/>
          </w:tcPr>
          <w:p w14:paraId="27C4BEBA" w14:textId="68670F92" w:rsidR="00B86B17" w:rsidRPr="003C52DB" w:rsidRDefault="00B86B17" w:rsidP="0081643E">
            <w:pPr>
              <w:jc w:val="center"/>
              <w:rPr>
                <w:rFonts w:ascii="Arial" w:hAnsi="Arial" w:cs="Arial"/>
                <w:sz w:val="18"/>
                <w:szCs w:val="18"/>
              </w:rPr>
            </w:pPr>
            <w:r w:rsidRPr="003C52DB">
              <w:rPr>
                <w:rFonts w:ascii="Arial" w:hAnsi="Arial" w:cs="Arial"/>
                <w:sz w:val="18"/>
                <w:szCs w:val="18"/>
              </w:rPr>
              <w:t xml:space="preserve">Annex Part 1 subsection (2) no. 2 k </w:t>
            </w:r>
            <w:r w:rsidRPr="00456CCA">
              <w:rPr>
                <w:rFonts w:ascii="Arial" w:hAnsi="Arial" w:cs="Arial"/>
                <w:i/>
                <w:sz w:val="18"/>
                <w:szCs w:val="18"/>
              </w:rPr>
              <w:t>ArbMedVV</w:t>
            </w:r>
          </w:p>
        </w:tc>
        <w:tc>
          <w:tcPr>
            <w:tcW w:w="1407" w:type="dxa"/>
          </w:tcPr>
          <w:p w14:paraId="41D59A8B" w14:textId="6E1C4BF6" w:rsidR="00B86B17" w:rsidRPr="003C52DB" w:rsidRDefault="00B86B17" w:rsidP="0081643E">
            <w:pPr>
              <w:jc w:val="center"/>
              <w:rPr>
                <w:rFonts w:ascii="Arial" w:hAnsi="Arial" w:cs="Arial"/>
                <w:sz w:val="18"/>
                <w:szCs w:val="18"/>
              </w:rPr>
            </w:pPr>
            <w:r w:rsidRPr="003C52DB">
              <w:rPr>
                <w:rFonts w:ascii="Arial" w:hAnsi="Arial" w:cs="Arial"/>
                <w:sz w:val="18"/>
                <w:szCs w:val="18"/>
              </w:rPr>
              <w:t>Optional health care</w:t>
            </w:r>
          </w:p>
        </w:tc>
        <w:tc>
          <w:tcPr>
            <w:tcW w:w="1114" w:type="dxa"/>
          </w:tcPr>
          <w:p w14:paraId="3A96B072" w14:textId="67E82F7F" w:rsidR="00B86B17" w:rsidRPr="003C52DB" w:rsidRDefault="00243FC8" w:rsidP="0081643E">
            <w:pPr>
              <w:jc w:val="center"/>
              <w:rPr>
                <w:rFonts w:ascii="Arial" w:hAnsi="Arial" w:cs="Arial"/>
                <w:sz w:val="18"/>
                <w:szCs w:val="18"/>
              </w:rPr>
            </w:pPr>
            <w:r w:rsidRPr="003C52DB">
              <w:rPr>
                <w:rFonts w:ascii="Arial" w:hAnsi="Arial" w:cs="Arial"/>
                <w:sz w:val="18"/>
                <w:szCs w:val="18"/>
              </w:rPr>
              <w:t>27</w:t>
            </w:r>
          </w:p>
        </w:tc>
        <w:tc>
          <w:tcPr>
            <w:tcW w:w="1528" w:type="dxa"/>
            <w:vMerge/>
          </w:tcPr>
          <w:p w14:paraId="41FBD91C" w14:textId="77777777" w:rsidR="00B86B17" w:rsidRPr="003C52DB" w:rsidRDefault="00B86B17" w:rsidP="0081643E">
            <w:pPr>
              <w:jc w:val="center"/>
              <w:rPr>
                <w:rFonts w:ascii="Arial" w:hAnsi="Arial" w:cs="Arial"/>
                <w:sz w:val="18"/>
                <w:szCs w:val="18"/>
              </w:rPr>
            </w:pPr>
          </w:p>
        </w:tc>
      </w:tr>
      <w:bookmarkEnd w:id="12"/>
      <w:tr w:rsidR="00583C9B" w:rsidRPr="003C52DB" w14:paraId="78A4FA43" w14:textId="77777777" w:rsidTr="0081643E">
        <w:tc>
          <w:tcPr>
            <w:tcW w:w="583" w:type="dxa"/>
          </w:tcPr>
          <w:p w14:paraId="733AF02B" w14:textId="77777777" w:rsidR="00583C9B" w:rsidRPr="003C52DB" w:rsidRDefault="00583C9B" w:rsidP="000F0AFD">
            <w:pPr>
              <w:pStyle w:val="ListParagraph"/>
              <w:numPr>
                <w:ilvl w:val="0"/>
                <w:numId w:val="39"/>
              </w:numPr>
              <w:spacing w:after="0" w:line="240" w:lineRule="auto"/>
              <w:jc w:val="center"/>
              <w:rPr>
                <w:rFonts w:ascii="Arial" w:hAnsi="Arial" w:cs="Arial"/>
                <w:sz w:val="18"/>
                <w:szCs w:val="18"/>
              </w:rPr>
            </w:pPr>
          </w:p>
        </w:tc>
        <w:tc>
          <w:tcPr>
            <w:tcW w:w="2196" w:type="dxa"/>
          </w:tcPr>
          <w:p w14:paraId="371C9C34" w14:textId="77777777" w:rsidR="00583C9B" w:rsidRPr="003C52DB" w:rsidRDefault="00583C9B" w:rsidP="0081643E">
            <w:pPr>
              <w:jc w:val="both"/>
              <w:rPr>
                <w:rFonts w:ascii="Arial" w:hAnsi="Arial" w:cs="Arial"/>
                <w:sz w:val="18"/>
                <w:szCs w:val="18"/>
              </w:rPr>
            </w:pPr>
            <w:r w:rsidRPr="003C52DB">
              <w:rPr>
                <w:rFonts w:ascii="Arial" w:hAnsi="Arial" w:cs="Arial"/>
                <w:sz w:val="18"/>
                <w:szCs w:val="18"/>
              </w:rPr>
              <w:t>Involving work at a computer screen</w:t>
            </w:r>
          </w:p>
        </w:tc>
        <w:tc>
          <w:tcPr>
            <w:tcW w:w="983" w:type="dxa"/>
          </w:tcPr>
          <w:p w14:paraId="5FA15706" w14:textId="77777777" w:rsidR="00583C9B" w:rsidRPr="003C52DB" w:rsidRDefault="00583C9B" w:rsidP="0081643E">
            <w:pPr>
              <w:jc w:val="center"/>
              <w:rPr>
                <w:rFonts w:ascii="Arial" w:hAnsi="Arial" w:cs="Arial"/>
                <w:sz w:val="18"/>
                <w:szCs w:val="18"/>
              </w:rPr>
            </w:pPr>
            <w:r w:rsidRPr="003C52DB">
              <w:rPr>
                <w:rFonts w:ascii="Arial" w:hAnsi="Arial" w:cs="Arial"/>
                <w:sz w:val="18"/>
                <w:szCs w:val="18"/>
              </w:rPr>
              <w:t>G 37</w:t>
            </w:r>
          </w:p>
        </w:tc>
        <w:tc>
          <w:tcPr>
            <w:tcW w:w="1205" w:type="dxa"/>
          </w:tcPr>
          <w:p w14:paraId="4B945CBE" w14:textId="77777777" w:rsidR="00583C9B" w:rsidRPr="003C52DB" w:rsidRDefault="00583C9B" w:rsidP="0081643E">
            <w:pPr>
              <w:jc w:val="center"/>
              <w:rPr>
                <w:rFonts w:ascii="Arial" w:hAnsi="Arial" w:cs="Arial"/>
                <w:sz w:val="18"/>
                <w:szCs w:val="18"/>
              </w:rPr>
            </w:pPr>
            <w:r w:rsidRPr="003C52DB">
              <w:rPr>
                <w:rFonts w:ascii="Arial" w:hAnsi="Arial" w:cs="Arial"/>
                <w:sz w:val="18"/>
                <w:szCs w:val="18"/>
              </w:rPr>
              <w:t xml:space="preserve">Annex Part 4 subsection (2) no. 1 </w:t>
            </w:r>
            <w:r w:rsidRPr="00456CCA">
              <w:rPr>
                <w:rFonts w:ascii="Arial" w:hAnsi="Arial" w:cs="Arial"/>
                <w:i/>
                <w:sz w:val="18"/>
                <w:szCs w:val="18"/>
              </w:rPr>
              <w:t>ArbMedVV</w:t>
            </w:r>
          </w:p>
        </w:tc>
        <w:tc>
          <w:tcPr>
            <w:tcW w:w="1407" w:type="dxa"/>
          </w:tcPr>
          <w:p w14:paraId="15B6BD84" w14:textId="77777777" w:rsidR="00583C9B" w:rsidRPr="003C52DB" w:rsidRDefault="00583C9B" w:rsidP="0081643E">
            <w:pPr>
              <w:jc w:val="center"/>
              <w:rPr>
                <w:rFonts w:ascii="Arial" w:hAnsi="Arial" w:cs="Arial"/>
                <w:sz w:val="18"/>
                <w:szCs w:val="18"/>
              </w:rPr>
            </w:pPr>
            <w:r w:rsidRPr="003C52DB">
              <w:rPr>
                <w:rFonts w:ascii="Arial" w:hAnsi="Arial" w:cs="Arial"/>
                <w:sz w:val="18"/>
                <w:szCs w:val="18"/>
              </w:rPr>
              <w:t>Optional health care</w:t>
            </w:r>
          </w:p>
        </w:tc>
        <w:tc>
          <w:tcPr>
            <w:tcW w:w="1114" w:type="dxa"/>
          </w:tcPr>
          <w:p w14:paraId="1E91384A" w14:textId="46A23286" w:rsidR="00583C9B" w:rsidRPr="003C52DB" w:rsidRDefault="00583C9B" w:rsidP="0081643E">
            <w:pPr>
              <w:jc w:val="center"/>
              <w:rPr>
                <w:rFonts w:ascii="Arial" w:hAnsi="Arial" w:cs="Arial"/>
                <w:sz w:val="18"/>
                <w:szCs w:val="18"/>
              </w:rPr>
            </w:pPr>
            <w:r w:rsidRPr="003C52DB">
              <w:rPr>
                <w:rFonts w:ascii="Arial" w:hAnsi="Arial" w:cs="Arial"/>
                <w:sz w:val="18"/>
                <w:szCs w:val="18"/>
              </w:rPr>
              <w:t>80</w:t>
            </w:r>
          </w:p>
        </w:tc>
        <w:tc>
          <w:tcPr>
            <w:tcW w:w="1528" w:type="dxa"/>
            <w:vMerge/>
          </w:tcPr>
          <w:p w14:paraId="44291F5D" w14:textId="77777777" w:rsidR="00583C9B" w:rsidRPr="003C52DB" w:rsidRDefault="00583C9B" w:rsidP="0081643E">
            <w:pPr>
              <w:jc w:val="center"/>
              <w:rPr>
                <w:rFonts w:ascii="Arial" w:hAnsi="Arial" w:cs="Arial"/>
                <w:sz w:val="18"/>
                <w:szCs w:val="18"/>
              </w:rPr>
            </w:pPr>
          </w:p>
        </w:tc>
      </w:tr>
    </w:tbl>
    <w:p w14:paraId="58D10FF2" w14:textId="5BA0F7E4" w:rsidR="00455BB3" w:rsidRDefault="00455BB3" w:rsidP="00E9052F">
      <w:pPr>
        <w:jc w:val="center"/>
        <w:rPr>
          <w:rFonts w:ascii="Arial" w:hAnsi="Arial" w:cs="Arial"/>
          <w:sz w:val="20"/>
          <w:szCs w:val="20"/>
        </w:rPr>
      </w:pPr>
    </w:p>
    <w:tbl>
      <w:tblPr>
        <w:tblStyle w:val="TableGrid"/>
        <w:tblW w:w="0" w:type="auto"/>
        <w:tblLayout w:type="fixed"/>
        <w:tblLook w:val="04A0" w:firstRow="1" w:lastRow="0" w:firstColumn="1" w:lastColumn="0" w:noHBand="0" w:noVBand="1"/>
      </w:tblPr>
      <w:tblGrid>
        <w:gridCol w:w="583"/>
        <w:gridCol w:w="2196"/>
        <w:gridCol w:w="983"/>
        <w:gridCol w:w="1205"/>
        <w:gridCol w:w="1407"/>
        <w:gridCol w:w="1114"/>
        <w:gridCol w:w="1528"/>
      </w:tblGrid>
      <w:tr w:rsidR="00583C9B" w:rsidRPr="00456CCA" w14:paraId="4D920AD0" w14:textId="77777777" w:rsidTr="00B836A9">
        <w:tc>
          <w:tcPr>
            <w:tcW w:w="9016" w:type="dxa"/>
            <w:gridSpan w:val="7"/>
            <w:shd w:val="clear" w:color="auto" w:fill="BFBFBF" w:themeFill="background1" w:themeFillShade="BF"/>
          </w:tcPr>
          <w:p w14:paraId="7B678624" w14:textId="050F88FA" w:rsidR="00583C9B" w:rsidRPr="00456CCA" w:rsidRDefault="00583C9B" w:rsidP="00583C9B">
            <w:pPr>
              <w:spacing w:after="160" w:line="259" w:lineRule="auto"/>
              <w:rPr>
                <w:rFonts w:ascii="Arial" w:hAnsi="Arial" w:cs="Arial"/>
                <w:b/>
                <w:sz w:val="18"/>
                <w:szCs w:val="18"/>
              </w:rPr>
            </w:pPr>
            <w:bookmarkStart w:id="13" w:name="_Hlk3477241"/>
            <w:r w:rsidRPr="00456CCA">
              <w:rPr>
                <w:rFonts w:ascii="Arial" w:hAnsi="Arial" w:cs="Arial"/>
                <w:b/>
                <w:sz w:val="18"/>
                <w:szCs w:val="18"/>
              </w:rPr>
              <w:t>Wulfen</w:t>
            </w:r>
          </w:p>
        </w:tc>
      </w:tr>
      <w:tr w:rsidR="00583C9B" w:rsidRPr="00456CCA" w14:paraId="6EDA8903" w14:textId="77777777" w:rsidTr="0081643E">
        <w:tc>
          <w:tcPr>
            <w:tcW w:w="583" w:type="dxa"/>
          </w:tcPr>
          <w:p w14:paraId="76B5B197" w14:textId="77777777" w:rsidR="00583C9B" w:rsidRPr="00456CCA" w:rsidRDefault="00583C9B" w:rsidP="00583C9B">
            <w:pPr>
              <w:spacing w:after="160" w:line="259" w:lineRule="auto"/>
              <w:rPr>
                <w:rFonts w:ascii="Arial" w:hAnsi="Arial" w:cs="Arial"/>
                <w:b/>
                <w:sz w:val="18"/>
                <w:szCs w:val="18"/>
              </w:rPr>
            </w:pPr>
            <w:r w:rsidRPr="00456CCA">
              <w:rPr>
                <w:rFonts w:ascii="Arial" w:hAnsi="Arial" w:cs="Arial"/>
                <w:b/>
                <w:sz w:val="18"/>
                <w:szCs w:val="18"/>
              </w:rPr>
              <w:t>Ser. No.</w:t>
            </w:r>
          </w:p>
        </w:tc>
        <w:tc>
          <w:tcPr>
            <w:tcW w:w="2196" w:type="dxa"/>
          </w:tcPr>
          <w:p w14:paraId="336ADA81" w14:textId="77777777" w:rsidR="00583C9B" w:rsidRPr="00456CCA" w:rsidRDefault="00583C9B" w:rsidP="00583C9B">
            <w:pPr>
              <w:spacing w:after="160" w:line="259" w:lineRule="auto"/>
              <w:rPr>
                <w:rFonts w:ascii="Arial" w:hAnsi="Arial" w:cs="Arial"/>
                <w:b/>
                <w:sz w:val="18"/>
                <w:szCs w:val="18"/>
              </w:rPr>
            </w:pPr>
            <w:r w:rsidRPr="00456CCA">
              <w:rPr>
                <w:rFonts w:ascii="Arial" w:hAnsi="Arial" w:cs="Arial"/>
                <w:b/>
                <w:sz w:val="18"/>
                <w:szCs w:val="18"/>
              </w:rPr>
              <w:t>Activities</w:t>
            </w:r>
          </w:p>
        </w:tc>
        <w:tc>
          <w:tcPr>
            <w:tcW w:w="983" w:type="dxa"/>
          </w:tcPr>
          <w:p w14:paraId="254D4907" w14:textId="77777777" w:rsidR="00583C9B" w:rsidRPr="00456CCA" w:rsidRDefault="00583C9B" w:rsidP="00583C9B">
            <w:pPr>
              <w:spacing w:after="160" w:line="259" w:lineRule="auto"/>
              <w:rPr>
                <w:rFonts w:ascii="Arial" w:hAnsi="Arial" w:cs="Arial"/>
                <w:b/>
                <w:i/>
                <w:sz w:val="18"/>
                <w:szCs w:val="18"/>
              </w:rPr>
            </w:pPr>
            <w:r w:rsidRPr="00456CCA">
              <w:rPr>
                <w:rFonts w:ascii="Arial" w:hAnsi="Arial" w:cs="Arial"/>
                <w:b/>
                <w:i/>
                <w:sz w:val="18"/>
                <w:szCs w:val="18"/>
              </w:rPr>
              <w:t>Principle</w:t>
            </w:r>
          </w:p>
          <w:p w14:paraId="20F753EF" w14:textId="77777777" w:rsidR="00583C9B" w:rsidRPr="00456CCA" w:rsidRDefault="00583C9B" w:rsidP="00583C9B">
            <w:pPr>
              <w:spacing w:after="160" w:line="259" w:lineRule="auto"/>
              <w:rPr>
                <w:rFonts w:ascii="Arial" w:hAnsi="Arial" w:cs="Arial"/>
                <w:b/>
                <w:i/>
                <w:sz w:val="18"/>
                <w:szCs w:val="18"/>
              </w:rPr>
            </w:pPr>
            <w:r w:rsidRPr="00456CCA">
              <w:rPr>
                <w:rFonts w:ascii="Arial" w:hAnsi="Arial" w:cs="Arial"/>
                <w:b/>
                <w:i/>
                <w:sz w:val="18"/>
                <w:szCs w:val="18"/>
              </w:rPr>
              <w:t xml:space="preserve">(old) </w:t>
            </w:r>
          </w:p>
        </w:tc>
        <w:tc>
          <w:tcPr>
            <w:tcW w:w="1205" w:type="dxa"/>
          </w:tcPr>
          <w:p w14:paraId="4B5BA8C1" w14:textId="77777777" w:rsidR="00583C9B" w:rsidRPr="00456CCA" w:rsidRDefault="00583C9B" w:rsidP="00583C9B">
            <w:pPr>
              <w:spacing w:after="160" w:line="259" w:lineRule="auto"/>
              <w:rPr>
                <w:rFonts w:ascii="Arial" w:hAnsi="Arial" w:cs="Arial"/>
                <w:b/>
                <w:sz w:val="18"/>
                <w:szCs w:val="18"/>
              </w:rPr>
            </w:pPr>
            <w:r w:rsidRPr="00456CCA">
              <w:rPr>
                <w:rFonts w:ascii="Arial" w:hAnsi="Arial" w:cs="Arial"/>
                <w:b/>
                <w:sz w:val="18"/>
                <w:szCs w:val="18"/>
              </w:rPr>
              <w:t>Legal basis</w:t>
            </w:r>
          </w:p>
        </w:tc>
        <w:tc>
          <w:tcPr>
            <w:tcW w:w="1407" w:type="dxa"/>
          </w:tcPr>
          <w:p w14:paraId="1665BF0B" w14:textId="77777777" w:rsidR="00583C9B" w:rsidRPr="00456CCA" w:rsidRDefault="00583C9B" w:rsidP="00583C9B">
            <w:pPr>
              <w:spacing w:after="160" w:line="259" w:lineRule="auto"/>
              <w:rPr>
                <w:rFonts w:ascii="Arial" w:hAnsi="Arial" w:cs="Arial"/>
                <w:b/>
                <w:sz w:val="18"/>
                <w:szCs w:val="18"/>
              </w:rPr>
            </w:pPr>
            <w:r w:rsidRPr="00456CCA">
              <w:rPr>
                <w:rFonts w:ascii="Arial" w:hAnsi="Arial" w:cs="Arial"/>
                <w:b/>
                <w:sz w:val="18"/>
                <w:szCs w:val="18"/>
              </w:rPr>
              <w:t>Comment</w:t>
            </w:r>
          </w:p>
        </w:tc>
        <w:tc>
          <w:tcPr>
            <w:tcW w:w="1114" w:type="dxa"/>
          </w:tcPr>
          <w:p w14:paraId="585ED50C" w14:textId="77777777" w:rsidR="00583C9B" w:rsidRPr="00456CCA" w:rsidRDefault="00583C9B" w:rsidP="00583C9B">
            <w:pPr>
              <w:spacing w:after="160" w:line="259" w:lineRule="auto"/>
              <w:rPr>
                <w:rFonts w:ascii="Arial" w:hAnsi="Arial" w:cs="Arial"/>
                <w:b/>
                <w:sz w:val="18"/>
                <w:szCs w:val="18"/>
              </w:rPr>
            </w:pPr>
            <w:r w:rsidRPr="00456CCA">
              <w:rPr>
                <w:rFonts w:ascii="Arial" w:hAnsi="Arial" w:cs="Arial"/>
                <w:b/>
                <w:sz w:val="18"/>
                <w:szCs w:val="18"/>
              </w:rPr>
              <w:t>Estimated Qty</w:t>
            </w:r>
          </w:p>
        </w:tc>
        <w:tc>
          <w:tcPr>
            <w:tcW w:w="1528" w:type="dxa"/>
          </w:tcPr>
          <w:p w14:paraId="49201536" w14:textId="77777777" w:rsidR="00583C9B" w:rsidRPr="00456CCA" w:rsidRDefault="00583C9B" w:rsidP="00583C9B">
            <w:pPr>
              <w:spacing w:after="160" w:line="259" w:lineRule="auto"/>
              <w:rPr>
                <w:rFonts w:ascii="Arial" w:hAnsi="Arial" w:cs="Arial"/>
                <w:b/>
                <w:sz w:val="18"/>
                <w:szCs w:val="18"/>
              </w:rPr>
            </w:pPr>
            <w:r w:rsidRPr="00456CCA">
              <w:rPr>
                <w:rFonts w:ascii="Arial" w:hAnsi="Arial" w:cs="Arial"/>
                <w:b/>
                <w:sz w:val="18"/>
                <w:szCs w:val="18"/>
              </w:rPr>
              <w:t>ASA</w:t>
            </w:r>
            <w:r w:rsidRPr="00456CCA">
              <w:rPr>
                <w:rFonts w:ascii="Arial" w:hAnsi="Arial" w:cs="Arial"/>
                <w:b/>
                <w:sz w:val="18"/>
                <w:szCs w:val="18"/>
                <w:vertAlign w:val="superscript"/>
              </w:rPr>
              <w:footnoteReference w:id="26"/>
            </w:r>
            <w:r w:rsidRPr="00456CCA">
              <w:rPr>
                <w:rFonts w:ascii="Arial" w:hAnsi="Arial" w:cs="Arial"/>
                <w:b/>
                <w:sz w:val="18"/>
                <w:szCs w:val="18"/>
              </w:rPr>
              <w:t>-Meetings/visits</w:t>
            </w:r>
          </w:p>
        </w:tc>
      </w:tr>
      <w:tr w:rsidR="00583C9B" w:rsidRPr="00456CCA" w14:paraId="3020C1C1" w14:textId="77777777" w:rsidTr="0081643E">
        <w:tc>
          <w:tcPr>
            <w:tcW w:w="583" w:type="dxa"/>
          </w:tcPr>
          <w:p w14:paraId="50C73478" w14:textId="77777777" w:rsidR="00583C9B" w:rsidRPr="00456CCA" w:rsidRDefault="00583C9B" w:rsidP="000F0AFD">
            <w:pPr>
              <w:numPr>
                <w:ilvl w:val="0"/>
                <w:numId w:val="39"/>
              </w:numPr>
              <w:spacing w:after="160" w:line="259" w:lineRule="auto"/>
              <w:rPr>
                <w:rFonts w:ascii="Arial" w:hAnsi="Arial" w:cs="Arial"/>
                <w:sz w:val="18"/>
                <w:szCs w:val="18"/>
              </w:rPr>
            </w:pPr>
          </w:p>
        </w:tc>
        <w:tc>
          <w:tcPr>
            <w:tcW w:w="2196" w:type="dxa"/>
          </w:tcPr>
          <w:p w14:paraId="0534CD84" w14:textId="0F8F2E54" w:rsidR="00583C9B" w:rsidRPr="00456CCA" w:rsidRDefault="00583C9B" w:rsidP="00583C9B">
            <w:pPr>
              <w:spacing w:after="160" w:line="259" w:lineRule="auto"/>
              <w:rPr>
                <w:rFonts w:ascii="Arial" w:hAnsi="Arial" w:cs="Arial"/>
                <w:sz w:val="18"/>
                <w:szCs w:val="18"/>
              </w:rPr>
            </w:pPr>
            <w:r w:rsidRPr="00456CCA">
              <w:rPr>
                <w:rFonts w:ascii="Arial" w:hAnsi="Arial" w:cs="Arial"/>
                <w:sz w:val="18"/>
                <w:szCs w:val="18"/>
              </w:rPr>
              <w:t>Involving driving of duty vehicles or professional driving</w:t>
            </w:r>
          </w:p>
        </w:tc>
        <w:tc>
          <w:tcPr>
            <w:tcW w:w="983" w:type="dxa"/>
          </w:tcPr>
          <w:p w14:paraId="55BD0656" w14:textId="003DD396" w:rsidR="00583C9B" w:rsidRPr="00456CCA" w:rsidRDefault="00583C9B" w:rsidP="00D37CEB">
            <w:pPr>
              <w:spacing w:after="160" w:line="259" w:lineRule="auto"/>
              <w:jc w:val="center"/>
              <w:rPr>
                <w:rFonts w:ascii="Arial" w:hAnsi="Arial" w:cs="Arial"/>
                <w:sz w:val="18"/>
                <w:szCs w:val="18"/>
              </w:rPr>
            </w:pPr>
          </w:p>
        </w:tc>
        <w:tc>
          <w:tcPr>
            <w:tcW w:w="1205" w:type="dxa"/>
          </w:tcPr>
          <w:p w14:paraId="240AF20C" w14:textId="77777777" w:rsidR="00583C9B" w:rsidRPr="00456CCA" w:rsidRDefault="00583C9B" w:rsidP="00D37CEB">
            <w:pPr>
              <w:jc w:val="center"/>
              <w:rPr>
                <w:rFonts w:ascii="Arial" w:hAnsi="Arial" w:cs="Arial"/>
                <w:sz w:val="18"/>
                <w:szCs w:val="18"/>
              </w:rPr>
            </w:pPr>
            <w:r w:rsidRPr="00456CCA">
              <w:rPr>
                <w:rFonts w:ascii="Arial" w:hAnsi="Arial" w:cs="Arial"/>
                <w:sz w:val="18"/>
                <w:szCs w:val="18"/>
              </w:rPr>
              <w:t xml:space="preserve">Section 11 of the </w:t>
            </w:r>
            <w:r w:rsidRPr="00456CCA">
              <w:rPr>
                <w:rFonts w:ascii="Arial" w:hAnsi="Arial" w:cs="Arial"/>
                <w:i/>
                <w:sz w:val="18"/>
                <w:szCs w:val="18"/>
              </w:rPr>
              <w:t>FeV</w:t>
            </w:r>
            <w:r w:rsidRPr="00456CCA">
              <w:rPr>
                <w:rStyle w:val="FootnoteReference"/>
                <w:rFonts w:ascii="Arial" w:hAnsi="Arial" w:cs="Arial"/>
                <w:sz w:val="18"/>
                <w:szCs w:val="18"/>
              </w:rPr>
              <w:footnoteReference w:id="27"/>
            </w:r>
            <w:r w:rsidRPr="00456CCA">
              <w:rPr>
                <w:rFonts w:ascii="Arial" w:hAnsi="Arial" w:cs="Arial"/>
                <w:sz w:val="18"/>
                <w:szCs w:val="18"/>
              </w:rPr>
              <w:t xml:space="preserve"> and Annex  4, 5 and/or 6</w:t>
            </w:r>
          </w:p>
          <w:p w14:paraId="29077D7B" w14:textId="75DE04E1" w:rsidR="00583C9B" w:rsidRPr="00456CCA" w:rsidRDefault="00583C9B" w:rsidP="00D37CEB">
            <w:pPr>
              <w:spacing w:after="160" w:line="259" w:lineRule="auto"/>
              <w:jc w:val="center"/>
              <w:rPr>
                <w:rFonts w:ascii="Arial" w:hAnsi="Arial" w:cs="Arial"/>
                <w:sz w:val="18"/>
                <w:szCs w:val="18"/>
              </w:rPr>
            </w:pPr>
            <w:r w:rsidRPr="00456CCA">
              <w:rPr>
                <w:rFonts w:ascii="Arial" w:hAnsi="Arial" w:cs="Arial"/>
                <w:sz w:val="18"/>
                <w:szCs w:val="18"/>
              </w:rPr>
              <w:t xml:space="preserve">Section 4 </w:t>
            </w:r>
            <w:r w:rsidR="00456CCA" w:rsidRPr="00456CCA">
              <w:rPr>
                <w:rFonts w:ascii="Arial" w:hAnsi="Arial" w:cs="Arial"/>
                <w:i/>
                <w:sz w:val="18"/>
                <w:szCs w:val="18"/>
              </w:rPr>
              <w:t>TV AL</w:t>
            </w:r>
            <w:r w:rsidRPr="00456CCA">
              <w:rPr>
                <w:rFonts w:ascii="Arial" w:hAnsi="Arial" w:cs="Arial"/>
                <w:i/>
                <w:sz w:val="18"/>
                <w:szCs w:val="18"/>
              </w:rPr>
              <w:t xml:space="preserve"> II</w:t>
            </w:r>
          </w:p>
        </w:tc>
        <w:tc>
          <w:tcPr>
            <w:tcW w:w="1407" w:type="dxa"/>
          </w:tcPr>
          <w:p w14:paraId="1F65ABFB" w14:textId="5E329EE1" w:rsidR="00583C9B" w:rsidRPr="00456CCA" w:rsidRDefault="00583C9B" w:rsidP="00D37CEB">
            <w:pPr>
              <w:spacing w:after="160" w:line="259" w:lineRule="auto"/>
              <w:jc w:val="center"/>
              <w:rPr>
                <w:rFonts w:ascii="Arial" w:hAnsi="Arial" w:cs="Arial"/>
                <w:sz w:val="18"/>
                <w:szCs w:val="18"/>
              </w:rPr>
            </w:pPr>
            <w:r w:rsidRPr="00456CCA">
              <w:rPr>
                <w:rFonts w:ascii="Arial" w:hAnsi="Arial" w:cs="Arial"/>
                <w:sz w:val="18"/>
                <w:szCs w:val="18"/>
              </w:rPr>
              <w:t>Suitability examination</w:t>
            </w:r>
          </w:p>
        </w:tc>
        <w:tc>
          <w:tcPr>
            <w:tcW w:w="1114" w:type="dxa"/>
          </w:tcPr>
          <w:p w14:paraId="1A837CED" w14:textId="787ACBAC" w:rsidR="00583C9B" w:rsidRPr="00456CCA" w:rsidRDefault="00583C9B" w:rsidP="00D37CEB">
            <w:pPr>
              <w:spacing w:after="160" w:line="259" w:lineRule="auto"/>
              <w:jc w:val="center"/>
              <w:rPr>
                <w:rFonts w:ascii="Arial" w:hAnsi="Arial" w:cs="Arial"/>
                <w:sz w:val="18"/>
                <w:szCs w:val="18"/>
              </w:rPr>
            </w:pPr>
            <w:r w:rsidRPr="00456CCA">
              <w:rPr>
                <w:rFonts w:ascii="Arial" w:hAnsi="Arial" w:cs="Arial"/>
                <w:sz w:val="18"/>
                <w:szCs w:val="18"/>
              </w:rPr>
              <w:t>15</w:t>
            </w:r>
          </w:p>
        </w:tc>
        <w:tc>
          <w:tcPr>
            <w:tcW w:w="1528" w:type="dxa"/>
            <w:vMerge w:val="restart"/>
          </w:tcPr>
          <w:p w14:paraId="4510C9F6" w14:textId="04B2E314" w:rsidR="00583C9B" w:rsidRPr="00456CCA" w:rsidRDefault="00583C9B" w:rsidP="00D37CEB">
            <w:pPr>
              <w:spacing w:after="160" w:line="259" w:lineRule="auto"/>
              <w:jc w:val="center"/>
              <w:rPr>
                <w:rFonts w:ascii="Arial" w:hAnsi="Arial" w:cs="Arial"/>
                <w:sz w:val="18"/>
                <w:szCs w:val="18"/>
              </w:rPr>
            </w:pPr>
            <w:r w:rsidRPr="00456CCA">
              <w:rPr>
                <w:rFonts w:ascii="Arial" w:hAnsi="Arial" w:cs="Arial"/>
                <w:sz w:val="18"/>
                <w:szCs w:val="18"/>
              </w:rPr>
              <w:t>5</w:t>
            </w:r>
          </w:p>
        </w:tc>
      </w:tr>
      <w:tr w:rsidR="00583C9B" w:rsidRPr="00456CCA" w14:paraId="7E1B89B3" w14:textId="77777777" w:rsidTr="0081643E">
        <w:tc>
          <w:tcPr>
            <w:tcW w:w="583" w:type="dxa"/>
          </w:tcPr>
          <w:p w14:paraId="73B5C55A" w14:textId="77777777" w:rsidR="00583C9B" w:rsidRPr="00456CCA" w:rsidRDefault="00583C9B" w:rsidP="000F0AFD">
            <w:pPr>
              <w:numPr>
                <w:ilvl w:val="0"/>
                <w:numId w:val="39"/>
              </w:numPr>
              <w:spacing w:after="160" w:line="259" w:lineRule="auto"/>
              <w:rPr>
                <w:rFonts w:ascii="Arial" w:hAnsi="Arial" w:cs="Arial"/>
                <w:sz w:val="18"/>
                <w:szCs w:val="18"/>
              </w:rPr>
            </w:pPr>
          </w:p>
        </w:tc>
        <w:tc>
          <w:tcPr>
            <w:tcW w:w="2196" w:type="dxa"/>
          </w:tcPr>
          <w:p w14:paraId="1F610F66" w14:textId="15F5ADED" w:rsidR="00583C9B" w:rsidRPr="00456CCA" w:rsidRDefault="00583C9B" w:rsidP="00583C9B">
            <w:pPr>
              <w:spacing w:after="160" w:line="259" w:lineRule="auto"/>
              <w:rPr>
                <w:rFonts w:ascii="Arial" w:hAnsi="Arial" w:cs="Arial"/>
                <w:sz w:val="18"/>
                <w:szCs w:val="18"/>
              </w:rPr>
            </w:pPr>
            <w:r w:rsidRPr="00456CCA">
              <w:rPr>
                <w:rFonts w:ascii="Arial" w:hAnsi="Arial" w:cs="Arial"/>
                <w:sz w:val="18"/>
                <w:szCs w:val="18"/>
              </w:rPr>
              <w:t>Involving driving and operating equipment</w:t>
            </w:r>
          </w:p>
        </w:tc>
        <w:tc>
          <w:tcPr>
            <w:tcW w:w="983" w:type="dxa"/>
          </w:tcPr>
          <w:p w14:paraId="69987FB6" w14:textId="543B16E9" w:rsidR="00583C9B" w:rsidRPr="00456CCA" w:rsidRDefault="00583C9B" w:rsidP="00D37CEB">
            <w:pPr>
              <w:spacing w:after="160" w:line="259" w:lineRule="auto"/>
              <w:jc w:val="center"/>
              <w:rPr>
                <w:rFonts w:ascii="Arial" w:hAnsi="Arial" w:cs="Arial"/>
                <w:sz w:val="18"/>
                <w:szCs w:val="18"/>
              </w:rPr>
            </w:pPr>
            <w:r w:rsidRPr="00456CCA">
              <w:rPr>
                <w:rFonts w:ascii="Arial" w:hAnsi="Arial" w:cs="Arial"/>
                <w:sz w:val="18"/>
                <w:szCs w:val="18"/>
              </w:rPr>
              <w:t>G 25</w:t>
            </w:r>
          </w:p>
        </w:tc>
        <w:tc>
          <w:tcPr>
            <w:tcW w:w="1205" w:type="dxa"/>
          </w:tcPr>
          <w:p w14:paraId="1A686A25" w14:textId="239B07D8" w:rsidR="00583C9B" w:rsidRPr="00456CCA" w:rsidRDefault="00583C9B" w:rsidP="00D37CEB">
            <w:pPr>
              <w:spacing w:after="160" w:line="259" w:lineRule="auto"/>
              <w:jc w:val="center"/>
              <w:rPr>
                <w:rFonts w:ascii="Arial" w:hAnsi="Arial" w:cs="Arial"/>
                <w:sz w:val="18"/>
                <w:szCs w:val="18"/>
              </w:rPr>
            </w:pPr>
            <w:r w:rsidRPr="00456CCA">
              <w:rPr>
                <w:rFonts w:ascii="Arial" w:hAnsi="Arial" w:cs="Arial"/>
                <w:sz w:val="18"/>
                <w:szCs w:val="18"/>
              </w:rPr>
              <w:t xml:space="preserve">Section 4 </w:t>
            </w:r>
            <w:r w:rsidR="00456CCA" w:rsidRPr="00456CCA">
              <w:rPr>
                <w:rFonts w:ascii="Arial" w:hAnsi="Arial" w:cs="Arial"/>
                <w:i/>
                <w:sz w:val="18"/>
                <w:szCs w:val="18"/>
              </w:rPr>
              <w:t>TV AL</w:t>
            </w:r>
            <w:r w:rsidRPr="00456CCA">
              <w:rPr>
                <w:rFonts w:ascii="Arial" w:hAnsi="Arial" w:cs="Arial"/>
                <w:i/>
                <w:sz w:val="18"/>
                <w:szCs w:val="18"/>
              </w:rPr>
              <w:t xml:space="preserve"> II</w:t>
            </w:r>
          </w:p>
        </w:tc>
        <w:tc>
          <w:tcPr>
            <w:tcW w:w="1407" w:type="dxa"/>
          </w:tcPr>
          <w:p w14:paraId="32BCDF0A" w14:textId="51AEE192" w:rsidR="00583C9B" w:rsidRPr="00456CCA" w:rsidRDefault="00583C9B" w:rsidP="00D37CEB">
            <w:pPr>
              <w:spacing w:after="160" w:line="259" w:lineRule="auto"/>
              <w:jc w:val="center"/>
              <w:rPr>
                <w:rFonts w:ascii="Arial" w:hAnsi="Arial" w:cs="Arial"/>
                <w:sz w:val="18"/>
                <w:szCs w:val="18"/>
              </w:rPr>
            </w:pPr>
            <w:r w:rsidRPr="00456CCA">
              <w:rPr>
                <w:rFonts w:ascii="Arial" w:hAnsi="Arial" w:cs="Arial"/>
                <w:sz w:val="18"/>
                <w:szCs w:val="18"/>
              </w:rPr>
              <w:t>Suitability examination</w:t>
            </w:r>
          </w:p>
        </w:tc>
        <w:tc>
          <w:tcPr>
            <w:tcW w:w="1114" w:type="dxa"/>
          </w:tcPr>
          <w:p w14:paraId="12C5550F" w14:textId="25B369BA" w:rsidR="00583C9B" w:rsidRPr="00456CCA" w:rsidRDefault="00583C9B" w:rsidP="00D37CEB">
            <w:pPr>
              <w:spacing w:after="160" w:line="259" w:lineRule="auto"/>
              <w:jc w:val="center"/>
              <w:rPr>
                <w:rFonts w:ascii="Arial" w:hAnsi="Arial" w:cs="Arial"/>
                <w:sz w:val="18"/>
                <w:szCs w:val="18"/>
              </w:rPr>
            </w:pPr>
            <w:r w:rsidRPr="00456CCA">
              <w:rPr>
                <w:rFonts w:ascii="Arial" w:hAnsi="Arial" w:cs="Arial"/>
                <w:sz w:val="18"/>
                <w:szCs w:val="18"/>
              </w:rPr>
              <w:t>15</w:t>
            </w:r>
          </w:p>
        </w:tc>
        <w:tc>
          <w:tcPr>
            <w:tcW w:w="1528" w:type="dxa"/>
            <w:vMerge/>
          </w:tcPr>
          <w:p w14:paraId="375CCC6F" w14:textId="77777777" w:rsidR="00583C9B" w:rsidRPr="00456CCA" w:rsidRDefault="00583C9B" w:rsidP="00583C9B">
            <w:pPr>
              <w:spacing w:after="160" w:line="259" w:lineRule="auto"/>
              <w:rPr>
                <w:rFonts w:ascii="Arial" w:hAnsi="Arial" w:cs="Arial"/>
                <w:sz w:val="18"/>
                <w:szCs w:val="18"/>
              </w:rPr>
            </w:pPr>
          </w:p>
        </w:tc>
      </w:tr>
      <w:tr w:rsidR="00583C9B" w:rsidRPr="00456CCA" w14:paraId="45CE9A28" w14:textId="77777777" w:rsidTr="0081643E">
        <w:tc>
          <w:tcPr>
            <w:tcW w:w="583" w:type="dxa"/>
          </w:tcPr>
          <w:p w14:paraId="771D6454" w14:textId="77777777" w:rsidR="00583C9B" w:rsidRPr="00456CCA" w:rsidRDefault="00583C9B" w:rsidP="000F0AFD">
            <w:pPr>
              <w:numPr>
                <w:ilvl w:val="0"/>
                <w:numId w:val="39"/>
              </w:numPr>
              <w:spacing w:after="160" w:line="259" w:lineRule="auto"/>
              <w:rPr>
                <w:rFonts w:ascii="Arial" w:hAnsi="Arial" w:cs="Arial"/>
                <w:sz w:val="18"/>
                <w:szCs w:val="18"/>
              </w:rPr>
            </w:pPr>
          </w:p>
        </w:tc>
        <w:tc>
          <w:tcPr>
            <w:tcW w:w="2196" w:type="dxa"/>
          </w:tcPr>
          <w:p w14:paraId="3D9EDCA2" w14:textId="77777777" w:rsidR="00583C9B" w:rsidRPr="00456CCA" w:rsidRDefault="00583C9B" w:rsidP="00583C9B">
            <w:pPr>
              <w:spacing w:after="160" w:line="259" w:lineRule="auto"/>
              <w:rPr>
                <w:rFonts w:ascii="Arial" w:hAnsi="Arial" w:cs="Arial"/>
                <w:sz w:val="18"/>
                <w:szCs w:val="18"/>
              </w:rPr>
            </w:pPr>
            <w:r w:rsidRPr="00456CCA">
              <w:rPr>
                <w:rFonts w:ascii="Arial" w:hAnsi="Arial" w:cs="Arial"/>
                <w:sz w:val="18"/>
                <w:szCs w:val="18"/>
              </w:rPr>
              <w:t>Involving work at a computer screen</w:t>
            </w:r>
          </w:p>
        </w:tc>
        <w:tc>
          <w:tcPr>
            <w:tcW w:w="983" w:type="dxa"/>
          </w:tcPr>
          <w:p w14:paraId="1282FEE8" w14:textId="77777777" w:rsidR="00583C9B" w:rsidRPr="00456CCA" w:rsidRDefault="00583C9B" w:rsidP="00D37CEB">
            <w:pPr>
              <w:spacing w:after="160" w:line="259" w:lineRule="auto"/>
              <w:jc w:val="center"/>
              <w:rPr>
                <w:rFonts w:ascii="Arial" w:hAnsi="Arial" w:cs="Arial"/>
                <w:sz w:val="18"/>
                <w:szCs w:val="18"/>
              </w:rPr>
            </w:pPr>
            <w:r w:rsidRPr="00456CCA">
              <w:rPr>
                <w:rFonts w:ascii="Arial" w:hAnsi="Arial" w:cs="Arial"/>
                <w:sz w:val="18"/>
                <w:szCs w:val="18"/>
              </w:rPr>
              <w:t>G 37</w:t>
            </w:r>
          </w:p>
        </w:tc>
        <w:tc>
          <w:tcPr>
            <w:tcW w:w="1205" w:type="dxa"/>
          </w:tcPr>
          <w:p w14:paraId="4679CBC5" w14:textId="77777777" w:rsidR="00583C9B" w:rsidRPr="00456CCA" w:rsidRDefault="00583C9B" w:rsidP="00D37CEB">
            <w:pPr>
              <w:spacing w:after="160" w:line="259" w:lineRule="auto"/>
              <w:jc w:val="center"/>
              <w:rPr>
                <w:rFonts w:ascii="Arial" w:hAnsi="Arial" w:cs="Arial"/>
                <w:sz w:val="18"/>
                <w:szCs w:val="18"/>
              </w:rPr>
            </w:pPr>
            <w:r w:rsidRPr="00456CCA">
              <w:rPr>
                <w:rFonts w:ascii="Arial" w:hAnsi="Arial" w:cs="Arial"/>
                <w:sz w:val="18"/>
                <w:szCs w:val="18"/>
              </w:rPr>
              <w:t xml:space="preserve">Annex Part 4 subsection (2) no. 1 </w:t>
            </w:r>
            <w:r w:rsidRPr="00456CCA">
              <w:rPr>
                <w:rFonts w:ascii="Arial" w:hAnsi="Arial" w:cs="Arial"/>
                <w:i/>
                <w:sz w:val="18"/>
                <w:szCs w:val="18"/>
              </w:rPr>
              <w:t>ArbMedVV</w:t>
            </w:r>
          </w:p>
        </w:tc>
        <w:tc>
          <w:tcPr>
            <w:tcW w:w="1407" w:type="dxa"/>
          </w:tcPr>
          <w:p w14:paraId="498B14F7" w14:textId="77777777" w:rsidR="00583C9B" w:rsidRPr="00456CCA" w:rsidRDefault="00583C9B" w:rsidP="00D37CEB">
            <w:pPr>
              <w:spacing w:after="160" w:line="259" w:lineRule="auto"/>
              <w:jc w:val="center"/>
              <w:rPr>
                <w:rFonts w:ascii="Arial" w:hAnsi="Arial" w:cs="Arial"/>
                <w:sz w:val="18"/>
                <w:szCs w:val="18"/>
              </w:rPr>
            </w:pPr>
            <w:r w:rsidRPr="00456CCA">
              <w:rPr>
                <w:rFonts w:ascii="Arial" w:hAnsi="Arial" w:cs="Arial"/>
                <w:sz w:val="18"/>
                <w:szCs w:val="18"/>
              </w:rPr>
              <w:t>Optional health care</w:t>
            </w:r>
          </w:p>
        </w:tc>
        <w:tc>
          <w:tcPr>
            <w:tcW w:w="1114" w:type="dxa"/>
          </w:tcPr>
          <w:p w14:paraId="77B01DBF" w14:textId="3ADD2884" w:rsidR="00583C9B" w:rsidRPr="00456CCA" w:rsidRDefault="00583C9B" w:rsidP="00D37CEB">
            <w:pPr>
              <w:spacing w:after="160" w:line="259" w:lineRule="auto"/>
              <w:jc w:val="center"/>
              <w:rPr>
                <w:rFonts w:ascii="Arial" w:hAnsi="Arial" w:cs="Arial"/>
                <w:sz w:val="18"/>
                <w:szCs w:val="18"/>
              </w:rPr>
            </w:pPr>
            <w:r w:rsidRPr="00456CCA">
              <w:rPr>
                <w:rFonts w:ascii="Arial" w:hAnsi="Arial" w:cs="Arial"/>
                <w:sz w:val="18"/>
                <w:szCs w:val="18"/>
              </w:rPr>
              <w:t>3</w:t>
            </w:r>
          </w:p>
        </w:tc>
        <w:tc>
          <w:tcPr>
            <w:tcW w:w="1528" w:type="dxa"/>
            <w:vMerge/>
          </w:tcPr>
          <w:p w14:paraId="3A72164F" w14:textId="77777777" w:rsidR="00583C9B" w:rsidRPr="00456CCA" w:rsidRDefault="00583C9B" w:rsidP="00583C9B">
            <w:pPr>
              <w:spacing w:after="160" w:line="259" w:lineRule="auto"/>
              <w:rPr>
                <w:rFonts w:ascii="Arial" w:hAnsi="Arial" w:cs="Arial"/>
                <w:sz w:val="18"/>
                <w:szCs w:val="18"/>
              </w:rPr>
            </w:pPr>
          </w:p>
        </w:tc>
      </w:tr>
      <w:bookmarkEnd w:id="13"/>
    </w:tbl>
    <w:p w14:paraId="4952BD1F" w14:textId="4F7AB803" w:rsidR="00583C9B" w:rsidRDefault="00583C9B" w:rsidP="0081643E">
      <w:pPr>
        <w:rPr>
          <w:rFonts w:ascii="Arial" w:hAnsi="Arial" w:cs="Arial"/>
          <w:sz w:val="20"/>
          <w:szCs w:val="20"/>
        </w:rPr>
      </w:pPr>
    </w:p>
    <w:p w14:paraId="31F22588" w14:textId="31968F19" w:rsidR="00456CCA" w:rsidRDefault="00456CCA" w:rsidP="0081643E">
      <w:pPr>
        <w:rPr>
          <w:rFonts w:ascii="Arial" w:hAnsi="Arial" w:cs="Arial"/>
          <w:sz w:val="20"/>
          <w:szCs w:val="20"/>
        </w:rPr>
      </w:pPr>
    </w:p>
    <w:p w14:paraId="77FC90DD" w14:textId="2F4E65DF" w:rsidR="00456CCA" w:rsidRDefault="00456CCA" w:rsidP="0081643E">
      <w:pPr>
        <w:rPr>
          <w:rFonts w:ascii="Arial" w:hAnsi="Arial" w:cs="Arial"/>
          <w:sz w:val="20"/>
          <w:szCs w:val="20"/>
        </w:rPr>
      </w:pPr>
    </w:p>
    <w:p w14:paraId="6DA6F1F4" w14:textId="77777777" w:rsidR="00456CCA" w:rsidRDefault="00456CCA" w:rsidP="0081643E">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583"/>
        <w:gridCol w:w="2196"/>
        <w:gridCol w:w="983"/>
        <w:gridCol w:w="1205"/>
        <w:gridCol w:w="1407"/>
        <w:gridCol w:w="1114"/>
        <w:gridCol w:w="1528"/>
      </w:tblGrid>
      <w:tr w:rsidR="00583C9B" w:rsidRPr="00456CCA" w14:paraId="1ACB350B" w14:textId="77777777" w:rsidTr="00B836A9">
        <w:tc>
          <w:tcPr>
            <w:tcW w:w="9016" w:type="dxa"/>
            <w:gridSpan w:val="7"/>
            <w:shd w:val="clear" w:color="auto" w:fill="BFBFBF" w:themeFill="background1" w:themeFillShade="BF"/>
          </w:tcPr>
          <w:p w14:paraId="1F51A8F3" w14:textId="2CF96D72" w:rsidR="00583C9B" w:rsidRPr="00456CCA" w:rsidRDefault="00583C9B" w:rsidP="0081643E">
            <w:pPr>
              <w:spacing w:after="160" w:line="259" w:lineRule="auto"/>
              <w:rPr>
                <w:rFonts w:ascii="Arial" w:hAnsi="Arial" w:cs="Arial"/>
                <w:b/>
                <w:sz w:val="18"/>
                <w:szCs w:val="18"/>
              </w:rPr>
            </w:pPr>
            <w:bookmarkStart w:id="14" w:name="_Hlk3476987"/>
            <w:r w:rsidRPr="00456CCA">
              <w:rPr>
                <w:rFonts w:ascii="Arial" w:hAnsi="Arial" w:cs="Arial"/>
                <w:b/>
                <w:sz w:val="18"/>
                <w:szCs w:val="18"/>
              </w:rPr>
              <w:lastRenderedPageBreak/>
              <w:t>Hamburg (subject to final decisions)</w:t>
            </w:r>
          </w:p>
        </w:tc>
      </w:tr>
      <w:tr w:rsidR="00583C9B" w:rsidRPr="00456CCA" w14:paraId="4A8DD6B8" w14:textId="77777777" w:rsidTr="0081643E">
        <w:tc>
          <w:tcPr>
            <w:tcW w:w="583" w:type="dxa"/>
          </w:tcPr>
          <w:p w14:paraId="00BE9468" w14:textId="77777777" w:rsidR="00583C9B" w:rsidRPr="00456CCA" w:rsidRDefault="00583C9B" w:rsidP="0081643E">
            <w:pPr>
              <w:spacing w:after="160" w:line="259" w:lineRule="auto"/>
              <w:rPr>
                <w:rFonts w:ascii="Arial" w:hAnsi="Arial" w:cs="Arial"/>
                <w:b/>
                <w:sz w:val="18"/>
                <w:szCs w:val="18"/>
              </w:rPr>
            </w:pPr>
            <w:r w:rsidRPr="00456CCA">
              <w:rPr>
                <w:rFonts w:ascii="Arial" w:hAnsi="Arial" w:cs="Arial"/>
                <w:b/>
                <w:sz w:val="18"/>
                <w:szCs w:val="18"/>
              </w:rPr>
              <w:t>Ser. No.</w:t>
            </w:r>
          </w:p>
        </w:tc>
        <w:tc>
          <w:tcPr>
            <w:tcW w:w="2196" w:type="dxa"/>
          </w:tcPr>
          <w:p w14:paraId="2A50101B" w14:textId="77777777" w:rsidR="00583C9B" w:rsidRPr="00456CCA" w:rsidRDefault="00583C9B" w:rsidP="0081643E">
            <w:pPr>
              <w:spacing w:after="160" w:line="259" w:lineRule="auto"/>
              <w:rPr>
                <w:rFonts w:ascii="Arial" w:hAnsi="Arial" w:cs="Arial"/>
                <w:b/>
                <w:sz w:val="18"/>
                <w:szCs w:val="18"/>
              </w:rPr>
            </w:pPr>
            <w:r w:rsidRPr="00456CCA">
              <w:rPr>
                <w:rFonts w:ascii="Arial" w:hAnsi="Arial" w:cs="Arial"/>
                <w:b/>
                <w:sz w:val="18"/>
                <w:szCs w:val="18"/>
              </w:rPr>
              <w:t>Activities</w:t>
            </w:r>
          </w:p>
        </w:tc>
        <w:tc>
          <w:tcPr>
            <w:tcW w:w="983" w:type="dxa"/>
          </w:tcPr>
          <w:p w14:paraId="5C86A9BC" w14:textId="77777777" w:rsidR="00583C9B" w:rsidRPr="00456CCA" w:rsidRDefault="00583C9B" w:rsidP="0081643E">
            <w:pPr>
              <w:spacing w:after="160" w:line="259" w:lineRule="auto"/>
              <w:rPr>
                <w:rFonts w:ascii="Arial" w:hAnsi="Arial" w:cs="Arial"/>
                <w:b/>
                <w:i/>
                <w:sz w:val="18"/>
                <w:szCs w:val="18"/>
              </w:rPr>
            </w:pPr>
            <w:r w:rsidRPr="00456CCA">
              <w:rPr>
                <w:rFonts w:ascii="Arial" w:hAnsi="Arial" w:cs="Arial"/>
                <w:b/>
                <w:i/>
                <w:sz w:val="18"/>
                <w:szCs w:val="18"/>
              </w:rPr>
              <w:t>Principle</w:t>
            </w:r>
          </w:p>
          <w:p w14:paraId="352A730B" w14:textId="77777777" w:rsidR="00583C9B" w:rsidRPr="00456CCA" w:rsidRDefault="00583C9B" w:rsidP="0081643E">
            <w:pPr>
              <w:spacing w:after="160" w:line="259" w:lineRule="auto"/>
              <w:rPr>
                <w:rFonts w:ascii="Arial" w:hAnsi="Arial" w:cs="Arial"/>
                <w:b/>
                <w:i/>
                <w:sz w:val="18"/>
                <w:szCs w:val="18"/>
              </w:rPr>
            </w:pPr>
            <w:r w:rsidRPr="00456CCA">
              <w:rPr>
                <w:rFonts w:ascii="Arial" w:hAnsi="Arial" w:cs="Arial"/>
                <w:b/>
                <w:i/>
                <w:sz w:val="18"/>
                <w:szCs w:val="18"/>
              </w:rPr>
              <w:t xml:space="preserve">(old) </w:t>
            </w:r>
          </w:p>
        </w:tc>
        <w:tc>
          <w:tcPr>
            <w:tcW w:w="1205" w:type="dxa"/>
          </w:tcPr>
          <w:p w14:paraId="388C31C8" w14:textId="77777777" w:rsidR="00583C9B" w:rsidRPr="00456CCA" w:rsidRDefault="00583C9B" w:rsidP="0081643E">
            <w:pPr>
              <w:spacing w:after="160" w:line="259" w:lineRule="auto"/>
              <w:rPr>
                <w:rFonts w:ascii="Arial" w:hAnsi="Arial" w:cs="Arial"/>
                <w:b/>
                <w:sz w:val="18"/>
                <w:szCs w:val="18"/>
              </w:rPr>
            </w:pPr>
            <w:r w:rsidRPr="00456CCA">
              <w:rPr>
                <w:rFonts w:ascii="Arial" w:hAnsi="Arial" w:cs="Arial"/>
                <w:b/>
                <w:sz w:val="18"/>
                <w:szCs w:val="18"/>
              </w:rPr>
              <w:t>Legal basis</w:t>
            </w:r>
          </w:p>
        </w:tc>
        <w:tc>
          <w:tcPr>
            <w:tcW w:w="1407" w:type="dxa"/>
          </w:tcPr>
          <w:p w14:paraId="755E95C0" w14:textId="77777777" w:rsidR="00583C9B" w:rsidRPr="00456CCA" w:rsidRDefault="00583C9B" w:rsidP="0081643E">
            <w:pPr>
              <w:spacing w:after="160" w:line="259" w:lineRule="auto"/>
              <w:rPr>
                <w:rFonts w:ascii="Arial" w:hAnsi="Arial" w:cs="Arial"/>
                <w:b/>
                <w:sz w:val="18"/>
                <w:szCs w:val="18"/>
              </w:rPr>
            </w:pPr>
            <w:r w:rsidRPr="00456CCA">
              <w:rPr>
                <w:rFonts w:ascii="Arial" w:hAnsi="Arial" w:cs="Arial"/>
                <w:b/>
                <w:sz w:val="18"/>
                <w:szCs w:val="18"/>
              </w:rPr>
              <w:t>Comment</w:t>
            </w:r>
          </w:p>
        </w:tc>
        <w:tc>
          <w:tcPr>
            <w:tcW w:w="1114" w:type="dxa"/>
          </w:tcPr>
          <w:p w14:paraId="48A3ED9F" w14:textId="77777777" w:rsidR="00583C9B" w:rsidRPr="00456CCA" w:rsidRDefault="00583C9B" w:rsidP="0081643E">
            <w:pPr>
              <w:spacing w:after="160" w:line="259" w:lineRule="auto"/>
              <w:rPr>
                <w:rFonts w:ascii="Arial" w:hAnsi="Arial" w:cs="Arial"/>
                <w:b/>
                <w:sz w:val="18"/>
                <w:szCs w:val="18"/>
              </w:rPr>
            </w:pPr>
            <w:r w:rsidRPr="00456CCA">
              <w:rPr>
                <w:rFonts w:ascii="Arial" w:hAnsi="Arial" w:cs="Arial"/>
                <w:b/>
                <w:sz w:val="18"/>
                <w:szCs w:val="18"/>
              </w:rPr>
              <w:t>Estimated Qty</w:t>
            </w:r>
          </w:p>
        </w:tc>
        <w:tc>
          <w:tcPr>
            <w:tcW w:w="1528" w:type="dxa"/>
          </w:tcPr>
          <w:p w14:paraId="53DFC4CD" w14:textId="77777777" w:rsidR="00583C9B" w:rsidRPr="00456CCA" w:rsidRDefault="00583C9B" w:rsidP="0081643E">
            <w:pPr>
              <w:spacing w:after="160" w:line="259" w:lineRule="auto"/>
              <w:rPr>
                <w:rFonts w:ascii="Arial" w:hAnsi="Arial" w:cs="Arial"/>
                <w:b/>
                <w:sz w:val="18"/>
                <w:szCs w:val="18"/>
              </w:rPr>
            </w:pPr>
            <w:r w:rsidRPr="00456CCA">
              <w:rPr>
                <w:rFonts w:ascii="Arial" w:hAnsi="Arial" w:cs="Arial"/>
                <w:b/>
                <w:sz w:val="18"/>
                <w:szCs w:val="18"/>
              </w:rPr>
              <w:t>ASA</w:t>
            </w:r>
            <w:r w:rsidRPr="00456CCA">
              <w:rPr>
                <w:rFonts w:ascii="Arial" w:hAnsi="Arial" w:cs="Arial"/>
                <w:b/>
                <w:sz w:val="18"/>
                <w:szCs w:val="18"/>
                <w:vertAlign w:val="superscript"/>
              </w:rPr>
              <w:footnoteReference w:id="28"/>
            </w:r>
            <w:r w:rsidRPr="00456CCA">
              <w:rPr>
                <w:rFonts w:ascii="Arial" w:hAnsi="Arial" w:cs="Arial"/>
                <w:b/>
                <w:sz w:val="18"/>
                <w:szCs w:val="18"/>
              </w:rPr>
              <w:t>-Meetings/visits</w:t>
            </w:r>
          </w:p>
        </w:tc>
      </w:tr>
      <w:tr w:rsidR="00583C9B" w:rsidRPr="00456CCA" w14:paraId="5E088931" w14:textId="77777777" w:rsidTr="0081643E">
        <w:tc>
          <w:tcPr>
            <w:tcW w:w="583" w:type="dxa"/>
          </w:tcPr>
          <w:p w14:paraId="6993B556" w14:textId="77777777" w:rsidR="00583C9B" w:rsidRPr="00456CCA" w:rsidRDefault="00583C9B" w:rsidP="000F0AFD">
            <w:pPr>
              <w:numPr>
                <w:ilvl w:val="0"/>
                <w:numId w:val="39"/>
              </w:numPr>
              <w:spacing w:after="160" w:line="259" w:lineRule="auto"/>
              <w:rPr>
                <w:rFonts w:ascii="Arial" w:hAnsi="Arial" w:cs="Arial"/>
                <w:sz w:val="18"/>
                <w:szCs w:val="18"/>
              </w:rPr>
            </w:pPr>
          </w:p>
        </w:tc>
        <w:tc>
          <w:tcPr>
            <w:tcW w:w="2196" w:type="dxa"/>
          </w:tcPr>
          <w:p w14:paraId="62A08DF7" w14:textId="77777777" w:rsidR="00583C9B" w:rsidRPr="00456CCA" w:rsidRDefault="00583C9B" w:rsidP="0081643E">
            <w:pPr>
              <w:spacing w:after="160" w:line="259" w:lineRule="auto"/>
              <w:rPr>
                <w:rFonts w:ascii="Arial" w:hAnsi="Arial" w:cs="Arial"/>
                <w:sz w:val="18"/>
                <w:szCs w:val="18"/>
              </w:rPr>
            </w:pPr>
            <w:r w:rsidRPr="00456CCA">
              <w:rPr>
                <w:rFonts w:ascii="Arial" w:hAnsi="Arial" w:cs="Arial"/>
                <w:sz w:val="18"/>
                <w:szCs w:val="18"/>
              </w:rPr>
              <w:t>Involving work at a computer screen</w:t>
            </w:r>
          </w:p>
        </w:tc>
        <w:tc>
          <w:tcPr>
            <w:tcW w:w="983" w:type="dxa"/>
          </w:tcPr>
          <w:p w14:paraId="447321E2" w14:textId="77777777" w:rsidR="00583C9B" w:rsidRPr="00456CCA" w:rsidRDefault="00583C9B" w:rsidP="00D37CEB">
            <w:pPr>
              <w:spacing w:after="160" w:line="259" w:lineRule="auto"/>
              <w:jc w:val="center"/>
              <w:rPr>
                <w:rFonts w:ascii="Arial" w:hAnsi="Arial" w:cs="Arial"/>
                <w:sz w:val="18"/>
                <w:szCs w:val="18"/>
              </w:rPr>
            </w:pPr>
            <w:r w:rsidRPr="00456CCA">
              <w:rPr>
                <w:rFonts w:ascii="Arial" w:hAnsi="Arial" w:cs="Arial"/>
                <w:sz w:val="18"/>
                <w:szCs w:val="18"/>
              </w:rPr>
              <w:t>G 37</w:t>
            </w:r>
          </w:p>
        </w:tc>
        <w:tc>
          <w:tcPr>
            <w:tcW w:w="1205" w:type="dxa"/>
          </w:tcPr>
          <w:p w14:paraId="0FE7BD30" w14:textId="77777777" w:rsidR="00583C9B" w:rsidRPr="00456CCA" w:rsidRDefault="00583C9B" w:rsidP="00D37CEB">
            <w:pPr>
              <w:spacing w:after="160" w:line="259" w:lineRule="auto"/>
              <w:jc w:val="center"/>
              <w:rPr>
                <w:rFonts w:ascii="Arial" w:hAnsi="Arial" w:cs="Arial"/>
                <w:sz w:val="18"/>
                <w:szCs w:val="18"/>
              </w:rPr>
            </w:pPr>
            <w:r w:rsidRPr="00456CCA">
              <w:rPr>
                <w:rFonts w:ascii="Arial" w:hAnsi="Arial" w:cs="Arial"/>
                <w:sz w:val="18"/>
                <w:szCs w:val="18"/>
              </w:rPr>
              <w:t xml:space="preserve">Annex Part 4 subsection (2) no. 1 </w:t>
            </w:r>
            <w:r w:rsidRPr="00456CCA">
              <w:rPr>
                <w:rFonts w:ascii="Arial" w:hAnsi="Arial" w:cs="Arial"/>
                <w:i/>
                <w:sz w:val="18"/>
                <w:szCs w:val="18"/>
              </w:rPr>
              <w:t>ArbMedVV</w:t>
            </w:r>
          </w:p>
        </w:tc>
        <w:tc>
          <w:tcPr>
            <w:tcW w:w="1407" w:type="dxa"/>
          </w:tcPr>
          <w:p w14:paraId="485184FF" w14:textId="77777777" w:rsidR="00583C9B" w:rsidRPr="00456CCA" w:rsidRDefault="00583C9B" w:rsidP="00D37CEB">
            <w:pPr>
              <w:spacing w:after="160" w:line="259" w:lineRule="auto"/>
              <w:jc w:val="center"/>
              <w:rPr>
                <w:rFonts w:ascii="Arial" w:hAnsi="Arial" w:cs="Arial"/>
                <w:sz w:val="18"/>
                <w:szCs w:val="18"/>
              </w:rPr>
            </w:pPr>
            <w:r w:rsidRPr="00456CCA">
              <w:rPr>
                <w:rFonts w:ascii="Arial" w:hAnsi="Arial" w:cs="Arial"/>
                <w:sz w:val="18"/>
                <w:szCs w:val="18"/>
              </w:rPr>
              <w:t>Optional health care</w:t>
            </w:r>
          </w:p>
        </w:tc>
        <w:tc>
          <w:tcPr>
            <w:tcW w:w="1114" w:type="dxa"/>
          </w:tcPr>
          <w:p w14:paraId="7A680B11" w14:textId="731698E3" w:rsidR="00583C9B" w:rsidRPr="00456CCA" w:rsidRDefault="00583C9B" w:rsidP="00D37CEB">
            <w:pPr>
              <w:spacing w:after="160" w:line="259" w:lineRule="auto"/>
              <w:jc w:val="center"/>
              <w:rPr>
                <w:rFonts w:ascii="Arial" w:hAnsi="Arial" w:cs="Arial"/>
                <w:sz w:val="18"/>
                <w:szCs w:val="18"/>
              </w:rPr>
            </w:pPr>
            <w:r w:rsidRPr="00456CCA">
              <w:rPr>
                <w:rFonts w:ascii="Arial" w:hAnsi="Arial" w:cs="Arial"/>
                <w:sz w:val="18"/>
                <w:szCs w:val="18"/>
              </w:rPr>
              <w:t>1</w:t>
            </w:r>
          </w:p>
        </w:tc>
        <w:tc>
          <w:tcPr>
            <w:tcW w:w="1528" w:type="dxa"/>
          </w:tcPr>
          <w:p w14:paraId="047D829E" w14:textId="51683448" w:rsidR="00583C9B" w:rsidRPr="00456CCA" w:rsidRDefault="00583C9B" w:rsidP="00D37CEB">
            <w:pPr>
              <w:spacing w:after="160" w:line="259" w:lineRule="auto"/>
              <w:jc w:val="center"/>
              <w:rPr>
                <w:rFonts w:ascii="Arial" w:hAnsi="Arial" w:cs="Arial"/>
                <w:sz w:val="18"/>
                <w:szCs w:val="18"/>
              </w:rPr>
            </w:pPr>
            <w:r w:rsidRPr="00456CCA">
              <w:rPr>
                <w:rFonts w:ascii="Arial" w:hAnsi="Arial" w:cs="Arial"/>
                <w:sz w:val="18"/>
                <w:szCs w:val="18"/>
              </w:rPr>
              <w:t>0</w:t>
            </w:r>
          </w:p>
        </w:tc>
      </w:tr>
      <w:bookmarkEnd w:id="14"/>
    </w:tbl>
    <w:p w14:paraId="7C0348D6" w14:textId="250E3A3F" w:rsidR="00583C9B" w:rsidRDefault="00583C9B" w:rsidP="0081643E">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583"/>
        <w:gridCol w:w="2196"/>
        <w:gridCol w:w="983"/>
        <w:gridCol w:w="1205"/>
        <w:gridCol w:w="1407"/>
        <w:gridCol w:w="1114"/>
        <w:gridCol w:w="1528"/>
      </w:tblGrid>
      <w:tr w:rsidR="00EB2B85" w:rsidRPr="00456CCA" w14:paraId="783CEFBF" w14:textId="77777777" w:rsidTr="00B836A9">
        <w:tc>
          <w:tcPr>
            <w:tcW w:w="9016" w:type="dxa"/>
            <w:gridSpan w:val="7"/>
            <w:shd w:val="clear" w:color="auto" w:fill="BFBFBF" w:themeFill="background1" w:themeFillShade="BF"/>
          </w:tcPr>
          <w:p w14:paraId="340D2B25" w14:textId="6D82B568" w:rsidR="00EB2B85" w:rsidRPr="00456CCA" w:rsidRDefault="00EB2B85" w:rsidP="0081643E">
            <w:pPr>
              <w:spacing w:after="160" w:line="259" w:lineRule="auto"/>
              <w:rPr>
                <w:rFonts w:ascii="Arial" w:hAnsi="Arial" w:cs="Arial"/>
                <w:b/>
                <w:sz w:val="18"/>
                <w:szCs w:val="18"/>
              </w:rPr>
            </w:pPr>
            <w:r w:rsidRPr="00456CCA">
              <w:rPr>
                <w:rFonts w:ascii="Arial" w:hAnsi="Arial" w:cs="Arial"/>
                <w:b/>
                <w:sz w:val="18"/>
                <w:szCs w:val="18"/>
              </w:rPr>
              <w:t>Ramstein</w:t>
            </w:r>
          </w:p>
        </w:tc>
      </w:tr>
      <w:tr w:rsidR="00EB2B85" w:rsidRPr="00456CCA" w14:paraId="2A4B5192" w14:textId="77777777" w:rsidTr="0081643E">
        <w:tc>
          <w:tcPr>
            <w:tcW w:w="583" w:type="dxa"/>
          </w:tcPr>
          <w:p w14:paraId="54C67343" w14:textId="77777777" w:rsidR="00EB2B85" w:rsidRPr="00456CCA" w:rsidRDefault="00EB2B85" w:rsidP="0081643E">
            <w:pPr>
              <w:spacing w:after="160" w:line="259" w:lineRule="auto"/>
              <w:rPr>
                <w:rFonts w:ascii="Arial" w:hAnsi="Arial" w:cs="Arial"/>
                <w:b/>
                <w:sz w:val="18"/>
                <w:szCs w:val="18"/>
              </w:rPr>
            </w:pPr>
            <w:r w:rsidRPr="00456CCA">
              <w:rPr>
                <w:rFonts w:ascii="Arial" w:hAnsi="Arial" w:cs="Arial"/>
                <w:b/>
                <w:sz w:val="18"/>
                <w:szCs w:val="18"/>
              </w:rPr>
              <w:t>Ser. No.</w:t>
            </w:r>
          </w:p>
        </w:tc>
        <w:tc>
          <w:tcPr>
            <w:tcW w:w="2196" w:type="dxa"/>
          </w:tcPr>
          <w:p w14:paraId="5C40BB5D" w14:textId="77777777" w:rsidR="00EB2B85" w:rsidRPr="00456CCA" w:rsidRDefault="00EB2B85" w:rsidP="0081643E">
            <w:pPr>
              <w:spacing w:after="160" w:line="259" w:lineRule="auto"/>
              <w:rPr>
                <w:rFonts w:ascii="Arial" w:hAnsi="Arial" w:cs="Arial"/>
                <w:b/>
                <w:sz w:val="18"/>
                <w:szCs w:val="18"/>
              </w:rPr>
            </w:pPr>
            <w:r w:rsidRPr="00456CCA">
              <w:rPr>
                <w:rFonts w:ascii="Arial" w:hAnsi="Arial" w:cs="Arial"/>
                <w:b/>
                <w:sz w:val="18"/>
                <w:szCs w:val="18"/>
              </w:rPr>
              <w:t>Activities</w:t>
            </w:r>
          </w:p>
        </w:tc>
        <w:tc>
          <w:tcPr>
            <w:tcW w:w="983" w:type="dxa"/>
          </w:tcPr>
          <w:p w14:paraId="3A60B973" w14:textId="77777777" w:rsidR="00EB2B85" w:rsidRPr="00456CCA" w:rsidRDefault="00EB2B85" w:rsidP="0081643E">
            <w:pPr>
              <w:spacing w:after="160" w:line="259" w:lineRule="auto"/>
              <w:rPr>
                <w:rFonts w:ascii="Arial" w:hAnsi="Arial" w:cs="Arial"/>
                <w:b/>
                <w:i/>
                <w:sz w:val="18"/>
                <w:szCs w:val="18"/>
              </w:rPr>
            </w:pPr>
            <w:r w:rsidRPr="00456CCA">
              <w:rPr>
                <w:rFonts w:ascii="Arial" w:hAnsi="Arial" w:cs="Arial"/>
                <w:b/>
                <w:i/>
                <w:sz w:val="18"/>
                <w:szCs w:val="18"/>
              </w:rPr>
              <w:t>Principle</w:t>
            </w:r>
          </w:p>
          <w:p w14:paraId="2BB74260" w14:textId="77777777" w:rsidR="00EB2B85" w:rsidRPr="00456CCA" w:rsidRDefault="00EB2B85" w:rsidP="0081643E">
            <w:pPr>
              <w:spacing w:after="160" w:line="259" w:lineRule="auto"/>
              <w:rPr>
                <w:rFonts w:ascii="Arial" w:hAnsi="Arial" w:cs="Arial"/>
                <w:b/>
                <w:i/>
                <w:sz w:val="18"/>
                <w:szCs w:val="18"/>
              </w:rPr>
            </w:pPr>
            <w:r w:rsidRPr="00456CCA">
              <w:rPr>
                <w:rFonts w:ascii="Arial" w:hAnsi="Arial" w:cs="Arial"/>
                <w:b/>
                <w:i/>
                <w:sz w:val="18"/>
                <w:szCs w:val="18"/>
              </w:rPr>
              <w:t xml:space="preserve">(old) </w:t>
            </w:r>
          </w:p>
        </w:tc>
        <w:tc>
          <w:tcPr>
            <w:tcW w:w="1205" w:type="dxa"/>
          </w:tcPr>
          <w:p w14:paraId="307A2F4C" w14:textId="77777777" w:rsidR="00EB2B85" w:rsidRPr="00456CCA" w:rsidRDefault="00EB2B85" w:rsidP="0081643E">
            <w:pPr>
              <w:spacing w:after="160" w:line="259" w:lineRule="auto"/>
              <w:rPr>
                <w:rFonts w:ascii="Arial" w:hAnsi="Arial" w:cs="Arial"/>
                <w:b/>
                <w:sz w:val="18"/>
                <w:szCs w:val="18"/>
              </w:rPr>
            </w:pPr>
            <w:r w:rsidRPr="00456CCA">
              <w:rPr>
                <w:rFonts w:ascii="Arial" w:hAnsi="Arial" w:cs="Arial"/>
                <w:b/>
                <w:sz w:val="18"/>
                <w:szCs w:val="18"/>
              </w:rPr>
              <w:t>Legal basis</w:t>
            </w:r>
          </w:p>
        </w:tc>
        <w:tc>
          <w:tcPr>
            <w:tcW w:w="1407" w:type="dxa"/>
          </w:tcPr>
          <w:p w14:paraId="5A7548F4" w14:textId="77777777" w:rsidR="00EB2B85" w:rsidRPr="00456CCA" w:rsidRDefault="00EB2B85" w:rsidP="0081643E">
            <w:pPr>
              <w:spacing w:after="160" w:line="259" w:lineRule="auto"/>
              <w:rPr>
                <w:rFonts w:ascii="Arial" w:hAnsi="Arial" w:cs="Arial"/>
                <w:b/>
                <w:sz w:val="18"/>
                <w:szCs w:val="18"/>
              </w:rPr>
            </w:pPr>
            <w:r w:rsidRPr="00456CCA">
              <w:rPr>
                <w:rFonts w:ascii="Arial" w:hAnsi="Arial" w:cs="Arial"/>
                <w:b/>
                <w:sz w:val="18"/>
                <w:szCs w:val="18"/>
              </w:rPr>
              <w:t>Comment</w:t>
            </w:r>
          </w:p>
        </w:tc>
        <w:tc>
          <w:tcPr>
            <w:tcW w:w="1114" w:type="dxa"/>
          </w:tcPr>
          <w:p w14:paraId="607CAA61" w14:textId="77777777" w:rsidR="00EB2B85" w:rsidRPr="00456CCA" w:rsidRDefault="00EB2B85" w:rsidP="0081643E">
            <w:pPr>
              <w:spacing w:after="160" w:line="259" w:lineRule="auto"/>
              <w:rPr>
                <w:rFonts w:ascii="Arial" w:hAnsi="Arial" w:cs="Arial"/>
                <w:b/>
                <w:sz w:val="18"/>
                <w:szCs w:val="18"/>
              </w:rPr>
            </w:pPr>
            <w:r w:rsidRPr="00456CCA">
              <w:rPr>
                <w:rFonts w:ascii="Arial" w:hAnsi="Arial" w:cs="Arial"/>
                <w:b/>
                <w:sz w:val="18"/>
                <w:szCs w:val="18"/>
              </w:rPr>
              <w:t>Estimated Qty</w:t>
            </w:r>
          </w:p>
        </w:tc>
        <w:tc>
          <w:tcPr>
            <w:tcW w:w="1528" w:type="dxa"/>
          </w:tcPr>
          <w:p w14:paraId="29A1411A" w14:textId="77777777" w:rsidR="00EB2B85" w:rsidRPr="00456CCA" w:rsidRDefault="00EB2B85" w:rsidP="0081643E">
            <w:pPr>
              <w:spacing w:after="160" w:line="259" w:lineRule="auto"/>
              <w:rPr>
                <w:rFonts w:ascii="Arial" w:hAnsi="Arial" w:cs="Arial"/>
                <w:b/>
                <w:sz w:val="18"/>
                <w:szCs w:val="18"/>
              </w:rPr>
            </w:pPr>
            <w:r w:rsidRPr="00456CCA">
              <w:rPr>
                <w:rFonts w:ascii="Arial" w:hAnsi="Arial" w:cs="Arial"/>
                <w:b/>
                <w:sz w:val="18"/>
                <w:szCs w:val="18"/>
              </w:rPr>
              <w:t>ASA</w:t>
            </w:r>
            <w:r w:rsidRPr="00456CCA">
              <w:rPr>
                <w:rFonts w:ascii="Arial" w:hAnsi="Arial" w:cs="Arial"/>
                <w:b/>
                <w:sz w:val="18"/>
                <w:szCs w:val="18"/>
                <w:vertAlign w:val="superscript"/>
              </w:rPr>
              <w:footnoteReference w:id="29"/>
            </w:r>
            <w:r w:rsidRPr="00456CCA">
              <w:rPr>
                <w:rFonts w:ascii="Arial" w:hAnsi="Arial" w:cs="Arial"/>
                <w:b/>
                <w:sz w:val="18"/>
                <w:szCs w:val="18"/>
              </w:rPr>
              <w:t>-Meetings/visits</w:t>
            </w:r>
          </w:p>
        </w:tc>
      </w:tr>
      <w:tr w:rsidR="00EB2B85" w:rsidRPr="00456CCA" w14:paraId="6DCA093E" w14:textId="77777777" w:rsidTr="0081643E">
        <w:tc>
          <w:tcPr>
            <w:tcW w:w="583" w:type="dxa"/>
          </w:tcPr>
          <w:p w14:paraId="268520B0" w14:textId="77777777" w:rsidR="00EB2B85" w:rsidRPr="00456CCA" w:rsidRDefault="00EB2B85" w:rsidP="000F0AFD">
            <w:pPr>
              <w:numPr>
                <w:ilvl w:val="0"/>
                <w:numId w:val="39"/>
              </w:numPr>
              <w:spacing w:after="160" w:line="259" w:lineRule="auto"/>
              <w:rPr>
                <w:rFonts w:ascii="Arial" w:hAnsi="Arial" w:cs="Arial"/>
                <w:sz w:val="18"/>
                <w:szCs w:val="18"/>
              </w:rPr>
            </w:pPr>
          </w:p>
        </w:tc>
        <w:tc>
          <w:tcPr>
            <w:tcW w:w="2196" w:type="dxa"/>
          </w:tcPr>
          <w:p w14:paraId="5C43C0D3" w14:textId="77777777" w:rsidR="00EB2B85" w:rsidRPr="00456CCA" w:rsidRDefault="00EB2B85" w:rsidP="0081643E">
            <w:pPr>
              <w:spacing w:after="160" w:line="259" w:lineRule="auto"/>
              <w:rPr>
                <w:rFonts w:ascii="Arial" w:hAnsi="Arial" w:cs="Arial"/>
                <w:sz w:val="18"/>
                <w:szCs w:val="18"/>
              </w:rPr>
            </w:pPr>
            <w:r w:rsidRPr="00456CCA">
              <w:rPr>
                <w:rFonts w:ascii="Arial" w:hAnsi="Arial" w:cs="Arial"/>
                <w:sz w:val="18"/>
                <w:szCs w:val="18"/>
              </w:rPr>
              <w:t>Involving work at a computer screen</w:t>
            </w:r>
          </w:p>
        </w:tc>
        <w:tc>
          <w:tcPr>
            <w:tcW w:w="983" w:type="dxa"/>
          </w:tcPr>
          <w:p w14:paraId="2E494408" w14:textId="77777777" w:rsidR="00EB2B85" w:rsidRPr="00D37CEB" w:rsidRDefault="00EB2B85" w:rsidP="00D37CEB">
            <w:pPr>
              <w:spacing w:after="160" w:line="259" w:lineRule="auto"/>
              <w:jc w:val="center"/>
              <w:rPr>
                <w:rFonts w:ascii="Arial" w:hAnsi="Arial" w:cs="Arial"/>
                <w:sz w:val="18"/>
                <w:szCs w:val="18"/>
              </w:rPr>
            </w:pPr>
            <w:r w:rsidRPr="00D37CEB">
              <w:rPr>
                <w:rFonts w:ascii="Arial" w:hAnsi="Arial" w:cs="Arial"/>
                <w:sz w:val="18"/>
                <w:szCs w:val="18"/>
              </w:rPr>
              <w:t>G 37</w:t>
            </w:r>
          </w:p>
        </w:tc>
        <w:tc>
          <w:tcPr>
            <w:tcW w:w="1205" w:type="dxa"/>
          </w:tcPr>
          <w:p w14:paraId="4BC3B787" w14:textId="77777777" w:rsidR="00EB2B85" w:rsidRPr="00D37CEB" w:rsidRDefault="00EB2B85" w:rsidP="00D37CEB">
            <w:pPr>
              <w:spacing w:after="160" w:line="259" w:lineRule="auto"/>
              <w:jc w:val="center"/>
              <w:rPr>
                <w:rFonts w:ascii="Arial" w:hAnsi="Arial" w:cs="Arial"/>
                <w:sz w:val="18"/>
                <w:szCs w:val="18"/>
              </w:rPr>
            </w:pPr>
            <w:r w:rsidRPr="00D37CEB">
              <w:rPr>
                <w:rFonts w:ascii="Arial" w:hAnsi="Arial" w:cs="Arial"/>
                <w:sz w:val="18"/>
                <w:szCs w:val="18"/>
              </w:rPr>
              <w:t>Annex Part 4 subsection (2) no. 1 ArbMedVV</w:t>
            </w:r>
          </w:p>
        </w:tc>
        <w:tc>
          <w:tcPr>
            <w:tcW w:w="1407" w:type="dxa"/>
          </w:tcPr>
          <w:p w14:paraId="2E64A0F8" w14:textId="77777777" w:rsidR="00EB2B85" w:rsidRPr="00D37CEB" w:rsidRDefault="00EB2B85" w:rsidP="00D37CEB">
            <w:pPr>
              <w:spacing w:after="160" w:line="259" w:lineRule="auto"/>
              <w:jc w:val="center"/>
              <w:rPr>
                <w:rFonts w:ascii="Arial" w:hAnsi="Arial" w:cs="Arial"/>
                <w:sz w:val="18"/>
                <w:szCs w:val="18"/>
              </w:rPr>
            </w:pPr>
            <w:r w:rsidRPr="00D37CEB">
              <w:rPr>
                <w:rFonts w:ascii="Arial" w:hAnsi="Arial" w:cs="Arial"/>
                <w:sz w:val="18"/>
                <w:szCs w:val="18"/>
              </w:rPr>
              <w:t>Optional health care</w:t>
            </w:r>
          </w:p>
        </w:tc>
        <w:tc>
          <w:tcPr>
            <w:tcW w:w="1114" w:type="dxa"/>
          </w:tcPr>
          <w:p w14:paraId="65800549" w14:textId="22960F1A" w:rsidR="00EB2B85" w:rsidRPr="00D37CEB" w:rsidRDefault="00EB2B85" w:rsidP="00D37CEB">
            <w:pPr>
              <w:spacing w:after="160" w:line="259" w:lineRule="auto"/>
              <w:jc w:val="center"/>
              <w:rPr>
                <w:rFonts w:ascii="Arial" w:hAnsi="Arial" w:cs="Arial"/>
                <w:sz w:val="18"/>
                <w:szCs w:val="18"/>
              </w:rPr>
            </w:pPr>
            <w:r w:rsidRPr="00D37CEB">
              <w:rPr>
                <w:rFonts w:ascii="Arial" w:hAnsi="Arial" w:cs="Arial"/>
                <w:sz w:val="18"/>
                <w:szCs w:val="18"/>
              </w:rPr>
              <w:t>6</w:t>
            </w:r>
          </w:p>
        </w:tc>
        <w:tc>
          <w:tcPr>
            <w:tcW w:w="1528" w:type="dxa"/>
          </w:tcPr>
          <w:p w14:paraId="7B57AE63" w14:textId="305B4CA7" w:rsidR="00EB2B85" w:rsidRPr="00D37CEB" w:rsidRDefault="00EB2B85" w:rsidP="00D37CEB">
            <w:pPr>
              <w:spacing w:after="160" w:line="259" w:lineRule="auto"/>
              <w:jc w:val="center"/>
              <w:rPr>
                <w:rFonts w:ascii="Arial" w:hAnsi="Arial" w:cs="Arial"/>
                <w:sz w:val="18"/>
                <w:szCs w:val="18"/>
              </w:rPr>
            </w:pPr>
            <w:r w:rsidRPr="00D37CEB">
              <w:rPr>
                <w:rFonts w:ascii="Arial" w:hAnsi="Arial" w:cs="Arial"/>
                <w:sz w:val="18"/>
                <w:szCs w:val="18"/>
              </w:rPr>
              <w:t>4</w:t>
            </w:r>
          </w:p>
        </w:tc>
      </w:tr>
    </w:tbl>
    <w:p w14:paraId="2DDD4A25" w14:textId="1D723D51" w:rsidR="00583C9B" w:rsidRDefault="00583C9B" w:rsidP="0081643E">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583"/>
        <w:gridCol w:w="2196"/>
        <w:gridCol w:w="983"/>
        <w:gridCol w:w="1205"/>
        <w:gridCol w:w="1407"/>
        <w:gridCol w:w="1114"/>
        <w:gridCol w:w="1528"/>
      </w:tblGrid>
      <w:tr w:rsidR="00EB2B85" w:rsidRPr="00456CCA" w14:paraId="0950A5E3" w14:textId="77777777" w:rsidTr="00B836A9">
        <w:tc>
          <w:tcPr>
            <w:tcW w:w="9016" w:type="dxa"/>
            <w:gridSpan w:val="7"/>
            <w:shd w:val="clear" w:color="auto" w:fill="BFBFBF" w:themeFill="background1" w:themeFillShade="BF"/>
          </w:tcPr>
          <w:p w14:paraId="05B1993E" w14:textId="49D55AED" w:rsidR="00EB2B85" w:rsidRPr="00456CCA" w:rsidRDefault="00EB2B85" w:rsidP="0081643E">
            <w:pPr>
              <w:spacing w:after="160" w:line="259" w:lineRule="auto"/>
              <w:rPr>
                <w:rFonts w:ascii="Arial" w:hAnsi="Arial" w:cs="Arial"/>
                <w:b/>
                <w:sz w:val="18"/>
                <w:szCs w:val="18"/>
              </w:rPr>
            </w:pPr>
            <w:r w:rsidRPr="00456CCA">
              <w:rPr>
                <w:rFonts w:ascii="Arial" w:hAnsi="Arial" w:cs="Arial"/>
                <w:b/>
                <w:sz w:val="18"/>
                <w:szCs w:val="18"/>
              </w:rPr>
              <w:t>Goch</w:t>
            </w:r>
          </w:p>
        </w:tc>
      </w:tr>
      <w:tr w:rsidR="00EB2B85" w:rsidRPr="00456CCA" w14:paraId="6A3023A2" w14:textId="77777777" w:rsidTr="0081643E">
        <w:tc>
          <w:tcPr>
            <w:tcW w:w="583" w:type="dxa"/>
          </w:tcPr>
          <w:p w14:paraId="75F89814" w14:textId="77777777" w:rsidR="00EB2B85" w:rsidRPr="00456CCA" w:rsidRDefault="00EB2B85" w:rsidP="0081643E">
            <w:pPr>
              <w:spacing w:after="160" w:line="259" w:lineRule="auto"/>
              <w:rPr>
                <w:rFonts w:ascii="Arial" w:hAnsi="Arial" w:cs="Arial"/>
                <w:b/>
                <w:sz w:val="18"/>
                <w:szCs w:val="18"/>
              </w:rPr>
            </w:pPr>
            <w:r w:rsidRPr="00456CCA">
              <w:rPr>
                <w:rFonts w:ascii="Arial" w:hAnsi="Arial" w:cs="Arial"/>
                <w:b/>
                <w:sz w:val="18"/>
                <w:szCs w:val="18"/>
              </w:rPr>
              <w:t>Ser. No.</w:t>
            </w:r>
          </w:p>
        </w:tc>
        <w:tc>
          <w:tcPr>
            <w:tcW w:w="2196" w:type="dxa"/>
          </w:tcPr>
          <w:p w14:paraId="5CEF3452" w14:textId="77777777" w:rsidR="00EB2B85" w:rsidRPr="00456CCA" w:rsidRDefault="00EB2B85" w:rsidP="0081643E">
            <w:pPr>
              <w:spacing w:after="160" w:line="259" w:lineRule="auto"/>
              <w:rPr>
                <w:rFonts w:ascii="Arial" w:hAnsi="Arial" w:cs="Arial"/>
                <w:b/>
                <w:sz w:val="18"/>
                <w:szCs w:val="18"/>
              </w:rPr>
            </w:pPr>
            <w:r w:rsidRPr="00456CCA">
              <w:rPr>
                <w:rFonts w:ascii="Arial" w:hAnsi="Arial" w:cs="Arial"/>
                <w:b/>
                <w:sz w:val="18"/>
                <w:szCs w:val="18"/>
              </w:rPr>
              <w:t>Activities</w:t>
            </w:r>
          </w:p>
        </w:tc>
        <w:tc>
          <w:tcPr>
            <w:tcW w:w="983" w:type="dxa"/>
          </w:tcPr>
          <w:p w14:paraId="5FB70DC5" w14:textId="77777777" w:rsidR="00EB2B85" w:rsidRPr="00456CCA" w:rsidRDefault="00EB2B85" w:rsidP="0081643E">
            <w:pPr>
              <w:spacing w:after="160" w:line="259" w:lineRule="auto"/>
              <w:rPr>
                <w:rFonts w:ascii="Arial" w:hAnsi="Arial" w:cs="Arial"/>
                <w:b/>
                <w:i/>
                <w:sz w:val="18"/>
                <w:szCs w:val="18"/>
              </w:rPr>
            </w:pPr>
            <w:r w:rsidRPr="00456CCA">
              <w:rPr>
                <w:rFonts w:ascii="Arial" w:hAnsi="Arial" w:cs="Arial"/>
                <w:b/>
                <w:i/>
                <w:sz w:val="18"/>
                <w:szCs w:val="18"/>
              </w:rPr>
              <w:t>Principle</w:t>
            </w:r>
          </w:p>
          <w:p w14:paraId="0C98328F" w14:textId="77777777" w:rsidR="00EB2B85" w:rsidRPr="00456CCA" w:rsidRDefault="00EB2B85" w:rsidP="0081643E">
            <w:pPr>
              <w:spacing w:after="160" w:line="259" w:lineRule="auto"/>
              <w:rPr>
                <w:rFonts w:ascii="Arial" w:hAnsi="Arial" w:cs="Arial"/>
                <w:b/>
                <w:i/>
                <w:sz w:val="18"/>
                <w:szCs w:val="18"/>
              </w:rPr>
            </w:pPr>
            <w:r w:rsidRPr="00456CCA">
              <w:rPr>
                <w:rFonts w:ascii="Arial" w:hAnsi="Arial" w:cs="Arial"/>
                <w:b/>
                <w:i/>
                <w:sz w:val="18"/>
                <w:szCs w:val="18"/>
              </w:rPr>
              <w:t xml:space="preserve">(old) </w:t>
            </w:r>
          </w:p>
        </w:tc>
        <w:tc>
          <w:tcPr>
            <w:tcW w:w="1205" w:type="dxa"/>
          </w:tcPr>
          <w:p w14:paraId="45D85251" w14:textId="77777777" w:rsidR="00EB2B85" w:rsidRPr="00456CCA" w:rsidRDefault="00EB2B85" w:rsidP="0081643E">
            <w:pPr>
              <w:spacing w:after="160" w:line="259" w:lineRule="auto"/>
              <w:rPr>
                <w:rFonts w:ascii="Arial" w:hAnsi="Arial" w:cs="Arial"/>
                <w:b/>
                <w:sz w:val="18"/>
                <w:szCs w:val="18"/>
              </w:rPr>
            </w:pPr>
            <w:r w:rsidRPr="00456CCA">
              <w:rPr>
                <w:rFonts w:ascii="Arial" w:hAnsi="Arial" w:cs="Arial"/>
                <w:b/>
                <w:sz w:val="18"/>
                <w:szCs w:val="18"/>
              </w:rPr>
              <w:t>Legal basis</w:t>
            </w:r>
          </w:p>
        </w:tc>
        <w:tc>
          <w:tcPr>
            <w:tcW w:w="1407" w:type="dxa"/>
          </w:tcPr>
          <w:p w14:paraId="16DADA60" w14:textId="77777777" w:rsidR="00EB2B85" w:rsidRPr="00456CCA" w:rsidRDefault="00EB2B85" w:rsidP="0081643E">
            <w:pPr>
              <w:spacing w:after="160" w:line="259" w:lineRule="auto"/>
              <w:rPr>
                <w:rFonts w:ascii="Arial" w:hAnsi="Arial" w:cs="Arial"/>
                <w:b/>
                <w:sz w:val="18"/>
                <w:szCs w:val="18"/>
              </w:rPr>
            </w:pPr>
            <w:r w:rsidRPr="00456CCA">
              <w:rPr>
                <w:rFonts w:ascii="Arial" w:hAnsi="Arial" w:cs="Arial"/>
                <w:b/>
                <w:sz w:val="18"/>
                <w:szCs w:val="18"/>
              </w:rPr>
              <w:t>Comment</w:t>
            </w:r>
          </w:p>
        </w:tc>
        <w:tc>
          <w:tcPr>
            <w:tcW w:w="1114" w:type="dxa"/>
          </w:tcPr>
          <w:p w14:paraId="64F84C65" w14:textId="77777777" w:rsidR="00EB2B85" w:rsidRPr="00456CCA" w:rsidRDefault="00EB2B85" w:rsidP="0081643E">
            <w:pPr>
              <w:spacing w:after="160" w:line="259" w:lineRule="auto"/>
              <w:rPr>
                <w:rFonts w:ascii="Arial" w:hAnsi="Arial" w:cs="Arial"/>
                <w:b/>
                <w:sz w:val="18"/>
                <w:szCs w:val="18"/>
              </w:rPr>
            </w:pPr>
            <w:r w:rsidRPr="00456CCA">
              <w:rPr>
                <w:rFonts w:ascii="Arial" w:hAnsi="Arial" w:cs="Arial"/>
                <w:b/>
                <w:sz w:val="18"/>
                <w:szCs w:val="18"/>
              </w:rPr>
              <w:t>Estimated Qty</w:t>
            </w:r>
          </w:p>
        </w:tc>
        <w:tc>
          <w:tcPr>
            <w:tcW w:w="1528" w:type="dxa"/>
          </w:tcPr>
          <w:p w14:paraId="2497AF63" w14:textId="77777777" w:rsidR="00EB2B85" w:rsidRPr="00456CCA" w:rsidRDefault="00EB2B85" w:rsidP="0081643E">
            <w:pPr>
              <w:spacing w:after="160" w:line="259" w:lineRule="auto"/>
              <w:rPr>
                <w:rFonts w:ascii="Arial" w:hAnsi="Arial" w:cs="Arial"/>
                <w:b/>
                <w:sz w:val="18"/>
                <w:szCs w:val="18"/>
              </w:rPr>
            </w:pPr>
            <w:r w:rsidRPr="00456CCA">
              <w:rPr>
                <w:rFonts w:ascii="Arial" w:hAnsi="Arial" w:cs="Arial"/>
                <w:b/>
                <w:sz w:val="18"/>
                <w:szCs w:val="18"/>
              </w:rPr>
              <w:t>ASA</w:t>
            </w:r>
            <w:r w:rsidRPr="00456CCA">
              <w:rPr>
                <w:rFonts w:ascii="Arial" w:hAnsi="Arial" w:cs="Arial"/>
                <w:b/>
                <w:sz w:val="18"/>
                <w:szCs w:val="18"/>
                <w:vertAlign w:val="superscript"/>
              </w:rPr>
              <w:footnoteReference w:id="30"/>
            </w:r>
            <w:r w:rsidRPr="00456CCA">
              <w:rPr>
                <w:rFonts w:ascii="Arial" w:hAnsi="Arial" w:cs="Arial"/>
                <w:b/>
                <w:sz w:val="18"/>
                <w:szCs w:val="18"/>
              </w:rPr>
              <w:t>-Meetings/visits</w:t>
            </w:r>
          </w:p>
        </w:tc>
      </w:tr>
      <w:tr w:rsidR="00EB2B85" w:rsidRPr="00456CCA" w14:paraId="77EF5A54" w14:textId="77777777" w:rsidTr="0081643E">
        <w:tc>
          <w:tcPr>
            <w:tcW w:w="583" w:type="dxa"/>
          </w:tcPr>
          <w:p w14:paraId="53D3E04E" w14:textId="77777777" w:rsidR="00EB2B85" w:rsidRPr="00456CCA" w:rsidRDefault="00EB2B85" w:rsidP="000F0AFD">
            <w:pPr>
              <w:numPr>
                <w:ilvl w:val="0"/>
                <w:numId w:val="39"/>
              </w:numPr>
              <w:spacing w:after="160" w:line="259" w:lineRule="auto"/>
              <w:rPr>
                <w:rFonts w:ascii="Arial" w:hAnsi="Arial" w:cs="Arial"/>
                <w:sz w:val="18"/>
                <w:szCs w:val="18"/>
              </w:rPr>
            </w:pPr>
          </w:p>
        </w:tc>
        <w:tc>
          <w:tcPr>
            <w:tcW w:w="2196" w:type="dxa"/>
          </w:tcPr>
          <w:p w14:paraId="0251041B" w14:textId="77777777" w:rsidR="00EB2B85" w:rsidRPr="00456CCA" w:rsidRDefault="00EB2B85" w:rsidP="0081643E">
            <w:pPr>
              <w:spacing w:after="160" w:line="259" w:lineRule="auto"/>
              <w:rPr>
                <w:rFonts w:ascii="Arial" w:hAnsi="Arial" w:cs="Arial"/>
                <w:sz w:val="18"/>
                <w:szCs w:val="18"/>
              </w:rPr>
            </w:pPr>
            <w:r w:rsidRPr="00456CCA">
              <w:rPr>
                <w:rFonts w:ascii="Arial" w:hAnsi="Arial" w:cs="Arial"/>
                <w:sz w:val="18"/>
                <w:szCs w:val="18"/>
              </w:rPr>
              <w:t>Involving work at a computer screen</w:t>
            </w:r>
          </w:p>
        </w:tc>
        <w:tc>
          <w:tcPr>
            <w:tcW w:w="983" w:type="dxa"/>
          </w:tcPr>
          <w:p w14:paraId="79172545" w14:textId="77777777" w:rsidR="00EB2B85" w:rsidRPr="00D37CEB" w:rsidRDefault="00EB2B85" w:rsidP="00D37CEB">
            <w:pPr>
              <w:spacing w:after="160" w:line="259" w:lineRule="auto"/>
              <w:jc w:val="center"/>
              <w:rPr>
                <w:rFonts w:ascii="Arial" w:hAnsi="Arial" w:cs="Arial"/>
                <w:i/>
                <w:sz w:val="18"/>
                <w:szCs w:val="18"/>
              </w:rPr>
            </w:pPr>
            <w:r w:rsidRPr="00D37CEB">
              <w:rPr>
                <w:rFonts w:ascii="Arial" w:hAnsi="Arial" w:cs="Arial"/>
                <w:i/>
                <w:sz w:val="18"/>
                <w:szCs w:val="18"/>
              </w:rPr>
              <w:t>G 37</w:t>
            </w:r>
          </w:p>
        </w:tc>
        <w:tc>
          <w:tcPr>
            <w:tcW w:w="1205" w:type="dxa"/>
          </w:tcPr>
          <w:p w14:paraId="07FDC162" w14:textId="77777777" w:rsidR="00EB2B85" w:rsidRPr="00D37CEB" w:rsidRDefault="00EB2B85" w:rsidP="00D37CEB">
            <w:pPr>
              <w:spacing w:after="160" w:line="259" w:lineRule="auto"/>
              <w:jc w:val="center"/>
              <w:rPr>
                <w:rFonts w:ascii="Arial" w:hAnsi="Arial" w:cs="Arial"/>
                <w:i/>
                <w:sz w:val="18"/>
                <w:szCs w:val="18"/>
              </w:rPr>
            </w:pPr>
            <w:r w:rsidRPr="00D37CEB">
              <w:rPr>
                <w:rFonts w:ascii="Arial" w:hAnsi="Arial" w:cs="Arial"/>
                <w:i/>
                <w:sz w:val="18"/>
                <w:szCs w:val="18"/>
              </w:rPr>
              <w:t>Annex Part 4 subsection (2) no. 1 ArbMedVV</w:t>
            </w:r>
          </w:p>
        </w:tc>
        <w:tc>
          <w:tcPr>
            <w:tcW w:w="1407" w:type="dxa"/>
          </w:tcPr>
          <w:p w14:paraId="2CF073A4" w14:textId="77777777" w:rsidR="00EB2B85" w:rsidRPr="00D37CEB" w:rsidRDefault="00EB2B85" w:rsidP="00D37CEB">
            <w:pPr>
              <w:spacing w:after="160" w:line="259" w:lineRule="auto"/>
              <w:jc w:val="center"/>
              <w:rPr>
                <w:rFonts w:ascii="Arial" w:hAnsi="Arial" w:cs="Arial"/>
                <w:i/>
                <w:sz w:val="18"/>
                <w:szCs w:val="18"/>
              </w:rPr>
            </w:pPr>
            <w:r w:rsidRPr="00D37CEB">
              <w:rPr>
                <w:rFonts w:ascii="Arial" w:hAnsi="Arial" w:cs="Arial"/>
                <w:i/>
                <w:sz w:val="18"/>
                <w:szCs w:val="18"/>
              </w:rPr>
              <w:t>Optional health care</w:t>
            </w:r>
          </w:p>
        </w:tc>
        <w:tc>
          <w:tcPr>
            <w:tcW w:w="1114" w:type="dxa"/>
          </w:tcPr>
          <w:p w14:paraId="1F912668" w14:textId="77777777" w:rsidR="00EB2B85" w:rsidRPr="00D37CEB" w:rsidRDefault="00EB2B85" w:rsidP="00D37CEB">
            <w:pPr>
              <w:spacing w:after="160" w:line="259" w:lineRule="auto"/>
              <w:jc w:val="center"/>
              <w:rPr>
                <w:rFonts w:ascii="Arial" w:hAnsi="Arial" w:cs="Arial"/>
                <w:i/>
                <w:sz w:val="18"/>
                <w:szCs w:val="18"/>
              </w:rPr>
            </w:pPr>
            <w:r w:rsidRPr="00D37CEB">
              <w:rPr>
                <w:rFonts w:ascii="Arial" w:hAnsi="Arial" w:cs="Arial"/>
                <w:i/>
                <w:sz w:val="18"/>
                <w:szCs w:val="18"/>
              </w:rPr>
              <w:t>1</w:t>
            </w:r>
          </w:p>
        </w:tc>
        <w:tc>
          <w:tcPr>
            <w:tcW w:w="1528" w:type="dxa"/>
          </w:tcPr>
          <w:p w14:paraId="1E7B36BB" w14:textId="444E44F1" w:rsidR="00EB2B85" w:rsidRPr="00D37CEB" w:rsidRDefault="00EB2B85" w:rsidP="00D37CEB">
            <w:pPr>
              <w:spacing w:after="160" w:line="259" w:lineRule="auto"/>
              <w:jc w:val="center"/>
              <w:rPr>
                <w:rFonts w:ascii="Arial" w:hAnsi="Arial" w:cs="Arial"/>
                <w:i/>
                <w:sz w:val="18"/>
                <w:szCs w:val="18"/>
              </w:rPr>
            </w:pPr>
            <w:r w:rsidRPr="00D37CEB">
              <w:rPr>
                <w:rFonts w:ascii="Arial" w:hAnsi="Arial" w:cs="Arial"/>
                <w:i/>
                <w:sz w:val="18"/>
                <w:szCs w:val="18"/>
              </w:rPr>
              <w:t>1</w:t>
            </w:r>
          </w:p>
        </w:tc>
      </w:tr>
    </w:tbl>
    <w:p w14:paraId="42A71807" w14:textId="77777777" w:rsidR="00583C9B" w:rsidRDefault="00583C9B" w:rsidP="0081643E">
      <w:pPr>
        <w:rPr>
          <w:rFonts w:ascii="Arial" w:hAnsi="Arial" w:cs="Arial"/>
          <w:sz w:val="20"/>
          <w:szCs w:val="20"/>
        </w:rPr>
      </w:pPr>
    </w:p>
    <w:tbl>
      <w:tblPr>
        <w:tblStyle w:val="TableGrid"/>
        <w:tblW w:w="0" w:type="auto"/>
        <w:tblLayout w:type="fixed"/>
        <w:tblLook w:val="04A0" w:firstRow="1" w:lastRow="0" w:firstColumn="1" w:lastColumn="0" w:noHBand="0" w:noVBand="1"/>
      </w:tblPr>
      <w:tblGrid>
        <w:gridCol w:w="583"/>
        <w:gridCol w:w="2196"/>
        <w:gridCol w:w="983"/>
        <w:gridCol w:w="1205"/>
        <w:gridCol w:w="1407"/>
        <w:gridCol w:w="1114"/>
        <w:gridCol w:w="1528"/>
      </w:tblGrid>
      <w:tr w:rsidR="00EB2B85" w:rsidRPr="00456CCA" w14:paraId="64906002" w14:textId="77777777" w:rsidTr="00B836A9">
        <w:tc>
          <w:tcPr>
            <w:tcW w:w="9016" w:type="dxa"/>
            <w:gridSpan w:val="7"/>
            <w:shd w:val="clear" w:color="auto" w:fill="BFBFBF" w:themeFill="background1" w:themeFillShade="BF"/>
          </w:tcPr>
          <w:p w14:paraId="09B7A061" w14:textId="3D5B0E56" w:rsidR="00EB2B85" w:rsidRPr="00456CCA" w:rsidRDefault="00EB2B85" w:rsidP="0081643E">
            <w:pPr>
              <w:spacing w:after="160" w:line="259" w:lineRule="auto"/>
              <w:rPr>
                <w:rFonts w:ascii="Arial" w:hAnsi="Arial" w:cs="Arial"/>
                <w:b/>
                <w:sz w:val="18"/>
                <w:szCs w:val="18"/>
              </w:rPr>
            </w:pPr>
            <w:r w:rsidRPr="00456CCA">
              <w:rPr>
                <w:rFonts w:ascii="Arial" w:hAnsi="Arial" w:cs="Arial"/>
                <w:b/>
                <w:sz w:val="18"/>
                <w:szCs w:val="18"/>
              </w:rPr>
              <w:t>Harz (Torfhaus area)</w:t>
            </w:r>
            <w:r w:rsidR="000F0AFD" w:rsidRPr="003C52DB">
              <w:rPr>
                <w:rFonts w:ascii="Arial" w:hAnsi="Arial" w:cs="Arial"/>
                <w:b/>
                <w:sz w:val="18"/>
                <w:szCs w:val="18"/>
              </w:rPr>
              <w:t xml:space="preserve"> (subject to final decisions)</w:t>
            </w:r>
          </w:p>
        </w:tc>
      </w:tr>
      <w:tr w:rsidR="00EB2B85" w:rsidRPr="00456CCA" w14:paraId="6D8C66F2" w14:textId="77777777" w:rsidTr="0081643E">
        <w:tc>
          <w:tcPr>
            <w:tcW w:w="583" w:type="dxa"/>
          </w:tcPr>
          <w:p w14:paraId="11C02477" w14:textId="77777777" w:rsidR="00EB2B85" w:rsidRPr="00456CCA" w:rsidRDefault="00EB2B85" w:rsidP="0081643E">
            <w:pPr>
              <w:spacing w:after="160" w:line="259" w:lineRule="auto"/>
              <w:rPr>
                <w:rFonts w:ascii="Arial" w:hAnsi="Arial" w:cs="Arial"/>
                <w:b/>
                <w:sz w:val="18"/>
                <w:szCs w:val="18"/>
              </w:rPr>
            </w:pPr>
            <w:r w:rsidRPr="00456CCA">
              <w:rPr>
                <w:rFonts w:ascii="Arial" w:hAnsi="Arial" w:cs="Arial"/>
                <w:b/>
                <w:sz w:val="18"/>
                <w:szCs w:val="18"/>
              </w:rPr>
              <w:t>Ser. No.</w:t>
            </w:r>
          </w:p>
        </w:tc>
        <w:tc>
          <w:tcPr>
            <w:tcW w:w="2196" w:type="dxa"/>
          </w:tcPr>
          <w:p w14:paraId="1343A6C0" w14:textId="77777777" w:rsidR="00EB2B85" w:rsidRPr="00456CCA" w:rsidRDefault="00EB2B85" w:rsidP="0081643E">
            <w:pPr>
              <w:spacing w:after="160" w:line="259" w:lineRule="auto"/>
              <w:rPr>
                <w:rFonts w:ascii="Arial" w:hAnsi="Arial" w:cs="Arial"/>
                <w:b/>
                <w:sz w:val="18"/>
                <w:szCs w:val="18"/>
              </w:rPr>
            </w:pPr>
            <w:r w:rsidRPr="00456CCA">
              <w:rPr>
                <w:rFonts w:ascii="Arial" w:hAnsi="Arial" w:cs="Arial"/>
                <w:b/>
                <w:sz w:val="18"/>
                <w:szCs w:val="18"/>
              </w:rPr>
              <w:t>Activities</w:t>
            </w:r>
          </w:p>
        </w:tc>
        <w:tc>
          <w:tcPr>
            <w:tcW w:w="983" w:type="dxa"/>
          </w:tcPr>
          <w:p w14:paraId="2560CC19" w14:textId="77777777" w:rsidR="00EB2B85" w:rsidRPr="00456CCA" w:rsidRDefault="00EB2B85" w:rsidP="0081643E">
            <w:pPr>
              <w:spacing w:after="160" w:line="259" w:lineRule="auto"/>
              <w:rPr>
                <w:rFonts w:ascii="Arial" w:hAnsi="Arial" w:cs="Arial"/>
                <w:b/>
                <w:i/>
                <w:sz w:val="18"/>
                <w:szCs w:val="18"/>
              </w:rPr>
            </w:pPr>
            <w:r w:rsidRPr="00456CCA">
              <w:rPr>
                <w:rFonts w:ascii="Arial" w:hAnsi="Arial" w:cs="Arial"/>
                <w:b/>
                <w:i/>
                <w:sz w:val="18"/>
                <w:szCs w:val="18"/>
              </w:rPr>
              <w:t>Principle</w:t>
            </w:r>
          </w:p>
          <w:p w14:paraId="0D82A557" w14:textId="77777777" w:rsidR="00EB2B85" w:rsidRPr="00456CCA" w:rsidRDefault="00EB2B85" w:rsidP="0081643E">
            <w:pPr>
              <w:spacing w:after="160" w:line="259" w:lineRule="auto"/>
              <w:rPr>
                <w:rFonts w:ascii="Arial" w:hAnsi="Arial" w:cs="Arial"/>
                <w:b/>
                <w:i/>
                <w:sz w:val="18"/>
                <w:szCs w:val="18"/>
              </w:rPr>
            </w:pPr>
            <w:r w:rsidRPr="00456CCA">
              <w:rPr>
                <w:rFonts w:ascii="Arial" w:hAnsi="Arial" w:cs="Arial"/>
                <w:b/>
                <w:i/>
                <w:sz w:val="18"/>
                <w:szCs w:val="18"/>
              </w:rPr>
              <w:t xml:space="preserve">(old) </w:t>
            </w:r>
          </w:p>
        </w:tc>
        <w:tc>
          <w:tcPr>
            <w:tcW w:w="1205" w:type="dxa"/>
          </w:tcPr>
          <w:p w14:paraId="680DAE4E" w14:textId="77777777" w:rsidR="00EB2B85" w:rsidRPr="00456CCA" w:rsidRDefault="00EB2B85" w:rsidP="0081643E">
            <w:pPr>
              <w:spacing w:after="160" w:line="259" w:lineRule="auto"/>
              <w:rPr>
                <w:rFonts w:ascii="Arial" w:hAnsi="Arial" w:cs="Arial"/>
                <w:b/>
                <w:sz w:val="18"/>
                <w:szCs w:val="18"/>
              </w:rPr>
            </w:pPr>
            <w:r w:rsidRPr="00456CCA">
              <w:rPr>
                <w:rFonts w:ascii="Arial" w:hAnsi="Arial" w:cs="Arial"/>
                <w:b/>
                <w:sz w:val="18"/>
                <w:szCs w:val="18"/>
              </w:rPr>
              <w:t>Legal basis</w:t>
            </w:r>
          </w:p>
        </w:tc>
        <w:tc>
          <w:tcPr>
            <w:tcW w:w="1407" w:type="dxa"/>
          </w:tcPr>
          <w:p w14:paraId="6FE4CCE9" w14:textId="77777777" w:rsidR="00EB2B85" w:rsidRPr="00456CCA" w:rsidRDefault="00EB2B85" w:rsidP="0081643E">
            <w:pPr>
              <w:spacing w:after="160" w:line="259" w:lineRule="auto"/>
              <w:rPr>
                <w:rFonts w:ascii="Arial" w:hAnsi="Arial" w:cs="Arial"/>
                <w:b/>
                <w:sz w:val="18"/>
                <w:szCs w:val="18"/>
              </w:rPr>
            </w:pPr>
            <w:r w:rsidRPr="00456CCA">
              <w:rPr>
                <w:rFonts w:ascii="Arial" w:hAnsi="Arial" w:cs="Arial"/>
                <w:b/>
                <w:sz w:val="18"/>
                <w:szCs w:val="18"/>
              </w:rPr>
              <w:t>Comment</w:t>
            </w:r>
          </w:p>
        </w:tc>
        <w:tc>
          <w:tcPr>
            <w:tcW w:w="1114" w:type="dxa"/>
          </w:tcPr>
          <w:p w14:paraId="3795FA09" w14:textId="77777777" w:rsidR="00EB2B85" w:rsidRPr="00456CCA" w:rsidRDefault="00EB2B85" w:rsidP="0081643E">
            <w:pPr>
              <w:spacing w:after="160" w:line="259" w:lineRule="auto"/>
              <w:rPr>
                <w:rFonts w:ascii="Arial" w:hAnsi="Arial" w:cs="Arial"/>
                <w:b/>
                <w:sz w:val="18"/>
                <w:szCs w:val="18"/>
              </w:rPr>
            </w:pPr>
            <w:r w:rsidRPr="00456CCA">
              <w:rPr>
                <w:rFonts w:ascii="Arial" w:hAnsi="Arial" w:cs="Arial"/>
                <w:b/>
                <w:sz w:val="18"/>
                <w:szCs w:val="18"/>
              </w:rPr>
              <w:t>Estimated Qty</w:t>
            </w:r>
          </w:p>
        </w:tc>
        <w:tc>
          <w:tcPr>
            <w:tcW w:w="1528" w:type="dxa"/>
          </w:tcPr>
          <w:p w14:paraId="0FA5FA9F" w14:textId="77777777" w:rsidR="00EB2B85" w:rsidRPr="00456CCA" w:rsidRDefault="00EB2B85" w:rsidP="0081643E">
            <w:pPr>
              <w:spacing w:after="160" w:line="259" w:lineRule="auto"/>
              <w:rPr>
                <w:rFonts w:ascii="Arial" w:hAnsi="Arial" w:cs="Arial"/>
                <w:b/>
                <w:sz w:val="18"/>
                <w:szCs w:val="18"/>
              </w:rPr>
            </w:pPr>
            <w:r w:rsidRPr="00456CCA">
              <w:rPr>
                <w:rFonts w:ascii="Arial" w:hAnsi="Arial" w:cs="Arial"/>
                <w:b/>
                <w:sz w:val="18"/>
                <w:szCs w:val="18"/>
              </w:rPr>
              <w:t>ASA</w:t>
            </w:r>
            <w:r w:rsidRPr="00456CCA">
              <w:rPr>
                <w:rFonts w:ascii="Arial" w:hAnsi="Arial" w:cs="Arial"/>
                <w:b/>
                <w:sz w:val="18"/>
                <w:szCs w:val="18"/>
                <w:vertAlign w:val="superscript"/>
              </w:rPr>
              <w:footnoteReference w:id="31"/>
            </w:r>
            <w:r w:rsidRPr="00456CCA">
              <w:rPr>
                <w:rFonts w:ascii="Arial" w:hAnsi="Arial" w:cs="Arial"/>
                <w:b/>
                <w:sz w:val="18"/>
                <w:szCs w:val="18"/>
              </w:rPr>
              <w:t>-Meetings/visits</w:t>
            </w:r>
          </w:p>
        </w:tc>
      </w:tr>
      <w:tr w:rsidR="00EB2B85" w:rsidRPr="00456CCA" w14:paraId="0D4C60F3" w14:textId="77777777" w:rsidTr="0081643E">
        <w:tc>
          <w:tcPr>
            <w:tcW w:w="583" w:type="dxa"/>
          </w:tcPr>
          <w:p w14:paraId="3E56532A" w14:textId="77777777" w:rsidR="00EB2B85" w:rsidRPr="00456CCA" w:rsidRDefault="00EB2B85" w:rsidP="000F0AFD">
            <w:pPr>
              <w:numPr>
                <w:ilvl w:val="0"/>
                <w:numId w:val="39"/>
              </w:numPr>
              <w:spacing w:after="160" w:line="259" w:lineRule="auto"/>
              <w:rPr>
                <w:rFonts w:ascii="Arial" w:hAnsi="Arial" w:cs="Arial"/>
                <w:sz w:val="18"/>
                <w:szCs w:val="18"/>
              </w:rPr>
            </w:pPr>
          </w:p>
        </w:tc>
        <w:tc>
          <w:tcPr>
            <w:tcW w:w="2196" w:type="dxa"/>
          </w:tcPr>
          <w:p w14:paraId="10C158D6" w14:textId="77777777" w:rsidR="00EB2B85" w:rsidRPr="00456CCA" w:rsidRDefault="00EB2B85" w:rsidP="0081643E">
            <w:pPr>
              <w:spacing w:after="160" w:line="259" w:lineRule="auto"/>
              <w:rPr>
                <w:rFonts w:ascii="Arial" w:hAnsi="Arial" w:cs="Arial"/>
                <w:sz w:val="18"/>
                <w:szCs w:val="18"/>
              </w:rPr>
            </w:pPr>
            <w:r w:rsidRPr="00456CCA">
              <w:rPr>
                <w:rFonts w:ascii="Arial" w:hAnsi="Arial" w:cs="Arial"/>
                <w:sz w:val="18"/>
                <w:szCs w:val="18"/>
              </w:rPr>
              <w:t>Involving work at a computer screen</w:t>
            </w:r>
          </w:p>
        </w:tc>
        <w:tc>
          <w:tcPr>
            <w:tcW w:w="983" w:type="dxa"/>
          </w:tcPr>
          <w:p w14:paraId="6479D6C4" w14:textId="77777777" w:rsidR="00EB2B85" w:rsidRPr="00456CCA" w:rsidRDefault="00EB2B85" w:rsidP="00D37CEB">
            <w:pPr>
              <w:spacing w:after="160" w:line="259" w:lineRule="auto"/>
              <w:jc w:val="center"/>
              <w:rPr>
                <w:rFonts w:ascii="Arial" w:hAnsi="Arial" w:cs="Arial"/>
                <w:sz w:val="18"/>
                <w:szCs w:val="18"/>
              </w:rPr>
            </w:pPr>
            <w:r w:rsidRPr="00456CCA">
              <w:rPr>
                <w:rFonts w:ascii="Arial" w:hAnsi="Arial" w:cs="Arial"/>
                <w:sz w:val="18"/>
                <w:szCs w:val="18"/>
              </w:rPr>
              <w:t>G 37</w:t>
            </w:r>
          </w:p>
        </w:tc>
        <w:tc>
          <w:tcPr>
            <w:tcW w:w="1205" w:type="dxa"/>
          </w:tcPr>
          <w:p w14:paraId="313112EB" w14:textId="77777777" w:rsidR="00EB2B85" w:rsidRPr="00456CCA" w:rsidRDefault="00EB2B85" w:rsidP="00D37CEB">
            <w:pPr>
              <w:spacing w:after="160" w:line="259" w:lineRule="auto"/>
              <w:jc w:val="center"/>
              <w:rPr>
                <w:rFonts w:ascii="Arial" w:hAnsi="Arial" w:cs="Arial"/>
                <w:sz w:val="18"/>
                <w:szCs w:val="18"/>
              </w:rPr>
            </w:pPr>
            <w:r w:rsidRPr="00456CCA">
              <w:rPr>
                <w:rFonts w:ascii="Arial" w:hAnsi="Arial" w:cs="Arial"/>
                <w:sz w:val="18"/>
                <w:szCs w:val="18"/>
              </w:rPr>
              <w:t xml:space="preserve">Annex Part 4 subsection (2) no. 1 </w:t>
            </w:r>
            <w:r w:rsidRPr="00456CCA">
              <w:rPr>
                <w:rFonts w:ascii="Arial" w:hAnsi="Arial" w:cs="Arial"/>
                <w:i/>
                <w:sz w:val="18"/>
                <w:szCs w:val="18"/>
              </w:rPr>
              <w:t>ArbMedVV</w:t>
            </w:r>
          </w:p>
        </w:tc>
        <w:tc>
          <w:tcPr>
            <w:tcW w:w="1407" w:type="dxa"/>
          </w:tcPr>
          <w:p w14:paraId="42AF828F" w14:textId="77777777" w:rsidR="00EB2B85" w:rsidRPr="00456CCA" w:rsidRDefault="00EB2B85" w:rsidP="00D37CEB">
            <w:pPr>
              <w:spacing w:after="160" w:line="259" w:lineRule="auto"/>
              <w:jc w:val="center"/>
              <w:rPr>
                <w:rFonts w:ascii="Arial" w:hAnsi="Arial" w:cs="Arial"/>
                <w:sz w:val="18"/>
                <w:szCs w:val="18"/>
              </w:rPr>
            </w:pPr>
            <w:r w:rsidRPr="00456CCA">
              <w:rPr>
                <w:rFonts w:ascii="Arial" w:hAnsi="Arial" w:cs="Arial"/>
                <w:sz w:val="18"/>
                <w:szCs w:val="18"/>
              </w:rPr>
              <w:t>Optional health care</w:t>
            </w:r>
          </w:p>
        </w:tc>
        <w:tc>
          <w:tcPr>
            <w:tcW w:w="1114" w:type="dxa"/>
          </w:tcPr>
          <w:p w14:paraId="623082D6" w14:textId="1F0ADEEF" w:rsidR="00EB2B85" w:rsidRPr="00456CCA" w:rsidRDefault="00EB2B85" w:rsidP="00D37CEB">
            <w:pPr>
              <w:spacing w:after="160" w:line="259" w:lineRule="auto"/>
              <w:jc w:val="center"/>
              <w:rPr>
                <w:rFonts w:ascii="Arial" w:hAnsi="Arial" w:cs="Arial"/>
                <w:sz w:val="18"/>
                <w:szCs w:val="18"/>
              </w:rPr>
            </w:pPr>
            <w:r w:rsidRPr="00456CCA">
              <w:rPr>
                <w:rFonts w:ascii="Arial" w:hAnsi="Arial" w:cs="Arial"/>
                <w:sz w:val="18"/>
                <w:szCs w:val="18"/>
              </w:rPr>
              <w:t>2</w:t>
            </w:r>
          </w:p>
        </w:tc>
        <w:tc>
          <w:tcPr>
            <w:tcW w:w="1528" w:type="dxa"/>
          </w:tcPr>
          <w:p w14:paraId="7A18323E" w14:textId="44EBEB7F" w:rsidR="00EB2B85" w:rsidRPr="00456CCA" w:rsidRDefault="00EB2B85" w:rsidP="00D37CEB">
            <w:pPr>
              <w:spacing w:after="160" w:line="259" w:lineRule="auto"/>
              <w:jc w:val="center"/>
              <w:rPr>
                <w:rFonts w:ascii="Arial" w:hAnsi="Arial" w:cs="Arial"/>
                <w:sz w:val="18"/>
                <w:szCs w:val="18"/>
              </w:rPr>
            </w:pPr>
            <w:r w:rsidRPr="00456CCA">
              <w:rPr>
                <w:rFonts w:ascii="Arial" w:hAnsi="Arial" w:cs="Arial"/>
                <w:sz w:val="18"/>
                <w:szCs w:val="18"/>
              </w:rPr>
              <w:t>1</w:t>
            </w:r>
          </w:p>
        </w:tc>
      </w:tr>
    </w:tbl>
    <w:p w14:paraId="318938DB" w14:textId="389D0498" w:rsidR="00583C9B" w:rsidRDefault="00583C9B" w:rsidP="00E9052F">
      <w:pPr>
        <w:jc w:val="center"/>
        <w:rPr>
          <w:rFonts w:ascii="Arial" w:hAnsi="Arial" w:cs="Arial"/>
          <w:sz w:val="20"/>
          <w:szCs w:val="20"/>
        </w:rPr>
      </w:pPr>
    </w:p>
    <w:p w14:paraId="7AC604DF" w14:textId="437E70D6" w:rsidR="00456CCA" w:rsidRDefault="00456CCA" w:rsidP="00E9052F">
      <w:pPr>
        <w:jc w:val="center"/>
        <w:rPr>
          <w:rFonts w:ascii="Arial" w:hAnsi="Arial" w:cs="Arial"/>
          <w:sz w:val="20"/>
          <w:szCs w:val="20"/>
        </w:rPr>
      </w:pPr>
    </w:p>
    <w:p w14:paraId="64BBA52C" w14:textId="77777777" w:rsidR="00456CCA" w:rsidRDefault="00456CCA" w:rsidP="00E9052F">
      <w:pPr>
        <w:jc w:val="center"/>
        <w:rPr>
          <w:rFonts w:ascii="Arial" w:hAnsi="Arial" w:cs="Arial"/>
          <w:sz w:val="20"/>
          <w:szCs w:val="20"/>
        </w:rPr>
      </w:pPr>
    </w:p>
    <w:tbl>
      <w:tblPr>
        <w:tblStyle w:val="TableGrid"/>
        <w:tblW w:w="0" w:type="auto"/>
        <w:tblLayout w:type="fixed"/>
        <w:tblLook w:val="04A0" w:firstRow="1" w:lastRow="0" w:firstColumn="1" w:lastColumn="0" w:noHBand="0" w:noVBand="1"/>
      </w:tblPr>
      <w:tblGrid>
        <w:gridCol w:w="583"/>
        <w:gridCol w:w="2196"/>
        <w:gridCol w:w="983"/>
        <w:gridCol w:w="1205"/>
        <w:gridCol w:w="1407"/>
        <w:gridCol w:w="1114"/>
        <w:gridCol w:w="1528"/>
      </w:tblGrid>
      <w:tr w:rsidR="00EB2B85" w:rsidRPr="00456CCA" w14:paraId="5D48D6A7" w14:textId="77777777" w:rsidTr="00B836A9">
        <w:tc>
          <w:tcPr>
            <w:tcW w:w="9016" w:type="dxa"/>
            <w:gridSpan w:val="7"/>
            <w:shd w:val="clear" w:color="auto" w:fill="BFBFBF" w:themeFill="background1" w:themeFillShade="BF"/>
          </w:tcPr>
          <w:p w14:paraId="5D63EB5A" w14:textId="356BFE11" w:rsidR="00EB2B85" w:rsidRPr="00456CCA" w:rsidRDefault="00EB2B85" w:rsidP="0081643E">
            <w:pPr>
              <w:spacing w:after="160" w:line="259" w:lineRule="auto"/>
              <w:rPr>
                <w:rFonts w:ascii="Arial" w:hAnsi="Arial" w:cs="Arial"/>
                <w:b/>
                <w:sz w:val="18"/>
                <w:szCs w:val="18"/>
              </w:rPr>
            </w:pPr>
            <w:r w:rsidRPr="00456CCA">
              <w:rPr>
                <w:rFonts w:ascii="Arial" w:hAnsi="Arial" w:cs="Arial"/>
                <w:b/>
                <w:sz w:val="18"/>
                <w:szCs w:val="18"/>
              </w:rPr>
              <w:lastRenderedPageBreak/>
              <w:t>Bavaria (Oberstdorf, Sonthofen, Wertach, Bad Hindelang)</w:t>
            </w:r>
          </w:p>
        </w:tc>
      </w:tr>
      <w:tr w:rsidR="00EB2B85" w:rsidRPr="00456CCA" w14:paraId="448A5AB4" w14:textId="77777777" w:rsidTr="0081643E">
        <w:tc>
          <w:tcPr>
            <w:tcW w:w="583" w:type="dxa"/>
          </w:tcPr>
          <w:p w14:paraId="4E5FA147" w14:textId="77777777" w:rsidR="00EB2B85" w:rsidRPr="00456CCA" w:rsidRDefault="00EB2B85" w:rsidP="0081643E">
            <w:pPr>
              <w:spacing w:after="160" w:line="259" w:lineRule="auto"/>
              <w:rPr>
                <w:rFonts w:ascii="Arial" w:hAnsi="Arial" w:cs="Arial"/>
                <w:b/>
                <w:sz w:val="18"/>
                <w:szCs w:val="18"/>
              </w:rPr>
            </w:pPr>
            <w:r w:rsidRPr="00456CCA">
              <w:rPr>
                <w:rFonts w:ascii="Arial" w:hAnsi="Arial" w:cs="Arial"/>
                <w:b/>
                <w:sz w:val="18"/>
                <w:szCs w:val="18"/>
              </w:rPr>
              <w:t>Ser. No.</w:t>
            </w:r>
          </w:p>
        </w:tc>
        <w:tc>
          <w:tcPr>
            <w:tcW w:w="2196" w:type="dxa"/>
          </w:tcPr>
          <w:p w14:paraId="45BB0E1D" w14:textId="77777777" w:rsidR="00EB2B85" w:rsidRPr="00456CCA" w:rsidRDefault="00EB2B85" w:rsidP="0081643E">
            <w:pPr>
              <w:spacing w:after="160" w:line="259" w:lineRule="auto"/>
              <w:rPr>
                <w:rFonts w:ascii="Arial" w:hAnsi="Arial" w:cs="Arial"/>
                <w:b/>
                <w:sz w:val="18"/>
                <w:szCs w:val="18"/>
              </w:rPr>
            </w:pPr>
            <w:r w:rsidRPr="00456CCA">
              <w:rPr>
                <w:rFonts w:ascii="Arial" w:hAnsi="Arial" w:cs="Arial"/>
                <w:b/>
                <w:sz w:val="18"/>
                <w:szCs w:val="18"/>
              </w:rPr>
              <w:t>Activities</w:t>
            </w:r>
          </w:p>
        </w:tc>
        <w:tc>
          <w:tcPr>
            <w:tcW w:w="983" w:type="dxa"/>
          </w:tcPr>
          <w:p w14:paraId="341948E6" w14:textId="77777777" w:rsidR="00EB2B85" w:rsidRPr="00456CCA" w:rsidRDefault="00EB2B85" w:rsidP="0081643E">
            <w:pPr>
              <w:spacing w:after="160" w:line="259" w:lineRule="auto"/>
              <w:rPr>
                <w:rFonts w:ascii="Arial" w:hAnsi="Arial" w:cs="Arial"/>
                <w:b/>
                <w:i/>
                <w:sz w:val="18"/>
                <w:szCs w:val="18"/>
              </w:rPr>
            </w:pPr>
            <w:r w:rsidRPr="00456CCA">
              <w:rPr>
                <w:rFonts w:ascii="Arial" w:hAnsi="Arial" w:cs="Arial"/>
                <w:b/>
                <w:i/>
                <w:sz w:val="18"/>
                <w:szCs w:val="18"/>
              </w:rPr>
              <w:t>Principle</w:t>
            </w:r>
          </w:p>
          <w:p w14:paraId="490E7BA4" w14:textId="77777777" w:rsidR="00EB2B85" w:rsidRPr="00456CCA" w:rsidRDefault="00EB2B85" w:rsidP="0081643E">
            <w:pPr>
              <w:spacing w:after="160" w:line="259" w:lineRule="auto"/>
              <w:rPr>
                <w:rFonts w:ascii="Arial" w:hAnsi="Arial" w:cs="Arial"/>
                <w:b/>
                <w:i/>
                <w:sz w:val="18"/>
                <w:szCs w:val="18"/>
              </w:rPr>
            </w:pPr>
            <w:r w:rsidRPr="00456CCA">
              <w:rPr>
                <w:rFonts w:ascii="Arial" w:hAnsi="Arial" w:cs="Arial"/>
                <w:b/>
                <w:i/>
                <w:sz w:val="18"/>
                <w:szCs w:val="18"/>
              </w:rPr>
              <w:t xml:space="preserve">(old) </w:t>
            </w:r>
          </w:p>
        </w:tc>
        <w:tc>
          <w:tcPr>
            <w:tcW w:w="1205" w:type="dxa"/>
          </w:tcPr>
          <w:p w14:paraId="4BAA257C" w14:textId="77777777" w:rsidR="00EB2B85" w:rsidRPr="00456CCA" w:rsidRDefault="00EB2B85" w:rsidP="0081643E">
            <w:pPr>
              <w:spacing w:after="160" w:line="259" w:lineRule="auto"/>
              <w:rPr>
                <w:rFonts w:ascii="Arial" w:hAnsi="Arial" w:cs="Arial"/>
                <w:b/>
                <w:sz w:val="18"/>
                <w:szCs w:val="18"/>
              </w:rPr>
            </w:pPr>
            <w:r w:rsidRPr="00456CCA">
              <w:rPr>
                <w:rFonts w:ascii="Arial" w:hAnsi="Arial" w:cs="Arial"/>
                <w:b/>
                <w:sz w:val="18"/>
                <w:szCs w:val="18"/>
              </w:rPr>
              <w:t>Legal basis</w:t>
            </w:r>
          </w:p>
        </w:tc>
        <w:tc>
          <w:tcPr>
            <w:tcW w:w="1407" w:type="dxa"/>
          </w:tcPr>
          <w:p w14:paraId="596CD6E5" w14:textId="77777777" w:rsidR="00EB2B85" w:rsidRPr="00456CCA" w:rsidRDefault="00EB2B85" w:rsidP="0081643E">
            <w:pPr>
              <w:spacing w:after="160" w:line="259" w:lineRule="auto"/>
              <w:rPr>
                <w:rFonts w:ascii="Arial" w:hAnsi="Arial" w:cs="Arial"/>
                <w:b/>
                <w:sz w:val="18"/>
                <w:szCs w:val="18"/>
              </w:rPr>
            </w:pPr>
            <w:r w:rsidRPr="00456CCA">
              <w:rPr>
                <w:rFonts w:ascii="Arial" w:hAnsi="Arial" w:cs="Arial"/>
                <w:b/>
                <w:sz w:val="18"/>
                <w:szCs w:val="18"/>
              </w:rPr>
              <w:t>Comment</w:t>
            </w:r>
          </w:p>
        </w:tc>
        <w:tc>
          <w:tcPr>
            <w:tcW w:w="1114" w:type="dxa"/>
          </w:tcPr>
          <w:p w14:paraId="3F7CE8A8" w14:textId="77777777" w:rsidR="00EB2B85" w:rsidRPr="00456CCA" w:rsidRDefault="00EB2B85" w:rsidP="0081643E">
            <w:pPr>
              <w:spacing w:after="160" w:line="259" w:lineRule="auto"/>
              <w:rPr>
                <w:rFonts w:ascii="Arial" w:hAnsi="Arial" w:cs="Arial"/>
                <w:b/>
                <w:sz w:val="18"/>
                <w:szCs w:val="18"/>
              </w:rPr>
            </w:pPr>
            <w:r w:rsidRPr="00456CCA">
              <w:rPr>
                <w:rFonts w:ascii="Arial" w:hAnsi="Arial" w:cs="Arial"/>
                <w:b/>
                <w:sz w:val="18"/>
                <w:szCs w:val="18"/>
              </w:rPr>
              <w:t>Estimated Qty</w:t>
            </w:r>
          </w:p>
        </w:tc>
        <w:tc>
          <w:tcPr>
            <w:tcW w:w="1528" w:type="dxa"/>
          </w:tcPr>
          <w:p w14:paraId="35F64A3A" w14:textId="77777777" w:rsidR="00EB2B85" w:rsidRPr="00456CCA" w:rsidRDefault="00EB2B85" w:rsidP="0081643E">
            <w:pPr>
              <w:spacing w:after="160" w:line="259" w:lineRule="auto"/>
              <w:rPr>
                <w:rFonts w:ascii="Arial" w:hAnsi="Arial" w:cs="Arial"/>
                <w:b/>
                <w:sz w:val="18"/>
                <w:szCs w:val="18"/>
              </w:rPr>
            </w:pPr>
            <w:r w:rsidRPr="00456CCA">
              <w:rPr>
                <w:rFonts w:ascii="Arial" w:hAnsi="Arial" w:cs="Arial"/>
                <w:b/>
                <w:sz w:val="18"/>
                <w:szCs w:val="18"/>
              </w:rPr>
              <w:t>ASA</w:t>
            </w:r>
            <w:r w:rsidRPr="00456CCA">
              <w:rPr>
                <w:rFonts w:ascii="Arial" w:hAnsi="Arial" w:cs="Arial"/>
                <w:b/>
                <w:sz w:val="18"/>
                <w:szCs w:val="18"/>
                <w:vertAlign w:val="superscript"/>
              </w:rPr>
              <w:footnoteReference w:id="32"/>
            </w:r>
            <w:r w:rsidRPr="00456CCA">
              <w:rPr>
                <w:rFonts w:ascii="Arial" w:hAnsi="Arial" w:cs="Arial"/>
                <w:b/>
                <w:sz w:val="18"/>
                <w:szCs w:val="18"/>
              </w:rPr>
              <w:t>-Meetings/visits</w:t>
            </w:r>
          </w:p>
        </w:tc>
      </w:tr>
      <w:tr w:rsidR="00243FC8" w:rsidRPr="00456CCA" w14:paraId="412C6FB8" w14:textId="77777777" w:rsidTr="0081643E">
        <w:tc>
          <w:tcPr>
            <w:tcW w:w="583" w:type="dxa"/>
          </w:tcPr>
          <w:p w14:paraId="0AC677BF" w14:textId="77777777" w:rsidR="00243FC8" w:rsidRPr="00456CCA" w:rsidRDefault="00243FC8" w:rsidP="000F0AFD">
            <w:pPr>
              <w:numPr>
                <w:ilvl w:val="0"/>
                <w:numId w:val="39"/>
              </w:numPr>
              <w:spacing w:after="160" w:line="259" w:lineRule="auto"/>
              <w:rPr>
                <w:rFonts w:ascii="Arial" w:hAnsi="Arial" w:cs="Arial"/>
                <w:sz w:val="18"/>
                <w:szCs w:val="18"/>
              </w:rPr>
            </w:pPr>
          </w:p>
        </w:tc>
        <w:tc>
          <w:tcPr>
            <w:tcW w:w="2196" w:type="dxa"/>
          </w:tcPr>
          <w:p w14:paraId="7AEC9161" w14:textId="77777777" w:rsidR="00243FC8" w:rsidRPr="00456CCA" w:rsidRDefault="00243FC8" w:rsidP="0081643E">
            <w:pPr>
              <w:spacing w:after="160" w:line="259" w:lineRule="auto"/>
              <w:rPr>
                <w:rFonts w:ascii="Arial" w:hAnsi="Arial" w:cs="Arial"/>
                <w:sz w:val="18"/>
                <w:szCs w:val="18"/>
              </w:rPr>
            </w:pPr>
            <w:r w:rsidRPr="00456CCA">
              <w:rPr>
                <w:rFonts w:ascii="Arial" w:hAnsi="Arial" w:cs="Arial"/>
                <w:sz w:val="18"/>
                <w:szCs w:val="18"/>
              </w:rPr>
              <w:t>Involving driving of duty vehicles or professional driving</w:t>
            </w:r>
          </w:p>
        </w:tc>
        <w:tc>
          <w:tcPr>
            <w:tcW w:w="983" w:type="dxa"/>
          </w:tcPr>
          <w:p w14:paraId="609242E1" w14:textId="77777777" w:rsidR="00243FC8" w:rsidRPr="00456CCA" w:rsidRDefault="00243FC8" w:rsidP="00456CCA">
            <w:pPr>
              <w:spacing w:after="160" w:line="259" w:lineRule="auto"/>
              <w:jc w:val="center"/>
              <w:rPr>
                <w:rFonts w:ascii="Arial" w:hAnsi="Arial" w:cs="Arial"/>
                <w:sz w:val="18"/>
                <w:szCs w:val="18"/>
              </w:rPr>
            </w:pPr>
          </w:p>
        </w:tc>
        <w:tc>
          <w:tcPr>
            <w:tcW w:w="1205" w:type="dxa"/>
          </w:tcPr>
          <w:p w14:paraId="661C8954" w14:textId="77777777" w:rsidR="00243FC8" w:rsidRPr="00456CCA" w:rsidRDefault="00243FC8" w:rsidP="00456CCA">
            <w:pPr>
              <w:jc w:val="center"/>
              <w:rPr>
                <w:rFonts w:ascii="Arial" w:hAnsi="Arial" w:cs="Arial"/>
                <w:sz w:val="18"/>
                <w:szCs w:val="18"/>
              </w:rPr>
            </w:pPr>
            <w:r w:rsidRPr="00456CCA">
              <w:rPr>
                <w:rFonts w:ascii="Arial" w:hAnsi="Arial" w:cs="Arial"/>
                <w:sz w:val="18"/>
                <w:szCs w:val="18"/>
              </w:rPr>
              <w:t>Section 11 of the FeV</w:t>
            </w:r>
            <w:r w:rsidRPr="00456CCA">
              <w:rPr>
                <w:rStyle w:val="FootnoteReference"/>
                <w:rFonts w:ascii="Arial" w:hAnsi="Arial" w:cs="Arial"/>
                <w:sz w:val="18"/>
                <w:szCs w:val="18"/>
              </w:rPr>
              <w:footnoteReference w:id="33"/>
            </w:r>
            <w:r w:rsidRPr="00456CCA">
              <w:rPr>
                <w:rFonts w:ascii="Arial" w:hAnsi="Arial" w:cs="Arial"/>
                <w:sz w:val="18"/>
                <w:szCs w:val="18"/>
              </w:rPr>
              <w:t xml:space="preserve"> and Annex  4, 5 and/or 6</w:t>
            </w:r>
          </w:p>
          <w:p w14:paraId="6FCD4251" w14:textId="77777777" w:rsidR="00243FC8" w:rsidRPr="00456CCA" w:rsidRDefault="00243FC8" w:rsidP="00456CCA">
            <w:pPr>
              <w:spacing w:after="160" w:line="259" w:lineRule="auto"/>
              <w:jc w:val="center"/>
              <w:rPr>
                <w:rFonts w:ascii="Arial" w:hAnsi="Arial" w:cs="Arial"/>
                <w:sz w:val="18"/>
                <w:szCs w:val="18"/>
              </w:rPr>
            </w:pPr>
            <w:r w:rsidRPr="00456CCA">
              <w:rPr>
                <w:rFonts w:ascii="Arial" w:hAnsi="Arial" w:cs="Arial"/>
                <w:sz w:val="18"/>
                <w:szCs w:val="18"/>
              </w:rPr>
              <w:t>Section 4 CTA II</w:t>
            </w:r>
          </w:p>
        </w:tc>
        <w:tc>
          <w:tcPr>
            <w:tcW w:w="1407" w:type="dxa"/>
          </w:tcPr>
          <w:p w14:paraId="3075FF5C" w14:textId="77777777" w:rsidR="00243FC8" w:rsidRPr="00456CCA" w:rsidRDefault="00243FC8" w:rsidP="00456CCA">
            <w:pPr>
              <w:spacing w:after="160" w:line="259" w:lineRule="auto"/>
              <w:jc w:val="center"/>
              <w:rPr>
                <w:rFonts w:ascii="Arial" w:hAnsi="Arial" w:cs="Arial"/>
                <w:sz w:val="18"/>
                <w:szCs w:val="18"/>
              </w:rPr>
            </w:pPr>
            <w:r w:rsidRPr="00456CCA">
              <w:rPr>
                <w:rFonts w:ascii="Arial" w:hAnsi="Arial" w:cs="Arial"/>
                <w:sz w:val="18"/>
                <w:szCs w:val="18"/>
              </w:rPr>
              <w:t>Suitability examination</w:t>
            </w:r>
          </w:p>
        </w:tc>
        <w:tc>
          <w:tcPr>
            <w:tcW w:w="1114" w:type="dxa"/>
          </w:tcPr>
          <w:p w14:paraId="39D22F7C" w14:textId="76F4B670" w:rsidR="00243FC8" w:rsidRPr="00456CCA" w:rsidRDefault="00243FC8" w:rsidP="00243FC8">
            <w:pPr>
              <w:spacing w:after="160" w:line="259" w:lineRule="auto"/>
              <w:jc w:val="center"/>
              <w:rPr>
                <w:rFonts w:ascii="Arial" w:hAnsi="Arial" w:cs="Arial"/>
                <w:sz w:val="18"/>
                <w:szCs w:val="18"/>
              </w:rPr>
            </w:pPr>
            <w:r w:rsidRPr="00456CCA">
              <w:rPr>
                <w:rFonts w:ascii="Arial" w:hAnsi="Arial" w:cs="Arial"/>
                <w:sz w:val="18"/>
                <w:szCs w:val="18"/>
              </w:rPr>
              <w:t>3</w:t>
            </w:r>
          </w:p>
        </w:tc>
        <w:tc>
          <w:tcPr>
            <w:tcW w:w="1528" w:type="dxa"/>
            <w:vMerge w:val="restart"/>
          </w:tcPr>
          <w:p w14:paraId="4F747153" w14:textId="2529CAC3" w:rsidR="00243FC8" w:rsidRPr="00456CCA" w:rsidRDefault="00243FC8" w:rsidP="00243FC8">
            <w:pPr>
              <w:spacing w:after="160" w:line="259" w:lineRule="auto"/>
              <w:jc w:val="center"/>
              <w:rPr>
                <w:rFonts w:ascii="Arial" w:hAnsi="Arial" w:cs="Arial"/>
                <w:sz w:val="18"/>
                <w:szCs w:val="18"/>
              </w:rPr>
            </w:pPr>
            <w:r w:rsidRPr="00456CCA">
              <w:rPr>
                <w:rFonts w:ascii="Arial" w:hAnsi="Arial" w:cs="Arial"/>
                <w:sz w:val="18"/>
                <w:szCs w:val="18"/>
              </w:rPr>
              <w:t>6</w:t>
            </w:r>
          </w:p>
        </w:tc>
      </w:tr>
      <w:tr w:rsidR="00243FC8" w:rsidRPr="00456CCA" w14:paraId="3C620373" w14:textId="77777777" w:rsidTr="0081643E">
        <w:tc>
          <w:tcPr>
            <w:tcW w:w="583" w:type="dxa"/>
          </w:tcPr>
          <w:p w14:paraId="60C6B544" w14:textId="77777777" w:rsidR="00243FC8" w:rsidRPr="00456CCA" w:rsidRDefault="00243FC8" w:rsidP="000F0AFD">
            <w:pPr>
              <w:numPr>
                <w:ilvl w:val="0"/>
                <w:numId w:val="39"/>
              </w:numPr>
              <w:spacing w:after="160" w:line="259" w:lineRule="auto"/>
              <w:rPr>
                <w:rFonts w:ascii="Arial" w:hAnsi="Arial" w:cs="Arial"/>
                <w:sz w:val="18"/>
                <w:szCs w:val="18"/>
              </w:rPr>
            </w:pPr>
          </w:p>
        </w:tc>
        <w:tc>
          <w:tcPr>
            <w:tcW w:w="2196" w:type="dxa"/>
          </w:tcPr>
          <w:p w14:paraId="4224E039" w14:textId="77777777" w:rsidR="00243FC8" w:rsidRPr="00456CCA" w:rsidRDefault="00243FC8" w:rsidP="0081643E">
            <w:pPr>
              <w:spacing w:after="160" w:line="259" w:lineRule="auto"/>
              <w:rPr>
                <w:rFonts w:ascii="Arial" w:hAnsi="Arial" w:cs="Arial"/>
                <w:sz w:val="18"/>
                <w:szCs w:val="18"/>
              </w:rPr>
            </w:pPr>
            <w:r w:rsidRPr="00456CCA">
              <w:rPr>
                <w:rFonts w:ascii="Arial" w:hAnsi="Arial" w:cs="Arial"/>
                <w:sz w:val="18"/>
                <w:szCs w:val="18"/>
              </w:rPr>
              <w:t>Involving driving and operating equipment</w:t>
            </w:r>
          </w:p>
        </w:tc>
        <w:tc>
          <w:tcPr>
            <w:tcW w:w="983" w:type="dxa"/>
          </w:tcPr>
          <w:p w14:paraId="1BBAC17A" w14:textId="77777777" w:rsidR="00243FC8" w:rsidRPr="00456CCA" w:rsidRDefault="00243FC8" w:rsidP="00456CCA">
            <w:pPr>
              <w:spacing w:after="160" w:line="259" w:lineRule="auto"/>
              <w:jc w:val="center"/>
              <w:rPr>
                <w:rFonts w:ascii="Arial" w:hAnsi="Arial" w:cs="Arial"/>
                <w:sz w:val="18"/>
                <w:szCs w:val="18"/>
              </w:rPr>
            </w:pPr>
            <w:r w:rsidRPr="00456CCA">
              <w:rPr>
                <w:rFonts w:ascii="Arial" w:hAnsi="Arial" w:cs="Arial"/>
                <w:sz w:val="18"/>
                <w:szCs w:val="18"/>
              </w:rPr>
              <w:t>G 25</w:t>
            </w:r>
          </w:p>
        </w:tc>
        <w:tc>
          <w:tcPr>
            <w:tcW w:w="1205" w:type="dxa"/>
          </w:tcPr>
          <w:p w14:paraId="669D25D5" w14:textId="77777777" w:rsidR="00243FC8" w:rsidRPr="00456CCA" w:rsidRDefault="00243FC8" w:rsidP="00456CCA">
            <w:pPr>
              <w:spacing w:after="160" w:line="259" w:lineRule="auto"/>
              <w:jc w:val="center"/>
              <w:rPr>
                <w:rFonts w:ascii="Arial" w:hAnsi="Arial" w:cs="Arial"/>
                <w:sz w:val="18"/>
                <w:szCs w:val="18"/>
              </w:rPr>
            </w:pPr>
            <w:r w:rsidRPr="00456CCA">
              <w:rPr>
                <w:rFonts w:ascii="Arial" w:hAnsi="Arial" w:cs="Arial"/>
                <w:sz w:val="18"/>
                <w:szCs w:val="18"/>
              </w:rPr>
              <w:t>Section 4 CTA II</w:t>
            </w:r>
          </w:p>
        </w:tc>
        <w:tc>
          <w:tcPr>
            <w:tcW w:w="1407" w:type="dxa"/>
          </w:tcPr>
          <w:p w14:paraId="35C14548" w14:textId="77777777" w:rsidR="00243FC8" w:rsidRPr="00456CCA" w:rsidRDefault="00243FC8" w:rsidP="00456CCA">
            <w:pPr>
              <w:spacing w:after="160" w:line="259" w:lineRule="auto"/>
              <w:jc w:val="center"/>
              <w:rPr>
                <w:rFonts w:ascii="Arial" w:hAnsi="Arial" w:cs="Arial"/>
                <w:sz w:val="18"/>
                <w:szCs w:val="18"/>
              </w:rPr>
            </w:pPr>
            <w:r w:rsidRPr="00456CCA">
              <w:rPr>
                <w:rFonts w:ascii="Arial" w:hAnsi="Arial" w:cs="Arial"/>
                <w:sz w:val="18"/>
                <w:szCs w:val="18"/>
              </w:rPr>
              <w:t>Suitability examination</w:t>
            </w:r>
          </w:p>
        </w:tc>
        <w:tc>
          <w:tcPr>
            <w:tcW w:w="1114" w:type="dxa"/>
          </w:tcPr>
          <w:p w14:paraId="528B9A05" w14:textId="3B796744" w:rsidR="00243FC8" w:rsidRPr="00456CCA" w:rsidRDefault="00243FC8" w:rsidP="00243FC8">
            <w:pPr>
              <w:spacing w:after="160" w:line="259" w:lineRule="auto"/>
              <w:jc w:val="center"/>
              <w:rPr>
                <w:rFonts w:ascii="Arial" w:hAnsi="Arial" w:cs="Arial"/>
                <w:sz w:val="18"/>
                <w:szCs w:val="18"/>
              </w:rPr>
            </w:pPr>
            <w:r w:rsidRPr="00456CCA">
              <w:rPr>
                <w:rFonts w:ascii="Arial" w:hAnsi="Arial" w:cs="Arial"/>
                <w:sz w:val="18"/>
                <w:szCs w:val="18"/>
              </w:rPr>
              <w:t>3</w:t>
            </w:r>
          </w:p>
        </w:tc>
        <w:tc>
          <w:tcPr>
            <w:tcW w:w="1528" w:type="dxa"/>
            <w:vMerge/>
          </w:tcPr>
          <w:p w14:paraId="50A09ADD" w14:textId="77777777" w:rsidR="00243FC8" w:rsidRPr="00456CCA" w:rsidRDefault="00243FC8" w:rsidP="0081643E">
            <w:pPr>
              <w:spacing w:after="160" w:line="259" w:lineRule="auto"/>
              <w:rPr>
                <w:rFonts w:ascii="Arial" w:hAnsi="Arial" w:cs="Arial"/>
                <w:sz w:val="18"/>
                <w:szCs w:val="18"/>
              </w:rPr>
            </w:pPr>
          </w:p>
        </w:tc>
      </w:tr>
      <w:tr w:rsidR="00243FC8" w:rsidRPr="00456CCA" w14:paraId="06C65F8F" w14:textId="77777777" w:rsidTr="00243FC8">
        <w:tc>
          <w:tcPr>
            <w:tcW w:w="583" w:type="dxa"/>
          </w:tcPr>
          <w:p w14:paraId="6D7DAA72" w14:textId="77777777" w:rsidR="00243FC8" w:rsidRPr="00456CCA" w:rsidRDefault="00243FC8" w:rsidP="000F0AFD">
            <w:pPr>
              <w:pStyle w:val="ListParagraph"/>
              <w:numPr>
                <w:ilvl w:val="0"/>
                <w:numId w:val="39"/>
              </w:numPr>
              <w:spacing w:after="0" w:line="240" w:lineRule="auto"/>
              <w:jc w:val="center"/>
              <w:rPr>
                <w:rFonts w:ascii="Arial" w:hAnsi="Arial" w:cs="Arial"/>
                <w:sz w:val="18"/>
                <w:szCs w:val="18"/>
              </w:rPr>
            </w:pPr>
          </w:p>
        </w:tc>
        <w:tc>
          <w:tcPr>
            <w:tcW w:w="2196" w:type="dxa"/>
          </w:tcPr>
          <w:p w14:paraId="0900D55F" w14:textId="6CAA5C15" w:rsidR="00243FC8" w:rsidRPr="00456CCA" w:rsidRDefault="00243FC8" w:rsidP="003C52DB">
            <w:pPr>
              <w:jc w:val="both"/>
              <w:rPr>
                <w:rFonts w:ascii="Arial" w:hAnsi="Arial" w:cs="Arial"/>
                <w:sz w:val="18"/>
                <w:szCs w:val="18"/>
              </w:rPr>
            </w:pPr>
            <w:r w:rsidRPr="00456CCA">
              <w:rPr>
                <w:rFonts w:ascii="Arial" w:hAnsi="Arial" w:cs="Arial"/>
                <w:sz w:val="18"/>
                <w:szCs w:val="18"/>
              </w:rPr>
              <w:t xml:space="preserve">involving exposure to substances with a sensitising effect on the airways or skin for which no preventive occupational health care is provided for under subsection (1) no. 1 or letters (a) to (j) of the </w:t>
            </w:r>
            <w:r w:rsidRPr="00456CCA">
              <w:rPr>
                <w:rFonts w:ascii="Arial" w:hAnsi="Arial" w:cs="Arial"/>
                <w:i/>
                <w:sz w:val="18"/>
                <w:szCs w:val="18"/>
              </w:rPr>
              <w:t>ArbMedVV</w:t>
            </w:r>
            <w:r w:rsidRPr="00456CCA">
              <w:rPr>
                <w:rFonts w:ascii="Arial" w:hAnsi="Arial" w:cs="Arial"/>
                <w:sz w:val="18"/>
                <w:szCs w:val="18"/>
              </w:rPr>
              <w:t>.</w:t>
            </w:r>
          </w:p>
        </w:tc>
        <w:tc>
          <w:tcPr>
            <w:tcW w:w="983" w:type="dxa"/>
          </w:tcPr>
          <w:p w14:paraId="00065E07" w14:textId="77777777" w:rsidR="00243FC8" w:rsidRPr="00456CCA" w:rsidRDefault="00243FC8" w:rsidP="00456CCA">
            <w:pPr>
              <w:jc w:val="center"/>
              <w:rPr>
                <w:rFonts w:ascii="Arial" w:hAnsi="Arial" w:cs="Arial"/>
                <w:sz w:val="18"/>
                <w:szCs w:val="18"/>
              </w:rPr>
            </w:pPr>
            <w:r w:rsidRPr="00456CCA">
              <w:rPr>
                <w:rFonts w:ascii="Arial" w:hAnsi="Arial" w:cs="Arial"/>
                <w:sz w:val="18"/>
                <w:szCs w:val="18"/>
              </w:rPr>
              <w:t>G 23 and / or G 24</w:t>
            </w:r>
          </w:p>
        </w:tc>
        <w:tc>
          <w:tcPr>
            <w:tcW w:w="1205" w:type="dxa"/>
          </w:tcPr>
          <w:p w14:paraId="0F51F515" w14:textId="77777777" w:rsidR="00243FC8" w:rsidRPr="00456CCA" w:rsidRDefault="00243FC8" w:rsidP="00456CCA">
            <w:pPr>
              <w:jc w:val="center"/>
              <w:rPr>
                <w:rFonts w:ascii="Arial" w:hAnsi="Arial" w:cs="Arial"/>
                <w:sz w:val="18"/>
                <w:szCs w:val="18"/>
              </w:rPr>
            </w:pPr>
            <w:r w:rsidRPr="00456CCA">
              <w:rPr>
                <w:rFonts w:ascii="Arial" w:hAnsi="Arial" w:cs="Arial"/>
                <w:sz w:val="18"/>
                <w:szCs w:val="18"/>
              </w:rPr>
              <w:t>Annex Part 1 subsection (2) no. 2 k ArbMedVV</w:t>
            </w:r>
          </w:p>
        </w:tc>
        <w:tc>
          <w:tcPr>
            <w:tcW w:w="1407" w:type="dxa"/>
          </w:tcPr>
          <w:p w14:paraId="5633E57E" w14:textId="77777777" w:rsidR="00243FC8" w:rsidRPr="00456CCA" w:rsidRDefault="00243FC8" w:rsidP="00456CCA">
            <w:pPr>
              <w:jc w:val="center"/>
              <w:rPr>
                <w:rFonts w:ascii="Arial" w:hAnsi="Arial" w:cs="Arial"/>
                <w:sz w:val="18"/>
                <w:szCs w:val="18"/>
              </w:rPr>
            </w:pPr>
            <w:r w:rsidRPr="00456CCA">
              <w:rPr>
                <w:rFonts w:ascii="Arial" w:hAnsi="Arial" w:cs="Arial"/>
                <w:sz w:val="18"/>
                <w:szCs w:val="18"/>
              </w:rPr>
              <w:t>Optional health care</w:t>
            </w:r>
          </w:p>
        </w:tc>
        <w:tc>
          <w:tcPr>
            <w:tcW w:w="1114" w:type="dxa"/>
          </w:tcPr>
          <w:p w14:paraId="1FF8097B" w14:textId="29974838" w:rsidR="00243FC8" w:rsidRPr="00456CCA" w:rsidRDefault="00243FC8" w:rsidP="003C52DB">
            <w:pPr>
              <w:jc w:val="center"/>
              <w:rPr>
                <w:rFonts w:ascii="Arial" w:hAnsi="Arial" w:cs="Arial"/>
                <w:sz w:val="18"/>
                <w:szCs w:val="18"/>
              </w:rPr>
            </w:pPr>
            <w:r w:rsidRPr="00456CCA">
              <w:rPr>
                <w:rFonts w:ascii="Arial" w:hAnsi="Arial" w:cs="Arial"/>
                <w:sz w:val="18"/>
                <w:szCs w:val="18"/>
              </w:rPr>
              <w:t>11</w:t>
            </w:r>
          </w:p>
        </w:tc>
        <w:tc>
          <w:tcPr>
            <w:tcW w:w="1528" w:type="dxa"/>
            <w:vMerge/>
          </w:tcPr>
          <w:p w14:paraId="09907ADE" w14:textId="77777777" w:rsidR="00243FC8" w:rsidRPr="00456CCA" w:rsidRDefault="00243FC8" w:rsidP="003C52DB">
            <w:pPr>
              <w:jc w:val="center"/>
              <w:rPr>
                <w:rFonts w:ascii="Arial" w:hAnsi="Arial" w:cs="Arial"/>
                <w:sz w:val="18"/>
                <w:szCs w:val="18"/>
              </w:rPr>
            </w:pPr>
          </w:p>
        </w:tc>
      </w:tr>
      <w:tr w:rsidR="00243FC8" w:rsidRPr="00456CCA" w14:paraId="023318F5" w14:textId="77777777" w:rsidTr="0081643E">
        <w:tc>
          <w:tcPr>
            <w:tcW w:w="583" w:type="dxa"/>
          </w:tcPr>
          <w:p w14:paraId="172B3396" w14:textId="77777777" w:rsidR="00243FC8" w:rsidRPr="00456CCA" w:rsidRDefault="00243FC8" w:rsidP="000F0AFD">
            <w:pPr>
              <w:numPr>
                <w:ilvl w:val="0"/>
                <w:numId w:val="39"/>
              </w:numPr>
              <w:spacing w:after="160" w:line="259" w:lineRule="auto"/>
              <w:rPr>
                <w:rFonts w:ascii="Arial" w:hAnsi="Arial" w:cs="Arial"/>
                <w:sz w:val="18"/>
                <w:szCs w:val="18"/>
              </w:rPr>
            </w:pPr>
          </w:p>
        </w:tc>
        <w:tc>
          <w:tcPr>
            <w:tcW w:w="2196" w:type="dxa"/>
          </w:tcPr>
          <w:p w14:paraId="6F66CF0A" w14:textId="77777777" w:rsidR="00243FC8" w:rsidRPr="00456CCA" w:rsidRDefault="00243FC8" w:rsidP="0081643E">
            <w:pPr>
              <w:spacing w:after="160" w:line="259" w:lineRule="auto"/>
              <w:rPr>
                <w:rFonts w:ascii="Arial" w:hAnsi="Arial" w:cs="Arial"/>
                <w:sz w:val="18"/>
                <w:szCs w:val="18"/>
              </w:rPr>
            </w:pPr>
            <w:r w:rsidRPr="00456CCA">
              <w:rPr>
                <w:rFonts w:ascii="Arial" w:hAnsi="Arial" w:cs="Arial"/>
                <w:sz w:val="18"/>
                <w:szCs w:val="18"/>
              </w:rPr>
              <w:t>Involving work at a computer screen</w:t>
            </w:r>
          </w:p>
        </w:tc>
        <w:tc>
          <w:tcPr>
            <w:tcW w:w="983" w:type="dxa"/>
          </w:tcPr>
          <w:p w14:paraId="5621B2C2" w14:textId="77777777" w:rsidR="00243FC8" w:rsidRPr="00456CCA" w:rsidRDefault="00243FC8" w:rsidP="00456CCA">
            <w:pPr>
              <w:spacing w:after="160" w:line="259" w:lineRule="auto"/>
              <w:jc w:val="center"/>
              <w:rPr>
                <w:rFonts w:ascii="Arial" w:hAnsi="Arial" w:cs="Arial"/>
                <w:sz w:val="18"/>
                <w:szCs w:val="18"/>
              </w:rPr>
            </w:pPr>
            <w:r w:rsidRPr="00456CCA">
              <w:rPr>
                <w:rFonts w:ascii="Arial" w:hAnsi="Arial" w:cs="Arial"/>
                <w:sz w:val="18"/>
                <w:szCs w:val="18"/>
              </w:rPr>
              <w:t>G 37</w:t>
            </w:r>
          </w:p>
        </w:tc>
        <w:tc>
          <w:tcPr>
            <w:tcW w:w="1205" w:type="dxa"/>
          </w:tcPr>
          <w:p w14:paraId="65D3ADB1" w14:textId="77777777" w:rsidR="00243FC8" w:rsidRPr="00456CCA" w:rsidRDefault="00243FC8" w:rsidP="00456CCA">
            <w:pPr>
              <w:spacing w:after="160" w:line="259" w:lineRule="auto"/>
              <w:jc w:val="center"/>
              <w:rPr>
                <w:rFonts w:ascii="Arial" w:hAnsi="Arial" w:cs="Arial"/>
                <w:sz w:val="18"/>
                <w:szCs w:val="18"/>
              </w:rPr>
            </w:pPr>
            <w:r w:rsidRPr="00456CCA">
              <w:rPr>
                <w:rFonts w:ascii="Arial" w:hAnsi="Arial" w:cs="Arial"/>
                <w:sz w:val="18"/>
                <w:szCs w:val="18"/>
              </w:rPr>
              <w:t>Annex Part 4 subsection (2) no. 1 ArbMedVV</w:t>
            </w:r>
          </w:p>
        </w:tc>
        <w:tc>
          <w:tcPr>
            <w:tcW w:w="1407" w:type="dxa"/>
          </w:tcPr>
          <w:p w14:paraId="04BB4AC0" w14:textId="77777777" w:rsidR="00243FC8" w:rsidRPr="00456CCA" w:rsidRDefault="00243FC8" w:rsidP="00456CCA">
            <w:pPr>
              <w:spacing w:after="160" w:line="259" w:lineRule="auto"/>
              <w:jc w:val="center"/>
              <w:rPr>
                <w:rFonts w:ascii="Arial" w:hAnsi="Arial" w:cs="Arial"/>
                <w:sz w:val="18"/>
                <w:szCs w:val="18"/>
              </w:rPr>
            </w:pPr>
            <w:r w:rsidRPr="00456CCA">
              <w:rPr>
                <w:rFonts w:ascii="Arial" w:hAnsi="Arial" w:cs="Arial"/>
                <w:sz w:val="18"/>
                <w:szCs w:val="18"/>
              </w:rPr>
              <w:t>Optional health care</w:t>
            </w:r>
          </w:p>
        </w:tc>
        <w:tc>
          <w:tcPr>
            <w:tcW w:w="1114" w:type="dxa"/>
          </w:tcPr>
          <w:p w14:paraId="202F6D5C" w14:textId="5830AEBE" w:rsidR="00243FC8" w:rsidRPr="00456CCA" w:rsidRDefault="00243FC8" w:rsidP="00456CCA">
            <w:pPr>
              <w:spacing w:after="160" w:line="259" w:lineRule="auto"/>
              <w:jc w:val="center"/>
              <w:rPr>
                <w:rFonts w:ascii="Arial" w:hAnsi="Arial" w:cs="Arial"/>
                <w:sz w:val="18"/>
                <w:szCs w:val="18"/>
              </w:rPr>
            </w:pPr>
            <w:r w:rsidRPr="00456CCA">
              <w:rPr>
                <w:rFonts w:ascii="Arial" w:hAnsi="Arial" w:cs="Arial"/>
                <w:sz w:val="18"/>
                <w:szCs w:val="18"/>
              </w:rPr>
              <w:t>11</w:t>
            </w:r>
          </w:p>
        </w:tc>
        <w:tc>
          <w:tcPr>
            <w:tcW w:w="1528" w:type="dxa"/>
            <w:vMerge/>
          </w:tcPr>
          <w:p w14:paraId="56833272" w14:textId="77777777" w:rsidR="00243FC8" w:rsidRPr="00456CCA" w:rsidRDefault="00243FC8" w:rsidP="0081643E">
            <w:pPr>
              <w:spacing w:after="160" w:line="259" w:lineRule="auto"/>
              <w:rPr>
                <w:rFonts w:ascii="Arial" w:hAnsi="Arial" w:cs="Arial"/>
                <w:sz w:val="18"/>
                <w:szCs w:val="18"/>
              </w:rPr>
            </w:pPr>
          </w:p>
        </w:tc>
      </w:tr>
    </w:tbl>
    <w:p w14:paraId="3983FBC2" w14:textId="073A1FDF" w:rsidR="00583C9B" w:rsidRDefault="00583C9B" w:rsidP="00E9052F">
      <w:pPr>
        <w:jc w:val="center"/>
        <w:rPr>
          <w:rFonts w:ascii="Arial" w:hAnsi="Arial" w:cs="Arial"/>
          <w:sz w:val="20"/>
          <w:szCs w:val="20"/>
        </w:rPr>
      </w:pPr>
    </w:p>
    <w:p w14:paraId="5BE56DB3" w14:textId="0BAE5501" w:rsidR="00EB2B85" w:rsidRDefault="00EB2B85" w:rsidP="00E9052F">
      <w:pPr>
        <w:jc w:val="center"/>
        <w:rPr>
          <w:rFonts w:ascii="Arial" w:hAnsi="Arial" w:cs="Arial"/>
          <w:sz w:val="20"/>
          <w:szCs w:val="20"/>
        </w:rPr>
      </w:pPr>
    </w:p>
    <w:p w14:paraId="39FFCD32" w14:textId="77777777" w:rsidR="00EB2B85" w:rsidRPr="00E9052F" w:rsidRDefault="00EB2B85" w:rsidP="00E9052F">
      <w:pPr>
        <w:jc w:val="center"/>
        <w:rPr>
          <w:rFonts w:ascii="Arial" w:hAnsi="Arial" w:cs="Arial"/>
          <w:sz w:val="20"/>
          <w:szCs w:val="20"/>
        </w:rPr>
      </w:pPr>
    </w:p>
    <w:p w14:paraId="610546C1" w14:textId="77FEFDD2" w:rsidR="005513E1" w:rsidRPr="00B80698" w:rsidRDefault="00AE50CD" w:rsidP="005513E1">
      <w:pPr>
        <w:rPr>
          <w:rFonts w:ascii="Arial" w:hAnsi="Arial" w:cs="Arial"/>
        </w:rPr>
      </w:pPr>
      <w:r>
        <w:rPr>
          <w:rFonts w:ascii="Arial" w:hAnsi="Arial" w:cs="Arial"/>
        </w:rPr>
        <w:br w:type="textWrapping" w:clear="all"/>
      </w:r>
    </w:p>
    <w:p w14:paraId="65649ED9" w14:textId="77777777" w:rsidR="009008E9" w:rsidRPr="00B80698" w:rsidRDefault="009008E9">
      <w:pPr>
        <w:rPr>
          <w:rFonts w:ascii="Arial" w:hAnsi="Arial" w:cs="Arial"/>
        </w:rPr>
      </w:pPr>
      <w:r w:rsidRPr="00B80698">
        <w:rPr>
          <w:rFonts w:ascii="Arial" w:hAnsi="Arial" w:cs="Arial"/>
        </w:rPr>
        <w:br w:type="page"/>
      </w:r>
    </w:p>
    <w:p w14:paraId="423E36A0" w14:textId="5F9D61CC" w:rsidR="009008E9" w:rsidRPr="00B80698" w:rsidRDefault="009008E9" w:rsidP="00B80698">
      <w:pPr>
        <w:jc w:val="right"/>
        <w:rPr>
          <w:rFonts w:ascii="Arial" w:hAnsi="Arial" w:cs="Arial"/>
          <w:b/>
        </w:rPr>
      </w:pPr>
      <w:r w:rsidRPr="00B80698">
        <w:rPr>
          <w:rFonts w:ascii="Arial" w:hAnsi="Arial" w:cs="Arial"/>
          <w:b/>
        </w:rPr>
        <w:lastRenderedPageBreak/>
        <w:t xml:space="preserve">ANNEX </w:t>
      </w:r>
      <w:r w:rsidR="00DE4CBE">
        <w:rPr>
          <w:rFonts w:ascii="Arial" w:hAnsi="Arial" w:cs="Arial"/>
          <w:b/>
        </w:rPr>
        <w:t>6</w:t>
      </w:r>
    </w:p>
    <w:p w14:paraId="5ED31609" w14:textId="17736D8B" w:rsidR="009008E9" w:rsidRPr="00E9052F" w:rsidRDefault="009008E9" w:rsidP="00E9052F">
      <w:pPr>
        <w:jc w:val="center"/>
        <w:rPr>
          <w:rFonts w:ascii="Arial" w:hAnsi="Arial" w:cs="Arial"/>
          <w:caps/>
        </w:rPr>
      </w:pPr>
      <w:r w:rsidRPr="00E9052F">
        <w:rPr>
          <w:rFonts w:ascii="Arial" w:hAnsi="Arial" w:cs="Arial"/>
          <w:b/>
          <w:caps/>
        </w:rPr>
        <w:t>Key Performance Indicators (KPIs)</w:t>
      </w:r>
    </w:p>
    <w:p w14:paraId="6301433D" w14:textId="4EDACD27" w:rsidR="009008E9" w:rsidRPr="0081643E" w:rsidRDefault="009008E9" w:rsidP="00E9052F">
      <w:pPr>
        <w:jc w:val="center"/>
        <w:rPr>
          <w:rFonts w:ascii="Arial" w:hAnsi="Arial" w:cs="Arial"/>
          <w:sz w:val="20"/>
          <w:szCs w:val="20"/>
        </w:rPr>
      </w:pPr>
      <w:r w:rsidRPr="0081643E">
        <w:rPr>
          <w:rFonts w:ascii="Arial" w:hAnsi="Arial" w:cs="Arial"/>
          <w:sz w:val="20"/>
          <w:szCs w:val="20"/>
        </w:rPr>
        <w:t xml:space="preserve">(To be measured </w:t>
      </w:r>
      <w:r w:rsidR="00C0148E">
        <w:rPr>
          <w:rFonts w:ascii="Arial" w:hAnsi="Arial" w:cs="Arial"/>
          <w:sz w:val="20"/>
          <w:szCs w:val="20"/>
        </w:rPr>
        <w:t>biannua</w:t>
      </w:r>
      <w:r w:rsidRPr="0081643E">
        <w:rPr>
          <w:rFonts w:ascii="Arial" w:hAnsi="Arial" w:cs="Arial"/>
          <w:sz w:val="20"/>
          <w:szCs w:val="20"/>
        </w:rPr>
        <w:t>l</w:t>
      </w:r>
      <w:r w:rsidR="00B1378D">
        <w:rPr>
          <w:rFonts w:ascii="Arial" w:hAnsi="Arial" w:cs="Arial"/>
          <w:sz w:val="20"/>
          <w:szCs w:val="20"/>
        </w:rPr>
        <w:t>l</w:t>
      </w:r>
      <w:r w:rsidRPr="0081643E">
        <w:rPr>
          <w:rFonts w:ascii="Arial" w:hAnsi="Arial" w:cs="Arial"/>
          <w:sz w:val="20"/>
          <w:szCs w:val="20"/>
        </w:rPr>
        <w:t xml:space="preserve">y – KPI reports to be submitted to </w:t>
      </w:r>
      <w:r w:rsidR="00E9052F" w:rsidRPr="0081643E">
        <w:rPr>
          <w:rFonts w:ascii="Arial" w:hAnsi="Arial" w:cs="Arial"/>
          <w:sz w:val="20"/>
          <w:szCs w:val="20"/>
        </w:rPr>
        <w:t>Commercial Officer and Designated Officer</w:t>
      </w:r>
      <w:r w:rsidRPr="0081643E">
        <w:rPr>
          <w:rFonts w:ascii="Arial" w:hAnsi="Arial" w:cs="Arial"/>
          <w:sz w:val="20"/>
          <w:szCs w:val="20"/>
        </w:rPr>
        <w:t>).</w:t>
      </w:r>
    </w:p>
    <w:tbl>
      <w:tblPr>
        <w:tblStyle w:val="TableGrid"/>
        <w:tblW w:w="0" w:type="auto"/>
        <w:tblLook w:val="04A0" w:firstRow="1" w:lastRow="0" w:firstColumn="1" w:lastColumn="0" w:noHBand="0" w:noVBand="1"/>
      </w:tblPr>
      <w:tblGrid>
        <w:gridCol w:w="1992"/>
        <w:gridCol w:w="2149"/>
        <w:gridCol w:w="3161"/>
        <w:gridCol w:w="1714"/>
      </w:tblGrid>
      <w:tr w:rsidR="009008E9" w:rsidRPr="00DE4CBE" w14:paraId="533A3B49" w14:textId="77777777" w:rsidTr="009008E9">
        <w:tc>
          <w:tcPr>
            <w:tcW w:w="2830" w:type="dxa"/>
          </w:tcPr>
          <w:p w14:paraId="427D718C" w14:textId="77777777" w:rsidR="009008E9" w:rsidRPr="0081643E" w:rsidRDefault="009008E9" w:rsidP="009008E9">
            <w:pPr>
              <w:spacing w:after="160" w:line="259" w:lineRule="auto"/>
              <w:rPr>
                <w:rFonts w:ascii="Arial" w:hAnsi="Arial" w:cs="Arial"/>
                <w:b/>
                <w:sz w:val="20"/>
                <w:szCs w:val="20"/>
              </w:rPr>
            </w:pPr>
            <w:r w:rsidRPr="0081643E">
              <w:rPr>
                <w:rFonts w:ascii="Arial" w:hAnsi="Arial" w:cs="Arial"/>
                <w:b/>
                <w:sz w:val="20"/>
                <w:szCs w:val="20"/>
              </w:rPr>
              <w:t>Service Level Criterion</w:t>
            </w:r>
          </w:p>
        </w:tc>
        <w:tc>
          <w:tcPr>
            <w:tcW w:w="3119" w:type="dxa"/>
          </w:tcPr>
          <w:p w14:paraId="6179E166" w14:textId="77777777" w:rsidR="009008E9" w:rsidRPr="0081643E" w:rsidRDefault="009008E9" w:rsidP="009008E9">
            <w:pPr>
              <w:spacing w:after="160" w:line="259" w:lineRule="auto"/>
              <w:rPr>
                <w:rFonts w:ascii="Arial" w:hAnsi="Arial" w:cs="Arial"/>
                <w:b/>
                <w:sz w:val="20"/>
                <w:szCs w:val="20"/>
              </w:rPr>
            </w:pPr>
            <w:r w:rsidRPr="0081643E">
              <w:rPr>
                <w:rFonts w:ascii="Arial" w:hAnsi="Arial" w:cs="Arial"/>
                <w:b/>
                <w:sz w:val="20"/>
                <w:szCs w:val="20"/>
              </w:rPr>
              <w:t>Key Indicator</w:t>
            </w:r>
          </w:p>
        </w:tc>
        <w:tc>
          <w:tcPr>
            <w:tcW w:w="4512" w:type="dxa"/>
          </w:tcPr>
          <w:p w14:paraId="1BC8E238" w14:textId="77777777" w:rsidR="009008E9" w:rsidRPr="0081643E" w:rsidRDefault="009008E9" w:rsidP="009008E9">
            <w:pPr>
              <w:spacing w:after="160" w:line="259" w:lineRule="auto"/>
              <w:rPr>
                <w:rFonts w:ascii="Arial" w:hAnsi="Arial" w:cs="Arial"/>
                <w:b/>
                <w:sz w:val="20"/>
                <w:szCs w:val="20"/>
              </w:rPr>
            </w:pPr>
            <w:r w:rsidRPr="0081643E">
              <w:rPr>
                <w:rFonts w:ascii="Arial" w:hAnsi="Arial" w:cs="Arial"/>
                <w:b/>
                <w:sz w:val="20"/>
                <w:szCs w:val="20"/>
              </w:rPr>
              <w:t>Measurement Methodology</w:t>
            </w:r>
          </w:p>
        </w:tc>
        <w:tc>
          <w:tcPr>
            <w:tcW w:w="2008" w:type="dxa"/>
          </w:tcPr>
          <w:p w14:paraId="049B41DC" w14:textId="77777777" w:rsidR="009008E9" w:rsidRPr="0081643E" w:rsidRDefault="009008E9" w:rsidP="009008E9">
            <w:pPr>
              <w:spacing w:after="160" w:line="259" w:lineRule="auto"/>
              <w:rPr>
                <w:rFonts w:ascii="Arial" w:hAnsi="Arial" w:cs="Arial"/>
                <w:b/>
                <w:sz w:val="20"/>
                <w:szCs w:val="20"/>
              </w:rPr>
            </w:pPr>
            <w:r w:rsidRPr="0081643E">
              <w:rPr>
                <w:rFonts w:ascii="Arial" w:hAnsi="Arial" w:cs="Arial"/>
                <w:b/>
                <w:sz w:val="20"/>
                <w:szCs w:val="20"/>
              </w:rPr>
              <w:t>Service Level Performance Measure</w:t>
            </w:r>
          </w:p>
        </w:tc>
      </w:tr>
      <w:tr w:rsidR="009008E9" w:rsidRPr="00DE4CBE" w14:paraId="3174FA97" w14:textId="77777777" w:rsidTr="009008E9">
        <w:tc>
          <w:tcPr>
            <w:tcW w:w="2830" w:type="dxa"/>
          </w:tcPr>
          <w:p w14:paraId="7C01395B" w14:textId="77777777" w:rsidR="009008E9" w:rsidRPr="0081643E" w:rsidRDefault="009008E9" w:rsidP="009008E9">
            <w:pPr>
              <w:spacing w:after="160" w:line="259" w:lineRule="auto"/>
              <w:rPr>
                <w:rFonts w:ascii="Arial" w:hAnsi="Arial" w:cs="Arial"/>
                <w:sz w:val="20"/>
                <w:szCs w:val="20"/>
              </w:rPr>
            </w:pPr>
            <w:r w:rsidRPr="0081643E">
              <w:rPr>
                <w:rFonts w:ascii="Arial" w:hAnsi="Arial" w:cs="Arial"/>
                <w:sz w:val="20"/>
                <w:szCs w:val="20"/>
              </w:rPr>
              <w:t>PI.1 Level of service provided to the Authority</w:t>
            </w:r>
          </w:p>
        </w:tc>
        <w:tc>
          <w:tcPr>
            <w:tcW w:w="3119" w:type="dxa"/>
          </w:tcPr>
          <w:p w14:paraId="56025018" w14:textId="77777777" w:rsidR="009008E9" w:rsidRPr="0081643E" w:rsidRDefault="009008E9" w:rsidP="009008E9">
            <w:pPr>
              <w:spacing w:after="160" w:line="259" w:lineRule="auto"/>
              <w:rPr>
                <w:rFonts w:ascii="Arial" w:hAnsi="Arial" w:cs="Arial"/>
                <w:sz w:val="20"/>
                <w:szCs w:val="20"/>
              </w:rPr>
            </w:pPr>
            <w:r w:rsidRPr="0081643E">
              <w:rPr>
                <w:rFonts w:ascii="Arial" w:hAnsi="Arial" w:cs="Arial"/>
                <w:sz w:val="20"/>
                <w:szCs w:val="20"/>
              </w:rPr>
              <w:t>Quality of Service</w:t>
            </w:r>
          </w:p>
        </w:tc>
        <w:tc>
          <w:tcPr>
            <w:tcW w:w="4512" w:type="dxa"/>
          </w:tcPr>
          <w:p w14:paraId="31C78242" w14:textId="77777777" w:rsidR="009008E9" w:rsidRPr="0081643E" w:rsidRDefault="009008E9" w:rsidP="009008E9">
            <w:pPr>
              <w:spacing w:after="160" w:line="259" w:lineRule="auto"/>
              <w:rPr>
                <w:rFonts w:ascii="Arial" w:hAnsi="Arial" w:cs="Arial"/>
                <w:b/>
                <w:sz w:val="20"/>
                <w:szCs w:val="20"/>
              </w:rPr>
            </w:pPr>
            <w:r w:rsidRPr="0081643E">
              <w:rPr>
                <w:rFonts w:ascii="Arial" w:hAnsi="Arial" w:cs="Arial"/>
                <w:sz w:val="20"/>
                <w:szCs w:val="20"/>
              </w:rPr>
              <w:t>Number of OMEs completed within the quarter /total number of OMEs requested for that quarter.</w:t>
            </w:r>
          </w:p>
        </w:tc>
        <w:tc>
          <w:tcPr>
            <w:tcW w:w="2008" w:type="dxa"/>
          </w:tcPr>
          <w:p w14:paraId="4DDCFA23" w14:textId="77777777" w:rsidR="009008E9" w:rsidRPr="0081643E" w:rsidRDefault="009008E9" w:rsidP="009008E9">
            <w:pPr>
              <w:spacing w:after="160" w:line="259" w:lineRule="auto"/>
              <w:rPr>
                <w:rFonts w:ascii="Arial" w:hAnsi="Arial" w:cs="Arial"/>
                <w:sz w:val="20"/>
                <w:szCs w:val="20"/>
              </w:rPr>
            </w:pPr>
            <w:r w:rsidRPr="0081643E">
              <w:rPr>
                <w:rFonts w:ascii="Arial" w:hAnsi="Arial" w:cs="Arial"/>
                <w:sz w:val="20"/>
                <w:szCs w:val="20"/>
              </w:rPr>
              <w:t>98%</w:t>
            </w:r>
          </w:p>
        </w:tc>
      </w:tr>
      <w:tr w:rsidR="009008E9" w:rsidRPr="00DE4CBE" w14:paraId="71229A34" w14:textId="77777777" w:rsidTr="009008E9">
        <w:tc>
          <w:tcPr>
            <w:tcW w:w="2830" w:type="dxa"/>
          </w:tcPr>
          <w:p w14:paraId="6FBE3F94" w14:textId="77777777" w:rsidR="009008E9" w:rsidRPr="0081643E" w:rsidRDefault="009008E9" w:rsidP="009008E9">
            <w:pPr>
              <w:spacing w:after="160" w:line="259" w:lineRule="auto"/>
              <w:rPr>
                <w:rFonts w:ascii="Arial" w:hAnsi="Arial" w:cs="Arial"/>
                <w:sz w:val="20"/>
                <w:szCs w:val="20"/>
              </w:rPr>
            </w:pPr>
            <w:r w:rsidRPr="0081643E">
              <w:rPr>
                <w:rFonts w:ascii="Arial" w:hAnsi="Arial" w:cs="Arial"/>
                <w:sz w:val="20"/>
                <w:szCs w:val="20"/>
              </w:rPr>
              <w:t>PI.2 Site visits</w:t>
            </w:r>
          </w:p>
        </w:tc>
        <w:tc>
          <w:tcPr>
            <w:tcW w:w="3119" w:type="dxa"/>
          </w:tcPr>
          <w:p w14:paraId="709A10F7" w14:textId="77777777" w:rsidR="009008E9" w:rsidRPr="0081643E" w:rsidRDefault="009008E9" w:rsidP="009008E9">
            <w:pPr>
              <w:spacing w:after="160" w:line="259" w:lineRule="auto"/>
              <w:rPr>
                <w:rFonts w:ascii="Arial" w:hAnsi="Arial" w:cs="Arial"/>
                <w:sz w:val="20"/>
                <w:szCs w:val="20"/>
              </w:rPr>
            </w:pPr>
            <w:r w:rsidRPr="0081643E">
              <w:rPr>
                <w:rFonts w:ascii="Arial" w:hAnsi="Arial" w:cs="Arial"/>
                <w:sz w:val="20"/>
                <w:szCs w:val="20"/>
              </w:rPr>
              <w:t>Safety of workplaces</w:t>
            </w:r>
          </w:p>
        </w:tc>
        <w:tc>
          <w:tcPr>
            <w:tcW w:w="4512" w:type="dxa"/>
          </w:tcPr>
          <w:p w14:paraId="6189CBD7" w14:textId="77777777" w:rsidR="009008E9" w:rsidRPr="0081643E" w:rsidRDefault="009008E9" w:rsidP="009008E9">
            <w:pPr>
              <w:spacing w:after="160" w:line="259" w:lineRule="auto"/>
              <w:rPr>
                <w:rFonts w:ascii="Arial" w:hAnsi="Arial" w:cs="Arial"/>
                <w:b/>
                <w:sz w:val="20"/>
                <w:szCs w:val="20"/>
              </w:rPr>
            </w:pPr>
            <w:r w:rsidRPr="0081643E">
              <w:rPr>
                <w:rFonts w:ascii="Arial" w:hAnsi="Arial" w:cs="Arial"/>
                <w:sz w:val="20"/>
                <w:szCs w:val="20"/>
              </w:rPr>
              <w:t>Number of workplace visits carried out within the quarter/Total number of workplace visits requested within the quarter.</w:t>
            </w:r>
          </w:p>
        </w:tc>
        <w:tc>
          <w:tcPr>
            <w:tcW w:w="2008" w:type="dxa"/>
          </w:tcPr>
          <w:p w14:paraId="7E5DD789" w14:textId="77777777" w:rsidR="009008E9" w:rsidRPr="0081643E" w:rsidRDefault="009008E9" w:rsidP="009008E9">
            <w:pPr>
              <w:spacing w:after="160" w:line="259" w:lineRule="auto"/>
              <w:rPr>
                <w:rFonts w:ascii="Arial" w:hAnsi="Arial" w:cs="Arial"/>
                <w:sz w:val="20"/>
                <w:szCs w:val="20"/>
              </w:rPr>
            </w:pPr>
            <w:r w:rsidRPr="0081643E">
              <w:rPr>
                <w:rFonts w:ascii="Arial" w:hAnsi="Arial" w:cs="Arial"/>
                <w:sz w:val="20"/>
                <w:szCs w:val="20"/>
              </w:rPr>
              <w:t>95%</w:t>
            </w:r>
          </w:p>
        </w:tc>
      </w:tr>
      <w:tr w:rsidR="009008E9" w:rsidRPr="00DE4CBE" w14:paraId="022B1C7E" w14:textId="77777777" w:rsidTr="009008E9">
        <w:tc>
          <w:tcPr>
            <w:tcW w:w="2830" w:type="dxa"/>
          </w:tcPr>
          <w:p w14:paraId="5782AB69" w14:textId="77777777" w:rsidR="009008E9" w:rsidRPr="0081643E" w:rsidRDefault="009008E9" w:rsidP="009008E9">
            <w:pPr>
              <w:spacing w:after="160" w:line="259" w:lineRule="auto"/>
              <w:rPr>
                <w:rFonts w:ascii="Arial" w:hAnsi="Arial" w:cs="Arial"/>
                <w:sz w:val="20"/>
                <w:szCs w:val="20"/>
              </w:rPr>
            </w:pPr>
            <w:r w:rsidRPr="0081643E">
              <w:rPr>
                <w:rFonts w:ascii="Arial" w:hAnsi="Arial" w:cs="Arial"/>
                <w:sz w:val="20"/>
                <w:szCs w:val="20"/>
              </w:rPr>
              <w:t>PI.3 Accurate and timely billing of Contractor.</w:t>
            </w:r>
          </w:p>
        </w:tc>
        <w:tc>
          <w:tcPr>
            <w:tcW w:w="3119" w:type="dxa"/>
          </w:tcPr>
          <w:p w14:paraId="4AF6B1FC" w14:textId="77777777" w:rsidR="009008E9" w:rsidRPr="0081643E" w:rsidRDefault="009008E9" w:rsidP="009008E9">
            <w:pPr>
              <w:spacing w:after="160" w:line="259" w:lineRule="auto"/>
              <w:rPr>
                <w:rFonts w:ascii="Arial" w:hAnsi="Arial" w:cs="Arial"/>
                <w:sz w:val="20"/>
                <w:szCs w:val="20"/>
              </w:rPr>
            </w:pPr>
            <w:r w:rsidRPr="0081643E">
              <w:rPr>
                <w:rFonts w:ascii="Arial" w:hAnsi="Arial" w:cs="Arial"/>
                <w:sz w:val="20"/>
                <w:szCs w:val="20"/>
              </w:rPr>
              <w:t>Accuracy &amp;timeliness</w:t>
            </w:r>
          </w:p>
        </w:tc>
        <w:tc>
          <w:tcPr>
            <w:tcW w:w="4512" w:type="dxa"/>
          </w:tcPr>
          <w:p w14:paraId="7516FE64" w14:textId="77777777" w:rsidR="009008E9" w:rsidRPr="0081643E" w:rsidRDefault="009008E9" w:rsidP="009008E9">
            <w:pPr>
              <w:spacing w:after="160" w:line="259" w:lineRule="auto"/>
              <w:rPr>
                <w:rFonts w:ascii="Arial" w:hAnsi="Arial" w:cs="Arial"/>
                <w:sz w:val="20"/>
                <w:szCs w:val="20"/>
              </w:rPr>
            </w:pPr>
            <w:r w:rsidRPr="0081643E">
              <w:rPr>
                <w:rFonts w:ascii="Arial" w:hAnsi="Arial" w:cs="Arial"/>
                <w:sz w:val="20"/>
                <w:szCs w:val="20"/>
              </w:rPr>
              <w:t>Number of invoices submitted within 10 days following examinations/Total number of invoices submitted within the quarter.</w:t>
            </w:r>
          </w:p>
        </w:tc>
        <w:tc>
          <w:tcPr>
            <w:tcW w:w="2008" w:type="dxa"/>
          </w:tcPr>
          <w:p w14:paraId="0E2A271C" w14:textId="77777777" w:rsidR="009008E9" w:rsidRPr="0081643E" w:rsidRDefault="009008E9" w:rsidP="009008E9">
            <w:pPr>
              <w:spacing w:after="160" w:line="259" w:lineRule="auto"/>
              <w:rPr>
                <w:rFonts w:ascii="Arial" w:hAnsi="Arial" w:cs="Arial"/>
                <w:sz w:val="20"/>
                <w:szCs w:val="20"/>
              </w:rPr>
            </w:pPr>
            <w:r w:rsidRPr="0081643E">
              <w:rPr>
                <w:rFonts w:ascii="Arial" w:hAnsi="Arial" w:cs="Arial"/>
                <w:sz w:val="20"/>
                <w:szCs w:val="20"/>
              </w:rPr>
              <w:t>90%</w:t>
            </w:r>
          </w:p>
        </w:tc>
      </w:tr>
      <w:tr w:rsidR="009008E9" w:rsidRPr="00DE4CBE" w14:paraId="63D68E55" w14:textId="77777777" w:rsidTr="009008E9">
        <w:tc>
          <w:tcPr>
            <w:tcW w:w="2830" w:type="dxa"/>
          </w:tcPr>
          <w:p w14:paraId="4AF0AD8B" w14:textId="77777777" w:rsidR="009008E9" w:rsidRPr="0081643E" w:rsidRDefault="009008E9" w:rsidP="009008E9">
            <w:pPr>
              <w:spacing w:after="160" w:line="259" w:lineRule="auto"/>
              <w:rPr>
                <w:rFonts w:ascii="Arial" w:hAnsi="Arial" w:cs="Arial"/>
                <w:sz w:val="20"/>
                <w:szCs w:val="20"/>
              </w:rPr>
            </w:pPr>
            <w:r w:rsidRPr="0081643E">
              <w:rPr>
                <w:rFonts w:ascii="Arial" w:hAnsi="Arial" w:cs="Arial"/>
                <w:sz w:val="20"/>
                <w:szCs w:val="20"/>
              </w:rPr>
              <w:t>PI.4 Timely receipt of Reports.</w:t>
            </w:r>
          </w:p>
        </w:tc>
        <w:tc>
          <w:tcPr>
            <w:tcW w:w="3119" w:type="dxa"/>
          </w:tcPr>
          <w:p w14:paraId="0E3E87F1" w14:textId="77777777" w:rsidR="009008E9" w:rsidRPr="0081643E" w:rsidRDefault="009008E9" w:rsidP="009008E9">
            <w:pPr>
              <w:spacing w:after="160" w:line="259" w:lineRule="auto"/>
              <w:rPr>
                <w:rFonts w:ascii="Arial" w:hAnsi="Arial" w:cs="Arial"/>
                <w:sz w:val="20"/>
                <w:szCs w:val="20"/>
              </w:rPr>
            </w:pPr>
            <w:r w:rsidRPr="0081643E">
              <w:rPr>
                <w:rFonts w:ascii="Arial" w:hAnsi="Arial" w:cs="Arial"/>
                <w:sz w:val="20"/>
                <w:szCs w:val="20"/>
              </w:rPr>
              <w:t>Reports</w:t>
            </w:r>
          </w:p>
        </w:tc>
        <w:tc>
          <w:tcPr>
            <w:tcW w:w="4512" w:type="dxa"/>
          </w:tcPr>
          <w:p w14:paraId="0FF1D5E3" w14:textId="77777777" w:rsidR="009008E9" w:rsidRPr="0081643E" w:rsidRDefault="009008E9" w:rsidP="009008E9">
            <w:pPr>
              <w:spacing w:after="160" w:line="259" w:lineRule="auto"/>
              <w:rPr>
                <w:rFonts w:ascii="Arial" w:hAnsi="Arial" w:cs="Arial"/>
                <w:sz w:val="20"/>
                <w:szCs w:val="20"/>
              </w:rPr>
            </w:pPr>
            <w:r w:rsidRPr="0081643E">
              <w:rPr>
                <w:rFonts w:ascii="Arial" w:hAnsi="Arial" w:cs="Arial"/>
                <w:sz w:val="20"/>
                <w:szCs w:val="20"/>
              </w:rPr>
              <w:t>Number of reports received within 10 working days of the request/Number of reports requested within the quarter.</w:t>
            </w:r>
          </w:p>
        </w:tc>
        <w:tc>
          <w:tcPr>
            <w:tcW w:w="2008" w:type="dxa"/>
          </w:tcPr>
          <w:p w14:paraId="4BA714D2" w14:textId="77777777" w:rsidR="009008E9" w:rsidRPr="0081643E" w:rsidRDefault="009008E9" w:rsidP="009008E9">
            <w:pPr>
              <w:spacing w:after="160" w:line="259" w:lineRule="auto"/>
              <w:rPr>
                <w:rFonts w:ascii="Arial" w:hAnsi="Arial" w:cs="Arial"/>
                <w:sz w:val="20"/>
                <w:szCs w:val="20"/>
              </w:rPr>
            </w:pPr>
            <w:r w:rsidRPr="0081643E">
              <w:rPr>
                <w:rFonts w:ascii="Arial" w:hAnsi="Arial" w:cs="Arial"/>
                <w:sz w:val="20"/>
                <w:szCs w:val="20"/>
              </w:rPr>
              <w:t>98%</w:t>
            </w:r>
          </w:p>
        </w:tc>
      </w:tr>
    </w:tbl>
    <w:p w14:paraId="391F4F1C" w14:textId="40099DF2" w:rsidR="00C0148E" w:rsidRDefault="00C0148E" w:rsidP="009008E9">
      <w:pPr>
        <w:rPr>
          <w:rFonts w:ascii="Arial" w:hAnsi="Arial" w:cs="Arial"/>
        </w:rPr>
      </w:pPr>
    </w:p>
    <w:p w14:paraId="4BFD1FB6" w14:textId="77777777" w:rsidR="00C0148E" w:rsidRDefault="00C0148E">
      <w:pPr>
        <w:rPr>
          <w:rFonts w:ascii="Arial" w:hAnsi="Arial" w:cs="Arial"/>
        </w:rPr>
      </w:pPr>
      <w:r>
        <w:rPr>
          <w:rFonts w:ascii="Arial" w:hAnsi="Arial" w:cs="Arial"/>
        </w:rPr>
        <w:br w:type="page"/>
      </w:r>
    </w:p>
    <w:p w14:paraId="4CA35937" w14:textId="5CA5C29D" w:rsidR="0066249A" w:rsidRDefault="0066249A" w:rsidP="0066249A">
      <w:pPr>
        <w:widowControl w:val="0"/>
        <w:autoSpaceDE w:val="0"/>
        <w:autoSpaceDN w:val="0"/>
        <w:adjustRightInd w:val="0"/>
        <w:spacing w:after="0" w:line="276" w:lineRule="auto"/>
        <w:ind w:left="120" w:right="114"/>
        <w:jc w:val="right"/>
        <w:rPr>
          <w:rFonts w:ascii="Arial" w:hAnsi="Arial" w:cs="Arial"/>
          <w:b/>
          <w:bCs/>
          <w:color w:val="000000"/>
        </w:rPr>
      </w:pPr>
      <w:bookmarkStart w:id="15" w:name="_Toc501022445_6"/>
      <w:bookmarkEnd w:id="2"/>
      <w:bookmarkEnd w:id="3"/>
      <w:bookmarkEnd w:id="4"/>
      <w:bookmarkEnd w:id="5"/>
      <w:r>
        <w:rPr>
          <w:rFonts w:ascii="Arial" w:hAnsi="Arial" w:cs="Arial"/>
          <w:b/>
          <w:bCs/>
          <w:color w:val="000000"/>
        </w:rPr>
        <w:lastRenderedPageBreak/>
        <w:tab/>
      </w:r>
      <w:r>
        <w:rPr>
          <w:rFonts w:ascii="Arial" w:hAnsi="Arial" w:cs="Arial"/>
          <w:b/>
          <w:bCs/>
          <w:color w:val="000000"/>
        </w:rPr>
        <w:tab/>
        <w:t>A</w:t>
      </w:r>
      <w:r w:rsidR="00873EB7">
        <w:rPr>
          <w:rFonts w:ascii="Arial" w:hAnsi="Arial" w:cs="Arial"/>
          <w:b/>
          <w:bCs/>
          <w:color w:val="000000"/>
        </w:rPr>
        <w:t>NNEX</w:t>
      </w:r>
      <w:r>
        <w:rPr>
          <w:rFonts w:ascii="Arial" w:hAnsi="Arial" w:cs="Arial"/>
          <w:b/>
          <w:bCs/>
          <w:color w:val="000000"/>
        </w:rPr>
        <w:t xml:space="preserve"> 7</w:t>
      </w:r>
    </w:p>
    <w:p w14:paraId="29166CB1" w14:textId="7006B6E5" w:rsidR="0066249A" w:rsidRPr="0066249A" w:rsidRDefault="0066249A" w:rsidP="0066249A">
      <w:pPr>
        <w:widowControl w:val="0"/>
        <w:autoSpaceDE w:val="0"/>
        <w:autoSpaceDN w:val="0"/>
        <w:adjustRightInd w:val="0"/>
        <w:spacing w:after="0" w:line="276" w:lineRule="auto"/>
        <w:ind w:left="120" w:right="114"/>
        <w:jc w:val="center"/>
        <w:rPr>
          <w:rFonts w:ascii="Arial" w:hAnsi="Arial" w:cs="Arial"/>
          <w:b/>
          <w:bCs/>
          <w:color w:val="000000"/>
        </w:rPr>
      </w:pPr>
      <w:r w:rsidRPr="0066249A">
        <w:rPr>
          <w:rFonts w:ascii="Arial" w:hAnsi="Arial" w:cs="Arial"/>
          <w:b/>
          <w:bCs/>
          <w:color w:val="000000"/>
        </w:rPr>
        <w:t>Contract Data Sheet</w:t>
      </w:r>
      <w:bookmarkEnd w:id="15"/>
    </w:p>
    <w:p w14:paraId="5C5497F1" w14:textId="77777777" w:rsidR="0066249A" w:rsidRPr="00193A3E" w:rsidRDefault="0066249A" w:rsidP="0066249A">
      <w:pPr>
        <w:widowControl w:val="0"/>
        <w:autoSpaceDE w:val="0"/>
        <w:autoSpaceDN w:val="0"/>
        <w:adjustRightInd w:val="0"/>
        <w:spacing w:after="0" w:line="276" w:lineRule="auto"/>
        <w:ind w:left="120" w:right="114"/>
        <w:jc w:val="center"/>
        <w:rPr>
          <w:rFonts w:ascii="Arial" w:hAnsi="Arial" w:cs="Arial"/>
        </w:rPr>
      </w:pPr>
    </w:p>
    <w:tbl>
      <w:tblPr>
        <w:tblW w:w="9960" w:type="dxa"/>
        <w:tblInd w:w="-477" w:type="dxa"/>
        <w:tblLayout w:type="fixed"/>
        <w:tblCellMar>
          <w:left w:w="0" w:type="dxa"/>
          <w:right w:w="0" w:type="dxa"/>
        </w:tblCellMar>
        <w:tblLook w:val="0000" w:firstRow="0" w:lastRow="0" w:firstColumn="0" w:lastColumn="0" w:noHBand="0" w:noVBand="0"/>
      </w:tblPr>
      <w:tblGrid>
        <w:gridCol w:w="3262"/>
        <w:gridCol w:w="6698"/>
      </w:tblGrid>
      <w:tr w:rsidR="0066249A" w14:paraId="73A244AA" w14:textId="77777777" w:rsidTr="00301FBE">
        <w:tc>
          <w:tcPr>
            <w:tcW w:w="3262" w:type="dxa"/>
            <w:tcBorders>
              <w:top w:val="single" w:sz="8" w:space="0" w:color="000000"/>
              <w:left w:val="single" w:sz="8" w:space="0" w:color="000000"/>
              <w:bottom w:val="single" w:sz="8" w:space="0" w:color="000000"/>
              <w:right w:val="single" w:sz="8" w:space="0" w:color="000000"/>
            </w:tcBorders>
            <w:shd w:val="clear" w:color="auto" w:fill="FFFFFF"/>
          </w:tcPr>
          <w:p w14:paraId="3455E9FE" w14:textId="77777777" w:rsidR="0066249A" w:rsidRPr="00873EB7" w:rsidRDefault="0066249A" w:rsidP="00545070">
            <w:pPr>
              <w:widowControl w:val="0"/>
              <w:autoSpaceDE w:val="0"/>
              <w:autoSpaceDN w:val="0"/>
              <w:adjustRightInd w:val="0"/>
              <w:spacing w:after="0" w:line="240" w:lineRule="auto"/>
              <w:ind w:left="118" w:right="10"/>
              <w:rPr>
                <w:rFonts w:ascii="Arial" w:hAnsi="Arial" w:cs="Arial"/>
                <w:color w:val="000000"/>
                <w:sz w:val="20"/>
                <w:szCs w:val="20"/>
              </w:rPr>
            </w:pPr>
            <w:r w:rsidRPr="00873EB7">
              <w:rPr>
                <w:rFonts w:ascii="Arial" w:hAnsi="Arial" w:cs="Arial"/>
                <w:color w:val="000000"/>
                <w:sz w:val="20"/>
                <w:szCs w:val="20"/>
              </w:rPr>
              <w:t xml:space="preserve"> </w:t>
            </w:r>
          </w:p>
          <w:p w14:paraId="5EFE8F43" w14:textId="77777777" w:rsidR="0066249A" w:rsidRPr="00873EB7" w:rsidRDefault="0066249A" w:rsidP="00545070">
            <w:pPr>
              <w:widowControl w:val="0"/>
              <w:autoSpaceDE w:val="0"/>
              <w:autoSpaceDN w:val="0"/>
              <w:adjustRightInd w:val="0"/>
              <w:spacing w:after="260" w:line="240" w:lineRule="auto"/>
              <w:ind w:left="118" w:right="10"/>
              <w:rPr>
                <w:rFonts w:ascii="Arial" w:hAnsi="Arial" w:cs="Arial"/>
                <w:sz w:val="20"/>
                <w:szCs w:val="20"/>
              </w:rPr>
            </w:pPr>
            <w:r w:rsidRPr="00873EB7">
              <w:rPr>
                <w:rFonts w:ascii="Arial" w:hAnsi="Arial" w:cs="Arial"/>
                <w:b/>
                <w:bCs/>
                <w:color w:val="000000"/>
                <w:sz w:val="20"/>
                <w:szCs w:val="20"/>
              </w:rPr>
              <w:t>Contract Period</w:t>
            </w:r>
          </w:p>
        </w:tc>
        <w:tc>
          <w:tcPr>
            <w:tcW w:w="6698" w:type="dxa"/>
            <w:tcBorders>
              <w:top w:val="single" w:sz="8" w:space="0" w:color="000000"/>
              <w:left w:val="single" w:sz="8" w:space="0" w:color="000000"/>
              <w:bottom w:val="single" w:sz="8" w:space="0" w:color="000000"/>
              <w:right w:val="single" w:sz="8" w:space="0" w:color="000000"/>
            </w:tcBorders>
            <w:shd w:val="clear" w:color="auto" w:fill="FFFFFF"/>
          </w:tcPr>
          <w:p w14:paraId="66CADCF2" w14:textId="77777777" w:rsidR="0066249A" w:rsidRPr="00873EB7" w:rsidRDefault="0066249A" w:rsidP="00545070">
            <w:pPr>
              <w:widowControl w:val="0"/>
              <w:autoSpaceDE w:val="0"/>
              <w:autoSpaceDN w:val="0"/>
              <w:adjustRightInd w:val="0"/>
              <w:spacing w:after="0" w:line="240" w:lineRule="auto"/>
              <w:ind w:left="118" w:right="10"/>
              <w:rPr>
                <w:rFonts w:ascii="Arial" w:hAnsi="Arial" w:cs="Arial"/>
                <w:color w:val="000000"/>
                <w:sz w:val="20"/>
                <w:szCs w:val="20"/>
              </w:rPr>
            </w:pPr>
          </w:p>
          <w:p w14:paraId="0F8B276E" w14:textId="77777777" w:rsidR="0066249A" w:rsidRPr="00873EB7" w:rsidRDefault="0066249A" w:rsidP="00545070">
            <w:pPr>
              <w:widowControl w:val="0"/>
              <w:autoSpaceDE w:val="0"/>
              <w:autoSpaceDN w:val="0"/>
              <w:adjustRightInd w:val="0"/>
              <w:spacing w:after="260" w:line="240" w:lineRule="auto"/>
              <w:ind w:left="118" w:right="10"/>
              <w:rPr>
                <w:rFonts w:ascii="Arial" w:hAnsi="Arial" w:cs="Arial"/>
                <w:color w:val="000000"/>
                <w:sz w:val="20"/>
                <w:szCs w:val="20"/>
              </w:rPr>
            </w:pPr>
            <w:r w:rsidRPr="00873EB7">
              <w:rPr>
                <w:rFonts w:ascii="Arial" w:hAnsi="Arial" w:cs="Arial"/>
                <w:color w:val="000000"/>
                <w:sz w:val="20"/>
                <w:szCs w:val="20"/>
              </w:rPr>
              <w:t>Effective date of Contract: Date of the Authority’s acceptance of the winning tender</w:t>
            </w:r>
          </w:p>
          <w:p w14:paraId="68744F92" w14:textId="77777777" w:rsidR="0066249A" w:rsidRPr="00873EB7" w:rsidRDefault="0066249A" w:rsidP="00545070">
            <w:pPr>
              <w:widowControl w:val="0"/>
              <w:autoSpaceDE w:val="0"/>
              <w:autoSpaceDN w:val="0"/>
              <w:adjustRightInd w:val="0"/>
              <w:spacing w:after="260" w:line="240" w:lineRule="auto"/>
              <w:ind w:left="118" w:right="10"/>
              <w:rPr>
                <w:rFonts w:ascii="Arial" w:hAnsi="Arial" w:cs="Arial"/>
                <w:color w:val="000000"/>
                <w:sz w:val="20"/>
                <w:szCs w:val="20"/>
              </w:rPr>
            </w:pPr>
            <w:r w:rsidRPr="00873EB7">
              <w:rPr>
                <w:rFonts w:ascii="Arial" w:hAnsi="Arial" w:cs="Arial"/>
                <w:color w:val="000000"/>
                <w:sz w:val="20"/>
                <w:szCs w:val="20"/>
              </w:rPr>
              <w:t>Date of Service delivery commencement: 1 October 2019</w:t>
            </w:r>
          </w:p>
          <w:p w14:paraId="511D7F1C" w14:textId="77777777" w:rsidR="0066249A" w:rsidRPr="00873EB7" w:rsidRDefault="0066249A" w:rsidP="00545070">
            <w:pPr>
              <w:widowControl w:val="0"/>
              <w:autoSpaceDE w:val="0"/>
              <w:autoSpaceDN w:val="0"/>
              <w:adjustRightInd w:val="0"/>
              <w:spacing w:after="260" w:line="240" w:lineRule="auto"/>
              <w:ind w:left="118" w:right="10"/>
              <w:rPr>
                <w:rFonts w:ascii="Arial" w:hAnsi="Arial" w:cs="Arial"/>
                <w:sz w:val="20"/>
                <w:szCs w:val="20"/>
              </w:rPr>
            </w:pPr>
            <w:r w:rsidRPr="00873EB7">
              <w:rPr>
                <w:rFonts w:ascii="Arial" w:hAnsi="Arial" w:cs="Arial"/>
                <w:color w:val="000000"/>
                <w:sz w:val="20"/>
                <w:szCs w:val="20"/>
              </w:rPr>
              <w:t>The Contract expiry date shall be: 30 September 2024</w:t>
            </w:r>
          </w:p>
        </w:tc>
      </w:tr>
      <w:tr w:rsidR="0066249A" w14:paraId="3CF897A6" w14:textId="77777777" w:rsidTr="00301FBE">
        <w:tc>
          <w:tcPr>
            <w:tcW w:w="3262" w:type="dxa"/>
            <w:tcBorders>
              <w:top w:val="single" w:sz="8" w:space="0" w:color="000000"/>
              <w:left w:val="single" w:sz="8" w:space="0" w:color="000000"/>
              <w:bottom w:val="single" w:sz="8" w:space="0" w:color="000000"/>
              <w:right w:val="single" w:sz="8" w:space="0" w:color="000000"/>
            </w:tcBorders>
            <w:shd w:val="clear" w:color="auto" w:fill="FFFFFF"/>
          </w:tcPr>
          <w:p w14:paraId="33311263" w14:textId="77777777" w:rsidR="0066249A" w:rsidRPr="00873EB7" w:rsidRDefault="0066249A" w:rsidP="00545070">
            <w:pPr>
              <w:widowControl w:val="0"/>
              <w:autoSpaceDE w:val="0"/>
              <w:autoSpaceDN w:val="0"/>
              <w:adjustRightInd w:val="0"/>
              <w:spacing w:after="0" w:line="240" w:lineRule="auto"/>
              <w:ind w:left="118" w:right="10"/>
              <w:rPr>
                <w:rFonts w:ascii="Arial" w:hAnsi="Arial" w:cs="Arial"/>
                <w:color w:val="000000"/>
                <w:sz w:val="20"/>
                <w:szCs w:val="20"/>
              </w:rPr>
            </w:pPr>
          </w:p>
          <w:p w14:paraId="7C9B37B4" w14:textId="77777777" w:rsidR="0066249A" w:rsidRPr="00873EB7" w:rsidRDefault="0066249A" w:rsidP="00545070">
            <w:pPr>
              <w:widowControl w:val="0"/>
              <w:autoSpaceDE w:val="0"/>
              <w:autoSpaceDN w:val="0"/>
              <w:adjustRightInd w:val="0"/>
              <w:spacing w:after="260" w:line="240" w:lineRule="auto"/>
              <w:ind w:left="118" w:right="10"/>
              <w:rPr>
                <w:rFonts w:ascii="Arial" w:hAnsi="Arial" w:cs="Arial"/>
                <w:sz w:val="20"/>
                <w:szCs w:val="20"/>
              </w:rPr>
            </w:pPr>
            <w:r w:rsidRPr="00873EB7">
              <w:rPr>
                <w:rFonts w:ascii="Arial" w:hAnsi="Arial" w:cs="Arial"/>
                <w:b/>
                <w:bCs/>
                <w:color w:val="000000"/>
                <w:sz w:val="20"/>
                <w:szCs w:val="20"/>
              </w:rPr>
              <w:t>Clause 6 - Notices</w:t>
            </w:r>
          </w:p>
        </w:tc>
        <w:tc>
          <w:tcPr>
            <w:tcW w:w="6698" w:type="dxa"/>
            <w:tcBorders>
              <w:top w:val="single" w:sz="8" w:space="0" w:color="000000"/>
              <w:left w:val="single" w:sz="8" w:space="0" w:color="000000"/>
              <w:bottom w:val="single" w:sz="8" w:space="0" w:color="000000"/>
              <w:right w:val="single" w:sz="8" w:space="0" w:color="000000"/>
            </w:tcBorders>
            <w:shd w:val="clear" w:color="auto" w:fill="FFFFFF"/>
          </w:tcPr>
          <w:p w14:paraId="69B4E920" w14:textId="77777777" w:rsidR="0066249A" w:rsidRPr="00873EB7" w:rsidRDefault="0066249A" w:rsidP="00545070">
            <w:pPr>
              <w:widowControl w:val="0"/>
              <w:autoSpaceDE w:val="0"/>
              <w:autoSpaceDN w:val="0"/>
              <w:adjustRightInd w:val="0"/>
              <w:spacing w:after="0" w:line="240" w:lineRule="auto"/>
              <w:ind w:left="118" w:right="10"/>
              <w:rPr>
                <w:rFonts w:ascii="Arial" w:hAnsi="Arial" w:cs="Arial"/>
                <w:color w:val="000000"/>
                <w:sz w:val="20"/>
                <w:szCs w:val="20"/>
              </w:rPr>
            </w:pPr>
          </w:p>
          <w:p w14:paraId="5C6070D3" w14:textId="77777777" w:rsidR="0066249A" w:rsidRPr="00873EB7" w:rsidRDefault="0066249A" w:rsidP="00545070">
            <w:pPr>
              <w:widowControl w:val="0"/>
              <w:autoSpaceDE w:val="0"/>
              <w:autoSpaceDN w:val="0"/>
              <w:adjustRightInd w:val="0"/>
              <w:spacing w:after="260" w:line="240" w:lineRule="auto"/>
              <w:ind w:left="118" w:right="10"/>
              <w:rPr>
                <w:rFonts w:ascii="Arial" w:hAnsi="Arial" w:cs="Arial"/>
                <w:color w:val="000000"/>
                <w:sz w:val="20"/>
                <w:szCs w:val="20"/>
              </w:rPr>
            </w:pPr>
            <w:r w:rsidRPr="00873EB7">
              <w:rPr>
                <w:rFonts w:ascii="Arial" w:hAnsi="Arial" w:cs="Arial"/>
                <w:color w:val="000000"/>
                <w:sz w:val="20"/>
                <w:szCs w:val="20"/>
              </w:rPr>
              <w:t>Notices served under the Contract can be transmitted by electronic mail</w:t>
            </w:r>
          </w:p>
          <w:p w14:paraId="7AD546AF" w14:textId="77777777" w:rsidR="0066249A" w:rsidRPr="00873EB7" w:rsidRDefault="0066249A" w:rsidP="00545070">
            <w:pPr>
              <w:widowControl w:val="0"/>
              <w:autoSpaceDE w:val="0"/>
              <w:autoSpaceDN w:val="0"/>
              <w:adjustRightInd w:val="0"/>
              <w:spacing w:after="260" w:line="240" w:lineRule="auto"/>
              <w:ind w:left="118" w:right="10"/>
              <w:rPr>
                <w:rFonts w:ascii="Arial" w:hAnsi="Arial" w:cs="Arial"/>
                <w:color w:val="000000"/>
                <w:sz w:val="20"/>
                <w:szCs w:val="20"/>
              </w:rPr>
            </w:pPr>
            <w:r w:rsidRPr="00873EB7">
              <w:rPr>
                <w:rFonts w:ascii="Arial" w:hAnsi="Arial" w:cs="Arial"/>
                <w:color w:val="000000"/>
                <w:sz w:val="20"/>
                <w:szCs w:val="20"/>
              </w:rPr>
              <w:t>Notices served under the Contract shall be sent to the following address:</w:t>
            </w:r>
          </w:p>
          <w:p w14:paraId="6305A753" w14:textId="77777777" w:rsidR="0066249A" w:rsidRPr="00873EB7" w:rsidRDefault="0066249A" w:rsidP="00545070">
            <w:pPr>
              <w:widowControl w:val="0"/>
              <w:autoSpaceDE w:val="0"/>
              <w:autoSpaceDN w:val="0"/>
              <w:adjustRightInd w:val="0"/>
              <w:spacing w:after="260" w:line="240" w:lineRule="auto"/>
              <w:ind w:left="118" w:right="10"/>
              <w:rPr>
                <w:rFonts w:ascii="Arial" w:hAnsi="Arial" w:cs="Arial"/>
                <w:color w:val="000000"/>
                <w:sz w:val="20"/>
                <w:szCs w:val="20"/>
              </w:rPr>
            </w:pPr>
            <w:r w:rsidRPr="00873EB7">
              <w:rPr>
                <w:rFonts w:ascii="Arial" w:hAnsi="Arial" w:cs="Arial"/>
                <w:color w:val="000000"/>
                <w:sz w:val="20"/>
                <w:szCs w:val="20"/>
              </w:rPr>
              <w:t xml:space="preserve">Authority: Army Commercial, </w:t>
            </w:r>
            <w:bookmarkStart w:id="16" w:name="_Hlk2073679"/>
            <w:r w:rsidRPr="00873EB7">
              <w:rPr>
                <w:rFonts w:ascii="Arial" w:hAnsi="Arial" w:cs="Arial"/>
                <w:color w:val="000000"/>
                <w:sz w:val="20"/>
                <w:szCs w:val="20"/>
              </w:rPr>
              <w:t>Army HQ, Ramillies Building, Marlborough Lines, Monxton Road, Andover SP11 8HT</w:t>
            </w:r>
            <w:bookmarkEnd w:id="16"/>
          </w:p>
          <w:p w14:paraId="6AF10FD0" w14:textId="77777777" w:rsidR="0066249A" w:rsidRPr="00873EB7" w:rsidRDefault="0066249A" w:rsidP="00545070">
            <w:pPr>
              <w:widowControl w:val="0"/>
              <w:autoSpaceDE w:val="0"/>
              <w:autoSpaceDN w:val="0"/>
              <w:adjustRightInd w:val="0"/>
              <w:spacing w:after="260" w:line="240" w:lineRule="auto"/>
              <w:ind w:left="118" w:right="10"/>
              <w:rPr>
                <w:rFonts w:ascii="Arial" w:hAnsi="Arial" w:cs="Arial"/>
                <w:sz w:val="20"/>
                <w:szCs w:val="20"/>
              </w:rPr>
            </w:pPr>
            <w:bookmarkStart w:id="17" w:name="#_Toc422462856"/>
            <w:bookmarkEnd w:id="17"/>
            <w:r w:rsidRPr="00873EB7">
              <w:rPr>
                <w:rFonts w:ascii="Arial" w:hAnsi="Arial" w:cs="Arial"/>
                <w:color w:val="000000"/>
                <w:sz w:val="20"/>
                <w:szCs w:val="20"/>
              </w:rPr>
              <w:t xml:space="preserve">Contractor: </w:t>
            </w:r>
            <w:r w:rsidRPr="00301FBE">
              <w:rPr>
                <w:rFonts w:ascii="Arial" w:hAnsi="Arial" w:cs="Arial"/>
                <w:b/>
                <w:color w:val="000000"/>
                <w:sz w:val="20"/>
                <w:szCs w:val="20"/>
              </w:rPr>
              <w:t>TBC</w:t>
            </w:r>
          </w:p>
        </w:tc>
      </w:tr>
    </w:tbl>
    <w:p w14:paraId="28B3B581" w14:textId="77777777" w:rsidR="00EF3896" w:rsidRPr="00B80698" w:rsidRDefault="00EF3896" w:rsidP="008E4654">
      <w:pPr>
        <w:rPr>
          <w:rFonts w:ascii="Arial" w:hAnsi="Arial" w:cs="Arial"/>
          <w:lang w:eastAsia="en-GB"/>
        </w:rPr>
      </w:pPr>
    </w:p>
    <w:tbl>
      <w:tblPr>
        <w:tblpPr w:leftFromText="142" w:rightFromText="142" w:horzAnchor="margin" w:tblpXSpec="center" w:tblpYSpec="center"/>
        <w:tblW w:w="11055" w:type="dxa"/>
        <w:tblLayout w:type="fixed"/>
        <w:tblLook w:val="04A0" w:firstRow="1" w:lastRow="0" w:firstColumn="1" w:lastColumn="0" w:noHBand="0" w:noVBand="1"/>
      </w:tblPr>
      <w:tblGrid>
        <w:gridCol w:w="276"/>
        <w:gridCol w:w="5250"/>
        <w:gridCol w:w="284"/>
        <w:gridCol w:w="4960"/>
        <w:gridCol w:w="285"/>
      </w:tblGrid>
      <w:tr w:rsidR="00EF3896" w:rsidRPr="00B80698" w14:paraId="57FE3DFD" w14:textId="77777777" w:rsidTr="00456CCA">
        <w:trPr>
          <w:trHeight w:val="1094"/>
        </w:trPr>
        <w:tc>
          <w:tcPr>
            <w:tcW w:w="10770" w:type="dxa"/>
            <w:gridSpan w:val="4"/>
            <w:tcBorders>
              <w:top w:val="single" w:sz="4" w:space="0" w:color="auto"/>
              <w:left w:val="single" w:sz="6" w:space="0" w:color="auto"/>
              <w:bottom w:val="nil"/>
            </w:tcBorders>
            <w:shd w:val="pct12" w:color="auto" w:fill="auto"/>
          </w:tcPr>
          <w:p w14:paraId="7053AE07" w14:textId="376FB83A" w:rsidR="00EF3896" w:rsidRPr="00B80698" w:rsidRDefault="00EF3896" w:rsidP="00B80698">
            <w:pPr>
              <w:spacing w:line="276" w:lineRule="auto"/>
              <w:jc w:val="right"/>
              <w:rPr>
                <w:rFonts w:ascii="Arial" w:hAnsi="Arial" w:cs="Arial"/>
                <w:sz w:val="18"/>
                <w:szCs w:val="18"/>
              </w:rPr>
            </w:pPr>
            <w:r w:rsidRPr="00B80698">
              <w:rPr>
                <w:rFonts w:ascii="Arial" w:hAnsi="Arial" w:cs="Arial"/>
                <w:sz w:val="18"/>
                <w:szCs w:val="18"/>
              </w:rPr>
              <w:lastRenderedPageBreak/>
              <w:t>DEFFORM 111</w:t>
            </w:r>
          </w:p>
          <w:p w14:paraId="53FB5F89" w14:textId="5E084EBF" w:rsidR="00EF3896" w:rsidRPr="00B80698" w:rsidRDefault="00EF3896" w:rsidP="00B80698">
            <w:pPr>
              <w:spacing w:line="276" w:lineRule="auto"/>
              <w:jc w:val="right"/>
              <w:rPr>
                <w:rFonts w:ascii="Arial" w:hAnsi="Arial" w:cs="Arial"/>
                <w:sz w:val="18"/>
                <w:szCs w:val="18"/>
              </w:rPr>
            </w:pPr>
            <w:r w:rsidRPr="00B80698">
              <w:rPr>
                <w:rFonts w:ascii="Arial" w:hAnsi="Arial" w:cs="Arial"/>
                <w:sz w:val="18"/>
                <w:szCs w:val="18"/>
              </w:rPr>
              <w:t>(Edn 12/17)</w:t>
            </w:r>
          </w:p>
          <w:p w14:paraId="05502530" w14:textId="5E20C1DB" w:rsidR="00EF3896" w:rsidRPr="00B80698" w:rsidRDefault="00EF3896" w:rsidP="00B80698">
            <w:pPr>
              <w:spacing w:line="276" w:lineRule="auto"/>
              <w:jc w:val="center"/>
              <w:rPr>
                <w:rFonts w:ascii="Arial" w:hAnsi="Arial" w:cs="Arial"/>
                <w:b/>
                <w:sz w:val="18"/>
                <w:szCs w:val="18"/>
              </w:rPr>
            </w:pPr>
            <w:r w:rsidRPr="00B80698">
              <w:rPr>
                <w:rFonts w:ascii="Arial" w:hAnsi="Arial" w:cs="Arial"/>
                <w:b/>
                <w:sz w:val="18"/>
                <w:szCs w:val="18"/>
              </w:rPr>
              <w:t>Appendix – Addresses and Other Information</w:t>
            </w:r>
          </w:p>
        </w:tc>
        <w:tc>
          <w:tcPr>
            <w:tcW w:w="285" w:type="dxa"/>
            <w:tcBorders>
              <w:top w:val="single" w:sz="4" w:space="0" w:color="auto"/>
              <w:bottom w:val="nil"/>
              <w:right w:val="single" w:sz="6" w:space="0" w:color="auto"/>
            </w:tcBorders>
            <w:shd w:val="pct12" w:color="auto" w:fill="auto"/>
          </w:tcPr>
          <w:p w14:paraId="6EAF5935" w14:textId="77777777" w:rsidR="00EF3896" w:rsidRPr="00B80698" w:rsidRDefault="00EF3896" w:rsidP="00EF3896">
            <w:pPr>
              <w:spacing w:line="276" w:lineRule="auto"/>
              <w:rPr>
                <w:rFonts w:ascii="Arial" w:hAnsi="Arial" w:cs="Arial"/>
                <w:sz w:val="18"/>
                <w:szCs w:val="18"/>
              </w:rPr>
            </w:pPr>
          </w:p>
        </w:tc>
      </w:tr>
      <w:tr w:rsidR="009008E9" w:rsidRPr="00B80698" w14:paraId="732DC3DA" w14:textId="77777777" w:rsidTr="00456CCA">
        <w:trPr>
          <w:trHeight w:val="1094"/>
        </w:trPr>
        <w:tc>
          <w:tcPr>
            <w:tcW w:w="276" w:type="dxa"/>
            <w:tcBorders>
              <w:top w:val="nil"/>
              <w:left w:val="single" w:sz="6" w:space="0" w:color="auto"/>
              <w:bottom w:val="nil"/>
              <w:right w:val="nil"/>
            </w:tcBorders>
            <w:shd w:val="pct12" w:color="auto" w:fill="auto"/>
          </w:tcPr>
          <w:p w14:paraId="54D80648" w14:textId="77777777" w:rsidR="009008E9" w:rsidRPr="00B80698" w:rsidRDefault="009008E9" w:rsidP="00EF3896">
            <w:pPr>
              <w:spacing w:line="276" w:lineRule="auto"/>
              <w:rPr>
                <w:rFonts w:ascii="Arial" w:hAnsi="Arial" w:cs="Arial"/>
                <w:sz w:val="18"/>
                <w:szCs w:val="18"/>
              </w:rPr>
            </w:pPr>
          </w:p>
        </w:tc>
        <w:tc>
          <w:tcPr>
            <w:tcW w:w="5250" w:type="dxa"/>
            <w:tcBorders>
              <w:top w:val="single" w:sz="6" w:space="0" w:color="auto"/>
              <w:left w:val="single" w:sz="6" w:space="0" w:color="auto"/>
              <w:bottom w:val="single" w:sz="6" w:space="0" w:color="auto"/>
              <w:right w:val="single" w:sz="6" w:space="0" w:color="auto"/>
            </w:tcBorders>
          </w:tcPr>
          <w:p w14:paraId="7E75D511" w14:textId="77777777" w:rsidR="009008E9" w:rsidRPr="00B80698" w:rsidRDefault="009008E9" w:rsidP="00EF3896">
            <w:pPr>
              <w:spacing w:line="276" w:lineRule="auto"/>
              <w:rPr>
                <w:rFonts w:ascii="Arial" w:hAnsi="Arial" w:cs="Arial"/>
                <w:b/>
                <w:sz w:val="18"/>
                <w:szCs w:val="18"/>
              </w:rPr>
            </w:pPr>
            <w:r w:rsidRPr="00B80698">
              <w:rPr>
                <w:rFonts w:ascii="Arial" w:hAnsi="Arial" w:cs="Arial"/>
                <w:b/>
                <w:sz w:val="18"/>
                <w:szCs w:val="18"/>
              </w:rPr>
              <w:t>1. Commercial Officer</w:t>
            </w:r>
          </w:p>
          <w:p w14:paraId="097BE703" w14:textId="341A76F8" w:rsidR="009008E9" w:rsidRPr="00B80698" w:rsidRDefault="009008E9" w:rsidP="00EF3896">
            <w:pPr>
              <w:spacing w:line="276" w:lineRule="auto"/>
              <w:rPr>
                <w:rFonts w:ascii="Arial" w:hAnsi="Arial" w:cs="Arial"/>
                <w:sz w:val="18"/>
                <w:szCs w:val="18"/>
              </w:rPr>
            </w:pPr>
            <w:r w:rsidRPr="00B80698">
              <w:rPr>
                <w:rFonts w:ascii="Arial" w:hAnsi="Arial" w:cs="Arial"/>
                <w:sz w:val="18"/>
                <w:szCs w:val="18"/>
              </w:rPr>
              <w:t xml:space="preserve">Name: </w:t>
            </w:r>
            <w:r w:rsidR="00EF3896" w:rsidRPr="00B80698">
              <w:rPr>
                <w:rFonts w:ascii="Arial" w:hAnsi="Arial" w:cs="Arial"/>
                <w:sz w:val="18"/>
                <w:szCs w:val="18"/>
              </w:rPr>
              <w:t>TBA</w:t>
            </w:r>
          </w:p>
          <w:p w14:paraId="715A1F0D" w14:textId="5FC9FE80" w:rsidR="009008E9" w:rsidRPr="00B80698" w:rsidRDefault="009008E9" w:rsidP="00EF3896">
            <w:pPr>
              <w:spacing w:line="276" w:lineRule="auto"/>
              <w:rPr>
                <w:rFonts w:ascii="Arial" w:hAnsi="Arial" w:cs="Arial"/>
                <w:sz w:val="18"/>
                <w:szCs w:val="18"/>
              </w:rPr>
            </w:pPr>
            <w:r w:rsidRPr="00B80698">
              <w:rPr>
                <w:rFonts w:ascii="Arial" w:hAnsi="Arial" w:cs="Arial"/>
                <w:sz w:val="18"/>
                <w:szCs w:val="18"/>
              </w:rPr>
              <w:t xml:space="preserve">Address: </w:t>
            </w:r>
            <w:r w:rsidR="008E4654">
              <w:rPr>
                <w:rFonts w:ascii="Arial" w:hAnsi="Arial" w:cs="Arial"/>
                <w:sz w:val="18"/>
                <w:szCs w:val="18"/>
              </w:rPr>
              <w:t>TBA</w:t>
            </w:r>
          </w:p>
          <w:p w14:paraId="29662212" w14:textId="4D08C32F" w:rsidR="009008E9" w:rsidRPr="00B80698" w:rsidRDefault="009008E9" w:rsidP="00EF3896">
            <w:pPr>
              <w:spacing w:line="276" w:lineRule="auto"/>
              <w:rPr>
                <w:rFonts w:ascii="Arial" w:hAnsi="Arial" w:cs="Arial"/>
                <w:sz w:val="18"/>
                <w:szCs w:val="18"/>
              </w:rPr>
            </w:pPr>
            <w:r w:rsidRPr="00B80698">
              <w:rPr>
                <w:rFonts w:ascii="Arial" w:hAnsi="Arial" w:cs="Arial"/>
                <w:sz w:val="18"/>
                <w:szCs w:val="18"/>
              </w:rPr>
              <w:t xml:space="preserve">Email: </w:t>
            </w:r>
            <w:r w:rsidR="008E4654">
              <w:rPr>
                <w:rFonts w:ascii="Arial" w:hAnsi="Arial" w:cs="Arial"/>
                <w:sz w:val="18"/>
                <w:szCs w:val="18"/>
              </w:rPr>
              <w:t>TBA</w:t>
            </w:r>
            <w:r w:rsidRPr="00B80698">
              <w:rPr>
                <w:rFonts w:ascii="Arial" w:hAnsi="Arial" w:cs="Arial"/>
                <w:sz w:val="18"/>
                <w:szCs w:val="18"/>
              </w:rPr>
              <w:br/>
            </w:r>
            <w:r w:rsidRPr="00B80698">
              <w:rPr>
                <w:rFonts w:ascii="Arial" w:hAnsi="Arial" w:cs="Arial"/>
                <w:sz w:val="18"/>
                <w:szCs w:val="18"/>
              </w:rPr>
              <w:sym w:font="Wingdings" w:char="F028"/>
            </w:r>
            <w:r w:rsidRPr="00B80698">
              <w:rPr>
                <w:rFonts w:ascii="Arial" w:hAnsi="Arial" w:cs="Arial"/>
                <w:sz w:val="18"/>
                <w:szCs w:val="18"/>
              </w:rPr>
              <w:t xml:space="preserve">   </w:t>
            </w:r>
            <w:r w:rsidR="00EF3896" w:rsidRPr="00B80698">
              <w:rPr>
                <w:rFonts w:ascii="Arial" w:hAnsi="Arial" w:cs="Arial"/>
                <w:noProof/>
                <w:sz w:val="18"/>
                <w:szCs w:val="18"/>
              </w:rPr>
              <w:t>TBA</w:t>
            </w:r>
          </w:p>
          <w:p w14:paraId="4859D3E9" w14:textId="77777777" w:rsidR="009008E9" w:rsidRPr="00B80698" w:rsidRDefault="009008E9" w:rsidP="00EF3896">
            <w:pPr>
              <w:spacing w:line="276" w:lineRule="auto"/>
              <w:rPr>
                <w:rFonts w:ascii="Arial" w:hAnsi="Arial" w:cs="Arial"/>
                <w:sz w:val="18"/>
                <w:szCs w:val="18"/>
              </w:rPr>
            </w:pPr>
          </w:p>
        </w:tc>
        <w:tc>
          <w:tcPr>
            <w:tcW w:w="284" w:type="dxa"/>
            <w:shd w:val="pct12" w:color="auto" w:fill="auto"/>
          </w:tcPr>
          <w:p w14:paraId="4E35D931" w14:textId="77777777" w:rsidR="009008E9" w:rsidRPr="00B80698" w:rsidRDefault="009008E9" w:rsidP="00EF3896">
            <w:pPr>
              <w:spacing w:line="276" w:lineRule="auto"/>
              <w:rPr>
                <w:rFonts w:ascii="Arial" w:hAnsi="Arial" w:cs="Arial"/>
                <w:sz w:val="18"/>
                <w:szCs w:val="18"/>
              </w:rPr>
            </w:pPr>
          </w:p>
        </w:tc>
        <w:tc>
          <w:tcPr>
            <w:tcW w:w="4960" w:type="dxa"/>
            <w:tcBorders>
              <w:top w:val="single" w:sz="6" w:space="0" w:color="auto"/>
              <w:left w:val="single" w:sz="6" w:space="0" w:color="auto"/>
              <w:bottom w:val="single" w:sz="6" w:space="0" w:color="auto"/>
              <w:right w:val="single" w:sz="6" w:space="0" w:color="auto"/>
            </w:tcBorders>
          </w:tcPr>
          <w:p w14:paraId="02D9FFAD" w14:textId="63F6CF9B" w:rsidR="009008E9" w:rsidRPr="00B80698" w:rsidRDefault="000F1E04" w:rsidP="00EF3896">
            <w:pPr>
              <w:spacing w:line="276" w:lineRule="auto"/>
              <w:rPr>
                <w:rFonts w:ascii="Arial" w:hAnsi="Arial" w:cs="Arial"/>
                <w:b/>
                <w:sz w:val="18"/>
                <w:szCs w:val="18"/>
              </w:rPr>
            </w:pPr>
            <w:r>
              <w:rPr>
                <w:rFonts w:ascii="Arial" w:hAnsi="Arial" w:cs="Arial"/>
                <w:b/>
                <w:sz w:val="18"/>
                <w:szCs w:val="18"/>
              </w:rPr>
              <w:t>4</w:t>
            </w:r>
            <w:r w:rsidR="009008E9" w:rsidRPr="00B80698">
              <w:rPr>
                <w:rFonts w:ascii="Arial" w:hAnsi="Arial" w:cs="Arial"/>
                <w:b/>
                <w:sz w:val="18"/>
                <w:szCs w:val="18"/>
              </w:rPr>
              <w:t>. Public Accounting Authority</w:t>
            </w:r>
          </w:p>
          <w:p w14:paraId="00323F48" w14:textId="77777777" w:rsidR="009008E9" w:rsidRPr="00B80698" w:rsidRDefault="009008E9" w:rsidP="00EF3896">
            <w:pPr>
              <w:spacing w:line="276" w:lineRule="auto"/>
              <w:rPr>
                <w:rFonts w:ascii="Arial" w:hAnsi="Arial" w:cs="Arial"/>
                <w:sz w:val="18"/>
                <w:szCs w:val="18"/>
              </w:rPr>
            </w:pPr>
            <w:r w:rsidRPr="00B80698">
              <w:rPr>
                <w:rFonts w:ascii="Arial" w:hAnsi="Arial" w:cs="Arial"/>
                <w:sz w:val="18"/>
                <w:szCs w:val="18"/>
              </w:rPr>
              <w:t>1.  Returns under DEFCON 694 (or SC equivalent) should be sent to DBS Finance ADMT – Assets In Industry 1, Level 4 Piccadilly Gate, Store Street,  Manchester, M1 2WD</w:t>
            </w:r>
            <w:r w:rsidRPr="00B80698">
              <w:rPr>
                <w:rFonts w:ascii="Arial" w:hAnsi="Arial" w:cs="Arial"/>
                <w:sz w:val="18"/>
                <w:szCs w:val="18"/>
              </w:rPr>
              <w:tab/>
            </w:r>
          </w:p>
          <w:p w14:paraId="22B25FD0" w14:textId="77777777" w:rsidR="009008E9" w:rsidRPr="00B80698" w:rsidRDefault="009008E9" w:rsidP="00EF3896">
            <w:pPr>
              <w:spacing w:line="276" w:lineRule="auto"/>
              <w:rPr>
                <w:rFonts w:ascii="Arial" w:hAnsi="Arial" w:cs="Arial"/>
                <w:sz w:val="18"/>
                <w:szCs w:val="18"/>
              </w:rPr>
            </w:pPr>
            <w:r w:rsidRPr="00B80698">
              <w:rPr>
                <w:rFonts w:ascii="Arial" w:hAnsi="Arial" w:cs="Arial"/>
                <w:sz w:val="18"/>
                <w:szCs w:val="18"/>
              </w:rPr>
              <w:sym w:font="Wingdings" w:char="F028"/>
            </w:r>
            <w:r w:rsidRPr="00B80698">
              <w:rPr>
                <w:rFonts w:ascii="Arial" w:hAnsi="Arial" w:cs="Arial"/>
                <w:sz w:val="18"/>
                <w:szCs w:val="18"/>
              </w:rPr>
              <w:t xml:space="preserve"> 44 (0) 161 233 5397</w:t>
            </w:r>
          </w:p>
          <w:p w14:paraId="301270F2" w14:textId="77777777" w:rsidR="009008E9" w:rsidRPr="00B80698" w:rsidRDefault="009008E9" w:rsidP="00EF3896">
            <w:pPr>
              <w:spacing w:line="276" w:lineRule="auto"/>
              <w:rPr>
                <w:rFonts w:ascii="Arial" w:hAnsi="Arial" w:cs="Arial"/>
                <w:sz w:val="18"/>
                <w:szCs w:val="18"/>
              </w:rPr>
            </w:pPr>
            <w:r w:rsidRPr="00B80698">
              <w:rPr>
                <w:rFonts w:ascii="Arial" w:hAnsi="Arial" w:cs="Arial"/>
                <w:sz w:val="18"/>
                <w:szCs w:val="18"/>
              </w:rPr>
              <w:t xml:space="preserve">2.  For all other enquiries contact DES Fin FA-AMET Policy, Level 4 Piccadilly Gate, Store Street, Manchester, M1 2WD  </w:t>
            </w:r>
          </w:p>
          <w:p w14:paraId="4E83BAF2" w14:textId="77777777" w:rsidR="009008E9" w:rsidRPr="00B80698" w:rsidRDefault="009008E9" w:rsidP="00EF3896">
            <w:pPr>
              <w:spacing w:line="276" w:lineRule="auto"/>
              <w:rPr>
                <w:rFonts w:ascii="Arial" w:hAnsi="Arial" w:cs="Arial"/>
                <w:sz w:val="18"/>
                <w:szCs w:val="18"/>
              </w:rPr>
            </w:pPr>
            <w:r w:rsidRPr="00B80698">
              <w:rPr>
                <w:rFonts w:ascii="Arial" w:hAnsi="Arial" w:cs="Arial"/>
                <w:sz w:val="18"/>
                <w:szCs w:val="18"/>
              </w:rPr>
              <w:sym w:font="Wingdings" w:char="F028"/>
            </w:r>
            <w:r w:rsidRPr="00B80698">
              <w:rPr>
                <w:rFonts w:ascii="Arial" w:hAnsi="Arial" w:cs="Arial"/>
                <w:sz w:val="18"/>
                <w:szCs w:val="18"/>
              </w:rPr>
              <w:t xml:space="preserve"> 44 (0) 161 233 5394</w:t>
            </w:r>
          </w:p>
        </w:tc>
        <w:tc>
          <w:tcPr>
            <w:tcW w:w="285" w:type="dxa"/>
            <w:tcBorders>
              <w:top w:val="nil"/>
              <w:left w:val="nil"/>
              <w:bottom w:val="nil"/>
              <w:right w:val="single" w:sz="6" w:space="0" w:color="auto"/>
            </w:tcBorders>
            <w:shd w:val="pct12" w:color="auto" w:fill="auto"/>
          </w:tcPr>
          <w:p w14:paraId="2EA7B73F" w14:textId="77777777" w:rsidR="009008E9" w:rsidRPr="00B80698" w:rsidRDefault="009008E9" w:rsidP="00EF3896">
            <w:pPr>
              <w:spacing w:line="276" w:lineRule="auto"/>
              <w:rPr>
                <w:rFonts w:ascii="Arial" w:hAnsi="Arial" w:cs="Arial"/>
                <w:sz w:val="18"/>
                <w:szCs w:val="18"/>
              </w:rPr>
            </w:pPr>
          </w:p>
        </w:tc>
      </w:tr>
      <w:tr w:rsidR="008E4654" w:rsidRPr="00B80698" w14:paraId="17F50589" w14:textId="77777777" w:rsidTr="00456CCA">
        <w:trPr>
          <w:trHeight w:val="1143"/>
        </w:trPr>
        <w:tc>
          <w:tcPr>
            <w:tcW w:w="276" w:type="dxa"/>
            <w:tcBorders>
              <w:top w:val="nil"/>
              <w:left w:val="single" w:sz="6" w:space="0" w:color="auto"/>
              <w:bottom w:val="nil"/>
              <w:right w:val="nil"/>
            </w:tcBorders>
            <w:shd w:val="pct12" w:color="auto" w:fill="auto"/>
          </w:tcPr>
          <w:p w14:paraId="3DBF657A" w14:textId="77777777" w:rsidR="008E4654" w:rsidRPr="00B80698" w:rsidRDefault="008E4654" w:rsidP="008E4654">
            <w:pPr>
              <w:spacing w:line="276" w:lineRule="auto"/>
              <w:rPr>
                <w:rFonts w:ascii="Arial" w:hAnsi="Arial" w:cs="Arial"/>
                <w:sz w:val="18"/>
                <w:szCs w:val="18"/>
              </w:rPr>
            </w:pPr>
          </w:p>
        </w:tc>
        <w:tc>
          <w:tcPr>
            <w:tcW w:w="5250" w:type="dxa"/>
            <w:tcBorders>
              <w:top w:val="single" w:sz="6" w:space="0" w:color="auto"/>
              <w:left w:val="single" w:sz="6" w:space="0" w:color="auto"/>
              <w:bottom w:val="single" w:sz="6" w:space="0" w:color="auto"/>
              <w:right w:val="single" w:sz="6" w:space="0" w:color="auto"/>
            </w:tcBorders>
          </w:tcPr>
          <w:p w14:paraId="72A4C6B8" w14:textId="77777777" w:rsidR="008E4654" w:rsidRPr="00B80698" w:rsidRDefault="008E4654" w:rsidP="008E4654">
            <w:pPr>
              <w:spacing w:line="276" w:lineRule="auto"/>
              <w:rPr>
                <w:rFonts w:ascii="Arial" w:hAnsi="Arial" w:cs="Arial"/>
                <w:sz w:val="18"/>
                <w:szCs w:val="18"/>
              </w:rPr>
            </w:pPr>
            <w:r w:rsidRPr="00B80698">
              <w:rPr>
                <w:rFonts w:ascii="Arial" w:hAnsi="Arial" w:cs="Arial"/>
                <w:b/>
                <w:sz w:val="18"/>
                <w:szCs w:val="18"/>
              </w:rPr>
              <w:t>2. Designated Officer</w:t>
            </w:r>
            <w:r w:rsidRPr="00B80698">
              <w:rPr>
                <w:rFonts w:ascii="Arial" w:hAnsi="Arial" w:cs="Arial"/>
                <w:b/>
                <w:sz w:val="18"/>
                <w:szCs w:val="18"/>
              </w:rPr>
              <w:br/>
            </w:r>
            <w:r w:rsidRPr="00B80698">
              <w:rPr>
                <w:rFonts w:ascii="Arial" w:hAnsi="Arial" w:cs="Arial"/>
                <w:sz w:val="18"/>
                <w:szCs w:val="18"/>
              </w:rPr>
              <w:t xml:space="preserve"> (from whom technical information is available)</w:t>
            </w:r>
          </w:p>
          <w:p w14:paraId="36687309" w14:textId="7D8F460C" w:rsidR="008E4654" w:rsidRDefault="008E4654" w:rsidP="008E4654">
            <w:pPr>
              <w:spacing w:line="276" w:lineRule="auto"/>
              <w:rPr>
                <w:rFonts w:ascii="Arial" w:hAnsi="Arial" w:cs="Arial"/>
                <w:sz w:val="18"/>
                <w:szCs w:val="18"/>
              </w:rPr>
            </w:pPr>
            <w:r w:rsidRPr="00B80698">
              <w:rPr>
                <w:rFonts w:ascii="Arial" w:hAnsi="Arial" w:cs="Arial"/>
                <w:sz w:val="18"/>
                <w:szCs w:val="18"/>
              </w:rPr>
              <w:t xml:space="preserve">Name: </w:t>
            </w:r>
            <w:r>
              <w:rPr>
                <w:rFonts w:ascii="Arial" w:hAnsi="Arial" w:cs="Arial"/>
                <w:sz w:val="18"/>
                <w:szCs w:val="18"/>
              </w:rPr>
              <w:t>TBA</w:t>
            </w:r>
          </w:p>
          <w:p w14:paraId="7C7F46C6" w14:textId="5F68838D" w:rsidR="008E4654" w:rsidRPr="008E4654" w:rsidRDefault="008E4654" w:rsidP="008E4654">
            <w:pPr>
              <w:spacing w:line="276" w:lineRule="auto"/>
              <w:rPr>
                <w:rFonts w:ascii="Arial" w:hAnsi="Arial" w:cs="Arial"/>
                <w:sz w:val="18"/>
                <w:szCs w:val="18"/>
              </w:rPr>
            </w:pPr>
            <w:r>
              <w:rPr>
                <w:rFonts w:ascii="Arial" w:hAnsi="Arial" w:cs="Arial"/>
                <w:sz w:val="18"/>
                <w:szCs w:val="18"/>
              </w:rPr>
              <w:t>Address: TBA</w:t>
            </w:r>
          </w:p>
          <w:p w14:paraId="2BAC61BE" w14:textId="24A9D061" w:rsidR="008E4654" w:rsidRPr="008E4654" w:rsidRDefault="008E4654" w:rsidP="008E4654">
            <w:pPr>
              <w:tabs>
                <w:tab w:val="left" w:pos="1052"/>
              </w:tabs>
              <w:spacing w:after="100" w:afterAutospacing="1" w:line="276" w:lineRule="auto"/>
              <w:rPr>
                <w:rFonts w:ascii="Arial" w:hAnsi="Arial" w:cs="Arial"/>
                <w:sz w:val="18"/>
                <w:szCs w:val="18"/>
              </w:rPr>
            </w:pPr>
            <w:r w:rsidRPr="008E4654">
              <w:rPr>
                <w:rFonts w:ascii="Arial" w:hAnsi="Arial" w:cs="Arial"/>
                <w:sz w:val="18"/>
                <w:szCs w:val="18"/>
              </w:rPr>
              <w:t>Email: TBA</w:t>
            </w:r>
            <w:r w:rsidRPr="00B80698">
              <w:rPr>
                <w:rFonts w:ascii="Arial" w:hAnsi="Arial" w:cs="Arial"/>
                <w:strike/>
                <w:sz w:val="18"/>
                <w:szCs w:val="18"/>
              </w:rPr>
              <w:br/>
            </w:r>
            <w:r w:rsidRPr="008E4654">
              <w:rPr>
                <w:rFonts w:ascii="Arial" w:hAnsi="Arial" w:cs="Arial"/>
                <w:sz w:val="18"/>
                <w:szCs w:val="18"/>
              </w:rPr>
              <w:sym w:font="Wingdings" w:char="F028"/>
            </w:r>
            <w:r>
              <w:rPr>
                <w:rFonts w:ascii="Arial" w:hAnsi="Arial" w:cs="Arial"/>
                <w:sz w:val="18"/>
                <w:szCs w:val="18"/>
              </w:rPr>
              <w:t xml:space="preserve"> TBA</w:t>
            </w:r>
          </w:p>
        </w:tc>
        <w:tc>
          <w:tcPr>
            <w:tcW w:w="284" w:type="dxa"/>
            <w:shd w:val="pct12" w:color="auto" w:fill="auto"/>
          </w:tcPr>
          <w:p w14:paraId="0F2E8AEC" w14:textId="77777777" w:rsidR="008E4654" w:rsidRPr="00B80698" w:rsidRDefault="008E4654" w:rsidP="008E4654">
            <w:pPr>
              <w:spacing w:line="276" w:lineRule="auto"/>
              <w:rPr>
                <w:rFonts w:ascii="Arial" w:hAnsi="Arial" w:cs="Arial"/>
                <w:sz w:val="18"/>
                <w:szCs w:val="18"/>
              </w:rPr>
            </w:pPr>
          </w:p>
        </w:tc>
        <w:tc>
          <w:tcPr>
            <w:tcW w:w="4960" w:type="dxa"/>
            <w:tcBorders>
              <w:top w:val="single" w:sz="6" w:space="0" w:color="auto"/>
              <w:left w:val="single" w:sz="6" w:space="0" w:color="auto"/>
              <w:bottom w:val="single" w:sz="6" w:space="0" w:color="auto"/>
              <w:right w:val="single" w:sz="6" w:space="0" w:color="auto"/>
            </w:tcBorders>
            <w:hideMark/>
          </w:tcPr>
          <w:p w14:paraId="51A54B40" w14:textId="5D951918" w:rsidR="008E4654" w:rsidRPr="00B80698" w:rsidRDefault="000F1E04" w:rsidP="008E4654">
            <w:pPr>
              <w:spacing w:line="276" w:lineRule="auto"/>
              <w:rPr>
                <w:rFonts w:ascii="Arial" w:hAnsi="Arial" w:cs="Arial"/>
                <w:sz w:val="18"/>
                <w:szCs w:val="18"/>
              </w:rPr>
            </w:pPr>
            <w:r>
              <w:rPr>
                <w:rFonts w:ascii="Arial" w:hAnsi="Arial" w:cs="Arial"/>
                <w:b/>
                <w:sz w:val="18"/>
                <w:szCs w:val="18"/>
              </w:rPr>
              <w:t>5</w:t>
            </w:r>
            <w:r w:rsidR="008E4654" w:rsidRPr="00B80698">
              <w:rPr>
                <w:rFonts w:ascii="Arial" w:hAnsi="Arial" w:cs="Arial"/>
                <w:b/>
                <w:sz w:val="18"/>
                <w:szCs w:val="18"/>
              </w:rPr>
              <w:t>.  Forms and Documentation are available through *:</w:t>
            </w:r>
          </w:p>
          <w:p w14:paraId="4D44C538" w14:textId="77777777" w:rsidR="008E4654" w:rsidRPr="00B80698" w:rsidRDefault="008E4654" w:rsidP="008E4654">
            <w:pPr>
              <w:spacing w:line="276" w:lineRule="auto"/>
              <w:rPr>
                <w:rFonts w:ascii="Arial" w:hAnsi="Arial" w:cs="Arial"/>
                <w:sz w:val="18"/>
                <w:szCs w:val="18"/>
              </w:rPr>
            </w:pPr>
            <w:r w:rsidRPr="00B80698">
              <w:rPr>
                <w:rFonts w:ascii="Arial" w:hAnsi="Arial" w:cs="Arial"/>
                <w:sz w:val="18"/>
                <w:szCs w:val="18"/>
              </w:rPr>
              <w:t xml:space="preserve">Ministry of Defence, Forms and Pubs Commodity Management </w:t>
            </w:r>
          </w:p>
          <w:p w14:paraId="624ECF8E" w14:textId="77777777" w:rsidR="008E4654" w:rsidRPr="00B80698" w:rsidRDefault="008E4654" w:rsidP="008E4654">
            <w:pPr>
              <w:spacing w:line="276" w:lineRule="auto"/>
              <w:rPr>
                <w:rFonts w:ascii="Arial" w:hAnsi="Arial" w:cs="Arial"/>
                <w:sz w:val="18"/>
                <w:szCs w:val="18"/>
              </w:rPr>
            </w:pPr>
            <w:r w:rsidRPr="00B80698">
              <w:rPr>
                <w:rFonts w:ascii="Arial" w:hAnsi="Arial" w:cs="Arial"/>
                <w:sz w:val="18"/>
                <w:szCs w:val="18"/>
              </w:rPr>
              <w:t>PO Box 2, Building C16, C Site, Lower Arncott,</w:t>
            </w:r>
            <w:r w:rsidRPr="00B80698">
              <w:rPr>
                <w:rFonts w:ascii="Arial" w:hAnsi="Arial" w:cs="Arial"/>
                <w:sz w:val="18"/>
                <w:szCs w:val="18"/>
              </w:rPr>
              <w:br/>
              <w:t>Bicester, OX25 1LP  (Tel. 01869 256197  Fax: 01869 256824)</w:t>
            </w:r>
          </w:p>
          <w:p w14:paraId="07942B7F" w14:textId="047D6F1A" w:rsidR="008E4654" w:rsidRPr="00B80698" w:rsidRDefault="008E4654" w:rsidP="008E4654">
            <w:pPr>
              <w:spacing w:line="276" w:lineRule="auto"/>
              <w:rPr>
                <w:rFonts w:ascii="Arial" w:hAnsi="Arial" w:cs="Arial"/>
                <w:sz w:val="18"/>
                <w:szCs w:val="18"/>
              </w:rPr>
            </w:pPr>
            <w:r w:rsidRPr="00B80698">
              <w:rPr>
                <w:rFonts w:ascii="Arial" w:hAnsi="Arial" w:cs="Arial"/>
                <w:b/>
                <w:sz w:val="18"/>
                <w:szCs w:val="18"/>
              </w:rPr>
              <w:t xml:space="preserve">Applications via fax or email: </w:t>
            </w:r>
            <w:hyperlink r:id="rId18" w:tooltip="mailto:DESLCSLS-OpsFormsandPubs@mod.uk" w:history="1">
              <w:r w:rsidRPr="00B80698">
                <w:rPr>
                  <w:rStyle w:val="Hyperlink"/>
                  <w:rFonts w:ascii="Arial" w:hAnsi="Arial" w:cs="Arial"/>
                  <w:sz w:val="18"/>
                  <w:szCs w:val="18"/>
                </w:rPr>
                <w:t>DESLCSLS-OpsFormsandPubs@mod.uk</w:t>
              </w:r>
            </w:hyperlink>
          </w:p>
        </w:tc>
        <w:tc>
          <w:tcPr>
            <w:tcW w:w="285" w:type="dxa"/>
            <w:tcBorders>
              <w:top w:val="nil"/>
              <w:left w:val="nil"/>
              <w:bottom w:val="nil"/>
              <w:right w:val="single" w:sz="6" w:space="0" w:color="auto"/>
            </w:tcBorders>
            <w:shd w:val="pct12" w:color="auto" w:fill="auto"/>
          </w:tcPr>
          <w:p w14:paraId="5A555D9C" w14:textId="77777777" w:rsidR="008E4654" w:rsidRPr="00B80698" w:rsidRDefault="008E4654" w:rsidP="008E4654">
            <w:pPr>
              <w:spacing w:line="276" w:lineRule="auto"/>
              <w:rPr>
                <w:rFonts w:ascii="Arial" w:hAnsi="Arial" w:cs="Arial"/>
                <w:sz w:val="18"/>
                <w:szCs w:val="18"/>
              </w:rPr>
            </w:pPr>
          </w:p>
        </w:tc>
      </w:tr>
      <w:tr w:rsidR="008E4654" w:rsidRPr="00B80698" w14:paraId="47DA1449" w14:textId="77777777" w:rsidTr="00456CCA">
        <w:trPr>
          <w:trHeight w:val="1913"/>
        </w:trPr>
        <w:tc>
          <w:tcPr>
            <w:tcW w:w="276" w:type="dxa"/>
            <w:tcBorders>
              <w:top w:val="nil"/>
              <w:left w:val="single" w:sz="6" w:space="0" w:color="auto"/>
              <w:bottom w:val="nil"/>
              <w:right w:val="nil"/>
            </w:tcBorders>
            <w:shd w:val="pct12" w:color="auto" w:fill="auto"/>
          </w:tcPr>
          <w:p w14:paraId="2DE226C5" w14:textId="77777777" w:rsidR="008E4654" w:rsidRPr="00B80698" w:rsidRDefault="008E4654" w:rsidP="008E4654">
            <w:pPr>
              <w:spacing w:line="276" w:lineRule="auto"/>
              <w:rPr>
                <w:rFonts w:ascii="Arial" w:hAnsi="Arial" w:cs="Arial"/>
                <w:sz w:val="18"/>
                <w:szCs w:val="18"/>
              </w:rPr>
            </w:pPr>
          </w:p>
        </w:tc>
        <w:tc>
          <w:tcPr>
            <w:tcW w:w="5250" w:type="dxa"/>
            <w:tcBorders>
              <w:top w:val="single" w:sz="6" w:space="0" w:color="auto"/>
              <w:left w:val="single" w:sz="6" w:space="0" w:color="auto"/>
              <w:bottom w:val="single" w:sz="6" w:space="0" w:color="auto"/>
              <w:right w:val="single" w:sz="6" w:space="0" w:color="auto"/>
            </w:tcBorders>
          </w:tcPr>
          <w:p w14:paraId="3D5C20B8" w14:textId="5959EB51" w:rsidR="000F1E04" w:rsidRPr="008E4654" w:rsidRDefault="000F1E04" w:rsidP="000F1E04">
            <w:pPr>
              <w:spacing w:line="240" w:lineRule="auto"/>
              <w:rPr>
                <w:rFonts w:ascii="Arial" w:hAnsi="Arial" w:cs="Arial"/>
                <w:sz w:val="18"/>
                <w:szCs w:val="18"/>
              </w:rPr>
            </w:pPr>
            <w:r>
              <w:rPr>
                <w:rFonts w:ascii="Arial" w:hAnsi="Arial" w:cs="Arial"/>
                <w:b/>
                <w:sz w:val="18"/>
                <w:szCs w:val="18"/>
              </w:rPr>
              <w:t>3</w:t>
            </w:r>
            <w:r w:rsidRPr="008E4654">
              <w:rPr>
                <w:rFonts w:ascii="Arial" w:hAnsi="Arial" w:cs="Arial"/>
                <w:b/>
                <w:sz w:val="18"/>
                <w:szCs w:val="18"/>
              </w:rPr>
              <w:t xml:space="preserve">. The Invoice Paying Authority </w:t>
            </w:r>
          </w:p>
          <w:p w14:paraId="12600917" w14:textId="77777777" w:rsidR="000F1E04" w:rsidRDefault="000F1E04" w:rsidP="000F1E04">
            <w:pPr>
              <w:spacing w:line="240" w:lineRule="auto"/>
              <w:rPr>
                <w:rFonts w:ascii="Arial" w:hAnsi="Arial" w:cs="Arial"/>
                <w:sz w:val="18"/>
                <w:szCs w:val="18"/>
              </w:rPr>
            </w:pPr>
            <w:r w:rsidRPr="008E4654">
              <w:rPr>
                <w:rFonts w:ascii="Arial" w:hAnsi="Arial" w:cs="Arial"/>
                <w:sz w:val="18"/>
                <w:szCs w:val="18"/>
              </w:rPr>
              <w:t>Ministry of Defence</w:t>
            </w:r>
            <w:r w:rsidRPr="008E4654">
              <w:rPr>
                <w:rFonts w:ascii="Arial" w:hAnsi="Arial" w:cs="Arial"/>
                <w:sz w:val="18"/>
                <w:szCs w:val="18"/>
              </w:rPr>
              <w:tab/>
            </w:r>
            <w:r w:rsidRPr="008E4654">
              <w:rPr>
                <w:rFonts w:ascii="Arial" w:hAnsi="Arial" w:cs="Arial"/>
                <w:sz w:val="18"/>
                <w:szCs w:val="18"/>
              </w:rPr>
              <w:tab/>
              <w:t xml:space="preserve">              </w:t>
            </w:r>
          </w:p>
          <w:p w14:paraId="09496D75" w14:textId="77777777" w:rsidR="000F1E04" w:rsidRPr="008E4654" w:rsidRDefault="000F1E04" w:rsidP="000F1E04">
            <w:pPr>
              <w:spacing w:line="240" w:lineRule="auto"/>
              <w:rPr>
                <w:rFonts w:ascii="Arial" w:hAnsi="Arial" w:cs="Arial"/>
                <w:sz w:val="18"/>
                <w:szCs w:val="18"/>
              </w:rPr>
            </w:pPr>
            <w:r w:rsidRPr="008E4654">
              <w:rPr>
                <w:rFonts w:ascii="Arial" w:hAnsi="Arial" w:cs="Arial"/>
                <w:sz w:val="18"/>
                <w:szCs w:val="18"/>
              </w:rPr>
              <w:sym w:font="Wingdings" w:char="F028"/>
            </w:r>
            <w:r w:rsidRPr="008E4654">
              <w:rPr>
                <w:rFonts w:ascii="Arial" w:hAnsi="Arial" w:cs="Arial"/>
                <w:sz w:val="18"/>
                <w:szCs w:val="18"/>
              </w:rPr>
              <w:t xml:space="preserve"> 0151-242-2000</w:t>
            </w:r>
          </w:p>
          <w:p w14:paraId="60F8DA86" w14:textId="77777777" w:rsidR="000F1E04" w:rsidRPr="008E4654" w:rsidRDefault="000F1E04" w:rsidP="000F1E04">
            <w:pPr>
              <w:spacing w:line="240" w:lineRule="auto"/>
              <w:rPr>
                <w:rFonts w:ascii="Arial" w:hAnsi="Arial" w:cs="Arial"/>
                <w:sz w:val="18"/>
                <w:szCs w:val="18"/>
              </w:rPr>
            </w:pPr>
            <w:r w:rsidRPr="008E4654">
              <w:rPr>
                <w:rFonts w:ascii="Arial" w:hAnsi="Arial" w:cs="Arial"/>
                <w:sz w:val="18"/>
                <w:szCs w:val="18"/>
              </w:rPr>
              <w:t>DBS Finance</w:t>
            </w:r>
          </w:p>
          <w:p w14:paraId="45E42949" w14:textId="77777777" w:rsidR="000F1E04" w:rsidRDefault="000F1E04" w:rsidP="000F1E04">
            <w:pPr>
              <w:spacing w:line="240" w:lineRule="auto"/>
              <w:rPr>
                <w:rFonts w:ascii="Arial" w:hAnsi="Arial" w:cs="Arial"/>
                <w:sz w:val="18"/>
                <w:szCs w:val="18"/>
              </w:rPr>
            </w:pPr>
            <w:r w:rsidRPr="008E4654">
              <w:rPr>
                <w:rFonts w:ascii="Arial" w:hAnsi="Arial" w:cs="Arial"/>
                <w:sz w:val="18"/>
                <w:szCs w:val="18"/>
              </w:rPr>
              <w:t xml:space="preserve">Walker House, Exchange Flags           </w:t>
            </w:r>
          </w:p>
          <w:p w14:paraId="5D10B0DB" w14:textId="77777777" w:rsidR="000F1E04" w:rsidRPr="008E4654" w:rsidRDefault="000F1E04" w:rsidP="000F1E04">
            <w:pPr>
              <w:spacing w:line="240" w:lineRule="auto"/>
              <w:rPr>
                <w:rFonts w:ascii="Arial" w:hAnsi="Arial" w:cs="Arial"/>
                <w:sz w:val="18"/>
                <w:szCs w:val="18"/>
              </w:rPr>
            </w:pPr>
            <w:r w:rsidRPr="008E4654">
              <w:rPr>
                <w:rFonts w:ascii="Arial" w:hAnsi="Arial" w:cs="Arial"/>
                <w:sz w:val="18"/>
                <w:szCs w:val="18"/>
              </w:rPr>
              <w:t>Fax:  0151-242-2809</w:t>
            </w:r>
          </w:p>
          <w:p w14:paraId="645DAB81" w14:textId="77777777" w:rsidR="000F1E04" w:rsidRDefault="000F1E04" w:rsidP="000F1E04">
            <w:pPr>
              <w:spacing w:line="240" w:lineRule="auto"/>
              <w:rPr>
                <w:rFonts w:ascii="Arial" w:hAnsi="Arial" w:cs="Arial"/>
                <w:sz w:val="18"/>
                <w:szCs w:val="18"/>
              </w:rPr>
            </w:pPr>
            <w:r w:rsidRPr="008E4654">
              <w:rPr>
                <w:rFonts w:ascii="Arial" w:hAnsi="Arial" w:cs="Arial"/>
                <w:sz w:val="18"/>
                <w:szCs w:val="18"/>
              </w:rPr>
              <w:t xml:space="preserve">Liverpool, L2 3YL                    </w:t>
            </w:r>
            <w:r w:rsidRPr="008E4654">
              <w:rPr>
                <w:rFonts w:ascii="Arial" w:hAnsi="Arial" w:cs="Arial"/>
                <w:sz w:val="18"/>
                <w:szCs w:val="18"/>
              </w:rPr>
              <w:tab/>
            </w:r>
          </w:p>
          <w:p w14:paraId="57F630C7" w14:textId="78896DEB" w:rsidR="008E4654" w:rsidRPr="000F1E04" w:rsidRDefault="000F1E04" w:rsidP="000F1E04">
            <w:pPr>
              <w:widowControl w:val="0"/>
              <w:autoSpaceDN w:val="0"/>
              <w:spacing w:after="0" w:line="276" w:lineRule="auto"/>
              <w:rPr>
                <w:rFonts w:ascii="Arial" w:hAnsi="Arial" w:cs="Arial"/>
                <w:sz w:val="18"/>
                <w:szCs w:val="18"/>
              </w:rPr>
            </w:pPr>
            <w:r w:rsidRPr="008E4654">
              <w:rPr>
                <w:rFonts w:ascii="Arial" w:hAnsi="Arial" w:cs="Arial"/>
                <w:b/>
                <w:sz w:val="18"/>
                <w:szCs w:val="18"/>
              </w:rPr>
              <w:t xml:space="preserve">Website is: </w:t>
            </w:r>
            <w:hyperlink r:id="rId19" w:anchor="invoice-processing" w:history="1">
              <w:r w:rsidRPr="008E4654">
                <w:rPr>
                  <w:rStyle w:val="Hyperlink"/>
                  <w:rFonts w:ascii="Arial" w:hAnsi="Arial" w:cs="Arial"/>
                  <w:sz w:val="18"/>
                  <w:szCs w:val="18"/>
                </w:rPr>
                <w:t>https://www.gov.uk/government/organisations/ministry-of-defence/about/procurement#invoice-processing</w:t>
              </w:r>
            </w:hyperlink>
          </w:p>
        </w:tc>
        <w:tc>
          <w:tcPr>
            <w:tcW w:w="284" w:type="dxa"/>
            <w:shd w:val="pct12" w:color="auto" w:fill="auto"/>
          </w:tcPr>
          <w:p w14:paraId="1ABA1AA3" w14:textId="77777777" w:rsidR="008E4654" w:rsidRPr="00B80698" w:rsidRDefault="008E4654" w:rsidP="008E4654">
            <w:pPr>
              <w:spacing w:line="276" w:lineRule="auto"/>
              <w:rPr>
                <w:rFonts w:ascii="Arial" w:hAnsi="Arial" w:cs="Arial"/>
                <w:sz w:val="18"/>
                <w:szCs w:val="18"/>
              </w:rPr>
            </w:pPr>
          </w:p>
        </w:tc>
        <w:tc>
          <w:tcPr>
            <w:tcW w:w="4960" w:type="dxa"/>
            <w:vMerge w:val="restart"/>
            <w:tcBorders>
              <w:top w:val="single" w:sz="6" w:space="0" w:color="auto"/>
              <w:left w:val="single" w:sz="6" w:space="0" w:color="auto"/>
              <w:bottom w:val="single" w:sz="4" w:space="0" w:color="auto"/>
              <w:right w:val="single" w:sz="6" w:space="0" w:color="auto"/>
            </w:tcBorders>
            <w:hideMark/>
          </w:tcPr>
          <w:p w14:paraId="01C07B94" w14:textId="4EE12E92" w:rsidR="000F1E04" w:rsidRPr="000F1E04" w:rsidRDefault="000F1E04" w:rsidP="000F1E04">
            <w:pPr>
              <w:spacing w:line="240" w:lineRule="auto"/>
              <w:rPr>
                <w:rFonts w:ascii="Arial" w:hAnsi="Arial" w:cs="Arial"/>
                <w:sz w:val="18"/>
                <w:szCs w:val="18"/>
              </w:rPr>
            </w:pPr>
            <w:r>
              <w:rPr>
                <w:rFonts w:ascii="Arial" w:hAnsi="Arial" w:cs="Arial"/>
                <w:b/>
                <w:sz w:val="18"/>
                <w:szCs w:val="18"/>
              </w:rPr>
              <w:t xml:space="preserve">  6</w:t>
            </w:r>
            <w:r w:rsidRPr="000F1E04">
              <w:rPr>
                <w:rFonts w:ascii="Arial" w:hAnsi="Arial" w:cs="Arial"/>
                <w:b/>
                <w:sz w:val="18"/>
                <w:szCs w:val="18"/>
              </w:rPr>
              <w:t>. *NOTE</w:t>
            </w:r>
          </w:p>
          <w:p w14:paraId="505180A8" w14:textId="77777777" w:rsidR="000F1E04" w:rsidRPr="000F1E04" w:rsidRDefault="000F1E04" w:rsidP="000F1E04">
            <w:pPr>
              <w:spacing w:line="240" w:lineRule="auto"/>
              <w:rPr>
                <w:rFonts w:ascii="Arial" w:hAnsi="Arial" w:cs="Arial"/>
                <w:sz w:val="18"/>
                <w:szCs w:val="18"/>
                <w:u w:val="single"/>
              </w:rPr>
            </w:pPr>
            <w:r w:rsidRPr="000F1E04">
              <w:rPr>
                <w:rFonts w:ascii="Arial" w:hAnsi="Arial" w:cs="Arial"/>
                <w:sz w:val="18"/>
                <w:szCs w:val="18"/>
              </w:rPr>
              <w:t xml:space="preserve">1.Many </w:t>
            </w:r>
            <w:r w:rsidRPr="000F1E04">
              <w:rPr>
                <w:rFonts w:ascii="Arial" w:hAnsi="Arial" w:cs="Arial"/>
                <w:b/>
                <w:sz w:val="18"/>
                <w:szCs w:val="18"/>
              </w:rPr>
              <w:t xml:space="preserve">DEFCONs </w:t>
            </w:r>
            <w:r w:rsidRPr="000F1E04">
              <w:rPr>
                <w:rFonts w:ascii="Arial" w:hAnsi="Arial" w:cs="Arial"/>
                <w:sz w:val="18"/>
                <w:szCs w:val="18"/>
              </w:rPr>
              <w:t xml:space="preserve">and </w:t>
            </w:r>
            <w:r w:rsidRPr="000F1E04">
              <w:rPr>
                <w:rFonts w:ascii="Arial" w:hAnsi="Arial" w:cs="Arial"/>
                <w:b/>
                <w:sz w:val="18"/>
                <w:szCs w:val="18"/>
              </w:rPr>
              <w:t>DEFFORMs</w:t>
            </w:r>
            <w:r w:rsidRPr="000F1E04">
              <w:rPr>
                <w:rFonts w:ascii="Arial" w:hAnsi="Arial" w:cs="Arial"/>
                <w:sz w:val="18"/>
                <w:szCs w:val="18"/>
              </w:rPr>
              <w:t xml:space="preserve"> can be obtained from the MOD Internet Site:  </w:t>
            </w:r>
            <w:hyperlink r:id="rId20" w:history="1">
              <w:r w:rsidRPr="000F1E04">
                <w:rPr>
                  <w:rStyle w:val="Hyperlink"/>
                  <w:rFonts w:ascii="Arial" w:hAnsi="Arial" w:cs="Arial"/>
                  <w:sz w:val="18"/>
                  <w:szCs w:val="18"/>
                </w:rPr>
                <w:t>https://www.aof.mod.uk/aofcontent/tactical/toolkit/index.htm</w:t>
              </w:r>
            </w:hyperlink>
          </w:p>
          <w:p w14:paraId="709C989B" w14:textId="61C18718" w:rsidR="008E4654" w:rsidRPr="00B80698" w:rsidRDefault="000F1E04" w:rsidP="000F1E04">
            <w:pPr>
              <w:spacing w:line="240" w:lineRule="auto"/>
              <w:rPr>
                <w:rFonts w:ascii="Arial" w:hAnsi="Arial" w:cs="Arial"/>
                <w:sz w:val="18"/>
                <w:szCs w:val="18"/>
              </w:rPr>
            </w:pPr>
            <w:r w:rsidRPr="000F1E04">
              <w:rPr>
                <w:rFonts w:ascii="Arial" w:hAnsi="Arial" w:cs="Arial"/>
                <w:sz w:val="18"/>
                <w:szCs w:val="18"/>
              </w:rPr>
              <w:t>2. If the required forms or documentation are not available on the MOD Internet site requests should be submitted through the Commercial Officer named in Section 1.</w:t>
            </w:r>
          </w:p>
        </w:tc>
        <w:tc>
          <w:tcPr>
            <w:tcW w:w="285" w:type="dxa"/>
            <w:tcBorders>
              <w:top w:val="nil"/>
              <w:left w:val="nil"/>
              <w:bottom w:val="nil"/>
              <w:right w:val="single" w:sz="6" w:space="0" w:color="auto"/>
            </w:tcBorders>
            <w:shd w:val="pct12" w:color="auto" w:fill="auto"/>
          </w:tcPr>
          <w:p w14:paraId="429777C2" w14:textId="77777777" w:rsidR="008E4654" w:rsidRPr="00B80698" w:rsidRDefault="008E4654" w:rsidP="008E4654">
            <w:pPr>
              <w:spacing w:line="276" w:lineRule="auto"/>
              <w:rPr>
                <w:rFonts w:ascii="Arial" w:hAnsi="Arial" w:cs="Arial"/>
                <w:sz w:val="18"/>
                <w:szCs w:val="18"/>
              </w:rPr>
            </w:pPr>
          </w:p>
        </w:tc>
      </w:tr>
      <w:tr w:rsidR="008E4654" w:rsidRPr="00B80698" w14:paraId="264A4F1B" w14:textId="77777777" w:rsidTr="00456CCA">
        <w:trPr>
          <w:trHeight w:val="232"/>
        </w:trPr>
        <w:tc>
          <w:tcPr>
            <w:tcW w:w="5810" w:type="dxa"/>
            <w:gridSpan w:val="3"/>
            <w:tcBorders>
              <w:top w:val="nil"/>
              <w:left w:val="single" w:sz="6" w:space="0" w:color="auto"/>
              <w:right w:val="nil"/>
            </w:tcBorders>
            <w:shd w:val="pct12" w:color="auto" w:fill="auto"/>
          </w:tcPr>
          <w:p w14:paraId="144900F3" w14:textId="77777777" w:rsidR="008E4654" w:rsidRPr="00B80698" w:rsidRDefault="008E4654" w:rsidP="008E4654">
            <w:pPr>
              <w:spacing w:line="276" w:lineRule="auto"/>
              <w:rPr>
                <w:rFonts w:ascii="Arial" w:hAnsi="Arial" w:cs="Arial"/>
                <w:sz w:val="18"/>
                <w:szCs w:val="18"/>
              </w:rPr>
            </w:pPr>
          </w:p>
        </w:tc>
        <w:tc>
          <w:tcPr>
            <w:tcW w:w="4960" w:type="dxa"/>
            <w:vMerge/>
            <w:tcBorders>
              <w:top w:val="single" w:sz="6" w:space="0" w:color="auto"/>
              <w:left w:val="single" w:sz="6" w:space="0" w:color="auto"/>
              <w:right w:val="single" w:sz="6" w:space="0" w:color="auto"/>
            </w:tcBorders>
            <w:vAlign w:val="center"/>
            <w:hideMark/>
          </w:tcPr>
          <w:p w14:paraId="4FB6283E" w14:textId="77777777" w:rsidR="008E4654" w:rsidRPr="00B80698" w:rsidRDefault="008E4654" w:rsidP="008E4654">
            <w:pPr>
              <w:rPr>
                <w:rFonts w:ascii="Arial" w:hAnsi="Arial" w:cs="Arial"/>
                <w:sz w:val="18"/>
                <w:szCs w:val="18"/>
              </w:rPr>
            </w:pPr>
          </w:p>
        </w:tc>
        <w:tc>
          <w:tcPr>
            <w:tcW w:w="285" w:type="dxa"/>
            <w:tcBorders>
              <w:top w:val="nil"/>
              <w:left w:val="nil"/>
              <w:right w:val="single" w:sz="6" w:space="0" w:color="auto"/>
            </w:tcBorders>
            <w:shd w:val="pct12" w:color="auto" w:fill="auto"/>
          </w:tcPr>
          <w:p w14:paraId="1A32B4AF" w14:textId="77777777" w:rsidR="008E4654" w:rsidRPr="00B80698" w:rsidRDefault="008E4654" w:rsidP="008E4654">
            <w:pPr>
              <w:spacing w:line="276" w:lineRule="auto"/>
              <w:rPr>
                <w:rFonts w:ascii="Arial" w:hAnsi="Arial" w:cs="Arial"/>
                <w:sz w:val="18"/>
                <w:szCs w:val="18"/>
              </w:rPr>
            </w:pPr>
          </w:p>
        </w:tc>
      </w:tr>
      <w:tr w:rsidR="008E4654" w:rsidRPr="00B80698" w14:paraId="7E433EB9" w14:textId="77777777" w:rsidTr="00456CCA">
        <w:tc>
          <w:tcPr>
            <w:tcW w:w="11055" w:type="dxa"/>
            <w:gridSpan w:val="5"/>
            <w:tcBorders>
              <w:top w:val="nil"/>
              <w:left w:val="single" w:sz="6" w:space="0" w:color="auto"/>
              <w:bottom w:val="single" w:sz="4" w:space="0" w:color="auto"/>
              <w:right w:val="single" w:sz="6" w:space="0" w:color="auto"/>
            </w:tcBorders>
            <w:shd w:val="pct12" w:color="auto" w:fill="auto"/>
          </w:tcPr>
          <w:p w14:paraId="68F4468B" w14:textId="77777777" w:rsidR="008E4654" w:rsidRPr="00B80698" w:rsidRDefault="008E4654" w:rsidP="008E4654">
            <w:pPr>
              <w:spacing w:line="276" w:lineRule="auto"/>
              <w:rPr>
                <w:rFonts w:ascii="Arial" w:hAnsi="Arial" w:cs="Arial"/>
                <w:sz w:val="18"/>
                <w:szCs w:val="18"/>
              </w:rPr>
            </w:pPr>
          </w:p>
        </w:tc>
      </w:tr>
    </w:tbl>
    <w:p w14:paraId="04D25633" w14:textId="1E5A9D27" w:rsidR="00FA799B" w:rsidRPr="00456CCA" w:rsidRDefault="00456CCA" w:rsidP="00456CCA">
      <w:pPr>
        <w:jc w:val="right"/>
        <w:rPr>
          <w:rFonts w:ascii="Arial" w:hAnsi="Arial" w:cs="Arial"/>
          <w:b/>
          <w:sz w:val="20"/>
          <w:szCs w:val="20"/>
          <w:lang w:eastAsia="en-GB"/>
        </w:rPr>
      </w:pPr>
      <w:r w:rsidRPr="00456CCA">
        <w:rPr>
          <w:rFonts w:ascii="Arial" w:hAnsi="Arial" w:cs="Arial"/>
          <w:b/>
          <w:sz w:val="20"/>
          <w:szCs w:val="20"/>
          <w:lang w:eastAsia="en-GB"/>
        </w:rPr>
        <w:t xml:space="preserve">ANNEX </w:t>
      </w:r>
      <w:r w:rsidR="0066249A">
        <w:rPr>
          <w:rFonts w:ascii="Arial" w:hAnsi="Arial" w:cs="Arial"/>
          <w:b/>
          <w:sz w:val="20"/>
          <w:szCs w:val="20"/>
          <w:lang w:eastAsia="en-GB"/>
        </w:rPr>
        <w:t>8</w:t>
      </w:r>
    </w:p>
    <w:sectPr w:rsidR="00FA799B" w:rsidRPr="00456CCA" w:rsidSect="008E223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A4F67" w14:textId="77777777" w:rsidR="007D2ABF" w:rsidRDefault="007D2ABF" w:rsidP="002E11BC">
      <w:pPr>
        <w:spacing w:after="0" w:line="240" w:lineRule="auto"/>
      </w:pPr>
      <w:r>
        <w:separator/>
      </w:r>
    </w:p>
  </w:endnote>
  <w:endnote w:type="continuationSeparator" w:id="0">
    <w:p w14:paraId="42B68EA4" w14:textId="77777777" w:rsidR="007D2ABF" w:rsidRDefault="007D2ABF" w:rsidP="002E11BC">
      <w:pPr>
        <w:spacing w:after="0" w:line="240" w:lineRule="auto"/>
      </w:pPr>
      <w:r>
        <w:continuationSeparator/>
      </w:r>
    </w:p>
  </w:endnote>
  <w:endnote w:type="continuationNotice" w:id="1">
    <w:p w14:paraId="21ACDEEC" w14:textId="77777777" w:rsidR="007D2ABF" w:rsidRDefault="007D2A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4377079"/>
      <w:docPartObj>
        <w:docPartGallery w:val="Page Numbers (Bottom of Page)"/>
        <w:docPartUnique/>
      </w:docPartObj>
    </w:sdtPr>
    <w:sdtEndPr>
      <w:rPr>
        <w:noProof/>
      </w:rPr>
    </w:sdtEndPr>
    <w:sdtContent>
      <w:p w14:paraId="7D457AB8" w14:textId="2A0C1CD1" w:rsidR="00B1378D" w:rsidRDefault="00B137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05A94E" w14:textId="77777777" w:rsidR="00B1378D" w:rsidRDefault="00B137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7744712"/>
      <w:docPartObj>
        <w:docPartGallery w:val="Page Numbers (Bottom of Page)"/>
        <w:docPartUnique/>
      </w:docPartObj>
    </w:sdtPr>
    <w:sdtEndPr>
      <w:rPr>
        <w:noProof/>
      </w:rPr>
    </w:sdtEndPr>
    <w:sdtContent>
      <w:p w14:paraId="061BD7ED" w14:textId="77777777" w:rsidR="00B1378D" w:rsidRDefault="00B137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A84D4" w14:textId="77777777" w:rsidR="007D2ABF" w:rsidRDefault="007D2ABF" w:rsidP="002E11BC">
      <w:pPr>
        <w:spacing w:after="0" w:line="240" w:lineRule="auto"/>
      </w:pPr>
      <w:r>
        <w:separator/>
      </w:r>
    </w:p>
  </w:footnote>
  <w:footnote w:type="continuationSeparator" w:id="0">
    <w:p w14:paraId="5B1D0440" w14:textId="77777777" w:rsidR="007D2ABF" w:rsidRDefault="007D2ABF" w:rsidP="002E11BC">
      <w:pPr>
        <w:spacing w:after="0" w:line="240" w:lineRule="auto"/>
      </w:pPr>
      <w:r>
        <w:continuationSeparator/>
      </w:r>
    </w:p>
  </w:footnote>
  <w:footnote w:type="continuationNotice" w:id="1">
    <w:p w14:paraId="395A6DC9" w14:textId="77777777" w:rsidR="007D2ABF" w:rsidRDefault="007D2ABF">
      <w:pPr>
        <w:spacing w:after="0" w:line="240" w:lineRule="auto"/>
      </w:pPr>
    </w:p>
  </w:footnote>
  <w:footnote w:id="2">
    <w:p w14:paraId="58C41B6A" w14:textId="6CD79D8B" w:rsidR="00B1378D" w:rsidRPr="00B80698" w:rsidRDefault="00B1378D">
      <w:pPr>
        <w:pStyle w:val="FootnoteText"/>
        <w:rPr>
          <w:rFonts w:ascii="Arial" w:hAnsi="Arial" w:cs="Arial"/>
          <w:sz w:val="14"/>
          <w:szCs w:val="14"/>
        </w:rPr>
      </w:pPr>
      <w:r w:rsidRPr="00B80698">
        <w:rPr>
          <w:rStyle w:val="FootnoteReference"/>
          <w:rFonts w:ascii="Arial" w:hAnsi="Arial" w:cs="Arial"/>
          <w:sz w:val="14"/>
          <w:szCs w:val="14"/>
        </w:rPr>
        <w:footnoteRef/>
      </w:r>
      <w:r w:rsidRPr="00B80698">
        <w:rPr>
          <w:rFonts w:ascii="Arial" w:hAnsi="Arial" w:cs="Arial"/>
          <w:sz w:val="14"/>
          <w:szCs w:val="14"/>
        </w:rPr>
        <w:t xml:space="preserve"> </w:t>
      </w:r>
      <w:hyperlink r:id="rId1" w:history="1">
        <w:r w:rsidRPr="00B80698">
          <w:rPr>
            <w:rStyle w:val="Hyperlink"/>
            <w:rFonts w:ascii="Arial" w:hAnsi="Arial" w:cs="Arial"/>
            <w:sz w:val="14"/>
            <w:szCs w:val="14"/>
          </w:rPr>
          <w:t>https://www.legislation.gov.uk/ukpga/1989/6/pdfs/ukpga_19890006_en.pdf</w:t>
        </w:r>
      </w:hyperlink>
      <w:r>
        <w:rPr>
          <w:rStyle w:val="Hyperlink"/>
          <w:rFonts w:ascii="Arial" w:hAnsi="Arial" w:cs="Arial"/>
          <w:sz w:val="14"/>
          <w:szCs w:val="14"/>
        </w:rPr>
        <w:t>.</w:t>
      </w:r>
      <w:r w:rsidRPr="00B80698">
        <w:rPr>
          <w:rFonts w:ascii="Arial" w:hAnsi="Arial" w:cs="Arial"/>
          <w:sz w:val="14"/>
          <w:szCs w:val="14"/>
        </w:rPr>
        <w:t xml:space="preserve"> </w:t>
      </w:r>
    </w:p>
  </w:footnote>
  <w:footnote w:id="3">
    <w:p w14:paraId="6BD7ACD8" w14:textId="6B03BF0D" w:rsidR="00B1378D" w:rsidRPr="00B80698" w:rsidRDefault="00B1378D">
      <w:pPr>
        <w:pStyle w:val="FootnoteText"/>
        <w:rPr>
          <w:rFonts w:ascii="Arial" w:hAnsi="Arial" w:cs="Arial"/>
          <w:sz w:val="14"/>
          <w:szCs w:val="14"/>
        </w:rPr>
      </w:pPr>
      <w:r w:rsidRPr="00B80698">
        <w:rPr>
          <w:rStyle w:val="FootnoteReference"/>
          <w:rFonts w:ascii="Arial" w:hAnsi="Arial" w:cs="Arial"/>
          <w:sz w:val="14"/>
          <w:szCs w:val="14"/>
        </w:rPr>
        <w:footnoteRef/>
      </w:r>
      <w:r w:rsidRPr="00B80698">
        <w:rPr>
          <w:rFonts w:ascii="Arial" w:hAnsi="Arial" w:cs="Arial"/>
          <w:sz w:val="14"/>
          <w:szCs w:val="14"/>
        </w:rPr>
        <w:t xml:space="preserve"> https://www.legislation.gov.uk/ukpga/2000/36/pdfs/ukpga_20000036_en.pdf</w:t>
      </w:r>
      <w:r>
        <w:rPr>
          <w:rFonts w:ascii="Arial" w:hAnsi="Arial" w:cs="Arial"/>
          <w:sz w:val="14"/>
          <w:szCs w:val="14"/>
        </w:rPr>
        <w:t>.</w:t>
      </w:r>
    </w:p>
  </w:footnote>
  <w:footnote w:id="4">
    <w:p w14:paraId="446AD6FC" w14:textId="3C243F70" w:rsidR="00B1378D" w:rsidRPr="00B80698" w:rsidRDefault="00B1378D">
      <w:pPr>
        <w:pStyle w:val="FootnoteText"/>
        <w:rPr>
          <w:rFonts w:ascii="Arial" w:hAnsi="Arial" w:cs="Arial"/>
          <w:sz w:val="14"/>
          <w:szCs w:val="14"/>
        </w:rPr>
      </w:pPr>
      <w:r w:rsidRPr="00B80698">
        <w:rPr>
          <w:rStyle w:val="FootnoteReference"/>
          <w:rFonts w:ascii="Arial" w:hAnsi="Arial" w:cs="Arial"/>
          <w:sz w:val="14"/>
          <w:szCs w:val="14"/>
        </w:rPr>
        <w:footnoteRef/>
      </w:r>
      <w:r w:rsidRPr="00B80698">
        <w:rPr>
          <w:rFonts w:ascii="Arial" w:hAnsi="Arial" w:cs="Arial"/>
          <w:sz w:val="14"/>
          <w:szCs w:val="14"/>
        </w:rPr>
        <w:t xml:space="preserve"> https://www.legislation.gov.uk/uksi/2004/3391/pdfs/uksi_20043391_en.pdf</w:t>
      </w:r>
      <w:r>
        <w:rPr>
          <w:rFonts w:ascii="Arial" w:hAnsi="Arial" w:cs="Arial"/>
          <w:sz w:val="14"/>
          <w:szCs w:val="14"/>
        </w:rPr>
        <w:t>.</w:t>
      </w:r>
    </w:p>
  </w:footnote>
  <w:footnote w:id="5">
    <w:p w14:paraId="45B23163" w14:textId="5E819E45" w:rsidR="00B1378D" w:rsidRPr="003571B9" w:rsidRDefault="00B1378D" w:rsidP="003571B9">
      <w:pPr>
        <w:pStyle w:val="FootnoteText"/>
      </w:pPr>
      <w:r>
        <w:rPr>
          <w:rStyle w:val="FootnoteReference"/>
        </w:rPr>
        <w:footnoteRef/>
      </w:r>
      <w:r>
        <w:t xml:space="preserve"> </w:t>
      </w:r>
      <w:hyperlink r:id="rId2" w:history="1">
        <w:r w:rsidRPr="00FE609D">
          <w:rPr>
            <w:sz w:val="14"/>
            <w:szCs w:val="14"/>
          </w:rPr>
          <w:t>https://eur-lex.europa.eu/legal-content/EN/TXT/PDF/?uri=CELEX:32016R0679&amp;from=EN</w:t>
        </w:r>
      </w:hyperlink>
      <w:r w:rsidRPr="00FE609D">
        <w:rPr>
          <w:rFonts w:ascii="Arial" w:hAnsi="Arial" w:cs="Arial"/>
          <w:sz w:val="14"/>
          <w:szCs w:val="14"/>
        </w:rPr>
        <w:t>; Regulation (EU) 2016/679 of the European Parliament and of the Council of 27 April 2016 on the protection of natural persons with regard to the processing of personal data and on</w:t>
      </w:r>
      <w:r>
        <w:rPr>
          <w:rFonts w:ascii="Arial" w:hAnsi="Arial" w:cs="Arial"/>
          <w:sz w:val="14"/>
          <w:szCs w:val="14"/>
        </w:rPr>
        <w:t xml:space="preserve"> the free movement of such data</w:t>
      </w:r>
      <w:r w:rsidRPr="00FE609D">
        <w:rPr>
          <w:rFonts w:ascii="Arial" w:hAnsi="Arial" w:cs="Arial"/>
          <w:sz w:val="14"/>
          <w:szCs w:val="14"/>
        </w:rPr>
        <w:t xml:space="preserve"> and repealing Directive 95/46/EC (General Data Protection Regulation).</w:t>
      </w:r>
    </w:p>
  </w:footnote>
  <w:footnote w:id="6">
    <w:p w14:paraId="1F6818A8" w14:textId="447E2756" w:rsidR="00B1378D" w:rsidRPr="00B80698" w:rsidRDefault="00B1378D">
      <w:pPr>
        <w:pStyle w:val="FootnoteText"/>
        <w:rPr>
          <w:rFonts w:ascii="Arial" w:hAnsi="Arial" w:cs="Arial"/>
          <w:sz w:val="14"/>
          <w:szCs w:val="14"/>
        </w:rPr>
      </w:pPr>
      <w:r w:rsidRPr="00B80698">
        <w:rPr>
          <w:rStyle w:val="FootnoteReference"/>
          <w:rFonts w:ascii="Arial" w:hAnsi="Arial" w:cs="Arial"/>
          <w:sz w:val="14"/>
          <w:szCs w:val="14"/>
        </w:rPr>
        <w:footnoteRef/>
      </w:r>
      <w:r w:rsidRPr="00B80698">
        <w:rPr>
          <w:rFonts w:ascii="Arial" w:hAnsi="Arial" w:cs="Arial"/>
          <w:sz w:val="14"/>
          <w:szCs w:val="14"/>
        </w:rPr>
        <w:t xml:space="preserve"> Federal Data Protection Act of 30 June 2017 (Federal Law Gazette I p. 2097) as amended from time to time.</w:t>
      </w:r>
    </w:p>
  </w:footnote>
  <w:footnote w:id="7">
    <w:p w14:paraId="4866840F" w14:textId="5FE3759F" w:rsidR="00B1378D" w:rsidRPr="00B80698" w:rsidRDefault="00B1378D" w:rsidP="00783FF4">
      <w:pPr>
        <w:pStyle w:val="FootnoteText"/>
        <w:rPr>
          <w:rFonts w:ascii="Arial" w:hAnsi="Arial" w:cs="Arial"/>
          <w:sz w:val="14"/>
          <w:szCs w:val="14"/>
        </w:rPr>
      </w:pPr>
      <w:r w:rsidRPr="00B80698">
        <w:rPr>
          <w:rStyle w:val="FootnoteReference"/>
          <w:rFonts w:ascii="Arial" w:hAnsi="Arial" w:cs="Arial"/>
          <w:sz w:val="14"/>
          <w:szCs w:val="14"/>
        </w:rPr>
        <w:footnoteRef/>
      </w:r>
      <w:r w:rsidRPr="00B80698">
        <w:rPr>
          <w:rFonts w:ascii="Arial" w:hAnsi="Arial" w:cs="Arial"/>
          <w:sz w:val="14"/>
          <w:szCs w:val="14"/>
        </w:rPr>
        <w:t xml:space="preserve"> German Criminal Code as published on 13 November 1998 (Federal Law Gazette I p. 3322) as last amended by Article 14 of </w:t>
      </w:r>
      <w:r>
        <w:rPr>
          <w:rFonts w:ascii="Arial" w:hAnsi="Arial" w:cs="Arial"/>
          <w:sz w:val="14"/>
          <w:szCs w:val="14"/>
        </w:rPr>
        <w:t>the Law dated 18 December 2018 (Federal Law Gazette I p. 2639) and as amended from time to time.</w:t>
      </w:r>
    </w:p>
  </w:footnote>
  <w:footnote w:id="8">
    <w:p w14:paraId="0B17279B" w14:textId="3CF24E15" w:rsidR="00B1378D" w:rsidRPr="001D058D" w:rsidRDefault="00B1378D" w:rsidP="00FD7653">
      <w:pPr>
        <w:pStyle w:val="FootnoteText"/>
      </w:pPr>
      <w:r>
        <w:rPr>
          <w:rStyle w:val="FootnoteReference"/>
        </w:rPr>
        <w:footnoteRef/>
      </w:r>
      <w:r>
        <w:t xml:space="preserve"> </w:t>
      </w:r>
      <w:r w:rsidRPr="00415CB3">
        <w:rPr>
          <w:rFonts w:ascii="Arial" w:hAnsi="Arial" w:cs="Arial"/>
          <w:sz w:val="14"/>
          <w:szCs w:val="14"/>
        </w:rPr>
        <w:t xml:space="preserve">German </w:t>
      </w:r>
      <w:r>
        <w:rPr>
          <w:rFonts w:ascii="Arial" w:hAnsi="Arial" w:cs="Arial"/>
          <w:sz w:val="14"/>
          <w:szCs w:val="14"/>
        </w:rPr>
        <w:t xml:space="preserve">Health and </w:t>
      </w:r>
      <w:r w:rsidRPr="00415CB3">
        <w:rPr>
          <w:rFonts w:ascii="Arial" w:hAnsi="Arial" w:cs="Arial"/>
          <w:sz w:val="14"/>
          <w:szCs w:val="14"/>
        </w:rPr>
        <w:t>Safety Committee.</w:t>
      </w:r>
    </w:p>
  </w:footnote>
  <w:footnote w:id="9">
    <w:p w14:paraId="47449AFD" w14:textId="7C77E2DA" w:rsidR="00B1378D" w:rsidRDefault="00B1378D" w:rsidP="003B5996">
      <w:pPr>
        <w:pStyle w:val="FootnoteText"/>
        <w:tabs>
          <w:tab w:val="right" w:pos="9639"/>
        </w:tabs>
      </w:pPr>
      <w:r>
        <w:rPr>
          <w:rStyle w:val="FootnoteReference"/>
        </w:rPr>
        <w:footnoteRef/>
      </w:r>
      <w:r>
        <w:t xml:space="preserve"> </w:t>
      </w:r>
      <w:r w:rsidRPr="00DE4CBE">
        <w:t>Act on Occupational Physicians, Safety Engineers and Other Occupational Safety Specialists</w:t>
      </w:r>
      <w:r>
        <w:t xml:space="preserve"> dated 12 December 1973 (Federal Law Gazette </w:t>
      </w:r>
      <w:r w:rsidRPr="0081643E">
        <w:t>I p</w:t>
      </w:r>
      <w:r w:rsidRPr="00B07C02">
        <w:t>. 1885)</w:t>
      </w:r>
      <w:r>
        <w:t xml:space="preserve"> as last amended by Article</w:t>
      </w:r>
      <w:r w:rsidRPr="00B07C02">
        <w:t xml:space="preserve"> 3 </w:t>
      </w:r>
      <w:r>
        <w:t>Para.</w:t>
      </w:r>
      <w:r w:rsidRPr="00B07C02">
        <w:t xml:space="preserve"> 5 </w:t>
      </w:r>
      <w:r>
        <w:t>of the Law dated</w:t>
      </w:r>
      <w:r w:rsidRPr="00B07C02">
        <w:t xml:space="preserve"> 20 </w:t>
      </w:r>
      <w:r>
        <w:t>April 2013 (Federal Law Gazette I p. 868) as amended from time to time.</w:t>
      </w:r>
    </w:p>
  </w:footnote>
  <w:footnote w:id="10">
    <w:p w14:paraId="2DFAC3FD" w14:textId="1E46B212" w:rsidR="00B1378D" w:rsidRPr="00B07C02" w:rsidRDefault="00B1378D" w:rsidP="00E03F25">
      <w:pPr>
        <w:pStyle w:val="FootnoteText"/>
      </w:pPr>
      <w:r>
        <w:rPr>
          <w:rStyle w:val="FootnoteReference"/>
        </w:rPr>
        <w:footnoteRef/>
      </w:r>
      <w:r w:rsidRPr="00B07C02">
        <w:t xml:space="preserve"> Ordinance on Occupational Health Care dated 18 </w:t>
      </w:r>
      <w:r w:rsidRPr="0081643E">
        <w:t>Dec</w:t>
      </w:r>
      <w:r w:rsidRPr="00B07C02">
        <w:t xml:space="preserve">ember 2008 (Federal Law Gazette </w:t>
      </w:r>
      <w:r w:rsidRPr="0081643E">
        <w:t>I p</w:t>
      </w:r>
      <w:r w:rsidRPr="00B07C02">
        <w:t xml:space="preserve">. 2768), </w:t>
      </w:r>
      <w:r>
        <w:t xml:space="preserve">as last amended by </w:t>
      </w:r>
      <w:r w:rsidRPr="00B07C02">
        <w:t>Arti</w:t>
      </w:r>
      <w:r>
        <w:t>cle</w:t>
      </w:r>
      <w:r w:rsidRPr="00B07C02">
        <w:t xml:space="preserve"> 3 </w:t>
      </w:r>
      <w:r>
        <w:t>Para.</w:t>
      </w:r>
      <w:r w:rsidRPr="00B07C02">
        <w:t xml:space="preserve"> 1 </w:t>
      </w:r>
      <w:r>
        <w:t>of the Ordinance dated</w:t>
      </w:r>
      <w:r w:rsidRPr="00B07C02">
        <w:t xml:space="preserve"> 15 November 2016 (</w:t>
      </w:r>
      <w:r>
        <w:t>Federal Law Gazette</w:t>
      </w:r>
      <w:r w:rsidRPr="00B07C02">
        <w:t xml:space="preserve"> </w:t>
      </w:r>
      <w:r>
        <w:t>I p</w:t>
      </w:r>
      <w:r w:rsidRPr="00B07C02">
        <w:t>. 2549)</w:t>
      </w:r>
      <w:r>
        <w:t>.</w:t>
      </w:r>
      <w:r w:rsidRPr="00B07C02" w:rsidDel="00B07C02">
        <w:t xml:space="preserve"> </w:t>
      </w:r>
    </w:p>
  </w:footnote>
  <w:footnote w:id="11">
    <w:p w14:paraId="083D7FDB" w14:textId="192A0D2C" w:rsidR="00B1378D" w:rsidRDefault="00B1378D" w:rsidP="00E03F25">
      <w:pPr>
        <w:pStyle w:val="FootnoteText"/>
      </w:pPr>
      <w:r>
        <w:rPr>
          <w:rStyle w:val="FootnoteReference"/>
        </w:rPr>
        <w:footnoteRef/>
      </w:r>
      <w:r>
        <w:t xml:space="preserve"> German Social Accident Insurance Regulations as amended from time to time.</w:t>
      </w:r>
    </w:p>
  </w:footnote>
  <w:footnote w:id="12">
    <w:p w14:paraId="3A5E97DA" w14:textId="7D480009" w:rsidR="00B1378D" w:rsidRDefault="00B1378D" w:rsidP="00E03F25">
      <w:pPr>
        <w:pStyle w:val="FootnoteText"/>
      </w:pPr>
      <w:r>
        <w:rPr>
          <w:rStyle w:val="FootnoteReference"/>
        </w:rPr>
        <w:footnoteRef/>
      </w:r>
      <w:r>
        <w:t xml:space="preserve"> Act on the Implementation of Measures of Occupational Safety and Health to Encourage Improvements in the Safety and Health Protection of Workers at Work dated 7 </w:t>
      </w:r>
      <w:r w:rsidRPr="003B5996">
        <w:t>August 1996 (</w:t>
      </w:r>
      <w:r>
        <w:t>Federal Law Gazette</w:t>
      </w:r>
      <w:r w:rsidRPr="003B5996">
        <w:t xml:space="preserve"> </w:t>
      </w:r>
      <w:r>
        <w:t>I p</w:t>
      </w:r>
      <w:r w:rsidRPr="003B5996">
        <w:t xml:space="preserve">. 1246), </w:t>
      </w:r>
      <w:r>
        <w:t>as last amended by Article</w:t>
      </w:r>
      <w:r w:rsidRPr="003B5996">
        <w:t xml:space="preserve"> 427 </w:t>
      </w:r>
      <w:r>
        <w:t>of the Ordinance dated 31</w:t>
      </w:r>
      <w:r w:rsidRPr="003B5996">
        <w:t xml:space="preserve"> </w:t>
      </w:r>
      <w:r>
        <w:t>August 2015 (Federal Law Gazette I p. 1474) as amended from time to time (Safety and Health at Work Act).</w:t>
      </w:r>
      <w:r w:rsidDel="003B5996">
        <w:t xml:space="preserve"> </w:t>
      </w:r>
    </w:p>
  </w:footnote>
  <w:footnote w:id="13">
    <w:p w14:paraId="59F44EE0" w14:textId="72F2040A" w:rsidR="00B1378D" w:rsidRDefault="00B1378D" w:rsidP="00E03F25">
      <w:pPr>
        <w:pStyle w:val="FootnoteText"/>
      </w:pPr>
      <w:r>
        <w:rPr>
          <w:rStyle w:val="FootnoteReference"/>
        </w:rPr>
        <w:footnoteRef/>
      </w:r>
      <w:r>
        <w:t xml:space="preserve"> At the time of this SOR it is assumed for planning purposes that there may be a total of 560 DELs. This figure is subject to change based on outstanding decisions on the requirement of DEL within Sennelager, Harz, Hamburg and other locations.</w:t>
      </w:r>
    </w:p>
  </w:footnote>
  <w:footnote w:id="14">
    <w:p w14:paraId="243C4E56" w14:textId="77777777" w:rsidR="00B1378D" w:rsidRPr="00F20C84" w:rsidRDefault="00B1378D" w:rsidP="00744752">
      <w:pPr>
        <w:pStyle w:val="FootnoteText"/>
      </w:pPr>
      <w:r>
        <w:rPr>
          <w:rStyle w:val="FootnoteReference"/>
        </w:rPr>
        <w:footnoteRef/>
      </w:r>
      <w:r>
        <w:t xml:space="preserve"> The requirement for DEL support is still subject to final decision. </w:t>
      </w:r>
    </w:p>
  </w:footnote>
  <w:footnote w:id="15">
    <w:p w14:paraId="0C82C88F" w14:textId="40F8F671" w:rsidR="00B1378D" w:rsidRPr="00F20C84" w:rsidRDefault="00B1378D" w:rsidP="00E03F25">
      <w:pPr>
        <w:pStyle w:val="FootnoteText"/>
      </w:pPr>
      <w:r>
        <w:rPr>
          <w:rStyle w:val="FootnoteReference"/>
        </w:rPr>
        <w:footnoteRef/>
      </w:r>
      <w:r>
        <w:t xml:space="preserve"> The requirement for DEL support is still subject to final decision. </w:t>
      </w:r>
    </w:p>
  </w:footnote>
  <w:footnote w:id="16">
    <w:p w14:paraId="378AC9D4" w14:textId="77777777" w:rsidR="00B1378D" w:rsidRPr="00F20C84" w:rsidRDefault="00B1378D" w:rsidP="00744752">
      <w:pPr>
        <w:pStyle w:val="FootnoteText"/>
      </w:pPr>
      <w:r>
        <w:rPr>
          <w:rStyle w:val="FootnoteReference"/>
        </w:rPr>
        <w:footnoteRef/>
      </w:r>
      <w:r>
        <w:t xml:space="preserve"> The requirement for DEL support is still subject to final decision. </w:t>
      </w:r>
    </w:p>
  </w:footnote>
  <w:footnote w:id="17">
    <w:p w14:paraId="174FBE23" w14:textId="6625E6A9" w:rsidR="00B1378D" w:rsidRPr="003F08C3" w:rsidRDefault="00B1378D" w:rsidP="003F08C3">
      <w:pPr>
        <w:pStyle w:val="FootnoteText"/>
        <w:ind w:left="720" w:hanging="720"/>
        <w:rPr>
          <w:lang w:val="de-DE"/>
        </w:rPr>
      </w:pPr>
      <w:r>
        <w:rPr>
          <w:rStyle w:val="FootnoteReference"/>
        </w:rPr>
        <w:footnoteRef/>
      </w:r>
      <w:r w:rsidRPr="008054EA">
        <w:rPr>
          <w:lang w:val="de-DE"/>
        </w:rPr>
        <w:t xml:space="preserve"> </w:t>
      </w:r>
      <w:r w:rsidRPr="008054EA">
        <w:rPr>
          <w:lang w:val="de-DE"/>
        </w:rPr>
        <w:tab/>
        <w:t xml:space="preserve">TV AL II – Tarifvertrag vom 16. </w:t>
      </w:r>
      <w:r w:rsidRPr="003F08C3">
        <w:rPr>
          <w:lang w:val="de-DE"/>
        </w:rPr>
        <w:t>Dezember 1966 für die Arbeitnehmer bei den Stationierungsstreitkräften im Gebiet der Bundesrepublik Deutschland in der jeweils gültigen Fassung (Collective bargaining agreement (CTA II) for employees of the armed forces stationed within the territory of the Federal Republic of Germany dated 16 December 1966 as amended from time to time)</w:t>
      </w:r>
    </w:p>
  </w:footnote>
  <w:footnote w:id="18">
    <w:p w14:paraId="1054DFFB" w14:textId="399ABEF4" w:rsidR="00B1378D" w:rsidRPr="00BE36D2" w:rsidRDefault="00B1378D" w:rsidP="0091361A">
      <w:pPr>
        <w:pStyle w:val="FootnoteText"/>
        <w:ind w:left="720" w:hanging="720"/>
      </w:pPr>
      <w:r>
        <w:rPr>
          <w:rStyle w:val="FootnoteReference"/>
        </w:rPr>
        <w:footnoteRef/>
      </w:r>
      <w:r>
        <w:tab/>
        <w:t xml:space="preserve">Requirement currently exists only up to 31 December 2019. This is currently subject to review based on the outcome of planning and decisions on future structures and means of operation. </w:t>
      </w:r>
    </w:p>
  </w:footnote>
  <w:footnote w:id="19">
    <w:p w14:paraId="6F1BBC9C" w14:textId="5EDD705D" w:rsidR="00B1378D" w:rsidRPr="00744752" w:rsidRDefault="00B1378D">
      <w:pPr>
        <w:pStyle w:val="FootnoteText"/>
      </w:pPr>
      <w:r>
        <w:rPr>
          <w:rStyle w:val="FootnoteReference"/>
        </w:rPr>
        <w:footnoteRef/>
      </w:r>
      <w:r>
        <w:t xml:space="preserve"> </w:t>
      </w:r>
      <w:r>
        <w:tab/>
        <w:t>German Health and Safety Committee.</w:t>
      </w:r>
    </w:p>
  </w:footnote>
  <w:footnote w:id="20">
    <w:p w14:paraId="23216558" w14:textId="77777777" w:rsidR="00B1378D" w:rsidRPr="00BE36D2" w:rsidRDefault="00B1378D" w:rsidP="0091361A">
      <w:pPr>
        <w:pStyle w:val="FootnoteText"/>
        <w:ind w:left="720" w:hanging="720"/>
      </w:pPr>
      <w:r>
        <w:rPr>
          <w:rStyle w:val="FootnoteReference"/>
        </w:rPr>
        <w:footnoteRef/>
      </w:r>
      <w:r>
        <w:t xml:space="preserve"> </w:t>
      </w:r>
      <w:r>
        <w:tab/>
        <w:t xml:space="preserve">Requirement currently exists only up to 31 December 2019. This is currently subject to review based on the outcome of planning and decisions on future structures and means of operation. </w:t>
      </w:r>
    </w:p>
  </w:footnote>
  <w:footnote w:id="21">
    <w:p w14:paraId="5339AD8B" w14:textId="7EBFE5CF" w:rsidR="00B1378D" w:rsidRDefault="00B1378D" w:rsidP="0091361A">
      <w:pPr>
        <w:pStyle w:val="FootnoteText"/>
        <w:ind w:left="720" w:hanging="720"/>
      </w:pPr>
      <w:r>
        <w:rPr>
          <w:rStyle w:val="FootnoteReference"/>
        </w:rPr>
        <w:footnoteRef/>
      </w:r>
      <w:r>
        <w:t xml:space="preserve"> </w:t>
      </w:r>
      <w:r>
        <w:tab/>
      </w:r>
      <w:r w:rsidRPr="00967056">
        <w:t xml:space="preserve">Medical Examinations for </w:t>
      </w:r>
      <w:r>
        <w:t>DEL obliged to carry weapons as part of their duties</w:t>
      </w:r>
      <w:r w:rsidRPr="00967056">
        <w:t>, i.e. initial examinations and re-examinations, are carried out as normal physical examinations (</w:t>
      </w:r>
      <w:r w:rsidRPr="0091361A">
        <w:rPr>
          <w:i/>
        </w:rPr>
        <w:t>Internistische Untersuchung</w:t>
      </w:r>
      <w:r w:rsidRPr="00967056">
        <w:t>) only.</w:t>
      </w:r>
      <w:r>
        <w:t xml:space="preserve"> On irregular basis drug testing will be required.</w:t>
      </w:r>
      <w:r w:rsidRPr="00967056">
        <w:t xml:space="preserve"> Psychological examinations and any further examinations are carried out on the recommendation of OMP only.</w:t>
      </w:r>
    </w:p>
  </w:footnote>
  <w:footnote w:id="22">
    <w:p w14:paraId="66C39FC2" w14:textId="11CD4FA7" w:rsidR="00B1378D" w:rsidRDefault="00B1378D" w:rsidP="00E03F25">
      <w:pPr>
        <w:pStyle w:val="FootnoteText"/>
      </w:pPr>
      <w:r>
        <w:rPr>
          <w:rStyle w:val="FootnoteReference"/>
        </w:rPr>
        <w:footnoteRef/>
      </w:r>
      <w:r>
        <w:t xml:space="preserve"> </w:t>
      </w:r>
      <w:r>
        <w:tab/>
        <w:t>These include the “</w:t>
      </w:r>
      <w:r w:rsidRPr="00744752">
        <w:rPr>
          <w:i/>
        </w:rPr>
        <w:t>Angebotsvorsorge</w:t>
      </w:r>
      <w:r>
        <w:t>” (Recommended preventative care) examinations.</w:t>
      </w:r>
    </w:p>
  </w:footnote>
  <w:footnote w:id="23">
    <w:p w14:paraId="12200832" w14:textId="16F74590" w:rsidR="00B1378D" w:rsidRPr="00B836A9" w:rsidRDefault="00B1378D">
      <w:pPr>
        <w:pStyle w:val="FootnoteText"/>
        <w:rPr>
          <w:lang w:val="de-DE"/>
        </w:rPr>
      </w:pPr>
      <w:r>
        <w:rPr>
          <w:rStyle w:val="FootnoteReference"/>
        </w:rPr>
        <w:footnoteRef/>
      </w:r>
      <w:r w:rsidRPr="00B836A9">
        <w:rPr>
          <w:lang w:val="de-DE"/>
        </w:rPr>
        <w:t xml:space="preserve"> </w:t>
      </w:r>
      <w:r w:rsidRPr="00B836A9">
        <w:rPr>
          <w:i/>
          <w:lang w:val="de-DE"/>
        </w:rPr>
        <w:t xml:space="preserve">Arbeitsschutzausschuss – </w:t>
      </w:r>
      <w:r w:rsidRPr="00B836A9">
        <w:rPr>
          <w:lang w:val="de-DE"/>
        </w:rPr>
        <w:t>German Health and Safety Committee.</w:t>
      </w:r>
    </w:p>
  </w:footnote>
  <w:footnote w:id="24">
    <w:p w14:paraId="531B3F34" w14:textId="2FBF3926" w:rsidR="00B1378D" w:rsidRPr="0081643E" w:rsidRDefault="00B1378D" w:rsidP="0081643E">
      <w:pPr>
        <w:pStyle w:val="FootnoteText"/>
        <w:ind w:left="720" w:hanging="720"/>
        <w:rPr>
          <w:lang w:val="de-DE"/>
        </w:rPr>
      </w:pPr>
      <w:r>
        <w:rPr>
          <w:rStyle w:val="FootnoteReference"/>
        </w:rPr>
        <w:footnoteRef/>
      </w:r>
      <w:r w:rsidRPr="0081643E">
        <w:rPr>
          <w:lang w:val="de-DE"/>
        </w:rPr>
        <w:t xml:space="preserve"> </w:t>
      </w:r>
      <w:r w:rsidRPr="0081643E">
        <w:rPr>
          <w:lang w:val="de-DE"/>
        </w:rPr>
        <w:tab/>
      </w:r>
      <w:r w:rsidRPr="0081643E">
        <w:rPr>
          <w:i/>
          <w:lang w:val="de-DE"/>
        </w:rPr>
        <w:t>Verordnung über Sicherheit und Gesundheitsschutz bei der Benutzung persönlicher Schutzausrüstungen bei der Arbeit</w:t>
      </w:r>
      <w:r w:rsidRPr="0081643E">
        <w:rPr>
          <w:lang w:val="de-DE"/>
        </w:rPr>
        <w:t xml:space="preserve"> (PSA-Benutzungsverordnung - PSA-BV)</w:t>
      </w:r>
      <w:r w:rsidRPr="0081643E">
        <w:rPr>
          <w:sz w:val="22"/>
          <w:szCs w:val="22"/>
          <w:lang w:val="de-DE"/>
        </w:rPr>
        <w:t xml:space="preserve"> </w:t>
      </w:r>
      <w:r>
        <w:rPr>
          <w:lang w:val="de-DE"/>
        </w:rPr>
        <w:t>dated</w:t>
      </w:r>
      <w:r w:rsidRPr="00B53051">
        <w:rPr>
          <w:lang w:val="de-DE"/>
        </w:rPr>
        <w:t xml:space="preserve"> 4 Dec</w:t>
      </w:r>
      <w:r w:rsidRPr="0081643E">
        <w:rPr>
          <w:lang w:val="de-DE"/>
        </w:rPr>
        <w:t>ember 1996 (</w:t>
      </w:r>
      <w:r>
        <w:rPr>
          <w:lang w:val="de-DE"/>
        </w:rPr>
        <w:t>Federal Law Gazette</w:t>
      </w:r>
      <w:r w:rsidRPr="0081643E">
        <w:rPr>
          <w:lang w:val="de-DE"/>
        </w:rPr>
        <w:t xml:space="preserve"> I </w:t>
      </w:r>
      <w:r>
        <w:rPr>
          <w:lang w:val="de-DE"/>
        </w:rPr>
        <w:t>p</w:t>
      </w:r>
      <w:r w:rsidRPr="0081643E">
        <w:rPr>
          <w:lang w:val="de-DE"/>
        </w:rPr>
        <w:t>. 1841</w:t>
      </w:r>
      <w:r>
        <w:rPr>
          <w:lang w:val="de-DE"/>
        </w:rPr>
        <w:t>) as amended from time to time.</w:t>
      </w:r>
    </w:p>
  </w:footnote>
  <w:footnote w:id="25">
    <w:p w14:paraId="3BBF8A9D" w14:textId="094D6BBA" w:rsidR="00B1378D" w:rsidRPr="0081643E" w:rsidRDefault="00B1378D">
      <w:pPr>
        <w:pStyle w:val="FootnoteText"/>
        <w:rPr>
          <w:lang w:val="de-DE"/>
        </w:rPr>
      </w:pPr>
      <w:r>
        <w:rPr>
          <w:rStyle w:val="FootnoteReference"/>
        </w:rPr>
        <w:footnoteRef/>
      </w:r>
      <w:r w:rsidRPr="0081643E">
        <w:rPr>
          <w:lang w:val="de-DE"/>
        </w:rPr>
        <w:t xml:space="preserve"> </w:t>
      </w:r>
      <w:r>
        <w:rPr>
          <w:lang w:val="de-DE"/>
        </w:rPr>
        <w:tab/>
        <w:t xml:space="preserve">Fahrerlaubnisverordnung </w:t>
      </w:r>
    </w:p>
  </w:footnote>
  <w:footnote w:id="26">
    <w:p w14:paraId="21FCD8FC" w14:textId="554978E2" w:rsidR="00B1378D" w:rsidRPr="0081643E" w:rsidRDefault="00B1378D" w:rsidP="00583C9B">
      <w:pPr>
        <w:pStyle w:val="FootnoteText"/>
        <w:rPr>
          <w:lang w:val="de-DE"/>
        </w:rPr>
      </w:pPr>
      <w:r>
        <w:rPr>
          <w:rStyle w:val="FootnoteReference"/>
        </w:rPr>
        <w:footnoteRef/>
      </w:r>
      <w:r w:rsidRPr="0081643E">
        <w:rPr>
          <w:lang w:val="de-DE"/>
        </w:rPr>
        <w:t xml:space="preserve"> </w:t>
      </w:r>
      <w:r w:rsidRPr="0081643E">
        <w:rPr>
          <w:lang w:val="de-DE"/>
        </w:rPr>
        <w:tab/>
      </w:r>
      <w:r w:rsidRPr="0081643E">
        <w:rPr>
          <w:i/>
          <w:lang w:val="de-DE"/>
        </w:rPr>
        <w:t xml:space="preserve">Arbeitsschutzausschuss – </w:t>
      </w:r>
      <w:r w:rsidRPr="0081643E">
        <w:rPr>
          <w:lang w:val="de-DE"/>
        </w:rPr>
        <w:t>German Health and Safety Committee.</w:t>
      </w:r>
    </w:p>
  </w:footnote>
  <w:footnote w:id="27">
    <w:p w14:paraId="09361E42" w14:textId="385F9BE3" w:rsidR="00B1378D" w:rsidRPr="0081643E" w:rsidRDefault="00B1378D" w:rsidP="0081643E">
      <w:pPr>
        <w:pStyle w:val="FootnoteText"/>
        <w:ind w:left="720" w:hanging="720"/>
      </w:pPr>
      <w:r>
        <w:rPr>
          <w:rStyle w:val="FootnoteReference"/>
        </w:rPr>
        <w:footnoteRef/>
      </w:r>
      <w:r w:rsidRPr="0081643E">
        <w:t xml:space="preserve"> </w:t>
      </w:r>
      <w:r w:rsidRPr="0081643E">
        <w:tab/>
      </w:r>
      <w:r w:rsidRPr="00EB2B85">
        <w:t>Fahrerlaubnis-Verordnung</w:t>
      </w:r>
      <w:r>
        <w:t xml:space="preserve"> (Ordinance on the Driving Permit)</w:t>
      </w:r>
      <w:r w:rsidRPr="00EB2B85">
        <w:t xml:space="preserve"> </w:t>
      </w:r>
      <w:r w:rsidRPr="0081643E">
        <w:t>dated 13 Dec</w:t>
      </w:r>
      <w:r w:rsidRPr="00EB2B85">
        <w:t>ember 2010 (</w:t>
      </w:r>
      <w:r w:rsidRPr="0081643E">
        <w:t>Federal Law Gazette I p</w:t>
      </w:r>
      <w:r w:rsidRPr="00EB2B85">
        <w:t>. 1980)</w:t>
      </w:r>
      <w:r w:rsidRPr="0081643E">
        <w:t xml:space="preserve"> as last amended by Article 1 of the Ordinance dated 3 May 2018 </w:t>
      </w:r>
      <w:r w:rsidRPr="00EB2B85">
        <w:t>(</w:t>
      </w:r>
      <w:r>
        <w:t>Federal Law Gazette</w:t>
      </w:r>
      <w:r w:rsidRPr="00EB2B85">
        <w:t xml:space="preserve"> I </w:t>
      </w:r>
      <w:r>
        <w:t>p</w:t>
      </w:r>
      <w:r w:rsidRPr="00EB2B85">
        <w:t>. 566)</w:t>
      </w:r>
      <w:r>
        <w:t xml:space="preserve"> as amended from time to time.</w:t>
      </w:r>
    </w:p>
  </w:footnote>
  <w:footnote w:id="28">
    <w:p w14:paraId="0883F392" w14:textId="77777777" w:rsidR="00B1378D" w:rsidRPr="00B836A9" w:rsidRDefault="00B1378D" w:rsidP="00583C9B">
      <w:pPr>
        <w:pStyle w:val="FootnoteText"/>
      </w:pPr>
      <w:r>
        <w:rPr>
          <w:rStyle w:val="FootnoteReference"/>
        </w:rPr>
        <w:footnoteRef/>
      </w:r>
      <w:r w:rsidRPr="00B836A9">
        <w:t xml:space="preserve"> </w:t>
      </w:r>
      <w:r w:rsidRPr="00B836A9">
        <w:rPr>
          <w:i/>
        </w:rPr>
        <w:t xml:space="preserve">Arbeitsschutzausschuss – </w:t>
      </w:r>
      <w:r w:rsidRPr="00B836A9">
        <w:t>German Health and Safety Committee.</w:t>
      </w:r>
    </w:p>
  </w:footnote>
  <w:footnote w:id="29">
    <w:p w14:paraId="7AD18455" w14:textId="77777777" w:rsidR="00B1378D" w:rsidRPr="0081643E" w:rsidRDefault="00B1378D" w:rsidP="00EB2B85">
      <w:pPr>
        <w:pStyle w:val="FootnoteText"/>
      </w:pPr>
      <w:r>
        <w:rPr>
          <w:rStyle w:val="FootnoteReference"/>
        </w:rPr>
        <w:footnoteRef/>
      </w:r>
      <w:r w:rsidRPr="0081643E">
        <w:t xml:space="preserve"> </w:t>
      </w:r>
      <w:r w:rsidRPr="0081643E">
        <w:rPr>
          <w:i/>
        </w:rPr>
        <w:t xml:space="preserve">Arbeitsschutzausschuss – </w:t>
      </w:r>
      <w:r w:rsidRPr="0081643E">
        <w:t>German Health and Safety Committee.</w:t>
      </w:r>
    </w:p>
  </w:footnote>
  <w:footnote w:id="30">
    <w:p w14:paraId="346943C6" w14:textId="77777777" w:rsidR="00B1378D" w:rsidRPr="0081643E" w:rsidRDefault="00B1378D" w:rsidP="00EB2B85">
      <w:pPr>
        <w:pStyle w:val="FootnoteText"/>
      </w:pPr>
      <w:r>
        <w:rPr>
          <w:rStyle w:val="FootnoteReference"/>
        </w:rPr>
        <w:footnoteRef/>
      </w:r>
      <w:r w:rsidRPr="0081643E">
        <w:t xml:space="preserve"> </w:t>
      </w:r>
      <w:r w:rsidRPr="0081643E">
        <w:rPr>
          <w:i/>
        </w:rPr>
        <w:t xml:space="preserve">Arbeitsschutzausschuss – </w:t>
      </w:r>
      <w:r w:rsidRPr="0081643E">
        <w:t>German Health and Safety Committee.</w:t>
      </w:r>
    </w:p>
  </w:footnote>
  <w:footnote w:id="31">
    <w:p w14:paraId="462FF776" w14:textId="77777777" w:rsidR="00B1378D" w:rsidRPr="0081643E" w:rsidRDefault="00B1378D" w:rsidP="00EB2B85">
      <w:pPr>
        <w:pStyle w:val="FootnoteText"/>
      </w:pPr>
      <w:r>
        <w:rPr>
          <w:rStyle w:val="FootnoteReference"/>
        </w:rPr>
        <w:footnoteRef/>
      </w:r>
      <w:r w:rsidRPr="0081643E">
        <w:t xml:space="preserve"> </w:t>
      </w:r>
      <w:r w:rsidRPr="0081643E">
        <w:rPr>
          <w:i/>
        </w:rPr>
        <w:t xml:space="preserve">Arbeitsschutzausschuss – </w:t>
      </w:r>
      <w:r w:rsidRPr="0081643E">
        <w:t>German Health and Safety Committee.</w:t>
      </w:r>
    </w:p>
  </w:footnote>
  <w:footnote w:id="32">
    <w:p w14:paraId="7D5124CD" w14:textId="77777777" w:rsidR="00B1378D" w:rsidRPr="0081643E" w:rsidRDefault="00B1378D" w:rsidP="00EB2B85">
      <w:pPr>
        <w:pStyle w:val="FootnoteText"/>
      </w:pPr>
      <w:r>
        <w:rPr>
          <w:rStyle w:val="FootnoteReference"/>
        </w:rPr>
        <w:footnoteRef/>
      </w:r>
      <w:r w:rsidRPr="0081643E">
        <w:t xml:space="preserve"> </w:t>
      </w:r>
      <w:r w:rsidRPr="0081643E">
        <w:tab/>
      </w:r>
      <w:r w:rsidRPr="0081643E">
        <w:rPr>
          <w:i/>
        </w:rPr>
        <w:t xml:space="preserve">Arbeitsschutzausschuss – </w:t>
      </w:r>
      <w:r w:rsidRPr="0081643E">
        <w:t>German Health and Safety Committee.</w:t>
      </w:r>
    </w:p>
  </w:footnote>
  <w:footnote w:id="33">
    <w:p w14:paraId="2CFDB65A" w14:textId="77777777" w:rsidR="00B1378D" w:rsidRPr="00C45F70" w:rsidRDefault="00B1378D" w:rsidP="00EB2B85">
      <w:pPr>
        <w:pStyle w:val="FootnoteText"/>
        <w:ind w:left="720" w:hanging="720"/>
      </w:pPr>
      <w:r>
        <w:rPr>
          <w:rStyle w:val="FootnoteReference"/>
        </w:rPr>
        <w:footnoteRef/>
      </w:r>
      <w:r w:rsidRPr="00C45F70">
        <w:t xml:space="preserve"> </w:t>
      </w:r>
      <w:r w:rsidRPr="00C45F70">
        <w:tab/>
      </w:r>
      <w:r w:rsidRPr="00456CCA">
        <w:rPr>
          <w:i/>
        </w:rPr>
        <w:t>Fahrerlaubnis-Verordnung</w:t>
      </w:r>
      <w:r>
        <w:t xml:space="preserve"> (Ordinance on the Driving Permit)</w:t>
      </w:r>
      <w:r w:rsidRPr="00EB2B85">
        <w:t xml:space="preserve"> </w:t>
      </w:r>
      <w:r w:rsidRPr="00C45F70">
        <w:t>dated 13 Dec</w:t>
      </w:r>
      <w:r w:rsidRPr="00EB2B85">
        <w:t>ember 2010 (</w:t>
      </w:r>
      <w:r w:rsidRPr="00C45F70">
        <w:t>Federal Law Gazette I p</w:t>
      </w:r>
      <w:r w:rsidRPr="00EB2B85">
        <w:t>. 1980)</w:t>
      </w:r>
      <w:r w:rsidRPr="00C45F70">
        <w:t xml:space="preserve"> as last amended by Article 1 of the Ordinance dated 3 May 2018 </w:t>
      </w:r>
      <w:r w:rsidRPr="00EB2B85">
        <w:t>(</w:t>
      </w:r>
      <w:r>
        <w:t>Federal Law Gazette</w:t>
      </w:r>
      <w:r w:rsidRPr="00EB2B85">
        <w:t xml:space="preserve"> I </w:t>
      </w:r>
      <w:r>
        <w:t>p</w:t>
      </w:r>
      <w:r w:rsidRPr="00EB2B85">
        <w:t>. 566)</w:t>
      </w:r>
      <w:r>
        <w:t xml:space="preserve"> as amended from time to time.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483D"/>
    <w:multiLevelType w:val="hybridMultilevel"/>
    <w:tmpl w:val="0EEA6314"/>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7493DF1"/>
    <w:multiLevelType w:val="hybridMultilevel"/>
    <w:tmpl w:val="51E8B922"/>
    <w:lvl w:ilvl="0" w:tplc="D6E0D95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457B9B"/>
    <w:multiLevelType w:val="hybridMultilevel"/>
    <w:tmpl w:val="06706E00"/>
    <w:lvl w:ilvl="0" w:tplc="137E4942">
      <w:start w:val="1"/>
      <w:numFmt w:val="decimal"/>
      <w:lvlText w:val="%1."/>
      <w:lvlJc w:val="left"/>
      <w:pPr>
        <w:ind w:left="360" w:hanging="360"/>
      </w:pPr>
      <w:rPr>
        <w:rFonts w:hint="default"/>
        <w:b w:val="0"/>
      </w:rPr>
    </w:lvl>
    <w:lvl w:ilvl="1" w:tplc="8096A02A">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45A757B"/>
    <w:multiLevelType w:val="hybridMultilevel"/>
    <w:tmpl w:val="06706E00"/>
    <w:lvl w:ilvl="0" w:tplc="137E4942">
      <w:start w:val="1"/>
      <w:numFmt w:val="decimal"/>
      <w:lvlText w:val="%1."/>
      <w:lvlJc w:val="left"/>
      <w:pPr>
        <w:ind w:left="360" w:hanging="360"/>
      </w:pPr>
      <w:rPr>
        <w:rFonts w:hint="default"/>
        <w:b w:val="0"/>
      </w:rPr>
    </w:lvl>
    <w:lvl w:ilvl="1" w:tplc="8096A02A">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65E55B0"/>
    <w:multiLevelType w:val="hybridMultilevel"/>
    <w:tmpl w:val="51E8B922"/>
    <w:lvl w:ilvl="0" w:tplc="D6E0D95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013729"/>
    <w:multiLevelType w:val="hybridMultilevel"/>
    <w:tmpl w:val="719CE78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DEA03006">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861D25"/>
    <w:multiLevelType w:val="hybridMultilevel"/>
    <w:tmpl w:val="719CE78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DEA03006">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1D3301"/>
    <w:multiLevelType w:val="hybridMultilevel"/>
    <w:tmpl w:val="06706E00"/>
    <w:lvl w:ilvl="0" w:tplc="137E4942">
      <w:start w:val="1"/>
      <w:numFmt w:val="decimal"/>
      <w:lvlText w:val="%1."/>
      <w:lvlJc w:val="left"/>
      <w:pPr>
        <w:ind w:left="360" w:hanging="360"/>
      </w:pPr>
      <w:rPr>
        <w:rFonts w:hint="default"/>
        <w:b w:val="0"/>
      </w:rPr>
    </w:lvl>
    <w:lvl w:ilvl="1" w:tplc="8096A02A">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0E52948"/>
    <w:multiLevelType w:val="hybridMultilevel"/>
    <w:tmpl w:val="06706E00"/>
    <w:lvl w:ilvl="0" w:tplc="137E4942">
      <w:start w:val="1"/>
      <w:numFmt w:val="decimal"/>
      <w:lvlText w:val="%1."/>
      <w:lvlJc w:val="left"/>
      <w:pPr>
        <w:ind w:left="360" w:hanging="360"/>
      </w:pPr>
      <w:rPr>
        <w:rFonts w:hint="default"/>
        <w:b w:val="0"/>
      </w:rPr>
    </w:lvl>
    <w:lvl w:ilvl="1" w:tplc="8096A02A">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3E83D52"/>
    <w:multiLevelType w:val="hybridMultilevel"/>
    <w:tmpl w:val="719CE78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DEA03006">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54176A"/>
    <w:multiLevelType w:val="hybridMultilevel"/>
    <w:tmpl w:val="DF86C4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6FE0AF1"/>
    <w:multiLevelType w:val="hybridMultilevel"/>
    <w:tmpl w:val="51E8B922"/>
    <w:lvl w:ilvl="0" w:tplc="D6E0D95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1C3CB7"/>
    <w:multiLevelType w:val="hybridMultilevel"/>
    <w:tmpl w:val="06706E00"/>
    <w:lvl w:ilvl="0" w:tplc="137E4942">
      <w:start w:val="1"/>
      <w:numFmt w:val="decimal"/>
      <w:lvlText w:val="%1."/>
      <w:lvlJc w:val="left"/>
      <w:pPr>
        <w:ind w:left="360" w:hanging="360"/>
      </w:pPr>
      <w:rPr>
        <w:rFonts w:hint="default"/>
        <w:b w:val="0"/>
      </w:rPr>
    </w:lvl>
    <w:lvl w:ilvl="1" w:tplc="8096A02A">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B405E82"/>
    <w:multiLevelType w:val="hybridMultilevel"/>
    <w:tmpl w:val="51E8B922"/>
    <w:lvl w:ilvl="0" w:tplc="D6E0D95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F34C20"/>
    <w:multiLevelType w:val="hybridMultilevel"/>
    <w:tmpl w:val="06706E00"/>
    <w:lvl w:ilvl="0" w:tplc="137E4942">
      <w:start w:val="1"/>
      <w:numFmt w:val="decimal"/>
      <w:lvlText w:val="%1."/>
      <w:lvlJc w:val="left"/>
      <w:pPr>
        <w:ind w:left="360" w:hanging="360"/>
      </w:pPr>
      <w:rPr>
        <w:rFonts w:hint="default"/>
        <w:b w:val="0"/>
      </w:rPr>
    </w:lvl>
    <w:lvl w:ilvl="1" w:tplc="8096A02A">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2581A11"/>
    <w:multiLevelType w:val="hybridMultilevel"/>
    <w:tmpl w:val="51E8B922"/>
    <w:lvl w:ilvl="0" w:tplc="D6E0D95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8D7D2E"/>
    <w:multiLevelType w:val="hybridMultilevel"/>
    <w:tmpl w:val="8E2A7D80"/>
    <w:lvl w:ilvl="0" w:tplc="1032CD4A">
      <w:start w:val="1"/>
      <w:numFmt w:val="decimal"/>
      <w:lvlText w:val="%1"/>
      <w:lvlJc w:val="left"/>
      <w:pPr>
        <w:ind w:left="360" w:hanging="360"/>
      </w:pPr>
      <w:rPr>
        <w:rFonts w:hint="default"/>
        <w:b/>
      </w:rPr>
    </w:lvl>
    <w:lvl w:ilvl="1" w:tplc="BA42164A">
      <w:start w:val="1"/>
      <w:numFmt w:val="lowerRoman"/>
      <w:lvlText w:val="%2."/>
      <w:lvlJc w:val="left"/>
      <w:pPr>
        <w:ind w:left="1440" w:hanging="720"/>
      </w:pPr>
      <w:rPr>
        <w:rFonts w:hint="default"/>
      </w:rPr>
    </w:lvl>
    <w:lvl w:ilvl="2" w:tplc="14AED91E">
      <w:start w:val="1"/>
      <w:numFmt w:val="decimal"/>
      <w:lvlText w:val="%3."/>
      <w:lvlJc w:val="left"/>
      <w:pPr>
        <w:ind w:left="2340" w:hanging="72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6D42994"/>
    <w:multiLevelType w:val="hybridMultilevel"/>
    <w:tmpl w:val="06706E00"/>
    <w:lvl w:ilvl="0" w:tplc="137E4942">
      <w:start w:val="1"/>
      <w:numFmt w:val="decimal"/>
      <w:lvlText w:val="%1."/>
      <w:lvlJc w:val="left"/>
      <w:pPr>
        <w:ind w:left="360" w:hanging="360"/>
      </w:pPr>
      <w:rPr>
        <w:rFonts w:hint="default"/>
        <w:b w:val="0"/>
      </w:rPr>
    </w:lvl>
    <w:lvl w:ilvl="1" w:tplc="8096A02A">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88A48F8"/>
    <w:multiLevelType w:val="hybridMultilevel"/>
    <w:tmpl w:val="51E8B922"/>
    <w:lvl w:ilvl="0" w:tplc="D6E0D95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9F120A"/>
    <w:multiLevelType w:val="hybridMultilevel"/>
    <w:tmpl w:val="B586441C"/>
    <w:lvl w:ilvl="0" w:tplc="336E7746">
      <w:start w:val="1"/>
      <w:numFmt w:val="lowerLetter"/>
      <w:lvlText w:val="%1."/>
      <w:lvlJc w:val="left"/>
      <w:pPr>
        <w:tabs>
          <w:tab w:val="num" w:pos="1137"/>
        </w:tabs>
        <w:ind w:left="1137" w:hanging="570"/>
      </w:pPr>
    </w:lvl>
    <w:lvl w:ilvl="1" w:tplc="CF00C048">
      <w:start w:val="1"/>
      <w:numFmt w:val="decimal"/>
      <w:lvlText w:val="(%2)"/>
      <w:lvlJc w:val="left"/>
      <w:pPr>
        <w:tabs>
          <w:tab w:val="num" w:pos="-1359"/>
        </w:tabs>
        <w:ind w:left="-1359" w:hanging="555"/>
      </w:pPr>
    </w:lvl>
    <w:lvl w:ilvl="2" w:tplc="0809001B">
      <w:start w:val="1"/>
      <w:numFmt w:val="lowerRoman"/>
      <w:lvlText w:val="%3."/>
      <w:lvlJc w:val="right"/>
      <w:pPr>
        <w:tabs>
          <w:tab w:val="num" w:pos="-834"/>
        </w:tabs>
        <w:ind w:left="-834" w:hanging="180"/>
      </w:pPr>
    </w:lvl>
    <w:lvl w:ilvl="3" w:tplc="0809000F">
      <w:start w:val="1"/>
      <w:numFmt w:val="decimal"/>
      <w:lvlText w:val="%4."/>
      <w:lvlJc w:val="left"/>
      <w:pPr>
        <w:tabs>
          <w:tab w:val="num" w:pos="-114"/>
        </w:tabs>
        <w:ind w:left="-114" w:hanging="360"/>
      </w:pPr>
    </w:lvl>
    <w:lvl w:ilvl="4" w:tplc="08090019">
      <w:start w:val="1"/>
      <w:numFmt w:val="lowerLetter"/>
      <w:lvlText w:val="%5."/>
      <w:lvlJc w:val="left"/>
      <w:pPr>
        <w:tabs>
          <w:tab w:val="num" w:pos="606"/>
        </w:tabs>
        <w:ind w:left="606" w:hanging="360"/>
      </w:pPr>
    </w:lvl>
    <w:lvl w:ilvl="5" w:tplc="0809001B">
      <w:start w:val="1"/>
      <w:numFmt w:val="lowerRoman"/>
      <w:lvlText w:val="%6."/>
      <w:lvlJc w:val="right"/>
      <w:pPr>
        <w:tabs>
          <w:tab w:val="num" w:pos="1326"/>
        </w:tabs>
        <w:ind w:left="1326" w:hanging="180"/>
      </w:pPr>
    </w:lvl>
    <w:lvl w:ilvl="6" w:tplc="0809000F">
      <w:start w:val="1"/>
      <w:numFmt w:val="decimal"/>
      <w:lvlText w:val="%7."/>
      <w:lvlJc w:val="left"/>
      <w:pPr>
        <w:tabs>
          <w:tab w:val="num" w:pos="2046"/>
        </w:tabs>
        <w:ind w:left="2046" w:hanging="360"/>
      </w:pPr>
    </w:lvl>
    <w:lvl w:ilvl="7" w:tplc="08090019">
      <w:start w:val="1"/>
      <w:numFmt w:val="lowerLetter"/>
      <w:lvlText w:val="%8."/>
      <w:lvlJc w:val="left"/>
      <w:pPr>
        <w:tabs>
          <w:tab w:val="num" w:pos="2766"/>
        </w:tabs>
        <w:ind w:left="2766" w:hanging="360"/>
      </w:pPr>
    </w:lvl>
    <w:lvl w:ilvl="8" w:tplc="0809001B">
      <w:start w:val="1"/>
      <w:numFmt w:val="lowerRoman"/>
      <w:lvlText w:val="%9."/>
      <w:lvlJc w:val="right"/>
      <w:pPr>
        <w:tabs>
          <w:tab w:val="num" w:pos="3486"/>
        </w:tabs>
        <w:ind w:left="3486" w:hanging="180"/>
      </w:pPr>
    </w:lvl>
  </w:abstractNum>
  <w:abstractNum w:abstractNumId="20" w15:restartNumberingAfterBreak="0">
    <w:nsid w:val="3BC53A09"/>
    <w:multiLevelType w:val="hybridMultilevel"/>
    <w:tmpl w:val="719CE78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DEA03006">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472889"/>
    <w:multiLevelType w:val="hybridMultilevel"/>
    <w:tmpl w:val="E38AD0C0"/>
    <w:lvl w:ilvl="0" w:tplc="627488D4">
      <w:start w:val="1"/>
      <w:numFmt w:val="decimal"/>
      <w:lvlText w:val="%1"/>
      <w:lvlJc w:val="left"/>
      <w:pPr>
        <w:ind w:left="360" w:hanging="360"/>
      </w:pPr>
      <w:rPr>
        <w:rFonts w:hint="default"/>
      </w:rPr>
    </w:lvl>
    <w:lvl w:ilvl="1" w:tplc="BA42164A">
      <w:start w:val="1"/>
      <w:numFmt w:val="lowerRoman"/>
      <w:lvlText w:val="%2."/>
      <w:lvlJc w:val="left"/>
      <w:pPr>
        <w:ind w:left="1440" w:hanging="720"/>
      </w:pPr>
      <w:rPr>
        <w:rFonts w:hint="default"/>
      </w:rPr>
    </w:lvl>
    <w:lvl w:ilvl="2" w:tplc="14AED91E">
      <w:start w:val="1"/>
      <w:numFmt w:val="decimal"/>
      <w:lvlText w:val="%3."/>
      <w:lvlJc w:val="left"/>
      <w:pPr>
        <w:ind w:left="2340" w:hanging="72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D7B5F18"/>
    <w:multiLevelType w:val="hybridMultilevel"/>
    <w:tmpl w:val="06706E00"/>
    <w:lvl w:ilvl="0" w:tplc="137E4942">
      <w:start w:val="1"/>
      <w:numFmt w:val="decimal"/>
      <w:lvlText w:val="%1."/>
      <w:lvlJc w:val="left"/>
      <w:pPr>
        <w:ind w:left="360" w:hanging="360"/>
      </w:pPr>
      <w:rPr>
        <w:rFonts w:hint="default"/>
        <w:b w:val="0"/>
      </w:rPr>
    </w:lvl>
    <w:lvl w:ilvl="1" w:tplc="8096A02A">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2A62895"/>
    <w:multiLevelType w:val="hybridMultilevel"/>
    <w:tmpl w:val="0EEA6314"/>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42F7EBB"/>
    <w:multiLevelType w:val="hybridMultilevel"/>
    <w:tmpl w:val="51E8B922"/>
    <w:lvl w:ilvl="0" w:tplc="D6E0D95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4E50D1"/>
    <w:multiLevelType w:val="hybridMultilevel"/>
    <w:tmpl w:val="51E8B922"/>
    <w:lvl w:ilvl="0" w:tplc="D6E0D95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CA5A30"/>
    <w:multiLevelType w:val="hybridMultilevel"/>
    <w:tmpl w:val="51E8B922"/>
    <w:lvl w:ilvl="0" w:tplc="D6E0D95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FD6F2D"/>
    <w:multiLevelType w:val="hybridMultilevel"/>
    <w:tmpl w:val="3558D15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54F464B5"/>
    <w:multiLevelType w:val="hybridMultilevel"/>
    <w:tmpl w:val="E8BE76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outline w:val="0"/>
        <w:shadow w:val="0"/>
        <w:emboss w:val="0"/>
        <w:imprint w:val="0"/>
        <w:vanish w:val="0"/>
        <w:webHidden w:val="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0" w15:restartNumberingAfterBreak="0">
    <w:nsid w:val="585E4C44"/>
    <w:multiLevelType w:val="hybridMultilevel"/>
    <w:tmpl w:val="06706E00"/>
    <w:lvl w:ilvl="0" w:tplc="137E4942">
      <w:start w:val="1"/>
      <w:numFmt w:val="decimal"/>
      <w:lvlText w:val="%1."/>
      <w:lvlJc w:val="left"/>
      <w:pPr>
        <w:ind w:left="360" w:hanging="360"/>
      </w:pPr>
      <w:rPr>
        <w:rFonts w:hint="default"/>
        <w:b w:val="0"/>
      </w:rPr>
    </w:lvl>
    <w:lvl w:ilvl="1" w:tplc="8096A02A">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3D12065"/>
    <w:multiLevelType w:val="hybridMultilevel"/>
    <w:tmpl w:val="D2B289EE"/>
    <w:lvl w:ilvl="0" w:tplc="0650A6C0">
      <w:start w:val="1"/>
      <w:numFmt w:val="decimal"/>
      <w:lvlText w:val="(%1)"/>
      <w:lvlJc w:val="left"/>
      <w:pPr>
        <w:ind w:left="1080" w:hanging="360"/>
      </w:pPr>
      <w:rPr>
        <w:i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5955BB2"/>
    <w:multiLevelType w:val="hybridMultilevel"/>
    <w:tmpl w:val="51E8B922"/>
    <w:lvl w:ilvl="0" w:tplc="D6E0D95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1D15F4"/>
    <w:multiLevelType w:val="hybridMultilevel"/>
    <w:tmpl w:val="E8BE76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E237994"/>
    <w:multiLevelType w:val="hybridMultilevel"/>
    <w:tmpl w:val="0A2201FA"/>
    <w:lvl w:ilvl="0" w:tplc="CF00C048">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FE15881"/>
    <w:multiLevelType w:val="hybridMultilevel"/>
    <w:tmpl w:val="06706E00"/>
    <w:lvl w:ilvl="0" w:tplc="137E4942">
      <w:start w:val="1"/>
      <w:numFmt w:val="decimal"/>
      <w:lvlText w:val="%1."/>
      <w:lvlJc w:val="left"/>
      <w:pPr>
        <w:ind w:left="360" w:hanging="360"/>
      </w:pPr>
      <w:rPr>
        <w:rFonts w:hint="default"/>
        <w:b w:val="0"/>
      </w:rPr>
    </w:lvl>
    <w:lvl w:ilvl="1" w:tplc="8096A02A">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1C73070"/>
    <w:multiLevelType w:val="hybridMultilevel"/>
    <w:tmpl w:val="0EEA6314"/>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2CC434A"/>
    <w:multiLevelType w:val="hybridMultilevel"/>
    <w:tmpl w:val="6A00014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41D4E00"/>
    <w:multiLevelType w:val="hybridMultilevel"/>
    <w:tmpl w:val="06706E00"/>
    <w:lvl w:ilvl="0" w:tplc="137E4942">
      <w:start w:val="1"/>
      <w:numFmt w:val="decimal"/>
      <w:lvlText w:val="%1."/>
      <w:lvlJc w:val="left"/>
      <w:pPr>
        <w:ind w:left="360" w:hanging="360"/>
      </w:pPr>
      <w:rPr>
        <w:rFonts w:hint="default"/>
        <w:b w:val="0"/>
      </w:rPr>
    </w:lvl>
    <w:lvl w:ilvl="1" w:tplc="8096A02A">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56039C9"/>
    <w:multiLevelType w:val="hybridMultilevel"/>
    <w:tmpl w:val="D2B289EE"/>
    <w:lvl w:ilvl="0" w:tplc="0650A6C0">
      <w:start w:val="1"/>
      <w:numFmt w:val="decimal"/>
      <w:lvlText w:val="(%1)"/>
      <w:lvlJc w:val="left"/>
      <w:pPr>
        <w:ind w:left="1080" w:hanging="360"/>
      </w:pPr>
      <w:rPr>
        <w:i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CC328A7"/>
    <w:multiLevelType w:val="hybridMultilevel"/>
    <w:tmpl w:val="06706E00"/>
    <w:lvl w:ilvl="0" w:tplc="137E4942">
      <w:start w:val="1"/>
      <w:numFmt w:val="decimal"/>
      <w:lvlText w:val="%1."/>
      <w:lvlJc w:val="left"/>
      <w:pPr>
        <w:ind w:left="360" w:hanging="360"/>
      </w:pPr>
      <w:rPr>
        <w:rFonts w:hint="default"/>
        <w:b w:val="0"/>
      </w:rPr>
    </w:lvl>
    <w:lvl w:ilvl="1" w:tplc="8096A02A">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FD01513"/>
    <w:multiLevelType w:val="hybridMultilevel"/>
    <w:tmpl w:val="06706E00"/>
    <w:lvl w:ilvl="0" w:tplc="137E4942">
      <w:start w:val="1"/>
      <w:numFmt w:val="decimal"/>
      <w:lvlText w:val="%1."/>
      <w:lvlJc w:val="left"/>
      <w:pPr>
        <w:ind w:left="360" w:hanging="360"/>
      </w:pPr>
      <w:rPr>
        <w:rFonts w:hint="default"/>
        <w:b w:val="0"/>
      </w:rPr>
    </w:lvl>
    <w:lvl w:ilvl="1" w:tplc="8096A02A">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2"/>
  </w:num>
  <w:num w:numId="4">
    <w:abstractNumId w:val="15"/>
  </w:num>
  <w:num w:numId="5">
    <w:abstractNumId w:val="21"/>
  </w:num>
  <w:num w:numId="6">
    <w:abstractNumId w:val="22"/>
  </w:num>
  <w:num w:numId="7">
    <w:abstractNumId w:val="30"/>
  </w:num>
  <w:num w:numId="8">
    <w:abstractNumId w:val="1"/>
  </w:num>
  <w:num w:numId="9">
    <w:abstractNumId w:val="11"/>
  </w:num>
  <w:num w:numId="10">
    <w:abstractNumId w:val="4"/>
  </w:num>
  <w:num w:numId="11">
    <w:abstractNumId w:val="36"/>
  </w:num>
  <w:num w:numId="12">
    <w:abstractNumId w:val="8"/>
  </w:num>
  <w:num w:numId="13">
    <w:abstractNumId w:val="26"/>
  </w:num>
  <w:num w:numId="14">
    <w:abstractNumId w:val="40"/>
  </w:num>
  <w:num w:numId="15">
    <w:abstractNumId w:val="14"/>
  </w:num>
  <w:num w:numId="16">
    <w:abstractNumId w:val="7"/>
  </w:num>
  <w:num w:numId="17">
    <w:abstractNumId w:val="25"/>
  </w:num>
  <w:num w:numId="18">
    <w:abstractNumId w:val="13"/>
  </w:num>
  <w:num w:numId="19">
    <w:abstractNumId w:val="0"/>
  </w:num>
  <w:num w:numId="20">
    <w:abstractNumId w:val="17"/>
  </w:num>
  <w:num w:numId="21">
    <w:abstractNumId w:val="35"/>
  </w:num>
  <w:num w:numId="22">
    <w:abstractNumId w:val="41"/>
  </w:num>
  <w:num w:numId="23">
    <w:abstractNumId w:val="3"/>
  </w:num>
  <w:num w:numId="24">
    <w:abstractNumId w:val="24"/>
  </w:num>
  <w:num w:numId="25">
    <w:abstractNumId w:val="18"/>
  </w:num>
  <w:num w:numId="26">
    <w:abstractNumId w:val="23"/>
  </w:num>
  <w:num w:numId="27">
    <w:abstractNumId w:val="38"/>
  </w:num>
  <w:num w:numId="28">
    <w:abstractNumId w:val="32"/>
  </w:num>
  <w:num w:numId="29">
    <w:abstractNumId w:val="2"/>
  </w:num>
  <w:num w:numId="30">
    <w:abstractNumId w:val="16"/>
  </w:num>
  <w:num w:numId="31">
    <w:abstractNumId w:val="37"/>
  </w:num>
  <w:num w:numId="32">
    <w:abstractNumId w:val="6"/>
  </w:num>
  <w:num w:numId="33">
    <w:abstractNumId w:val="34"/>
  </w:num>
  <w:num w:numId="34">
    <w:abstractNumId w:val="39"/>
  </w:num>
  <w:num w:numId="35">
    <w:abstractNumId w:val="5"/>
  </w:num>
  <w:num w:numId="36">
    <w:abstractNumId w:val="31"/>
  </w:num>
  <w:num w:numId="37">
    <w:abstractNumId w:val="20"/>
  </w:num>
  <w:num w:numId="38">
    <w:abstractNumId w:val="9"/>
  </w:num>
  <w:num w:numId="39">
    <w:abstractNumId w:val="10"/>
  </w:num>
  <w:num w:numId="40">
    <w:abstractNumId w:val="33"/>
  </w:num>
  <w:num w:numId="41">
    <w:abstractNumId w:val="28"/>
  </w:num>
  <w:num w:numId="42">
    <w:abstractNumId w:val="2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075"/>
    <w:rsid w:val="00016D2D"/>
    <w:rsid w:val="00035585"/>
    <w:rsid w:val="00065B09"/>
    <w:rsid w:val="00082F71"/>
    <w:rsid w:val="00083638"/>
    <w:rsid w:val="00092086"/>
    <w:rsid w:val="00092CAE"/>
    <w:rsid w:val="00097ADE"/>
    <w:rsid w:val="000C45ED"/>
    <w:rsid w:val="000D6C1B"/>
    <w:rsid w:val="000E70B9"/>
    <w:rsid w:val="000F0AFD"/>
    <w:rsid w:val="000F1E04"/>
    <w:rsid w:val="000F7CDF"/>
    <w:rsid w:val="001207BB"/>
    <w:rsid w:val="00134543"/>
    <w:rsid w:val="00144CFA"/>
    <w:rsid w:val="001625BC"/>
    <w:rsid w:val="00170D37"/>
    <w:rsid w:val="00172078"/>
    <w:rsid w:val="001810B6"/>
    <w:rsid w:val="00195C5D"/>
    <w:rsid w:val="001A07DB"/>
    <w:rsid w:val="001A6BB1"/>
    <w:rsid w:val="001C2718"/>
    <w:rsid w:val="001C4BDA"/>
    <w:rsid w:val="001D058D"/>
    <w:rsid w:val="001D7827"/>
    <w:rsid w:val="001E43CB"/>
    <w:rsid w:val="001E6F76"/>
    <w:rsid w:val="00211712"/>
    <w:rsid w:val="0022219F"/>
    <w:rsid w:val="00234C76"/>
    <w:rsid w:val="00243FC8"/>
    <w:rsid w:val="00244213"/>
    <w:rsid w:val="00247573"/>
    <w:rsid w:val="00251662"/>
    <w:rsid w:val="00282DA9"/>
    <w:rsid w:val="0028507A"/>
    <w:rsid w:val="002958DA"/>
    <w:rsid w:val="002B17EC"/>
    <w:rsid w:val="002C730C"/>
    <w:rsid w:val="002C74FC"/>
    <w:rsid w:val="002E11BC"/>
    <w:rsid w:val="002E29A3"/>
    <w:rsid w:val="002E5DEF"/>
    <w:rsid w:val="002F550C"/>
    <w:rsid w:val="002F5694"/>
    <w:rsid w:val="002F6673"/>
    <w:rsid w:val="003016E1"/>
    <w:rsid w:val="00301FBE"/>
    <w:rsid w:val="0030208C"/>
    <w:rsid w:val="003042CF"/>
    <w:rsid w:val="0031788D"/>
    <w:rsid w:val="00323C17"/>
    <w:rsid w:val="00324577"/>
    <w:rsid w:val="00326F3D"/>
    <w:rsid w:val="00327568"/>
    <w:rsid w:val="00342B97"/>
    <w:rsid w:val="00347B50"/>
    <w:rsid w:val="003571B9"/>
    <w:rsid w:val="00377F8E"/>
    <w:rsid w:val="00381959"/>
    <w:rsid w:val="00386176"/>
    <w:rsid w:val="00386319"/>
    <w:rsid w:val="003970DD"/>
    <w:rsid w:val="003A10BA"/>
    <w:rsid w:val="003A7F39"/>
    <w:rsid w:val="003B580F"/>
    <w:rsid w:val="003B5996"/>
    <w:rsid w:val="003C3DDB"/>
    <w:rsid w:val="003C52DB"/>
    <w:rsid w:val="003C7676"/>
    <w:rsid w:val="003F08C3"/>
    <w:rsid w:val="003F310A"/>
    <w:rsid w:val="003F4128"/>
    <w:rsid w:val="003F6EBA"/>
    <w:rsid w:val="00415CB3"/>
    <w:rsid w:val="00455BB3"/>
    <w:rsid w:val="00456CCA"/>
    <w:rsid w:val="0046126D"/>
    <w:rsid w:val="00465F3D"/>
    <w:rsid w:val="00471191"/>
    <w:rsid w:val="004A2783"/>
    <w:rsid w:val="004A4FC1"/>
    <w:rsid w:val="004A6057"/>
    <w:rsid w:val="004C1E4A"/>
    <w:rsid w:val="004D3A83"/>
    <w:rsid w:val="004E055F"/>
    <w:rsid w:val="004E2F4B"/>
    <w:rsid w:val="004F03A0"/>
    <w:rsid w:val="004F4367"/>
    <w:rsid w:val="004F4896"/>
    <w:rsid w:val="004F7FC9"/>
    <w:rsid w:val="00504128"/>
    <w:rsid w:val="005169A7"/>
    <w:rsid w:val="005176E0"/>
    <w:rsid w:val="005254F7"/>
    <w:rsid w:val="00534D5A"/>
    <w:rsid w:val="00542ADB"/>
    <w:rsid w:val="00545070"/>
    <w:rsid w:val="00547635"/>
    <w:rsid w:val="005513E1"/>
    <w:rsid w:val="0056232B"/>
    <w:rsid w:val="00570258"/>
    <w:rsid w:val="00575DCD"/>
    <w:rsid w:val="00583C9B"/>
    <w:rsid w:val="005B5EDB"/>
    <w:rsid w:val="005B74D0"/>
    <w:rsid w:val="005C7345"/>
    <w:rsid w:val="005E0016"/>
    <w:rsid w:val="005F1EAB"/>
    <w:rsid w:val="005F5E66"/>
    <w:rsid w:val="00601F87"/>
    <w:rsid w:val="006046F5"/>
    <w:rsid w:val="00611E52"/>
    <w:rsid w:val="00627677"/>
    <w:rsid w:val="00636BB2"/>
    <w:rsid w:val="00642DE7"/>
    <w:rsid w:val="006474B3"/>
    <w:rsid w:val="00654546"/>
    <w:rsid w:val="0066249A"/>
    <w:rsid w:val="00662BB0"/>
    <w:rsid w:val="006704A5"/>
    <w:rsid w:val="00672F26"/>
    <w:rsid w:val="006750B0"/>
    <w:rsid w:val="0067600D"/>
    <w:rsid w:val="00676AB0"/>
    <w:rsid w:val="006877BF"/>
    <w:rsid w:val="00695191"/>
    <w:rsid w:val="006B128F"/>
    <w:rsid w:val="006B55A0"/>
    <w:rsid w:val="006E1DE0"/>
    <w:rsid w:val="00705B1F"/>
    <w:rsid w:val="00705C97"/>
    <w:rsid w:val="0071087D"/>
    <w:rsid w:val="007161EF"/>
    <w:rsid w:val="0073114F"/>
    <w:rsid w:val="00737789"/>
    <w:rsid w:val="00741505"/>
    <w:rsid w:val="00744752"/>
    <w:rsid w:val="007457DE"/>
    <w:rsid w:val="0075317C"/>
    <w:rsid w:val="00764A62"/>
    <w:rsid w:val="007678BD"/>
    <w:rsid w:val="00783FF4"/>
    <w:rsid w:val="00786A81"/>
    <w:rsid w:val="007A435C"/>
    <w:rsid w:val="007B278F"/>
    <w:rsid w:val="007B5CB7"/>
    <w:rsid w:val="007D1120"/>
    <w:rsid w:val="007D2ABF"/>
    <w:rsid w:val="007E55C1"/>
    <w:rsid w:val="007E7EFB"/>
    <w:rsid w:val="007F535B"/>
    <w:rsid w:val="007F748A"/>
    <w:rsid w:val="008037E3"/>
    <w:rsid w:val="00803A41"/>
    <w:rsid w:val="008054EA"/>
    <w:rsid w:val="00812B42"/>
    <w:rsid w:val="0081643E"/>
    <w:rsid w:val="00816893"/>
    <w:rsid w:val="00816FC3"/>
    <w:rsid w:val="00822925"/>
    <w:rsid w:val="008229C8"/>
    <w:rsid w:val="00853710"/>
    <w:rsid w:val="00873EB7"/>
    <w:rsid w:val="00874845"/>
    <w:rsid w:val="00877BB4"/>
    <w:rsid w:val="00890F3F"/>
    <w:rsid w:val="008A73FA"/>
    <w:rsid w:val="008C2C21"/>
    <w:rsid w:val="008C5343"/>
    <w:rsid w:val="008E223B"/>
    <w:rsid w:val="008E4654"/>
    <w:rsid w:val="008F50AB"/>
    <w:rsid w:val="008F7535"/>
    <w:rsid w:val="009008E9"/>
    <w:rsid w:val="0090293D"/>
    <w:rsid w:val="0091361A"/>
    <w:rsid w:val="00915530"/>
    <w:rsid w:val="00924464"/>
    <w:rsid w:val="00924D12"/>
    <w:rsid w:val="00935F2A"/>
    <w:rsid w:val="0096215D"/>
    <w:rsid w:val="00972180"/>
    <w:rsid w:val="00980531"/>
    <w:rsid w:val="00982303"/>
    <w:rsid w:val="00985F9F"/>
    <w:rsid w:val="00986ADC"/>
    <w:rsid w:val="0099547D"/>
    <w:rsid w:val="009A4E1E"/>
    <w:rsid w:val="009B7FE2"/>
    <w:rsid w:val="009C5784"/>
    <w:rsid w:val="009D4692"/>
    <w:rsid w:val="009D5E22"/>
    <w:rsid w:val="00A13F1C"/>
    <w:rsid w:val="00A20D25"/>
    <w:rsid w:val="00A31E50"/>
    <w:rsid w:val="00A436F4"/>
    <w:rsid w:val="00A77EDB"/>
    <w:rsid w:val="00A82583"/>
    <w:rsid w:val="00A910AC"/>
    <w:rsid w:val="00AA005E"/>
    <w:rsid w:val="00AB0874"/>
    <w:rsid w:val="00AB541B"/>
    <w:rsid w:val="00AB57B7"/>
    <w:rsid w:val="00AC29CC"/>
    <w:rsid w:val="00AE50CD"/>
    <w:rsid w:val="00AF6591"/>
    <w:rsid w:val="00B07C02"/>
    <w:rsid w:val="00B1378D"/>
    <w:rsid w:val="00B14FAE"/>
    <w:rsid w:val="00B151CB"/>
    <w:rsid w:val="00B17413"/>
    <w:rsid w:val="00B22F8C"/>
    <w:rsid w:val="00B23BF8"/>
    <w:rsid w:val="00B46B68"/>
    <w:rsid w:val="00B53051"/>
    <w:rsid w:val="00B576E3"/>
    <w:rsid w:val="00B60405"/>
    <w:rsid w:val="00B6376F"/>
    <w:rsid w:val="00B72B52"/>
    <w:rsid w:val="00B75F23"/>
    <w:rsid w:val="00B80698"/>
    <w:rsid w:val="00B836A9"/>
    <w:rsid w:val="00B86B17"/>
    <w:rsid w:val="00B9169C"/>
    <w:rsid w:val="00BA6203"/>
    <w:rsid w:val="00BB25CE"/>
    <w:rsid w:val="00BB38A3"/>
    <w:rsid w:val="00BE0682"/>
    <w:rsid w:val="00C00CE3"/>
    <w:rsid w:val="00C0148E"/>
    <w:rsid w:val="00C11F1D"/>
    <w:rsid w:val="00C14FD8"/>
    <w:rsid w:val="00C15107"/>
    <w:rsid w:val="00C16A91"/>
    <w:rsid w:val="00C211F8"/>
    <w:rsid w:val="00C47371"/>
    <w:rsid w:val="00C517EB"/>
    <w:rsid w:val="00C52BA6"/>
    <w:rsid w:val="00C5638F"/>
    <w:rsid w:val="00C75179"/>
    <w:rsid w:val="00C924F0"/>
    <w:rsid w:val="00C94749"/>
    <w:rsid w:val="00CD6075"/>
    <w:rsid w:val="00D00209"/>
    <w:rsid w:val="00D007AA"/>
    <w:rsid w:val="00D1239F"/>
    <w:rsid w:val="00D25084"/>
    <w:rsid w:val="00D37799"/>
    <w:rsid w:val="00D37CEB"/>
    <w:rsid w:val="00D526E9"/>
    <w:rsid w:val="00D6735F"/>
    <w:rsid w:val="00D7473F"/>
    <w:rsid w:val="00DA046F"/>
    <w:rsid w:val="00DB637F"/>
    <w:rsid w:val="00DB665F"/>
    <w:rsid w:val="00DB7ACC"/>
    <w:rsid w:val="00DC27D9"/>
    <w:rsid w:val="00DD5A7C"/>
    <w:rsid w:val="00DE0052"/>
    <w:rsid w:val="00DE0F50"/>
    <w:rsid w:val="00DE12AD"/>
    <w:rsid w:val="00DE1AC6"/>
    <w:rsid w:val="00DE3E80"/>
    <w:rsid w:val="00DE4CBE"/>
    <w:rsid w:val="00DE585D"/>
    <w:rsid w:val="00DF4323"/>
    <w:rsid w:val="00E010F2"/>
    <w:rsid w:val="00E03F25"/>
    <w:rsid w:val="00E04F7E"/>
    <w:rsid w:val="00E13814"/>
    <w:rsid w:val="00E239C4"/>
    <w:rsid w:val="00E2795A"/>
    <w:rsid w:val="00E37DED"/>
    <w:rsid w:val="00E578AC"/>
    <w:rsid w:val="00E669F1"/>
    <w:rsid w:val="00E7097F"/>
    <w:rsid w:val="00E747B2"/>
    <w:rsid w:val="00E813C7"/>
    <w:rsid w:val="00E82393"/>
    <w:rsid w:val="00E84184"/>
    <w:rsid w:val="00E871A0"/>
    <w:rsid w:val="00E8722C"/>
    <w:rsid w:val="00E9052F"/>
    <w:rsid w:val="00EA271A"/>
    <w:rsid w:val="00EA2FD2"/>
    <w:rsid w:val="00EA32EC"/>
    <w:rsid w:val="00EA5D0A"/>
    <w:rsid w:val="00EB2B85"/>
    <w:rsid w:val="00EC180A"/>
    <w:rsid w:val="00EF3896"/>
    <w:rsid w:val="00F05517"/>
    <w:rsid w:val="00F44D67"/>
    <w:rsid w:val="00F52115"/>
    <w:rsid w:val="00F52DA8"/>
    <w:rsid w:val="00F546C3"/>
    <w:rsid w:val="00F649E2"/>
    <w:rsid w:val="00F82164"/>
    <w:rsid w:val="00F83C9F"/>
    <w:rsid w:val="00F86839"/>
    <w:rsid w:val="00FA799B"/>
    <w:rsid w:val="00FB2450"/>
    <w:rsid w:val="00FC7A30"/>
    <w:rsid w:val="00FD1F1F"/>
    <w:rsid w:val="00FD5E22"/>
    <w:rsid w:val="00FD7653"/>
    <w:rsid w:val="00FE60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5AC68"/>
  <w15:chartTrackingRefBased/>
  <w15:docId w15:val="{5CE64C29-177A-4844-949C-9B4AD6BE1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180A"/>
  </w:style>
  <w:style w:type="paragraph" w:styleId="Heading1">
    <w:name w:val="heading 1"/>
    <w:basedOn w:val="Normal"/>
    <w:next w:val="Normal"/>
    <w:link w:val="Heading1Char"/>
    <w:qFormat/>
    <w:rsid w:val="00FA799B"/>
    <w:pPr>
      <w:keepNext/>
      <w:widowControl w:val="0"/>
      <w:numPr>
        <w:numId w:val="1"/>
      </w:numPr>
      <w:spacing w:after="0" w:line="240" w:lineRule="auto"/>
      <w:outlineLvl w:val="0"/>
    </w:pPr>
    <w:rPr>
      <w:rFonts w:ascii="Arial" w:eastAsia="Times New Roman" w:hAnsi="Arial" w:cs="Arial"/>
      <w:b/>
      <w:bCs/>
      <w:szCs w:val="32"/>
      <w:u w:val="single"/>
      <w:lang w:eastAsia="en-GB"/>
    </w:rPr>
  </w:style>
  <w:style w:type="paragraph" w:styleId="Heading2">
    <w:name w:val="heading 2"/>
    <w:basedOn w:val="Normal"/>
    <w:next w:val="Normal"/>
    <w:link w:val="Heading2Char"/>
    <w:unhideWhenUsed/>
    <w:qFormat/>
    <w:rsid w:val="00FA799B"/>
    <w:pPr>
      <w:widowControl w:val="0"/>
      <w:numPr>
        <w:ilvl w:val="1"/>
        <w:numId w:val="1"/>
      </w:numPr>
      <w:spacing w:after="0" w:line="240" w:lineRule="auto"/>
      <w:jc w:val="both"/>
      <w:outlineLvl w:val="1"/>
    </w:pPr>
    <w:rPr>
      <w:rFonts w:ascii="Arial" w:eastAsia="Times New Roman" w:hAnsi="Arial" w:cs="Times New Roman"/>
      <w:szCs w:val="24"/>
      <w:lang w:eastAsia="en-GB"/>
    </w:rPr>
  </w:style>
  <w:style w:type="paragraph" w:styleId="Heading3">
    <w:name w:val="heading 3"/>
    <w:basedOn w:val="Normal"/>
    <w:next w:val="Normal"/>
    <w:link w:val="Heading3Char"/>
    <w:semiHidden/>
    <w:unhideWhenUsed/>
    <w:qFormat/>
    <w:rsid w:val="00FA799B"/>
    <w:pPr>
      <w:widowControl w:val="0"/>
      <w:numPr>
        <w:ilvl w:val="2"/>
        <w:numId w:val="1"/>
      </w:numPr>
      <w:spacing w:after="0" w:line="240" w:lineRule="auto"/>
      <w:jc w:val="both"/>
      <w:outlineLvl w:val="2"/>
    </w:pPr>
    <w:rPr>
      <w:rFonts w:ascii="Arial" w:eastAsia="Times New Roman" w:hAnsi="Arial" w:cs="Times New Roman"/>
      <w:szCs w:val="24"/>
      <w:lang w:eastAsia="en-GB"/>
    </w:rPr>
  </w:style>
  <w:style w:type="paragraph" w:styleId="Heading4">
    <w:name w:val="heading 4"/>
    <w:basedOn w:val="Normal"/>
    <w:next w:val="Normal"/>
    <w:link w:val="Heading4Char"/>
    <w:semiHidden/>
    <w:unhideWhenUsed/>
    <w:qFormat/>
    <w:rsid w:val="00FA799B"/>
    <w:pPr>
      <w:widowControl w:val="0"/>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eastAsia="en-GB"/>
    </w:rPr>
  </w:style>
  <w:style w:type="paragraph" w:styleId="Heading5">
    <w:name w:val="heading 5"/>
    <w:basedOn w:val="Normal"/>
    <w:next w:val="Normal"/>
    <w:link w:val="Heading5Char"/>
    <w:semiHidden/>
    <w:unhideWhenUsed/>
    <w:qFormat/>
    <w:rsid w:val="00FA799B"/>
    <w:pPr>
      <w:widowControl w:val="0"/>
      <w:numPr>
        <w:ilvl w:val="4"/>
        <w:numId w:val="1"/>
      </w:numPr>
      <w:spacing w:after="0" w:line="240" w:lineRule="auto"/>
      <w:ind w:left="3969" w:hanging="1134"/>
      <w:jc w:val="both"/>
      <w:outlineLvl w:val="4"/>
    </w:pPr>
    <w:rPr>
      <w:rFonts w:ascii="Arial" w:eastAsia="Times New Roman" w:hAnsi="Arial" w:cs="Times New Roman"/>
      <w:szCs w:val="24"/>
      <w:lang w:eastAsia="en-GB"/>
    </w:rPr>
  </w:style>
  <w:style w:type="paragraph" w:styleId="Heading6">
    <w:name w:val="heading 6"/>
    <w:basedOn w:val="Normal"/>
    <w:next w:val="Normal"/>
    <w:link w:val="Heading6Char"/>
    <w:semiHidden/>
    <w:unhideWhenUsed/>
    <w:qFormat/>
    <w:rsid w:val="00FA799B"/>
    <w:pPr>
      <w:widowControl w:val="0"/>
      <w:numPr>
        <w:ilvl w:val="5"/>
        <w:numId w:val="1"/>
      </w:numPr>
      <w:spacing w:before="240" w:after="60" w:line="240" w:lineRule="auto"/>
      <w:outlineLvl w:val="5"/>
    </w:pPr>
    <w:rPr>
      <w:rFonts w:ascii="Arial" w:eastAsia="Times New Roman" w:hAnsi="Arial" w:cs="Times New Roman"/>
      <w:b/>
      <w:kern w:val="22"/>
      <w:szCs w:val="24"/>
      <w:lang w:eastAsia="en-GB"/>
    </w:rPr>
  </w:style>
  <w:style w:type="paragraph" w:styleId="Heading7">
    <w:name w:val="heading 7"/>
    <w:basedOn w:val="Normal"/>
    <w:next w:val="Normal"/>
    <w:link w:val="Heading7Char"/>
    <w:semiHidden/>
    <w:unhideWhenUsed/>
    <w:qFormat/>
    <w:rsid w:val="00FA799B"/>
    <w:pPr>
      <w:widowControl w:val="0"/>
      <w:numPr>
        <w:ilvl w:val="6"/>
        <w:numId w:val="1"/>
      </w:numPr>
      <w:spacing w:before="240" w:after="60" w:line="240" w:lineRule="auto"/>
      <w:outlineLvl w:val="6"/>
    </w:pPr>
    <w:rPr>
      <w:rFonts w:ascii="Arial" w:eastAsia="Times New Roman" w:hAnsi="Arial" w:cs="Times New Roman"/>
      <w:kern w:val="22"/>
      <w:szCs w:val="24"/>
      <w:lang w:eastAsia="en-GB"/>
    </w:rPr>
  </w:style>
  <w:style w:type="paragraph" w:styleId="Heading8">
    <w:name w:val="heading 8"/>
    <w:basedOn w:val="Normal"/>
    <w:next w:val="Normal"/>
    <w:link w:val="Heading8Char"/>
    <w:semiHidden/>
    <w:unhideWhenUsed/>
    <w:qFormat/>
    <w:rsid w:val="00FA799B"/>
    <w:pPr>
      <w:widowControl w:val="0"/>
      <w:numPr>
        <w:ilvl w:val="7"/>
        <w:numId w:val="1"/>
      </w:numPr>
      <w:spacing w:before="240" w:after="60" w:line="240" w:lineRule="auto"/>
      <w:outlineLvl w:val="7"/>
    </w:pPr>
    <w:rPr>
      <w:rFonts w:ascii="Arial" w:eastAsia="Times New Roman" w:hAnsi="Arial" w:cs="Times New Roman"/>
      <w:i/>
      <w:kern w:val="22"/>
      <w:szCs w:val="24"/>
      <w:lang w:eastAsia="en-GB"/>
    </w:rPr>
  </w:style>
  <w:style w:type="paragraph" w:styleId="Heading9">
    <w:name w:val="heading 9"/>
    <w:basedOn w:val="Normal"/>
    <w:next w:val="Normal"/>
    <w:link w:val="Heading9Char"/>
    <w:semiHidden/>
    <w:unhideWhenUsed/>
    <w:qFormat/>
    <w:rsid w:val="00FA799B"/>
    <w:pPr>
      <w:widowControl w:val="0"/>
      <w:numPr>
        <w:ilvl w:val="8"/>
        <w:numId w:val="1"/>
      </w:numPr>
      <w:spacing w:before="240" w:after="60" w:line="240" w:lineRule="auto"/>
      <w:outlineLvl w:val="8"/>
    </w:pPr>
    <w:rPr>
      <w:rFonts w:ascii="Arial" w:eastAsia="Times New Roman" w:hAnsi="Arial" w:cs="Times New Roman"/>
      <w:kern w:val="22"/>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799B"/>
    <w:rPr>
      <w:rFonts w:ascii="Arial" w:eastAsia="Times New Roman" w:hAnsi="Arial" w:cs="Arial"/>
      <w:b/>
      <w:bCs/>
      <w:szCs w:val="32"/>
      <w:u w:val="single"/>
      <w:lang w:eastAsia="en-GB"/>
    </w:rPr>
  </w:style>
  <w:style w:type="character" w:customStyle="1" w:styleId="Heading2Char">
    <w:name w:val="Heading 2 Char"/>
    <w:basedOn w:val="DefaultParagraphFont"/>
    <w:link w:val="Heading2"/>
    <w:rsid w:val="00FA799B"/>
    <w:rPr>
      <w:rFonts w:ascii="Arial" w:eastAsia="Times New Roman" w:hAnsi="Arial" w:cs="Times New Roman"/>
      <w:szCs w:val="24"/>
      <w:lang w:eastAsia="en-GB"/>
    </w:rPr>
  </w:style>
  <w:style w:type="character" w:customStyle="1" w:styleId="Heading3Char">
    <w:name w:val="Heading 3 Char"/>
    <w:basedOn w:val="DefaultParagraphFont"/>
    <w:link w:val="Heading3"/>
    <w:semiHidden/>
    <w:rsid w:val="00FA799B"/>
    <w:rPr>
      <w:rFonts w:ascii="Arial" w:eastAsia="Times New Roman" w:hAnsi="Arial" w:cs="Times New Roman"/>
      <w:szCs w:val="24"/>
      <w:lang w:eastAsia="en-GB"/>
    </w:rPr>
  </w:style>
  <w:style w:type="character" w:customStyle="1" w:styleId="Heading4Char">
    <w:name w:val="Heading 4 Char"/>
    <w:basedOn w:val="DefaultParagraphFont"/>
    <w:link w:val="Heading4"/>
    <w:semiHidden/>
    <w:rsid w:val="00FA799B"/>
    <w:rPr>
      <w:rFonts w:ascii="Arial" w:eastAsia="Times New Roman" w:hAnsi="Arial" w:cs="Times New Roman"/>
      <w:kern w:val="22"/>
      <w:szCs w:val="24"/>
      <w:lang w:eastAsia="en-GB"/>
    </w:rPr>
  </w:style>
  <w:style w:type="character" w:customStyle="1" w:styleId="Heading5Char">
    <w:name w:val="Heading 5 Char"/>
    <w:basedOn w:val="DefaultParagraphFont"/>
    <w:link w:val="Heading5"/>
    <w:semiHidden/>
    <w:rsid w:val="00FA799B"/>
    <w:rPr>
      <w:rFonts w:ascii="Arial" w:eastAsia="Times New Roman" w:hAnsi="Arial" w:cs="Times New Roman"/>
      <w:szCs w:val="24"/>
      <w:lang w:eastAsia="en-GB"/>
    </w:rPr>
  </w:style>
  <w:style w:type="character" w:customStyle="1" w:styleId="Heading6Char">
    <w:name w:val="Heading 6 Char"/>
    <w:basedOn w:val="DefaultParagraphFont"/>
    <w:link w:val="Heading6"/>
    <w:semiHidden/>
    <w:rsid w:val="00FA799B"/>
    <w:rPr>
      <w:rFonts w:ascii="Arial" w:eastAsia="Times New Roman" w:hAnsi="Arial" w:cs="Times New Roman"/>
      <w:b/>
      <w:kern w:val="22"/>
      <w:szCs w:val="24"/>
      <w:lang w:eastAsia="en-GB"/>
    </w:rPr>
  </w:style>
  <w:style w:type="character" w:customStyle="1" w:styleId="Heading7Char">
    <w:name w:val="Heading 7 Char"/>
    <w:basedOn w:val="DefaultParagraphFont"/>
    <w:link w:val="Heading7"/>
    <w:semiHidden/>
    <w:rsid w:val="00FA799B"/>
    <w:rPr>
      <w:rFonts w:ascii="Arial" w:eastAsia="Times New Roman" w:hAnsi="Arial" w:cs="Times New Roman"/>
      <w:kern w:val="22"/>
      <w:szCs w:val="24"/>
      <w:lang w:eastAsia="en-GB"/>
    </w:rPr>
  </w:style>
  <w:style w:type="character" w:customStyle="1" w:styleId="Heading8Char">
    <w:name w:val="Heading 8 Char"/>
    <w:basedOn w:val="DefaultParagraphFont"/>
    <w:link w:val="Heading8"/>
    <w:semiHidden/>
    <w:rsid w:val="00FA799B"/>
    <w:rPr>
      <w:rFonts w:ascii="Arial" w:eastAsia="Times New Roman" w:hAnsi="Arial" w:cs="Times New Roman"/>
      <w:i/>
      <w:kern w:val="22"/>
      <w:szCs w:val="24"/>
      <w:lang w:eastAsia="en-GB"/>
    </w:rPr>
  </w:style>
  <w:style w:type="character" w:customStyle="1" w:styleId="Heading9Char">
    <w:name w:val="Heading 9 Char"/>
    <w:basedOn w:val="DefaultParagraphFont"/>
    <w:link w:val="Heading9"/>
    <w:semiHidden/>
    <w:rsid w:val="00FA799B"/>
    <w:rPr>
      <w:rFonts w:ascii="Arial" w:eastAsia="Times New Roman" w:hAnsi="Arial" w:cs="Times New Roman"/>
      <w:kern w:val="22"/>
      <w:szCs w:val="24"/>
      <w:lang w:eastAsia="en-GB"/>
    </w:rPr>
  </w:style>
  <w:style w:type="paragraph" w:styleId="Footer">
    <w:name w:val="footer"/>
    <w:basedOn w:val="Normal"/>
    <w:link w:val="FooterChar"/>
    <w:uiPriority w:val="99"/>
    <w:unhideWhenUsed/>
    <w:rsid w:val="00FA79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799B"/>
  </w:style>
  <w:style w:type="paragraph" w:styleId="ListParagraph">
    <w:name w:val="List Paragraph"/>
    <w:basedOn w:val="Normal"/>
    <w:uiPriority w:val="34"/>
    <w:qFormat/>
    <w:rsid w:val="00FA799B"/>
    <w:pPr>
      <w:spacing w:after="200" w:line="276" w:lineRule="auto"/>
      <w:ind w:left="720"/>
      <w:contextualSpacing/>
    </w:pPr>
    <w:rPr>
      <w:rFonts w:ascii="Calibri" w:eastAsia="Calibri" w:hAnsi="Calibri" w:cs="Times New Roman"/>
    </w:rPr>
  </w:style>
  <w:style w:type="paragraph" w:styleId="NoSpacing">
    <w:name w:val="No Spacing"/>
    <w:link w:val="NoSpacingChar"/>
    <w:uiPriority w:val="1"/>
    <w:qFormat/>
    <w:rsid w:val="00FA799B"/>
    <w:pPr>
      <w:spacing w:after="0" w:line="240" w:lineRule="auto"/>
    </w:pPr>
    <w:rPr>
      <w:rFonts w:ascii="Arial" w:eastAsia="Calibri" w:hAnsi="Arial" w:cs="Times New Roman"/>
      <w:sz w:val="17"/>
    </w:rPr>
  </w:style>
  <w:style w:type="character" w:customStyle="1" w:styleId="NoSpacingChar">
    <w:name w:val="No Spacing Char"/>
    <w:link w:val="NoSpacing"/>
    <w:uiPriority w:val="1"/>
    <w:rsid w:val="00FA799B"/>
    <w:rPr>
      <w:rFonts w:ascii="Arial" w:eastAsia="Calibri" w:hAnsi="Arial" w:cs="Times New Roman"/>
      <w:sz w:val="17"/>
    </w:rPr>
  </w:style>
  <w:style w:type="table" w:styleId="TableGrid">
    <w:name w:val="Table Grid"/>
    <w:basedOn w:val="TableNormal"/>
    <w:uiPriority w:val="39"/>
    <w:rsid w:val="00FA7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799B"/>
    <w:rPr>
      <w:color w:val="0563C1" w:themeColor="hyperlink"/>
      <w:u w:val="single"/>
    </w:rPr>
  </w:style>
  <w:style w:type="paragraph" w:customStyle="1" w:styleId="Default">
    <w:name w:val="Default"/>
    <w:rsid w:val="00FA799B"/>
    <w:pPr>
      <w:autoSpaceDE w:val="0"/>
      <w:autoSpaceDN w:val="0"/>
      <w:adjustRightInd w:val="0"/>
      <w:spacing w:after="0" w:line="240" w:lineRule="auto"/>
    </w:pPr>
    <w:rPr>
      <w:rFonts w:ascii="Verdana" w:eastAsia="Times New Roman" w:hAnsi="Verdana" w:cs="Verdana"/>
      <w:color w:val="000000"/>
      <w:sz w:val="24"/>
      <w:szCs w:val="24"/>
      <w:lang w:val="de-DE" w:eastAsia="de-DE"/>
    </w:rPr>
  </w:style>
  <w:style w:type="paragraph" w:styleId="Header">
    <w:name w:val="header"/>
    <w:basedOn w:val="Normal"/>
    <w:link w:val="HeaderChar"/>
    <w:uiPriority w:val="99"/>
    <w:unhideWhenUsed/>
    <w:rsid w:val="002E11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11BC"/>
  </w:style>
  <w:style w:type="character" w:styleId="CommentReference">
    <w:name w:val="annotation reference"/>
    <w:basedOn w:val="DefaultParagraphFont"/>
    <w:semiHidden/>
    <w:unhideWhenUsed/>
    <w:rsid w:val="006B55A0"/>
    <w:rPr>
      <w:sz w:val="16"/>
      <w:szCs w:val="16"/>
    </w:rPr>
  </w:style>
  <w:style w:type="paragraph" w:styleId="CommentText">
    <w:name w:val="annotation text"/>
    <w:basedOn w:val="Normal"/>
    <w:link w:val="CommentTextChar"/>
    <w:uiPriority w:val="99"/>
    <w:unhideWhenUsed/>
    <w:rsid w:val="006B55A0"/>
    <w:pPr>
      <w:spacing w:line="240" w:lineRule="auto"/>
    </w:pPr>
    <w:rPr>
      <w:sz w:val="20"/>
      <w:szCs w:val="20"/>
    </w:rPr>
  </w:style>
  <w:style w:type="character" w:customStyle="1" w:styleId="CommentTextChar">
    <w:name w:val="Comment Text Char"/>
    <w:basedOn w:val="DefaultParagraphFont"/>
    <w:link w:val="CommentText"/>
    <w:uiPriority w:val="99"/>
    <w:rsid w:val="006B55A0"/>
    <w:rPr>
      <w:sz w:val="20"/>
      <w:szCs w:val="20"/>
    </w:rPr>
  </w:style>
  <w:style w:type="paragraph" w:styleId="CommentSubject">
    <w:name w:val="annotation subject"/>
    <w:basedOn w:val="CommentText"/>
    <w:next w:val="CommentText"/>
    <w:link w:val="CommentSubjectChar"/>
    <w:uiPriority w:val="99"/>
    <w:semiHidden/>
    <w:unhideWhenUsed/>
    <w:rsid w:val="006B55A0"/>
    <w:rPr>
      <w:b/>
      <w:bCs/>
    </w:rPr>
  </w:style>
  <w:style w:type="character" w:customStyle="1" w:styleId="CommentSubjectChar">
    <w:name w:val="Comment Subject Char"/>
    <w:basedOn w:val="CommentTextChar"/>
    <w:link w:val="CommentSubject"/>
    <w:uiPriority w:val="99"/>
    <w:semiHidden/>
    <w:rsid w:val="006B55A0"/>
    <w:rPr>
      <w:b/>
      <w:bCs/>
      <w:sz w:val="20"/>
      <w:szCs w:val="20"/>
    </w:rPr>
  </w:style>
  <w:style w:type="paragraph" w:styleId="BalloonText">
    <w:name w:val="Balloon Text"/>
    <w:basedOn w:val="Normal"/>
    <w:link w:val="BalloonTextChar"/>
    <w:uiPriority w:val="99"/>
    <w:semiHidden/>
    <w:unhideWhenUsed/>
    <w:rsid w:val="006B55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5A0"/>
    <w:rPr>
      <w:rFonts w:ascii="Segoe UI" w:hAnsi="Segoe UI" w:cs="Segoe UI"/>
      <w:sz w:val="18"/>
      <w:szCs w:val="18"/>
    </w:rPr>
  </w:style>
  <w:style w:type="paragraph" w:styleId="NormalWeb">
    <w:name w:val="Normal (Web)"/>
    <w:basedOn w:val="Normal"/>
    <w:uiPriority w:val="99"/>
    <w:semiHidden/>
    <w:unhideWhenUsed/>
    <w:rsid w:val="00282DA9"/>
    <w:rPr>
      <w:rFonts w:ascii="Times New Roman" w:hAnsi="Times New Roman" w:cs="Times New Roman"/>
      <w:sz w:val="24"/>
      <w:szCs w:val="24"/>
    </w:rPr>
  </w:style>
  <w:style w:type="paragraph" w:styleId="FootnoteText">
    <w:name w:val="footnote text"/>
    <w:basedOn w:val="Normal"/>
    <w:link w:val="FootnoteTextChar"/>
    <w:uiPriority w:val="99"/>
    <w:unhideWhenUsed/>
    <w:rsid w:val="00F649E2"/>
    <w:pPr>
      <w:spacing w:after="0" w:line="240" w:lineRule="auto"/>
    </w:pPr>
    <w:rPr>
      <w:sz w:val="20"/>
      <w:szCs w:val="20"/>
    </w:rPr>
  </w:style>
  <w:style w:type="character" w:customStyle="1" w:styleId="FootnoteTextChar">
    <w:name w:val="Footnote Text Char"/>
    <w:basedOn w:val="DefaultParagraphFont"/>
    <w:link w:val="FootnoteText"/>
    <w:uiPriority w:val="99"/>
    <w:rsid w:val="00F649E2"/>
    <w:rPr>
      <w:sz w:val="20"/>
      <w:szCs w:val="20"/>
    </w:rPr>
  </w:style>
  <w:style w:type="character" w:styleId="FootnoteReference">
    <w:name w:val="footnote reference"/>
    <w:basedOn w:val="DefaultParagraphFont"/>
    <w:uiPriority w:val="99"/>
    <w:semiHidden/>
    <w:unhideWhenUsed/>
    <w:rsid w:val="00F649E2"/>
    <w:rPr>
      <w:vertAlign w:val="superscript"/>
    </w:rPr>
  </w:style>
  <w:style w:type="character" w:styleId="UnresolvedMention">
    <w:name w:val="Unresolved Mention"/>
    <w:basedOn w:val="DefaultParagraphFont"/>
    <w:uiPriority w:val="99"/>
    <w:semiHidden/>
    <w:unhideWhenUsed/>
    <w:rsid w:val="0073114F"/>
    <w:rPr>
      <w:color w:val="808080"/>
      <w:shd w:val="clear" w:color="auto" w:fill="E6E6E6"/>
    </w:rPr>
  </w:style>
  <w:style w:type="character" w:styleId="FollowedHyperlink">
    <w:name w:val="FollowedHyperlink"/>
    <w:basedOn w:val="DefaultParagraphFont"/>
    <w:uiPriority w:val="99"/>
    <w:semiHidden/>
    <w:unhideWhenUsed/>
    <w:rsid w:val="0073114F"/>
    <w:rPr>
      <w:color w:val="954F72" w:themeColor="followedHyperlink"/>
      <w:u w:val="single"/>
    </w:rPr>
  </w:style>
  <w:style w:type="table" w:customStyle="1" w:styleId="TableGrid1">
    <w:name w:val="Table Grid1"/>
    <w:basedOn w:val="TableNormal"/>
    <w:next w:val="TableGrid"/>
    <w:rsid w:val="00E03F2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307987">
      <w:bodyDiv w:val="1"/>
      <w:marLeft w:val="0"/>
      <w:marRight w:val="0"/>
      <w:marTop w:val="0"/>
      <w:marBottom w:val="0"/>
      <w:divBdr>
        <w:top w:val="none" w:sz="0" w:space="0" w:color="auto"/>
        <w:left w:val="none" w:sz="0" w:space="0" w:color="auto"/>
        <w:bottom w:val="none" w:sz="0" w:space="0" w:color="auto"/>
        <w:right w:val="none" w:sz="0" w:space="0" w:color="auto"/>
      </w:divBdr>
      <w:divsChild>
        <w:div w:id="1704789780">
          <w:marLeft w:val="0"/>
          <w:marRight w:val="0"/>
          <w:marTop w:val="0"/>
          <w:marBottom w:val="0"/>
          <w:divBdr>
            <w:top w:val="none" w:sz="0" w:space="0" w:color="auto"/>
            <w:left w:val="none" w:sz="0" w:space="0" w:color="auto"/>
            <w:bottom w:val="none" w:sz="0" w:space="0" w:color="auto"/>
            <w:right w:val="none" w:sz="0" w:space="0" w:color="auto"/>
          </w:divBdr>
          <w:divsChild>
            <w:div w:id="1830168174">
              <w:marLeft w:val="0"/>
              <w:marRight w:val="0"/>
              <w:marTop w:val="0"/>
              <w:marBottom w:val="0"/>
              <w:divBdr>
                <w:top w:val="none" w:sz="0" w:space="0" w:color="auto"/>
                <w:left w:val="none" w:sz="0" w:space="0" w:color="auto"/>
                <w:bottom w:val="none" w:sz="0" w:space="0" w:color="auto"/>
                <w:right w:val="none" w:sz="0" w:space="0" w:color="auto"/>
              </w:divBdr>
              <w:divsChild>
                <w:div w:id="1990673499">
                  <w:marLeft w:val="0"/>
                  <w:marRight w:val="0"/>
                  <w:marTop w:val="0"/>
                  <w:marBottom w:val="0"/>
                  <w:divBdr>
                    <w:top w:val="none" w:sz="0" w:space="0" w:color="auto"/>
                    <w:left w:val="none" w:sz="0" w:space="0" w:color="auto"/>
                    <w:bottom w:val="none" w:sz="0" w:space="0" w:color="auto"/>
                    <w:right w:val="none" w:sz="0" w:space="0" w:color="auto"/>
                  </w:divBdr>
                  <w:divsChild>
                    <w:div w:id="151731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029067">
      <w:bodyDiv w:val="1"/>
      <w:marLeft w:val="0"/>
      <w:marRight w:val="0"/>
      <w:marTop w:val="0"/>
      <w:marBottom w:val="0"/>
      <w:divBdr>
        <w:top w:val="none" w:sz="0" w:space="0" w:color="auto"/>
        <w:left w:val="none" w:sz="0" w:space="0" w:color="auto"/>
        <w:bottom w:val="none" w:sz="0" w:space="0" w:color="auto"/>
        <w:right w:val="none" w:sz="0" w:space="0" w:color="auto"/>
      </w:divBdr>
      <w:divsChild>
        <w:div w:id="1099178468">
          <w:marLeft w:val="0"/>
          <w:marRight w:val="0"/>
          <w:marTop w:val="0"/>
          <w:marBottom w:val="0"/>
          <w:divBdr>
            <w:top w:val="none" w:sz="0" w:space="0" w:color="auto"/>
            <w:left w:val="none" w:sz="0" w:space="0" w:color="auto"/>
            <w:bottom w:val="none" w:sz="0" w:space="0" w:color="auto"/>
            <w:right w:val="none" w:sz="0" w:space="0" w:color="auto"/>
          </w:divBdr>
          <w:divsChild>
            <w:div w:id="1475371293">
              <w:marLeft w:val="0"/>
              <w:marRight w:val="0"/>
              <w:marTop w:val="0"/>
              <w:marBottom w:val="0"/>
              <w:divBdr>
                <w:top w:val="none" w:sz="0" w:space="0" w:color="auto"/>
                <w:left w:val="none" w:sz="0" w:space="0" w:color="auto"/>
                <w:bottom w:val="none" w:sz="0" w:space="0" w:color="auto"/>
                <w:right w:val="none" w:sz="0" w:space="0" w:color="auto"/>
              </w:divBdr>
              <w:divsChild>
                <w:div w:id="1600673480">
                  <w:marLeft w:val="0"/>
                  <w:marRight w:val="0"/>
                  <w:marTop w:val="0"/>
                  <w:marBottom w:val="0"/>
                  <w:divBdr>
                    <w:top w:val="none" w:sz="0" w:space="0" w:color="auto"/>
                    <w:left w:val="none" w:sz="0" w:space="0" w:color="auto"/>
                    <w:bottom w:val="none" w:sz="0" w:space="0" w:color="auto"/>
                    <w:right w:val="none" w:sz="0" w:space="0" w:color="auto"/>
                  </w:divBdr>
                  <w:divsChild>
                    <w:div w:id="172821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569793">
      <w:bodyDiv w:val="1"/>
      <w:marLeft w:val="0"/>
      <w:marRight w:val="0"/>
      <w:marTop w:val="0"/>
      <w:marBottom w:val="0"/>
      <w:divBdr>
        <w:top w:val="none" w:sz="0" w:space="0" w:color="auto"/>
        <w:left w:val="none" w:sz="0" w:space="0" w:color="auto"/>
        <w:bottom w:val="none" w:sz="0" w:space="0" w:color="auto"/>
        <w:right w:val="none" w:sz="0" w:space="0" w:color="auto"/>
      </w:divBdr>
    </w:div>
    <w:div w:id="992834791">
      <w:bodyDiv w:val="1"/>
      <w:marLeft w:val="0"/>
      <w:marRight w:val="0"/>
      <w:marTop w:val="0"/>
      <w:marBottom w:val="0"/>
      <w:divBdr>
        <w:top w:val="none" w:sz="0" w:space="0" w:color="auto"/>
        <w:left w:val="none" w:sz="0" w:space="0" w:color="auto"/>
        <w:bottom w:val="none" w:sz="0" w:space="0" w:color="auto"/>
        <w:right w:val="none" w:sz="0" w:space="0" w:color="auto"/>
      </w:divBdr>
      <w:divsChild>
        <w:div w:id="1562600320">
          <w:marLeft w:val="0"/>
          <w:marRight w:val="0"/>
          <w:marTop w:val="0"/>
          <w:marBottom w:val="0"/>
          <w:divBdr>
            <w:top w:val="none" w:sz="0" w:space="0" w:color="auto"/>
            <w:left w:val="none" w:sz="0" w:space="0" w:color="auto"/>
            <w:bottom w:val="none" w:sz="0" w:space="0" w:color="auto"/>
            <w:right w:val="none" w:sz="0" w:space="0" w:color="auto"/>
          </w:divBdr>
          <w:divsChild>
            <w:div w:id="2055961534">
              <w:marLeft w:val="0"/>
              <w:marRight w:val="0"/>
              <w:marTop w:val="0"/>
              <w:marBottom w:val="0"/>
              <w:divBdr>
                <w:top w:val="none" w:sz="0" w:space="0" w:color="auto"/>
                <w:left w:val="none" w:sz="0" w:space="0" w:color="auto"/>
                <w:bottom w:val="none" w:sz="0" w:space="0" w:color="auto"/>
                <w:right w:val="none" w:sz="0" w:space="0" w:color="auto"/>
              </w:divBdr>
              <w:divsChild>
                <w:div w:id="466432200">
                  <w:marLeft w:val="0"/>
                  <w:marRight w:val="0"/>
                  <w:marTop w:val="0"/>
                  <w:marBottom w:val="0"/>
                  <w:divBdr>
                    <w:top w:val="none" w:sz="0" w:space="0" w:color="auto"/>
                    <w:left w:val="none" w:sz="0" w:space="0" w:color="auto"/>
                    <w:bottom w:val="none" w:sz="0" w:space="0" w:color="auto"/>
                    <w:right w:val="none" w:sz="0" w:space="0" w:color="auto"/>
                  </w:divBdr>
                  <w:divsChild>
                    <w:div w:id="7496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137508">
      <w:bodyDiv w:val="1"/>
      <w:marLeft w:val="0"/>
      <w:marRight w:val="0"/>
      <w:marTop w:val="0"/>
      <w:marBottom w:val="0"/>
      <w:divBdr>
        <w:top w:val="none" w:sz="0" w:space="0" w:color="auto"/>
        <w:left w:val="none" w:sz="0" w:space="0" w:color="auto"/>
        <w:bottom w:val="none" w:sz="0" w:space="0" w:color="auto"/>
        <w:right w:val="none" w:sz="0" w:space="0" w:color="auto"/>
      </w:divBdr>
      <w:divsChild>
        <w:div w:id="1002703528">
          <w:marLeft w:val="0"/>
          <w:marRight w:val="0"/>
          <w:marTop w:val="0"/>
          <w:marBottom w:val="0"/>
          <w:divBdr>
            <w:top w:val="none" w:sz="0" w:space="0" w:color="auto"/>
            <w:left w:val="none" w:sz="0" w:space="0" w:color="auto"/>
            <w:bottom w:val="none" w:sz="0" w:space="0" w:color="auto"/>
            <w:right w:val="none" w:sz="0" w:space="0" w:color="auto"/>
          </w:divBdr>
          <w:divsChild>
            <w:div w:id="427776201">
              <w:marLeft w:val="0"/>
              <w:marRight w:val="0"/>
              <w:marTop w:val="0"/>
              <w:marBottom w:val="0"/>
              <w:divBdr>
                <w:top w:val="none" w:sz="0" w:space="0" w:color="auto"/>
                <w:left w:val="none" w:sz="0" w:space="0" w:color="auto"/>
                <w:bottom w:val="none" w:sz="0" w:space="0" w:color="auto"/>
                <w:right w:val="none" w:sz="0" w:space="0" w:color="auto"/>
              </w:divBdr>
              <w:divsChild>
                <w:div w:id="798113847">
                  <w:marLeft w:val="0"/>
                  <w:marRight w:val="0"/>
                  <w:marTop w:val="0"/>
                  <w:marBottom w:val="0"/>
                  <w:divBdr>
                    <w:top w:val="none" w:sz="0" w:space="0" w:color="auto"/>
                    <w:left w:val="none" w:sz="0" w:space="0" w:color="auto"/>
                    <w:bottom w:val="none" w:sz="0" w:space="0" w:color="auto"/>
                    <w:right w:val="none" w:sz="0" w:space="0" w:color="auto"/>
                  </w:divBdr>
                  <w:divsChild>
                    <w:div w:id="258411318">
                      <w:marLeft w:val="0"/>
                      <w:marRight w:val="0"/>
                      <w:marTop w:val="0"/>
                      <w:marBottom w:val="0"/>
                      <w:divBdr>
                        <w:top w:val="none" w:sz="0" w:space="0" w:color="auto"/>
                        <w:left w:val="none" w:sz="0" w:space="0" w:color="auto"/>
                        <w:bottom w:val="none" w:sz="0" w:space="0" w:color="auto"/>
                        <w:right w:val="none" w:sz="0" w:space="0" w:color="auto"/>
                      </w:divBdr>
                      <w:divsChild>
                        <w:div w:id="954874724">
                          <w:marLeft w:val="0"/>
                          <w:marRight w:val="1920"/>
                          <w:marTop w:val="0"/>
                          <w:marBottom w:val="0"/>
                          <w:divBdr>
                            <w:top w:val="none" w:sz="0" w:space="0" w:color="auto"/>
                            <w:left w:val="none" w:sz="0" w:space="0" w:color="auto"/>
                            <w:bottom w:val="none" w:sz="0" w:space="0" w:color="auto"/>
                            <w:right w:val="none" w:sz="0" w:space="0" w:color="auto"/>
                          </w:divBdr>
                          <w:divsChild>
                            <w:div w:id="1217206495">
                              <w:marLeft w:val="0"/>
                              <w:marRight w:val="0"/>
                              <w:marTop w:val="120"/>
                              <w:marBottom w:val="0"/>
                              <w:divBdr>
                                <w:top w:val="none" w:sz="0" w:space="0" w:color="auto"/>
                                <w:left w:val="none" w:sz="0" w:space="0" w:color="auto"/>
                                <w:bottom w:val="none" w:sz="0" w:space="0" w:color="auto"/>
                                <w:right w:val="none" w:sz="0" w:space="0" w:color="auto"/>
                              </w:divBdr>
                              <w:divsChild>
                                <w:div w:id="146191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DESLCSLS-OpsFormsandPubs@mod.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gesetze-im-internet.de/psa-bv/__2.html"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aof.mod.uk/aofcontent/tactical/toolkit/index.ht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gov.uk/government/organisations/ministry-of-defence/about/procurement"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PDF/?uri=CELEX:32016R0679&amp;from=EN" TargetMode="External"/><Relationship Id="rId1" Type="http://schemas.openxmlformats.org/officeDocument/2006/relationships/hyperlink" Target="https://www.legislation.gov.uk/ukpga/1989/6/pdfs/ukpga_19890006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47A1C7F47AC70249B074EF8315A7FD55" ma:contentTypeVersion="24" ma:contentTypeDescription="Designed to facilitate the storage of MOD Documents with a '.doc' or '.docx' extension" ma:contentTypeScope="" ma:versionID="d7fc3b9fd9c8a10ee918a48a6c1ac406">
  <xsd:schema xmlns:xsd="http://www.w3.org/2001/XMLSchema" xmlns:xs="http://www.w3.org/2001/XMLSchema" xmlns:p="http://schemas.microsoft.com/office/2006/metadata/properties" xmlns:ns1="http://schemas.microsoft.com/sharepoint/v3" xmlns:ns2="http://schemas.microsoft.com/sharepoint.v3" xmlns:ns3="04738c6d-ecc8-46f1-821f-82e308eab3d9" xmlns:ns4="bb9c68a5-9443-4b17-98c9-83577377616d" xmlns:ns5="http://schemas.microsoft.com/sharepoint/v3/fields" xmlns:ns6="f12513f9-dc69-4df2-9cab-407bd9e70529" xmlns:ns7="e76ec381-09a7-467a-8aac-9ced15d2e699" xmlns:ns8="64133533-985c-4b77-8f88-222e06cf747b" targetNamespace="http://schemas.microsoft.com/office/2006/metadata/properties" ma:root="true" ma:fieldsID="49262bc3f12d3cacdfda0497e8ad54d0" ns1:_="" ns2:_="" ns3:_="" ns4:_="" ns5:_="" ns6:_="" ns7:_="" ns8:_="">
    <xsd:import namespace="http://schemas.microsoft.com/sharepoint/v3"/>
    <xsd:import namespace="http://schemas.microsoft.com/sharepoint.v3"/>
    <xsd:import namespace="04738c6d-ecc8-46f1-821f-82e308eab3d9"/>
    <xsd:import namespace="bb9c68a5-9443-4b17-98c9-83577377616d"/>
    <xsd:import namespace="http://schemas.microsoft.com/sharepoint/v3/fields"/>
    <xsd:import namespace="f12513f9-dc69-4df2-9cab-407bd9e70529"/>
    <xsd:import namespace="e76ec381-09a7-467a-8aac-9ced15d2e699"/>
    <xsd:import namespace="64133533-985c-4b77-8f88-222e06cf747b"/>
    <xsd:element name="properties">
      <xsd:complexType>
        <xsd:sequence>
          <xsd:element name="documentManagement">
            <xsd:complexType>
              <xsd:all>
                <xsd:element ref="ns2:CategoryDescription" minOccurs="0"/>
                <xsd:element ref="ns3:UKProtectiveMarking"/>
                <xsd:element ref="ns4:Local_x0020_KeywordsOOB" minOccurs="0"/>
                <xsd:element ref="ns3:DocumentVersion" minOccurs="0"/>
                <xsd:element ref="ns5:wic_System_Copyright" minOccurs="0"/>
                <xsd:element ref="ns1:Status" minOccurs="0"/>
                <xsd:element ref="ns3:CreatedOriginated"/>
                <xsd:element ref="ns1:SecurityDescriptors" minOccurs="0"/>
                <xsd:element ref="ns3:SecurityNonUKConstraints" minOccurs="0"/>
                <xsd:element ref="ns1:RetentionCategory" minOccurs="0"/>
                <xsd:element ref="ns3:DPADisclosabilityIndicator" minOccurs="0"/>
                <xsd:element ref="ns3:DPAExemption" minOccurs="0"/>
                <xsd:element ref="ns3:EIRDisclosabilityIndicator" minOccurs="0"/>
                <xsd:element ref="ns3:EIRException" minOccurs="0"/>
                <xsd:element ref="ns3:FOIExemption" minOccurs="0"/>
                <xsd:element ref="ns3:FOIPublicationDate" minOccurs="0"/>
                <xsd:element ref="ns3:FOIReleasedOnRequest" minOccurs="0"/>
                <xsd:element ref="ns3:PolicyIdentifier" minOccurs="0"/>
                <xsd:element ref="ns6:Declared" minOccurs="0"/>
                <xsd:element ref="ns6:DocId" minOccurs="0"/>
                <xsd:element ref="ns6:MeridioUrl" minOccurs="0"/>
                <xsd:element ref="ns6:MeridioEDCStatus" minOccurs="0"/>
                <xsd:element ref="ns6:MeridioEDCData" minOccurs="0"/>
                <xsd:element ref="ns6:Meta_x0020_data_x0020_1" minOccurs="0"/>
                <xsd:element ref="ns6:Type_x0020_of_x0020_contract" minOccurs="0"/>
                <xsd:element ref="ns6:Contract_x0020_Topic" minOccurs="0"/>
                <xsd:element ref="ns5:_Status" minOccurs="0"/>
                <xsd:element ref="ns3:TaxCatchAll" minOccurs="0"/>
                <xsd:element ref="ns3:TaxKeywordTaxHTField" minOccurs="0"/>
                <xsd:element ref="ns3:TaxCatchAllLabel" minOccurs="0"/>
                <xsd:element ref="ns1:_dlc_Exempt" minOccurs="0"/>
                <xsd:element ref="ns3:d67af1ddf1dc47979d20c0eae491b81b" minOccurs="0"/>
                <xsd:element ref="ns3:m79e07ce3690491db9121a08429fad40" minOccurs="0"/>
                <xsd:element ref="ns3:n1f450bd0d644ca798bdc94626fdef4f" minOccurs="0"/>
                <xsd:element ref="ns3:i71a74d1f9984201b479cc08077b6323" minOccurs="0"/>
                <xsd:element ref="ns7:MediaServiceMetadata" minOccurs="0"/>
                <xsd:element ref="ns7:MediaServiceFastMetadata" minOccurs="0"/>
                <xsd:element ref="ns7:MediaServiceAutoTags" minOccurs="0"/>
                <xsd:element ref="ns7:MediaServiceOCR" minOccurs="0"/>
                <xsd:element ref="ns8: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tus" ma:index="13" nillable="true" ma:displayName="Status" ma:default="Final" ma:description="The document lifecycle stage." ma:format="RadioButtons" ma:indexed="true" ma:internalName="Status">
      <xsd:simpleType>
        <xsd:restriction base="dms:Choice">
          <xsd:enumeration value="Draft"/>
          <xsd:enumeration value="Under Review"/>
          <xsd:enumeration value="Final"/>
          <xsd:enumeration value="Superseded"/>
        </xsd:restriction>
      </xsd:simpleType>
    </xsd:element>
    <xsd:element name="SecurityDescriptors" ma:index="15"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RetentionCategory" ma:index="17" nillable="true" ma:displayName="Retention Category" ma:default="None" ma:description="Set a Retention Category to enable Records Managers to determine the documents required retention period" ma:hidden="true" ma:internalName="RetentionCategory" ma:readOnly="false">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_dlc_Exempt" ma:index="43"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3"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4" ma:displayName="Security Marking" ma:default=""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9"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4" ma:displayName="Created (Originated)" ma:default="" ma:description="The date the document was originally created." ma:format="DateTime" ma:internalName="CreatedOriginated" ma:readOnly="false">
      <xsd:simpleType>
        <xsd:restriction base="dms:DateTime"/>
      </xsd:simpleType>
    </xsd:element>
    <xsd:element name="SecurityNonUKConstraints" ma:index="16" nillable="true" ma:displayName="Security Non-UK Constraints" ma:default="None"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DPADisclosabilityIndicator" ma:index="18" nillable="true" ma:displayName="DPA Disclosability Indicator" ma:default=""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19"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maxLength value="255"/>
        </xsd:restriction>
      </xsd:simpleType>
    </xsd:element>
    <xsd:element name="EIRDisclosabilityIndicator" ma:index="20" nillable="true" ma:displayName="EIR Disclosability Indicator" ma:default=""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1" nillable="true" ma:displayName="EIR Exception" ma:description="Whether there are exceptions which allow MOD to refuse to disclose environmental information in accordance with Environmental Information Regulations (EIR)." ma:internalName="EIRException">
      <xsd:simpleType>
        <xsd:restriction base="dms:Text">
          <xsd:maxLength value="255"/>
        </xsd:restriction>
      </xsd:simpleType>
    </xsd:element>
    <xsd:element name="FOIExemption" ma:index="22" nillable="true" ma:displayName="FOI Exemption" ma:default="No" ma:description="Under the Freedom of Information Act (FOIA) certain kinds of exempt information can be withheld. FOIA exemption to be selected from the list provided." ma:format="Dropdow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23" nillable="true" ma:displayName="FOI Publication Date" ma:description="The date the document was published or is due to be published via the Freedom of Information Act (FOIA) Publication Scheme." ma:format="DateTime" ma:internalName="FOIPublicationDate">
      <xsd:simpleType>
        <xsd:restriction base="dms:DateTime"/>
      </xsd:simpleType>
    </xsd:element>
    <xsd:element name="FOIReleasedOnRequest" ma:index="24"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maxLength value="255"/>
        </xsd:restriction>
      </xsd:simpleType>
    </xsd:element>
    <xsd:element name="PolicyIdentifier" ma:index="25"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TaxCatchAll" ma:index="40" nillable="true" ma:displayName="Taxonomy Catch All Column" ma:hidden="true" ma:list="{73df29ea-ec35-472e-a5aa-93c03363767c}" ma:internalName="TaxCatchAll" ma:showField="CatchAllData" ma:web="bb9c68a5-9443-4b17-98c9-83577377616d">
      <xsd:complexType>
        <xsd:complexContent>
          <xsd:extension base="dms:MultiChoiceLookup">
            <xsd:sequence>
              <xsd:element name="Value" type="dms:Lookup" maxOccurs="unbounded" minOccurs="0" nillable="true"/>
            </xsd:sequence>
          </xsd:extension>
        </xsd:complexContent>
      </xsd:complexType>
    </xsd:element>
    <xsd:element name="TaxKeywordTaxHTField" ma:index="41"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42" nillable="true" ma:displayName="Taxonomy Catch All Column1" ma:hidden="true" ma:list="{73df29ea-ec35-472e-a5aa-93c03363767c}" ma:internalName="TaxCatchAllLabel" ma:readOnly="true" ma:showField="CatchAllDataLabel" ma:web="bb9c68a5-9443-4b17-98c9-83577377616d">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44" ma:taxonomy="true" ma:internalName="d67af1ddf1dc47979d20c0eae491b81b" ma:taxonomyFieldName="fileplanid" ma:displayName="UK Defence File Plan" ma:readOnly="false" ma:default="50;#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45" ma:taxonomy="true" ma:internalName="m79e07ce3690491db9121a08429fad40" ma:taxonomyFieldName="Business_x0020_Owner" ma:displayName="Business Owner" ma:readOnly="false" ma:default="3;#British Forces Germany|68547dd6-5fbc-4f67-b3b8-afb558093f27"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46" ma:taxonomy="true" ma:internalName="n1f450bd0d644ca798bdc94626fdef4f" ma:taxonomyFieldName="Subject_x0020_Keywords" ma:displayName="Subject Keywords" ma:readOnly="false" ma:default="69;#Provide commercial activities|930f2acd-9bd6-45fe-80b3-aaae59566941"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47" ma:taxonomy="true" ma:internalName="i71a74d1f9984201b479cc08077b6323" ma:taxonomyFieldName="Subject_x0020_Category" ma:displayName="Subject Category" ma:readOnly="false" ma:default="1;#HQ British Forces Germany|984549d8-ed07-4159-ad06-54370beedad5"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b9c68a5-9443-4b17-98c9-83577377616d" elementFormDefault="qualified">
    <xsd:import namespace="http://schemas.microsoft.com/office/2006/documentManagement/types"/>
    <xsd:import namespace="http://schemas.microsoft.com/office/infopath/2007/PartnerControls"/>
    <xsd:element name="Local_x0020_KeywordsOOB" ma:index="8" nillable="true" ma:displayName="Local Keywords:" ma:default="BFG Commercial" ma:description="Add any locally used keywords that are not in the UK Defence Thesaurus to help you organise and browse documents on your site. Multiple local keywords must be separated by commas." ma:internalName="Local_x0020_KeywordsOOB" ma:readOnly="false">
      <xsd:complexType>
        <xsd:complexContent>
          <xsd:extension base="dms:MultiChoiceFillIn">
            <xsd:sequence>
              <xsd:element name="Value" maxOccurs="unbounded" minOccurs="0" nillable="true">
                <xsd:simpleType>
                  <xsd:union memberTypes="dms:Text">
                    <xsd:simpleType>
                      <xsd:restriction base="dms:Choice">
                        <xsd:enumeration value="1XX Collective Training"/>
                        <xsd:enumeration value="20120806-UIN Registration-May12V4"/>
                        <xsd:enumeration value="activities   benefits   CEB   CMISG   CPAG   DSPCR   EU return   Governance   Lessons learned   management information   management information commercial   PCR   team role   TORs   transparency"/>
                        <xsd:enumeration value="amendment"/>
                        <xsd:enumeration value="Archived Contract Files-Hard Copy"/>
                        <xsd:enumeration value="Army Recruiting and Training Division"/>
                        <xsd:enumeration value="ASPECT"/>
                        <xsd:enumeration value="BFG"/>
                        <xsd:enumeration value="BFG Commercial"/>
                        <xsd:enumeration value="BFG Commercial  DF539a"/>
                        <xsd:enumeration value="BFG Commercial BFGHS"/>
                        <xsd:enumeration value="BFG Commercial Project Board Notes"/>
                        <xsd:enumeration value="BFG Commercial Supplier Notification Form"/>
                        <xsd:enumeration value="BFG Commercial Tenders"/>
                        <xsd:enumeration value="BFSWS Contract"/>
                        <xsd:enumeration value="Business Management"/>
                        <xsd:enumeration value="Claims Audit"/>
                        <xsd:enumeration value="Commercial"/>
                        <xsd:enumeration value="commercial cascade"/>
                        <xsd:enumeration value="Commercial Internet Access"/>
                        <xsd:enumeration value="commercial licence"/>
                        <xsd:enumeration value="Commercial Returns"/>
                        <xsd:enumeration value="Communications"/>
                        <xsd:enumeration value="compliance"/>
                        <xsd:enumeration value="Contract Adminisrtation"/>
                        <xsd:enumeration value="Contract Administration"/>
                        <xsd:enumeration value="Contract Air Accreditation"/>
                        <xsd:enumeration value="Contract Amendments"/>
                        <xsd:enumeration value="Contracting for Additional Outcomes"/>
                        <xsd:enumeration value="Contracting for services BFSWS"/>
                        <xsd:enumeration value="Contracts"/>
                        <xsd:enumeration value="Correspondence"/>
                        <xsd:enumeration value="CRB"/>
                        <xsd:enumeration value="Data Protection"/>
                        <xsd:enumeration value="DECS"/>
                        <xsd:enumeration value="Default"/>
                        <xsd:enumeration value="DEFFORM"/>
                        <xsd:enumeration value="Defform 30"/>
                        <xsd:enumeration value="DEFFORM 47"/>
                        <xsd:enumeration value="DEFFORM 49"/>
                        <xsd:enumeration value="delegations"/>
                        <xsd:enumeration value="DePS"/>
                        <xsd:enumeration value="DES"/>
                        <xsd:enumeration value="DF57"/>
                        <xsd:enumeration value="EC Stats"/>
                        <xsd:enumeration value="EU"/>
                        <xsd:enumeration value="Evaluation Matrix"/>
                        <xsd:enumeration value="Ex BAVARIAN CHARGER"/>
                        <xsd:enumeration value="Extoraneous emails"/>
                        <xsd:enumeration value="FATS"/>
                        <xsd:enumeration value="FATS Tasking Form"/>
                        <xsd:enumeration value="February 12 update"/>
                        <xsd:enumeration value="Filing Cabinet Contents"/>
                        <xsd:enumeration value="fit for purpose"/>
                        <xsd:enumeration value="FOI"/>
                        <xsd:enumeration value="FOI requests for information"/>
                        <xsd:enumeration value="Forecasting costs"/>
                        <xsd:enumeration value="General"/>
                        <xsd:enumeration value="Germany visit"/>
                        <xsd:enumeration value="GFA"/>
                        <xsd:enumeration value="GFA - GFX"/>
                        <xsd:enumeration value="HFT"/>
                        <xsd:enumeration value="HQ Bielefeld Station"/>
                        <xsd:enumeration value="HQ Gutersloh Garrison"/>
                        <xsd:enumeration value="Information Management"/>
                        <xsd:enumeration value="ITT"/>
                        <xsd:enumeration value="Legal"/>
                        <xsd:enumeration value="Minutes on Amdt 1 to ACP/COMM/0127"/>
                        <xsd:enumeration value="Online Accounts"/>
                        <xsd:enumeration value="P2P"/>
                        <xsd:enumeration value="PEV"/>
                        <xsd:enumeration value="Private Escort Vehicle"/>
                        <xsd:enumeration value="Project Board"/>
                        <xsd:enumeration value="Project management"/>
                        <xsd:enumeration value="Published under Transparence"/>
                        <xsd:enumeration value="Purchase Order"/>
                        <xsd:enumeration value="Resource Management"/>
                        <xsd:enumeration value="ROR"/>
                        <xsd:enumeration value="SDSR"/>
                        <xsd:enumeration value="Sefl Assurance"/>
                        <xsd:enumeration value="Sensitive Posts 5 Year Rule"/>
                        <xsd:enumeration value="SOFA"/>
                        <xsd:enumeration value="Standardised"/>
                        <xsd:enumeration value="Statement of Requirement SOR"/>
                        <xsd:enumeration value="Supplier information"/>
                        <xsd:enumeration value="T&amp;S"/>
                        <xsd:enumeration value="Template"/>
                        <xsd:enumeration value="Template 1"/>
                        <xsd:enumeration value="templates"/>
                        <xsd:enumeration value="Tenderers"/>
                        <xsd:enumeration value="termination"/>
                        <xsd:enumeration value="Training Certification"/>
                        <xsd:enumeration value="Transparency"/>
                        <xsd:enumeration value="Travel Request"/>
                        <xsd:enumeration value="Welfar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2" nillable="true" ma:displayName="Copyright" ma:internalName="wic_System_Copyright">
      <xsd:simpleType>
        <xsd:restriction base="dms:Text"/>
      </xsd:simpleType>
    </xsd:element>
    <xsd:element name="_Status" ma:index="3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f12513f9-dc69-4df2-9cab-407bd9e70529" elementFormDefault="qualified">
    <xsd:import namespace="http://schemas.microsoft.com/office/2006/documentManagement/types"/>
    <xsd:import namespace="http://schemas.microsoft.com/office/infopath/2007/PartnerControls"/>
    <xsd:element name="Declared" ma:index="30" nillable="true" ma:displayName="Declared" ma:default="FALSE" ma:hidden="true" ma:internalName="Declared" ma:readOnly="false">
      <xsd:simpleType>
        <xsd:restriction base="dms:Boolean"/>
      </xsd:simpleType>
    </xsd:element>
    <xsd:element name="DocId" ma:index="31" nillable="true" ma:displayName="DocId" ma:hidden="true" ma:internalName="DocId" ma:readOnly="false">
      <xsd:simpleType>
        <xsd:restriction base="dms:Text"/>
      </xsd:simpleType>
    </xsd:element>
    <xsd:element name="MeridioUrl" ma:index="32" nillable="true" ma:displayName="MeridioUrl" ma:hidden="true" ma:internalName="MeridioUrl" ma:readOnly="false">
      <xsd:simpleType>
        <xsd:restriction base="dms:Text"/>
      </xsd:simpleType>
    </xsd:element>
    <xsd:element name="MeridioEDCStatus" ma:index="33" nillable="true" ma:displayName="MeridioEDCStatus" ma:hidden="true" ma:internalName="MeridioEDCStatus" ma:readOnly="false">
      <xsd:simpleType>
        <xsd:restriction base="dms:Text"/>
      </xsd:simpleType>
    </xsd:element>
    <xsd:element name="MeridioEDCData" ma:index="34" nillable="true" ma:displayName="MeridioEDCData" ma:hidden="true" ma:internalName="MeridioEDCData" ma:readOnly="false">
      <xsd:simpleType>
        <xsd:restriction base="dms:Text"/>
      </xsd:simpleType>
    </xsd:element>
    <xsd:element name="Meta_x0020_data_x0020_1" ma:index="35" nillable="true" ma:displayName="Contract Number" ma:format="Dropdown" ma:internalName="Meta_x0020_data_x0020_1" ma:readOnly="false">
      <xsd:simpleType>
        <xsd:restriction base="dms:Choice">
          <xsd:enumeration value="-"/>
          <xsd:enumeration value="ARMYRTD/00018"/>
          <xsd:enumeration value="APCSCOMM0091"/>
          <xsd:enumeration value="APCSCOMM0212"/>
          <xsd:enumeration value="CBBFG0020"/>
          <xsd:enumeration value="CBBFG0028"/>
          <xsd:enumeration value="CBBFG0033"/>
          <xsd:enumeration value="CBBFG0034"/>
          <xsd:enumeration value="CBBFG0035"/>
          <xsd:enumeration value="CBBFG0037"/>
          <xsd:enumeration value="CBBFG0043-A_Vehicle_Servicing_Adhoc_Contract"/>
          <xsd:enumeration value="CBBFG0043__Vehicle_Intermim+1_Van_Kappel"/>
          <xsd:enumeration value="CBBFG0043A-A_Vehicle_Servicing_Interim_Van Kappel"/>
          <xsd:enumeration value="CBBFG0043B-A_Vehicile Servicing Interim FFG"/>
          <xsd:enumeration value="CBBFG0044"/>
          <xsd:enumeration value="CBBFG0046"/>
          <xsd:enumeration value="CBBFG0047"/>
          <xsd:enumeration value="CBBFG0048"/>
          <xsd:enumeration value="CBBFG0049"/>
          <xsd:enumeration value="CBBFG0050"/>
          <xsd:enumeration value="CBBFG0051"/>
          <xsd:enumeration value="CBBFG0052"/>
          <xsd:enumeration value="CBBFG0053"/>
          <xsd:enumeration value="CBBFG0054"/>
          <xsd:enumeration value="CBBFG0059"/>
          <xsd:enumeration value="CBBFG0061"/>
          <xsd:enumeration value="CBBFG0062"/>
          <xsd:enumeration value="CBBFG0063"/>
          <xsd:enumeration value="CBBFG0066"/>
          <xsd:enumeration value="CBBFG0068"/>
          <xsd:enumeration value="CBBFG0070"/>
          <xsd:enumeration value="CBBFG0072"/>
          <xsd:enumeration value="CBBFG0073"/>
          <xsd:enumeration value="CBBFG0075"/>
          <xsd:enumeration value="CBBFG0076"/>
          <xsd:enumeration value="CBBFG0077"/>
          <xsd:enumeration value="CBBFG0078"/>
          <xsd:enumeration value="CBBFG0079"/>
          <xsd:enumeration value="CBBFG0080"/>
          <xsd:enumeration value="CBBFG0081"/>
          <xsd:enumeration value="CBBFG0082"/>
          <xsd:enumeration value="CBBFG0083"/>
          <xsd:enumeration value="CBBFG0084"/>
          <xsd:enumeration value="CBBFG0085"/>
          <xsd:enumeration value="CBBFG0086"/>
          <xsd:enumeration value="CBBFG0087"/>
          <xsd:enumeration value="CBBFG0088"/>
          <xsd:enumeration value="CBBFG0089"/>
          <xsd:enumeration value="CBBFG0090"/>
          <xsd:enumeration value="CBBFG0091"/>
          <xsd:enumeration value="CBBFG0092"/>
          <xsd:enumeration value="CBBFG0093"/>
          <xsd:enumeration value="CBBFG0094"/>
          <xsd:enumeration value="CBBFG0095"/>
          <xsd:enumeration value="CBBFG0096"/>
          <xsd:enumeration value="CBBFG0097"/>
          <xsd:enumeration value="CBBFG0099"/>
          <xsd:enumeration value="CBBFG0100"/>
          <xsd:enumeration value="CBBFG0101"/>
          <xsd:enumeration value="CBBFG0102"/>
          <xsd:enumeration value="CBBFG0103"/>
          <xsd:enumeration value="CBBFG0104"/>
          <xsd:enumeration value="CBBFG0105"/>
          <xsd:enumeration value="CBBFG0106"/>
          <xsd:enumeration value="CBBFG0107"/>
          <xsd:enumeration value="CBBFG0108"/>
          <xsd:enumeration value="CBBFG0109"/>
          <xsd:enumeration value="CBBFG0110"/>
          <xsd:enumeration value="CBBFG0111"/>
          <xsd:enumeration value="CBBFG0112"/>
          <xsd:enumeration value="CBBFG0113"/>
          <xsd:enumeration value="CBBFG0114"/>
          <xsd:enumeration value="CBBFG0115"/>
          <xsd:enumeration value="CBBFG0116"/>
          <xsd:enumeration value="CBBFG0117"/>
          <xsd:enumeration value="CBBFG0118"/>
          <xsd:enumeration value="CBBFG0119"/>
          <xsd:enumeration value="CBBFG0120"/>
          <xsd:enumeration value="CBBFG0121"/>
          <xsd:enumeration value="CBBFG0122"/>
          <xsd:enumeration value="CBBFG0123"/>
          <xsd:enumeration value="CBBFG0124"/>
          <xsd:enumeration value="CBBFG0125"/>
          <xsd:enumeration value="CBBFG0126"/>
          <xsd:enumeration value="CBBFG0128"/>
          <xsd:enumeration value="CBBFG0129"/>
          <xsd:enumeration value="CBBFG0130"/>
          <xsd:enumeration value="CBBFG0131"/>
          <xsd:enumeration value="CBBFG0132"/>
          <xsd:enumeration value="CBBFG0133"/>
          <xsd:enumeration value="CBBFG0134"/>
          <xsd:enumeration value="CBBFG0135"/>
          <xsd:enumeration value="CBBFG0136"/>
          <xsd:enumeration value="CBBFG0137"/>
          <xsd:enumeration value="CBBFG0138"/>
          <xsd:enumeration value="CBBFG0139"/>
          <xsd:enumeration value="CBBFG0140"/>
          <xsd:enumeration value="CBBFG0141"/>
          <xsd:enumeration value="CBBFG0142"/>
          <xsd:enumeration value="CBBFG0143"/>
          <xsd:enumeration value="CBBFG0144"/>
          <xsd:enumeration value="CBBFG0145"/>
          <xsd:enumeration value="CBBFG0146"/>
          <xsd:enumeration value="CBBFG0147"/>
          <xsd:enumeration value="CBBFG0148"/>
          <xsd:enumeration value="CBBFG0149"/>
          <xsd:enumeration value="CBBFG0150"/>
          <xsd:enumeration value="CBBFG0151"/>
          <xsd:enumeration value="CBBFG0152"/>
          <xsd:enumeration value="CBBFG0153"/>
          <xsd:enumeration value="CBBFG0154"/>
          <xsd:enumeration value="CBBFG0155"/>
          <xsd:enumeration value="CBBFG0156"/>
          <xsd:enumeration value="CBBFG0157"/>
          <xsd:enumeration value="CBBFG0158"/>
          <xsd:enumeration value="CBBFG0159"/>
          <xsd:enumeration value="CBBFG0160"/>
          <xsd:enumeration value="CBBFG0161"/>
          <xsd:enumeration value="CBBFG0162"/>
          <xsd:enumeration value="CBBFG0163"/>
          <xsd:enumeration value="CBBFG0164"/>
          <xsd:enumeration value="CBBFG0165"/>
          <xsd:enumeration value="CBBFG0166"/>
          <xsd:enumeration value="CBBFG0167"/>
          <xsd:enumeration value="CBBFG0168"/>
          <xsd:enumeration value="CBBFG0169"/>
          <xsd:enumeration value="CBBFG0200"/>
          <xsd:enumeration value="DCYP_SCR_027"/>
          <xsd:enumeration value="HQLF4A003"/>
          <xsd:enumeration value="HQLF4A004"/>
          <xsd:enumeration value="HQLF4A005"/>
          <xsd:enumeration value="HQLF4A006"/>
          <xsd:enumeration value="HQLF4A007"/>
          <xsd:enumeration value="HQLF4A008"/>
          <xsd:enumeration value="CBBFGLTPA01"/>
          <xsd:enumeration value="CBBFGLTPA02"/>
          <xsd:enumeration value="CBBFGLTPA03"/>
          <xsd:enumeration value="CBBFGLTPA04"/>
          <xsd:enumeration value="CBBFGLTPA05"/>
          <xsd:enumeration value="CBBFGLTPA06"/>
          <xsd:enumeration value="FTS4CBBFG01"/>
          <xsd:enumeration value="FTS4CBBFG02"/>
        </xsd:restriction>
      </xsd:simpleType>
    </xsd:element>
    <xsd:element name="Type_x0020_of_x0020_contract" ma:index="36" nillable="true" ma:displayName="Type of contract" ma:format="Dropdown" ma:internalName="Type_x0020_of_x0020_contract" ma:readOnly="false">
      <xsd:simpleType>
        <xsd:union memberTypes="dms:Text">
          <xsd:simpleType>
            <xsd:restriction base="dms:Choice">
              <xsd:enumeration value="Closed"/>
              <xsd:enumeration value="BFG"/>
              <xsd:enumeration value="Contract Repair Branch"/>
              <xsd:enumeration value="JSMTC"/>
              <xsd:enumeration value="Army Winter Sports"/>
              <xsd:enumeration value="MoD Schools"/>
              <xsd:enumeration value="UK Based"/>
            </xsd:restriction>
          </xsd:simpleType>
        </xsd:union>
      </xsd:simpleType>
    </xsd:element>
    <xsd:element name="Contract_x0020_Topic" ma:index="37" nillable="true" ma:displayName="Contract Topic" ma:default="-" ma:format="Dropdown" ma:internalName="Contract_x0020_Topic" ma:readOnly="false">
      <xsd:simpleType>
        <xsd:restriction base="dms:Choice">
          <xsd:enumeration value="ADVERT"/>
          <xsd:enumeration value="Amendments"/>
          <xsd:enumeration value="BC"/>
          <xsd:enumeration value="Contract Management"/>
          <xsd:enumeration value="Correspondence"/>
          <xsd:enumeration value="EOI"/>
          <xsd:enumeration value="FOI"/>
          <xsd:enumeration value="ITT"/>
          <xsd:enumeration value="Master Contract"/>
          <xsd:enumeration value="PQQ"/>
          <xsd:enumeration value="SOR"/>
          <xsd:enumeration value="Tender / Evaluation"/>
          <xsd:enumeration value="Minutes"/>
          <xsd:enumeration value="Mis Docs"/>
          <xsd:enumeration value="Reports"/>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e76ec381-09a7-467a-8aac-9ced15d2e699" elementFormDefault="qualified">
    <xsd:import namespace="http://schemas.microsoft.com/office/2006/documentManagement/types"/>
    <xsd:import namespace="http://schemas.microsoft.com/office/infopath/2007/PartnerControls"/>
    <xsd:element name="MediaServiceMetadata" ma:index="49" nillable="true" ma:displayName="MediaServiceMetadata" ma:hidden="true" ma:internalName="MediaServiceMetadata" ma:readOnly="true">
      <xsd:simpleType>
        <xsd:restriction base="dms:Note"/>
      </xsd:simpleType>
    </xsd:element>
    <xsd:element name="MediaServiceFastMetadata" ma:index="50" nillable="true" ma:displayName="MediaServiceFastMetadata" ma:hidden="true" ma:internalName="MediaServiceFastMetadata" ma:readOnly="true">
      <xsd:simpleType>
        <xsd:restriction base="dms:Note"/>
      </xsd:simpleType>
    </xsd:element>
    <xsd:element name="MediaServiceAutoTags" ma:index="51" nillable="true" ma:displayName="Tags" ma:internalName="MediaServiceAutoTags" ma:readOnly="true">
      <xsd:simpleType>
        <xsd:restriction base="dms:Text"/>
      </xsd:simpleType>
    </xsd:element>
    <xsd:element name="MediaServiceOCR" ma:index="5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133533-985c-4b77-8f88-222e06cf747b" elementFormDefault="qualified">
    <xsd:import namespace="http://schemas.microsoft.com/office/2006/documentManagement/types"/>
    <xsd:import namespace="http://schemas.microsoft.com/office/infopath/2007/PartnerControls"/>
    <xsd:element name="SharedWithDetails" ma:index="5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8" ma:displayName="Author"/>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a9ff0b8c-5d72-4038-b2cd-f57bf310c636" ContentTypeId="0x010100D9D675D6CDED02438DC7CFF78D2F29E401" PreviousValue="false"/>
</file>

<file path=customXml/item4.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PolicyIdentifier xmlns="04738c6d-ecc8-46f1-821f-82e308eab3d9">UK</PolicyIdentifier>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Status xmlns="http://schemas.microsoft.com/sharepoint/v3">Final</Status>
    <FOIReleasedOnRequest xmlns="04738c6d-ecc8-46f1-821f-82e308eab3d9" xsi:nil="true"/>
    <TaxKeywordTaxHTField xmlns="04738c6d-ecc8-46f1-821f-82e308eab3d9">
      <Terms xmlns="http://schemas.microsoft.com/office/infopath/2007/PartnerControls"/>
    </TaxKeywordTaxHTField>
    <Declared xmlns="f12513f9-dc69-4df2-9cab-407bd9e70529">false</Declared>
    <MeridioEDCStatus xmlns="f12513f9-dc69-4df2-9cab-407bd9e70529" xsi:nil="true"/>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Provide commercial activities</TermName>
          <TermId xmlns="http://schemas.microsoft.com/office/infopath/2007/PartnerControls">930f2acd-9bd6-45fe-80b3-aaae59566941</TermId>
        </TermInfo>
      </Terms>
    </n1f450bd0d644ca798bdc94626fdef4f>
    <Local_x0020_KeywordsOOB xmlns="bb9c68a5-9443-4b17-98c9-83577377616d">
      <Value>BFG Commercial</Value>
      <Value>Transparency</Value>
    </Local_x0020_KeywordsOOB>
    <SecurityNonUKConstraints xmlns="04738c6d-ecc8-46f1-821f-82e308eab3d9">None</SecurityNonUKConstraints>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BFG</TermName>
          <TermId xmlns="http://schemas.microsoft.com/office/infopath/2007/PartnerControls">68547dd6-5fbc-4f67-b3b8-afb558093f27</TermId>
        </TermInfo>
      </Terms>
    </m79e07ce3690491db9121a08429fad40>
    <DPAExemption xmlns="04738c6d-ecc8-46f1-821f-82e308eab3d9" xsi:nil="true"/>
    <TaxCatchAll xmlns="04738c6d-ecc8-46f1-821f-82e308eab3d9">
      <Value>69</Value>
      <Value>50</Value>
      <Value>3</Value>
      <Value>1</Value>
    </TaxCatchAll>
    <UKProtectiveMarking xmlns="04738c6d-ecc8-46f1-821f-82e308eab3d9">OFFICIAL</UKProtectiveMarking>
    <SecurityDescriptors xmlns="http://schemas.microsoft.com/sharepoint/v3">COMMERCIAL</SecurityDescriptors>
    <FOIExemption xmlns="04738c6d-ecc8-46f1-821f-82e308eab3d9">No</FOIExemption>
    <CategoryDescription xmlns="http://schemas.microsoft.com/sharepoint.v3" xsi:nil="true"/>
    <RetentionCategory xmlns="http://schemas.microsoft.com/sharepoint/v3">None</RetentionCategory>
    <EIRDisclosabilityIndicator xmlns="04738c6d-ecc8-46f1-821f-82e308eab3d9" xsi:nil="true"/>
    <MeridioEDCData xmlns="f12513f9-dc69-4df2-9cab-407bd9e70529" xsi:nil="true"/>
    <Contract_x0020_Topic xmlns="f12513f9-dc69-4df2-9cab-407bd9e70529">ITT</Contract_x0020_Topic>
    <CreatedOriginated xmlns="04738c6d-ecc8-46f1-821f-82e308eab3d9">2019-03-25T23:00:00+00:00</CreatedOriginated>
    <DPADisclosabilityIndicator xmlns="04738c6d-ecc8-46f1-821f-82e308eab3d9" xsi:nil="true"/>
    <EIRException xmlns="04738c6d-ecc8-46f1-821f-82e308eab3d9" xsi:nil="true"/>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HQ British Forces Germany</TermName>
          <TermId xmlns="http://schemas.microsoft.com/office/infopath/2007/PartnerControls">984549d8-ed07-4159-ad06-54370beedad5</TermId>
        </TermInfo>
      </Terms>
    </i71a74d1f9984201b479cc08077b6323>
    <FOIPublicationDate xmlns="04738c6d-ecc8-46f1-821f-82e308eab3d9" xsi:nil="true"/>
    <MeridioUrl xmlns="f12513f9-dc69-4df2-9cab-407bd9e70529" xsi:nil="true"/>
    <Meta_x0020_data_x0020_1 xmlns="f12513f9-dc69-4df2-9cab-407bd9e70529" xsi:nil="true"/>
    <wic_System_Copyright xmlns="http://schemas.microsoft.com/sharepoint/v3/fields" xsi:nil="true"/>
    <DocId xmlns="f12513f9-dc69-4df2-9cab-407bd9e70529" xsi:nil="true"/>
    <Type_x0020_of_x0020_contract xmlns="f12513f9-dc69-4df2-9cab-407bd9e70529">BFG</Type_x0020_of_x0020_contract>
  </documentManagement>
</p:properties>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5F085-A508-47A5-9E3C-5A3007E9CFC2}">
  <ds:schemaRefs>
    <ds:schemaRef ds:uri="http://schemas.microsoft.com/sharepoint/v3/contenttype/forms"/>
  </ds:schemaRefs>
</ds:datastoreItem>
</file>

<file path=customXml/itemProps2.xml><?xml version="1.0" encoding="utf-8"?>
<ds:datastoreItem xmlns:ds="http://schemas.openxmlformats.org/officeDocument/2006/customXml" ds:itemID="{EC7FE7AB-0826-4C87-81F2-E84D9A6C10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04738c6d-ecc8-46f1-821f-82e308eab3d9"/>
    <ds:schemaRef ds:uri="bb9c68a5-9443-4b17-98c9-83577377616d"/>
    <ds:schemaRef ds:uri="http://schemas.microsoft.com/sharepoint/v3/fields"/>
    <ds:schemaRef ds:uri="f12513f9-dc69-4df2-9cab-407bd9e70529"/>
    <ds:schemaRef ds:uri="e76ec381-09a7-467a-8aac-9ced15d2e699"/>
    <ds:schemaRef ds:uri="64133533-985c-4b77-8f88-222e06cf74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D71EE4-B77C-4213-9299-8D48D27C626D}">
  <ds:schemaRefs>
    <ds:schemaRef ds:uri="Microsoft.SharePoint.Taxonomy.ContentTypeSync"/>
  </ds:schemaRefs>
</ds:datastoreItem>
</file>

<file path=customXml/itemProps4.xml><?xml version="1.0" encoding="utf-8"?>
<ds:datastoreItem xmlns:ds="http://schemas.openxmlformats.org/officeDocument/2006/customXml" ds:itemID="{112A7E46-6057-4F97-B6C7-41201D848F34}">
  <ds:schemaRefs>
    <ds:schemaRef ds:uri="office.server.policy"/>
  </ds:schemaRefs>
</ds:datastoreItem>
</file>

<file path=customXml/itemProps5.xml><?xml version="1.0" encoding="utf-8"?>
<ds:datastoreItem xmlns:ds="http://schemas.openxmlformats.org/officeDocument/2006/customXml" ds:itemID="{87CC301A-4655-4029-ACF1-46C79EE58DB4}">
  <ds:schemaRefs>
    <ds:schemaRef ds:uri="64133533-985c-4b77-8f88-222e06cf747b"/>
    <ds:schemaRef ds:uri="http://purl.org/dc/elements/1.1/"/>
    <ds:schemaRef ds:uri="http://schemas.microsoft.com/office/2006/metadata/properties"/>
    <ds:schemaRef ds:uri="http://schemas.microsoft.com/sharepoint/v3/fields"/>
    <ds:schemaRef ds:uri="f12513f9-dc69-4df2-9cab-407bd9e70529"/>
    <ds:schemaRef ds:uri="http://schemas.openxmlformats.org/package/2006/metadata/core-properties"/>
    <ds:schemaRef ds:uri="04738c6d-ecc8-46f1-821f-82e308eab3d9"/>
    <ds:schemaRef ds:uri="e76ec381-09a7-467a-8aac-9ced15d2e699"/>
    <ds:schemaRef ds:uri="http://schemas.microsoft.com/office/2006/documentManagement/types"/>
    <ds:schemaRef ds:uri="http://schemas.microsoft.com/office/infopath/2007/PartnerControls"/>
    <ds:schemaRef ds:uri="http://schemas.microsoft.com/sharepoint/v3"/>
    <ds:schemaRef ds:uri="http://schemas.microsoft.com/sharepoint.v3"/>
    <ds:schemaRef ds:uri="http://www.w3.org/XML/1998/namespace"/>
    <ds:schemaRef ds:uri="http://purl.org/dc/terms/"/>
    <ds:schemaRef ds:uri="http://purl.org/dc/dcmitype/"/>
    <ds:schemaRef ds:uri="bb9c68a5-9443-4b17-98c9-83577377616d"/>
  </ds:schemaRefs>
</ds:datastoreItem>
</file>

<file path=customXml/itemProps6.xml><?xml version="1.0" encoding="utf-8"?>
<ds:datastoreItem xmlns:ds="http://schemas.openxmlformats.org/officeDocument/2006/customXml" ds:itemID="{1096F1FA-E0A6-46B8-B214-3F0EED893F37}">
  <ds:schemaRefs>
    <ds:schemaRef ds:uri="http://schemas.microsoft.com/sharepoint/events"/>
  </ds:schemaRefs>
</ds:datastoreItem>
</file>

<file path=customXml/itemProps7.xml><?xml version="1.0" encoding="utf-8"?>
<ds:datastoreItem xmlns:ds="http://schemas.openxmlformats.org/officeDocument/2006/customXml" ds:itemID="{561BB82A-3F93-41C8-8E05-24F44A63C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7088</Words>
  <Characters>44661</Characters>
  <Application>Microsoft Office Word</Application>
  <DocSecurity>0</DocSecurity>
  <Lines>372</Lines>
  <Paragraphs>103</Paragraphs>
  <ScaleCrop>false</ScaleCrop>
  <HeadingPairs>
    <vt:vector size="2" baseType="variant">
      <vt:variant>
        <vt:lpstr>Title</vt:lpstr>
      </vt:variant>
      <vt:variant>
        <vt:i4>1</vt:i4>
      </vt:variant>
    </vt:vector>
  </HeadingPairs>
  <TitlesOfParts>
    <vt:vector size="1" baseType="lpstr">
      <vt:lpstr>Ctt_draft_redacted</vt:lpstr>
    </vt:vector>
  </TitlesOfParts>
  <Company/>
  <LinksUpToDate>false</LinksUpToDate>
  <CharactersWithSpaces>51646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Ctt_draft_redacted</dc:title>
  <dc:subject/>
  <dc:creator>Sawade, Maggie D (Army Comrcl-BFG-Proc4)</dc:creator>
  <cp:keywords/>
  <dc:description/>
  <cp:lastModifiedBy>Sawade, Maggie D (Army Comrcl-BFG-Proc4)</cp:lastModifiedBy>
  <cp:revision>2</cp:revision>
  <cp:lastPrinted>2019-03-20T13:17:00Z</cp:lastPrinted>
  <dcterms:created xsi:type="dcterms:W3CDTF">2019-03-26T11:00:00Z</dcterms:created>
  <dcterms:modified xsi:type="dcterms:W3CDTF">2019-03-26T11:00:00Z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0x010100D9D675D6CDED02438DC7CFF78D2F29E4010047A1C7F47AC70249B074EF8315A7FD55</vt:lpwstr>
  </property>
  <property fmtid="{D5CDD505-2E9C-101B-9397-08002B2CF9AE}" pid="3" name="_dlc_policyId">
    <vt:lpwstr/>
  </property>
  <property fmtid="{D5CDD505-2E9C-101B-9397-08002B2CF9AE}" pid="4" name="ItemRetentionFormula">
    <vt:lpwstr/>
  </property>
  <property fmtid="{D5CDD505-2E9C-101B-9397-08002B2CF9AE}" pid="5" name="Subject Category">
    <vt:lpwstr>1;#HQ British Forces Germany|984549d8-ed07-4159-ad06-54370beedad5</vt:lpwstr>
  </property>
  <property fmtid="{D5CDD505-2E9C-101B-9397-08002B2CF9AE}" pid="6" name="TaxKeyword">
    <vt:lpwstr/>
  </property>
  <property fmtid="{D5CDD505-2E9C-101B-9397-08002B2CF9AE}" pid="7" name="Business Owner">
    <vt:lpwstr>3;#BFG|68547dd6-5fbc-4f67-b3b8-afb558093f27</vt:lpwstr>
  </property>
  <property fmtid="{D5CDD505-2E9C-101B-9397-08002B2CF9AE}" pid="8" name="fileplanid">
    <vt:lpwstr>50;#03_04 Provide Commercial Activities|ba8a9fa4-23a7-4d90-b9ae-12627a5eba3c</vt:lpwstr>
  </property>
  <property fmtid="{D5CDD505-2E9C-101B-9397-08002B2CF9AE}" pid="9" name="Subject Keywords">
    <vt:lpwstr>69;#Provide commercial activities|930f2acd-9bd6-45fe-80b3-aaae59566941</vt:lpwstr>
  </property>
</Properties>
</file>