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20AC2D" w14:textId="77777777" w:rsidR="00076044" w:rsidRPr="006571C4" w:rsidRDefault="00A45310">
      <w:pPr>
        <w:rPr>
          <w:rFonts w:ascii="Helvetica" w:hAnsi="Helvetica" w:cs="Helvetica Neue"/>
          <w:sz w:val="22"/>
          <w:szCs w:val="22"/>
        </w:rPr>
      </w:pPr>
      <w:bookmarkStart w:id="0" w:name="_64owek2nf504" w:colFirst="0" w:colLast="0"/>
      <w:bookmarkEnd w:id="0"/>
      <w:r w:rsidRPr="00A45310">
        <w:rPr>
          <w:rFonts w:ascii="Helvetica" w:hAnsi="Helvetica"/>
          <w:noProof/>
          <w:sz w:val="22"/>
          <w:szCs w:val="22"/>
        </w:rPr>
        <w:drawing>
          <wp:inline distT="0" distB="0" distL="0" distR="0" wp14:anchorId="022B8661" wp14:editId="5ACEDC7A">
            <wp:extent cx="1854200" cy="153670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1536700"/>
                    </a:xfrm>
                    <a:prstGeom prst="rect">
                      <a:avLst/>
                    </a:prstGeom>
                    <a:noFill/>
                    <a:ln>
                      <a:noFill/>
                    </a:ln>
                  </pic:spPr>
                </pic:pic>
              </a:graphicData>
            </a:graphic>
          </wp:inline>
        </w:drawing>
      </w:r>
    </w:p>
    <w:p w14:paraId="577A1BAE" w14:textId="77777777" w:rsidR="00076044" w:rsidRPr="006571C4" w:rsidRDefault="00076044">
      <w:pPr>
        <w:rPr>
          <w:rFonts w:ascii="Helvetica" w:hAnsi="Helvetica" w:cs="Helvetica Neue"/>
          <w:sz w:val="22"/>
          <w:szCs w:val="22"/>
        </w:rPr>
      </w:pPr>
      <w:bookmarkStart w:id="1" w:name="_khslhe1gc958" w:colFirst="0" w:colLast="0"/>
      <w:bookmarkEnd w:id="1"/>
    </w:p>
    <w:p w14:paraId="0284BA2E" w14:textId="77777777" w:rsidR="00076044" w:rsidRPr="006571C4" w:rsidRDefault="00076044">
      <w:pPr>
        <w:rPr>
          <w:rFonts w:ascii="Helvetica" w:hAnsi="Helvetica" w:cs="Helvetica Neue"/>
          <w:sz w:val="22"/>
          <w:szCs w:val="22"/>
        </w:rPr>
      </w:pPr>
      <w:bookmarkStart w:id="2" w:name="_l7sjvzoewjoa" w:colFirst="0" w:colLast="0"/>
      <w:bookmarkEnd w:id="2"/>
    </w:p>
    <w:p w14:paraId="38E733A1"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G-Cloud 10 Call-Off Contract</w:t>
      </w:r>
    </w:p>
    <w:p w14:paraId="18B474D2" w14:textId="77777777" w:rsidR="00076044" w:rsidRPr="006571C4" w:rsidRDefault="00076044">
      <w:pPr>
        <w:rPr>
          <w:rFonts w:ascii="Helvetica" w:hAnsi="Helvetica" w:cs="Helvetica Neue"/>
          <w:sz w:val="22"/>
          <w:szCs w:val="22"/>
        </w:rPr>
      </w:pPr>
      <w:bookmarkStart w:id="3" w:name="_1tyvnkwbo1qo" w:colFirst="0" w:colLast="0"/>
      <w:bookmarkEnd w:id="3"/>
    </w:p>
    <w:p w14:paraId="76A20CCF" w14:textId="294C8BB3" w:rsidR="00C21A1D" w:rsidRDefault="00C21A1D" w:rsidP="00C21A1D">
      <w:pPr>
        <w:pStyle w:val="TOC1"/>
        <w:tabs>
          <w:tab w:val="right" w:pos="10628"/>
        </w:tabs>
        <w:rPr>
          <w:rFonts w:ascii="Helvetica" w:hAnsi="Helvetica"/>
          <w:b/>
          <w:sz w:val="22"/>
          <w:szCs w:val="22"/>
        </w:rPr>
      </w:pPr>
      <w:bookmarkStart w:id="4" w:name="_sb4n61ohsx6l" w:colFirst="0" w:colLast="0"/>
      <w:bookmarkEnd w:id="4"/>
      <w:r>
        <w:rPr>
          <w:rFonts w:ascii="Helvetica" w:hAnsi="Helvetica"/>
          <w:noProof/>
          <w:sz w:val="22"/>
          <w:szCs w:val="22"/>
        </w:rPr>
        <w:drawing>
          <wp:inline distT="0" distB="0" distL="0" distR="0" wp14:anchorId="27F4520E" wp14:editId="42F76E3A">
            <wp:extent cx="6753225"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25" cy="2800350"/>
                    </a:xfrm>
                    <a:prstGeom prst="rect">
                      <a:avLst/>
                    </a:prstGeom>
                    <a:noFill/>
                    <a:ln>
                      <a:noFill/>
                    </a:ln>
                  </pic:spPr>
                </pic:pic>
              </a:graphicData>
            </a:graphic>
          </wp:inline>
        </w:drawing>
      </w:r>
    </w:p>
    <w:p w14:paraId="0F25A72C" w14:textId="7D68AF5C" w:rsidR="00076044" w:rsidRPr="000611E0" w:rsidRDefault="00076044">
      <w:pPr>
        <w:tabs>
          <w:tab w:val="right" w:pos="10629"/>
        </w:tabs>
        <w:spacing w:before="200" w:after="80" w:line="240" w:lineRule="auto"/>
        <w:rPr>
          <w:rFonts w:ascii="Helvetica" w:hAnsi="Helvetica" w:cs="Helvetica Neue"/>
          <w:b/>
          <w:sz w:val="22"/>
          <w:szCs w:val="22"/>
        </w:rPr>
      </w:pPr>
    </w:p>
    <w:p w14:paraId="328AF842" w14:textId="77777777" w:rsidR="00076044" w:rsidRPr="006571C4" w:rsidRDefault="00DE1914" w:rsidP="00DE1914">
      <w:pPr>
        <w:tabs>
          <w:tab w:val="left" w:pos="8090"/>
        </w:tabs>
        <w:rPr>
          <w:rFonts w:ascii="Helvetica" w:hAnsi="Helvetica" w:cs="Helvetica Neue"/>
          <w:sz w:val="22"/>
          <w:szCs w:val="22"/>
        </w:rPr>
      </w:pPr>
      <w:bookmarkStart w:id="5" w:name="_8kby7l3zx4q9" w:colFirst="0" w:colLast="0"/>
      <w:bookmarkEnd w:id="5"/>
      <w:r w:rsidRPr="006571C4">
        <w:rPr>
          <w:rFonts w:ascii="Helvetica" w:hAnsi="Helvetica" w:cs="Helvetica Neue"/>
          <w:sz w:val="22"/>
          <w:szCs w:val="22"/>
        </w:rPr>
        <w:tab/>
      </w:r>
    </w:p>
    <w:p w14:paraId="1862DB70" w14:textId="77777777" w:rsidR="00247376" w:rsidRPr="006571C4" w:rsidRDefault="00247376">
      <w:pPr>
        <w:rPr>
          <w:rFonts w:ascii="Helvetica" w:hAnsi="Helvetica" w:cs="Helvetica Neue"/>
          <w:sz w:val="22"/>
          <w:szCs w:val="22"/>
        </w:rPr>
      </w:pPr>
      <w:bookmarkStart w:id="6" w:name="_8ikrf6tkvcqn" w:colFirst="0" w:colLast="0"/>
      <w:bookmarkEnd w:id="6"/>
    </w:p>
    <w:p w14:paraId="23891AE6" w14:textId="77777777" w:rsidR="00076044" w:rsidRPr="006571C4" w:rsidRDefault="00247376" w:rsidP="00247376">
      <w:pPr>
        <w:tabs>
          <w:tab w:val="left" w:pos="3755"/>
          <w:tab w:val="left" w:pos="4223"/>
        </w:tabs>
        <w:rPr>
          <w:rFonts w:ascii="Helvetica" w:hAnsi="Helvetica" w:cs="Helvetica Neue"/>
          <w:sz w:val="22"/>
          <w:szCs w:val="22"/>
        </w:rPr>
      </w:pPr>
      <w:r w:rsidRPr="006571C4">
        <w:rPr>
          <w:rFonts w:ascii="Helvetica" w:hAnsi="Helvetica" w:cs="Helvetica Neue"/>
          <w:sz w:val="22"/>
          <w:szCs w:val="22"/>
        </w:rPr>
        <w:tab/>
      </w:r>
      <w:r w:rsidRPr="006571C4">
        <w:rPr>
          <w:rFonts w:ascii="Helvetica" w:hAnsi="Helvetica" w:cs="Helvetica Neue"/>
          <w:sz w:val="22"/>
          <w:szCs w:val="22"/>
        </w:rPr>
        <w:tab/>
      </w:r>
    </w:p>
    <w:p w14:paraId="5DD9C0C5" w14:textId="77777777" w:rsidR="00076044" w:rsidRPr="006571C4" w:rsidRDefault="00076044">
      <w:pPr>
        <w:pStyle w:val="Heading1"/>
        <w:spacing w:line="276" w:lineRule="auto"/>
        <w:rPr>
          <w:rFonts w:ascii="Helvetica" w:hAnsi="Helvetica" w:cs="Helvetica Neue"/>
        </w:rPr>
      </w:pPr>
      <w:bookmarkStart w:id="7" w:name="_7591e1fgygbs" w:colFirst="0" w:colLast="0"/>
      <w:bookmarkEnd w:id="7"/>
    </w:p>
    <w:p w14:paraId="05C52FE5" w14:textId="77777777" w:rsidR="00076044" w:rsidRPr="006571C4" w:rsidRDefault="004B26D3">
      <w:pPr>
        <w:rPr>
          <w:rFonts w:ascii="Helvetica" w:hAnsi="Helvetica"/>
          <w:sz w:val="22"/>
          <w:szCs w:val="22"/>
        </w:rPr>
      </w:pPr>
      <w:r w:rsidRPr="006571C4">
        <w:rPr>
          <w:rFonts w:ascii="Helvetica" w:hAnsi="Helvetica"/>
          <w:sz w:val="22"/>
          <w:szCs w:val="22"/>
        </w:rPr>
        <w:br w:type="page"/>
      </w:r>
    </w:p>
    <w:p w14:paraId="78CB0E00" w14:textId="77777777" w:rsidR="00D966C9" w:rsidRPr="00C55A54" w:rsidRDefault="0807446C" w:rsidP="0807446C">
      <w:pPr>
        <w:pStyle w:val="Heading1"/>
        <w:spacing w:line="276" w:lineRule="auto"/>
        <w:rPr>
          <w:rFonts w:ascii="Helvetica,Helvetica Neue" w:eastAsia="Helvetica,Helvetica Neue" w:hAnsi="Helvetica,Helvetica Neue" w:cs="Helvetica,Helvetica Neue"/>
        </w:rPr>
      </w:pPr>
      <w:bookmarkStart w:id="8" w:name="_3of9ejdldsj8" w:colFirst="0" w:colLast="0"/>
      <w:bookmarkStart w:id="9" w:name="_Toc509486706"/>
      <w:bookmarkEnd w:id="8"/>
      <w:r w:rsidRPr="0807446C">
        <w:rPr>
          <w:rFonts w:ascii="Helvetica" w:eastAsia="Helvetica" w:hAnsi="Helvetica" w:cs="Helvetica"/>
        </w:rPr>
        <w:lastRenderedPageBreak/>
        <w:t>Part A - Order Form</w:t>
      </w:r>
      <w:r w:rsidRPr="0807446C">
        <w:rPr>
          <w:rFonts w:ascii="Helvetica,Helvetica Neue" w:eastAsia="Helvetica,Helvetica Neue" w:hAnsi="Helvetica,Helvetica Neue" w:cs="Helvetica,Helvetica Neue"/>
        </w:rPr>
        <w:t xml:space="preserve"> </w:t>
      </w:r>
      <w:bookmarkEnd w:id="9"/>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6571C4" w14:paraId="3921BFA8" w14:textId="77777777" w:rsidTr="0807446C">
        <w:tc>
          <w:tcPr>
            <w:tcW w:w="5315" w:type="dxa"/>
            <w:tcMar>
              <w:top w:w="100" w:type="dxa"/>
              <w:left w:w="100" w:type="dxa"/>
              <w:bottom w:w="100" w:type="dxa"/>
              <w:right w:w="100" w:type="dxa"/>
            </w:tcMar>
          </w:tcPr>
          <w:p w14:paraId="20E4FD7A"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Digital Marketplace service ID number:</w:t>
            </w:r>
          </w:p>
        </w:tc>
        <w:tc>
          <w:tcPr>
            <w:tcW w:w="5315" w:type="dxa"/>
            <w:tcMar>
              <w:top w:w="100" w:type="dxa"/>
              <w:left w:w="100" w:type="dxa"/>
              <w:bottom w:w="100" w:type="dxa"/>
              <w:right w:w="100" w:type="dxa"/>
            </w:tcMar>
          </w:tcPr>
          <w:p w14:paraId="0BDD0552" w14:textId="77777777" w:rsidR="00076044" w:rsidRPr="006571C4" w:rsidRDefault="0807446C" w:rsidP="0807446C">
            <w:pPr>
              <w:spacing w:after="0"/>
              <w:rPr>
                <w:rFonts w:ascii="Helvetica,Helvetica Neue" w:eastAsia="Helvetica,Helvetica Neue" w:hAnsi="Helvetica,Helvetica Neue" w:cs="Helvetica,Helvetica Neue"/>
                <w:sz w:val="22"/>
                <w:szCs w:val="22"/>
                <w:highlight w:val="yellow"/>
              </w:rPr>
            </w:pPr>
            <w:r w:rsidRPr="0807446C">
              <w:rPr>
                <w:rFonts w:ascii="Helvetica" w:eastAsia="Helvetica" w:hAnsi="Helvetica" w:cs="Helvetica"/>
                <w:sz w:val="22"/>
                <w:szCs w:val="22"/>
              </w:rPr>
              <w:t>5052 1926 1266 617</w:t>
            </w:r>
          </w:p>
        </w:tc>
      </w:tr>
      <w:tr w:rsidR="00076044" w:rsidRPr="006571C4" w14:paraId="0BE64B64" w14:textId="77777777" w:rsidTr="0807446C">
        <w:tc>
          <w:tcPr>
            <w:tcW w:w="5315" w:type="dxa"/>
            <w:tcMar>
              <w:top w:w="100" w:type="dxa"/>
              <w:left w:w="100" w:type="dxa"/>
              <w:bottom w:w="100" w:type="dxa"/>
              <w:right w:w="100" w:type="dxa"/>
            </w:tcMar>
          </w:tcPr>
          <w:p w14:paraId="5EC25198"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reference:</w:t>
            </w:r>
          </w:p>
        </w:tc>
        <w:tc>
          <w:tcPr>
            <w:tcW w:w="5315" w:type="dxa"/>
            <w:tcMar>
              <w:top w:w="100" w:type="dxa"/>
              <w:left w:w="100" w:type="dxa"/>
              <w:bottom w:w="100" w:type="dxa"/>
              <w:right w:w="100" w:type="dxa"/>
            </w:tcMar>
          </w:tcPr>
          <w:p w14:paraId="5FC10B95"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FLEET/00725</w:t>
            </w:r>
          </w:p>
        </w:tc>
      </w:tr>
      <w:tr w:rsidR="00076044" w:rsidRPr="006571C4" w14:paraId="503D0EC4" w14:textId="77777777" w:rsidTr="0807446C">
        <w:tc>
          <w:tcPr>
            <w:tcW w:w="5315" w:type="dxa"/>
            <w:tcMar>
              <w:top w:w="100" w:type="dxa"/>
              <w:left w:w="100" w:type="dxa"/>
              <w:bottom w:w="100" w:type="dxa"/>
              <w:right w:w="100" w:type="dxa"/>
            </w:tcMar>
          </w:tcPr>
          <w:p w14:paraId="1CE70343"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title:</w:t>
            </w:r>
          </w:p>
        </w:tc>
        <w:tc>
          <w:tcPr>
            <w:tcW w:w="5315" w:type="dxa"/>
            <w:tcMar>
              <w:top w:w="100" w:type="dxa"/>
              <w:left w:w="100" w:type="dxa"/>
              <w:bottom w:w="100" w:type="dxa"/>
              <w:right w:w="100" w:type="dxa"/>
            </w:tcMar>
          </w:tcPr>
          <w:p w14:paraId="6574E333" w14:textId="1EB673C1"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Agile Service Design &amp; Product Development </w:t>
            </w:r>
          </w:p>
        </w:tc>
      </w:tr>
      <w:tr w:rsidR="00076044" w:rsidRPr="006571C4" w14:paraId="0997AB2D" w14:textId="77777777" w:rsidTr="0807446C">
        <w:tc>
          <w:tcPr>
            <w:tcW w:w="5315" w:type="dxa"/>
            <w:tcMar>
              <w:top w:w="100" w:type="dxa"/>
              <w:left w:w="100" w:type="dxa"/>
              <w:bottom w:w="100" w:type="dxa"/>
              <w:right w:w="100" w:type="dxa"/>
            </w:tcMar>
          </w:tcPr>
          <w:p w14:paraId="516C5CFA"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description:</w:t>
            </w:r>
          </w:p>
        </w:tc>
        <w:tc>
          <w:tcPr>
            <w:tcW w:w="5315" w:type="dxa"/>
            <w:tcMar>
              <w:top w:w="100" w:type="dxa"/>
              <w:left w:w="100" w:type="dxa"/>
              <w:bottom w:w="100" w:type="dxa"/>
              <w:right w:w="100" w:type="dxa"/>
            </w:tcMar>
          </w:tcPr>
          <w:p w14:paraId="4537D29D" w14:textId="7940C978"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Provide Navy Command with Cloud Support Services to enable rapid, iterative delivery of digital services through Discovery, Alpha, Beta and Live. Provide Service Designers, User Researchers, front and back end developers working in a multidisciplinary, Scrum environment to deliver applications and services based on user needs</w:t>
            </w:r>
            <w:r w:rsidR="00F27674">
              <w:rPr>
                <w:rFonts w:ascii="Helvetica" w:eastAsia="Helvetica" w:hAnsi="Helvetica" w:cs="Helvetica"/>
                <w:sz w:val="22"/>
                <w:szCs w:val="22"/>
              </w:rPr>
              <w:t xml:space="preserve">. </w:t>
            </w:r>
            <w:r w:rsidRPr="0807446C">
              <w:rPr>
                <w:rFonts w:ascii="Helvetica" w:eastAsia="Helvetica" w:hAnsi="Helvetica" w:cs="Helvetica"/>
                <w:sz w:val="22"/>
                <w:szCs w:val="22"/>
              </w:rPr>
              <w:t>Design service patterns that are reusable and develop a Navy Digital Service Standard.</w:t>
            </w:r>
          </w:p>
        </w:tc>
      </w:tr>
      <w:tr w:rsidR="00076044" w:rsidRPr="006571C4" w14:paraId="6773D2C9" w14:textId="77777777" w:rsidTr="0807446C">
        <w:tc>
          <w:tcPr>
            <w:tcW w:w="5315" w:type="dxa"/>
            <w:tcMar>
              <w:top w:w="100" w:type="dxa"/>
              <w:left w:w="100" w:type="dxa"/>
              <w:bottom w:w="100" w:type="dxa"/>
              <w:right w:w="100" w:type="dxa"/>
            </w:tcMar>
          </w:tcPr>
          <w:p w14:paraId="1A8EA488"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Start date: </w:t>
            </w:r>
          </w:p>
        </w:tc>
        <w:tc>
          <w:tcPr>
            <w:tcW w:w="5315" w:type="dxa"/>
            <w:tcMar>
              <w:top w:w="100" w:type="dxa"/>
              <w:left w:w="100" w:type="dxa"/>
              <w:bottom w:w="100" w:type="dxa"/>
              <w:right w:w="100" w:type="dxa"/>
            </w:tcMar>
          </w:tcPr>
          <w:p w14:paraId="6D4ABE4F"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9th July 2018</w:t>
            </w:r>
          </w:p>
        </w:tc>
      </w:tr>
      <w:tr w:rsidR="00076044" w:rsidRPr="006571C4" w14:paraId="092BB8BE" w14:textId="77777777" w:rsidTr="0807446C">
        <w:tc>
          <w:tcPr>
            <w:tcW w:w="5315" w:type="dxa"/>
            <w:tcMar>
              <w:top w:w="100" w:type="dxa"/>
              <w:left w:w="100" w:type="dxa"/>
              <w:bottom w:w="100" w:type="dxa"/>
              <w:right w:w="100" w:type="dxa"/>
            </w:tcMar>
          </w:tcPr>
          <w:p w14:paraId="616A4D0C"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Expiry date:</w:t>
            </w:r>
          </w:p>
        </w:tc>
        <w:tc>
          <w:tcPr>
            <w:tcW w:w="5315" w:type="dxa"/>
            <w:tcMar>
              <w:top w:w="100" w:type="dxa"/>
              <w:left w:w="100" w:type="dxa"/>
              <w:bottom w:w="100" w:type="dxa"/>
              <w:right w:w="100" w:type="dxa"/>
            </w:tcMar>
          </w:tcPr>
          <w:p w14:paraId="461AB201"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21st January 2019</w:t>
            </w:r>
          </w:p>
        </w:tc>
      </w:tr>
      <w:tr w:rsidR="00076044" w:rsidRPr="006571C4" w14:paraId="59B0F607" w14:textId="77777777" w:rsidTr="0807446C">
        <w:tc>
          <w:tcPr>
            <w:tcW w:w="5315" w:type="dxa"/>
            <w:tcMar>
              <w:top w:w="100" w:type="dxa"/>
              <w:left w:w="100" w:type="dxa"/>
              <w:bottom w:w="100" w:type="dxa"/>
              <w:right w:w="100" w:type="dxa"/>
            </w:tcMar>
          </w:tcPr>
          <w:p w14:paraId="6D5B0579"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value:</w:t>
            </w:r>
          </w:p>
        </w:tc>
        <w:tc>
          <w:tcPr>
            <w:tcW w:w="5315" w:type="dxa"/>
            <w:tcMar>
              <w:top w:w="100" w:type="dxa"/>
              <w:left w:w="100" w:type="dxa"/>
              <w:bottom w:w="100" w:type="dxa"/>
              <w:right w:w="100" w:type="dxa"/>
            </w:tcMar>
          </w:tcPr>
          <w:p w14:paraId="57EDD27D"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£832,975 excluding VAT </w:t>
            </w:r>
          </w:p>
        </w:tc>
      </w:tr>
      <w:tr w:rsidR="00076044" w:rsidRPr="006571C4" w14:paraId="316AD591" w14:textId="77777777" w:rsidTr="0807446C">
        <w:tc>
          <w:tcPr>
            <w:tcW w:w="5315" w:type="dxa"/>
            <w:tcMar>
              <w:top w:w="100" w:type="dxa"/>
              <w:left w:w="100" w:type="dxa"/>
              <w:bottom w:w="100" w:type="dxa"/>
              <w:right w:w="100" w:type="dxa"/>
            </w:tcMar>
          </w:tcPr>
          <w:p w14:paraId="74DB449B"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Charging method:</w:t>
            </w:r>
          </w:p>
        </w:tc>
        <w:tc>
          <w:tcPr>
            <w:tcW w:w="5315" w:type="dxa"/>
            <w:tcMar>
              <w:top w:w="100" w:type="dxa"/>
              <w:left w:w="100" w:type="dxa"/>
              <w:bottom w:w="100" w:type="dxa"/>
              <w:right w:w="100" w:type="dxa"/>
            </w:tcMar>
          </w:tcPr>
          <w:p w14:paraId="1AE3D4E3"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CP&amp;F</w:t>
            </w:r>
          </w:p>
        </w:tc>
      </w:tr>
      <w:tr w:rsidR="00076044" w:rsidRPr="006571C4" w14:paraId="4BAD54A7" w14:textId="77777777" w:rsidTr="0807446C">
        <w:tc>
          <w:tcPr>
            <w:tcW w:w="5315" w:type="dxa"/>
            <w:tcMar>
              <w:top w:w="100" w:type="dxa"/>
              <w:left w:w="100" w:type="dxa"/>
              <w:bottom w:w="100" w:type="dxa"/>
              <w:right w:w="100" w:type="dxa"/>
            </w:tcMar>
          </w:tcPr>
          <w:p w14:paraId="6A8FF1FE"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Purchase order number:</w:t>
            </w:r>
          </w:p>
        </w:tc>
        <w:tc>
          <w:tcPr>
            <w:tcW w:w="5315" w:type="dxa"/>
            <w:tcMar>
              <w:top w:w="100" w:type="dxa"/>
              <w:left w:w="100" w:type="dxa"/>
              <w:bottom w:w="100" w:type="dxa"/>
              <w:right w:w="100" w:type="dxa"/>
            </w:tcMar>
          </w:tcPr>
          <w:p w14:paraId="2F4380B4" w14:textId="77777777" w:rsidR="00076044" w:rsidRPr="00781428"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TBC once supplier on boarding to CP&amp;F complete</w:t>
            </w:r>
          </w:p>
        </w:tc>
      </w:tr>
    </w:tbl>
    <w:p w14:paraId="53956DA6" w14:textId="77777777" w:rsidR="004B26D3" w:rsidRPr="006571C4" w:rsidRDefault="004B26D3">
      <w:pPr>
        <w:rPr>
          <w:rFonts w:ascii="Helvetica" w:hAnsi="Helvetica" w:cs="Helvetica Neue"/>
          <w:sz w:val="22"/>
          <w:szCs w:val="22"/>
        </w:rPr>
      </w:pPr>
    </w:p>
    <w:p w14:paraId="269C511F"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This Order Form is issued under the G-Cloud 10 Framework Agreement (RM1557.10</w:t>
      </w:r>
      <w:r w:rsidRPr="0807446C">
        <w:rPr>
          <w:rFonts w:ascii="Helvetica,Helvetica Neue" w:eastAsia="Helvetica,Helvetica Neue" w:hAnsi="Helvetica,Helvetica Neue" w:cs="Helvetica,Helvetica Neue"/>
          <w:sz w:val="22"/>
          <w:szCs w:val="22"/>
        </w:rPr>
        <w:t xml:space="preserve">). </w:t>
      </w:r>
    </w:p>
    <w:p w14:paraId="55E0E79B"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Buyers can use this order form to specify their G-Cloud service requirements when placing an Order.</w:t>
      </w:r>
    </w:p>
    <w:p w14:paraId="3021FAE1"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Order Form cannot be used to alter existing terms or add any extra terms that materially change the Deliverables offered by the Supplier and defined in the Application.</w:t>
      </w:r>
    </w:p>
    <w:p w14:paraId="22A24DDA"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6571C4" w14:paraId="70A82D1A" w14:textId="77777777" w:rsidTr="0807446C">
        <w:trPr>
          <w:trHeight w:val="1046"/>
        </w:trPr>
        <w:tc>
          <w:tcPr>
            <w:tcW w:w="2148" w:type="dxa"/>
            <w:tcMar>
              <w:top w:w="100" w:type="dxa"/>
              <w:left w:w="100" w:type="dxa"/>
              <w:bottom w:w="100" w:type="dxa"/>
              <w:right w:w="100" w:type="dxa"/>
            </w:tcMar>
          </w:tcPr>
          <w:p w14:paraId="47915BF1"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From: the Buyer</w:t>
            </w:r>
          </w:p>
        </w:tc>
        <w:tc>
          <w:tcPr>
            <w:tcW w:w="8501" w:type="dxa"/>
            <w:tcMar>
              <w:top w:w="100" w:type="dxa"/>
              <w:left w:w="100" w:type="dxa"/>
              <w:bottom w:w="100" w:type="dxa"/>
              <w:right w:w="100" w:type="dxa"/>
            </w:tcMar>
          </w:tcPr>
          <w:p w14:paraId="2E810BC9" w14:textId="4C23188C"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Buyer:</w:t>
            </w:r>
            <w:r w:rsidRPr="0807446C">
              <w:rPr>
                <w:rFonts w:ascii="Helvetica" w:eastAsia="Helvetica" w:hAnsi="Helvetica" w:cs="Helvetica"/>
                <w:sz w:val="22"/>
                <w:szCs w:val="22"/>
              </w:rPr>
              <w:t xml:space="preserve"> </w:t>
            </w:r>
          </w:p>
          <w:p w14:paraId="27ADF2B1" w14:textId="66CD14A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Tel:</w:t>
            </w:r>
            <w:r w:rsidRPr="0807446C">
              <w:rPr>
                <w:rFonts w:ascii="Helvetica" w:eastAsia="Helvetica" w:hAnsi="Helvetica" w:cs="Helvetica"/>
                <w:sz w:val="22"/>
                <w:szCs w:val="22"/>
              </w:rPr>
              <w:t xml:space="preserve"> </w:t>
            </w:r>
          </w:p>
          <w:p w14:paraId="57442D84" w14:textId="77777777" w:rsidR="00076044" w:rsidRPr="00BC0487" w:rsidRDefault="00BC0487">
            <w:pPr>
              <w:spacing w:after="0"/>
              <w:rPr>
                <w:rFonts w:ascii="Helvetica" w:hAnsi="Helvetica" w:cs="Helvetica Neue"/>
                <w:sz w:val="22"/>
                <w:szCs w:val="22"/>
              </w:rPr>
            </w:pPr>
            <w:r w:rsidRPr="00BC0487">
              <w:rPr>
                <w:rFonts w:ascii="Helvetica" w:hAnsi="Helvetica" w:cs="Helvetica Neue"/>
                <w:sz w:val="22"/>
                <w:szCs w:val="22"/>
              </w:rPr>
              <w:t xml:space="preserve"> </w:t>
            </w:r>
          </w:p>
          <w:p w14:paraId="6D930A26" w14:textId="77777777" w:rsidR="00076044" w:rsidRPr="00BC0487"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Buyer’s main address:</w:t>
            </w:r>
          </w:p>
          <w:p w14:paraId="3CF954E8"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Navy Command Commercial</w:t>
            </w:r>
          </w:p>
          <w:p w14:paraId="443B20EC" w14:textId="77777777" w:rsidR="0007604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Room 303, Building 1/080</w:t>
            </w:r>
          </w:p>
          <w:p w14:paraId="2B6AD301"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Jago Road</w:t>
            </w:r>
          </w:p>
          <w:p w14:paraId="3C2D9BF7"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HMNB Portsmouth</w:t>
            </w:r>
          </w:p>
          <w:p w14:paraId="3CC51AF6" w14:textId="77777777" w:rsidR="00BC0487" w:rsidRP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PO2 3LU</w:t>
            </w:r>
          </w:p>
        </w:tc>
      </w:tr>
      <w:tr w:rsidR="004B26D3" w:rsidRPr="006571C4" w14:paraId="58AC4E05" w14:textId="77777777" w:rsidTr="0807446C">
        <w:trPr>
          <w:trHeight w:val="1730"/>
        </w:trPr>
        <w:tc>
          <w:tcPr>
            <w:tcW w:w="2148" w:type="dxa"/>
            <w:tcMar>
              <w:top w:w="100" w:type="dxa"/>
              <w:left w:w="100" w:type="dxa"/>
              <w:bottom w:w="100" w:type="dxa"/>
              <w:right w:w="100" w:type="dxa"/>
            </w:tcMar>
          </w:tcPr>
          <w:p w14:paraId="7ED72133"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lastRenderedPageBreak/>
              <w:t>To: the Supplier</w:t>
            </w:r>
          </w:p>
          <w:p w14:paraId="1E218AF4" w14:textId="77777777" w:rsidR="00076044" w:rsidRPr="006571C4" w:rsidRDefault="00076044">
            <w:pPr>
              <w:spacing w:after="0"/>
              <w:rPr>
                <w:rFonts w:ascii="Helvetica" w:hAnsi="Helvetica" w:cs="Helvetica Neue"/>
                <w:b/>
                <w:sz w:val="22"/>
                <w:szCs w:val="22"/>
              </w:rPr>
            </w:pPr>
          </w:p>
          <w:p w14:paraId="07DC7C00" w14:textId="77777777" w:rsidR="00076044" w:rsidRPr="006571C4" w:rsidRDefault="00076044">
            <w:pPr>
              <w:spacing w:after="0"/>
              <w:rPr>
                <w:rFonts w:ascii="Helvetica" w:hAnsi="Helvetica" w:cs="Helvetica Neue"/>
                <w:b/>
                <w:sz w:val="22"/>
                <w:szCs w:val="22"/>
              </w:rPr>
            </w:pPr>
          </w:p>
          <w:p w14:paraId="308DB8CF" w14:textId="77777777" w:rsidR="00076044" w:rsidRPr="006571C4" w:rsidRDefault="00076044">
            <w:pPr>
              <w:spacing w:after="0"/>
              <w:rPr>
                <w:rFonts w:ascii="Helvetica" w:hAnsi="Helvetica" w:cs="Helvetica Neue"/>
                <w:b/>
                <w:sz w:val="22"/>
                <w:szCs w:val="22"/>
              </w:rPr>
            </w:pPr>
          </w:p>
        </w:tc>
        <w:tc>
          <w:tcPr>
            <w:tcW w:w="8501" w:type="dxa"/>
            <w:tcMar>
              <w:top w:w="100" w:type="dxa"/>
              <w:left w:w="100" w:type="dxa"/>
              <w:bottom w:w="100" w:type="dxa"/>
              <w:right w:w="100" w:type="dxa"/>
            </w:tcMar>
          </w:tcPr>
          <w:p w14:paraId="47F7A881"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 xml:space="preserve">Supplier: </w:t>
            </w:r>
            <w:r w:rsidRPr="0807446C">
              <w:rPr>
                <w:rFonts w:ascii="Helvetica" w:eastAsia="Helvetica" w:hAnsi="Helvetica" w:cs="Helvetica"/>
                <w:sz w:val="22"/>
                <w:szCs w:val="22"/>
              </w:rPr>
              <w:t xml:space="preserve">Digi2al  </w:t>
            </w:r>
          </w:p>
          <w:p w14:paraId="03082566" w14:textId="77777777" w:rsidR="00BC0487" w:rsidRDefault="00BC0487" w:rsidP="0807446C">
            <w:pPr>
              <w:spacing w:after="0"/>
              <w:rPr>
                <w:rFonts w:ascii="Helvetica" w:eastAsia="Helvetica" w:hAnsi="Helvetica" w:cs="Helvetica"/>
                <w:color w:val="0B0C0C"/>
                <w:sz w:val="22"/>
                <w:szCs w:val="22"/>
              </w:rPr>
            </w:pPr>
            <w:r w:rsidRPr="4084577D">
              <w:rPr>
                <w:rFonts w:ascii="Helvetica" w:eastAsia="Helvetica" w:hAnsi="Helvetica" w:cs="Helvetica"/>
                <w:b/>
                <w:bCs/>
                <w:sz w:val="22"/>
                <w:szCs w:val="22"/>
              </w:rPr>
              <w:t>Tel:</w:t>
            </w:r>
            <w:r w:rsidRPr="4084577D">
              <w:rPr>
                <w:rFonts w:ascii="Helvetica,Helvetica Neue" w:eastAsia="Helvetica,Helvetica Neue" w:hAnsi="Helvetica,Helvetica Neue" w:cs="Helvetica,Helvetica Neue"/>
                <w:sz w:val="22"/>
                <w:szCs w:val="22"/>
              </w:rPr>
              <w:t xml:space="preserve"> </w:t>
            </w:r>
            <w:r w:rsidRPr="4084577D">
              <w:rPr>
                <w:rFonts w:ascii="Helvetica" w:eastAsia="Helvetica" w:hAnsi="Helvetica" w:cs="Helvetica"/>
                <w:color w:val="0B0C0C"/>
                <w:sz w:val="22"/>
                <w:szCs w:val="22"/>
                <w:shd w:val="clear" w:color="auto" w:fill="FFFFFF"/>
              </w:rPr>
              <w:t>020 3282 7875</w:t>
            </w:r>
          </w:p>
          <w:p w14:paraId="6A8F66EF" w14:textId="77777777" w:rsidR="00076044" w:rsidRPr="00BC0487"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Supplier’s address:</w:t>
            </w:r>
          </w:p>
          <w:p w14:paraId="1A6CD777" w14:textId="77777777" w:rsidR="0007604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DIGI2AL LTD</w:t>
            </w:r>
          </w:p>
          <w:p w14:paraId="5C92A547"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30 Great Guildford Street</w:t>
            </w:r>
          </w:p>
          <w:p w14:paraId="00DB85B7"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London</w:t>
            </w:r>
          </w:p>
          <w:p w14:paraId="00A566B2" w14:textId="77777777" w:rsid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England</w:t>
            </w:r>
          </w:p>
          <w:p w14:paraId="64616A65" w14:textId="77777777" w:rsidR="00BC0487" w:rsidRP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SE1 OHS</w:t>
            </w:r>
          </w:p>
          <w:p w14:paraId="083B7EB8" w14:textId="77777777" w:rsidR="00076044" w:rsidRPr="00BC0487"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Company number: </w:t>
            </w:r>
          </w:p>
          <w:p w14:paraId="6D7911C9" w14:textId="77777777" w:rsidR="00076044" w:rsidRPr="00BC0487"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08407866</w:t>
            </w:r>
          </w:p>
        </w:tc>
      </w:tr>
      <w:tr w:rsidR="00076044" w:rsidRPr="006571C4" w14:paraId="7B8647DF" w14:textId="77777777" w:rsidTr="0807446C">
        <w:trPr>
          <w:trHeight w:val="258"/>
        </w:trPr>
        <w:tc>
          <w:tcPr>
            <w:tcW w:w="10651" w:type="dxa"/>
            <w:gridSpan w:val="2"/>
            <w:tcMar>
              <w:top w:w="100" w:type="dxa"/>
              <w:left w:w="100" w:type="dxa"/>
              <w:bottom w:w="100" w:type="dxa"/>
              <w:right w:w="100" w:type="dxa"/>
            </w:tcMar>
          </w:tcPr>
          <w:p w14:paraId="6539F559"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Together: the ‘Parties’</w:t>
            </w:r>
          </w:p>
        </w:tc>
      </w:tr>
    </w:tbl>
    <w:p w14:paraId="69802F78" w14:textId="77777777" w:rsidR="00076044" w:rsidRPr="006571C4" w:rsidRDefault="00076044">
      <w:pPr>
        <w:rPr>
          <w:rFonts w:ascii="Helvetica" w:hAnsi="Helvetica" w:cs="Helvetica Neue"/>
          <w:b/>
          <w:sz w:val="22"/>
          <w:szCs w:val="22"/>
        </w:rPr>
      </w:pPr>
    </w:p>
    <w:p w14:paraId="75A9F95D"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6571C4" w14:paraId="0B9D788C" w14:textId="77777777" w:rsidTr="0807446C">
        <w:tc>
          <w:tcPr>
            <w:tcW w:w="2145" w:type="dxa"/>
            <w:tcMar>
              <w:top w:w="100" w:type="dxa"/>
              <w:left w:w="100" w:type="dxa"/>
              <w:bottom w:w="100" w:type="dxa"/>
              <w:right w:w="100" w:type="dxa"/>
            </w:tcMar>
          </w:tcPr>
          <w:p w14:paraId="14D05EC5"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For the Buyer:</w:t>
            </w:r>
          </w:p>
          <w:p w14:paraId="18D07A52" w14:textId="77777777" w:rsidR="00076044" w:rsidRPr="006571C4" w:rsidRDefault="00076044">
            <w:pPr>
              <w:spacing w:after="0"/>
              <w:rPr>
                <w:rFonts w:ascii="Helvetica" w:hAnsi="Helvetica" w:cs="Helvetica Neue"/>
                <w:b/>
                <w:sz w:val="22"/>
                <w:szCs w:val="22"/>
              </w:rPr>
            </w:pPr>
          </w:p>
          <w:p w14:paraId="10F14B99" w14:textId="77777777" w:rsidR="00076044" w:rsidRPr="006571C4" w:rsidRDefault="00076044">
            <w:pPr>
              <w:spacing w:after="0"/>
              <w:rPr>
                <w:rFonts w:ascii="Helvetica" w:hAnsi="Helvetica" w:cs="Helvetica Neue"/>
                <w:b/>
                <w:sz w:val="22"/>
                <w:szCs w:val="22"/>
              </w:rPr>
            </w:pPr>
          </w:p>
        </w:tc>
        <w:tc>
          <w:tcPr>
            <w:tcW w:w="8445" w:type="dxa"/>
            <w:tcMar>
              <w:top w:w="100" w:type="dxa"/>
              <w:left w:w="100" w:type="dxa"/>
              <w:bottom w:w="100" w:type="dxa"/>
              <w:right w:w="100" w:type="dxa"/>
            </w:tcMar>
          </w:tcPr>
          <w:p w14:paraId="13EDDBB7" w14:textId="37036F41"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Title: </w:t>
            </w:r>
          </w:p>
          <w:p w14:paraId="2712B8A0" w14:textId="4A60157D"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Name: </w:t>
            </w:r>
          </w:p>
          <w:p w14:paraId="14418DFF" w14:textId="2E3BDBF6"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Email: </w:t>
            </w:r>
          </w:p>
          <w:p w14:paraId="31F12822" w14:textId="52F6D5ED"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Phone: </w:t>
            </w:r>
          </w:p>
        </w:tc>
      </w:tr>
      <w:tr w:rsidR="00076044" w:rsidRPr="006571C4" w14:paraId="352843A2" w14:textId="77777777" w:rsidTr="0807446C">
        <w:tc>
          <w:tcPr>
            <w:tcW w:w="2145" w:type="dxa"/>
            <w:tcMar>
              <w:top w:w="100" w:type="dxa"/>
              <w:left w:w="100" w:type="dxa"/>
              <w:bottom w:w="100" w:type="dxa"/>
              <w:right w:w="100" w:type="dxa"/>
            </w:tcMar>
          </w:tcPr>
          <w:p w14:paraId="33263E52"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For the Supplier:</w:t>
            </w:r>
          </w:p>
        </w:tc>
        <w:tc>
          <w:tcPr>
            <w:tcW w:w="8445" w:type="dxa"/>
            <w:tcMar>
              <w:top w:w="100" w:type="dxa"/>
              <w:left w:w="100" w:type="dxa"/>
              <w:bottom w:w="100" w:type="dxa"/>
              <w:right w:w="100" w:type="dxa"/>
            </w:tcMar>
          </w:tcPr>
          <w:p w14:paraId="5D3190C0" w14:textId="3DEFC746" w:rsidR="00076044" w:rsidRPr="00C7058F" w:rsidRDefault="0062243B" w:rsidP="0807446C">
            <w:pPr>
              <w:spacing w:after="0"/>
              <w:rPr>
                <w:rFonts w:ascii="Helvetica,Helvetica Neue" w:eastAsia="Helvetica,Helvetica Neue" w:hAnsi="Helvetica,Helvetica Neue" w:cs="Helvetica,Helvetica Neue"/>
                <w:sz w:val="22"/>
                <w:szCs w:val="22"/>
              </w:rPr>
            </w:pPr>
            <w:r>
              <w:rPr>
                <w:rFonts w:ascii="Helvetica" w:eastAsia="Helvetica" w:hAnsi="Helvetica" w:cs="Helvetica"/>
                <w:sz w:val="22"/>
                <w:szCs w:val="22"/>
              </w:rPr>
              <w:t>Title: Director</w:t>
            </w:r>
          </w:p>
          <w:p w14:paraId="518B0218" w14:textId="6C37BA12"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Name: </w:t>
            </w:r>
          </w:p>
          <w:p w14:paraId="5CDC4595" w14:textId="2D6A57EA"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Email: </w:t>
            </w:r>
          </w:p>
          <w:p w14:paraId="0966506E" w14:textId="7BD17131" w:rsidR="00076044" w:rsidRPr="00C7058F"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Phone: </w:t>
            </w:r>
          </w:p>
        </w:tc>
      </w:tr>
    </w:tbl>
    <w:p w14:paraId="64B7761D" w14:textId="77777777" w:rsidR="00076044" w:rsidRPr="006571C4" w:rsidRDefault="00076044">
      <w:pPr>
        <w:rPr>
          <w:rFonts w:ascii="Helvetica" w:hAnsi="Helvetica" w:cs="Helvetica Neue"/>
          <w:sz w:val="22"/>
          <w:szCs w:val="22"/>
        </w:rPr>
      </w:pPr>
    </w:p>
    <w:p w14:paraId="6D3B35B0"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71C4" w14:paraId="320642D5" w14:textId="77777777" w:rsidTr="0807446C">
        <w:tc>
          <w:tcPr>
            <w:tcW w:w="2657" w:type="dxa"/>
          </w:tcPr>
          <w:p w14:paraId="13878425"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Start date:</w:t>
            </w:r>
          </w:p>
          <w:p w14:paraId="50E545CC" w14:textId="77777777" w:rsidR="00076044" w:rsidRPr="006571C4" w:rsidRDefault="00076044">
            <w:pPr>
              <w:spacing w:after="0"/>
              <w:rPr>
                <w:rFonts w:ascii="Helvetica" w:hAnsi="Helvetica" w:cs="Helvetica Neue"/>
                <w:sz w:val="22"/>
                <w:szCs w:val="22"/>
              </w:rPr>
            </w:pPr>
          </w:p>
        </w:tc>
        <w:tc>
          <w:tcPr>
            <w:tcW w:w="7971" w:type="dxa"/>
          </w:tcPr>
          <w:p w14:paraId="06B39275" w14:textId="77777777" w:rsidR="00076044" w:rsidRPr="006571C4" w:rsidRDefault="0807446C" w:rsidP="0807446C">
            <w:pPr>
              <w:spacing w:after="0"/>
              <w:rPr>
                <w:rFonts w:ascii="Helvetica,Helvetica Neue" w:eastAsia="Helvetica,Helvetica Neue" w:hAnsi="Helvetica,Helvetica Neue" w:cs="Helvetica,Helvetica Neue"/>
                <w:sz w:val="22"/>
                <w:szCs w:val="22"/>
                <w:highlight w:val="yellow"/>
              </w:rPr>
            </w:pPr>
            <w:r w:rsidRPr="0807446C">
              <w:rPr>
                <w:rFonts w:ascii="Helvetica" w:eastAsia="Helvetica" w:hAnsi="Helvetica" w:cs="Helvetica"/>
                <w:sz w:val="22"/>
                <w:szCs w:val="22"/>
              </w:rPr>
              <w:t>This Call-Off Contract Starts on 9th July 2018 and is valid for 6 months and 12 days (until 21st January 2019).</w:t>
            </w:r>
          </w:p>
        </w:tc>
      </w:tr>
      <w:tr w:rsidR="00076044" w:rsidRPr="006571C4" w14:paraId="1E5488FD" w14:textId="77777777" w:rsidTr="0807446C">
        <w:tc>
          <w:tcPr>
            <w:tcW w:w="2657" w:type="dxa"/>
          </w:tcPr>
          <w:p w14:paraId="353EC54A" w14:textId="77777777" w:rsidR="00076044" w:rsidRPr="006571C4" w:rsidRDefault="0807446C" w:rsidP="0807446C">
            <w:pPr>
              <w:spacing w:before="60" w:after="60"/>
              <w:ind w:right="308"/>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 xml:space="preserve">Ending (termination): </w:t>
            </w:r>
          </w:p>
        </w:tc>
        <w:tc>
          <w:tcPr>
            <w:tcW w:w="7971" w:type="dxa"/>
          </w:tcPr>
          <w:p w14:paraId="44236E8A" w14:textId="77777777" w:rsidR="00076044" w:rsidRPr="006571C4" w:rsidRDefault="0807446C" w:rsidP="0807446C">
            <w:pPr>
              <w:spacing w:after="0"/>
              <w:rPr>
                <w:rFonts w:ascii="Helvetica,Helvetica Neue" w:eastAsia="Helvetica,Helvetica Neue" w:hAnsi="Helvetica,Helvetica Neue" w:cs="Helvetica,Helvetica Neue"/>
                <w:sz w:val="22"/>
                <w:szCs w:val="22"/>
                <w:highlight w:val="yellow"/>
              </w:rPr>
            </w:pPr>
            <w:r w:rsidRPr="0807446C">
              <w:rPr>
                <w:rFonts w:ascii="Helvetica" w:eastAsia="Helvetica" w:hAnsi="Helvetica" w:cs="Helvetica"/>
                <w:sz w:val="22"/>
                <w:szCs w:val="22"/>
              </w:rPr>
              <w:t xml:space="preserve">The notice period needed for Ending the Call-Off Contract is at least [90] Working Days from the date of written notice for disputed sums or at least [30] days from the date of written notice for Ending without cause. </w:t>
            </w:r>
          </w:p>
        </w:tc>
      </w:tr>
      <w:tr w:rsidR="00076044" w:rsidRPr="006571C4" w14:paraId="3B610A4E" w14:textId="77777777" w:rsidTr="0807446C">
        <w:tc>
          <w:tcPr>
            <w:tcW w:w="2657" w:type="dxa"/>
          </w:tcPr>
          <w:p w14:paraId="2C18181F" w14:textId="77777777" w:rsidR="00076044" w:rsidRPr="006571C4" w:rsidRDefault="0807446C" w:rsidP="0807446C">
            <w:pPr>
              <w:spacing w:before="60" w:after="60"/>
              <w:ind w:right="308"/>
              <w:rPr>
                <w:rFonts w:ascii="Helvetica,Helvetica Neue" w:eastAsia="Helvetica,Helvetica Neue" w:hAnsi="Helvetica,Helvetica Neue" w:cs="Helvetica,Helvetica Neue"/>
                <w:b/>
                <w:bCs/>
                <w:sz w:val="22"/>
                <w:szCs w:val="22"/>
              </w:rPr>
            </w:pPr>
            <w:bookmarkStart w:id="10" w:name="_1fob9te" w:colFirst="0" w:colLast="0"/>
            <w:bookmarkEnd w:id="10"/>
            <w:r w:rsidRPr="0807446C">
              <w:rPr>
                <w:rFonts w:ascii="Helvetica" w:eastAsia="Helvetica" w:hAnsi="Helvetica" w:cs="Helvetica"/>
                <w:b/>
                <w:bCs/>
                <w:sz w:val="22"/>
                <w:szCs w:val="22"/>
              </w:rPr>
              <w:t>Extension period:</w:t>
            </w:r>
          </w:p>
        </w:tc>
        <w:tc>
          <w:tcPr>
            <w:tcW w:w="7971" w:type="dxa"/>
          </w:tcPr>
          <w:p w14:paraId="3362184E" w14:textId="68824328" w:rsidR="00076044"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This Call-Off Contract can be extended by the Buyer by giving the Supplier 30 days' written notice before its expiry.</w:t>
            </w:r>
          </w:p>
          <w:p w14:paraId="554B4745" w14:textId="77777777" w:rsidR="00076044"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Extensions which extend the Term beyond 24 months are only permitted if the Supplier complies with the additional exit plan requirements at clauses 21.3 to 21.8.</w:t>
            </w:r>
          </w:p>
          <w:p w14:paraId="613EA587" w14:textId="364F7722" w:rsidR="00076044" w:rsidRPr="006571C4" w:rsidRDefault="00076044" w:rsidP="00337328">
            <w:pPr>
              <w:spacing w:after="0"/>
              <w:rPr>
                <w:rFonts w:ascii="Helvetica" w:hAnsi="Helvetica" w:cs="Helvetica Neue"/>
                <w:sz w:val="22"/>
                <w:szCs w:val="22"/>
                <w:highlight w:val="green"/>
              </w:rPr>
            </w:pPr>
            <w:bookmarkStart w:id="11" w:name="_sbn2nptjxz3z" w:colFirst="0" w:colLast="0"/>
            <w:bookmarkEnd w:id="11"/>
          </w:p>
        </w:tc>
      </w:tr>
    </w:tbl>
    <w:p w14:paraId="14D51925" w14:textId="77777777" w:rsidR="00076044" w:rsidRPr="006571C4" w:rsidRDefault="00076044">
      <w:pPr>
        <w:rPr>
          <w:rFonts w:ascii="Helvetica" w:hAnsi="Helvetica" w:cs="Helvetica Neue"/>
          <w:b/>
          <w:sz w:val="22"/>
          <w:szCs w:val="22"/>
        </w:rPr>
      </w:pPr>
    </w:p>
    <w:p w14:paraId="4E326CDE"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Buyer contractual details</w:t>
      </w:r>
    </w:p>
    <w:p w14:paraId="7F8764F9"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71C4" w14:paraId="151C32D1" w14:textId="77777777" w:rsidTr="0807446C">
        <w:tc>
          <w:tcPr>
            <w:tcW w:w="2657" w:type="dxa"/>
          </w:tcPr>
          <w:p w14:paraId="0839ACFB"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lastRenderedPageBreak/>
              <w:t>G-Cloud Lot:</w:t>
            </w:r>
          </w:p>
        </w:tc>
        <w:tc>
          <w:tcPr>
            <w:tcW w:w="7973" w:type="dxa"/>
          </w:tcPr>
          <w:p w14:paraId="27ADCADD" w14:textId="77777777" w:rsidR="00076044" w:rsidRPr="003C360B"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This Call-Off Contract is for the provision of Services under: </w:t>
            </w:r>
          </w:p>
          <w:p w14:paraId="3099BE09" w14:textId="50116611" w:rsidR="00076044" w:rsidRPr="003C360B" w:rsidRDefault="0807446C" w:rsidP="0807446C">
            <w:pPr>
              <w:spacing w:after="0"/>
              <w:rPr>
                <w:rFonts w:ascii="Helvetica,Helvetica Neue" w:eastAsia="Helvetica,Helvetica Neue" w:hAnsi="Helvetica,Helvetica Neue" w:cs="Helvetica,Helvetica Neue"/>
                <w:sz w:val="22"/>
                <w:szCs w:val="22"/>
              </w:rPr>
            </w:pPr>
            <w:r w:rsidRPr="0807446C">
              <w:rPr>
                <w:rFonts w:ascii="Helvetica,Helvetica Neue" w:eastAsia="Helvetica,Helvetica Neue" w:hAnsi="Helvetica,Helvetica Neue" w:cs="Helvetica,Helvetica Neue"/>
                <w:sz w:val="22"/>
                <w:szCs w:val="22"/>
              </w:rPr>
              <w:t xml:space="preserve"> </w:t>
            </w:r>
            <w:r w:rsidRPr="0807446C">
              <w:rPr>
                <w:rFonts w:ascii="Helvetica" w:eastAsia="Helvetica" w:hAnsi="Helvetica" w:cs="Helvetica"/>
                <w:sz w:val="22"/>
                <w:szCs w:val="22"/>
              </w:rPr>
              <w:t xml:space="preserve">Lot 3 - Cloud support </w:t>
            </w:r>
          </w:p>
        </w:tc>
      </w:tr>
      <w:tr w:rsidR="00076044" w:rsidRPr="006571C4" w14:paraId="3A5C9A88" w14:textId="77777777" w:rsidTr="0807446C">
        <w:tc>
          <w:tcPr>
            <w:tcW w:w="2657" w:type="dxa"/>
          </w:tcPr>
          <w:p w14:paraId="75D643B4"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G-Cloud services required:</w:t>
            </w:r>
          </w:p>
        </w:tc>
        <w:tc>
          <w:tcPr>
            <w:tcW w:w="7973" w:type="dxa"/>
          </w:tcPr>
          <w:p w14:paraId="37F0510B" w14:textId="77777777" w:rsidR="00076044" w:rsidRPr="00604935"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Services to be provided by the Supplier under the above Lot are listed in Framework Section 2 and outlined below:</w:t>
            </w:r>
          </w:p>
          <w:p w14:paraId="1961E831" w14:textId="5CEDEA65" w:rsidR="00076044"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Tailored Service Design approach</w:t>
            </w:r>
          </w:p>
          <w:p w14:paraId="5C15676E" w14:textId="58246D88" w:rsidR="00076044"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Stakeholder and user interviews</w:t>
            </w:r>
          </w:p>
          <w:p w14:paraId="3C2DD9AD" w14:textId="6725AA43" w:rsidR="00F33AAC"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Deliver services based on user needs</w:t>
            </w:r>
          </w:p>
          <w:p w14:paraId="2B01B0F8" w14:textId="3C44FFB6"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Discovery workshops and reports</w:t>
            </w:r>
          </w:p>
          <w:p w14:paraId="3E12C1C2" w14:textId="061A726B"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Design new service patterns</w:t>
            </w:r>
          </w:p>
          <w:p w14:paraId="3FA41AF5" w14:textId="0FF9D90A"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Simplify complex services</w:t>
            </w:r>
          </w:p>
          <w:p w14:paraId="7F080E53" w14:textId="5AB230E9"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Work in a Scrum environment</w:t>
            </w:r>
          </w:p>
          <w:p w14:paraId="010B5289" w14:textId="761CA89B"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Work collaboratively in a development team</w:t>
            </w:r>
          </w:p>
          <w:p w14:paraId="447D29C9" w14:textId="4C359617"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Meet Government Digital Service Standards</w:t>
            </w:r>
          </w:p>
          <w:p w14:paraId="3ECBC506" w14:textId="1C2DF8CA"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Provide Service Designer, development and creative skills</w:t>
            </w:r>
          </w:p>
          <w:p w14:paraId="2AAE1415" w14:textId="120E483F"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Full digital product development</w:t>
            </w:r>
          </w:p>
          <w:p w14:paraId="48F64DA3" w14:textId="7C192FCE" w:rsidR="003C360B" w:rsidRPr="00604935" w:rsidRDefault="0807446C" w:rsidP="0807446C">
            <w:pPr>
              <w:numPr>
                <w:ilvl w:val="0"/>
                <w:numId w:val="47"/>
              </w:numPr>
              <w:spacing w:after="0"/>
              <w:ind w:firstLine="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Rapid prototyping and testing</w:t>
            </w:r>
          </w:p>
          <w:p w14:paraId="1CC273AF" w14:textId="77777777" w:rsidR="00076044" w:rsidRPr="00604935" w:rsidRDefault="00076044">
            <w:pPr>
              <w:spacing w:after="0"/>
              <w:rPr>
                <w:rFonts w:ascii="Helvetica" w:hAnsi="Helvetica" w:cs="Helvetica Neue"/>
                <w:sz w:val="22"/>
                <w:szCs w:val="22"/>
              </w:rPr>
            </w:pPr>
            <w:bookmarkStart w:id="12" w:name="_2et92p0" w:colFirst="0" w:colLast="0"/>
            <w:bookmarkEnd w:id="12"/>
          </w:p>
          <w:p w14:paraId="5DFC0A93" w14:textId="00635DF2" w:rsidR="00604935" w:rsidRPr="00604935"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Based on Skills Framework for the Information Age (SFIA</w:t>
            </w:r>
            <w:r w:rsidRPr="0807446C">
              <w:rPr>
                <w:rFonts w:ascii="Helvetica,Helvetica Neue" w:eastAsia="Helvetica,Helvetica Neue" w:hAnsi="Helvetica,Helvetica Neue" w:cs="Helvetica,Helvetica Neue"/>
                <w:sz w:val="22"/>
                <w:szCs w:val="22"/>
              </w:rPr>
              <w:t>)</w:t>
            </w:r>
          </w:p>
          <w:p w14:paraId="7946C2C2" w14:textId="77777777" w:rsidR="00604935" w:rsidRPr="00604935" w:rsidRDefault="00604935">
            <w:pPr>
              <w:spacing w:after="0"/>
              <w:rPr>
                <w:rFonts w:ascii="Helvetica" w:hAnsi="Helvetica" w:cs="Helvetica Neue"/>
                <w:sz w:val="22"/>
                <w:szCs w:val="22"/>
              </w:rPr>
            </w:pPr>
          </w:p>
          <w:p w14:paraId="46049F35" w14:textId="7A11C5FD" w:rsidR="00604935" w:rsidRPr="00604935" w:rsidRDefault="00604935" w:rsidP="00F27674">
            <w:pPr>
              <w:spacing w:after="0"/>
              <w:rPr>
                <w:rFonts w:ascii="Helvetica" w:hAnsi="Helvetica" w:cs="Helvetica Neue"/>
                <w:sz w:val="22"/>
                <w:szCs w:val="22"/>
              </w:rPr>
            </w:pPr>
          </w:p>
        </w:tc>
      </w:tr>
      <w:tr w:rsidR="00076044" w:rsidRPr="006571C4" w14:paraId="5E5B9FB1" w14:textId="77777777" w:rsidTr="0807446C">
        <w:tc>
          <w:tcPr>
            <w:tcW w:w="2657" w:type="dxa"/>
          </w:tcPr>
          <w:p w14:paraId="0DA12AED"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Additional services:</w:t>
            </w:r>
          </w:p>
        </w:tc>
        <w:tc>
          <w:tcPr>
            <w:tcW w:w="7973" w:type="dxa"/>
          </w:tcPr>
          <w:p w14:paraId="2A42C3BB" w14:textId="3B870097" w:rsidR="00076044" w:rsidRPr="006571C4" w:rsidRDefault="0807446C" w:rsidP="0807446C">
            <w:pPr>
              <w:spacing w:after="0"/>
              <w:rPr>
                <w:rFonts w:ascii="Helvetica,Helvetica Neue" w:eastAsia="Helvetica,Helvetica Neue" w:hAnsi="Helvetica,Helvetica Neue" w:cs="Helvetica,Helvetica Neue"/>
                <w:sz w:val="22"/>
                <w:szCs w:val="22"/>
                <w:highlight w:val="green"/>
              </w:rPr>
            </w:pPr>
            <w:r w:rsidRPr="0807446C">
              <w:rPr>
                <w:rFonts w:ascii="Helvetica" w:eastAsia="Helvetica" w:hAnsi="Helvetica" w:cs="Helvetica"/>
                <w:sz w:val="22"/>
                <w:szCs w:val="22"/>
              </w:rPr>
              <w:t>N/A</w:t>
            </w:r>
          </w:p>
        </w:tc>
      </w:tr>
      <w:tr w:rsidR="00076044" w:rsidRPr="006571C4" w14:paraId="664F7D04" w14:textId="77777777" w:rsidTr="0807446C">
        <w:tc>
          <w:tcPr>
            <w:tcW w:w="2657" w:type="dxa"/>
          </w:tcPr>
          <w:p w14:paraId="7C0A436E" w14:textId="389F5E9A"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Location(s)</w:t>
            </w:r>
            <w:r w:rsidRPr="0807446C">
              <w:rPr>
                <w:rFonts w:ascii="Helvetica,Helvetica Neue" w:eastAsia="Helvetica,Helvetica Neue" w:hAnsi="Helvetica,Helvetica Neue" w:cs="Helvetica,Helvetica Neue"/>
                <w:b/>
                <w:bCs/>
                <w:sz w:val="22"/>
                <w:szCs w:val="22"/>
              </w:rPr>
              <w:t>:</w:t>
            </w:r>
          </w:p>
        </w:tc>
        <w:tc>
          <w:tcPr>
            <w:tcW w:w="7973" w:type="dxa"/>
          </w:tcPr>
          <w:p w14:paraId="5A8A7FC9" w14:textId="77777777" w:rsidR="00604935"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Services will be delivered to</w:t>
            </w:r>
            <w:r w:rsidRPr="0807446C">
              <w:rPr>
                <w:rFonts w:ascii="Helvetica,Helvetica Neue" w:eastAsia="Helvetica,Helvetica Neue" w:hAnsi="Helvetica,Helvetica Neue" w:cs="Helvetica,Helvetica Neue"/>
                <w:sz w:val="22"/>
                <w:szCs w:val="22"/>
              </w:rPr>
              <w:t>:</w:t>
            </w:r>
          </w:p>
          <w:p w14:paraId="61FDF291" w14:textId="176290DC" w:rsidR="00076044" w:rsidRPr="006571C4" w:rsidRDefault="00076044" w:rsidP="00F27674">
            <w:pPr>
              <w:spacing w:after="0" w:line="240" w:lineRule="auto"/>
              <w:rPr>
                <w:rFonts w:ascii="Helvetica" w:hAnsi="Helvetica" w:cs="Helvetica Neue"/>
                <w:sz w:val="22"/>
                <w:szCs w:val="22"/>
              </w:rPr>
            </w:pPr>
          </w:p>
        </w:tc>
      </w:tr>
      <w:tr w:rsidR="00076044" w:rsidRPr="006571C4" w14:paraId="25679020" w14:textId="77777777" w:rsidTr="0807446C">
        <w:tc>
          <w:tcPr>
            <w:tcW w:w="2657" w:type="dxa"/>
          </w:tcPr>
          <w:p w14:paraId="127BE237"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Quality standards:</w:t>
            </w:r>
          </w:p>
        </w:tc>
        <w:tc>
          <w:tcPr>
            <w:tcW w:w="7973" w:type="dxa"/>
          </w:tcPr>
          <w:p w14:paraId="1849419E" w14:textId="77777777" w:rsidR="00604935"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quality standards required for this Call-Off Contract are:</w:t>
            </w:r>
          </w:p>
          <w:p w14:paraId="49E2F573" w14:textId="77777777" w:rsidR="00604935" w:rsidRDefault="0807446C" w:rsidP="0807446C">
            <w:pPr>
              <w:pStyle w:val="ListParagraph"/>
              <w:numPr>
                <w:ilvl w:val="0"/>
                <w:numId w:val="52"/>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HMG Technology Code of Practice</w:t>
            </w:r>
          </w:p>
          <w:p w14:paraId="35A210B4" w14:textId="47AD5976" w:rsidR="00076044" w:rsidRPr="00604935" w:rsidRDefault="0807446C" w:rsidP="0807446C">
            <w:pPr>
              <w:pStyle w:val="ListParagraph"/>
              <w:numPr>
                <w:ilvl w:val="0"/>
                <w:numId w:val="52"/>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Government Digital Service Standards</w:t>
            </w:r>
          </w:p>
        </w:tc>
      </w:tr>
      <w:tr w:rsidR="00076044" w:rsidRPr="006571C4" w14:paraId="4F46C7C5" w14:textId="77777777" w:rsidTr="0807446C">
        <w:tc>
          <w:tcPr>
            <w:tcW w:w="2657" w:type="dxa"/>
          </w:tcPr>
          <w:p w14:paraId="1110E116"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Technical standards: </w:t>
            </w:r>
          </w:p>
        </w:tc>
        <w:tc>
          <w:tcPr>
            <w:tcW w:w="7973" w:type="dxa"/>
          </w:tcPr>
          <w:p w14:paraId="4F97CB14" w14:textId="2B833E04" w:rsidR="00604935"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technical standards required for this Call-Off Contract are</w:t>
            </w:r>
            <w:r w:rsidRPr="0807446C">
              <w:rPr>
                <w:rFonts w:ascii="Helvetica,Helvetica Neue" w:eastAsia="Helvetica,Helvetica Neue" w:hAnsi="Helvetica,Helvetica Neue" w:cs="Helvetica,Helvetica Neue"/>
                <w:sz w:val="22"/>
                <w:szCs w:val="22"/>
              </w:rPr>
              <w:t>:</w:t>
            </w:r>
          </w:p>
          <w:p w14:paraId="64EEE489" w14:textId="6018E378" w:rsidR="00604935" w:rsidRDefault="00604935" w:rsidP="00604935">
            <w:pPr>
              <w:spacing w:after="0" w:line="240" w:lineRule="auto"/>
              <w:rPr>
                <w:rFonts w:ascii="Helvetica" w:hAnsi="Helvetica" w:cs="Helvetica Neue"/>
                <w:sz w:val="22"/>
                <w:szCs w:val="22"/>
              </w:rPr>
            </w:pPr>
          </w:p>
          <w:p w14:paraId="35DB4E9B" w14:textId="37E6D2D2" w:rsidR="00604935"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N/A</w:t>
            </w:r>
          </w:p>
          <w:p w14:paraId="0D56A00D" w14:textId="626A862B" w:rsidR="00076044" w:rsidRPr="006571C4" w:rsidRDefault="00076044">
            <w:pPr>
              <w:spacing w:after="0" w:line="240" w:lineRule="auto"/>
              <w:rPr>
                <w:rFonts w:ascii="Helvetica" w:hAnsi="Helvetica" w:cs="Helvetica Neue"/>
                <w:sz w:val="22"/>
                <w:szCs w:val="22"/>
                <w:highlight w:val="green"/>
              </w:rPr>
            </w:pPr>
          </w:p>
        </w:tc>
      </w:tr>
      <w:tr w:rsidR="00076044" w:rsidRPr="006571C4" w14:paraId="1EB15BFA" w14:textId="77777777" w:rsidTr="0807446C">
        <w:tc>
          <w:tcPr>
            <w:tcW w:w="2657" w:type="dxa"/>
          </w:tcPr>
          <w:p w14:paraId="696AC17B"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Service level agreement:</w:t>
            </w:r>
          </w:p>
        </w:tc>
        <w:tc>
          <w:tcPr>
            <w:tcW w:w="7973" w:type="dxa"/>
          </w:tcPr>
          <w:p w14:paraId="3F8D819F" w14:textId="4D0828A8" w:rsidR="00DA332E"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service level and availability criteria required for this Call-Off Contract are</w:t>
            </w:r>
            <w:r w:rsidRPr="0807446C">
              <w:rPr>
                <w:rFonts w:ascii="Helvetica,Helvetica Neue" w:eastAsia="Helvetica,Helvetica Neue" w:hAnsi="Helvetica,Helvetica Neue" w:cs="Helvetica,Helvetica Neue"/>
                <w:sz w:val="22"/>
                <w:szCs w:val="22"/>
              </w:rPr>
              <w:t>:</w:t>
            </w:r>
          </w:p>
          <w:p w14:paraId="4D0C9251" w14:textId="6E88DF8D" w:rsidR="00DA332E" w:rsidRDefault="00DA332E" w:rsidP="00DA332E">
            <w:pPr>
              <w:spacing w:after="0" w:line="240" w:lineRule="auto"/>
              <w:rPr>
                <w:rFonts w:ascii="Helvetica" w:hAnsi="Helvetica" w:cs="Helvetica Neue"/>
                <w:sz w:val="22"/>
                <w:szCs w:val="22"/>
              </w:rPr>
            </w:pPr>
          </w:p>
          <w:p w14:paraId="64B43071" w14:textId="0A336D43" w:rsidR="00DA332E"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Service Period; total 1003 days' effort over 7 months with option to extend</w:t>
            </w:r>
          </w:p>
          <w:p w14:paraId="1FF89679" w14:textId="53C5C21A" w:rsidR="00076044" w:rsidRPr="006571C4" w:rsidRDefault="00076044" w:rsidP="00DA332E">
            <w:pPr>
              <w:spacing w:after="0" w:line="240" w:lineRule="auto"/>
              <w:rPr>
                <w:rFonts w:ascii="Helvetica" w:hAnsi="Helvetica" w:cs="Helvetica Neue"/>
                <w:sz w:val="22"/>
                <w:szCs w:val="22"/>
                <w:highlight w:val="green"/>
              </w:rPr>
            </w:pPr>
          </w:p>
        </w:tc>
      </w:tr>
      <w:tr w:rsidR="00076044" w:rsidRPr="006571C4" w14:paraId="08AAFD63" w14:textId="77777777" w:rsidTr="0807446C">
        <w:tc>
          <w:tcPr>
            <w:tcW w:w="2657" w:type="dxa"/>
          </w:tcPr>
          <w:p w14:paraId="15224C41"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Onboarding: </w:t>
            </w:r>
          </w:p>
        </w:tc>
        <w:tc>
          <w:tcPr>
            <w:tcW w:w="7973" w:type="dxa"/>
          </w:tcPr>
          <w:p w14:paraId="5FD4298F" w14:textId="039231C7" w:rsidR="00C133D5"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onboarding plan for this Call-Off Contract is:</w:t>
            </w:r>
          </w:p>
          <w:p w14:paraId="1A8C5971" w14:textId="68F209DF" w:rsidR="00C133D5" w:rsidRDefault="00C133D5" w:rsidP="0807446C">
            <w:pPr>
              <w:spacing w:after="0"/>
              <w:rPr>
                <w:rFonts w:ascii="Helvetica,Helvetica Neue" w:eastAsia="Helvetica,Helvetica Neue" w:hAnsi="Helvetica,Helvetica Neue" w:cs="Helvetica,Helvetica Neue"/>
                <w:sz w:val="22"/>
                <w:szCs w:val="22"/>
              </w:rPr>
            </w:pPr>
          </w:p>
          <w:p w14:paraId="694B4BE2" w14:textId="343FF07A" w:rsidR="00076044" w:rsidRPr="006571C4" w:rsidRDefault="00076044" w:rsidP="0807446C">
            <w:pPr>
              <w:spacing w:after="0"/>
              <w:rPr>
                <w:rFonts w:ascii="Helvetica,Helvetica Neue" w:eastAsia="Helvetica,Helvetica Neue" w:hAnsi="Helvetica,Helvetica Neue" w:cs="Helvetica,Helvetica Neue"/>
                <w:sz w:val="22"/>
                <w:szCs w:val="22"/>
              </w:rPr>
            </w:pPr>
          </w:p>
        </w:tc>
      </w:tr>
      <w:tr w:rsidR="00076044" w:rsidRPr="006571C4" w14:paraId="25EB3A30" w14:textId="77777777" w:rsidTr="0807446C">
        <w:tc>
          <w:tcPr>
            <w:tcW w:w="2657" w:type="dxa"/>
          </w:tcPr>
          <w:p w14:paraId="22C7821A"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Offboarding: </w:t>
            </w:r>
          </w:p>
        </w:tc>
        <w:tc>
          <w:tcPr>
            <w:tcW w:w="7973" w:type="dxa"/>
          </w:tcPr>
          <w:p w14:paraId="5AD6EFB1" w14:textId="40AB076C" w:rsidR="00C133D5"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offboarding plan for this Call-Off Contract is:</w:t>
            </w:r>
          </w:p>
          <w:p w14:paraId="7C48811D" w14:textId="7753AEB0" w:rsidR="00C133D5" w:rsidRDefault="00C133D5" w:rsidP="00C133D5">
            <w:pPr>
              <w:spacing w:after="0"/>
              <w:rPr>
                <w:rFonts w:ascii="Helvetica" w:hAnsi="Helvetica" w:cs="Helvetica Neue"/>
                <w:sz w:val="22"/>
                <w:szCs w:val="22"/>
              </w:rPr>
            </w:pPr>
          </w:p>
          <w:p w14:paraId="606194A4" w14:textId="1F838313" w:rsidR="00C133D5"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Transfer any and all source code and supporting documentation created during work period and ensure appropriate skills transfer.</w:t>
            </w:r>
          </w:p>
          <w:p w14:paraId="02B647C0" w14:textId="794128CE" w:rsidR="00076044" w:rsidRPr="006571C4" w:rsidRDefault="00076044">
            <w:pPr>
              <w:spacing w:after="0"/>
              <w:rPr>
                <w:rFonts w:ascii="Helvetica" w:hAnsi="Helvetica" w:cs="Helvetica Neue"/>
                <w:sz w:val="22"/>
                <w:szCs w:val="22"/>
                <w:highlight w:val="green"/>
              </w:rPr>
            </w:pPr>
          </w:p>
        </w:tc>
      </w:tr>
      <w:tr w:rsidR="00076044" w:rsidRPr="006571C4" w14:paraId="2D38832C" w14:textId="77777777" w:rsidTr="0807446C">
        <w:tc>
          <w:tcPr>
            <w:tcW w:w="2657" w:type="dxa"/>
          </w:tcPr>
          <w:p w14:paraId="66ADDF7C" w14:textId="77777777" w:rsidR="00076044" w:rsidRPr="006571C4" w:rsidRDefault="0807446C" w:rsidP="0807446C">
            <w:pPr>
              <w:spacing w:after="0"/>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Limit on Parties’ liability:</w:t>
            </w:r>
          </w:p>
        </w:tc>
        <w:tc>
          <w:tcPr>
            <w:tcW w:w="7973" w:type="dxa"/>
          </w:tcPr>
          <w:p w14:paraId="7FB864BE" w14:textId="67BC1766" w:rsidR="00076044" w:rsidRPr="00742F90"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annual total liability of either Party for all Property defaults will not exceed £1,000,000</w:t>
            </w:r>
            <w:r w:rsidRPr="0807446C">
              <w:rPr>
                <w:rFonts w:ascii="Helvetica,Helvetica Neue" w:eastAsia="Helvetica,Helvetica Neue" w:hAnsi="Helvetica,Helvetica Neue" w:cs="Helvetica,Helvetica Neue"/>
                <w:sz w:val="22"/>
                <w:szCs w:val="22"/>
              </w:rPr>
              <w:t xml:space="preserve">.   </w:t>
            </w:r>
          </w:p>
          <w:p w14:paraId="5FFDC369" w14:textId="57ACF785" w:rsidR="00076044"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annual total liability for Buyer Data defaults will not exceed</w:t>
            </w:r>
            <w:r w:rsidRPr="0807446C">
              <w:rPr>
                <w:rFonts w:ascii="Helvetica,Helvetica Neue" w:eastAsia="Helvetica,Helvetica Neue" w:hAnsi="Helvetica,Helvetica Neue" w:cs="Helvetica,Helvetica Neue"/>
                <w:sz w:val="22"/>
                <w:szCs w:val="22"/>
              </w:rPr>
              <w:t xml:space="preserve"> </w:t>
            </w:r>
            <w:r w:rsidRPr="0807446C">
              <w:rPr>
                <w:rFonts w:ascii="Helvetica" w:eastAsia="Helvetica" w:hAnsi="Helvetica" w:cs="Helvetica"/>
                <w:sz w:val="22"/>
                <w:szCs w:val="22"/>
              </w:rPr>
              <w:t>125% of the Charges payable by the Buyer to the Supplier during the Call-Off Contract</w:t>
            </w:r>
            <w:r w:rsidR="007D6E5B">
              <w:rPr>
                <w:rFonts w:ascii="Helvetica" w:eastAsia="Helvetica" w:hAnsi="Helvetica" w:cs="Helvetica"/>
                <w:sz w:val="22"/>
                <w:szCs w:val="22"/>
              </w:rPr>
              <w:t xml:space="preserve"> Term</w:t>
            </w:r>
            <w:r w:rsidRPr="0807446C">
              <w:rPr>
                <w:rFonts w:ascii="Helvetica" w:eastAsia="Helvetica" w:hAnsi="Helvetica" w:cs="Helvetica"/>
                <w:sz w:val="22"/>
                <w:szCs w:val="22"/>
              </w:rPr>
              <w:t>.</w:t>
            </w:r>
          </w:p>
          <w:p w14:paraId="66DC51BC" w14:textId="127EC1A0" w:rsidR="00076044"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lastRenderedPageBreak/>
              <w:t>The annual total liability for all other defaults will not exceed 125%</w:t>
            </w:r>
            <w:r w:rsidRPr="0807446C">
              <w:rPr>
                <w:rFonts w:ascii="Helvetica,Helvetica Neue" w:eastAsia="Helvetica,Helvetica Neue" w:hAnsi="Helvetica,Helvetica Neue" w:cs="Helvetica,Helvetica Neue"/>
                <w:sz w:val="22"/>
                <w:szCs w:val="22"/>
              </w:rPr>
              <w:t xml:space="preserve"> </w:t>
            </w:r>
            <w:r w:rsidRPr="0807446C">
              <w:rPr>
                <w:rFonts w:ascii="Helvetica" w:eastAsia="Helvetica" w:hAnsi="Helvetica" w:cs="Helvetica"/>
                <w:sz w:val="22"/>
                <w:szCs w:val="22"/>
              </w:rPr>
              <w:t>of the Charges payable by the Buyer to the Supplier during the Call-Off Contract</w:t>
            </w:r>
            <w:r w:rsidR="007D6E5B">
              <w:rPr>
                <w:rFonts w:ascii="Helvetica" w:eastAsia="Helvetica" w:hAnsi="Helvetica" w:cs="Helvetica"/>
                <w:sz w:val="22"/>
                <w:szCs w:val="22"/>
              </w:rPr>
              <w:t xml:space="preserve"> Term</w:t>
            </w:r>
            <w:r w:rsidRPr="0807446C">
              <w:rPr>
                <w:rFonts w:ascii="Helvetica" w:eastAsia="Helvetica" w:hAnsi="Helvetica" w:cs="Helvetica"/>
                <w:sz w:val="22"/>
                <w:szCs w:val="22"/>
              </w:rPr>
              <w:t>.</w:t>
            </w:r>
          </w:p>
        </w:tc>
      </w:tr>
      <w:tr w:rsidR="00076044" w:rsidRPr="006571C4" w14:paraId="6D54D130" w14:textId="77777777" w:rsidTr="0807446C">
        <w:tc>
          <w:tcPr>
            <w:tcW w:w="2657" w:type="dxa"/>
          </w:tcPr>
          <w:p w14:paraId="6C0CFBB5"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lastRenderedPageBreak/>
              <w:t>Insurance:</w:t>
            </w:r>
          </w:p>
        </w:tc>
        <w:tc>
          <w:tcPr>
            <w:tcW w:w="7973" w:type="dxa"/>
          </w:tcPr>
          <w:p w14:paraId="49214EF5" w14:textId="77777777"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insurance(s) required will be: </w:t>
            </w:r>
          </w:p>
          <w:p w14:paraId="1DDEDEC1" w14:textId="7E41C827" w:rsidR="00076044" w:rsidRPr="00742F90" w:rsidRDefault="0807446C" w:rsidP="0807446C">
            <w:pPr>
              <w:numPr>
                <w:ilvl w:val="0"/>
                <w:numId w:val="7"/>
              </w:numPr>
              <w:spacing w:after="0" w:line="240" w:lineRule="auto"/>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minimum insurance period of 6 years following the expiration or Ending of this Call-Off Contract</w:t>
            </w:r>
          </w:p>
          <w:p w14:paraId="0A144C1D" w14:textId="4E30B979" w:rsidR="00076044" w:rsidRPr="00742F90" w:rsidRDefault="0807446C" w:rsidP="0807446C">
            <w:pPr>
              <w:numPr>
                <w:ilvl w:val="0"/>
                <w:numId w:val="7"/>
              </w:numPr>
              <w:spacing w:after="0" w:line="240" w:lineRule="auto"/>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9150835" w14:textId="77777777" w:rsidR="00742F90" w:rsidRDefault="0807446C" w:rsidP="0807446C">
            <w:pPr>
              <w:numPr>
                <w:ilvl w:val="0"/>
                <w:numId w:val="7"/>
              </w:numPr>
              <w:spacing w:after="0" w:line="240" w:lineRule="auto"/>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Employers' liability insurance with a minimum limit of £5,000,000 or any higher minimum limit required by Law</w:t>
            </w:r>
          </w:p>
          <w:p w14:paraId="0FB6A7EC" w14:textId="528D39C3" w:rsidR="00742F90" w:rsidRPr="00742F90" w:rsidRDefault="00742F90" w:rsidP="001F3BB0">
            <w:pPr>
              <w:spacing w:after="0" w:line="240" w:lineRule="auto"/>
              <w:ind w:left="315"/>
              <w:contextualSpacing/>
              <w:rPr>
                <w:rFonts w:ascii="Helvetica" w:hAnsi="Helvetica" w:cs="Helvetica Neue"/>
                <w:sz w:val="22"/>
                <w:szCs w:val="22"/>
              </w:rPr>
            </w:pPr>
          </w:p>
        </w:tc>
      </w:tr>
      <w:tr w:rsidR="00076044" w:rsidRPr="006571C4" w14:paraId="46F9DA4A" w14:textId="77777777" w:rsidTr="0807446C">
        <w:tc>
          <w:tcPr>
            <w:tcW w:w="2657" w:type="dxa"/>
          </w:tcPr>
          <w:p w14:paraId="487413E2"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Audit:</w:t>
            </w:r>
          </w:p>
        </w:tc>
        <w:tc>
          <w:tcPr>
            <w:tcW w:w="7973" w:type="dxa"/>
          </w:tcPr>
          <w:p w14:paraId="7CA6C51A" w14:textId="77777777" w:rsidR="003722AD" w:rsidRPr="003722AD" w:rsidRDefault="0807446C" w:rsidP="003722AD">
            <w:pPr>
              <w:spacing w:after="0" w:line="240" w:lineRule="auto"/>
              <w:rPr>
                <w:rFonts w:ascii="Helvetica" w:eastAsia="Helvetica" w:hAnsi="Helvetica" w:cs="Helvetica"/>
                <w:sz w:val="22"/>
                <w:szCs w:val="22"/>
              </w:rPr>
            </w:pPr>
            <w:r w:rsidRPr="003722AD">
              <w:rPr>
                <w:rFonts w:ascii="Helvetica" w:eastAsia="Helvetica" w:hAnsi="Helvetica" w:cs="Helvetica"/>
                <w:sz w:val="22"/>
                <w:szCs w:val="22"/>
              </w:rPr>
              <w:t>The following Framework Agreement audit provisions will be incorporated under clause 2.1 of this Call-Off Contract to enable</w:t>
            </w:r>
            <w:r w:rsidR="003722AD" w:rsidRPr="003722AD">
              <w:rPr>
                <w:rFonts w:ascii="Helvetica" w:eastAsia="Helvetica" w:hAnsi="Helvetica" w:cs="Helvetica"/>
                <w:sz w:val="22"/>
                <w:szCs w:val="22"/>
              </w:rPr>
              <w:t xml:space="preserve"> the Buyer to carry out audits.</w:t>
            </w:r>
          </w:p>
          <w:p w14:paraId="3F267776" w14:textId="77777777" w:rsidR="003722AD" w:rsidRPr="003722AD" w:rsidRDefault="003722AD" w:rsidP="003722AD">
            <w:pPr>
              <w:spacing w:after="0" w:line="240" w:lineRule="auto"/>
              <w:rPr>
                <w:rFonts w:ascii="Helvetica" w:hAnsi="Helvetica" w:cs="Helvetica"/>
                <w:sz w:val="22"/>
                <w:szCs w:val="22"/>
              </w:rPr>
            </w:pPr>
          </w:p>
          <w:p w14:paraId="4A7D2CA5" w14:textId="77777777" w:rsidR="003722AD" w:rsidRPr="003722AD" w:rsidRDefault="003722AD" w:rsidP="003722AD">
            <w:pPr>
              <w:spacing w:after="0" w:line="240" w:lineRule="auto"/>
              <w:rPr>
                <w:rFonts w:ascii="Helvetica" w:hAnsi="Helvetica" w:cs="Helvetica"/>
                <w:sz w:val="22"/>
                <w:szCs w:val="22"/>
              </w:rPr>
            </w:pPr>
            <w:r w:rsidRPr="003722AD">
              <w:rPr>
                <w:rFonts w:ascii="Helvetica" w:hAnsi="Helvetica" w:cs="Helvetica"/>
                <w:b/>
                <w:sz w:val="22"/>
                <w:szCs w:val="22"/>
              </w:rPr>
              <w:t>What will happen during the Framework Agreement’s term</w:t>
            </w:r>
            <w:r w:rsidRPr="003722AD">
              <w:rPr>
                <w:rFonts w:ascii="Helvetica" w:hAnsi="Helvetica" w:cs="Helvetica"/>
                <w:sz w:val="22"/>
                <w:szCs w:val="22"/>
              </w:rPr>
              <w:t xml:space="preserve"> </w:t>
            </w:r>
          </w:p>
          <w:p w14:paraId="66BFC2F8" w14:textId="77777777" w:rsidR="003722AD" w:rsidRPr="003722AD" w:rsidRDefault="003722AD" w:rsidP="003722AD">
            <w:pPr>
              <w:spacing w:after="0" w:line="240" w:lineRule="auto"/>
              <w:rPr>
                <w:rFonts w:ascii="Helvetica" w:hAnsi="Helvetica" w:cs="Helvetica"/>
                <w:sz w:val="22"/>
                <w:szCs w:val="22"/>
              </w:rPr>
            </w:pPr>
          </w:p>
          <w:p w14:paraId="5B811F5D" w14:textId="77777777" w:rsidR="003722AD" w:rsidRPr="003722AD" w:rsidRDefault="003722AD" w:rsidP="003722AD">
            <w:pPr>
              <w:spacing w:after="0" w:line="240" w:lineRule="auto"/>
              <w:rPr>
                <w:rFonts w:ascii="Helvetica" w:hAnsi="Helvetica" w:cs="Helvetica"/>
                <w:sz w:val="22"/>
                <w:szCs w:val="22"/>
              </w:rPr>
            </w:pPr>
            <w:r w:rsidRPr="003722AD">
              <w:rPr>
                <w:rFonts w:ascii="Helvetica" w:hAnsi="Helvetica" w:cs="Helvetica"/>
                <w:sz w:val="22"/>
                <w:szCs w:val="22"/>
              </w:rPr>
              <w:t>7.3 The Supplier will maintain full and accurate records and accounts, using Good Industry Practice and generally accepted accounting principles, of the:</w:t>
            </w:r>
          </w:p>
          <w:p w14:paraId="5A7E32CF" w14:textId="77777777" w:rsidR="003722AD" w:rsidRPr="003722AD" w:rsidRDefault="003722AD" w:rsidP="003722AD">
            <w:pPr>
              <w:spacing w:after="0" w:line="240" w:lineRule="auto"/>
              <w:rPr>
                <w:rFonts w:ascii="Helvetica" w:hAnsi="Helvetica" w:cs="Helvetica"/>
                <w:sz w:val="22"/>
                <w:szCs w:val="22"/>
              </w:rPr>
            </w:pPr>
          </w:p>
          <w:p w14:paraId="22E0866D" w14:textId="77777777" w:rsidR="003722AD" w:rsidRPr="003722AD" w:rsidRDefault="003722AD" w:rsidP="003722AD">
            <w:pPr>
              <w:pStyle w:val="ListParagraph"/>
              <w:numPr>
                <w:ilvl w:val="0"/>
                <w:numId w:val="60"/>
              </w:numPr>
              <w:spacing w:after="0" w:line="240" w:lineRule="auto"/>
              <w:rPr>
                <w:rFonts w:ascii="Helvetica" w:hAnsi="Helvetica" w:cs="Helvetica"/>
                <w:sz w:val="22"/>
                <w:szCs w:val="22"/>
              </w:rPr>
            </w:pPr>
            <w:r w:rsidRPr="003722AD">
              <w:rPr>
                <w:rFonts w:ascii="Helvetica" w:hAnsi="Helvetica" w:cs="Helvetica"/>
                <w:sz w:val="22"/>
                <w:szCs w:val="22"/>
              </w:rPr>
              <w:t xml:space="preserve">operation of the Framework Agreement and the Call-Off Contracts entered into with Buyers </w:t>
            </w:r>
          </w:p>
          <w:p w14:paraId="65CEBFD0" w14:textId="442EA29D" w:rsidR="003722AD" w:rsidRPr="003722AD" w:rsidRDefault="003722AD" w:rsidP="003722AD">
            <w:pPr>
              <w:pStyle w:val="ListParagraph"/>
              <w:numPr>
                <w:ilvl w:val="0"/>
                <w:numId w:val="60"/>
              </w:numPr>
              <w:spacing w:after="0" w:line="240" w:lineRule="auto"/>
              <w:rPr>
                <w:rFonts w:ascii="Helvetica" w:hAnsi="Helvetica" w:cs="Helvetica"/>
                <w:sz w:val="22"/>
                <w:szCs w:val="22"/>
              </w:rPr>
            </w:pPr>
            <w:r w:rsidRPr="003722AD">
              <w:rPr>
                <w:rFonts w:ascii="Helvetica" w:hAnsi="Helvetica" w:cs="Helvetica"/>
                <w:sz w:val="22"/>
                <w:szCs w:val="22"/>
              </w:rPr>
              <w:t>services provided under any Call-Off Contracts (including any Subcontracts)</w:t>
            </w:r>
          </w:p>
          <w:p w14:paraId="56EFD7F2" w14:textId="77777777" w:rsidR="003722AD" w:rsidRPr="003722AD" w:rsidRDefault="003722AD" w:rsidP="003722AD">
            <w:pPr>
              <w:pStyle w:val="ListParagraph"/>
              <w:numPr>
                <w:ilvl w:val="0"/>
                <w:numId w:val="60"/>
              </w:numPr>
              <w:spacing w:after="0" w:line="240" w:lineRule="auto"/>
              <w:rPr>
                <w:rFonts w:ascii="Helvetica" w:hAnsi="Helvetica" w:cs="Helvetica"/>
                <w:sz w:val="22"/>
                <w:szCs w:val="22"/>
              </w:rPr>
            </w:pPr>
            <w:r w:rsidRPr="003722AD">
              <w:rPr>
                <w:rFonts w:ascii="Helvetica" w:hAnsi="Helvetica" w:cs="Helvetica"/>
                <w:sz w:val="22"/>
                <w:szCs w:val="22"/>
              </w:rPr>
              <w:t>amounts paid by each Buyer under the Call-Off Contracts</w:t>
            </w:r>
          </w:p>
          <w:p w14:paraId="0ADF8E96" w14:textId="77777777" w:rsidR="003722AD" w:rsidRPr="003722AD" w:rsidRDefault="003722AD" w:rsidP="003722AD">
            <w:pPr>
              <w:pStyle w:val="ListParagraph"/>
              <w:spacing w:after="0" w:line="240" w:lineRule="auto"/>
              <w:ind w:left="0"/>
              <w:rPr>
                <w:rFonts w:ascii="Helvetica" w:hAnsi="Helvetica" w:cs="Helvetica"/>
                <w:sz w:val="22"/>
                <w:szCs w:val="22"/>
              </w:rPr>
            </w:pPr>
          </w:p>
          <w:p w14:paraId="289E2DDC" w14:textId="77777777" w:rsidR="003722AD" w:rsidRPr="003722AD" w:rsidRDefault="003722AD" w:rsidP="003722AD">
            <w:pPr>
              <w:pStyle w:val="ListParagraph"/>
              <w:spacing w:after="0" w:line="240" w:lineRule="auto"/>
              <w:ind w:left="0"/>
              <w:rPr>
                <w:rFonts w:ascii="Helvetica" w:hAnsi="Helvetica" w:cs="Helvetica"/>
                <w:sz w:val="22"/>
                <w:szCs w:val="22"/>
              </w:rPr>
            </w:pPr>
            <w:r w:rsidRPr="003722AD">
              <w:rPr>
                <w:rFonts w:ascii="Helvetica" w:hAnsi="Helvetica" w:cs="Helvetica"/>
                <w:b/>
                <w:sz w:val="22"/>
                <w:szCs w:val="22"/>
              </w:rPr>
              <w:t>What will happen when the Framework Agreement ends</w:t>
            </w:r>
            <w:r w:rsidRPr="003722AD">
              <w:rPr>
                <w:rFonts w:ascii="Helvetica" w:hAnsi="Helvetica" w:cs="Helvetica"/>
                <w:sz w:val="22"/>
                <w:szCs w:val="22"/>
              </w:rPr>
              <w:t xml:space="preserve"> </w:t>
            </w:r>
          </w:p>
          <w:p w14:paraId="7C001350" w14:textId="77777777" w:rsidR="003722AD" w:rsidRPr="003722AD" w:rsidRDefault="003722AD" w:rsidP="003722AD">
            <w:pPr>
              <w:pStyle w:val="ListParagraph"/>
              <w:spacing w:after="0" w:line="240" w:lineRule="auto"/>
              <w:ind w:left="0"/>
              <w:rPr>
                <w:rFonts w:ascii="Helvetica" w:hAnsi="Helvetica" w:cs="Helvetica"/>
                <w:sz w:val="22"/>
                <w:szCs w:val="22"/>
              </w:rPr>
            </w:pPr>
          </w:p>
          <w:p w14:paraId="69302C76" w14:textId="77777777" w:rsidR="003722AD" w:rsidRPr="003722AD" w:rsidRDefault="003722AD" w:rsidP="003722AD">
            <w:pPr>
              <w:pStyle w:val="ListParagraph"/>
              <w:spacing w:after="0" w:line="240" w:lineRule="auto"/>
              <w:ind w:left="0"/>
              <w:rPr>
                <w:rFonts w:ascii="Helvetica" w:hAnsi="Helvetica" w:cs="Helvetica"/>
                <w:sz w:val="22"/>
                <w:szCs w:val="22"/>
              </w:rPr>
            </w:pPr>
            <w:r w:rsidRPr="003722AD">
              <w:rPr>
                <w:rFonts w:ascii="Helvetica" w:hAnsi="Helvetica" w:cs="Helvetica"/>
                <w:sz w:val="22"/>
                <w:szCs w:val="22"/>
              </w:rPr>
              <w:t xml:space="preserve">7.4 The Supplier will provide a completed self-audit certificate (Schedule 2) to CCS within 3 months of the expiry or Ending of this Framework Agreement. </w:t>
            </w:r>
          </w:p>
          <w:p w14:paraId="7EE5E36E" w14:textId="77777777" w:rsidR="003722AD" w:rsidRPr="003722AD" w:rsidRDefault="003722AD" w:rsidP="003722AD">
            <w:pPr>
              <w:pStyle w:val="ListParagraph"/>
              <w:spacing w:after="0" w:line="240" w:lineRule="auto"/>
              <w:ind w:left="0"/>
              <w:rPr>
                <w:rFonts w:ascii="Helvetica" w:hAnsi="Helvetica" w:cs="Helvetica"/>
                <w:sz w:val="22"/>
                <w:szCs w:val="22"/>
              </w:rPr>
            </w:pPr>
          </w:p>
          <w:p w14:paraId="57A240EA" w14:textId="77777777" w:rsidR="003722AD" w:rsidRPr="003722AD" w:rsidRDefault="003722AD" w:rsidP="003722AD">
            <w:pPr>
              <w:pStyle w:val="ListParagraph"/>
              <w:spacing w:after="0" w:line="240" w:lineRule="auto"/>
              <w:ind w:left="0"/>
              <w:rPr>
                <w:rFonts w:ascii="Helvetica" w:hAnsi="Helvetica" w:cs="Helvetica"/>
                <w:sz w:val="22"/>
                <w:szCs w:val="22"/>
              </w:rPr>
            </w:pPr>
            <w:r w:rsidRPr="003722AD">
              <w:rPr>
                <w:rFonts w:ascii="Helvetica" w:hAnsi="Helvetica" w:cs="Helvetica"/>
                <w:sz w:val="22"/>
                <w:szCs w:val="22"/>
              </w:rPr>
              <w:t xml:space="preserve">7.5 The Supplier’s records and accounts will be kept until the latest of the following dates: </w:t>
            </w:r>
          </w:p>
          <w:p w14:paraId="302B86A3" w14:textId="77777777" w:rsidR="003722AD" w:rsidRPr="003722AD" w:rsidRDefault="003722AD" w:rsidP="003722AD">
            <w:pPr>
              <w:pStyle w:val="ListParagraph"/>
              <w:numPr>
                <w:ilvl w:val="0"/>
                <w:numId w:val="61"/>
              </w:numPr>
              <w:spacing w:after="0" w:line="240" w:lineRule="auto"/>
              <w:rPr>
                <w:rFonts w:ascii="Helvetica" w:hAnsi="Helvetica" w:cs="Helvetica"/>
                <w:sz w:val="22"/>
                <w:szCs w:val="22"/>
              </w:rPr>
            </w:pPr>
            <w:r w:rsidRPr="003722AD">
              <w:rPr>
                <w:rFonts w:ascii="Helvetica" w:hAnsi="Helvetica" w:cs="Helvetica"/>
                <w:sz w:val="22"/>
                <w:szCs w:val="22"/>
              </w:rPr>
              <w:t>7 years after the date of Ending or expiry of this Framework Agreement</w:t>
            </w:r>
          </w:p>
          <w:p w14:paraId="4E0D2A4B" w14:textId="77777777" w:rsidR="003722AD" w:rsidRPr="003722AD" w:rsidRDefault="003722AD" w:rsidP="003722AD">
            <w:pPr>
              <w:pStyle w:val="ListParagraph"/>
              <w:numPr>
                <w:ilvl w:val="0"/>
                <w:numId w:val="61"/>
              </w:numPr>
              <w:spacing w:after="0" w:line="240" w:lineRule="auto"/>
              <w:rPr>
                <w:rFonts w:ascii="Helvetica" w:hAnsi="Helvetica" w:cs="Helvetica"/>
                <w:sz w:val="22"/>
                <w:szCs w:val="22"/>
              </w:rPr>
            </w:pPr>
            <w:r w:rsidRPr="003722AD">
              <w:rPr>
                <w:rFonts w:ascii="Helvetica" w:hAnsi="Helvetica" w:cs="Helvetica"/>
                <w:sz w:val="22"/>
                <w:szCs w:val="22"/>
              </w:rPr>
              <w:t>7 years after the date of Ending or expiry of the last Call-Off Contract to expire or End</w:t>
            </w:r>
          </w:p>
          <w:p w14:paraId="0763A4C2" w14:textId="77777777" w:rsidR="003722AD" w:rsidRPr="003722AD" w:rsidRDefault="003722AD" w:rsidP="003722AD">
            <w:pPr>
              <w:pStyle w:val="ListParagraph"/>
              <w:numPr>
                <w:ilvl w:val="0"/>
                <w:numId w:val="61"/>
              </w:numPr>
              <w:spacing w:after="0" w:line="240" w:lineRule="auto"/>
              <w:rPr>
                <w:rFonts w:ascii="Helvetica" w:hAnsi="Helvetica" w:cs="Helvetica"/>
                <w:sz w:val="22"/>
                <w:szCs w:val="22"/>
              </w:rPr>
            </w:pPr>
            <w:r w:rsidRPr="003722AD">
              <w:rPr>
                <w:rFonts w:ascii="Helvetica" w:hAnsi="Helvetica" w:cs="Helvetica"/>
                <w:sz w:val="22"/>
                <w:szCs w:val="22"/>
              </w:rPr>
              <w:t>another date agreed between the Parties</w:t>
            </w:r>
          </w:p>
          <w:p w14:paraId="5A9889B0" w14:textId="77777777" w:rsidR="003722AD" w:rsidRPr="003722AD" w:rsidRDefault="003722AD" w:rsidP="003722AD">
            <w:pPr>
              <w:spacing w:after="0" w:line="240" w:lineRule="auto"/>
              <w:rPr>
                <w:rFonts w:ascii="Helvetica" w:hAnsi="Helvetica" w:cs="Helvetica"/>
                <w:sz w:val="22"/>
                <w:szCs w:val="22"/>
              </w:rPr>
            </w:pPr>
          </w:p>
          <w:p w14:paraId="2517D88B" w14:textId="77777777" w:rsidR="003722AD" w:rsidRPr="003722AD" w:rsidRDefault="003722AD" w:rsidP="003722AD">
            <w:pPr>
              <w:spacing w:after="0" w:line="240" w:lineRule="auto"/>
              <w:rPr>
                <w:rFonts w:ascii="Helvetica" w:hAnsi="Helvetica" w:cs="Helvetica"/>
                <w:sz w:val="22"/>
                <w:szCs w:val="22"/>
              </w:rPr>
            </w:pPr>
            <w:r w:rsidRPr="003722AD">
              <w:rPr>
                <w:rFonts w:ascii="Helvetica" w:hAnsi="Helvetica" w:cs="Helvetica"/>
                <w:sz w:val="22"/>
                <w:szCs w:val="22"/>
              </w:rPr>
              <w:t xml:space="preserve">7.6 During the timeframes highlighted in clause 7.5, the Supplier will maintain: </w:t>
            </w:r>
          </w:p>
          <w:p w14:paraId="1DDD45AB" w14:textId="1DE6C0BB" w:rsidR="003722AD" w:rsidRPr="003722AD" w:rsidRDefault="003722AD" w:rsidP="003722AD">
            <w:pPr>
              <w:pStyle w:val="ListParagraph"/>
              <w:numPr>
                <w:ilvl w:val="0"/>
                <w:numId w:val="62"/>
              </w:numPr>
              <w:spacing w:after="0" w:line="240" w:lineRule="auto"/>
              <w:rPr>
                <w:rFonts w:ascii="Helvetica" w:hAnsi="Helvetica" w:cs="Helvetica"/>
                <w:sz w:val="22"/>
                <w:szCs w:val="22"/>
              </w:rPr>
            </w:pPr>
            <w:r w:rsidRPr="003722AD">
              <w:rPr>
                <w:rFonts w:ascii="Helvetica" w:hAnsi="Helvetica" w:cs="Helvetica"/>
                <w:sz w:val="22"/>
                <w:szCs w:val="22"/>
              </w:rPr>
              <w:t>commercial records of the Charges and costs (including Subcontractors’ costs) and any variations to them, including proposed variations</w:t>
            </w:r>
          </w:p>
          <w:p w14:paraId="5A3EB964" w14:textId="77777777" w:rsidR="003722AD" w:rsidRPr="003722AD" w:rsidRDefault="003722AD" w:rsidP="003722AD">
            <w:pPr>
              <w:pStyle w:val="ListParagraph"/>
              <w:numPr>
                <w:ilvl w:val="0"/>
                <w:numId w:val="62"/>
              </w:numPr>
              <w:spacing w:after="0" w:line="240" w:lineRule="auto"/>
              <w:rPr>
                <w:rFonts w:ascii="Helvetica" w:hAnsi="Helvetica" w:cs="Helvetica"/>
                <w:sz w:val="24"/>
                <w:szCs w:val="22"/>
              </w:rPr>
            </w:pPr>
            <w:r w:rsidRPr="003722AD">
              <w:rPr>
                <w:rFonts w:ascii="Helvetica" w:hAnsi="Helvetica" w:cs="Helvetica"/>
                <w:sz w:val="22"/>
              </w:rPr>
              <w:t>books of accounts for this Framework and all Call-Off Contracts</w:t>
            </w:r>
          </w:p>
          <w:p w14:paraId="751B7260" w14:textId="77777777" w:rsidR="003722AD" w:rsidRPr="003722AD" w:rsidRDefault="003722AD" w:rsidP="003722AD">
            <w:pPr>
              <w:pStyle w:val="ListParagraph"/>
              <w:numPr>
                <w:ilvl w:val="0"/>
                <w:numId w:val="62"/>
              </w:numPr>
              <w:spacing w:after="0" w:line="240" w:lineRule="auto"/>
              <w:rPr>
                <w:rFonts w:ascii="Helvetica" w:hAnsi="Helvetica" w:cs="Helvetica"/>
                <w:sz w:val="24"/>
                <w:szCs w:val="22"/>
              </w:rPr>
            </w:pPr>
            <w:r w:rsidRPr="003722AD">
              <w:rPr>
                <w:rFonts w:ascii="Helvetica" w:hAnsi="Helvetica" w:cs="Helvetica"/>
                <w:sz w:val="22"/>
              </w:rPr>
              <w:t>MI reports</w:t>
            </w:r>
          </w:p>
          <w:p w14:paraId="789DD2D1" w14:textId="77777777" w:rsidR="003722AD" w:rsidRPr="003722AD" w:rsidRDefault="003722AD" w:rsidP="003722AD">
            <w:pPr>
              <w:pStyle w:val="ListParagraph"/>
              <w:numPr>
                <w:ilvl w:val="0"/>
                <w:numId w:val="62"/>
              </w:numPr>
              <w:spacing w:after="0" w:line="240" w:lineRule="auto"/>
              <w:rPr>
                <w:rFonts w:ascii="Helvetica" w:hAnsi="Helvetica" w:cs="Helvetica"/>
                <w:sz w:val="24"/>
                <w:szCs w:val="22"/>
              </w:rPr>
            </w:pPr>
            <w:r w:rsidRPr="003722AD">
              <w:rPr>
                <w:rFonts w:ascii="Helvetica" w:hAnsi="Helvetica" w:cs="Helvetica"/>
                <w:sz w:val="22"/>
              </w:rPr>
              <w:t>access to its published accounts and trading entity information</w:t>
            </w:r>
          </w:p>
          <w:p w14:paraId="51FB672E" w14:textId="77777777" w:rsidR="003722AD" w:rsidRPr="003722AD" w:rsidRDefault="003722AD" w:rsidP="003722AD">
            <w:pPr>
              <w:pStyle w:val="ListParagraph"/>
              <w:numPr>
                <w:ilvl w:val="0"/>
                <w:numId w:val="62"/>
              </w:numPr>
              <w:spacing w:after="0" w:line="240" w:lineRule="auto"/>
              <w:rPr>
                <w:rFonts w:ascii="Helvetica" w:hAnsi="Helvetica" w:cs="Helvetica"/>
                <w:sz w:val="24"/>
                <w:szCs w:val="22"/>
              </w:rPr>
            </w:pPr>
            <w:r w:rsidRPr="003722AD">
              <w:rPr>
                <w:rFonts w:ascii="Helvetica" w:hAnsi="Helvetica" w:cs="Helvetica"/>
                <w:sz w:val="22"/>
              </w:rPr>
              <w:t>proof of its compliance with its obligations under the Data Protection Legislation and the Transparency provisions under this Framework Agreement</w:t>
            </w:r>
          </w:p>
          <w:p w14:paraId="67266A87" w14:textId="77777777" w:rsidR="003722AD" w:rsidRPr="003722AD" w:rsidRDefault="003722AD" w:rsidP="003722AD">
            <w:pPr>
              <w:pStyle w:val="ListParagraph"/>
              <w:numPr>
                <w:ilvl w:val="0"/>
                <w:numId w:val="62"/>
              </w:numPr>
              <w:spacing w:after="0" w:line="240" w:lineRule="auto"/>
              <w:rPr>
                <w:rFonts w:ascii="Helvetica" w:hAnsi="Helvetica" w:cs="Helvetica"/>
                <w:sz w:val="24"/>
                <w:szCs w:val="22"/>
              </w:rPr>
            </w:pPr>
            <w:r w:rsidRPr="003722AD">
              <w:rPr>
                <w:rFonts w:ascii="Helvetica" w:hAnsi="Helvetica" w:cs="Helvetica"/>
                <w:sz w:val="22"/>
              </w:rPr>
              <w:t>records of its delivery performance under each Call-Off Contract, including that of its Subcontractors</w:t>
            </w:r>
          </w:p>
          <w:p w14:paraId="73B0565A" w14:textId="77777777" w:rsidR="003722AD" w:rsidRPr="003722AD" w:rsidRDefault="003722AD" w:rsidP="003722AD">
            <w:pPr>
              <w:spacing w:after="0" w:line="240" w:lineRule="auto"/>
              <w:rPr>
                <w:rFonts w:ascii="Helvetica" w:hAnsi="Helvetica" w:cs="Helvetica"/>
                <w:sz w:val="24"/>
                <w:szCs w:val="22"/>
              </w:rPr>
            </w:pPr>
          </w:p>
          <w:p w14:paraId="6C50C17B"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b/>
                <w:sz w:val="22"/>
              </w:rPr>
              <w:t>What will happen during an audit or inspection</w:t>
            </w:r>
            <w:r w:rsidRPr="003722AD">
              <w:rPr>
                <w:rFonts w:ascii="Helvetica" w:hAnsi="Helvetica" w:cs="Helvetica"/>
                <w:sz w:val="22"/>
              </w:rPr>
              <w:t xml:space="preserve"> </w:t>
            </w:r>
          </w:p>
          <w:p w14:paraId="3655F55A" w14:textId="77777777" w:rsidR="003722AD" w:rsidRPr="003722AD" w:rsidRDefault="003722AD" w:rsidP="003722AD">
            <w:pPr>
              <w:spacing w:after="0" w:line="240" w:lineRule="auto"/>
              <w:rPr>
                <w:rFonts w:ascii="Helvetica" w:hAnsi="Helvetica" w:cs="Helvetica"/>
                <w:sz w:val="22"/>
              </w:rPr>
            </w:pPr>
          </w:p>
          <w:p w14:paraId="4ED1B36F"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 xml:space="preserve">7.7 CCS will use reasonable endeavours to ensure that the Audit does not unreasonably disrupt the Supplier, but the Supplier accepts that control over the conduct of Audits carried out by the auditors is outside of CCS’s control. </w:t>
            </w:r>
          </w:p>
          <w:p w14:paraId="676591B2" w14:textId="77777777" w:rsidR="003722AD" w:rsidRPr="003722AD" w:rsidRDefault="003722AD" w:rsidP="003722AD">
            <w:pPr>
              <w:spacing w:after="0" w:line="240" w:lineRule="auto"/>
              <w:rPr>
                <w:rFonts w:ascii="Helvetica" w:hAnsi="Helvetica" w:cs="Helvetica"/>
                <w:sz w:val="22"/>
              </w:rPr>
            </w:pPr>
          </w:p>
          <w:p w14:paraId="499FDCDC"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 xml:space="preserve">7.8 Subject to any Confidentiality obligations, the Supplier will use reasonable endeavours to: </w:t>
            </w:r>
          </w:p>
          <w:p w14:paraId="41F39487" w14:textId="77777777" w:rsidR="003722AD" w:rsidRPr="003722AD" w:rsidRDefault="003722AD" w:rsidP="003722AD">
            <w:pPr>
              <w:pStyle w:val="ListParagraph"/>
              <w:numPr>
                <w:ilvl w:val="0"/>
                <w:numId w:val="63"/>
              </w:numPr>
              <w:spacing w:after="0" w:line="240" w:lineRule="auto"/>
              <w:rPr>
                <w:rFonts w:ascii="Helvetica" w:hAnsi="Helvetica" w:cs="Helvetica"/>
                <w:sz w:val="24"/>
                <w:szCs w:val="22"/>
              </w:rPr>
            </w:pPr>
            <w:r w:rsidRPr="003722AD">
              <w:rPr>
                <w:rFonts w:ascii="Helvetica" w:hAnsi="Helvetica" w:cs="Helvetica"/>
                <w:sz w:val="22"/>
              </w:rPr>
              <w:t>provide audit information without delay</w:t>
            </w:r>
          </w:p>
          <w:p w14:paraId="690B4EC9" w14:textId="77777777" w:rsidR="003722AD" w:rsidRPr="003722AD" w:rsidRDefault="003722AD" w:rsidP="003722AD">
            <w:pPr>
              <w:pStyle w:val="ListParagraph"/>
              <w:numPr>
                <w:ilvl w:val="0"/>
                <w:numId w:val="63"/>
              </w:numPr>
              <w:spacing w:after="0" w:line="240" w:lineRule="auto"/>
              <w:rPr>
                <w:rFonts w:ascii="Helvetica" w:hAnsi="Helvetica" w:cs="Helvetica"/>
                <w:sz w:val="24"/>
                <w:szCs w:val="22"/>
              </w:rPr>
            </w:pPr>
            <w:r w:rsidRPr="003722AD">
              <w:rPr>
                <w:rFonts w:ascii="Helvetica" w:hAnsi="Helvetica" w:cs="Helvetica"/>
                <w:sz w:val="22"/>
              </w:rPr>
              <w:t>provide all audit information within scope and give auditors access to Supplier Staff</w:t>
            </w:r>
          </w:p>
          <w:p w14:paraId="20BEF7EC" w14:textId="77777777" w:rsidR="003722AD" w:rsidRPr="003722AD" w:rsidRDefault="003722AD" w:rsidP="003722AD">
            <w:pPr>
              <w:spacing w:after="0" w:line="240" w:lineRule="auto"/>
              <w:rPr>
                <w:rFonts w:ascii="Helvetica" w:hAnsi="Helvetica" w:cs="Helvetica"/>
                <w:sz w:val="24"/>
                <w:szCs w:val="22"/>
              </w:rPr>
            </w:pPr>
          </w:p>
          <w:p w14:paraId="08FD9139"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369B454C"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the accuracy of Charges (and proposed or actual variations to them under this Framework Agreement)</w:t>
            </w:r>
          </w:p>
          <w:p w14:paraId="6FD66A34"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any books of accounts kept by the Supplier in connection with the provision of the GCloud Services for the purposes of auditing the Charges and Management Charges under the Framework Agreement and Call-Off Contract only</w:t>
            </w:r>
          </w:p>
          <w:p w14:paraId="10277FC7"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the integrity, Confidentiality and security of the CCS Personal Data and the Buyer Data held or used by the Supplier</w:t>
            </w:r>
          </w:p>
          <w:p w14:paraId="7E0C1F14"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any other aspect of the delivery of the Services including to review compliance with any legislation</w:t>
            </w:r>
          </w:p>
          <w:p w14:paraId="7A461F26"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the accuracy and completeness of any MI delivered or required by the Framework Agreement</w:t>
            </w:r>
          </w:p>
          <w:p w14:paraId="26190BE7"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any MI Reports or other records about the Supplier’s performance of the Services and to verify that these reflect the Supplier’s own internal reports and records</w:t>
            </w:r>
          </w:p>
          <w:p w14:paraId="45E786CD" w14:textId="77777777" w:rsidR="003722AD" w:rsidRPr="003722AD" w:rsidRDefault="003722AD" w:rsidP="003722AD">
            <w:pPr>
              <w:pStyle w:val="ListParagraph"/>
              <w:numPr>
                <w:ilvl w:val="0"/>
                <w:numId w:val="64"/>
              </w:numPr>
              <w:spacing w:after="0" w:line="240" w:lineRule="auto"/>
              <w:rPr>
                <w:rFonts w:ascii="Helvetica" w:hAnsi="Helvetica" w:cs="Helvetica"/>
                <w:sz w:val="24"/>
                <w:szCs w:val="22"/>
              </w:rPr>
            </w:pPr>
            <w:r w:rsidRPr="003722AD">
              <w:rPr>
                <w:rFonts w:ascii="Helvetica" w:hAnsi="Helvetica" w:cs="Helvetica"/>
                <w:sz w:val="22"/>
              </w:rPr>
              <w:t>the Buyer’s assets, including the Intellectual Property Rights, Equipment, facilities and maintenance, to ensure that the Buyer’s assets are secure and that any asset register is up to date</w:t>
            </w:r>
          </w:p>
          <w:p w14:paraId="2EF8C068" w14:textId="77777777" w:rsidR="003722AD" w:rsidRPr="003722AD" w:rsidRDefault="003722AD" w:rsidP="003722AD">
            <w:pPr>
              <w:spacing w:after="0" w:line="240" w:lineRule="auto"/>
              <w:rPr>
                <w:rFonts w:ascii="Helvetica" w:hAnsi="Helvetica" w:cs="Helvetica"/>
                <w:sz w:val="24"/>
                <w:szCs w:val="22"/>
              </w:rPr>
            </w:pPr>
          </w:p>
          <w:p w14:paraId="331B4C4F"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b/>
                <w:sz w:val="22"/>
              </w:rPr>
              <w:t>Costs of conducting audits or inspections</w:t>
            </w:r>
            <w:r w:rsidRPr="003722AD">
              <w:rPr>
                <w:rFonts w:ascii="Helvetica" w:hAnsi="Helvetica" w:cs="Helvetica"/>
                <w:sz w:val="22"/>
              </w:rPr>
              <w:t xml:space="preserve"> </w:t>
            </w:r>
          </w:p>
          <w:p w14:paraId="65E08E96" w14:textId="77777777" w:rsidR="003722AD" w:rsidRPr="003722AD" w:rsidRDefault="003722AD" w:rsidP="003722AD">
            <w:pPr>
              <w:spacing w:after="0" w:line="240" w:lineRule="auto"/>
              <w:rPr>
                <w:rFonts w:ascii="Helvetica" w:hAnsi="Helvetica" w:cs="Helvetica"/>
                <w:sz w:val="22"/>
              </w:rPr>
            </w:pPr>
          </w:p>
          <w:p w14:paraId="12174D82"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 xml:space="preserve">7.10 The Supplier will reimburse CCS its reasonable Audit costs if it reveals: </w:t>
            </w:r>
          </w:p>
          <w:p w14:paraId="46AE4932" w14:textId="77777777" w:rsidR="003722AD" w:rsidRPr="003722AD" w:rsidRDefault="003722AD" w:rsidP="003722AD">
            <w:pPr>
              <w:pStyle w:val="ListParagraph"/>
              <w:numPr>
                <w:ilvl w:val="0"/>
                <w:numId w:val="65"/>
              </w:numPr>
              <w:spacing w:after="0" w:line="240" w:lineRule="auto"/>
              <w:rPr>
                <w:rFonts w:ascii="Helvetica" w:hAnsi="Helvetica" w:cs="Helvetica"/>
                <w:sz w:val="24"/>
                <w:szCs w:val="22"/>
              </w:rPr>
            </w:pPr>
            <w:r w:rsidRPr="003722AD">
              <w:rPr>
                <w:rFonts w:ascii="Helvetica" w:hAnsi="Helvetica" w:cs="Helvetica"/>
                <w:sz w:val="22"/>
              </w:rPr>
              <w:t>an underpayment by the Supplier to CCS in excess of 5% of the total Management Charge due in any monthly reporting and accounting period</w:t>
            </w:r>
          </w:p>
          <w:p w14:paraId="7076DF5A" w14:textId="77777777" w:rsidR="003722AD" w:rsidRPr="003722AD" w:rsidRDefault="003722AD" w:rsidP="003722AD">
            <w:pPr>
              <w:pStyle w:val="ListParagraph"/>
              <w:numPr>
                <w:ilvl w:val="0"/>
                <w:numId w:val="65"/>
              </w:numPr>
              <w:spacing w:after="0" w:line="240" w:lineRule="auto"/>
              <w:rPr>
                <w:rFonts w:ascii="Helvetica" w:hAnsi="Helvetica" w:cs="Helvetica"/>
                <w:sz w:val="24"/>
                <w:szCs w:val="22"/>
              </w:rPr>
            </w:pPr>
            <w:r w:rsidRPr="003722AD">
              <w:rPr>
                <w:rFonts w:ascii="Helvetica" w:hAnsi="Helvetica" w:cs="Helvetica"/>
                <w:sz w:val="22"/>
              </w:rPr>
              <w:t xml:space="preserve">a Material Breach </w:t>
            </w:r>
          </w:p>
          <w:p w14:paraId="239EE3B0" w14:textId="77777777" w:rsidR="003722AD" w:rsidRPr="003722AD" w:rsidRDefault="003722AD" w:rsidP="003722AD">
            <w:pPr>
              <w:spacing w:after="0" w:line="240" w:lineRule="auto"/>
              <w:rPr>
                <w:rFonts w:ascii="Helvetica" w:hAnsi="Helvetica" w:cs="Helvetica"/>
                <w:sz w:val="22"/>
              </w:rPr>
            </w:pPr>
          </w:p>
          <w:p w14:paraId="0FE56785" w14:textId="317E7340"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 xml:space="preserve">7.11 CCS can End this Framework Agreement under Section 5 (Ending and suspension of a supplier’s appointment) for Material Breach if either event in clause 7.10 applies. </w:t>
            </w:r>
          </w:p>
          <w:p w14:paraId="432E34A0" w14:textId="77777777" w:rsidR="003722AD" w:rsidRPr="003722AD" w:rsidRDefault="003722AD" w:rsidP="003722AD">
            <w:pPr>
              <w:spacing w:after="0" w:line="240" w:lineRule="auto"/>
              <w:rPr>
                <w:rFonts w:ascii="Helvetica" w:hAnsi="Helvetica" w:cs="Helvetica"/>
                <w:sz w:val="22"/>
              </w:rPr>
            </w:pPr>
          </w:p>
          <w:p w14:paraId="48CC8C1F" w14:textId="77777777" w:rsidR="003722AD" w:rsidRPr="003722AD" w:rsidRDefault="003722AD" w:rsidP="003722AD">
            <w:pPr>
              <w:spacing w:after="0" w:line="240" w:lineRule="auto"/>
              <w:rPr>
                <w:rFonts w:ascii="Helvetica" w:hAnsi="Helvetica" w:cs="Helvetica"/>
                <w:sz w:val="22"/>
              </w:rPr>
            </w:pPr>
            <w:r w:rsidRPr="003722AD">
              <w:rPr>
                <w:rFonts w:ascii="Helvetica" w:hAnsi="Helvetica" w:cs="Helvetica"/>
                <w:sz w:val="22"/>
              </w:rPr>
              <w:t xml:space="preserve">7.12 Each Party is responsible for covering all their own other costs incurred </w:t>
            </w:r>
            <w:r w:rsidRPr="003722AD">
              <w:rPr>
                <w:rFonts w:ascii="Helvetica" w:hAnsi="Helvetica" w:cs="Helvetica"/>
                <w:sz w:val="22"/>
              </w:rPr>
              <w:lastRenderedPageBreak/>
              <w:t>from their compliance with these audit obligations.</w:t>
            </w:r>
          </w:p>
          <w:p w14:paraId="51305A02" w14:textId="2E031F17" w:rsidR="006F53C9" w:rsidRPr="003722AD" w:rsidRDefault="006F53C9" w:rsidP="003722AD">
            <w:pPr>
              <w:spacing w:after="0" w:line="240" w:lineRule="auto"/>
              <w:rPr>
                <w:rFonts w:ascii="Helvetica" w:hAnsi="Helvetica" w:cs="Helvetica"/>
                <w:sz w:val="22"/>
                <w:szCs w:val="22"/>
              </w:rPr>
            </w:pPr>
          </w:p>
        </w:tc>
      </w:tr>
      <w:tr w:rsidR="00076044" w:rsidRPr="006571C4" w14:paraId="2383CD91" w14:textId="77777777" w:rsidTr="0807446C">
        <w:tc>
          <w:tcPr>
            <w:tcW w:w="2657" w:type="dxa"/>
          </w:tcPr>
          <w:p w14:paraId="7A38215F"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lastRenderedPageBreak/>
              <w:t>Buyer’s responsibilities:</w:t>
            </w:r>
          </w:p>
        </w:tc>
        <w:tc>
          <w:tcPr>
            <w:tcW w:w="7973" w:type="dxa"/>
          </w:tcPr>
          <w:p w14:paraId="6DE03161" w14:textId="20F52779" w:rsidR="00742F90" w:rsidRDefault="0807446C" w:rsidP="0807446C">
            <w:pPr>
              <w:pStyle w:val="ListParagraph"/>
              <w:numPr>
                <w:ilvl w:val="0"/>
                <w:numId w:val="53"/>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suitable working environment for the performance of these services</w:t>
            </w:r>
          </w:p>
          <w:p w14:paraId="77F81FD3" w14:textId="1D6FEC50" w:rsidR="00742F90" w:rsidRDefault="0807446C" w:rsidP="0807446C">
            <w:pPr>
              <w:pStyle w:val="ListParagraph"/>
              <w:numPr>
                <w:ilvl w:val="0"/>
                <w:numId w:val="53"/>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Access to the necessary UK Government/MOD IT and telecommunications resources to carry these services</w:t>
            </w:r>
          </w:p>
          <w:p w14:paraId="69C98856" w14:textId="5D90C7A9" w:rsidR="00EA1EF8" w:rsidRDefault="0807446C" w:rsidP="0807446C">
            <w:pPr>
              <w:pStyle w:val="ListParagraph"/>
              <w:numPr>
                <w:ilvl w:val="0"/>
                <w:numId w:val="53"/>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issue of necessary security passes/permits for site access</w:t>
            </w:r>
          </w:p>
          <w:p w14:paraId="164893E3" w14:textId="142072E3" w:rsidR="00EA1EF8" w:rsidRPr="00742F90" w:rsidRDefault="0807446C" w:rsidP="0807446C">
            <w:pPr>
              <w:pStyle w:val="ListParagraph"/>
              <w:numPr>
                <w:ilvl w:val="0"/>
                <w:numId w:val="53"/>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necessary Health &amp; Safety briefings for all environments where the service is to be delivered</w:t>
            </w:r>
          </w:p>
          <w:p w14:paraId="019DF31A" w14:textId="1AAF92CD" w:rsidR="00076044" w:rsidRPr="006571C4" w:rsidRDefault="00076044">
            <w:pPr>
              <w:spacing w:after="0" w:line="240" w:lineRule="auto"/>
              <w:rPr>
                <w:rFonts w:ascii="Helvetica" w:hAnsi="Helvetica" w:cs="Helvetica Neue"/>
                <w:sz w:val="22"/>
                <w:szCs w:val="22"/>
                <w:highlight w:val="green"/>
              </w:rPr>
            </w:pPr>
          </w:p>
        </w:tc>
      </w:tr>
      <w:tr w:rsidR="00076044" w:rsidRPr="006571C4" w14:paraId="25B11179" w14:textId="77777777" w:rsidTr="0807446C">
        <w:tc>
          <w:tcPr>
            <w:tcW w:w="2657" w:type="dxa"/>
          </w:tcPr>
          <w:p w14:paraId="1271F218"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bookmarkStart w:id="13" w:name="_1t3h5sf" w:colFirst="0" w:colLast="0"/>
            <w:bookmarkEnd w:id="13"/>
            <w:r w:rsidRPr="0807446C">
              <w:rPr>
                <w:rFonts w:ascii="Helvetica" w:eastAsia="Helvetica" w:hAnsi="Helvetica" w:cs="Helvetica"/>
                <w:b/>
                <w:bCs/>
                <w:sz w:val="22"/>
                <w:szCs w:val="22"/>
              </w:rPr>
              <w:t>Buyer’s equipment:</w:t>
            </w:r>
          </w:p>
        </w:tc>
        <w:tc>
          <w:tcPr>
            <w:tcW w:w="7973" w:type="dxa"/>
          </w:tcPr>
          <w:p w14:paraId="38614D76" w14:textId="0E9BA3AD" w:rsidR="00EA1EF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Buyer’s equipment to be used with this Call-Off Contract includes</w:t>
            </w:r>
            <w:r w:rsidRPr="0807446C">
              <w:rPr>
                <w:rFonts w:ascii="Helvetica,Helvetica Neue" w:eastAsia="Helvetica,Helvetica Neue" w:hAnsi="Helvetica,Helvetica Neue" w:cs="Helvetica,Helvetica Neue"/>
                <w:sz w:val="22"/>
                <w:szCs w:val="22"/>
              </w:rPr>
              <w:t>:</w:t>
            </w:r>
          </w:p>
          <w:p w14:paraId="03E2CC2A" w14:textId="3819FDFB" w:rsidR="00EA1EF8" w:rsidRDefault="00EA1EF8" w:rsidP="00EA1EF8">
            <w:pPr>
              <w:spacing w:after="0" w:line="240" w:lineRule="auto"/>
              <w:rPr>
                <w:rFonts w:ascii="Helvetica" w:hAnsi="Helvetica" w:cs="Helvetica Neue"/>
                <w:sz w:val="22"/>
                <w:szCs w:val="22"/>
              </w:rPr>
            </w:pPr>
          </w:p>
          <w:p w14:paraId="58315262" w14:textId="289BEB02" w:rsidR="00EA1EF8"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Design software e.g. Adobe Creative Cloud. Online prototyping services e.g. InVision, Axure</w:t>
            </w:r>
          </w:p>
          <w:p w14:paraId="08E07339" w14:textId="7EE98D11" w:rsidR="00076044" w:rsidRPr="006571C4" w:rsidRDefault="00076044">
            <w:pPr>
              <w:spacing w:after="0" w:line="240" w:lineRule="auto"/>
              <w:rPr>
                <w:rFonts w:ascii="Helvetica" w:hAnsi="Helvetica" w:cs="Helvetica Neue"/>
                <w:sz w:val="22"/>
                <w:szCs w:val="22"/>
                <w:highlight w:val="green"/>
              </w:rPr>
            </w:pPr>
          </w:p>
        </w:tc>
      </w:tr>
    </w:tbl>
    <w:p w14:paraId="14F8188A" w14:textId="77777777" w:rsidR="00076044" w:rsidRPr="006571C4" w:rsidRDefault="00076044">
      <w:pPr>
        <w:rPr>
          <w:rFonts w:ascii="Helvetica" w:hAnsi="Helvetica" w:cs="Helvetica Neue"/>
          <w:sz w:val="22"/>
          <w:szCs w:val="22"/>
        </w:rPr>
      </w:pPr>
    </w:p>
    <w:p w14:paraId="0CD227D9"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71C4" w14:paraId="2D0BB30A" w14:textId="77777777" w:rsidTr="0807446C">
        <w:tc>
          <w:tcPr>
            <w:tcW w:w="2657" w:type="dxa"/>
          </w:tcPr>
          <w:p w14:paraId="754F6EC5"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Subcontractors or partners:</w:t>
            </w:r>
          </w:p>
        </w:tc>
        <w:tc>
          <w:tcPr>
            <w:tcW w:w="7971" w:type="dxa"/>
          </w:tcPr>
          <w:p w14:paraId="18812240" w14:textId="0CBB4D79" w:rsidR="00076044" w:rsidRPr="006571C4" w:rsidRDefault="0807446C" w:rsidP="0807446C">
            <w:pPr>
              <w:spacing w:after="0" w:line="240" w:lineRule="auto"/>
              <w:rPr>
                <w:rFonts w:ascii="Helvetica,Helvetica Neue" w:eastAsia="Helvetica,Helvetica Neue" w:hAnsi="Helvetica,Helvetica Neue" w:cs="Helvetica,Helvetica Neue"/>
                <w:sz w:val="22"/>
                <w:szCs w:val="22"/>
                <w:highlight w:val="green"/>
              </w:rPr>
            </w:pPr>
            <w:r w:rsidRPr="0807446C">
              <w:rPr>
                <w:rFonts w:ascii="Helvetica" w:eastAsia="Helvetica" w:hAnsi="Helvetica" w:cs="Helvetica"/>
                <w:sz w:val="22"/>
                <w:szCs w:val="22"/>
              </w:rPr>
              <w:t>Supplier can bring in subcontractors or partners</w:t>
            </w:r>
          </w:p>
        </w:tc>
      </w:tr>
    </w:tbl>
    <w:p w14:paraId="34E04C8B" w14:textId="77777777" w:rsidR="00076044" w:rsidRPr="006571C4" w:rsidRDefault="00076044">
      <w:pPr>
        <w:rPr>
          <w:rFonts w:ascii="Helvetica" w:hAnsi="Helvetica" w:cs="Helvetica Neue"/>
          <w:sz w:val="22"/>
          <w:szCs w:val="22"/>
        </w:rPr>
      </w:pPr>
    </w:p>
    <w:p w14:paraId="1BE53608"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charges and payment</w:t>
      </w:r>
    </w:p>
    <w:p w14:paraId="435699F6"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71C4" w14:paraId="28EA9BFD" w14:textId="77777777" w:rsidTr="0807446C">
        <w:tc>
          <w:tcPr>
            <w:tcW w:w="2657" w:type="dxa"/>
          </w:tcPr>
          <w:p w14:paraId="6C5D5006"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Payment method</w:t>
            </w:r>
            <w:r w:rsidRPr="0807446C">
              <w:rPr>
                <w:rFonts w:ascii="Helvetica,Helvetica Neue" w:eastAsia="Helvetica,Helvetica Neue" w:hAnsi="Helvetica,Helvetica Neue" w:cs="Helvetica,Helvetica Neue"/>
                <w:b/>
                <w:bCs/>
                <w:sz w:val="22"/>
                <w:szCs w:val="22"/>
              </w:rPr>
              <w:t>:</w:t>
            </w:r>
          </w:p>
        </w:tc>
        <w:tc>
          <w:tcPr>
            <w:tcW w:w="7971" w:type="dxa"/>
          </w:tcPr>
          <w:p w14:paraId="52D3F854" w14:textId="0E3E34ED"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payment method for this Call-Off Contract is: CP&amp;F</w:t>
            </w:r>
          </w:p>
        </w:tc>
      </w:tr>
      <w:tr w:rsidR="00076044" w:rsidRPr="006571C4" w14:paraId="6E26A8D1" w14:textId="77777777" w:rsidTr="0807446C">
        <w:tc>
          <w:tcPr>
            <w:tcW w:w="2657" w:type="dxa"/>
          </w:tcPr>
          <w:p w14:paraId="4B6EFAD9"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Payment profile:</w:t>
            </w:r>
          </w:p>
        </w:tc>
        <w:tc>
          <w:tcPr>
            <w:tcW w:w="7971" w:type="dxa"/>
          </w:tcPr>
          <w:p w14:paraId="7B9A2AAC" w14:textId="595E886E" w:rsidR="00EA1EF8"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payment profile for this Call-Off Contract is: monthly in arrears, based on days of service days consumed</w:t>
            </w:r>
          </w:p>
          <w:p w14:paraId="64641280" w14:textId="2AE0BAA7" w:rsidR="00076044" w:rsidRPr="006571C4" w:rsidRDefault="00076044">
            <w:pPr>
              <w:spacing w:after="0" w:line="240" w:lineRule="auto"/>
              <w:rPr>
                <w:rFonts w:ascii="Helvetica" w:hAnsi="Helvetica" w:cs="Helvetica Neue"/>
                <w:sz w:val="22"/>
                <w:szCs w:val="22"/>
                <w:highlight w:val="green"/>
              </w:rPr>
            </w:pPr>
          </w:p>
        </w:tc>
      </w:tr>
      <w:tr w:rsidR="00076044" w:rsidRPr="006571C4" w14:paraId="2E6ACBDF" w14:textId="77777777" w:rsidTr="0807446C">
        <w:tc>
          <w:tcPr>
            <w:tcW w:w="2657" w:type="dxa"/>
          </w:tcPr>
          <w:p w14:paraId="5C273E7A"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Invoice details:</w:t>
            </w:r>
          </w:p>
        </w:tc>
        <w:tc>
          <w:tcPr>
            <w:tcW w:w="7971" w:type="dxa"/>
          </w:tcPr>
          <w:p w14:paraId="6894C587" w14:textId="0EAC1445"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issue electronic invoices by EXOSTAR. The Buyer will pay the Supplier within 30 days of receipt of a valid invoice.</w:t>
            </w:r>
          </w:p>
        </w:tc>
      </w:tr>
      <w:tr w:rsidR="00076044" w:rsidRPr="006571C4" w14:paraId="6943DFD1" w14:textId="77777777" w:rsidTr="0807446C">
        <w:tc>
          <w:tcPr>
            <w:tcW w:w="2657" w:type="dxa"/>
          </w:tcPr>
          <w:p w14:paraId="521BFF34"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Who and where to send invoices to:</w:t>
            </w:r>
          </w:p>
        </w:tc>
        <w:tc>
          <w:tcPr>
            <w:tcW w:w="7971" w:type="dxa"/>
          </w:tcPr>
          <w:p w14:paraId="56271A08" w14:textId="77777777" w:rsidR="00EA1EF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Invoices will be sent to</w:t>
            </w:r>
            <w:r w:rsidRPr="0807446C">
              <w:rPr>
                <w:rFonts w:ascii="Helvetica,Helvetica Neue" w:eastAsia="Helvetica,Helvetica Neue" w:hAnsi="Helvetica,Helvetica Neue" w:cs="Helvetica,Helvetica Neue"/>
                <w:sz w:val="22"/>
                <w:szCs w:val="22"/>
              </w:rPr>
              <w:t>:</w:t>
            </w:r>
          </w:p>
          <w:p w14:paraId="7FF9C48B" w14:textId="77777777" w:rsidR="00EA1EF8" w:rsidRDefault="00EA1EF8">
            <w:pPr>
              <w:spacing w:after="0" w:line="240" w:lineRule="auto"/>
              <w:rPr>
                <w:rFonts w:ascii="Helvetica" w:hAnsi="Helvetica" w:cs="Helvetica Neue"/>
                <w:sz w:val="22"/>
                <w:szCs w:val="22"/>
              </w:rPr>
            </w:pPr>
          </w:p>
          <w:p w14:paraId="2C9AB0C3" w14:textId="293D4C71" w:rsidR="00EA1EF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via EXOSTAR &amp; CP&amp;F</w:t>
            </w:r>
          </w:p>
          <w:p w14:paraId="171A5BE3" w14:textId="5E66E637" w:rsidR="00076044" w:rsidRPr="006571C4" w:rsidRDefault="00076044">
            <w:pPr>
              <w:spacing w:after="0" w:line="240" w:lineRule="auto"/>
              <w:rPr>
                <w:rFonts w:ascii="Helvetica" w:hAnsi="Helvetica" w:cs="Helvetica Neue"/>
                <w:sz w:val="22"/>
                <w:szCs w:val="22"/>
              </w:rPr>
            </w:pPr>
          </w:p>
        </w:tc>
      </w:tr>
      <w:tr w:rsidR="00076044" w:rsidRPr="006571C4" w14:paraId="638769B3" w14:textId="77777777" w:rsidTr="0807446C">
        <w:tc>
          <w:tcPr>
            <w:tcW w:w="2657" w:type="dxa"/>
          </w:tcPr>
          <w:p w14:paraId="6BEE3249" w14:textId="77777777"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Invoice information required</w:t>
            </w:r>
            <w:r w:rsidRPr="0807446C">
              <w:rPr>
                <w:rFonts w:ascii="Helvetica" w:eastAsia="Helvetica" w:hAnsi="Helvetica" w:cs="Helvetica"/>
                <w:sz w:val="22"/>
                <w:szCs w:val="22"/>
              </w:rPr>
              <w:t xml:space="preserve"> – for example purchase order, project reference:</w:t>
            </w:r>
          </w:p>
        </w:tc>
        <w:tc>
          <w:tcPr>
            <w:tcW w:w="7971" w:type="dxa"/>
          </w:tcPr>
          <w:p w14:paraId="476AACCC" w14:textId="77777777" w:rsidR="00EA1EF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All invoices must include: </w:t>
            </w:r>
          </w:p>
          <w:p w14:paraId="494A7C81" w14:textId="77777777" w:rsidR="00EA1EF8" w:rsidRDefault="0807446C" w:rsidP="0807446C">
            <w:pPr>
              <w:pStyle w:val="ListParagraph"/>
              <w:numPr>
                <w:ilvl w:val="0"/>
                <w:numId w:val="54"/>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FLEET Contract Reference Number: FLEET/00725 and;</w:t>
            </w:r>
          </w:p>
          <w:p w14:paraId="2C0C00CC" w14:textId="19926C50" w:rsidR="00076044" w:rsidRPr="00EA1EF8" w:rsidRDefault="0807446C" w:rsidP="0807446C">
            <w:pPr>
              <w:pStyle w:val="ListParagraph"/>
              <w:numPr>
                <w:ilvl w:val="0"/>
                <w:numId w:val="54"/>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Project Reference:</w:t>
            </w:r>
            <w:r w:rsidRPr="0807446C">
              <w:rPr>
                <w:rFonts w:ascii="Helvetica,Helvetica Neue" w:eastAsia="Helvetica,Helvetica Neue" w:hAnsi="Helvetica,Helvetica Neue" w:cs="Helvetica,Helvetica Neue"/>
                <w:sz w:val="22"/>
                <w:szCs w:val="22"/>
              </w:rPr>
              <w:t xml:space="preserve"> </w:t>
            </w:r>
            <w:r w:rsidRPr="0807446C">
              <w:rPr>
                <w:rFonts w:ascii="Helvetica" w:eastAsia="Helvetica" w:hAnsi="Helvetica" w:cs="Helvetica"/>
                <w:sz w:val="22"/>
                <w:szCs w:val="22"/>
              </w:rPr>
              <w:t>Agile Service Design &amp; Product Development</w:t>
            </w:r>
            <w:r w:rsidR="00F27674">
              <w:rPr>
                <w:rFonts w:ascii="Helvetica" w:eastAsia="Helvetica" w:hAnsi="Helvetica" w:cs="Helvetica"/>
                <w:sz w:val="22"/>
                <w:szCs w:val="22"/>
              </w:rPr>
              <w:t xml:space="preserve"> </w:t>
            </w:r>
          </w:p>
        </w:tc>
      </w:tr>
      <w:tr w:rsidR="00076044" w:rsidRPr="006571C4" w14:paraId="0E7FC944" w14:textId="77777777" w:rsidTr="0807446C">
        <w:tc>
          <w:tcPr>
            <w:tcW w:w="2657" w:type="dxa"/>
          </w:tcPr>
          <w:p w14:paraId="5CEEDED4"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Invoice frequency:</w:t>
            </w:r>
          </w:p>
        </w:tc>
        <w:tc>
          <w:tcPr>
            <w:tcW w:w="7971" w:type="dxa"/>
          </w:tcPr>
          <w:p w14:paraId="52E74CF2" w14:textId="48BDFDA4"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Invoice will be sent to the Buyer: monthly in arrears</w:t>
            </w:r>
          </w:p>
        </w:tc>
      </w:tr>
      <w:tr w:rsidR="00076044" w:rsidRPr="006571C4" w14:paraId="38927E58" w14:textId="77777777" w:rsidTr="0807446C">
        <w:tc>
          <w:tcPr>
            <w:tcW w:w="2657" w:type="dxa"/>
          </w:tcPr>
          <w:p w14:paraId="5758F803"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value:</w:t>
            </w:r>
          </w:p>
        </w:tc>
        <w:tc>
          <w:tcPr>
            <w:tcW w:w="7971" w:type="dxa"/>
          </w:tcPr>
          <w:p w14:paraId="1AB77BC9" w14:textId="77777777" w:rsidR="00EA1EF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total value of this Call-Off Contract is:</w:t>
            </w:r>
          </w:p>
          <w:p w14:paraId="0B2F81C8" w14:textId="076C20E6" w:rsidR="00076044" w:rsidRPr="00162291" w:rsidRDefault="0807446C" w:rsidP="0807446C">
            <w:pPr>
              <w:pStyle w:val="ListParagraph"/>
              <w:numPr>
                <w:ilvl w:val="0"/>
                <w:numId w:val="55"/>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£832,975 excluding VAT</w:t>
            </w:r>
          </w:p>
        </w:tc>
      </w:tr>
      <w:tr w:rsidR="00076044" w:rsidRPr="006571C4" w14:paraId="6FE9CC51" w14:textId="77777777" w:rsidTr="0807446C">
        <w:tc>
          <w:tcPr>
            <w:tcW w:w="2657" w:type="dxa"/>
          </w:tcPr>
          <w:p w14:paraId="6705C1A5"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Call-Off Contract charges:</w:t>
            </w:r>
          </w:p>
        </w:tc>
        <w:tc>
          <w:tcPr>
            <w:tcW w:w="7971" w:type="dxa"/>
          </w:tcPr>
          <w:p w14:paraId="30455C11" w14:textId="6E337670" w:rsidR="00076044" w:rsidRPr="006571C4" w:rsidRDefault="00076044" w:rsidP="00F27674">
            <w:pPr>
              <w:pStyle w:val="ListParagraph"/>
              <w:spacing w:after="0" w:line="240" w:lineRule="auto"/>
              <w:ind w:left="0"/>
              <w:rPr>
                <w:rFonts w:ascii="Helvetica" w:hAnsi="Helvetica" w:cs="Helvetica Neue"/>
                <w:sz w:val="22"/>
                <w:szCs w:val="22"/>
                <w:highlight w:val="green"/>
              </w:rPr>
            </w:pPr>
          </w:p>
        </w:tc>
      </w:tr>
    </w:tbl>
    <w:p w14:paraId="77503EF3" w14:textId="77777777" w:rsidR="00076044" w:rsidRPr="006571C4" w:rsidRDefault="00076044">
      <w:pPr>
        <w:rPr>
          <w:rFonts w:ascii="Helvetica" w:hAnsi="Helvetica" w:cs="Helvetica Neue"/>
          <w:sz w:val="22"/>
          <w:szCs w:val="22"/>
        </w:rPr>
      </w:pPr>
      <w:bookmarkStart w:id="14" w:name="_5iohy2muxioh" w:colFirst="0" w:colLast="0"/>
      <w:bookmarkEnd w:id="14"/>
    </w:p>
    <w:p w14:paraId="5C8BF679" w14:textId="77777777" w:rsidR="00076044" w:rsidRPr="006571C4" w:rsidRDefault="0807446C" w:rsidP="0807446C">
      <w:pPr>
        <w:rPr>
          <w:rFonts w:ascii="Helvetica,Helvetica Neue" w:eastAsia="Helvetica,Helvetica Neue" w:hAnsi="Helvetica,Helvetica Neue" w:cs="Helvetica,Helvetica Neue"/>
          <w:b/>
          <w:bCs/>
          <w:sz w:val="22"/>
          <w:szCs w:val="22"/>
        </w:rPr>
      </w:pPr>
      <w:bookmarkStart w:id="15" w:name="_c3yo7ilfh9o6" w:colFirst="0" w:colLast="0"/>
      <w:bookmarkEnd w:id="15"/>
      <w:r w:rsidRPr="0807446C">
        <w:rPr>
          <w:rFonts w:ascii="Helvetica" w:eastAsia="Helvetica" w:hAnsi="Helvetica" w:cs="Helvetica"/>
          <w:b/>
          <w:bCs/>
          <w:sz w:val="22"/>
          <w:szCs w:val="22"/>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6571C4" w14:paraId="3AE1D1CD" w14:textId="77777777" w:rsidTr="0807446C">
        <w:tc>
          <w:tcPr>
            <w:tcW w:w="2655" w:type="dxa"/>
          </w:tcPr>
          <w:p w14:paraId="007B6617"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bookmarkStart w:id="16" w:name="_17dp8vu" w:colFirst="0" w:colLast="0"/>
            <w:bookmarkEnd w:id="16"/>
            <w:r w:rsidRPr="0807446C">
              <w:rPr>
                <w:rFonts w:ascii="Helvetica" w:eastAsia="Helvetica" w:hAnsi="Helvetica" w:cs="Helvetica"/>
                <w:b/>
                <w:bCs/>
                <w:sz w:val="22"/>
                <w:szCs w:val="22"/>
              </w:rPr>
              <w:t xml:space="preserve">Performance of the service and </w:t>
            </w:r>
            <w:r w:rsidRPr="0807446C">
              <w:rPr>
                <w:rFonts w:ascii="Helvetica" w:eastAsia="Helvetica" w:hAnsi="Helvetica" w:cs="Helvetica"/>
                <w:b/>
                <w:bCs/>
                <w:sz w:val="22"/>
                <w:szCs w:val="22"/>
              </w:rPr>
              <w:lastRenderedPageBreak/>
              <w:t xml:space="preserve">deliverables: </w:t>
            </w:r>
          </w:p>
        </w:tc>
        <w:tc>
          <w:tcPr>
            <w:tcW w:w="7935" w:type="dxa"/>
          </w:tcPr>
          <w:p w14:paraId="19B75576" w14:textId="77777777" w:rsidR="00443E60" w:rsidRDefault="0807446C" w:rsidP="0807446C">
            <w:pPr>
              <w:spacing w:after="0" w:line="240" w:lineRule="auto"/>
              <w:rPr>
                <w:rFonts w:ascii="Helvetica,Helvetica Neue" w:eastAsia="Helvetica,Helvetica Neue" w:hAnsi="Helvetica,Helvetica Neue" w:cs="Helvetica,Helvetica Neue"/>
                <w:sz w:val="22"/>
                <w:szCs w:val="22"/>
              </w:rPr>
            </w:pPr>
            <w:bookmarkStart w:id="17" w:name="_3rdcrjn" w:colFirst="0" w:colLast="0"/>
            <w:bookmarkEnd w:id="17"/>
            <w:r w:rsidRPr="0807446C">
              <w:rPr>
                <w:rFonts w:ascii="Helvetica" w:eastAsia="Helvetica" w:hAnsi="Helvetica" w:cs="Helvetica"/>
                <w:sz w:val="22"/>
                <w:szCs w:val="22"/>
              </w:rPr>
              <w:lastRenderedPageBreak/>
              <w:t>This Call-Off Contract will include the following implementation plan, exit and offboarding plans and milestones:</w:t>
            </w:r>
            <w:r w:rsidRPr="0807446C">
              <w:rPr>
                <w:rFonts w:ascii="Helvetica,Helvetica Neue" w:eastAsia="Helvetica,Helvetica Neue" w:hAnsi="Helvetica,Helvetica Neue" w:cs="Helvetica,Helvetica Neue"/>
                <w:sz w:val="22"/>
                <w:szCs w:val="22"/>
              </w:rPr>
              <w:t xml:space="preserve"> </w:t>
            </w:r>
            <w:bookmarkStart w:id="18" w:name="_26in1rg" w:colFirst="0" w:colLast="0"/>
            <w:bookmarkEnd w:id="18"/>
          </w:p>
          <w:p w14:paraId="4918C202" w14:textId="77777777" w:rsidR="00443E60" w:rsidRDefault="00443E60">
            <w:pPr>
              <w:spacing w:after="0" w:line="240" w:lineRule="auto"/>
              <w:rPr>
                <w:rFonts w:ascii="Helvetica" w:hAnsi="Helvetica" w:cs="Helvetica Neue"/>
                <w:sz w:val="22"/>
                <w:szCs w:val="22"/>
              </w:rPr>
            </w:pPr>
          </w:p>
          <w:p w14:paraId="6DC1E1EE" w14:textId="77777777" w:rsidR="00443E60"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Within the first 10 working days provide a Service Implementation Plan to cover the Deliverables as listed below:</w:t>
            </w:r>
          </w:p>
          <w:p w14:paraId="0B643522" w14:textId="77777777" w:rsidR="00443E60" w:rsidRDefault="0807446C" w:rsidP="0807446C">
            <w:pPr>
              <w:pStyle w:val="ListParagraph"/>
              <w:numPr>
                <w:ilvl w:val="0"/>
                <w:numId w:val="57"/>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Do Discovery by conducting user and stakeholder workshops and output research and product backlog</w:t>
            </w:r>
          </w:p>
          <w:p w14:paraId="6331ADB3" w14:textId="77777777" w:rsidR="00443E60" w:rsidRDefault="0807446C" w:rsidP="0807446C">
            <w:pPr>
              <w:pStyle w:val="ListParagraph"/>
              <w:numPr>
                <w:ilvl w:val="0"/>
                <w:numId w:val="57"/>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Delivery of Digital Services to Alpha, Beta and Live phase based on Discovery outputs and existing product backlog using a Scrum and Agile approach</w:t>
            </w:r>
          </w:p>
          <w:p w14:paraId="15E1CF13" w14:textId="77777777" w:rsidR="00443E60" w:rsidRDefault="0807446C" w:rsidP="0807446C">
            <w:pPr>
              <w:pStyle w:val="ListParagraph"/>
              <w:numPr>
                <w:ilvl w:val="0"/>
                <w:numId w:val="57"/>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Develop reusable front-end tools to enable efficient, rapid development of future products</w:t>
            </w:r>
          </w:p>
          <w:p w14:paraId="266CE6DF" w14:textId="1522DBDC" w:rsidR="00076044" w:rsidRPr="00443E60" w:rsidRDefault="0807446C" w:rsidP="0807446C">
            <w:pPr>
              <w:pStyle w:val="ListParagraph"/>
              <w:numPr>
                <w:ilvl w:val="0"/>
                <w:numId w:val="57"/>
              </w:num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Support the development of a Navy Digital Service Standard to ensure digital products meet the needs of users</w:t>
            </w:r>
          </w:p>
        </w:tc>
      </w:tr>
      <w:tr w:rsidR="00076044" w:rsidRPr="006571C4" w14:paraId="584438D9" w14:textId="77777777" w:rsidTr="0807446C">
        <w:tc>
          <w:tcPr>
            <w:tcW w:w="2655" w:type="dxa"/>
          </w:tcPr>
          <w:p w14:paraId="38B5D43A"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bookmarkStart w:id="19" w:name="_1ksv4uv" w:colFirst="0" w:colLast="0"/>
            <w:bookmarkEnd w:id="19"/>
            <w:r w:rsidRPr="0807446C">
              <w:rPr>
                <w:rFonts w:ascii="Helvetica" w:eastAsia="Helvetica" w:hAnsi="Helvetica" w:cs="Helvetica"/>
                <w:b/>
                <w:bCs/>
                <w:sz w:val="22"/>
                <w:szCs w:val="22"/>
              </w:rPr>
              <w:lastRenderedPageBreak/>
              <w:t>Supplemental requirements in addition to the Call-Off terms:</w:t>
            </w:r>
          </w:p>
        </w:tc>
        <w:tc>
          <w:tcPr>
            <w:tcW w:w="7935" w:type="dxa"/>
          </w:tcPr>
          <w:p w14:paraId="329B9042" w14:textId="63422542" w:rsidR="00031D48"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Within the scope of the Call-Off Contract, the Supplier will:</w:t>
            </w:r>
          </w:p>
          <w:p w14:paraId="7B9C387A" w14:textId="3D27ED3E" w:rsidR="00031D48" w:rsidRDefault="00031D48" w:rsidP="00031D48">
            <w:pPr>
              <w:spacing w:after="0" w:line="240" w:lineRule="auto"/>
              <w:rPr>
                <w:rFonts w:ascii="Helvetica" w:hAnsi="Helvetica" w:cs="Helvetica Neue"/>
                <w:sz w:val="22"/>
                <w:szCs w:val="22"/>
              </w:rPr>
            </w:pPr>
          </w:p>
          <w:p w14:paraId="14FA0FFE" w14:textId="689A72A4" w:rsidR="00076044" w:rsidRPr="006571C4" w:rsidRDefault="00076044" w:rsidP="00F27674">
            <w:pPr>
              <w:spacing w:after="0" w:line="240" w:lineRule="auto"/>
              <w:rPr>
                <w:rFonts w:ascii="Helvetica" w:hAnsi="Helvetica" w:cs="Helvetica Neue"/>
                <w:sz w:val="22"/>
                <w:szCs w:val="22"/>
              </w:rPr>
            </w:pPr>
          </w:p>
        </w:tc>
      </w:tr>
      <w:tr w:rsidR="00D81FD2" w:rsidRPr="006571C4" w14:paraId="6998A3B2" w14:textId="77777777" w:rsidTr="0807446C">
        <w:tc>
          <w:tcPr>
            <w:tcW w:w="2655" w:type="dxa"/>
          </w:tcPr>
          <w:p w14:paraId="7AE0D5BA" w14:textId="77777777" w:rsidR="00D81FD2"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color w:val="000000" w:themeColor="text1"/>
                <w:sz w:val="22"/>
                <w:szCs w:val="22"/>
              </w:rPr>
              <w:t>Personal Data and Data Subjects:</w:t>
            </w:r>
          </w:p>
        </w:tc>
        <w:tc>
          <w:tcPr>
            <w:tcW w:w="7935" w:type="dxa"/>
          </w:tcPr>
          <w:p w14:paraId="1E742ABF" w14:textId="75D41F42" w:rsidR="00D81FD2" w:rsidRPr="006571C4" w:rsidRDefault="00AE497D" w:rsidP="00AE497D">
            <w:pPr>
              <w:spacing w:after="0" w:line="240" w:lineRule="auto"/>
              <w:rPr>
                <w:rFonts w:ascii="Helvetica" w:hAnsi="Helvetica" w:cs="Helvetica Neue"/>
                <w:sz w:val="22"/>
                <w:szCs w:val="22"/>
              </w:rPr>
            </w:pPr>
            <w:r>
              <w:rPr>
                <w:rFonts w:ascii="Helvetica" w:eastAsia="Helvetica" w:hAnsi="Helvetica" w:cs="Helvetica"/>
                <w:color w:val="353535"/>
                <w:sz w:val="22"/>
                <w:szCs w:val="22"/>
              </w:rPr>
              <w:t>Detailed in Schedule 7 - Processing, Personal Data &amp; Data Subjects (Page 37)</w:t>
            </w:r>
          </w:p>
        </w:tc>
      </w:tr>
    </w:tbl>
    <w:p w14:paraId="1FCCDA5A" w14:textId="77777777" w:rsidR="00076044" w:rsidRPr="006571C4" w:rsidRDefault="00076044">
      <w:pPr>
        <w:rPr>
          <w:rFonts w:ascii="Helvetica" w:hAnsi="Helvetica" w:cs="Helvetica Neue"/>
          <w:sz w:val="22"/>
          <w:szCs w:val="22"/>
        </w:rPr>
      </w:pPr>
    </w:p>
    <w:p w14:paraId="10E17DBF"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1. Formation of contract </w:t>
      </w:r>
    </w:p>
    <w:p w14:paraId="35A1D411" w14:textId="77777777" w:rsidR="00076044" w:rsidRPr="006571C4" w:rsidRDefault="0807446C" w:rsidP="0807446C">
      <w:pPr>
        <w:numPr>
          <w:ilvl w:val="0"/>
          <w:numId w:val="10"/>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By signing and returning this Order Form (Part A), the Supplier agrees to enter into a Call-Off Contract with the Buyer.</w:t>
      </w:r>
    </w:p>
    <w:p w14:paraId="1C515530" w14:textId="77777777" w:rsidR="00076044" w:rsidRPr="006571C4" w:rsidRDefault="0807446C" w:rsidP="0807446C">
      <w:pPr>
        <w:numPr>
          <w:ilvl w:val="0"/>
          <w:numId w:val="10"/>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Parties agree that they have read the Order Form (Part A) and the Call-Off Contract terms and by signing below agree to be bound by this Call-Off Contract.</w:t>
      </w:r>
    </w:p>
    <w:p w14:paraId="773DD113" w14:textId="77777777" w:rsidR="00076044" w:rsidRPr="006571C4" w:rsidRDefault="0807446C" w:rsidP="0807446C">
      <w:pPr>
        <w:numPr>
          <w:ilvl w:val="0"/>
          <w:numId w:val="10"/>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This Call-Off Contract will be formed when the Buyer acknowledges receipt of the signed copy of the Order Form from the Supplier.</w:t>
      </w:r>
    </w:p>
    <w:p w14:paraId="198AC06A" w14:textId="77777777" w:rsidR="00076044" w:rsidRPr="006571C4" w:rsidRDefault="0807446C" w:rsidP="0807446C">
      <w:pPr>
        <w:numPr>
          <w:ilvl w:val="0"/>
          <w:numId w:val="10"/>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In cases of any ambiguity or conflict the terms and conditions of the Call-Off Contract and Order Form will supersede those of the Supplier Terms and Conditions.</w:t>
      </w:r>
    </w:p>
    <w:p w14:paraId="7B045561"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2. Background to the agreement </w:t>
      </w:r>
    </w:p>
    <w:p w14:paraId="704C7740" w14:textId="77777777" w:rsidR="00076044" w:rsidRPr="006571C4" w:rsidRDefault="0807446C" w:rsidP="0807446C">
      <w:pPr>
        <w:numPr>
          <w:ilvl w:val="0"/>
          <w:numId w:val="2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is a provider of G-Cloud Services and agreed to provide the Services under the terms of Framework Agreement number RM1557.10</w:t>
      </w:r>
      <w:r w:rsidRPr="0807446C">
        <w:rPr>
          <w:rFonts w:ascii="Helvetica,Helvetica Neue" w:eastAsia="Helvetica,Helvetica Neue" w:hAnsi="Helvetica,Helvetica Neue" w:cs="Helvetica,Helvetica Neue"/>
          <w:sz w:val="22"/>
          <w:szCs w:val="22"/>
        </w:rPr>
        <w:t>.</w:t>
      </w:r>
    </w:p>
    <w:p w14:paraId="4087CCC2" w14:textId="77777777" w:rsidR="00076044" w:rsidRPr="006571C4" w:rsidRDefault="0807446C" w:rsidP="0807446C">
      <w:pPr>
        <w:numPr>
          <w:ilvl w:val="0"/>
          <w:numId w:val="2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6571C4" w14:paraId="68F02B8F" w14:textId="77777777" w:rsidTr="0807446C">
        <w:tc>
          <w:tcPr>
            <w:tcW w:w="2280" w:type="dxa"/>
            <w:tcMar>
              <w:top w:w="100" w:type="dxa"/>
              <w:left w:w="100" w:type="dxa"/>
              <w:bottom w:w="100" w:type="dxa"/>
              <w:right w:w="100" w:type="dxa"/>
            </w:tcMar>
          </w:tcPr>
          <w:p w14:paraId="34C707B8"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Signed:</w:t>
            </w:r>
          </w:p>
        </w:tc>
        <w:tc>
          <w:tcPr>
            <w:tcW w:w="4170" w:type="dxa"/>
            <w:tcMar>
              <w:top w:w="100" w:type="dxa"/>
              <w:left w:w="100" w:type="dxa"/>
              <w:bottom w:w="100" w:type="dxa"/>
              <w:right w:w="100" w:type="dxa"/>
            </w:tcMar>
          </w:tcPr>
          <w:p w14:paraId="527FDE22" w14:textId="77777777"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Supplier</w:t>
            </w:r>
          </w:p>
        </w:tc>
        <w:tc>
          <w:tcPr>
            <w:tcW w:w="4170" w:type="dxa"/>
            <w:tcMar>
              <w:top w:w="100" w:type="dxa"/>
              <w:left w:w="100" w:type="dxa"/>
              <w:bottom w:w="100" w:type="dxa"/>
              <w:right w:w="100" w:type="dxa"/>
            </w:tcMar>
          </w:tcPr>
          <w:p w14:paraId="0E799259" w14:textId="77777777" w:rsidR="00076044" w:rsidRPr="006571C4"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Buyer</w:t>
            </w:r>
          </w:p>
        </w:tc>
      </w:tr>
      <w:tr w:rsidR="00076044" w:rsidRPr="006571C4" w14:paraId="62D773AA" w14:textId="77777777" w:rsidTr="0807446C">
        <w:tc>
          <w:tcPr>
            <w:tcW w:w="2280" w:type="dxa"/>
            <w:tcMar>
              <w:top w:w="100" w:type="dxa"/>
              <w:left w:w="100" w:type="dxa"/>
              <w:bottom w:w="100" w:type="dxa"/>
              <w:right w:w="100" w:type="dxa"/>
            </w:tcMar>
          </w:tcPr>
          <w:p w14:paraId="60C3F4E0"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Name:</w:t>
            </w:r>
          </w:p>
        </w:tc>
        <w:tc>
          <w:tcPr>
            <w:tcW w:w="4170" w:type="dxa"/>
            <w:tcMar>
              <w:top w:w="100" w:type="dxa"/>
              <w:left w:w="100" w:type="dxa"/>
              <w:bottom w:w="100" w:type="dxa"/>
              <w:right w:w="100" w:type="dxa"/>
            </w:tcMar>
          </w:tcPr>
          <w:p w14:paraId="58960CBD" w14:textId="1D3FA8D3" w:rsidR="00076044" w:rsidRPr="006571C4" w:rsidRDefault="00076044">
            <w:pPr>
              <w:spacing w:after="0" w:line="240" w:lineRule="auto"/>
              <w:rPr>
                <w:rFonts w:ascii="Helvetica" w:hAnsi="Helvetica" w:cs="Helvetica Neue"/>
                <w:sz w:val="22"/>
                <w:szCs w:val="22"/>
                <w:highlight w:val="yellow"/>
              </w:rPr>
            </w:pPr>
          </w:p>
        </w:tc>
        <w:tc>
          <w:tcPr>
            <w:tcW w:w="4170" w:type="dxa"/>
            <w:tcMar>
              <w:top w:w="100" w:type="dxa"/>
              <w:left w:w="100" w:type="dxa"/>
              <w:bottom w:w="100" w:type="dxa"/>
              <w:right w:w="100" w:type="dxa"/>
            </w:tcMar>
          </w:tcPr>
          <w:p w14:paraId="0F73A6EC" w14:textId="6B0BCC55" w:rsidR="00076044" w:rsidRPr="003752BD" w:rsidRDefault="00076044" w:rsidP="0807446C">
            <w:pPr>
              <w:spacing w:after="0" w:line="240" w:lineRule="auto"/>
              <w:rPr>
                <w:rFonts w:ascii="Helvetica,Helvetica Neue" w:eastAsia="Helvetica,Helvetica Neue" w:hAnsi="Helvetica,Helvetica Neue" w:cs="Helvetica,Helvetica Neue"/>
                <w:sz w:val="22"/>
                <w:szCs w:val="22"/>
              </w:rPr>
            </w:pPr>
          </w:p>
        </w:tc>
      </w:tr>
      <w:tr w:rsidR="00076044" w:rsidRPr="006571C4" w14:paraId="1CC32F43" w14:textId="77777777" w:rsidTr="0807446C">
        <w:tc>
          <w:tcPr>
            <w:tcW w:w="2280" w:type="dxa"/>
            <w:tcMar>
              <w:top w:w="100" w:type="dxa"/>
              <w:left w:w="100" w:type="dxa"/>
              <w:bottom w:w="100" w:type="dxa"/>
              <w:right w:w="100" w:type="dxa"/>
            </w:tcMar>
          </w:tcPr>
          <w:p w14:paraId="7E7D28FB"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Title:</w:t>
            </w:r>
          </w:p>
        </w:tc>
        <w:tc>
          <w:tcPr>
            <w:tcW w:w="4170" w:type="dxa"/>
            <w:tcMar>
              <w:top w:w="100" w:type="dxa"/>
              <w:left w:w="100" w:type="dxa"/>
              <w:bottom w:w="100" w:type="dxa"/>
              <w:right w:w="100" w:type="dxa"/>
            </w:tcMar>
          </w:tcPr>
          <w:p w14:paraId="229A186D" w14:textId="3771968C" w:rsidR="00076044" w:rsidRPr="006571C4" w:rsidRDefault="00076044">
            <w:pPr>
              <w:spacing w:after="0" w:line="240" w:lineRule="auto"/>
              <w:rPr>
                <w:rFonts w:ascii="Helvetica" w:hAnsi="Helvetica" w:cs="Helvetica Neue"/>
                <w:sz w:val="22"/>
                <w:szCs w:val="22"/>
              </w:rPr>
            </w:pPr>
          </w:p>
        </w:tc>
        <w:tc>
          <w:tcPr>
            <w:tcW w:w="4170" w:type="dxa"/>
            <w:tcMar>
              <w:top w:w="100" w:type="dxa"/>
              <w:left w:w="100" w:type="dxa"/>
              <w:bottom w:w="100" w:type="dxa"/>
              <w:right w:w="100" w:type="dxa"/>
            </w:tcMar>
          </w:tcPr>
          <w:p w14:paraId="0CA7CF2A" w14:textId="106EFBEB" w:rsidR="00076044" w:rsidRPr="003752BD" w:rsidRDefault="0807446C" w:rsidP="0807446C">
            <w:pPr>
              <w:spacing w:after="0" w:line="240" w:lineRule="auto"/>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Commercial Manager</w:t>
            </w:r>
          </w:p>
        </w:tc>
      </w:tr>
      <w:tr w:rsidR="00076044" w:rsidRPr="006571C4" w14:paraId="7F76CA00" w14:textId="77777777" w:rsidTr="0807446C">
        <w:trPr>
          <w:trHeight w:val="840"/>
        </w:trPr>
        <w:tc>
          <w:tcPr>
            <w:tcW w:w="2280" w:type="dxa"/>
            <w:tcMar>
              <w:top w:w="100" w:type="dxa"/>
              <w:left w:w="100" w:type="dxa"/>
              <w:bottom w:w="100" w:type="dxa"/>
              <w:right w:w="100" w:type="dxa"/>
            </w:tcMar>
          </w:tcPr>
          <w:p w14:paraId="06F8EF3E"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Signature:</w:t>
            </w:r>
          </w:p>
        </w:tc>
        <w:tc>
          <w:tcPr>
            <w:tcW w:w="4170" w:type="dxa"/>
            <w:tcMar>
              <w:top w:w="100" w:type="dxa"/>
              <w:left w:w="100" w:type="dxa"/>
              <w:bottom w:w="100" w:type="dxa"/>
              <w:right w:w="100" w:type="dxa"/>
            </w:tcMar>
          </w:tcPr>
          <w:p w14:paraId="16FEBF18" w14:textId="77777777" w:rsidR="00076044" w:rsidRPr="006571C4" w:rsidRDefault="00A45310">
            <w:pPr>
              <w:spacing w:before="60" w:after="60"/>
              <w:rPr>
                <w:rFonts w:ascii="Helvetica" w:hAnsi="Helvetica" w:cs="Helvetica Neue"/>
                <w:sz w:val="22"/>
                <w:szCs w:val="22"/>
              </w:rPr>
            </w:pPr>
            <w:r w:rsidRPr="00A45310">
              <w:rPr>
                <w:rFonts w:ascii="Helvetica" w:hAnsi="Helvetica"/>
                <w:noProof/>
                <w:sz w:val="22"/>
                <w:szCs w:val="22"/>
              </w:rPr>
              <w:drawing>
                <wp:inline distT="0" distB="0" distL="0" distR="0" wp14:anchorId="4CED18BA" wp14:editId="3EDA7156">
                  <wp:extent cx="1765300" cy="3302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a:extLst>
                              <a:ext uri="{28A0092B-C50C-407E-A947-70E740481C1C}">
                                <a14:useLocalDpi xmlns:a14="http://schemas.microsoft.com/office/drawing/2010/main" val="0"/>
                              </a:ext>
                            </a:extLst>
                          </a:blip>
                          <a:srcRect t="22581" b="38708"/>
                          <a:stretch>
                            <a:fillRect/>
                          </a:stretch>
                        </pic:blipFill>
                        <pic:spPr bwMode="auto">
                          <a:xfrm>
                            <a:off x="0" y="0"/>
                            <a:ext cx="1765300" cy="330200"/>
                          </a:xfrm>
                          <a:prstGeom prst="rect">
                            <a:avLst/>
                          </a:prstGeom>
                          <a:noFill/>
                          <a:ln>
                            <a:noFill/>
                          </a:ln>
                        </pic:spPr>
                      </pic:pic>
                    </a:graphicData>
                  </a:graphic>
                </wp:inline>
              </w:drawing>
            </w:r>
          </w:p>
        </w:tc>
        <w:tc>
          <w:tcPr>
            <w:tcW w:w="4170" w:type="dxa"/>
            <w:tcMar>
              <w:top w:w="100" w:type="dxa"/>
              <w:left w:w="100" w:type="dxa"/>
              <w:bottom w:w="100" w:type="dxa"/>
              <w:right w:w="100" w:type="dxa"/>
            </w:tcMar>
          </w:tcPr>
          <w:p w14:paraId="45F5BD95" w14:textId="01C0B98E" w:rsidR="00076044" w:rsidRPr="006571C4" w:rsidRDefault="00076044">
            <w:pPr>
              <w:spacing w:before="60" w:after="60"/>
              <w:rPr>
                <w:rFonts w:ascii="Helvetica" w:hAnsi="Helvetica" w:cs="Helvetica Neue"/>
                <w:sz w:val="22"/>
                <w:szCs w:val="22"/>
              </w:rPr>
            </w:pPr>
          </w:p>
        </w:tc>
      </w:tr>
      <w:tr w:rsidR="00076044" w:rsidRPr="006571C4" w14:paraId="0F6C7639" w14:textId="77777777" w:rsidTr="0807446C">
        <w:tc>
          <w:tcPr>
            <w:tcW w:w="2280" w:type="dxa"/>
            <w:tcMar>
              <w:top w:w="100" w:type="dxa"/>
              <w:left w:w="100" w:type="dxa"/>
              <w:bottom w:w="100" w:type="dxa"/>
              <w:right w:w="100" w:type="dxa"/>
            </w:tcMar>
          </w:tcPr>
          <w:p w14:paraId="0B307024" w14:textId="77777777" w:rsidR="00076044" w:rsidRPr="006571C4" w:rsidRDefault="0807446C" w:rsidP="0807446C">
            <w:pPr>
              <w:spacing w:after="0" w:line="240" w:lineRule="auto"/>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Date:</w:t>
            </w:r>
          </w:p>
        </w:tc>
        <w:tc>
          <w:tcPr>
            <w:tcW w:w="4170" w:type="dxa"/>
            <w:tcMar>
              <w:top w:w="100" w:type="dxa"/>
              <w:left w:w="100" w:type="dxa"/>
              <w:bottom w:w="100" w:type="dxa"/>
              <w:right w:w="100" w:type="dxa"/>
            </w:tcMar>
          </w:tcPr>
          <w:p w14:paraId="5C4ADE95" w14:textId="35B9EAB8" w:rsidR="00076044" w:rsidRPr="006571C4" w:rsidRDefault="00076044">
            <w:pPr>
              <w:spacing w:after="0" w:line="240" w:lineRule="auto"/>
              <w:rPr>
                <w:rFonts w:ascii="Helvetica" w:hAnsi="Helvetica" w:cs="Helvetica Neue"/>
                <w:sz w:val="22"/>
                <w:szCs w:val="22"/>
              </w:rPr>
            </w:pPr>
          </w:p>
        </w:tc>
        <w:tc>
          <w:tcPr>
            <w:tcW w:w="4170" w:type="dxa"/>
            <w:tcMar>
              <w:top w:w="100" w:type="dxa"/>
              <w:left w:w="100" w:type="dxa"/>
              <w:bottom w:w="100" w:type="dxa"/>
              <w:right w:w="100" w:type="dxa"/>
            </w:tcMar>
          </w:tcPr>
          <w:p w14:paraId="3F49DB3D" w14:textId="75209308" w:rsidR="00076044" w:rsidRPr="006571C4" w:rsidRDefault="007D6E5B">
            <w:pPr>
              <w:spacing w:after="0" w:line="240" w:lineRule="auto"/>
              <w:rPr>
                <w:rFonts w:ascii="Helvetica" w:hAnsi="Helvetica" w:cs="Helvetica Neue"/>
                <w:sz w:val="22"/>
                <w:szCs w:val="22"/>
              </w:rPr>
            </w:pPr>
            <w:r>
              <w:rPr>
                <w:rFonts w:ascii="Helvetica" w:hAnsi="Helvetica" w:cs="Helvetica Neue"/>
                <w:sz w:val="22"/>
                <w:szCs w:val="22"/>
              </w:rPr>
              <w:t>9th July 2018</w:t>
            </w:r>
          </w:p>
        </w:tc>
      </w:tr>
    </w:tbl>
    <w:p w14:paraId="4F0031FC" w14:textId="77777777" w:rsidR="00076044" w:rsidRPr="006571C4" w:rsidRDefault="00076044">
      <w:pPr>
        <w:spacing w:after="0"/>
        <w:rPr>
          <w:rFonts w:ascii="Helvetica" w:hAnsi="Helvetica" w:cs="Helvetica Neue"/>
          <w:b/>
          <w:sz w:val="22"/>
          <w:szCs w:val="22"/>
        </w:rPr>
      </w:pPr>
    </w:p>
    <w:p w14:paraId="558A831C" w14:textId="77777777" w:rsidR="00076044" w:rsidRPr="006571C4" w:rsidRDefault="0807446C" w:rsidP="0807446C">
      <w:pPr>
        <w:pStyle w:val="Heading1"/>
        <w:spacing w:after="200" w:line="276" w:lineRule="auto"/>
        <w:rPr>
          <w:rFonts w:ascii="Helvetica,Helvetica Neue" w:eastAsia="Helvetica,Helvetica Neue" w:hAnsi="Helvetica,Helvetica Neue" w:cs="Helvetica,Helvetica Neue"/>
        </w:rPr>
      </w:pPr>
      <w:bookmarkStart w:id="20" w:name="_Toc509486707"/>
      <w:r w:rsidRPr="0807446C">
        <w:rPr>
          <w:rFonts w:ascii="Helvetica" w:eastAsia="Helvetica" w:hAnsi="Helvetica" w:cs="Helvetica"/>
        </w:rPr>
        <w:t>Schedule 1 - Services</w:t>
      </w:r>
      <w:bookmarkEnd w:id="20"/>
    </w:p>
    <w:p w14:paraId="38F70A73" w14:textId="0707AC63" w:rsidR="00076044" w:rsidRDefault="0807446C" w:rsidP="0807446C">
      <w:pPr>
        <w:spacing w:after="0"/>
        <w:rPr>
          <w:rFonts w:ascii="Helvetica" w:eastAsia="Helvetica" w:hAnsi="Helvetica" w:cs="Helvetica"/>
          <w:sz w:val="22"/>
          <w:szCs w:val="22"/>
        </w:rPr>
      </w:pPr>
      <w:r w:rsidRPr="0807446C">
        <w:rPr>
          <w:rFonts w:ascii="Helvetica" w:eastAsia="Helvetica" w:hAnsi="Helvetica" w:cs="Helvetica"/>
          <w:sz w:val="22"/>
          <w:szCs w:val="22"/>
        </w:rPr>
        <w:t>G-Cloud Lot 3 - Cloud Support Services as defined and to be delivered in accordance their service definition as defined in the G Cloud 10 Framework Agreement, to cover the period of the contract (9th July 2018 - 21st January 2019). Cloud Support Services consisting of:</w:t>
      </w:r>
    </w:p>
    <w:p w14:paraId="4907C038" w14:textId="77777777" w:rsidR="00630EE0" w:rsidRPr="00630EE0" w:rsidRDefault="00630EE0" w:rsidP="00630EE0">
      <w:pPr>
        <w:spacing w:after="0"/>
        <w:contextualSpacing/>
        <w:rPr>
          <w:rFonts w:ascii="Helvetica,Helvetica Neue" w:eastAsia="Helvetica,Helvetica Neue" w:hAnsi="Helvetica,Helvetica Neue" w:cs="Helvetica,Helvetica Neue"/>
          <w:sz w:val="22"/>
          <w:szCs w:val="22"/>
        </w:rPr>
      </w:pPr>
    </w:p>
    <w:p w14:paraId="3205FE22" w14:textId="09E24899"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Tailored Service Design approach</w:t>
      </w:r>
    </w:p>
    <w:p w14:paraId="2AF33D70"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Stakeholder and user interviews</w:t>
      </w:r>
    </w:p>
    <w:p w14:paraId="5088B86B"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Deliver services based on user needs</w:t>
      </w:r>
    </w:p>
    <w:p w14:paraId="2817CCB2"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Discovery workshops and reports</w:t>
      </w:r>
    </w:p>
    <w:p w14:paraId="34148AC0"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Design new service patterns</w:t>
      </w:r>
    </w:p>
    <w:p w14:paraId="131BC989"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Simplify complex services</w:t>
      </w:r>
    </w:p>
    <w:p w14:paraId="2C0F41D2"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Work in a Scrum environment</w:t>
      </w:r>
    </w:p>
    <w:p w14:paraId="605CDFD7"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Work collaboratively in a development team</w:t>
      </w:r>
    </w:p>
    <w:p w14:paraId="6604310A"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Meet Government Digital Service Standards</w:t>
      </w:r>
    </w:p>
    <w:p w14:paraId="49DA4917"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Provide Service Designer, development and creative skills</w:t>
      </w:r>
    </w:p>
    <w:p w14:paraId="5632C5E1" w14:textId="77777777" w:rsidR="00281F85" w:rsidRPr="0060493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Full digital product development</w:t>
      </w:r>
    </w:p>
    <w:p w14:paraId="1AF0ED0E" w14:textId="4F2AB328" w:rsidR="00281F85" w:rsidRPr="00281F85" w:rsidRDefault="0807446C" w:rsidP="0807446C">
      <w:pPr>
        <w:numPr>
          <w:ilvl w:val="0"/>
          <w:numId w:val="59"/>
        </w:numPr>
        <w:spacing w:after="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Rapid prototyping and testing</w:t>
      </w:r>
    </w:p>
    <w:p w14:paraId="78589E4A" w14:textId="77777777" w:rsidR="00076044" w:rsidRPr="006571C4" w:rsidRDefault="00076044">
      <w:pPr>
        <w:spacing w:after="0"/>
        <w:rPr>
          <w:rFonts w:ascii="Helvetica" w:hAnsi="Helvetica" w:cs="Helvetica Neue"/>
          <w:b/>
          <w:sz w:val="22"/>
          <w:szCs w:val="22"/>
        </w:rPr>
      </w:pPr>
    </w:p>
    <w:p w14:paraId="7ABD65C7" w14:textId="77777777" w:rsidR="00076044" w:rsidRPr="006571C4" w:rsidRDefault="0807446C" w:rsidP="0807446C">
      <w:pPr>
        <w:pStyle w:val="Heading1"/>
        <w:spacing w:after="200" w:line="276" w:lineRule="auto"/>
        <w:rPr>
          <w:rFonts w:ascii="Helvetica,Helvetica Neue" w:eastAsia="Helvetica,Helvetica Neue" w:hAnsi="Helvetica,Helvetica Neue" w:cs="Helvetica,Helvetica Neue"/>
        </w:rPr>
      </w:pPr>
      <w:bookmarkStart w:id="21" w:name="_Toc509486708"/>
      <w:r w:rsidRPr="0807446C">
        <w:rPr>
          <w:rFonts w:ascii="Helvetica" w:eastAsia="Helvetica" w:hAnsi="Helvetica" w:cs="Helvetica"/>
        </w:rPr>
        <w:t>Schedule 2 - Call-Off Contract charges</w:t>
      </w:r>
      <w:bookmarkEnd w:id="21"/>
    </w:p>
    <w:p w14:paraId="6157CB87" w14:textId="77777777" w:rsidR="007D6E5B" w:rsidRDefault="0807446C" w:rsidP="0807446C">
      <w:pPr>
        <w:spacing w:after="0"/>
        <w:rPr>
          <w:rFonts w:ascii="Helvetica" w:eastAsia="Helvetica" w:hAnsi="Helvetica" w:cs="Helvetica"/>
          <w:sz w:val="22"/>
          <w:szCs w:val="22"/>
        </w:rPr>
      </w:pPr>
      <w:r w:rsidRPr="0807446C">
        <w:rPr>
          <w:rFonts w:ascii="Helvetica" w:eastAsia="Helvetica" w:hAnsi="Helvetica" w:cs="Helvetica"/>
          <w:sz w:val="22"/>
          <w:szCs w:val="22"/>
        </w:rPr>
        <w:t xml:space="preserve">For each individual Service, the applicable Call-Off Contract Charges (in accordance with the Supplier’s Digital Marketplace pricing document) can’t be amended during the term of the Call-Off Contract. The </w:t>
      </w:r>
    </w:p>
    <w:p w14:paraId="4EF68EE2" w14:textId="15132618" w:rsidR="00076044" w:rsidRDefault="0807446C" w:rsidP="0807446C">
      <w:pPr>
        <w:spacing w:after="0"/>
        <w:rPr>
          <w:rFonts w:ascii="Helvetica" w:eastAsia="Helvetica" w:hAnsi="Helvetica" w:cs="Helvetica"/>
          <w:sz w:val="22"/>
          <w:szCs w:val="22"/>
        </w:rPr>
      </w:pPr>
      <w:r w:rsidRPr="0807446C">
        <w:rPr>
          <w:rFonts w:ascii="Helvetica" w:eastAsia="Helvetica" w:hAnsi="Helvetica" w:cs="Helvetica"/>
          <w:sz w:val="22"/>
          <w:szCs w:val="22"/>
        </w:rPr>
        <w:t>detailed Charges breakdown for the provision of Services during the Term will include:</w:t>
      </w:r>
    </w:p>
    <w:p w14:paraId="1AA92F1A" w14:textId="020FBEBD" w:rsidR="007D6E5B" w:rsidRDefault="007D6E5B" w:rsidP="0807446C">
      <w:pPr>
        <w:spacing w:after="0"/>
        <w:rPr>
          <w:rFonts w:ascii="Helvetica" w:eastAsia="Helvetica" w:hAnsi="Helvetica" w:cs="Helvetica"/>
          <w:sz w:val="22"/>
          <w:szCs w:val="22"/>
        </w:rPr>
      </w:pPr>
    </w:p>
    <w:p w14:paraId="311501F2" w14:textId="668C04F7" w:rsidR="007D6E5B" w:rsidRDefault="007D6E5B" w:rsidP="0807446C">
      <w:pPr>
        <w:spacing w:after="0"/>
        <w:rPr>
          <w:rFonts w:ascii="Helvetica" w:eastAsia="Helvetica" w:hAnsi="Helvetica" w:cs="Helvetica"/>
          <w:sz w:val="22"/>
          <w:szCs w:val="22"/>
        </w:rPr>
      </w:pPr>
    </w:p>
    <w:p w14:paraId="24A76637" w14:textId="4BE1A5CB" w:rsidR="007D6E5B" w:rsidRDefault="007D6E5B" w:rsidP="0807446C">
      <w:pPr>
        <w:spacing w:after="0"/>
        <w:rPr>
          <w:rFonts w:ascii="Helvetica" w:eastAsia="Helvetica" w:hAnsi="Helvetica" w:cs="Helvetica"/>
          <w:sz w:val="22"/>
          <w:szCs w:val="22"/>
        </w:rPr>
      </w:pPr>
    </w:p>
    <w:p w14:paraId="2AA24785" w14:textId="77777777" w:rsidR="007D6E5B" w:rsidRPr="006571C4" w:rsidRDefault="007D6E5B" w:rsidP="0807446C">
      <w:pPr>
        <w:spacing w:after="0"/>
        <w:rPr>
          <w:rFonts w:ascii="Helvetica,Helvetica Neue" w:eastAsia="Helvetica,Helvetica Neue" w:hAnsi="Helvetica,Helvetica Neue" w:cs="Helvetica,Helvetica Neue"/>
          <w:sz w:val="22"/>
          <w:szCs w:val="22"/>
        </w:rPr>
      </w:pPr>
    </w:p>
    <w:p w14:paraId="63D45D39" w14:textId="77777777" w:rsidR="00076044" w:rsidRPr="003752BD" w:rsidRDefault="00076044">
      <w:pPr>
        <w:spacing w:after="0"/>
        <w:rPr>
          <w:rFonts w:ascii="Helvetica" w:hAnsi="Helvetica" w:cs="Helvetica Neue"/>
          <w:sz w:val="22"/>
          <w:szCs w:val="22"/>
        </w:rPr>
      </w:pPr>
    </w:p>
    <w:p w14:paraId="3943C283" w14:textId="68F4B4A1" w:rsidR="003752BD" w:rsidRPr="003752BD" w:rsidRDefault="003752BD" w:rsidP="003752BD">
      <w:pPr>
        <w:pStyle w:val="ListParagraph"/>
        <w:spacing w:after="0"/>
        <w:ind w:left="0"/>
        <w:rPr>
          <w:rFonts w:ascii="Helvetica" w:hAnsi="Helvetica" w:cs="Helvetica Neue"/>
          <w:b/>
          <w:sz w:val="22"/>
          <w:szCs w:val="22"/>
        </w:rPr>
      </w:pPr>
    </w:p>
    <w:p w14:paraId="0E706A09" w14:textId="77777777" w:rsidR="00076044" w:rsidRPr="006571C4" w:rsidRDefault="0807446C" w:rsidP="0807446C">
      <w:pPr>
        <w:pStyle w:val="Heading1"/>
        <w:spacing w:after="0" w:line="276" w:lineRule="auto"/>
        <w:rPr>
          <w:rFonts w:ascii="Helvetica,Helvetica Neue" w:eastAsia="Helvetica,Helvetica Neue" w:hAnsi="Helvetica,Helvetica Neue" w:cs="Helvetica,Helvetica Neue"/>
        </w:rPr>
      </w:pPr>
      <w:bookmarkStart w:id="22" w:name="_Toc509486709"/>
      <w:r w:rsidRPr="0807446C">
        <w:rPr>
          <w:rFonts w:ascii="Helvetica" w:eastAsia="Helvetica" w:hAnsi="Helvetica" w:cs="Helvetica"/>
        </w:rPr>
        <w:t>Part B - Terms and conditions</w:t>
      </w:r>
      <w:bookmarkEnd w:id="22"/>
    </w:p>
    <w:p w14:paraId="09A0944B" w14:textId="77777777" w:rsidR="00076044" w:rsidRPr="006571C4" w:rsidRDefault="00076044">
      <w:pPr>
        <w:spacing w:after="0"/>
        <w:rPr>
          <w:rFonts w:ascii="Helvetica" w:hAnsi="Helvetica" w:cs="Helvetica Neue"/>
          <w:b/>
          <w:sz w:val="22"/>
          <w:szCs w:val="22"/>
        </w:rPr>
      </w:pPr>
    </w:p>
    <w:p w14:paraId="7065BD7C" w14:textId="77777777" w:rsidR="00076044" w:rsidRPr="006571C4" w:rsidRDefault="0807446C" w:rsidP="0807446C">
      <w:pPr>
        <w:rPr>
          <w:rFonts w:ascii="Helvetica,Helvetica Neue" w:eastAsia="Helvetica,Helvetica Neue" w:hAnsi="Helvetica,Helvetica Neue" w:cs="Helvetica,Helvetica Neue"/>
          <w:sz w:val="22"/>
          <w:szCs w:val="22"/>
        </w:rPr>
      </w:pPr>
      <w:r w:rsidRPr="0807446C">
        <w:rPr>
          <w:rFonts w:ascii="Helvetica" w:eastAsia="Helvetica" w:hAnsi="Helvetica" w:cs="Helvetica"/>
          <w:b/>
          <w:bCs/>
          <w:sz w:val="22"/>
          <w:szCs w:val="22"/>
        </w:rPr>
        <w:t>1. Call-Off Contract start date and length</w:t>
      </w:r>
    </w:p>
    <w:p w14:paraId="0A233FC0" w14:textId="77777777" w:rsidR="00076044" w:rsidRPr="006571C4" w:rsidRDefault="0807446C" w:rsidP="0807446C">
      <w:pPr>
        <w:numPr>
          <w:ilvl w:val="0"/>
          <w:numId w:val="26"/>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start providing the Services on the date specified in the Order Form.</w:t>
      </w:r>
    </w:p>
    <w:p w14:paraId="05516C6A" w14:textId="77777777" w:rsidR="00076044" w:rsidRPr="006571C4" w:rsidRDefault="0807446C" w:rsidP="0807446C">
      <w:pPr>
        <w:numPr>
          <w:ilvl w:val="0"/>
          <w:numId w:val="26"/>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This Call-Off Contract will expire on the Expiry Date in the Order Form. It will be for up to 24 months from the Start Date unless Ended earlier under clause 18 or extended by the Buyer under clause 1.3.</w:t>
      </w:r>
    </w:p>
    <w:p w14:paraId="1FB8D2CF" w14:textId="77777777" w:rsidR="00076044" w:rsidRPr="006571C4" w:rsidRDefault="0807446C" w:rsidP="0807446C">
      <w:pPr>
        <w:numPr>
          <w:ilvl w:val="0"/>
          <w:numId w:val="2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can extend this Call-Off Contract, with written notice to the Supplier, by the period in the Order Form, as long as this is within the maximum permitted under the Framework Agreement of 2 periods of up to 12 months each.</w:t>
      </w:r>
    </w:p>
    <w:p w14:paraId="107C20CD" w14:textId="77777777" w:rsidR="00076044" w:rsidRPr="006571C4" w:rsidRDefault="0807446C" w:rsidP="0807446C">
      <w:pPr>
        <w:numPr>
          <w:ilvl w:val="0"/>
          <w:numId w:val="2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Parties must comply with the requirements under clauses 21.3 to 21.8 if the Buyer reserves the right in the Order Form to extend the contract beyond 24 months.</w:t>
      </w:r>
    </w:p>
    <w:p w14:paraId="05030489"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2. Incorporation of terms</w:t>
      </w:r>
    </w:p>
    <w:p w14:paraId="5FD1A7C0" w14:textId="77777777" w:rsidR="00076044" w:rsidRPr="006571C4" w:rsidRDefault="0807446C" w:rsidP="0807446C">
      <w:pPr>
        <w:numPr>
          <w:ilvl w:val="0"/>
          <w:numId w:val="24"/>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following Framework Agreement clauses (including clauses and defined terms referenced by </w:t>
      </w:r>
      <w:r w:rsidRPr="0807446C">
        <w:rPr>
          <w:rFonts w:ascii="Helvetica" w:eastAsia="Helvetica" w:hAnsi="Helvetica" w:cs="Helvetica"/>
          <w:sz w:val="22"/>
          <w:szCs w:val="22"/>
        </w:rPr>
        <w:lastRenderedPageBreak/>
        <w:t>them) as modified under clause 2.2 are incorporated as separate Call-Off Contract obligations and apply between the Supplier and the Buyer:</w:t>
      </w:r>
    </w:p>
    <w:p w14:paraId="091D627F" w14:textId="77777777" w:rsidR="00670867" w:rsidRPr="006571C4" w:rsidRDefault="00670867" w:rsidP="00670867">
      <w:pPr>
        <w:ind w:left="720"/>
        <w:contextualSpacing/>
        <w:rPr>
          <w:rFonts w:ascii="Helvetica" w:hAnsi="Helvetica" w:cs="Helvetica Neue"/>
          <w:sz w:val="22"/>
          <w:szCs w:val="22"/>
        </w:rPr>
      </w:pPr>
    </w:p>
    <w:p w14:paraId="47584B46" w14:textId="77777777" w:rsidR="009D75C5"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23" w:name="_7ufvlylc57w" w:colFirst="0" w:colLast="0"/>
      <w:bookmarkEnd w:id="23"/>
      <w:r w:rsidRPr="0807446C">
        <w:rPr>
          <w:rFonts w:ascii="Helvetica" w:eastAsia="Helvetica" w:hAnsi="Helvetica" w:cs="Helvetica"/>
          <w:sz w:val="22"/>
          <w:szCs w:val="22"/>
        </w:rPr>
        <w:t>4.1 (Warranties and representations)</w:t>
      </w:r>
      <w:r w:rsidRPr="0807446C">
        <w:rPr>
          <w:rFonts w:ascii="Helvetica,Helvetica Neue" w:eastAsia="Helvetica,Helvetica Neue" w:hAnsi="Helvetica,Helvetica Neue" w:cs="Helvetica,Helvetica Neue"/>
          <w:sz w:val="22"/>
          <w:szCs w:val="22"/>
        </w:rPr>
        <w:t xml:space="preserve"> </w:t>
      </w:r>
      <w:bookmarkStart w:id="24" w:name="_4qgmyaobct7l" w:colFirst="0" w:colLast="0"/>
      <w:bookmarkEnd w:id="24"/>
    </w:p>
    <w:p w14:paraId="214C8B8E"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4.2 to 4.7 (Liability) </w:t>
      </w:r>
    </w:p>
    <w:p w14:paraId="1092993C"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25" w:name="_zggo63kp7s7a" w:colFirst="0" w:colLast="0"/>
      <w:bookmarkEnd w:id="25"/>
      <w:r w:rsidRPr="0807446C">
        <w:rPr>
          <w:rFonts w:ascii="Helvetica" w:eastAsia="Helvetica" w:hAnsi="Helvetica" w:cs="Helvetica"/>
          <w:sz w:val="22"/>
          <w:szCs w:val="22"/>
        </w:rPr>
        <w:t>4.11 to 4.12 (IR35)</w:t>
      </w:r>
    </w:p>
    <w:p w14:paraId="630D53AF"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26" w:name="_l0wad9mkk14m" w:colFirst="0" w:colLast="0"/>
      <w:bookmarkEnd w:id="26"/>
      <w:r w:rsidRPr="0807446C">
        <w:rPr>
          <w:rFonts w:ascii="Helvetica" w:eastAsia="Helvetica" w:hAnsi="Helvetica" w:cs="Helvetica"/>
          <w:sz w:val="22"/>
          <w:szCs w:val="22"/>
        </w:rPr>
        <w:t>5.2</w:t>
      </w:r>
      <w:r w:rsidRPr="0807446C">
        <w:rPr>
          <w:rFonts w:ascii="Helvetica,Helvetica Neue" w:eastAsia="Helvetica,Helvetica Neue" w:hAnsi="Helvetica,Helvetica Neue" w:cs="Helvetica,Helvetica Neue"/>
          <w:sz w:val="22"/>
          <w:szCs w:val="22"/>
        </w:rPr>
        <w:t xml:space="preserve"> </w:t>
      </w:r>
      <w:r w:rsidRPr="0807446C">
        <w:rPr>
          <w:rFonts w:ascii="Helvetica" w:eastAsia="Helvetica" w:hAnsi="Helvetica" w:cs="Helvetica"/>
          <w:sz w:val="22"/>
          <w:szCs w:val="22"/>
        </w:rPr>
        <w:t>to 5.3 (Force majeure)</w:t>
      </w:r>
    </w:p>
    <w:p w14:paraId="115045F5" w14:textId="77777777" w:rsidR="003B01E7"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27" w:name="_t2msquoose3b" w:colFirst="0" w:colLast="0"/>
      <w:bookmarkEnd w:id="27"/>
      <w:r w:rsidRPr="0807446C">
        <w:rPr>
          <w:rFonts w:ascii="Helvetica" w:eastAsia="Helvetica" w:hAnsi="Helvetica" w:cs="Helvetica"/>
          <w:sz w:val="22"/>
          <w:szCs w:val="22"/>
        </w:rPr>
        <w:t>5.6 (Continuing rights)</w:t>
      </w:r>
      <w:r w:rsidRPr="0807446C">
        <w:rPr>
          <w:rFonts w:ascii="Helvetica,Helvetica Neue" w:eastAsia="Helvetica,Helvetica Neue" w:hAnsi="Helvetica,Helvetica Neue" w:cs="Helvetica,Helvetica Neue"/>
          <w:sz w:val="22"/>
          <w:szCs w:val="22"/>
        </w:rPr>
        <w:t xml:space="preserve"> </w:t>
      </w:r>
      <w:bookmarkStart w:id="28" w:name="_z5chnjhzaet0" w:colFirst="0" w:colLast="0"/>
      <w:bookmarkEnd w:id="28"/>
    </w:p>
    <w:p w14:paraId="4F987243"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5.7 to 5.9 (Change of control) </w:t>
      </w:r>
    </w:p>
    <w:p w14:paraId="26645F44"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29" w:name="_xi3yu141afy3" w:colFirst="0" w:colLast="0"/>
      <w:bookmarkEnd w:id="29"/>
      <w:r w:rsidRPr="0807446C">
        <w:rPr>
          <w:rFonts w:ascii="Helvetica" w:eastAsia="Helvetica" w:hAnsi="Helvetica" w:cs="Helvetica"/>
          <w:sz w:val="22"/>
          <w:szCs w:val="22"/>
        </w:rPr>
        <w:t>5.10 (Fraud)</w:t>
      </w:r>
    </w:p>
    <w:p w14:paraId="73A76EE5"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0" w:name="_ata7ymz16ovs" w:colFirst="0" w:colLast="0"/>
      <w:bookmarkEnd w:id="30"/>
      <w:r w:rsidRPr="0807446C">
        <w:rPr>
          <w:rFonts w:ascii="Helvetica" w:eastAsia="Helvetica" w:hAnsi="Helvetica" w:cs="Helvetica"/>
          <w:sz w:val="22"/>
          <w:szCs w:val="22"/>
        </w:rPr>
        <w:t>5.11 (Notice of fraud)</w:t>
      </w:r>
    </w:p>
    <w:p w14:paraId="7956340F"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1" w:name="_fkyoint63nz9" w:colFirst="0" w:colLast="0"/>
      <w:bookmarkEnd w:id="31"/>
      <w:r w:rsidRPr="0807446C">
        <w:rPr>
          <w:rFonts w:ascii="Helvetica" w:eastAsia="Helvetica" w:hAnsi="Helvetica" w:cs="Helvetica"/>
          <w:sz w:val="22"/>
          <w:szCs w:val="22"/>
        </w:rPr>
        <w:t>7.1 to 7.2 (Transparency)</w:t>
      </w:r>
    </w:p>
    <w:p w14:paraId="7B1820CD"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2" w:name="_9iemmotrtveu" w:colFirst="0" w:colLast="0"/>
      <w:bookmarkEnd w:id="32"/>
      <w:r w:rsidRPr="0807446C">
        <w:rPr>
          <w:rFonts w:ascii="Helvetica" w:eastAsia="Helvetica" w:hAnsi="Helvetica" w:cs="Helvetica"/>
          <w:sz w:val="22"/>
          <w:szCs w:val="22"/>
        </w:rPr>
        <w:t>8.3 (Order of precedence)</w:t>
      </w:r>
    </w:p>
    <w:p w14:paraId="67AF5454"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3" w:name="_tf0ykdt5ev" w:colFirst="0" w:colLast="0"/>
      <w:bookmarkEnd w:id="33"/>
      <w:r w:rsidRPr="0807446C">
        <w:rPr>
          <w:rFonts w:ascii="Helvetica" w:eastAsia="Helvetica" w:hAnsi="Helvetica" w:cs="Helvetica"/>
          <w:sz w:val="22"/>
          <w:szCs w:val="22"/>
        </w:rPr>
        <w:t>8.4 (Relationship)</w:t>
      </w:r>
    </w:p>
    <w:p w14:paraId="4C42FE18"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4" w:name="_naatyuhqkhsy" w:colFirst="0" w:colLast="0"/>
      <w:bookmarkEnd w:id="34"/>
      <w:r w:rsidRPr="0807446C">
        <w:rPr>
          <w:rFonts w:ascii="Helvetica" w:eastAsia="Helvetica" w:hAnsi="Helvetica" w:cs="Helvetica"/>
          <w:sz w:val="22"/>
          <w:szCs w:val="22"/>
        </w:rPr>
        <w:t>8.7 to 8.9 (Entire agreement)</w:t>
      </w:r>
    </w:p>
    <w:p w14:paraId="411AC7EB"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5" w:name="_xnkwn0kmcpb3" w:colFirst="0" w:colLast="0"/>
      <w:bookmarkEnd w:id="35"/>
      <w:r w:rsidRPr="0807446C">
        <w:rPr>
          <w:rFonts w:ascii="Helvetica" w:eastAsia="Helvetica" w:hAnsi="Helvetica" w:cs="Helvetica"/>
          <w:sz w:val="22"/>
          <w:szCs w:val="22"/>
        </w:rPr>
        <w:t>8.10 (Law and jurisdiction)</w:t>
      </w:r>
    </w:p>
    <w:p w14:paraId="3B745D1C"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6" w:name="_cpz8pmimqxjf" w:colFirst="0" w:colLast="0"/>
      <w:bookmarkEnd w:id="36"/>
      <w:r w:rsidRPr="0807446C">
        <w:rPr>
          <w:rFonts w:ascii="Helvetica" w:eastAsia="Helvetica" w:hAnsi="Helvetica" w:cs="Helvetica"/>
          <w:sz w:val="22"/>
          <w:szCs w:val="22"/>
        </w:rPr>
        <w:t>8.11 to 8.12 (Legislative change)</w:t>
      </w:r>
    </w:p>
    <w:p w14:paraId="7A24D3BC"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7" w:name="_vxjr3igvbeu1" w:colFirst="0" w:colLast="0"/>
      <w:bookmarkEnd w:id="37"/>
      <w:r w:rsidRPr="0807446C">
        <w:rPr>
          <w:rFonts w:ascii="Helvetica" w:eastAsia="Helvetica" w:hAnsi="Helvetica" w:cs="Helvetica"/>
          <w:sz w:val="22"/>
          <w:szCs w:val="22"/>
        </w:rPr>
        <w:t>8.13 to 8.17 (Bribery and corruption)</w:t>
      </w:r>
    </w:p>
    <w:p w14:paraId="71DBC7F5"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8" w:name="_kszap48p7wt0" w:colFirst="0" w:colLast="0"/>
      <w:bookmarkEnd w:id="38"/>
      <w:r w:rsidRPr="0807446C">
        <w:rPr>
          <w:rFonts w:ascii="Helvetica" w:eastAsia="Helvetica" w:hAnsi="Helvetica" w:cs="Helvetica"/>
          <w:sz w:val="22"/>
          <w:szCs w:val="22"/>
        </w:rPr>
        <w:t>8.18 to 8.27 (Freedom of Information Act)</w:t>
      </w:r>
    </w:p>
    <w:p w14:paraId="1792FB2A"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39" w:name="_m9g4hob710e0" w:colFirst="0" w:colLast="0"/>
      <w:bookmarkEnd w:id="39"/>
      <w:r w:rsidRPr="0807446C">
        <w:rPr>
          <w:rFonts w:ascii="Helvetica" w:eastAsia="Helvetica" w:hAnsi="Helvetica" w:cs="Helvetica"/>
          <w:sz w:val="22"/>
          <w:szCs w:val="22"/>
        </w:rPr>
        <w:t xml:space="preserve">8.28 to 8.29 (Promoting tax compliance) </w:t>
      </w:r>
    </w:p>
    <w:p w14:paraId="7CBA4927"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0" w:name="_nep14ssihkdx" w:colFirst="0" w:colLast="0"/>
      <w:bookmarkEnd w:id="40"/>
      <w:r w:rsidRPr="0807446C">
        <w:rPr>
          <w:rFonts w:ascii="Helvetica" w:eastAsia="Helvetica" w:hAnsi="Helvetica" w:cs="Helvetica"/>
          <w:sz w:val="22"/>
          <w:szCs w:val="22"/>
        </w:rPr>
        <w:t>8.30 to 8.31 (Official Secrets Act)</w:t>
      </w:r>
    </w:p>
    <w:p w14:paraId="119567A3"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1" w:name="_pfv9e4x6613e" w:colFirst="0" w:colLast="0"/>
      <w:bookmarkEnd w:id="41"/>
      <w:r w:rsidRPr="0807446C">
        <w:rPr>
          <w:rFonts w:ascii="Helvetica" w:eastAsia="Helvetica" w:hAnsi="Helvetica" w:cs="Helvetica"/>
          <w:sz w:val="22"/>
          <w:szCs w:val="22"/>
        </w:rPr>
        <w:t>8.32 to 8.35 (Transfer and subcontracting)</w:t>
      </w:r>
    </w:p>
    <w:p w14:paraId="2BB5A578"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2" w:name="_6sdo70ih1iyh" w:colFirst="0" w:colLast="0"/>
      <w:bookmarkEnd w:id="42"/>
      <w:r w:rsidRPr="0807446C">
        <w:rPr>
          <w:rFonts w:ascii="Helvetica" w:eastAsia="Helvetica" w:hAnsi="Helvetica" w:cs="Helvetica"/>
          <w:sz w:val="22"/>
          <w:szCs w:val="22"/>
        </w:rPr>
        <w:t>8.38 to 8.41 (Complaints handling and resolution)</w:t>
      </w:r>
    </w:p>
    <w:p w14:paraId="7299AA7B"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3" w:name="_y7s12y9u6ri2" w:colFirst="0" w:colLast="0"/>
      <w:bookmarkEnd w:id="43"/>
      <w:r w:rsidRPr="0807446C">
        <w:rPr>
          <w:rFonts w:ascii="Helvetica" w:eastAsia="Helvetica" w:hAnsi="Helvetica" w:cs="Helvetica"/>
          <w:sz w:val="22"/>
          <w:szCs w:val="22"/>
        </w:rPr>
        <w:t>8.49 to 8.51 (Publicity and branding</w:t>
      </w:r>
    </w:p>
    <w:p w14:paraId="0C2E323D"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4" w:name="_jcyecnr8hxv0" w:colFirst="0" w:colLast="0"/>
      <w:bookmarkEnd w:id="44"/>
      <w:r w:rsidRPr="0807446C">
        <w:rPr>
          <w:rFonts w:ascii="Helvetica" w:eastAsia="Helvetica" w:hAnsi="Helvetica" w:cs="Helvetica"/>
          <w:sz w:val="22"/>
          <w:szCs w:val="22"/>
        </w:rPr>
        <w:t>8.42 to 8.48 (Conflicts of interest and ethical walls)</w:t>
      </w:r>
    </w:p>
    <w:p w14:paraId="634A03E2"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5" w:name="_7xyhk85tkatg" w:colFirst="0" w:colLast="0"/>
      <w:bookmarkEnd w:id="45"/>
      <w:r w:rsidRPr="0807446C">
        <w:rPr>
          <w:rFonts w:ascii="Helvetica" w:eastAsia="Helvetica" w:hAnsi="Helvetica" w:cs="Helvetica"/>
          <w:sz w:val="22"/>
          <w:szCs w:val="22"/>
        </w:rPr>
        <w:t>8.52 to 8.54 (Equality and diversity)</w:t>
      </w:r>
    </w:p>
    <w:p w14:paraId="2983D802"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6" w:name="_ssevvrz51zz4" w:colFirst="0" w:colLast="0"/>
      <w:bookmarkEnd w:id="46"/>
      <w:r w:rsidRPr="0807446C">
        <w:rPr>
          <w:rFonts w:ascii="Helvetica" w:eastAsia="Helvetica" w:hAnsi="Helvetica" w:cs="Helvetica"/>
          <w:sz w:val="22"/>
          <w:szCs w:val="22"/>
        </w:rPr>
        <w:t>8.66 to 8.67 (Severability)</w:t>
      </w:r>
    </w:p>
    <w:p w14:paraId="42029593"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7" w:name="_wo0xnjlyfmiu" w:colFirst="0" w:colLast="0"/>
      <w:bookmarkEnd w:id="47"/>
      <w:r w:rsidRPr="0807446C">
        <w:rPr>
          <w:rFonts w:ascii="Helvetica" w:eastAsia="Helvetica" w:hAnsi="Helvetica" w:cs="Helvetica"/>
          <w:sz w:val="22"/>
          <w:szCs w:val="22"/>
        </w:rPr>
        <w:t xml:space="preserve">8.68 to 8.82 (Managing disputes) </w:t>
      </w:r>
    </w:p>
    <w:p w14:paraId="783101DD" w14:textId="77777777" w:rsidR="009D75C5"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48" w:name="_jl72q32rn20u" w:colFirst="0" w:colLast="0"/>
      <w:bookmarkEnd w:id="48"/>
      <w:r w:rsidRPr="0807446C">
        <w:rPr>
          <w:rFonts w:ascii="Helvetica" w:eastAsia="Helvetica" w:hAnsi="Helvetica" w:cs="Helvetica"/>
          <w:sz w:val="22"/>
          <w:szCs w:val="22"/>
        </w:rPr>
        <w:t>8.83 to 8.91 (Confidentiality)</w:t>
      </w:r>
      <w:r w:rsidRPr="0807446C">
        <w:rPr>
          <w:rFonts w:ascii="Helvetica,Helvetica Neue" w:eastAsia="Helvetica,Helvetica Neue" w:hAnsi="Helvetica,Helvetica Neue" w:cs="Helvetica,Helvetica Neue"/>
          <w:sz w:val="22"/>
          <w:szCs w:val="22"/>
        </w:rPr>
        <w:t xml:space="preserve"> </w:t>
      </w:r>
      <w:bookmarkStart w:id="49" w:name="_h1o9qz8mt2t2" w:colFirst="0" w:colLast="0"/>
      <w:bookmarkEnd w:id="49"/>
    </w:p>
    <w:p w14:paraId="0B2176D8" w14:textId="77777777" w:rsidR="00076044"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8.92 to 8.93 (Waiver and cumulative remedies)</w:t>
      </w:r>
    </w:p>
    <w:p w14:paraId="1DD9042D" w14:textId="77777777" w:rsidR="009D75C5" w:rsidRPr="006571C4" w:rsidRDefault="0807446C" w:rsidP="0807446C">
      <w:pPr>
        <w:numPr>
          <w:ilvl w:val="1"/>
          <w:numId w:val="24"/>
        </w:numPr>
        <w:ind w:hanging="360"/>
        <w:contextualSpacing/>
        <w:rPr>
          <w:rFonts w:ascii="Helvetica,Helvetica Neue" w:eastAsia="Helvetica,Helvetica Neue" w:hAnsi="Helvetica,Helvetica Neue" w:cs="Helvetica,Helvetica Neue"/>
          <w:sz w:val="22"/>
          <w:szCs w:val="22"/>
        </w:rPr>
      </w:pPr>
      <w:bookmarkStart w:id="50" w:name="_3aps8o6kcxyn" w:colFirst="0" w:colLast="0"/>
      <w:bookmarkEnd w:id="50"/>
      <w:r w:rsidRPr="0807446C">
        <w:rPr>
          <w:rFonts w:ascii="Helvetica" w:eastAsia="Helvetica" w:hAnsi="Helvetica" w:cs="Helvetica"/>
          <w:sz w:val="22"/>
          <w:szCs w:val="22"/>
        </w:rPr>
        <w:t>paragraphs 1 to 10 of the Framework Agreement glossary and interpretations</w:t>
      </w:r>
      <w:bookmarkStart w:id="51" w:name="_c6k4662biabv" w:colFirst="0" w:colLast="0"/>
      <w:bookmarkEnd w:id="51"/>
    </w:p>
    <w:p w14:paraId="298205AB" w14:textId="77777777" w:rsidR="00076044" w:rsidRPr="006571C4" w:rsidRDefault="0807446C" w:rsidP="0807446C">
      <w:pPr>
        <w:numPr>
          <w:ilvl w:val="1"/>
          <w:numId w:val="24"/>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any audit provisions from the Framework Agreement set out by the Buyer in the Order Form</w:t>
      </w:r>
    </w:p>
    <w:p w14:paraId="7C204A5B" w14:textId="77777777" w:rsidR="00076044" w:rsidRPr="006571C4" w:rsidRDefault="0807446C" w:rsidP="0807446C">
      <w:pPr>
        <w:numPr>
          <w:ilvl w:val="0"/>
          <w:numId w:val="24"/>
        </w:numPr>
        <w:ind w:hanging="724"/>
        <w:contextualSpacing/>
        <w:rPr>
          <w:rFonts w:ascii="Helvetica,Helvetica Neue" w:eastAsia="Helvetica,Helvetica Neue" w:hAnsi="Helvetica,Helvetica Neue" w:cs="Helvetica,Helvetica Neue"/>
          <w:sz w:val="22"/>
          <w:szCs w:val="22"/>
        </w:rPr>
      </w:pPr>
      <w:bookmarkStart w:id="52" w:name="_itt780udfb5v" w:colFirst="0" w:colLast="0"/>
      <w:bookmarkEnd w:id="52"/>
      <w:r w:rsidRPr="0807446C">
        <w:rPr>
          <w:rFonts w:ascii="Helvetica" w:eastAsia="Helvetica" w:hAnsi="Helvetica" w:cs="Helvetica"/>
          <w:sz w:val="22"/>
          <w:szCs w:val="22"/>
        </w:rPr>
        <w:t>The Framework Agreement provisions in clause 2.1 will be modified as follows:</w:t>
      </w:r>
    </w:p>
    <w:p w14:paraId="7DD19212" w14:textId="77777777" w:rsidR="00670867" w:rsidRPr="006571C4" w:rsidRDefault="00670867" w:rsidP="00670867">
      <w:pPr>
        <w:ind w:left="720"/>
        <w:contextualSpacing/>
        <w:rPr>
          <w:rFonts w:ascii="Helvetica" w:hAnsi="Helvetica" w:cs="Helvetica Neue"/>
          <w:sz w:val="22"/>
          <w:szCs w:val="22"/>
        </w:rPr>
      </w:pPr>
    </w:p>
    <w:p w14:paraId="6BDDB70B" w14:textId="77777777" w:rsidR="00076044" w:rsidRPr="006571C4" w:rsidRDefault="0807446C" w:rsidP="0807446C">
      <w:pPr>
        <w:numPr>
          <w:ilvl w:val="1"/>
          <w:numId w:val="24"/>
        </w:numPr>
        <w:ind w:hanging="360"/>
        <w:rPr>
          <w:rFonts w:ascii="Helvetica,Helvetica Neue" w:eastAsia="Helvetica,Helvetica Neue" w:hAnsi="Helvetica,Helvetica Neue" w:cs="Helvetica,Helvetica Neue"/>
          <w:sz w:val="22"/>
          <w:szCs w:val="22"/>
        </w:rPr>
      </w:pPr>
      <w:bookmarkStart w:id="53" w:name="_kt588v8j7m1" w:colFirst="0" w:colLast="0"/>
      <w:bookmarkEnd w:id="53"/>
      <w:r w:rsidRPr="0807446C">
        <w:rPr>
          <w:rFonts w:ascii="Helvetica" w:eastAsia="Helvetica" w:hAnsi="Helvetica" w:cs="Helvetica"/>
          <w:sz w:val="22"/>
          <w:szCs w:val="22"/>
        </w:rPr>
        <w:t>a reference to the ‘Framework Agreement’ will be a reference to the ‘Call-Off Contract’</w:t>
      </w:r>
    </w:p>
    <w:p w14:paraId="33C4209A" w14:textId="77777777" w:rsidR="00076044" w:rsidRPr="006571C4" w:rsidRDefault="0807446C" w:rsidP="0807446C">
      <w:pPr>
        <w:numPr>
          <w:ilvl w:val="1"/>
          <w:numId w:val="24"/>
        </w:numPr>
        <w:ind w:hanging="360"/>
        <w:rPr>
          <w:rFonts w:ascii="Helvetica,Helvetica Neue" w:eastAsia="Helvetica,Helvetica Neue" w:hAnsi="Helvetica,Helvetica Neue" w:cs="Helvetica,Helvetica Neue"/>
          <w:sz w:val="22"/>
          <w:szCs w:val="22"/>
        </w:rPr>
      </w:pPr>
      <w:bookmarkStart w:id="54" w:name="_qrz2iq8tz5in" w:colFirst="0" w:colLast="0"/>
      <w:bookmarkEnd w:id="54"/>
      <w:r w:rsidRPr="0807446C">
        <w:rPr>
          <w:rFonts w:ascii="Helvetica" w:eastAsia="Helvetica" w:hAnsi="Helvetica" w:cs="Helvetica"/>
          <w:sz w:val="22"/>
          <w:szCs w:val="22"/>
        </w:rPr>
        <w:t>a reference to ‘CCS’ will be a reference to ‘the Buyer’</w:t>
      </w:r>
    </w:p>
    <w:p w14:paraId="06237450" w14:textId="77777777" w:rsidR="00076044" w:rsidRPr="006571C4" w:rsidRDefault="0807446C" w:rsidP="0807446C">
      <w:pPr>
        <w:numPr>
          <w:ilvl w:val="1"/>
          <w:numId w:val="24"/>
        </w:numPr>
        <w:ind w:hanging="360"/>
        <w:rPr>
          <w:rFonts w:ascii="Helvetica,Helvetica Neue" w:eastAsia="Helvetica,Helvetica Neue" w:hAnsi="Helvetica,Helvetica Neue" w:cs="Helvetica,Helvetica Neue"/>
          <w:sz w:val="22"/>
          <w:szCs w:val="22"/>
        </w:rPr>
      </w:pPr>
      <w:bookmarkStart w:id="55" w:name="_70gqqitra65j" w:colFirst="0" w:colLast="0"/>
      <w:bookmarkEnd w:id="55"/>
      <w:r w:rsidRPr="0807446C">
        <w:rPr>
          <w:rFonts w:ascii="Helvetica" w:eastAsia="Helvetica" w:hAnsi="Helvetica" w:cs="Helvetica"/>
          <w:sz w:val="22"/>
          <w:szCs w:val="22"/>
        </w:rPr>
        <w:t>a reference to the ‘Parties’ and a ‘Party’ will be a reference to the Buyer and Supplier as Parties under this Call-Off Contract</w:t>
      </w:r>
    </w:p>
    <w:p w14:paraId="1931D5AA" w14:textId="77777777" w:rsidR="00076044" w:rsidRPr="006571C4" w:rsidRDefault="0807446C" w:rsidP="0807446C">
      <w:pPr>
        <w:numPr>
          <w:ilvl w:val="0"/>
          <w:numId w:val="24"/>
        </w:numPr>
        <w:ind w:hanging="724"/>
        <w:contextualSpacing/>
        <w:rPr>
          <w:rFonts w:ascii="Helvetica,Helvetica Neue" w:eastAsia="Helvetica,Helvetica Neue" w:hAnsi="Helvetica,Helvetica Neue" w:cs="Helvetica,Helvetica Neue"/>
          <w:sz w:val="22"/>
          <w:szCs w:val="22"/>
        </w:rPr>
      </w:pPr>
      <w:bookmarkStart w:id="56" w:name="_1p9gmbf49p16" w:colFirst="0" w:colLast="0"/>
      <w:bookmarkEnd w:id="56"/>
      <w:r w:rsidRPr="0807446C">
        <w:rPr>
          <w:rFonts w:ascii="Helvetica" w:eastAsia="Helvetica" w:hAnsi="Helvetica" w:cs="Helvetica"/>
          <w:sz w:val="22"/>
          <w:szCs w:val="22"/>
        </w:rPr>
        <w:t>The Framework Agreement incorporated clauses will be referred to as ‘incorporated Framework clause XX’, where ‘XX’ is the Framework Agreement clause number.</w:t>
      </w:r>
    </w:p>
    <w:p w14:paraId="27DEA1DE" w14:textId="77777777" w:rsidR="00076044" w:rsidRPr="006571C4" w:rsidRDefault="0807446C" w:rsidP="0807446C">
      <w:pPr>
        <w:numPr>
          <w:ilvl w:val="0"/>
          <w:numId w:val="24"/>
        </w:numPr>
        <w:ind w:hanging="724"/>
        <w:contextualSpacing/>
        <w:rPr>
          <w:rFonts w:ascii="Helvetica,Helvetica Neue" w:eastAsia="Helvetica,Helvetica Neue" w:hAnsi="Helvetica,Helvetica Neue" w:cs="Helvetica,Helvetica Neue"/>
          <w:sz w:val="22"/>
          <w:szCs w:val="22"/>
        </w:rPr>
      </w:pPr>
      <w:bookmarkStart w:id="57" w:name="_r6hnjzux63jf" w:colFirst="0" w:colLast="0"/>
      <w:bookmarkEnd w:id="57"/>
      <w:r w:rsidRPr="0807446C">
        <w:rPr>
          <w:rFonts w:ascii="Helvetica" w:eastAsia="Helvetica" w:hAnsi="Helvetica" w:cs="Helvetica"/>
          <w:sz w:val="22"/>
          <w:szCs w:val="22"/>
        </w:rPr>
        <w:t>When an Order Form is signed, the terms and conditions agreed in it will be incorporated into this Call-Off Contract.</w:t>
      </w:r>
    </w:p>
    <w:p w14:paraId="22F48396" w14:textId="77777777" w:rsidR="00670867" w:rsidRPr="006571C4" w:rsidRDefault="00670867" w:rsidP="00670867">
      <w:pPr>
        <w:ind w:left="720"/>
        <w:contextualSpacing/>
        <w:rPr>
          <w:rFonts w:ascii="Helvetica" w:hAnsi="Helvetica" w:cs="Helvetica Neue"/>
          <w:sz w:val="22"/>
          <w:szCs w:val="22"/>
        </w:rPr>
      </w:pPr>
    </w:p>
    <w:p w14:paraId="1968E557"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3. Supply of services</w:t>
      </w:r>
    </w:p>
    <w:p w14:paraId="6832F7E5" w14:textId="77777777" w:rsidR="00076044" w:rsidRPr="006571C4" w:rsidRDefault="0807446C" w:rsidP="0807446C">
      <w:pPr>
        <w:numPr>
          <w:ilvl w:val="0"/>
          <w:numId w:val="5"/>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lastRenderedPageBreak/>
        <w:t>The Supplier agrees to supply the G-Cloud Services and any Additional Services under the terms of the Call-Off Contract and the Supplier’s Application.</w:t>
      </w:r>
    </w:p>
    <w:p w14:paraId="065CFC5D" w14:textId="77777777" w:rsidR="00076044" w:rsidRPr="006571C4" w:rsidRDefault="0807446C" w:rsidP="0807446C">
      <w:pPr>
        <w:numPr>
          <w:ilvl w:val="0"/>
          <w:numId w:val="5"/>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undertakes that each G-Cloud Service will meet the Buyer’s acceptance criteria, as defined in the Order Form.</w:t>
      </w:r>
    </w:p>
    <w:p w14:paraId="384A2C0A"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4. Supplier staff</w:t>
      </w:r>
    </w:p>
    <w:p w14:paraId="10885493" w14:textId="77777777" w:rsidR="00076044" w:rsidRPr="006571C4" w:rsidRDefault="0807446C" w:rsidP="0807446C">
      <w:pPr>
        <w:numPr>
          <w:ilvl w:val="0"/>
          <w:numId w:val="33"/>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Staff must:</w:t>
      </w:r>
    </w:p>
    <w:p w14:paraId="5921562E" w14:textId="77777777" w:rsidR="00670867" w:rsidRPr="006571C4" w:rsidRDefault="00670867" w:rsidP="00670867">
      <w:pPr>
        <w:ind w:left="720"/>
        <w:contextualSpacing/>
        <w:rPr>
          <w:rFonts w:ascii="Helvetica" w:hAnsi="Helvetica" w:cs="Helvetica Neue"/>
          <w:sz w:val="22"/>
          <w:szCs w:val="22"/>
        </w:rPr>
      </w:pPr>
    </w:p>
    <w:p w14:paraId="6EF40730" w14:textId="77777777" w:rsidR="00F33AAC" w:rsidRPr="006571C4" w:rsidRDefault="0807446C" w:rsidP="0807446C">
      <w:pPr>
        <w:numPr>
          <w:ilvl w:val="1"/>
          <w:numId w:val="33"/>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be appropriately experienced, qualified and trained to supply the Services</w:t>
      </w:r>
    </w:p>
    <w:p w14:paraId="22C4AC88" w14:textId="77777777" w:rsidR="00076044" w:rsidRPr="006571C4" w:rsidRDefault="0807446C" w:rsidP="0807446C">
      <w:pPr>
        <w:numPr>
          <w:ilvl w:val="1"/>
          <w:numId w:val="33"/>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apply all due skill, care and diligence in faithfully performing those duties</w:t>
      </w:r>
    </w:p>
    <w:p w14:paraId="6E1BAD0D" w14:textId="77777777" w:rsidR="00076044" w:rsidRPr="006571C4" w:rsidRDefault="0807446C" w:rsidP="0807446C">
      <w:pPr>
        <w:numPr>
          <w:ilvl w:val="1"/>
          <w:numId w:val="33"/>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obey all lawful instructions and reasonable directions of the Buyer and provide the Services to the reasonable satisfaction of the Buyer</w:t>
      </w:r>
    </w:p>
    <w:p w14:paraId="36CACF26" w14:textId="77777777" w:rsidR="00076044" w:rsidRPr="006571C4" w:rsidRDefault="0807446C" w:rsidP="0807446C">
      <w:pPr>
        <w:numPr>
          <w:ilvl w:val="1"/>
          <w:numId w:val="33"/>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respond to any enquiries about the Services as soon as reasonably possible</w:t>
      </w:r>
    </w:p>
    <w:p w14:paraId="1D79AF5C" w14:textId="77777777" w:rsidR="00076044" w:rsidRPr="006571C4" w:rsidRDefault="0807446C" w:rsidP="0807446C">
      <w:pPr>
        <w:numPr>
          <w:ilvl w:val="1"/>
          <w:numId w:val="33"/>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complete any necessary Supplier Staff vetting as specified by the Buyer</w:t>
      </w:r>
    </w:p>
    <w:p w14:paraId="60492BFE" w14:textId="77777777" w:rsidR="00670867" w:rsidRPr="006571C4" w:rsidRDefault="00670867" w:rsidP="00670867">
      <w:pPr>
        <w:ind w:left="1440"/>
        <w:contextualSpacing/>
        <w:rPr>
          <w:rFonts w:ascii="Helvetica" w:hAnsi="Helvetica" w:cs="Helvetica Neue"/>
          <w:sz w:val="22"/>
          <w:szCs w:val="22"/>
        </w:rPr>
      </w:pPr>
    </w:p>
    <w:p w14:paraId="7229ABBA" w14:textId="77777777" w:rsidR="00076044" w:rsidRPr="006571C4" w:rsidRDefault="0807446C" w:rsidP="0807446C">
      <w:pPr>
        <w:numPr>
          <w:ilvl w:val="0"/>
          <w:numId w:val="33"/>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retain overall control of the Supplier Staff so that they are not considered to be employees, workers, agents or contractors of the Buyer.</w:t>
      </w:r>
    </w:p>
    <w:p w14:paraId="43ADF375" w14:textId="77777777" w:rsidR="00076044" w:rsidRPr="006571C4" w:rsidRDefault="0807446C" w:rsidP="0807446C">
      <w:pPr>
        <w:numPr>
          <w:ilvl w:val="0"/>
          <w:numId w:val="33"/>
        </w:numPr>
        <w:ind w:hanging="724"/>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may substitute any Supplier Staff as long as they have the equivalent experience and qualifications to the substituted staff member.</w:t>
      </w:r>
    </w:p>
    <w:p w14:paraId="0361B722" w14:textId="77777777" w:rsidR="00076044" w:rsidRPr="006571C4" w:rsidRDefault="0807446C" w:rsidP="0807446C">
      <w:pPr>
        <w:numPr>
          <w:ilvl w:val="0"/>
          <w:numId w:val="3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may conduct IR35 Assessments using the ESI tool to assess whether the Supplier’s engagement under the Call-Off Contract is Inside or Outside IR35.</w:t>
      </w:r>
    </w:p>
    <w:p w14:paraId="56BB4ED8" w14:textId="77777777" w:rsidR="00076044" w:rsidRPr="006571C4" w:rsidRDefault="0807446C" w:rsidP="0807446C">
      <w:pPr>
        <w:numPr>
          <w:ilvl w:val="0"/>
          <w:numId w:val="3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may End this Call-Off Contract for Material Breach if the Supplier is delivering the Services Inside IR35.</w:t>
      </w:r>
    </w:p>
    <w:p w14:paraId="6ACC96D9" w14:textId="77777777" w:rsidR="00076044" w:rsidRPr="006571C4" w:rsidRDefault="0807446C" w:rsidP="0807446C">
      <w:pPr>
        <w:numPr>
          <w:ilvl w:val="0"/>
          <w:numId w:val="3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5C3EFA1" w14:textId="77777777" w:rsidR="00076044" w:rsidRPr="006571C4" w:rsidRDefault="0807446C" w:rsidP="0807446C">
      <w:pPr>
        <w:numPr>
          <w:ilvl w:val="0"/>
          <w:numId w:val="3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08CCC371" w14:textId="77777777" w:rsidR="00076044" w:rsidRPr="006571C4" w:rsidRDefault="0807446C" w:rsidP="0807446C">
      <w:pPr>
        <w:numPr>
          <w:ilvl w:val="0"/>
          <w:numId w:val="3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it is determined by the Buyer that the Supplier is Outside IR35, the Buyer will provide the ESI reference number and a copy of the PDF to the Supplier.</w:t>
      </w:r>
    </w:p>
    <w:p w14:paraId="32727242"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5. Due diligence</w:t>
      </w:r>
    </w:p>
    <w:p w14:paraId="6B962E42" w14:textId="77777777" w:rsidR="00076044" w:rsidRPr="006571C4" w:rsidRDefault="0807446C" w:rsidP="0807446C">
      <w:pPr>
        <w:numPr>
          <w:ilvl w:val="0"/>
          <w:numId w:val="35"/>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Both Parties agree that when entering into a Call-Off Contract they:</w:t>
      </w:r>
    </w:p>
    <w:p w14:paraId="7B798379" w14:textId="77777777" w:rsidR="00076044" w:rsidRPr="006571C4" w:rsidRDefault="0807446C" w:rsidP="0807446C">
      <w:pPr>
        <w:numPr>
          <w:ilvl w:val="1"/>
          <w:numId w:val="49"/>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have made their own enquiries and are satisfied by the accuracy of any information supplied by the other Party</w:t>
      </w:r>
    </w:p>
    <w:p w14:paraId="7FB5AF91" w14:textId="77777777" w:rsidR="00076044" w:rsidRPr="006571C4" w:rsidRDefault="0807446C" w:rsidP="0807446C">
      <w:pPr>
        <w:numPr>
          <w:ilvl w:val="1"/>
          <w:numId w:val="49"/>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are confident that they can fulfil their obligations according to the Call-Off Contract terms</w:t>
      </w:r>
    </w:p>
    <w:p w14:paraId="781D3C31" w14:textId="77777777" w:rsidR="00076044" w:rsidRPr="006571C4" w:rsidRDefault="0807446C" w:rsidP="0807446C">
      <w:pPr>
        <w:numPr>
          <w:ilvl w:val="1"/>
          <w:numId w:val="49"/>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have raised all due diligence questions before signing the Call-Off Contract</w:t>
      </w:r>
    </w:p>
    <w:p w14:paraId="149B2102" w14:textId="77777777" w:rsidR="00076044" w:rsidRPr="006571C4" w:rsidRDefault="0807446C" w:rsidP="0807446C">
      <w:pPr>
        <w:numPr>
          <w:ilvl w:val="1"/>
          <w:numId w:val="49"/>
        </w:numPr>
        <w:ind w:hanging="360"/>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have entered into the Call-Off Contract relying on its own due diligence</w:t>
      </w:r>
    </w:p>
    <w:p w14:paraId="1E4E1149" w14:textId="77777777" w:rsidR="006F53C9" w:rsidRPr="006571C4" w:rsidRDefault="006F53C9" w:rsidP="006F53C9">
      <w:pPr>
        <w:contextualSpacing/>
        <w:rPr>
          <w:rFonts w:ascii="Helvetica" w:hAnsi="Helvetica" w:cs="Helvetica Neue"/>
          <w:sz w:val="22"/>
          <w:szCs w:val="22"/>
        </w:rPr>
      </w:pPr>
    </w:p>
    <w:p w14:paraId="33F9E2E7" w14:textId="77777777" w:rsidR="00076044" w:rsidRPr="006571C4" w:rsidRDefault="0807446C" w:rsidP="0807446C">
      <w:pPr>
        <w:rPr>
          <w:rFonts w:ascii="Helvetica,Helvetica Neue" w:eastAsia="Helvetica,Helvetica Neue" w:hAnsi="Helvetica,Helvetica Neue" w:cs="Helvetica,Helvetica Neue"/>
          <w:b/>
          <w:bCs/>
          <w:sz w:val="22"/>
          <w:szCs w:val="22"/>
        </w:rPr>
      </w:pPr>
      <w:bookmarkStart w:id="58" w:name="_23ckvvd" w:colFirst="0" w:colLast="0"/>
      <w:bookmarkEnd w:id="58"/>
      <w:r w:rsidRPr="0807446C">
        <w:rPr>
          <w:rFonts w:ascii="Helvetica" w:eastAsia="Helvetica" w:hAnsi="Helvetica" w:cs="Helvetica"/>
          <w:b/>
          <w:bCs/>
          <w:sz w:val="22"/>
          <w:szCs w:val="22"/>
        </w:rPr>
        <w:lastRenderedPageBreak/>
        <w:t>6. Business continuity and disaster recovery</w:t>
      </w:r>
    </w:p>
    <w:p w14:paraId="14829967" w14:textId="77777777" w:rsidR="00076044" w:rsidRPr="006571C4" w:rsidRDefault="0807446C" w:rsidP="0807446C">
      <w:pPr>
        <w:numPr>
          <w:ilvl w:val="0"/>
          <w:numId w:val="2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have a clear business continuity and disaster recovery plan in their service descriptions.</w:t>
      </w:r>
    </w:p>
    <w:p w14:paraId="7143C3F4" w14:textId="77777777" w:rsidR="00076044" w:rsidRPr="006571C4" w:rsidRDefault="0807446C" w:rsidP="0807446C">
      <w:pPr>
        <w:numPr>
          <w:ilvl w:val="0"/>
          <w:numId w:val="2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Supplier’s business continuity and disaster recovery services are part of the Services and will be performed by the Supplier when required.</w:t>
      </w:r>
    </w:p>
    <w:p w14:paraId="4FC1690B" w14:textId="77777777" w:rsidR="00076044" w:rsidRPr="006571C4" w:rsidRDefault="0807446C" w:rsidP="0807446C">
      <w:pPr>
        <w:numPr>
          <w:ilvl w:val="0"/>
          <w:numId w:val="2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requested by the Buyer prior to entering into this Call-Off Contract, the Supplier must ensure that its business continuity and disaster recovery plan is consistent with the Buyer’s own plans.</w:t>
      </w:r>
    </w:p>
    <w:p w14:paraId="49E79925"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7. Payment, VAT and Call-Off Contract charges</w:t>
      </w:r>
    </w:p>
    <w:p w14:paraId="54EB0B97"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must pay the Charges following clauses 7.2 to 7.11 for the Supplier’s delivery of the Services.</w:t>
      </w:r>
    </w:p>
    <w:p w14:paraId="58286FF4"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will pay the Supplier within the number of days specified in the Order Form on receipt of a valid invoice.</w:t>
      </w:r>
    </w:p>
    <w:p w14:paraId="225BC427"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Call-Off Contract Charges include all Charges for payment processing. All invoices submitted to the Buyer for the Services will be exclusive of any Management Charge.</w:t>
      </w:r>
    </w:p>
    <w:p w14:paraId="3580BDD9"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6FFF1B8"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must ensure that each invoice contains a detailed breakdown of the G-Cloud Services supplied. The Buyer may request the Supplier provides further documentation to substantiate the invoice. </w:t>
      </w:r>
    </w:p>
    <w:p w14:paraId="43E8E90C"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the Supplier enters into a Subcontract it must ensure that a provision is included in each Subcontract which specifies that payment must be made to the Subcontractor within 30 days of receipt of a valid invoice.</w:t>
      </w:r>
    </w:p>
    <w:p w14:paraId="59415CF5"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All Charges payable by the Buyer to the Supplier will include VAT at the appropriate rate.</w:t>
      </w:r>
    </w:p>
    <w:p w14:paraId="3B97F68D"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must add VAT to the Charges at the appropriate rate with visibility of the amount as a separate line item. </w:t>
      </w:r>
    </w:p>
    <w:p w14:paraId="4FDA4701"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3E2CBA8"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EAB9ACA"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If there’s an invoice dispute, the Buyer must pay the undisputed amount and return the invoice within 10 Working Days of the invoice date. The Buyer will provide a covering statement with proposed </w:t>
      </w:r>
      <w:r w:rsidRPr="0807446C">
        <w:rPr>
          <w:rFonts w:ascii="Helvetica" w:eastAsia="Helvetica" w:hAnsi="Helvetica" w:cs="Helvetica"/>
          <w:sz w:val="22"/>
          <w:szCs w:val="22"/>
        </w:rPr>
        <w:lastRenderedPageBreak/>
        <w:t>amendments and the reason for any non-payment. The Supplier must notify the Buyer within 10 Working Days of receipt of the returned invoice if it accepts the amendments. If it does then the Supplier must provide a replacement valid invoice with the response.</w:t>
      </w:r>
    </w:p>
    <w:p w14:paraId="085DF80D" w14:textId="77777777" w:rsidR="00076044" w:rsidRPr="006571C4" w:rsidRDefault="0807446C" w:rsidP="0807446C">
      <w:pPr>
        <w:numPr>
          <w:ilvl w:val="0"/>
          <w:numId w:val="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801B4D6"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8. Recovery of sums due and right of set-off</w:t>
      </w:r>
    </w:p>
    <w:p w14:paraId="14832C5E" w14:textId="77777777" w:rsidR="00076044" w:rsidRPr="006571C4" w:rsidRDefault="0807446C" w:rsidP="0807446C">
      <w:pPr>
        <w:numPr>
          <w:ilvl w:val="0"/>
          <w:numId w:val="1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a Supplier owes money to the Buyer, the Buyer may deduct that sum from the Call-Off Contract Charges.</w:t>
      </w:r>
    </w:p>
    <w:p w14:paraId="0749D596"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9. Insurance</w:t>
      </w:r>
    </w:p>
    <w:p w14:paraId="3693A140"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maintain the insurances required by the Buyer including those in this clause.</w:t>
      </w:r>
    </w:p>
    <w:p w14:paraId="589DF235"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ensure that:</w:t>
      </w:r>
    </w:p>
    <w:p w14:paraId="3E61D2EA"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E537EB"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third-party public and products liability insurance contains an ‘indemnity to principals’ clause for the Buyer’s benefit </w:t>
      </w:r>
    </w:p>
    <w:p w14:paraId="799F1533"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66FD35C5"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B04A44E"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requested by the Buyer, the Supplier will obtain additional insurance policies, or extend existing policies bought under the Framework Agreement.</w:t>
      </w:r>
    </w:p>
    <w:p w14:paraId="1C2000BB"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requested by the Buyer, the Supplier will provide the following to show compliance with this clause:</w:t>
      </w:r>
    </w:p>
    <w:p w14:paraId="12C8C8D9"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broker's verification of insurance</w:t>
      </w:r>
    </w:p>
    <w:p w14:paraId="3BCDE82D"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receipts for the insurance premium</w:t>
      </w:r>
    </w:p>
    <w:p w14:paraId="6550DACA"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evidence of payment of the latest premiums due</w:t>
      </w:r>
    </w:p>
    <w:p w14:paraId="69E66C6B"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Insurance will not relieve the Supplier of any liabilities under the Framework Agreement or this Call-Off Contract and the Supplier will:</w:t>
      </w:r>
    </w:p>
    <w:p w14:paraId="47DA3A6F" w14:textId="77777777" w:rsidR="00076044" w:rsidRPr="006571C4" w:rsidRDefault="0807446C" w:rsidP="0807446C">
      <w:pPr>
        <w:numPr>
          <w:ilvl w:val="2"/>
          <w:numId w:val="4"/>
        </w:numPr>
        <w:ind w:hanging="408"/>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take all risk control measures using Good Industry Practice, including the investigation and reports of claims to insurers</w:t>
      </w:r>
    </w:p>
    <w:p w14:paraId="1A008DF1" w14:textId="77777777" w:rsidR="00076044" w:rsidRPr="006571C4" w:rsidRDefault="0807446C" w:rsidP="0807446C">
      <w:pPr>
        <w:numPr>
          <w:ilvl w:val="2"/>
          <w:numId w:val="4"/>
        </w:numPr>
        <w:ind w:hanging="408"/>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promptly notify the insurers in writing of any relevant material fact under any insurances </w:t>
      </w:r>
    </w:p>
    <w:p w14:paraId="22521352" w14:textId="77777777" w:rsidR="00076044" w:rsidRPr="006571C4" w:rsidRDefault="0807446C" w:rsidP="0807446C">
      <w:pPr>
        <w:numPr>
          <w:ilvl w:val="2"/>
          <w:numId w:val="4"/>
        </w:numPr>
        <w:ind w:hanging="408"/>
        <w:contextualSpacing/>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lastRenderedPageBreak/>
        <w:t>hold all insurance policies and require any broker arranging the insurance to hold any insurance slips and other evidence of insurance</w:t>
      </w:r>
    </w:p>
    <w:p w14:paraId="41BBF02E" w14:textId="77777777" w:rsidR="00670867" w:rsidRPr="006571C4" w:rsidRDefault="00670867" w:rsidP="00670867">
      <w:pPr>
        <w:ind w:left="1542"/>
        <w:contextualSpacing/>
        <w:rPr>
          <w:rFonts w:ascii="Helvetica" w:hAnsi="Helvetica" w:cs="Helvetica Neue"/>
          <w:sz w:val="22"/>
          <w:szCs w:val="22"/>
        </w:rPr>
      </w:pPr>
    </w:p>
    <w:p w14:paraId="61F9E1CF"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not do or omit to do anything, which would destroy or impair the legal validity of the insurance.</w:t>
      </w:r>
    </w:p>
    <w:p w14:paraId="4A58BEE1"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notify CCS and the Buyer as soon as possible if any insurance policies have been, or are due to be, cancelled, suspended, Ended or not renewed.</w:t>
      </w:r>
    </w:p>
    <w:p w14:paraId="499FA12B" w14:textId="77777777" w:rsidR="00076044" w:rsidRPr="006571C4" w:rsidRDefault="0807446C" w:rsidP="0807446C">
      <w:pPr>
        <w:numPr>
          <w:ilvl w:val="0"/>
          <w:numId w:val="3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be liable for the payment of any:</w:t>
      </w:r>
    </w:p>
    <w:p w14:paraId="0BF6C9E3"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premiums, which it will pay promptly</w:t>
      </w:r>
    </w:p>
    <w:p w14:paraId="15ABC616" w14:textId="77777777" w:rsidR="00076044" w:rsidRPr="006571C4" w:rsidRDefault="0807446C" w:rsidP="0807446C">
      <w:pPr>
        <w:numPr>
          <w:ilvl w:val="1"/>
          <w:numId w:val="39"/>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excess or deductibles and will not be entitled to recover this from the Buyer </w:t>
      </w:r>
    </w:p>
    <w:p w14:paraId="79DAEB71"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 xml:space="preserve">10. Confidentiality </w:t>
      </w:r>
    </w:p>
    <w:p w14:paraId="5E8749C1" w14:textId="77777777" w:rsidR="00076044" w:rsidRPr="006571C4" w:rsidRDefault="0807446C" w:rsidP="0807446C">
      <w:pPr>
        <w:numPr>
          <w:ilvl w:val="0"/>
          <w:numId w:val="4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07256D20"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11. Intellectual Property Rights</w:t>
      </w:r>
    </w:p>
    <w:p w14:paraId="41D80957"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Unless otherwise specified in this Call-Off Contract, a Party will not acquire any right, title or interest in or to the Intellectual Property Rights (IPRs) of the other Party or its licensors.</w:t>
      </w:r>
    </w:p>
    <w:p w14:paraId="17EB2899"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33812ED4"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must obtain the grant of any third-party IPRs and Background IPRs so the Buyer can enjoy full use of the Project Specific IPRs, including the Buyer’s right to publish the IPR as open source. </w:t>
      </w:r>
    </w:p>
    <w:p w14:paraId="7DEE4C29"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9ECB63C"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on written demand, fully indemnify the Buyer and the Crown for all Losses which it may incur at any time from any claim of infringement or alleged infringement of a third party’s IPRs because of the:</w:t>
      </w:r>
    </w:p>
    <w:p w14:paraId="4917E0A8"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rights granted to the Buyer under this Call-Off Contract</w:t>
      </w:r>
    </w:p>
    <w:p w14:paraId="34126419"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Supplier’s performance of the Services </w:t>
      </w:r>
    </w:p>
    <w:p w14:paraId="4096EF78"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use by the Buyer of the Services </w:t>
      </w:r>
    </w:p>
    <w:p w14:paraId="796DA702"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an IPR Claim is made, or is likely to be made, the Supplier will immediately notify the Buyer in writing and must at its own expense after written approval from the Buyer, either:</w:t>
      </w:r>
    </w:p>
    <w:p w14:paraId="7EACDE73"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lastRenderedPageBreak/>
        <w:t>modify the relevant part of the Services without reducing its functionality or performance</w:t>
      </w:r>
    </w:p>
    <w:p w14:paraId="48DEE32E"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substitute Services of equivalent functionality and performance, to avoid the infringement or the alleged infringement, as long as there is no additional cost or burden to the Buyer</w:t>
      </w:r>
    </w:p>
    <w:p w14:paraId="29BE29DD"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buy a licence to use and supply the Services which are the subject of the alleged infringement, on terms acceptable to the Buyer</w:t>
      </w:r>
    </w:p>
    <w:p w14:paraId="7F58C811"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Clause 11.5 will not apply if the IPR Claim is from:</w:t>
      </w:r>
    </w:p>
    <w:p w14:paraId="0C002AA4"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use of data supplied by the Buyer which the Supplier isn’t required to verify under this Call-Off Contract</w:t>
      </w:r>
    </w:p>
    <w:p w14:paraId="7D708FCB" w14:textId="77777777" w:rsidR="00076044" w:rsidRPr="006571C4" w:rsidRDefault="0807446C" w:rsidP="0807446C">
      <w:pPr>
        <w:numPr>
          <w:ilvl w:val="1"/>
          <w:numId w:val="2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other material provided by the Buyer necessary for the Services</w:t>
      </w:r>
    </w:p>
    <w:p w14:paraId="6249641E" w14:textId="77777777" w:rsidR="00076044" w:rsidRPr="006571C4" w:rsidRDefault="0807446C" w:rsidP="0807446C">
      <w:pPr>
        <w:numPr>
          <w:ilvl w:val="0"/>
          <w:numId w:val="2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the Supplier does not comply with clauses 11.2 to 11.6, the Buyer may End this Call-Off Contract for Material Breach. The Supplier will, on demand, refund the Buyer all the money paid for the affected Services.</w:t>
      </w:r>
    </w:p>
    <w:p w14:paraId="3492B907"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12. Protection of information</w:t>
      </w:r>
    </w:p>
    <w:p w14:paraId="7BD10B1F" w14:textId="77777777" w:rsidR="00076044" w:rsidRPr="006571C4" w:rsidRDefault="0807446C" w:rsidP="0807446C">
      <w:pPr>
        <w:numPr>
          <w:ilvl w:val="0"/>
          <w:numId w:val="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w:t>
      </w:r>
    </w:p>
    <w:p w14:paraId="1DA48C57"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comply with the Buyer’s written instructions and this Call-Off Contract when Processing Buyer Personal Data</w:t>
      </w:r>
    </w:p>
    <w:p w14:paraId="4CA8A49F"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only Process the Buyer Personal Data as necessary for the provision of the G-Cloud Services or as required by Law or any Regulatory Body</w:t>
      </w:r>
    </w:p>
    <w:p w14:paraId="7CC03862"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take reasonable steps to ensure that any Supplier Staff who have access to Buyer Personal Data act in compliance with Supplier's security processes</w:t>
      </w:r>
    </w:p>
    <w:p w14:paraId="753FF285" w14:textId="77777777" w:rsidR="00076044" w:rsidRPr="006571C4" w:rsidRDefault="0807446C" w:rsidP="0807446C">
      <w:pPr>
        <w:numPr>
          <w:ilvl w:val="0"/>
          <w:numId w:val="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fully assist with any complaint or request for Buyer Personal Data including by:</w:t>
      </w:r>
    </w:p>
    <w:p w14:paraId="3147E050"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providing the Buyer with full details of the complaint or request</w:t>
      </w:r>
    </w:p>
    <w:p w14:paraId="2D752A9D"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complying with a data access request within the timescales in the Data Protection Legislation and following the Buyer’s instructions</w:t>
      </w:r>
    </w:p>
    <w:p w14:paraId="02F0A2CE"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providing the Buyer with any Buyer Personal Data it holds about a Data Subject (within the timescales required by the Buyer)</w:t>
      </w:r>
    </w:p>
    <w:p w14:paraId="64A25D2D" w14:textId="77777777" w:rsidR="00076044" w:rsidRPr="006571C4" w:rsidRDefault="0807446C" w:rsidP="0807446C">
      <w:pPr>
        <w:numPr>
          <w:ilvl w:val="1"/>
          <w:numId w:val="1"/>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providing the Buyer with any information requested by the Data Subject</w:t>
      </w:r>
    </w:p>
    <w:p w14:paraId="43DD64DC" w14:textId="77777777" w:rsidR="00076044" w:rsidRPr="006571C4" w:rsidRDefault="0807446C" w:rsidP="0807446C">
      <w:pPr>
        <w:numPr>
          <w:ilvl w:val="0"/>
          <w:numId w:val="1"/>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get prior written consent from the Buyer to transfer Buyer Personal Data to any other person (including any Subcontractors) for the provision of the G-Cloud Services.</w:t>
      </w:r>
    </w:p>
    <w:p w14:paraId="1F7330C7" w14:textId="77777777" w:rsidR="000E600F"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13. Buyer data</w:t>
      </w:r>
    </w:p>
    <w:p w14:paraId="21230881" w14:textId="77777777" w:rsidR="00076044" w:rsidRPr="006571C4" w:rsidRDefault="0807446C" w:rsidP="0807446C">
      <w:pPr>
        <w:spacing w:after="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not remove any proprietary notices in the Buyer Data.</w:t>
      </w:r>
    </w:p>
    <w:p w14:paraId="5809F7E8"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not store or use Buyer Data except if necessary to fulfil its obligations.</w:t>
      </w:r>
    </w:p>
    <w:p w14:paraId="11785E38"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If Buyer Data is processed by the Supplier, the Supplier will supply the data to the Buyer as </w:t>
      </w:r>
      <w:r w:rsidRPr="0807446C">
        <w:rPr>
          <w:rFonts w:ascii="Helvetica" w:eastAsia="Helvetica" w:hAnsi="Helvetica" w:cs="Helvetica"/>
          <w:sz w:val="22"/>
          <w:szCs w:val="22"/>
        </w:rPr>
        <w:lastRenderedPageBreak/>
        <w:t>requested.</w:t>
      </w:r>
    </w:p>
    <w:p w14:paraId="51C34323"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must ensure that any Supplier system that holds any Buyer Data is a secure system that complies with the Supplier’s and Buyer’s security policy and all Buyer requirements in the Order Form. </w:t>
      </w:r>
    </w:p>
    <w:p w14:paraId="4AF389C7"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preserve the integrity of Buyer Data processed by the Supplier and prevent its corruption and loss.</w:t>
      </w:r>
    </w:p>
    <w:p w14:paraId="7BF97EFE"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ensure that any Supplier system which holds any protectively marked Buyer Data or other government data will comply with:</w:t>
      </w:r>
    </w:p>
    <w:p w14:paraId="2D89BF19" w14:textId="77777777" w:rsidR="00076044" w:rsidRPr="006571C4" w:rsidRDefault="0807446C" w:rsidP="0807446C">
      <w:pPr>
        <w:numPr>
          <w:ilvl w:val="1"/>
          <w:numId w:val="3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principles in the Security Policy Framework at </w:t>
      </w:r>
      <w:hyperlink r:id="rId10">
        <w:r w:rsidRPr="0807446C">
          <w:rPr>
            <w:rFonts w:ascii="Helvetica" w:eastAsia="Helvetica" w:hAnsi="Helvetica" w:cs="Helvetica"/>
            <w:color w:val="1155CC"/>
            <w:sz w:val="22"/>
            <w:szCs w:val="22"/>
            <w:u w:val="single"/>
          </w:rPr>
          <w:t>https://www.gov.uk/government/publications/security-policy-framework</w:t>
        </w:r>
      </w:hyperlink>
      <w:r w:rsidRPr="0807446C">
        <w:rPr>
          <w:rFonts w:ascii="Helvetica" w:eastAsia="Helvetica" w:hAnsi="Helvetica" w:cs="Helvetica"/>
          <w:sz w:val="22"/>
          <w:szCs w:val="22"/>
        </w:rPr>
        <w:t xml:space="preserve"> and the Government Security Classification policy at </w:t>
      </w:r>
      <w:hyperlink r:id="rId11">
        <w:r w:rsidRPr="0807446C">
          <w:rPr>
            <w:rFonts w:ascii="Helvetica" w:eastAsia="Helvetica" w:hAnsi="Helvetica" w:cs="Helvetica"/>
            <w:color w:val="1155CC"/>
            <w:sz w:val="22"/>
            <w:szCs w:val="22"/>
            <w:u w:val="single"/>
          </w:rPr>
          <w:t>https://www.gov.uk/government/publications/government-security-classifications</w:t>
        </w:r>
      </w:hyperlink>
    </w:p>
    <w:p w14:paraId="1875006B" w14:textId="77777777" w:rsidR="00076044" w:rsidRPr="006571C4" w:rsidRDefault="0807446C" w:rsidP="0807446C">
      <w:pPr>
        <w:numPr>
          <w:ilvl w:val="1"/>
          <w:numId w:val="3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guidance issued by the Centre for Protection of National Infrastructure on Risk Management at </w:t>
      </w:r>
      <w:hyperlink r:id="rId12">
        <w:r w:rsidRPr="0807446C">
          <w:rPr>
            <w:rFonts w:ascii="Helvetica" w:eastAsia="Helvetica" w:hAnsi="Helvetica" w:cs="Helvetica"/>
            <w:color w:val="1155CC"/>
            <w:sz w:val="22"/>
            <w:szCs w:val="22"/>
            <w:u w:val="single"/>
          </w:rPr>
          <w:t>https://www.cpni.gov.uk/content/adopt-risk-management-approach</w:t>
        </w:r>
      </w:hyperlink>
      <w:r w:rsidRPr="0807446C">
        <w:rPr>
          <w:rFonts w:ascii="Helvetica" w:eastAsia="Helvetica" w:hAnsi="Helvetica" w:cs="Helvetica"/>
          <w:sz w:val="22"/>
          <w:szCs w:val="22"/>
        </w:rPr>
        <w:t xml:space="preserve"> and Accreditation of Information Systems at </w:t>
      </w:r>
      <w:hyperlink r:id="rId13">
        <w:r w:rsidRPr="0807446C">
          <w:rPr>
            <w:rFonts w:ascii="Helvetica" w:eastAsia="Helvetica" w:hAnsi="Helvetica" w:cs="Helvetica"/>
            <w:color w:val="1155CC"/>
            <w:sz w:val="22"/>
            <w:szCs w:val="22"/>
            <w:u w:val="single"/>
          </w:rPr>
          <w:t>https://www.cpni.gov.uk/protection-sensitive-information-and-assets</w:t>
        </w:r>
      </w:hyperlink>
      <w:r w:rsidRPr="0807446C">
        <w:rPr>
          <w:rFonts w:ascii="Helvetica,Helvetica Neue" w:eastAsia="Helvetica,Helvetica Neue" w:hAnsi="Helvetica,Helvetica Neue" w:cs="Helvetica,Helvetica Neue"/>
          <w:sz w:val="22"/>
          <w:szCs w:val="22"/>
        </w:rPr>
        <w:t xml:space="preserve"> </w:t>
      </w:r>
    </w:p>
    <w:p w14:paraId="5B9DD6A5" w14:textId="77777777" w:rsidR="00076044" w:rsidRPr="006571C4" w:rsidRDefault="0807446C" w:rsidP="0807446C">
      <w:pPr>
        <w:numPr>
          <w:ilvl w:val="1"/>
          <w:numId w:val="3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National Cyber Security Centre’s (NCSC) information risk management guidance, available at </w:t>
      </w:r>
      <w:hyperlink r:id="rId14">
        <w:r w:rsidRPr="0807446C">
          <w:rPr>
            <w:rFonts w:ascii="Helvetica" w:eastAsia="Helvetica" w:hAnsi="Helvetica" w:cs="Helvetica"/>
            <w:color w:val="1155CC"/>
            <w:sz w:val="22"/>
            <w:szCs w:val="22"/>
            <w:u w:val="single"/>
          </w:rPr>
          <w:t>https://www.ncsc.gov.uk/guidance/risk-management-collection</w:t>
        </w:r>
      </w:hyperlink>
    </w:p>
    <w:p w14:paraId="5140669C" w14:textId="77777777" w:rsidR="00076044" w:rsidRPr="006571C4" w:rsidRDefault="0807446C" w:rsidP="0807446C">
      <w:pPr>
        <w:numPr>
          <w:ilvl w:val="1"/>
          <w:numId w:val="3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government best practice</w:t>
      </w:r>
      <w:hyperlink r:id="rId15">
        <w:r w:rsidRPr="0807446C">
          <w:rPr>
            <w:rFonts w:ascii="Helvetica,Helvetica Neue" w:eastAsia="Helvetica,Helvetica Neue" w:hAnsi="Helvetica,Helvetica Neue" w:cs="Helvetica,Helvetica Neue"/>
            <w:sz w:val="22"/>
            <w:szCs w:val="22"/>
          </w:rPr>
          <w:t xml:space="preserve"> </w:t>
        </w:r>
      </w:hyperlink>
      <w:r w:rsidRPr="0807446C">
        <w:rPr>
          <w:rFonts w:ascii="Helvetica" w:eastAsia="Helvetica" w:hAnsi="Helvetica" w:cs="Helvetica"/>
          <w:sz w:val="22"/>
          <w:szCs w:val="22"/>
        </w:rPr>
        <w:t>i</w:t>
      </w:r>
      <w:hyperlink r:id="rId16">
        <w:r w:rsidRPr="0807446C">
          <w:rPr>
            <w:rFonts w:ascii="Helvetica" w:eastAsia="Helvetica" w:hAnsi="Helvetica" w:cs="Helvetica"/>
            <w:sz w:val="22"/>
            <w:szCs w:val="22"/>
          </w:rPr>
          <w:t>n</w:t>
        </w:r>
      </w:hyperlink>
      <w:r w:rsidRPr="0807446C">
        <w:rPr>
          <w:rFonts w:ascii="Helvetica,Helvetica Neue" w:eastAsia="Helvetica,Helvetica Neue" w:hAnsi="Helvetica,Helvetica Neue" w:cs="Helvetica,Helvetica Neue"/>
          <w:sz w:val="22"/>
          <w:szCs w:val="22"/>
        </w:rPr>
        <w:t xml:space="preserve"> </w:t>
      </w:r>
      <w:hyperlink r:id="rId17">
        <w:r w:rsidRPr="0807446C">
          <w:rPr>
            <w:rFonts w:ascii="Helvetica" w:eastAsia="Helvetica" w:hAnsi="Helvetica" w:cs="Helvetica"/>
            <w:sz w:val="22"/>
            <w:szCs w:val="22"/>
          </w:rPr>
          <w:t>t</w:t>
        </w:r>
      </w:hyperlink>
      <w:r w:rsidRPr="0807446C">
        <w:rPr>
          <w:rFonts w:ascii="Helvetica" w:eastAsia="Helvetica" w:hAnsi="Helvetica" w:cs="Helvetica"/>
          <w:sz w:val="22"/>
          <w:szCs w:val="22"/>
        </w:rPr>
        <w:t xml:space="preserve">he design and implementation of system components, including network principles, security design principles for digital services and the secure email blueprint, available at </w:t>
      </w:r>
      <w:hyperlink r:id="rId18">
        <w:r w:rsidRPr="0807446C">
          <w:rPr>
            <w:rFonts w:ascii="Helvetica" w:eastAsia="Helvetica" w:hAnsi="Helvetica" w:cs="Helvetica"/>
            <w:color w:val="1155CC"/>
            <w:sz w:val="22"/>
            <w:szCs w:val="22"/>
            <w:u w:val="single"/>
          </w:rPr>
          <w:t>https://www.gov.uk/government/publications/technology-code-of-practice/technology-code-of-practice</w:t>
        </w:r>
      </w:hyperlink>
    </w:p>
    <w:p w14:paraId="2EAD5360" w14:textId="77777777" w:rsidR="00076044" w:rsidRPr="006571C4" w:rsidRDefault="0807446C" w:rsidP="0807446C">
      <w:pPr>
        <w:numPr>
          <w:ilvl w:val="1"/>
          <w:numId w:val="37"/>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security requirements of cloud services using the NCSC Cloud Security Principles and accompanying guidance at </w:t>
      </w:r>
      <w:hyperlink r:id="rId19">
        <w:r w:rsidRPr="0807446C">
          <w:rPr>
            <w:rFonts w:ascii="Helvetica" w:eastAsia="Helvetica" w:hAnsi="Helvetica" w:cs="Helvetica"/>
            <w:color w:val="1155CC"/>
            <w:sz w:val="22"/>
            <w:szCs w:val="22"/>
            <w:u w:val="single"/>
          </w:rPr>
          <w:t>https://www.ncsc.gov.uk/guidance/implementing-cloud-security-principles</w:t>
        </w:r>
      </w:hyperlink>
      <w:r w:rsidRPr="0807446C">
        <w:rPr>
          <w:rFonts w:ascii="Helvetica,Helvetica Neue" w:eastAsia="Helvetica,Helvetica Neue" w:hAnsi="Helvetica,Helvetica Neue" w:cs="Helvetica,Helvetica Neue"/>
          <w:sz w:val="22"/>
          <w:szCs w:val="22"/>
        </w:rPr>
        <w:t xml:space="preserve"> </w:t>
      </w:r>
    </w:p>
    <w:p w14:paraId="4A646882"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will specify any security requirements for this project in the Order Form.</w:t>
      </w:r>
    </w:p>
    <w:p w14:paraId="090A2CE1"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6686B8F"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agrees to use the appropriate organisational, operational and technological processes to keep the Buyer Data safe from unauthorised use or access, loss, destruction, theft or disclosure.</w:t>
      </w:r>
    </w:p>
    <w:p w14:paraId="4EF33327" w14:textId="77777777" w:rsidR="00076044" w:rsidRPr="006571C4" w:rsidRDefault="0807446C" w:rsidP="0807446C">
      <w:pPr>
        <w:numPr>
          <w:ilvl w:val="0"/>
          <w:numId w:val="37"/>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provisions of this clause 13 will apply during the term of this Call-Off Contract and for as long as the Supplier holds the Buyer’s Data.</w:t>
      </w:r>
    </w:p>
    <w:p w14:paraId="62FE2FB7"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14. Standards and quality</w:t>
      </w:r>
    </w:p>
    <w:p w14:paraId="4C79636F" w14:textId="77777777" w:rsidR="00076044" w:rsidRPr="006571C4" w:rsidRDefault="0807446C" w:rsidP="0807446C">
      <w:pPr>
        <w:numPr>
          <w:ilvl w:val="0"/>
          <w:numId w:val="3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comply with any standards in this Call-Off Contract, the Order Form and the Framework Agreement.</w:t>
      </w:r>
    </w:p>
    <w:p w14:paraId="67E87F00" w14:textId="77777777" w:rsidR="00076044" w:rsidRPr="006571C4" w:rsidRDefault="001276BD" w:rsidP="00443E60">
      <w:pPr>
        <w:numPr>
          <w:ilvl w:val="0"/>
          <w:numId w:val="36"/>
        </w:numPr>
        <w:ind w:hanging="724"/>
        <w:rPr>
          <w:rFonts w:ascii="Helvetica" w:hAnsi="Helvetica" w:cs="Helvetica Neue"/>
          <w:sz w:val="22"/>
          <w:szCs w:val="22"/>
        </w:rPr>
      </w:pPr>
      <w:hyperlink r:id="rId20">
        <w:r w:rsidR="004B26D3" w:rsidRPr="006571C4">
          <w:rPr>
            <w:rFonts w:ascii="Helvetica" w:hAnsi="Helvetica" w:cs="Helvetica Neue"/>
            <w:sz w:val="22"/>
            <w:szCs w:val="22"/>
          </w:rPr>
          <w:t>T</w:t>
        </w:r>
      </w:hyperlink>
      <w:hyperlink r:id="rId21">
        <w:r w:rsidR="004B26D3" w:rsidRPr="006571C4">
          <w:rPr>
            <w:rFonts w:ascii="Helvetica" w:hAnsi="Helvetica" w:cs="Helvetica Neue"/>
            <w:sz w:val="22"/>
            <w:szCs w:val="22"/>
          </w:rPr>
          <w:t>he Supplier will deliver the Services in a way that enables the Buyer to comply with its obligations under the T</w:t>
        </w:r>
      </w:hyperlink>
      <w:hyperlink r:id="rId22">
        <w:r w:rsidR="004B26D3" w:rsidRPr="006571C4">
          <w:rPr>
            <w:rFonts w:ascii="Helvetica" w:hAnsi="Helvetica" w:cs="Helvetica Neue"/>
            <w:sz w:val="22"/>
            <w:szCs w:val="22"/>
          </w:rPr>
          <w:t>echnology Code of Practice</w:t>
        </w:r>
      </w:hyperlink>
      <w:hyperlink r:id="rId23">
        <w:r w:rsidR="004B26D3" w:rsidRPr="006571C4">
          <w:rPr>
            <w:rFonts w:ascii="Helvetica" w:hAnsi="Helvetica" w:cs="Helvetica Neue"/>
            <w:sz w:val="22"/>
            <w:szCs w:val="22"/>
          </w:rPr>
          <w:t>,</w:t>
        </w:r>
      </w:hyperlink>
      <w:hyperlink r:id="rId24">
        <w:r w:rsidR="004B26D3" w:rsidRPr="006571C4">
          <w:rPr>
            <w:rFonts w:ascii="Helvetica" w:hAnsi="Helvetica" w:cs="Helvetica Neue"/>
            <w:sz w:val="22"/>
            <w:szCs w:val="22"/>
          </w:rPr>
          <w:t xml:space="preserve"> which is available at </w:t>
        </w:r>
      </w:hyperlink>
      <w:hyperlink r:id="rId25">
        <w:r w:rsidR="004B26D3" w:rsidRPr="006571C4">
          <w:rPr>
            <w:rFonts w:ascii="Helvetica" w:hAnsi="Helvetica" w:cs="Helvetica Neue"/>
            <w:color w:val="1155CC"/>
            <w:sz w:val="22"/>
            <w:szCs w:val="22"/>
            <w:u w:val="single"/>
          </w:rPr>
          <w:t>https://www.gov.uk/government/publications/technology-code-of-practice/technology-code-of-practice</w:t>
        </w:r>
      </w:hyperlink>
    </w:p>
    <w:p w14:paraId="5D5D0F7F" w14:textId="77777777" w:rsidR="00076044" w:rsidRPr="006571C4" w:rsidRDefault="0807446C" w:rsidP="0807446C">
      <w:pPr>
        <w:numPr>
          <w:ilvl w:val="0"/>
          <w:numId w:val="3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requested by the Buyer, the Supplier must, at its own cost, ensure that the G-Cloud Services comply with the requirements in the PSN Code of Practice.</w:t>
      </w:r>
    </w:p>
    <w:p w14:paraId="56285593" w14:textId="77777777" w:rsidR="00076044" w:rsidRPr="006571C4" w:rsidRDefault="0807446C" w:rsidP="0807446C">
      <w:pPr>
        <w:numPr>
          <w:ilvl w:val="0"/>
          <w:numId w:val="3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any PSN Services are Subcontracted by the Supplier, the Supplier must ensure that the services have the relevant PSN compliance certification.</w:t>
      </w:r>
    </w:p>
    <w:p w14:paraId="6467CB75" w14:textId="77777777" w:rsidR="00076044" w:rsidRPr="006571C4" w:rsidRDefault="0807446C" w:rsidP="0807446C">
      <w:pPr>
        <w:numPr>
          <w:ilvl w:val="0"/>
          <w:numId w:val="36"/>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807446C">
          <w:rPr>
            <w:rFonts w:ascii="Helvetica,Helvetica Neue" w:eastAsia="Helvetica,Helvetica Neue" w:hAnsi="Helvetica,Helvetica Neue" w:cs="Helvetica,Helvetica Neue"/>
            <w:sz w:val="22"/>
            <w:szCs w:val="22"/>
          </w:rPr>
          <w:t>.</w:t>
        </w:r>
      </w:hyperlink>
    </w:p>
    <w:p w14:paraId="7CF52649"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15. Open source</w:t>
      </w:r>
    </w:p>
    <w:p w14:paraId="63CAB61A" w14:textId="77777777" w:rsidR="00076044" w:rsidRPr="006571C4" w:rsidRDefault="0807446C" w:rsidP="0807446C">
      <w:pPr>
        <w:numPr>
          <w:ilvl w:val="0"/>
          <w:numId w:val="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All software created for the Buyer must be suitable for publication as open source, unless otherwise agreed by the Buyer.</w:t>
      </w:r>
    </w:p>
    <w:p w14:paraId="72B8FFC0" w14:textId="77777777" w:rsidR="00076044" w:rsidRPr="006571C4" w:rsidRDefault="0807446C" w:rsidP="0807446C">
      <w:pPr>
        <w:numPr>
          <w:ilvl w:val="0"/>
          <w:numId w:val="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software needs to be converted before publication as open source, the Supplier must also provide the converted format unless otherwise agreed by the Buyer.</w:t>
      </w:r>
    </w:p>
    <w:p w14:paraId="3E384FB4"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16. Security</w:t>
      </w:r>
    </w:p>
    <w:p w14:paraId="1156760C"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FB730A"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Supplier will use software and the most up-to-date antivirus definitions available from an industry-accepted antivirus software seller to minimise the impact of Malicious Software.</w:t>
      </w:r>
    </w:p>
    <w:p w14:paraId="157927D1"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Malicious Software causes loss of operational efficiency or loss or corruption of Service Data, the Supplier will help the Buyer to mitigate any losses and restore the Services to operating efficiency as soon as possible.</w:t>
      </w:r>
    </w:p>
    <w:p w14:paraId="63F946F4"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Responsibility for costs will be at the:</w:t>
      </w:r>
    </w:p>
    <w:p w14:paraId="6D23EA29" w14:textId="77777777" w:rsidR="00076044" w:rsidRPr="006571C4" w:rsidRDefault="0807446C" w:rsidP="0807446C">
      <w:pPr>
        <w:numPr>
          <w:ilvl w:val="1"/>
          <w:numId w:val="2"/>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5DB19D6" w14:textId="77777777" w:rsidR="00076044" w:rsidRPr="006571C4" w:rsidRDefault="0807446C" w:rsidP="0807446C">
      <w:pPr>
        <w:numPr>
          <w:ilvl w:val="1"/>
          <w:numId w:val="2"/>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Buyer’s expense if the Malicious Software originates from the Buyer software or the Service Data, while the Service Data was under the Buyer’s control</w:t>
      </w:r>
    </w:p>
    <w:p w14:paraId="117AF2CC"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Supplier will immediately notify CCS of any breach of security of CCS’s Confidential Information (and the Buyer of any Buyer Confidential Information breach). Where the breach occurred because of </w:t>
      </w:r>
      <w:r w:rsidRPr="0807446C">
        <w:rPr>
          <w:rFonts w:ascii="Helvetica" w:eastAsia="Helvetica" w:hAnsi="Helvetica" w:cs="Helvetica"/>
          <w:sz w:val="22"/>
          <w:szCs w:val="22"/>
        </w:rPr>
        <w:lastRenderedPageBreak/>
        <w:t>a Supplier Default, the Supplier will recover the CCS and Buyer Confidential Information however it may be recorded.</w:t>
      </w:r>
    </w:p>
    <w:p w14:paraId="34C13D99"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Any system development by the Supplier should also comply with the government’s ‘10 Steps to Cyber Security’ guidance, available at </w:t>
      </w:r>
      <w:hyperlink r:id="rId27">
        <w:r w:rsidRPr="0807446C">
          <w:rPr>
            <w:rFonts w:ascii="Helvetica" w:eastAsia="Helvetica" w:hAnsi="Helvetica" w:cs="Helvetica"/>
            <w:color w:val="1155CC"/>
            <w:sz w:val="22"/>
            <w:szCs w:val="22"/>
            <w:u w:val="single"/>
          </w:rPr>
          <w:t>https://www.ncsc.gov.uk/guidance/10-steps-cyber-security</w:t>
        </w:r>
      </w:hyperlink>
    </w:p>
    <w:p w14:paraId="7464E6FA" w14:textId="77777777" w:rsidR="00076044" w:rsidRPr="006571C4" w:rsidRDefault="0807446C" w:rsidP="0807446C">
      <w:pPr>
        <w:numPr>
          <w:ilvl w:val="0"/>
          <w:numId w:val="2"/>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a Buyer has requested in the Order Form that the Supplier has a Cyber Essentials certificate, the Supplier must provide the Buyer with a valid Cyber Essentials certificate (or</w:t>
      </w:r>
      <w:r w:rsidRPr="0807446C">
        <w:rPr>
          <w:rFonts w:ascii="Helvetica" w:eastAsia="Helvetica" w:hAnsi="Helvetica" w:cs="Helvetica"/>
          <w:sz w:val="22"/>
          <w:szCs w:val="22"/>
          <w:highlight w:val="white"/>
        </w:rPr>
        <w:t xml:space="preserve"> equivalent) required for the Services before the Start Date. </w:t>
      </w:r>
    </w:p>
    <w:p w14:paraId="5DFE0133"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17. Guarantee</w:t>
      </w:r>
    </w:p>
    <w:p w14:paraId="7480EF72" w14:textId="77777777" w:rsidR="00076044" w:rsidRPr="006571C4" w:rsidRDefault="0807446C" w:rsidP="0807446C">
      <w:pPr>
        <w:numPr>
          <w:ilvl w:val="0"/>
          <w:numId w:val="38"/>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this Call-Off Contract is conditional on receipt of a Guarantee that is acceptable to the Buyer, the Supplier must give the Buyer on or before the Start Date:</w:t>
      </w:r>
    </w:p>
    <w:p w14:paraId="116ED42A" w14:textId="77777777" w:rsidR="00076044" w:rsidRPr="006571C4" w:rsidRDefault="0807446C" w:rsidP="0807446C">
      <w:pPr>
        <w:numPr>
          <w:ilvl w:val="1"/>
          <w:numId w:val="38"/>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an executed Guarantee in the form at Schedule 5 </w:t>
      </w:r>
    </w:p>
    <w:p w14:paraId="63CE0A86" w14:textId="77777777" w:rsidR="00076044" w:rsidRPr="006571C4" w:rsidRDefault="0807446C" w:rsidP="0807446C">
      <w:pPr>
        <w:numPr>
          <w:ilvl w:val="1"/>
          <w:numId w:val="38"/>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certified copy of the passed resolution or board minutes of the guarantor approving the execution of the Guarantee</w:t>
      </w:r>
    </w:p>
    <w:p w14:paraId="7276AA84"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18. Ending the Call-Off Contract</w:t>
      </w:r>
    </w:p>
    <w:p w14:paraId="4D78831D"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can End this Call-Off Contract at any time by giving 30 days’ written notice to the Supplier, unless a shorter period is specified in the Order Form. The Supplier’s obligation to provide the Services will end on the date in the notice.</w:t>
      </w:r>
    </w:p>
    <w:p w14:paraId="234ABE70"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Parties agree that the:</w:t>
      </w:r>
    </w:p>
    <w:p w14:paraId="05788C6F"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Buyer’s right to End the Call-Off Contract under clause 18.1 is reasonable considering the type of cloud Service being provided</w:t>
      </w:r>
    </w:p>
    <w:p w14:paraId="7CB02535"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Call-Off Contract Charges paid during the notice period is reasonable compensation and covers all the Supplier’s avoidable costs or Losses</w:t>
      </w:r>
    </w:p>
    <w:p w14:paraId="0C906CE0"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BAD825A"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Buyer will have the right to End this Call-Off Contract at any time with immediate effect by written notice to the Supplier if either the Supplier commits:</w:t>
      </w:r>
    </w:p>
    <w:p w14:paraId="6A6E7A47"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Supplier Default and if the Supplier Default cannot, in the reasonable opinion of the Buyer, be remedied</w:t>
      </w:r>
    </w:p>
    <w:p w14:paraId="2B55EFDA"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any fraud</w:t>
      </w:r>
    </w:p>
    <w:p w14:paraId="1ADF53EA"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Party can End this Call-Off Contract at any time with immediate effect by written notice if:</w:t>
      </w:r>
    </w:p>
    <w:p w14:paraId="04A30A0F"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 xml:space="preserve">the other Party commits a Material Breach of any term of this Call-Off Contract (other than </w:t>
      </w:r>
      <w:r w:rsidRPr="0807446C">
        <w:rPr>
          <w:rFonts w:ascii="Helvetica" w:eastAsia="Helvetica" w:hAnsi="Helvetica" w:cs="Helvetica"/>
          <w:sz w:val="22"/>
          <w:szCs w:val="22"/>
        </w:rPr>
        <w:lastRenderedPageBreak/>
        <w:t>failure to pay any amounts due) and, if that breach is remediable, fails to remedy it within 15 Working Days of being notified in writing to do so</w:t>
      </w:r>
    </w:p>
    <w:p w14:paraId="7DC590F3"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an Insolvency Event of the other Party happens</w:t>
      </w:r>
    </w:p>
    <w:p w14:paraId="1F56C0A0"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other Party ceases or threatens to cease to carry on the whole or any material part of its business</w:t>
      </w:r>
    </w:p>
    <w:p w14:paraId="5E2887D3"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3EF915A" w14:textId="77777777" w:rsidR="00076044" w:rsidRPr="006571C4" w:rsidRDefault="0807446C" w:rsidP="0807446C">
      <w:pPr>
        <w:numPr>
          <w:ilvl w:val="0"/>
          <w:numId w:val="43"/>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 Party who isn’t relying on a Force Majeure event will have the right to End this Call-Off Contract if clause 23.1 applies.</w:t>
      </w:r>
    </w:p>
    <w:p w14:paraId="28A81286" w14:textId="77777777" w:rsidR="00076044" w:rsidRPr="006571C4" w:rsidRDefault="0807446C" w:rsidP="0807446C">
      <w:pPr>
        <w:rPr>
          <w:rFonts w:ascii="Helvetica,Helvetica Neue" w:eastAsia="Helvetica,Helvetica Neue" w:hAnsi="Helvetica,Helvetica Neue" w:cs="Helvetica,Helvetica Neue"/>
          <w:b/>
          <w:bCs/>
          <w:sz w:val="22"/>
          <w:szCs w:val="22"/>
        </w:rPr>
      </w:pPr>
      <w:r w:rsidRPr="0807446C">
        <w:rPr>
          <w:rFonts w:ascii="Helvetica" w:eastAsia="Helvetica" w:hAnsi="Helvetica" w:cs="Helvetica"/>
          <w:b/>
          <w:bCs/>
          <w:sz w:val="22"/>
          <w:szCs w:val="22"/>
        </w:rPr>
        <w:t>19. Consequences of suspension, ending and expiry</w:t>
      </w:r>
    </w:p>
    <w:p w14:paraId="52DB5693" w14:textId="77777777" w:rsidR="00076044" w:rsidRPr="006571C4" w:rsidRDefault="0807446C" w:rsidP="0807446C">
      <w:pPr>
        <w:numPr>
          <w:ilvl w:val="0"/>
          <w:numId w:val="2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If a Buyer has the right to End a Call-Off Contract, it may elect to suspend this Call-Off Contract or any part of it.</w:t>
      </w:r>
    </w:p>
    <w:p w14:paraId="43953293" w14:textId="77777777" w:rsidR="00076044" w:rsidRPr="006571C4" w:rsidRDefault="0807446C" w:rsidP="0807446C">
      <w:pPr>
        <w:numPr>
          <w:ilvl w:val="0"/>
          <w:numId w:val="2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Even if a notice has been served to End this Call-Off Contract or any part of it, the Supplier must continue to provide the Ordered G-Cloud Services until the dates set out in the notice.</w:t>
      </w:r>
    </w:p>
    <w:p w14:paraId="4DC1FDD4" w14:textId="77777777" w:rsidR="00076044" w:rsidRPr="006571C4" w:rsidRDefault="0807446C" w:rsidP="0807446C">
      <w:pPr>
        <w:numPr>
          <w:ilvl w:val="0"/>
          <w:numId w:val="2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rights and obligations of the Parties will cease on the Expiry Date or End Date (whichever applies) of this Call-Off Contract, except those continuing provisions described in clause 19.4.</w:t>
      </w:r>
    </w:p>
    <w:p w14:paraId="26339259" w14:textId="77777777" w:rsidR="00076044" w:rsidRPr="006571C4" w:rsidRDefault="0807446C" w:rsidP="0807446C">
      <w:pPr>
        <w:numPr>
          <w:ilvl w:val="0"/>
          <w:numId w:val="29"/>
        </w:numPr>
        <w:ind w:hanging="724"/>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Ending or expiry of this Call-Off Contract will not affect:</w:t>
      </w:r>
    </w:p>
    <w:p w14:paraId="23821C20"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any rights, remedies or obligations accrued before its Ending or expiration</w:t>
      </w:r>
    </w:p>
    <w:p w14:paraId="517DCF84"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right of either Party to recover any amount outstanding at the time of Ending or expiry</w:t>
      </w:r>
    </w:p>
    <w:p w14:paraId="628ED743" w14:textId="77777777" w:rsidR="00076044" w:rsidRPr="006571C4" w:rsidRDefault="0807446C" w:rsidP="0807446C">
      <w:pPr>
        <w:numPr>
          <w:ilvl w:val="1"/>
          <w:numId w:val="43"/>
        </w:numPr>
        <w:ind w:hanging="360"/>
        <w:rPr>
          <w:rFonts w:ascii="Helvetica,Helvetica Neue" w:eastAsia="Helvetica,Helvetica Neue" w:hAnsi="Helvetica,Helvetica Neue" w:cs="Helvetica,Helvetica Neue"/>
          <w:sz w:val="22"/>
          <w:szCs w:val="22"/>
        </w:rPr>
      </w:pPr>
      <w:r w:rsidRPr="0807446C">
        <w:rPr>
          <w:rFonts w:ascii="Helvetica" w:eastAsia="Helvetica" w:hAnsi="Helvetica" w:cs="Helvetica"/>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CE51D27" w14:textId="77777777" w:rsidR="00076044" w:rsidRPr="006571C4" w:rsidRDefault="3A30EA56" w:rsidP="3A30EA56">
      <w:pPr>
        <w:numPr>
          <w:ilvl w:val="2"/>
          <w:numId w:val="4"/>
        </w:numPr>
        <w:ind w:hanging="408"/>
        <w:contextualSpacing/>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any other provision of the Framework Agreement or this Call-Off Contract which expressly or by implication is in force even if it Ends or expires</w:t>
      </w:r>
    </w:p>
    <w:p w14:paraId="1C9C25A8" w14:textId="77777777" w:rsidR="00076044" w:rsidRPr="006571C4" w:rsidRDefault="3A30EA56" w:rsidP="3A30EA56">
      <w:pPr>
        <w:numPr>
          <w:ilvl w:val="0"/>
          <w:numId w:val="29"/>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At the end of the Call-Off Contract Term, the Supplier must promptly:</w:t>
      </w:r>
    </w:p>
    <w:p w14:paraId="2D5D5242"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return all Buyer Data including all copies of Buyer software, code and any other software licensed by the Buyer to the Supplier under it</w:t>
      </w:r>
    </w:p>
    <w:p w14:paraId="7029789A"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return any materials created by the Supplier under this Call-Off Contract if the IPRs are owned by the Buyer</w:t>
      </w:r>
    </w:p>
    <w:p w14:paraId="0204A8DB"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stop using the Buyer Data and, at the direction of the Buyer, provide the Buyer with a complete and uncorrupted version in electronic form in the formats and on media agreed with the Buyer</w:t>
      </w:r>
    </w:p>
    <w:p w14:paraId="07CE853F"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8DA7165"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 xml:space="preserve">work with the Buyer on any ongoing work </w:t>
      </w:r>
    </w:p>
    <w:p w14:paraId="0F3D004F" w14:textId="77777777" w:rsidR="00076044" w:rsidRPr="006571C4" w:rsidRDefault="3A30EA56" w:rsidP="3A30EA56">
      <w:pPr>
        <w:numPr>
          <w:ilvl w:val="1"/>
          <w:numId w:val="29"/>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return any sums prepaid for Services which have not been delivered to the Buyer, within 10 Working Days of the End or Expiry Date</w:t>
      </w:r>
    </w:p>
    <w:p w14:paraId="32418C03" w14:textId="77777777" w:rsidR="00076044" w:rsidRPr="006571C4" w:rsidRDefault="3A30EA56" w:rsidP="3A30EA56">
      <w:pPr>
        <w:numPr>
          <w:ilvl w:val="0"/>
          <w:numId w:val="29"/>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Each Party will return all of the other Party’s Confidential Information and confirm this has been done, unless there is a legal requirement to keep it or this Call-Off Contract states otherwise.</w:t>
      </w:r>
    </w:p>
    <w:p w14:paraId="17A51EDB" w14:textId="77777777" w:rsidR="00076044" w:rsidRPr="006571C4" w:rsidRDefault="3A30EA56" w:rsidP="3A30EA56">
      <w:pPr>
        <w:numPr>
          <w:ilvl w:val="0"/>
          <w:numId w:val="29"/>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All licences, leases and authorisations granted by the Buyer to the Supplier will cease at the end of the Call-Off Contract Term without the need for the Buyer to serve notice except if this Call-Off Contract states otherwise.</w:t>
      </w:r>
    </w:p>
    <w:p w14:paraId="349D6587" w14:textId="77777777" w:rsidR="00076044" w:rsidRPr="006571C4" w:rsidRDefault="3A30EA56" w:rsidP="3A30EA56">
      <w:pPr>
        <w:rPr>
          <w:rFonts w:ascii="Helvetica,Helvetica Neue" w:eastAsia="Helvetica,Helvetica Neue" w:hAnsi="Helvetica,Helvetica Neue" w:cs="Helvetica,Helvetica Neue"/>
          <w:b/>
          <w:bCs/>
          <w:sz w:val="22"/>
          <w:szCs w:val="22"/>
        </w:rPr>
      </w:pPr>
      <w:r w:rsidRPr="3A30EA56">
        <w:rPr>
          <w:rFonts w:ascii="Helvetica" w:eastAsia="Helvetica" w:hAnsi="Helvetica" w:cs="Helvetica"/>
          <w:b/>
          <w:bCs/>
          <w:sz w:val="22"/>
          <w:szCs w:val="22"/>
        </w:rPr>
        <w:t>20. Notices</w:t>
      </w:r>
    </w:p>
    <w:p w14:paraId="154CC373" w14:textId="77777777" w:rsidR="00076044" w:rsidRPr="006571C4" w:rsidRDefault="3A30EA56" w:rsidP="3A30EA56">
      <w:pPr>
        <w:numPr>
          <w:ilvl w:val="0"/>
          <w:numId w:val="23"/>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6571C4" w14:paraId="6D75E2A5" w14:textId="77777777" w:rsidTr="3A30EA56">
        <w:tc>
          <w:tcPr>
            <w:tcW w:w="3303" w:type="dxa"/>
          </w:tcPr>
          <w:p w14:paraId="3CF2D4FA" w14:textId="77777777" w:rsidR="00076044" w:rsidRPr="006571C4" w:rsidRDefault="3A30EA56" w:rsidP="3A30EA56">
            <w:pPr>
              <w:spacing w:after="0" w:line="240" w:lineRule="auto"/>
              <w:rPr>
                <w:rFonts w:ascii="Helvetica,Helvetica Neue" w:eastAsia="Helvetica,Helvetica Neue" w:hAnsi="Helvetica,Helvetica Neue" w:cs="Helvetica,Helvetica Neue"/>
                <w:b/>
                <w:bCs/>
                <w:sz w:val="22"/>
                <w:szCs w:val="22"/>
              </w:rPr>
            </w:pPr>
            <w:r w:rsidRPr="3A30EA56">
              <w:rPr>
                <w:rFonts w:ascii="Helvetica" w:eastAsia="Helvetica" w:hAnsi="Helvetica" w:cs="Helvetica"/>
                <w:b/>
                <w:bCs/>
                <w:sz w:val="22"/>
                <w:szCs w:val="22"/>
              </w:rPr>
              <w:t>Manner of delivery</w:t>
            </w:r>
          </w:p>
        </w:tc>
        <w:tc>
          <w:tcPr>
            <w:tcW w:w="3303" w:type="dxa"/>
          </w:tcPr>
          <w:p w14:paraId="4AE153DF" w14:textId="77777777" w:rsidR="00076044" w:rsidRPr="006571C4" w:rsidRDefault="3A30EA56" w:rsidP="3A30EA56">
            <w:pPr>
              <w:spacing w:after="0" w:line="240" w:lineRule="auto"/>
              <w:rPr>
                <w:rFonts w:ascii="Helvetica,Helvetica Neue" w:eastAsia="Helvetica,Helvetica Neue" w:hAnsi="Helvetica,Helvetica Neue" w:cs="Helvetica,Helvetica Neue"/>
                <w:b/>
                <w:bCs/>
                <w:sz w:val="22"/>
                <w:szCs w:val="22"/>
              </w:rPr>
            </w:pPr>
            <w:r w:rsidRPr="3A30EA56">
              <w:rPr>
                <w:rFonts w:ascii="Helvetica" w:eastAsia="Helvetica" w:hAnsi="Helvetica" w:cs="Helvetica"/>
                <w:b/>
                <w:bCs/>
                <w:sz w:val="22"/>
                <w:szCs w:val="22"/>
              </w:rPr>
              <w:t>Deemed time of delivery</w:t>
            </w:r>
          </w:p>
        </w:tc>
        <w:tc>
          <w:tcPr>
            <w:tcW w:w="3303" w:type="dxa"/>
          </w:tcPr>
          <w:p w14:paraId="415B7A76" w14:textId="77777777" w:rsidR="00076044" w:rsidRPr="006571C4" w:rsidRDefault="3A30EA56" w:rsidP="3A30EA56">
            <w:pPr>
              <w:spacing w:after="0" w:line="240" w:lineRule="auto"/>
              <w:rPr>
                <w:rFonts w:ascii="Helvetica,Helvetica Neue" w:eastAsia="Helvetica,Helvetica Neue" w:hAnsi="Helvetica,Helvetica Neue" w:cs="Helvetica,Helvetica Neue"/>
                <w:b/>
                <w:bCs/>
                <w:sz w:val="22"/>
                <w:szCs w:val="22"/>
              </w:rPr>
            </w:pPr>
            <w:r w:rsidRPr="3A30EA56">
              <w:rPr>
                <w:rFonts w:ascii="Helvetica" w:eastAsia="Helvetica" w:hAnsi="Helvetica" w:cs="Helvetica"/>
                <w:b/>
                <w:bCs/>
                <w:sz w:val="22"/>
                <w:szCs w:val="22"/>
              </w:rPr>
              <w:t>Proof of service</w:t>
            </w:r>
          </w:p>
        </w:tc>
      </w:tr>
      <w:tr w:rsidR="00076044" w:rsidRPr="006571C4" w14:paraId="5043DC95" w14:textId="77777777" w:rsidTr="3A30EA56">
        <w:trPr>
          <w:trHeight w:val="1245"/>
        </w:trPr>
        <w:tc>
          <w:tcPr>
            <w:tcW w:w="3303" w:type="dxa"/>
          </w:tcPr>
          <w:p w14:paraId="5E84D5B7" w14:textId="77777777" w:rsidR="00076044" w:rsidRPr="006571C4" w:rsidRDefault="3A30EA56" w:rsidP="3A30EA56">
            <w:pPr>
              <w:spacing w:after="0" w:line="240" w:lineRule="auto"/>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Email</w:t>
            </w:r>
          </w:p>
        </w:tc>
        <w:tc>
          <w:tcPr>
            <w:tcW w:w="3303" w:type="dxa"/>
          </w:tcPr>
          <w:p w14:paraId="2907BE66" w14:textId="77777777" w:rsidR="00076044" w:rsidRPr="006571C4" w:rsidRDefault="3A30EA56" w:rsidP="3A30EA56">
            <w:pPr>
              <w:spacing w:after="0" w:line="240" w:lineRule="auto"/>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9am on the first Working Day after sending</w:t>
            </w:r>
          </w:p>
        </w:tc>
        <w:tc>
          <w:tcPr>
            <w:tcW w:w="3303" w:type="dxa"/>
          </w:tcPr>
          <w:p w14:paraId="29201EA1" w14:textId="77777777" w:rsidR="00076044" w:rsidRPr="006571C4" w:rsidRDefault="3A30EA56" w:rsidP="3A30EA56">
            <w:pPr>
              <w:spacing w:after="0" w:line="240" w:lineRule="auto"/>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Sent by PDF to the correct email address without getting an error message</w:t>
            </w:r>
          </w:p>
        </w:tc>
      </w:tr>
    </w:tbl>
    <w:p w14:paraId="56720EA7" w14:textId="77777777" w:rsidR="00076044" w:rsidRPr="006571C4" w:rsidRDefault="00076044">
      <w:pPr>
        <w:rPr>
          <w:rFonts w:ascii="Helvetica" w:hAnsi="Helvetica" w:cs="Helvetica Neue"/>
          <w:sz w:val="22"/>
          <w:szCs w:val="22"/>
        </w:rPr>
      </w:pPr>
    </w:p>
    <w:p w14:paraId="70A9044B" w14:textId="77777777" w:rsidR="00076044" w:rsidRPr="006571C4" w:rsidRDefault="3A30EA56" w:rsidP="3A30EA56">
      <w:pPr>
        <w:numPr>
          <w:ilvl w:val="0"/>
          <w:numId w:val="23"/>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This clause does not apply to any legal action or other method of dispute resolution which should be sent to the addresses in the Order Form (other than a dispute notice under this Call-Off Contract).</w:t>
      </w:r>
    </w:p>
    <w:p w14:paraId="1F16931B" w14:textId="77777777" w:rsidR="00076044" w:rsidRPr="006571C4" w:rsidRDefault="3A30EA56" w:rsidP="3A30EA56">
      <w:pPr>
        <w:rPr>
          <w:rFonts w:ascii="Helvetica,Helvetica Neue" w:eastAsia="Helvetica,Helvetica Neue" w:hAnsi="Helvetica,Helvetica Neue" w:cs="Helvetica,Helvetica Neue"/>
          <w:b/>
          <w:bCs/>
          <w:sz w:val="22"/>
          <w:szCs w:val="22"/>
        </w:rPr>
      </w:pPr>
      <w:r w:rsidRPr="3A30EA56">
        <w:rPr>
          <w:rFonts w:ascii="Helvetica" w:eastAsia="Helvetica" w:hAnsi="Helvetica" w:cs="Helvetica"/>
          <w:b/>
          <w:bCs/>
          <w:sz w:val="22"/>
          <w:szCs w:val="22"/>
        </w:rPr>
        <w:t>21. Exit plan</w:t>
      </w:r>
    </w:p>
    <w:p w14:paraId="40162EFA"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The Supplier must provide an exit plan in its Application which ensures continuity of service and the Supplier will follow it.</w:t>
      </w:r>
    </w:p>
    <w:p w14:paraId="2E150131"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76DB7C81"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D445A8C"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252861A"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Before submitting the additional exit plan to the Buyer for approval, the Supplier will work with the Buyer to ensure that the additional exit plan is aligned with the Buyer’s own exit plan and strategy.</w:t>
      </w:r>
    </w:p>
    <w:p w14:paraId="52EF53BC" w14:textId="77777777" w:rsidR="00076044" w:rsidRPr="006571C4" w:rsidRDefault="3A30EA56" w:rsidP="3A30EA56">
      <w:pPr>
        <w:numPr>
          <w:ilvl w:val="0"/>
          <w:numId w:val="14"/>
        </w:numPr>
        <w:ind w:hanging="724"/>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lastRenderedPageBreak/>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26C274B" w14:textId="77777777" w:rsidR="00076044" w:rsidRPr="006571C4" w:rsidRDefault="3A30EA56" w:rsidP="3A30EA56">
      <w:pPr>
        <w:numPr>
          <w:ilvl w:val="1"/>
          <w:numId w:val="14"/>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the Buyer will be able to transfer the Services to a replacement supplier before the expiry or Ending of the extension period on terms that are commercially reasonable and acceptable to the Buyer</w:t>
      </w:r>
    </w:p>
    <w:p w14:paraId="4A2C3379" w14:textId="77777777" w:rsidR="00076044" w:rsidRPr="006571C4" w:rsidRDefault="3A30EA56" w:rsidP="3A30EA56">
      <w:pPr>
        <w:numPr>
          <w:ilvl w:val="1"/>
          <w:numId w:val="14"/>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there will be no adverse impact on service continuity</w:t>
      </w:r>
    </w:p>
    <w:p w14:paraId="1CBF90E3" w14:textId="77777777" w:rsidR="00076044" w:rsidRPr="006571C4" w:rsidRDefault="3A30EA56" w:rsidP="3A30EA56">
      <w:pPr>
        <w:numPr>
          <w:ilvl w:val="1"/>
          <w:numId w:val="14"/>
        </w:numPr>
        <w:ind w:hanging="360"/>
        <w:rPr>
          <w:rFonts w:ascii="Helvetica,Helvetica Neue" w:eastAsia="Helvetica,Helvetica Neue" w:hAnsi="Helvetica,Helvetica Neue" w:cs="Helvetica,Helvetica Neue"/>
          <w:sz w:val="22"/>
          <w:szCs w:val="22"/>
        </w:rPr>
      </w:pPr>
      <w:r w:rsidRPr="3A30EA56">
        <w:rPr>
          <w:rFonts w:ascii="Helvetica" w:eastAsia="Helvetica" w:hAnsi="Helvetica" w:cs="Helvetica"/>
          <w:sz w:val="22"/>
          <w:szCs w:val="22"/>
        </w:rPr>
        <w:t>there is no vendor lock-in to the Supplier’s Service at exit</w:t>
      </w:r>
    </w:p>
    <w:p w14:paraId="7C260577"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it enables the Buyer to meet its obligations under the Technology Code Of Practice</w:t>
      </w:r>
    </w:p>
    <w:p w14:paraId="59AC9E7D" w14:textId="77777777" w:rsidR="00076044" w:rsidRPr="006571C4" w:rsidRDefault="004B26D3">
      <w:pPr>
        <w:numPr>
          <w:ilvl w:val="0"/>
          <w:numId w:val="14"/>
        </w:numPr>
        <w:ind w:hanging="724"/>
        <w:contextualSpacing/>
        <w:rPr>
          <w:rFonts w:ascii="Helvetica" w:hAnsi="Helvetica" w:cs="Helvetica Neue"/>
          <w:sz w:val="22"/>
          <w:szCs w:val="22"/>
        </w:rPr>
      </w:pPr>
      <w:r w:rsidRPr="006571C4">
        <w:rPr>
          <w:rFonts w:ascii="Helvetica" w:hAnsi="Helvetica" w:cs="Helvetica Neue"/>
          <w:sz w:val="22"/>
          <w:szCs w:val="22"/>
        </w:rPr>
        <w:t>If approval is obtained by the Buyer to extend the Term, then the Supplier will comply with its obligations in the additional exit plan.</w:t>
      </w:r>
    </w:p>
    <w:p w14:paraId="4E490FC7" w14:textId="77777777" w:rsidR="00076044" w:rsidRPr="006571C4" w:rsidRDefault="004B26D3">
      <w:pPr>
        <w:numPr>
          <w:ilvl w:val="0"/>
          <w:numId w:val="14"/>
        </w:numPr>
        <w:ind w:hanging="724"/>
        <w:rPr>
          <w:rFonts w:ascii="Helvetica" w:hAnsi="Helvetica" w:cs="Helvetica Neue"/>
          <w:sz w:val="22"/>
          <w:szCs w:val="22"/>
        </w:rPr>
      </w:pPr>
      <w:r w:rsidRPr="006571C4">
        <w:rPr>
          <w:rFonts w:ascii="Helvetica" w:hAnsi="Helvetica" w:cs="Helvetica Neue"/>
          <w:sz w:val="22"/>
          <w:szCs w:val="22"/>
        </w:rPr>
        <w:t>The additional exit plan must set out full details of timescales, activities and roles and responsibilities of the Parties for:</w:t>
      </w:r>
    </w:p>
    <w:p w14:paraId="63EF347C"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the transfer to the Buyer of any technical information, instructions, manuals and code reasonably required by the Buyer to enable a smooth migration from the Supplier</w:t>
      </w:r>
    </w:p>
    <w:p w14:paraId="6ABD682A"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the strategy for exportation and migration of Buyer Data from the Supplier system to the Buyer or a replacement supplier, including conversion to open standards or other standards required by the Buyer</w:t>
      </w:r>
    </w:p>
    <w:p w14:paraId="7F51FB68"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the transfer of Project Specific IPR items and other Buyer customisations, configurations and databases to the Buyer or a replacement supplier</w:t>
      </w:r>
    </w:p>
    <w:p w14:paraId="0726B10E"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the testing and assurance strategy for exported Buyer Data</w:t>
      </w:r>
    </w:p>
    <w:p w14:paraId="72632BB1"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if relevant, TUPE-related activity to comply with the TUPE regulations</w:t>
      </w:r>
    </w:p>
    <w:p w14:paraId="61901BB0" w14:textId="77777777" w:rsidR="00076044" w:rsidRPr="006571C4" w:rsidRDefault="004B26D3">
      <w:pPr>
        <w:numPr>
          <w:ilvl w:val="1"/>
          <w:numId w:val="14"/>
        </w:numPr>
        <w:ind w:hanging="360"/>
        <w:rPr>
          <w:rFonts w:ascii="Helvetica" w:hAnsi="Helvetica" w:cs="Helvetica Neue"/>
          <w:sz w:val="22"/>
          <w:szCs w:val="22"/>
        </w:rPr>
      </w:pPr>
      <w:r w:rsidRPr="006571C4">
        <w:rPr>
          <w:rFonts w:ascii="Helvetica" w:hAnsi="Helvetica" w:cs="Helvetica Neue"/>
          <w:sz w:val="22"/>
          <w:szCs w:val="22"/>
        </w:rPr>
        <w:t xml:space="preserve">any other activities and information which is reasonably required to ensure continuity of Service during the exit period and an orderly transition </w:t>
      </w:r>
    </w:p>
    <w:p w14:paraId="70830879"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22. Handover to replacement supplier</w:t>
      </w:r>
    </w:p>
    <w:p w14:paraId="6DE90C7B" w14:textId="77777777" w:rsidR="00076044" w:rsidRPr="006571C4" w:rsidRDefault="004B26D3">
      <w:pPr>
        <w:numPr>
          <w:ilvl w:val="0"/>
          <w:numId w:val="8"/>
        </w:numPr>
        <w:ind w:hanging="724"/>
        <w:rPr>
          <w:rFonts w:ascii="Helvetica" w:hAnsi="Helvetica" w:cs="Helvetica Neue"/>
          <w:sz w:val="22"/>
          <w:szCs w:val="22"/>
        </w:rPr>
      </w:pPr>
      <w:r w:rsidRPr="006571C4">
        <w:rPr>
          <w:rFonts w:ascii="Helvetica" w:hAnsi="Helvetica" w:cs="Helvetica Neue"/>
          <w:sz w:val="22"/>
          <w:szCs w:val="22"/>
        </w:rPr>
        <w:t>At least 10 Working Days before the Expiry Date or End Date, the Supplier must provide any:</w:t>
      </w:r>
    </w:p>
    <w:p w14:paraId="2090B4B6" w14:textId="77777777" w:rsidR="00076044" w:rsidRPr="006571C4" w:rsidRDefault="004B26D3">
      <w:pPr>
        <w:numPr>
          <w:ilvl w:val="1"/>
          <w:numId w:val="8"/>
        </w:numPr>
        <w:ind w:hanging="360"/>
        <w:rPr>
          <w:rFonts w:ascii="Helvetica" w:hAnsi="Helvetica" w:cs="Helvetica Neue"/>
          <w:sz w:val="22"/>
          <w:szCs w:val="22"/>
        </w:rPr>
      </w:pPr>
      <w:r w:rsidRPr="006571C4">
        <w:rPr>
          <w:rFonts w:ascii="Helvetica" w:hAnsi="Helvetica" w:cs="Helvetica Neue"/>
          <w:sz w:val="22"/>
          <w:szCs w:val="22"/>
        </w:rPr>
        <w:t>data (including Buyer Data), Buyer Personal Data and Buyer Confidential Information in the Supplier’s possession, power or control</w:t>
      </w:r>
    </w:p>
    <w:p w14:paraId="6A715E7D" w14:textId="77777777" w:rsidR="00076044" w:rsidRPr="006571C4" w:rsidRDefault="004B26D3">
      <w:pPr>
        <w:numPr>
          <w:ilvl w:val="1"/>
          <w:numId w:val="8"/>
        </w:numPr>
        <w:ind w:hanging="360"/>
        <w:rPr>
          <w:rFonts w:ascii="Helvetica" w:hAnsi="Helvetica" w:cs="Helvetica Neue"/>
          <w:sz w:val="22"/>
          <w:szCs w:val="22"/>
        </w:rPr>
      </w:pPr>
      <w:r w:rsidRPr="006571C4">
        <w:rPr>
          <w:rFonts w:ascii="Helvetica" w:hAnsi="Helvetica" w:cs="Helvetica Neue"/>
          <w:sz w:val="22"/>
          <w:szCs w:val="22"/>
        </w:rPr>
        <w:t>other information reasonably requested by the Buyer</w:t>
      </w:r>
    </w:p>
    <w:p w14:paraId="1A42E057" w14:textId="77777777" w:rsidR="00076044" w:rsidRPr="006571C4" w:rsidRDefault="004B26D3">
      <w:pPr>
        <w:numPr>
          <w:ilvl w:val="0"/>
          <w:numId w:val="8"/>
        </w:numPr>
        <w:ind w:hanging="724"/>
        <w:rPr>
          <w:rFonts w:ascii="Helvetica" w:hAnsi="Helvetica" w:cs="Helvetica Neue"/>
          <w:sz w:val="22"/>
          <w:szCs w:val="22"/>
        </w:rPr>
      </w:pPr>
      <w:r w:rsidRPr="006571C4">
        <w:rPr>
          <w:rFonts w:ascii="Helvetica" w:hAnsi="Helvetica"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2A537E9" w14:textId="77777777" w:rsidR="00076044" w:rsidRPr="006571C4" w:rsidRDefault="004B26D3">
      <w:pPr>
        <w:numPr>
          <w:ilvl w:val="0"/>
          <w:numId w:val="8"/>
        </w:numPr>
        <w:ind w:hanging="724"/>
        <w:rPr>
          <w:rFonts w:ascii="Helvetica" w:hAnsi="Helvetica" w:cs="Helvetica Neue"/>
          <w:sz w:val="22"/>
          <w:szCs w:val="22"/>
        </w:rPr>
      </w:pPr>
      <w:r w:rsidRPr="006571C4">
        <w:rPr>
          <w:rFonts w:ascii="Helvetica" w:hAnsi="Helvetica" w:cs="Helvetica Neue"/>
          <w:sz w:val="22"/>
          <w:szCs w:val="22"/>
        </w:rP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5E9200"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23. Force majeure</w:t>
      </w:r>
    </w:p>
    <w:p w14:paraId="3213F838" w14:textId="77777777" w:rsidR="00E605E6" w:rsidRPr="006571C4" w:rsidRDefault="004B26D3">
      <w:pPr>
        <w:numPr>
          <w:ilvl w:val="0"/>
          <w:numId w:val="30"/>
        </w:numPr>
        <w:ind w:hanging="724"/>
        <w:rPr>
          <w:rFonts w:ascii="Helvetica" w:hAnsi="Helvetica" w:cs="Helvetica Neue"/>
          <w:sz w:val="22"/>
          <w:szCs w:val="22"/>
        </w:rPr>
      </w:pPr>
      <w:r w:rsidRPr="006571C4">
        <w:rPr>
          <w:rFonts w:ascii="Helvetica" w:hAnsi="Helvetica" w:cs="Helvetica Neue"/>
          <w:sz w:val="22"/>
          <w:szCs w:val="22"/>
        </w:rPr>
        <w:t>If a Force Majeure event prevents a Party from performing its obligations under this Call-Off Contract for more</w:t>
      </w:r>
      <w:r w:rsidR="00686163" w:rsidRPr="006571C4">
        <w:rPr>
          <w:rFonts w:ascii="Helvetica" w:hAnsi="Helvetica" w:cs="Helvetica Neue"/>
          <w:sz w:val="22"/>
          <w:szCs w:val="22"/>
        </w:rPr>
        <w:t xml:space="preserve"> than the number of consecutive days set out in the Order Form, the other Party may End this Call-Off Contract with immediate effect by written notice.</w:t>
      </w:r>
    </w:p>
    <w:p w14:paraId="43265D9A"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24. Liability</w:t>
      </w:r>
    </w:p>
    <w:p w14:paraId="31E1ADF2" w14:textId="77777777" w:rsidR="00076044" w:rsidRPr="006571C4" w:rsidRDefault="004B26D3">
      <w:pPr>
        <w:numPr>
          <w:ilvl w:val="0"/>
          <w:numId w:val="32"/>
        </w:numPr>
        <w:ind w:hanging="724"/>
        <w:rPr>
          <w:rFonts w:ascii="Helvetica" w:hAnsi="Helvetica" w:cs="Helvetica Neue"/>
          <w:sz w:val="22"/>
          <w:szCs w:val="22"/>
        </w:rPr>
      </w:pPr>
      <w:r w:rsidRPr="006571C4">
        <w:rPr>
          <w:rFonts w:ascii="Helvetica" w:hAnsi="Helvetica"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39DADDF4" w14:textId="77777777" w:rsidR="00076044" w:rsidRPr="006571C4" w:rsidRDefault="004B26D3">
      <w:pPr>
        <w:numPr>
          <w:ilvl w:val="1"/>
          <w:numId w:val="29"/>
        </w:numPr>
        <w:ind w:hanging="360"/>
        <w:rPr>
          <w:rFonts w:ascii="Helvetica" w:hAnsi="Helvetica" w:cs="Helvetica Neue"/>
          <w:sz w:val="22"/>
          <w:szCs w:val="22"/>
        </w:rPr>
      </w:pPr>
      <w:r w:rsidRPr="006571C4">
        <w:rPr>
          <w:rFonts w:ascii="Helvetica" w:hAnsi="Helvetica"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1C81A698" w14:textId="77777777" w:rsidR="00076044" w:rsidRPr="006571C4" w:rsidRDefault="004B26D3">
      <w:pPr>
        <w:numPr>
          <w:ilvl w:val="1"/>
          <w:numId w:val="29"/>
        </w:numPr>
        <w:ind w:hanging="360"/>
        <w:rPr>
          <w:rFonts w:ascii="Helvetica" w:hAnsi="Helvetica" w:cs="Helvetica Neue"/>
          <w:sz w:val="22"/>
          <w:szCs w:val="22"/>
        </w:rPr>
      </w:pPr>
      <w:r w:rsidRPr="006571C4">
        <w:rPr>
          <w:rFonts w:ascii="Helvetica" w:hAnsi="Helvetica" w:cs="Helvetica Neue"/>
          <w:sz w:val="22"/>
          <w:szCs w:val="22"/>
        </w:rPr>
        <w:t>Buyer Data: for all defaults resulting in direct loss, destruction, corruption, degradation or damage to any Buyer Data caused by the Supplier's default will not exceed the amount in the Order Form</w:t>
      </w:r>
    </w:p>
    <w:p w14:paraId="34E0DD9A" w14:textId="77777777" w:rsidR="00076044" w:rsidRPr="006571C4" w:rsidRDefault="004B26D3">
      <w:pPr>
        <w:numPr>
          <w:ilvl w:val="1"/>
          <w:numId w:val="29"/>
        </w:numPr>
        <w:ind w:hanging="360"/>
        <w:rPr>
          <w:rFonts w:ascii="Helvetica" w:hAnsi="Helvetica" w:cs="Helvetica Neue"/>
          <w:sz w:val="22"/>
          <w:szCs w:val="22"/>
        </w:rPr>
      </w:pPr>
      <w:r w:rsidRPr="006571C4">
        <w:rPr>
          <w:rFonts w:ascii="Helvetica" w:hAnsi="Helvetica"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A22241"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25. Premises</w:t>
      </w:r>
    </w:p>
    <w:p w14:paraId="3408F221"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563D9FA6"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The Supplier will use the Buyer’s premises solely for the performance of its obligations under this Call-Off Contract.</w:t>
      </w:r>
    </w:p>
    <w:p w14:paraId="15227DF9"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The Supplier will vacate the Buyer’s premises when the Call-Off Contract Ends or expires.</w:t>
      </w:r>
    </w:p>
    <w:p w14:paraId="674764B0"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This clause does not create a tenancy or exclusive right of occupation.</w:t>
      </w:r>
    </w:p>
    <w:p w14:paraId="38EEACB9"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While on the Buyer’s premises, the Supplier will:</w:t>
      </w:r>
    </w:p>
    <w:p w14:paraId="3765078E"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comply with any security requirements at the premises and not do anything to weaken the security of the premises</w:t>
      </w:r>
    </w:p>
    <w:p w14:paraId="39DF9DF7"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comply with Buyer requirements for the conduct of personnel</w:t>
      </w:r>
    </w:p>
    <w:p w14:paraId="52BBDC3B"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comply with any health and safety measures implemented by the Buyer</w:t>
      </w:r>
    </w:p>
    <w:p w14:paraId="0BFC9290"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 xml:space="preserve">immediately notify the Buyer of any incident on the premises that causes any damage to </w:t>
      </w:r>
      <w:r w:rsidRPr="006571C4">
        <w:rPr>
          <w:rFonts w:ascii="Helvetica" w:hAnsi="Helvetica" w:cs="Helvetica Neue"/>
          <w:sz w:val="22"/>
          <w:szCs w:val="22"/>
        </w:rPr>
        <w:lastRenderedPageBreak/>
        <w:t>Property which could cause personal injury</w:t>
      </w:r>
    </w:p>
    <w:p w14:paraId="738F4A98" w14:textId="77777777" w:rsidR="00076044" w:rsidRPr="006571C4" w:rsidRDefault="004B26D3" w:rsidP="00443E60">
      <w:pPr>
        <w:numPr>
          <w:ilvl w:val="0"/>
          <w:numId w:val="48"/>
        </w:numPr>
        <w:ind w:hanging="724"/>
        <w:rPr>
          <w:rFonts w:ascii="Helvetica" w:hAnsi="Helvetica" w:cs="Helvetica Neue"/>
          <w:sz w:val="22"/>
          <w:szCs w:val="22"/>
        </w:rPr>
      </w:pPr>
      <w:r w:rsidRPr="006571C4">
        <w:rPr>
          <w:rFonts w:ascii="Helvetica" w:hAnsi="Helvetica" w:cs="Helvetica Neue"/>
          <w:sz w:val="22"/>
          <w:szCs w:val="22"/>
        </w:rPr>
        <w:t>The Supplier will ensure that its health and safety policy statement (as required by the Health and Safety at Work etc Act 1974) is made available to the Buyer on request.</w:t>
      </w:r>
    </w:p>
    <w:p w14:paraId="5B2D9078"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26. Equipment</w:t>
      </w:r>
    </w:p>
    <w:p w14:paraId="7E0C311E" w14:textId="77777777" w:rsidR="00076044" w:rsidRPr="006571C4" w:rsidRDefault="004B26D3">
      <w:pPr>
        <w:numPr>
          <w:ilvl w:val="0"/>
          <w:numId w:val="16"/>
        </w:numPr>
        <w:ind w:hanging="724"/>
        <w:rPr>
          <w:rFonts w:ascii="Helvetica" w:hAnsi="Helvetica" w:cs="Helvetica Neue"/>
          <w:sz w:val="22"/>
          <w:szCs w:val="22"/>
        </w:rPr>
      </w:pPr>
      <w:r w:rsidRPr="006571C4">
        <w:rPr>
          <w:rFonts w:ascii="Helvetica" w:hAnsi="Helvetica" w:cs="Helvetica Neue"/>
          <w:sz w:val="22"/>
          <w:szCs w:val="22"/>
        </w:rPr>
        <w:t xml:space="preserve">The Supplier is responsible for providing any Equipment which the Supplier requires to provide the Services. </w:t>
      </w:r>
    </w:p>
    <w:p w14:paraId="34C550D2" w14:textId="77777777" w:rsidR="00076044" w:rsidRPr="006571C4" w:rsidRDefault="004B26D3">
      <w:pPr>
        <w:numPr>
          <w:ilvl w:val="0"/>
          <w:numId w:val="16"/>
        </w:numPr>
        <w:ind w:hanging="724"/>
        <w:rPr>
          <w:rFonts w:ascii="Helvetica" w:hAnsi="Helvetica" w:cs="Helvetica Neue"/>
          <w:sz w:val="22"/>
          <w:szCs w:val="22"/>
        </w:rPr>
      </w:pPr>
      <w:r w:rsidRPr="006571C4">
        <w:rPr>
          <w:rFonts w:ascii="Helvetica" w:hAnsi="Helvetica" w:cs="Helvetica Neue"/>
          <w:sz w:val="22"/>
          <w:szCs w:val="22"/>
        </w:rPr>
        <w:t>Any Equipment brought onto the premises will be at the Supplier's own risk and the Buyer will have no liability for any loss of, or damage to, any Equipment.</w:t>
      </w:r>
    </w:p>
    <w:p w14:paraId="10BA6B1F" w14:textId="77777777" w:rsidR="00076044" w:rsidRPr="006571C4" w:rsidRDefault="004B26D3">
      <w:pPr>
        <w:numPr>
          <w:ilvl w:val="0"/>
          <w:numId w:val="16"/>
        </w:numPr>
        <w:ind w:hanging="724"/>
        <w:rPr>
          <w:rFonts w:ascii="Helvetica" w:hAnsi="Helvetica" w:cs="Helvetica Neue"/>
          <w:sz w:val="22"/>
          <w:szCs w:val="22"/>
        </w:rPr>
      </w:pPr>
      <w:r w:rsidRPr="006571C4">
        <w:rPr>
          <w:rFonts w:ascii="Helvetica" w:hAnsi="Helvetica" w:cs="Helvetica Neue"/>
          <w:sz w:val="22"/>
          <w:szCs w:val="22"/>
        </w:rPr>
        <w:t>When the Call-Off Contract Ends or expires, the Supplier will remove the Equipment and any other materials leaving the premises in a safe and clean condition.</w:t>
      </w:r>
    </w:p>
    <w:p w14:paraId="5AAC4E24"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27. The Contracts (Rights of Third Parties) Act 1999</w:t>
      </w:r>
    </w:p>
    <w:p w14:paraId="1F3E98AA" w14:textId="77777777" w:rsidR="00076044" w:rsidRPr="006571C4" w:rsidRDefault="004B26D3">
      <w:pPr>
        <w:numPr>
          <w:ilvl w:val="0"/>
          <w:numId w:val="11"/>
        </w:numPr>
        <w:ind w:hanging="724"/>
        <w:rPr>
          <w:rFonts w:ascii="Helvetica" w:hAnsi="Helvetica" w:cs="Helvetica Neue"/>
          <w:sz w:val="22"/>
          <w:szCs w:val="22"/>
        </w:rPr>
      </w:pPr>
      <w:r w:rsidRPr="006571C4">
        <w:rPr>
          <w:rFonts w:ascii="Helvetica" w:hAnsi="Helvetica" w:cs="Helvetica Neue"/>
          <w:sz w:val="22"/>
          <w:szCs w:val="22"/>
        </w:rPr>
        <w:t>Except as specified in clause 29.8, a person who isn’</w:t>
      </w:r>
      <w:r w:rsidR="00E605E6" w:rsidRPr="006571C4">
        <w:rPr>
          <w:rFonts w:ascii="Helvetica" w:hAnsi="Helvetica" w:cs="Helvetica Neue"/>
          <w:sz w:val="22"/>
          <w:szCs w:val="22"/>
        </w:rPr>
        <w:t>t</w:t>
      </w:r>
      <w:r w:rsidRPr="006571C4">
        <w:rPr>
          <w:rFonts w:ascii="Helvetica" w:hAnsi="Helvetica" w:cs="Helvetica Neue"/>
          <w:sz w:val="22"/>
          <w:szCs w:val="22"/>
        </w:rPr>
        <w:t xml:space="preserve"> Party to this Call-Off Contract has no right under the Contracts (Rights of Third Parties) Act 1999 to enforce any of its terms. This does not affect any right or remedy of any person which exists or is available otherwise.</w:t>
      </w:r>
    </w:p>
    <w:p w14:paraId="3F738694"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28. Environmental requirements</w:t>
      </w:r>
    </w:p>
    <w:p w14:paraId="4DFEA6EB" w14:textId="77777777" w:rsidR="00076044" w:rsidRPr="006571C4" w:rsidRDefault="004B26D3">
      <w:pPr>
        <w:numPr>
          <w:ilvl w:val="0"/>
          <w:numId w:val="28"/>
        </w:numPr>
        <w:ind w:hanging="724"/>
        <w:rPr>
          <w:rFonts w:ascii="Helvetica" w:hAnsi="Helvetica" w:cs="Helvetica Neue"/>
          <w:sz w:val="22"/>
          <w:szCs w:val="22"/>
        </w:rPr>
      </w:pPr>
      <w:r w:rsidRPr="006571C4">
        <w:rPr>
          <w:rFonts w:ascii="Helvetica" w:hAnsi="Helvetica" w:cs="Helvetica Neue"/>
          <w:sz w:val="22"/>
          <w:szCs w:val="22"/>
        </w:rPr>
        <w:t>The Buyer will provide a copy of its environmental policy to the Supplier on request, which the Supplier will comply with.</w:t>
      </w:r>
    </w:p>
    <w:p w14:paraId="3D566654" w14:textId="77777777" w:rsidR="00076044" w:rsidRPr="006571C4" w:rsidRDefault="004B26D3">
      <w:pPr>
        <w:numPr>
          <w:ilvl w:val="0"/>
          <w:numId w:val="28"/>
        </w:numPr>
        <w:ind w:hanging="724"/>
        <w:rPr>
          <w:rFonts w:ascii="Helvetica" w:hAnsi="Helvetica" w:cs="Helvetica Neue"/>
          <w:sz w:val="22"/>
          <w:szCs w:val="22"/>
        </w:rPr>
      </w:pPr>
      <w:r w:rsidRPr="006571C4">
        <w:rPr>
          <w:rFonts w:ascii="Helvetica" w:hAnsi="Helvetica" w:cs="Helvetica Neue"/>
          <w:sz w:val="22"/>
          <w:szCs w:val="22"/>
        </w:rPr>
        <w:t>The Supplier must provide reasonable support to enable Buyers to work in an environmentally friendly way, for example by helping them recycle or lower their carbon footprint.</w:t>
      </w:r>
    </w:p>
    <w:p w14:paraId="36A08001"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29. The Employment Regulations (TUPE)</w:t>
      </w:r>
    </w:p>
    <w:p w14:paraId="465B77E3"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E130AEB"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96AFD6"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the activities they perform</w:t>
      </w:r>
    </w:p>
    <w:p w14:paraId="5EE4961B"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age</w:t>
      </w:r>
    </w:p>
    <w:p w14:paraId="025F8345"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 xml:space="preserve">start date </w:t>
      </w:r>
    </w:p>
    <w:p w14:paraId="253BB267"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place of work</w:t>
      </w:r>
    </w:p>
    <w:p w14:paraId="7E37E612"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notice period</w:t>
      </w:r>
    </w:p>
    <w:p w14:paraId="41822A6A"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redundancy payment entitlement</w:t>
      </w:r>
    </w:p>
    <w:p w14:paraId="39A1F14F"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lastRenderedPageBreak/>
        <w:t>salary, benefits and pension entitlements</w:t>
      </w:r>
    </w:p>
    <w:p w14:paraId="14B34482"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employment status</w:t>
      </w:r>
    </w:p>
    <w:p w14:paraId="3C57FCC7"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identity of employer</w:t>
      </w:r>
    </w:p>
    <w:p w14:paraId="1689380F"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working arrangements</w:t>
      </w:r>
    </w:p>
    <w:p w14:paraId="29386228"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outstanding liabilities</w:t>
      </w:r>
    </w:p>
    <w:p w14:paraId="731A4FAD"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sickness absence</w:t>
      </w:r>
    </w:p>
    <w:p w14:paraId="536F9410"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copies of all relevant employment contracts and related documents</w:t>
      </w:r>
    </w:p>
    <w:p w14:paraId="7A8FF929"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 xml:space="preserve">all information required under regulation 11 of TUPE or as reasonably requested by the Buyer </w:t>
      </w:r>
    </w:p>
    <w:p w14:paraId="00568173" w14:textId="77777777" w:rsidR="00E605E6"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1B0CD75"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6C6A938"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The Supplier will co-operate with the re-tendering of this Call-Off Contract by allowing the Replacement Supplier to communicate with and meet the affected employees or their representatives.</w:t>
      </w:r>
    </w:p>
    <w:p w14:paraId="4E569587"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The Supplier will indemnify the Buyer or any Replacement Supplier for all Loss arising from both:</w:t>
      </w:r>
    </w:p>
    <w:p w14:paraId="6AB33355"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its failure to comply with the provisions of this clause</w:t>
      </w:r>
    </w:p>
    <w:p w14:paraId="77C5352B" w14:textId="77777777" w:rsidR="00076044" w:rsidRPr="006571C4" w:rsidRDefault="004B26D3" w:rsidP="00443E60">
      <w:pPr>
        <w:numPr>
          <w:ilvl w:val="1"/>
          <w:numId w:val="48"/>
        </w:numPr>
        <w:ind w:hanging="360"/>
        <w:rPr>
          <w:rFonts w:ascii="Helvetica" w:hAnsi="Helvetica" w:cs="Helvetica Neue"/>
          <w:sz w:val="22"/>
          <w:szCs w:val="22"/>
        </w:rPr>
      </w:pPr>
      <w:r w:rsidRPr="006571C4">
        <w:rPr>
          <w:rFonts w:ascii="Helvetica" w:hAnsi="Helvetica"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6395A509"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The provisions of this clause apply during the Term of this Call-Off Contract and indefinitely after it Ends or expires.</w:t>
      </w:r>
    </w:p>
    <w:p w14:paraId="7EE93231" w14:textId="77777777" w:rsidR="00076044" w:rsidRPr="006571C4" w:rsidRDefault="004B26D3" w:rsidP="00443E60">
      <w:pPr>
        <w:numPr>
          <w:ilvl w:val="0"/>
          <w:numId w:val="40"/>
        </w:numPr>
        <w:ind w:hanging="724"/>
        <w:rPr>
          <w:rFonts w:ascii="Helvetica" w:hAnsi="Helvetica" w:cs="Helvetica Neue"/>
          <w:sz w:val="22"/>
          <w:szCs w:val="22"/>
        </w:rPr>
      </w:pPr>
      <w:r w:rsidRPr="006571C4">
        <w:rPr>
          <w:rFonts w:ascii="Helvetica" w:hAnsi="Helvetica" w:cs="Helvetica Neue"/>
          <w:sz w:val="22"/>
          <w:szCs w:val="22"/>
        </w:rPr>
        <w:t>For these TUPE clauses, the relevant third party will be able to enforce its rights under this clause but their consent will not be required to vary these clauses as the Buyer and Supplier may agree.</w:t>
      </w:r>
    </w:p>
    <w:p w14:paraId="53377F88"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30. Additional G-Cloud services</w:t>
      </w:r>
    </w:p>
    <w:p w14:paraId="13245675" w14:textId="77777777" w:rsidR="00076044" w:rsidRPr="006571C4" w:rsidRDefault="004B26D3">
      <w:pPr>
        <w:numPr>
          <w:ilvl w:val="0"/>
          <w:numId w:val="25"/>
        </w:numPr>
        <w:ind w:hanging="724"/>
        <w:rPr>
          <w:rFonts w:ascii="Helvetica" w:hAnsi="Helvetica" w:cs="Helvetica Neue"/>
          <w:sz w:val="22"/>
          <w:szCs w:val="22"/>
        </w:rPr>
      </w:pPr>
      <w:r w:rsidRPr="006571C4">
        <w:rPr>
          <w:rFonts w:ascii="Helvetica" w:hAnsi="Helvetica" w:cs="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4157601" w14:textId="77777777" w:rsidR="00076044" w:rsidRPr="006571C4" w:rsidRDefault="004B26D3">
      <w:pPr>
        <w:numPr>
          <w:ilvl w:val="0"/>
          <w:numId w:val="25"/>
        </w:numPr>
        <w:ind w:hanging="724"/>
        <w:rPr>
          <w:rFonts w:ascii="Helvetica" w:hAnsi="Helvetica" w:cs="Helvetica Neue"/>
          <w:sz w:val="22"/>
          <w:szCs w:val="22"/>
        </w:rPr>
      </w:pPr>
      <w:r w:rsidRPr="006571C4">
        <w:rPr>
          <w:rFonts w:ascii="Helvetica" w:hAnsi="Helvetica" w:cs="Helvetica Neue"/>
          <w:sz w:val="22"/>
          <w:szCs w:val="22"/>
        </w:rPr>
        <w:t>If reasonably requested to do so by the Buyer in the Order Form, the Supplier must provide and monitor performance of the Additional Services using an Implementation Plan.</w:t>
      </w:r>
    </w:p>
    <w:p w14:paraId="765D0AB5"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31. Collaboration</w:t>
      </w:r>
    </w:p>
    <w:p w14:paraId="6A70B5D1" w14:textId="77777777" w:rsidR="00076044" w:rsidRPr="006571C4" w:rsidRDefault="004B26D3">
      <w:pPr>
        <w:numPr>
          <w:ilvl w:val="0"/>
          <w:numId w:val="12"/>
        </w:numPr>
        <w:ind w:hanging="724"/>
        <w:rPr>
          <w:rFonts w:ascii="Helvetica" w:hAnsi="Helvetica" w:cs="Helvetica Neue"/>
          <w:sz w:val="22"/>
          <w:szCs w:val="22"/>
        </w:rPr>
      </w:pPr>
      <w:r w:rsidRPr="006571C4">
        <w:rPr>
          <w:rFonts w:ascii="Helvetica" w:hAnsi="Helvetica" w:cs="Helvetica Neue"/>
          <w:sz w:val="22"/>
          <w:szCs w:val="22"/>
        </w:rPr>
        <w:lastRenderedPageBreak/>
        <w:t xml:space="preserve">If the Buyer has specified in the Order Form that it requires the Supplier to enter into a Collaboration Agreement, the Supplier must give the Buyer an executed Collaboration </w:t>
      </w:r>
      <w:r w:rsidR="00357695" w:rsidRPr="006571C4">
        <w:rPr>
          <w:rFonts w:ascii="Helvetica" w:hAnsi="Helvetica" w:cs="Helvetica Neue"/>
          <w:sz w:val="22"/>
          <w:szCs w:val="22"/>
        </w:rPr>
        <w:t>Agreement before the Start Date.</w:t>
      </w:r>
    </w:p>
    <w:p w14:paraId="00FBFAB5" w14:textId="77777777" w:rsidR="00076044" w:rsidRPr="006571C4" w:rsidRDefault="004B26D3">
      <w:pPr>
        <w:numPr>
          <w:ilvl w:val="0"/>
          <w:numId w:val="12"/>
        </w:numPr>
        <w:ind w:hanging="724"/>
        <w:rPr>
          <w:rFonts w:ascii="Helvetica" w:hAnsi="Helvetica" w:cs="Helvetica Neue"/>
          <w:sz w:val="22"/>
          <w:szCs w:val="22"/>
        </w:rPr>
      </w:pPr>
      <w:r w:rsidRPr="006571C4">
        <w:rPr>
          <w:rFonts w:ascii="Helvetica" w:hAnsi="Helvetica" w:cs="Helvetica Neue"/>
          <w:sz w:val="22"/>
          <w:szCs w:val="22"/>
        </w:rPr>
        <w:t>In addition to any obligations under the Collaboration Agreement, the Supplier must:</w:t>
      </w:r>
    </w:p>
    <w:p w14:paraId="5DCD94D2" w14:textId="77777777" w:rsidR="00076044" w:rsidRPr="006571C4" w:rsidRDefault="004B26D3">
      <w:pPr>
        <w:numPr>
          <w:ilvl w:val="1"/>
          <w:numId w:val="12"/>
        </w:numPr>
        <w:ind w:hanging="360"/>
        <w:rPr>
          <w:rFonts w:ascii="Helvetica" w:hAnsi="Helvetica" w:cs="Helvetica Neue"/>
          <w:sz w:val="22"/>
          <w:szCs w:val="22"/>
        </w:rPr>
      </w:pPr>
      <w:r w:rsidRPr="006571C4">
        <w:rPr>
          <w:rFonts w:ascii="Helvetica" w:hAnsi="Helvetica" w:cs="Helvetica Neue"/>
          <w:sz w:val="22"/>
          <w:szCs w:val="22"/>
        </w:rPr>
        <w:t>work proactively and in good faith with each of the Buyer’s contractors</w:t>
      </w:r>
    </w:p>
    <w:p w14:paraId="32D3166E" w14:textId="77777777" w:rsidR="00076044" w:rsidRPr="006571C4" w:rsidRDefault="004B26D3">
      <w:pPr>
        <w:numPr>
          <w:ilvl w:val="1"/>
          <w:numId w:val="12"/>
        </w:numPr>
        <w:ind w:hanging="360"/>
        <w:rPr>
          <w:rFonts w:ascii="Helvetica" w:hAnsi="Helvetica" w:cs="Helvetica Neue"/>
          <w:sz w:val="22"/>
          <w:szCs w:val="22"/>
        </w:rPr>
      </w:pPr>
      <w:r w:rsidRPr="006571C4">
        <w:rPr>
          <w:rFonts w:ascii="Helvetica" w:hAnsi="Helvetica" w:cs="Helvetica Neue"/>
          <w:sz w:val="22"/>
          <w:szCs w:val="22"/>
        </w:rPr>
        <w:t>co-operate and share information with the Buyer’s contractors to enable the efficient operation of the Buyer’s ICT services and G-Cloud Services</w:t>
      </w:r>
    </w:p>
    <w:p w14:paraId="67104C9B" w14:textId="77777777" w:rsidR="00076044" w:rsidRPr="006571C4" w:rsidRDefault="004B26D3">
      <w:pPr>
        <w:rPr>
          <w:rFonts w:ascii="Helvetica" w:hAnsi="Helvetica" w:cs="Helvetica Neue"/>
          <w:b/>
          <w:sz w:val="22"/>
          <w:szCs w:val="22"/>
        </w:rPr>
      </w:pPr>
      <w:r w:rsidRPr="006571C4">
        <w:rPr>
          <w:rFonts w:ascii="Helvetica" w:hAnsi="Helvetica" w:cs="Helvetica Neue"/>
          <w:b/>
          <w:sz w:val="22"/>
          <w:szCs w:val="22"/>
        </w:rPr>
        <w:t>32. Variation process</w:t>
      </w:r>
    </w:p>
    <w:p w14:paraId="7757BD8F" w14:textId="77777777" w:rsidR="00076044" w:rsidRPr="006571C4" w:rsidRDefault="004B26D3">
      <w:pPr>
        <w:numPr>
          <w:ilvl w:val="0"/>
          <w:numId w:val="6"/>
        </w:numPr>
        <w:ind w:hanging="724"/>
        <w:rPr>
          <w:rFonts w:ascii="Helvetica" w:hAnsi="Helvetica" w:cs="Helvetica Neue"/>
          <w:sz w:val="22"/>
          <w:szCs w:val="22"/>
        </w:rPr>
      </w:pPr>
      <w:r w:rsidRPr="006571C4">
        <w:rPr>
          <w:rFonts w:ascii="Helvetica" w:hAnsi="Helvetica" w:cs="Helvetica Neue"/>
          <w:sz w:val="22"/>
          <w:szCs w:val="22"/>
        </w:rPr>
        <w:t xml:space="preserve">The Buyer can request in writing a change to </w:t>
      </w:r>
      <w:r w:rsidR="00507CA9" w:rsidRPr="006571C4">
        <w:rPr>
          <w:rFonts w:ascii="Helvetica" w:hAnsi="Helvetica" w:cs="Helvetica Neue"/>
          <w:sz w:val="22"/>
          <w:szCs w:val="22"/>
        </w:rPr>
        <w:t>this Call-Off Contract if it isn’t a</w:t>
      </w:r>
      <w:r w:rsidRPr="006571C4">
        <w:rPr>
          <w:rFonts w:ascii="Helvetica" w:hAnsi="Helvetica" w:cs="Helvetica Neue"/>
          <w:sz w:val="22"/>
          <w:szCs w:val="22"/>
        </w:rPr>
        <w:t xml:space="preserve"> material change to the Framework Agreement/or this Call-Off Contract. Once implemented, it is called a Variation.</w:t>
      </w:r>
    </w:p>
    <w:p w14:paraId="7C0FFC53" w14:textId="77777777" w:rsidR="00076044" w:rsidRPr="006571C4" w:rsidRDefault="004B26D3">
      <w:pPr>
        <w:numPr>
          <w:ilvl w:val="0"/>
          <w:numId w:val="6"/>
        </w:numPr>
        <w:ind w:hanging="724"/>
        <w:rPr>
          <w:rFonts w:ascii="Helvetica" w:hAnsi="Helvetica" w:cs="Helvetica Neue"/>
          <w:sz w:val="22"/>
          <w:szCs w:val="22"/>
        </w:rPr>
      </w:pPr>
      <w:r w:rsidRPr="006571C4">
        <w:rPr>
          <w:rFonts w:ascii="Helvetica" w:hAnsi="Helvetica"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0C4FF338" w14:textId="77777777" w:rsidR="00076044" w:rsidRPr="006571C4" w:rsidRDefault="004B26D3">
      <w:pPr>
        <w:numPr>
          <w:ilvl w:val="0"/>
          <w:numId w:val="6"/>
        </w:numPr>
        <w:ind w:hanging="724"/>
        <w:rPr>
          <w:rFonts w:ascii="Helvetica" w:hAnsi="Helvetica" w:cs="Helvetica Neue"/>
          <w:sz w:val="22"/>
          <w:szCs w:val="22"/>
        </w:rPr>
      </w:pPr>
      <w:r w:rsidRPr="006571C4">
        <w:rPr>
          <w:rFonts w:ascii="Helvetica" w:hAnsi="Helvetica" w:cs="Helvetica Neue"/>
          <w:sz w:val="22"/>
          <w:szCs w:val="22"/>
        </w:rPr>
        <w:t>If Either Party can’t agree to or provide the Variation, the Buyer may agree to continue performing its obligations under this Call-Off Contract without the Variation, or End this Call-Off Contract by giving 30 days notice to the Supplier.</w:t>
      </w:r>
    </w:p>
    <w:p w14:paraId="72325095" w14:textId="77777777" w:rsidR="0004442F" w:rsidRPr="006571C4" w:rsidRDefault="0004442F" w:rsidP="0004442F">
      <w:pPr>
        <w:ind w:left="-4"/>
        <w:rPr>
          <w:rFonts w:ascii="Helvetica" w:hAnsi="Helvetica" w:cs="Helvetica"/>
          <w:b/>
          <w:color w:val="000000" w:themeColor="text1"/>
          <w:sz w:val="22"/>
          <w:szCs w:val="22"/>
        </w:rPr>
      </w:pPr>
      <w:r w:rsidRPr="006571C4">
        <w:rPr>
          <w:rFonts w:ascii="Helvetica" w:hAnsi="Helvetica" w:cs="Helvetica Neue"/>
          <w:b/>
          <w:color w:val="000000" w:themeColor="text1"/>
          <w:sz w:val="22"/>
          <w:szCs w:val="22"/>
        </w:rPr>
        <w:t xml:space="preserve">33. </w:t>
      </w:r>
      <w:r w:rsidRPr="006571C4">
        <w:rPr>
          <w:rFonts w:ascii="Helvetica" w:hAnsi="Helvetica" w:cs="Helvetica"/>
          <w:b/>
          <w:color w:val="000000" w:themeColor="text1"/>
          <w:sz w:val="22"/>
          <w:szCs w:val="22"/>
        </w:rPr>
        <w:t>Data Protection Legislation (GDPR)</w:t>
      </w:r>
    </w:p>
    <w:p w14:paraId="0F4A4889" w14:textId="77777777" w:rsidR="00095C04" w:rsidRPr="006571C4" w:rsidRDefault="00095C04" w:rsidP="00044CE2">
      <w:pPr>
        <w:widowControl/>
        <w:autoSpaceDE w:val="0"/>
        <w:autoSpaceDN w:val="0"/>
        <w:adjustRightInd w:val="0"/>
        <w:spacing w:after="0" w:line="240" w:lineRule="auto"/>
        <w:ind w:left="720" w:hanging="720"/>
        <w:rPr>
          <w:rFonts w:ascii="Helvetica" w:hAnsi="Helvetica" w:cs="Helvetica"/>
          <w:color w:val="000000" w:themeColor="text1"/>
          <w:sz w:val="22"/>
          <w:szCs w:val="22"/>
        </w:rPr>
      </w:pPr>
      <w:r w:rsidRPr="006571C4">
        <w:rPr>
          <w:rFonts w:ascii="Helvetica" w:hAnsi="Helvetica" w:cs="Helvetica Neue"/>
          <w:sz w:val="22"/>
          <w:szCs w:val="22"/>
        </w:rPr>
        <w:t>33.1</w:t>
      </w:r>
      <w:r w:rsidRPr="006571C4">
        <w:rPr>
          <w:rFonts w:ascii="Helvetica" w:hAnsi="Helvetica" w:cs="Helvetica Neue"/>
          <w:sz w:val="22"/>
          <w:szCs w:val="22"/>
        </w:rPr>
        <w:tab/>
      </w:r>
      <w:r w:rsidRPr="006571C4">
        <w:rPr>
          <w:rFonts w:ascii="Helvetica" w:hAnsi="Helvetica" w:cs="Helvetica Neue"/>
          <w:color w:val="000000" w:themeColor="text1"/>
          <w:sz w:val="22"/>
          <w:szCs w:val="22"/>
        </w:rPr>
        <w:t>T</w:t>
      </w:r>
      <w:r w:rsidRPr="006571C4">
        <w:rPr>
          <w:rFonts w:ascii="Helvetica" w:hAnsi="Helvetica" w:cs="Helvetica"/>
          <w:color w:val="000000" w:themeColor="text1"/>
          <w:sz w:val="22"/>
          <w:szCs w:val="22"/>
        </w:rPr>
        <w:t xml:space="preserve">he Parties will comply with the Data Protection Legislation and agree that the Buyer is the Controller and the Supplier is the Processor. The only </w:t>
      </w:r>
      <w:r w:rsidR="00CC287B" w:rsidRPr="006571C4">
        <w:rPr>
          <w:rFonts w:ascii="Helvetica" w:hAnsi="Helvetica" w:cs="Helvetica"/>
          <w:color w:val="000000" w:themeColor="text1"/>
          <w:sz w:val="22"/>
          <w:szCs w:val="22"/>
        </w:rPr>
        <w:t xml:space="preserve">Processing </w:t>
      </w:r>
      <w:r w:rsidRPr="006571C4">
        <w:rPr>
          <w:rFonts w:ascii="Helvetica" w:hAnsi="Helvetica" w:cs="Helvetica"/>
          <w:color w:val="000000" w:themeColor="text1"/>
          <w:sz w:val="22"/>
          <w:szCs w:val="22"/>
        </w:rPr>
        <w:t xml:space="preserve">the Supplier is authorised to do is listed at Schedule 7 unless Law requires otherwise (in which case the Supplier will promptly notify the Buyer of any additional </w:t>
      </w:r>
      <w:r w:rsidR="00CC287B" w:rsidRPr="006571C4">
        <w:rPr>
          <w:rFonts w:ascii="Helvetica" w:hAnsi="Helvetica" w:cs="Helvetica"/>
          <w:color w:val="000000" w:themeColor="text1"/>
          <w:sz w:val="22"/>
          <w:szCs w:val="22"/>
        </w:rPr>
        <w:t>P</w:t>
      </w:r>
      <w:r w:rsidRPr="006571C4">
        <w:rPr>
          <w:rFonts w:ascii="Helvetica" w:hAnsi="Helvetica" w:cs="Helvetica"/>
          <w:color w:val="000000" w:themeColor="text1"/>
          <w:sz w:val="22"/>
          <w:szCs w:val="22"/>
        </w:rPr>
        <w:t>rocessing if permitted by Law).</w:t>
      </w:r>
      <w:r w:rsidR="00044CE2" w:rsidRPr="006571C4">
        <w:rPr>
          <w:rFonts w:ascii="Helvetica" w:hAnsi="Helvetica" w:cs="Helvetica"/>
          <w:color w:val="000000" w:themeColor="text1"/>
          <w:sz w:val="22"/>
          <w:szCs w:val="22"/>
        </w:rPr>
        <w:t xml:space="preserve"> </w:t>
      </w:r>
      <w:r w:rsidR="00044CE2" w:rsidRPr="006571C4">
        <w:rPr>
          <w:rFonts w:ascii="Helvetica" w:hAnsi="Helvetica" w:cs="Helvetica"/>
          <w:color w:val="000000" w:themeColor="text1"/>
          <w:sz w:val="22"/>
          <w:szCs w:val="22"/>
        </w:rPr>
        <w:tab/>
      </w:r>
    </w:p>
    <w:p w14:paraId="2FCD7288" w14:textId="77777777" w:rsidR="005A2E7D" w:rsidRPr="006571C4" w:rsidRDefault="005A2E7D" w:rsidP="00044CE2">
      <w:pPr>
        <w:widowControl/>
        <w:autoSpaceDE w:val="0"/>
        <w:autoSpaceDN w:val="0"/>
        <w:adjustRightInd w:val="0"/>
        <w:spacing w:after="0" w:line="240" w:lineRule="auto"/>
        <w:ind w:left="720" w:hanging="720"/>
        <w:rPr>
          <w:rFonts w:ascii="Helvetica" w:hAnsi="Helvetica" w:cs="Helvetica"/>
          <w:color w:val="000000" w:themeColor="text1"/>
          <w:sz w:val="22"/>
          <w:szCs w:val="22"/>
        </w:rPr>
      </w:pPr>
    </w:p>
    <w:p w14:paraId="77AF9F2C" w14:textId="77777777" w:rsidR="00BB1F1C" w:rsidRPr="006571C4" w:rsidRDefault="00BB1F1C" w:rsidP="00BB1F1C">
      <w:pPr>
        <w:widowControl/>
        <w:autoSpaceDE w:val="0"/>
        <w:autoSpaceDN w:val="0"/>
        <w:adjustRightInd w:val="0"/>
        <w:spacing w:after="0" w:line="240" w:lineRule="auto"/>
        <w:ind w:left="720" w:hanging="720"/>
        <w:rPr>
          <w:rFonts w:ascii="Helvetica" w:hAnsi="Helvetica" w:cs="Helvetica"/>
          <w:color w:val="000000" w:themeColor="text1"/>
          <w:sz w:val="22"/>
          <w:szCs w:val="22"/>
        </w:rPr>
      </w:pPr>
      <w:r w:rsidRPr="006571C4">
        <w:rPr>
          <w:rFonts w:ascii="Helvetica" w:hAnsi="Helvetica" w:cs="Helvetica"/>
          <w:color w:val="000000" w:themeColor="text1"/>
          <w:sz w:val="22"/>
          <w:szCs w:val="22"/>
        </w:rPr>
        <w:t>33.2</w:t>
      </w:r>
      <w:r w:rsidRPr="006571C4">
        <w:rPr>
          <w:rFonts w:ascii="Helvetica" w:hAnsi="Helvetica" w:cs="Helvetica"/>
          <w:color w:val="000000" w:themeColor="text1"/>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77A5E09" w14:textId="77777777" w:rsidR="00095C04" w:rsidRPr="006571C4" w:rsidRDefault="00095C04" w:rsidP="00095C04">
      <w:pPr>
        <w:widowControl/>
        <w:autoSpaceDE w:val="0"/>
        <w:autoSpaceDN w:val="0"/>
        <w:adjustRightInd w:val="0"/>
        <w:spacing w:after="0" w:line="240" w:lineRule="auto"/>
        <w:rPr>
          <w:rFonts w:ascii="Helvetica" w:hAnsi="Helvetica" w:cs="Helvetica"/>
          <w:color w:val="000000" w:themeColor="text1"/>
          <w:sz w:val="22"/>
          <w:szCs w:val="22"/>
        </w:rPr>
      </w:pPr>
    </w:p>
    <w:p w14:paraId="1C764D46" w14:textId="77777777" w:rsidR="00095C04" w:rsidRPr="006571C4" w:rsidRDefault="00095C04" w:rsidP="003F13AA">
      <w:pPr>
        <w:widowControl/>
        <w:autoSpaceDE w:val="0"/>
        <w:autoSpaceDN w:val="0"/>
        <w:adjustRightInd w:val="0"/>
        <w:spacing w:after="0" w:line="240" w:lineRule="auto"/>
        <w:ind w:left="720" w:hanging="720"/>
        <w:rPr>
          <w:rFonts w:ascii="Helvetica" w:hAnsi="Helvetica" w:cs="Helvetica"/>
          <w:color w:val="000000" w:themeColor="text1"/>
          <w:sz w:val="22"/>
          <w:szCs w:val="22"/>
        </w:rPr>
      </w:pPr>
      <w:r w:rsidRPr="006571C4">
        <w:rPr>
          <w:rFonts w:ascii="Helvetica" w:hAnsi="Helvetica" w:cs="Helvetica"/>
          <w:color w:val="000000" w:themeColor="text1"/>
          <w:sz w:val="22"/>
          <w:szCs w:val="22"/>
        </w:rPr>
        <w:t>33.3</w:t>
      </w:r>
      <w:r w:rsidRPr="006571C4">
        <w:rPr>
          <w:rFonts w:ascii="Helvetica" w:hAnsi="Helvetica" w:cs="Helvetica"/>
          <w:color w:val="000000" w:themeColor="text1"/>
          <w:sz w:val="22"/>
          <w:szCs w:val="22"/>
        </w:rPr>
        <w:tab/>
        <w:t xml:space="preserve">The Supplier must have in place Protective Measures, </w:t>
      </w:r>
      <w:r w:rsidR="00BB1F1C" w:rsidRPr="006571C4">
        <w:rPr>
          <w:rFonts w:ascii="Helvetica" w:hAnsi="Helvetica" w:cs="Helvetica"/>
          <w:color w:val="000000" w:themeColor="text1"/>
          <w:sz w:val="22"/>
          <w:szCs w:val="22"/>
        </w:rPr>
        <w:t>details of which shall be provided to the Buyer on request</w:t>
      </w:r>
      <w:r w:rsidRPr="006571C4">
        <w:rPr>
          <w:rFonts w:ascii="Helvetica" w:hAnsi="Helvetica" w:cs="Helvetica"/>
          <w:color w:val="000000" w:themeColor="text1"/>
          <w:sz w:val="22"/>
          <w:szCs w:val="22"/>
        </w:rPr>
        <w:t>, to guard against a Data Loss Event, which take into account the nature of the data, the harm that might result, the state of technology and the cost of implementing the measures.</w:t>
      </w:r>
    </w:p>
    <w:p w14:paraId="017F2D48" w14:textId="77777777" w:rsidR="00095C04" w:rsidRPr="006571C4" w:rsidRDefault="00095C04" w:rsidP="00095C04">
      <w:pPr>
        <w:widowControl/>
        <w:autoSpaceDE w:val="0"/>
        <w:autoSpaceDN w:val="0"/>
        <w:adjustRightInd w:val="0"/>
        <w:spacing w:after="0" w:line="240" w:lineRule="auto"/>
        <w:rPr>
          <w:rFonts w:ascii="Helvetica" w:hAnsi="Helvetica" w:cs="Helvetica"/>
          <w:color w:val="000000" w:themeColor="text1"/>
          <w:sz w:val="22"/>
          <w:szCs w:val="22"/>
        </w:rPr>
      </w:pPr>
    </w:p>
    <w:p w14:paraId="06F8D523" w14:textId="77777777" w:rsidR="00095C04" w:rsidRPr="006571C4" w:rsidRDefault="00095C04" w:rsidP="005545E7">
      <w:pPr>
        <w:widowControl/>
        <w:autoSpaceDE w:val="0"/>
        <w:autoSpaceDN w:val="0"/>
        <w:adjustRightInd w:val="0"/>
        <w:spacing w:after="0" w:line="240" w:lineRule="auto"/>
        <w:ind w:left="720" w:hanging="720"/>
        <w:rPr>
          <w:rFonts w:ascii="Helvetica" w:hAnsi="Helvetica" w:cs="Helvetica"/>
          <w:color w:val="000000" w:themeColor="text1"/>
          <w:sz w:val="22"/>
          <w:szCs w:val="22"/>
        </w:rPr>
      </w:pPr>
      <w:r w:rsidRPr="006571C4">
        <w:rPr>
          <w:rFonts w:ascii="Helvetica" w:hAnsi="Helvetica" w:cs="Helvetica"/>
          <w:color w:val="000000" w:themeColor="text1"/>
          <w:sz w:val="22"/>
          <w:szCs w:val="22"/>
        </w:rPr>
        <w:t>33.4</w:t>
      </w:r>
      <w:r w:rsidRPr="006571C4">
        <w:rPr>
          <w:rFonts w:ascii="Helvetica" w:hAnsi="Helvetica" w:cs="Helvetica"/>
          <w:color w:val="000000" w:themeColor="text1"/>
          <w:sz w:val="22"/>
          <w:szCs w:val="22"/>
        </w:rPr>
        <w:tab/>
        <w:t xml:space="preserve">The Supplier will ensure that the Supplier </w:t>
      </w:r>
      <w:r w:rsidR="0009306E" w:rsidRPr="006571C4">
        <w:rPr>
          <w:rFonts w:ascii="Helvetica" w:hAnsi="Helvetica" w:cs="Helvetica"/>
          <w:color w:val="000000" w:themeColor="text1"/>
          <w:sz w:val="22"/>
          <w:szCs w:val="22"/>
        </w:rPr>
        <w:t xml:space="preserve">Staff </w:t>
      </w:r>
      <w:r w:rsidRPr="006571C4">
        <w:rPr>
          <w:rFonts w:ascii="Helvetica" w:hAnsi="Helvetica" w:cs="Helvetica"/>
          <w:color w:val="000000" w:themeColor="text1"/>
          <w:sz w:val="22"/>
          <w:szCs w:val="22"/>
        </w:rPr>
        <w:t xml:space="preserve">only process Personal Data in accordance with this Call-Off Contract and take all reasonable steps to ensure the reliability and integrity of Supplier </w:t>
      </w:r>
      <w:r w:rsidR="005A5619" w:rsidRPr="006571C4">
        <w:rPr>
          <w:rFonts w:ascii="Helvetica" w:hAnsi="Helvetica" w:cs="Helvetica"/>
          <w:color w:val="000000" w:themeColor="text1"/>
          <w:sz w:val="22"/>
          <w:szCs w:val="22"/>
        </w:rPr>
        <w:t>Staff</w:t>
      </w:r>
      <w:r w:rsidRPr="006571C4">
        <w:rPr>
          <w:rFonts w:ascii="Helvetica" w:hAnsi="Helvetica" w:cs="Helvetica"/>
          <w:color w:val="000000" w:themeColor="text1"/>
          <w:sz w:val="22"/>
          <w:szCs w:val="22"/>
        </w:rPr>
        <w:t xml:space="preserve"> with access to Personal Data, including by ensuring they: </w:t>
      </w:r>
      <w:r w:rsidRPr="006571C4">
        <w:rPr>
          <w:rFonts w:ascii="Helvetica" w:hAnsi="Helvetica" w:cs="Helvetica"/>
          <w:color w:val="000000" w:themeColor="text1"/>
          <w:sz w:val="22"/>
          <w:szCs w:val="22"/>
        </w:rPr>
        <w:tab/>
      </w:r>
    </w:p>
    <w:p w14:paraId="1315591D" w14:textId="77777777" w:rsidR="00095C04" w:rsidRPr="006571C4" w:rsidRDefault="003F13AA"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6571C4">
        <w:rPr>
          <w:rFonts w:ascii="Helvetica" w:hAnsi="Helvetica" w:cs="Helvetica"/>
          <w:color w:val="000000" w:themeColor="text1"/>
          <w:sz w:val="22"/>
          <w:szCs w:val="22"/>
        </w:rPr>
        <w:t xml:space="preserve">i) </w:t>
      </w:r>
      <w:r w:rsidR="00095C04" w:rsidRPr="006571C4">
        <w:rPr>
          <w:rFonts w:ascii="Helvetica" w:hAnsi="Helvetica" w:cs="Helvetica"/>
          <w:color w:val="000000" w:themeColor="text1"/>
          <w:sz w:val="22"/>
          <w:szCs w:val="22"/>
        </w:rPr>
        <w:t xml:space="preserve">are aware of and comply with the Supplier’s obligations under this Clause; </w:t>
      </w:r>
      <w:r w:rsidR="00095C04" w:rsidRPr="006571C4">
        <w:rPr>
          <w:rFonts w:ascii="Helvetica" w:hAnsi="Helvetica" w:cs="Helvetica"/>
          <w:color w:val="000000" w:themeColor="text1"/>
          <w:sz w:val="22"/>
          <w:szCs w:val="22"/>
        </w:rPr>
        <w:tab/>
      </w:r>
      <w:r w:rsidR="00F33AAC" w:rsidRPr="006571C4">
        <w:rPr>
          <w:rFonts w:ascii="Helvetica" w:hAnsi="Helvetica" w:cs="Helvetica"/>
          <w:color w:val="000000" w:themeColor="text1"/>
          <w:sz w:val="22"/>
          <w:szCs w:val="22"/>
        </w:rPr>
        <w:br/>
      </w:r>
    </w:p>
    <w:p w14:paraId="350871C2" w14:textId="77777777" w:rsidR="00095C04" w:rsidRPr="006571C4"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6571C4">
        <w:rPr>
          <w:rFonts w:ascii="Helvetica" w:hAnsi="Helvetica" w:cs="Helvetica"/>
          <w:color w:val="000000" w:themeColor="text1"/>
          <w:sz w:val="22"/>
          <w:szCs w:val="22"/>
        </w:rPr>
        <w:t xml:space="preserve">ii) are subject to appropriate confidentiality undertakings with the Supplier </w:t>
      </w:r>
    </w:p>
    <w:p w14:paraId="2000F4DC" w14:textId="77777777" w:rsidR="005545E7" w:rsidRPr="006571C4" w:rsidRDefault="005545E7"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p>
    <w:p w14:paraId="5FBE61CA" w14:textId="77777777" w:rsidR="00095C04" w:rsidRPr="006571C4"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6571C4">
        <w:rPr>
          <w:rFonts w:ascii="Helvetica" w:hAnsi="Helvetica" w:cs="Helvetica"/>
          <w:color w:val="000000" w:themeColor="text1"/>
          <w:sz w:val="22"/>
          <w:szCs w:val="22"/>
        </w:rPr>
        <w:t xml:space="preserve">iii) are informed of the confidential nature of the Personal Data and don’t publish, disclose or divulge it to any third party unless directed by the Buyer or in accordance with this Call-Off Contract </w:t>
      </w:r>
      <w:r w:rsidRPr="006571C4">
        <w:rPr>
          <w:rFonts w:ascii="Helvetica" w:hAnsi="Helvetica" w:cs="Helvetica"/>
          <w:color w:val="000000" w:themeColor="text1"/>
          <w:sz w:val="22"/>
          <w:szCs w:val="22"/>
        </w:rPr>
        <w:tab/>
      </w:r>
      <w:r w:rsidR="00F33AAC" w:rsidRPr="006571C4">
        <w:rPr>
          <w:rFonts w:ascii="Helvetica" w:hAnsi="Helvetica" w:cs="Helvetica"/>
          <w:color w:val="000000" w:themeColor="text1"/>
          <w:sz w:val="22"/>
          <w:szCs w:val="22"/>
        </w:rPr>
        <w:br/>
      </w:r>
    </w:p>
    <w:p w14:paraId="25BA7DFB" w14:textId="77777777" w:rsidR="00095C04" w:rsidRPr="006571C4" w:rsidRDefault="00095C04" w:rsidP="003F13AA">
      <w:pPr>
        <w:pStyle w:val="ListParagraph"/>
        <w:widowControl/>
        <w:autoSpaceDE w:val="0"/>
        <w:autoSpaceDN w:val="0"/>
        <w:adjustRightInd w:val="0"/>
        <w:spacing w:after="0" w:line="240" w:lineRule="auto"/>
        <w:ind w:left="1440"/>
        <w:rPr>
          <w:rFonts w:ascii="Helvetica" w:hAnsi="Helvetica" w:cs="Helvetica"/>
          <w:color w:val="000000" w:themeColor="text1"/>
          <w:sz w:val="22"/>
          <w:szCs w:val="22"/>
        </w:rPr>
      </w:pPr>
      <w:r w:rsidRPr="006571C4">
        <w:rPr>
          <w:rFonts w:ascii="Helvetica" w:hAnsi="Helvetica" w:cs="Helvetica"/>
          <w:color w:val="000000" w:themeColor="text1"/>
          <w:sz w:val="22"/>
          <w:szCs w:val="22"/>
        </w:rPr>
        <w:t>iv) are given training in the use, protection and handling of Personal Data.</w:t>
      </w:r>
      <w:r w:rsidRPr="006571C4">
        <w:rPr>
          <w:rFonts w:ascii="Helvetica" w:hAnsi="Helvetica" w:cs="Helvetica"/>
          <w:color w:val="000000" w:themeColor="text1"/>
          <w:sz w:val="22"/>
          <w:szCs w:val="22"/>
        </w:rPr>
        <w:tab/>
      </w:r>
    </w:p>
    <w:p w14:paraId="7E7FBE14" w14:textId="77777777" w:rsidR="0004442F" w:rsidRPr="006571C4" w:rsidRDefault="0004442F" w:rsidP="0004442F">
      <w:pPr>
        <w:ind w:left="-4"/>
        <w:rPr>
          <w:rFonts w:ascii="Helvetica" w:hAnsi="Helvetica" w:cs="Helvetica Neue"/>
          <w:color w:val="000000" w:themeColor="text1"/>
          <w:sz w:val="22"/>
          <w:szCs w:val="22"/>
        </w:rPr>
      </w:pPr>
    </w:p>
    <w:p w14:paraId="05ABF271" w14:textId="77777777" w:rsidR="005A2E7D" w:rsidRPr="006571C4" w:rsidRDefault="003F13AA" w:rsidP="005545E7">
      <w:pPr>
        <w:ind w:left="716" w:hanging="720"/>
        <w:rPr>
          <w:rFonts w:ascii="Helvetica" w:hAnsi="Helvetica" w:cs="Helvetica"/>
          <w:color w:val="353535"/>
          <w:sz w:val="22"/>
          <w:szCs w:val="22"/>
        </w:rPr>
      </w:pPr>
      <w:r w:rsidRPr="006571C4">
        <w:rPr>
          <w:rFonts w:ascii="Helvetica" w:hAnsi="Helvetica" w:cs="Helvetica Neue"/>
          <w:sz w:val="22"/>
          <w:szCs w:val="22"/>
        </w:rPr>
        <w:t>33</w:t>
      </w:r>
      <w:r w:rsidR="00095C04" w:rsidRPr="006571C4">
        <w:rPr>
          <w:rFonts w:ascii="Helvetica" w:hAnsi="Helvetica" w:cs="Helvetica Neue"/>
          <w:sz w:val="22"/>
          <w:szCs w:val="22"/>
        </w:rPr>
        <w:t>.5</w:t>
      </w:r>
      <w:r w:rsidR="00095C04" w:rsidRPr="006571C4">
        <w:rPr>
          <w:rFonts w:ascii="Helvetica" w:hAnsi="Helvetica" w:cs="Helvetica Neue"/>
          <w:sz w:val="22"/>
          <w:szCs w:val="22"/>
        </w:rPr>
        <w:tab/>
      </w:r>
      <w:r w:rsidR="005545E7" w:rsidRPr="006571C4">
        <w:rPr>
          <w:rFonts w:ascii="Helvetica" w:hAnsi="Helvetica" w:cs="Helvetica"/>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30807F31" w14:textId="77777777" w:rsidR="00095C04" w:rsidRPr="006571C4" w:rsidRDefault="003F13AA" w:rsidP="003F13AA">
      <w:pPr>
        <w:ind w:left="720" w:hanging="720"/>
        <w:rPr>
          <w:rFonts w:ascii="Helvetica" w:hAnsi="Helvetica" w:cs="Helvetica"/>
          <w:color w:val="353535"/>
          <w:sz w:val="22"/>
          <w:szCs w:val="22"/>
        </w:rPr>
      </w:pPr>
      <w:r w:rsidRPr="006571C4">
        <w:rPr>
          <w:rFonts w:ascii="Helvetica" w:hAnsi="Helvetica" w:cs="Helvetica Neue"/>
          <w:sz w:val="22"/>
          <w:szCs w:val="22"/>
        </w:rPr>
        <w:t>33</w:t>
      </w:r>
      <w:r w:rsidR="00095C04" w:rsidRPr="006571C4">
        <w:rPr>
          <w:rFonts w:ascii="Helvetica" w:hAnsi="Helvetica" w:cs="Helvetica Neue"/>
          <w:sz w:val="22"/>
          <w:szCs w:val="22"/>
        </w:rPr>
        <w:t>.6</w:t>
      </w:r>
      <w:r w:rsidR="00095C04" w:rsidRPr="006571C4">
        <w:rPr>
          <w:rFonts w:ascii="Helvetica" w:hAnsi="Helvetica" w:cs="Helvetica Neue"/>
          <w:sz w:val="22"/>
          <w:szCs w:val="22"/>
        </w:rPr>
        <w:tab/>
      </w:r>
      <w:r w:rsidRPr="006571C4">
        <w:rPr>
          <w:rFonts w:ascii="Helvetica" w:hAnsi="Helvetica" w:cs="Helvetica"/>
          <w:color w:val="353535"/>
          <w:sz w:val="22"/>
          <w:szCs w:val="22"/>
        </w:rPr>
        <w:t>The Supplier will delete or return Buyer’s Personal Data (including copies) if requested in writing by the Buyer at the End or Expiry of this Call-Off Contract, unless required to retain the Personal Data by Law.</w:t>
      </w:r>
    </w:p>
    <w:p w14:paraId="4C9C3FBC" w14:textId="77777777" w:rsidR="00BB1F1C" w:rsidRPr="006571C4" w:rsidRDefault="00BB1F1C" w:rsidP="00BB1F1C">
      <w:pPr>
        <w:ind w:left="720" w:hanging="720"/>
        <w:rPr>
          <w:rFonts w:ascii="Helvetica" w:hAnsi="Helvetica" w:cs="Helvetica"/>
          <w:color w:val="353535"/>
          <w:sz w:val="22"/>
          <w:szCs w:val="22"/>
        </w:rPr>
      </w:pPr>
      <w:r w:rsidRPr="006571C4">
        <w:rPr>
          <w:rFonts w:ascii="Helvetica" w:hAnsi="Helvetica" w:cs="Helvetica"/>
          <w:color w:val="353535"/>
          <w:sz w:val="22"/>
          <w:szCs w:val="22"/>
        </w:rPr>
        <w:t>33.7</w:t>
      </w:r>
      <w:r w:rsidRPr="006571C4">
        <w:rPr>
          <w:rFonts w:ascii="Helvetica" w:hAnsi="Helvetica" w:cs="Helvetica"/>
          <w:color w:val="353535"/>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145ED56" w14:textId="77777777" w:rsidR="003F13AA" w:rsidRPr="006571C4" w:rsidRDefault="003F13AA" w:rsidP="003F13AA">
      <w:pPr>
        <w:ind w:left="720" w:hanging="720"/>
        <w:rPr>
          <w:rFonts w:ascii="Helvetica" w:hAnsi="Helvetica" w:cs="Helvetica"/>
          <w:color w:val="353535"/>
          <w:sz w:val="22"/>
          <w:szCs w:val="22"/>
        </w:rPr>
      </w:pPr>
      <w:r w:rsidRPr="006571C4">
        <w:rPr>
          <w:rFonts w:ascii="Helvetica" w:hAnsi="Helvetica" w:cs="Helvetica"/>
          <w:color w:val="353535"/>
          <w:sz w:val="22"/>
          <w:szCs w:val="22"/>
        </w:rPr>
        <w:t>33.8</w:t>
      </w:r>
      <w:r w:rsidRPr="006571C4">
        <w:rPr>
          <w:rFonts w:ascii="Helvetica" w:hAnsi="Helvetica" w:cs="Helvetica"/>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6571C4">
        <w:rPr>
          <w:rFonts w:ascii="Helvetica" w:hAnsi="Helvetica" w:cs="Helvetica"/>
          <w:color w:val="353535"/>
          <w:sz w:val="22"/>
          <w:szCs w:val="22"/>
        </w:rPr>
        <w:tab/>
      </w:r>
    </w:p>
    <w:p w14:paraId="12AEAE26" w14:textId="77777777" w:rsidR="003F13AA" w:rsidRPr="006571C4" w:rsidRDefault="003F13AA" w:rsidP="003F13AA">
      <w:pPr>
        <w:ind w:left="720" w:firstLine="720"/>
        <w:rPr>
          <w:rFonts w:ascii="Helvetica" w:hAnsi="Helvetica" w:cs="Helvetica"/>
          <w:color w:val="353535"/>
          <w:sz w:val="22"/>
          <w:szCs w:val="22"/>
        </w:rPr>
      </w:pPr>
      <w:r w:rsidRPr="006571C4">
        <w:rPr>
          <w:rFonts w:ascii="Helvetica" w:hAnsi="Helvetica" w:cs="Helvetica"/>
          <w:color w:val="353535"/>
          <w:sz w:val="22"/>
          <w:szCs w:val="22"/>
        </w:rPr>
        <w:t xml:space="preserve">i) the Buyer determines that the </w:t>
      </w:r>
      <w:r w:rsidR="00CC287B" w:rsidRPr="006571C4">
        <w:rPr>
          <w:rFonts w:ascii="Helvetica" w:hAnsi="Helvetica" w:cs="Helvetica"/>
          <w:color w:val="353535"/>
          <w:sz w:val="22"/>
          <w:szCs w:val="22"/>
        </w:rPr>
        <w:t>P</w:t>
      </w:r>
      <w:r w:rsidRPr="006571C4">
        <w:rPr>
          <w:rFonts w:ascii="Helvetica" w:hAnsi="Helvetica" w:cs="Helvetica"/>
          <w:color w:val="353535"/>
          <w:sz w:val="22"/>
          <w:szCs w:val="22"/>
        </w:rPr>
        <w:t xml:space="preserve">rocessing is not occasional; </w:t>
      </w:r>
      <w:r w:rsidRPr="006571C4">
        <w:rPr>
          <w:rFonts w:ascii="Helvetica" w:hAnsi="Helvetica" w:cs="Helvetica"/>
          <w:color w:val="353535"/>
          <w:sz w:val="22"/>
          <w:szCs w:val="22"/>
        </w:rPr>
        <w:tab/>
      </w:r>
    </w:p>
    <w:p w14:paraId="525B9A3B" w14:textId="77777777" w:rsidR="003F13AA" w:rsidRPr="006571C4" w:rsidRDefault="003F13AA" w:rsidP="003F13AA">
      <w:pPr>
        <w:ind w:left="1440"/>
        <w:rPr>
          <w:rFonts w:ascii="Helvetica" w:hAnsi="Helvetica" w:cs="Helvetica"/>
          <w:color w:val="353535"/>
          <w:sz w:val="22"/>
          <w:szCs w:val="22"/>
        </w:rPr>
      </w:pPr>
      <w:r w:rsidRPr="006571C4">
        <w:rPr>
          <w:rFonts w:ascii="Helvetica" w:hAnsi="Helvetica" w:cs="Helvetica"/>
          <w:color w:val="353535"/>
          <w:sz w:val="22"/>
          <w:szCs w:val="22"/>
        </w:rPr>
        <w:t xml:space="preserve">ii) the Buyer determines the </w:t>
      </w:r>
      <w:r w:rsidR="00CC287B" w:rsidRPr="006571C4">
        <w:rPr>
          <w:rFonts w:ascii="Helvetica" w:hAnsi="Helvetica" w:cs="Helvetica"/>
          <w:color w:val="353535"/>
          <w:sz w:val="22"/>
          <w:szCs w:val="22"/>
        </w:rPr>
        <w:t>P</w:t>
      </w:r>
      <w:r w:rsidRPr="006571C4">
        <w:rPr>
          <w:rFonts w:ascii="Helvetica" w:hAnsi="Helvetica" w:cs="Helvetica"/>
          <w:color w:val="353535"/>
          <w:sz w:val="22"/>
          <w:szCs w:val="22"/>
        </w:rPr>
        <w:t xml:space="preserve">rocessing includes special categories of data as referred to in Article 9(1) of the GDPR or Personal Data relating to criminal convictions and offences referred to in Article 10 of the GDPR; and </w:t>
      </w:r>
      <w:r w:rsidRPr="006571C4">
        <w:rPr>
          <w:rFonts w:ascii="Helvetica" w:hAnsi="Helvetica" w:cs="Helvetica"/>
          <w:color w:val="353535"/>
          <w:sz w:val="22"/>
          <w:szCs w:val="22"/>
        </w:rPr>
        <w:tab/>
      </w:r>
    </w:p>
    <w:p w14:paraId="1F38ACA4" w14:textId="77777777" w:rsidR="003F13AA" w:rsidRPr="006571C4" w:rsidRDefault="003F13AA" w:rsidP="003F13AA">
      <w:pPr>
        <w:ind w:left="1440"/>
        <w:rPr>
          <w:rFonts w:ascii="Helvetica" w:hAnsi="Helvetica" w:cs="Helvetica"/>
          <w:color w:val="353535"/>
          <w:sz w:val="22"/>
          <w:szCs w:val="22"/>
        </w:rPr>
      </w:pPr>
      <w:r w:rsidRPr="006571C4">
        <w:rPr>
          <w:rFonts w:ascii="Helvetica" w:hAnsi="Helvetica" w:cs="Helvetica"/>
          <w:color w:val="353535"/>
          <w:sz w:val="22"/>
          <w:szCs w:val="22"/>
        </w:rPr>
        <w:t xml:space="preserve">iii) the Buyer determines that the </w:t>
      </w:r>
      <w:r w:rsidR="00CC287B" w:rsidRPr="006571C4">
        <w:rPr>
          <w:rFonts w:ascii="Helvetica" w:hAnsi="Helvetica" w:cs="Helvetica"/>
          <w:color w:val="353535"/>
          <w:sz w:val="22"/>
          <w:szCs w:val="22"/>
        </w:rPr>
        <w:t>P</w:t>
      </w:r>
      <w:r w:rsidRPr="006571C4">
        <w:rPr>
          <w:rFonts w:ascii="Helvetica" w:hAnsi="Helvetica" w:cs="Helvetica"/>
          <w:color w:val="353535"/>
          <w:sz w:val="22"/>
          <w:szCs w:val="22"/>
        </w:rPr>
        <w:t>rocessing is likely to result in a risk to the rights and freedoms of Data Subjects.</w:t>
      </w:r>
    </w:p>
    <w:p w14:paraId="5C43D5EF" w14:textId="77777777" w:rsidR="00F82458" w:rsidRPr="006571C4" w:rsidRDefault="003F13AA" w:rsidP="00F82458">
      <w:pPr>
        <w:ind w:left="720" w:hanging="720"/>
        <w:rPr>
          <w:rFonts w:ascii="Helvetica" w:hAnsi="Helvetica" w:cs="Helvetica"/>
          <w:color w:val="353535"/>
          <w:sz w:val="22"/>
          <w:szCs w:val="22"/>
        </w:rPr>
      </w:pPr>
      <w:r w:rsidRPr="006571C4">
        <w:rPr>
          <w:rFonts w:ascii="Helvetica" w:hAnsi="Helvetica" w:cs="Helvetica"/>
          <w:color w:val="353535"/>
          <w:sz w:val="22"/>
          <w:szCs w:val="22"/>
        </w:rPr>
        <w:t>33.9</w:t>
      </w:r>
      <w:r w:rsidRPr="006571C4">
        <w:rPr>
          <w:rFonts w:ascii="Helvetica" w:hAnsi="Helvetica" w:cs="Helvetica"/>
          <w:color w:val="353535"/>
          <w:sz w:val="22"/>
          <w:szCs w:val="22"/>
        </w:rPr>
        <w:tab/>
      </w:r>
      <w:r w:rsidR="00F82458" w:rsidRPr="006571C4">
        <w:rPr>
          <w:rFonts w:ascii="Helvetica" w:hAnsi="Helvetica" w:cs="Helvetica"/>
          <w:color w:val="353535"/>
          <w:sz w:val="22"/>
          <w:szCs w:val="22"/>
        </w:rPr>
        <w:t xml:space="preserve">Before allowing any Sub-processor to Process any Personal Data related to this </w:t>
      </w:r>
      <w:r w:rsidR="004241AA" w:rsidRPr="006571C4">
        <w:rPr>
          <w:rFonts w:ascii="Helvetica" w:hAnsi="Helvetica" w:cs="Helvetica"/>
          <w:color w:val="353535"/>
          <w:sz w:val="22"/>
          <w:szCs w:val="22"/>
        </w:rPr>
        <w:t>Call-Off Contract</w:t>
      </w:r>
      <w:r w:rsidR="00F82458" w:rsidRPr="006571C4">
        <w:rPr>
          <w:rFonts w:ascii="Helvetica" w:hAnsi="Helvetica" w:cs="Helvetica"/>
          <w:color w:val="353535"/>
          <w:sz w:val="22"/>
          <w:szCs w:val="22"/>
        </w:rPr>
        <w:t>, the Supplier must:</w:t>
      </w:r>
    </w:p>
    <w:p w14:paraId="3173212B" w14:textId="77777777" w:rsidR="00F82458" w:rsidRPr="006571C4" w:rsidRDefault="00F82458" w:rsidP="00443E60">
      <w:pPr>
        <w:numPr>
          <w:ilvl w:val="3"/>
          <w:numId w:val="51"/>
        </w:numPr>
        <w:rPr>
          <w:rFonts w:ascii="Helvetica" w:hAnsi="Helvetica" w:cs="Helvetica"/>
          <w:color w:val="353535"/>
          <w:sz w:val="22"/>
          <w:szCs w:val="22"/>
        </w:rPr>
      </w:pPr>
      <w:r w:rsidRPr="006571C4">
        <w:rPr>
          <w:rFonts w:ascii="Helvetica" w:hAnsi="Helvetica" w:cs="Helvetica"/>
          <w:color w:val="353535"/>
          <w:sz w:val="22"/>
          <w:szCs w:val="22"/>
        </w:rPr>
        <w:t>notify the Buyer in writing of the proposed Sub-processor(s) and obtain its written consent;</w:t>
      </w:r>
    </w:p>
    <w:p w14:paraId="28CC4551" w14:textId="77777777" w:rsidR="00F82458" w:rsidRPr="006571C4" w:rsidRDefault="00F82458" w:rsidP="00443E60">
      <w:pPr>
        <w:numPr>
          <w:ilvl w:val="3"/>
          <w:numId w:val="51"/>
        </w:numPr>
        <w:rPr>
          <w:rFonts w:ascii="Helvetica" w:hAnsi="Helvetica" w:cs="Helvetica"/>
          <w:color w:val="353535"/>
          <w:sz w:val="22"/>
          <w:szCs w:val="22"/>
        </w:rPr>
      </w:pPr>
      <w:r w:rsidRPr="006571C4">
        <w:rPr>
          <w:rFonts w:ascii="Helvetica" w:hAnsi="Helvetica" w:cs="Helvetica"/>
          <w:color w:val="353535"/>
          <w:sz w:val="22"/>
          <w:szCs w:val="22"/>
        </w:rPr>
        <w:t xml:space="preserve">ensure that it has entered into a written agreement with the Sub-processor(s) which gives effect to obligations set out in this </w:t>
      </w:r>
      <w:r w:rsidR="00482323" w:rsidRPr="006571C4">
        <w:rPr>
          <w:rFonts w:ascii="Helvetica" w:hAnsi="Helvetica" w:cs="Helvetica"/>
          <w:color w:val="353535"/>
          <w:sz w:val="22"/>
          <w:szCs w:val="22"/>
        </w:rPr>
        <w:t>Clause</w:t>
      </w:r>
      <w:r w:rsidRPr="006571C4">
        <w:rPr>
          <w:rFonts w:ascii="Helvetica" w:hAnsi="Helvetica" w:cs="Helvetica"/>
          <w:color w:val="353535"/>
          <w:sz w:val="22"/>
          <w:szCs w:val="22"/>
        </w:rPr>
        <w:t xml:space="preserve"> 33 such that they apply to the Sub-processor(s); and</w:t>
      </w:r>
    </w:p>
    <w:p w14:paraId="3F8BEDF9" w14:textId="77777777" w:rsidR="003F13AA" w:rsidRPr="006571C4" w:rsidRDefault="00F82458" w:rsidP="00443E60">
      <w:pPr>
        <w:numPr>
          <w:ilvl w:val="3"/>
          <w:numId w:val="51"/>
        </w:numPr>
        <w:rPr>
          <w:rFonts w:ascii="Helvetica" w:hAnsi="Helvetica" w:cs="Helvetica"/>
          <w:color w:val="353535"/>
          <w:sz w:val="22"/>
          <w:szCs w:val="22"/>
        </w:rPr>
      </w:pPr>
      <w:r w:rsidRPr="006571C4">
        <w:rPr>
          <w:rFonts w:ascii="Helvetica" w:hAnsi="Helvetica" w:cs="Helvetica"/>
          <w:color w:val="353535"/>
          <w:sz w:val="22"/>
          <w:szCs w:val="22"/>
        </w:rPr>
        <w:t>inform the Buyer of any additions to, or replacements of the notified Sub-processors and the Buyer shall either i) provide it</w:t>
      </w:r>
      <w:r w:rsidR="005545E7" w:rsidRPr="006571C4">
        <w:rPr>
          <w:rFonts w:ascii="Helvetica" w:hAnsi="Helvetica" w:cs="Helvetica"/>
          <w:color w:val="353535"/>
          <w:sz w:val="22"/>
          <w:szCs w:val="22"/>
        </w:rPr>
        <w:t>s written consent or ii) object.</w:t>
      </w:r>
    </w:p>
    <w:p w14:paraId="7635301D" w14:textId="77777777" w:rsidR="00BB1F1C" w:rsidRPr="006571C4" w:rsidRDefault="00BB1F1C" w:rsidP="00BB1F1C">
      <w:pPr>
        <w:ind w:left="720" w:hanging="720"/>
        <w:rPr>
          <w:rFonts w:ascii="Helvetica" w:hAnsi="Helvetica" w:cs="Helvetica"/>
          <w:color w:val="353535"/>
          <w:sz w:val="22"/>
          <w:szCs w:val="22"/>
        </w:rPr>
      </w:pPr>
      <w:r w:rsidRPr="006571C4">
        <w:rPr>
          <w:rFonts w:ascii="Helvetica" w:hAnsi="Helvetica" w:cs="Helvetica"/>
          <w:color w:val="353535"/>
          <w:sz w:val="22"/>
          <w:szCs w:val="22"/>
        </w:rPr>
        <w:t>33.10</w:t>
      </w:r>
      <w:r w:rsidRPr="006571C4">
        <w:rPr>
          <w:rFonts w:ascii="Helvetica" w:hAnsi="Helvetica" w:cs="Helvetica"/>
          <w:color w:val="353535"/>
          <w:sz w:val="22"/>
          <w:szCs w:val="22"/>
        </w:rPr>
        <w:tab/>
      </w:r>
      <w:r w:rsidR="00720209" w:rsidRPr="006571C4">
        <w:rPr>
          <w:rFonts w:ascii="Helvetica" w:hAnsi="Helvetica" w:cs="Helvetica"/>
          <w:color w:val="353535"/>
          <w:sz w:val="22"/>
          <w:szCs w:val="22"/>
        </w:rPr>
        <w:t>The Buyer may at any time put forward a Variation request to amend this Call-Off Contract to ensure that it complies with any guidance issued by the Information Commissioner’s Office</w:t>
      </w:r>
      <w:r w:rsidRPr="006571C4">
        <w:rPr>
          <w:rFonts w:ascii="Helvetica" w:hAnsi="Helvetica" w:cs="Helvetica"/>
          <w:color w:val="353535"/>
          <w:sz w:val="22"/>
          <w:szCs w:val="22"/>
        </w:rPr>
        <w:t>.</w:t>
      </w:r>
    </w:p>
    <w:p w14:paraId="7183AD63" w14:textId="77777777" w:rsidR="00076044" w:rsidRPr="006571C4" w:rsidRDefault="00076044">
      <w:pPr>
        <w:rPr>
          <w:rFonts w:ascii="Helvetica" w:hAnsi="Helvetica" w:cs="Helvetica Neue"/>
          <w:sz w:val="22"/>
          <w:szCs w:val="22"/>
        </w:rPr>
      </w:pPr>
    </w:p>
    <w:p w14:paraId="639F9BAF" w14:textId="77777777" w:rsidR="00076044" w:rsidRPr="006571C4" w:rsidRDefault="004B26D3">
      <w:pPr>
        <w:pStyle w:val="Heading1"/>
        <w:rPr>
          <w:rFonts w:ascii="Helvetica" w:hAnsi="Helvetica" w:cs="Helvetica Neue"/>
        </w:rPr>
      </w:pPr>
      <w:bookmarkStart w:id="59" w:name="_Toc509486710"/>
      <w:r w:rsidRPr="006571C4">
        <w:rPr>
          <w:rFonts w:ascii="Helvetica" w:hAnsi="Helvetica" w:cs="Helvetica Neue"/>
        </w:rPr>
        <w:t>Schedule 3 - Collaboration agreement</w:t>
      </w:r>
      <w:bookmarkEnd w:id="59"/>
    </w:p>
    <w:p w14:paraId="7D2477FD" w14:textId="77777777" w:rsidR="00076044" w:rsidRPr="006571C4" w:rsidRDefault="004B26D3">
      <w:pPr>
        <w:rPr>
          <w:rFonts w:ascii="Helvetica" w:hAnsi="Helvetica" w:cs="Helvetica Neue"/>
          <w:b/>
          <w:sz w:val="22"/>
          <w:szCs w:val="22"/>
        </w:rPr>
      </w:pPr>
      <w:r w:rsidRPr="006571C4">
        <w:rPr>
          <w:rFonts w:ascii="Helvetica" w:hAnsi="Helvetica" w:cs="Helvetica Neue"/>
          <w:sz w:val="22"/>
          <w:szCs w:val="22"/>
        </w:rPr>
        <w:t xml:space="preserve">The Collaboration agreement is available at </w:t>
      </w:r>
      <w:hyperlink r:id="rId28">
        <w:r w:rsidRPr="006571C4">
          <w:rPr>
            <w:rFonts w:ascii="Helvetica" w:hAnsi="Helvetica" w:cs="Helvetica Neue"/>
            <w:color w:val="1155CC"/>
            <w:sz w:val="22"/>
            <w:szCs w:val="22"/>
            <w:u w:val="single"/>
          </w:rPr>
          <w:t>https://www.gov.uk/guidance/g-cloud-templates-and-legal-</w:t>
        </w:r>
        <w:r w:rsidRPr="006571C4">
          <w:rPr>
            <w:rFonts w:ascii="Helvetica" w:hAnsi="Helvetica" w:cs="Helvetica Neue"/>
            <w:color w:val="1155CC"/>
            <w:sz w:val="22"/>
            <w:szCs w:val="22"/>
            <w:u w:val="single"/>
          </w:rPr>
          <w:lastRenderedPageBreak/>
          <w:t>documents</w:t>
        </w:r>
      </w:hyperlink>
      <w:r w:rsidRPr="006571C4">
        <w:rPr>
          <w:rFonts w:ascii="Helvetica" w:hAnsi="Helvetica" w:cs="Helvetica Neue"/>
          <w:sz w:val="22"/>
          <w:szCs w:val="22"/>
        </w:rPr>
        <w:t xml:space="preserve"> </w:t>
      </w:r>
    </w:p>
    <w:p w14:paraId="7B1C28EE" w14:textId="77777777" w:rsidR="00076044" w:rsidRPr="006571C4" w:rsidRDefault="00076044">
      <w:pPr>
        <w:rPr>
          <w:rFonts w:ascii="Helvetica" w:hAnsi="Helvetica" w:cs="Helvetica Neue"/>
          <w:sz w:val="22"/>
          <w:szCs w:val="22"/>
        </w:rPr>
      </w:pPr>
    </w:p>
    <w:p w14:paraId="025B34C4" w14:textId="77777777" w:rsidR="00076044" w:rsidRPr="006571C4" w:rsidRDefault="004B26D3">
      <w:pPr>
        <w:pStyle w:val="Heading1"/>
        <w:rPr>
          <w:rFonts w:ascii="Helvetica" w:hAnsi="Helvetica" w:cs="Helvetica Neue"/>
        </w:rPr>
      </w:pPr>
      <w:bookmarkStart w:id="60" w:name="_Toc509486711"/>
      <w:r w:rsidRPr="006571C4">
        <w:rPr>
          <w:rFonts w:ascii="Helvetica" w:hAnsi="Helvetica" w:cs="Helvetica Neue"/>
        </w:rPr>
        <w:t>Schedule 4 - Alternative clauses</w:t>
      </w:r>
      <w:bookmarkEnd w:id="60"/>
    </w:p>
    <w:p w14:paraId="0003F1E3" w14:textId="77777777" w:rsidR="00076044" w:rsidRPr="006571C4" w:rsidRDefault="004B26D3">
      <w:pPr>
        <w:rPr>
          <w:rFonts w:ascii="Helvetica" w:hAnsi="Helvetica" w:cs="Helvetica Neue"/>
          <w:sz w:val="22"/>
          <w:szCs w:val="22"/>
        </w:rPr>
      </w:pPr>
      <w:r w:rsidRPr="006571C4">
        <w:rPr>
          <w:rFonts w:ascii="Helvetica" w:hAnsi="Helvetica" w:cs="Helvetica Neue"/>
          <w:sz w:val="22"/>
          <w:szCs w:val="22"/>
        </w:rPr>
        <w:t xml:space="preserve">The Alternative clauses are available at </w:t>
      </w:r>
      <w:hyperlink r:id="rId29">
        <w:r w:rsidRPr="006571C4">
          <w:rPr>
            <w:rFonts w:ascii="Helvetica" w:hAnsi="Helvetica" w:cs="Helvetica Neue"/>
            <w:color w:val="1155CC"/>
            <w:sz w:val="22"/>
            <w:szCs w:val="22"/>
            <w:u w:val="single"/>
          </w:rPr>
          <w:t>https://www.gov.uk/guidance/g-cloud-templates-and-legal-documents</w:t>
        </w:r>
      </w:hyperlink>
      <w:r w:rsidRPr="006571C4">
        <w:rPr>
          <w:rFonts w:ascii="Helvetica" w:hAnsi="Helvetica" w:cs="Helvetica Neue"/>
          <w:sz w:val="22"/>
          <w:szCs w:val="22"/>
        </w:rPr>
        <w:t xml:space="preserve"> </w:t>
      </w:r>
    </w:p>
    <w:p w14:paraId="32634B2A" w14:textId="77777777" w:rsidR="00076044" w:rsidRPr="006571C4" w:rsidRDefault="00076044">
      <w:pPr>
        <w:rPr>
          <w:rFonts w:ascii="Helvetica" w:hAnsi="Helvetica" w:cs="Helvetica Neue"/>
          <w:sz w:val="22"/>
          <w:szCs w:val="22"/>
        </w:rPr>
      </w:pPr>
    </w:p>
    <w:p w14:paraId="26474F7D" w14:textId="77777777" w:rsidR="00076044" w:rsidRPr="006571C4" w:rsidRDefault="004B26D3">
      <w:pPr>
        <w:pStyle w:val="Heading1"/>
        <w:rPr>
          <w:rFonts w:ascii="Helvetica" w:hAnsi="Helvetica" w:cs="Helvetica Neue"/>
        </w:rPr>
      </w:pPr>
      <w:bookmarkStart w:id="61" w:name="_Toc509486712"/>
      <w:r w:rsidRPr="006571C4">
        <w:rPr>
          <w:rFonts w:ascii="Helvetica" w:hAnsi="Helvetica" w:cs="Helvetica Neue"/>
        </w:rPr>
        <w:t>Schedule 5 - Guarantee</w:t>
      </w:r>
      <w:bookmarkEnd w:id="61"/>
    </w:p>
    <w:p w14:paraId="18C1312D" w14:textId="77777777" w:rsidR="00076044" w:rsidRPr="006571C4" w:rsidRDefault="004B26D3">
      <w:pPr>
        <w:rPr>
          <w:rFonts w:ascii="Helvetica" w:hAnsi="Helvetica" w:cs="Helvetica Neue"/>
          <w:sz w:val="22"/>
          <w:szCs w:val="22"/>
        </w:rPr>
      </w:pPr>
      <w:r w:rsidRPr="006571C4">
        <w:rPr>
          <w:rFonts w:ascii="Helvetica" w:hAnsi="Helvetica" w:cs="Helvetica Neue"/>
          <w:sz w:val="22"/>
          <w:szCs w:val="22"/>
        </w:rPr>
        <w:t xml:space="preserve">The Guarantee is available at </w:t>
      </w:r>
      <w:hyperlink r:id="rId30">
        <w:r w:rsidRPr="006571C4">
          <w:rPr>
            <w:rFonts w:ascii="Helvetica" w:hAnsi="Helvetica" w:cs="Helvetica Neue"/>
            <w:color w:val="1155CC"/>
            <w:sz w:val="22"/>
            <w:szCs w:val="22"/>
            <w:u w:val="single"/>
          </w:rPr>
          <w:t>https://www.gov.uk/guidance/g-cloud-templates-and-legal-documents</w:t>
        </w:r>
      </w:hyperlink>
      <w:r w:rsidRPr="006571C4">
        <w:rPr>
          <w:rFonts w:ascii="Helvetica" w:hAnsi="Helvetica" w:cs="Helvetica Neue"/>
          <w:sz w:val="22"/>
          <w:szCs w:val="22"/>
        </w:rPr>
        <w:t xml:space="preserve"> </w:t>
      </w:r>
    </w:p>
    <w:p w14:paraId="468838C1" w14:textId="77777777" w:rsidR="00076044" w:rsidRPr="006571C4" w:rsidRDefault="00076044">
      <w:pPr>
        <w:rPr>
          <w:rFonts w:ascii="Helvetica" w:hAnsi="Helvetica" w:cs="Helvetica Neue"/>
          <w:sz w:val="22"/>
          <w:szCs w:val="22"/>
        </w:rPr>
      </w:pPr>
    </w:p>
    <w:p w14:paraId="72F620CC" w14:textId="77777777" w:rsidR="00076044" w:rsidRPr="006571C4" w:rsidRDefault="004B26D3">
      <w:pPr>
        <w:pStyle w:val="Heading1"/>
        <w:rPr>
          <w:rFonts w:ascii="Helvetica" w:hAnsi="Helvetica" w:cs="Helvetica Neue"/>
        </w:rPr>
      </w:pPr>
      <w:bookmarkStart w:id="62" w:name="_Toc509486713"/>
      <w:r w:rsidRPr="006571C4">
        <w:rPr>
          <w:rFonts w:ascii="Helvetica" w:hAnsi="Helvetica" w:cs="Helvetica Neue"/>
        </w:rPr>
        <w:t>Schedule 6 - Glossary and interpretations</w:t>
      </w:r>
      <w:bookmarkEnd w:id="62"/>
    </w:p>
    <w:p w14:paraId="67552665" w14:textId="77777777" w:rsidR="00076044" w:rsidRPr="006571C4" w:rsidRDefault="004B26D3">
      <w:pPr>
        <w:rPr>
          <w:rFonts w:ascii="Helvetica" w:hAnsi="Helvetica" w:cs="Helvetica Neue"/>
          <w:sz w:val="22"/>
          <w:szCs w:val="22"/>
        </w:rPr>
      </w:pPr>
      <w:r w:rsidRPr="006571C4">
        <w:rPr>
          <w:rFonts w:ascii="Helvetica" w:hAnsi="Helvetica" w:cs="Helvetica Neue"/>
          <w:sz w:val="22"/>
          <w:szCs w:val="22"/>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6571C4" w14:paraId="15AFE6E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AEED4C"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D2591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services ancillary to the G-Cloud Services that are in the scope of Framework Agreement Section 2 (Services Offered) which a Buyer may request.</w:t>
            </w:r>
          </w:p>
        </w:tc>
      </w:tr>
      <w:tr w:rsidR="00076044" w:rsidRPr="006571C4" w14:paraId="5BF903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3ACE6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D9AD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agreement to be entered into to enable the Supplier to participate in the relevant Civil Service pension scheme(s).</w:t>
            </w:r>
          </w:p>
        </w:tc>
      </w:tr>
      <w:tr w:rsidR="00076044" w:rsidRPr="006571C4" w14:paraId="70E9A92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03E765"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064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response submitted by the Supplier to the Invitation to Tender (known as the Invitation to Apply on the Digital Marketplace).</w:t>
            </w:r>
          </w:p>
        </w:tc>
      </w:tr>
      <w:tr w:rsidR="00076044" w:rsidRPr="006571C4" w14:paraId="7CEE4A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0A35B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ADE4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 audit carried out under the incorporated Framework Agreement clauses specified by the Buyer in the Order (if any).</w:t>
            </w:r>
          </w:p>
        </w:tc>
      </w:tr>
      <w:tr w:rsidR="00076044" w:rsidRPr="006571C4" w14:paraId="10ADA4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A22CE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226D6"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For each Party, IPRs:</w:t>
            </w:r>
          </w:p>
          <w:p w14:paraId="6BB8B60F" w14:textId="77777777" w:rsidR="00076044" w:rsidRPr="006571C4" w:rsidRDefault="004B26D3">
            <w:pPr>
              <w:numPr>
                <w:ilvl w:val="0"/>
                <w:numId w:val="13"/>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282D40E1" w14:textId="77777777" w:rsidR="00076044" w:rsidRPr="006571C4" w:rsidRDefault="004B26D3">
            <w:pPr>
              <w:numPr>
                <w:ilvl w:val="0"/>
                <w:numId w:val="13"/>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created by the Party independently of this Call-Off Contract, or</w:t>
            </w:r>
          </w:p>
          <w:p w14:paraId="6B1ED313" w14:textId="77777777" w:rsidR="00076044" w:rsidRPr="006571C4" w:rsidRDefault="00076044">
            <w:pPr>
              <w:spacing w:after="0" w:line="240" w:lineRule="auto"/>
              <w:rPr>
                <w:rFonts w:ascii="Helvetica" w:hAnsi="Helvetica" w:cs="Helvetica Neue"/>
                <w:sz w:val="22"/>
                <w:szCs w:val="22"/>
              </w:rPr>
            </w:pPr>
          </w:p>
          <w:p w14:paraId="189469DB"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For the Buyer, Crown Copyright which isn’t available to the Supplier otherwise than under this Call-Off Contract, but excluding IPRs owned by that Party in Buyer software or Supplier software.</w:t>
            </w:r>
          </w:p>
        </w:tc>
      </w:tr>
      <w:tr w:rsidR="00076044" w:rsidRPr="006571C4" w14:paraId="5FFA85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AF749"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6D9BB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contracting authority ordering services as set out in the Order Form.</w:t>
            </w:r>
          </w:p>
        </w:tc>
      </w:tr>
      <w:tr w:rsidR="00076044" w:rsidRPr="006571C4" w14:paraId="766D36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E55166"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707CB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All data supplied by the Buyer to the Supplier including Personal Data and Service Data that is owned and managed by the Buyer.</w:t>
            </w:r>
          </w:p>
        </w:tc>
      </w:tr>
      <w:tr w:rsidR="00076044" w:rsidRPr="006571C4" w14:paraId="0E251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E2B4AA"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39CAC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The personal data supplied by the Buyer to the Supplier for purposes of, or in connection with, this Call-Off Contract. </w:t>
            </w:r>
          </w:p>
        </w:tc>
      </w:tr>
      <w:tr w:rsidR="00076044" w:rsidRPr="006571C4" w14:paraId="32C920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428D0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288D7F"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representative appointed by the Buyer under this Call-Off Contract.</w:t>
            </w:r>
          </w:p>
        </w:tc>
      </w:tr>
      <w:tr w:rsidR="00076044" w:rsidRPr="006571C4" w14:paraId="458160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E031B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DF6DBA"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Software owned by or licensed to the Buyer (other than under this Agreement), which is or will be used by the Supplier to provide the Services.</w:t>
            </w:r>
          </w:p>
        </w:tc>
      </w:tr>
      <w:tr w:rsidR="00076044" w:rsidRPr="006571C4" w14:paraId="74C6D5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71FE5"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6F4C1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6571C4" w14:paraId="76F541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EC78B0"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DEB5E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prices (excluding any applicable VAT), payable to the Supplier by the Buyer under this Call-Off Contract.</w:t>
            </w:r>
          </w:p>
        </w:tc>
      </w:tr>
      <w:tr w:rsidR="00076044" w:rsidRPr="006571C4" w14:paraId="0B4E8D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4DC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8B4122"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 agreement</w:t>
            </w:r>
            <w:r w:rsidR="00A433E5" w:rsidRPr="006571C4">
              <w:rPr>
                <w:rFonts w:ascii="Helvetica" w:hAnsi="Helvetica" w:cs="Helvetica Neue"/>
                <w:sz w:val="22"/>
                <w:szCs w:val="22"/>
              </w:rPr>
              <w:t>, substantially in the form set out at Schedule 3,</w:t>
            </w:r>
            <w:r w:rsidRPr="006571C4">
              <w:rPr>
                <w:rFonts w:ascii="Helvetica" w:hAnsi="Helvetica" w:cs="Helvetica Neue"/>
                <w:sz w:val="22"/>
                <w:szCs w:val="22"/>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6571C4" w14:paraId="014D5B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A17EEE"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8F4B6C"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Information, which the Buyer has been notified about by the Supplier in writing before the Start Date with full details of why the Information is deemed to be commercially sensitive.</w:t>
            </w:r>
          </w:p>
        </w:tc>
      </w:tr>
      <w:tr w:rsidR="00076044" w:rsidRPr="006571C4" w14:paraId="5AA20A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C3F0B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F58A2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Data, personal data and any information, which may include (but isn’t limited to) any:</w:t>
            </w:r>
          </w:p>
          <w:p w14:paraId="68C19C98" w14:textId="77777777" w:rsidR="00076044" w:rsidRPr="006571C4" w:rsidRDefault="004B26D3">
            <w:pPr>
              <w:numPr>
                <w:ilvl w:val="0"/>
                <w:numId w:val="17"/>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information about business, affairs, developments, trade secrets, know-how, personnel, and third parties, including all Intellectual Property Rights (IPRs), together with all information derived from any of the above</w:t>
            </w:r>
          </w:p>
          <w:p w14:paraId="66A17212" w14:textId="77777777" w:rsidR="00076044" w:rsidRPr="006571C4" w:rsidRDefault="004B26D3">
            <w:pPr>
              <w:numPr>
                <w:ilvl w:val="0"/>
                <w:numId w:val="17"/>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other information clearly designated as being confidential or which ought reasonably be considered to be confidential (whether or not it is marked 'confidential').</w:t>
            </w:r>
          </w:p>
        </w:tc>
      </w:tr>
      <w:tr w:rsidR="00076044" w:rsidRPr="006571C4" w14:paraId="2BC4D9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6F76A4"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27390F" w14:textId="77777777" w:rsidR="00076044" w:rsidRPr="006571C4" w:rsidRDefault="004B26D3" w:rsidP="001828C2">
            <w:pPr>
              <w:spacing w:after="0" w:line="240" w:lineRule="auto"/>
              <w:rPr>
                <w:rFonts w:ascii="Helvetica" w:hAnsi="Helvetica" w:cs="Helvetica Neue"/>
                <w:sz w:val="22"/>
                <w:szCs w:val="22"/>
              </w:rPr>
            </w:pPr>
            <w:r w:rsidRPr="006571C4">
              <w:rPr>
                <w:rFonts w:ascii="Helvetica" w:hAnsi="Helvetica" w:cs="Helvetica Neue"/>
                <w:sz w:val="22"/>
                <w:szCs w:val="22"/>
              </w:rPr>
              <w:t>‘Control’ as defined in section 1124 and 450 of the Corporation Tax</w:t>
            </w:r>
            <w:r w:rsidR="001828C2" w:rsidRPr="006571C4">
              <w:rPr>
                <w:rFonts w:ascii="Helvetica" w:hAnsi="Helvetica" w:cs="Helvetica Neue"/>
                <w:sz w:val="22"/>
                <w:szCs w:val="22"/>
              </w:rPr>
              <w:t xml:space="preserve"> </w:t>
            </w:r>
            <w:r w:rsidRPr="006571C4">
              <w:rPr>
                <w:rFonts w:ascii="Helvetica" w:hAnsi="Helvetica" w:cs="Helvetica Neue"/>
                <w:sz w:val="22"/>
                <w:szCs w:val="22"/>
              </w:rPr>
              <w:t>Act 2010. 'Controls' and 'Controlled' will be interpreted accordingly.</w:t>
            </w:r>
          </w:p>
        </w:tc>
      </w:tr>
      <w:tr w:rsidR="003F13AA" w:rsidRPr="006571C4" w14:paraId="40F93A8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6BC0" w14:textId="77777777" w:rsidR="003F13AA" w:rsidRPr="006571C4" w:rsidRDefault="003F13AA">
            <w:pPr>
              <w:spacing w:after="0" w:line="240" w:lineRule="auto"/>
              <w:rPr>
                <w:rFonts w:ascii="Helvetica" w:hAnsi="Helvetica" w:cs="Helvetica Neue"/>
                <w:b/>
                <w:sz w:val="22"/>
                <w:szCs w:val="22"/>
              </w:rPr>
            </w:pPr>
            <w:r w:rsidRPr="006571C4">
              <w:rPr>
                <w:rFonts w:ascii="Helvetica" w:hAnsi="Helvetica" w:cs="Helvetica"/>
                <w:b/>
                <w:bCs/>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086AE2" w14:textId="77777777" w:rsidR="003F13AA" w:rsidRPr="006571C4" w:rsidRDefault="003F13AA">
            <w:pPr>
              <w:spacing w:after="0" w:line="240" w:lineRule="auto"/>
              <w:rPr>
                <w:rFonts w:ascii="Helvetica" w:hAnsi="Helvetica" w:cs="Helvetica Neue"/>
                <w:sz w:val="22"/>
                <w:szCs w:val="22"/>
              </w:rPr>
            </w:pPr>
            <w:r w:rsidRPr="006571C4">
              <w:rPr>
                <w:rFonts w:ascii="Helvetica" w:hAnsi="Helvetica" w:cs="Helvetica"/>
                <w:color w:val="000000" w:themeColor="text1"/>
                <w:sz w:val="22"/>
                <w:szCs w:val="22"/>
              </w:rPr>
              <w:t>Takes the meaning given in the Data Protection Legislation</w:t>
            </w:r>
            <w:r w:rsidRPr="006571C4">
              <w:rPr>
                <w:rFonts w:ascii="Helvetica" w:hAnsi="Helvetica" w:cs="Helvetica"/>
                <w:color w:val="353535"/>
                <w:sz w:val="22"/>
                <w:szCs w:val="22"/>
              </w:rPr>
              <w:t>.</w:t>
            </w:r>
          </w:p>
        </w:tc>
      </w:tr>
      <w:tr w:rsidR="00076044" w:rsidRPr="006571C4" w14:paraId="75C34E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7A330"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Crown</w:t>
            </w:r>
          </w:p>
          <w:p w14:paraId="3B4C4739" w14:textId="77777777" w:rsidR="00076044" w:rsidRPr="006571C4" w:rsidRDefault="00076044">
            <w:pPr>
              <w:spacing w:after="0" w:line="240" w:lineRule="auto"/>
              <w:rPr>
                <w:rFonts w:ascii="Helvetica" w:hAnsi="Helvetica" w:cs="Helvetica Neue"/>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5526E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6571C4" w14:paraId="1BEE757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A3AC71" w14:textId="77777777" w:rsidR="00DD4EB2" w:rsidRPr="006571C4" w:rsidRDefault="00DD4EB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1B61F7" w14:textId="77777777" w:rsidR="00BB1F1C" w:rsidRPr="006571C4" w:rsidRDefault="00686163" w:rsidP="00BB1F1C">
            <w:pPr>
              <w:spacing w:after="0" w:line="240" w:lineRule="auto"/>
              <w:rPr>
                <w:rFonts w:ascii="Helvetica" w:hAnsi="Helvetica" w:cs="Helvetica"/>
                <w:color w:val="000000" w:themeColor="text1"/>
                <w:sz w:val="22"/>
                <w:szCs w:val="22"/>
              </w:rPr>
            </w:pPr>
            <w:r w:rsidRPr="006571C4">
              <w:rPr>
                <w:rFonts w:ascii="Helvetica" w:hAnsi="Helvetica" w:cs="Helvetica"/>
                <w:color w:val="000000" w:themeColor="text1"/>
                <w:sz w:val="22"/>
                <w:szCs w:val="22"/>
              </w:rPr>
              <w:t>M</w:t>
            </w:r>
            <w:r w:rsidR="00BB1F1C" w:rsidRPr="006571C4">
              <w:rPr>
                <w:rFonts w:ascii="Helvetica" w:hAnsi="Helvetica" w:cs="Helvetica"/>
                <w:color w:val="000000" w:themeColor="text1"/>
                <w:sz w:val="22"/>
                <w:szCs w:val="22"/>
              </w:rPr>
              <w:t>eans a breach of security leading to the accidental or</w:t>
            </w:r>
          </w:p>
          <w:p w14:paraId="6F89FE52" w14:textId="77777777" w:rsidR="00DD4EB2" w:rsidRPr="006571C4" w:rsidRDefault="00BB1F1C" w:rsidP="00BB1F1C">
            <w:pPr>
              <w:spacing w:after="0" w:line="240" w:lineRule="auto"/>
              <w:rPr>
                <w:rFonts w:ascii="Helvetica" w:hAnsi="Helvetica" w:cs="Helvetica"/>
                <w:color w:val="000000" w:themeColor="text1"/>
                <w:sz w:val="22"/>
                <w:szCs w:val="22"/>
              </w:rPr>
            </w:pPr>
            <w:r w:rsidRPr="006571C4">
              <w:rPr>
                <w:rFonts w:ascii="Helvetica" w:hAnsi="Helvetica" w:cs="Helvetica"/>
                <w:color w:val="000000" w:themeColor="text1"/>
                <w:sz w:val="22"/>
                <w:szCs w:val="22"/>
              </w:rPr>
              <w:t>unlawful destruction, loss, alteration, unauthorised disclosure of, or access to,</w:t>
            </w:r>
            <w:r w:rsidR="00CA2780" w:rsidRPr="006571C4">
              <w:rPr>
                <w:rFonts w:ascii="Helvetica" w:hAnsi="Helvetica" w:cs="Helvetica"/>
                <w:color w:val="000000" w:themeColor="text1"/>
                <w:sz w:val="22"/>
                <w:szCs w:val="22"/>
              </w:rPr>
              <w:t xml:space="preserve"> </w:t>
            </w:r>
            <w:r w:rsidRPr="006571C4">
              <w:rPr>
                <w:rFonts w:ascii="Helvetica" w:hAnsi="Helvetica" w:cs="Helvetica"/>
                <w:color w:val="000000" w:themeColor="text1"/>
                <w:sz w:val="22"/>
                <w:szCs w:val="22"/>
              </w:rPr>
              <w:t>Personal Data transmitted, stored or otherwise processed</w:t>
            </w:r>
          </w:p>
        </w:tc>
      </w:tr>
      <w:tr w:rsidR="00DD4EB2" w:rsidRPr="006571C4" w14:paraId="07989038"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59BB" w14:textId="77777777" w:rsidR="00DD4EB2" w:rsidRPr="006571C4" w:rsidRDefault="00DD4EB2">
            <w:pPr>
              <w:spacing w:after="0" w:line="240" w:lineRule="auto"/>
              <w:rPr>
                <w:rFonts w:ascii="Helvetica" w:hAnsi="Helvetica" w:cs="Helvetica"/>
                <w:b/>
                <w:bCs/>
                <w:color w:val="353535"/>
                <w:sz w:val="22"/>
                <w:szCs w:val="22"/>
              </w:rPr>
            </w:pPr>
            <w:r w:rsidRPr="006571C4">
              <w:rPr>
                <w:rFonts w:ascii="Helvetica" w:hAnsi="Helvetica" w:cs="Helvetica"/>
                <w:b/>
                <w:bCs/>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2C4E" w14:textId="77777777" w:rsidR="00DD4EB2" w:rsidRPr="006571C4" w:rsidRDefault="0023537C">
            <w:pPr>
              <w:spacing w:after="0" w:line="240" w:lineRule="auto"/>
              <w:rPr>
                <w:rFonts w:ascii="Helvetica" w:hAnsi="Helvetica" w:cs="Helvetica"/>
                <w:color w:val="000000" w:themeColor="text1"/>
                <w:sz w:val="22"/>
                <w:szCs w:val="22"/>
              </w:rPr>
            </w:pPr>
            <w:r w:rsidRPr="006571C4">
              <w:rPr>
                <w:rFonts w:ascii="Helvetica" w:hAnsi="Helvetica" w:cs="Helvetica"/>
                <w:color w:val="000000" w:themeColor="text1"/>
                <w:sz w:val="22"/>
                <w:szCs w:val="22"/>
              </w:rPr>
              <w:t>An assessment by the Controller of the impact of the envisaged Processing by the Processor under this Call-Off Contract on the protection of Personal Data.</w:t>
            </w:r>
          </w:p>
        </w:tc>
      </w:tr>
      <w:tr w:rsidR="00076044" w:rsidRPr="006571C4" w14:paraId="1513C4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E16CB2" w14:textId="77777777" w:rsidR="00076044" w:rsidRPr="006571C4" w:rsidRDefault="004B26D3">
            <w:pPr>
              <w:spacing w:after="0" w:line="240" w:lineRule="auto"/>
              <w:rPr>
                <w:rFonts w:ascii="Helvetica" w:hAnsi="Helvetica" w:cs="Helvetica Neue"/>
                <w:b/>
                <w:color w:val="000000" w:themeColor="text1"/>
                <w:sz w:val="22"/>
                <w:szCs w:val="22"/>
              </w:rPr>
            </w:pPr>
            <w:r w:rsidRPr="006571C4">
              <w:rPr>
                <w:rFonts w:ascii="Helvetica" w:hAnsi="Helvetica" w:cs="Helvetica Neue"/>
                <w:b/>
                <w:color w:val="000000" w:themeColor="text1"/>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38C8F" w14:textId="77777777" w:rsidR="00DD4EB2" w:rsidRPr="006571C4" w:rsidRDefault="00DD4EB2">
            <w:pPr>
              <w:spacing w:after="0" w:line="240" w:lineRule="auto"/>
              <w:rPr>
                <w:rFonts w:ascii="Helvetica" w:hAnsi="Helvetica" w:cs="Helvetica Neue"/>
                <w:color w:val="000000" w:themeColor="text1"/>
                <w:sz w:val="22"/>
                <w:szCs w:val="22"/>
              </w:rPr>
            </w:pPr>
            <w:r w:rsidRPr="006571C4">
              <w:rPr>
                <w:rFonts w:ascii="Helvetica" w:hAnsi="Helvetica" w:cs="Helvetica Neue"/>
                <w:color w:val="000000" w:themeColor="text1"/>
                <w:sz w:val="22"/>
                <w:szCs w:val="22"/>
              </w:rPr>
              <w:t>Data Protection Legislation means:</w:t>
            </w:r>
            <w:r w:rsidRPr="006571C4">
              <w:rPr>
                <w:rFonts w:ascii="Helvetica" w:hAnsi="Helvetica" w:cs="Helvetica Neue"/>
                <w:color w:val="000000" w:themeColor="text1"/>
                <w:sz w:val="22"/>
                <w:szCs w:val="22"/>
              </w:rPr>
              <w:tab/>
            </w:r>
          </w:p>
          <w:p w14:paraId="1203FDA8" w14:textId="77777777" w:rsidR="00DD4EB2" w:rsidRPr="006571C4" w:rsidRDefault="00DD4EB2">
            <w:pPr>
              <w:spacing w:after="0" w:line="240" w:lineRule="auto"/>
              <w:rPr>
                <w:rFonts w:ascii="Helvetica" w:hAnsi="Helvetica" w:cs="Helvetica Neue"/>
                <w:color w:val="000000" w:themeColor="text1"/>
                <w:sz w:val="22"/>
                <w:szCs w:val="22"/>
              </w:rPr>
            </w:pPr>
          </w:p>
          <w:p w14:paraId="3E26C6E3" w14:textId="77777777" w:rsidR="00595C2E" w:rsidRPr="006571C4" w:rsidRDefault="00595C2E" w:rsidP="00443E60">
            <w:pPr>
              <w:pStyle w:val="ListParagraph"/>
              <w:numPr>
                <w:ilvl w:val="0"/>
                <w:numId w:val="50"/>
              </w:numPr>
              <w:spacing w:after="0" w:line="240" w:lineRule="auto"/>
              <w:rPr>
                <w:rFonts w:ascii="Helvetica" w:hAnsi="Helvetica" w:cs="Helvetica Neue"/>
                <w:color w:val="000000" w:themeColor="text1"/>
                <w:sz w:val="22"/>
                <w:szCs w:val="22"/>
              </w:rPr>
            </w:pPr>
            <w:r w:rsidRPr="006571C4">
              <w:rPr>
                <w:rFonts w:ascii="Helvetica" w:hAnsi="Helvetica" w:cs="Helvetica Neue"/>
                <w:color w:val="000000" w:themeColor="text1"/>
                <w:sz w:val="22"/>
                <w:szCs w:val="22"/>
              </w:rPr>
              <w:t xml:space="preserve">the GDPR, the LED and any applicable national implementing Laws as amended from time to time </w:t>
            </w:r>
          </w:p>
          <w:p w14:paraId="70A8B66C" w14:textId="77777777" w:rsidR="00595C2E" w:rsidRPr="006571C4" w:rsidRDefault="00595C2E" w:rsidP="00443E60">
            <w:pPr>
              <w:pStyle w:val="ListParagraph"/>
              <w:numPr>
                <w:ilvl w:val="0"/>
                <w:numId w:val="50"/>
              </w:numPr>
              <w:spacing w:after="0" w:line="240" w:lineRule="auto"/>
              <w:rPr>
                <w:rFonts w:ascii="Helvetica" w:hAnsi="Helvetica" w:cs="Helvetica Neue"/>
                <w:color w:val="000000" w:themeColor="text1"/>
                <w:sz w:val="22"/>
                <w:szCs w:val="22"/>
              </w:rPr>
            </w:pPr>
            <w:r w:rsidRPr="006571C4">
              <w:rPr>
                <w:rFonts w:ascii="Helvetica" w:hAnsi="Helvetica" w:cs="Helvetica Neue"/>
                <w:color w:val="000000" w:themeColor="text1"/>
                <w:sz w:val="22"/>
                <w:szCs w:val="22"/>
              </w:rPr>
              <w:t>the DPA 2018 [subject to Royal Assent] to the extent that it relates to processing of personal data and privacy;</w:t>
            </w:r>
          </w:p>
          <w:p w14:paraId="136B43C6" w14:textId="77777777" w:rsidR="00076044" w:rsidRPr="006571C4" w:rsidRDefault="00595C2E" w:rsidP="00443E60">
            <w:pPr>
              <w:pStyle w:val="ListParagraph"/>
              <w:numPr>
                <w:ilvl w:val="0"/>
                <w:numId w:val="50"/>
              </w:numPr>
              <w:spacing w:after="0" w:line="240" w:lineRule="auto"/>
              <w:rPr>
                <w:rFonts w:ascii="Helvetica" w:hAnsi="Helvetica" w:cs="Helvetica Neue"/>
                <w:color w:val="000000" w:themeColor="text1"/>
                <w:sz w:val="22"/>
                <w:szCs w:val="22"/>
              </w:rPr>
            </w:pPr>
            <w:r w:rsidRPr="006571C4">
              <w:rPr>
                <w:rFonts w:ascii="Helvetica" w:hAnsi="Helvetica" w:cs="Helvetica Neue"/>
                <w:color w:val="000000" w:themeColor="text1"/>
                <w:sz w:val="22"/>
                <w:szCs w:val="22"/>
              </w:rPr>
              <w:t xml:space="preserve">all applicable Law about the processing </w:t>
            </w:r>
            <w:r w:rsidR="00864316" w:rsidRPr="006571C4">
              <w:rPr>
                <w:rFonts w:ascii="Helvetica" w:hAnsi="Helvetica" w:cs="Helvetica Neue"/>
                <w:color w:val="000000" w:themeColor="text1"/>
                <w:sz w:val="22"/>
                <w:szCs w:val="22"/>
              </w:rPr>
              <w:t>of personal data and privacy, including if applicable legally binding guidance and codes of practice issued by the Information Commissioner.</w:t>
            </w:r>
          </w:p>
        </w:tc>
      </w:tr>
      <w:tr w:rsidR="00076044" w:rsidRPr="006571C4" w14:paraId="3CA2B0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5A6DA9"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2DA869" w14:textId="77777777" w:rsidR="00076044" w:rsidRPr="006571C4" w:rsidRDefault="00DD4EB2">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Takes the meaning given in the Data Protection Legislation.</w:t>
            </w:r>
          </w:p>
        </w:tc>
      </w:tr>
      <w:tr w:rsidR="00076044" w:rsidRPr="006571C4" w14:paraId="0A88AC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6ADD80"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C04A12"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Default is any:</w:t>
            </w:r>
          </w:p>
          <w:p w14:paraId="59E674D2" w14:textId="77777777" w:rsidR="00076044" w:rsidRPr="006571C4" w:rsidRDefault="004B26D3" w:rsidP="00443E60">
            <w:pPr>
              <w:numPr>
                <w:ilvl w:val="0"/>
                <w:numId w:val="42"/>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breach of the obligations of the Supplier (including any fundamental breach or breach of a fundamental term)</w:t>
            </w:r>
          </w:p>
          <w:p w14:paraId="791C85C9" w14:textId="77777777" w:rsidR="00076044" w:rsidRPr="006571C4" w:rsidRDefault="004B26D3" w:rsidP="00443E60">
            <w:pPr>
              <w:numPr>
                <w:ilvl w:val="0"/>
                <w:numId w:val="42"/>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other default, negligence or negligent statement of the Supplier, of its Subcontractors or any Supplier Staff (whether by act or omission), in connection with or in relation to this Call-Off Contract</w:t>
            </w:r>
          </w:p>
          <w:p w14:paraId="564566A1" w14:textId="77777777" w:rsidR="00076044" w:rsidRPr="006571C4" w:rsidRDefault="00076044">
            <w:pPr>
              <w:spacing w:after="0" w:line="240" w:lineRule="auto"/>
              <w:rPr>
                <w:rFonts w:ascii="Helvetica" w:hAnsi="Helvetica" w:cs="Helvetica Neue"/>
                <w:sz w:val="22"/>
                <w:szCs w:val="22"/>
              </w:rPr>
            </w:pPr>
          </w:p>
          <w:p w14:paraId="3F7F1D02" w14:textId="77777777" w:rsidR="00076044" w:rsidRPr="006571C4" w:rsidRDefault="004B26D3">
            <w:pPr>
              <w:spacing w:after="0"/>
              <w:rPr>
                <w:rFonts w:ascii="Helvetica" w:hAnsi="Helvetica" w:cs="Helvetica Neue"/>
                <w:sz w:val="22"/>
                <w:szCs w:val="22"/>
              </w:rPr>
            </w:pPr>
            <w:r w:rsidRPr="006571C4">
              <w:rPr>
                <w:rFonts w:ascii="Helvetica" w:hAnsi="Helvetica"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076044" w:rsidRPr="006571C4" w14:paraId="4D4C19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4E44A7"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AC7D3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G-Cloud Services the Buyer contracts the Supplier to provide under this Call-Off Contract.</w:t>
            </w:r>
          </w:p>
        </w:tc>
      </w:tr>
      <w:tr w:rsidR="00076044" w:rsidRPr="006571C4" w14:paraId="4DD437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C7CF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24315" w14:textId="77777777" w:rsidR="00076044" w:rsidRPr="006571C4" w:rsidRDefault="004B26D3" w:rsidP="00CD732D">
            <w:pPr>
              <w:spacing w:after="0" w:line="240" w:lineRule="auto"/>
              <w:rPr>
                <w:rFonts w:ascii="Helvetica" w:hAnsi="Helvetica" w:cs="Helvetica Neue"/>
                <w:sz w:val="22"/>
                <w:szCs w:val="22"/>
              </w:rPr>
            </w:pPr>
            <w:r w:rsidRPr="006571C4">
              <w:rPr>
                <w:rFonts w:ascii="Helvetica" w:hAnsi="Helvetica" w:cs="Helvetica Neue"/>
                <w:sz w:val="22"/>
                <w:szCs w:val="22"/>
              </w:rPr>
              <w:t xml:space="preserve">The government marketplace where Services are </w:t>
            </w:r>
            <w:r w:rsidR="00CD732D" w:rsidRPr="006571C4">
              <w:rPr>
                <w:rFonts w:ascii="Helvetica" w:hAnsi="Helvetica" w:cs="Helvetica Neue"/>
                <w:sz w:val="22"/>
                <w:szCs w:val="22"/>
              </w:rPr>
              <w:t xml:space="preserve">available for Buyers to buy. </w:t>
            </w:r>
            <w:r w:rsidRPr="006571C4">
              <w:rPr>
                <w:rFonts w:ascii="Helvetica" w:hAnsi="Helvetica" w:cs="Helvetica Neue"/>
                <w:sz w:val="22"/>
                <w:szCs w:val="22"/>
              </w:rPr>
              <w:t>(</w:t>
            </w:r>
            <w:hyperlink r:id="rId31">
              <w:r w:rsidRPr="006571C4">
                <w:rPr>
                  <w:rFonts w:ascii="Helvetica" w:hAnsi="Helvetica" w:cs="Helvetica Neue"/>
                  <w:color w:val="1155CC"/>
                  <w:sz w:val="22"/>
                  <w:szCs w:val="22"/>
                  <w:u w:val="single"/>
                </w:rPr>
                <w:t>https://www.digitalmarketplace.service.gov.uk</w:t>
              </w:r>
            </w:hyperlink>
            <w:r w:rsidRPr="006571C4">
              <w:rPr>
                <w:rFonts w:ascii="Helvetica" w:hAnsi="Helvetica" w:cs="Helvetica Neue"/>
                <w:sz w:val="22"/>
                <w:szCs w:val="22"/>
              </w:rPr>
              <w:t>/)</w:t>
            </w:r>
          </w:p>
        </w:tc>
      </w:tr>
      <w:tr w:rsidR="00DD4EB2" w:rsidRPr="006571C4" w14:paraId="412DB7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548152" w14:textId="77777777" w:rsidR="00DD4EB2" w:rsidRPr="006571C4" w:rsidRDefault="00DD4EB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222CD" w14:textId="77777777" w:rsidR="00DD4EB2" w:rsidRPr="006571C4" w:rsidRDefault="00DD4EB2" w:rsidP="00CD732D">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Data Protection Act 2018.</w:t>
            </w:r>
          </w:p>
        </w:tc>
      </w:tr>
      <w:tr w:rsidR="00076044" w:rsidRPr="006571C4" w14:paraId="63B9B1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D9866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06FA3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Transfer of Undertakings (Protection of Employment) Regulations 2006 (SI 2006/246) (‘TUPE’) which implements the Acquired Rights Directive.</w:t>
            </w:r>
          </w:p>
        </w:tc>
      </w:tr>
      <w:tr w:rsidR="00076044" w:rsidRPr="006571C4" w14:paraId="714A34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E2EFD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75CA6"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Means to terminate; and Ended and Ending are construed accordingly.</w:t>
            </w:r>
          </w:p>
        </w:tc>
      </w:tr>
      <w:tr w:rsidR="00076044" w:rsidRPr="006571C4" w14:paraId="2D5F09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D991C4"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B9E3A6"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Environmental Information Regulations 2004 together with any guidance or codes of practice issued by the Information Commissioner or relevant Government department about the regulations.</w:t>
            </w:r>
          </w:p>
        </w:tc>
      </w:tr>
      <w:tr w:rsidR="00076044" w:rsidRPr="006571C4" w14:paraId="116C9E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80E0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E4B53"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6571C4" w14:paraId="7AFE3D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17A44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054A40"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The 14 digit ESI reference number from the summary of outcome screen of the ESI tool.</w:t>
            </w:r>
          </w:p>
        </w:tc>
      </w:tr>
      <w:tr w:rsidR="00076044" w:rsidRPr="006571C4" w14:paraId="0C13C9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905005"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5A7833"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 xml:space="preserve">The HMRC Employment Status Indicator test tool. The most up-to-date version must be used. At the time of drafting the tool may be found </w:t>
            </w:r>
            <w:r w:rsidRPr="006571C4">
              <w:rPr>
                <w:rFonts w:ascii="Helvetica" w:hAnsi="Helvetica" w:cs="Helvetica Neue"/>
                <w:sz w:val="22"/>
                <w:szCs w:val="22"/>
              </w:rPr>
              <w:lastRenderedPageBreak/>
              <w:t>here:</w:t>
            </w:r>
          </w:p>
          <w:p w14:paraId="4EC2390F" w14:textId="77777777" w:rsidR="00076044" w:rsidRPr="006571C4" w:rsidRDefault="001276BD">
            <w:pPr>
              <w:widowControl/>
              <w:spacing w:after="0" w:line="240" w:lineRule="auto"/>
              <w:rPr>
                <w:rFonts w:ascii="Helvetica" w:hAnsi="Helvetica" w:cs="Helvetica Neue"/>
                <w:sz w:val="22"/>
                <w:szCs w:val="22"/>
              </w:rPr>
            </w:pPr>
            <w:hyperlink r:id="rId32">
              <w:r w:rsidR="004B26D3" w:rsidRPr="006571C4">
                <w:rPr>
                  <w:rFonts w:ascii="Helvetica" w:hAnsi="Helvetica" w:cs="Helvetica Neue"/>
                  <w:color w:val="1155CC"/>
                  <w:sz w:val="22"/>
                  <w:szCs w:val="22"/>
                  <w:u w:val="single"/>
                </w:rPr>
                <w:t>http://tools.hmrc.gov.uk/esi</w:t>
              </w:r>
            </w:hyperlink>
          </w:p>
        </w:tc>
      </w:tr>
      <w:tr w:rsidR="00076044" w:rsidRPr="006571C4" w14:paraId="4B6DE7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37060E"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F0295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expiry date of this Call-Off Contract in the Order Form.</w:t>
            </w:r>
          </w:p>
        </w:tc>
      </w:tr>
      <w:tr w:rsidR="00076044" w:rsidRPr="006571C4" w14:paraId="6ADB31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19394"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9788D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 Force Majeure event means anything affecting either Party's performance of their obligations arising from any:</w:t>
            </w:r>
          </w:p>
          <w:p w14:paraId="366914B8" w14:textId="77777777" w:rsidR="00076044" w:rsidRPr="006571C4" w:rsidRDefault="004B26D3">
            <w:pPr>
              <w:numPr>
                <w:ilvl w:val="0"/>
                <w:numId w:val="20"/>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acts, events or omissions beyond the reasonable control of the affected Party</w:t>
            </w:r>
          </w:p>
          <w:p w14:paraId="784C994D" w14:textId="77777777" w:rsidR="00076044" w:rsidRPr="006571C4" w:rsidRDefault="004B26D3">
            <w:pPr>
              <w:numPr>
                <w:ilvl w:val="0"/>
                <w:numId w:val="20"/>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riots, war or armed conflict, acts of terrorism, nuclear, biological or chemical warfare</w:t>
            </w:r>
          </w:p>
          <w:p w14:paraId="2DA22399" w14:textId="77777777" w:rsidR="00076044" w:rsidRPr="006571C4" w:rsidRDefault="004B26D3">
            <w:pPr>
              <w:numPr>
                <w:ilvl w:val="0"/>
                <w:numId w:val="20"/>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acts of government, local government or Regulatory Bodies</w:t>
            </w:r>
          </w:p>
          <w:p w14:paraId="403C6B8A" w14:textId="77777777" w:rsidR="00076044" w:rsidRPr="006571C4" w:rsidRDefault="004B26D3">
            <w:pPr>
              <w:numPr>
                <w:ilvl w:val="0"/>
                <w:numId w:val="20"/>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fire, flood or disaster and any failure or shortage of power or fuel</w:t>
            </w:r>
          </w:p>
          <w:p w14:paraId="68F6677F" w14:textId="77777777" w:rsidR="00076044" w:rsidRPr="006571C4" w:rsidRDefault="004B26D3">
            <w:pPr>
              <w:numPr>
                <w:ilvl w:val="0"/>
                <w:numId w:val="20"/>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industrial dispute affecting a third party for which a substitute third party isn’t reasonably available</w:t>
            </w:r>
          </w:p>
          <w:p w14:paraId="4FED4F39" w14:textId="77777777" w:rsidR="00076044" w:rsidRPr="006571C4" w:rsidRDefault="00076044">
            <w:pPr>
              <w:spacing w:after="0" w:line="240" w:lineRule="auto"/>
              <w:rPr>
                <w:rFonts w:ascii="Helvetica" w:hAnsi="Helvetica" w:cs="Helvetica Neue"/>
                <w:sz w:val="22"/>
                <w:szCs w:val="22"/>
              </w:rPr>
            </w:pPr>
          </w:p>
          <w:p w14:paraId="5E05209C"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following do not constitute a Force Majeure event:</w:t>
            </w:r>
          </w:p>
          <w:p w14:paraId="05C0F7E3" w14:textId="77777777" w:rsidR="00076044" w:rsidRPr="006571C4" w:rsidRDefault="004B26D3">
            <w:pPr>
              <w:numPr>
                <w:ilvl w:val="0"/>
                <w:numId w:val="3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any industrial dispute about the Supplier, its staff, or failure in the Supplier’s (or a Subcontractor's) supply chain</w:t>
            </w:r>
          </w:p>
          <w:p w14:paraId="56F27291" w14:textId="77777777" w:rsidR="00076044" w:rsidRPr="006571C4" w:rsidRDefault="004B26D3">
            <w:pPr>
              <w:numPr>
                <w:ilvl w:val="0"/>
                <w:numId w:val="3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any event which is attributable to the wilful act, neglect or failure to take reasonable precautions by the Party seeking to rely on Force Majeure</w:t>
            </w:r>
          </w:p>
          <w:p w14:paraId="2E21F9DF" w14:textId="77777777" w:rsidR="00076044" w:rsidRPr="006571C4" w:rsidRDefault="004B26D3">
            <w:pPr>
              <w:numPr>
                <w:ilvl w:val="0"/>
                <w:numId w:val="3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the event was foreseeable by the Party seeking to rely on Force Majeure at the time this Call-Off Contract was entered into</w:t>
            </w:r>
          </w:p>
          <w:p w14:paraId="687BA7A4" w14:textId="77777777" w:rsidR="00076044" w:rsidRPr="006571C4" w:rsidRDefault="004B26D3">
            <w:pPr>
              <w:numPr>
                <w:ilvl w:val="0"/>
                <w:numId w:val="3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any event which is attributable to the Party seeking to rely on Force Majeure and its failure to comply with its own business continuity and disaster recovery plans</w:t>
            </w:r>
          </w:p>
        </w:tc>
      </w:tr>
      <w:tr w:rsidR="00076044" w:rsidRPr="006571C4" w14:paraId="02B710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FEE79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080BBC"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076044" w:rsidRPr="006571C4" w14:paraId="421DA3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0D4D36"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57F34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clauses of framework agreement</w:t>
            </w:r>
            <w:r w:rsidR="00D62F97" w:rsidRPr="006571C4">
              <w:rPr>
                <w:rFonts w:ascii="Helvetica" w:hAnsi="Helvetica"/>
                <w:sz w:val="22"/>
                <w:szCs w:val="22"/>
              </w:rPr>
              <w:t xml:space="preserve"> RM1557.10</w:t>
            </w:r>
            <w:r w:rsidRPr="006571C4">
              <w:rPr>
                <w:rFonts w:ascii="Helvetica" w:hAnsi="Helvetica" w:cs="Helvetica Neue"/>
                <w:sz w:val="22"/>
                <w:szCs w:val="22"/>
              </w:rPr>
              <w:t xml:space="preserve"> together with the Framework Schedules.</w:t>
            </w:r>
          </w:p>
        </w:tc>
      </w:tr>
      <w:tr w:rsidR="00076044" w:rsidRPr="006571C4" w14:paraId="28373F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264B2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1D2C4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6571C4" w14:paraId="7E1CA8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790C8F" w14:textId="77777777" w:rsidR="00076044" w:rsidRPr="006571C4" w:rsidRDefault="005D3995">
            <w:pPr>
              <w:spacing w:after="0" w:line="240" w:lineRule="auto"/>
              <w:rPr>
                <w:rFonts w:ascii="Helvetica" w:hAnsi="Helvetica" w:cs="Helvetica Neue"/>
                <w:b/>
                <w:sz w:val="22"/>
                <w:szCs w:val="22"/>
              </w:rPr>
            </w:pPr>
            <w:r w:rsidRPr="006571C4">
              <w:rPr>
                <w:rFonts w:ascii="Helvetica" w:hAnsi="Helvetica" w:cs="Helvetica Neue"/>
                <w:b/>
                <w:sz w:val="22"/>
                <w:szCs w:val="22"/>
              </w:rPr>
              <w:t>Freedom of Information Act or FO</w:t>
            </w:r>
            <w:r w:rsidR="004B26D3" w:rsidRPr="006571C4">
              <w:rPr>
                <w:rFonts w:ascii="Helvetica" w:hAnsi="Helvetica" w:cs="Helvetica Neue"/>
                <w:b/>
                <w:sz w:val="22"/>
                <w:szCs w:val="22"/>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E3CC2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6571C4" w14:paraId="73F8C0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33B8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01BD6"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6571C4" w14:paraId="352BE8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FDCD96" w14:textId="77777777" w:rsidR="00B64352" w:rsidRPr="006571C4" w:rsidRDefault="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C4BA4D" w14:textId="77777777" w:rsidR="00B64352" w:rsidRPr="006571C4" w:rsidRDefault="00B64352">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The General Data Protection Regulation (Regulation (EU) 2016/679).</w:t>
            </w:r>
          </w:p>
        </w:tc>
      </w:tr>
      <w:tr w:rsidR="00076044" w:rsidRPr="006571C4" w14:paraId="44277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7F756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C712C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6571C4" w14:paraId="00FD4E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DD634"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FF521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guarantee described in Schedule 5.</w:t>
            </w:r>
          </w:p>
        </w:tc>
      </w:tr>
      <w:tr w:rsidR="00076044" w:rsidRPr="006571C4" w14:paraId="5DF26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24CF9"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3FB43E" w14:textId="77777777" w:rsidR="00076044" w:rsidRPr="006571C4" w:rsidRDefault="007A46B0">
            <w:pPr>
              <w:spacing w:after="0" w:line="240" w:lineRule="auto"/>
              <w:rPr>
                <w:rFonts w:ascii="Helvetica" w:hAnsi="Helvetica" w:cs="Helvetica Neue"/>
                <w:sz w:val="22"/>
                <w:szCs w:val="22"/>
              </w:rPr>
            </w:pPr>
            <w:r w:rsidRPr="006571C4">
              <w:rPr>
                <w:rFonts w:ascii="Helvetica" w:hAnsi="Helvetica" w:cs="Helvetica Neue"/>
                <w:sz w:val="22"/>
                <w:szCs w:val="22"/>
              </w:rPr>
              <w:t>Any current UK Government g</w:t>
            </w:r>
            <w:r w:rsidR="004B26D3" w:rsidRPr="006571C4">
              <w:rPr>
                <w:rFonts w:ascii="Helvetica" w:hAnsi="Helvetica" w:cs="Helvetica Neue"/>
                <w:sz w:val="22"/>
                <w:szCs w:val="22"/>
              </w:rPr>
              <w:t>uidance on the Public Contracts Regulations 2015. In the event of a conflict between any current UK Gov</w:t>
            </w:r>
            <w:r w:rsidRPr="006571C4">
              <w:rPr>
                <w:rFonts w:ascii="Helvetica" w:hAnsi="Helvetica" w:cs="Helvetica Neue"/>
                <w:sz w:val="22"/>
                <w:szCs w:val="22"/>
              </w:rPr>
              <w:t>ernment g</w:t>
            </w:r>
            <w:r w:rsidR="004B26D3" w:rsidRPr="006571C4">
              <w:rPr>
                <w:rFonts w:ascii="Helvetica" w:hAnsi="Helvetica" w:cs="Helvetica Neue"/>
                <w:sz w:val="22"/>
                <w:szCs w:val="22"/>
              </w:rPr>
              <w:t>uidance an</w:t>
            </w:r>
            <w:r w:rsidRPr="006571C4">
              <w:rPr>
                <w:rFonts w:ascii="Helvetica" w:hAnsi="Helvetica" w:cs="Helvetica Neue"/>
                <w:sz w:val="22"/>
                <w:szCs w:val="22"/>
              </w:rPr>
              <w:t>d the Crown Commercial Service g</w:t>
            </w:r>
            <w:r w:rsidR="004B26D3" w:rsidRPr="006571C4">
              <w:rPr>
                <w:rFonts w:ascii="Helvetica" w:hAnsi="Helvetica" w:cs="Helvetica Neue"/>
                <w:sz w:val="22"/>
                <w:szCs w:val="22"/>
              </w:rPr>
              <w:t>uidance, current U</w:t>
            </w:r>
            <w:r w:rsidR="00482323" w:rsidRPr="006571C4">
              <w:rPr>
                <w:rFonts w:ascii="Helvetica" w:hAnsi="Helvetica" w:cs="Helvetica Neue"/>
                <w:sz w:val="22"/>
                <w:szCs w:val="22"/>
              </w:rPr>
              <w:t>K Government g</w:t>
            </w:r>
            <w:r w:rsidR="004B26D3" w:rsidRPr="006571C4">
              <w:rPr>
                <w:rFonts w:ascii="Helvetica" w:hAnsi="Helvetica" w:cs="Helvetica Neue"/>
                <w:sz w:val="22"/>
                <w:szCs w:val="22"/>
              </w:rPr>
              <w:t>uidance will take precedence.</w:t>
            </w:r>
          </w:p>
        </w:tc>
      </w:tr>
      <w:tr w:rsidR="00076044" w:rsidRPr="006571C4" w14:paraId="1C83AE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70E70C"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5C7865"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ESI tool completed by contractors on their own behalf at the request of CCS or the Buyer (as applicable) under clause 4.6.</w:t>
            </w:r>
          </w:p>
        </w:tc>
      </w:tr>
      <w:tr w:rsidR="00076044" w:rsidRPr="006571C4" w14:paraId="5E3BE7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74B1D"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C9367B"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Has the meaning given under section 84 of the Freedom of Information Act 2000.</w:t>
            </w:r>
          </w:p>
        </w:tc>
      </w:tr>
      <w:tr w:rsidR="00076044" w:rsidRPr="006571C4" w14:paraId="1E033A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216A3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F3AB6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information security management system and process developed by the Supplier in accordance with clause 16.1.</w:t>
            </w:r>
          </w:p>
        </w:tc>
      </w:tr>
      <w:tr w:rsidR="00076044" w:rsidRPr="006571C4" w14:paraId="3CF469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E72CAA"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A96780"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Contractual engagements which would be determined to be within the scope of the IR35 Intermediaries legislation if assessed using the ESI tool.</w:t>
            </w:r>
          </w:p>
        </w:tc>
      </w:tr>
      <w:tr w:rsidR="00076044" w:rsidRPr="006571C4" w14:paraId="128A75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72B3D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6B160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Can be:</w:t>
            </w:r>
          </w:p>
          <w:p w14:paraId="6539D8B9" w14:textId="77777777" w:rsidR="00076044" w:rsidRPr="006571C4" w:rsidRDefault="004B26D3">
            <w:pPr>
              <w:numPr>
                <w:ilvl w:val="0"/>
                <w:numId w:val="31"/>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 voluntary arrangement</w:t>
            </w:r>
          </w:p>
          <w:p w14:paraId="773C0F8A" w14:textId="77777777" w:rsidR="00076044" w:rsidRPr="006571C4" w:rsidRDefault="004B26D3">
            <w:pPr>
              <w:numPr>
                <w:ilvl w:val="0"/>
                <w:numId w:val="31"/>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 winding-up petition</w:t>
            </w:r>
          </w:p>
          <w:p w14:paraId="562D1545" w14:textId="77777777" w:rsidR="00076044" w:rsidRPr="006571C4" w:rsidRDefault="004B26D3">
            <w:pPr>
              <w:numPr>
                <w:ilvl w:val="0"/>
                <w:numId w:val="31"/>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the appointment of a receiver or administrator</w:t>
            </w:r>
          </w:p>
          <w:p w14:paraId="1A95E6E3" w14:textId="77777777" w:rsidR="00076044" w:rsidRPr="006571C4" w:rsidRDefault="004B26D3">
            <w:pPr>
              <w:numPr>
                <w:ilvl w:val="0"/>
                <w:numId w:val="31"/>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 xml:space="preserve">an unresolved statutory demand </w:t>
            </w:r>
          </w:p>
          <w:p w14:paraId="03C75EBF" w14:textId="77777777" w:rsidR="00076044" w:rsidRPr="006571C4" w:rsidRDefault="004B26D3">
            <w:pPr>
              <w:numPr>
                <w:ilvl w:val="0"/>
                <w:numId w:val="31"/>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 Schedule A1 moratorium.</w:t>
            </w:r>
          </w:p>
        </w:tc>
      </w:tr>
      <w:tr w:rsidR="00076044" w:rsidRPr="006571C4" w14:paraId="46A2DE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C74DE7"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04946C"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Intellectual Property Rights are:</w:t>
            </w:r>
          </w:p>
          <w:p w14:paraId="43BED697" w14:textId="77777777" w:rsidR="00076044" w:rsidRPr="006571C4" w:rsidRDefault="004B26D3">
            <w:pPr>
              <w:numPr>
                <w:ilvl w:val="0"/>
                <w:numId w:val="15"/>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B3B3327" w14:textId="77777777" w:rsidR="00076044" w:rsidRPr="006571C4" w:rsidRDefault="004B26D3">
            <w:pPr>
              <w:numPr>
                <w:ilvl w:val="0"/>
                <w:numId w:val="15"/>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applications for registration, and the right to apply for registration, for any of the rights listed at (a) that are capable of being registered in any country or jurisdiction</w:t>
            </w:r>
          </w:p>
          <w:p w14:paraId="79261FE7" w14:textId="77777777" w:rsidR="00076044" w:rsidRPr="006571C4" w:rsidRDefault="004B26D3">
            <w:pPr>
              <w:numPr>
                <w:ilvl w:val="0"/>
                <w:numId w:val="15"/>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all other rights having equivalent or similar effect in any country or jurisdiction</w:t>
            </w:r>
          </w:p>
        </w:tc>
      </w:tr>
      <w:tr w:rsidR="00076044" w:rsidRPr="006571C4" w14:paraId="240B9A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73825"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41D49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For the purposes of the IR35 rules an intermediary can be:</w:t>
            </w:r>
          </w:p>
          <w:p w14:paraId="7C853CC1" w14:textId="77777777" w:rsidR="00076044" w:rsidRPr="006571C4" w:rsidRDefault="004B26D3" w:rsidP="00443E60">
            <w:pPr>
              <w:numPr>
                <w:ilvl w:val="0"/>
                <w:numId w:val="46"/>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the supplier's own limited company</w:t>
            </w:r>
          </w:p>
          <w:p w14:paraId="1E78B625" w14:textId="77777777" w:rsidR="00076044" w:rsidRPr="006571C4" w:rsidRDefault="004B26D3" w:rsidP="00443E60">
            <w:pPr>
              <w:numPr>
                <w:ilvl w:val="0"/>
                <w:numId w:val="46"/>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 service or a personal service company</w:t>
            </w:r>
          </w:p>
          <w:p w14:paraId="17F07100" w14:textId="77777777" w:rsidR="00076044" w:rsidRPr="006571C4" w:rsidRDefault="004B26D3" w:rsidP="00443E60">
            <w:pPr>
              <w:numPr>
                <w:ilvl w:val="0"/>
                <w:numId w:val="46"/>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 partnership</w:t>
            </w:r>
          </w:p>
          <w:p w14:paraId="7E2BD261" w14:textId="77777777" w:rsidR="00076044" w:rsidRPr="006571C4" w:rsidRDefault="00076044">
            <w:pPr>
              <w:spacing w:after="0" w:line="240" w:lineRule="auto"/>
              <w:rPr>
                <w:rFonts w:ascii="Helvetica" w:hAnsi="Helvetica" w:cs="Helvetica Neue"/>
                <w:sz w:val="22"/>
                <w:szCs w:val="22"/>
              </w:rPr>
            </w:pPr>
          </w:p>
          <w:p w14:paraId="7232DB1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It does not apply if you work for a client through a Managed Service Company (MSC) or agency (for example, an employment agency).</w:t>
            </w:r>
          </w:p>
        </w:tc>
      </w:tr>
      <w:tr w:rsidR="00076044" w:rsidRPr="006571C4" w14:paraId="232DEE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70E6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2FE341" w14:textId="77777777" w:rsidR="00076044" w:rsidRPr="006571C4" w:rsidRDefault="00482323">
            <w:pPr>
              <w:spacing w:after="0" w:line="240" w:lineRule="auto"/>
              <w:rPr>
                <w:rFonts w:ascii="Helvetica" w:hAnsi="Helvetica" w:cs="Helvetica Neue"/>
                <w:sz w:val="22"/>
                <w:szCs w:val="22"/>
              </w:rPr>
            </w:pPr>
            <w:r w:rsidRPr="006571C4">
              <w:rPr>
                <w:rFonts w:ascii="Helvetica" w:hAnsi="Helvetica" w:cs="Helvetica Neue"/>
                <w:sz w:val="22"/>
                <w:szCs w:val="22"/>
              </w:rPr>
              <w:t xml:space="preserve">A claim as </w:t>
            </w:r>
            <w:r w:rsidR="004B26D3" w:rsidRPr="006571C4">
              <w:rPr>
                <w:rFonts w:ascii="Helvetica" w:hAnsi="Helvetica" w:cs="Helvetica Neue"/>
                <w:sz w:val="22"/>
                <w:szCs w:val="22"/>
              </w:rPr>
              <w:t>set out in clause 11.5.</w:t>
            </w:r>
          </w:p>
        </w:tc>
      </w:tr>
      <w:tr w:rsidR="00076044" w:rsidRPr="006571C4" w14:paraId="64954D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2A80A6"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96284F"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IR35 is also known as ‘Intermediaries legislation’. It’s a set of rules that affect tax and National Insurance where a Supplier is contracted to work for a client through an Intermediary.</w:t>
            </w:r>
          </w:p>
        </w:tc>
      </w:tr>
      <w:tr w:rsidR="00076044" w:rsidRPr="006571C4" w14:paraId="1EF670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DA12F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15B611"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Assessment of employment status usin</w:t>
            </w:r>
            <w:r w:rsidR="00CD732D" w:rsidRPr="006571C4">
              <w:rPr>
                <w:rFonts w:ascii="Helvetica" w:hAnsi="Helvetica" w:cs="Helvetica Neue"/>
                <w:sz w:val="22"/>
                <w:szCs w:val="22"/>
              </w:rPr>
              <w:t xml:space="preserve">g the ESI tool to determine if engagement is Inside </w:t>
            </w:r>
            <w:r w:rsidRPr="006571C4">
              <w:rPr>
                <w:rFonts w:ascii="Helvetica" w:hAnsi="Helvetica" w:cs="Helvetica Neue"/>
                <w:sz w:val="22"/>
                <w:szCs w:val="22"/>
              </w:rPr>
              <w:t>or Outside IR35.</w:t>
            </w:r>
          </w:p>
        </w:tc>
      </w:tr>
      <w:tr w:rsidR="00076044" w:rsidRPr="006571C4" w14:paraId="1A2199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6C186"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AB211A"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6571C4" w14:paraId="62F9D3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16C9A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44017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6571C4" w14:paraId="7A2FE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3D6790" w14:textId="77777777" w:rsidR="00B64352" w:rsidRPr="006571C4" w:rsidRDefault="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ABEA1" w14:textId="77777777" w:rsidR="00B64352" w:rsidRPr="006571C4" w:rsidRDefault="00B64352">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Law Enforcement Directive (EU) 2016/680.</w:t>
            </w:r>
          </w:p>
        </w:tc>
      </w:tr>
      <w:tr w:rsidR="00076044" w:rsidRPr="006571C4" w14:paraId="0B375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956A34"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br/>
              <w:t>Loss</w:t>
            </w:r>
            <w:r w:rsidRPr="006571C4">
              <w:rPr>
                <w:rFonts w:ascii="Helvetica" w:hAnsi="Helvetica" w:cs="Helvetica Neue"/>
                <w:b/>
                <w:sz w:val="22"/>
                <w:szCs w:val="22"/>
              </w:rPr>
              <w:br/>
            </w:r>
            <w:r w:rsidRPr="006571C4">
              <w:rPr>
                <w:rFonts w:ascii="Helvetica" w:hAnsi="Helvetica" w:cs="Helvetica Neue"/>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809A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571C4">
              <w:rPr>
                <w:rFonts w:ascii="Helvetica" w:hAnsi="Helvetica" w:cs="Helvetica Neue"/>
                <w:b/>
                <w:sz w:val="22"/>
                <w:szCs w:val="22"/>
              </w:rPr>
              <w:t>Losses</w:t>
            </w:r>
            <w:r w:rsidRPr="006571C4">
              <w:rPr>
                <w:rFonts w:ascii="Helvetica" w:hAnsi="Helvetica" w:cs="Helvetica Neue"/>
                <w:sz w:val="22"/>
                <w:szCs w:val="22"/>
              </w:rPr>
              <w:t>' will be interpreted accordingly.</w:t>
            </w:r>
          </w:p>
        </w:tc>
      </w:tr>
      <w:tr w:rsidR="00076044" w:rsidRPr="006571C4" w14:paraId="4ABABF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2F871E"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5F8694"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of the 3 Lots specified in the ITT and Lots will be construed accordingly.</w:t>
            </w:r>
          </w:p>
        </w:tc>
      </w:tr>
      <w:tr w:rsidR="00076044" w:rsidRPr="006571C4" w14:paraId="30E363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45BC80"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5D6474"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6571C4" w14:paraId="6282AB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71AE6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3D08AE"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6571C4" w14:paraId="0872AC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F8CD2C"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3DBC3"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management information specified in Framework Agreement section 6 (What you report to CCS).</w:t>
            </w:r>
          </w:p>
        </w:tc>
      </w:tr>
      <w:tr w:rsidR="00076044" w:rsidRPr="006571C4" w14:paraId="4D78D0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498F85"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3B0F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Those breaches which have been expressly set out as a material breach and any other single serious breach or persistent failure to perform as required under this Call-Off Contract.</w:t>
            </w:r>
          </w:p>
        </w:tc>
      </w:tr>
      <w:tr w:rsidR="00076044" w:rsidRPr="006571C4" w14:paraId="0F4AC8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EEC627"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3487CF"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Ministry of Justice’s Code of Practice on the Discharge of the Functions of Public Authorities under Part 1 of the Freedom of Information Act 2000.</w:t>
            </w:r>
          </w:p>
        </w:tc>
      </w:tr>
      <w:tr w:rsidR="00076044" w:rsidRPr="006571C4" w14:paraId="34FC02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E0DC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92BA2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revised Fair Deal position in the HM Treasury guidance: “Fair Deal for staff pensions: staff transfer from central government” issued in October 2013 as amended.</w:t>
            </w:r>
          </w:p>
        </w:tc>
      </w:tr>
      <w:tr w:rsidR="00076044" w:rsidRPr="006571C4" w14:paraId="46DABD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B241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D3D68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 order for G-Cloud Services placed by a Contracting Body with the Supplier in accordance with the Ordering Processes.</w:t>
            </w:r>
          </w:p>
        </w:tc>
      </w:tr>
      <w:tr w:rsidR="00076044" w:rsidRPr="006571C4" w14:paraId="208184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A124FC"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14A81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order form set out in Part A of the Call-Off Contract to be used by a Buyer to order G-Cloud Services.</w:t>
            </w:r>
          </w:p>
        </w:tc>
      </w:tr>
      <w:tr w:rsidR="00076044" w:rsidRPr="006571C4" w14:paraId="158FA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CBA02A"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C3164"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G-Cloud Services which are the subject of an Order by the Buyer.</w:t>
            </w:r>
          </w:p>
        </w:tc>
      </w:tr>
      <w:tr w:rsidR="00076044" w:rsidRPr="006571C4" w14:paraId="144885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8A794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AB7C3" w14:textId="77777777" w:rsidR="00076044" w:rsidRPr="006571C4" w:rsidRDefault="004B26D3">
            <w:pPr>
              <w:widowControl/>
              <w:spacing w:after="0" w:line="240" w:lineRule="auto"/>
              <w:rPr>
                <w:rFonts w:ascii="Helvetica" w:hAnsi="Helvetica" w:cs="Helvetica Neue"/>
                <w:sz w:val="22"/>
                <w:szCs w:val="22"/>
              </w:rPr>
            </w:pPr>
            <w:r w:rsidRPr="006571C4">
              <w:rPr>
                <w:rFonts w:ascii="Helvetica" w:hAnsi="Helvetica" w:cs="Helvetica Neue"/>
                <w:sz w:val="22"/>
                <w:szCs w:val="22"/>
              </w:rPr>
              <w:t>Contractual engagements which would be determined to not be within the scope of the IR35 intermediaries legislation if assessed using the ESI tool.</w:t>
            </w:r>
          </w:p>
        </w:tc>
      </w:tr>
      <w:tr w:rsidR="00076044" w:rsidRPr="006571C4" w14:paraId="5D69E8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258CC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95AF1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Buyer or the Supplier and ‘Parties’ will be interpreted accordingly.</w:t>
            </w:r>
          </w:p>
        </w:tc>
      </w:tr>
      <w:tr w:rsidR="00076044" w:rsidRPr="006571C4" w14:paraId="1319EC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03C5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E6D8D9" w14:textId="77777777" w:rsidR="00076044" w:rsidRPr="006571C4" w:rsidRDefault="00B64352">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Takes the meaning given in the Data Protection Legislation.</w:t>
            </w:r>
          </w:p>
        </w:tc>
      </w:tr>
      <w:tr w:rsidR="00B64352" w:rsidRPr="006571C4" w14:paraId="24E7F7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91D085" w14:textId="77777777" w:rsidR="00B64352" w:rsidRPr="006571C4" w:rsidRDefault="00B64352" w:rsidP="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F9741A" w14:textId="77777777" w:rsidR="00B64352" w:rsidRPr="006571C4" w:rsidRDefault="00B64352" w:rsidP="00B64352">
            <w:pPr>
              <w:spacing w:after="0" w:line="240" w:lineRule="auto"/>
              <w:rPr>
                <w:rFonts w:ascii="Helvetica" w:hAnsi="Helvetica" w:cs="Helvetica"/>
                <w:color w:val="000000" w:themeColor="text1"/>
                <w:sz w:val="22"/>
                <w:szCs w:val="22"/>
              </w:rPr>
            </w:pPr>
            <w:r w:rsidRPr="006571C4">
              <w:rPr>
                <w:rFonts w:ascii="Helvetica" w:hAnsi="Helvetica" w:cs="Helvetica"/>
                <w:color w:val="000000" w:themeColor="text1"/>
                <w:sz w:val="22"/>
                <w:szCs w:val="22"/>
              </w:rPr>
              <w:t>Takes the meaning given in the Data Protection Legislation.</w:t>
            </w:r>
          </w:p>
        </w:tc>
      </w:tr>
      <w:tr w:rsidR="00076044" w:rsidRPr="006571C4" w14:paraId="07B72C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20957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141003" w14:textId="77777777" w:rsidR="00076044" w:rsidRPr="006571C4" w:rsidRDefault="0030038E">
            <w:pPr>
              <w:spacing w:after="0" w:line="240" w:lineRule="auto"/>
              <w:rPr>
                <w:rFonts w:ascii="Helvetica" w:hAnsi="Helvetica" w:cs="Helvetica Neue"/>
                <w:sz w:val="22"/>
                <w:szCs w:val="22"/>
              </w:rPr>
            </w:pPr>
            <w:r w:rsidRPr="006571C4">
              <w:rPr>
                <w:rFonts w:ascii="Helvetica" w:hAnsi="Helvetica" w:cs="Helvetica"/>
                <w:color w:val="000000" w:themeColor="text1"/>
                <w:sz w:val="22"/>
                <w:szCs w:val="22"/>
              </w:rPr>
              <w:t>Takes the meaning given in the Data Protection Legislation</w:t>
            </w:r>
            <w:r w:rsidRPr="006571C4">
              <w:rPr>
                <w:rFonts w:ascii="Helvetica" w:hAnsi="Helvetica" w:cs="Helvetica Neue"/>
                <w:color w:val="000000" w:themeColor="text1"/>
                <w:sz w:val="22"/>
                <w:szCs w:val="22"/>
              </w:rPr>
              <w:t xml:space="preserve"> </w:t>
            </w:r>
            <w:r w:rsidR="004B26D3" w:rsidRPr="006571C4">
              <w:rPr>
                <w:rFonts w:ascii="Helvetica" w:hAnsi="Helvetica" w:cs="Helvetica Neue"/>
                <w:color w:val="000000" w:themeColor="text1"/>
                <w:sz w:val="22"/>
                <w:szCs w:val="22"/>
              </w:rPr>
              <w:t xml:space="preserve">but, for the purposes of this Call-Off Contract, it will include both manual and automatic </w:t>
            </w:r>
            <w:r w:rsidR="00CC287B" w:rsidRPr="006571C4">
              <w:rPr>
                <w:rFonts w:ascii="Helvetica" w:hAnsi="Helvetica" w:cs="Helvetica Neue"/>
                <w:color w:val="000000" w:themeColor="text1"/>
                <w:sz w:val="22"/>
                <w:szCs w:val="22"/>
              </w:rPr>
              <w:t>P</w:t>
            </w:r>
            <w:r w:rsidR="004B26D3" w:rsidRPr="006571C4">
              <w:rPr>
                <w:rFonts w:ascii="Helvetica" w:hAnsi="Helvetica" w:cs="Helvetica Neue"/>
                <w:color w:val="000000" w:themeColor="text1"/>
                <w:sz w:val="22"/>
                <w:szCs w:val="22"/>
              </w:rPr>
              <w:t>rocessing. ‘Process’ and ‘processed’ will be interpreted accordingly.</w:t>
            </w:r>
          </w:p>
        </w:tc>
      </w:tr>
      <w:tr w:rsidR="00B64352" w:rsidRPr="006571C4" w14:paraId="25BC05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224E03" w14:textId="77777777" w:rsidR="00B64352" w:rsidRPr="006571C4" w:rsidRDefault="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1787A7" w14:textId="77777777" w:rsidR="00B64352" w:rsidRPr="006571C4" w:rsidRDefault="00B64352">
            <w:pPr>
              <w:spacing w:after="0" w:line="240" w:lineRule="auto"/>
              <w:rPr>
                <w:rFonts w:ascii="Helvetica" w:hAnsi="Helvetica" w:cs="Helvetica Neue"/>
                <w:color w:val="000000" w:themeColor="text1"/>
                <w:sz w:val="22"/>
                <w:szCs w:val="22"/>
              </w:rPr>
            </w:pPr>
            <w:r w:rsidRPr="006571C4">
              <w:rPr>
                <w:rFonts w:ascii="Helvetica" w:hAnsi="Helvetica" w:cs="Helvetica"/>
                <w:color w:val="000000" w:themeColor="text1"/>
                <w:sz w:val="22"/>
                <w:szCs w:val="22"/>
              </w:rPr>
              <w:t>Takes the meaning given in the Data Protection Legislation.</w:t>
            </w:r>
          </w:p>
        </w:tc>
      </w:tr>
      <w:tr w:rsidR="00076044" w:rsidRPr="006571C4" w14:paraId="056836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209F8A"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95507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To directly or indirectly offer, promise or give any person working</w:t>
            </w:r>
          </w:p>
          <w:p w14:paraId="023BDAB1"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for or engaged by a Buyer or CCS a financial or other advantage</w:t>
            </w:r>
          </w:p>
          <w:p w14:paraId="4D41716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to:</w:t>
            </w:r>
          </w:p>
          <w:p w14:paraId="62A81944" w14:textId="77777777" w:rsidR="00076044" w:rsidRPr="006571C4" w:rsidRDefault="004B26D3" w:rsidP="00443E60">
            <w:pPr>
              <w:numPr>
                <w:ilvl w:val="0"/>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induce that person to perform improperly a relevant function or activity</w:t>
            </w:r>
          </w:p>
          <w:p w14:paraId="65DE33EC" w14:textId="77777777" w:rsidR="00076044" w:rsidRPr="006571C4" w:rsidRDefault="004B26D3" w:rsidP="00443E60">
            <w:pPr>
              <w:numPr>
                <w:ilvl w:val="0"/>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reward that person for improper performance of a relevant function or activity</w:t>
            </w:r>
          </w:p>
          <w:p w14:paraId="187AC5FE" w14:textId="77777777" w:rsidR="00076044" w:rsidRPr="006571C4" w:rsidRDefault="004B26D3" w:rsidP="00443E60">
            <w:pPr>
              <w:numPr>
                <w:ilvl w:val="0"/>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commit any offence:</w:t>
            </w:r>
          </w:p>
          <w:p w14:paraId="390A7246" w14:textId="77777777" w:rsidR="00076044" w:rsidRPr="006571C4" w:rsidRDefault="004B26D3" w:rsidP="00443E60">
            <w:pPr>
              <w:numPr>
                <w:ilvl w:val="1"/>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under the Bribery Act 2010</w:t>
            </w:r>
          </w:p>
          <w:p w14:paraId="60CEA877" w14:textId="77777777" w:rsidR="00076044" w:rsidRPr="006571C4" w:rsidRDefault="004B26D3" w:rsidP="00443E60">
            <w:pPr>
              <w:numPr>
                <w:ilvl w:val="1"/>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under legislation creating offences concerning Fraud</w:t>
            </w:r>
          </w:p>
          <w:p w14:paraId="7321D08B" w14:textId="77777777" w:rsidR="00076044" w:rsidRPr="006571C4" w:rsidRDefault="004B26D3" w:rsidP="00443E60">
            <w:pPr>
              <w:numPr>
                <w:ilvl w:val="1"/>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at common Law concerning Fraud</w:t>
            </w:r>
          </w:p>
          <w:p w14:paraId="734A533D" w14:textId="77777777" w:rsidR="00076044" w:rsidRPr="006571C4" w:rsidRDefault="004B26D3" w:rsidP="00443E60">
            <w:pPr>
              <w:numPr>
                <w:ilvl w:val="1"/>
                <w:numId w:val="44"/>
              </w:numPr>
              <w:spacing w:after="0" w:line="240" w:lineRule="auto"/>
              <w:ind w:hanging="360"/>
              <w:contextualSpacing/>
              <w:rPr>
                <w:rFonts w:ascii="Helvetica" w:hAnsi="Helvetica" w:cs="Helvetica Neue"/>
                <w:sz w:val="22"/>
                <w:szCs w:val="22"/>
              </w:rPr>
            </w:pPr>
            <w:r w:rsidRPr="006571C4">
              <w:rPr>
                <w:rFonts w:ascii="Helvetica" w:hAnsi="Helvetica" w:cs="Helvetica Neue"/>
                <w:sz w:val="22"/>
                <w:szCs w:val="22"/>
              </w:rPr>
              <w:t>committing or attempting or conspiring to commit Fraud</w:t>
            </w:r>
          </w:p>
        </w:tc>
      </w:tr>
      <w:tr w:rsidR="00076044" w:rsidRPr="006571C4" w14:paraId="52EF8F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1223B6"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F0BF8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6571C4" w14:paraId="242F77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53BC89"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74A6CA"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Assets and property including technical infrastructure, IPRs and equipment. </w:t>
            </w:r>
          </w:p>
        </w:tc>
      </w:tr>
      <w:tr w:rsidR="00B64352" w:rsidRPr="006571C4" w14:paraId="7DC340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F9644F" w14:textId="77777777" w:rsidR="00B64352" w:rsidRPr="006571C4" w:rsidRDefault="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89FD32" w14:textId="77777777" w:rsidR="00B64352" w:rsidRPr="006571C4" w:rsidRDefault="00B64352">
            <w:pPr>
              <w:spacing w:after="0" w:line="240" w:lineRule="auto"/>
              <w:rPr>
                <w:rFonts w:ascii="Helvetica" w:hAnsi="Helvetica" w:cs="Helvetica Neue"/>
                <w:sz w:val="22"/>
                <w:szCs w:val="22"/>
              </w:rPr>
            </w:pPr>
            <w:r w:rsidRPr="006571C4">
              <w:rPr>
                <w:rFonts w:ascii="Helvetica" w:hAnsi="Helvetica" w:cs="Helvetica"/>
                <w:color w:val="000000" w:themeColor="text1"/>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w:t>
            </w:r>
            <w:r w:rsidRPr="006571C4">
              <w:rPr>
                <w:rFonts w:ascii="Helvetica" w:hAnsi="Helvetica" w:cs="Helvetica"/>
                <w:color w:val="000000" w:themeColor="text1"/>
                <w:sz w:val="22"/>
                <w:szCs w:val="22"/>
              </w:rPr>
              <w:lastRenderedPageBreak/>
              <w:t>be restored in a timely manner after an incident, and regularly assessing and evaluating the effectiveness of such measures adopted by it.</w:t>
            </w:r>
          </w:p>
        </w:tc>
      </w:tr>
      <w:tr w:rsidR="00076044" w:rsidRPr="006571C4" w14:paraId="5E85F7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D75F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F26E8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Public Services Network (PSN) is the Government’s high-performance network which helps public sector organisations work together, reduce duplication and share resources.</w:t>
            </w:r>
          </w:p>
        </w:tc>
      </w:tr>
      <w:tr w:rsidR="00076044" w:rsidRPr="006571C4" w14:paraId="5349C7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644DD2"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0A5ACA"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Government departments and other bodies which, whether under statute, codes of practice or otherwise, are entitled to investigate or influence the matters dealt with in this Call-Off Contract.</w:t>
            </w:r>
          </w:p>
        </w:tc>
      </w:tr>
      <w:tr w:rsidR="00076044" w:rsidRPr="006571C4" w14:paraId="19E5BF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7C59E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92F59F"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employee, agent, servant, or representative of the Buyer, any other public body or person employed by or on behalf of the Buyer, or any other public body.</w:t>
            </w:r>
          </w:p>
        </w:tc>
      </w:tr>
      <w:tr w:rsidR="00076044" w:rsidRPr="006571C4" w14:paraId="5C43B3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A5E0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F50EC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 transfer of employment to which the Employment Regulations applies.</w:t>
            </w:r>
          </w:p>
        </w:tc>
      </w:tr>
      <w:tr w:rsidR="00076044" w:rsidRPr="006571C4" w14:paraId="58B01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3877ED"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5D8B2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6571C4" w14:paraId="04ABEE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AEB56D"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7312FB"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third party service provider of Replace</w:t>
            </w:r>
            <w:r w:rsidR="00CD732D" w:rsidRPr="006571C4">
              <w:rPr>
                <w:rFonts w:ascii="Helvetica" w:hAnsi="Helvetica" w:cs="Helvetica Neue"/>
                <w:sz w:val="22"/>
                <w:szCs w:val="22"/>
              </w:rPr>
              <w:t xml:space="preserve">ment Services appointed by the </w:t>
            </w:r>
            <w:r w:rsidRPr="006571C4">
              <w:rPr>
                <w:rFonts w:ascii="Helvetica" w:hAnsi="Helvetica" w:cs="Helvetica Neue"/>
                <w:sz w:val="22"/>
                <w:szCs w:val="22"/>
              </w:rPr>
              <w:t>Buyer (or where the Buyer is providing replacement Services for its own account, the Buyer).</w:t>
            </w:r>
          </w:p>
        </w:tc>
      </w:tr>
      <w:tr w:rsidR="00076044" w:rsidRPr="006571C4" w14:paraId="498B7F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F2B468"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FFDB43"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services ordered by the Buyer as set out in the Order Form.</w:t>
            </w:r>
          </w:p>
        </w:tc>
      </w:tr>
      <w:tr w:rsidR="00076044" w:rsidRPr="006571C4" w14:paraId="61CADC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9D489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F58A63"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Data that is owned or managed by the Buyer and used for the G-Cloud Services, including backup data.</w:t>
            </w:r>
          </w:p>
        </w:tc>
      </w:tr>
      <w:tr w:rsidR="00076044" w:rsidRPr="006571C4" w14:paraId="0EF980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6C4BA9"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F728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The definition of the Supplier's G-Cloud </w:t>
            </w:r>
            <w:r w:rsidR="00DE1914" w:rsidRPr="006571C4">
              <w:rPr>
                <w:rFonts w:ascii="Helvetica" w:hAnsi="Helvetica" w:cs="Helvetica Neue"/>
                <w:sz w:val="22"/>
                <w:szCs w:val="22"/>
              </w:rPr>
              <w:t>Services </w:t>
            </w:r>
            <w:r w:rsidRPr="006571C4">
              <w:rPr>
                <w:rFonts w:ascii="Helvetica" w:hAnsi="Helvetica" w:cs="Helvetica Neue"/>
                <w:sz w:val="22"/>
                <w:szCs w:val="22"/>
              </w:rPr>
              <w:t>provided as part of their Application that includes, but isn’t limited to, those items listed in Section 2 (Services Offered) of the Framework Agreement.</w:t>
            </w:r>
          </w:p>
        </w:tc>
      </w:tr>
      <w:tr w:rsidR="00076044" w:rsidRPr="006571C4" w14:paraId="044E7A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C792CD"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5789CE"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description of the Supplier service offering as published on the Digital Marketplace.</w:t>
            </w:r>
          </w:p>
        </w:tc>
      </w:tr>
      <w:tr w:rsidR="00076044" w:rsidRPr="006571C4" w14:paraId="6B8F4F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C52CB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506715"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Personal Data supplied by a Buyer to the Supplier in the course of the use of the G-Cloud Services for purposes of or in connection with this Call-Off Contract.</w:t>
            </w:r>
          </w:p>
        </w:tc>
      </w:tr>
      <w:tr w:rsidR="00076044" w:rsidRPr="006571C4" w14:paraId="493FB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7DD2C"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ECE5FC"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The approval process used by a central government Buyer if it needs to spend money on certain digital or technology services, see </w:t>
            </w:r>
            <w:hyperlink r:id="rId33">
              <w:r w:rsidRPr="006571C4">
                <w:rPr>
                  <w:rFonts w:ascii="Helvetica" w:hAnsi="Helvetica" w:cs="Helvetica Neue"/>
                  <w:color w:val="1155CC"/>
                  <w:sz w:val="22"/>
                  <w:szCs w:val="22"/>
                  <w:u w:val="single"/>
                </w:rPr>
                <w:t>https://www.gov.uk/service-manual/agile-delivery/spend-controls-check-if-you-need-approval-to-spend-money-on-a-service</w:t>
              </w:r>
            </w:hyperlink>
          </w:p>
        </w:tc>
      </w:tr>
      <w:tr w:rsidR="00076044" w:rsidRPr="006571C4" w14:paraId="7FD49E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F2470"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A5986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start date of this Call-Off Contract as set out in the Order Form.</w:t>
            </w:r>
          </w:p>
        </w:tc>
      </w:tr>
      <w:tr w:rsidR="00076044" w:rsidRPr="006571C4" w14:paraId="0BDF5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D93FD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252C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Any contract or agreement or proposed agreement between the Supplier and a Subcontractor in which the Subcontractor agrees to provide to the Supplier the G-Cloud Services or any part thereof or </w:t>
            </w:r>
            <w:r w:rsidRPr="006571C4">
              <w:rPr>
                <w:rFonts w:ascii="Helvetica" w:hAnsi="Helvetica" w:cs="Helvetica Neue"/>
                <w:sz w:val="22"/>
                <w:szCs w:val="22"/>
              </w:rPr>
              <w:lastRenderedPageBreak/>
              <w:t>facilities or goods and services necessary for the provision of the G-Cloud Services or any part thereof.</w:t>
            </w:r>
          </w:p>
        </w:tc>
      </w:tr>
      <w:tr w:rsidR="00076044" w:rsidRPr="006571C4" w14:paraId="095F1B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446D7D"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lastRenderedPageBreak/>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291D8B"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B64352" w:rsidRPr="006571C4" w14:paraId="4E733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8DF82" w14:textId="77777777" w:rsidR="00B64352" w:rsidRPr="006571C4" w:rsidRDefault="00B64352">
            <w:pPr>
              <w:spacing w:after="0" w:line="240" w:lineRule="auto"/>
              <w:rPr>
                <w:rFonts w:ascii="Helvetica" w:hAnsi="Helvetica" w:cs="Helvetica Neue"/>
                <w:b/>
                <w:color w:val="000000" w:themeColor="text1"/>
                <w:sz w:val="22"/>
                <w:szCs w:val="22"/>
              </w:rPr>
            </w:pPr>
            <w:r w:rsidRPr="006571C4">
              <w:rPr>
                <w:rFonts w:ascii="Helvetica" w:hAnsi="Helvetica" w:cs="Helvetica"/>
                <w:b/>
                <w:bCs/>
                <w:color w:val="000000" w:themeColor="text1"/>
                <w:sz w:val="22"/>
                <w:szCs w:val="22"/>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6345A1" w14:textId="77777777" w:rsidR="00B64352" w:rsidRPr="006571C4" w:rsidRDefault="00B64352">
            <w:pPr>
              <w:spacing w:after="0" w:line="240" w:lineRule="auto"/>
              <w:rPr>
                <w:rFonts w:ascii="Helvetica" w:hAnsi="Helvetica" w:cs="Helvetica Neue"/>
                <w:sz w:val="22"/>
                <w:szCs w:val="22"/>
              </w:rPr>
            </w:pPr>
            <w:r w:rsidRPr="006571C4">
              <w:rPr>
                <w:rFonts w:ascii="Helvetica" w:hAnsi="Helvetica" w:cs="Helvetica"/>
                <w:color w:val="000000" w:themeColor="text1"/>
                <w:sz w:val="22"/>
                <w:szCs w:val="22"/>
              </w:rPr>
              <w:t>Any third party appointed to process Personal Data on behalf of the Supplier under this Call-Off Contract.</w:t>
            </w:r>
          </w:p>
        </w:tc>
      </w:tr>
      <w:tr w:rsidR="00076044" w:rsidRPr="006571C4" w14:paraId="4CEF16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E7E1F"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992A0D"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representative appointed by the Supplier from time to time in relation to the Call-Off Contract.</w:t>
            </w:r>
          </w:p>
        </w:tc>
      </w:tr>
      <w:tr w:rsidR="00076044" w:rsidRPr="006571C4" w14:paraId="45B37A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4AADC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F8CBE9"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All persons employed by the Supplier together with the Supplier’s servants, agents, suppliers and Subcontractors used in the performance of its obligations under this Call-Off Contract.</w:t>
            </w:r>
          </w:p>
        </w:tc>
      </w:tr>
      <w:tr w:rsidR="00076044" w:rsidRPr="006571C4" w14:paraId="1EBB05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77ACDA"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EF007"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The relevant G-Cloud Service terms and conditions as set out in the Terms and Conditions document supplied as part of the Supplier’s Application.</w:t>
            </w:r>
          </w:p>
        </w:tc>
      </w:tr>
      <w:tr w:rsidR="00076044" w:rsidRPr="006571C4" w14:paraId="341FCD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C71CC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A72ABF"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 xml:space="preserve">The term of this Call-Off Contract as set out in the Order Form. </w:t>
            </w:r>
          </w:p>
        </w:tc>
      </w:tr>
      <w:tr w:rsidR="00076044" w:rsidRPr="006571C4" w14:paraId="48B6B4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33293"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880F10"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This has the meaning given to it in clause 32 (Variation process).</w:t>
            </w:r>
          </w:p>
        </w:tc>
      </w:tr>
      <w:tr w:rsidR="00076044" w:rsidRPr="006571C4" w14:paraId="66B656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3B3EFB"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EBDE28"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Any day other than a Saturday, Sunday or public holiday in England and Wales.</w:t>
            </w:r>
          </w:p>
        </w:tc>
      </w:tr>
      <w:tr w:rsidR="00076044" w:rsidRPr="006571C4" w14:paraId="1BB0AE93"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C1339A1" w14:textId="77777777" w:rsidR="00076044" w:rsidRPr="006571C4" w:rsidRDefault="004B26D3">
            <w:pPr>
              <w:spacing w:after="0" w:line="240" w:lineRule="auto"/>
              <w:rPr>
                <w:rFonts w:ascii="Helvetica" w:hAnsi="Helvetica" w:cs="Helvetica Neue"/>
                <w:b/>
                <w:sz w:val="22"/>
                <w:szCs w:val="22"/>
              </w:rPr>
            </w:pPr>
            <w:r w:rsidRPr="006571C4">
              <w:rPr>
                <w:rFonts w:ascii="Helvetica" w:hAnsi="Helvetica" w:cs="Helvetica Neue"/>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0896C92E" w14:textId="77777777" w:rsidR="00076044" w:rsidRPr="006571C4" w:rsidRDefault="004B26D3">
            <w:pPr>
              <w:spacing w:after="0" w:line="240" w:lineRule="auto"/>
              <w:rPr>
                <w:rFonts w:ascii="Helvetica" w:hAnsi="Helvetica" w:cs="Helvetica Neue"/>
                <w:sz w:val="22"/>
                <w:szCs w:val="22"/>
              </w:rPr>
            </w:pPr>
            <w:r w:rsidRPr="006571C4">
              <w:rPr>
                <w:rFonts w:ascii="Helvetica" w:hAnsi="Helvetica" w:cs="Helvetica Neue"/>
                <w:sz w:val="22"/>
                <w:szCs w:val="22"/>
              </w:rPr>
              <w:t>A contract year.</w:t>
            </w:r>
          </w:p>
        </w:tc>
      </w:tr>
    </w:tbl>
    <w:p w14:paraId="6425EE1B" w14:textId="77777777" w:rsidR="00CA3467" w:rsidRPr="006571C4" w:rsidRDefault="00CA3467" w:rsidP="005D2376">
      <w:pPr>
        <w:rPr>
          <w:rFonts w:ascii="Helvetica" w:hAnsi="Helvetica" w:cs="Helvetica Neue"/>
          <w:sz w:val="22"/>
          <w:szCs w:val="22"/>
        </w:rPr>
      </w:pPr>
    </w:p>
    <w:p w14:paraId="1E2C5E33" w14:textId="77777777" w:rsidR="00CA3467" w:rsidRPr="006571C4" w:rsidRDefault="00CA3467">
      <w:pPr>
        <w:rPr>
          <w:rFonts w:ascii="Helvetica" w:hAnsi="Helvetica" w:cs="Helvetica Neue"/>
          <w:sz w:val="22"/>
          <w:szCs w:val="22"/>
        </w:rPr>
      </w:pPr>
      <w:r w:rsidRPr="006571C4">
        <w:rPr>
          <w:rFonts w:ascii="Helvetica" w:hAnsi="Helvetica" w:cs="Helvetica Neue"/>
          <w:sz w:val="22"/>
          <w:szCs w:val="22"/>
        </w:rPr>
        <w:br w:type="page"/>
      </w:r>
    </w:p>
    <w:p w14:paraId="27267C95" w14:textId="77777777" w:rsidR="0027607F" w:rsidRPr="006571C4" w:rsidRDefault="0027607F" w:rsidP="005D2376">
      <w:pPr>
        <w:rPr>
          <w:rFonts w:ascii="Helvetica" w:hAnsi="Helvetica" w:cs="Helvetica Neue"/>
          <w:sz w:val="22"/>
          <w:szCs w:val="22"/>
        </w:rPr>
      </w:pPr>
    </w:p>
    <w:p w14:paraId="548785C4" w14:textId="57FA60AE" w:rsidR="00091AE2" w:rsidRPr="009C01B9" w:rsidRDefault="00DC688B" w:rsidP="009C01B9">
      <w:pPr>
        <w:pStyle w:val="Heading1"/>
        <w:rPr>
          <w:rFonts w:ascii="Helvetica" w:hAnsi="Helvetica" w:cs="Helvetica"/>
          <w:color w:val="000000" w:themeColor="text1"/>
        </w:rPr>
      </w:pPr>
      <w:r w:rsidRPr="006571C4">
        <w:rPr>
          <w:rFonts w:ascii="Helvetica" w:hAnsi="Helvetica" w:cs="Helvetica Neue"/>
        </w:rPr>
        <w:br/>
      </w:r>
      <w:bookmarkStart w:id="63" w:name="_Toc509486714"/>
      <w:r w:rsidR="00B64352" w:rsidRPr="006571C4">
        <w:rPr>
          <w:rFonts w:ascii="Helvetica" w:hAnsi="Helvetica" w:cs="Helvetica Neue"/>
        </w:rPr>
        <w:t xml:space="preserve">Schedule 7 - </w:t>
      </w:r>
      <w:r w:rsidR="00B64352" w:rsidRPr="006571C4">
        <w:rPr>
          <w:rFonts w:ascii="Helvetica" w:hAnsi="Helvetica" w:cs="Helvetica"/>
          <w:color w:val="000000" w:themeColor="text1"/>
        </w:rPr>
        <w:t>Processing, Personal Data and Data Subjects</w:t>
      </w:r>
      <w:bookmarkEnd w:id="63"/>
    </w:p>
    <w:p w14:paraId="6E239880" w14:textId="35D3E66B" w:rsidR="00916456" w:rsidRPr="006571C4" w:rsidRDefault="00B64352" w:rsidP="00B64352">
      <w:pPr>
        <w:rPr>
          <w:rFonts w:ascii="Helvetica" w:hAnsi="Helvetica" w:cs="Helvetica"/>
          <w:color w:val="353535"/>
          <w:sz w:val="22"/>
          <w:szCs w:val="22"/>
        </w:rPr>
      </w:pPr>
      <w:r w:rsidRPr="006571C4">
        <w:rPr>
          <w:rFonts w:ascii="Helvetica" w:hAnsi="Helvetica" w:cs="Helvetica"/>
          <w:b/>
          <w:bCs/>
          <w:color w:val="000000" w:themeColor="text1"/>
          <w:sz w:val="22"/>
          <w:szCs w:val="22"/>
        </w:rPr>
        <w:t xml:space="preserve">Subject matter of the processing: </w:t>
      </w:r>
      <w:r w:rsidR="00E25EB8" w:rsidRPr="006571C4">
        <w:rPr>
          <w:rFonts w:ascii="Helvetica" w:hAnsi="Helvetica" w:cs="Helvetica"/>
          <w:b/>
          <w:bCs/>
          <w:color w:val="353535"/>
          <w:sz w:val="22"/>
          <w:szCs w:val="22"/>
        </w:rPr>
        <w:br/>
      </w:r>
      <w:r w:rsidR="003752BD">
        <w:rPr>
          <w:rFonts w:ascii="Helvetica" w:hAnsi="Helvetica" w:cs="Helvetica"/>
          <w:color w:val="353535"/>
          <w:sz w:val="22"/>
          <w:szCs w:val="22"/>
        </w:rPr>
        <w:t>Royal Navy</w:t>
      </w:r>
      <w:r w:rsidR="007F2268">
        <w:rPr>
          <w:rFonts w:ascii="Helvetica" w:hAnsi="Helvetica" w:cs="Helvetica"/>
          <w:color w:val="353535"/>
          <w:sz w:val="22"/>
          <w:szCs w:val="22"/>
        </w:rPr>
        <w:t xml:space="preserve"> (RN)</w:t>
      </w:r>
      <w:r w:rsidR="003752BD">
        <w:rPr>
          <w:rFonts w:ascii="Helvetica" w:hAnsi="Helvetica" w:cs="Helvetica"/>
          <w:color w:val="353535"/>
          <w:sz w:val="22"/>
          <w:szCs w:val="22"/>
        </w:rPr>
        <w:t xml:space="preserve"> Personnel</w:t>
      </w:r>
    </w:p>
    <w:p w14:paraId="669E60B5" w14:textId="6D6646F3" w:rsidR="00B64352" w:rsidRPr="006571C4" w:rsidRDefault="00B64352" w:rsidP="00B64352">
      <w:pPr>
        <w:rPr>
          <w:rFonts w:ascii="Helvetica" w:hAnsi="Helvetica" w:cs="Helvetica"/>
          <w:color w:val="353535"/>
          <w:sz w:val="22"/>
          <w:szCs w:val="22"/>
        </w:rPr>
      </w:pPr>
      <w:r w:rsidRPr="006571C4">
        <w:rPr>
          <w:rFonts w:ascii="Helvetica" w:hAnsi="Helvetica" w:cs="Helvetica"/>
          <w:b/>
          <w:bCs/>
          <w:color w:val="000000" w:themeColor="text1"/>
          <w:sz w:val="22"/>
          <w:szCs w:val="22"/>
        </w:rPr>
        <w:t xml:space="preserve">Duration of the processing: </w:t>
      </w:r>
      <w:r w:rsidR="00E25EB8" w:rsidRPr="006571C4">
        <w:rPr>
          <w:rFonts w:ascii="Helvetica" w:hAnsi="Helvetica" w:cs="Helvetica"/>
          <w:b/>
          <w:bCs/>
          <w:color w:val="353535"/>
          <w:sz w:val="22"/>
          <w:szCs w:val="22"/>
        </w:rPr>
        <w:br/>
      </w:r>
      <w:r w:rsidR="005170DD">
        <w:rPr>
          <w:rFonts w:ascii="Helvetica" w:hAnsi="Helvetica" w:cs="Helvetica"/>
          <w:color w:val="353535"/>
          <w:sz w:val="22"/>
          <w:szCs w:val="22"/>
        </w:rPr>
        <w:t>September 2017 - January 2019</w:t>
      </w:r>
    </w:p>
    <w:p w14:paraId="64F0E37B" w14:textId="08A4B12E" w:rsidR="00B64352" w:rsidRPr="006571C4" w:rsidRDefault="00B64352" w:rsidP="00B64352">
      <w:pPr>
        <w:rPr>
          <w:rFonts w:ascii="Helvetica" w:hAnsi="Helvetica" w:cs="Helvetica"/>
          <w:color w:val="353535"/>
          <w:sz w:val="22"/>
          <w:szCs w:val="22"/>
        </w:rPr>
      </w:pPr>
      <w:r w:rsidRPr="006571C4">
        <w:rPr>
          <w:rFonts w:ascii="Helvetica" w:hAnsi="Helvetica" w:cs="Helvetica"/>
          <w:b/>
          <w:bCs/>
          <w:color w:val="000000" w:themeColor="text1"/>
          <w:sz w:val="22"/>
          <w:szCs w:val="22"/>
        </w:rPr>
        <w:t xml:space="preserve">Nature and purposes of the </w:t>
      </w:r>
      <w:r w:rsidR="00CC287B" w:rsidRPr="006571C4">
        <w:rPr>
          <w:rFonts w:ascii="Helvetica" w:hAnsi="Helvetica" w:cs="Helvetica"/>
          <w:b/>
          <w:bCs/>
          <w:color w:val="000000" w:themeColor="text1"/>
          <w:sz w:val="22"/>
          <w:szCs w:val="22"/>
        </w:rPr>
        <w:t>P</w:t>
      </w:r>
      <w:r w:rsidRPr="006571C4">
        <w:rPr>
          <w:rFonts w:ascii="Helvetica" w:hAnsi="Helvetica" w:cs="Helvetica"/>
          <w:b/>
          <w:bCs/>
          <w:color w:val="000000" w:themeColor="text1"/>
          <w:sz w:val="22"/>
          <w:szCs w:val="22"/>
        </w:rPr>
        <w:t xml:space="preserve">rocessing: </w:t>
      </w:r>
      <w:r w:rsidR="00E25EB8" w:rsidRPr="006571C4">
        <w:rPr>
          <w:rFonts w:ascii="Helvetica" w:hAnsi="Helvetica" w:cs="Helvetica"/>
          <w:b/>
          <w:bCs/>
          <w:color w:val="353535"/>
          <w:sz w:val="22"/>
          <w:szCs w:val="22"/>
        </w:rPr>
        <w:br/>
      </w:r>
      <w:r w:rsidR="005170DD" w:rsidRPr="005170DD">
        <w:rPr>
          <w:rFonts w:ascii="Helvetica" w:hAnsi="Helvetica" w:cs="Helvetica"/>
          <w:color w:val="353535"/>
          <w:sz w:val="22"/>
          <w:szCs w:val="22"/>
        </w:rPr>
        <w:t>Military Capability Management</w:t>
      </w:r>
      <w:r w:rsidR="007F2268">
        <w:rPr>
          <w:rFonts w:ascii="Helvetica" w:hAnsi="Helvetica" w:cs="Helvetica"/>
          <w:color w:val="353535"/>
          <w:sz w:val="22"/>
          <w:szCs w:val="22"/>
        </w:rPr>
        <w:t xml:space="preserve"> to enable the RN to understand, for example, whether staff meet specific/adequate training requirements</w:t>
      </w:r>
    </w:p>
    <w:p w14:paraId="0853DCD3" w14:textId="14657F7E" w:rsidR="00B64352" w:rsidRPr="006571C4" w:rsidRDefault="00B64352" w:rsidP="00B64352">
      <w:pPr>
        <w:rPr>
          <w:rFonts w:ascii="Helvetica" w:hAnsi="Helvetica" w:cs="Helvetica"/>
          <w:color w:val="353535"/>
          <w:sz w:val="22"/>
          <w:szCs w:val="22"/>
        </w:rPr>
      </w:pPr>
      <w:r w:rsidRPr="006571C4">
        <w:rPr>
          <w:rFonts w:ascii="Helvetica" w:hAnsi="Helvetica" w:cs="Helvetica"/>
          <w:b/>
          <w:bCs/>
          <w:color w:val="000000" w:themeColor="text1"/>
          <w:sz w:val="22"/>
          <w:szCs w:val="22"/>
        </w:rPr>
        <w:t xml:space="preserve">Type of Personal Data: </w:t>
      </w:r>
      <w:r w:rsidR="00E25EB8" w:rsidRPr="006571C4">
        <w:rPr>
          <w:rFonts w:ascii="Helvetica" w:hAnsi="Helvetica" w:cs="Helvetica"/>
          <w:b/>
          <w:bCs/>
          <w:color w:val="353535"/>
          <w:sz w:val="22"/>
          <w:szCs w:val="22"/>
        </w:rPr>
        <w:br/>
      </w:r>
      <w:r w:rsidR="005170DD">
        <w:rPr>
          <w:rFonts w:ascii="Helvetica" w:hAnsi="Helvetica" w:cs="Helvetica"/>
          <w:color w:val="353535"/>
          <w:sz w:val="22"/>
          <w:szCs w:val="22"/>
        </w:rPr>
        <w:t>Name/Rank/Level of Training/Date Training Completed etc.</w:t>
      </w:r>
    </w:p>
    <w:p w14:paraId="144B36CA" w14:textId="7D7AD36A" w:rsidR="00B64352" w:rsidRPr="006571C4" w:rsidRDefault="00B64352" w:rsidP="00B64352">
      <w:pPr>
        <w:rPr>
          <w:rFonts w:ascii="Helvetica" w:hAnsi="Helvetica" w:cs="Helvetica"/>
          <w:color w:val="353535"/>
          <w:sz w:val="22"/>
          <w:szCs w:val="22"/>
        </w:rPr>
      </w:pPr>
      <w:r w:rsidRPr="006571C4">
        <w:rPr>
          <w:rFonts w:ascii="Helvetica" w:hAnsi="Helvetica" w:cs="Helvetica"/>
          <w:b/>
          <w:bCs/>
          <w:color w:val="000000" w:themeColor="text1"/>
          <w:sz w:val="22"/>
          <w:szCs w:val="22"/>
        </w:rPr>
        <w:t xml:space="preserve">Categories of Data Subject: </w:t>
      </w:r>
      <w:r w:rsidR="00E25EB8" w:rsidRPr="006571C4">
        <w:rPr>
          <w:rFonts w:ascii="Helvetica" w:hAnsi="Helvetica" w:cs="Helvetica"/>
          <w:b/>
          <w:bCs/>
          <w:color w:val="353535"/>
          <w:sz w:val="22"/>
          <w:szCs w:val="22"/>
        </w:rPr>
        <w:br/>
      </w:r>
      <w:r w:rsidR="007F2268">
        <w:rPr>
          <w:rFonts w:ascii="Helvetica" w:hAnsi="Helvetica" w:cs="Helvetica"/>
          <w:color w:val="353535"/>
          <w:sz w:val="22"/>
          <w:szCs w:val="22"/>
        </w:rPr>
        <w:t xml:space="preserve">RN </w:t>
      </w:r>
      <w:r w:rsidR="005170DD">
        <w:rPr>
          <w:rFonts w:ascii="Helvetica" w:hAnsi="Helvetica" w:cs="Helvetica"/>
          <w:color w:val="353535"/>
          <w:sz w:val="22"/>
          <w:szCs w:val="22"/>
        </w:rPr>
        <w:t>Staff</w:t>
      </w:r>
    </w:p>
    <w:p w14:paraId="2913B4D4" w14:textId="77777777" w:rsidR="0092053A" w:rsidRDefault="00B64352" w:rsidP="005D2376">
      <w:pPr>
        <w:rPr>
          <w:rFonts w:ascii="Helvetica" w:hAnsi="Helvetica" w:cs="Helvetica"/>
          <w:b/>
          <w:bCs/>
          <w:color w:val="353535"/>
          <w:sz w:val="22"/>
          <w:szCs w:val="22"/>
        </w:rPr>
      </w:pPr>
      <w:r w:rsidRPr="006571C4">
        <w:rPr>
          <w:rFonts w:ascii="Helvetica" w:hAnsi="Helvetica" w:cs="Helvetica"/>
          <w:b/>
          <w:bCs/>
          <w:color w:val="000000" w:themeColor="text1"/>
          <w:sz w:val="22"/>
          <w:szCs w:val="22"/>
        </w:rPr>
        <w:t xml:space="preserve">Plan for return or destruction of the data once the </w:t>
      </w:r>
      <w:r w:rsidR="00CC287B" w:rsidRPr="006571C4">
        <w:rPr>
          <w:rFonts w:ascii="Helvetica" w:hAnsi="Helvetica" w:cs="Helvetica"/>
          <w:b/>
          <w:bCs/>
          <w:color w:val="000000" w:themeColor="text1"/>
          <w:sz w:val="22"/>
          <w:szCs w:val="22"/>
        </w:rPr>
        <w:t>P</w:t>
      </w:r>
      <w:r w:rsidRPr="006571C4">
        <w:rPr>
          <w:rFonts w:ascii="Helvetica" w:hAnsi="Helvetica" w:cs="Helvetica"/>
          <w:b/>
          <w:bCs/>
          <w:color w:val="000000" w:themeColor="text1"/>
          <w:sz w:val="22"/>
          <w:szCs w:val="22"/>
        </w:rPr>
        <w:t xml:space="preserve">rocessing is complete UNLESS requirement under union or member state law to preserve that type of data: </w:t>
      </w:r>
      <w:r w:rsidR="00E25EB8" w:rsidRPr="006571C4">
        <w:rPr>
          <w:rFonts w:ascii="Helvetica" w:hAnsi="Helvetica" w:cs="Helvetica"/>
          <w:b/>
          <w:bCs/>
          <w:color w:val="353535"/>
          <w:sz w:val="22"/>
          <w:szCs w:val="22"/>
        </w:rPr>
        <w:br/>
      </w:r>
    </w:p>
    <w:p w14:paraId="552F72B7" w14:textId="1612DE63" w:rsidR="003D6CBC" w:rsidRDefault="0092053A" w:rsidP="005D2376">
      <w:pPr>
        <w:rPr>
          <w:rFonts w:ascii="Helvetica" w:hAnsi="Helvetica" w:cs="Helvetica Neue"/>
          <w:sz w:val="22"/>
          <w:szCs w:val="22"/>
        </w:rPr>
      </w:pPr>
      <w:r>
        <w:rPr>
          <w:rFonts w:ascii="Helvetica" w:hAnsi="Helvetica" w:cs="Helvetica Neue"/>
          <w:sz w:val="22"/>
          <w:szCs w:val="22"/>
        </w:rPr>
        <w:t>Once the contract expires any hard drives (HDD), memory modules (RAM) and other media used to store personal data used in the servers will be handed back to the RN for disposal. All other server equipment will be returned to Digi2al.</w:t>
      </w:r>
    </w:p>
    <w:p w14:paraId="6CEA3B0D" w14:textId="1A9E905F" w:rsidR="000611E0" w:rsidRDefault="000611E0" w:rsidP="005D2376">
      <w:pPr>
        <w:rPr>
          <w:rFonts w:ascii="Helvetica" w:hAnsi="Helvetica" w:cs="Helvetica"/>
          <w:b/>
          <w:bCs/>
          <w:color w:val="353535"/>
          <w:sz w:val="22"/>
          <w:szCs w:val="22"/>
        </w:rPr>
      </w:pPr>
    </w:p>
    <w:p w14:paraId="5BD4E91E" w14:textId="77777777" w:rsidR="000611E0" w:rsidRDefault="000611E0" w:rsidP="005D2376">
      <w:pPr>
        <w:rPr>
          <w:rFonts w:ascii="Helvetica" w:hAnsi="Helvetica" w:cs="Helvetica"/>
          <w:b/>
          <w:bCs/>
          <w:color w:val="353535"/>
          <w:sz w:val="22"/>
          <w:szCs w:val="22"/>
        </w:rPr>
      </w:pPr>
    </w:p>
    <w:p w14:paraId="268A9841" w14:textId="77777777" w:rsidR="000611E0" w:rsidRDefault="000611E0">
      <w:pPr>
        <w:rPr>
          <w:rFonts w:ascii="Helvetica" w:hAnsi="Helvetica" w:cs="Helvetica"/>
          <w:b/>
          <w:bCs/>
          <w:color w:val="353535"/>
          <w:sz w:val="22"/>
          <w:szCs w:val="22"/>
        </w:rPr>
      </w:pPr>
      <w:r>
        <w:rPr>
          <w:rFonts w:ascii="Helvetica" w:hAnsi="Helvetica" w:cs="Helvetica"/>
          <w:b/>
          <w:bCs/>
          <w:color w:val="353535"/>
          <w:sz w:val="22"/>
          <w:szCs w:val="22"/>
        </w:rPr>
        <w:br w:type="page"/>
      </w:r>
    </w:p>
    <w:p w14:paraId="5F78D221" w14:textId="77777777" w:rsidR="000611E0" w:rsidRDefault="000611E0" w:rsidP="000611E0">
      <w:pPr>
        <w:jc w:val="center"/>
        <w:rPr>
          <w:b/>
          <w:sz w:val="24"/>
        </w:rPr>
      </w:pPr>
      <w:r>
        <w:rPr>
          <w:b/>
          <w:sz w:val="24"/>
        </w:rPr>
        <w:lastRenderedPageBreak/>
        <w:t>CSM (Cyber Security Model) - Cyber Implementation Plan (CIP)</w:t>
      </w:r>
    </w:p>
    <w:tbl>
      <w:tblPr>
        <w:tblStyle w:val="TableGrid"/>
        <w:tblW w:w="0" w:type="auto"/>
        <w:jc w:val="center"/>
        <w:tblLook w:val="04A0" w:firstRow="1" w:lastRow="0" w:firstColumn="1" w:lastColumn="0" w:noHBand="0" w:noVBand="1"/>
      </w:tblPr>
      <w:tblGrid>
        <w:gridCol w:w="4219"/>
        <w:gridCol w:w="5023"/>
      </w:tblGrid>
      <w:tr w:rsidR="000611E0" w14:paraId="07EDC24C" w14:textId="77777777" w:rsidTr="000611E0">
        <w:trPr>
          <w:trHeight w:val="552"/>
          <w:jc w:val="center"/>
        </w:trPr>
        <w:tc>
          <w:tcPr>
            <w:tcW w:w="4219" w:type="dxa"/>
            <w:vAlign w:val="center"/>
          </w:tcPr>
          <w:p w14:paraId="3922147B" w14:textId="77777777" w:rsidR="000611E0" w:rsidRPr="00961666" w:rsidRDefault="000611E0" w:rsidP="00DA6622">
            <w:pPr>
              <w:rPr>
                <w:rFonts w:ascii="Arial" w:hAnsi="Arial"/>
                <w:sz w:val="24"/>
              </w:rPr>
            </w:pPr>
            <w:r w:rsidRPr="00961666">
              <w:rPr>
                <w:rFonts w:ascii="Arial" w:hAnsi="Arial"/>
                <w:sz w:val="24"/>
              </w:rPr>
              <w:t>Contract Title:</w:t>
            </w:r>
          </w:p>
        </w:tc>
        <w:tc>
          <w:tcPr>
            <w:tcW w:w="5023" w:type="dxa"/>
            <w:vAlign w:val="center"/>
          </w:tcPr>
          <w:p w14:paraId="6B787A03" w14:textId="3F9626D5" w:rsidR="000611E0" w:rsidRPr="00961666" w:rsidRDefault="000611E0" w:rsidP="00DA6622">
            <w:pPr>
              <w:rPr>
                <w:rFonts w:ascii="Arial" w:hAnsi="Arial"/>
                <w:sz w:val="24"/>
              </w:rPr>
            </w:pPr>
            <w:r>
              <w:rPr>
                <w:rFonts w:ascii="Arial" w:hAnsi="Arial"/>
                <w:sz w:val="24"/>
              </w:rPr>
              <w:t xml:space="preserve">Agile Service Design and Product Development </w:t>
            </w:r>
          </w:p>
        </w:tc>
      </w:tr>
      <w:tr w:rsidR="000611E0" w14:paraId="4B1F8FD8" w14:textId="77777777" w:rsidTr="000611E0">
        <w:trPr>
          <w:trHeight w:val="552"/>
          <w:jc w:val="center"/>
        </w:trPr>
        <w:tc>
          <w:tcPr>
            <w:tcW w:w="4219" w:type="dxa"/>
            <w:vAlign w:val="center"/>
          </w:tcPr>
          <w:p w14:paraId="4743A52A" w14:textId="77777777" w:rsidR="000611E0" w:rsidRPr="00961666" w:rsidRDefault="000611E0" w:rsidP="00DA6622">
            <w:pPr>
              <w:rPr>
                <w:rFonts w:ascii="Arial" w:hAnsi="Arial"/>
                <w:sz w:val="24"/>
              </w:rPr>
            </w:pPr>
            <w:r w:rsidRPr="00961666">
              <w:rPr>
                <w:rFonts w:ascii="Arial" w:hAnsi="Arial"/>
                <w:sz w:val="24"/>
              </w:rPr>
              <w:t>MOD Contract Number:</w:t>
            </w:r>
          </w:p>
        </w:tc>
        <w:tc>
          <w:tcPr>
            <w:tcW w:w="5023" w:type="dxa"/>
            <w:vAlign w:val="center"/>
          </w:tcPr>
          <w:p w14:paraId="09242802" w14:textId="48D1CC82" w:rsidR="000611E0" w:rsidRPr="00961666" w:rsidRDefault="000611E0" w:rsidP="00DA6622">
            <w:pPr>
              <w:rPr>
                <w:rFonts w:ascii="Arial" w:hAnsi="Arial"/>
                <w:sz w:val="24"/>
              </w:rPr>
            </w:pPr>
            <w:r>
              <w:rPr>
                <w:rFonts w:ascii="Arial" w:hAnsi="Arial"/>
                <w:sz w:val="24"/>
              </w:rPr>
              <w:t>FLEET/00725</w:t>
            </w:r>
          </w:p>
        </w:tc>
      </w:tr>
      <w:tr w:rsidR="000611E0" w14:paraId="7377794C" w14:textId="77777777" w:rsidTr="000611E0">
        <w:trPr>
          <w:trHeight w:val="552"/>
          <w:jc w:val="center"/>
        </w:trPr>
        <w:tc>
          <w:tcPr>
            <w:tcW w:w="4219" w:type="dxa"/>
            <w:vAlign w:val="center"/>
          </w:tcPr>
          <w:p w14:paraId="14DE3760" w14:textId="1D421DF3" w:rsidR="000611E0" w:rsidRPr="00961666" w:rsidRDefault="000611E0" w:rsidP="00DA6622">
            <w:pPr>
              <w:rPr>
                <w:rFonts w:ascii="Arial" w:hAnsi="Arial"/>
                <w:sz w:val="24"/>
              </w:rPr>
            </w:pPr>
            <w:r>
              <w:rPr>
                <w:rFonts w:ascii="Arial" w:hAnsi="Arial"/>
                <w:sz w:val="24"/>
              </w:rPr>
              <w:t>CSM Risk Assessment</w:t>
            </w:r>
            <w:r w:rsidRPr="00961666">
              <w:rPr>
                <w:rFonts w:ascii="Arial" w:hAnsi="Arial"/>
                <w:sz w:val="24"/>
              </w:rPr>
              <w:t xml:space="preserve"> Reference:</w:t>
            </w:r>
          </w:p>
        </w:tc>
        <w:tc>
          <w:tcPr>
            <w:tcW w:w="5023" w:type="dxa"/>
            <w:vAlign w:val="center"/>
          </w:tcPr>
          <w:p w14:paraId="2BFF128D" w14:textId="7B4E24D8" w:rsidR="000611E0" w:rsidRPr="000611E0" w:rsidRDefault="000611E0" w:rsidP="00DA6622">
            <w:pPr>
              <w:rPr>
                <w:rFonts w:ascii="Arial" w:hAnsi="Arial"/>
                <w:sz w:val="24"/>
              </w:rPr>
            </w:pPr>
          </w:p>
        </w:tc>
      </w:tr>
      <w:tr w:rsidR="000611E0" w14:paraId="5DDD04F3" w14:textId="77777777" w:rsidTr="000611E0">
        <w:trPr>
          <w:trHeight w:val="552"/>
          <w:jc w:val="center"/>
        </w:trPr>
        <w:tc>
          <w:tcPr>
            <w:tcW w:w="4219" w:type="dxa"/>
            <w:vAlign w:val="center"/>
          </w:tcPr>
          <w:p w14:paraId="49753CCA" w14:textId="77777777" w:rsidR="000611E0" w:rsidRPr="00961666" w:rsidRDefault="000611E0" w:rsidP="00DA6622">
            <w:pPr>
              <w:rPr>
                <w:rFonts w:ascii="Arial" w:hAnsi="Arial"/>
                <w:sz w:val="24"/>
              </w:rPr>
            </w:pPr>
            <w:r w:rsidRPr="00961666">
              <w:rPr>
                <w:rFonts w:ascii="Arial" w:hAnsi="Arial"/>
                <w:sz w:val="24"/>
              </w:rPr>
              <w:t>CSM Cyber Risk Profile:</w:t>
            </w:r>
          </w:p>
        </w:tc>
        <w:tc>
          <w:tcPr>
            <w:tcW w:w="5023" w:type="dxa"/>
            <w:vAlign w:val="center"/>
          </w:tcPr>
          <w:p w14:paraId="31A9E5AE" w14:textId="5BFBBA33" w:rsidR="000611E0" w:rsidRPr="00961666" w:rsidRDefault="000611E0" w:rsidP="00DA6622">
            <w:pPr>
              <w:rPr>
                <w:rFonts w:ascii="Arial" w:hAnsi="Arial"/>
                <w:sz w:val="24"/>
              </w:rPr>
            </w:pPr>
            <w:r>
              <w:rPr>
                <w:rFonts w:ascii="Arial" w:hAnsi="Arial"/>
                <w:sz w:val="24"/>
              </w:rPr>
              <w:t>Low</w:t>
            </w:r>
          </w:p>
        </w:tc>
      </w:tr>
      <w:tr w:rsidR="000611E0" w14:paraId="7AD305ED" w14:textId="77777777" w:rsidTr="000611E0">
        <w:trPr>
          <w:trHeight w:val="638"/>
          <w:jc w:val="center"/>
        </w:trPr>
        <w:tc>
          <w:tcPr>
            <w:tcW w:w="4219" w:type="dxa"/>
            <w:vAlign w:val="center"/>
          </w:tcPr>
          <w:p w14:paraId="0313B5B9" w14:textId="77777777" w:rsidR="000611E0" w:rsidRPr="00961666" w:rsidRDefault="000611E0" w:rsidP="00DA6622">
            <w:pPr>
              <w:rPr>
                <w:rFonts w:ascii="Arial" w:hAnsi="Arial"/>
                <w:sz w:val="24"/>
              </w:rPr>
            </w:pPr>
            <w:r w:rsidRPr="00961666">
              <w:rPr>
                <w:rFonts w:ascii="Arial" w:hAnsi="Arial"/>
                <w:sz w:val="24"/>
              </w:rPr>
              <w:t>Name of Supplier:</w:t>
            </w:r>
            <w:r w:rsidRPr="00961666">
              <w:rPr>
                <w:rFonts w:ascii="Arial" w:hAnsi="Arial"/>
                <w:sz w:val="24"/>
              </w:rPr>
              <w:br/>
              <w:t>(To be shared with the MOD only)</w:t>
            </w:r>
          </w:p>
        </w:tc>
        <w:tc>
          <w:tcPr>
            <w:tcW w:w="5023" w:type="dxa"/>
            <w:vAlign w:val="center"/>
          </w:tcPr>
          <w:p w14:paraId="262F2CB6" w14:textId="0B0AFE38" w:rsidR="000611E0" w:rsidRPr="00961666" w:rsidRDefault="000611E0" w:rsidP="00DA6622">
            <w:pPr>
              <w:rPr>
                <w:rFonts w:ascii="Arial" w:hAnsi="Arial"/>
                <w:sz w:val="24"/>
              </w:rPr>
            </w:pPr>
            <w:r>
              <w:rPr>
                <w:rFonts w:ascii="Arial" w:hAnsi="Arial"/>
                <w:sz w:val="24"/>
              </w:rPr>
              <w:t>Digi2al</w:t>
            </w:r>
          </w:p>
        </w:tc>
      </w:tr>
      <w:tr w:rsidR="000611E0" w14:paraId="25E2F014" w14:textId="77777777" w:rsidTr="000611E0">
        <w:trPr>
          <w:trHeight w:val="552"/>
          <w:jc w:val="center"/>
        </w:trPr>
        <w:tc>
          <w:tcPr>
            <w:tcW w:w="4219" w:type="dxa"/>
            <w:vAlign w:val="center"/>
          </w:tcPr>
          <w:p w14:paraId="0C9754B4" w14:textId="77777777" w:rsidR="000611E0" w:rsidRPr="00961666" w:rsidRDefault="000611E0" w:rsidP="00DA6622">
            <w:pPr>
              <w:rPr>
                <w:rFonts w:ascii="Arial" w:hAnsi="Arial"/>
                <w:sz w:val="24"/>
              </w:rPr>
            </w:pPr>
            <w:r w:rsidRPr="00961666">
              <w:rPr>
                <w:rFonts w:ascii="Arial" w:hAnsi="Arial"/>
                <w:sz w:val="24"/>
              </w:rPr>
              <w:t>Current Level of Supplier compliance:</w:t>
            </w:r>
          </w:p>
        </w:tc>
        <w:tc>
          <w:tcPr>
            <w:tcW w:w="5023" w:type="dxa"/>
            <w:vAlign w:val="center"/>
          </w:tcPr>
          <w:p w14:paraId="24993DC2" w14:textId="41CE4FF7" w:rsidR="000611E0" w:rsidRPr="00961666" w:rsidRDefault="000611E0" w:rsidP="00DA6622">
            <w:pPr>
              <w:rPr>
                <w:rFonts w:ascii="Arial" w:hAnsi="Arial"/>
                <w:sz w:val="24"/>
              </w:rPr>
            </w:pPr>
          </w:p>
        </w:tc>
      </w:tr>
      <w:tr w:rsidR="000611E0" w14:paraId="33C448A5" w14:textId="77777777" w:rsidTr="000611E0">
        <w:trPr>
          <w:trHeight w:val="552"/>
          <w:jc w:val="center"/>
        </w:trPr>
        <w:tc>
          <w:tcPr>
            <w:tcW w:w="4219" w:type="dxa"/>
            <w:vAlign w:val="center"/>
          </w:tcPr>
          <w:p w14:paraId="0E20F660" w14:textId="77777777" w:rsidR="000611E0" w:rsidRDefault="000611E0" w:rsidP="00DA6622">
            <w:pPr>
              <w:rPr>
                <w:rFonts w:ascii="Arial" w:hAnsi="Arial"/>
                <w:sz w:val="24"/>
              </w:rPr>
            </w:pPr>
            <w:r w:rsidRPr="00961666">
              <w:rPr>
                <w:rFonts w:ascii="Arial" w:hAnsi="Arial"/>
                <w:sz w:val="24"/>
              </w:rPr>
              <w:t>Reasons unable to achieve full compliance:</w:t>
            </w:r>
          </w:p>
          <w:p w14:paraId="219882D0" w14:textId="77777777" w:rsidR="000611E0" w:rsidRDefault="000611E0" w:rsidP="00DA6622">
            <w:pPr>
              <w:rPr>
                <w:rFonts w:ascii="Arial" w:hAnsi="Arial"/>
                <w:sz w:val="24"/>
              </w:rPr>
            </w:pPr>
          </w:p>
          <w:p w14:paraId="72DF3968" w14:textId="77777777" w:rsidR="000611E0" w:rsidRPr="00961666" w:rsidRDefault="000611E0" w:rsidP="00DA6622">
            <w:pPr>
              <w:rPr>
                <w:rFonts w:ascii="Arial" w:hAnsi="Arial"/>
                <w:sz w:val="24"/>
              </w:rPr>
            </w:pPr>
          </w:p>
        </w:tc>
        <w:tc>
          <w:tcPr>
            <w:tcW w:w="5023" w:type="dxa"/>
            <w:vAlign w:val="center"/>
          </w:tcPr>
          <w:p w14:paraId="78AA2E6F" w14:textId="1FB6BD28" w:rsidR="000611E0" w:rsidRPr="00961666" w:rsidRDefault="000611E0" w:rsidP="00DA6622">
            <w:pPr>
              <w:rPr>
                <w:rFonts w:ascii="Arial" w:hAnsi="Arial"/>
                <w:sz w:val="24"/>
              </w:rPr>
            </w:pPr>
          </w:p>
        </w:tc>
      </w:tr>
      <w:tr w:rsidR="000611E0" w14:paraId="6EB67235" w14:textId="77777777" w:rsidTr="000611E0">
        <w:trPr>
          <w:trHeight w:val="552"/>
          <w:jc w:val="center"/>
        </w:trPr>
        <w:tc>
          <w:tcPr>
            <w:tcW w:w="4219" w:type="dxa"/>
            <w:vAlign w:val="center"/>
          </w:tcPr>
          <w:p w14:paraId="0C23A036" w14:textId="77777777" w:rsidR="000611E0" w:rsidRDefault="000611E0" w:rsidP="00DA6622">
            <w:pPr>
              <w:rPr>
                <w:rFonts w:ascii="Arial" w:hAnsi="Arial"/>
                <w:sz w:val="24"/>
              </w:rPr>
            </w:pPr>
            <w:r w:rsidRPr="00961666">
              <w:rPr>
                <w:rFonts w:ascii="Arial" w:hAnsi="Arial"/>
                <w:sz w:val="24"/>
              </w:rPr>
              <w:t>Measures planned to achieve compliance / mitigate the risk with dates:</w:t>
            </w:r>
          </w:p>
          <w:p w14:paraId="4DC5E8EB" w14:textId="77777777" w:rsidR="000611E0" w:rsidRDefault="000611E0" w:rsidP="00DA6622">
            <w:pPr>
              <w:rPr>
                <w:rFonts w:ascii="Arial" w:hAnsi="Arial"/>
                <w:sz w:val="24"/>
              </w:rPr>
            </w:pPr>
            <w:bookmarkStart w:id="64" w:name="_GoBack"/>
            <w:bookmarkEnd w:id="64"/>
          </w:p>
          <w:p w14:paraId="3C856D24" w14:textId="77777777" w:rsidR="000611E0" w:rsidRDefault="000611E0" w:rsidP="00DA6622">
            <w:pPr>
              <w:rPr>
                <w:rFonts w:ascii="Arial" w:hAnsi="Arial"/>
                <w:sz w:val="24"/>
              </w:rPr>
            </w:pPr>
          </w:p>
          <w:p w14:paraId="65B8DBE3" w14:textId="77777777" w:rsidR="000611E0" w:rsidRDefault="000611E0" w:rsidP="00DA6622">
            <w:pPr>
              <w:rPr>
                <w:rFonts w:ascii="Arial" w:hAnsi="Arial"/>
                <w:sz w:val="24"/>
              </w:rPr>
            </w:pPr>
          </w:p>
          <w:p w14:paraId="7FD87D2F" w14:textId="77777777" w:rsidR="000611E0" w:rsidRDefault="000611E0" w:rsidP="00DA6622">
            <w:pPr>
              <w:rPr>
                <w:rFonts w:ascii="Arial" w:hAnsi="Arial"/>
                <w:sz w:val="24"/>
              </w:rPr>
            </w:pPr>
          </w:p>
          <w:p w14:paraId="2F477F98" w14:textId="77777777" w:rsidR="000611E0" w:rsidRDefault="000611E0" w:rsidP="00DA6622">
            <w:pPr>
              <w:rPr>
                <w:rFonts w:ascii="Arial" w:hAnsi="Arial"/>
                <w:sz w:val="24"/>
              </w:rPr>
            </w:pPr>
          </w:p>
          <w:p w14:paraId="64F6A616" w14:textId="77777777" w:rsidR="000611E0" w:rsidRDefault="000611E0" w:rsidP="00DA6622">
            <w:pPr>
              <w:rPr>
                <w:rFonts w:ascii="Arial" w:hAnsi="Arial"/>
                <w:sz w:val="24"/>
              </w:rPr>
            </w:pPr>
          </w:p>
          <w:p w14:paraId="654E78D9" w14:textId="77777777" w:rsidR="000611E0" w:rsidRDefault="000611E0" w:rsidP="00DA6622">
            <w:pPr>
              <w:rPr>
                <w:rFonts w:ascii="Arial" w:hAnsi="Arial"/>
                <w:sz w:val="24"/>
              </w:rPr>
            </w:pPr>
          </w:p>
          <w:p w14:paraId="0E7F1B64" w14:textId="77777777" w:rsidR="000611E0" w:rsidRDefault="000611E0" w:rsidP="00DA6622">
            <w:pPr>
              <w:rPr>
                <w:rFonts w:ascii="Arial" w:hAnsi="Arial"/>
                <w:sz w:val="24"/>
              </w:rPr>
            </w:pPr>
          </w:p>
          <w:p w14:paraId="3D4A76C9" w14:textId="77777777" w:rsidR="000611E0" w:rsidRDefault="000611E0" w:rsidP="00DA6622">
            <w:pPr>
              <w:rPr>
                <w:rFonts w:ascii="Arial" w:hAnsi="Arial"/>
                <w:sz w:val="24"/>
              </w:rPr>
            </w:pPr>
          </w:p>
          <w:p w14:paraId="6CBBE458" w14:textId="77777777" w:rsidR="000611E0" w:rsidRDefault="000611E0" w:rsidP="00DA6622">
            <w:pPr>
              <w:rPr>
                <w:rFonts w:ascii="Arial" w:hAnsi="Arial"/>
                <w:sz w:val="24"/>
              </w:rPr>
            </w:pPr>
          </w:p>
          <w:p w14:paraId="7F33F050" w14:textId="77777777" w:rsidR="000611E0" w:rsidRPr="00961666" w:rsidRDefault="000611E0" w:rsidP="00DA6622">
            <w:pPr>
              <w:rPr>
                <w:rFonts w:ascii="Arial" w:hAnsi="Arial"/>
                <w:sz w:val="24"/>
              </w:rPr>
            </w:pPr>
          </w:p>
        </w:tc>
        <w:tc>
          <w:tcPr>
            <w:tcW w:w="5023" w:type="dxa"/>
            <w:vAlign w:val="center"/>
          </w:tcPr>
          <w:p w14:paraId="06972015" w14:textId="1BBF805C" w:rsidR="000611E0" w:rsidRPr="00961666" w:rsidRDefault="000611E0" w:rsidP="00DA6622">
            <w:pPr>
              <w:rPr>
                <w:rFonts w:ascii="Arial" w:hAnsi="Arial"/>
                <w:sz w:val="24"/>
              </w:rPr>
            </w:pPr>
          </w:p>
        </w:tc>
      </w:tr>
      <w:tr w:rsidR="000611E0" w14:paraId="74349E36" w14:textId="77777777" w:rsidTr="000611E0">
        <w:trPr>
          <w:trHeight w:val="621"/>
          <w:jc w:val="center"/>
        </w:trPr>
        <w:tc>
          <w:tcPr>
            <w:tcW w:w="4219" w:type="dxa"/>
            <w:vAlign w:val="center"/>
          </w:tcPr>
          <w:p w14:paraId="68485E60" w14:textId="77777777" w:rsidR="000611E0" w:rsidRPr="00961666" w:rsidRDefault="000611E0" w:rsidP="00DA6622">
            <w:pPr>
              <w:rPr>
                <w:rFonts w:ascii="Arial" w:hAnsi="Arial"/>
                <w:sz w:val="24"/>
              </w:rPr>
            </w:pPr>
            <w:r w:rsidRPr="00961666">
              <w:rPr>
                <w:rFonts w:ascii="Arial" w:hAnsi="Arial"/>
                <w:sz w:val="24"/>
              </w:rPr>
              <w:t>Anticipated date of compliance / mitigations in place:</w:t>
            </w:r>
          </w:p>
        </w:tc>
        <w:tc>
          <w:tcPr>
            <w:tcW w:w="5023" w:type="dxa"/>
            <w:vAlign w:val="center"/>
          </w:tcPr>
          <w:p w14:paraId="3B598448" w14:textId="2C66C6B6" w:rsidR="000611E0" w:rsidRPr="00961666" w:rsidRDefault="000611E0" w:rsidP="00DA6622">
            <w:pPr>
              <w:rPr>
                <w:rFonts w:ascii="Arial" w:hAnsi="Arial"/>
                <w:sz w:val="24"/>
              </w:rPr>
            </w:pPr>
            <w:r>
              <w:rPr>
                <w:rFonts w:ascii="Arial" w:hAnsi="Arial"/>
                <w:sz w:val="24"/>
              </w:rPr>
              <w:t>Beginning of August 2018</w:t>
            </w:r>
          </w:p>
        </w:tc>
      </w:tr>
      <w:tr w:rsidR="000611E0" w14:paraId="7EE14C47" w14:textId="77777777" w:rsidTr="000611E0">
        <w:trPr>
          <w:trHeight w:val="552"/>
          <w:jc w:val="center"/>
        </w:trPr>
        <w:tc>
          <w:tcPr>
            <w:tcW w:w="4219" w:type="dxa"/>
            <w:vAlign w:val="center"/>
          </w:tcPr>
          <w:p w14:paraId="21A67894" w14:textId="77777777" w:rsidR="000611E0" w:rsidRPr="00961666" w:rsidRDefault="000611E0" w:rsidP="00DA6622">
            <w:pPr>
              <w:rPr>
                <w:rFonts w:ascii="Arial" w:hAnsi="Arial"/>
                <w:sz w:val="24"/>
              </w:rPr>
            </w:pPr>
            <w:r w:rsidRPr="00961666">
              <w:rPr>
                <w:rFonts w:ascii="Arial" w:hAnsi="Arial"/>
                <w:sz w:val="24"/>
              </w:rPr>
              <w:t>Risk Accepted and by whom:</w:t>
            </w:r>
          </w:p>
        </w:tc>
        <w:tc>
          <w:tcPr>
            <w:tcW w:w="5023" w:type="dxa"/>
            <w:vAlign w:val="center"/>
          </w:tcPr>
          <w:p w14:paraId="0A6C7C18" w14:textId="6242BB09" w:rsidR="000611E0" w:rsidRPr="00961666" w:rsidRDefault="000611E0" w:rsidP="00DA6622">
            <w:pPr>
              <w:rPr>
                <w:rFonts w:ascii="Arial" w:hAnsi="Arial"/>
                <w:sz w:val="24"/>
              </w:rPr>
            </w:pPr>
            <w:r>
              <w:rPr>
                <w:rFonts w:ascii="Arial" w:hAnsi="Arial"/>
                <w:sz w:val="24"/>
              </w:rPr>
              <w:t>Commercial Manager, Navy Command Commercial</w:t>
            </w:r>
          </w:p>
        </w:tc>
      </w:tr>
      <w:tr w:rsidR="000611E0" w14:paraId="5A4E1435" w14:textId="77777777" w:rsidTr="000611E0">
        <w:trPr>
          <w:trHeight w:val="552"/>
          <w:jc w:val="center"/>
        </w:trPr>
        <w:tc>
          <w:tcPr>
            <w:tcW w:w="4219" w:type="dxa"/>
            <w:vAlign w:val="center"/>
          </w:tcPr>
          <w:p w14:paraId="24383C67" w14:textId="77777777" w:rsidR="000611E0" w:rsidRPr="00961666" w:rsidRDefault="000611E0" w:rsidP="00DA6622">
            <w:pPr>
              <w:rPr>
                <w:rFonts w:ascii="Arial" w:hAnsi="Arial"/>
                <w:sz w:val="24"/>
              </w:rPr>
            </w:pPr>
            <w:r w:rsidRPr="00961666">
              <w:rPr>
                <w:rFonts w:ascii="Arial" w:hAnsi="Arial"/>
                <w:sz w:val="24"/>
              </w:rPr>
              <w:t>Notified (If applicable):</w:t>
            </w:r>
          </w:p>
        </w:tc>
        <w:tc>
          <w:tcPr>
            <w:tcW w:w="5023" w:type="dxa"/>
            <w:vAlign w:val="center"/>
          </w:tcPr>
          <w:p w14:paraId="1C71F198" w14:textId="4105DF4C" w:rsidR="000611E0" w:rsidRPr="00961666" w:rsidRDefault="000611E0" w:rsidP="00DA6622">
            <w:pPr>
              <w:rPr>
                <w:rFonts w:ascii="Arial" w:hAnsi="Arial"/>
                <w:sz w:val="24"/>
              </w:rPr>
            </w:pPr>
            <w:r>
              <w:rPr>
                <w:rFonts w:ascii="Arial" w:hAnsi="Arial"/>
                <w:sz w:val="24"/>
              </w:rPr>
              <w:t>N/A</w:t>
            </w:r>
          </w:p>
        </w:tc>
      </w:tr>
      <w:tr w:rsidR="000611E0" w14:paraId="6634C3F0" w14:textId="77777777" w:rsidTr="000611E0">
        <w:trPr>
          <w:trHeight w:val="552"/>
          <w:jc w:val="center"/>
        </w:trPr>
        <w:tc>
          <w:tcPr>
            <w:tcW w:w="4219" w:type="dxa"/>
            <w:vAlign w:val="center"/>
          </w:tcPr>
          <w:p w14:paraId="006A13BE" w14:textId="77777777" w:rsidR="000611E0" w:rsidRPr="00961666" w:rsidRDefault="000611E0" w:rsidP="00DA6622">
            <w:pPr>
              <w:rPr>
                <w:rFonts w:ascii="Arial" w:hAnsi="Arial"/>
                <w:sz w:val="24"/>
              </w:rPr>
            </w:pPr>
            <w:r w:rsidRPr="00961666">
              <w:rPr>
                <w:rFonts w:ascii="Arial" w:hAnsi="Arial"/>
                <w:sz w:val="24"/>
              </w:rPr>
              <w:t>Decision recorded on Octavian:</w:t>
            </w:r>
          </w:p>
        </w:tc>
        <w:tc>
          <w:tcPr>
            <w:tcW w:w="5023" w:type="dxa"/>
            <w:vAlign w:val="center"/>
          </w:tcPr>
          <w:p w14:paraId="00841560" w14:textId="7544F75B" w:rsidR="000611E0" w:rsidRPr="00961666" w:rsidRDefault="000611E0" w:rsidP="00DA6622">
            <w:pPr>
              <w:rPr>
                <w:rFonts w:ascii="Arial" w:hAnsi="Arial"/>
                <w:sz w:val="24"/>
              </w:rPr>
            </w:pPr>
            <w:r>
              <w:rPr>
                <w:rFonts w:ascii="Arial" w:hAnsi="Arial"/>
                <w:sz w:val="24"/>
              </w:rPr>
              <w:t>-</w:t>
            </w:r>
          </w:p>
        </w:tc>
      </w:tr>
      <w:tr w:rsidR="000611E0" w14:paraId="217D3848" w14:textId="77777777" w:rsidTr="000611E0">
        <w:trPr>
          <w:trHeight w:val="552"/>
          <w:jc w:val="center"/>
        </w:trPr>
        <w:tc>
          <w:tcPr>
            <w:tcW w:w="4219" w:type="dxa"/>
            <w:vAlign w:val="center"/>
          </w:tcPr>
          <w:p w14:paraId="114DBF25" w14:textId="77777777" w:rsidR="000611E0" w:rsidRPr="00961666" w:rsidRDefault="000611E0" w:rsidP="00DA6622">
            <w:pPr>
              <w:rPr>
                <w:rFonts w:ascii="Arial" w:hAnsi="Arial"/>
                <w:sz w:val="24"/>
              </w:rPr>
            </w:pPr>
            <w:r w:rsidRPr="00961666">
              <w:rPr>
                <w:rFonts w:ascii="Arial" w:hAnsi="Arial"/>
                <w:sz w:val="24"/>
              </w:rPr>
              <w:t>Name:</w:t>
            </w:r>
          </w:p>
        </w:tc>
        <w:tc>
          <w:tcPr>
            <w:tcW w:w="5023" w:type="dxa"/>
            <w:vAlign w:val="center"/>
          </w:tcPr>
          <w:p w14:paraId="6EAA975A" w14:textId="08045215" w:rsidR="000611E0" w:rsidRPr="00961666" w:rsidRDefault="000611E0" w:rsidP="00DA6622">
            <w:pPr>
              <w:rPr>
                <w:rFonts w:ascii="Arial" w:hAnsi="Arial"/>
                <w:sz w:val="24"/>
              </w:rPr>
            </w:pPr>
          </w:p>
        </w:tc>
      </w:tr>
      <w:tr w:rsidR="000611E0" w14:paraId="2357D76B" w14:textId="77777777" w:rsidTr="000611E0">
        <w:trPr>
          <w:trHeight w:val="552"/>
          <w:jc w:val="center"/>
        </w:trPr>
        <w:tc>
          <w:tcPr>
            <w:tcW w:w="4219" w:type="dxa"/>
            <w:vAlign w:val="center"/>
          </w:tcPr>
          <w:p w14:paraId="5BE4DAE0" w14:textId="77777777" w:rsidR="000611E0" w:rsidRPr="00961666" w:rsidRDefault="000611E0" w:rsidP="00DA6622">
            <w:pPr>
              <w:rPr>
                <w:rFonts w:ascii="Arial" w:hAnsi="Arial"/>
                <w:sz w:val="24"/>
              </w:rPr>
            </w:pPr>
            <w:r w:rsidRPr="00961666">
              <w:rPr>
                <w:rFonts w:ascii="Arial" w:hAnsi="Arial"/>
                <w:sz w:val="24"/>
              </w:rPr>
              <w:t>Position:</w:t>
            </w:r>
          </w:p>
        </w:tc>
        <w:tc>
          <w:tcPr>
            <w:tcW w:w="5023" w:type="dxa"/>
            <w:vAlign w:val="center"/>
          </w:tcPr>
          <w:p w14:paraId="75ADB078" w14:textId="04D785B5" w:rsidR="000611E0" w:rsidRPr="00961666" w:rsidRDefault="000611E0" w:rsidP="00DA6622">
            <w:pPr>
              <w:rPr>
                <w:rFonts w:ascii="Arial" w:hAnsi="Arial"/>
                <w:sz w:val="24"/>
              </w:rPr>
            </w:pPr>
            <w:r>
              <w:rPr>
                <w:rFonts w:ascii="Arial" w:hAnsi="Arial"/>
                <w:sz w:val="24"/>
              </w:rPr>
              <w:t>Commercial Officer - Navy Command Commercial</w:t>
            </w:r>
          </w:p>
        </w:tc>
      </w:tr>
      <w:tr w:rsidR="000611E0" w14:paraId="0D71697A" w14:textId="77777777" w:rsidTr="000611E0">
        <w:trPr>
          <w:trHeight w:val="552"/>
          <w:jc w:val="center"/>
        </w:trPr>
        <w:tc>
          <w:tcPr>
            <w:tcW w:w="4219" w:type="dxa"/>
            <w:vAlign w:val="center"/>
          </w:tcPr>
          <w:p w14:paraId="7BEFE608" w14:textId="77777777" w:rsidR="000611E0" w:rsidRPr="00961666" w:rsidRDefault="000611E0" w:rsidP="00DA6622">
            <w:pPr>
              <w:rPr>
                <w:rFonts w:ascii="Arial" w:hAnsi="Arial"/>
                <w:sz w:val="24"/>
              </w:rPr>
            </w:pPr>
            <w:r w:rsidRPr="00961666">
              <w:rPr>
                <w:rFonts w:ascii="Arial" w:hAnsi="Arial"/>
                <w:sz w:val="24"/>
              </w:rPr>
              <w:t>Date:</w:t>
            </w:r>
          </w:p>
        </w:tc>
        <w:tc>
          <w:tcPr>
            <w:tcW w:w="5023" w:type="dxa"/>
            <w:vAlign w:val="center"/>
          </w:tcPr>
          <w:p w14:paraId="3D58A9A8" w14:textId="22605070" w:rsidR="000611E0" w:rsidRPr="00961666" w:rsidRDefault="000611E0" w:rsidP="00DA6622">
            <w:pPr>
              <w:rPr>
                <w:rFonts w:ascii="Arial" w:hAnsi="Arial"/>
                <w:sz w:val="24"/>
              </w:rPr>
            </w:pPr>
            <w:r>
              <w:rPr>
                <w:rFonts w:ascii="Arial" w:hAnsi="Arial"/>
                <w:sz w:val="24"/>
              </w:rPr>
              <w:t>9th July 2018</w:t>
            </w:r>
          </w:p>
        </w:tc>
      </w:tr>
    </w:tbl>
    <w:p w14:paraId="732D9FDF" w14:textId="00EF311B" w:rsidR="000611E0" w:rsidRPr="0092053A" w:rsidRDefault="000611E0" w:rsidP="005D2376">
      <w:pPr>
        <w:rPr>
          <w:rFonts w:ascii="Helvetica" w:hAnsi="Helvetica" w:cs="Helvetica"/>
          <w:b/>
          <w:bCs/>
          <w:color w:val="353535"/>
          <w:sz w:val="22"/>
          <w:szCs w:val="22"/>
        </w:rPr>
      </w:pPr>
    </w:p>
    <w:sectPr w:rsidR="000611E0" w:rsidRPr="0092053A" w:rsidSect="008775D8">
      <w:headerReference w:type="default" r:id="rId34"/>
      <w:footerReference w:type="default" r:id="rId35"/>
      <w:pgSz w:w="11906" w:h="16838"/>
      <w:pgMar w:top="964" w:right="561" w:bottom="816" w:left="70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DC34" w14:textId="77777777" w:rsidR="00DA6622" w:rsidRDefault="00DA6622">
      <w:pPr>
        <w:spacing w:after="0" w:line="240" w:lineRule="auto"/>
      </w:pPr>
      <w:r>
        <w:separator/>
      </w:r>
    </w:p>
  </w:endnote>
  <w:endnote w:type="continuationSeparator" w:id="0">
    <w:p w14:paraId="349DAB6F" w14:textId="77777777" w:rsidR="00DA6622" w:rsidRDefault="00DA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205B" w:usb2="00000002"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BFB1" w14:textId="77777777" w:rsidR="00DA6622" w:rsidRDefault="00DA6622" w:rsidP="0068611E">
    <w:pPr>
      <w:rPr>
        <w:sz w:val="16"/>
        <w:szCs w:val="16"/>
      </w:rPr>
    </w:pPr>
  </w:p>
  <w:p w14:paraId="0C2BE5E9" w14:textId="447A915B" w:rsidR="00DA6622" w:rsidRDefault="00DA6622" w:rsidP="0807446C">
    <w:pPr>
      <w:rPr>
        <w:sz w:val="16"/>
        <w:szCs w:val="16"/>
      </w:rPr>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0B1FD1D2" w14:textId="39339182" w:rsidR="00DA6622" w:rsidRPr="00247376" w:rsidRDefault="00DA6622" w:rsidP="0807446C">
    <w:pPr>
      <w:rPr>
        <w:noProof/>
        <w:sz w:val="16"/>
        <w:szCs w:val="16"/>
      </w:rPr>
    </w:pPr>
    <w:r w:rsidRPr="0807446C">
      <w:rPr>
        <w:sz w:val="16"/>
        <w:szCs w:val="16"/>
      </w:rPr>
      <w:t xml:space="preserve">                                                                                                                                                                                         </w:t>
    </w:r>
    <w:r>
      <w:rPr>
        <w:sz w:val="16"/>
        <w:szCs w:val="16"/>
      </w:rPr>
      <w:t xml:space="preserve">                             </w:t>
    </w:r>
    <w:r w:rsidRPr="0807446C">
      <w:rPr>
        <w:sz w:val="16"/>
        <w:szCs w:val="16"/>
      </w:rPr>
      <w:t xml:space="preserve"> Page </w:t>
    </w:r>
    <w:r w:rsidRPr="0807446C">
      <w:rPr>
        <w:noProof/>
        <w:sz w:val="16"/>
        <w:szCs w:val="16"/>
      </w:rPr>
      <w:fldChar w:fldCharType="begin"/>
    </w:r>
    <w:r w:rsidRPr="0807446C">
      <w:rPr>
        <w:noProof/>
        <w:sz w:val="16"/>
        <w:szCs w:val="16"/>
      </w:rPr>
      <w:instrText xml:space="preserve"> PAGE   \* MERGEFORMAT </w:instrText>
    </w:r>
    <w:r w:rsidRPr="0807446C">
      <w:rPr>
        <w:noProof/>
        <w:sz w:val="16"/>
        <w:szCs w:val="16"/>
      </w:rPr>
      <w:fldChar w:fldCharType="separate"/>
    </w:r>
    <w:r w:rsidR="001276BD">
      <w:rPr>
        <w:noProof/>
        <w:sz w:val="16"/>
        <w:szCs w:val="16"/>
      </w:rPr>
      <w:t>37</w:t>
    </w:r>
    <w:r w:rsidRPr="0807446C">
      <w:rPr>
        <w:noProof/>
        <w:sz w:val="16"/>
        <w:szCs w:val="16"/>
      </w:rPr>
      <w:fldChar w:fldCharType="end"/>
    </w:r>
    <w:r>
      <w:rPr>
        <w:noProof/>
        <w:sz w:val="16"/>
        <w:szCs w:val="16"/>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E48F3" w14:textId="77777777" w:rsidR="00DA6622" w:rsidRDefault="00DA6622">
      <w:pPr>
        <w:spacing w:after="0" w:line="240" w:lineRule="auto"/>
      </w:pPr>
      <w:r>
        <w:separator/>
      </w:r>
    </w:p>
  </w:footnote>
  <w:footnote w:type="continuationSeparator" w:id="0">
    <w:p w14:paraId="7BC0A880" w14:textId="77777777" w:rsidR="00DA6622" w:rsidRDefault="00DA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3160" w14:textId="77777777" w:rsidR="00DA6622" w:rsidRDefault="00DA6622">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30"/>
    <w:multiLevelType w:val="hybridMultilevel"/>
    <w:tmpl w:val="B4FC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A13"/>
    <w:multiLevelType w:val="multilevel"/>
    <w:tmpl w:val="B94E8FFC"/>
    <w:lvl w:ilvl="0">
      <w:start w:val="1"/>
      <w:numFmt w:val="decimal"/>
      <w:lvlText w:val="2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 w15:restartNumberingAfterBreak="0">
    <w:nsid w:val="01D739B9"/>
    <w:multiLevelType w:val="multilevel"/>
    <w:tmpl w:val="7890A3FA"/>
    <w:lvl w:ilvl="0">
      <w:start w:val="1"/>
      <w:numFmt w:val="decimal"/>
      <w:lvlText w:val="2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28257D7"/>
    <w:multiLevelType w:val="multilevel"/>
    <w:tmpl w:val="25AA2F1E"/>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2FF191A"/>
    <w:multiLevelType w:val="multilevel"/>
    <w:tmpl w:val="61846084"/>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 w15:restartNumberingAfterBreak="0">
    <w:nsid w:val="0465534D"/>
    <w:multiLevelType w:val="multilevel"/>
    <w:tmpl w:val="FD2E9868"/>
    <w:lvl w:ilvl="0">
      <w:start w:val="1"/>
      <w:numFmt w:val="decimal"/>
      <w:lvlText w:val="2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082B1C4C"/>
    <w:multiLevelType w:val="hybridMultilevel"/>
    <w:tmpl w:val="9A84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260E3"/>
    <w:multiLevelType w:val="hybridMultilevel"/>
    <w:tmpl w:val="83E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54E5C"/>
    <w:multiLevelType w:val="multilevel"/>
    <w:tmpl w:val="BDAC0248"/>
    <w:lvl w:ilvl="0">
      <w:start w:val="1"/>
      <w:numFmt w:val="decimal"/>
      <w:lvlText w:val="2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9" w15:restartNumberingAfterBreak="0">
    <w:nsid w:val="10343AF1"/>
    <w:multiLevelType w:val="multilevel"/>
    <w:tmpl w:val="F48C56EA"/>
    <w:lvl w:ilvl="0">
      <w:start w:val="1"/>
      <w:numFmt w:val="decimal"/>
      <w:lvlText w:val="2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0" w15:restartNumberingAfterBreak="0">
    <w:nsid w:val="10E440D0"/>
    <w:multiLevelType w:val="hybridMultilevel"/>
    <w:tmpl w:val="7C0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66B02"/>
    <w:multiLevelType w:val="multilevel"/>
    <w:tmpl w:val="18E8DDF8"/>
    <w:lvl w:ilvl="0">
      <w:start w:val="1"/>
      <w:numFmt w:val="decimal"/>
      <w:lvlText w:val="1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2" w15:restartNumberingAfterBreak="0">
    <w:nsid w:val="13B94B94"/>
    <w:multiLevelType w:val="multilevel"/>
    <w:tmpl w:val="61B24A9A"/>
    <w:lvl w:ilvl="0">
      <w:start w:val="1"/>
      <w:numFmt w:val="decimal"/>
      <w:lvlText w:val="2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3" w15:restartNumberingAfterBreak="0">
    <w:nsid w:val="14DB4CB5"/>
    <w:multiLevelType w:val="hybridMultilevel"/>
    <w:tmpl w:val="ED5C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35161A"/>
    <w:multiLevelType w:val="multilevel"/>
    <w:tmpl w:val="BAE22800"/>
    <w:lvl w:ilvl="0">
      <w:start w:val="27"/>
      <w:numFmt w:val="decimal"/>
      <w:lvlText w:val="%1"/>
      <w:lvlJc w:val="left"/>
      <w:pPr>
        <w:ind w:left="570" w:hanging="570"/>
      </w:pPr>
      <w:rPr>
        <w:rFonts w:cs="Times New Roman" w:hint="default"/>
        <w:color w:val="auto"/>
      </w:rPr>
    </w:lvl>
    <w:lvl w:ilvl="1">
      <w:start w:val="5"/>
      <w:numFmt w:val="decimal"/>
      <w:lvlText w:val="%1.%2"/>
      <w:lvlJc w:val="left"/>
      <w:pPr>
        <w:ind w:left="1470" w:hanging="570"/>
      </w:pPr>
      <w:rPr>
        <w:rFonts w:cs="Times New Roman" w:hint="default"/>
        <w:color w:val="auto"/>
      </w:rPr>
    </w:lvl>
    <w:lvl w:ilvl="2">
      <w:start w:val="1"/>
      <w:numFmt w:val="decimal"/>
      <w:lvlText w:val="%1.%2.%3"/>
      <w:lvlJc w:val="left"/>
      <w:pPr>
        <w:ind w:left="3271" w:hanging="720"/>
      </w:pPr>
      <w:rPr>
        <w:rFonts w:cs="Times New Roman" w:hint="default"/>
        <w:color w:val="auto"/>
      </w:rPr>
    </w:lvl>
    <w:lvl w:ilvl="3">
      <w:start w:val="1"/>
      <w:numFmt w:val="lowerRoman"/>
      <w:lvlText w:val="%4."/>
      <w:lvlJc w:val="left"/>
      <w:pPr>
        <w:ind w:left="3420" w:hanging="720"/>
      </w:pPr>
      <w:rPr>
        <w:rFonts w:ascii="Arial" w:eastAsia="Times New Roman" w:hAnsi="Arial" w:cs="Arial"/>
        <w:color w:val="auto"/>
      </w:rPr>
    </w:lvl>
    <w:lvl w:ilvl="4">
      <w:start w:val="1"/>
      <w:numFmt w:val="decimal"/>
      <w:lvlText w:val="%1.%2.%3.%4.%5"/>
      <w:lvlJc w:val="left"/>
      <w:pPr>
        <w:ind w:left="4680" w:hanging="1080"/>
      </w:pPr>
      <w:rPr>
        <w:rFonts w:cs="Times New Roman" w:hint="default"/>
        <w:color w:val="auto"/>
      </w:rPr>
    </w:lvl>
    <w:lvl w:ilvl="5">
      <w:start w:val="1"/>
      <w:numFmt w:val="decimal"/>
      <w:lvlText w:val="%1.%2.%3.%4.%5.%6"/>
      <w:lvlJc w:val="left"/>
      <w:pPr>
        <w:ind w:left="5580" w:hanging="1080"/>
      </w:pPr>
      <w:rPr>
        <w:rFonts w:cs="Times New Roman" w:hint="default"/>
        <w:color w:val="auto"/>
      </w:rPr>
    </w:lvl>
    <w:lvl w:ilvl="6">
      <w:start w:val="1"/>
      <w:numFmt w:val="decimal"/>
      <w:lvlText w:val="%1.%2.%3.%4.%5.%6.%7"/>
      <w:lvlJc w:val="left"/>
      <w:pPr>
        <w:ind w:left="6840" w:hanging="1440"/>
      </w:pPr>
      <w:rPr>
        <w:rFonts w:cs="Times New Roman" w:hint="default"/>
        <w:color w:val="auto"/>
      </w:rPr>
    </w:lvl>
    <w:lvl w:ilvl="7">
      <w:start w:val="1"/>
      <w:numFmt w:val="decimal"/>
      <w:lvlText w:val="%1.%2.%3.%4.%5.%6.%7.%8"/>
      <w:lvlJc w:val="left"/>
      <w:pPr>
        <w:ind w:left="7740" w:hanging="1440"/>
      </w:pPr>
      <w:rPr>
        <w:rFonts w:cs="Times New Roman" w:hint="default"/>
        <w:color w:val="auto"/>
      </w:rPr>
    </w:lvl>
    <w:lvl w:ilvl="8">
      <w:start w:val="1"/>
      <w:numFmt w:val="decimal"/>
      <w:lvlText w:val="%1.%2.%3.%4.%5.%6.%7.%8.%9"/>
      <w:lvlJc w:val="left"/>
      <w:pPr>
        <w:ind w:left="9000" w:hanging="1800"/>
      </w:pPr>
      <w:rPr>
        <w:rFonts w:cs="Times New Roman" w:hint="default"/>
        <w:color w:val="auto"/>
      </w:rPr>
    </w:lvl>
  </w:abstractNum>
  <w:abstractNum w:abstractNumId="15"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7" w15:restartNumberingAfterBreak="0">
    <w:nsid w:val="24AB0035"/>
    <w:multiLevelType w:val="multilevel"/>
    <w:tmpl w:val="34D8AD00"/>
    <w:lvl w:ilvl="0">
      <w:start w:val="1"/>
      <w:numFmt w:val="decimal"/>
      <w:lvlText w:val="29.%1"/>
      <w:lvlJc w:val="left"/>
      <w:pPr>
        <w:ind w:left="720" w:firstLine="360"/>
      </w:pPr>
      <w:rPr>
        <w:rFonts w:cs="Times New Roman"/>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rFonts w:cs="Times New Roman"/>
        <w:u w:val="none"/>
      </w:rPr>
    </w:lvl>
    <w:lvl w:ilvl="3">
      <w:start w:val="1"/>
      <w:numFmt w:val="decimal"/>
      <w:lvlText w:val="28.%4"/>
      <w:lvlJc w:val="left"/>
      <w:pPr>
        <w:ind w:left="2880" w:firstLine="2520"/>
      </w:pPr>
      <w:rPr>
        <w:rFonts w:cs="Times New Roman"/>
        <w:u w:val="none"/>
      </w:rPr>
    </w:lvl>
    <w:lvl w:ilvl="4">
      <w:start w:val="1"/>
      <w:numFmt w:val="lowerLetter"/>
      <w:lvlText w:val="28.%5"/>
      <w:lvlJc w:val="left"/>
      <w:pPr>
        <w:ind w:left="3600" w:firstLine="3240"/>
      </w:pPr>
      <w:rPr>
        <w:rFonts w:cs="Times New Roman"/>
        <w:u w:val="none"/>
      </w:rPr>
    </w:lvl>
    <w:lvl w:ilvl="5">
      <w:start w:val="1"/>
      <w:numFmt w:val="lowerRoman"/>
      <w:lvlText w:val="28.%6"/>
      <w:lvlJc w:val="right"/>
      <w:pPr>
        <w:ind w:left="4320" w:firstLine="3960"/>
      </w:pPr>
      <w:rPr>
        <w:rFonts w:cs="Times New Roman"/>
        <w:u w:val="none"/>
      </w:rPr>
    </w:lvl>
    <w:lvl w:ilvl="6">
      <w:start w:val="1"/>
      <w:numFmt w:val="decimal"/>
      <w:lvlText w:val="28.%7"/>
      <w:lvlJc w:val="left"/>
      <w:pPr>
        <w:ind w:left="5040" w:firstLine="4680"/>
      </w:pPr>
      <w:rPr>
        <w:rFonts w:cs="Times New Roman"/>
        <w:u w:val="none"/>
      </w:rPr>
    </w:lvl>
    <w:lvl w:ilvl="7">
      <w:start w:val="1"/>
      <w:numFmt w:val="lowerLetter"/>
      <w:lvlText w:val="28.%8"/>
      <w:lvlJc w:val="left"/>
      <w:pPr>
        <w:ind w:left="5760" w:firstLine="5400"/>
      </w:pPr>
      <w:rPr>
        <w:rFonts w:cs="Times New Roman"/>
        <w:u w:val="none"/>
      </w:rPr>
    </w:lvl>
    <w:lvl w:ilvl="8">
      <w:start w:val="1"/>
      <w:numFmt w:val="lowerRoman"/>
      <w:lvlText w:val="28.%9"/>
      <w:lvlJc w:val="right"/>
      <w:pPr>
        <w:ind w:left="6480" w:firstLine="6120"/>
      </w:pPr>
      <w:rPr>
        <w:rFonts w:cs="Times New Roman"/>
        <w:u w:val="none"/>
      </w:rPr>
    </w:lvl>
  </w:abstractNum>
  <w:abstractNum w:abstractNumId="18" w15:restartNumberingAfterBreak="0">
    <w:nsid w:val="25B37C2D"/>
    <w:multiLevelType w:val="multilevel"/>
    <w:tmpl w:val="18B65E1A"/>
    <w:lvl w:ilvl="0">
      <w:start w:val="1"/>
      <w:numFmt w:val="decimal"/>
      <w:lvlText w:val="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9" w15:restartNumberingAfterBreak="0">
    <w:nsid w:val="261C41D7"/>
    <w:multiLevelType w:val="multilevel"/>
    <w:tmpl w:val="0E788B92"/>
    <w:lvl w:ilvl="0">
      <w:start w:val="1"/>
      <w:numFmt w:val="decimal"/>
      <w:lvlText w:val="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8FC794A"/>
    <w:multiLevelType w:val="hybridMultilevel"/>
    <w:tmpl w:val="D220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B5344A"/>
    <w:multiLevelType w:val="multilevel"/>
    <w:tmpl w:val="4C3CEDD4"/>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15:restartNumberingAfterBreak="0">
    <w:nsid w:val="2B772CF4"/>
    <w:multiLevelType w:val="multilevel"/>
    <w:tmpl w:val="898C4DB8"/>
    <w:lvl w:ilvl="0">
      <w:start w:val="1"/>
      <w:numFmt w:val="decimal"/>
      <w:lvlText w:val="1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2C5B546B"/>
    <w:multiLevelType w:val="hybridMultilevel"/>
    <w:tmpl w:val="CED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CCC3F7A"/>
    <w:multiLevelType w:val="multilevel"/>
    <w:tmpl w:val="E47E444C"/>
    <w:lvl w:ilvl="0">
      <w:start w:val="1"/>
      <w:numFmt w:val="decimal"/>
      <w:lvlText w:val="1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8" w15:restartNumberingAfterBreak="0">
    <w:nsid w:val="2F010053"/>
    <w:multiLevelType w:val="multilevel"/>
    <w:tmpl w:val="35321290"/>
    <w:lvl w:ilvl="0">
      <w:start w:val="1"/>
      <w:numFmt w:val="decimal"/>
      <w:lvlText w:val="3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2FFC10AD"/>
    <w:multiLevelType w:val="multilevel"/>
    <w:tmpl w:val="FB4630E0"/>
    <w:lvl w:ilvl="0">
      <w:start w:val="1"/>
      <w:numFmt w:val="decimal"/>
      <w:lvlText w:val="%1"/>
      <w:lvlJc w:val="left"/>
      <w:pPr>
        <w:ind w:left="1134"/>
      </w:pPr>
      <w:rPr>
        <w:rFonts w:cs="Times New Roman"/>
        <w:b/>
        <w:vertAlign w:val="baseline"/>
      </w:rPr>
    </w:lvl>
    <w:lvl w:ilvl="1">
      <w:start w:val="1"/>
      <w:numFmt w:val="decimal"/>
      <w:lvlText w:val="CO-%1.%2"/>
      <w:lvlJc w:val="left"/>
      <w:pPr>
        <w:ind w:left="1134"/>
      </w:pPr>
      <w:rPr>
        <w:rFonts w:cs="Times New Roman"/>
        <w:b w:val="0"/>
        <w:u w:val="none"/>
        <w:vertAlign w:val="baseline"/>
      </w:rPr>
    </w:lvl>
    <w:lvl w:ilvl="2">
      <w:start w:val="1"/>
      <w:numFmt w:val="bullet"/>
      <w:lvlText w:val="●"/>
      <w:lvlJc w:val="left"/>
      <w:pPr>
        <w:ind w:left="1542" w:firstLine="1134"/>
      </w:pPr>
      <w:rPr>
        <w:rFonts w:ascii="Arial" w:eastAsia="Times New Roman" w:hAnsi="Arial"/>
        <w:color w:val="000000"/>
        <w:vertAlign w:val="baseline"/>
      </w:rPr>
    </w:lvl>
    <w:lvl w:ilvl="3">
      <w:start w:val="1"/>
      <w:numFmt w:val="decimal"/>
      <w:lvlText w:val="CO-%1.%2.●.%4"/>
      <w:lvlJc w:val="left"/>
      <w:pPr>
        <w:ind w:left="3572" w:firstLine="2325"/>
      </w:pPr>
      <w:rPr>
        <w:rFonts w:cs="Times New Roman"/>
        <w:vertAlign w:val="baseline"/>
      </w:rPr>
    </w:lvl>
    <w:lvl w:ilvl="4">
      <w:start w:val="1"/>
      <w:numFmt w:val="decimal"/>
      <w:lvlText w:val="CO-%1.%2.●.%4.%5"/>
      <w:lvlJc w:val="left"/>
      <w:pPr>
        <w:ind w:left="3600" w:firstLine="10440"/>
      </w:pPr>
      <w:rPr>
        <w:rFonts w:cs="Times New Roman"/>
        <w:vertAlign w:val="baseline"/>
      </w:rPr>
    </w:lvl>
    <w:lvl w:ilvl="5">
      <w:start w:val="1"/>
      <w:numFmt w:val="decimal"/>
      <w:lvlText w:val="CO- %1.%2.●.%4.%5.%6"/>
      <w:lvlJc w:val="left"/>
      <w:pPr>
        <w:ind w:left="4320" w:firstLine="12780"/>
      </w:pPr>
      <w:rPr>
        <w:rFonts w:cs="Times New Roman"/>
        <w:vertAlign w:val="baseline"/>
      </w:rPr>
    </w:lvl>
    <w:lvl w:ilvl="6">
      <w:start w:val="1"/>
      <w:numFmt w:val="lowerLetter"/>
      <w:lvlText w:val="%7."/>
      <w:lvlJc w:val="left"/>
      <w:pPr>
        <w:ind w:left="5040" w:firstLine="14760"/>
      </w:pPr>
      <w:rPr>
        <w:rFonts w:cs="Times New Roman"/>
        <w:vertAlign w:val="baseline"/>
      </w:rPr>
    </w:lvl>
    <w:lvl w:ilvl="7">
      <w:start w:val="1"/>
      <w:numFmt w:val="lowerRoman"/>
      <w:lvlText w:val="%8."/>
      <w:lvlJc w:val="left"/>
      <w:pPr>
        <w:ind w:left="5760" w:firstLine="16920"/>
      </w:pPr>
      <w:rPr>
        <w:rFonts w:cs="Times New Roman"/>
        <w:vertAlign w:val="baseline"/>
      </w:rPr>
    </w:lvl>
    <w:lvl w:ilvl="8">
      <w:start w:val="1"/>
      <w:numFmt w:val="lowerRoman"/>
      <w:lvlText w:val="%9."/>
      <w:lvlJc w:val="left"/>
      <w:pPr>
        <w:ind w:left="6480" w:firstLine="19260"/>
      </w:pPr>
      <w:rPr>
        <w:rFonts w:cs="Times New Roman"/>
        <w:vertAlign w:val="baseline"/>
      </w:rPr>
    </w:lvl>
  </w:abstractNum>
  <w:abstractNum w:abstractNumId="30" w15:restartNumberingAfterBreak="0">
    <w:nsid w:val="30155BC8"/>
    <w:multiLevelType w:val="hybridMultilevel"/>
    <w:tmpl w:val="99B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2" w15:restartNumberingAfterBreak="0">
    <w:nsid w:val="31A53B8F"/>
    <w:multiLevelType w:val="multilevel"/>
    <w:tmpl w:val="49B8840A"/>
    <w:lvl w:ilvl="0">
      <w:start w:val="1"/>
      <w:numFmt w:val="decimal"/>
      <w:lvlText w:val="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3" w15:restartNumberingAfterBreak="0">
    <w:nsid w:val="324D6CB0"/>
    <w:multiLevelType w:val="hybridMultilevel"/>
    <w:tmpl w:val="D57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9147228"/>
    <w:multiLevelType w:val="hybridMultilevel"/>
    <w:tmpl w:val="7AAE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D1416B"/>
    <w:multiLevelType w:val="multilevel"/>
    <w:tmpl w:val="DF323220"/>
    <w:lvl w:ilvl="0">
      <w:start w:val="1"/>
      <w:numFmt w:val="decimal"/>
      <w:lvlText w:val="1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7" w15:restartNumberingAfterBreak="0">
    <w:nsid w:val="3D6C28C8"/>
    <w:multiLevelType w:val="multilevel"/>
    <w:tmpl w:val="51F45146"/>
    <w:lvl w:ilvl="0">
      <w:start w:val="1"/>
      <w:numFmt w:val="decimal"/>
      <w:lvlText w:val="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3E975954"/>
    <w:multiLevelType w:val="multilevel"/>
    <w:tmpl w:val="78500EF8"/>
    <w:lvl w:ilvl="0">
      <w:start w:val="1"/>
      <w:numFmt w:val="decimal"/>
      <w:lvlText w:val="1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9"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330535A"/>
    <w:multiLevelType w:val="multilevel"/>
    <w:tmpl w:val="EF4E3A78"/>
    <w:lvl w:ilvl="0">
      <w:start w:val="1"/>
      <w:numFmt w:val="decimal"/>
      <w:lvlText w:val="1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9CD7D31"/>
    <w:multiLevelType w:val="multilevel"/>
    <w:tmpl w:val="3AD44646"/>
    <w:lvl w:ilvl="0">
      <w:start w:val="1"/>
      <w:numFmt w:val="decimal"/>
      <w:lvlText w:val="3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CC7259C"/>
    <w:multiLevelType w:val="hybridMultilevel"/>
    <w:tmpl w:val="2778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435591"/>
    <w:multiLevelType w:val="multilevel"/>
    <w:tmpl w:val="DF9CF896"/>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6" w15:restartNumberingAfterBreak="0">
    <w:nsid w:val="4F4259DE"/>
    <w:multiLevelType w:val="multilevel"/>
    <w:tmpl w:val="B2FA9C74"/>
    <w:lvl w:ilvl="0">
      <w:start w:val="1"/>
      <w:numFmt w:val="upperLetter"/>
      <w:lvlText w:val="(%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4F88608F"/>
    <w:multiLevelType w:val="multilevel"/>
    <w:tmpl w:val="12FE0172"/>
    <w:lvl w:ilvl="0">
      <w:start w:val="1"/>
      <w:numFmt w:val="decimal"/>
      <w:lvlText w:val="1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9" w15:restartNumberingAfterBreak="0">
    <w:nsid w:val="529616A6"/>
    <w:multiLevelType w:val="multilevel"/>
    <w:tmpl w:val="457899C8"/>
    <w:lvl w:ilvl="0">
      <w:start w:val="1"/>
      <w:numFmt w:val="decimal"/>
      <w:lvlText w:val="1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0"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5DE73450"/>
    <w:multiLevelType w:val="multilevel"/>
    <w:tmpl w:val="36B416BC"/>
    <w:lvl w:ilvl="0">
      <w:start w:val="1"/>
      <w:numFmt w:val="decimal"/>
      <w:lvlText w:val="1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2" w15:restartNumberingAfterBreak="0">
    <w:nsid w:val="5FFF07CC"/>
    <w:multiLevelType w:val="multilevel"/>
    <w:tmpl w:val="827AEACA"/>
    <w:lvl w:ilvl="0">
      <w:start w:val="1"/>
      <w:numFmt w:val="decimal"/>
      <w:lvlText w:val="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3" w15:restartNumberingAfterBreak="0">
    <w:nsid w:val="650657BC"/>
    <w:multiLevelType w:val="hybridMultilevel"/>
    <w:tmpl w:val="459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Times New Roman" w:hAnsi="Helvetica Neue" w:cs="Helvetic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15:restartNumberingAfterBreak="0">
    <w:nsid w:val="69D55110"/>
    <w:multiLevelType w:val="multilevel"/>
    <w:tmpl w:val="31BA3452"/>
    <w:lvl w:ilvl="0">
      <w:start w:val="1"/>
      <w:numFmt w:val="decimal"/>
      <w:lvlText w:val="2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6" w15:restartNumberingAfterBreak="0">
    <w:nsid w:val="6C792962"/>
    <w:multiLevelType w:val="multilevel"/>
    <w:tmpl w:val="BCAC981E"/>
    <w:lvl w:ilvl="0">
      <w:start w:val="1"/>
      <w:numFmt w:val="decimal"/>
      <w:lvlText w:val="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15:restartNumberingAfterBreak="0">
    <w:nsid w:val="6EA56F4E"/>
    <w:multiLevelType w:val="hybridMultilevel"/>
    <w:tmpl w:val="C580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2F6A34"/>
    <w:multiLevelType w:val="multilevel"/>
    <w:tmpl w:val="3092CC7E"/>
    <w:lvl w:ilvl="0">
      <w:start w:val="1"/>
      <w:numFmt w:val="decimal"/>
      <w:lvlText w:val="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9" w15:restartNumberingAfterBreak="0">
    <w:nsid w:val="7299316D"/>
    <w:multiLevelType w:val="multilevel"/>
    <w:tmpl w:val="E042C446"/>
    <w:lvl w:ilvl="0">
      <w:start w:val="1"/>
      <w:numFmt w:val="decimal"/>
      <w:lvlText w:val="3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0" w15:restartNumberingAfterBreak="0">
    <w:nsid w:val="72A160B0"/>
    <w:multiLevelType w:val="multilevel"/>
    <w:tmpl w:val="12244CFA"/>
    <w:lvl w:ilvl="0">
      <w:start w:val="1"/>
      <w:numFmt w:val="decimal"/>
      <w:lvlText w:val="2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1" w15:restartNumberingAfterBreak="0">
    <w:nsid w:val="72D76873"/>
    <w:multiLevelType w:val="multilevel"/>
    <w:tmpl w:val="7F8A4494"/>
    <w:lvl w:ilvl="0">
      <w:start w:val="1"/>
      <w:numFmt w:val="decimal"/>
      <w:lvlText w:val="2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40D6006"/>
    <w:multiLevelType w:val="multilevel"/>
    <w:tmpl w:val="24BEE2C8"/>
    <w:lvl w:ilvl="0">
      <w:start w:val="1"/>
      <w:numFmt w:val="decimal"/>
      <w:lvlText w:val="1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3" w15:restartNumberingAfterBreak="0">
    <w:nsid w:val="792E3E79"/>
    <w:multiLevelType w:val="hybridMultilevel"/>
    <w:tmpl w:val="C69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0"/>
  </w:num>
  <w:num w:numId="2">
    <w:abstractNumId w:val="27"/>
  </w:num>
  <w:num w:numId="3">
    <w:abstractNumId w:val="36"/>
  </w:num>
  <w:num w:numId="4">
    <w:abstractNumId w:val="29"/>
  </w:num>
  <w:num w:numId="5">
    <w:abstractNumId w:val="18"/>
  </w:num>
  <w:num w:numId="6">
    <w:abstractNumId w:val="42"/>
  </w:num>
  <w:num w:numId="7">
    <w:abstractNumId w:val="31"/>
  </w:num>
  <w:num w:numId="8">
    <w:abstractNumId w:val="9"/>
  </w:num>
  <w:num w:numId="9">
    <w:abstractNumId w:val="52"/>
  </w:num>
  <w:num w:numId="10">
    <w:abstractNumId w:val="3"/>
  </w:num>
  <w:num w:numId="11">
    <w:abstractNumId w:val="61"/>
  </w:num>
  <w:num w:numId="12">
    <w:abstractNumId w:val="28"/>
  </w:num>
  <w:num w:numId="13">
    <w:abstractNumId w:val="34"/>
  </w:num>
  <w:num w:numId="14">
    <w:abstractNumId w:val="55"/>
  </w:num>
  <w:num w:numId="15">
    <w:abstractNumId w:val="47"/>
  </w:num>
  <w:num w:numId="16">
    <w:abstractNumId w:val="5"/>
  </w:num>
  <w:num w:numId="17">
    <w:abstractNumId w:val="21"/>
  </w:num>
  <w:num w:numId="18">
    <w:abstractNumId w:val="39"/>
  </w:num>
  <w:num w:numId="19">
    <w:abstractNumId w:val="58"/>
  </w:num>
  <w:num w:numId="20">
    <w:abstractNumId w:val="50"/>
  </w:num>
  <w:num w:numId="21">
    <w:abstractNumId w:val="46"/>
  </w:num>
  <w:num w:numId="22">
    <w:abstractNumId w:val="45"/>
  </w:num>
  <w:num w:numId="23">
    <w:abstractNumId w:val="12"/>
  </w:num>
  <w:num w:numId="24">
    <w:abstractNumId w:val="19"/>
  </w:num>
  <w:num w:numId="25">
    <w:abstractNumId w:val="59"/>
  </w:num>
  <w:num w:numId="26">
    <w:abstractNumId w:val="23"/>
  </w:num>
  <w:num w:numId="27">
    <w:abstractNumId w:val="49"/>
  </w:num>
  <w:num w:numId="28">
    <w:abstractNumId w:val="1"/>
  </w:num>
  <w:num w:numId="29">
    <w:abstractNumId w:val="11"/>
  </w:num>
  <w:num w:numId="30">
    <w:abstractNumId w:val="2"/>
  </w:num>
  <w:num w:numId="31">
    <w:abstractNumId w:val="20"/>
  </w:num>
  <w:num w:numId="32">
    <w:abstractNumId w:val="60"/>
  </w:num>
  <w:num w:numId="33">
    <w:abstractNumId w:val="37"/>
  </w:num>
  <w:num w:numId="34">
    <w:abstractNumId w:val="26"/>
  </w:num>
  <w:num w:numId="35">
    <w:abstractNumId w:val="32"/>
  </w:num>
  <w:num w:numId="36">
    <w:abstractNumId w:val="38"/>
  </w:num>
  <w:num w:numId="37">
    <w:abstractNumId w:val="48"/>
  </w:num>
  <w:num w:numId="38">
    <w:abstractNumId w:val="62"/>
  </w:num>
  <w:num w:numId="39">
    <w:abstractNumId w:val="56"/>
  </w:num>
  <w:num w:numId="40">
    <w:abstractNumId w:val="17"/>
  </w:num>
  <w:num w:numId="41">
    <w:abstractNumId w:val="24"/>
  </w:num>
  <w:num w:numId="42">
    <w:abstractNumId w:val="64"/>
  </w:num>
  <w:num w:numId="43">
    <w:abstractNumId w:val="51"/>
  </w:num>
  <w:num w:numId="44">
    <w:abstractNumId w:val="43"/>
  </w:num>
  <w:num w:numId="45">
    <w:abstractNumId w:val="41"/>
  </w:num>
  <w:num w:numId="46">
    <w:abstractNumId w:val="15"/>
  </w:num>
  <w:num w:numId="47">
    <w:abstractNumId w:val="16"/>
  </w:num>
  <w:num w:numId="48">
    <w:abstractNumId w:val="8"/>
  </w:num>
  <w:num w:numId="49">
    <w:abstractNumId w:val="4"/>
  </w:num>
  <w:num w:numId="50">
    <w:abstractNumId w:val="54"/>
  </w:num>
  <w:num w:numId="51">
    <w:abstractNumId w:val="14"/>
  </w:num>
  <w:num w:numId="52">
    <w:abstractNumId w:val="30"/>
  </w:num>
  <w:num w:numId="53">
    <w:abstractNumId w:val="13"/>
  </w:num>
  <w:num w:numId="54">
    <w:abstractNumId w:val="57"/>
  </w:num>
  <w:num w:numId="55">
    <w:abstractNumId w:val="6"/>
  </w:num>
  <w:num w:numId="56">
    <w:abstractNumId w:val="44"/>
  </w:num>
  <w:num w:numId="57">
    <w:abstractNumId w:val="53"/>
  </w:num>
  <w:num w:numId="58">
    <w:abstractNumId w:val="7"/>
  </w:num>
  <w:num w:numId="59">
    <w:abstractNumId w:val="0"/>
  </w:num>
  <w:num w:numId="60">
    <w:abstractNumId w:val="35"/>
  </w:num>
  <w:num w:numId="61">
    <w:abstractNumId w:val="25"/>
  </w:num>
  <w:num w:numId="62">
    <w:abstractNumId w:val="22"/>
  </w:num>
  <w:num w:numId="63">
    <w:abstractNumId w:val="63"/>
  </w:num>
  <w:num w:numId="64">
    <w:abstractNumId w:val="10"/>
  </w:num>
  <w:num w:numId="65">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076044"/>
    <w:rsid w:val="00022A00"/>
    <w:rsid w:val="00031D48"/>
    <w:rsid w:val="0004442F"/>
    <w:rsid w:val="00044CE2"/>
    <w:rsid w:val="00045B15"/>
    <w:rsid w:val="000611E0"/>
    <w:rsid w:val="00076044"/>
    <w:rsid w:val="000820BE"/>
    <w:rsid w:val="00084F8F"/>
    <w:rsid w:val="00091AE2"/>
    <w:rsid w:val="0009306E"/>
    <w:rsid w:val="0009549A"/>
    <w:rsid w:val="00095C04"/>
    <w:rsid w:val="00097A26"/>
    <w:rsid w:val="000B5FC4"/>
    <w:rsid w:val="000E381E"/>
    <w:rsid w:val="000E600F"/>
    <w:rsid w:val="001003CB"/>
    <w:rsid w:val="001276BD"/>
    <w:rsid w:val="00162291"/>
    <w:rsid w:val="00174515"/>
    <w:rsid w:val="001828C2"/>
    <w:rsid w:val="0019451F"/>
    <w:rsid w:val="001B35BA"/>
    <w:rsid w:val="001F3BB0"/>
    <w:rsid w:val="001F418E"/>
    <w:rsid w:val="0023265D"/>
    <w:rsid w:val="0023537C"/>
    <w:rsid w:val="00236642"/>
    <w:rsid w:val="00247376"/>
    <w:rsid w:val="00270751"/>
    <w:rsid w:val="0027607F"/>
    <w:rsid w:val="00281F85"/>
    <w:rsid w:val="002A2240"/>
    <w:rsid w:val="002F169D"/>
    <w:rsid w:val="0030038E"/>
    <w:rsid w:val="0031051C"/>
    <w:rsid w:val="00313835"/>
    <w:rsid w:val="00316DB5"/>
    <w:rsid w:val="00337017"/>
    <w:rsid w:val="00337328"/>
    <w:rsid w:val="003541B8"/>
    <w:rsid w:val="00357695"/>
    <w:rsid w:val="003722AD"/>
    <w:rsid w:val="003752BD"/>
    <w:rsid w:val="003827A0"/>
    <w:rsid w:val="003A6D8E"/>
    <w:rsid w:val="003B01E7"/>
    <w:rsid w:val="003C360B"/>
    <w:rsid w:val="003C5C1C"/>
    <w:rsid w:val="003D4801"/>
    <w:rsid w:val="003D6CBC"/>
    <w:rsid w:val="003F13AA"/>
    <w:rsid w:val="003F4C70"/>
    <w:rsid w:val="004241AA"/>
    <w:rsid w:val="004273AD"/>
    <w:rsid w:val="00443E60"/>
    <w:rsid w:val="00482323"/>
    <w:rsid w:val="00485EDF"/>
    <w:rsid w:val="004B26D3"/>
    <w:rsid w:val="004B4337"/>
    <w:rsid w:val="004D0518"/>
    <w:rsid w:val="004D6B32"/>
    <w:rsid w:val="004D7715"/>
    <w:rsid w:val="004E69C1"/>
    <w:rsid w:val="00507CA9"/>
    <w:rsid w:val="005170DD"/>
    <w:rsid w:val="0052055F"/>
    <w:rsid w:val="0053095A"/>
    <w:rsid w:val="005545E7"/>
    <w:rsid w:val="005563E0"/>
    <w:rsid w:val="00565171"/>
    <w:rsid w:val="00566CDB"/>
    <w:rsid w:val="005852C8"/>
    <w:rsid w:val="00595C2E"/>
    <w:rsid w:val="005A2E7D"/>
    <w:rsid w:val="005A5619"/>
    <w:rsid w:val="005A5F10"/>
    <w:rsid w:val="005B5A0F"/>
    <w:rsid w:val="005D0A47"/>
    <w:rsid w:val="005D2376"/>
    <w:rsid w:val="005D3995"/>
    <w:rsid w:val="005F5B19"/>
    <w:rsid w:val="00604935"/>
    <w:rsid w:val="0062243B"/>
    <w:rsid w:val="00623DC9"/>
    <w:rsid w:val="00630EE0"/>
    <w:rsid w:val="00646688"/>
    <w:rsid w:val="006571C4"/>
    <w:rsid w:val="00670867"/>
    <w:rsid w:val="00675ACF"/>
    <w:rsid w:val="0068611E"/>
    <w:rsid w:val="00686163"/>
    <w:rsid w:val="006911A9"/>
    <w:rsid w:val="006E33E0"/>
    <w:rsid w:val="006F53C9"/>
    <w:rsid w:val="00720209"/>
    <w:rsid w:val="0072154A"/>
    <w:rsid w:val="007423C5"/>
    <w:rsid w:val="00742F90"/>
    <w:rsid w:val="00753DBB"/>
    <w:rsid w:val="00780FA9"/>
    <w:rsid w:val="00781428"/>
    <w:rsid w:val="00792912"/>
    <w:rsid w:val="007A46B0"/>
    <w:rsid w:val="007D6E5B"/>
    <w:rsid w:val="007E4F0A"/>
    <w:rsid w:val="007E6F72"/>
    <w:rsid w:val="007F2268"/>
    <w:rsid w:val="00804074"/>
    <w:rsid w:val="00807B0C"/>
    <w:rsid w:val="008207FB"/>
    <w:rsid w:val="00845F84"/>
    <w:rsid w:val="00864316"/>
    <w:rsid w:val="00877239"/>
    <w:rsid w:val="008775D8"/>
    <w:rsid w:val="008A729F"/>
    <w:rsid w:val="008B15FD"/>
    <w:rsid w:val="008C6C0E"/>
    <w:rsid w:val="00916456"/>
    <w:rsid w:val="0092053A"/>
    <w:rsid w:val="009546DC"/>
    <w:rsid w:val="00966457"/>
    <w:rsid w:val="0097729C"/>
    <w:rsid w:val="009C01B9"/>
    <w:rsid w:val="009C546D"/>
    <w:rsid w:val="009C55CF"/>
    <w:rsid w:val="009D0C14"/>
    <w:rsid w:val="009D75C5"/>
    <w:rsid w:val="009F1AB5"/>
    <w:rsid w:val="00A23FE4"/>
    <w:rsid w:val="00A35912"/>
    <w:rsid w:val="00A433E5"/>
    <w:rsid w:val="00A45310"/>
    <w:rsid w:val="00A45AB9"/>
    <w:rsid w:val="00A4741C"/>
    <w:rsid w:val="00A869F0"/>
    <w:rsid w:val="00A928AC"/>
    <w:rsid w:val="00AB418B"/>
    <w:rsid w:val="00AB497D"/>
    <w:rsid w:val="00AE497D"/>
    <w:rsid w:val="00B0323C"/>
    <w:rsid w:val="00B3378C"/>
    <w:rsid w:val="00B557F9"/>
    <w:rsid w:val="00B64352"/>
    <w:rsid w:val="00B6485F"/>
    <w:rsid w:val="00B86525"/>
    <w:rsid w:val="00B975E5"/>
    <w:rsid w:val="00BA2C47"/>
    <w:rsid w:val="00BA5548"/>
    <w:rsid w:val="00BB1F1C"/>
    <w:rsid w:val="00BC03B4"/>
    <w:rsid w:val="00BC0487"/>
    <w:rsid w:val="00BC1971"/>
    <w:rsid w:val="00BC20BB"/>
    <w:rsid w:val="00BC72EB"/>
    <w:rsid w:val="00BE4DEF"/>
    <w:rsid w:val="00BF6F65"/>
    <w:rsid w:val="00C00CA3"/>
    <w:rsid w:val="00C1076E"/>
    <w:rsid w:val="00C133D5"/>
    <w:rsid w:val="00C21A1D"/>
    <w:rsid w:val="00C22289"/>
    <w:rsid w:val="00C25E34"/>
    <w:rsid w:val="00C5171D"/>
    <w:rsid w:val="00C55A54"/>
    <w:rsid w:val="00C60443"/>
    <w:rsid w:val="00C61593"/>
    <w:rsid w:val="00C61C58"/>
    <w:rsid w:val="00C7058F"/>
    <w:rsid w:val="00C72851"/>
    <w:rsid w:val="00C7604B"/>
    <w:rsid w:val="00C802FF"/>
    <w:rsid w:val="00C85346"/>
    <w:rsid w:val="00CA2780"/>
    <w:rsid w:val="00CA3467"/>
    <w:rsid w:val="00CC287B"/>
    <w:rsid w:val="00CD5515"/>
    <w:rsid w:val="00CD732D"/>
    <w:rsid w:val="00D062B2"/>
    <w:rsid w:val="00D117BE"/>
    <w:rsid w:val="00D16B9C"/>
    <w:rsid w:val="00D20906"/>
    <w:rsid w:val="00D223C9"/>
    <w:rsid w:val="00D50005"/>
    <w:rsid w:val="00D62F97"/>
    <w:rsid w:val="00D81FD2"/>
    <w:rsid w:val="00D829D3"/>
    <w:rsid w:val="00D92817"/>
    <w:rsid w:val="00D966C9"/>
    <w:rsid w:val="00DA332E"/>
    <w:rsid w:val="00DA6622"/>
    <w:rsid w:val="00DB4380"/>
    <w:rsid w:val="00DB6E3D"/>
    <w:rsid w:val="00DC688B"/>
    <w:rsid w:val="00DD4EB2"/>
    <w:rsid w:val="00DE1914"/>
    <w:rsid w:val="00DF6685"/>
    <w:rsid w:val="00E1257B"/>
    <w:rsid w:val="00E25EB8"/>
    <w:rsid w:val="00E605E6"/>
    <w:rsid w:val="00E6353D"/>
    <w:rsid w:val="00E83BB1"/>
    <w:rsid w:val="00EA1EF8"/>
    <w:rsid w:val="00EA3870"/>
    <w:rsid w:val="00EA56D3"/>
    <w:rsid w:val="00EE551D"/>
    <w:rsid w:val="00EF4C61"/>
    <w:rsid w:val="00EF5976"/>
    <w:rsid w:val="00F237FE"/>
    <w:rsid w:val="00F27674"/>
    <w:rsid w:val="00F318E0"/>
    <w:rsid w:val="00F33AAC"/>
    <w:rsid w:val="00F67A2B"/>
    <w:rsid w:val="00F75641"/>
    <w:rsid w:val="00F77641"/>
    <w:rsid w:val="00F82458"/>
    <w:rsid w:val="00FA1942"/>
    <w:rsid w:val="00FA346C"/>
    <w:rsid w:val="00FB3A54"/>
    <w:rsid w:val="00FD3E98"/>
    <w:rsid w:val="00FD6505"/>
    <w:rsid w:val="00FD70C8"/>
    <w:rsid w:val="0807446C"/>
    <w:rsid w:val="3A30EA56"/>
    <w:rsid w:val="408457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3A57FA4"/>
  <w14:defaultImageDpi w14:val="96"/>
  <w15:docId w15:val="{539ACF75-92B2-DF46-ABCA-579583E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rFonts w:cs="Arial"/>
    </w:rPr>
  </w:style>
  <w:style w:type="paragraph" w:styleId="Heading1">
    <w:name w:val="heading 1"/>
    <w:basedOn w:val="Normal"/>
    <w:next w:val="Normal"/>
    <w:link w:val="Heading1Char"/>
    <w:uiPriority w:val="9"/>
    <w:pPr>
      <w:keepNext/>
      <w:keepLines/>
      <w:spacing w:after="240" w:line="240" w:lineRule="auto"/>
      <w:jc w:val="both"/>
      <w:outlineLvl w:val="0"/>
    </w:pPr>
    <w:rPr>
      <w:b/>
      <w:sz w:val="22"/>
      <w:szCs w:val="22"/>
    </w:rPr>
  </w:style>
  <w:style w:type="paragraph" w:styleId="Heading2">
    <w:name w:val="heading 2"/>
    <w:basedOn w:val="Normal"/>
    <w:next w:val="Normal"/>
    <w:link w:val="Heading2Char"/>
    <w:uiPriority w:val="9"/>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uiPriority w:val="9"/>
    <w:pPr>
      <w:keepNext/>
      <w:keepLines/>
      <w:spacing w:before="200" w:after="0"/>
      <w:outlineLvl w:val="2"/>
    </w:pPr>
    <w:rPr>
      <w:rFonts w:ascii="Cambria" w:hAnsi="Cambria" w:cs="Cambria"/>
      <w:b/>
      <w:color w:val="4F81BD"/>
    </w:rPr>
  </w:style>
  <w:style w:type="paragraph" w:styleId="Heading4">
    <w:name w:val="heading 4"/>
    <w:basedOn w:val="Normal"/>
    <w:next w:val="Normal"/>
    <w:link w:val="Heading4Char"/>
    <w:uiPriority w:val="9"/>
    <w:pPr>
      <w:keepNext/>
      <w:keepLines/>
      <w:spacing w:after="240" w:line="240" w:lineRule="auto"/>
      <w:ind w:left="1728" w:hanging="648"/>
      <w:jc w:val="both"/>
      <w:outlineLvl w:val="3"/>
    </w:pPr>
    <w:rPr>
      <w:sz w:val="22"/>
      <w:szCs w:val="22"/>
    </w:rPr>
  </w:style>
  <w:style w:type="paragraph" w:styleId="Heading5">
    <w:name w:val="heading 5"/>
    <w:basedOn w:val="Normal"/>
    <w:next w:val="Normal"/>
    <w:link w:val="Heading5Char"/>
    <w:uiPriority w:val="9"/>
    <w:pPr>
      <w:keepNext/>
      <w:keepLines/>
      <w:spacing w:after="240" w:line="240" w:lineRule="auto"/>
      <w:ind w:left="3651" w:hanging="736"/>
      <w:jc w:val="both"/>
      <w:outlineLvl w:val="4"/>
    </w:pPr>
    <w:rPr>
      <w:sz w:val="22"/>
      <w:szCs w:val="22"/>
    </w:rPr>
  </w:style>
  <w:style w:type="paragraph" w:styleId="Heading6">
    <w:name w:val="heading 6"/>
    <w:basedOn w:val="Normal"/>
    <w:next w:val="Normal"/>
    <w:link w:val="Heading6Char"/>
    <w:uiPriority w:val="9"/>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customStyle="1" w:styleId="11">
    <w:name w:val="11"/>
    <w:basedOn w:val="TableNormal"/>
    <w:rPr>
      <w:rFonts w:cs="Arial"/>
    </w:rPr>
    <w:tblPr>
      <w:tblStyleRowBandSize w:val="1"/>
      <w:tblStyleColBandSize w:val="1"/>
    </w:tblPr>
  </w:style>
  <w:style w:type="table" w:customStyle="1" w:styleId="10">
    <w:name w:val="10"/>
    <w:basedOn w:val="TableNormal"/>
    <w:rPr>
      <w:rFonts w:cs="Arial"/>
    </w:rPr>
    <w:tblPr>
      <w:tblStyleRowBandSize w:val="1"/>
      <w:tblStyleColBandSize w:val="1"/>
    </w:tblPr>
  </w:style>
  <w:style w:type="table" w:customStyle="1" w:styleId="9">
    <w:name w:val="9"/>
    <w:basedOn w:val="TableNormal"/>
    <w:rPr>
      <w:rFonts w:cs="Arial"/>
    </w:rPr>
    <w:tblPr>
      <w:tblStyleRowBandSize w:val="1"/>
      <w:tblStyleColBandSize w:val="1"/>
    </w:tblPr>
  </w:style>
  <w:style w:type="table" w:customStyle="1" w:styleId="8">
    <w:name w:val="8"/>
    <w:basedOn w:val="TableNormal"/>
    <w:rPr>
      <w:rFonts w:cs="Arial"/>
    </w:rPr>
    <w:tblPr>
      <w:tblStyleRowBandSize w:val="1"/>
      <w:tblStyleColBandSize w:val="1"/>
    </w:tblPr>
  </w:style>
  <w:style w:type="table" w:customStyle="1" w:styleId="7">
    <w:name w:val="7"/>
    <w:basedOn w:val="TableNormal"/>
    <w:rPr>
      <w:rFonts w:cs="Arial"/>
    </w:rPr>
    <w:tblPr>
      <w:tblStyleRowBandSize w:val="1"/>
      <w:tblStyleColBandSize w:val="1"/>
    </w:tblPr>
  </w:style>
  <w:style w:type="table" w:customStyle="1" w:styleId="6">
    <w:name w:val="6"/>
    <w:basedOn w:val="TableNormal"/>
    <w:rPr>
      <w:rFonts w:cs="Arial"/>
    </w:rPr>
    <w:tblPr>
      <w:tblStyleRowBandSize w:val="1"/>
      <w:tblStyleColBandSize w:val="1"/>
    </w:tblPr>
  </w:style>
  <w:style w:type="table" w:customStyle="1" w:styleId="5">
    <w:name w:val="5"/>
    <w:basedOn w:val="TableNormal"/>
    <w:rPr>
      <w:rFonts w:cs="Arial"/>
    </w:rPr>
    <w:tblPr>
      <w:tblStyleRowBandSize w:val="1"/>
      <w:tblStyleColBandSize w:val="1"/>
    </w:tblPr>
  </w:style>
  <w:style w:type="table" w:customStyle="1" w:styleId="4">
    <w:name w:val="4"/>
    <w:basedOn w:val="TableNormal"/>
    <w:rPr>
      <w:rFonts w:cs="Arial"/>
    </w:rPr>
    <w:tblPr>
      <w:tblStyleRowBandSize w:val="1"/>
      <w:tblStyleColBandSize w:val="1"/>
    </w:tblPr>
  </w:style>
  <w:style w:type="table" w:customStyle="1" w:styleId="3">
    <w:name w:val="3"/>
    <w:basedOn w:val="TableNormal"/>
    <w:rPr>
      <w:rFonts w:cs="Arial"/>
    </w:rPr>
    <w:tblPr>
      <w:tblStyleRowBandSize w:val="1"/>
      <w:tblStyleColBandSize w:val="1"/>
    </w:tblPr>
  </w:style>
  <w:style w:type="table" w:customStyle="1" w:styleId="2">
    <w:name w:val="2"/>
    <w:basedOn w:val="TableNormal"/>
    <w:rPr>
      <w:rFonts w:cs="Arial"/>
    </w:rPr>
    <w:tblPr>
      <w:tblStyleRowBandSize w:val="1"/>
      <w:tblStyleColBandSize w:val="1"/>
    </w:tblPr>
  </w:style>
  <w:style w:type="table" w:customStyle="1" w:styleId="1">
    <w:name w:val="1"/>
    <w:basedOn w:val="TableNormal"/>
    <w:rPr>
      <w:rFonts w:cs="Arial"/>
    </w:rPr>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2376"/>
    <w:rPr>
      <w:rFonts w:cs="Times New Roman"/>
    </w:rPr>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376"/>
    <w:rPr>
      <w:rFonts w:cs="Times New Roman"/>
    </w:rPr>
  </w:style>
  <w:style w:type="paragraph" w:styleId="Revision">
    <w:name w:val="Revision"/>
    <w:hidden/>
    <w:uiPriority w:val="99"/>
    <w:semiHidden/>
    <w:rsid w:val="00C61593"/>
    <w:pPr>
      <w:widowControl/>
      <w:spacing w:after="0" w:line="240" w:lineRule="auto"/>
    </w:pPr>
    <w:rPr>
      <w:rFonts w:cs="Arial"/>
    </w:rPr>
  </w:style>
  <w:style w:type="character" w:styleId="PageNumber">
    <w:name w:val="page number"/>
    <w:basedOn w:val="DefaultParagraphFont"/>
    <w:uiPriority w:val="99"/>
    <w:semiHidden/>
    <w:unhideWhenUsed/>
    <w:rsid w:val="005B5A0F"/>
    <w:rPr>
      <w:rFonts w:cs="Times New Roman"/>
    </w:rPr>
  </w:style>
  <w:style w:type="character" w:styleId="Hyperlink">
    <w:name w:val="Hyperlink"/>
    <w:basedOn w:val="DefaultParagraphFont"/>
    <w:uiPriority w:val="99"/>
    <w:unhideWhenUsed/>
    <w:rsid w:val="0019451F"/>
    <w:rPr>
      <w:rFonts w:cs="Times New Roman"/>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rFonts w:cs="Times New Roman"/>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locked/>
    <w:rsid w:val="000820BE"/>
    <w:rPr>
      <w:rFonts w:cs="Times New Roman"/>
    </w:rPr>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locked/>
    <w:rsid w:val="000820BE"/>
    <w:rPr>
      <w:rFonts w:cs="Times New Roman"/>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table" w:styleId="TableGrid">
    <w:name w:val="Table Grid"/>
    <w:basedOn w:val="TableNormal"/>
    <w:uiPriority w:val="59"/>
    <w:rsid w:val="000611E0"/>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4476">
      <w:marLeft w:val="0"/>
      <w:marRight w:val="0"/>
      <w:marTop w:val="0"/>
      <w:marBottom w:val="0"/>
      <w:divBdr>
        <w:top w:val="none" w:sz="0" w:space="0" w:color="auto"/>
        <w:left w:val="none" w:sz="0" w:space="0" w:color="auto"/>
        <w:bottom w:val="none" w:sz="0" w:space="0" w:color="auto"/>
        <w:right w:val="none" w:sz="0" w:space="0" w:color="auto"/>
      </w:divBdr>
    </w:div>
    <w:div w:id="870994477">
      <w:marLeft w:val="0"/>
      <w:marRight w:val="0"/>
      <w:marTop w:val="0"/>
      <w:marBottom w:val="0"/>
      <w:divBdr>
        <w:top w:val="none" w:sz="0" w:space="0" w:color="auto"/>
        <w:left w:val="none" w:sz="0" w:space="0" w:color="auto"/>
        <w:bottom w:val="none" w:sz="0" w:space="0" w:color="auto"/>
        <w:right w:val="none" w:sz="0" w:space="0" w:color="auto"/>
      </w:divBdr>
    </w:div>
    <w:div w:id="870994478">
      <w:marLeft w:val="0"/>
      <w:marRight w:val="0"/>
      <w:marTop w:val="0"/>
      <w:marBottom w:val="0"/>
      <w:divBdr>
        <w:top w:val="none" w:sz="0" w:space="0" w:color="auto"/>
        <w:left w:val="none" w:sz="0" w:space="0" w:color="auto"/>
        <w:bottom w:val="none" w:sz="0" w:space="0" w:color="auto"/>
        <w:right w:val="none" w:sz="0" w:space="0" w:color="auto"/>
      </w:divBdr>
    </w:div>
    <w:div w:id="870994479">
      <w:marLeft w:val="0"/>
      <w:marRight w:val="0"/>
      <w:marTop w:val="0"/>
      <w:marBottom w:val="0"/>
      <w:divBdr>
        <w:top w:val="none" w:sz="0" w:space="0" w:color="auto"/>
        <w:left w:val="none" w:sz="0" w:space="0" w:color="auto"/>
        <w:bottom w:val="none" w:sz="0" w:space="0" w:color="auto"/>
        <w:right w:val="none" w:sz="0" w:space="0" w:color="auto"/>
      </w:divBdr>
    </w:div>
    <w:div w:id="870994480">
      <w:marLeft w:val="0"/>
      <w:marRight w:val="0"/>
      <w:marTop w:val="0"/>
      <w:marBottom w:val="0"/>
      <w:divBdr>
        <w:top w:val="none" w:sz="0" w:space="0" w:color="auto"/>
        <w:left w:val="none" w:sz="0" w:space="0" w:color="auto"/>
        <w:bottom w:val="none" w:sz="0" w:space="0" w:color="auto"/>
        <w:right w:val="none" w:sz="0" w:space="0" w:color="auto"/>
      </w:divBdr>
    </w:div>
    <w:div w:id="870994481">
      <w:marLeft w:val="0"/>
      <w:marRight w:val="0"/>
      <w:marTop w:val="0"/>
      <w:marBottom w:val="0"/>
      <w:divBdr>
        <w:top w:val="none" w:sz="0" w:space="0" w:color="auto"/>
        <w:left w:val="none" w:sz="0" w:space="0" w:color="auto"/>
        <w:bottom w:val="none" w:sz="0" w:space="0" w:color="auto"/>
        <w:right w:val="none" w:sz="0" w:space="0" w:color="auto"/>
      </w:divBdr>
    </w:div>
    <w:div w:id="870994482">
      <w:marLeft w:val="0"/>
      <w:marRight w:val="0"/>
      <w:marTop w:val="0"/>
      <w:marBottom w:val="0"/>
      <w:divBdr>
        <w:top w:val="none" w:sz="0" w:space="0" w:color="auto"/>
        <w:left w:val="none" w:sz="0" w:space="0" w:color="auto"/>
        <w:bottom w:val="none" w:sz="0" w:space="0" w:color="auto"/>
        <w:right w:val="none" w:sz="0" w:space="0" w:color="auto"/>
      </w:divBdr>
    </w:div>
    <w:div w:id="870994483">
      <w:marLeft w:val="0"/>
      <w:marRight w:val="0"/>
      <w:marTop w:val="0"/>
      <w:marBottom w:val="0"/>
      <w:divBdr>
        <w:top w:val="none" w:sz="0" w:space="0" w:color="auto"/>
        <w:left w:val="none" w:sz="0" w:space="0" w:color="auto"/>
        <w:bottom w:val="none" w:sz="0" w:space="0" w:color="auto"/>
        <w:right w:val="none" w:sz="0" w:space="0" w:color="auto"/>
      </w:divBdr>
    </w:div>
    <w:div w:id="12239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12291</Words>
  <Characters>70059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Grady, Jack Mr</cp:lastModifiedBy>
  <cp:revision>2</cp:revision>
  <cp:lastPrinted>2018-07-09T15:03:00Z</cp:lastPrinted>
  <dcterms:created xsi:type="dcterms:W3CDTF">2018-07-26T09:21:00Z</dcterms:created>
  <dcterms:modified xsi:type="dcterms:W3CDTF">2018-07-26T09:21:00Z</dcterms:modified>
</cp:coreProperties>
</file>