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078" w:rsidRPr="00BB7078" w:rsidRDefault="00BB7078" w:rsidP="00BB7078">
      <w:pPr>
        <w:jc w:val="center"/>
        <w:rPr>
          <w:rFonts w:ascii="Arial" w:hAnsi="Arial" w:cs="Arial"/>
          <w:b/>
          <w:u w:val="single"/>
        </w:rPr>
      </w:pPr>
      <w:r w:rsidRPr="00BB7078">
        <w:rPr>
          <w:rFonts w:ascii="Arial" w:hAnsi="Arial" w:cs="Arial"/>
          <w:b/>
          <w:u w:val="single"/>
        </w:rPr>
        <w:t>Tender reference PH/15/1212 Bridlington Hospital AMD clinic alterations</w:t>
      </w:r>
    </w:p>
    <w:p w:rsidR="00BB7078" w:rsidRDefault="00BB7078" w:rsidP="00BB7078">
      <w:pPr>
        <w:jc w:val="center"/>
      </w:pPr>
    </w:p>
    <w:p w:rsidR="0067748F" w:rsidRDefault="0067748F" w:rsidP="00BB7078">
      <w:pPr>
        <w:jc w:val="center"/>
      </w:pPr>
    </w:p>
    <w:p w:rsidR="00C85B88" w:rsidRPr="00C85B88" w:rsidRDefault="00BB7078" w:rsidP="00BB7078">
      <w:pPr>
        <w:rPr>
          <w:rFonts w:ascii="Arial" w:hAnsi="Arial" w:cs="Arial"/>
          <w:sz w:val="20"/>
          <w:szCs w:val="20"/>
        </w:rPr>
      </w:pPr>
      <w:r w:rsidRPr="00C85B88">
        <w:rPr>
          <w:rFonts w:ascii="Arial" w:hAnsi="Arial" w:cs="Arial"/>
          <w:sz w:val="20"/>
          <w:szCs w:val="20"/>
        </w:rPr>
        <w:t>Please complete, sign and re-attached to the tender portal as part of your submission – failure to do so, could mean that you are excluded from the tender process.</w:t>
      </w:r>
    </w:p>
    <w:p w:rsidR="00C85B88" w:rsidRPr="00C85B88" w:rsidRDefault="00C85B88" w:rsidP="00BB7078">
      <w:pPr>
        <w:rPr>
          <w:rFonts w:ascii="Arial" w:hAnsi="Arial" w:cs="Arial"/>
          <w:sz w:val="20"/>
          <w:szCs w:val="20"/>
        </w:rPr>
      </w:pPr>
    </w:p>
    <w:p w:rsidR="00C85B88" w:rsidRPr="00C85B88" w:rsidRDefault="00C85B88" w:rsidP="00BB7078">
      <w:pPr>
        <w:rPr>
          <w:rFonts w:ascii="Arial" w:hAnsi="Arial" w:cs="Arial"/>
          <w:sz w:val="20"/>
          <w:szCs w:val="20"/>
        </w:rPr>
      </w:pPr>
      <w:r w:rsidRPr="00C85B88">
        <w:rPr>
          <w:rFonts w:ascii="Arial" w:hAnsi="Arial" w:cs="Arial"/>
          <w:sz w:val="20"/>
          <w:szCs w:val="20"/>
        </w:rPr>
        <w:t>We reserve the right not to award the contract to the lowest bidder or indeed any bidder.</w:t>
      </w:r>
    </w:p>
    <w:p w:rsidR="00C85B88" w:rsidRPr="00C85B88" w:rsidRDefault="00C85B88" w:rsidP="00BB7078">
      <w:pPr>
        <w:rPr>
          <w:rFonts w:ascii="Arial" w:hAnsi="Arial" w:cs="Arial"/>
          <w:sz w:val="20"/>
          <w:szCs w:val="20"/>
        </w:rPr>
      </w:pPr>
    </w:p>
    <w:p w:rsidR="00C85B88" w:rsidRPr="00C85B88" w:rsidRDefault="00C85B88" w:rsidP="00BB7078">
      <w:pPr>
        <w:rPr>
          <w:rFonts w:ascii="Arial" w:hAnsi="Arial" w:cs="Arial"/>
          <w:sz w:val="20"/>
          <w:szCs w:val="20"/>
        </w:rPr>
      </w:pPr>
      <w:r w:rsidRPr="00C85B88">
        <w:rPr>
          <w:rFonts w:ascii="Arial" w:hAnsi="Arial" w:cs="Arial"/>
          <w:sz w:val="20"/>
          <w:szCs w:val="20"/>
        </w:rPr>
        <w:t>York Teaching Hospital NHS Foundation Trust is not liable for any costs that the bidders may incur in submitting a response to this tender.</w:t>
      </w:r>
    </w:p>
    <w:p w:rsidR="00BB7078" w:rsidRPr="00C85B88" w:rsidRDefault="00BB7078" w:rsidP="00BB7078">
      <w:pPr>
        <w:rPr>
          <w:rFonts w:ascii="Arial" w:hAnsi="Arial" w:cs="Arial"/>
          <w:color w:val="000000" w:themeColor="text1"/>
          <w:sz w:val="20"/>
          <w:szCs w:val="20"/>
        </w:rPr>
      </w:pPr>
    </w:p>
    <w:p w:rsidR="00BB7078" w:rsidRDefault="00C85B88" w:rsidP="00BB7078">
      <w:pPr>
        <w:rPr>
          <w:rFonts w:ascii="Arial" w:hAnsi="Arial" w:cs="Arial"/>
          <w:sz w:val="20"/>
          <w:szCs w:val="20"/>
        </w:rPr>
      </w:pPr>
      <w:r w:rsidRPr="00C85B88">
        <w:rPr>
          <w:rFonts w:ascii="Arial" w:hAnsi="Arial" w:cs="Arial"/>
          <w:sz w:val="20"/>
          <w:szCs w:val="20"/>
        </w:rPr>
        <w:t>Our policy is to use only Constructionline accredited contractors.</w:t>
      </w:r>
    </w:p>
    <w:p w:rsidR="00C85B88" w:rsidRDefault="00C85B88" w:rsidP="00BB7078">
      <w:pPr>
        <w:rPr>
          <w:rFonts w:ascii="Arial" w:hAnsi="Arial" w:cs="Arial"/>
          <w:sz w:val="20"/>
          <w:szCs w:val="20"/>
        </w:rPr>
      </w:pPr>
    </w:p>
    <w:p w:rsidR="00C85B88" w:rsidRDefault="00D96FF5" w:rsidP="00BB7078">
      <w:pPr>
        <w:rPr>
          <w:rFonts w:ascii="Arial" w:hAnsi="Arial" w:cs="Arial"/>
          <w:sz w:val="20"/>
          <w:szCs w:val="20"/>
        </w:rPr>
      </w:pPr>
      <w:r>
        <w:rPr>
          <w:rFonts w:ascii="Arial" w:hAnsi="Arial" w:cs="Arial"/>
          <w:sz w:val="20"/>
          <w:szCs w:val="20"/>
        </w:rPr>
        <w:t>A</w:t>
      </w:r>
      <w:r w:rsidR="00C85B88" w:rsidRPr="00C85B88">
        <w:rPr>
          <w:rFonts w:ascii="Arial" w:hAnsi="Arial" w:cs="Arial"/>
          <w:sz w:val="20"/>
          <w:szCs w:val="20"/>
        </w:rPr>
        <w:t xml:space="preserve">ward criteria will be based on </w:t>
      </w:r>
      <w:r w:rsidR="00C85B88" w:rsidRPr="00C85B88">
        <w:rPr>
          <w:rFonts w:ascii="Arial" w:hAnsi="Arial" w:cs="Arial"/>
          <w:b/>
          <w:sz w:val="20"/>
          <w:szCs w:val="20"/>
        </w:rPr>
        <w:t>40% Cost and 60% Quality</w:t>
      </w:r>
      <w:r w:rsidR="00C85B88" w:rsidRPr="00C85B88">
        <w:rPr>
          <w:rFonts w:ascii="Arial" w:hAnsi="Arial" w:cs="Arial"/>
          <w:sz w:val="20"/>
          <w:szCs w:val="20"/>
        </w:rPr>
        <w:t xml:space="preserve"> with the responses weighted as below.</w:t>
      </w:r>
    </w:p>
    <w:p w:rsidR="008F43B3" w:rsidRDefault="008F43B3" w:rsidP="008F43B3">
      <w:pPr>
        <w:rPr>
          <w:rFonts w:ascii="Arial" w:hAnsi="Arial" w:cs="Arial"/>
          <w:sz w:val="20"/>
          <w:szCs w:val="20"/>
        </w:rPr>
      </w:pPr>
    </w:p>
    <w:p w:rsidR="008F43B3" w:rsidRDefault="008F43B3" w:rsidP="008F43B3">
      <w:pPr>
        <w:rPr>
          <w:rFonts w:ascii="Arial" w:hAnsi="Arial" w:cs="Arial"/>
          <w:sz w:val="20"/>
          <w:szCs w:val="20"/>
        </w:rPr>
      </w:pPr>
      <w:r>
        <w:rPr>
          <w:rFonts w:ascii="Arial" w:hAnsi="Arial" w:cs="Arial"/>
          <w:sz w:val="20"/>
          <w:szCs w:val="20"/>
        </w:rPr>
        <w:t>The criteria below will be scored on a 0-5 basis before the weightings are applied using the rationale below:</w:t>
      </w:r>
    </w:p>
    <w:p w:rsidR="008F43B3" w:rsidRDefault="008F43B3" w:rsidP="008F43B3">
      <w:pPr>
        <w:rPr>
          <w:rFonts w:ascii="Arial" w:hAnsi="Arial" w:cs="Arial"/>
          <w:sz w:val="20"/>
          <w:szCs w:val="20"/>
        </w:rPr>
      </w:pPr>
    </w:p>
    <w:tbl>
      <w:tblPr>
        <w:tblW w:w="5120" w:type="dxa"/>
        <w:tblInd w:w="93" w:type="dxa"/>
        <w:tblLook w:val="04A0" w:firstRow="1" w:lastRow="0" w:firstColumn="1" w:lastColumn="0" w:noHBand="0" w:noVBand="1"/>
      </w:tblPr>
      <w:tblGrid>
        <w:gridCol w:w="5120"/>
      </w:tblGrid>
      <w:tr w:rsidR="008F43B3" w:rsidTr="00D25404">
        <w:trPr>
          <w:trHeight w:val="300"/>
        </w:trPr>
        <w:tc>
          <w:tcPr>
            <w:tcW w:w="51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F43B3" w:rsidRPr="006D1D4F" w:rsidRDefault="008F43B3" w:rsidP="00D25404">
            <w:pPr>
              <w:rPr>
                <w:rFonts w:ascii="Arial" w:hAnsi="Arial" w:cs="Arial"/>
                <w:color w:val="000000"/>
                <w:sz w:val="20"/>
                <w:szCs w:val="20"/>
              </w:rPr>
            </w:pPr>
            <w:r w:rsidRPr="006D1D4F">
              <w:rPr>
                <w:rFonts w:ascii="Arial" w:hAnsi="Arial" w:cs="Arial"/>
                <w:color w:val="000000"/>
                <w:sz w:val="20"/>
                <w:szCs w:val="20"/>
              </w:rPr>
              <w:t>The Score is based on a 0 to 5 scoring scale where</w:t>
            </w:r>
          </w:p>
        </w:tc>
      </w:tr>
      <w:tr w:rsidR="008F43B3" w:rsidTr="00D25404">
        <w:trPr>
          <w:trHeight w:val="300"/>
        </w:trPr>
        <w:tc>
          <w:tcPr>
            <w:tcW w:w="5120" w:type="dxa"/>
            <w:tcBorders>
              <w:top w:val="nil"/>
              <w:left w:val="single" w:sz="8" w:space="0" w:color="auto"/>
              <w:bottom w:val="nil"/>
              <w:right w:val="single" w:sz="8" w:space="0" w:color="auto"/>
            </w:tcBorders>
            <w:shd w:val="clear" w:color="auto" w:fill="auto"/>
            <w:noWrap/>
            <w:vAlign w:val="center"/>
            <w:hideMark/>
          </w:tcPr>
          <w:p w:rsidR="008F43B3" w:rsidRPr="006D1D4F" w:rsidRDefault="008F43B3" w:rsidP="00D25404">
            <w:pPr>
              <w:rPr>
                <w:rFonts w:ascii="Arial" w:hAnsi="Arial" w:cs="Arial"/>
                <w:color w:val="000000"/>
                <w:sz w:val="20"/>
                <w:szCs w:val="20"/>
              </w:rPr>
            </w:pPr>
            <w:r w:rsidRPr="006D1D4F">
              <w:rPr>
                <w:rFonts w:ascii="Arial" w:hAnsi="Arial" w:cs="Arial"/>
                <w:color w:val="000000"/>
                <w:sz w:val="20"/>
                <w:szCs w:val="20"/>
              </w:rPr>
              <w:t> </w:t>
            </w:r>
          </w:p>
        </w:tc>
      </w:tr>
      <w:tr w:rsidR="008F43B3" w:rsidTr="00D25404">
        <w:trPr>
          <w:trHeight w:val="300"/>
        </w:trPr>
        <w:tc>
          <w:tcPr>
            <w:tcW w:w="51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F43B3" w:rsidRPr="006D1D4F" w:rsidRDefault="008F43B3" w:rsidP="00D25404">
            <w:pPr>
              <w:rPr>
                <w:rFonts w:ascii="Arial" w:hAnsi="Arial" w:cs="Arial"/>
                <w:color w:val="000000"/>
                <w:sz w:val="20"/>
                <w:szCs w:val="20"/>
              </w:rPr>
            </w:pPr>
            <w:r w:rsidRPr="006D1D4F">
              <w:rPr>
                <w:rFonts w:ascii="Arial" w:hAnsi="Arial" w:cs="Arial"/>
                <w:color w:val="000000"/>
                <w:sz w:val="20"/>
                <w:szCs w:val="20"/>
              </w:rPr>
              <w:t>0   =   Very Poor</w:t>
            </w:r>
          </w:p>
        </w:tc>
      </w:tr>
      <w:tr w:rsidR="008F43B3" w:rsidTr="00D25404">
        <w:trPr>
          <w:trHeight w:val="300"/>
        </w:trPr>
        <w:tc>
          <w:tcPr>
            <w:tcW w:w="5120" w:type="dxa"/>
            <w:tcBorders>
              <w:top w:val="nil"/>
              <w:left w:val="single" w:sz="8" w:space="0" w:color="auto"/>
              <w:bottom w:val="single" w:sz="4" w:space="0" w:color="auto"/>
              <w:right w:val="single" w:sz="8" w:space="0" w:color="auto"/>
            </w:tcBorders>
            <w:shd w:val="clear" w:color="auto" w:fill="auto"/>
            <w:noWrap/>
            <w:vAlign w:val="center"/>
            <w:hideMark/>
          </w:tcPr>
          <w:p w:rsidR="008F43B3" w:rsidRPr="006D1D4F" w:rsidRDefault="008F43B3" w:rsidP="00D25404">
            <w:pPr>
              <w:rPr>
                <w:rFonts w:ascii="Arial" w:hAnsi="Arial" w:cs="Arial"/>
                <w:color w:val="000000"/>
                <w:sz w:val="20"/>
                <w:szCs w:val="20"/>
              </w:rPr>
            </w:pPr>
            <w:r w:rsidRPr="006D1D4F">
              <w:rPr>
                <w:rFonts w:ascii="Arial" w:hAnsi="Arial" w:cs="Arial"/>
                <w:color w:val="000000"/>
                <w:sz w:val="20"/>
                <w:szCs w:val="20"/>
              </w:rPr>
              <w:t>1   =   Poor</w:t>
            </w:r>
          </w:p>
        </w:tc>
      </w:tr>
      <w:tr w:rsidR="008F43B3" w:rsidTr="00D25404">
        <w:trPr>
          <w:trHeight w:val="300"/>
        </w:trPr>
        <w:tc>
          <w:tcPr>
            <w:tcW w:w="5120" w:type="dxa"/>
            <w:tcBorders>
              <w:top w:val="nil"/>
              <w:left w:val="single" w:sz="8" w:space="0" w:color="auto"/>
              <w:bottom w:val="single" w:sz="4" w:space="0" w:color="auto"/>
              <w:right w:val="single" w:sz="8" w:space="0" w:color="auto"/>
            </w:tcBorders>
            <w:shd w:val="clear" w:color="auto" w:fill="auto"/>
            <w:noWrap/>
            <w:vAlign w:val="center"/>
            <w:hideMark/>
          </w:tcPr>
          <w:p w:rsidR="008F43B3" w:rsidRPr="006D1D4F" w:rsidRDefault="008F43B3" w:rsidP="00D25404">
            <w:pPr>
              <w:rPr>
                <w:rFonts w:ascii="Arial" w:hAnsi="Arial" w:cs="Arial"/>
                <w:color w:val="000000"/>
                <w:sz w:val="20"/>
                <w:szCs w:val="20"/>
              </w:rPr>
            </w:pPr>
            <w:r w:rsidRPr="006D1D4F">
              <w:rPr>
                <w:rFonts w:ascii="Arial" w:hAnsi="Arial" w:cs="Arial"/>
                <w:color w:val="000000"/>
                <w:sz w:val="20"/>
                <w:szCs w:val="20"/>
              </w:rPr>
              <w:t>2   =   Not Acceptable</w:t>
            </w:r>
          </w:p>
        </w:tc>
      </w:tr>
      <w:tr w:rsidR="008F43B3" w:rsidTr="00D25404">
        <w:trPr>
          <w:trHeight w:val="300"/>
        </w:trPr>
        <w:tc>
          <w:tcPr>
            <w:tcW w:w="5120" w:type="dxa"/>
            <w:tcBorders>
              <w:top w:val="nil"/>
              <w:left w:val="single" w:sz="8" w:space="0" w:color="auto"/>
              <w:bottom w:val="single" w:sz="4" w:space="0" w:color="auto"/>
              <w:right w:val="single" w:sz="8" w:space="0" w:color="auto"/>
            </w:tcBorders>
            <w:shd w:val="clear" w:color="auto" w:fill="auto"/>
            <w:noWrap/>
            <w:vAlign w:val="center"/>
            <w:hideMark/>
          </w:tcPr>
          <w:p w:rsidR="008F43B3" w:rsidRPr="006D1D4F" w:rsidRDefault="008F43B3" w:rsidP="00D25404">
            <w:pPr>
              <w:rPr>
                <w:rFonts w:ascii="Arial" w:hAnsi="Arial" w:cs="Arial"/>
                <w:color w:val="000000"/>
                <w:sz w:val="20"/>
                <w:szCs w:val="20"/>
              </w:rPr>
            </w:pPr>
            <w:r w:rsidRPr="006D1D4F">
              <w:rPr>
                <w:rFonts w:ascii="Arial" w:hAnsi="Arial" w:cs="Arial"/>
                <w:color w:val="000000"/>
                <w:sz w:val="20"/>
                <w:szCs w:val="20"/>
              </w:rPr>
              <w:t>3   =   Acceptable</w:t>
            </w:r>
          </w:p>
        </w:tc>
      </w:tr>
      <w:tr w:rsidR="008F43B3" w:rsidTr="00D25404">
        <w:trPr>
          <w:trHeight w:val="300"/>
        </w:trPr>
        <w:tc>
          <w:tcPr>
            <w:tcW w:w="5120" w:type="dxa"/>
            <w:tcBorders>
              <w:top w:val="nil"/>
              <w:left w:val="single" w:sz="8" w:space="0" w:color="auto"/>
              <w:bottom w:val="single" w:sz="4" w:space="0" w:color="auto"/>
              <w:right w:val="single" w:sz="8" w:space="0" w:color="auto"/>
            </w:tcBorders>
            <w:shd w:val="clear" w:color="auto" w:fill="auto"/>
            <w:noWrap/>
            <w:vAlign w:val="center"/>
            <w:hideMark/>
          </w:tcPr>
          <w:p w:rsidR="008F43B3" w:rsidRPr="006D1D4F" w:rsidRDefault="008F43B3" w:rsidP="00D25404">
            <w:pPr>
              <w:rPr>
                <w:rFonts w:ascii="Arial" w:hAnsi="Arial" w:cs="Arial"/>
                <w:color w:val="000000"/>
                <w:sz w:val="20"/>
                <w:szCs w:val="20"/>
              </w:rPr>
            </w:pPr>
            <w:r w:rsidRPr="006D1D4F">
              <w:rPr>
                <w:rFonts w:ascii="Arial" w:hAnsi="Arial" w:cs="Arial"/>
                <w:color w:val="000000"/>
                <w:sz w:val="20"/>
                <w:szCs w:val="20"/>
              </w:rPr>
              <w:t>4   =   Good</w:t>
            </w:r>
          </w:p>
        </w:tc>
      </w:tr>
      <w:tr w:rsidR="008F43B3" w:rsidTr="00D25404">
        <w:trPr>
          <w:trHeight w:val="315"/>
        </w:trPr>
        <w:tc>
          <w:tcPr>
            <w:tcW w:w="5120" w:type="dxa"/>
            <w:tcBorders>
              <w:top w:val="nil"/>
              <w:left w:val="single" w:sz="8" w:space="0" w:color="auto"/>
              <w:bottom w:val="single" w:sz="8" w:space="0" w:color="auto"/>
              <w:right w:val="single" w:sz="8" w:space="0" w:color="auto"/>
            </w:tcBorders>
            <w:shd w:val="clear" w:color="auto" w:fill="auto"/>
            <w:noWrap/>
            <w:vAlign w:val="center"/>
            <w:hideMark/>
          </w:tcPr>
          <w:p w:rsidR="008F43B3" w:rsidRPr="006D1D4F" w:rsidRDefault="008F43B3" w:rsidP="00D25404">
            <w:pPr>
              <w:rPr>
                <w:rFonts w:ascii="Arial" w:hAnsi="Arial" w:cs="Arial"/>
                <w:color w:val="000000"/>
                <w:sz w:val="20"/>
                <w:szCs w:val="20"/>
              </w:rPr>
            </w:pPr>
            <w:r w:rsidRPr="006D1D4F">
              <w:rPr>
                <w:rFonts w:ascii="Arial" w:hAnsi="Arial" w:cs="Arial"/>
                <w:color w:val="000000"/>
                <w:sz w:val="20"/>
                <w:szCs w:val="20"/>
              </w:rPr>
              <w:t>5   =   Excellent</w:t>
            </w:r>
          </w:p>
        </w:tc>
      </w:tr>
    </w:tbl>
    <w:p w:rsidR="008F43B3" w:rsidRDefault="008F43B3" w:rsidP="008F43B3">
      <w:pPr>
        <w:rPr>
          <w:rFonts w:ascii="Arial" w:hAnsi="Arial" w:cs="Arial"/>
          <w:sz w:val="20"/>
          <w:szCs w:val="20"/>
        </w:rPr>
      </w:pPr>
    </w:p>
    <w:p w:rsidR="008F43B3" w:rsidRDefault="008F43B3" w:rsidP="008F43B3">
      <w:pPr>
        <w:rPr>
          <w:rFonts w:ascii="Arial" w:hAnsi="Arial" w:cs="Arial"/>
          <w:sz w:val="20"/>
          <w:szCs w:val="20"/>
        </w:rPr>
      </w:pPr>
      <w:r>
        <w:rPr>
          <w:rFonts w:ascii="Arial" w:hAnsi="Arial" w:cs="Arial"/>
          <w:sz w:val="20"/>
          <w:szCs w:val="20"/>
        </w:rPr>
        <w:t>Cost will be evaluated as follows</w:t>
      </w:r>
      <w:r w:rsidRPr="006D1D4F">
        <w:rPr>
          <w:rFonts w:ascii="Arial" w:hAnsi="Arial" w:cs="Arial"/>
          <w:sz w:val="20"/>
          <w:szCs w:val="20"/>
        </w:rPr>
        <w:t xml:space="preserve"> </w:t>
      </w:r>
      <w:r>
        <w:rPr>
          <w:rFonts w:ascii="Arial" w:hAnsi="Arial" w:cs="Arial"/>
          <w:sz w:val="20"/>
          <w:szCs w:val="20"/>
        </w:rPr>
        <w:t>on compliant tenders:</w:t>
      </w:r>
    </w:p>
    <w:p w:rsidR="008F43B3" w:rsidRPr="006D1D4F" w:rsidRDefault="008F43B3" w:rsidP="008F43B3">
      <w:pPr>
        <w:rPr>
          <w:rFonts w:ascii="Arial" w:hAnsi="Arial" w:cs="Arial"/>
          <w:sz w:val="20"/>
          <w:szCs w:val="20"/>
        </w:rPr>
      </w:pPr>
    </w:p>
    <w:p w:rsidR="008F43B3" w:rsidRPr="006D1D4F" w:rsidRDefault="008F43B3" w:rsidP="008F43B3">
      <w:pPr>
        <w:rPr>
          <w:rFonts w:ascii="Arial" w:hAnsi="Arial" w:cs="Arial"/>
          <w:sz w:val="20"/>
          <w:szCs w:val="20"/>
        </w:rPr>
      </w:pPr>
      <w:r w:rsidRPr="006D1D4F">
        <w:rPr>
          <w:rFonts w:ascii="Arial" w:hAnsi="Arial" w:cs="Arial"/>
          <w:sz w:val="20"/>
          <w:szCs w:val="20"/>
        </w:rPr>
        <w:t>•</w:t>
      </w:r>
      <w:r w:rsidRPr="006D1D4F">
        <w:rPr>
          <w:rFonts w:ascii="Arial" w:hAnsi="Arial" w:cs="Arial"/>
          <w:sz w:val="20"/>
          <w:szCs w:val="20"/>
        </w:rPr>
        <w:tab/>
        <w:t>Bidder A    £</w:t>
      </w:r>
      <w:r>
        <w:rPr>
          <w:rFonts w:ascii="Arial" w:hAnsi="Arial" w:cs="Arial"/>
          <w:sz w:val="20"/>
          <w:szCs w:val="20"/>
        </w:rPr>
        <w:t>60,000 =</w:t>
      </w:r>
      <w:r w:rsidRPr="006D1D4F">
        <w:rPr>
          <w:rFonts w:ascii="Arial" w:hAnsi="Arial" w:cs="Arial"/>
          <w:sz w:val="20"/>
          <w:szCs w:val="20"/>
        </w:rPr>
        <w:t xml:space="preserve"> lowest price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D1D4F">
        <w:rPr>
          <w:rFonts w:ascii="Arial" w:hAnsi="Arial" w:cs="Arial"/>
          <w:sz w:val="20"/>
          <w:szCs w:val="20"/>
        </w:rPr>
        <w:t>= 40%</w:t>
      </w:r>
    </w:p>
    <w:p w:rsidR="008F43B3" w:rsidRPr="006D1D4F" w:rsidRDefault="008F43B3" w:rsidP="008F43B3">
      <w:pPr>
        <w:rPr>
          <w:rFonts w:ascii="Arial" w:hAnsi="Arial" w:cs="Arial"/>
          <w:sz w:val="20"/>
          <w:szCs w:val="20"/>
        </w:rPr>
      </w:pPr>
      <w:r w:rsidRPr="006D1D4F">
        <w:rPr>
          <w:rFonts w:ascii="Arial" w:hAnsi="Arial" w:cs="Arial"/>
          <w:sz w:val="20"/>
          <w:szCs w:val="20"/>
        </w:rPr>
        <w:t>•</w:t>
      </w:r>
      <w:r w:rsidRPr="006D1D4F">
        <w:rPr>
          <w:rFonts w:ascii="Arial" w:hAnsi="Arial" w:cs="Arial"/>
          <w:sz w:val="20"/>
          <w:szCs w:val="20"/>
        </w:rPr>
        <w:tab/>
        <w:t>Bidder B    £1</w:t>
      </w:r>
      <w:r>
        <w:rPr>
          <w:rFonts w:ascii="Arial" w:hAnsi="Arial" w:cs="Arial"/>
          <w:sz w:val="20"/>
          <w:szCs w:val="20"/>
        </w:rPr>
        <w:t>00,000 = £60,000 divided by £100</w:t>
      </w:r>
      <w:r w:rsidRPr="006D1D4F">
        <w:rPr>
          <w:rFonts w:ascii="Arial" w:hAnsi="Arial" w:cs="Arial"/>
          <w:sz w:val="20"/>
          <w:szCs w:val="20"/>
        </w:rPr>
        <w:t>,000 x 40</w:t>
      </w:r>
      <w:r>
        <w:rPr>
          <w:rFonts w:ascii="Arial" w:hAnsi="Arial" w:cs="Arial"/>
          <w:sz w:val="20"/>
          <w:szCs w:val="20"/>
        </w:rPr>
        <w:tab/>
        <w:t>= 24</w:t>
      </w:r>
      <w:r w:rsidRPr="006D1D4F">
        <w:rPr>
          <w:rFonts w:ascii="Arial" w:hAnsi="Arial" w:cs="Arial"/>
          <w:sz w:val="20"/>
          <w:szCs w:val="20"/>
        </w:rPr>
        <w:t>%</w:t>
      </w:r>
    </w:p>
    <w:p w:rsidR="008F43B3" w:rsidRDefault="008F43B3" w:rsidP="008F43B3">
      <w:pPr>
        <w:rPr>
          <w:rFonts w:ascii="Arial" w:hAnsi="Arial" w:cs="Arial"/>
          <w:sz w:val="20"/>
          <w:szCs w:val="20"/>
        </w:rPr>
      </w:pPr>
      <w:r>
        <w:rPr>
          <w:rFonts w:ascii="Arial" w:hAnsi="Arial" w:cs="Arial"/>
          <w:sz w:val="20"/>
          <w:szCs w:val="20"/>
        </w:rPr>
        <w:t>•</w:t>
      </w:r>
      <w:r>
        <w:rPr>
          <w:rFonts w:ascii="Arial" w:hAnsi="Arial" w:cs="Arial"/>
          <w:sz w:val="20"/>
          <w:szCs w:val="20"/>
        </w:rPr>
        <w:tab/>
        <w:t>Bidder C    £120,000 = £60,000 divided by £120</w:t>
      </w:r>
      <w:r w:rsidRPr="006D1D4F">
        <w:rPr>
          <w:rFonts w:ascii="Arial" w:hAnsi="Arial" w:cs="Arial"/>
          <w:sz w:val="20"/>
          <w:szCs w:val="20"/>
        </w:rPr>
        <w:t xml:space="preserve">,000 x 40 </w:t>
      </w:r>
      <w:r>
        <w:rPr>
          <w:rFonts w:ascii="Arial" w:hAnsi="Arial" w:cs="Arial"/>
          <w:sz w:val="20"/>
          <w:szCs w:val="20"/>
        </w:rPr>
        <w:tab/>
      </w:r>
      <w:r w:rsidRPr="006D1D4F">
        <w:rPr>
          <w:rFonts w:ascii="Arial" w:hAnsi="Arial" w:cs="Arial"/>
          <w:sz w:val="20"/>
          <w:szCs w:val="20"/>
        </w:rPr>
        <w:t>= 20%</w:t>
      </w:r>
    </w:p>
    <w:p w:rsidR="008F43B3" w:rsidRPr="00C85B88" w:rsidRDefault="008F43B3" w:rsidP="00BB7078">
      <w:pPr>
        <w:rPr>
          <w:rFonts w:ascii="Arial" w:hAnsi="Arial" w:cs="Arial"/>
          <w:sz w:val="20"/>
          <w:szCs w:val="20"/>
        </w:rPr>
      </w:pPr>
    </w:p>
    <w:p w:rsidR="00BB7078" w:rsidRDefault="00BB7078"/>
    <w:tbl>
      <w:tblPr>
        <w:tblW w:w="5000" w:type="pct"/>
        <w:tblLook w:val="04A0" w:firstRow="1" w:lastRow="0" w:firstColumn="1" w:lastColumn="0" w:noHBand="0" w:noVBand="1"/>
      </w:tblPr>
      <w:tblGrid>
        <w:gridCol w:w="7176"/>
        <w:gridCol w:w="2067"/>
      </w:tblGrid>
      <w:tr w:rsidR="00BB7078" w:rsidRPr="00292505" w:rsidTr="00BB7078">
        <w:trPr>
          <w:trHeight w:val="405"/>
        </w:trPr>
        <w:tc>
          <w:tcPr>
            <w:tcW w:w="3882" w:type="pct"/>
            <w:tcBorders>
              <w:top w:val="single" w:sz="4" w:space="0" w:color="auto"/>
              <w:left w:val="single" w:sz="4" w:space="0" w:color="auto"/>
              <w:bottom w:val="single" w:sz="4" w:space="0" w:color="auto"/>
              <w:right w:val="single" w:sz="4" w:space="0" w:color="auto"/>
            </w:tcBorders>
            <w:shd w:val="clear" w:color="000000" w:fill="33CCCC"/>
            <w:vAlign w:val="center"/>
            <w:hideMark/>
          </w:tcPr>
          <w:p w:rsidR="00BB7078" w:rsidRPr="00292505" w:rsidRDefault="00BB7078">
            <w:pPr>
              <w:rPr>
                <w:rFonts w:ascii="Arial" w:hAnsi="Arial" w:cs="Arial"/>
                <w:b/>
                <w:bCs/>
                <w:color w:val="000000" w:themeColor="text1"/>
                <w:sz w:val="20"/>
                <w:szCs w:val="20"/>
              </w:rPr>
            </w:pPr>
            <w:r w:rsidRPr="00292505">
              <w:rPr>
                <w:rFonts w:ascii="Arial" w:hAnsi="Arial" w:cs="Arial"/>
                <w:b/>
                <w:bCs/>
                <w:color w:val="000000" w:themeColor="text1"/>
                <w:sz w:val="20"/>
                <w:szCs w:val="20"/>
              </w:rPr>
              <w:t>Criteria 1   Scheme Development (Proposals &amp; Assurance)</w:t>
            </w:r>
          </w:p>
        </w:tc>
        <w:tc>
          <w:tcPr>
            <w:tcW w:w="1118" w:type="pct"/>
            <w:tcBorders>
              <w:top w:val="single" w:sz="4" w:space="0" w:color="auto"/>
              <w:left w:val="nil"/>
              <w:bottom w:val="single" w:sz="4" w:space="0" w:color="auto"/>
              <w:right w:val="single" w:sz="4" w:space="0" w:color="auto"/>
            </w:tcBorders>
            <w:shd w:val="clear" w:color="auto" w:fill="auto"/>
            <w:noWrap/>
            <w:vAlign w:val="center"/>
            <w:hideMark/>
          </w:tcPr>
          <w:p w:rsidR="00BB7078" w:rsidRPr="00292505" w:rsidRDefault="00BB7078">
            <w:pPr>
              <w:jc w:val="center"/>
              <w:rPr>
                <w:rFonts w:ascii="Arial" w:hAnsi="Arial" w:cs="Arial"/>
                <w:b/>
                <w:bCs/>
                <w:color w:val="800080"/>
                <w:sz w:val="32"/>
                <w:szCs w:val="32"/>
              </w:rPr>
            </w:pPr>
            <w:r w:rsidRPr="00292505">
              <w:rPr>
                <w:rFonts w:ascii="Arial" w:hAnsi="Arial" w:cs="Arial"/>
                <w:b/>
                <w:bCs/>
                <w:color w:val="800080"/>
                <w:sz w:val="32"/>
                <w:szCs w:val="32"/>
              </w:rPr>
              <w:t>10%</w:t>
            </w:r>
          </w:p>
        </w:tc>
      </w:tr>
      <w:tr w:rsidR="00BB7078" w:rsidRPr="00292505" w:rsidTr="00BB7078">
        <w:trPr>
          <w:trHeight w:val="525"/>
        </w:trPr>
        <w:tc>
          <w:tcPr>
            <w:tcW w:w="5000" w:type="pct"/>
            <w:gridSpan w:val="2"/>
            <w:tcBorders>
              <w:top w:val="single" w:sz="4" w:space="0" w:color="auto"/>
              <w:left w:val="single" w:sz="4" w:space="0" w:color="auto"/>
              <w:bottom w:val="single" w:sz="4" w:space="0" w:color="auto"/>
              <w:right w:val="single" w:sz="4" w:space="0" w:color="auto"/>
            </w:tcBorders>
            <w:shd w:val="clear" w:color="000000" w:fill="FFCC99"/>
            <w:hideMark/>
          </w:tcPr>
          <w:p w:rsidR="00292505" w:rsidRDefault="00292505">
            <w:pPr>
              <w:rPr>
                <w:rFonts w:ascii="Arial" w:hAnsi="Arial" w:cs="Arial"/>
                <w:color w:val="000000" w:themeColor="text1"/>
                <w:sz w:val="20"/>
                <w:szCs w:val="20"/>
              </w:rPr>
            </w:pPr>
          </w:p>
          <w:p w:rsidR="00292505" w:rsidRDefault="00BB7078">
            <w:pPr>
              <w:rPr>
                <w:rFonts w:ascii="Arial" w:hAnsi="Arial" w:cs="Arial"/>
                <w:color w:val="000000" w:themeColor="text1"/>
                <w:sz w:val="20"/>
                <w:szCs w:val="20"/>
              </w:rPr>
            </w:pPr>
            <w:r w:rsidRPr="00292505">
              <w:rPr>
                <w:rFonts w:ascii="Arial" w:hAnsi="Arial" w:cs="Arial"/>
                <w:color w:val="000000" w:themeColor="text1"/>
                <w:sz w:val="20"/>
                <w:szCs w:val="20"/>
              </w:rPr>
              <w:t>Provide assurance of your proactive and responsive approach to delivering this project within agreed timescales.</w:t>
            </w:r>
          </w:p>
          <w:p w:rsidR="00BB7078" w:rsidRPr="00292505" w:rsidRDefault="00BB7078">
            <w:pPr>
              <w:rPr>
                <w:rFonts w:ascii="Arial" w:hAnsi="Arial" w:cs="Arial"/>
                <w:color w:val="000000" w:themeColor="text1"/>
                <w:sz w:val="20"/>
                <w:szCs w:val="20"/>
              </w:rPr>
            </w:pPr>
            <w:r w:rsidRPr="00292505">
              <w:rPr>
                <w:rFonts w:ascii="Arial" w:hAnsi="Arial" w:cs="Arial"/>
                <w:color w:val="000000" w:themeColor="text1"/>
                <w:sz w:val="20"/>
                <w:szCs w:val="20"/>
              </w:rPr>
              <w:t xml:space="preserve">  </w:t>
            </w:r>
          </w:p>
        </w:tc>
      </w:tr>
      <w:tr w:rsidR="00BB7078" w:rsidRPr="00292505" w:rsidTr="00BB7078">
        <w:trPr>
          <w:trHeight w:val="3195"/>
        </w:trPr>
        <w:tc>
          <w:tcPr>
            <w:tcW w:w="3882" w:type="pct"/>
            <w:tcBorders>
              <w:top w:val="nil"/>
              <w:left w:val="single" w:sz="4" w:space="0" w:color="auto"/>
              <w:bottom w:val="single" w:sz="4" w:space="0" w:color="auto"/>
              <w:right w:val="single" w:sz="4" w:space="0" w:color="auto"/>
            </w:tcBorders>
            <w:shd w:val="clear" w:color="auto" w:fill="auto"/>
            <w:hideMark/>
          </w:tcPr>
          <w:p w:rsidR="00BB7078" w:rsidRPr="00292505" w:rsidRDefault="00BB7078">
            <w:pPr>
              <w:rPr>
                <w:rFonts w:ascii="Arial" w:hAnsi="Arial" w:cs="Arial"/>
                <w:b/>
                <w:bCs/>
                <w:color w:val="000000" w:themeColor="text1"/>
                <w:sz w:val="20"/>
                <w:szCs w:val="20"/>
              </w:rPr>
            </w:pPr>
            <w:r w:rsidRPr="00292505">
              <w:rPr>
                <w:rFonts w:ascii="Arial" w:hAnsi="Arial" w:cs="Arial"/>
                <w:b/>
                <w:bCs/>
                <w:color w:val="000000" w:themeColor="text1"/>
                <w:sz w:val="20"/>
                <w:szCs w:val="20"/>
              </w:rPr>
              <w:t>Please enter your response here (max 400 words)</w:t>
            </w:r>
          </w:p>
        </w:tc>
        <w:tc>
          <w:tcPr>
            <w:tcW w:w="1118" w:type="pct"/>
            <w:tcBorders>
              <w:top w:val="nil"/>
              <w:left w:val="nil"/>
              <w:bottom w:val="single" w:sz="4" w:space="0" w:color="auto"/>
              <w:right w:val="single" w:sz="4" w:space="0" w:color="auto"/>
            </w:tcBorders>
            <w:shd w:val="clear" w:color="auto" w:fill="auto"/>
            <w:noWrap/>
            <w:hideMark/>
          </w:tcPr>
          <w:p w:rsidR="00BB7078" w:rsidRPr="00292505" w:rsidRDefault="00BB7078">
            <w:pPr>
              <w:rPr>
                <w:rFonts w:ascii="Arial" w:hAnsi="Arial" w:cs="Arial"/>
                <w:sz w:val="20"/>
                <w:szCs w:val="20"/>
              </w:rPr>
            </w:pPr>
            <w:r w:rsidRPr="00292505">
              <w:rPr>
                <w:rFonts w:ascii="Arial" w:hAnsi="Arial" w:cs="Arial"/>
                <w:sz w:val="20"/>
                <w:szCs w:val="20"/>
              </w:rPr>
              <w:t> </w:t>
            </w:r>
          </w:p>
        </w:tc>
      </w:tr>
      <w:tr w:rsidR="00BB7078" w:rsidRPr="00292505" w:rsidTr="00BB7078">
        <w:trPr>
          <w:trHeight w:val="405"/>
        </w:trPr>
        <w:tc>
          <w:tcPr>
            <w:tcW w:w="3882" w:type="pct"/>
            <w:tcBorders>
              <w:top w:val="nil"/>
              <w:left w:val="single" w:sz="4" w:space="0" w:color="auto"/>
              <w:bottom w:val="single" w:sz="4" w:space="0" w:color="auto"/>
              <w:right w:val="single" w:sz="4" w:space="0" w:color="auto"/>
            </w:tcBorders>
            <w:shd w:val="clear" w:color="000000" w:fill="33CCCC"/>
            <w:vAlign w:val="center"/>
            <w:hideMark/>
          </w:tcPr>
          <w:p w:rsidR="00BB7078" w:rsidRPr="00292505" w:rsidRDefault="00BB7078">
            <w:pPr>
              <w:rPr>
                <w:rFonts w:ascii="Arial" w:hAnsi="Arial" w:cs="Arial"/>
                <w:b/>
                <w:bCs/>
                <w:color w:val="000000" w:themeColor="text1"/>
                <w:sz w:val="20"/>
                <w:szCs w:val="20"/>
              </w:rPr>
            </w:pPr>
            <w:r w:rsidRPr="00292505">
              <w:rPr>
                <w:rFonts w:ascii="Arial" w:hAnsi="Arial" w:cs="Arial"/>
                <w:b/>
                <w:bCs/>
                <w:color w:val="000000" w:themeColor="text1"/>
                <w:sz w:val="20"/>
                <w:szCs w:val="20"/>
              </w:rPr>
              <w:t>Criteria 2  Delivering Confidence</w:t>
            </w:r>
          </w:p>
        </w:tc>
        <w:tc>
          <w:tcPr>
            <w:tcW w:w="1118" w:type="pct"/>
            <w:tcBorders>
              <w:top w:val="nil"/>
              <w:left w:val="nil"/>
              <w:bottom w:val="single" w:sz="4" w:space="0" w:color="auto"/>
              <w:right w:val="single" w:sz="4" w:space="0" w:color="auto"/>
            </w:tcBorders>
            <w:shd w:val="clear" w:color="auto" w:fill="auto"/>
            <w:noWrap/>
            <w:vAlign w:val="center"/>
            <w:hideMark/>
          </w:tcPr>
          <w:p w:rsidR="00BB7078" w:rsidRPr="00292505" w:rsidRDefault="00BB7078">
            <w:pPr>
              <w:jc w:val="center"/>
              <w:rPr>
                <w:rFonts w:ascii="Arial" w:hAnsi="Arial" w:cs="Arial"/>
                <w:b/>
                <w:bCs/>
                <w:color w:val="800080"/>
                <w:sz w:val="32"/>
                <w:szCs w:val="32"/>
              </w:rPr>
            </w:pPr>
            <w:r w:rsidRPr="00292505">
              <w:rPr>
                <w:rFonts w:ascii="Arial" w:hAnsi="Arial" w:cs="Arial"/>
                <w:b/>
                <w:bCs/>
                <w:color w:val="800080"/>
                <w:sz w:val="32"/>
                <w:szCs w:val="32"/>
              </w:rPr>
              <w:t>5%</w:t>
            </w:r>
          </w:p>
        </w:tc>
      </w:tr>
      <w:tr w:rsidR="00BB7078" w:rsidRPr="00292505" w:rsidTr="00BB7078">
        <w:trPr>
          <w:trHeight w:val="1080"/>
        </w:trPr>
        <w:tc>
          <w:tcPr>
            <w:tcW w:w="5000" w:type="pct"/>
            <w:gridSpan w:val="2"/>
            <w:tcBorders>
              <w:top w:val="single" w:sz="4" w:space="0" w:color="auto"/>
              <w:left w:val="single" w:sz="4" w:space="0" w:color="auto"/>
              <w:bottom w:val="single" w:sz="4" w:space="0" w:color="auto"/>
              <w:right w:val="single" w:sz="4" w:space="0" w:color="auto"/>
            </w:tcBorders>
            <w:shd w:val="clear" w:color="000000" w:fill="FFCC99"/>
            <w:hideMark/>
          </w:tcPr>
          <w:p w:rsidR="00292505" w:rsidRDefault="00292505">
            <w:pPr>
              <w:rPr>
                <w:rFonts w:ascii="Arial" w:hAnsi="Arial" w:cs="Arial"/>
                <w:color w:val="000000" w:themeColor="text1"/>
                <w:sz w:val="20"/>
                <w:szCs w:val="20"/>
              </w:rPr>
            </w:pPr>
          </w:p>
          <w:p w:rsidR="00BB7078" w:rsidRDefault="00BB7078">
            <w:pPr>
              <w:rPr>
                <w:rFonts w:ascii="Arial" w:hAnsi="Arial" w:cs="Arial"/>
                <w:color w:val="000000" w:themeColor="text1"/>
                <w:sz w:val="20"/>
                <w:szCs w:val="20"/>
              </w:rPr>
            </w:pPr>
            <w:r w:rsidRPr="00292505">
              <w:rPr>
                <w:rFonts w:ascii="Arial" w:hAnsi="Arial" w:cs="Arial"/>
                <w:color w:val="000000" w:themeColor="text1"/>
                <w:sz w:val="20"/>
                <w:szCs w:val="20"/>
              </w:rPr>
              <w:t>Provide an outline service delivery plan (time / cost / quality) for meeting the project objectives, to include: assurance of ability to react to clinical timetables / site constraints (please demonstrate facility and ability to react to out of hours requests for working); contract mobilisation; programming &amp; programme duration; management of construction logistics); service delivery (i.e. on time, in budget, zero defects).</w:t>
            </w:r>
            <w:r w:rsidRPr="00292505">
              <w:rPr>
                <w:rFonts w:ascii="Arial" w:hAnsi="Arial" w:cs="Arial"/>
                <w:color w:val="000000" w:themeColor="text1"/>
                <w:sz w:val="20"/>
                <w:szCs w:val="20"/>
              </w:rPr>
              <w:br/>
              <w:t>Include your methodology – phasing/sequencing of works – to minimise/negate impact on delivery of adjacent clinical / non-clinical services</w:t>
            </w:r>
          </w:p>
          <w:p w:rsidR="00292505" w:rsidRPr="00292505" w:rsidRDefault="00292505">
            <w:pPr>
              <w:rPr>
                <w:rFonts w:ascii="Arial" w:hAnsi="Arial" w:cs="Arial"/>
                <w:color w:val="000000" w:themeColor="text1"/>
                <w:sz w:val="20"/>
                <w:szCs w:val="20"/>
              </w:rPr>
            </w:pPr>
          </w:p>
        </w:tc>
      </w:tr>
      <w:tr w:rsidR="00BB7078" w:rsidRPr="00292505" w:rsidTr="00BB7078">
        <w:trPr>
          <w:trHeight w:val="1845"/>
        </w:trPr>
        <w:tc>
          <w:tcPr>
            <w:tcW w:w="3882" w:type="pct"/>
            <w:tcBorders>
              <w:top w:val="nil"/>
              <w:left w:val="single" w:sz="4" w:space="0" w:color="auto"/>
              <w:bottom w:val="single" w:sz="4" w:space="0" w:color="auto"/>
              <w:right w:val="single" w:sz="4" w:space="0" w:color="auto"/>
            </w:tcBorders>
            <w:shd w:val="clear" w:color="auto" w:fill="auto"/>
            <w:hideMark/>
          </w:tcPr>
          <w:p w:rsidR="00BB7078" w:rsidRPr="00292505" w:rsidRDefault="00BB7078">
            <w:pPr>
              <w:rPr>
                <w:rFonts w:ascii="Arial" w:hAnsi="Arial" w:cs="Arial"/>
                <w:b/>
                <w:bCs/>
                <w:color w:val="000000" w:themeColor="text1"/>
                <w:sz w:val="20"/>
                <w:szCs w:val="20"/>
              </w:rPr>
            </w:pPr>
            <w:r w:rsidRPr="00292505">
              <w:rPr>
                <w:rFonts w:ascii="Arial" w:hAnsi="Arial" w:cs="Arial"/>
                <w:b/>
                <w:bCs/>
                <w:color w:val="000000" w:themeColor="text1"/>
                <w:sz w:val="20"/>
                <w:szCs w:val="20"/>
              </w:rPr>
              <w:t>Please enter your response here (max 400 words)</w:t>
            </w:r>
          </w:p>
        </w:tc>
        <w:tc>
          <w:tcPr>
            <w:tcW w:w="1118" w:type="pct"/>
            <w:tcBorders>
              <w:top w:val="nil"/>
              <w:left w:val="nil"/>
              <w:bottom w:val="single" w:sz="4" w:space="0" w:color="auto"/>
              <w:right w:val="single" w:sz="4" w:space="0" w:color="auto"/>
            </w:tcBorders>
            <w:shd w:val="clear" w:color="auto" w:fill="auto"/>
            <w:noWrap/>
            <w:hideMark/>
          </w:tcPr>
          <w:p w:rsidR="00BB7078" w:rsidRPr="00292505" w:rsidRDefault="00BB7078">
            <w:pPr>
              <w:rPr>
                <w:rFonts w:ascii="Arial" w:hAnsi="Arial" w:cs="Arial"/>
                <w:sz w:val="20"/>
                <w:szCs w:val="20"/>
              </w:rPr>
            </w:pPr>
            <w:r w:rsidRPr="00292505">
              <w:rPr>
                <w:rFonts w:ascii="Arial" w:hAnsi="Arial" w:cs="Arial"/>
                <w:sz w:val="20"/>
                <w:szCs w:val="20"/>
              </w:rPr>
              <w:t> </w:t>
            </w:r>
          </w:p>
        </w:tc>
      </w:tr>
      <w:tr w:rsidR="00BB7078" w:rsidRPr="00292505" w:rsidTr="00BB7078">
        <w:trPr>
          <w:trHeight w:val="405"/>
        </w:trPr>
        <w:tc>
          <w:tcPr>
            <w:tcW w:w="3882" w:type="pct"/>
            <w:tcBorders>
              <w:top w:val="nil"/>
              <w:left w:val="single" w:sz="4" w:space="0" w:color="auto"/>
              <w:bottom w:val="single" w:sz="4" w:space="0" w:color="auto"/>
              <w:right w:val="single" w:sz="4" w:space="0" w:color="auto"/>
            </w:tcBorders>
            <w:shd w:val="clear" w:color="000000" w:fill="33CCCC"/>
            <w:vAlign w:val="center"/>
            <w:hideMark/>
          </w:tcPr>
          <w:p w:rsidR="00BB7078" w:rsidRPr="00292505" w:rsidRDefault="00BB7078">
            <w:pPr>
              <w:rPr>
                <w:rFonts w:ascii="Arial" w:hAnsi="Arial" w:cs="Arial"/>
                <w:b/>
                <w:bCs/>
                <w:color w:val="000000" w:themeColor="text1"/>
                <w:sz w:val="20"/>
                <w:szCs w:val="20"/>
              </w:rPr>
            </w:pPr>
            <w:r w:rsidRPr="00292505">
              <w:rPr>
                <w:rFonts w:ascii="Arial" w:hAnsi="Arial" w:cs="Arial"/>
                <w:b/>
                <w:bCs/>
                <w:color w:val="000000" w:themeColor="text1"/>
                <w:sz w:val="20"/>
                <w:szCs w:val="20"/>
              </w:rPr>
              <w:t xml:space="preserve">Criteria 3   Relevant Experience </w:t>
            </w:r>
          </w:p>
        </w:tc>
        <w:tc>
          <w:tcPr>
            <w:tcW w:w="1118" w:type="pct"/>
            <w:tcBorders>
              <w:top w:val="nil"/>
              <w:left w:val="nil"/>
              <w:bottom w:val="single" w:sz="4" w:space="0" w:color="auto"/>
              <w:right w:val="single" w:sz="4" w:space="0" w:color="auto"/>
            </w:tcBorders>
            <w:shd w:val="clear" w:color="auto" w:fill="auto"/>
            <w:noWrap/>
            <w:vAlign w:val="center"/>
            <w:hideMark/>
          </w:tcPr>
          <w:p w:rsidR="00BB7078" w:rsidRPr="00292505" w:rsidRDefault="00BB7078">
            <w:pPr>
              <w:jc w:val="center"/>
              <w:rPr>
                <w:rFonts w:ascii="Arial" w:hAnsi="Arial" w:cs="Arial"/>
                <w:b/>
                <w:bCs/>
                <w:color w:val="800080"/>
                <w:sz w:val="32"/>
                <w:szCs w:val="32"/>
              </w:rPr>
            </w:pPr>
            <w:r w:rsidRPr="00292505">
              <w:rPr>
                <w:rFonts w:ascii="Arial" w:hAnsi="Arial" w:cs="Arial"/>
                <w:b/>
                <w:bCs/>
                <w:color w:val="800080"/>
                <w:sz w:val="32"/>
                <w:szCs w:val="32"/>
              </w:rPr>
              <w:t>10%</w:t>
            </w:r>
          </w:p>
        </w:tc>
      </w:tr>
      <w:tr w:rsidR="00BB7078" w:rsidRPr="00292505" w:rsidTr="00BB7078">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CC99"/>
            <w:hideMark/>
          </w:tcPr>
          <w:p w:rsidR="00292505" w:rsidRDefault="00292505">
            <w:pPr>
              <w:rPr>
                <w:rFonts w:ascii="Arial" w:hAnsi="Arial" w:cs="Arial"/>
                <w:color w:val="000000" w:themeColor="text1"/>
                <w:sz w:val="20"/>
                <w:szCs w:val="20"/>
              </w:rPr>
            </w:pPr>
          </w:p>
          <w:p w:rsidR="00BB7078" w:rsidRDefault="00BB7078">
            <w:pPr>
              <w:rPr>
                <w:rFonts w:ascii="Arial" w:hAnsi="Arial" w:cs="Arial"/>
                <w:color w:val="000000" w:themeColor="text1"/>
                <w:sz w:val="20"/>
                <w:szCs w:val="20"/>
              </w:rPr>
            </w:pPr>
            <w:r w:rsidRPr="00292505">
              <w:rPr>
                <w:rFonts w:ascii="Arial" w:hAnsi="Arial" w:cs="Arial"/>
                <w:color w:val="000000" w:themeColor="text1"/>
                <w:sz w:val="20"/>
                <w:szCs w:val="20"/>
              </w:rPr>
              <w:t xml:space="preserve">What experience does the contractor have of the successful delivery of projects at Acute NHS </w:t>
            </w:r>
            <w:proofErr w:type="gramStart"/>
            <w:r w:rsidRPr="00292505">
              <w:rPr>
                <w:rFonts w:ascii="Arial" w:hAnsi="Arial" w:cs="Arial"/>
                <w:color w:val="000000" w:themeColor="text1"/>
                <w:sz w:val="20"/>
                <w:szCs w:val="20"/>
              </w:rPr>
              <w:t>Hospitals.</w:t>
            </w:r>
            <w:proofErr w:type="gramEnd"/>
            <w:r w:rsidRPr="00292505">
              <w:rPr>
                <w:rFonts w:ascii="Arial" w:hAnsi="Arial" w:cs="Arial"/>
                <w:color w:val="000000" w:themeColor="text1"/>
                <w:sz w:val="20"/>
                <w:szCs w:val="20"/>
              </w:rPr>
              <w:t xml:space="preserve">  What lessons have been identified that will be incorporated into the scheme.</w:t>
            </w:r>
          </w:p>
          <w:p w:rsidR="00292505" w:rsidRPr="00292505" w:rsidRDefault="00292505">
            <w:pPr>
              <w:rPr>
                <w:rFonts w:ascii="Arial" w:hAnsi="Arial" w:cs="Arial"/>
                <w:color w:val="000000" w:themeColor="text1"/>
                <w:sz w:val="20"/>
                <w:szCs w:val="20"/>
              </w:rPr>
            </w:pPr>
          </w:p>
        </w:tc>
      </w:tr>
      <w:tr w:rsidR="00BB7078" w:rsidRPr="00292505" w:rsidTr="00BB7078">
        <w:trPr>
          <w:trHeight w:val="300"/>
        </w:trPr>
        <w:tc>
          <w:tcPr>
            <w:tcW w:w="3882" w:type="pct"/>
            <w:tcBorders>
              <w:top w:val="nil"/>
              <w:left w:val="single" w:sz="4" w:space="0" w:color="auto"/>
              <w:bottom w:val="single" w:sz="4" w:space="0" w:color="auto"/>
              <w:right w:val="single" w:sz="4" w:space="0" w:color="auto"/>
            </w:tcBorders>
            <w:shd w:val="clear" w:color="auto" w:fill="auto"/>
            <w:hideMark/>
          </w:tcPr>
          <w:p w:rsidR="00BB7078" w:rsidRDefault="00BB7078">
            <w:pPr>
              <w:rPr>
                <w:rFonts w:ascii="Arial" w:hAnsi="Arial" w:cs="Arial"/>
                <w:b/>
                <w:bCs/>
                <w:color w:val="000000" w:themeColor="text1"/>
                <w:sz w:val="20"/>
                <w:szCs w:val="20"/>
              </w:rPr>
            </w:pPr>
            <w:r w:rsidRPr="00292505">
              <w:rPr>
                <w:rFonts w:ascii="Arial" w:hAnsi="Arial" w:cs="Arial"/>
                <w:b/>
                <w:bCs/>
                <w:color w:val="000000" w:themeColor="text1"/>
                <w:sz w:val="20"/>
                <w:szCs w:val="20"/>
              </w:rPr>
              <w:t>Please enter your response here (max 400 words)</w:t>
            </w:r>
          </w:p>
          <w:p w:rsidR="00292505" w:rsidRDefault="00292505">
            <w:pPr>
              <w:rPr>
                <w:rFonts w:ascii="Arial" w:hAnsi="Arial" w:cs="Arial"/>
                <w:b/>
                <w:bCs/>
                <w:color w:val="000000" w:themeColor="text1"/>
                <w:sz w:val="20"/>
                <w:szCs w:val="20"/>
              </w:rPr>
            </w:pPr>
          </w:p>
          <w:p w:rsidR="00292505" w:rsidRDefault="00292505">
            <w:pPr>
              <w:rPr>
                <w:rFonts w:ascii="Arial" w:hAnsi="Arial" w:cs="Arial"/>
                <w:b/>
                <w:bCs/>
                <w:color w:val="000000" w:themeColor="text1"/>
                <w:sz w:val="20"/>
                <w:szCs w:val="20"/>
              </w:rPr>
            </w:pPr>
          </w:p>
          <w:p w:rsidR="00292505" w:rsidRDefault="00292505">
            <w:pPr>
              <w:rPr>
                <w:rFonts w:ascii="Arial" w:hAnsi="Arial" w:cs="Arial"/>
                <w:b/>
                <w:bCs/>
                <w:color w:val="000000" w:themeColor="text1"/>
                <w:sz w:val="20"/>
                <w:szCs w:val="20"/>
              </w:rPr>
            </w:pPr>
          </w:p>
          <w:p w:rsidR="00292505" w:rsidRDefault="00292505">
            <w:pPr>
              <w:rPr>
                <w:rFonts w:ascii="Arial" w:hAnsi="Arial" w:cs="Arial"/>
                <w:b/>
                <w:bCs/>
                <w:color w:val="000000" w:themeColor="text1"/>
                <w:sz w:val="20"/>
                <w:szCs w:val="20"/>
              </w:rPr>
            </w:pPr>
          </w:p>
          <w:p w:rsidR="00292505" w:rsidRDefault="00292505">
            <w:pPr>
              <w:rPr>
                <w:rFonts w:ascii="Arial" w:hAnsi="Arial" w:cs="Arial"/>
                <w:b/>
                <w:bCs/>
                <w:color w:val="000000" w:themeColor="text1"/>
                <w:sz w:val="20"/>
                <w:szCs w:val="20"/>
              </w:rPr>
            </w:pPr>
          </w:p>
          <w:p w:rsidR="00292505" w:rsidRPr="00292505" w:rsidRDefault="00292505">
            <w:pPr>
              <w:rPr>
                <w:rFonts w:ascii="Arial" w:hAnsi="Arial" w:cs="Arial"/>
                <w:b/>
                <w:bCs/>
                <w:color w:val="000000" w:themeColor="text1"/>
                <w:sz w:val="20"/>
                <w:szCs w:val="20"/>
              </w:rPr>
            </w:pPr>
          </w:p>
        </w:tc>
        <w:tc>
          <w:tcPr>
            <w:tcW w:w="1118" w:type="pct"/>
            <w:tcBorders>
              <w:top w:val="nil"/>
              <w:left w:val="nil"/>
              <w:bottom w:val="single" w:sz="4" w:space="0" w:color="auto"/>
              <w:right w:val="single" w:sz="4" w:space="0" w:color="auto"/>
            </w:tcBorders>
            <w:shd w:val="clear" w:color="auto" w:fill="auto"/>
            <w:noWrap/>
            <w:hideMark/>
          </w:tcPr>
          <w:p w:rsidR="00BB7078" w:rsidRPr="00292505" w:rsidRDefault="00BB7078">
            <w:pPr>
              <w:rPr>
                <w:rFonts w:ascii="Arial" w:hAnsi="Arial" w:cs="Arial"/>
                <w:sz w:val="20"/>
                <w:szCs w:val="20"/>
              </w:rPr>
            </w:pPr>
            <w:r w:rsidRPr="00292505">
              <w:rPr>
                <w:rFonts w:ascii="Arial" w:hAnsi="Arial" w:cs="Arial"/>
                <w:sz w:val="20"/>
                <w:szCs w:val="20"/>
              </w:rPr>
              <w:t> </w:t>
            </w:r>
          </w:p>
        </w:tc>
      </w:tr>
      <w:tr w:rsidR="00BB7078" w:rsidRPr="00292505" w:rsidTr="00BB7078">
        <w:trPr>
          <w:trHeight w:val="405"/>
        </w:trPr>
        <w:tc>
          <w:tcPr>
            <w:tcW w:w="3882" w:type="pct"/>
            <w:tcBorders>
              <w:top w:val="nil"/>
              <w:left w:val="single" w:sz="4" w:space="0" w:color="auto"/>
              <w:bottom w:val="single" w:sz="4" w:space="0" w:color="auto"/>
              <w:right w:val="single" w:sz="4" w:space="0" w:color="auto"/>
            </w:tcBorders>
            <w:shd w:val="clear" w:color="000000" w:fill="33CCCC"/>
            <w:vAlign w:val="center"/>
            <w:hideMark/>
          </w:tcPr>
          <w:p w:rsidR="00BB7078" w:rsidRPr="00292505" w:rsidRDefault="00BB7078">
            <w:pPr>
              <w:rPr>
                <w:rFonts w:ascii="Arial" w:hAnsi="Arial" w:cs="Arial"/>
                <w:b/>
                <w:bCs/>
                <w:color w:val="000000" w:themeColor="text1"/>
                <w:sz w:val="20"/>
                <w:szCs w:val="20"/>
              </w:rPr>
            </w:pPr>
            <w:r w:rsidRPr="00292505">
              <w:rPr>
                <w:rFonts w:ascii="Arial" w:hAnsi="Arial" w:cs="Arial"/>
                <w:b/>
                <w:bCs/>
                <w:color w:val="000000" w:themeColor="text1"/>
                <w:sz w:val="20"/>
                <w:szCs w:val="20"/>
              </w:rPr>
              <w:t>Criteria 4   Strength of Contractor's Project Team</w:t>
            </w:r>
          </w:p>
        </w:tc>
        <w:tc>
          <w:tcPr>
            <w:tcW w:w="1118" w:type="pct"/>
            <w:tcBorders>
              <w:top w:val="nil"/>
              <w:left w:val="nil"/>
              <w:bottom w:val="single" w:sz="4" w:space="0" w:color="auto"/>
              <w:right w:val="single" w:sz="4" w:space="0" w:color="auto"/>
            </w:tcBorders>
            <w:shd w:val="clear" w:color="auto" w:fill="auto"/>
            <w:noWrap/>
            <w:vAlign w:val="center"/>
            <w:hideMark/>
          </w:tcPr>
          <w:p w:rsidR="00BB7078" w:rsidRPr="00292505" w:rsidRDefault="00BB7078">
            <w:pPr>
              <w:jc w:val="center"/>
              <w:rPr>
                <w:rFonts w:ascii="Arial" w:hAnsi="Arial" w:cs="Arial"/>
                <w:b/>
                <w:bCs/>
                <w:color w:val="800080"/>
                <w:sz w:val="32"/>
                <w:szCs w:val="32"/>
              </w:rPr>
            </w:pPr>
            <w:r w:rsidRPr="00292505">
              <w:rPr>
                <w:rFonts w:ascii="Arial" w:hAnsi="Arial" w:cs="Arial"/>
                <w:b/>
                <w:bCs/>
                <w:color w:val="800080"/>
                <w:sz w:val="32"/>
                <w:szCs w:val="32"/>
              </w:rPr>
              <w:t>5%</w:t>
            </w:r>
          </w:p>
        </w:tc>
      </w:tr>
      <w:tr w:rsidR="00BB7078" w:rsidRPr="00292505" w:rsidTr="00BB7078">
        <w:trPr>
          <w:trHeight w:val="555"/>
        </w:trPr>
        <w:tc>
          <w:tcPr>
            <w:tcW w:w="5000" w:type="pct"/>
            <w:gridSpan w:val="2"/>
            <w:tcBorders>
              <w:top w:val="single" w:sz="4" w:space="0" w:color="auto"/>
              <w:left w:val="single" w:sz="4" w:space="0" w:color="auto"/>
              <w:bottom w:val="single" w:sz="4" w:space="0" w:color="auto"/>
              <w:right w:val="single" w:sz="4" w:space="0" w:color="auto"/>
            </w:tcBorders>
            <w:shd w:val="clear" w:color="000000" w:fill="FFCC99"/>
            <w:hideMark/>
          </w:tcPr>
          <w:p w:rsidR="00292505" w:rsidRDefault="00292505">
            <w:pPr>
              <w:rPr>
                <w:rFonts w:ascii="Arial" w:hAnsi="Arial" w:cs="Arial"/>
                <w:color w:val="000000" w:themeColor="text1"/>
                <w:sz w:val="20"/>
                <w:szCs w:val="20"/>
              </w:rPr>
            </w:pPr>
          </w:p>
          <w:p w:rsidR="00BB7078" w:rsidRDefault="00BB7078">
            <w:pPr>
              <w:rPr>
                <w:rFonts w:ascii="Arial" w:hAnsi="Arial" w:cs="Arial"/>
                <w:color w:val="000000" w:themeColor="text1"/>
                <w:sz w:val="20"/>
                <w:szCs w:val="20"/>
              </w:rPr>
            </w:pPr>
            <w:r w:rsidRPr="00292505">
              <w:rPr>
                <w:rFonts w:ascii="Arial" w:hAnsi="Arial" w:cs="Arial"/>
                <w:color w:val="000000" w:themeColor="text1"/>
                <w:sz w:val="20"/>
                <w:szCs w:val="20"/>
              </w:rPr>
              <w:t>How experienced are the project / site manager and the delivery team at working in Acute NHS hospital environments.</w:t>
            </w:r>
          </w:p>
          <w:p w:rsidR="00292505" w:rsidRPr="00292505" w:rsidRDefault="00292505">
            <w:pPr>
              <w:rPr>
                <w:rFonts w:ascii="Arial" w:hAnsi="Arial" w:cs="Arial"/>
                <w:color w:val="000000" w:themeColor="text1"/>
                <w:sz w:val="20"/>
                <w:szCs w:val="20"/>
              </w:rPr>
            </w:pPr>
          </w:p>
        </w:tc>
      </w:tr>
      <w:tr w:rsidR="00BB7078" w:rsidRPr="00292505" w:rsidTr="00BB7078">
        <w:trPr>
          <w:trHeight w:val="1650"/>
        </w:trPr>
        <w:tc>
          <w:tcPr>
            <w:tcW w:w="3882" w:type="pct"/>
            <w:tcBorders>
              <w:top w:val="nil"/>
              <w:left w:val="single" w:sz="4" w:space="0" w:color="auto"/>
              <w:bottom w:val="single" w:sz="4" w:space="0" w:color="auto"/>
              <w:right w:val="single" w:sz="4" w:space="0" w:color="auto"/>
            </w:tcBorders>
            <w:shd w:val="clear" w:color="auto" w:fill="auto"/>
            <w:hideMark/>
          </w:tcPr>
          <w:p w:rsidR="00BB7078" w:rsidRPr="00292505" w:rsidRDefault="00BB7078">
            <w:pPr>
              <w:rPr>
                <w:rFonts w:ascii="Arial" w:hAnsi="Arial" w:cs="Arial"/>
                <w:b/>
                <w:bCs/>
                <w:color w:val="000000" w:themeColor="text1"/>
                <w:sz w:val="20"/>
                <w:szCs w:val="20"/>
              </w:rPr>
            </w:pPr>
            <w:r w:rsidRPr="00292505">
              <w:rPr>
                <w:rFonts w:ascii="Arial" w:hAnsi="Arial" w:cs="Arial"/>
                <w:b/>
                <w:bCs/>
                <w:color w:val="000000" w:themeColor="text1"/>
                <w:sz w:val="20"/>
                <w:szCs w:val="20"/>
              </w:rPr>
              <w:t>Please enter your response here (max 400 words)</w:t>
            </w:r>
          </w:p>
        </w:tc>
        <w:tc>
          <w:tcPr>
            <w:tcW w:w="1118" w:type="pct"/>
            <w:tcBorders>
              <w:top w:val="nil"/>
              <w:left w:val="nil"/>
              <w:bottom w:val="single" w:sz="4" w:space="0" w:color="auto"/>
              <w:right w:val="single" w:sz="4" w:space="0" w:color="auto"/>
            </w:tcBorders>
            <w:shd w:val="clear" w:color="auto" w:fill="auto"/>
            <w:noWrap/>
            <w:hideMark/>
          </w:tcPr>
          <w:p w:rsidR="00BB7078" w:rsidRPr="00292505" w:rsidRDefault="00BB7078">
            <w:pPr>
              <w:rPr>
                <w:rFonts w:ascii="Arial" w:hAnsi="Arial" w:cs="Arial"/>
                <w:sz w:val="20"/>
                <w:szCs w:val="20"/>
              </w:rPr>
            </w:pPr>
            <w:r w:rsidRPr="00292505">
              <w:rPr>
                <w:rFonts w:ascii="Arial" w:hAnsi="Arial" w:cs="Arial"/>
                <w:sz w:val="20"/>
                <w:szCs w:val="20"/>
              </w:rPr>
              <w:t> </w:t>
            </w:r>
          </w:p>
        </w:tc>
      </w:tr>
      <w:tr w:rsidR="00BB7078" w:rsidRPr="00292505" w:rsidTr="00BB7078">
        <w:trPr>
          <w:trHeight w:val="405"/>
        </w:trPr>
        <w:tc>
          <w:tcPr>
            <w:tcW w:w="3882" w:type="pct"/>
            <w:tcBorders>
              <w:top w:val="nil"/>
              <w:left w:val="single" w:sz="4" w:space="0" w:color="auto"/>
              <w:bottom w:val="single" w:sz="4" w:space="0" w:color="auto"/>
              <w:right w:val="single" w:sz="4" w:space="0" w:color="auto"/>
            </w:tcBorders>
            <w:shd w:val="clear" w:color="000000" w:fill="33CCCC"/>
            <w:vAlign w:val="center"/>
            <w:hideMark/>
          </w:tcPr>
          <w:p w:rsidR="00BB7078" w:rsidRPr="00292505" w:rsidRDefault="00BB7078">
            <w:pPr>
              <w:rPr>
                <w:rFonts w:ascii="Arial" w:hAnsi="Arial" w:cs="Arial"/>
                <w:b/>
                <w:bCs/>
                <w:color w:val="000000" w:themeColor="text1"/>
                <w:sz w:val="20"/>
                <w:szCs w:val="20"/>
              </w:rPr>
            </w:pPr>
            <w:r w:rsidRPr="00292505">
              <w:rPr>
                <w:rFonts w:ascii="Arial" w:hAnsi="Arial" w:cs="Arial"/>
                <w:b/>
                <w:bCs/>
                <w:color w:val="000000" w:themeColor="text1"/>
                <w:sz w:val="20"/>
                <w:szCs w:val="20"/>
              </w:rPr>
              <w:t>Criteria 5   H&amp;S</w:t>
            </w:r>
          </w:p>
        </w:tc>
        <w:tc>
          <w:tcPr>
            <w:tcW w:w="1118" w:type="pct"/>
            <w:tcBorders>
              <w:top w:val="nil"/>
              <w:left w:val="nil"/>
              <w:bottom w:val="single" w:sz="4" w:space="0" w:color="auto"/>
              <w:right w:val="single" w:sz="4" w:space="0" w:color="auto"/>
            </w:tcBorders>
            <w:shd w:val="clear" w:color="auto" w:fill="auto"/>
            <w:noWrap/>
            <w:vAlign w:val="center"/>
            <w:hideMark/>
          </w:tcPr>
          <w:p w:rsidR="00BB7078" w:rsidRPr="00292505" w:rsidRDefault="00BB7078">
            <w:pPr>
              <w:jc w:val="center"/>
              <w:rPr>
                <w:rFonts w:ascii="Arial" w:hAnsi="Arial" w:cs="Arial"/>
                <w:b/>
                <w:bCs/>
                <w:color w:val="800080"/>
                <w:sz w:val="32"/>
                <w:szCs w:val="32"/>
              </w:rPr>
            </w:pPr>
            <w:r w:rsidRPr="00292505">
              <w:rPr>
                <w:rFonts w:ascii="Arial" w:hAnsi="Arial" w:cs="Arial"/>
                <w:b/>
                <w:bCs/>
                <w:color w:val="800080"/>
                <w:sz w:val="32"/>
                <w:szCs w:val="32"/>
              </w:rPr>
              <w:t>5%</w:t>
            </w:r>
          </w:p>
        </w:tc>
      </w:tr>
      <w:tr w:rsidR="00BB7078" w:rsidRPr="00292505" w:rsidTr="00BB7078">
        <w:trPr>
          <w:trHeight w:val="300"/>
        </w:trPr>
        <w:tc>
          <w:tcPr>
            <w:tcW w:w="3882" w:type="pct"/>
            <w:tcBorders>
              <w:top w:val="nil"/>
              <w:left w:val="single" w:sz="4" w:space="0" w:color="auto"/>
              <w:bottom w:val="single" w:sz="4" w:space="0" w:color="auto"/>
              <w:right w:val="single" w:sz="4" w:space="0" w:color="auto"/>
            </w:tcBorders>
            <w:shd w:val="clear" w:color="000000" w:fill="000080"/>
            <w:hideMark/>
          </w:tcPr>
          <w:p w:rsidR="00BB7078" w:rsidRPr="00292505" w:rsidRDefault="00BB7078">
            <w:pPr>
              <w:rPr>
                <w:rFonts w:ascii="Arial" w:hAnsi="Arial" w:cs="Arial"/>
                <w:color w:val="000000" w:themeColor="text1"/>
                <w:sz w:val="20"/>
                <w:szCs w:val="20"/>
              </w:rPr>
            </w:pPr>
            <w:r w:rsidRPr="00292505">
              <w:rPr>
                <w:rFonts w:ascii="Arial" w:hAnsi="Arial" w:cs="Arial"/>
                <w:color w:val="000000" w:themeColor="text1"/>
                <w:sz w:val="20"/>
                <w:szCs w:val="20"/>
              </w:rPr>
              <w:t> </w:t>
            </w:r>
          </w:p>
        </w:tc>
        <w:tc>
          <w:tcPr>
            <w:tcW w:w="1118" w:type="pct"/>
            <w:tcBorders>
              <w:top w:val="nil"/>
              <w:left w:val="nil"/>
              <w:bottom w:val="single" w:sz="4" w:space="0" w:color="auto"/>
              <w:right w:val="single" w:sz="4" w:space="0" w:color="auto"/>
            </w:tcBorders>
            <w:shd w:val="clear" w:color="auto" w:fill="auto"/>
            <w:noWrap/>
            <w:hideMark/>
          </w:tcPr>
          <w:p w:rsidR="00BB7078" w:rsidRPr="00292505" w:rsidRDefault="00BB7078">
            <w:pPr>
              <w:rPr>
                <w:rFonts w:ascii="Arial" w:hAnsi="Arial" w:cs="Arial"/>
                <w:sz w:val="20"/>
                <w:szCs w:val="20"/>
              </w:rPr>
            </w:pPr>
            <w:r w:rsidRPr="00292505">
              <w:rPr>
                <w:rFonts w:ascii="Arial" w:hAnsi="Arial" w:cs="Arial"/>
                <w:sz w:val="20"/>
                <w:szCs w:val="20"/>
              </w:rPr>
              <w:t> </w:t>
            </w:r>
          </w:p>
        </w:tc>
      </w:tr>
      <w:tr w:rsidR="00BB7078" w:rsidRPr="00292505" w:rsidTr="00BB7078">
        <w:trPr>
          <w:trHeight w:val="645"/>
        </w:trPr>
        <w:tc>
          <w:tcPr>
            <w:tcW w:w="5000" w:type="pct"/>
            <w:gridSpan w:val="2"/>
            <w:tcBorders>
              <w:top w:val="single" w:sz="4" w:space="0" w:color="auto"/>
              <w:left w:val="single" w:sz="4" w:space="0" w:color="auto"/>
              <w:bottom w:val="single" w:sz="4" w:space="0" w:color="auto"/>
              <w:right w:val="single" w:sz="4" w:space="0" w:color="auto"/>
            </w:tcBorders>
            <w:shd w:val="clear" w:color="000000" w:fill="FFCC99"/>
            <w:hideMark/>
          </w:tcPr>
          <w:p w:rsidR="00292505" w:rsidRDefault="00292505">
            <w:pPr>
              <w:rPr>
                <w:rFonts w:ascii="Arial" w:hAnsi="Arial" w:cs="Arial"/>
                <w:color w:val="000000" w:themeColor="text1"/>
                <w:sz w:val="20"/>
                <w:szCs w:val="20"/>
              </w:rPr>
            </w:pPr>
          </w:p>
          <w:p w:rsidR="00BB7078" w:rsidRDefault="00BB7078">
            <w:pPr>
              <w:rPr>
                <w:rFonts w:ascii="Arial" w:hAnsi="Arial" w:cs="Arial"/>
                <w:color w:val="000000" w:themeColor="text1"/>
                <w:sz w:val="20"/>
                <w:szCs w:val="20"/>
              </w:rPr>
            </w:pPr>
            <w:r w:rsidRPr="00292505">
              <w:rPr>
                <w:rFonts w:ascii="Arial" w:hAnsi="Arial" w:cs="Arial"/>
                <w:color w:val="000000" w:themeColor="text1"/>
                <w:sz w:val="20"/>
                <w:szCs w:val="20"/>
              </w:rPr>
              <w:t>Provide details of your approach to adhering to statutory H&amp;S regulations and to implementing and maintaining a ‘zero incidents plan’.  Include improvement/mitigation plans following any prosecution / improvement notices.</w:t>
            </w:r>
          </w:p>
          <w:p w:rsidR="00292505" w:rsidRPr="00292505" w:rsidRDefault="00292505">
            <w:pPr>
              <w:rPr>
                <w:rFonts w:ascii="Arial" w:hAnsi="Arial" w:cs="Arial"/>
                <w:color w:val="000000" w:themeColor="text1"/>
                <w:sz w:val="20"/>
                <w:szCs w:val="20"/>
              </w:rPr>
            </w:pPr>
          </w:p>
        </w:tc>
      </w:tr>
      <w:tr w:rsidR="00BB7078" w:rsidRPr="00292505" w:rsidTr="00BB7078">
        <w:trPr>
          <w:trHeight w:val="1875"/>
        </w:trPr>
        <w:tc>
          <w:tcPr>
            <w:tcW w:w="3882" w:type="pct"/>
            <w:tcBorders>
              <w:top w:val="nil"/>
              <w:left w:val="single" w:sz="4" w:space="0" w:color="auto"/>
              <w:bottom w:val="single" w:sz="4" w:space="0" w:color="auto"/>
              <w:right w:val="single" w:sz="4" w:space="0" w:color="auto"/>
            </w:tcBorders>
            <w:shd w:val="clear" w:color="auto" w:fill="auto"/>
            <w:hideMark/>
          </w:tcPr>
          <w:p w:rsidR="00BB7078" w:rsidRPr="00292505" w:rsidRDefault="00BB7078">
            <w:pPr>
              <w:rPr>
                <w:rFonts w:ascii="Arial" w:hAnsi="Arial" w:cs="Arial"/>
                <w:b/>
                <w:bCs/>
                <w:color w:val="000000" w:themeColor="text1"/>
                <w:sz w:val="20"/>
                <w:szCs w:val="20"/>
              </w:rPr>
            </w:pPr>
            <w:r w:rsidRPr="00292505">
              <w:rPr>
                <w:rFonts w:ascii="Arial" w:hAnsi="Arial" w:cs="Arial"/>
                <w:b/>
                <w:bCs/>
                <w:color w:val="000000" w:themeColor="text1"/>
                <w:sz w:val="20"/>
                <w:szCs w:val="20"/>
              </w:rPr>
              <w:t>Please enter your response here (max 400 words)</w:t>
            </w:r>
          </w:p>
        </w:tc>
        <w:tc>
          <w:tcPr>
            <w:tcW w:w="1118" w:type="pct"/>
            <w:tcBorders>
              <w:top w:val="nil"/>
              <w:left w:val="nil"/>
              <w:bottom w:val="single" w:sz="4" w:space="0" w:color="auto"/>
              <w:right w:val="single" w:sz="4" w:space="0" w:color="auto"/>
            </w:tcBorders>
            <w:shd w:val="clear" w:color="auto" w:fill="auto"/>
            <w:noWrap/>
            <w:hideMark/>
          </w:tcPr>
          <w:p w:rsidR="00BB7078" w:rsidRPr="00292505" w:rsidRDefault="00BB7078">
            <w:pPr>
              <w:rPr>
                <w:rFonts w:ascii="Arial" w:hAnsi="Arial" w:cs="Arial"/>
                <w:sz w:val="20"/>
                <w:szCs w:val="20"/>
              </w:rPr>
            </w:pPr>
            <w:r w:rsidRPr="00292505">
              <w:rPr>
                <w:rFonts w:ascii="Arial" w:hAnsi="Arial" w:cs="Arial"/>
                <w:sz w:val="20"/>
                <w:szCs w:val="20"/>
              </w:rPr>
              <w:t> </w:t>
            </w:r>
          </w:p>
        </w:tc>
      </w:tr>
      <w:tr w:rsidR="00BB7078" w:rsidRPr="00292505" w:rsidTr="00BB7078">
        <w:trPr>
          <w:trHeight w:val="405"/>
        </w:trPr>
        <w:tc>
          <w:tcPr>
            <w:tcW w:w="3882" w:type="pct"/>
            <w:tcBorders>
              <w:top w:val="nil"/>
              <w:left w:val="single" w:sz="4" w:space="0" w:color="auto"/>
              <w:bottom w:val="single" w:sz="4" w:space="0" w:color="auto"/>
              <w:right w:val="single" w:sz="4" w:space="0" w:color="auto"/>
            </w:tcBorders>
            <w:shd w:val="clear" w:color="000000" w:fill="33CCCC"/>
            <w:vAlign w:val="center"/>
            <w:hideMark/>
          </w:tcPr>
          <w:p w:rsidR="00BB7078" w:rsidRPr="00292505" w:rsidRDefault="00BB7078">
            <w:pPr>
              <w:rPr>
                <w:rFonts w:ascii="Arial" w:hAnsi="Arial" w:cs="Arial"/>
                <w:b/>
                <w:bCs/>
                <w:color w:val="000000" w:themeColor="text1"/>
                <w:sz w:val="20"/>
                <w:szCs w:val="20"/>
              </w:rPr>
            </w:pPr>
            <w:r w:rsidRPr="00292505">
              <w:rPr>
                <w:rFonts w:ascii="Arial" w:hAnsi="Arial" w:cs="Arial"/>
                <w:b/>
                <w:bCs/>
                <w:color w:val="000000" w:themeColor="text1"/>
                <w:sz w:val="20"/>
                <w:szCs w:val="20"/>
              </w:rPr>
              <w:lastRenderedPageBreak/>
              <w:t>Criteria 6   Tender Sum</w:t>
            </w:r>
          </w:p>
        </w:tc>
        <w:tc>
          <w:tcPr>
            <w:tcW w:w="1118" w:type="pct"/>
            <w:tcBorders>
              <w:top w:val="nil"/>
              <w:left w:val="nil"/>
              <w:bottom w:val="single" w:sz="4" w:space="0" w:color="auto"/>
              <w:right w:val="single" w:sz="4" w:space="0" w:color="auto"/>
            </w:tcBorders>
            <w:shd w:val="clear" w:color="auto" w:fill="auto"/>
            <w:noWrap/>
            <w:vAlign w:val="center"/>
            <w:hideMark/>
          </w:tcPr>
          <w:p w:rsidR="00BB7078" w:rsidRPr="00292505" w:rsidRDefault="00BB7078">
            <w:pPr>
              <w:jc w:val="center"/>
              <w:rPr>
                <w:rFonts w:ascii="Arial" w:hAnsi="Arial" w:cs="Arial"/>
                <w:b/>
                <w:bCs/>
                <w:color w:val="800080"/>
                <w:sz w:val="32"/>
                <w:szCs w:val="32"/>
              </w:rPr>
            </w:pPr>
            <w:r w:rsidRPr="00292505">
              <w:rPr>
                <w:rFonts w:ascii="Arial" w:hAnsi="Arial" w:cs="Arial"/>
                <w:b/>
                <w:bCs/>
                <w:color w:val="800080"/>
                <w:sz w:val="32"/>
                <w:szCs w:val="32"/>
              </w:rPr>
              <w:t>40%</w:t>
            </w:r>
          </w:p>
        </w:tc>
      </w:tr>
      <w:tr w:rsidR="00BB7078" w:rsidRPr="00292505" w:rsidTr="00BB7078">
        <w:trPr>
          <w:trHeight w:val="300"/>
        </w:trPr>
        <w:tc>
          <w:tcPr>
            <w:tcW w:w="3882" w:type="pct"/>
            <w:tcBorders>
              <w:top w:val="nil"/>
              <w:left w:val="single" w:sz="4" w:space="0" w:color="auto"/>
              <w:bottom w:val="single" w:sz="4" w:space="0" w:color="auto"/>
              <w:right w:val="single" w:sz="4" w:space="0" w:color="auto"/>
            </w:tcBorders>
            <w:shd w:val="clear" w:color="000000" w:fill="000080"/>
            <w:hideMark/>
          </w:tcPr>
          <w:p w:rsidR="00BB7078" w:rsidRPr="00292505" w:rsidRDefault="00BB7078">
            <w:pPr>
              <w:rPr>
                <w:rFonts w:ascii="Arial" w:hAnsi="Arial" w:cs="Arial"/>
                <w:color w:val="000000" w:themeColor="text1"/>
                <w:sz w:val="20"/>
                <w:szCs w:val="20"/>
              </w:rPr>
            </w:pPr>
            <w:r w:rsidRPr="00292505">
              <w:rPr>
                <w:rFonts w:ascii="Arial" w:hAnsi="Arial" w:cs="Arial"/>
                <w:color w:val="000000" w:themeColor="text1"/>
                <w:sz w:val="20"/>
                <w:szCs w:val="20"/>
              </w:rPr>
              <w:t> </w:t>
            </w:r>
          </w:p>
        </w:tc>
        <w:tc>
          <w:tcPr>
            <w:tcW w:w="1118" w:type="pct"/>
            <w:tcBorders>
              <w:top w:val="nil"/>
              <w:left w:val="nil"/>
              <w:bottom w:val="single" w:sz="4" w:space="0" w:color="auto"/>
              <w:right w:val="single" w:sz="4" w:space="0" w:color="auto"/>
            </w:tcBorders>
            <w:shd w:val="clear" w:color="auto" w:fill="auto"/>
            <w:noWrap/>
            <w:hideMark/>
          </w:tcPr>
          <w:p w:rsidR="00BB7078" w:rsidRPr="00292505" w:rsidRDefault="00BB7078">
            <w:pPr>
              <w:rPr>
                <w:rFonts w:ascii="Arial" w:hAnsi="Arial" w:cs="Arial"/>
                <w:sz w:val="20"/>
                <w:szCs w:val="20"/>
              </w:rPr>
            </w:pPr>
            <w:r w:rsidRPr="00292505">
              <w:rPr>
                <w:rFonts w:ascii="Arial" w:hAnsi="Arial" w:cs="Arial"/>
                <w:sz w:val="20"/>
                <w:szCs w:val="20"/>
              </w:rPr>
              <w:t> </w:t>
            </w:r>
          </w:p>
        </w:tc>
      </w:tr>
      <w:tr w:rsidR="00BB7078" w:rsidRPr="00292505" w:rsidTr="00BB7078">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CC99"/>
            <w:hideMark/>
          </w:tcPr>
          <w:p w:rsidR="00BB7078" w:rsidRPr="00292505" w:rsidRDefault="00BB7078">
            <w:pPr>
              <w:rPr>
                <w:rFonts w:ascii="Arial" w:hAnsi="Arial" w:cs="Arial"/>
                <w:color w:val="000000" w:themeColor="text1"/>
                <w:sz w:val="20"/>
                <w:szCs w:val="20"/>
              </w:rPr>
            </w:pPr>
            <w:r w:rsidRPr="00292505">
              <w:rPr>
                <w:rFonts w:ascii="Arial" w:hAnsi="Arial" w:cs="Arial"/>
                <w:color w:val="000000" w:themeColor="text1"/>
                <w:sz w:val="20"/>
                <w:szCs w:val="20"/>
              </w:rPr>
              <w:t> </w:t>
            </w:r>
          </w:p>
        </w:tc>
      </w:tr>
      <w:tr w:rsidR="00BB7078" w:rsidRPr="00292505" w:rsidTr="00BB7078">
        <w:trPr>
          <w:trHeight w:val="1800"/>
        </w:trPr>
        <w:tc>
          <w:tcPr>
            <w:tcW w:w="3882" w:type="pct"/>
            <w:tcBorders>
              <w:top w:val="nil"/>
              <w:left w:val="single" w:sz="4" w:space="0" w:color="auto"/>
              <w:bottom w:val="single" w:sz="4" w:space="0" w:color="auto"/>
              <w:right w:val="single" w:sz="4" w:space="0" w:color="auto"/>
            </w:tcBorders>
            <w:shd w:val="clear" w:color="auto" w:fill="auto"/>
            <w:hideMark/>
          </w:tcPr>
          <w:p w:rsidR="00BB7078" w:rsidRPr="00292505" w:rsidRDefault="00BB7078">
            <w:pPr>
              <w:rPr>
                <w:rFonts w:ascii="Arial" w:hAnsi="Arial" w:cs="Arial"/>
                <w:b/>
                <w:bCs/>
                <w:color w:val="000000" w:themeColor="text1"/>
                <w:sz w:val="20"/>
                <w:szCs w:val="20"/>
              </w:rPr>
            </w:pPr>
            <w:r w:rsidRPr="00292505">
              <w:rPr>
                <w:rFonts w:ascii="Arial" w:hAnsi="Arial" w:cs="Arial"/>
                <w:b/>
                <w:bCs/>
                <w:color w:val="000000" w:themeColor="text1"/>
                <w:sz w:val="20"/>
                <w:szCs w:val="20"/>
              </w:rPr>
              <w:t>Please enter the tender sum here (excluding VAT)</w:t>
            </w:r>
          </w:p>
        </w:tc>
        <w:tc>
          <w:tcPr>
            <w:tcW w:w="1118" w:type="pct"/>
            <w:tcBorders>
              <w:top w:val="nil"/>
              <w:left w:val="nil"/>
              <w:bottom w:val="single" w:sz="4" w:space="0" w:color="auto"/>
              <w:right w:val="single" w:sz="4" w:space="0" w:color="auto"/>
            </w:tcBorders>
            <w:shd w:val="clear" w:color="auto" w:fill="auto"/>
            <w:noWrap/>
            <w:hideMark/>
          </w:tcPr>
          <w:p w:rsidR="00BB7078" w:rsidRPr="00292505" w:rsidRDefault="00BB7078">
            <w:pPr>
              <w:rPr>
                <w:rFonts w:ascii="Arial" w:hAnsi="Arial" w:cs="Arial"/>
                <w:sz w:val="20"/>
                <w:szCs w:val="20"/>
              </w:rPr>
            </w:pPr>
            <w:r w:rsidRPr="00292505">
              <w:rPr>
                <w:rFonts w:ascii="Arial" w:hAnsi="Arial" w:cs="Arial"/>
                <w:sz w:val="20"/>
                <w:szCs w:val="20"/>
              </w:rPr>
              <w:t> </w:t>
            </w:r>
          </w:p>
        </w:tc>
      </w:tr>
      <w:tr w:rsidR="00BB7078" w:rsidRPr="00292505" w:rsidTr="00BB7078">
        <w:trPr>
          <w:trHeight w:val="405"/>
        </w:trPr>
        <w:tc>
          <w:tcPr>
            <w:tcW w:w="3882" w:type="pct"/>
            <w:tcBorders>
              <w:top w:val="nil"/>
              <w:left w:val="single" w:sz="4" w:space="0" w:color="auto"/>
              <w:bottom w:val="single" w:sz="4" w:space="0" w:color="auto"/>
              <w:right w:val="single" w:sz="4" w:space="0" w:color="auto"/>
            </w:tcBorders>
            <w:shd w:val="clear" w:color="000000" w:fill="33CCCC"/>
            <w:vAlign w:val="center"/>
            <w:hideMark/>
          </w:tcPr>
          <w:p w:rsidR="00BB7078" w:rsidRPr="00292505" w:rsidRDefault="00BB7078">
            <w:pPr>
              <w:rPr>
                <w:rFonts w:ascii="Arial" w:hAnsi="Arial" w:cs="Arial"/>
                <w:b/>
                <w:bCs/>
                <w:color w:val="000000" w:themeColor="text1"/>
                <w:sz w:val="20"/>
                <w:szCs w:val="20"/>
              </w:rPr>
            </w:pPr>
            <w:r w:rsidRPr="00292505">
              <w:rPr>
                <w:rFonts w:ascii="Arial" w:hAnsi="Arial" w:cs="Arial"/>
                <w:b/>
                <w:bCs/>
                <w:color w:val="000000" w:themeColor="text1"/>
                <w:sz w:val="20"/>
                <w:szCs w:val="20"/>
              </w:rPr>
              <w:t>Criteria 7   Quality &amp; Performance</w:t>
            </w:r>
          </w:p>
        </w:tc>
        <w:tc>
          <w:tcPr>
            <w:tcW w:w="1118" w:type="pct"/>
            <w:tcBorders>
              <w:top w:val="nil"/>
              <w:left w:val="nil"/>
              <w:bottom w:val="single" w:sz="4" w:space="0" w:color="auto"/>
              <w:right w:val="single" w:sz="4" w:space="0" w:color="auto"/>
            </w:tcBorders>
            <w:shd w:val="clear" w:color="auto" w:fill="auto"/>
            <w:noWrap/>
            <w:vAlign w:val="center"/>
            <w:hideMark/>
          </w:tcPr>
          <w:p w:rsidR="00BB7078" w:rsidRPr="00292505" w:rsidRDefault="00BB7078">
            <w:pPr>
              <w:jc w:val="center"/>
              <w:rPr>
                <w:rFonts w:ascii="Arial" w:hAnsi="Arial" w:cs="Arial"/>
                <w:b/>
                <w:bCs/>
                <w:color w:val="800080"/>
                <w:sz w:val="32"/>
                <w:szCs w:val="32"/>
              </w:rPr>
            </w:pPr>
            <w:r w:rsidRPr="00292505">
              <w:rPr>
                <w:rFonts w:ascii="Arial" w:hAnsi="Arial" w:cs="Arial"/>
                <w:b/>
                <w:bCs/>
                <w:color w:val="800080"/>
                <w:sz w:val="32"/>
                <w:szCs w:val="32"/>
              </w:rPr>
              <w:t>5%</w:t>
            </w:r>
          </w:p>
        </w:tc>
      </w:tr>
      <w:tr w:rsidR="00BB7078" w:rsidRPr="00292505" w:rsidTr="00BB7078">
        <w:trPr>
          <w:trHeight w:val="300"/>
        </w:trPr>
        <w:tc>
          <w:tcPr>
            <w:tcW w:w="3882" w:type="pct"/>
            <w:tcBorders>
              <w:top w:val="nil"/>
              <w:left w:val="single" w:sz="4" w:space="0" w:color="auto"/>
              <w:bottom w:val="single" w:sz="4" w:space="0" w:color="auto"/>
              <w:right w:val="single" w:sz="4" w:space="0" w:color="auto"/>
            </w:tcBorders>
            <w:shd w:val="clear" w:color="000000" w:fill="000080"/>
            <w:hideMark/>
          </w:tcPr>
          <w:p w:rsidR="00BB7078" w:rsidRPr="00292505" w:rsidRDefault="00BB7078">
            <w:pPr>
              <w:rPr>
                <w:rFonts w:ascii="Arial" w:hAnsi="Arial" w:cs="Arial"/>
                <w:color w:val="000000" w:themeColor="text1"/>
                <w:sz w:val="20"/>
                <w:szCs w:val="20"/>
              </w:rPr>
            </w:pPr>
            <w:r w:rsidRPr="00292505">
              <w:rPr>
                <w:rFonts w:ascii="Arial" w:hAnsi="Arial" w:cs="Arial"/>
                <w:color w:val="000000" w:themeColor="text1"/>
                <w:sz w:val="20"/>
                <w:szCs w:val="20"/>
              </w:rPr>
              <w:t> </w:t>
            </w:r>
          </w:p>
        </w:tc>
        <w:tc>
          <w:tcPr>
            <w:tcW w:w="1118" w:type="pct"/>
            <w:tcBorders>
              <w:top w:val="nil"/>
              <w:left w:val="nil"/>
              <w:bottom w:val="single" w:sz="4" w:space="0" w:color="auto"/>
              <w:right w:val="single" w:sz="4" w:space="0" w:color="auto"/>
            </w:tcBorders>
            <w:shd w:val="clear" w:color="auto" w:fill="auto"/>
            <w:noWrap/>
            <w:hideMark/>
          </w:tcPr>
          <w:p w:rsidR="00BB7078" w:rsidRPr="00292505" w:rsidRDefault="00BB7078">
            <w:pPr>
              <w:rPr>
                <w:rFonts w:ascii="Arial" w:hAnsi="Arial" w:cs="Arial"/>
                <w:sz w:val="20"/>
                <w:szCs w:val="20"/>
              </w:rPr>
            </w:pPr>
            <w:r w:rsidRPr="00292505">
              <w:rPr>
                <w:rFonts w:ascii="Arial" w:hAnsi="Arial" w:cs="Arial"/>
                <w:sz w:val="20"/>
                <w:szCs w:val="20"/>
              </w:rPr>
              <w:t> </w:t>
            </w:r>
          </w:p>
        </w:tc>
      </w:tr>
      <w:tr w:rsidR="00BB7078" w:rsidRPr="00292505" w:rsidTr="00BB7078">
        <w:trPr>
          <w:trHeight w:val="495"/>
        </w:trPr>
        <w:tc>
          <w:tcPr>
            <w:tcW w:w="5000" w:type="pct"/>
            <w:gridSpan w:val="2"/>
            <w:tcBorders>
              <w:top w:val="single" w:sz="4" w:space="0" w:color="auto"/>
              <w:left w:val="single" w:sz="4" w:space="0" w:color="auto"/>
              <w:bottom w:val="single" w:sz="4" w:space="0" w:color="auto"/>
              <w:right w:val="single" w:sz="4" w:space="0" w:color="auto"/>
            </w:tcBorders>
            <w:shd w:val="clear" w:color="000000" w:fill="FFCC99"/>
            <w:hideMark/>
          </w:tcPr>
          <w:p w:rsidR="00BB7078" w:rsidRPr="00292505" w:rsidRDefault="00BB7078">
            <w:pPr>
              <w:rPr>
                <w:rFonts w:ascii="Arial" w:hAnsi="Arial" w:cs="Arial"/>
                <w:color w:val="000000" w:themeColor="text1"/>
                <w:sz w:val="20"/>
                <w:szCs w:val="20"/>
              </w:rPr>
            </w:pPr>
            <w:r w:rsidRPr="00292505">
              <w:rPr>
                <w:rFonts w:ascii="Arial" w:hAnsi="Arial" w:cs="Arial"/>
                <w:color w:val="000000" w:themeColor="text1"/>
                <w:sz w:val="20"/>
                <w:szCs w:val="20"/>
              </w:rPr>
              <w:t>Provide evidence where the contractor has exceeded agreed performance against scheme objectives and KPI’s.</w:t>
            </w:r>
          </w:p>
        </w:tc>
      </w:tr>
      <w:tr w:rsidR="00BB7078" w:rsidRPr="00292505" w:rsidTr="00BB7078">
        <w:trPr>
          <w:trHeight w:val="1455"/>
        </w:trPr>
        <w:tc>
          <w:tcPr>
            <w:tcW w:w="3882" w:type="pct"/>
            <w:tcBorders>
              <w:top w:val="nil"/>
              <w:left w:val="single" w:sz="4" w:space="0" w:color="auto"/>
              <w:bottom w:val="single" w:sz="4" w:space="0" w:color="auto"/>
              <w:right w:val="single" w:sz="4" w:space="0" w:color="auto"/>
            </w:tcBorders>
            <w:shd w:val="clear" w:color="auto" w:fill="auto"/>
            <w:hideMark/>
          </w:tcPr>
          <w:p w:rsidR="00BB7078" w:rsidRPr="00292505" w:rsidRDefault="00BB7078">
            <w:pPr>
              <w:rPr>
                <w:rFonts w:ascii="Arial" w:hAnsi="Arial" w:cs="Arial"/>
                <w:b/>
                <w:bCs/>
                <w:color w:val="000000" w:themeColor="text1"/>
                <w:sz w:val="20"/>
                <w:szCs w:val="20"/>
              </w:rPr>
            </w:pPr>
            <w:r w:rsidRPr="00292505">
              <w:rPr>
                <w:rFonts w:ascii="Arial" w:hAnsi="Arial" w:cs="Arial"/>
                <w:b/>
                <w:bCs/>
                <w:color w:val="000000" w:themeColor="text1"/>
                <w:sz w:val="20"/>
                <w:szCs w:val="20"/>
              </w:rPr>
              <w:t>Please enter your response here (max 400 words)</w:t>
            </w:r>
          </w:p>
        </w:tc>
        <w:tc>
          <w:tcPr>
            <w:tcW w:w="1118" w:type="pct"/>
            <w:tcBorders>
              <w:top w:val="nil"/>
              <w:left w:val="nil"/>
              <w:bottom w:val="single" w:sz="4" w:space="0" w:color="auto"/>
              <w:right w:val="single" w:sz="4" w:space="0" w:color="auto"/>
            </w:tcBorders>
            <w:shd w:val="clear" w:color="auto" w:fill="auto"/>
            <w:noWrap/>
            <w:hideMark/>
          </w:tcPr>
          <w:p w:rsidR="00BB7078" w:rsidRPr="00292505" w:rsidRDefault="00BB7078">
            <w:pPr>
              <w:rPr>
                <w:rFonts w:ascii="Arial" w:hAnsi="Arial" w:cs="Arial"/>
                <w:sz w:val="20"/>
                <w:szCs w:val="20"/>
              </w:rPr>
            </w:pPr>
            <w:r w:rsidRPr="00292505">
              <w:rPr>
                <w:rFonts w:ascii="Arial" w:hAnsi="Arial" w:cs="Arial"/>
                <w:sz w:val="20"/>
                <w:szCs w:val="20"/>
              </w:rPr>
              <w:t> </w:t>
            </w:r>
          </w:p>
        </w:tc>
      </w:tr>
      <w:tr w:rsidR="00BB7078" w:rsidRPr="00292505" w:rsidTr="00BB7078">
        <w:trPr>
          <w:trHeight w:val="405"/>
        </w:trPr>
        <w:tc>
          <w:tcPr>
            <w:tcW w:w="3882" w:type="pct"/>
            <w:tcBorders>
              <w:top w:val="nil"/>
              <w:left w:val="single" w:sz="4" w:space="0" w:color="auto"/>
              <w:bottom w:val="single" w:sz="4" w:space="0" w:color="auto"/>
              <w:right w:val="single" w:sz="4" w:space="0" w:color="auto"/>
            </w:tcBorders>
            <w:shd w:val="clear" w:color="000000" w:fill="33CCCC"/>
            <w:vAlign w:val="center"/>
            <w:hideMark/>
          </w:tcPr>
          <w:p w:rsidR="00BB7078" w:rsidRPr="00292505" w:rsidRDefault="00BB7078">
            <w:pPr>
              <w:rPr>
                <w:rFonts w:ascii="Arial" w:hAnsi="Arial" w:cs="Arial"/>
                <w:b/>
                <w:bCs/>
                <w:color w:val="000000" w:themeColor="text1"/>
                <w:sz w:val="20"/>
                <w:szCs w:val="20"/>
              </w:rPr>
            </w:pPr>
            <w:r w:rsidRPr="00292505">
              <w:rPr>
                <w:rFonts w:ascii="Arial" w:hAnsi="Arial" w:cs="Arial"/>
                <w:b/>
                <w:bCs/>
                <w:color w:val="000000" w:themeColor="text1"/>
                <w:sz w:val="20"/>
                <w:szCs w:val="20"/>
              </w:rPr>
              <w:t>Criteria 8  Working with the Supply Chain</w:t>
            </w:r>
          </w:p>
        </w:tc>
        <w:tc>
          <w:tcPr>
            <w:tcW w:w="1118" w:type="pct"/>
            <w:tcBorders>
              <w:top w:val="nil"/>
              <w:left w:val="nil"/>
              <w:bottom w:val="single" w:sz="4" w:space="0" w:color="auto"/>
              <w:right w:val="single" w:sz="4" w:space="0" w:color="auto"/>
            </w:tcBorders>
            <w:shd w:val="clear" w:color="auto" w:fill="auto"/>
            <w:noWrap/>
            <w:vAlign w:val="center"/>
            <w:hideMark/>
          </w:tcPr>
          <w:p w:rsidR="00BB7078" w:rsidRPr="00292505" w:rsidRDefault="00BB7078">
            <w:pPr>
              <w:jc w:val="center"/>
              <w:rPr>
                <w:rFonts w:ascii="Arial" w:hAnsi="Arial" w:cs="Arial"/>
                <w:b/>
                <w:bCs/>
                <w:color w:val="800080"/>
                <w:sz w:val="32"/>
                <w:szCs w:val="32"/>
              </w:rPr>
            </w:pPr>
            <w:r w:rsidRPr="00292505">
              <w:rPr>
                <w:rFonts w:ascii="Arial" w:hAnsi="Arial" w:cs="Arial"/>
                <w:b/>
                <w:bCs/>
                <w:color w:val="800080"/>
                <w:sz w:val="32"/>
                <w:szCs w:val="32"/>
              </w:rPr>
              <w:t>5%</w:t>
            </w:r>
          </w:p>
        </w:tc>
      </w:tr>
      <w:tr w:rsidR="00BB7078" w:rsidRPr="00292505" w:rsidTr="00BB7078">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CC99"/>
            <w:hideMark/>
          </w:tcPr>
          <w:p w:rsidR="00BB7078" w:rsidRPr="00292505" w:rsidRDefault="00BB7078">
            <w:pPr>
              <w:rPr>
                <w:rFonts w:ascii="Arial" w:hAnsi="Arial" w:cs="Arial"/>
                <w:color w:val="000000" w:themeColor="text1"/>
                <w:sz w:val="20"/>
                <w:szCs w:val="20"/>
              </w:rPr>
            </w:pPr>
            <w:r w:rsidRPr="00292505">
              <w:rPr>
                <w:rFonts w:ascii="Arial" w:hAnsi="Arial" w:cs="Arial"/>
                <w:color w:val="000000" w:themeColor="text1"/>
                <w:sz w:val="20"/>
                <w:szCs w:val="20"/>
              </w:rPr>
              <w:t>How will the main contractor manage their supply chain / sub-contractors to ensure high quality workmanship, project safety, completion on programme?</w:t>
            </w:r>
          </w:p>
        </w:tc>
      </w:tr>
      <w:tr w:rsidR="00BB7078" w:rsidRPr="00292505" w:rsidTr="00BB7078">
        <w:trPr>
          <w:trHeight w:val="1965"/>
        </w:trPr>
        <w:tc>
          <w:tcPr>
            <w:tcW w:w="3882" w:type="pct"/>
            <w:tcBorders>
              <w:top w:val="nil"/>
              <w:left w:val="single" w:sz="4" w:space="0" w:color="auto"/>
              <w:bottom w:val="single" w:sz="4" w:space="0" w:color="auto"/>
              <w:right w:val="single" w:sz="4" w:space="0" w:color="auto"/>
            </w:tcBorders>
            <w:shd w:val="clear" w:color="auto" w:fill="auto"/>
            <w:hideMark/>
          </w:tcPr>
          <w:p w:rsidR="00BB7078" w:rsidRPr="00292505" w:rsidRDefault="00BB7078">
            <w:pPr>
              <w:rPr>
                <w:rFonts w:ascii="Arial" w:hAnsi="Arial" w:cs="Arial"/>
                <w:b/>
                <w:bCs/>
                <w:color w:val="000000" w:themeColor="text1"/>
                <w:sz w:val="20"/>
                <w:szCs w:val="20"/>
              </w:rPr>
            </w:pPr>
            <w:r w:rsidRPr="00292505">
              <w:rPr>
                <w:rFonts w:ascii="Arial" w:hAnsi="Arial" w:cs="Arial"/>
                <w:b/>
                <w:bCs/>
                <w:color w:val="000000" w:themeColor="text1"/>
                <w:sz w:val="20"/>
                <w:szCs w:val="20"/>
              </w:rPr>
              <w:t>Please enter your response here (max 400 words)</w:t>
            </w:r>
          </w:p>
        </w:tc>
        <w:tc>
          <w:tcPr>
            <w:tcW w:w="1118" w:type="pct"/>
            <w:tcBorders>
              <w:top w:val="nil"/>
              <w:left w:val="nil"/>
              <w:bottom w:val="single" w:sz="4" w:space="0" w:color="auto"/>
              <w:right w:val="single" w:sz="4" w:space="0" w:color="auto"/>
            </w:tcBorders>
            <w:shd w:val="clear" w:color="auto" w:fill="auto"/>
            <w:noWrap/>
            <w:hideMark/>
          </w:tcPr>
          <w:p w:rsidR="00BB7078" w:rsidRPr="00292505" w:rsidRDefault="00BB7078">
            <w:pPr>
              <w:rPr>
                <w:rFonts w:ascii="Arial" w:hAnsi="Arial" w:cs="Arial"/>
                <w:sz w:val="20"/>
                <w:szCs w:val="20"/>
              </w:rPr>
            </w:pPr>
            <w:r w:rsidRPr="00292505">
              <w:rPr>
                <w:rFonts w:ascii="Arial" w:hAnsi="Arial" w:cs="Arial"/>
                <w:sz w:val="20"/>
                <w:szCs w:val="20"/>
              </w:rPr>
              <w:t> </w:t>
            </w:r>
          </w:p>
        </w:tc>
      </w:tr>
      <w:tr w:rsidR="00BB7078" w:rsidRPr="00292505" w:rsidTr="00BB7078">
        <w:trPr>
          <w:trHeight w:val="405"/>
        </w:trPr>
        <w:tc>
          <w:tcPr>
            <w:tcW w:w="3882" w:type="pct"/>
            <w:tcBorders>
              <w:top w:val="nil"/>
              <w:left w:val="single" w:sz="4" w:space="0" w:color="auto"/>
              <w:bottom w:val="single" w:sz="4" w:space="0" w:color="auto"/>
              <w:right w:val="single" w:sz="4" w:space="0" w:color="auto"/>
            </w:tcBorders>
            <w:shd w:val="clear" w:color="000000" w:fill="33CCCC"/>
            <w:vAlign w:val="center"/>
            <w:hideMark/>
          </w:tcPr>
          <w:p w:rsidR="00BB7078" w:rsidRPr="00292505" w:rsidRDefault="00BB7078">
            <w:pPr>
              <w:rPr>
                <w:rFonts w:ascii="Arial" w:hAnsi="Arial" w:cs="Arial"/>
                <w:b/>
                <w:bCs/>
                <w:color w:val="000000" w:themeColor="text1"/>
                <w:sz w:val="20"/>
                <w:szCs w:val="20"/>
              </w:rPr>
            </w:pPr>
            <w:r w:rsidRPr="00292505">
              <w:rPr>
                <w:rFonts w:ascii="Arial" w:hAnsi="Arial" w:cs="Arial"/>
                <w:b/>
                <w:bCs/>
                <w:color w:val="000000" w:themeColor="text1"/>
                <w:sz w:val="20"/>
                <w:szCs w:val="20"/>
              </w:rPr>
              <w:t xml:space="preserve">Criteria 9   Approach to Project Risk </w:t>
            </w:r>
          </w:p>
        </w:tc>
        <w:tc>
          <w:tcPr>
            <w:tcW w:w="1118" w:type="pct"/>
            <w:tcBorders>
              <w:top w:val="nil"/>
              <w:left w:val="nil"/>
              <w:bottom w:val="single" w:sz="4" w:space="0" w:color="auto"/>
              <w:right w:val="single" w:sz="4" w:space="0" w:color="auto"/>
            </w:tcBorders>
            <w:shd w:val="clear" w:color="auto" w:fill="auto"/>
            <w:noWrap/>
            <w:vAlign w:val="center"/>
            <w:hideMark/>
          </w:tcPr>
          <w:p w:rsidR="00BB7078" w:rsidRPr="00292505" w:rsidRDefault="00BB7078">
            <w:pPr>
              <w:jc w:val="center"/>
              <w:rPr>
                <w:rFonts w:ascii="Arial" w:hAnsi="Arial" w:cs="Arial"/>
                <w:b/>
                <w:bCs/>
                <w:color w:val="800080"/>
                <w:sz w:val="32"/>
                <w:szCs w:val="32"/>
              </w:rPr>
            </w:pPr>
            <w:r w:rsidRPr="00292505">
              <w:rPr>
                <w:rFonts w:ascii="Arial" w:hAnsi="Arial" w:cs="Arial"/>
                <w:b/>
                <w:bCs/>
                <w:color w:val="800080"/>
                <w:sz w:val="32"/>
                <w:szCs w:val="32"/>
              </w:rPr>
              <w:t>10%</w:t>
            </w:r>
          </w:p>
        </w:tc>
      </w:tr>
      <w:tr w:rsidR="00BB7078" w:rsidRPr="00292505" w:rsidTr="00BB7078">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CC99"/>
            <w:hideMark/>
          </w:tcPr>
          <w:p w:rsidR="00BB7078" w:rsidRPr="00292505" w:rsidRDefault="00BB7078">
            <w:pPr>
              <w:rPr>
                <w:rFonts w:ascii="Arial" w:hAnsi="Arial" w:cs="Arial"/>
                <w:color w:val="000000" w:themeColor="text1"/>
                <w:sz w:val="20"/>
                <w:szCs w:val="20"/>
              </w:rPr>
            </w:pPr>
            <w:r w:rsidRPr="00292505">
              <w:rPr>
                <w:rFonts w:ascii="Arial" w:hAnsi="Arial" w:cs="Arial"/>
                <w:color w:val="000000" w:themeColor="text1"/>
                <w:sz w:val="20"/>
                <w:szCs w:val="20"/>
              </w:rPr>
              <w:t>Please provide protocols for implementing infection prevention and control measures.  Inclu</w:t>
            </w:r>
            <w:r w:rsidR="00A8659E">
              <w:rPr>
                <w:rFonts w:ascii="Arial" w:hAnsi="Arial" w:cs="Arial"/>
                <w:color w:val="000000" w:themeColor="text1"/>
                <w:sz w:val="20"/>
                <w:szCs w:val="20"/>
              </w:rPr>
              <w:t>d</w:t>
            </w:r>
            <w:r w:rsidRPr="00292505">
              <w:rPr>
                <w:rFonts w:ascii="Arial" w:hAnsi="Arial" w:cs="Arial"/>
                <w:color w:val="000000" w:themeColor="text1"/>
                <w:sz w:val="20"/>
                <w:szCs w:val="20"/>
              </w:rPr>
              <w:t>e your processes for maintaining site cleanliness, clearance of emergency exit routes and disposal of surplus materials, packaging and waste, dust suppression, minimisation of noise and vibration on adjacent accommodation given the sensitivity of departmental functionality.</w:t>
            </w:r>
          </w:p>
        </w:tc>
      </w:tr>
      <w:tr w:rsidR="00BB7078" w:rsidRPr="00292505" w:rsidTr="00BB7078">
        <w:trPr>
          <w:trHeight w:val="2040"/>
        </w:trPr>
        <w:tc>
          <w:tcPr>
            <w:tcW w:w="3882" w:type="pct"/>
            <w:tcBorders>
              <w:top w:val="nil"/>
              <w:left w:val="single" w:sz="4" w:space="0" w:color="auto"/>
              <w:bottom w:val="single" w:sz="4" w:space="0" w:color="auto"/>
              <w:right w:val="single" w:sz="4" w:space="0" w:color="auto"/>
            </w:tcBorders>
            <w:shd w:val="clear" w:color="auto" w:fill="auto"/>
            <w:hideMark/>
          </w:tcPr>
          <w:p w:rsidR="00BB7078" w:rsidRPr="00292505" w:rsidRDefault="00BB7078">
            <w:pPr>
              <w:rPr>
                <w:rFonts w:ascii="Arial" w:hAnsi="Arial" w:cs="Arial"/>
                <w:b/>
                <w:bCs/>
                <w:color w:val="000000" w:themeColor="text1"/>
                <w:sz w:val="20"/>
                <w:szCs w:val="20"/>
              </w:rPr>
            </w:pPr>
            <w:r w:rsidRPr="00292505">
              <w:rPr>
                <w:rFonts w:ascii="Arial" w:hAnsi="Arial" w:cs="Arial"/>
                <w:b/>
                <w:bCs/>
                <w:color w:val="000000" w:themeColor="text1"/>
                <w:sz w:val="20"/>
                <w:szCs w:val="20"/>
              </w:rPr>
              <w:t>Please enter your response here (</w:t>
            </w:r>
            <w:bookmarkStart w:id="0" w:name="_GoBack"/>
            <w:bookmarkEnd w:id="0"/>
            <w:r w:rsidRPr="00292505">
              <w:rPr>
                <w:rFonts w:ascii="Arial" w:hAnsi="Arial" w:cs="Arial"/>
                <w:b/>
                <w:bCs/>
                <w:color w:val="000000" w:themeColor="text1"/>
                <w:sz w:val="20"/>
                <w:szCs w:val="20"/>
              </w:rPr>
              <w:t>max 400 words)</w:t>
            </w:r>
          </w:p>
        </w:tc>
        <w:tc>
          <w:tcPr>
            <w:tcW w:w="1118" w:type="pct"/>
            <w:tcBorders>
              <w:top w:val="nil"/>
              <w:left w:val="nil"/>
              <w:bottom w:val="single" w:sz="4" w:space="0" w:color="auto"/>
              <w:right w:val="single" w:sz="4" w:space="0" w:color="auto"/>
            </w:tcBorders>
            <w:shd w:val="clear" w:color="auto" w:fill="auto"/>
            <w:noWrap/>
            <w:hideMark/>
          </w:tcPr>
          <w:p w:rsidR="00BB7078" w:rsidRPr="00292505" w:rsidRDefault="00BB7078">
            <w:pPr>
              <w:rPr>
                <w:rFonts w:ascii="Arial" w:hAnsi="Arial" w:cs="Arial"/>
                <w:sz w:val="20"/>
                <w:szCs w:val="20"/>
              </w:rPr>
            </w:pPr>
            <w:r w:rsidRPr="00292505">
              <w:rPr>
                <w:rFonts w:ascii="Arial" w:hAnsi="Arial" w:cs="Arial"/>
                <w:sz w:val="20"/>
                <w:szCs w:val="20"/>
              </w:rPr>
              <w:t> </w:t>
            </w:r>
          </w:p>
        </w:tc>
      </w:tr>
      <w:tr w:rsidR="00BB7078" w:rsidRPr="00292505" w:rsidTr="00BB7078">
        <w:trPr>
          <w:trHeight w:val="405"/>
        </w:trPr>
        <w:tc>
          <w:tcPr>
            <w:tcW w:w="3882" w:type="pct"/>
            <w:tcBorders>
              <w:top w:val="nil"/>
              <w:left w:val="single" w:sz="4" w:space="0" w:color="auto"/>
              <w:bottom w:val="single" w:sz="4" w:space="0" w:color="auto"/>
              <w:right w:val="single" w:sz="4" w:space="0" w:color="auto"/>
            </w:tcBorders>
            <w:shd w:val="clear" w:color="000000" w:fill="33CCCC"/>
            <w:vAlign w:val="center"/>
            <w:hideMark/>
          </w:tcPr>
          <w:p w:rsidR="00BB7078" w:rsidRPr="00292505" w:rsidRDefault="00BB7078">
            <w:pPr>
              <w:rPr>
                <w:rFonts w:ascii="Arial" w:hAnsi="Arial" w:cs="Arial"/>
                <w:b/>
                <w:bCs/>
                <w:color w:val="000000" w:themeColor="text1"/>
                <w:sz w:val="20"/>
                <w:szCs w:val="20"/>
              </w:rPr>
            </w:pPr>
            <w:r w:rsidRPr="00292505">
              <w:rPr>
                <w:rFonts w:ascii="Arial" w:hAnsi="Arial" w:cs="Arial"/>
                <w:b/>
                <w:bCs/>
                <w:color w:val="000000" w:themeColor="text1"/>
                <w:sz w:val="20"/>
                <w:szCs w:val="20"/>
              </w:rPr>
              <w:t>Criteria 10  Constructionline</w:t>
            </w:r>
          </w:p>
        </w:tc>
        <w:tc>
          <w:tcPr>
            <w:tcW w:w="1118" w:type="pct"/>
            <w:tcBorders>
              <w:top w:val="nil"/>
              <w:left w:val="nil"/>
              <w:bottom w:val="single" w:sz="4" w:space="0" w:color="auto"/>
              <w:right w:val="single" w:sz="4" w:space="0" w:color="auto"/>
            </w:tcBorders>
            <w:shd w:val="clear" w:color="auto" w:fill="auto"/>
            <w:noWrap/>
            <w:vAlign w:val="center"/>
            <w:hideMark/>
          </w:tcPr>
          <w:p w:rsidR="00BB7078" w:rsidRPr="00292505" w:rsidRDefault="00BB7078">
            <w:pPr>
              <w:jc w:val="center"/>
              <w:rPr>
                <w:rFonts w:ascii="Arial" w:hAnsi="Arial" w:cs="Arial"/>
                <w:b/>
                <w:bCs/>
                <w:color w:val="800080"/>
                <w:sz w:val="32"/>
                <w:szCs w:val="32"/>
              </w:rPr>
            </w:pPr>
            <w:r w:rsidRPr="00292505">
              <w:rPr>
                <w:rFonts w:ascii="Arial" w:hAnsi="Arial" w:cs="Arial"/>
                <w:b/>
                <w:bCs/>
                <w:color w:val="800080"/>
                <w:sz w:val="32"/>
                <w:szCs w:val="32"/>
              </w:rPr>
              <w:t>5%</w:t>
            </w:r>
          </w:p>
        </w:tc>
      </w:tr>
      <w:tr w:rsidR="00BB7078" w:rsidRPr="00292505" w:rsidTr="00BB7078">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CC99"/>
            <w:hideMark/>
          </w:tcPr>
          <w:p w:rsidR="00BB7078" w:rsidRPr="00292505" w:rsidRDefault="00BB7078">
            <w:pPr>
              <w:rPr>
                <w:rFonts w:ascii="Arial" w:hAnsi="Arial" w:cs="Arial"/>
                <w:color w:val="000000" w:themeColor="text1"/>
                <w:sz w:val="20"/>
                <w:szCs w:val="20"/>
              </w:rPr>
            </w:pPr>
            <w:r w:rsidRPr="00292505">
              <w:rPr>
                <w:rFonts w:ascii="Arial" w:hAnsi="Arial" w:cs="Arial"/>
                <w:color w:val="000000" w:themeColor="text1"/>
                <w:sz w:val="20"/>
                <w:szCs w:val="20"/>
              </w:rPr>
              <w:t>Please provide your Constructionline registration details.</w:t>
            </w:r>
          </w:p>
        </w:tc>
      </w:tr>
      <w:tr w:rsidR="00BB7078" w:rsidTr="00BB7078">
        <w:trPr>
          <w:trHeight w:val="1800"/>
        </w:trPr>
        <w:tc>
          <w:tcPr>
            <w:tcW w:w="3882" w:type="pct"/>
            <w:tcBorders>
              <w:top w:val="nil"/>
              <w:left w:val="single" w:sz="4" w:space="0" w:color="auto"/>
              <w:bottom w:val="single" w:sz="4" w:space="0" w:color="auto"/>
              <w:right w:val="single" w:sz="4" w:space="0" w:color="auto"/>
            </w:tcBorders>
            <w:shd w:val="clear" w:color="auto" w:fill="auto"/>
            <w:noWrap/>
            <w:vAlign w:val="bottom"/>
            <w:hideMark/>
          </w:tcPr>
          <w:p w:rsidR="00A8659E" w:rsidRDefault="00A8659E">
            <w:pPr>
              <w:rPr>
                <w:rFonts w:ascii="Calibri" w:hAnsi="Calibri" w:cs="Calibri"/>
                <w:b/>
                <w:bCs/>
                <w:color w:val="000000" w:themeColor="text1"/>
                <w:sz w:val="22"/>
                <w:szCs w:val="22"/>
              </w:rPr>
            </w:pPr>
            <w:r w:rsidRPr="00A8659E">
              <w:rPr>
                <w:rFonts w:ascii="Calibri" w:hAnsi="Calibri" w:cs="Calibri"/>
                <w:b/>
                <w:bCs/>
                <w:color w:val="000000" w:themeColor="text1"/>
                <w:sz w:val="22"/>
                <w:szCs w:val="22"/>
              </w:rPr>
              <w:lastRenderedPageBreak/>
              <w:t>Please enter your response here (max 400 words)</w:t>
            </w:r>
          </w:p>
          <w:p w:rsidR="00A8659E" w:rsidRDefault="00A8659E">
            <w:pPr>
              <w:rPr>
                <w:rFonts w:ascii="Calibri" w:hAnsi="Calibri" w:cs="Calibri"/>
                <w:b/>
                <w:bCs/>
                <w:color w:val="000000" w:themeColor="text1"/>
                <w:sz w:val="22"/>
                <w:szCs w:val="22"/>
              </w:rPr>
            </w:pPr>
          </w:p>
          <w:p w:rsidR="00A8659E" w:rsidRPr="00292505" w:rsidRDefault="00A8659E">
            <w:pPr>
              <w:rPr>
                <w:rFonts w:ascii="Calibri" w:hAnsi="Calibri" w:cs="Calibri"/>
                <w:b/>
                <w:bCs/>
                <w:color w:val="000000" w:themeColor="text1"/>
                <w:sz w:val="22"/>
                <w:szCs w:val="22"/>
              </w:rPr>
            </w:pPr>
          </w:p>
        </w:tc>
        <w:tc>
          <w:tcPr>
            <w:tcW w:w="1118" w:type="pct"/>
            <w:tcBorders>
              <w:top w:val="nil"/>
              <w:left w:val="nil"/>
              <w:bottom w:val="single" w:sz="4" w:space="0" w:color="auto"/>
              <w:right w:val="single" w:sz="4" w:space="0" w:color="auto"/>
            </w:tcBorders>
            <w:shd w:val="clear" w:color="auto" w:fill="auto"/>
            <w:noWrap/>
            <w:vAlign w:val="bottom"/>
            <w:hideMark/>
          </w:tcPr>
          <w:p w:rsidR="00BB7078" w:rsidRDefault="00BB7078">
            <w:pPr>
              <w:rPr>
                <w:rFonts w:ascii="Calibri" w:hAnsi="Calibri" w:cs="Calibri"/>
                <w:color w:val="000000"/>
                <w:sz w:val="22"/>
                <w:szCs w:val="22"/>
              </w:rPr>
            </w:pPr>
            <w:r>
              <w:rPr>
                <w:rFonts w:ascii="Calibri" w:hAnsi="Calibri" w:cs="Calibri"/>
                <w:color w:val="000000"/>
                <w:sz w:val="22"/>
                <w:szCs w:val="22"/>
              </w:rPr>
              <w:t> </w:t>
            </w:r>
          </w:p>
        </w:tc>
      </w:tr>
    </w:tbl>
    <w:p w:rsidR="006D0404" w:rsidRDefault="006D0404"/>
    <w:p w:rsidR="00292505" w:rsidRPr="00A20032" w:rsidRDefault="00292505" w:rsidP="00292505">
      <w:pPr>
        <w:jc w:val="center"/>
        <w:rPr>
          <w:rFonts w:ascii="Arial" w:hAnsi="Arial" w:cs="Arial"/>
          <w:b/>
          <w:sz w:val="20"/>
          <w:szCs w:val="20"/>
        </w:rPr>
      </w:pPr>
      <w:r w:rsidRPr="00A20032">
        <w:rPr>
          <w:rFonts w:ascii="Arial" w:hAnsi="Arial" w:cs="Arial"/>
          <w:b/>
          <w:sz w:val="20"/>
          <w:szCs w:val="20"/>
        </w:rPr>
        <w:t>Mandatory and Discretionary Exclusion</w:t>
      </w:r>
    </w:p>
    <w:p w:rsidR="00292505" w:rsidRPr="00A20032" w:rsidRDefault="00292505" w:rsidP="00292505">
      <w:pPr>
        <w:jc w:val="center"/>
        <w:rPr>
          <w:rFonts w:ascii="Arial" w:hAnsi="Arial" w:cs="Arial"/>
          <w:sz w:val="20"/>
          <w:szCs w:val="20"/>
        </w:rPr>
      </w:pPr>
    </w:p>
    <w:p w:rsidR="00292505" w:rsidRPr="00A20032" w:rsidRDefault="00292505" w:rsidP="00292505">
      <w:pPr>
        <w:rPr>
          <w:rFonts w:ascii="Arial" w:hAnsi="Arial" w:cs="Arial"/>
          <w:sz w:val="20"/>
          <w:szCs w:val="20"/>
        </w:rPr>
      </w:pPr>
      <w:r w:rsidRPr="00A20032">
        <w:rPr>
          <w:rFonts w:ascii="Arial" w:hAnsi="Arial" w:cs="Arial"/>
          <w:sz w:val="20"/>
          <w:szCs w:val="20"/>
        </w:rPr>
        <w:t>Please complete below before signing.</w:t>
      </w:r>
    </w:p>
    <w:p w:rsidR="00292505" w:rsidRPr="00A20032" w:rsidRDefault="00292505" w:rsidP="00292505">
      <w:pPr>
        <w:rPr>
          <w:rFonts w:ascii="Arial" w:hAnsi="Arial" w:cs="Arial"/>
          <w:sz w:val="20"/>
          <w:szCs w:val="20"/>
        </w:rPr>
      </w:pPr>
    </w:p>
    <w:p w:rsidR="00292505" w:rsidRPr="00A20032" w:rsidRDefault="00292505" w:rsidP="00292505">
      <w:pPr>
        <w:rPr>
          <w:rFonts w:ascii="Arial" w:hAnsi="Arial" w:cs="Arial"/>
          <w:sz w:val="20"/>
          <w:szCs w:val="20"/>
          <w:u w:val="single"/>
        </w:rPr>
      </w:pPr>
      <w:r w:rsidRPr="00A20032">
        <w:rPr>
          <w:rFonts w:ascii="Arial" w:hAnsi="Arial" w:cs="Arial"/>
          <w:sz w:val="20"/>
          <w:szCs w:val="20"/>
          <w:u w:val="single"/>
        </w:rPr>
        <w:t>Important note: In the case of consortium or sub-contracted provider, each member of the consortium or sub-contractor must complete the declaration in full.</w:t>
      </w:r>
    </w:p>
    <w:p w:rsidR="00292505" w:rsidRPr="00A20032" w:rsidRDefault="00292505" w:rsidP="00292505">
      <w:pPr>
        <w:rPr>
          <w:rFonts w:ascii="Arial" w:hAnsi="Arial" w:cs="Arial"/>
          <w:sz w:val="20"/>
          <w:szCs w:val="20"/>
        </w:rPr>
      </w:pPr>
    </w:p>
    <w:p w:rsidR="00292505" w:rsidRPr="00A20032" w:rsidRDefault="00292505" w:rsidP="00292505">
      <w:pPr>
        <w:rPr>
          <w:rFonts w:ascii="Arial" w:hAnsi="Arial" w:cs="Arial"/>
          <w:sz w:val="20"/>
          <w:szCs w:val="20"/>
        </w:rPr>
      </w:pPr>
      <w:r w:rsidRPr="00A20032">
        <w:rPr>
          <w:rFonts w:ascii="Arial" w:hAnsi="Arial" w:cs="Arial"/>
          <w:sz w:val="20"/>
          <w:szCs w:val="20"/>
        </w:rPr>
        <w:t>Section 1 - Grounds for mandatory exclusion</w:t>
      </w:r>
    </w:p>
    <w:p w:rsidR="00292505" w:rsidRPr="00A20032" w:rsidRDefault="00292505" w:rsidP="00292505">
      <w:pPr>
        <w:rPr>
          <w:rFonts w:ascii="Arial" w:hAnsi="Arial" w:cs="Arial"/>
          <w:sz w:val="20"/>
          <w:szCs w:val="20"/>
        </w:rPr>
      </w:pPr>
    </w:p>
    <w:p w:rsidR="00292505" w:rsidRPr="00A20032" w:rsidRDefault="00292505" w:rsidP="00292505">
      <w:pPr>
        <w:suppressAutoHyphens/>
        <w:autoSpaceDN w:val="0"/>
        <w:ind w:left="720"/>
        <w:jc w:val="both"/>
        <w:textAlignment w:val="baseline"/>
        <w:rPr>
          <w:rFonts w:ascii="Arial" w:eastAsia="Calibri" w:hAnsi="Arial" w:cs="Arial"/>
          <w:color w:val="000000"/>
          <w:sz w:val="20"/>
          <w:szCs w:val="20"/>
        </w:rPr>
      </w:pPr>
      <w:r w:rsidRPr="00A20032">
        <w:rPr>
          <w:rFonts w:ascii="Arial" w:eastAsia="Arial" w:hAnsi="Arial" w:cs="Arial"/>
          <w:color w:val="000000"/>
          <w:sz w:val="20"/>
          <w:szCs w:val="20"/>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292505" w:rsidRPr="00A20032" w:rsidRDefault="00292505" w:rsidP="00292505">
      <w:pPr>
        <w:suppressAutoHyphens/>
        <w:autoSpaceDN w:val="0"/>
        <w:jc w:val="both"/>
        <w:textAlignment w:val="baseline"/>
        <w:rPr>
          <w:rFonts w:ascii="Arial" w:eastAsia="Calibri" w:hAnsi="Arial" w:cs="Arial"/>
          <w:color w:val="000000"/>
          <w:sz w:val="20"/>
          <w:szCs w:val="20"/>
        </w:rPr>
      </w:pPr>
    </w:p>
    <w:p w:rsidR="00292505" w:rsidRPr="00A20032" w:rsidRDefault="00292505" w:rsidP="00292505">
      <w:pPr>
        <w:suppressAutoHyphens/>
        <w:autoSpaceDN w:val="0"/>
        <w:ind w:left="720"/>
        <w:jc w:val="both"/>
        <w:textAlignment w:val="baseline"/>
        <w:rPr>
          <w:rFonts w:ascii="Arial" w:eastAsia="Calibri" w:hAnsi="Arial" w:cs="Arial"/>
          <w:color w:val="000000"/>
          <w:sz w:val="20"/>
          <w:szCs w:val="20"/>
        </w:rPr>
      </w:pPr>
      <w:r w:rsidRPr="00A20032">
        <w:rPr>
          <w:rFonts w:ascii="Arial" w:eastAsia="Arial" w:hAnsi="Arial" w:cs="Arial"/>
          <w:color w:val="000000"/>
          <w:sz w:val="20"/>
          <w:szCs w:val="20"/>
        </w:rPr>
        <w:t xml:space="preserve">If you have answered “Yes” to question 1.2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 </w:t>
      </w:r>
    </w:p>
    <w:p w:rsidR="00292505" w:rsidRPr="00A20032" w:rsidRDefault="00292505" w:rsidP="00292505">
      <w:pPr>
        <w:suppressAutoHyphens/>
        <w:autoSpaceDN w:val="0"/>
        <w:spacing w:line="276" w:lineRule="auto"/>
        <w:textAlignment w:val="baseline"/>
        <w:rPr>
          <w:rFonts w:ascii="Arial" w:eastAsia="Calibri" w:hAnsi="Arial" w:cs="Arial"/>
          <w:color w:val="000000"/>
          <w:sz w:val="20"/>
          <w:szCs w:val="20"/>
        </w:rPr>
      </w:pPr>
    </w:p>
    <w:tbl>
      <w:tblPr>
        <w:tblW w:w="5000" w:type="pct"/>
        <w:tblCellMar>
          <w:left w:w="10" w:type="dxa"/>
          <w:right w:w="10" w:type="dxa"/>
        </w:tblCellMar>
        <w:tblLook w:val="04A0" w:firstRow="1" w:lastRow="0" w:firstColumn="1" w:lastColumn="0" w:noHBand="0" w:noVBand="1"/>
      </w:tblPr>
      <w:tblGrid>
        <w:gridCol w:w="6204"/>
        <w:gridCol w:w="1437"/>
        <w:gridCol w:w="1616"/>
      </w:tblGrid>
      <w:tr w:rsidR="00292505" w:rsidRPr="00A20032" w:rsidTr="00292505">
        <w:trPr>
          <w:trHeight w:val="400"/>
        </w:trPr>
        <w:tc>
          <w:tcPr>
            <w:tcW w:w="3351" w:type="pct"/>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ind w:right="306"/>
              <w:jc w:val="both"/>
              <w:textAlignment w:val="baseline"/>
              <w:rPr>
                <w:rFonts w:ascii="Arial" w:eastAsia="Calibri" w:hAnsi="Arial" w:cs="Arial"/>
                <w:color w:val="000000"/>
                <w:sz w:val="20"/>
                <w:szCs w:val="20"/>
              </w:rPr>
            </w:pPr>
            <w:r w:rsidRPr="00A20032">
              <w:rPr>
                <w:rFonts w:ascii="Arial" w:eastAsia="Arial" w:hAnsi="Arial" w:cs="Arial"/>
                <w:b/>
                <w:color w:val="000000"/>
                <w:sz w:val="20"/>
                <w:szCs w:val="20"/>
              </w:rPr>
              <w:t>1.1 Within the past five years, has your organisation (or any member of your proposed consortium, if applicable), Directors or partner or any other person who has powers of representation, decision or control been convicted of any of the following offences?</w:t>
            </w:r>
          </w:p>
        </w:tc>
        <w:tc>
          <w:tcPr>
            <w:tcW w:w="164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after="120"/>
              <w:jc w:val="both"/>
              <w:textAlignment w:val="baseline"/>
              <w:rPr>
                <w:rFonts w:ascii="Arial" w:eastAsia="Calibri" w:hAnsi="Arial" w:cs="Arial"/>
                <w:color w:val="000000"/>
                <w:sz w:val="20"/>
                <w:szCs w:val="20"/>
              </w:rPr>
            </w:pPr>
            <w:r w:rsidRPr="00A20032">
              <w:rPr>
                <w:rFonts w:ascii="Arial" w:eastAsia="Arial" w:hAnsi="Arial" w:cs="Arial"/>
                <w:b/>
                <w:color w:val="000000"/>
                <w:sz w:val="20"/>
                <w:szCs w:val="20"/>
              </w:rPr>
              <w:t>Please indicate your answer by marking ‘X’ in the relevant box.</w:t>
            </w:r>
          </w:p>
        </w:tc>
      </w:tr>
      <w:tr w:rsidR="00292505" w:rsidRPr="00A20032" w:rsidTr="00292505">
        <w:trPr>
          <w:trHeight w:val="4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2505" w:rsidRPr="00A20032" w:rsidRDefault="00292505">
            <w:pPr>
              <w:rPr>
                <w:rFonts w:ascii="Arial" w:eastAsia="Calibri" w:hAnsi="Arial" w:cs="Arial"/>
                <w:color w:val="000000"/>
                <w:sz w:val="20"/>
                <w:szCs w:val="20"/>
              </w:rPr>
            </w:pP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jc w:val="center"/>
              <w:textAlignment w:val="baseline"/>
              <w:rPr>
                <w:rFonts w:ascii="Arial" w:eastAsia="Calibri" w:hAnsi="Arial" w:cs="Arial"/>
                <w:color w:val="000000"/>
                <w:sz w:val="20"/>
                <w:szCs w:val="20"/>
              </w:rPr>
            </w:pPr>
            <w:r w:rsidRPr="00A20032">
              <w:rPr>
                <w:rFonts w:ascii="Arial" w:eastAsia="Arial" w:hAnsi="Arial" w:cs="Arial"/>
                <w:b/>
                <w:color w:val="000000"/>
                <w:sz w:val="20"/>
                <w:szCs w:val="20"/>
              </w:rPr>
              <w:t>Yes</w:t>
            </w: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jc w:val="center"/>
              <w:textAlignment w:val="baseline"/>
              <w:rPr>
                <w:rFonts w:ascii="Arial" w:eastAsia="Calibri" w:hAnsi="Arial" w:cs="Arial"/>
                <w:color w:val="000000"/>
                <w:sz w:val="20"/>
                <w:szCs w:val="20"/>
              </w:rPr>
            </w:pPr>
            <w:r w:rsidRPr="00A20032">
              <w:rPr>
                <w:rFonts w:ascii="Arial" w:eastAsia="Arial" w:hAnsi="Arial" w:cs="Arial"/>
                <w:b/>
                <w:color w:val="000000"/>
                <w:sz w:val="20"/>
                <w:szCs w:val="20"/>
              </w:rPr>
              <w:t>No</w:t>
            </w:r>
          </w:p>
        </w:tc>
      </w:tr>
      <w:tr w:rsidR="00292505" w:rsidRPr="00A20032" w:rsidTr="00292505">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1"/>
              </w:numPr>
              <w:tabs>
                <w:tab w:val="left" w:pos="-1295"/>
              </w:tabs>
              <w:suppressAutoHyphens/>
              <w:autoSpaceDN w:val="0"/>
              <w:spacing w:before="120" w:after="120" w:line="276" w:lineRule="auto"/>
              <w:ind w:hanging="358"/>
              <w:textAlignment w:val="baseline"/>
              <w:rPr>
                <w:rFonts w:ascii="Arial" w:eastAsia="Arial" w:hAnsi="Arial" w:cs="Arial"/>
                <w:color w:val="000000"/>
                <w:sz w:val="20"/>
                <w:szCs w:val="20"/>
              </w:rPr>
            </w:pPr>
            <w:r w:rsidRPr="00A20032">
              <w:rPr>
                <w:rFonts w:ascii="Arial" w:eastAsia="Arial" w:hAnsi="Arial" w:cs="Arial"/>
                <w:color w:val="000000"/>
                <w:sz w:val="2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1080"/>
              <w:jc w:val="both"/>
              <w:textAlignment w:val="baseline"/>
              <w:rPr>
                <w:rFonts w:ascii="Arial" w:eastAsia="Calibri" w:hAnsi="Arial" w:cs="Arial"/>
                <w:color w:val="000000"/>
                <w:sz w:val="20"/>
                <w:szCs w:val="20"/>
              </w:rPr>
            </w:pPr>
          </w:p>
          <w:p w:rsidR="00292505" w:rsidRPr="00A20032" w:rsidRDefault="00292505">
            <w:pPr>
              <w:suppressAutoHyphens/>
              <w:autoSpaceDN w:val="0"/>
              <w:spacing w:after="120"/>
              <w:ind w:left="108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r>
      <w:tr w:rsidR="00292505" w:rsidRPr="00A20032" w:rsidTr="00292505">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1"/>
              </w:numPr>
              <w:tabs>
                <w:tab w:val="left" w:pos="-1295"/>
              </w:tabs>
              <w:suppressAutoHyphens/>
              <w:autoSpaceDN w:val="0"/>
              <w:spacing w:before="120" w:after="120" w:line="276" w:lineRule="auto"/>
              <w:ind w:hanging="358"/>
              <w:textAlignment w:val="baseline"/>
              <w:rPr>
                <w:rFonts w:ascii="Arial" w:eastAsia="Arial" w:hAnsi="Arial" w:cs="Arial"/>
                <w:color w:val="000000"/>
                <w:sz w:val="20"/>
                <w:szCs w:val="20"/>
              </w:rPr>
            </w:pPr>
            <w:r w:rsidRPr="00A20032">
              <w:rPr>
                <w:rFonts w:ascii="Arial" w:eastAsia="Arial" w:hAnsi="Arial" w:cs="Arial"/>
                <w:color w:val="000000"/>
                <w:sz w:val="20"/>
                <w:szCs w:val="20"/>
              </w:rPr>
              <w:t>corruption within the meaning of section 1(2) of the Public Bodies Corrupt Practices Act 1889 or section 1 of the Prevention of Corruption Act 1906;</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r>
      <w:tr w:rsidR="00292505" w:rsidRPr="00A20032" w:rsidTr="00292505">
        <w:trPr>
          <w:trHeight w:val="240"/>
        </w:trPr>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1"/>
              </w:numPr>
              <w:tabs>
                <w:tab w:val="left" w:pos="-2004"/>
              </w:tabs>
              <w:suppressAutoHyphens/>
              <w:autoSpaceDN w:val="0"/>
              <w:spacing w:before="120" w:after="120" w:line="276" w:lineRule="auto"/>
              <w:ind w:hanging="358"/>
              <w:textAlignment w:val="baseline"/>
              <w:rPr>
                <w:rFonts w:ascii="Arial" w:eastAsia="Arial" w:hAnsi="Arial" w:cs="Arial"/>
                <w:color w:val="000000"/>
                <w:sz w:val="20"/>
                <w:szCs w:val="20"/>
              </w:rPr>
            </w:pPr>
            <w:r w:rsidRPr="00A20032">
              <w:rPr>
                <w:rFonts w:ascii="Arial" w:eastAsia="Arial" w:hAnsi="Arial" w:cs="Arial"/>
                <w:color w:val="000000"/>
                <w:sz w:val="20"/>
                <w:szCs w:val="20"/>
              </w:rPr>
              <w:t>the common law offence of bribery;</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r>
      <w:tr w:rsidR="00292505" w:rsidRPr="00A20032" w:rsidTr="00292505">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1"/>
              </w:numPr>
              <w:suppressAutoHyphens/>
              <w:autoSpaceDN w:val="0"/>
              <w:spacing w:before="120" w:after="120" w:line="276" w:lineRule="auto"/>
              <w:ind w:hanging="358"/>
              <w:textAlignment w:val="baseline"/>
              <w:rPr>
                <w:rFonts w:ascii="Arial" w:eastAsia="Arial" w:hAnsi="Arial" w:cs="Arial"/>
                <w:color w:val="000000"/>
                <w:sz w:val="20"/>
                <w:szCs w:val="20"/>
              </w:rPr>
            </w:pPr>
            <w:r w:rsidRPr="00A20032">
              <w:rPr>
                <w:rFonts w:ascii="Arial" w:eastAsia="Arial" w:hAnsi="Arial" w:cs="Arial"/>
                <w:color w:val="000000"/>
                <w:sz w:val="20"/>
                <w:szCs w:val="20"/>
              </w:rPr>
              <w:t>bribery within the meaning of sections 1, 2 or 6 of the Bribery Act 2010; or section 113 of the Representation of the People Act 1983;</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r>
      <w:tr w:rsidR="00292505" w:rsidRPr="00A20032" w:rsidTr="00292505">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1"/>
              </w:numPr>
              <w:suppressAutoHyphens/>
              <w:autoSpaceDN w:val="0"/>
              <w:spacing w:before="120" w:after="120" w:line="276" w:lineRule="auto"/>
              <w:ind w:hanging="358"/>
              <w:textAlignment w:val="baseline"/>
              <w:rPr>
                <w:rFonts w:ascii="Arial" w:eastAsia="Arial" w:hAnsi="Arial" w:cs="Arial"/>
                <w:color w:val="000000"/>
                <w:sz w:val="20"/>
                <w:szCs w:val="20"/>
              </w:rPr>
            </w:pPr>
            <w:r w:rsidRPr="00A20032">
              <w:rPr>
                <w:rFonts w:ascii="Arial" w:eastAsia="Arial" w:hAnsi="Arial" w:cs="Arial"/>
                <w:color w:val="000000"/>
                <w:sz w:val="20"/>
                <w:szCs w:val="20"/>
              </w:rPr>
              <w:t xml:space="preserve">any of the following offences, where the offence relates to fraud affecting the European Communities’ financial </w:t>
            </w:r>
            <w:r w:rsidRPr="00A20032">
              <w:rPr>
                <w:rFonts w:ascii="Arial" w:eastAsia="Arial" w:hAnsi="Arial" w:cs="Arial"/>
                <w:color w:val="000000"/>
                <w:sz w:val="20"/>
                <w:szCs w:val="20"/>
              </w:rPr>
              <w:lastRenderedPageBreak/>
              <w:t>interests as defined by Article 1 of the Convention on the protection of the financial interests of the European Communities:</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r>
      <w:tr w:rsidR="00292505" w:rsidRPr="00A20032" w:rsidTr="00292505">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before="120" w:after="120"/>
              <w:ind w:left="360"/>
              <w:textAlignment w:val="baseline"/>
              <w:rPr>
                <w:rFonts w:ascii="Arial" w:eastAsia="Calibri" w:hAnsi="Arial" w:cs="Arial"/>
                <w:color w:val="000000"/>
                <w:sz w:val="20"/>
                <w:szCs w:val="20"/>
              </w:rPr>
            </w:pPr>
            <w:r w:rsidRPr="00A20032">
              <w:rPr>
                <w:rFonts w:ascii="Arial" w:eastAsia="Arial" w:hAnsi="Arial" w:cs="Arial"/>
                <w:color w:val="000000"/>
                <w:sz w:val="20"/>
                <w:szCs w:val="20"/>
              </w:rPr>
              <w:lastRenderedPageBreak/>
              <w:t>(i) the offence of cheating the Revenue;</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r>
      <w:tr w:rsidR="00292505" w:rsidRPr="00A20032" w:rsidTr="00292505">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before="120" w:after="120"/>
              <w:ind w:left="360"/>
              <w:textAlignment w:val="baseline"/>
              <w:rPr>
                <w:rFonts w:ascii="Arial" w:eastAsia="Calibri" w:hAnsi="Arial" w:cs="Arial"/>
                <w:color w:val="000000"/>
                <w:sz w:val="20"/>
                <w:szCs w:val="20"/>
              </w:rPr>
            </w:pPr>
            <w:r w:rsidRPr="00A20032">
              <w:rPr>
                <w:rFonts w:ascii="Arial" w:eastAsia="Arial" w:hAnsi="Arial" w:cs="Arial"/>
                <w:color w:val="000000"/>
                <w:sz w:val="20"/>
                <w:szCs w:val="20"/>
              </w:rPr>
              <w:t>(ii) the offence of conspiracy to defraud;</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r>
      <w:tr w:rsidR="00292505" w:rsidRPr="00A20032" w:rsidTr="00292505">
        <w:trPr>
          <w:trHeight w:val="1000"/>
        </w:trPr>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before="120" w:after="120"/>
              <w:ind w:left="360"/>
              <w:textAlignment w:val="baseline"/>
              <w:rPr>
                <w:rFonts w:ascii="Arial" w:eastAsia="Calibri" w:hAnsi="Arial" w:cs="Arial"/>
                <w:color w:val="000000"/>
                <w:sz w:val="20"/>
                <w:szCs w:val="20"/>
              </w:rPr>
            </w:pPr>
            <w:r w:rsidRPr="00A20032">
              <w:rPr>
                <w:rFonts w:ascii="Arial" w:eastAsia="Arial" w:hAnsi="Arial" w:cs="Arial"/>
                <w:color w:val="000000"/>
                <w:sz w:val="20"/>
                <w:szCs w:val="20"/>
              </w:rPr>
              <w:t>(iii)</w:t>
            </w:r>
            <w:r w:rsidRPr="00A20032">
              <w:rPr>
                <w:rFonts w:ascii="Arial" w:eastAsia="Arial" w:hAnsi="Arial" w:cs="Arial"/>
                <w:color w:val="000000"/>
                <w:sz w:val="20"/>
                <w:szCs w:val="20"/>
              </w:rPr>
              <w:tab/>
              <w:t>fraud or theft within the meaning of the Theft Act 1968, the Theft Act (Northern Ireland) 1969, the Theft Act 1978 or the Theft (Northern Ireland) Order 1978;</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r>
      <w:tr w:rsidR="00292505" w:rsidRPr="00A20032" w:rsidTr="00292505">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before="120" w:after="120"/>
              <w:ind w:left="360"/>
              <w:textAlignment w:val="baseline"/>
              <w:rPr>
                <w:rFonts w:ascii="Arial" w:eastAsia="Calibri" w:hAnsi="Arial" w:cs="Arial"/>
                <w:color w:val="000000"/>
                <w:sz w:val="20"/>
                <w:szCs w:val="20"/>
              </w:rPr>
            </w:pPr>
            <w:r w:rsidRPr="00A20032">
              <w:rPr>
                <w:rFonts w:ascii="Arial" w:eastAsia="Arial" w:hAnsi="Arial" w:cs="Arial"/>
                <w:color w:val="000000"/>
                <w:sz w:val="20"/>
                <w:szCs w:val="20"/>
              </w:rPr>
              <w:t>(iv) fraudulent trading within the meaning of section 458 of the Companies Act 1985, article 451 of the Companies (Northern Ireland) Order 1986 or section 993 of the Companies Act 2006;</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r>
      <w:tr w:rsidR="00292505" w:rsidRPr="00A20032" w:rsidTr="00292505">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before="120" w:after="120"/>
              <w:ind w:left="360"/>
              <w:textAlignment w:val="baseline"/>
              <w:rPr>
                <w:rFonts w:ascii="Arial" w:eastAsia="Calibri" w:hAnsi="Arial" w:cs="Arial"/>
                <w:color w:val="000000"/>
                <w:sz w:val="20"/>
                <w:szCs w:val="20"/>
              </w:rPr>
            </w:pPr>
            <w:r w:rsidRPr="00A20032">
              <w:rPr>
                <w:rFonts w:ascii="Arial" w:eastAsia="Arial" w:hAnsi="Arial" w:cs="Arial"/>
                <w:color w:val="000000"/>
                <w:sz w:val="20"/>
                <w:szCs w:val="20"/>
              </w:rPr>
              <w:t>(v) fraudulent evasion within the meaning of section 170 of the Customs and Excise Management Act 1979 or section 72 of the Value Added Tax Act 1994;</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r>
      <w:tr w:rsidR="00292505" w:rsidRPr="00A20032" w:rsidTr="00292505">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before="120" w:after="120"/>
              <w:ind w:left="360"/>
              <w:textAlignment w:val="baseline"/>
              <w:rPr>
                <w:rFonts w:ascii="Arial" w:eastAsia="Calibri" w:hAnsi="Arial" w:cs="Arial"/>
                <w:color w:val="000000"/>
                <w:sz w:val="20"/>
                <w:szCs w:val="20"/>
              </w:rPr>
            </w:pPr>
            <w:r w:rsidRPr="00A20032">
              <w:rPr>
                <w:rFonts w:ascii="Arial" w:eastAsia="Arial" w:hAnsi="Arial" w:cs="Arial"/>
                <w:color w:val="000000"/>
                <w:sz w:val="20"/>
                <w:szCs w:val="20"/>
              </w:rPr>
              <w:t>(vi) an offence in connection with taxation in the European Union within the meaning of section 71 of the Criminal Justice Act 1993;</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r>
      <w:tr w:rsidR="00292505" w:rsidRPr="00A20032" w:rsidTr="00292505">
        <w:trPr>
          <w:trHeight w:val="360"/>
        </w:trPr>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before="120" w:after="120"/>
              <w:ind w:left="360"/>
              <w:textAlignment w:val="baseline"/>
              <w:rPr>
                <w:rFonts w:ascii="Arial" w:eastAsia="Calibri" w:hAnsi="Arial" w:cs="Arial"/>
                <w:color w:val="000000"/>
                <w:sz w:val="20"/>
                <w:szCs w:val="20"/>
              </w:rPr>
            </w:pPr>
            <w:r w:rsidRPr="00A20032">
              <w:rPr>
                <w:rFonts w:ascii="Arial" w:eastAsia="Arial" w:hAnsi="Arial" w:cs="Arial"/>
                <w:color w:val="000000"/>
                <w:sz w:val="20"/>
                <w:szCs w:val="20"/>
              </w:rPr>
              <w:t>(vii)</w:t>
            </w:r>
            <w:r w:rsidRPr="00A20032">
              <w:rPr>
                <w:rFonts w:ascii="Arial" w:eastAsia="Arial" w:hAnsi="Arial" w:cs="Arial"/>
                <w:color w:val="000000"/>
                <w:sz w:val="20"/>
                <w:szCs w:val="20"/>
              </w:rPr>
              <w:tab/>
              <w:t>destroying, defacing or concealing of documents or procuring the execution of a valuable security within the meaning of section 20 of the Theft Act 1968 or section 19 of the Theft Act (Northern Ireland) 1969;</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108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1080"/>
              <w:jc w:val="both"/>
              <w:textAlignment w:val="baseline"/>
              <w:rPr>
                <w:rFonts w:ascii="Arial" w:eastAsia="Calibri" w:hAnsi="Arial" w:cs="Arial"/>
                <w:color w:val="000000"/>
                <w:sz w:val="20"/>
                <w:szCs w:val="20"/>
              </w:rPr>
            </w:pPr>
          </w:p>
        </w:tc>
      </w:tr>
      <w:tr w:rsidR="00292505" w:rsidRPr="00A20032" w:rsidTr="00292505">
        <w:trPr>
          <w:trHeight w:val="360"/>
        </w:trPr>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before="120" w:after="120"/>
              <w:ind w:left="360"/>
              <w:textAlignment w:val="baseline"/>
              <w:rPr>
                <w:rFonts w:ascii="Arial" w:eastAsia="Calibri" w:hAnsi="Arial" w:cs="Arial"/>
                <w:color w:val="000000"/>
                <w:sz w:val="20"/>
                <w:szCs w:val="20"/>
              </w:rPr>
            </w:pPr>
            <w:r w:rsidRPr="00A20032">
              <w:rPr>
                <w:rFonts w:ascii="Arial" w:eastAsia="Arial" w:hAnsi="Arial" w:cs="Arial"/>
                <w:color w:val="000000"/>
                <w:sz w:val="20"/>
                <w:szCs w:val="20"/>
              </w:rPr>
              <w:t>(viii) fraud within the meaning of section 2, 3 or 4 of the Fraud Act 2006; or</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r>
      <w:tr w:rsidR="00292505" w:rsidRPr="00A20032" w:rsidTr="00292505">
        <w:trPr>
          <w:trHeight w:val="420"/>
        </w:trPr>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before="120" w:after="120"/>
              <w:ind w:left="360"/>
              <w:textAlignment w:val="baseline"/>
              <w:rPr>
                <w:rFonts w:ascii="Arial" w:eastAsia="Calibri" w:hAnsi="Arial" w:cs="Arial"/>
                <w:color w:val="000000"/>
                <w:sz w:val="20"/>
                <w:szCs w:val="20"/>
              </w:rPr>
            </w:pPr>
            <w:r w:rsidRPr="00A20032">
              <w:rPr>
                <w:rFonts w:ascii="Arial" w:eastAsia="Arial" w:hAnsi="Arial" w:cs="Arial"/>
                <w:color w:val="000000"/>
                <w:sz w:val="20"/>
                <w:szCs w:val="20"/>
              </w:rPr>
              <w:t>(ix)</w:t>
            </w:r>
            <w:r w:rsidRPr="00A20032">
              <w:rPr>
                <w:rFonts w:ascii="Arial" w:eastAsia="Arial" w:hAnsi="Arial" w:cs="Arial"/>
                <w:color w:val="000000"/>
                <w:sz w:val="20"/>
                <w:szCs w:val="20"/>
              </w:rPr>
              <w:tab/>
              <w:t>the possession of articles for use in frauds within the meaning of section 6 of the Fraud Act 2006, or the making, adapting, supplying or offering to supply articles for use in frauds within the meaning of section 7 of that Act;</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ind w:left="1080"/>
              <w:jc w:val="both"/>
              <w:textAlignment w:val="baseline"/>
              <w:rPr>
                <w:rFonts w:ascii="Arial" w:eastAsia="Calibri" w:hAnsi="Arial" w:cs="Arial"/>
                <w:color w:val="000000"/>
                <w:sz w:val="20"/>
                <w:szCs w:val="20"/>
              </w:rPr>
            </w:pPr>
          </w:p>
        </w:tc>
      </w:tr>
      <w:tr w:rsidR="00292505" w:rsidRPr="00A20032" w:rsidTr="00292505">
        <w:trPr>
          <w:trHeight w:val="560"/>
        </w:trPr>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1"/>
              </w:numPr>
              <w:suppressAutoHyphens/>
              <w:autoSpaceDN w:val="0"/>
              <w:spacing w:before="120" w:after="120" w:line="276" w:lineRule="auto"/>
              <w:ind w:right="232" w:hanging="358"/>
              <w:textAlignment w:val="baseline"/>
              <w:rPr>
                <w:rFonts w:ascii="Arial" w:eastAsia="Arial" w:hAnsi="Arial" w:cs="Arial"/>
                <w:color w:val="000000"/>
                <w:sz w:val="20"/>
                <w:szCs w:val="20"/>
              </w:rPr>
            </w:pPr>
            <w:r w:rsidRPr="00A20032">
              <w:rPr>
                <w:rFonts w:ascii="Arial" w:eastAsia="Arial" w:hAnsi="Arial" w:cs="Arial"/>
                <w:color w:val="000000"/>
                <w:sz w:val="20"/>
                <w:szCs w:val="20"/>
              </w:rPr>
              <w:t>any offence listed—</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r>
      <w:tr w:rsidR="00292505" w:rsidRPr="00A20032" w:rsidTr="00292505">
        <w:trPr>
          <w:trHeight w:val="560"/>
        </w:trPr>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before="120" w:after="120"/>
              <w:ind w:left="360"/>
              <w:textAlignment w:val="baseline"/>
              <w:rPr>
                <w:rFonts w:ascii="Arial" w:eastAsia="Calibri" w:hAnsi="Arial" w:cs="Arial"/>
                <w:color w:val="000000"/>
                <w:sz w:val="20"/>
                <w:szCs w:val="20"/>
              </w:rPr>
            </w:pPr>
            <w:r w:rsidRPr="00A20032">
              <w:rPr>
                <w:rFonts w:ascii="Arial" w:eastAsia="Arial" w:hAnsi="Arial" w:cs="Arial"/>
                <w:color w:val="000000"/>
                <w:sz w:val="20"/>
                <w:szCs w:val="20"/>
              </w:rPr>
              <w:t>(i)</w:t>
            </w:r>
            <w:r w:rsidRPr="00A20032">
              <w:rPr>
                <w:rFonts w:ascii="Arial" w:eastAsia="Arial" w:hAnsi="Arial" w:cs="Arial"/>
                <w:color w:val="000000"/>
                <w:sz w:val="20"/>
                <w:szCs w:val="20"/>
              </w:rPr>
              <w:tab/>
              <w:t>in section 41 of the Counter Terrorism Act 2008; or</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r>
      <w:tr w:rsidR="00292505" w:rsidRPr="00A20032" w:rsidTr="00292505">
        <w:trPr>
          <w:trHeight w:val="680"/>
        </w:trPr>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before="120" w:after="120"/>
              <w:ind w:left="360"/>
              <w:textAlignment w:val="baseline"/>
              <w:rPr>
                <w:rFonts w:ascii="Arial" w:eastAsia="Calibri" w:hAnsi="Arial" w:cs="Arial"/>
                <w:color w:val="000000"/>
                <w:sz w:val="20"/>
                <w:szCs w:val="20"/>
              </w:rPr>
            </w:pPr>
            <w:r w:rsidRPr="00A20032">
              <w:rPr>
                <w:rFonts w:ascii="Arial" w:eastAsia="Arial" w:hAnsi="Arial" w:cs="Arial"/>
                <w:color w:val="000000"/>
                <w:sz w:val="20"/>
                <w:szCs w:val="20"/>
              </w:rPr>
              <w:t>(ii)</w:t>
            </w:r>
            <w:r w:rsidRPr="00A20032">
              <w:rPr>
                <w:rFonts w:ascii="Arial" w:eastAsia="Arial" w:hAnsi="Arial" w:cs="Arial"/>
                <w:color w:val="000000"/>
                <w:sz w:val="20"/>
                <w:szCs w:val="20"/>
              </w:rPr>
              <w:tab/>
              <w:t>in Schedule 2 to that Act where the court has determined that there is a terrorist connection;</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r>
      <w:tr w:rsidR="00292505" w:rsidRPr="00A20032" w:rsidTr="00292505">
        <w:trPr>
          <w:trHeight w:val="860"/>
        </w:trPr>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1"/>
              </w:numPr>
              <w:tabs>
                <w:tab w:val="left" w:pos="-1295"/>
              </w:tabs>
              <w:suppressAutoHyphens/>
              <w:autoSpaceDN w:val="0"/>
              <w:spacing w:before="120" w:after="120" w:line="276" w:lineRule="auto"/>
              <w:ind w:hanging="358"/>
              <w:textAlignment w:val="baseline"/>
              <w:rPr>
                <w:rFonts w:ascii="Arial" w:eastAsia="Arial" w:hAnsi="Arial" w:cs="Arial"/>
                <w:color w:val="000000"/>
                <w:sz w:val="20"/>
                <w:szCs w:val="20"/>
              </w:rPr>
            </w:pPr>
            <w:r w:rsidRPr="00A20032">
              <w:rPr>
                <w:rFonts w:ascii="Arial" w:eastAsia="Arial" w:hAnsi="Arial" w:cs="Arial"/>
                <w:color w:val="000000"/>
                <w:sz w:val="20"/>
                <w:szCs w:val="20"/>
              </w:rPr>
              <w:t>any offence under sections 44 to 46 of the Serious Crime Act 2007 which relates to an offence covered by subparagraph (f);</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r>
      <w:tr w:rsidR="00292505" w:rsidRPr="00A20032" w:rsidTr="00292505">
        <w:trPr>
          <w:trHeight w:val="740"/>
        </w:trPr>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1"/>
              </w:numPr>
              <w:tabs>
                <w:tab w:val="left" w:pos="-1295"/>
              </w:tabs>
              <w:suppressAutoHyphens/>
              <w:autoSpaceDN w:val="0"/>
              <w:spacing w:before="120" w:after="120" w:line="276" w:lineRule="auto"/>
              <w:ind w:hanging="358"/>
              <w:textAlignment w:val="baseline"/>
              <w:rPr>
                <w:rFonts w:ascii="Arial" w:eastAsia="Arial" w:hAnsi="Arial" w:cs="Arial"/>
                <w:color w:val="000000"/>
                <w:sz w:val="20"/>
                <w:szCs w:val="20"/>
              </w:rPr>
            </w:pPr>
            <w:r w:rsidRPr="00A20032">
              <w:rPr>
                <w:rFonts w:ascii="Arial" w:eastAsia="Arial" w:hAnsi="Arial" w:cs="Arial"/>
                <w:color w:val="000000"/>
                <w:sz w:val="20"/>
                <w:szCs w:val="20"/>
              </w:rPr>
              <w:t>money laundering within the meaning of sections 340(11) and 415 of the Proceeds of Crime Act 2002;</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r>
      <w:tr w:rsidR="00292505" w:rsidRPr="00A20032" w:rsidTr="00292505">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1"/>
              </w:numPr>
              <w:tabs>
                <w:tab w:val="left" w:pos="-1295"/>
              </w:tabs>
              <w:suppressAutoHyphens/>
              <w:autoSpaceDN w:val="0"/>
              <w:spacing w:before="120" w:after="120" w:line="276" w:lineRule="auto"/>
              <w:ind w:hanging="358"/>
              <w:textAlignment w:val="baseline"/>
              <w:rPr>
                <w:rFonts w:ascii="Arial" w:eastAsia="Arial" w:hAnsi="Arial" w:cs="Arial"/>
                <w:color w:val="000000"/>
                <w:sz w:val="20"/>
                <w:szCs w:val="20"/>
              </w:rPr>
            </w:pPr>
            <w:r w:rsidRPr="00A20032">
              <w:rPr>
                <w:rFonts w:ascii="Arial" w:eastAsia="Arial" w:hAnsi="Arial" w:cs="Arial"/>
                <w:color w:val="000000"/>
                <w:sz w:val="20"/>
                <w:szCs w:val="20"/>
              </w:rPr>
              <w:t>an offence in connection with the proceeds of criminal conduct within the meaning of section 93A, 93B or 93C of the Criminal Justice Act 1988 or article 45, 46 or 47 of the Proceeds of Crime (Northern Ireland) Order 1996;</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r>
      <w:tr w:rsidR="00292505" w:rsidRPr="00A20032" w:rsidTr="00292505">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1"/>
              </w:numPr>
              <w:suppressAutoHyphens/>
              <w:autoSpaceDN w:val="0"/>
              <w:spacing w:before="120" w:after="120" w:line="276" w:lineRule="auto"/>
              <w:ind w:hanging="358"/>
              <w:textAlignment w:val="baseline"/>
              <w:rPr>
                <w:rFonts w:ascii="Arial" w:eastAsia="Arial" w:hAnsi="Arial" w:cs="Arial"/>
                <w:color w:val="000000"/>
                <w:sz w:val="20"/>
                <w:szCs w:val="20"/>
              </w:rPr>
            </w:pPr>
            <w:proofErr w:type="gramStart"/>
            <w:r w:rsidRPr="00A20032">
              <w:rPr>
                <w:rFonts w:ascii="Arial" w:eastAsia="Arial" w:hAnsi="Arial" w:cs="Arial"/>
                <w:color w:val="000000"/>
                <w:sz w:val="20"/>
                <w:szCs w:val="20"/>
              </w:rPr>
              <w:lastRenderedPageBreak/>
              <w:t>an</w:t>
            </w:r>
            <w:proofErr w:type="gramEnd"/>
            <w:r w:rsidRPr="00A20032">
              <w:rPr>
                <w:rFonts w:ascii="Arial" w:eastAsia="Arial" w:hAnsi="Arial" w:cs="Arial"/>
                <w:color w:val="000000"/>
                <w:sz w:val="20"/>
                <w:szCs w:val="20"/>
              </w:rPr>
              <w:t xml:space="preserve"> offence under section 4 of the Asylum and Immigration (Treatment of Claimants etc.) Act 2004;</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r>
      <w:tr w:rsidR="00292505" w:rsidRPr="00A20032" w:rsidTr="00292505">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1"/>
              </w:numPr>
              <w:suppressAutoHyphens/>
              <w:autoSpaceDN w:val="0"/>
              <w:spacing w:before="120" w:after="120" w:line="276" w:lineRule="auto"/>
              <w:ind w:hanging="358"/>
              <w:textAlignment w:val="baseline"/>
              <w:rPr>
                <w:rFonts w:ascii="Arial" w:eastAsia="Arial" w:hAnsi="Arial" w:cs="Arial"/>
                <w:color w:val="000000"/>
                <w:sz w:val="20"/>
                <w:szCs w:val="20"/>
              </w:rPr>
            </w:pPr>
            <w:r w:rsidRPr="00A20032">
              <w:rPr>
                <w:rFonts w:ascii="Arial" w:eastAsia="Arial" w:hAnsi="Arial" w:cs="Arial"/>
                <w:color w:val="000000"/>
                <w:sz w:val="20"/>
                <w:szCs w:val="20"/>
              </w:rPr>
              <w:t>an offence under section 59A of the Sexual Offences Act 2003;</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r>
      <w:tr w:rsidR="00292505" w:rsidRPr="00A20032" w:rsidTr="00292505">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1"/>
              </w:numPr>
              <w:suppressAutoHyphens/>
              <w:autoSpaceDN w:val="0"/>
              <w:spacing w:before="120" w:after="120" w:line="276" w:lineRule="auto"/>
              <w:ind w:hanging="358"/>
              <w:textAlignment w:val="baseline"/>
              <w:rPr>
                <w:rFonts w:ascii="Arial" w:eastAsia="Arial" w:hAnsi="Arial" w:cs="Arial"/>
                <w:color w:val="000000"/>
                <w:sz w:val="20"/>
                <w:szCs w:val="20"/>
              </w:rPr>
            </w:pPr>
            <w:r w:rsidRPr="00A20032">
              <w:rPr>
                <w:rFonts w:ascii="Arial" w:eastAsia="Arial" w:hAnsi="Arial" w:cs="Arial"/>
                <w:color w:val="000000"/>
                <w:sz w:val="20"/>
                <w:szCs w:val="20"/>
              </w:rPr>
              <w:t>an offence under section 71 of the Coroners and Justice Act 2009</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r>
      <w:tr w:rsidR="00292505" w:rsidRPr="00A20032" w:rsidTr="00292505">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1"/>
              </w:numPr>
              <w:suppressAutoHyphens/>
              <w:autoSpaceDN w:val="0"/>
              <w:spacing w:before="120" w:after="120" w:line="276" w:lineRule="auto"/>
              <w:ind w:hanging="358"/>
              <w:textAlignment w:val="baseline"/>
              <w:rPr>
                <w:rFonts w:ascii="Arial" w:eastAsia="Arial" w:hAnsi="Arial" w:cs="Arial"/>
                <w:color w:val="000000"/>
                <w:sz w:val="20"/>
                <w:szCs w:val="20"/>
              </w:rPr>
            </w:pPr>
            <w:r w:rsidRPr="00A20032">
              <w:rPr>
                <w:rFonts w:ascii="Arial" w:eastAsia="Arial" w:hAnsi="Arial" w:cs="Arial"/>
                <w:color w:val="000000"/>
                <w:sz w:val="20"/>
                <w:szCs w:val="20"/>
              </w:rPr>
              <w:t>an offence in connection with the proceeds of drug trafficking within the meaning of section 49, 50 or 51 of the Drug Trafficking Act 1994; or</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r>
      <w:tr w:rsidR="00292505" w:rsidRPr="00A20032" w:rsidTr="00292505">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1"/>
              </w:numPr>
              <w:suppressAutoHyphens/>
              <w:autoSpaceDN w:val="0"/>
              <w:spacing w:before="120" w:after="120" w:line="276" w:lineRule="auto"/>
              <w:ind w:hanging="358"/>
              <w:textAlignment w:val="baseline"/>
              <w:rPr>
                <w:rFonts w:ascii="Arial" w:eastAsia="Arial" w:hAnsi="Arial" w:cs="Arial"/>
                <w:color w:val="000000"/>
                <w:sz w:val="20"/>
                <w:szCs w:val="20"/>
              </w:rPr>
            </w:pPr>
            <w:r w:rsidRPr="00A20032">
              <w:rPr>
                <w:rFonts w:ascii="Arial" w:eastAsia="Arial" w:hAnsi="Arial" w:cs="Arial"/>
                <w:color w:val="000000"/>
                <w:sz w:val="20"/>
                <w:szCs w:val="20"/>
              </w:rPr>
              <w:t>any other offence within the meaning of Article 57(1) of the Public Contracts Directive—</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r>
      <w:tr w:rsidR="00292505" w:rsidRPr="00A20032" w:rsidTr="00292505">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before="120" w:after="120"/>
              <w:ind w:left="360"/>
              <w:textAlignment w:val="baseline"/>
              <w:rPr>
                <w:rFonts w:ascii="Arial" w:eastAsia="Calibri" w:hAnsi="Arial" w:cs="Arial"/>
                <w:color w:val="000000"/>
                <w:sz w:val="20"/>
                <w:szCs w:val="20"/>
              </w:rPr>
            </w:pPr>
            <w:r w:rsidRPr="00A20032">
              <w:rPr>
                <w:rFonts w:ascii="Arial" w:eastAsia="Arial" w:hAnsi="Arial" w:cs="Arial"/>
                <w:color w:val="000000"/>
                <w:sz w:val="20"/>
                <w:szCs w:val="20"/>
              </w:rPr>
              <w:t>(i)</w:t>
            </w:r>
            <w:r w:rsidRPr="00A20032">
              <w:rPr>
                <w:rFonts w:ascii="Arial" w:eastAsia="Arial" w:hAnsi="Arial" w:cs="Arial"/>
                <w:color w:val="000000"/>
                <w:sz w:val="20"/>
                <w:szCs w:val="20"/>
              </w:rPr>
              <w:tab/>
              <w:t>as defined by the law of any jurisdiction outside England and Wales and Northern Ireland; or</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r>
      <w:tr w:rsidR="00292505" w:rsidRPr="00A20032" w:rsidTr="00292505">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before="120" w:after="120"/>
              <w:ind w:left="360"/>
              <w:textAlignment w:val="baseline"/>
              <w:rPr>
                <w:rFonts w:ascii="Arial" w:eastAsia="Calibri" w:hAnsi="Arial" w:cs="Arial"/>
                <w:color w:val="000000"/>
                <w:sz w:val="20"/>
                <w:szCs w:val="20"/>
              </w:rPr>
            </w:pPr>
            <w:r w:rsidRPr="00A20032">
              <w:rPr>
                <w:rFonts w:ascii="Arial" w:eastAsia="Arial" w:hAnsi="Arial" w:cs="Arial"/>
                <w:color w:val="000000"/>
                <w:sz w:val="20"/>
                <w:szCs w:val="20"/>
              </w:rPr>
              <w:t>(ii)</w:t>
            </w:r>
            <w:r w:rsidRPr="00A20032">
              <w:rPr>
                <w:rFonts w:ascii="Arial" w:eastAsia="Arial" w:hAnsi="Arial" w:cs="Arial"/>
                <w:color w:val="000000"/>
                <w:sz w:val="20"/>
                <w:szCs w:val="20"/>
              </w:rPr>
              <w:tab/>
            </w:r>
            <w:proofErr w:type="gramStart"/>
            <w:r w:rsidRPr="00A20032">
              <w:rPr>
                <w:rFonts w:ascii="Arial" w:eastAsia="Arial" w:hAnsi="Arial" w:cs="Arial"/>
                <w:color w:val="000000"/>
                <w:sz w:val="20"/>
                <w:szCs w:val="20"/>
              </w:rPr>
              <w:t>created</w:t>
            </w:r>
            <w:proofErr w:type="gramEnd"/>
            <w:r w:rsidRPr="00A20032">
              <w:rPr>
                <w:rFonts w:ascii="Arial" w:eastAsia="Arial" w:hAnsi="Arial" w:cs="Arial"/>
                <w:color w:val="000000"/>
                <w:sz w:val="20"/>
                <w:szCs w:val="20"/>
              </w:rPr>
              <w:t>, after the day on which these Regulations were made, in the law of England and Wales or Northern Ireland.</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r>
      <w:tr w:rsidR="00292505" w:rsidRPr="00A20032" w:rsidTr="00292505">
        <w:trPr>
          <w:trHeight w:val="4860"/>
        </w:trPr>
        <w:tc>
          <w:tcPr>
            <w:tcW w:w="33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200" w:line="276" w:lineRule="auto"/>
              <w:textAlignment w:val="baseline"/>
              <w:rPr>
                <w:rFonts w:ascii="Arial" w:eastAsia="Calibri" w:hAnsi="Arial" w:cs="Arial"/>
                <w:color w:val="000000"/>
                <w:sz w:val="20"/>
                <w:szCs w:val="20"/>
              </w:rPr>
            </w:pPr>
          </w:p>
          <w:p w:rsidR="00292505" w:rsidRPr="00A20032" w:rsidRDefault="00292505">
            <w:pPr>
              <w:suppressAutoHyphens/>
              <w:autoSpaceDN w:val="0"/>
              <w:spacing w:after="200" w:line="276" w:lineRule="auto"/>
              <w:textAlignment w:val="baseline"/>
              <w:rPr>
                <w:rFonts w:ascii="Arial" w:eastAsia="Calibri" w:hAnsi="Arial" w:cs="Arial"/>
                <w:color w:val="000000"/>
                <w:sz w:val="20"/>
                <w:szCs w:val="20"/>
              </w:rPr>
            </w:pPr>
            <w:r w:rsidRPr="00A20032">
              <w:rPr>
                <w:rFonts w:ascii="Arial" w:eastAsia="Arial" w:hAnsi="Arial" w:cs="Arial"/>
                <w:b/>
                <w:color w:val="000000"/>
                <w:sz w:val="20"/>
                <w:szCs w:val="20"/>
                <w:u w:val="single"/>
              </w:rPr>
              <w:t>Non-payment of taxes</w:t>
            </w:r>
          </w:p>
          <w:p w:rsidR="00292505" w:rsidRPr="00A20032" w:rsidRDefault="00292505">
            <w:pPr>
              <w:suppressAutoHyphens/>
              <w:autoSpaceDN w:val="0"/>
              <w:spacing w:after="200" w:line="276" w:lineRule="auto"/>
              <w:textAlignment w:val="baseline"/>
              <w:rPr>
                <w:rFonts w:ascii="Arial" w:eastAsia="Calibri" w:hAnsi="Arial" w:cs="Arial"/>
                <w:color w:val="000000"/>
                <w:sz w:val="20"/>
                <w:szCs w:val="20"/>
              </w:rPr>
            </w:pPr>
            <w:r w:rsidRPr="00A20032">
              <w:rPr>
                <w:rFonts w:ascii="Arial" w:eastAsia="Arial" w:hAnsi="Arial" w:cs="Arial"/>
                <w:b/>
                <w:color w:val="000000"/>
                <w:sz w:val="20"/>
                <w:szCs w:val="20"/>
              </w:rPr>
              <w:t>1.2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292505" w:rsidRPr="00A20032" w:rsidRDefault="00292505">
            <w:pPr>
              <w:suppressAutoHyphens/>
              <w:autoSpaceDN w:val="0"/>
              <w:spacing w:after="200" w:line="276" w:lineRule="auto"/>
              <w:textAlignment w:val="baseline"/>
              <w:rPr>
                <w:rFonts w:ascii="Arial" w:eastAsia="Calibri" w:hAnsi="Arial" w:cs="Arial"/>
                <w:color w:val="000000"/>
                <w:sz w:val="20"/>
                <w:szCs w:val="20"/>
              </w:rPr>
            </w:pPr>
            <w:r w:rsidRPr="00A20032">
              <w:rPr>
                <w:rFonts w:ascii="Arial" w:eastAsia="Arial" w:hAnsi="Arial" w:cs="Arial"/>
                <w:color w:val="000000"/>
                <w:sz w:val="20"/>
                <w:szCs w:val="20"/>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7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c>
          <w:tcPr>
            <w:tcW w:w="8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ind w:left="360"/>
              <w:jc w:val="both"/>
              <w:textAlignment w:val="baseline"/>
              <w:rPr>
                <w:rFonts w:ascii="Arial" w:eastAsia="Calibri" w:hAnsi="Arial" w:cs="Arial"/>
                <w:color w:val="000000"/>
                <w:sz w:val="20"/>
                <w:szCs w:val="20"/>
              </w:rPr>
            </w:pPr>
          </w:p>
        </w:tc>
      </w:tr>
    </w:tbl>
    <w:p w:rsidR="00292505" w:rsidRPr="00A20032" w:rsidRDefault="00292505" w:rsidP="00292505">
      <w:pPr>
        <w:spacing w:line="276" w:lineRule="auto"/>
        <w:rPr>
          <w:rFonts w:ascii="Arial" w:eastAsia="Calibri" w:hAnsi="Arial" w:cs="Arial"/>
          <w:color w:val="000000"/>
          <w:sz w:val="20"/>
          <w:szCs w:val="20"/>
        </w:rPr>
      </w:pPr>
    </w:p>
    <w:p w:rsidR="00292505" w:rsidRPr="00A20032" w:rsidRDefault="00292505" w:rsidP="00292505">
      <w:pPr>
        <w:spacing w:line="276" w:lineRule="auto"/>
        <w:rPr>
          <w:rFonts w:ascii="Arial" w:eastAsia="Calibri" w:hAnsi="Arial" w:cs="Arial"/>
          <w:color w:val="000000"/>
          <w:sz w:val="20"/>
          <w:szCs w:val="20"/>
        </w:rPr>
        <w:sectPr w:rsidR="00292505" w:rsidRPr="00A20032" w:rsidSect="00292505">
          <w:footerReference w:type="default" r:id="rId9"/>
          <w:pgSz w:w="11907" w:h="16839"/>
          <w:pgMar w:top="1440" w:right="1440" w:bottom="1440" w:left="14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92505" w:rsidRPr="00A20032" w:rsidRDefault="00292505" w:rsidP="00292505">
      <w:pPr>
        <w:keepNext/>
        <w:suppressAutoHyphens/>
        <w:autoSpaceDN w:val="0"/>
        <w:spacing w:before="200" w:line="276" w:lineRule="auto"/>
        <w:textAlignment w:val="baseline"/>
        <w:outlineLvl w:val="1"/>
        <w:rPr>
          <w:rFonts w:ascii="Arial" w:eastAsia="Cambria" w:hAnsi="Arial" w:cs="Arial"/>
          <w:sz w:val="20"/>
          <w:szCs w:val="20"/>
        </w:rPr>
      </w:pPr>
      <w:r w:rsidRPr="00A20032">
        <w:rPr>
          <w:rFonts w:ascii="Arial" w:eastAsia="Cambria" w:hAnsi="Arial" w:cs="Arial"/>
          <w:sz w:val="20"/>
          <w:szCs w:val="20"/>
        </w:rPr>
        <w:lastRenderedPageBreak/>
        <w:t>Section 2 – Grounds for discretionary exclusion</w:t>
      </w:r>
    </w:p>
    <w:p w:rsidR="00292505" w:rsidRPr="00A20032" w:rsidRDefault="00292505" w:rsidP="00292505">
      <w:pPr>
        <w:keepNext/>
        <w:suppressAutoHyphens/>
        <w:autoSpaceDN w:val="0"/>
        <w:spacing w:before="200" w:line="276" w:lineRule="auto"/>
        <w:textAlignment w:val="baseline"/>
        <w:outlineLvl w:val="1"/>
        <w:rPr>
          <w:rFonts w:ascii="Arial" w:eastAsia="Cambria" w:hAnsi="Arial" w:cs="Arial"/>
          <w:sz w:val="20"/>
          <w:szCs w:val="20"/>
        </w:rPr>
      </w:pPr>
    </w:p>
    <w:p w:rsidR="00292505" w:rsidRPr="00A20032" w:rsidRDefault="00292505" w:rsidP="00292505">
      <w:pPr>
        <w:suppressAutoHyphens/>
        <w:autoSpaceDN w:val="0"/>
        <w:spacing w:line="276" w:lineRule="auto"/>
        <w:jc w:val="both"/>
        <w:textAlignment w:val="baseline"/>
        <w:rPr>
          <w:rFonts w:ascii="Arial" w:eastAsia="Calibri" w:hAnsi="Arial" w:cs="Arial"/>
          <w:color w:val="000000"/>
          <w:sz w:val="20"/>
          <w:szCs w:val="20"/>
        </w:rPr>
      </w:pPr>
      <w:bookmarkStart w:id="1" w:name="h.30j0zll"/>
      <w:bookmarkEnd w:id="1"/>
      <w:r w:rsidRPr="00A20032">
        <w:rPr>
          <w:rFonts w:ascii="Arial" w:eastAsia="Arial" w:hAnsi="Arial" w:cs="Arial"/>
          <w:color w:val="000000"/>
          <w:sz w:val="20"/>
          <w:szCs w:val="20"/>
        </w:rPr>
        <w:t xml:space="preserve">The authority may exclude any Supplier who answers ‘Yes’ in any of the following situations set out in paragraphs (a) to (i); </w:t>
      </w:r>
    </w:p>
    <w:p w:rsidR="00292505" w:rsidRPr="00A20032" w:rsidRDefault="00292505" w:rsidP="00292505">
      <w:pPr>
        <w:suppressAutoHyphens/>
        <w:autoSpaceDN w:val="0"/>
        <w:spacing w:line="276" w:lineRule="auto"/>
        <w:jc w:val="both"/>
        <w:textAlignment w:val="baseline"/>
        <w:rPr>
          <w:rFonts w:ascii="Arial" w:eastAsia="Calibri" w:hAnsi="Arial" w:cs="Arial"/>
          <w:color w:val="000000"/>
          <w:sz w:val="20"/>
          <w:szCs w:val="20"/>
        </w:rPr>
      </w:pPr>
    </w:p>
    <w:tbl>
      <w:tblPr>
        <w:tblW w:w="5000" w:type="pct"/>
        <w:tblCellMar>
          <w:left w:w="10" w:type="dxa"/>
          <w:right w:w="10" w:type="dxa"/>
        </w:tblCellMar>
        <w:tblLook w:val="04A0" w:firstRow="1" w:lastRow="0" w:firstColumn="1" w:lastColumn="0" w:noHBand="0" w:noVBand="1"/>
      </w:tblPr>
      <w:tblGrid>
        <w:gridCol w:w="5958"/>
        <w:gridCol w:w="1289"/>
        <w:gridCol w:w="1289"/>
      </w:tblGrid>
      <w:tr w:rsidR="00292505" w:rsidRPr="00A20032" w:rsidTr="00292505">
        <w:tc>
          <w:tcPr>
            <w:tcW w:w="3490" w:type="pct"/>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before="80" w:line="276" w:lineRule="auto"/>
              <w:jc w:val="both"/>
              <w:textAlignment w:val="baseline"/>
              <w:rPr>
                <w:rFonts w:ascii="Arial" w:eastAsia="Calibri" w:hAnsi="Arial" w:cs="Arial"/>
                <w:color w:val="000000"/>
                <w:sz w:val="20"/>
                <w:szCs w:val="20"/>
              </w:rPr>
            </w:pPr>
            <w:r w:rsidRPr="00A20032">
              <w:rPr>
                <w:rFonts w:ascii="Arial" w:eastAsia="Arial" w:hAnsi="Arial" w:cs="Arial"/>
                <w:b/>
                <w:color w:val="000000"/>
                <w:sz w:val="20"/>
                <w:szCs w:val="20"/>
              </w:rPr>
              <w:t>2.1 Within the past three years, please indicate if any of the following situations have applied, or currently apply, to your organisation.</w:t>
            </w:r>
          </w:p>
        </w:tc>
        <w:tc>
          <w:tcPr>
            <w:tcW w:w="151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Default="00292505">
            <w:pPr>
              <w:suppressAutoHyphens/>
              <w:autoSpaceDN w:val="0"/>
              <w:jc w:val="center"/>
              <w:textAlignment w:val="baseline"/>
              <w:rPr>
                <w:rFonts w:ascii="Arial" w:eastAsia="Arial" w:hAnsi="Arial" w:cs="Arial"/>
                <w:b/>
                <w:color w:val="000000"/>
                <w:sz w:val="20"/>
                <w:szCs w:val="20"/>
              </w:rPr>
            </w:pPr>
            <w:r w:rsidRPr="00A20032">
              <w:rPr>
                <w:rFonts w:ascii="Arial" w:eastAsia="Arial" w:hAnsi="Arial" w:cs="Arial"/>
                <w:b/>
                <w:color w:val="000000"/>
                <w:sz w:val="20"/>
                <w:szCs w:val="20"/>
              </w:rPr>
              <w:t>Please indicate your answer by marking ‘X’ in the relevant box.</w:t>
            </w:r>
          </w:p>
          <w:p w:rsidR="0067748F" w:rsidRPr="00A20032" w:rsidRDefault="0067748F">
            <w:pPr>
              <w:suppressAutoHyphens/>
              <w:autoSpaceDN w:val="0"/>
              <w:jc w:val="center"/>
              <w:textAlignment w:val="baseline"/>
              <w:rPr>
                <w:rFonts w:ascii="Arial" w:eastAsia="Calibri" w:hAnsi="Arial" w:cs="Arial"/>
                <w:color w:val="000000"/>
                <w:sz w:val="20"/>
                <w:szCs w:val="20"/>
              </w:rPr>
            </w:pPr>
          </w:p>
        </w:tc>
      </w:tr>
      <w:tr w:rsidR="00292505" w:rsidRPr="00A20032" w:rsidTr="0029250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2505" w:rsidRPr="00A20032" w:rsidRDefault="00292505">
            <w:pPr>
              <w:rPr>
                <w:rFonts w:ascii="Arial" w:eastAsia="Calibri" w:hAnsi="Arial" w:cs="Arial"/>
                <w:color w:val="000000"/>
                <w:sz w:val="20"/>
                <w:szCs w:val="20"/>
              </w:rPr>
            </w:pP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7748F" w:rsidRDefault="0067748F">
            <w:pPr>
              <w:suppressAutoHyphens/>
              <w:autoSpaceDN w:val="0"/>
              <w:jc w:val="center"/>
              <w:textAlignment w:val="baseline"/>
              <w:rPr>
                <w:rFonts w:ascii="Arial" w:eastAsia="Arial" w:hAnsi="Arial" w:cs="Arial"/>
                <w:b/>
                <w:color w:val="000000"/>
                <w:sz w:val="20"/>
                <w:szCs w:val="20"/>
              </w:rPr>
            </w:pPr>
          </w:p>
          <w:p w:rsidR="00292505" w:rsidRDefault="00292505">
            <w:pPr>
              <w:suppressAutoHyphens/>
              <w:autoSpaceDN w:val="0"/>
              <w:jc w:val="center"/>
              <w:textAlignment w:val="baseline"/>
              <w:rPr>
                <w:rFonts w:ascii="Arial" w:eastAsia="Arial" w:hAnsi="Arial" w:cs="Arial"/>
                <w:b/>
                <w:color w:val="000000"/>
                <w:sz w:val="20"/>
                <w:szCs w:val="20"/>
              </w:rPr>
            </w:pPr>
            <w:r w:rsidRPr="00A20032">
              <w:rPr>
                <w:rFonts w:ascii="Arial" w:eastAsia="Arial" w:hAnsi="Arial" w:cs="Arial"/>
                <w:b/>
                <w:color w:val="000000"/>
                <w:sz w:val="20"/>
                <w:szCs w:val="20"/>
              </w:rPr>
              <w:t>Yes</w:t>
            </w:r>
          </w:p>
          <w:p w:rsidR="0067748F" w:rsidRPr="00A20032" w:rsidRDefault="0067748F">
            <w:pPr>
              <w:suppressAutoHyphens/>
              <w:autoSpaceDN w:val="0"/>
              <w:jc w:val="center"/>
              <w:textAlignment w:val="baseline"/>
              <w:rPr>
                <w:rFonts w:ascii="Arial" w:eastAsia="Calibri" w:hAnsi="Arial" w:cs="Arial"/>
                <w:color w:val="000000"/>
                <w:sz w:val="20"/>
                <w:szCs w:val="20"/>
              </w:rPr>
            </w:pP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7748F" w:rsidRDefault="0067748F">
            <w:pPr>
              <w:suppressAutoHyphens/>
              <w:autoSpaceDN w:val="0"/>
              <w:jc w:val="center"/>
              <w:textAlignment w:val="baseline"/>
              <w:rPr>
                <w:rFonts w:ascii="Arial" w:eastAsia="Arial" w:hAnsi="Arial" w:cs="Arial"/>
                <w:b/>
                <w:color w:val="000000"/>
                <w:sz w:val="20"/>
                <w:szCs w:val="20"/>
              </w:rPr>
            </w:pPr>
          </w:p>
          <w:p w:rsidR="00292505" w:rsidRPr="00A20032" w:rsidRDefault="00292505">
            <w:pPr>
              <w:suppressAutoHyphens/>
              <w:autoSpaceDN w:val="0"/>
              <w:jc w:val="center"/>
              <w:textAlignment w:val="baseline"/>
              <w:rPr>
                <w:rFonts w:ascii="Arial" w:eastAsia="Calibri" w:hAnsi="Arial" w:cs="Arial"/>
                <w:color w:val="000000"/>
                <w:sz w:val="20"/>
                <w:szCs w:val="20"/>
              </w:rPr>
            </w:pPr>
            <w:r w:rsidRPr="00A20032">
              <w:rPr>
                <w:rFonts w:ascii="Arial" w:eastAsia="Arial" w:hAnsi="Arial" w:cs="Arial"/>
                <w:b/>
                <w:color w:val="000000"/>
                <w:sz w:val="20"/>
                <w:szCs w:val="20"/>
              </w:rPr>
              <w:t>No</w:t>
            </w:r>
          </w:p>
        </w:tc>
      </w:tr>
      <w:tr w:rsidR="00292505" w:rsidRPr="00A20032" w:rsidTr="00292505">
        <w:tc>
          <w:tcPr>
            <w:tcW w:w="34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2"/>
              </w:numPr>
              <w:suppressAutoHyphens/>
              <w:autoSpaceDN w:val="0"/>
              <w:spacing w:before="80" w:after="200" w:line="276" w:lineRule="auto"/>
              <w:ind w:left="720" w:hanging="358"/>
              <w:jc w:val="both"/>
              <w:textAlignment w:val="baseline"/>
              <w:rPr>
                <w:rFonts w:ascii="Arial" w:eastAsia="Arial" w:hAnsi="Arial" w:cs="Arial"/>
                <w:color w:val="000000"/>
                <w:sz w:val="20"/>
                <w:szCs w:val="20"/>
              </w:rPr>
            </w:pPr>
            <w:bookmarkStart w:id="2" w:name="h.1fob9te"/>
            <w:bookmarkEnd w:id="2"/>
            <w:r w:rsidRPr="00A20032">
              <w:rPr>
                <w:rFonts w:ascii="Arial" w:eastAsia="Arial" w:hAnsi="Arial" w:cs="Arial"/>
                <w:color w:val="000000"/>
                <w:sz w:val="20"/>
                <w:szCs w:val="20"/>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textAlignment w:val="baseline"/>
              <w:rPr>
                <w:rFonts w:ascii="Arial" w:eastAsia="Calibri" w:hAnsi="Arial" w:cs="Arial"/>
                <w:color w:val="000000"/>
                <w:sz w:val="20"/>
                <w:szCs w:val="20"/>
              </w:rPr>
            </w:pPr>
            <w:r w:rsidRPr="00A20032">
              <w:rPr>
                <w:rFonts w:ascii="Arial" w:eastAsia="Arial" w:hAnsi="Arial" w:cs="Arial"/>
                <w:b/>
                <w:color w:val="000000"/>
                <w:sz w:val="20"/>
                <w:szCs w:val="20"/>
              </w:rPr>
              <w:t xml:space="preserve">  </w:t>
            </w:r>
          </w:p>
        </w:tc>
      </w:tr>
      <w:tr w:rsidR="00292505" w:rsidRPr="00A20032" w:rsidTr="00292505">
        <w:tc>
          <w:tcPr>
            <w:tcW w:w="34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2"/>
              </w:numPr>
              <w:suppressAutoHyphens/>
              <w:autoSpaceDN w:val="0"/>
              <w:spacing w:before="80" w:after="200" w:line="276" w:lineRule="auto"/>
              <w:ind w:left="720" w:hanging="358"/>
              <w:jc w:val="both"/>
              <w:textAlignment w:val="baseline"/>
              <w:rPr>
                <w:rFonts w:ascii="Arial" w:eastAsia="Arial" w:hAnsi="Arial" w:cs="Arial"/>
                <w:color w:val="000000"/>
                <w:sz w:val="20"/>
                <w:szCs w:val="20"/>
              </w:rPr>
            </w:pPr>
            <w:r w:rsidRPr="00A20032">
              <w:rPr>
                <w:rFonts w:ascii="Arial" w:eastAsia="Arial" w:hAnsi="Arial" w:cs="Arial"/>
                <w:color w:val="000000"/>
                <w:sz w:val="20"/>
                <w:szCs w:val="20"/>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r>
      <w:tr w:rsidR="00292505" w:rsidRPr="00A20032" w:rsidTr="00292505">
        <w:trPr>
          <w:trHeight w:val="660"/>
        </w:trPr>
        <w:tc>
          <w:tcPr>
            <w:tcW w:w="34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2"/>
              </w:numPr>
              <w:suppressAutoHyphens/>
              <w:autoSpaceDN w:val="0"/>
              <w:spacing w:before="80" w:after="200" w:line="276" w:lineRule="auto"/>
              <w:ind w:left="720" w:hanging="358"/>
              <w:jc w:val="both"/>
              <w:textAlignment w:val="baseline"/>
              <w:rPr>
                <w:rFonts w:ascii="Arial" w:eastAsia="Arial" w:hAnsi="Arial" w:cs="Arial"/>
                <w:color w:val="000000"/>
                <w:sz w:val="20"/>
                <w:szCs w:val="20"/>
              </w:rPr>
            </w:pPr>
            <w:r w:rsidRPr="00A20032">
              <w:rPr>
                <w:rFonts w:ascii="Arial" w:eastAsia="Arial" w:hAnsi="Arial" w:cs="Arial"/>
                <w:color w:val="000000"/>
                <w:sz w:val="20"/>
                <w:szCs w:val="20"/>
              </w:rPr>
              <w:t>your organisation is guilty of grave professional misconduct,  which renders its integrity questionable;</w:t>
            </w: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r>
      <w:tr w:rsidR="00292505" w:rsidRPr="00A20032" w:rsidTr="00292505">
        <w:tc>
          <w:tcPr>
            <w:tcW w:w="34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2"/>
              </w:numPr>
              <w:suppressAutoHyphens/>
              <w:autoSpaceDN w:val="0"/>
              <w:spacing w:after="200" w:line="276" w:lineRule="auto"/>
              <w:ind w:left="720" w:hanging="358"/>
              <w:textAlignment w:val="baseline"/>
              <w:rPr>
                <w:rFonts w:ascii="Arial" w:eastAsia="Arial" w:hAnsi="Arial" w:cs="Arial"/>
                <w:color w:val="000000"/>
                <w:sz w:val="20"/>
                <w:szCs w:val="20"/>
              </w:rPr>
            </w:pPr>
            <w:r w:rsidRPr="00A20032">
              <w:rPr>
                <w:rFonts w:ascii="Arial" w:eastAsia="Arial" w:hAnsi="Arial" w:cs="Arial"/>
                <w:color w:val="000000"/>
                <w:sz w:val="20"/>
                <w:szCs w:val="20"/>
              </w:rPr>
              <w:t>your organisation has entered into agreements with other economic operators aimed at distorting competition;</w:t>
            </w: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r>
      <w:tr w:rsidR="00292505" w:rsidRPr="00A20032" w:rsidTr="00292505">
        <w:tc>
          <w:tcPr>
            <w:tcW w:w="34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2"/>
              </w:numPr>
              <w:suppressAutoHyphens/>
              <w:autoSpaceDN w:val="0"/>
              <w:spacing w:after="200" w:line="276" w:lineRule="auto"/>
              <w:ind w:left="720" w:hanging="358"/>
              <w:textAlignment w:val="baseline"/>
              <w:rPr>
                <w:rFonts w:ascii="Arial" w:eastAsia="Arial" w:hAnsi="Arial" w:cs="Arial"/>
                <w:color w:val="000000"/>
                <w:sz w:val="20"/>
                <w:szCs w:val="20"/>
              </w:rPr>
            </w:pPr>
            <w:r w:rsidRPr="00A20032">
              <w:rPr>
                <w:rFonts w:ascii="Arial" w:eastAsia="Arial" w:hAnsi="Arial" w:cs="Arial"/>
                <w:color w:val="000000"/>
                <w:sz w:val="20"/>
                <w:szCs w:val="20"/>
              </w:rPr>
              <w:t>your organisation has a conflict of interest within the meaning of regulation 24 of the Public Contracts Regulations 2015 that cannot be effectively remedied by other, less intrusive, measures;</w:t>
            </w: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r>
      <w:tr w:rsidR="00292505" w:rsidRPr="00A20032" w:rsidTr="00292505">
        <w:tc>
          <w:tcPr>
            <w:tcW w:w="34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2"/>
              </w:numPr>
              <w:suppressAutoHyphens/>
              <w:autoSpaceDN w:val="0"/>
              <w:spacing w:after="200" w:line="276" w:lineRule="auto"/>
              <w:ind w:left="720" w:hanging="358"/>
              <w:textAlignment w:val="baseline"/>
              <w:rPr>
                <w:rFonts w:ascii="Arial" w:eastAsia="Arial" w:hAnsi="Arial" w:cs="Arial"/>
                <w:color w:val="000000"/>
                <w:sz w:val="20"/>
                <w:szCs w:val="20"/>
              </w:rPr>
            </w:pPr>
            <w:r w:rsidRPr="00A20032">
              <w:rPr>
                <w:rFonts w:ascii="Arial" w:eastAsia="Arial" w:hAnsi="Arial" w:cs="Arial"/>
                <w:color w:val="000000"/>
                <w:sz w:val="20"/>
                <w:szCs w:val="20"/>
              </w:rPr>
              <w:t>the prior involvement of your organisation in the preparation of the procurement procedure has resulted in a distortion of competition, as referred to in regulation 41, that cannot be remedied by other, less intrusive, measures;</w:t>
            </w: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r>
      <w:tr w:rsidR="00292505" w:rsidRPr="00A20032" w:rsidTr="00292505">
        <w:tc>
          <w:tcPr>
            <w:tcW w:w="34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2"/>
              </w:numPr>
              <w:suppressAutoHyphens/>
              <w:autoSpaceDN w:val="0"/>
              <w:spacing w:after="200" w:line="276" w:lineRule="auto"/>
              <w:ind w:left="720" w:hanging="358"/>
              <w:textAlignment w:val="baseline"/>
              <w:rPr>
                <w:rFonts w:ascii="Arial" w:eastAsia="Arial" w:hAnsi="Arial" w:cs="Arial"/>
                <w:color w:val="000000"/>
                <w:sz w:val="20"/>
                <w:szCs w:val="20"/>
              </w:rPr>
            </w:pPr>
            <w:r w:rsidRPr="00A20032">
              <w:rPr>
                <w:rFonts w:ascii="Arial" w:eastAsia="Arial" w:hAnsi="Arial" w:cs="Arial"/>
                <w:color w:val="000000"/>
                <w:sz w:val="20"/>
                <w:szCs w:val="20"/>
              </w:rPr>
              <w:t xml:space="preserve">your organisation has shown significant or persistent deficiencies in the performance of a substantive requirement under a prior public contract, a prior contract with a contracting entity, or a prior concession contract, which led to early termination of that prior </w:t>
            </w:r>
            <w:r w:rsidRPr="00A20032">
              <w:rPr>
                <w:rFonts w:ascii="Arial" w:eastAsia="Arial" w:hAnsi="Arial" w:cs="Arial"/>
                <w:color w:val="000000"/>
                <w:sz w:val="20"/>
                <w:szCs w:val="20"/>
              </w:rPr>
              <w:lastRenderedPageBreak/>
              <w:t>contract, damages or other comparable sanctions;</w:t>
            </w: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r>
      <w:tr w:rsidR="00292505" w:rsidRPr="00A20032" w:rsidTr="00292505">
        <w:tc>
          <w:tcPr>
            <w:tcW w:w="34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rsidP="00A20032">
            <w:pPr>
              <w:numPr>
                <w:ilvl w:val="0"/>
                <w:numId w:val="2"/>
              </w:numPr>
              <w:suppressAutoHyphens/>
              <w:autoSpaceDN w:val="0"/>
              <w:spacing w:after="200" w:line="276" w:lineRule="auto"/>
              <w:ind w:left="720" w:hanging="358"/>
              <w:textAlignment w:val="baseline"/>
              <w:rPr>
                <w:rFonts w:ascii="Arial" w:eastAsia="Arial" w:hAnsi="Arial" w:cs="Arial"/>
                <w:color w:val="000000"/>
                <w:sz w:val="20"/>
                <w:szCs w:val="20"/>
              </w:rPr>
            </w:pPr>
            <w:r w:rsidRPr="00A20032">
              <w:rPr>
                <w:rFonts w:ascii="Arial" w:eastAsia="Arial" w:hAnsi="Arial" w:cs="Arial"/>
                <w:color w:val="000000"/>
                <w:sz w:val="20"/>
                <w:szCs w:val="20"/>
              </w:rPr>
              <w:lastRenderedPageBreak/>
              <w:t>your organisation—</w:t>
            </w:r>
          </w:p>
          <w:p w:rsidR="00292505" w:rsidRPr="00A20032" w:rsidRDefault="00292505">
            <w:pPr>
              <w:suppressAutoHyphens/>
              <w:autoSpaceDN w:val="0"/>
              <w:spacing w:line="276" w:lineRule="auto"/>
              <w:ind w:left="720"/>
              <w:textAlignment w:val="baseline"/>
              <w:rPr>
                <w:rFonts w:ascii="Arial" w:eastAsia="Calibri" w:hAnsi="Arial" w:cs="Arial"/>
                <w:color w:val="000000"/>
                <w:sz w:val="20"/>
                <w:szCs w:val="20"/>
              </w:rPr>
            </w:pPr>
            <w:r w:rsidRPr="00A20032">
              <w:rPr>
                <w:rFonts w:ascii="Arial" w:eastAsia="Arial" w:hAnsi="Arial" w:cs="Arial"/>
                <w:color w:val="000000"/>
                <w:sz w:val="20"/>
                <w:szCs w:val="20"/>
              </w:rPr>
              <w:t>(i)</w:t>
            </w:r>
            <w:r w:rsidRPr="00A20032">
              <w:rPr>
                <w:rFonts w:ascii="Arial" w:eastAsia="Arial" w:hAnsi="Arial" w:cs="Arial"/>
                <w:color w:val="000000"/>
                <w:sz w:val="20"/>
                <w:szCs w:val="20"/>
              </w:rPr>
              <w:tab/>
              <w:t>has been guilty of serious misrepresentation in supplying the information required for the verification of the absence of grounds for exclusion or the fulfilment of the selection criteria; or</w:t>
            </w:r>
          </w:p>
          <w:p w:rsidR="00292505" w:rsidRPr="00A20032" w:rsidRDefault="00292505">
            <w:pPr>
              <w:suppressAutoHyphens/>
              <w:autoSpaceDN w:val="0"/>
              <w:spacing w:line="276" w:lineRule="auto"/>
              <w:ind w:left="720"/>
              <w:textAlignment w:val="baseline"/>
              <w:rPr>
                <w:rFonts w:ascii="Arial" w:eastAsia="Calibri" w:hAnsi="Arial" w:cs="Arial"/>
                <w:color w:val="000000"/>
                <w:sz w:val="20"/>
                <w:szCs w:val="20"/>
              </w:rPr>
            </w:pPr>
            <w:r w:rsidRPr="00A20032">
              <w:rPr>
                <w:rFonts w:ascii="Arial" w:eastAsia="Arial" w:hAnsi="Arial" w:cs="Arial"/>
                <w:color w:val="000000"/>
                <w:sz w:val="20"/>
                <w:szCs w:val="20"/>
              </w:rPr>
              <w:t>(ii)</w:t>
            </w:r>
            <w:r w:rsidRPr="00A20032">
              <w:rPr>
                <w:rFonts w:ascii="Arial" w:eastAsia="Arial" w:hAnsi="Arial" w:cs="Arial"/>
                <w:color w:val="000000"/>
                <w:sz w:val="20"/>
                <w:szCs w:val="20"/>
              </w:rPr>
              <w:tab/>
              <w:t>has withheld such information or is not able to submit supporting documents required under regulation 59 of the Public Contracts Regulations 2015; or</w:t>
            </w: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r>
      <w:tr w:rsidR="00292505" w:rsidRPr="00A20032" w:rsidTr="00292505">
        <w:tc>
          <w:tcPr>
            <w:tcW w:w="34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line="276" w:lineRule="auto"/>
              <w:textAlignment w:val="baseline"/>
              <w:rPr>
                <w:rFonts w:ascii="Arial" w:eastAsia="Calibri" w:hAnsi="Arial" w:cs="Arial"/>
                <w:color w:val="000000"/>
                <w:sz w:val="20"/>
                <w:szCs w:val="20"/>
              </w:rPr>
            </w:pPr>
            <w:r w:rsidRPr="00A20032">
              <w:rPr>
                <w:rFonts w:ascii="Arial" w:eastAsia="Arial" w:hAnsi="Arial" w:cs="Arial"/>
                <w:color w:val="000000"/>
                <w:sz w:val="20"/>
                <w:szCs w:val="20"/>
              </w:rPr>
              <w:t>(i) your organisation has undertaken to</w:t>
            </w: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r>
      <w:tr w:rsidR="00292505" w:rsidRPr="00A20032" w:rsidTr="00292505">
        <w:tc>
          <w:tcPr>
            <w:tcW w:w="34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after="200" w:line="276" w:lineRule="auto"/>
              <w:ind w:left="720"/>
              <w:textAlignment w:val="baseline"/>
              <w:rPr>
                <w:rFonts w:ascii="Arial" w:eastAsia="Calibri" w:hAnsi="Arial" w:cs="Arial"/>
                <w:color w:val="000000"/>
                <w:sz w:val="20"/>
                <w:szCs w:val="20"/>
              </w:rPr>
            </w:pPr>
            <w:r w:rsidRPr="00A20032">
              <w:rPr>
                <w:rFonts w:ascii="Arial" w:eastAsia="Arial" w:hAnsi="Arial" w:cs="Arial"/>
                <w:color w:val="000000"/>
                <w:sz w:val="20"/>
                <w:szCs w:val="20"/>
              </w:rPr>
              <w:t>(</w:t>
            </w:r>
            <w:proofErr w:type="spellStart"/>
            <w:r w:rsidRPr="00A20032">
              <w:rPr>
                <w:rFonts w:ascii="Arial" w:eastAsia="Arial" w:hAnsi="Arial" w:cs="Arial"/>
                <w:color w:val="000000"/>
                <w:sz w:val="20"/>
                <w:szCs w:val="20"/>
              </w:rPr>
              <w:t>aa</w:t>
            </w:r>
            <w:proofErr w:type="spellEnd"/>
            <w:r w:rsidRPr="00A20032">
              <w:rPr>
                <w:rFonts w:ascii="Arial" w:eastAsia="Arial" w:hAnsi="Arial" w:cs="Arial"/>
                <w:color w:val="000000"/>
                <w:sz w:val="20"/>
                <w:szCs w:val="20"/>
              </w:rPr>
              <w:t>)</w:t>
            </w:r>
            <w:r w:rsidRPr="00A20032">
              <w:rPr>
                <w:rFonts w:ascii="Arial" w:eastAsia="Arial" w:hAnsi="Arial" w:cs="Arial"/>
                <w:color w:val="000000"/>
                <w:sz w:val="20"/>
                <w:szCs w:val="20"/>
              </w:rPr>
              <w:tab/>
              <w:t>unduly influence the decision-making process of the contracting authority, or</w:t>
            </w: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r>
      <w:tr w:rsidR="00292505" w:rsidRPr="00A20032" w:rsidTr="00292505">
        <w:tc>
          <w:tcPr>
            <w:tcW w:w="34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after="200" w:line="276" w:lineRule="auto"/>
              <w:ind w:left="720"/>
              <w:textAlignment w:val="baseline"/>
              <w:rPr>
                <w:rFonts w:ascii="Arial" w:eastAsia="Calibri" w:hAnsi="Arial" w:cs="Arial"/>
                <w:color w:val="000000"/>
                <w:sz w:val="20"/>
                <w:szCs w:val="20"/>
              </w:rPr>
            </w:pPr>
            <w:r w:rsidRPr="00A20032">
              <w:rPr>
                <w:rFonts w:ascii="Arial" w:eastAsia="Arial" w:hAnsi="Arial" w:cs="Arial"/>
                <w:color w:val="000000"/>
                <w:sz w:val="20"/>
                <w:szCs w:val="20"/>
              </w:rPr>
              <w:t>(bb)</w:t>
            </w:r>
            <w:r w:rsidRPr="00A20032">
              <w:rPr>
                <w:rFonts w:ascii="Arial" w:eastAsia="Arial" w:hAnsi="Arial" w:cs="Arial"/>
                <w:color w:val="000000"/>
                <w:sz w:val="20"/>
                <w:szCs w:val="20"/>
              </w:rPr>
              <w:tab/>
              <w:t>obtain confidential information that may confer upon your organisation undue advantages in the procurement procedure; or</w:t>
            </w: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r>
      <w:tr w:rsidR="00292505" w:rsidRPr="00A20032" w:rsidTr="00292505">
        <w:tc>
          <w:tcPr>
            <w:tcW w:w="34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after="200" w:line="276" w:lineRule="auto"/>
              <w:textAlignment w:val="baseline"/>
              <w:rPr>
                <w:rFonts w:ascii="Arial" w:eastAsia="Calibri" w:hAnsi="Arial" w:cs="Arial"/>
                <w:color w:val="000000"/>
                <w:sz w:val="20"/>
                <w:szCs w:val="20"/>
              </w:rPr>
            </w:pPr>
            <w:r w:rsidRPr="00A20032">
              <w:rPr>
                <w:rFonts w:ascii="Arial" w:eastAsia="Arial" w:hAnsi="Arial" w:cs="Arial"/>
                <w:color w:val="000000"/>
                <w:sz w:val="20"/>
                <w:szCs w:val="20"/>
              </w:rPr>
              <w:t xml:space="preserve">       (j)</w:t>
            </w:r>
            <w:r w:rsidRPr="00A20032">
              <w:rPr>
                <w:rFonts w:ascii="Arial" w:eastAsia="Arial" w:hAnsi="Arial" w:cs="Arial"/>
                <w:color w:val="000000"/>
                <w:sz w:val="20"/>
                <w:szCs w:val="20"/>
              </w:rPr>
              <w:tab/>
            </w:r>
            <w:proofErr w:type="gramStart"/>
            <w:r w:rsidRPr="00A20032">
              <w:rPr>
                <w:rFonts w:ascii="Arial" w:eastAsia="Arial" w:hAnsi="Arial" w:cs="Arial"/>
                <w:color w:val="000000"/>
                <w:sz w:val="20"/>
                <w:szCs w:val="20"/>
              </w:rPr>
              <w:t>your</w:t>
            </w:r>
            <w:proofErr w:type="gramEnd"/>
            <w:r w:rsidRPr="00A20032">
              <w:rPr>
                <w:rFonts w:ascii="Arial" w:eastAsia="Arial" w:hAnsi="Arial" w:cs="Arial"/>
                <w:color w:val="000000"/>
                <w:sz w:val="20"/>
                <w:szCs w:val="20"/>
              </w:rPr>
              <w:t xml:space="preserve"> organisation has negligently provided misleading information that may have a material influence on decisions concerning exclusion, selection or award.</w:t>
            </w: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c>
          <w:tcPr>
            <w:tcW w:w="7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textAlignment w:val="baseline"/>
              <w:rPr>
                <w:rFonts w:ascii="Arial" w:eastAsia="Calibri" w:hAnsi="Arial" w:cs="Arial"/>
                <w:color w:val="000000"/>
                <w:sz w:val="20"/>
                <w:szCs w:val="20"/>
              </w:rPr>
            </w:pPr>
          </w:p>
        </w:tc>
      </w:tr>
    </w:tbl>
    <w:p w:rsidR="00292505" w:rsidRPr="00A20032" w:rsidRDefault="00292505" w:rsidP="00292505">
      <w:pPr>
        <w:suppressAutoHyphens/>
        <w:autoSpaceDN w:val="0"/>
        <w:jc w:val="both"/>
        <w:textAlignment w:val="baseline"/>
        <w:rPr>
          <w:rFonts w:ascii="Arial" w:eastAsia="Calibri" w:hAnsi="Arial" w:cs="Arial"/>
          <w:color w:val="000000"/>
          <w:sz w:val="20"/>
          <w:szCs w:val="20"/>
        </w:rPr>
      </w:pPr>
    </w:p>
    <w:p w:rsidR="00292505" w:rsidRPr="00A20032" w:rsidRDefault="00292505" w:rsidP="00292505">
      <w:pPr>
        <w:rPr>
          <w:rFonts w:ascii="Arial" w:hAnsi="Arial" w:cs="Arial"/>
          <w:sz w:val="20"/>
          <w:szCs w:val="20"/>
        </w:rPr>
      </w:pPr>
    </w:p>
    <w:p w:rsidR="00292505" w:rsidRPr="00A20032" w:rsidRDefault="00292505" w:rsidP="00292505">
      <w:pPr>
        <w:rPr>
          <w:rFonts w:ascii="Arial" w:hAnsi="Arial" w:cs="Arial"/>
          <w:sz w:val="20"/>
          <w:szCs w:val="20"/>
        </w:rPr>
      </w:pPr>
    </w:p>
    <w:p w:rsidR="00292505" w:rsidRPr="00A20032" w:rsidRDefault="00292505" w:rsidP="00292505">
      <w:pPr>
        <w:rPr>
          <w:rFonts w:ascii="Arial" w:hAnsi="Arial" w:cs="Arial"/>
          <w:sz w:val="20"/>
          <w:szCs w:val="20"/>
        </w:rPr>
      </w:pPr>
    </w:p>
    <w:tbl>
      <w:tblPr>
        <w:tblW w:w="9180" w:type="dxa"/>
        <w:tblInd w:w="-228" w:type="dxa"/>
        <w:tblLayout w:type="fixed"/>
        <w:tblCellMar>
          <w:left w:w="10" w:type="dxa"/>
          <w:right w:w="10" w:type="dxa"/>
        </w:tblCellMar>
        <w:tblLook w:val="04A0" w:firstRow="1" w:lastRow="0" w:firstColumn="1" w:lastColumn="0" w:noHBand="0" w:noVBand="1"/>
      </w:tblPr>
      <w:tblGrid>
        <w:gridCol w:w="959"/>
        <w:gridCol w:w="6662"/>
        <w:gridCol w:w="1559"/>
      </w:tblGrid>
      <w:tr w:rsidR="00292505" w:rsidRPr="00A20032" w:rsidTr="00292505">
        <w:trPr>
          <w:trHeight w:val="820"/>
        </w:trPr>
        <w:tc>
          <w:tcPr>
            <w:tcW w:w="91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jc w:val="both"/>
              <w:textAlignment w:val="baseline"/>
              <w:rPr>
                <w:rFonts w:ascii="Arial" w:eastAsia="Calibri" w:hAnsi="Arial" w:cs="Arial"/>
                <w:color w:val="000000"/>
                <w:sz w:val="20"/>
                <w:szCs w:val="20"/>
              </w:rPr>
            </w:pPr>
            <w:r w:rsidRPr="00A20032">
              <w:rPr>
                <w:rFonts w:ascii="Arial" w:eastAsia="Arial" w:hAnsi="Arial" w:cs="Arial"/>
                <w:color w:val="000000"/>
                <w:sz w:val="20"/>
                <w:szCs w:val="20"/>
              </w:rPr>
              <w:t>From 1 April 2013 onwards, have any of your company’s tax returns submitted on or after 1 October 2012; (Please indicate your answer by marking ‘X’ in the relevant box).</w:t>
            </w:r>
          </w:p>
        </w:tc>
      </w:tr>
      <w:tr w:rsidR="00292505" w:rsidRPr="00A20032" w:rsidTr="00292505">
        <w:trPr>
          <w:trHeight w:val="1120"/>
        </w:trPr>
        <w:tc>
          <w:tcPr>
            <w:tcW w:w="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before="120" w:after="120"/>
              <w:textAlignment w:val="baseline"/>
              <w:rPr>
                <w:rFonts w:ascii="Arial" w:eastAsia="Calibri" w:hAnsi="Arial" w:cs="Arial"/>
                <w:color w:val="000000"/>
                <w:sz w:val="20"/>
                <w:szCs w:val="20"/>
              </w:rPr>
            </w:pPr>
            <w:r w:rsidRPr="00A20032">
              <w:rPr>
                <w:rFonts w:ascii="Arial" w:eastAsia="Arial" w:hAnsi="Arial" w:cs="Arial"/>
                <w:color w:val="000000"/>
                <w:sz w:val="20"/>
                <w:szCs w:val="20"/>
              </w:rPr>
              <w:t>4.1</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jc w:val="both"/>
              <w:textAlignment w:val="baseline"/>
              <w:rPr>
                <w:rFonts w:ascii="Arial" w:eastAsia="Calibri" w:hAnsi="Arial" w:cs="Arial"/>
                <w:color w:val="000000"/>
                <w:sz w:val="20"/>
                <w:szCs w:val="20"/>
              </w:rPr>
            </w:pPr>
            <w:r w:rsidRPr="00A20032">
              <w:rPr>
                <w:rFonts w:ascii="Arial" w:eastAsia="Arial" w:hAnsi="Arial" w:cs="Arial"/>
                <w:color w:val="000000"/>
                <w:sz w:val="20"/>
                <w:szCs w:val="20"/>
              </w:rPr>
              <w:t>Given rise to a criminal conviction for tax related offences which is unspent, or to a civil penalty for fraud or evasion;</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tabs>
                <w:tab w:val="center" w:pos="4513"/>
                <w:tab w:val="right" w:pos="9026"/>
              </w:tabs>
              <w:suppressAutoHyphens/>
              <w:autoSpaceDN w:val="0"/>
              <w:textAlignment w:val="baseline"/>
              <w:rPr>
                <w:rFonts w:ascii="Arial" w:eastAsia="Calibri" w:hAnsi="Arial" w:cs="Arial"/>
                <w:color w:val="000000"/>
                <w:sz w:val="20"/>
                <w:szCs w:val="20"/>
              </w:rPr>
            </w:pPr>
            <w:r w:rsidRPr="00A20032">
              <w:rPr>
                <w:rFonts w:ascii="MS Gothic" w:eastAsia="MS Gothic" w:hAnsi="MS Gothic" w:cs="MS Gothic" w:hint="eastAsia"/>
                <w:color w:val="000000"/>
                <w:sz w:val="20"/>
                <w:szCs w:val="20"/>
              </w:rPr>
              <w:t>▢</w:t>
            </w:r>
            <w:r w:rsidRPr="00A20032">
              <w:rPr>
                <w:rFonts w:ascii="Arial" w:eastAsia="Arial" w:hAnsi="Arial" w:cs="Arial"/>
                <w:color w:val="000000"/>
                <w:sz w:val="20"/>
                <w:szCs w:val="20"/>
              </w:rPr>
              <w:t xml:space="preserve">   Yes</w:t>
            </w:r>
          </w:p>
          <w:p w:rsidR="00292505" w:rsidRPr="00A20032" w:rsidRDefault="00292505">
            <w:pPr>
              <w:tabs>
                <w:tab w:val="center" w:pos="4513"/>
                <w:tab w:val="right" w:pos="9026"/>
              </w:tabs>
              <w:suppressAutoHyphens/>
              <w:autoSpaceDN w:val="0"/>
              <w:textAlignment w:val="baseline"/>
              <w:rPr>
                <w:rFonts w:ascii="Arial" w:eastAsia="Calibri" w:hAnsi="Arial" w:cs="Arial"/>
                <w:color w:val="000000"/>
                <w:sz w:val="20"/>
                <w:szCs w:val="20"/>
              </w:rPr>
            </w:pPr>
          </w:p>
          <w:p w:rsidR="00292505" w:rsidRPr="00A20032" w:rsidRDefault="00292505">
            <w:pPr>
              <w:suppressAutoHyphens/>
              <w:autoSpaceDN w:val="0"/>
              <w:textAlignment w:val="baseline"/>
              <w:rPr>
                <w:rFonts w:ascii="Arial" w:eastAsia="Calibri" w:hAnsi="Arial" w:cs="Arial"/>
                <w:color w:val="000000"/>
                <w:sz w:val="20"/>
                <w:szCs w:val="20"/>
              </w:rPr>
            </w:pPr>
            <w:r w:rsidRPr="00A20032">
              <w:rPr>
                <w:rFonts w:ascii="MS Gothic" w:eastAsia="MS Gothic" w:hAnsi="MS Gothic" w:cs="MS Gothic" w:hint="eastAsia"/>
                <w:color w:val="000000"/>
                <w:sz w:val="20"/>
                <w:szCs w:val="20"/>
              </w:rPr>
              <w:t>▢</w:t>
            </w:r>
            <w:r w:rsidRPr="00A20032">
              <w:rPr>
                <w:rFonts w:ascii="Arial" w:eastAsia="Arial" w:hAnsi="Arial" w:cs="Arial"/>
                <w:color w:val="000000"/>
                <w:sz w:val="20"/>
                <w:szCs w:val="20"/>
              </w:rPr>
              <w:t xml:space="preserve">   No    </w:t>
            </w:r>
          </w:p>
        </w:tc>
      </w:tr>
      <w:tr w:rsidR="00292505" w:rsidRPr="00A20032" w:rsidTr="00292505">
        <w:trPr>
          <w:trHeight w:val="1120"/>
        </w:trPr>
        <w:tc>
          <w:tcPr>
            <w:tcW w:w="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before="120" w:after="120"/>
              <w:textAlignment w:val="baseline"/>
              <w:rPr>
                <w:rFonts w:ascii="Arial" w:eastAsia="Calibri" w:hAnsi="Arial" w:cs="Arial"/>
                <w:color w:val="000000"/>
                <w:sz w:val="20"/>
                <w:szCs w:val="20"/>
              </w:rPr>
            </w:pPr>
            <w:r w:rsidRPr="00A20032">
              <w:rPr>
                <w:rFonts w:ascii="Arial" w:eastAsia="Arial" w:hAnsi="Arial" w:cs="Arial"/>
                <w:color w:val="000000"/>
                <w:sz w:val="20"/>
                <w:szCs w:val="20"/>
              </w:rPr>
              <w:t>4.2</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2505" w:rsidRPr="00A20032" w:rsidRDefault="00292505">
            <w:pPr>
              <w:suppressAutoHyphens/>
              <w:autoSpaceDN w:val="0"/>
              <w:spacing w:after="200" w:line="276" w:lineRule="auto"/>
              <w:jc w:val="both"/>
              <w:textAlignment w:val="baseline"/>
              <w:rPr>
                <w:rFonts w:ascii="Arial" w:eastAsia="Calibri" w:hAnsi="Arial" w:cs="Arial"/>
                <w:color w:val="000000"/>
                <w:sz w:val="20"/>
                <w:szCs w:val="20"/>
              </w:rPr>
            </w:pPr>
            <w:r w:rsidRPr="00A20032">
              <w:rPr>
                <w:rFonts w:ascii="Arial" w:eastAsia="Arial" w:hAnsi="Arial" w:cs="Arial"/>
                <w:color w:val="000000"/>
                <w:sz w:val="20"/>
                <w:szCs w:val="20"/>
              </w:rPr>
              <w:t>Been found to be incorrect as a result of:</w:t>
            </w:r>
          </w:p>
          <w:p w:rsidR="00292505" w:rsidRPr="00A20032" w:rsidRDefault="00292505" w:rsidP="00A20032">
            <w:pPr>
              <w:numPr>
                <w:ilvl w:val="2"/>
                <w:numId w:val="3"/>
              </w:numPr>
              <w:suppressAutoHyphens/>
              <w:autoSpaceDN w:val="0"/>
              <w:spacing w:after="120" w:line="276" w:lineRule="auto"/>
              <w:ind w:left="742" w:hanging="281"/>
              <w:jc w:val="both"/>
              <w:textAlignment w:val="baseline"/>
              <w:rPr>
                <w:rFonts w:ascii="Arial" w:eastAsia="Calibri" w:hAnsi="Arial" w:cs="Arial"/>
                <w:color w:val="000000"/>
                <w:sz w:val="20"/>
                <w:szCs w:val="20"/>
              </w:rPr>
            </w:pPr>
            <w:r w:rsidRPr="00A20032">
              <w:rPr>
                <w:rFonts w:ascii="Arial" w:eastAsia="Arial" w:hAnsi="Arial" w:cs="Arial"/>
                <w:color w:val="000000"/>
                <w:sz w:val="20"/>
                <w:szCs w:val="20"/>
              </w:rPr>
              <w:t>HMRC successfully challenging it under the General Anti-Abuse Rule (GAAR) or the “Halifax” abuse principle; or</w:t>
            </w:r>
          </w:p>
          <w:p w:rsidR="00292505" w:rsidRPr="00A20032" w:rsidRDefault="00292505" w:rsidP="00A20032">
            <w:pPr>
              <w:numPr>
                <w:ilvl w:val="2"/>
                <w:numId w:val="3"/>
              </w:numPr>
              <w:suppressAutoHyphens/>
              <w:autoSpaceDN w:val="0"/>
              <w:spacing w:after="120" w:line="276" w:lineRule="auto"/>
              <w:ind w:left="742" w:hanging="281"/>
              <w:jc w:val="both"/>
              <w:textAlignment w:val="baseline"/>
              <w:rPr>
                <w:rFonts w:ascii="Arial" w:eastAsia="Calibri" w:hAnsi="Arial" w:cs="Arial"/>
                <w:color w:val="000000"/>
                <w:sz w:val="20"/>
                <w:szCs w:val="20"/>
              </w:rPr>
            </w:pPr>
            <w:r w:rsidRPr="00A20032">
              <w:rPr>
                <w:rFonts w:ascii="Arial" w:eastAsia="Arial" w:hAnsi="Arial" w:cs="Arial"/>
                <w:color w:val="000000"/>
                <w:sz w:val="20"/>
                <w:szCs w:val="20"/>
              </w:rPr>
              <w:t>A Tax Authority in a jurisdiction in which the legal entity is established successfully challenging it  under any tax rules or legislation that have an effect equivalent or similar to the GAAR or the “Halifax” abuse principle; or</w:t>
            </w:r>
          </w:p>
          <w:p w:rsidR="00292505" w:rsidRPr="00A20032" w:rsidRDefault="00292505" w:rsidP="00A20032">
            <w:pPr>
              <w:numPr>
                <w:ilvl w:val="2"/>
                <w:numId w:val="3"/>
              </w:numPr>
              <w:suppressAutoHyphens/>
              <w:autoSpaceDN w:val="0"/>
              <w:spacing w:after="120" w:line="276" w:lineRule="auto"/>
              <w:ind w:left="742" w:hanging="281"/>
              <w:jc w:val="both"/>
              <w:textAlignment w:val="baseline"/>
              <w:rPr>
                <w:rFonts w:ascii="Arial" w:eastAsia="Calibri" w:hAnsi="Arial" w:cs="Arial"/>
                <w:color w:val="000000"/>
                <w:sz w:val="20"/>
                <w:szCs w:val="20"/>
              </w:rPr>
            </w:pPr>
            <w:proofErr w:type="gramStart"/>
            <w:r w:rsidRPr="00A20032">
              <w:rPr>
                <w:rFonts w:ascii="Arial" w:eastAsia="Arial" w:hAnsi="Arial" w:cs="Arial"/>
                <w:color w:val="000000"/>
                <w:sz w:val="20"/>
                <w:szCs w:val="20"/>
              </w:rPr>
              <w:t>the</w:t>
            </w:r>
            <w:proofErr w:type="gramEnd"/>
            <w:r w:rsidRPr="00A20032">
              <w:rPr>
                <w:rFonts w:ascii="Arial" w:eastAsia="Arial" w:hAnsi="Arial" w:cs="Arial"/>
                <w:color w:val="000000"/>
                <w:sz w:val="20"/>
                <w:szCs w:val="20"/>
              </w:rPr>
              <w:t xml:space="preserve"> failure of an avoidance scheme which the Supplier was involved in and which was, or should have been, notified under the Disclosure of Tax Avoidance Scheme (DOTAS) or any equivalent or similar regime in a jurisdiction in which the Supplier is established.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tabs>
                <w:tab w:val="center" w:pos="4513"/>
                <w:tab w:val="right" w:pos="9026"/>
              </w:tabs>
              <w:suppressAutoHyphens/>
              <w:autoSpaceDN w:val="0"/>
              <w:textAlignment w:val="baseline"/>
              <w:rPr>
                <w:rFonts w:ascii="Arial" w:eastAsia="Calibri" w:hAnsi="Arial" w:cs="Arial"/>
                <w:color w:val="000000"/>
                <w:sz w:val="20"/>
                <w:szCs w:val="20"/>
              </w:rPr>
            </w:pPr>
            <w:r w:rsidRPr="00A20032">
              <w:rPr>
                <w:rFonts w:ascii="MS Gothic" w:eastAsia="MS Gothic" w:hAnsi="MS Gothic" w:cs="MS Gothic" w:hint="eastAsia"/>
                <w:color w:val="000000"/>
                <w:sz w:val="20"/>
                <w:szCs w:val="20"/>
              </w:rPr>
              <w:t>▢</w:t>
            </w:r>
            <w:r w:rsidRPr="00A20032">
              <w:rPr>
                <w:rFonts w:ascii="Arial" w:eastAsia="Arial" w:hAnsi="Arial" w:cs="Arial"/>
                <w:color w:val="000000"/>
                <w:sz w:val="20"/>
                <w:szCs w:val="20"/>
              </w:rPr>
              <w:t xml:space="preserve">   Yes</w:t>
            </w:r>
          </w:p>
          <w:p w:rsidR="00292505" w:rsidRPr="00A20032" w:rsidRDefault="00292505">
            <w:pPr>
              <w:tabs>
                <w:tab w:val="center" w:pos="4513"/>
                <w:tab w:val="right" w:pos="9026"/>
              </w:tabs>
              <w:suppressAutoHyphens/>
              <w:autoSpaceDN w:val="0"/>
              <w:textAlignment w:val="baseline"/>
              <w:rPr>
                <w:rFonts w:ascii="Arial" w:eastAsia="Calibri" w:hAnsi="Arial" w:cs="Arial"/>
                <w:color w:val="000000"/>
                <w:sz w:val="20"/>
                <w:szCs w:val="20"/>
              </w:rPr>
            </w:pPr>
          </w:p>
          <w:p w:rsidR="00292505" w:rsidRPr="00A20032" w:rsidRDefault="00292505">
            <w:pPr>
              <w:suppressAutoHyphens/>
              <w:autoSpaceDN w:val="0"/>
              <w:textAlignment w:val="baseline"/>
              <w:rPr>
                <w:rFonts w:ascii="Arial" w:eastAsia="Calibri" w:hAnsi="Arial" w:cs="Arial"/>
                <w:color w:val="000000"/>
                <w:sz w:val="20"/>
                <w:szCs w:val="20"/>
              </w:rPr>
            </w:pPr>
            <w:r w:rsidRPr="00A20032">
              <w:rPr>
                <w:rFonts w:ascii="MS Gothic" w:eastAsia="MS Gothic" w:hAnsi="MS Gothic" w:cs="MS Gothic" w:hint="eastAsia"/>
                <w:color w:val="000000"/>
                <w:sz w:val="20"/>
                <w:szCs w:val="20"/>
              </w:rPr>
              <w:t>▢</w:t>
            </w:r>
            <w:r w:rsidRPr="00A20032">
              <w:rPr>
                <w:rFonts w:ascii="Arial" w:eastAsia="Arial" w:hAnsi="Arial" w:cs="Arial"/>
                <w:color w:val="000000"/>
                <w:sz w:val="20"/>
                <w:szCs w:val="20"/>
              </w:rPr>
              <w:t xml:space="preserve">   No    </w:t>
            </w:r>
          </w:p>
        </w:tc>
      </w:tr>
      <w:tr w:rsidR="00292505" w:rsidRPr="00A20032" w:rsidTr="00292505">
        <w:trPr>
          <w:trHeight w:val="1120"/>
        </w:trPr>
        <w:tc>
          <w:tcPr>
            <w:tcW w:w="91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2505" w:rsidRPr="00A20032" w:rsidRDefault="00292505">
            <w:pPr>
              <w:suppressAutoHyphens/>
              <w:autoSpaceDN w:val="0"/>
              <w:spacing w:after="120" w:line="276" w:lineRule="auto"/>
              <w:jc w:val="both"/>
              <w:textAlignment w:val="baseline"/>
              <w:rPr>
                <w:rFonts w:ascii="Arial" w:eastAsia="Calibri" w:hAnsi="Arial" w:cs="Arial"/>
                <w:color w:val="000000"/>
                <w:sz w:val="20"/>
                <w:szCs w:val="20"/>
              </w:rPr>
            </w:pPr>
          </w:p>
          <w:p w:rsidR="00292505" w:rsidRPr="00A20032" w:rsidRDefault="00292505">
            <w:pPr>
              <w:suppressAutoHyphens/>
              <w:autoSpaceDN w:val="0"/>
              <w:spacing w:after="120" w:line="276" w:lineRule="auto"/>
              <w:jc w:val="both"/>
              <w:textAlignment w:val="baseline"/>
              <w:rPr>
                <w:rFonts w:ascii="Arial" w:eastAsia="Calibri" w:hAnsi="Arial" w:cs="Arial"/>
                <w:color w:val="000000"/>
                <w:sz w:val="20"/>
                <w:szCs w:val="20"/>
              </w:rPr>
            </w:pPr>
            <w:r w:rsidRPr="00A20032">
              <w:rPr>
                <w:rFonts w:ascii="Arial" w:eastAsia="Arial" w:hAnsi="Arial" w:cs="Arial"/>
                <w:color w:val="000000"/>
                <w:sz w:val="20"/>
                <w:szCs w:val="20"/>
              </w:rPr>
              <w:t xml:space="preserve">If answering “Yes” to either 4.1 or 4.2 above, the Supplier may provide details of any mitigating factors that it considers relevant and that it wishes the authority to take into consideration.  This could include, for example: </w:t>
            </w:r>
          </w:p>
          <w:p w:rsidR="00292505" w:rsidRPr="00A20032" w:rsidRDefault="00292505" w:rsidP="00A20032">
            <w:pPr>
              <w:pStyle w:val="ListParagraph"/>
              <w:numPr>
                <w:ilvl w:val="0"/>
                <w:numId w:val="4"/>
              </w:numPr>
              <w:suppressAutoHyphens/>
              <w:autoSpaceDN w:val="0"/>
              <w:spacing w:after="120" w:line="276" w:lineRule="auto"/>
              <w:jc w:val="both"/>
              <w:textAlignment w:val="baseline"/>
              <w:rPr>
                <w:rFonts w:ascii="Arial" w:eastAsia="Calibri" w:hAnsi="Arial" w:cs="Arial"/>
                <w:color w:val="000000"/>
                <w:sz w:val="20"/>
                <w:szCs w:val="20"/>
              </w:rPr>
            </w:pPr>
            <w:r w:rsidRPr="00A20032">
              <w:rPr>
                <w:rFonts w:ascii="Arial" w:eastAsia="Arial" w:hAnsi="Arial" w:cs="Arial"/>
                <w:color w:val="000000"/>
                <w:sz w:val="20"/>
                <w:szCs w:val="20"/>
              </w:rPr>
              <w:lastRenderedPageBreak/>
              <w:t>Corrective action undertaken by the Supplier to date;</w:t>
            </w:r>
          </w:p>
          <w:p w:rsidR="00292505" w:rsidRPr="00A20032" w:rsidRDefault="00292505" w:rsidP="00A20032">
            <w:pPr>
              <w:pStyle w:val="ListParagraph"/>
              <w:numPr>
                <w:ilvl w:val="0"/>
                <w:numId w:val="4"/>
              </w:numPr>
              <w:suppressAutoHyphens/>
              <w:autoSpaceDN w:val="0"/>
              <w:spacing w:after="120" w:line="276" w:lineRule="auto"/>
              <w:jc w:val="both"/>
              <w:textAlignment w:val="baseline"/>
              <w:rPr>
                <w:rFonts w:ascii="Arial" w:eastAsia="Calibri" w:hAnsi="Arial" w:cs="Arial"/>
                <w:color w:val="000000"/>
                <w:sz w:val="20"/>
                <w:szCs w:val="20"/>
              </w:rPr>
            </w:pPr>
            <w:r w:rsidRPr="00A20032">
              <w:rPr>
                <w:rFonts w:ascii="Arial" w:eastAsia="Arial" w:hAnsi="Arial" w:cs="Arial"/>
                <w:color w:val="000000"/>
                <w:sz w:val="20"/>
                <w:szCs w:val="20"/>
              </w:rPr>
              <w:t xml:space="preserve">Planned corrective action to be taken; </w:t>
            </w:r>
          </w:p>
          <w:p w:rsidR="00292505" w:rsidRPr="00A20032" w:rsidRDefault="00292505" w:rsidP="00A20032">
            <w:pPr>
              <w:pStyle w:val="ListParagraph"/>
              <w:numPr>
                <w:ilvl w:val="0"/>
                <w:numId w:val="4"/>
              </w:numPr>
              <w:suppressAutoHyphens/>
              <w:autoSpaceDN w:val="0"/>
              <w:spacing w:after="120" w:line="276" w:lineRule="auto"/>
              <w:jc w:val="both"/>
              <w:textAlignment w:val="baseline"/>
              <w:rPr>
                <w:rFonts w:ascii="Arial" w:eastAsia="Calibri" w:hAnsi="Arial" w:cs="Arial"/>
                <w:color w:val="000000"/>
                <w:sz w:val="20"/>
                <w:szCs w:val="20"/>
              </w:rPr>
            </w:pPr>
            <w:r w:rsidRPr="00A20032">
              <w:rPr>
                <w:rFonts w:ascii="Arial" w:eastAsia="Arial" w:hAnsi="Arial" w:cs="Arial"/>
                <w:color w:val="000000"/>
                <w:sz w:val="20"/>
                <w:szCs w:val="20"/>
              </w:rPr>
              <w:t>Changes in personnel or ownership since the Occasion of Non-Compliance (OONC); or</w:t>
            </w:r>
          </w:p>
          <w:p w:rsidR="00292505" w:rsidRPr="00A20032" w:rsidRDefault="00292505" w:rsidP="00A20032">
            <w:pPr>
              <w:pStyle w:val="ListParagraph"/>
              <w:numPr>
                <w:ilvl w:val="0"/>
                <w:numId w:val="4"/>
              </w:numPr>
              <w:suppressAutoHyphens/>
              <w:autoSpaceDN w:val="0"/>
              <w:spacing w:after="120" w:line="276" w:lineRule="auto"/>
              <w:jc w:val="both"/>
              <w:textAlignment w:val="baseline"/>
              <w:rPr>
                <w:rFonts w:ascii="Arial" w:eastAsia="Calibri" w:hAnsi="Arial" w:cs="Arial"/>
                <w:color w:val="000000"/>
                <w:sz w:val="20"/>
                <w:szCs w:val="20"/>
              </w:rPr>
            </w:pPr>
            <w:r w:rsidRPr="00A20032">
              <w:rPr>
                <w:rFonts w:ascii="Arial" w:eastAsia="Arial" w:hAnsi="Arial" w:cs="Arial"/>
                <w:color w:val="000000"/>
                <w:sz w:val="20"/>
                <w:szCs w:val="20"/>
              </w:rPr>
              <w:t>Changes in financial, accounting, audit or management procedures since the OONC.</w:t>
            </w:r>
          </w:p>
          <w:p w:rsidR="00292505" w:rsidRPr="00A20032" w:rsidRDefault="00292505" w:rsidP="00A20032">
            <w:pPr>
              <w:pStyle w:val="ListParagraph"/>
              <w:numPr>
                <w:ilvl w:val="0"/>
                <w:numId w:val="5"/>
              </w:numPr>
              <w:suppressAutoHyphens/>
              <w:autoSpaceDN w:val="0"/>
              <w:spacing w:after="200" w:line="276" w:lineRule="auto"/>
              <w:jc w:val="both"/>
              <w:textAlignment w:val="baseline"/>
              <w:rPr>
                <w:rFonts w:ascii="Arial" w:eastAsia="Calibri" w:hAnsi="Arial" w:cs="Arial"/>
                <w:color w:val="000000"/>
                <w:sz w:val="20"/>
                <w:szCs w:val="20"/>
              </w:rPr>
            </w:pPr>
            <w:r w:rsidRPr="00A20032">
              <w:rPr>
                <w:rFonts w:ascii="Arial" w:eastAsia="Arial" w:hAnsi="Arial" w:cs="Arial"/>
                <w:color w:val="000000"/>
                <w:sz w:val="20"/>
                <w:szCs w:val="20"/>
              </w:rPr>
              <w:t>In order that the authority can consider any factors raised by the Supplier, the following information should be provided:</w:t>
            </w:r>
          </w:p>
          <w:p w:rsidR="00292505" w:rsidRPr="00A20032" w:rsidRDefault="00292505" w:rsidP="00A20032">
            <w:pPr>
              <w:pStyle w:val="ListParagraph"/>
              <w:numPr>
                <w:ilvl w:val="0"/>
                <w:numId w:val="5"/>
              </w:numPr>
              <w:suppressAutoHyphens/>
              <w:autoSpaceDN w:val="0"/>
              <w:spacing w:after="120" w:line="276" w:lineRule="auto"/>
              <w:jc w:val="both"/>
              <w:textAlignment w:val="baseline"/>
              <w:rPr>
                <w:rFonts w:ascii="Arial" w:eastAsia="Calibri" w:hAnsi="Arial" w:cs="Arial"/>
                <w:color w:val="000000"/>
                <w:sz w:val="20"/>
                <w:szCs w:val="20"/>
              </w:rPr>
            </w:pPr>
            <w:r w:rsidRPr="00A20032">
              <w:rPr>
                <w:rFonts w:ascii="Arial" w:eastAsia="Arial" w:hAnsi="Arial" w:cs="Arial"/>
                <w:color w:val="000000"/>
                <w:sz w:val="20"/>
                <w:szCs w:val="20"/>
              </w:rPr>
              <w:t xml:space="preserve">A brief description of the occasion, the tax to which it applied, and the type of “non-compliance” e.g. whether HMRC or the foreign Tax Authority has challenged pursuant to the GAAR, the “Halifax” abuse principle etc. </w:t>
            </w:r>
          </w:p>
          <w:p w:rsidR="00292505" w:rsidRPr="00A20032" w:rsidRDefault="00292505" w:rsidP="00A20032">
            <w:pPr>
              <w:pStyle w:val="ListParagraph"/>
              <w:numPr>
                <w:ilvl w:val="0"/>
                <w:numId w:val="5"/>
              </w:numPr>
              <w:suppressAutoHyphens/>
              <w:autoSpaceDN w:val="0"/>
              <w:spacing w:after="120" w:line="276" w:lineRule="auto"/>
              <w:jc w:val="both"/>
              <w:textAlignment w:val="baseline"/>
              <w:rPr>
                <w:rFonts w:ascii="Arial" w:eastAsia="Calibri" w:hAnsi="Arial" w:cs="Arial"/>
                <w:color w:val="000000"/>
                <w:sz w:val="20"/>
                <w:szCs w:val="20"/>
              </w:rPr>
            </w:pPr>
            <w:r w:rsidRPr="00A20032">
              <w:rPr>
                <w:rFonts w:ascii="Arial" w:eastAsia="Arial" w:hAnsi="Arial" w:cs="Arial"/>
                <w:color w:val="000000"/>
                <w:sz w:val="20"/>
                <w:szCs w:val="20"/>
              </w:rPr>
              <w:t>Where the OONC relates to a DOTAS, the number of the relevant scheme.</w:t>
            </w:r>
          </w:p>
          <w:p w:rsidR="00292505" w:rsidRPr="00A20032" w:rsidRDefault="00292505" w:rsidP="00A20032">
            <w:pPr>
              <w:pStyle w:val="ListParagraph"/>
              <w:numPr>
                <w:ilvl w:val="0"/>
                <w:numId w:val="5"/>
              </w:numPr>
              <w:suppressAutoHyphens/>
              <w:autoSpaceDN w:val="0"/>
              <w:spacing w:after="120" w:line="276" w:lineRule="auto"/>
              <w:jc w:val="both"/>
              <w:textAlignment w:val="baseline"/>
              <w:rPr>
                <w:rFonts w:ascii="Arial" w:eastAsia="Calibri" w:hAnsi="Arial" w:cs="Arial"/>
                <w:color w:val="000000"/>
                <w:sz w:val="20"/>
                <w:szCs w:val="20"/>
              </w:rPr>
            </w:pPr>
            <w:r w:rsidRPr="00A20032">
              <w:rPr>
                <w:rFonts w:ascii="Arial" w:eastAsia="Arial" w:hAnsi="Arial" w:cs="Arial"/>
                <w:color w:val="000000"/>
                <w:sz w:val="20"/>
                <w:szCs w:val="20"/>
              </w:rPr>
              <w:t xml:space="preserve">The date of the original “non-compliance” and the date of any judgement against the Supplier, or date when the return was amended. </w:t>
            </w:r>
          </w:p>
          <w:p w:rsidR="00292505" w:rsidRPr="00A20032" w:rsidRDefault="00292505" w:rsidP="00A20032">
            <w:pPr>
              <w:pStyle w:val="ListParagraph"/>
              <w:numPr>
                <w:ilvl w:val="0"/>
                <w:numId w:val="5"/>
              </w:numPr>
              <w:suppressAutoHyphens/>
              <w:autoSpaceDN w:val="0"/>
              <w:spacing w:after="120" w:line="276" w:lineRule="auto"/>
              <w:jc w:val="both"/>
              <w:textAlignment w:val="baseline"/>
              <w:rPr>
                <w:rFonts w:ascii="Arial" w:eastAsia="Calibri" w:hAnsi="Arial" w:cs="Arial"/>
                <w:color w:val="000000"/>
                <w:sz w:val="20"/>
                <w:szCs w:val="20"/>
              </w:rPr>
            </w:pPr>
            <w:r w:rsidRPr="00A20032">
              <w:rPr>
                <w:rFonts w:ascii="Arial" w:eastAsia="Arial" w:hAnsi="Arial" w:cs="Arial"/>
                <w:color w:val="000000"/>
                <w:sz w:val="20"/>
                <w:szCs w:val="20"/>
              </w:rPr>
              <w:t>The level of any penalty or criminal conviction applied.</w:t>
            </w:r>
          </w:p>
        </w:tc>
      </w:tr>
    </w:tbl>
    <w:p w:rsidR="00292505" w:rsidRPr="00A20032" w:rsidRDefault="00292505" w:rsidP="00292505">
      <w:pPr>
        <w:rPr>
          <w:rFonts w:ascii="Arial" w:hAnsi="Arial" w:cs="Arial"/>
          <w:sz w:val="20"/>
          <w:szCs w:val="20"/>
        </w:rPr>
      </w:pPr>
    </w:p>
    <w:p w:rsidR="00292505" w:rsidRPr="00A20032" w:rsidRDefault="00292505" w:rsidP="00292505">
      <w:pPr>
        <w:rPr>
          <w:rFonts w:ascii="Arial" w:hAnsi="Arial" w:cs="Arial"/>
          <w:sz w:val="20"/>
          <w:szCs w:val="20"/>
        </w:rPr>
      </w:pPr>
    </w:p>
    <w:p w:rsidR="00292505" w:rsidRPr="00A20032" w:rsidRDefault="00292505" w:rsidP="00292505">
      <w:pPr>
        <w:rPr>
          <w:rFonts w:ascii="Arial" w:hAnsi="Arial" w:cs="Arial"/>
          <w:sz w:val="20"/>
          <w:szCs w:val="20"/>
        </w:rPr>
      </w:pPr>
    </w:p>
    <w:tbl>
      <w:tblPr>
        <w:tblStyle w:val="TableGrid"/>
        <w:tblW w:w="9075" w:type="dxa"/>
        <w:tblInd w:w="-176" w:type="dxa"/>
        <w:tblLayout w:type="fixed"/>
        <w:tblLook w:val="04A0" w:firstRow="1" w:lastRow="0" w:firstColumn="1" w:lastColumn="0" w:noHBand="0" w:noVBand="1"/>
      </w:tblPr>
      <w:tblGrid>
        <w:gridCol w:w="9075"/>
      </w:tblGrid>
      <w:tr w:rsidR="00292505" w:rsidRPr="00A20032" w:rsidTr="00292505">
        <w:tc>
          <w:tcPr>
            <w:tcW w:w="9073" w:type="dxa"/>
            <w:tcBorders>
              <w:top w:val="single" w:sz="4" w:space="0" w:color="auto"/>
              <w:left w:val="single" w:sz="4" w:space="0" w:color="auto"/>
              <w:bottom w:val="single" w:sz="4" w:space="0" w:color="auto"/>
              <w:right w:val="single" w:sz="4" w:space="0" w:color="auto"/>
            </w:tcBorders>
          </w:tcPr>
          <w:p w:rsidR="00292505" w:rsidRPr="00A20032" w:rsidRDefault="00292505">
            <w:pPr>
              <w:rPr>
                <w:rFonts w:ascii="Arial" w:hAnsi="Arial" w:cs="Arial"/>
                <w:sz w:val="20"/>
                <w:szCs w:val="20"/>
              </w:rPr>
            </w:pPr>
          </w:p>
          <w:p w:rsidR="00292505" w:rsidRPr="00A20032" w:rsidRDefault="00292505">
            <w:pPr>
              <w:rPr>
                <w:rFonts w:ascii="Arial" w:hAnsi="Arial" w:cs="Arial"/>
                <w:sz w:val="20"/>
                <w:szCs w:val="20"/>
              </w:rPr>
            </w:pPr>
            <w:r w:rsidRPr="00A20032">
              <w:rPr>
                <w:rFonts w:ascii="Arial" w:hAnsi="Arial" w:cs="Arial"/>
                <w:sz w:val="20"/>
                <w:szCs w:val="20"/>
              </w:rPr>
              <w:t>Name:</w:t>
            </w:r>
          </w:p>
          <w:p w:rsidR="00292505" w:rsidRPr="00A20032" w:rsidRDefault="00292505">
            <w:pPr>
              <w:rPr>
                <w:rFonts w:ascii="Arial" w:hAnsi="Arial" w:cs="Arial"/>
                <w:sz w:val="20"/>
                <w:szCs w:val="20"/>
              </w:rPr>
            </w:pPr>
          </w:p>
        </w:tc>
      </w:tr>
      <w:tr w:rsidR="00292505" w:rsidRPr="00A20032" w:rsidTr="00292505">
        <w:tc>
          <w:tcPr>
            <w:tcW w:w="9073" w:type="dxa"/>
            <w:tcBorders>
              <w:top w:val="single" w:sz="4" w:space="0" w:color="auto"/>
              <w:left w:val="single" w:sz="4" w:space="0" w:color="auto"/>
              <w:bottom w:val="single" w:sz="4" w:space="0" w:color="auto"/>
              <w:right w:val="single" w:sz="4" w:space="0" w:color="auto"/>
            </w:tcBorders>
          </w:tcPr>
          <w:p w:rsidR="00292505" w:rsidRPr="00A20032" w:rsidRDefault="00292505">
            <w:pPr>
              <w:rPr>
                <w:rFonts w:ascii="Arial" w:hAnsi="Arial" w:cs="Arial"/>
                <w:sz w:val="20"/>
                <w:szCs w:val="20"/>
              </w:rPr>
            </w:pPr>
          </w:p>
          <w:p w:rsidR="00292505" w:rsidRPr="00A20032" w:rsidRDefault="00292505">
            <w:pPr>
              <w:rPr>
                <w:rFonts w:ascii="Arial" w:hAnsi="Arial" w:cs="Arial"/>
                <w:sz w:val="20"/>
                <w:szCs w:val="20"/>
              </w:rPr>
            </w:pPr>
            <w:r w:rsidRPr="00A20032">
              <w:rPr>
                <w:rFonts w:ascii="Arial" w:hAnsi="Arial" w:cs="Arial"/>
                <w:sz w:val="20"/>
                <w:szCs w:val="20"/>
              </w:rPr>
              <w:t>Signature:</w:t>
            </w:r>
          </w:p>
          <w:p w:rsidR="00292505" w:rsidRPr="00A20032" w:rsidRDefault="00292505">
            <w:pPr>
              <w:rPr>
                <w:rFonts w:ascii="Arial" w:hAnsi="Arial" w:cs="Arial"/>
                <w:sz w:val="20"/>
                <w:szCs w:val="20"/>
              </w:rPr>
            </w:pPr>
          </w:p>
        </w:tc>
      </w:tr>
      <w:tr w:rsidR="00292505" w:rsidRPr="00A20032" w:rsidTr="00292505">
        <w:tc>
          <w:tcPr>
            <w:tcW w:w="9073" w:type="dxa"/>
            <w:tcBorders>
              <w:top w:val="single" w:sz="4" w:space="0" w:color="auto"/>
              <w:left w:val="single" w:sz="4" w:space="0" w:color="auto"/>
              <w:bottom w:val="single" w:sz="4" w:space="0" w:color="auto"/>
              <w:right w:val="single" w:sz="4" w:space="0" w:color="auto"/>
            </w:tcBorders>
          </w:tcPr>
          <w:p w:rsidR="00292505" w:rsidRPr="00A20032" w:rsidRDefault="00292505">
            <w:pPr>
              <w:rPr>
                <w:rFonts w:ascii="Arial" w:hAnsi="Arial" w:cs="Arial"/>
                <w:sz w:val="20"/>
                <w:szCs w:val="20"/>
              </w:rPr>
            </w:pPr>
          </w:p>
          <w:p w:rsidR="00292505" w:rsidRPr="00A20032" w:rsidRDefault="00292505">
            <w:pPr>
              <w:rPr>
                <w:rFonts w:ascii="Arial" w:hAnsi="Arial" w:cs="Arial"/>
                <w:sz w:val="20"/>
                <w:szCs w:val="20"/>
              </w:rPr>
            </w:pPr>
            <w:r w:rsidRPr="00A20032">
              <w:rPr>
                <w:rFonts w:ascii="Arial" w:hAnsi="Arial" w:cs="Arial"/>
                <w:sz w:val="20"/>
                <w:szCs w:val="20"/>
              </w:rPr>
              <w:t>Position:</w:t>
            </w:r>
          </w:p>
          <w:p w:rsidR="00292505" w:rsidRPr="00A20032" w:rsidRDefault="00292505">
            <w:pPr>
              <w:rPr>
                <w:rFonts w:ascii="Arial" w:hAnsi="Arial" w:cs="Arial"/>
                <w:sz w:val="20"/>
                <w:szCs w:val="20"/>
              </w:rPr>
            </w:pPr>
          </w:p>
        </w:tc>
      </w:tr>
      <w:tr w:rsidR="00292505" w:rsidRPr="00A20032" w:rsidTr="00292505">
        <w:tc>
          <w:tcPr>
            <w:tcW w:w="9073" w:type="dxa"/>
            <w:tcBorders>
              <w:top w:val="single" w:sz="4" w:space="0" w:color="auto"/>
              <w:left w:val="single" w:sz="4" w:space="0" w:color="auto"/>
              <w:bottom w:val="single" w:sz="4" w:space="0" w:color="auto"/>
              <w:right w:val="single" w:sz="4" w:space="0" w:color="auto"/>
            </w:tcBorders>
          </w:tcPr>
          <w:p w:rsidR="00292505" w:rsidRPr="00A20032" w:rsidRDefault="00292505">
            <w:pPr>
              <w:rPr>
                <w:rFonts w:ascii="Arial" w:hAnsi="Arial" w:cs="Arial"/>
                <w:sz w:val="20"/>
                <w:szCs w:val="20"/>
              </w:rPr>
            </w:pPr>
          </w:p>
          <w:p w:rsidR="00292505" w:rsidRPr="00A20032" w:rsidRDefault="00292505">
            <w:pPr>
              <w:rPr>
                <w:rFonts w:ascii="Arial" w:hAnsi="Arial" w:cs="Arial"/>
                <w:sz w:val="20"/>
                <w:szCs w:val="20"/>
              </w:rPr>
            </w:pPr>
            <w:r w:rsidRPr="00A20032">
              <w:rPr>
                <w:rFonts w:ascii="Arial" w:hAnsi="Arial" w:cs="Arial"/>
                <w:sz w:val="20"/>
                <w:szCs w:val="20"/>
              </w:rPr>
              <w:t>Date:</w:t>
            </w:r>
          </w:p>
          <w:p w:rsidR="00292505" w:rsidRPr="00A20032" w:rsidRDefault="00292505">
            <w:pPr>
              <w:rPr>
                <w:rFonts w:ascii="Arial" w:hAnsi="Arial" w:cs="Arial"/>
                <w:sz w:val="20"/>
                <w:szCs w:val="20"/>
              </w:rPr>
            </w:pPr>
          </w:p>
        </w:tc>
      </w:tr>
    </w:tbl>
    <w:p w:rsidR="00292505" w:rsidRPr="00A20032" w:rsidRDefault="00292505">
      <w:pPr>
        <w:rPr>
          <w:sz w:val="20"/>
          <w:szCs w:val="20"/>
        </w:rPr>
      </w:pPr>
    </w:p>
    <w:sectPr w:rsidR="00292505" w:rsidRPr="00A20032" w:rsidSect="00292505">
      <w:pgSz w:w="11906" w:h="16838"/>
      <w:pgMar w:top="1440" w:right="1800" w:bottom="1440" w:left="1800" w:header="708" w:footer="708" w:gutter="0"/>
      <w:pgBorders w:offsetFrom="page">
        <w:top w:val="single" w:sz="4" w:space="24" w:color="000000"/>
        <w:left w:val="single" w:sz="4" w:space="24" w:color="000000"/>
        <w:bottom w:val="single" w:sz="4" w:space="24" w:color="000000"/>
        <w:right w:val="single" w:sz="4" w:space="24" w:color="0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032" w:rsidRDefault="00A20032" w:rsidP="00292505">
      <w:r>
        <w:separator/>
      </w:r>
    </w:p>
  </w:endnote>
  <w:endnote w:type="continuationSeparator" w:id="0">
    <w:p w:rsidR="00A20032" w:rsidRDefault="00A20032" w:rsidP="0029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005539"/>
      <w:docPartObj>
        <w:docPartGallery w:val="Page Numbers (Bottom of Page)"/>
        <w:docPartUnique/>
      </w:docPartObj>
    </w:sdtPr>
    <w:sdtEndPr>
      <w:rPr>
        <w:noProof/>
      </w:rPr>
    </w:sdtEndPr>
    <w:sdtContent>
      <w:p w:rsidR="00A20032" w:rsidRDefault="00A20032">
        <w:pPr>
          <w:pStyle w:val="Footer"/>
          <w:jc w:val="center"/>
        </w:pPr>
        <w:r>
          <w:fldChar w:fldCharType="begin"/>
        </w:r>
        <w:r>
          <w:instrText xml:space="preserve"> PAGE   \* MERGEFORMAT </w:instrText>
        </w:r>
        <w:r>
          <w:fldChar w:fldCharType="separate"/>
        </w:r>
        <w:r w:rsidR="008F43B3">
          <w:rPr>
            <w:noProof/>
          </w:rPr>
          <w:t>1</w:t>
        </w:r>
        <w:r>
          <w:rPr>
            <w:noProof/>
          </w:rPr>
          <w:fldChar w:fldCharType="end"/>
        </w:r>
      </w:p>
    </w:sdtContent>
  </w:sdt>
  <w:p w:rsidR="00A20032" w:rsidRDefault="00A20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032" w:rsidRDefault="00A20032" w:rsidP="00292505">
      <w:r>
        <w:separator/>
      </w:r>
    </w:p>
  </w:footnote>
  <w:footnote w:type="continuationSeparator" w:id="0">
    <w:p w:rsidR="00A20032" w:rsidRDefault="00A20032" w:rsidP="00292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0F02"/>
    <w:multiLevelType w:val="multilevel"/>
    <w:tmpl w:val="D9D44F3A"/>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1">
    <w:nsid w:val="57B04CCD"/>
    <w:multiLevelType w:val="hybridMultilevel"/>
    <w:tmpl w:val="31469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8201C3E"/>
    <w:multiLevelType w:val="multilevel"/>
    <w:tmpl w:val="76004AB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3">
    <w:nsid w:val="667263C3"/>
    <w:multiLevelType w:val="hybridMultilevel"/>
    <w:tmpl w:val="F6AA6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B991E08"/>
    <w:multiLevelType w:val="multilevel"/>
    <w:tmpl w:val="8B3634EC"/>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078"/>
    <w:rsid w:val="00292505"/>
    <w:rsid w:val="0067748F"/>
    <w:rsid w:val="006D0404"/>
    <w:rsid w:val="008F43B3"/>
    <w:rsid w:val="00A20032"/>
    <w:rsid w:val="00A8659E"/>
    <w:rsid w:val="00BB7078"/>
    <w:rsid w:val="00C85B88"/>
    <w:rsid w:val="00D96FF5"/>
    <w:rsid w:val="00F25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505"/>
    <w:pPr>
      <w:ind w:left="720"/>
      <w:contextualSpacing/>
    </w:pPr>
  </w:style>
  <w:style w:type="table" w:styleId="TableGrid">
    <w:name w:val="Table Grid"/>
    <w:basedOn w:val="TableNormal"/>
    <w:rsid w:val="002925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92505"/>
    <w:pPr>
      <w:tabs>
        <w:tab w:val="center" w:pos="4513"/>
        <w:tab w:val="right" w:pos="9026"/>
      </w:tabs>
    </w:pPr>
  </w:style>
  <w:style w:type="character" w:customStyle="1" w:styleId="HeaderChar">
    <w:name w:val="Header Char"/>
    <w:basedOn w:val="DefaultParagraphFont"/>
    <w:link w:val="Header"/>
    <w:rsid w:val="00292505"/>
    <w:rPr>
      <w:sz w:val="24"/>
      <w:szCs w:val="24"/>
    </w:rPr>
  </w:style>
  <w:style w:type="paragraph" w:styleId="Footer">
    <w:name w:val="footer"/>
    <w:basedOn w:val="Normal"/>
    <w:link w:val="FooterChar"/>
    <w:uiPriority w:val="99"/>
    <w:rsid w:val="00292505"/>
    <w:pPr>
      <w:tabs>
        <w:tab w:val="center" w:pos="4513"/>
        <w:tab w:val="right" w:pos="9026"/>
      </w:tabs>
    </w:pPr>
  </w:style>
  <w:style w:type="character" w:customStyle="1" w:styleId="FooterChar">
    <w:name w:val="Footer Char"/>
    <w:basedOn w:val="DefaultParagraphFont"/>
    <w:link w:val="Footer"/>
    <w:uiPriority w:val="99"/>
    <w:rsid w:val="0029250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505"/>
    <w:pPr>
      <w:ind w:left="720"/>
      <w:contextualSpacing/>
    </w:pPr>
  </w:style>
  <w:style w:type="table" w:styleId="TableGrid">
    <w:name w:val="Table Grid"/>
    <w:basedOn w:val="TableNormal"/>
    <w:rsid w:val="002925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92505"/>
    <w:pPr>
      <w:tabs>
        <w:tab w:val="center" w:pos="4513"/>
        <w:tab w:val="right" w:pos="9026"/>
      </w:tabs>
    </w:pPr>
  </w:style>
  <w:style w:type="character" w:customStyle="1" w:styleId="HeaderChar">
    <w:name w:val="Header Char"/>
    <w:basedOn w:val="DefaultParagraphFont"/>
    <w:link w:val="Header"/>
    <w:rsid w:val="00292505"/>
    <w:rPr>
      <w:sz w:val="24"/>
      <w:szCs w:val="24"/>
    </w:rPr>
  </w:style>
  <w:style w:type="paragraph" w:styleId="Footer">
    <w:name w:val="footer"/>
    <w:basedOn w:val="Normal"/>
    <w:link w:val="FooterChar"/>
    <w:uiPriority w:val="99"/>
    <w:rsid w:val="00292505"/>
    <w:pPr>
      <w:tabs>
        <w:tab w:val="center" w:pos="4513"/>
        <w:tab w:val="right" w:pos="9026"/>
      </w:tabs>
    </w:pPr>
  </w:style>
  <w:style w:type="character" w:customStyle="1" w:styleId="FooterChar">
    <w:name w:val="Footer Char"/>
    <w:basedOn w:val="DefaultParagraphFont"/>
    <w:link w:val="Footer"/>
    <w:uiPriority w:val="99"/>
    <w:rsid w:val="002925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09354">
      <w:bodyDiv w:val="1"/>
      <w:marLeft w:val="0"/>
      <w:marRight w:val="0"/>
      <w:marTop w:val="0"/>
      <w:marBottom w:val="0"/>
      <w:divBdr>
        <w:top w:val="none" w:sz="0" w:space="0" w:color="auto"/>
        <w:left w:val="none" w:sz="0" w:space="0" w:color="auto"/>
        <w:bottom w:val="none" w:sz="0" w:space="0" w:color="auto"/>
        <w:right w:val="none" w:sz="0" w:space="0" w:color="auto"/>
      </w:divBdr>
    </w:div>
    <w:div w:id="18965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5E8C4-D8DF-4541-BAB2-C1D74841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B161DA41</Template>
  <TotalTime>27</TotalTime>
  <Pages>9</Pages>
  <Words>2357</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14871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Horsefield</dc:creator>
  <cp:lastModifiedBy>Horsefield</cp:lastModifiedBy>
  <cp:revision>7</cp:revision>
  <dcterms:created xsi:type="dcterms:W3CDTF">2015-07-17T12:14:00Z</dcterms:created>
  <dcterms:modified xsi:type="dcterms:W3CDTF">2015-07-18T09:52:00Z</dcterms:modified>
</cp:coreProperties>
</file>