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documenttasks/documenttasks1.xml" ContentType="application/vnd.ms-office.documenttask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B1320" w14:textId="77777777" w:rsidR="00090D4D" w:rsidRDefault="00090D4D">
      <w:pPr>
        <w:pStyle w:val="Heading1"/>
        <w:numPr>
          <w:ilvl w:val="1"/>
          <w:numId w:val="3"/>
        </w:numPr>
        <w:tabs>
          <w:tab w:val="left" w:pos="0"/>
        </w:tabs>
        <w:spacing w:before="0" w:after="80"/>
        <w:rPr>
          <w:b/>
          <w:sz w:val="36"/>
          <w:szCs w:val="36"/>
        </w:rPr>
      </w:pPr>
      <w:bookmarkStart w:id="0" w:name="_30j0zll"/>
      <w:bookmarkEnd w:id="0"/>
    </w:p>
    <w:p w14:paraId="20E95F49" w14:textId="77777777" w:rsidR="00090D4D" w:rsidRDefault="0040730D">
      <w:pPr>
        <w:pStyle w:val="Heading1"/>
        <w:numPr>
          <w:ilvl w:val="1"/>
          <w:numId w:val="3"/>
        </w:numPr>
        <w:tabs>
          <w:tab w:val="left" w:pos="0"/>
        </w:tabs>
        <w:spacing w:before="0" w:after="80"/>
      </w:pPr>
      <w:bookmarkStart w:id="1" w:name="_eiaqbjl5pf50"/>
      <w:bookmarkEnd w:id="1"/>
      <w:r>
        <w:rPr>
          <w:b/>
          <w:sz w:val="36"/>
          <w:szCs w:val="36"/>
        </w:rPr>
        <w:t>RM6187 Framework Schedule 6 (Order Form and Call-Off Schedules)</w:t>
      </w:r>
    </w:p>
    <w:p w14:paraId="33F930E3" w14:textId="77777777" w:rsidR="00090D4D" w:rsidRDefault="00090D4D">
      <w:pPr>
        <w:pStyle w:val="Standard"/>
        <w:spacing w:line="240" w:lineRule="auto"/>
        <w:rPr>
          <w:b/>
          <w:sz w:val="36"/>
          <w:szCs w:val="36"/>
        </w:rPr>
      </w:pPr>
    </w:p>
    <w:p w14:paraId="79D550BC" w14:textId="77777777" w:rsidR="00090D4D" w:rsidRDefault="0040730D">
      <w:pPr>
        <w:pStyle w:val="Heading2"/>
        <w:numPr>
          <w:ilvl w:val="1"/>
          <w:numId w:val="3"/>
        </w:numPr>
      </w:pPr>
      <w:bookmarkStart w:id="2" w:name="_1fob9te"/>
      <w:bookmarkEnd w:id="2"/>
      <w:r>
        <w:t>Order Form</w:t>
      </w:r>
    </w:p>
    <w:p w14:paraId="078743CF" w14:textId="77777777" w:rsidR="00090D4D" w:rsidRDefault="00090D4D">
      <w:pPr>
        <w:pStyle w:val="Standard"/>
        <w:spacing w:line="240" w:lineRule="auto"/>
        <w:rPr>
          <w:b/>
          <w:sz w:val="24"/>
          <w:szCs w:val="24"/>
        </w:rPr>
      </w:pPr>
    </w:p>
    <w:p w14:paraId="6B410FAC" w14:textId="77777777" w:rsidR="00090D4D" w:rsidRDefault="00090D4D">
      <w:pPr>
        <w:pStyle w:val="Standard"/>
        <w:spacing w:line="242" w:lineRule="auto"/>
        <w:rPr>
          <w:b/>
          <w:sz w:val="24"/>
          <w:szCs w:val="24"/>
        </w:rPr>
      </w:pPr>
    </w:p>
    <w:p w14:paraId="3A033185" w14:textId="77777777" w:rsidR="00090D4D" w:rsidRDefault="0040730D">
      <w:pPr>
        <w:pStyle w:val="Standard"/>
        <w:spacing w:line="242" w:lineRule="auto"/>
      </w:pPr>
      <w:r>
        <w:rPr>
          <w:sz w:val="24"/>
          <w:szCs w:val="24"/>
        </w:rPr>
        <w:t>CALL-OFF REFERENCE:</w:t>
      </w:r>
      <w:r>
        <w:rPr>
          <w:sz w:val="24"/>
          <w:szCs w:val="24"/>
        </w:rPr>
        <w:tab/>
      </w:r>
      <w:r>
        <w:rPr>
          <w:sz w:val="24"/>
          <w:szCs w:val="24"/>
        </w:rPr>
        <w:tab/>
        <w:t>SR1032578788</w:t>
      </w:r>
    </w:p>
    <w:p w14:paraId="278F94DC" w14:textId="77777777" w:rsidR="00090D4D" w:rsidRDefault="00090D4D">
      <w:pPr>
        <w:pStyle w:val="Standard"/>
        <w:spacing w:line="242" w:lineRule="auto"/>
        <w:rPr>
          <w:sz w:val="24"/>
          <w:szCs w:val="24"/>
        </w:rPr>
      </w:pPr>
    </w:p>
    <w:p w14:paraId="4A4E71B8" w14:textId="77777777" w:rsidR="00090D4D" w:rsidRDefault="0040730D">
      <w:pPr>
        <w:pStyle w:val="Standard"/>
        <w:spacing w:line="242" w:lineRule="auto"/>
      </w:pPr>
      <w:r>
        <w:rPr>
          <w:sz w:val="24"/>
          <w:szCs w:val="24"/>
        </w:rPr>
        <w:t>THE BUYER:</w:t>
      </w:r>
      <w:r>
        <w:rPr>
          <w:sz w:val="24"/>
          <w:szCs w:val="24"/>
        </w:rPr>
        <w:tab/>
      </w:r>
      <w:r>
        <w:rPr>
          <w:sz w:val="24"/>
          <w:szCs w:val="24"/>
        </w:rPr>
        <w:tab/>
      </w:r>
      <w:r>
        <w:rPr>
          <w:sz w:val="24"/>
          <w:szCs w:val="24"/>
        </w:rPr>
        <w:tab/>
      </w:r>
      <w:r>
        <w:rPr>
          <w:bCs/>
          <w:sz w:val="24"/>
          <w:szCs w:val="24"/>
        </w:rPr>
        <w:t>His Majesty’s Revenue and Customs</w:t>
      </w:r>
    </w:p>
    <w:p w14:paraId="3E6D89B8" w14:textId="77777777" w:rsidR="00090D4D" w:rsidRDefault="0040730D">
      <w:pPr>
        <w:pStyle w:val="Standard"/>
        <w:spacing w:line="242" w:lineRule="auto"/>
      </w:pPr>
      <w:r>
        <w:rPr>
          <w:sz w:val="24"/>
          <w:szCs w:val="24"/>
        </w:rPr>
        <w:t xml:space="preserve"> </w:t>
      </w:r>
    </w:p>
    <w:p w14:paraId="0B492493" w14:textId="77777777" w:rsidR="007E4291" w:rsidRDefault="0040730D" w:rsidP="007E4291">
      <w:pPr>
        <w:pStyle w:val="Standard"/>
        <w:spacing w:line="242" w:lineRule="auto"/>
        <w:ind w:left="3600" w:hanging="3600"/>
      </w:pPr>
      <w:r>
        <w:rPr>
          <w:sz w:val="24"/>
          <w:szCs w:val="24"/>
        </w:rPr>
        <w:t>BUYER ADDRESS</w:t>
      </w:r>
      <w:r>
        <w:rPr>
          <w:sz w:val="24"/>
          <w:szCs w:val="24"/>
        </w:rPr>
        <w:tab/>
      </w:r>
      <w:r w:rsidR="007E4291">
        <w:t xml:space="preserve">100 Parliament Street, </w:t>
      </w:r>
    </w:p>
    <w:p w14:paraId="100CCEE2" w14:textId="77777777" w:rsidR="007E4291" w:rsidRDefault="007E4291" w:rsidP="007E4291">
      <w:pPr>
        <w:pStyle w:val="Standard"/>
        <w:spacing w:line="242" w:lineRule="auto"/>
        <w:ind w:left="3600"/>
      </w:pPr>
      <w:r>
        <w:t xml:space="preserve">Westminster, London, </w:t>
      </w:r>
    </w:p>
    <w:p w14:paraId="56695F69" w14:textId="77777777" w:rsidR="00090D4D" w:rsidRPr="006C2F83" w:rsidRDefault="007E4291" w:rsidP="4EBD87BC">
      <w:pPr>
        <w:pStyle w:val="Standard"/>
        <w:spacing w:line="242" w:lineRule="auto"/>
        <w:ind w:left="3600"/>
        <w:rPr>
          <w:sz w:val="24"/>
          <w:szCs w:val="24"/>
        </w:rPr>
      </w:pPr>
      <w:r>
        <w:t>SW1A 2BQ</w:t>
      </w:r>
      <w:r>
        <w:rPr>
          <w:sz w:val="24"/>
          <w:szCs w:val="24"/>
          <w:shd w:val="clear" w:color="auto" w:fill="FFFF00"/>
        </w:rPr>
        <w:t xml:space="preserve"> </w:t>
      </w:r>
    </w:p>
    <w:p w14:paraId="237E1889" w14:textId="77777777" w:rsidR="00090D4D" w:rsidRDefault="00090D4D">
      <w:pPr>
        <w:pStyle w:val="Standard"/>
        <w:spacing w:line="242" w:lineRule="auto"/>
        <w:rPr>
          <w:sz w:val="24"/>
          <w:szCs w:val="24"/>
        </w:rPr>
      </w:pPr>
    </w:p>
    <w:p w14:paraId="37800DFF" w14:textId="77777777" w:rsidR="00090D4D" w:rsidRPr="00F52943" w:rsidRDefault="0040730D">
      <w:pPr>
        <w:pStyle w:val="Standard"/>
        <w:spacing w:after="200" w:line="240" w:lineRule="auto"/>
      </w:pPr>
      <w:r>
        <w:rPr>
          <w:sz w:val="24"/>
          <w:szCs w:val="24"/>
        </w:rPr>
        <w:t xml:space="preserve">THE SUPPLIER: </w:t>
      </w:r>
      <w:r>
        <w:rPr>
          <w:sz w:val="24"/>
          <w:szCs w:val="24"/>
        </w:rPr>
        <w:tab/>
      </w:r>
      <w:r>
        <w:rPr>
          <w:sz w:val="24"/>
          <w:szCs w:val="24"/>
        </w:rPr>
        <w:tab/>
      </w:r>
      <w:r>
        <w:rPr>
          <w:sz w:val="24"/>
          <w:szCs w:val="24"/>
        </w:rPr>
        <w:tab/>
      </w:r>
      <w:r w:rsidR="005A701A" w:rsidRPr="00F52943">
        <w:rPr>
          <w:sz w:val="24"/>
          <w:szCs w:val="24"/>
        </w:rPr>
        <w:t>Accenture (UK) Limited</w:t>
      </w:r>
    </w:p>
    <w:p w14:paraId="46A5BB64" w14:textId="77F28E4A" w:rsidR="00090D4D" w:rsidRPr="00F52943" w:rsidRDefault="0040730D" w:rsidP="4EBD87BC">
      <w:pPr>
        <w:pStyle w:val="Standard"/>
        <w:spacing w:after="200" w:line="240" w:lineRule="auto"/>
        <w:rPr>
          <w:b/>
          <w:bCs/>
          <w:sz w:val="24"/>
          <w:szCs w:val="24"/>
        </w:rPr>
      </w:pPr>
      <w:r w:rsidRPr="00F52943">
        <w:rPr>
          <w:sz w:val="24"/>
          <w:szCs w:val="24"/>
        </w:rPr>
        <w:t>SUPPLIER ADDRESS:</w:t>
      </w:r>
      <w:r w:rsidRPr="4EBD87BC">
        <w:rPr>
          <w:b/>
          <w:bCs/>
          <w:sz w:val="24"/>
          <w:szCs w:val="24"/>
        </w:rPr>
        <w:t xml:space="preserve"> </w:t>
      </w:r>
      <w:r w:rsidRPr="00F52943">
        <w:rPr>
          <w:b/>
          <w:sz w:val="24"/>
          <w:szCs w:val="24"/>
        </w:rPr>
        <w:tab/>
      </w:r>
      <w:r w:rsidRPr="00F52943">
        <w:rPr>
          <w:b/>
          <w:sz w:val="24"/>
          <w:szCs w:val="24"/>
        </w:rPr>
        <w:tab/>
      </w:r>
      <w:r w:rsidR="005A701A" w:rsidRPr="00F52943">
        <w:rPr>
          <w:sz w:val="24"/>
          <w:szCs w:val="24"/>
        </w:rPr>
        <w:t>30 Fenchurch Street, London, EC3M 3BD</w:t>
      </w:r>
      <w:r w:rsidRPr="4EBD87BC">
        <w:rPr>
          <w:b/>
          <w:bCs/>
          <w:sz w:val="24"/>
          <w:szCs w:val="24"/>
          <w:shd w:val="clear" w:color="auto" w:fill="FFFF00"/>
        </w:rPr>
        <w:t xml:space="preserve"> </w:t>
      </w:r>
    </w:p>
    <w:p w14:paraId="5F12B74E" w14:textId="77777777" w:rsidR="00090D4D" w:rsidRPr="00F52943" w:rsidRDefault="0040730D">
      <w:pPr>
        <w:pStyle w:val="Standard"/>
        <w:spacing w:after="200" w:line="240" w:lineRule="auto"/>
      </w:pPr>
      <w:r w:rsidRPr="00F52943">
        <w:rPr>
          <w:sz w:val="24"/>
          <w:szCs w:val="24"/>
        </w:rPr>
        <w:t>REGISTRATION NUMBER:</w:t>
      </w:r>
      <w:r w:rsidRPr="00F52943">
        <w:rPr>
          <w:b/>
          <w:sz w:val="24"/>
          <w:szCs w:val="24"/>
        </w:rPr>
        <w:t xml:space="preserve"> </w:t>
      </w:r>
      <w:r w:rsidRPr="00F52943">
        <w:rPr>
          <w:b/>
          <w:sz w:val="24"/>
          <w:szCs w:val="24"/>
        </w:rPr>
        <w:tab/>
      </w:r>
      <w:r w:rsidR="005A701A" w:rsidRPr="00F52943">
        <w:rPr>
          <w:sz w:val="24"/>
          <w:szCs w:val="24"/>
        </w:rPr>
        <w:t>04757301</w:t>
      </w:r>
      <w:r w:rsidR="005A701A" w:rsidRPr="00F52943">
        <w:rPr>
          <w:b/>
          <w:sz w:val="24"/>
          <w:szCs w:val="24"/>
        </w:rPr>
        <w:t xml:space="preserve"> </w:t>
      </w:r>
      <w:r w:rsidRPr="00F52943">
        <w:rPr>
          <w:b/>
          <w:sz w:val="24"/>
          <w:szCs w:val="24"/>
        </w:rPr>
        <w:t xml:space="preserve">  </w:t>
      </w:r>
    </w:p>
    <w:p w14:paraId="6C0F0C37" w14:textId="77777777" w:rsidR="00090D4D" w:rsidRDefault="0040730D">
      <w:pPr>
        <w:pStyle w:val="Standard"/>
        <w:spacing w:after="200" w:line="240" w:lineRule="auto"/>
      </w:pPr>
      <w:r w:rsidRPr="00F52943">
        <w:rPr>
          <w:sz w:val="24"/>
          <w:szCs w:val="24"/>
        </w:rPr>
        <w:t xml:space="preserve">DUNS NUMBER:       </w:t>
      </w:r>
      <w:r w:rsidRPr="00F52943">
        <w:rPr>
          <w:sz w:val="24"/>
          <w:szCs w:val="24"/>
        </w:rPr>
        <w:tab/>
      </w:r>
      <w:r w:rsidRPr="00F52943">
        <w:rPr>
          <w:sz w:val="24"/>
          <w:szCs w:val="24"/>
        </w:rPr>
        <w:tab/>
      </w:r>
      <w:r w:rsidR="005A701A" w:rsidRPr="00F52943">
        <w:rPr>
          <w:sz w:val="24"/>
          <w:szCs w:val="24"/>
        </w:rPr>
        <w:t>73-493-9007</w:t>
      </w:r>
    </w:p>
    <w:p w14:paraId="185494DE" w14:textId="77777777" w:rsidR="00090D4D" w:rsidRDefault="0040730D">
      <w:pPr>
        <w:pStyle w:val="Standard"/>
        <w:spacing w:after="200" w:line="240" w:lineRule="auto"/>
      </w:pPr>
      <w:r>
        <w:rPr>
          <w:sz w:val="24"/>
          <w:szCs w:val="24"/>
        </w:rPr>
        <w:t>SID4GOV ID:</w:t>
      </w:r>
      <w:r>
        <w:rPr>
          <w:b/>
          <w:sz w:val="24"/>
          <w:szCs w:val="24"/>
        </w:rPr>
        <w:t xml:space="preserve">                 </w:t>
      </w:r>
      <w:r>
        <w:rPr>
          <w:b/>
          <w:sz w:val="24"/>
          <w:szCs w:val="24"/>
        </w:rPr>
        <w:tab/>
      </w:r>
      <w:r>
        <w:rPr>
          <w:b/>
          <w:sz w:val="24"/>
          <w:szCs w:val="24"/>
        </w:rPr>
        <w:tab/>
      </w:r>
      <w:r w:rsidRPr="00F52943">
        <w:rPr>
          <w:b/>
          <w:sz w:val="24"/>
          <w:szCs w:val="24"/>
          <w:highlight w:val="cyan"/>
          <w:shd w:val="clear" w:color="auto" w:fill="FFFF00"/>
        </w:rPr>
        <w:t xml:space="preserve">[Insert </w:t>
      </w:r>
      <w:r w:rsidRPr="00F52943">
        <w:rPr>
          <w:sz w:val="24"/>
          <w:szCs w:val="24"/>
          <w:highlight w:val="cyan"/>
        </w:rPr>
        <w:t>if known]</w:t>
      </w:r>
    </w:p>
    <w:p w14:paraId="7FDFB7ED" w14:textId="77777777" w:rsidR="00090D4D" w:rsidRDefault="0040730D">
      <w:pPr>
        <w:pStyle w:val="Heading3"/>
      </w:pPr>
      <w:bookmarkStart w:id="3" w:name="_3znysh7"/>
      <w:bookmarkEnd w:id="3"/>
      <w:r>
        <w:t>Applicable framework contract</w:t>
      </w:r>
    </w:p>
    <w:p w14:paraId="449FF08A" w14:textId="77777777" w:rsidR="00090D4D" w:rsidRDefault="0040730D">
      <w:pPr>
        <w:pStyle w:val="Standard"/>
        <w:spacing w:line="242" w:lineRule="auto"/>
        <w:jc w:val="both"/>
      </w:pPr>
      <w:r>
        <w:rPr>
          <w:sz w:val="24"/>
          <w:szCs w:val="24"/>
        </w:rPr>
        <w:t xml:space="preserve">This Order Form is for the provision of the Call-Off Deliverables and dated </w:t>
      </w:r>
      <w:r w:rsidR="003F2DF9">
        <w:rPr>
          <w:sz w:val="24"/>
          <w:szCs w:val="24"/>
        </w:rPr>
        <w:t>16 May 2023</w:t>
      </w:r>
      <w:r>
        <w:rPr>
          <w:sz w:val="24"/>
          <w:szCs w:val="24"/>
        </w:rPr>
        <w:t>.</w:t>
      </w:r>
    </w:p>
    <w:p w14:paraId="46DBB845" w14:textId="77777777" w:rsidR="00090D4D" w:rsidRDefault="0040730D">
      <w:pPr>
        <w:pStyle w:val="Standard"/>
        <w:spacing w:line="242" w:lineRule="auto"/>
        <w:jc w:val="both"/>
      </w:pPr>
      <w:r>
        <w:rPr>
          <w:sz w:val="24"/>
          <w:szCs w:val="24"/>
        </w:rPr>
        <w:t xml:space="preserve">It’s issued under the Framework Contract with the reference number RM6187 for the provision of Management Consultancy Services.   </w:t>
      </w:r>
    </w:p>
    <w:p w14:paraId="76391C9C" w14:textId="77777777" w:rsidR="00090D4D" w:rsidRDefault="00090D4D">
      <w:pPr>
        <w:pStyle w:val="Standard"/>
        <w:tabs>
          <w:tab w:val="left" w:pos="2257"/>
        </w:tabs>
        <w:spacing w:line="242" w:lineRule="auto"/>
        <w:rPr>
          <w:b/>
          <w:sz w:val="24"/>
          <w:szCs w:val="24"/>
        </w:rPr>
      </w:pPr>
    </w:p>
    <w:p w14:paraId="080B7BF2" w14:textId="77777777" w:rsidR="00090D4D" w:rsidRDefault="0040730D">
      <w:pPr>
        <w:pStyle w:val="Heading3"/>
        <w:tabs>
          <w:tab w:val="clear" w:pos="0"/>
          <w:tab w:val="left" w:pos="2880"/>
          <w:tab w:val="left" w:pos="5137"/>
        </w:tabs>
        <w:spacing w:line="242" w:lineRule="auto"/>
        <w:ind w:left="2880"/>
      </w:pPr>
      <w:bookmarkStart w:id="4" w:name="_npg4yae2fh19"/>
      <w:bookmarkEnd w:id="4"/>
      <w:r>
        <w:t>CALL-OFF LOT(S):</w:t>
      </w:r>
    </w:p>
    <w:p w14:paraId="3B9E9C5A" w14:textId="77777777" w:rsidR="00090D4D" w:rsidRDefault="0040730D">
      <w:pPr>
        <w:pStyle w:val="Standard"/>
        <w:tabs>
          <w:tab w:val="left" w:pos="5137"/>
        </w:tabs>
        <w:spacing w:line="242" w:lineRule="auto"/>
        <w:ind w:left="2880"/>
      </w:pPr>
      <w:r>
        <w:rPr>
          <w:b/>
          <w:sz w:val="24"/>
          <w:szCs w:val="24"/>
        </w:rPr>
        <w:t>Lot 3 Complex &amp; Transformation</w:t>
      </w:r>
    </w:p>
    <w:p w14:paraId="4EE0ED54" w14:textId="77777777" w:rsidR="00090D4D" w:rsidRDefault="0040730D">
      <w:pPr>
        <w:pStyle w:val="Heading3"/>
      </w:pPr>
      <w:bookmarkStart w:id="5" w:name="_54g0t4lbzrde"/>
      <w:bookmarkEnd w:id="5"/>
      <w:r>
        <w:t>Call-off incorporated terms</w:t>
      </w:r>
    </w:p>
    <w:p w14:paraId="25FD980B" w14:textId="77777777" w:rsidR="00090D4D" w:rsidRDefault="0040730D">
      <w:pPr>
        <w:pStyle w:val="Standard"/>
        <w:tabs>
          <w:tab w:val="left" w:pos="0"/>
        </w:tabs>
      </w:pPr>
      <w:r>
        <w:rPr>
          <w:sz w:val="24"/>
          <w:szCs w:val="24"/>
        </w:rPr>
        <w:t>The following documents are incorporated into this Call-Off Contract.</w:t>
      </w:r>
    </w:p>
    <w:p w14:paraId="0CBEA063" w14:textId="77777777" w:rsidR="00090D4D" w:rsidRDefault="0040730D">
      <w:pPr>
        <w:pStyle w:val="Standard"/>
        <w:spacing w:line="240" w:lineRule="auto"/>
      </w:pPr>
      <w:r>
        <w:rPr>
          <w:sz w:val="24"/>
          <w:szCs w:val="24"/>
          <w:shd w:val="clear" w:color="auto" w:fill="FFFFFF"/>
        </w:rPr>
        <w:t>Where schedules are missing, those schedules are not part of the agreement and can not be used. If the documents conflict, the following order of precedence applies:</w:t>
      </w:r>
    </w:p>
    <w:p w14:paraId="081BA6E6" w14:textId="77777777" w:rsidR="00090D4D" w:rsidRDefault="00090D4D">
      <w:pPr>
        <w:pStyle w:val="Standard"/>
        <w:spacing w:line="240" w:lineRule="auto"/>
        <w:rPr>
          <w:sz w:val="24"/>
          <w:szCs w:val="24"/>
        </w:rPr>
      </w:pPr>
    </w:p>
    <w:p w14:paraId="27DE6A1F" w14:textId="77777777" w:rsidR="00090D4D" w:rsidRDefault="0040730D">
      <w:pPr>
        <w:pStyle w:val="Standard"/>
        <w:numPr>
          <w:ilvl w:val="0"/>
          <w:numId w:val="6"/>
        </w:numPr>
      </w:pPr>
      <w:r>
        <w:rPr>
          <w:sz w:val="24"/>
          <w:szCs w:val="24"/>
        </w:rPr>
        <w:t>This Order Form includes the Call-Off Special Terms and Call-Off Special Schedules.</w:t>
      </w:r>
    </w:p>
    <w:p w14:paraId="1A99F351" w14:textId="77777777" w:rsidR="00090D4D" w:rsidRDefault="0040730D">
      <w:pPr>
        <w:pStyle w:val="Standard"/>
        <w:numPr>
          <w:ilvl w:val="0"/>
          <w:numId w:val="2"/>
        </w:numPr>
        <w:spacing w:line="242" w:lineRule="auto"/>
      </w:pPr>
      <w:r>
        <w:rPr>
          <w:sz w:val="24"/>
          <w:szCs w:val="24"/>
        </w:rPr>
        <w:t>Joint Schedule 1(Definitions and Interpretation) RM6187</w:t>
      </w:r>
    </w:p>
    <w:p w14:paraId="1F182BEA" w14:textId="77777777" w:rsidR="00090D4D" w:rsidRDefault="0040730D">
      <w:pPr>
        <w:pStyle w:val="Standard"/>
        <w:keepNext/>
        <w:numPr>
          <w:ilvl w:val="0"/>
          <w:numId w:val="2"/>
        </w:numPr>
        <w:spacing w:line="242" w:lineRule="auto"/>
      </w:pPr>
      <w:r>
        <w:rPr>
          <w:sz w:val="24"/>
          <w:szCs w:val="24"/>
        </w:rPr>
        <w:lastRenderedPageBreak/>
        <w:t>The following Schedules in equal order of precedence:</w:t>
      </w:r>
    </w:p>
    <w:p w14:paraId="7D598067" w14:textId="77777777" w:rsidR="00090D4D" w:rsidRDefault="00090D4D">
      <w:pPr>
        <w:pStyle w:val="Standard"/>
        <w:keepNext/>
        <w:spacing w:line="240" w:lineRule="auto"/>
        <w:ind w:left="720"/>
        <w:rPr>
          <w:sz w:val="24"/>
          <w:szCs w:val="24"/>
        </w:rPr>
      </w:pPr>
    </w:p>
    <w:p w14:paraId="6D9FEBCC" w14:textId="77777777" w:rsidR="00090D4D" w:rsidRDefault="0040730D">
      <w:pPr>
        <w:pStyle w:val="Heading3"/>
      </w:pPr>
      <w:bookmarkStart w:id="6" w:name="_1t3h5sf"/>
      <w:bookmarkEnd w:id="6"/>
      <w:r>
        <w:rPr>
          <w:color w:val="000000"/>
        </w:rPr>
        <w:t>Joint Schedules for RM6187 Management Consultancy Framework Three</w:t>
      </w:r>
    </w:p>
    <w:p w14:paraId="2B25DF08" w14:textId="77777777" w:rsidR="00090D4D" w:rsidRDefault="0040730D">
      <w:pPr>
        <w:pStyle w:val="Standard"/>
        <w:numPr>
          <w:ilvl w:val="1"/>
          <w:numId w:val="5"/>
        </w:numPr>
        <w:spacing w:line="242" w:lineRule="auto"/>
      </w:pPr>
      <w:r>
        <w:rPr>
          <w:sz w:val="24"/>
          <w:szCs w:val="24"/>
        </w:rPr>
        <w:t>Joint Schedule 1 (Definitions)</w:t>
      </w:r>
    </w:p>
    <w:p w14:paraId="66E9FB5D" w14:textId="77777777" w:rsidR="00090D4D" w:rsidRDefault="0040730D">
      <w:pPr>
        <w:pStyle w:val="Standard"/>
        <w:numPr>
          <w:ilvl w:val="1"/>
          <w:numId w:val="5"/>
        </w:numPr>
        <w:spacing w:line="242" w:lineRule="auto"/>
      </w:pPr>
      <w:r>
        <w:rPr>
          <w:sz w:val="24"/>
          <w:szCs w:val="24"/>
        </w:rPr>
        <w:t>Joint Schedule 2 (Variation Form)</w:t>
      </w:r>
    </w:p>
    <w:p w14:paraId="395D073C" w14:textId="77777777" w:rsidR="00090D4D" w:rsidRDefault="0040730D">
      <w:pPr>
        <w:pStyle w:val="Standard"/>
        <w:numPr>
          <w:ilvl w:val="1"/>
          <w:numId w:val="5"/>
        </w:numPr>
        <w:spacing w:line="242" w:lineRule="auto"/>
      </w:pPr>
      <w:r>
        <w:rPr>
          <w:sz w:val="24"/>
          <w:szCs w:val="24"/>
        </w:rPr>
        <w:t>Joint Schedule 3 (Insurance Requirements)</w:t>
      </w:r>
    </w:p>
    <w:p w14:paraId="40EB6A94" w14:textId="77777777" w:rsidR="00090D4D" w:rsidRDefault="0040730D">
      <w:pPr>
        <w:pStyle w:val="Standard"/>
        <w:numPr>
          <w:ilvl w:val="1"/>
          <w:numId w:val="5"/>
        </w:numPr>
        <w:spacing w:line="242" w:lineRule="auto"/>
      </w:pPr>
      <w:r>
        <w:rPr>
          <w:sz w:val="24"/>
          <w:szCs w:val="24"/>
        </w:rPr>
        <w:t>Joint Schedule 4 (Commercially Sensitive Information)</w:t>
      </w:r>
    </w:p>
    <w:p w14:paraId="22648B2E" w14:textId="77777777" w:rsidR="00090D4D" w:rsidRDefault="0040730D">
      <w:pPr>
        <w:pStyle w:val="Standard"/>
        <w:numPr>
          <w:ilvl w:val="1"/>
          <w:numId w:val="5"/>
        </w:numPr>
        <w:spacing w:line="242" w:lineRule="auto"/>
      </w:pPr>
      <w:r>
        <w:rPr>
          <w:sz w:val="24"/>
          <w:szCs w:val="24"/>
          <w:shd w:val="clear" w:color="auto" w:fill="FFFFFF"/>
        </w:rPr>
        <w:t>Joint Schedule 6 (Key Subcontractors)</w:t>
      </w:r>
      <w:r>
        <w:rPr>
          <w:sz w:val="24"/>
          <w:szCs w:val="24"/>
          <w:shd w:val="clear" w:color="auto" w:fill="FFFFFF"/>
        </w:rPr>
        <w:tab/>
      </w:r>
    </w:p>
    <w:p w14:paraId="063C2E45" w14:textId="77777777" w:rsidR="00090D4D" w:rsidRDefault="0040730D">
      <w:pPr>
        <w:pStyle w:val="Standard"/>
        <w:numPr>
          <w:ilvl w:val="1"/>
          <w:numId w:val="5"/>
        </w:numPr>
        <w:spacing w:line="242" w:lineRule="auto"/>
      </w:pPr>
      <w:r>
        <w:rPr>
          <w:sz w:val="24"/>
          <w:szCs w:val="24"/>
          <w:shd w:val="clear" w:color="auto" w:fill="FFFFFF"/>
        </w:rPr>
        <w:t>Joint Schedule 7 (Financial Difficulties)</w:t>
      </w:r>
      <w:r>
        <w:rPr>
          <w:sz w:val="24"/>
          <w:szCs w:val="24"/>
          <w:shd w:val="clear" w:color="auto" w:fill="FFFFFF"/>
        </w:rPr>
        <w:tab/>
      </w:r>
    </w:p>
    <w:p w14:paraId="4DC7B647" w14:textId="77777777" w:rsidR="00090D4D" w:rsidRDefault="0040730D">
      <w:pPr>
        <w:pStyle w:val="Standard"/>
        <w:numPr>
          <w:ilvl w:val="1"/>
          <w:numId w:val="5"/>
        </w:numPr>
        <w:spacing w:line="242" w:lineRule="auto"/>
      </w:pPr>
      <w:r>
        <w:rPr>
          <w:sz w:val="24"/>
          <w:szCs w:val="24"/>
        </w:rPr>
        <w:t>Joint Schedule 10 (Rectification Plan)</w:t>
      </w:r>
      <w:r>
        <w:rPr>
          <w:sz w:val="24"/>
          <w:szCs w:val="24"/>
        </w:rPr>
        <w:tab/>
      </w:r>
      <w:r>
        <w:rPr>
          <w:sz w:val="24"/>
          <w:szCs w:val="24"/>
        </w:rPr>
        <w:tab/>
      </w:r>
    </w:p>
    <w:p w14:paraId="01A897E4" w14:textId="77777777" w:rsidR="00090D4D" w:rsidRDefault="0040730D">
      <w:pPr>
        <w:pStyle w:val="Standard"/>
        <w:numPr>
          <w:ilvl w:val="1"/>
          <w:numId w:val="5"/>
        </w:numPr>
        <w:spacing w:line="242" w:lineRule="auto"/>
      </w:pPr>
      <w:r>
        <w:rPr>
          <w:sz w:val="24"/>
          <w:szCs w:val="24"/>
        </w:rPr>
        <w:t>Joint Schedule 11 (Processing Data)</w:t>
      </w:r>
    </w:p>
    <w:p w14:paraId="3BD7ADFE" w14:textId="77777777" w:rsidR="00090D4D" w:rsidRDefault="0040730D">
      <w:pPr>
        <w:pStyle w:val="Heading3"/>
      </w:pPr>
      <w:r>
        <w:rPr>
          <w:color w:val="000000"/>
        </w:rPr>
        <w:t>Call-O</w:t>
      </w:r>
      <w:r>
        <w:rPr>
          <w:color w:val="000000"/>
          <w:shd w:val="clear" w:color="auto" w:fill="FFFFFF"/>
        </w:rPr>
        <w:t>ff Schedules</w:t>
      </w:r>
      <w:r>
        <w:rPr>
          <w:color w:val="000000"/>
          <w:shd w:val="clear" w:color="auto" w:fill="FFFFFF"/>
        </w:rPr>
        <w:tab/>
      </w:r>
      <w:r>
        <w:rPr>
          <w:color w:val="000000"/>
          <w:shd w:val="clear" w:color="auto" w:fill="FFFFFF"/>
        </w:rPr>
        <w:tab/>
      </w:r>
    </w:p>
    <w:p w14:paraId="51AD3717" w14:textId="77777777" w:rsidR="00090D4D" w:rsidRDefault="0040730D" w:rsidP="4EBD87BC">
      <w:pPr>
        <w:pStyle w:val="Standard"/>
        <w:numPr>
          <w:ilvl w:val="1"/>
          <w:numId w:val="5"/>
        </w:numPr>
        <w:spacing w:line="242" w:lineRule="auto"/>
        <w:rPr>
          <w:sz w:val="24"/>
          <w:szCs w:val="24"/>
        </w:rPr>
      </w:pPr>
      <w:r>
        <w:rPr>
          <w:sz w:val="24"/>
          <w:szCs w:val="24"/>
          <w:shd w:val="clear" w:color="auto" w:fill="FFFFFF"/>
        </w:rPr>
        <w:t>Call-Off Schedule 3 (Continuous Improvement)</w:t>
      </w:r>
    </w:p>
    <w:p w14:paraId="7D2747B7" w14:textId="77777777" w:rsidR="00090D4D" w:rsidRDefault="0040730D">
      <w:pPr>
        <w:pStyle w:val="Standard"/>
        <w:numPr>
          <w:ilvl w:val="1"/>
          <w:numId w:val="5"/>
        </w:numPr>
        <w:spacing w:line="242" w:lineRule="auto"/>
      </w:pPr>
      <w:r>
        <w:rPr>
          <w:sz w:val="24"/>
          <w:szCs w:val="24"/>
          <w:shd w:val="clear" w:color="auto" w:fill="FFFFFF"/>
        </w:rPr>
        <w:t>Call-Off Schedule 4 (Call-Off Tender)</w:t>
      </w:r>
    </w:p>
    <w:p w14:paraId="66F739EE" w14:textId="77777777" w:rsidR="00090D4D" w:rsidRDefault="0040730D">
      <w:pPr>
        <w:pStyle w:val="Standard"/>
        <w:numPr>
          <w:ilvl w:val="1"/>
          <w:numId w:val="5"/>
        </w:numPr>
        <w:spacing w:line="242" w:lineRule="auto"/>
      </w:pPr>
      <w:r>
        <w:rPr>
          <w:sz w:val="24"/>
          <w:szCs w:val="24"/>
          <w:shd w:val="clear" w:color="auto" w:fill="FFFFFF"/>
        </w:rPr>
        <w:t>Call-Off Schedule 5 (Pricing Details)</w:t>
      </w:r>
      <w:r>
        <w:rPr>
          <w:sz w:val="24"/>
          <w:szCs w:val="24"/>
          <w:shd w:val="clear" w:color="auto" w:fill="FFFFFF"/>
        </w:rPr>
        <w:tab/>
      </w:r>
      <w:r>
        <w:rPr>
          <w:sz w:val="24"/>
          <w:szCs w:val="24"/>
          <w:shd w:val="clear" w:color="auto" w:fill="FFFFFF"/>
        </w:rPr>
        <w:tab/>
      </w:r>
      <w:r>
        <w:rPr>
          <w:sz w:val="24"/>
          <w:szCs w:val="24"/>
          <w:shd w:val="clear" w:color="auto" w:fill="FFFFFF"/>
        </w:rPr>
        <w:tab/>
      </w:r>
    </w:p>
    <w:p w14:paraId="35764271" w14:textId="77777777" w:rsidR="00090D4D" w:rsidRDefault="0040730D">
      <w:pPr>
        <w:pStyle w:val="Standard"/>
        <w:numPr>
          <w:ilvl w:val="1"/>
          <w:numId w:val="5"/>
        </w:numPr>
        <w:spacing w:line="242" w:lineRule="auto"/>
      </w:pPr>
      <w:r>
        <w:rPr>
          <w:sz w:val="24"/>
          <w:szCs w:val="24"/>
          <w:shd w:val="clear" w:color="auto" w:fill="FFFFFF"/>
        </w:rPr>
        <w:t>Call-Off Schedule 7 (Key Supplier Staff)</w:t>
      </w:r>
    </w:p>
    <w:p w14:paraId="14DFC0DF" w14:textId="77777777" w:rsidR="00090D4D" w:rsidRDefault="0040730D">
      <w:pPr>
        <w:pStyle w:val="Standard"/>
        <w:numPr>
          <w:ilvl w:val="1"/>
          <w:numId w:val="5"/>
        </w:numPr>
        <w:spacing w:line="242" w:lineRule="auto"/>
      </w:pPr>
      <w:r>
        <w:rPr>
          <w:sz w:val="24"/>
          <w:szCs w:val="24"/>
          <w:shd w:val="clear" w:color="auto" w:fill="FFFFFF"/>
        </w:rPr>
        <w:t xml:space="preserve">Call-Off Schedule 8 (Business Continuity and Disaster Recovery) </w:t>
      </w:r>
    </w:p>
    <w:p w14:paraId="66F6D9FD" w14:textId="77777777" w:rsidR="00090D4D" w:rsidRDefault="0040730D">
      <w:pPr>
        <w:pStyle w:val="Standard"/>
        <w:numPr>
          <w:ilvl w:val="1"/>
          <w:numId w:val="5"/>
        </w:numPr>
        <w:spacing w:line="242" w:lineRule="auto"/>
      </w:pPr>
      <w:r>
        <w:rPr>
          <w:sz w:val="24"/>
          <w:szCs w:val="24"/>
          <w:shd w:val="clear" w:color="auto" w:fill="FFFFFF"/>
        </w:rPr>
        <w:t>Call-Off Schedule 9 (Security)</w:t>
      </w:r>
      <w:r>
        <w:rPr>
          <w:sz w:val="24"/>
          <w:szCs w:val="24"/>
          <w:shd w:val="clear" w:color="auto" w:fill="FFFFFF"/>
        </w:rPr>
        <w:tab/>
      </w:r>
      <w:r>
        <w:rPr>
          <w:sz w:val="24"/>
          <w:szCs w:val="24"/>
          <w:shd w:val="clear" w:color="auto" w:fill="FFFFFF"/>
        </w:rPr>
        <w:tab/>
        <w:t xml:space="preserve">   </w:t>
      </w:r>
      <w:r>
        <w:rPr>
          <w:sz w:val="24"/>
          <w:szCs w:val="24"/>
          <w:shd w:val="clear" w:color="auto" w:fill="FFFFFF"/>
        </w:rPr>
        <w:tab/>
      </w:r>
    </w:p>
    <w:p w14:paraId="2715BAD8" w14:textId="77777777" w:rsidR="00090D4D" w:rsidRDefault="0040730D">
      <w:pPr>
        <w:pStyle w:val="Standard"/>
        <w:numPr>
          <w:ilvl w:val="1"/>
          <w:numId w:val="5"/>
        </w:numPr>
        <w:spacing w:line="242" w:lineRule="auto"/>
      </w:pPr>
      <w:r>
        <w:rPr>
          <w:sz w:val="24"/>
          <w:szCs w:val="24"/>
          <w:shd w:val="clear" w:color="auto" w:fill="FFFFFF"/>
        </w:rPr>
        <w:t>Call-Off Schedule 10 (Exit Management)</w:t>
      </w:r>
      <w:r>
        <w:rPr>
          <w:sz w:val="24"/>
          <w:szCs w:val="24"/>
          <w:shd w:val="clear" w:color="auto" w:fill="FFFFFF"/>
        </w:rPr>
        <w:tab/>
      </w:r>
    </w:p>
    <w:p w14:paraId="2DF56FE1" w14:textId="77777777" w:rsidR="00090D4D" w:rsidRDefault="0040730D" w:rsidP="4EBD87BC">
      <w:pPr>
        <w:pStyle w:val="Standard"/>
        <w:numPr>
          <w:ilvl w:val="1"/>
          <w:numId w:val="5"/>
        </w:numPr>
        <w:spacing w:line="242" w:lineRule="auto"/>
        <w:rPr>
          <w:sz w:val="24"/>
          <w:szCs w:val="24"/>
        </w:rPr>
      </w:pPr>
      <w:r>
        <w:rPr>
          <w:sz w:val="24"/>
          <w:szCs w:val="24"/>
          <w:shd w:val="clear" w:color="auto" w:fill="FFFFFF"/>
        </w:rPr>
        <w:t>Call-Off Schedule 14 (Service Levels)</w:t>
      </w:r>
    </w:p>
    <w:p w14:paraId="3BD1C39C" w14:textId="77777777" w:rsidR="00090D4D" w:rsidRDefault="0040730D">
      <w:pPr>
        <w:pStyle w:val="Standard"/>
        <w:numPr>
          <w:ilvl w:val="1"/>
          <w:numId w:val="5"/>
        </w:numPr>
        <w:spacing w:line="242" w:lineRule="auto"/>
      </w:pPr>
      <w:r>
        <w:rPr>
          <w:sz w:val="24"/>
          <w:szCs w:val="24"/>
          <w:shd w:val="clear" w:color="auto" w:fill="FFFFFF"/>
        </w:rPr>
        <w:t>Call-Off Schedule 15 (Call-Off Contract Management)</w:t>
      </w:r>
    </w:p>
    <w:p w14:paraId="794A0C56" w14:textId="77777777" w:rsidR="00090D4D" w:rsidRDefault="0040730D">
      <w:pPr>
        <w:pStyle w:val="Standard"/>
        <w:numPr>
          <w:ilvl w:val="1"/>
          <w:numId w:val="5"/>
        </w:numPr>
        <w:spacing w:line="242" w:lineRule="auto"/>
      </w:pPr>
      <w:r>
        <w:rPr>
          <w:sz w:val="24"/>
          <w:szCs w:val="24"/>
          <w:shd w:val="clear" w:color="auto" w:fill="FFFFFF"/>
        </w:rPr>
        <w:t>Call-Off Schedule 16 (Benchmarking)</w:t>
      </w:r>
      <w:r>
        <w:rPr>
          <w:sz w:val="24"/>
          <w:szCs w:val="24"/>
          <w:shd w:val="clear" w:color="auto" w:fill="FFFFFF"/>
        </w:rPr>
        <w:tab/>
      </w:r>
      <w:r>
        <w:rPr>
          <w:sz w:val="24"/>
          <w:szCs w:val="24"/>
          <w:shd w:val="clear" w:color="auto" w:fill="FFFFFF"/>
        </w:rPr>
        <w:tab/>
      </w:r>
    </w:p>
    <w:p w14:paraId="28C84930" w14:textId="77777777" w:rsidR="00090D4D" w:rsidRDefault="0040730D">
      <w:pPr>
        <w:pStyle w:val="Standard"/>
        <w:numPr>
          <w:ilvl w:val="1"/>
          <w:numId w:val="5"/>
        </w:numPr>
        <w:spacing w:line="242" w:lineRule="auto"/>
      </w:pPr>
      <w:r>
        <w:rPr>
          <w:sz w:val="24"/>
          <w:szCs w:val="24"/>
          <w:shd w:val="clear" w:color="auto" w:fill="FFFFFF"/>
        </w:rPr>
        <w:t>Call-Off Schedule 20 (Call-Off Specification)</w:t>
      </w:r>
      <w:r>
        <w:rPr>
          <w:sz w:val="24"/>
          <w:szCs w:val="24"/>
          <w:shd w:val="clear" w:color="auto" w:fill="FFFFFF"/>
        </w:rPr>
        <w:tab/>
      </w:r>
    </w:p>
    <w:p w14:paraId="26AC795A" w14:textId="77777777" w:rsidR="00090D4D" w:rsidRDefault="0040730D">
      <w:pPr>
        <w:pStyle w:val="Standard"/>
        <w:numPr>
          <w:ilvl w:val="1"/>
          <w:numId w:val="5"/>
        </w:numPr>
        <w:spacing w:line="242" w:lineRule="auto"/>
      </w:pPr>
      <w:r>
        <w:rPr>
          <w:sz w:val="24"/>
          <w:szCs w:val="24"/>
          <w:shd w:val="clear" w:color="auto" w:fill="FFFFFF"/>
        </w:rPr>
        <w:t>Call-Off Schedule 23 (HMRC Terms)</w:t>
      </w:r>
      <w:r>
        <w:rPr>
          <w:sz w:val="24"/>
          <w:szCs w:val="24"/>
          <w:shd w:val="clear" w:color="auto" w:fill="FFFFFF"/>
        </w:rPr>
        <w:tab/>
      </w:r>
    </w:p>
    <w:p w14:paraId="41B82D0A" w14:textId="77777777" w:rsidR="00090D4D" w:rsidRDefault="0040730D">
      <w:pPr>
        <w:pStyle w:val="Standard"/>
        <w:spacing w:line="242" w:lineRule="auto"/>
        <w:ind w:left="1800"/>
      </w:pPr>
      <w:r>
        <w:rPr>
          <w:sz w:val="24"/>
          <w:szCs w:val="24"/>
          <w:shd w:val="clear" w:color="auto" w:fill="FFFFFF"/>
        </w:rPr>
        <w:tab/>
      </w:r>
    </w:p>
    <w:p w14:paraId="51A4AD14" w14:textId="77777777" w:rsidR="00090D4D" w:rsidRDefault="0040730D">
      <w:pPr>
        <w:pStyle w:val="Standard"/>
        <w:numPr>
          <w:ilvl w:val="0"/>
          <w:numId w:val="2"/>
        </w:numPr>
        <w:spacing w:line="242" w:lineRule="auto"/>
      </w:pPr>
      <w:r>
        <w:rPr>
          <w:sz w:val="24"/>
          <w:szCs w:val="24"/>
          <w:shd w:val="clear" w:color="auto" w:fill="FFFFFF"/>
        </w:rPr>
        <w:t>CCS Core Terms</w:t>
      </w:r>
    </w:p>
    <w:p w14:paraId="3590A6F1" w14:textId="77777777" w:rsidR="00090D4D" w:rsidRDefault="0040730D">
      <w:pPr>
        <w:pStyle w:val="Standard"/>
        <w:numPr>
          <w:ilvl w:val="0"/>
          <w:numId w:val="2"/>
        </w:numPr>
        <w:spacing w:line="242" w:lineRule="auto"/>
      </w:pPr>
      <w:r>
        <w:rPr>
          <w:sz w:val="24"/>
          <w:szCs w:val="24"/>
          <w:shd w:val="clear" w:color="auto" w:fill="FFFFFF"/>
        </w:rPr>
        <w:t>Joint Schedule 5 (Corporate Social Responsibility)</w:t>
      </w:r>
    </w:p>
    <w:p w14:paraId="09613AC1" w14:textId="77777777" w:rsidR="00090D4D" w:rsidRDefault="0040730D">
      <w:pPr>
        <w:pStyle w:val="Standard"/>
        <w:numPr>
          <w:ilvl w:val="0"/>
          <w:numId w:val="2"/>
        </w:numPr>
        <w:spacing w:line="242" w:lineRule="auto"/>
      </w:pPr>
      <w:r>
        <w:rPr>
          <w:sz w:val="24"/>
          <w:szCs w:val="24"/>
          <w:shd w:val="clear" w:color="auto" w:fill="FFFFFF"/>
        </w:rPr>
        <w:t>Call-Off Schedule 4 (Call-Off Tender) as long as any parts of the Call-Off Tender that offer a better commercial position for the Buyer (as decided by the Buyer) take precedence over the documents above</w:t>
      </w:r>
      <w:r>
        <w:rPr>
          <w:b/>
          <w:sz w:val="24"/>
          <w:szCs w:val="24"/>
          <w:shd w:val="clear" w:color="auto" w:fill="FFFFFF"/>
        </w:rPr>
        <w:t>.</w:t>
      </w:r>
    </w:p>
    <w:p w14:paraId="7217B15D" w14:textId="77777777" w:rsidR="00090D4D" w:rsidRDefault="00090D4D">
      <w:pPr>
        <w:pStyle w:val="Standard"/>
        <w:spacing w:line="240" w:lineRule="auto"/>
        <w:ind w:left="720"/>
        <w:rPr>
          <w:sz w:val="24"/>
          <w:szCs w:val="24"/>
          <w:shd w:val="clear" w:color="auto" w:fill="FFFFFF"/>
        </w:rPr>
      </w:pPr>
    </w:p>
    <w:p w14:paraId="11FC1FEB" w14:textId="77777777" w:rsidR="00090D4D" w:rsidRDefault="0040730D">
      <w:pPr>
        <w:pStyle w:val="Standard"/>
        <w:tabs>
          <w:tab w:val="left" w:pos="2257"/>
        </w:tabs>
        <w:spacing w:line="240" w:lineRule="auto"/>
      </w:pPr>
      <w:r>
        <w:rPr>
          <w:sz w:val="24"/>
          <w:szCs w:val="24"/>
        </w:rPr>
        <w:t>Supplier terms are not part of the Call-Off Contract. That includes any terms written on the back of, added to this Order Form, or presented at the time of delivery.</w:t>
      </w:r>
    </w:p>
    <w:p w14:paraId="106139D7" w14:textId="77777777" w:rsidR="00090D4D" w:rsidRDefault="0040730D">
      <w:pPr>
        <w:pStyle w:val="Heading3"/>
        <w:tabs>
          <w:tab w:val="left" w:pos="2257"/>
        </w:tabs>
      </w:pPr>
      <w:bookmarkStart w:id="7" w:name="_2s8eyo1"/>
      <w:bookmarkEnd w:id="7"/>
      <w:r>
        <w:rPr>
          <w:color w:val="000000"/>
        </w:rPr>
        <w:t>Call-off special terms</w:t>
      </w:r>
    </w:p>
    <w:p w14:paraId="7CF49ACF" w14:textId="77777777" w:rsidR="00090D4D" w:rsidRDefault="0040730D">
      <w:pPr>
        <w:pStyle w:val="Standard"/>
        <w:tabs>
          <w:tab w:val="left" w:pos="2257"/>
        </w:tabs>
        <w:spacing w:line="240" w:lineRule="auto"/>
      </w:pPr>
      <w:r>
        <w:rPr>
          <w:sz w:val="24"/>
          <w:szCs w:val="24"/>
          <w:shd w:val="clear" w:color="auto" w:fill="FFFFFF"/>
        </w:rPr>
        <w:t>The following Special Terms are incorporated into this Call-Off Contract:</w:t>
      </w:r>
    </w:p>
    <w:p w14:paraId="4EE3EFC2" w14:textId="77777777" w:rsidR="00090D4D" w:rsidRDefault="00090D4D">
      <w:pPr>
        <w:pStyle w:val="Standard"/>
        <w:tabs>
          <w:tab w:val="left" w:pos="2257"/>
        </w:tabs>
        <w:spacing w:line="240" w:lineRule="auto"/>
        <w:rPr>
          <w:b/>
          <w:sz w:val="24"/>
          <w:szCs w:val="24"/>
          <w:shd w:val="clear" w:color="auto" w:fill="FFFFFF"/>
        </w:rPr>
      </w:pPr>
    </w:p>
    <w:p w14:paraId="1971C95C" w14:textId="77777777" w:rsidR="00090D4D" w:rsidRDefault="00090D4D">
      <w:pPr>
        <w:pStyle w:val="Standard"/>
        <w:spacing w:line="240" w:lineRule="auto"/>
        <w:rPr>
          <w:b/>
          <w:sz w:val="24"/>
          <w:szCs w:val="24"/>
          <w:shd w:val="clear" w:color="auto" w:fill="FFFFFF"/>
        </w:rPr>
      </w:pPr>
    </w:p>
    <w:p w14:paraId="3D4686C5" w14:textId="77777777" w:rsidR="00090D4D" w:rsidRDefault="0040730D">
      <w:pPr>
        <w:pStyle w:val="Standard"/>
        <w:spacing w:line="240" w:lineRule="auto"/>
      </w:pPr>
      <w:r>
        <w:rPr>
          <w:b/>
          <w:sz w:val="24"/>
          <w:szCs w:val="24"/>
          <w:shd w:val="clear" w:color="auto" w:fill="FFFFFF"/>
        </w:rPr>
        <w:t>Call-off start date:</w:t>
      </w:r>
      <w:r>
        <w:rPr>
          <w:b/>
          <w:sz w:val="24"/>
          <w:szCs w:val="24"/>
          <w:shd w:val="clear" w:color="auto" w:fill="FFFFFF"/>
        </w:rPr>
        <w:tab/>
      </w:r>
      <w:r w:rsidR="003F2DF9">
        <w:rPr>
          <w:b/>
          <w:sz w:val="24"/>
          <w:szCs w:val="24"/>
          <w:shd w:val="clear" w:color="auto" w:fill="FFFFFF"/>
        </w:rPr>
        <w:t>01 June 2023</w:t>
      </w:r>
      <w:r>
        <w:rPr>
          <w:b/>
          <w:sz w:val="24"/>
          <w:szCs w:val="24"/>
          <w:shd w:val="clear" w:color="auto" w:fill="FFFFFF"/>
        </w:rPr>
        <w:tab/>
      </w:r>
      <w:r>
        <w:rPr>
          <w:sz w:val="24"/>
          <w:szCs w:val="24"/>
          <w:shd w:val="clear" w:color="auto" w:fill="FFFFFF"/>
        </w:rPr>
        <w:tab/>
      </w:r>
    </w:p>
    <w:p w14:paraId="55ACFDD2" w14:textId="77777777" w:rsidR="00090D4D" w:rsidRDefault="00090D4D">
      <w:pPr>
        <w:pStyle w:val="Standard"/>
        <w:spacing w:line="240" w:lineRule="auto"/>
        <w:rPr>
          <w:sz w:val="24"/>
          <w:szCs w:val="24"/>
          <w:shd w:val="clear" w:color="auto" w:fill="FFFFFF"/>
        </w:rPr>
      </w:pPr>
    </w:p>
    <w:p w14:paraId="68923B5A" w14:textId="77777777" w:rsidR="00090D4D" w:rsidRDefault="0040730D">
      <w:pPr>
        <w:pStyle w:val="Standard"/>
        <w:spacing w:line="240" w:lineRule="auto"/>
      </w:pPr>
      <w:r>
        <w:rPr>
          <w:b/>
          <w:sz w:val="24"/>
          <w:szCs w:val="24"/>
          <w:shd w:val="clear" w:color="auto" w:fill="FFFFFF"/>
        </w:rPr>
        <w:t xml:space="preserve">Call-off expiry date: </w:t>
      </w:r>
      <w:r w:rsidR="003F2DF9">
        <w:rPr>
          <w:b/>
          <w:sz w:val="24"/>
          <w:szCs w:val="24"/>
          <w:shd w:val="clear" w:color="auto" w:fill="FFFFFF"/>
        </w:rPr>
        <w:t>31 May 2025</w:t>
      </w:r>
      <w:r>
        <w:rPr>
          <w:b/>
          <w:sz w:val="24"/>
          <w:szCs w:val="24"/>
          <w:shd w:val="clear" w:color="auto" w:fill="FFFFFF"/>
        </w:rPr>
        <w:tab/>
      </w:r>
      <w:r>
        <w:rPr>
          <w:sz w:val="24"/>
          <w:szCs w:val="24"/>
          <w:shd w:val="clear" w:color="auto" w:fill="FFFFFF"/>
        </w:rPr>
        <w:tab/>
      </w:r>
    </w:p>
    <w:p w14:paraId="4CFBD246" w14:textId="77777777" w:rsidR="00090D4D" w:rsidRDefault="00090D4D">
      <w:pPr>
        <w:pStyle w:val="Standard"/>
        <w:spacing w:line="240" w:lineRule="auto"/>
        <w:rPr>
          <w:sz w:val="24"/>
          <w:szCs w:val="24"/>
          <w:shd w:val="clear" w:color="auto" w:fill="FFFFFF"/>
        </w:rPr>
      </w:pPr>
    </w:p>
    <w:p w14:paraId="73BE9474" w14:textId="35582828" w:rsidR="00090D4D" w:rsidRDefault="0040730D">
      <w:pPr>
        <w:pStyle w:val="Standard"/>
        <w:spacing w:line="240" w:lineRule="auto"/>
        <w:rPr>
          <w:sz w:val="24"/>
          <w:szCs w:val="24"/>
        </w:rPr>
      </w:pPr>
      <w:r w:rsidRPr="5AC9A44D">
        <w:rPr>
          <w:b/>
          <w:bCs/>
          <w:sz w:val="24"/>
          <w:szCs w:val="24"/>
          <w:shd w:val="clear" w:color="auto" w:fill="FFFFFF"/>
        </w:rPr>
        <w:t>Call-off initial period:</w:t>
      </w:r>
      <w:r>
        <w:rPr>
          <w:b/>
          <w:sz w:val="24"/>
          <w:szCs w:val="24"/>
          <w:shd w:val="clear" w:color="auto" w:fill="FFFFFF"/>
        </w:rPr>
        <w:tab/>
      </w:r>
      <w:r w:rsidRPr="00465327">
        <w:rPr>
          <w:b/>
          <w:bCs/>
          <w:sz w:val="24"/>
          <w:szCs w:val="24"/>
        </w:rPr>
        <w:t>2 years</w:t>
      </w:r>
    </w:p>
    <w:p w14:paraId="71521BDA" w14:textId="77777777" w:rsidR="007E4291" w:rsidRDefault="007E4291">
      <w:pPr>
        <w:pStyle w:val="Standard"/>
        <w:spacing w:line="240" w:lineRule="auto"/>
      </w:pPr>
    </w:p>
    <w:p w14:paraId="760361D1" w14:textId="77777777" w:rsidR="00090D4D" w:rsidRDefault="00090D4D">
      <w:pPr>
        <w:pStyle w:val="Standard"/>
        <w:spacing w:line="240" w:lineRule="auto"/>
        <w:rPr>
          <w:b/>
          <w:sz w:val="24"/>
          <w:szCs w:val="24"/>
          <w:shd w:val="clear" w:color="auto" w:fill="FFFFFF"/>
        </w:rPr>
      </w:pPr>
    </w:p>
    <w:p w14:paraId="7ACC9738" w14:textId="77777777" w:rsidR="00090D4D" w:rsidRDefault="0040730D">
      <w:pPr>
        <w:pStyle w:val="Standard"/>
        <w:spacing w:before="240" w:line="242" w:lineRule="auto"/>
      </w:pPr>
      <w:r>
        <w:rPr>
          <w:b/>
          <w:sz w:val="24"/>
          <w:szCs w:val="24"/>
        </w:rPr>
        <w:t xml:space="preserve">CALL-OFF OPTIONAL EXTENSION PERIOD 1: </w:t>
      </w:r>
      <w:r>
        <w:rPr>
          <w:bCs/>
          <w:sz w:val="24"/>
          <w:szCs w:val="24"/>
        </w:rPr>
        <w:t>Up to 12 months</w:t>
      </w:r>
    </w:p>
    <w:p w14:paraId="15D228C5" w14:textId="77777777" w:rsidR="00090D4D" w:rsidRDefault="0040730D">
      <w:pPr>
        <w:pStyle w:val="Standard"/>
        <w:spacing w:before="240" w:line="242" w:lineRule="auto"/>
      </w:pPr>
      <w:r>
        <w:rPr>
          <w:b/>
          <w:sz w:val="24"/>
          <w:szCs w:val="24"/>
        </w:rPr>
        <w:lastRenderedPageBreak/>
        <w:t xml:space="preserve">CALL-OFF OPTIONAL EXTENSION PERIOD 2: </w:t>
      </w:r>
      <w:r>
        <w:rPr>
          <w:bCs/>
          <w:sz w:val="24"/>
          <w:szCs w:val="24"/>
        </w:rPr>
        <w:t>Up to 12 months</w:t>
      </w:r>
    </w:p>
    <w:p w14:paraId="3A72D6EC" w14:textId="77777777" w:rsidR="00090D4D" w:rsidRDefault="00090D4D">
      <w:pPr>
        <w:pStyle w:val="Heading3"/>
        <w:rPr>
          <w:color w:val="000000"/>
          <w:shd w:val="clear" w:color="auto" w:fill="FFFFFF"/>
        </w:rPr>
      </w:pPr>
      <w:bookmarkStart w:id="8" w:name="_17dp8vu"/>
      <w:bookmarkEnd w:id="8"/>
    </w:p>
    <w:p w14:paraId="62ABEEE7" w14:textId="77777777" w:rsidR="00090D4D" w:rsidRDefault="0040730D">
      <w:pPr>
        <w:pStyle w:val="Heading3"/>
        <w:rPr>
          <w:color w:val="000000"/>
          <w:shd w:val="clear" w:color="auto" w:fill="FFFFFF"/>
        </w:rPr>
      </w:pPr>
      <w:r>
        <w:rPr>
          <w:color w:val="000000"/>
          <w:shd w:val="clear" w:color="auto" w:fill="FFFFFF"/>
        </w:rPr>
        <w:t>Call-off deliverables</w:t>
      </w:r>
    </w:p>
    <w:p w14:paraId="78F90595" w14:textId="77777777" w:rsidR="007E4291" w:rsidRDefault="007E4291" w:rsidP="007E4291">
      <w:pPr>
        <w:pStyle w:val="Standard"/>
      </w:pPr>
    </w:p>
    <w:p w14:paraId="04581407" w14:textId="77777777" w:rsidR="007E4291" w:rsidRPr="008864E4" w:rsidRDefault="007E4291" w:rsidP="00085B03">
      <w:pPr>
        <w:pStyle w:val="Standard"/>
        <w:jc w:val="both"/>
        <w:rPr>
          <w:sz w:val="24"/>
          <w:szCs w:val="24"/>
        </w:rPr>
      </w:pPr>
      <w:r w:rsidRPr="008864E4">
        <w:rPr>
          <w:sz w:val="24"/>
          <w:szCs w:val="24"/>
        </w:rPr>
        <w:t>Call – off Schedule 20 (Specification) 3.6 Statement of Works (SoWs). With reference to 3.6.1d, once the final SoW proposal is agreed by both parties, HMRC will attach/include the SoW proposal as part of the Call-Off Contract documentation, using Joint Schedule 2 (Variation Form).</w:t>
      </w:r>
    </w:p>
    <w:p w14:paraId="4204FD6D" w14:textId="77777777" w:rsidR="00090D4D" w:rsidRDefault="00090D4D">
      <w:pPr>
        <w:pStyle w:val="Standard"/>
        <w:spacing w:line="240" w:lineRule="auto"/>
        <w:rPr>
          <w:b/>
          <w:sz w:val="20"/>
          <w:szCs w:val="20"/>
        </w:rPr>
      </w:pPr>
    </w:p>
    <w:p w14:paraId="547B10DE" w14:textId="77777777" w:rsidR="00090D4D" w:rsidRDefault="0040730D">
      <w:pPr>
        <w:pStyle w:val="Heading3"/>
        <w:tabs>
          <w:tab w:val="left" w:pos="2257"/>
        </w:tabs>
      </w:pPr>
      <w:bookmarkStart w:id="9" w:name="_3rdcrjn"/>
      <w:bookmarkEnd w:id="9"/>
      <w:r>
        <w:t>Security</w:t>
      </w:r>
    </w:p>
    <w:p w14:paraId="1042FF6D" w14:textId="77777777" w:rsidR="00090D4D" w:rsidRDefault="00090D4D">
      <w:pPr>
        <w:pStyle w:val="Standard"/>
        <w:tabs>
          <w:tab w:val="left" w:pos="0"/>
          <w:tab w:val="left" w:pos="2257"/>
        </w:tabs>
        <w:rPr>
          <w:sz w:val="24"/>
          <w:szCs w:val="24"/>
        </w:rPr>
      </w:pPr>
    </w:p>
    <w:p w14:paraId="754DA5DA" w14:textId="77777777" w:rsidR="007E4291" w:rsidRDefault="007E4291">
      <w:pPr>
        <w:pStyle w:val="Standard"/>
        <w:tabs>
          <w:tab w:val="left" w:pos="0"/>
          <w:tab w:val="left" w:pos="2257"/>
        </w:tabs>
        <w:rPr>
          <w:sz w:val="24"/>
          <w:szCs w:val="24"/>
        </w:rPr>
      </w:pPr>
      <w:r>
        <w:rPr>
          <w:sz w:val="24"/>
          <w:szCs w:val="24"/>
        </w:rPr>
        <w:t>Call – off Schedule 9 (Security)</w:t>
      </w:r>
    </w:p>
    <w:p w14:paraId="3EE0914F" w14:textId="77777777" w:rsidR="008864E4" w:rsidRDefault="008864E4">
      <w:pPr>
        <w:pStyle w:val="Standard"/>
        <w:tabs>
          <w:tab w:val="left" w:pos="0"/>
          <w:tab w:val="left" w:pos="2257"/>
        </w:tabs>
        <w:rPr>
          <w:sz w:val="24"/>
          <w:szCs w:val="24"/>
        </w:rPr>
      </w:pPr>
    </w:p>
    <w:p w14:paraId="483359F1" w14:textId="77777777" w:rsidR="008864E4" w:rsidRDefault="008864E4">
      <w:pPr>
        <w:pStyle w:val="Standard"/>
        <w:tabs>
          <w:tab w:val="left" w:pos="0"/>
          <w:tab w:val="left" w:pos="2257"/>
        </w:tabs>
        <w:rPr>
          <w:sz w:val="24"/>
          <w:szCs w:val="24"/>
        </w:rPr>
      </w:pPr>
      <w:r w:rsidRPr="008864E4">
        <w:rPr>
          <w:sz w:val="24"/>
          <w:szCs w:val="24"/>
        </w:rPr>
        <w:t xml:space="preserve">Part A Long form security requirements apply; </w:t>
      </w:r>
    </w:p>
    <w:p w14:paraId="750E4F02" w14:textId="77777777" w:rsidR="008864E4" w:rsidRDefault="008864E4">
      <w:pPr>
        <w:pStyle w:val="Standard"/>
        <w:tabs>
          <w:tab w:val="left" w:pos="0"/>
          <w:tab w:val="left" w:pos="2257"/>
        </w:tabs>
        <w:rPr>
          <w:sz w:val="24"/>
          <w:szCs w:val="24"/>
        </w:rPr>
      </w:pPr>
      <w:r w:rsidRPr="008864E4">
        <w:rPr>
          <w:sz w:val="24"/>
          <w:szCs w:val="24"/>
        </w:rPr>
        <w:t xml:space="preserve">Part B Annex 1: Baseline Security Requirements; </w:t>
      </w:r>
    </w:p>
    <w:p w14:paraId="40FA0579" w14:textId="77777777" w:rsidR="008864E4" w:rsidRDefault="008864E4">
      <w:pPr>
        <w:pStyle w:val="Standard"/>
        <w:tabs>
          <w:tab w:val="left" w:pos="0"/>
          <w:tab w:val="left" w:pos="2257"/>
        </w:tabs>
        <w:rPr>
          <w:sz w:val="24"/>
          <w:szCs w:val="24"/>
        </w:rPr>
      </w:pPr>
      <w:r w:rsidRPr="008864E4">
        <w:rPr>
          <w:sz w:val="24"/>
          <w:szCs w:val="24"/>
        </w:rPr>
        <w:t>Part B Annex 2: Security Management Plan</w:t>
      </w:r>
    </w:p>
    <w:p w14:paraId="52B0D5A3" w14:textId="77777777" w:rsidR="008864E4" w:rsidRDefault="008864E4">
      <w:pPr>
        <w:pStyle w:val="Standard"/>
        <w:tabs>
          <w:tab w:val="left" w:pos="0"/>
          <w:tab w:val="left" w:pos="2257"/>
        </w:tabs>
        <w:rPr>
          <w:sz w:val="24"/>
          <w:szCs w:val="24"/>
        </w:rPr>
      </w:pPr>
    </w:p>
    <w:p w14:paraId="6500B085" w14:textId="77777777" w:rsidR="008864E4" w:rsidRPr="008864E4" w:rsidRDefault="008864E4" w:rsidP="00085B03">
      <w:pPr>
        <w:pStyle w:val="Standard"/>
        <w:tabs>
          <w:tab w:val="left" w:pos="0"/>
          <w:tab w:val="left" w:pos="2257"/>
        </w:tabs>
        <w:jc w:val="both"/>
        <w:rPr>
          <w:sz w:val="24"/>
          <w:szCs w:val="24"/>
        </w:rPr>
      </w:pPr>
      <w:r>
        <w:rPr>
          <w:sz w:val="24"/>
          <w:szCs w:val="24"/>
        </w:rPr>
        <w:t>T</w:t>
      </w:r>
      <w:r w:rsidRPr="008864E4">
        <w:rPr>
          <w:sz w:val="24"/>
          <w:szCs w:val="24"/>
        </w:rPr>
        <w:t>he requirement of Clause 5.1 of Joint Schedule 9 (Security), covering the provision of a fully reviewed and updated Security Management Plan by the Supplier, will be satisfied by the Supplier providing an updated Security Management Plan in the same form as Call-Off Schedule 9 (Security) Part B Annex 2 upon written request by HMRC following each anniversary of this Call-Off Contract, or when otherwise requested.</w:t>
      </w:r>
    </w:p>
    <w:p w14:paraId="6680C424" w14:textId="77777777" w:rsidR="00090D4D" w:rsidRDefault="0040730D">
      <w:pPr>
        <w:pStyle w:val="Heading3"/>
        <w:tabs>
          <w:tab w:val="left" w:pos="2257"/>
        </w:tabs>
      </w:pPr>
      <w:bookmarkStart w:id="10" w:name="_xae2pn3oy5bp"/>
      <w:bookmarkEnd w:id="10"/>
      <w:r>
        <w:rPr>
          <w:color w:val="000000"/>
          <w:shd w:val="clear" w:color="auto" w:fill="FFFFFF"/>
        </w:rPr>
        <w:t>Maximum liability</w:t>
      </w:r>
    </w:p>
    <w:p w14:paraId="74F19382" w14:textId="77777777" w:rsidR="00090D4D" w:rsidRDefault="0040730D">
      <w:pPr>
        <w:pStyle w:val="Standard"/>
        <w:tabs>
          <w:tab w:val="left" w:pos="2257"/>
        </w:tabs>
        <w:spacing w:line="240" w:lineRule="auto"/>
      </w:pPr>
      <w:r>
        <w:rPr>
          <w:sz w:val="24"/>
          <w:szCs w:val="24"/>
        </w:rPr>
        <w:t>The limitation of liability for this Call-Off Contract is stated in Clause 11.2 of the Core Terms.</w:t>
      </w:r>
    </w:p>
    <w:p w14:paraId="72B4DAC9" w14:textId="77777777" w:rsidR="00090D4D" w:rsidRDefault="00090D4D">
      <w:pPr>
        <w:pStyle w:val="Standard"/>
        <w:tabs>
          <w:tab w:val="left" w:pos="2257"/>
        </w:tabs>
        <w:spacing w:line="240" w:lineRule="auto"/>
        <w:rPr>
          <w:sz w:val="24"/>
          <w:szCs w:val="24"/>
          <w:shd w:val="clear" w:color="auto" w:fill="FFFF00"/>
        </w:rPr>
      </w:pPr>
    </w:p>
    <w:p w14:paraId="1F3A34E7" w14:textId="77777777" w:rsidR="00090D4D" w:rsidRDefault="0040730D">
      <w:pPr>
        <w:pStyle w:val="Standard"/>
        <w:tabs>
          <w:tab w:val="left" w:pos="2257"/>
        </w:tabs>
        <w:spacing w:line="240" w:lineRule="auto"/>
      </w:pPr>
      <w:r>
        <w:rPr>
          <w:sz w:val="24"/>
          <w:szCs w:val="24"/>
          <w:shd w:val="clear" w:color="auto" w:fill="FFFFFF"/>
        </w:rPr>
        <w:t>The Estimated Year 1 Charges used to calculate liability in the first contract year are:</w:t>
      </w:r>
    </w:p>
    <w:p w14:paraId="170C3A58" w14:textId="77777777" w:rsidR="00090D4D" w:rsidRDefault="00090D4D">
      <w:pPr>
        <w:pStyle w:val="Standard"/>
        <w:tabs>
          <w:tab w:val="left" w:pos="2257"/>
        </w:tabs>
        <w:spacing w:line="240" w:lineRule="auto"/>
        <w:rPr>
          <w:sz w:val="24"/>
          <w:szCs w:val="24"/>
          <w:shd w:val="clear" w:color="auto" w:fill="FFFFFF"/>
        </w:rPr>
      </w:pPr>
    </w:p>
    <w:p w14:paraId="4B26ECD4" w14:textId="77777777" w:rsidR="00090D4D" w:rsidRDefault="0040730D">
      <w:pPr>
        <w:pStyle w:val="Standard"/>
        <w:tabs>
          <w:tab w:val="left" w:pos="2257"/>
        </w:tabs>
        <w:spacing w:line="240" w:lineRule="auto"/>
      </w:pPr>
      <w:r w:rsidRPr="00F52943">
        <w:rPr>
          <w:bCs/>
          <w:sz w:val="24"/>
          <w:szCs w:val="24"/>
          <w:shd w:val="clear" w:color="auto" w:fill="FFFFFF"/>
        </w:rPr>
        <w:t>£5,500,000</w:t>
      </w:r>
      <w:r>
        <w:rPr>
          <w:bCs/>
          <w:sz w:val="24"/>
          <w:szCs w:val="24"/>
          <w:shd w:val="clear" w:color="auto" w:fill="FFFFFF"/>
        </w:rPr>
        <w:t xml:space="preserve"> (excluding VAT)</w:t>
      </w:r>
    </w:p>
    <w:p w14:paraId="2F5856F6" w14:textId="77777777" w:rsidR="00090D4D" w:rsidRDefault="00090D4D">
      <w:pPr>
        <w:pStyle w:val="Standard"/>
        <w:tabs>
          <w:tab w:val="left" w:pos="2257"/>
        </w:tabs>
        <w:spacing w:line="240" w:lineRule="auto"/>
        <w:rPr>
          <w:b/>
          <w:sz w:val="12"/>
          <w:szCs w:val="12"/>
          <w:shd w:val="clear" w:color="auto" w:fill="FFFFFF"/>
        </w:rPr>
      </w:pPr>
    </w:p>
    <w:p w14:paraId="6B0CDBF4" w14:textId="77777777" w:rsidR="00090D4D" w:rsidRDefault="0040730D">
      <w:pPr>
        <w:pStyle w:val="Heading3"/>
        <w:tabs>
          <w:tab w:val="left" w:pos="2257"/>
        </w:tabs>
      </w:pPr>
      <w:bookmarkStart w:id="11" w:name="_26in1rg"/>
      <w:bookmarkEnd w:id="11"/>
      <w:r>
        <w:rPr>
          <w:color w:val="000000"/>
        </w:rPr>
        <w:t>Call-off charges</w:t>
      </w:r>
    </w:p>
    <w:p w14:paraId="675F0F82" w14:textId="77777777" w:rsidR="00090D4D" w:rsidRDefault="00090D4D">
      <w:pPr>
        <w:pStyle w:val="Standard"/>
        <w:tabs>
          <w:tab w:val="left" w:pos="2257"/>
        </w:tabs>
        <w:spacing w:line="240" w:lineRule="auto"/>
        <w:rPr>
          <w:sz w:val="24"/>
          <w:szCs w:val="24"/>
        </w:rPr>
      </w:pPr>
    </w:p>
    <w:p w14:paraId="44E2CF69" w14:textId="77777777" w:rsidR="00090D4D" w:rsidRDefault="0040730D" w:rsidP="00085B03">
      <w:pPr>
        <w:pStyle w:val="Standard"/>
        <w:tabs>
          <w:tab w:val="left" w:pos="2257"/>
        </w:tabs>
        <w:spacing w:line="240" w:lineRule="auto"/>
        <w:jc w:val="both"/>
      </w:pPr>
      <w:r w:rsidRPr="008864E4">
        <w:rPr>
          <w:bCs/>
          <w:sz w:val="24"/>
          <w:szCs w:val="24"/>
          <w:shd w:val="clear" w:color="auto" w:fill="FFFFFF"/>
        </w:rPr>
        <w:t>£15,000,000 (excluding VAT). Aside from the fees for the statement of work detailed within the Supplier’s Call-Off Tender, the Buyer does not make any commitment to spend this amount.</w:t>
      </w:r>
    </w:p>
    <w:p w14:paraId="4C3BB92C" w14:textId="77777777" w:rsidR="00090D4D" w:rsidRDefault="00090D4D">
      <w:pPr>
        <w:pStyle w:val="Standard"/>
        <w:tabs>
          <w:tab w:val="left" w:pos="2257"/>
        </w:tabs>
        <w:spacing w:line="240" w:lineRule="auto"/>
        <w:rPr>
          <w:sz w:val="24"/>
          <w:szCs w:val="24"/>
        </w:rPr>
      </w:pPr>
    </w:p>
    <w:p w14:paraId="2A3BB882" w14:textId="77777777" w:rsidR="00090D4D" w:rsidRDefault="0040730D" w:rsidP="00085B03">
      <w:pPr>
        <w:pStyle w:val="Standard"/>
        <w:tabs>
          <w:tab w:val="left" w:pos="2257"/>
        </w:tabs>
        <w:spacing w:line="240" w:lineRule="auto"/>
        <w:jc w:val="both"/>
      </w:pPr>
      <w:r>
        <w:rPr>
          <w:sz w:val="24"/>
          <w:szCs w:val="24"/>
        </w:rPr>
        <w:t>All changes to the Charges must use procedures that are equivalent to those in Paragraphs 4, 5 and 6 (if used) in Framework Schedule 3 (Framework Prices)</w:t>
      </w:r>
    </w:p>
    <w:p w14:paraId="50221FCD" w14:textId="77777777" w:rsidR="00090D4D" w:rsidRDefault="00090D4D">
      <w:pPr>
        <w:pStyle w:val="Standard"/>
        <w:tabs>
          <w:tab w:val="left" w:pos="2257"/>
        </w:tabs>
        <w:spacing w:line="240" w:lineRule="auto"/>
        <w:rPr>
          <w:sz w:val="24"/>
          <w:szCs w:val="24"/>
        </w:rPr>
      </w:pPr>
    </w:p>
    <w:p w14:paraId="482AEDBD" w14:textId="77777777" w:rsidR="00090D4D" w:rsidRDefault="0040730D" w:rsidP="00085B03">
      <w:pPr>
        <w:pStyle w:val="Standard"/>
        <w:tabs>
          <w:tab w:val="left" w:pos="2257"/>
        </w:tabs>
        <w:spacing w:line="240" w:lineRule="auto"/>
        <w:jc w:val="both"/>
      </w:pPr>
      <w:r>
        <w:rPr>
          <w:sz w:val="24"/>
          <w:szCs w:val="24"/>
        </w:rPr>
        <w:t>The Charges will not be impacted by any change to the Framework Prices. The Charges can only be changed by agreement in writing between the Buyer and the Supplier because of:</w:t>
      </w:r>
    </w:p>
    <w:p w14:paraId="31EF4593" w14:textId="77777777" w:rsidR="00090D4D" w:rsidRDefault="00090D4D">
      <w:pPr>
        <w:pStyle w:val="Standard"/>
        <w:tabs>
          <w:tab w:val="left" w:pos="2257"/>
        </w:tabs>
        <w:spacing w:line="240" w:lineRule="auto"/>
        <w:rPr>
          <w:sz w:val="24"/>
          <w:szCs w:val="24"/>
        </w:rPr>
      </w:pPr>
    </w:p>
    <w:p w14:paraId="434CF10B" w14:textId="77777777" w:rsidR="00090D4D" w:rsidRDefault="0040730D">
      <w:pPr>
        <w:pStyle w:val="Standard"/>
        <w:numPr>
          <w:ilvl w:val="0"/>
          <w:numId w:val="7"/>
        </w:numPr>
        <w:tabs>
          <w:tab w:val="left" w:pos="-623"/>
        </w:tabs>
        <w:spacing w:line="242" w:lineRule="auto"/>
      </w:pPr>
      <w:r>
        <w:rPr>
          <w:sz w:val="24"/>
          <w:szCs w:val="24"/>
        </w:rPr>
        <w:t>Specific Change in Law</w:t>
      </w:r>
    </w:p>
    <w:p w14:paraId="79C80843" w14:textId="77777777" w:rsidR="00090D4D" w:rsidRDefault="0040730D">
      <w:pPr>
        <w:pStyle w:val="Standard"/>
        <w:numPr>
          <w:ilvl w:val="0"/>
          <w:numId w:val="4"/>
        </w:numPr>
        <w:tabs>
          <w:tab w:val="left" w:pos="-623"/>
        </w:tabs>
        <w:spacing w:line="242" w:lineRule="auto"/>
      </w:pPr>
      <w:r>
        <w:rPr>
          <w:sz w:val="24"/>
          <w:szCs w:val="24"/>
        </w:rPr>
        <w:t>Benchmarking using Call-Off Schedule 16 (Benchmarking)</w:t>
      </w:r>
      <w:bookmarkStart w:id="12" w:name="_lnxbz9"/>
      <w:bookmarkEnd w:id="12"/>
    </w:p>
    <w:p w14:paraId="09F1E74E" w14:textId="77777777" w:rsidR="00090D4D" w:rsidRDefault="0040730D">
      <w:pPr>
        <w:pStyle w:val="Heading3"/>
        <w:tabs>
          <w:tab w:val="left" w:pos="2257"/>
        </w:tabs>
      </w:pPr>
      <w:bookmarkStart w:id="13" w:name="_s4mpfk5olhjx"/>
      <w:bookmarkEnd w:id="13"/>
      <w:r>
        <w:rPr>
          <w:color w:val="000000"/>
        </w:rPr>
        <w:t>Reimbursable expenses</w:t>
      </w:r>
    </w:p>
    <w:p w14:paraId="204363A5" w14:textId="77777777" w:rsidR="00090D4D" w:rsidRDefault="0040730D">
      <w:pPr>
        <w:pStyle w:val="Standard"/>
        <w:tabs>
          <w:tab w:val="left" w:pos="2257"/>
        </w:tabs>
        <w:spacing w:line="240" w:lineRule="auto"/>
      </w:pPr>
      <w:r>
        <w:rPr>
          <w:sz w:val="24"/>
          <w:szCs w:val="24"/>
        </w:rPr>
        <w:t>Expenses are reimbursable where they are incurred in line Framework Schedule 3, Paragraph 4.</w:t>
      </w:r>
    </w:p>
    <w:p w14:paraId="54526F48" w14:textId="77777777" w:rsidR="00090D4D" w:rsidRDefault="0040730D">
      <w:pPr>
        <w:pStyle w:val="Heading3"/>
        <w:tabs>
          <w:tab w:val="left" w:pos="2257"/>
        </w:tabs>
      </w:pPr>
      <w:bookmarkStart w:id="14" w:name="_35nkun2"/>
      <w:bookmarkEnd w:id="14"/>
      <w:r>
        <w:rPr>
          <w:color w:val="000000"/>
        </w:rPr>
        <w:t xml:space="preserve">Payment </w:t>
      </w:r>
      <w:r>
        <w:t>metho</w:t>
      </w:r>
      <w:r w:rsidR="008864E4">
        <w:t>d</w:t>
      </w:r>
    </w:p>
    <w:p w14:paraId="7983FBCA" w14:textId="77777777" w:rsidR="008864E4" w:rsidRPr="008864E4" w:rsidRDefault="008864E4" w:rsidP="008864E4">
      <w:pPr>
        <w:pStyle w:val="Standard"/>
      </w:pPr>
    </w:p>
    <w:p w14:paraId="575F5E08" w14:textId="77777777" w:rsidR="008864E4" w:rsidRPr="008864E4" w:rsidRDefault="008864E4" w:rsidP="008864E4">
      <w:pPr>
        <w:pStyle w:val="Standard"/>
        <w:rPr>
          <w:sz w:val="24"/>
          <w:szCs w:val="24"/>
        </w:rPr>
      </w:pPr>
      <w:r w:rsidRPr="008864E4">
        <w:rPr>
          <w:sz w:val="24"/>
          <w:szCs w:val="24"/>
        </w:rPr>
        <w:t>SAP Ariba Invoicing</w:t>
      </w:r>
    </w:p>
    <w:p w14:paraId="00A7373F" w14:textId="77777777" w:rsidR="00090D4D" w:rsidRDefault="0040730D">
      <w:pPr>
        <w:pStyle w:val="Heading3"/>
        <w:tabs>
          <w:tab w:val="left" w:pos="2257"/>
        </w:tabs>
        <w:rPr>
          <w:color w:val="000000"/>
        </w:rPr>
      </w:pPr>
      <w:bookmarkStart w:id="15" w:name="_1ksv4uv"/>
      <w:bookmarkEnd w:id="15"/>
      <w:r>
        <w:rPr>
          <w:color w:val="000000"/>
        </w:rPr>
        <w:t>Buyer’s invoice address</w:t>
      </w:r>
    </w:p>
    <w:p w14:paraId="29FF134D" w14:textId="77777777" w:rsidR="008864E4" w:rsidRDefault="008864E4" w:rsidP="008864E4">
      <w:pPr>
        <w:pStyle w:val="Standard"/>
      </w:pPr>
    </w:p>
    <w:p w14:paraId="39943948" w14:textId="2EA6D95C" w:rsidR="007E41EF" w:rsidRPr="007E41EF" w:rsidRDefault="00082D2A" w:rsidP="008864E4">
      <w:pPr>
        <w:pStyle w:val="Standard"/>
        <w:rPr>
          <w:sz w:val="24"/>
          <w:szCs w:val="24"/>
        </w:rPr>
      </w:pPr>
      <w:r w:rsidRPr="00082D2A">
        <w:rPr>
          <w:sz w:val="24"/>
          <w:szCs w:val="24"/>
          <w:highlight w:val="black"/>
        </w:rPr>
        <w:t>XXXXXXXXXXX</w:t>
      </w:r>
      <w:r w:rsidR="008864E4" w:rsidRPr="00082D2A">
        <w:rPr>
          <w:sz w:val="24"/>
          <w:szCs w:val="24"/>
          <w:highlight w:val="black"/>
        </w:rPr>
        <w:t>,</w:t>
      </w:r>
      <w:r w:rsidR="008864E4" w:rsidRPr="007E41EF">
        <w:rPr>
          <w:sz w:val="24"/>
          <w:szCs w:val="24"/>
        </w:rPr>
        <w:t xml:space="preserve"> Contract Management Lead,</w:t>
      </w:r>
    </w:p>
    <w:p w14:paraId="06664900" w14:textId="074168A8" w:rsidR="007E41EF" w:rsidRPr="007E41EF" w:rsidRDefault="008864E4" w:rsidP="008864E4">
      <w:pPr>
        <w:pStyle w:val="Standard"/>
        <w:rPr>
          <w:sz w:val="24"/>
          <w:szCs w:val="24"/>
        </w:rPr>
      </w:pPr>
      <w:r w:rsidRPr="007E41EF">
        <w:rPr>
          <w:sz w:val="24"/>
          <w:szCs w:val="24"/>
        </w:rPr>
        <w:t xml:space="preserve"> </w:t>
      </w:r>
      <w:r w:rsidR="00082D2A" w:rsidRPr="00082D2A">
        <w:rPr>
          <w:rStyle w:val="Hyperlink"/>
          <w:sz w:val="24"/>
          <w:szCs w:val="24"/>
          <w:highlight w:val="black"/>
        </w:rPr>
        <w:t>XXXXXXXXXXX</w:t>
      </w:r>
    </w:p>
    <w:p w14:paraId="1D0B4BE2" w14:textId="77777777" w:rsidR="008864E4" w:rsidRPr="007E41EF" w:rsidRDefault="008864E4" w:rsidP="008864E4">
      <w:pPr>
        <w:pStyle w:val="Standard"/>
        <w:rPr>
          <w:sz w:val="24"/>
          <w:szCs w:val="24"/>
        </w:rPr>
      </w:pPr>
      <w:r w:rsidRPr="007E41EF">
        <w:rPr>
          <w:sz w:val="24"/>
          <w:szCs w:val="24"/>
        </w:rPr>
        <w:t>Trinity Bridge House, 2 Dearmans Place, Salford, M3 5BS</w:t>
      </w:r>
    </w:p>
    <w:p w14:paraId="556AF07F" w14:textId="77777777" w:rsidR="00090D4D" w:rsidRDefault="0040730D">
      <w:pPr>
        <w:pStyle w:val="Heading3"/>
        <w:tabs>
          <w:tab w:val="left" w:pos="2257"/>
        </w:tabs>
      </w:pPr>
      <w:bookmarkStart w:id="16" w:name="_6717u6vk6owc"/>
      <w:bookmarkStart w:id="17" w:name="_44sinio"/>
      <w:bookmarkEnd w:id="16"/>
      <w:bookmarkEnd w:id="17"/>
      <w:r>
        <w:rPr>
          <w:color w:val="000000"/>
        </w:rPr>
        <w:t>Buyer’s security policy</w:t>
      </w:r>
    </w:p>
    <w:p w14:paraId="02991859" w14:textId="22CD552A" w:rsidR="00090D4D" w:rsidRPr="006C2F83" w:rsidRDefault="0040730D">
      <w:pPr>
        <w:pStyle w:val="Standard"/>
        <w:tabs>
          <w:tab w:val="left" w:pos="2257"/>
        </w:tabs>
        <w:spacing w:line="240" w:lineRule="auto"/>
        <w:rPr>
          <w:sz w:val="24"/>
          <w:szCs w:val="24"/>
        </w:rPr>
      </w:pPr>
      <w:r w:rsidRPr="00455A3B">
        <w:rPr>
          <w:sz w:val="24"/>
          <w:szCs w:val="24"/>
          <w:shd w:val="clear" w:color="auto" w:fill="FFFFFF"/>
        </w:rPr>
        <w:t>Appended at Call-Off Schedule 9</w:t>
      </w:r>
      <w:r w:rsidRPr="006C2F83">
        <w:rPr>
          <w:sz w:val="24"/>
          <w:szCs w:val="24"/>
        </w:rPr>
        <w:t xml:space="preserve"> </w:t>
      </w:r>
      <w:r w:rsidR="007E41EF" w:rsidRPr="006C2F83">
        <w:rPr>
          <w:sz w:val="24"/>
          <w:szCs w:val="24"/>
        </w:rPr>
        <w:t>Part B Annex 2: Security Management Plan</w:t>
      </w:r>
    </w:p>
    <w:p w14:paraId="4647CA80" w14:textId="77777777" w:rsidR="00090D4D" w:rsidRDefault="0040730D">
      <w:pPr>
        <w:pStyle w:val="Heading3"/>
        <w:tabs>
          <w:tab w:val="left" w:pos="2257"/>
        </w:tabs>
      </w:pPr>
      <w:bookmarkStart w:id="18" w:name="_2jxsxqh"/>
      <w:bookmarkEnd w:id="18"/>
      <w:r>
        <w:rPr>
          <w:color w:val="000000"/>
        </w:rPr>
        <w:t>Supplier’s authorised representative</w:t>
      </w:r>
    </w:p>
    <w:p w14:paraId="1A9A9DB9" w14:textId="269B6E99" w:rsidR="00090D4D" w:rsidRPr="00F52943" w:rsidRDefault="00407FB5">
      <w:pPr>
        <w:pStyle w:val="Standard"/>
        <w:tabs>
          <w:tab w:val="left" w:pos="2257"/>
        </w:tabs>
        <w:spacing w:line="240" w:lineRule="auto"/>
      </w:pPr>
      <w:r>
        <w:rPr>
          <w:b/>
          <w:sz w:val="24"/>
          <w:szCs w:val="24"/>
          <w:shd w:val="clear" w:color="auto" w:fill="FFFFFF"/>
        </w:rPr>
        <w:t>Accenture Leadership</w:t>
      </w:r>
    </w:p>
    <w:p w14:paraId="289664EF" w14:textId="168C5543" w:rsidR="00090D4D" w:rsidRDefault="00F50F92">
      <w:pPr>
        <w:pStyle w:val="Standard"/>
        <w:tabs>
          <w:tab w:val="left" w:pos="2257"/>
        </w:tabs>
        <w:spacing w:line="240" w:lineRule="auto"/>
      </w:pPr>
      <w:r w:rsidRPr="5AC9A44D">
        <w:rPr>
          <w:sz w:val="24"/>
          <w:szCs w:val="24"/>
        </w:rPr>
        <w:t>30 Fenchurch Street, London, EC3M 3BD</w:t>
      </w:r>
    </w:p>
    <w:p w14:paraId="2CAAE50A" w14:textId="77777777" w:rsidR="00090D4D" w:rsidRDefault="00090D4D">
      <w:pPr>
        <w:pStyle w:val="Standard"/>
        <w:tabs>
          <w:tab w:val="left" w:pos="2257"/>
        </w:tabs>
        <w:spacing w:line="240" w:lineRule="auto"/>
        <w:rPr>
          <w:sz w:val="24"/>
          <w:szCs w:val="24"/>
        </w:rPr>
      </w:pPr>
    </w:p>
    <w:p w14:paraId="33217DA9" w14:textId="77777777" w:rsidR="00090D4D" w:rsidRDefault="0040730D">
      <w:pPr>
        <w:pStyle w:val="Heading3"/>
        <w:tabs>
          <w:tab w:val="left" w:pos="2257"/>
        </w:tabs>
      </w:pPr>
      <w:bookmarkStart w:id="19" w:name="_z337ya"/>
      <w:bookmarkEnd w:id="19"/>
      <w:r>
        <w:rPr>
          <w:color w:val="000000"/>
        </w:rPr>
        <w:t>Supplier’s contract manager</w:t>
      </w:r>
    </w:p>
    <w:p w14:paraId="42A3DF93" w14:textId="21A85905" w:rsidR="00090D4D" w:rsidRDefault="00F50F92">
      <w:pPr>
        <w:pStyle w:val="Standard"/>
        <w:tabs>
          <w:tab w:val="left" w:pos="2257"/>
        </w:tabs>
        <w:spacing w:line="240" w:lineRule="auto"/>
      </w:pPr>
      <w:r>
        <w:rPr>
          <w:b/>
          <w:sz w:val="24"/>
          <w:szCs w:val="24"/>
          <w:shd w:val="clear" w:color="auto" w:fill="FFFFFF"/>
        </w:rPr>
        <w:t>Commercial and Contract Management Lead</w:t>
      </w:r>
    </w:p>
    <w:p w14:paraId="50095206" w14:textId="57EF7879" w:rsidR="00090D4D" w:rsidRDefault="00F50F92">
      <w:pPr>
        <w:pStyle w:val="Standard"/>
        <w:tabs>
          <w:tab w:val="left" w:pos="2257"/>
        </w:tabs>
        <w:spacing w:line="240" w:lineRule="auto"/>
        <w:rPr>
          <w:b/>
          <w:sz w:val="24"/>
          <w:szCs w:val="24"/>
          <w:shd w:val="clear" w:color="auto" w:fill="FFFFFF"/>
        </w:rPr>
      </w:pPr>
      <w:r w:rsidRPr="00F52943">
        <w:rPr>
          <w:sz w:val="24"/>
          <w:szCs w:val="24"/>
        </w:rPr>
        <w:t>30 Fenchurch Street, London, EC3M 3BD</w:t>
      </w:r>
    </w:p>
    <w:p w14:paraId="109C83A7" w14:textId="77777777" w:rsidR="00090D4D" w:rsidRDefault="0040730D">
      <w:pPr>
        <w:pStyle w:val="Heading3"/>
        <w:tabs>
          <w:tab w:val="left" w:pos="2257"/>
        </w:tabs>
        <w:rPr>
          <w:color w:val="000000"/>
        </w:rPr>
      </w:pPr>
      <w:bookmarkStart w:id="20" w:name="_3j2qqm3"/>
      <w:bookmarkEnd w:id="20"/>
      <w:r>
        <w:rPr>
          <w:color w:val="000000"/>
        </w:rPr>
        <w:t>Progress report frequency</w:t>
      </w:r>
    </w:p>
    <w:p w14:paraId="5F735E7B" w14:textId="77777777" w:rsidR="00D42560" w:rsidRDefault="00D42560" w:rsidP="00D42560">
      <w:pPr>
        <w:pStyle w:val="Standard"/>
      </w:pPr>
    </w:p>
    <w:p w14:paraId="45C61871" w14:textId="69C17B61" w:rsidR="00090D4D" w:rsidRPr="00D42560" w:rsidRDefault="00090D4D" w:rsidP="006C2F83">
      <w:pPr>
        <w:pStyle w:val="Standard"/>
        <w:spacing w:line="240" w:lineRule="auto"/>
        <w:ind w:left="360"/>
        <w:rPr>
          <w:sz w:val="24"/>
          <w:szCs w:val="24"/>
        </w:rPr>
      </w:pPr>
    </w:p>
    <w:p w14:paraId="5BA474FA" w14:textId="51E7FE6D" w:rsidR="00D42560" w:rsidRPr="00D42560" w:rsidRDefault="00D42560" w:rsidP="00D42560">
      <w:pPr>
        <w:pStyle w:val="Standard"/>
        <w:tabs>
          <w:tab w:val="left" w:pos="2257"/>
        </w:tabs>
        <w:rPr>
          <w:sz w:val="24"/>
          <w:szCs w:val="24"/>
        </w:rPr>
      </w:pPr>
      <w:r w:rsidRPr="4EBD87BC">
        <w:rPr>
          <w:sz w:val="24"/>
          <w:szCs w:val="24"/>
        </w:rPr>
        <w:t xml:space="preserve">The </w:t>
      </w:r>
      <w:r w:rsidR="00122D02" w:rsidRPr="4EBD87BC">
        <w:rPr>
          <w:sz w:val="24"/>
          <w:szCs w:val="24"/>
        </w:rPr>
        <w:t>S</w:t>
      </w:r>
      <w:r w:rsidRPr="4EBD87BC">
        <w:rPr>
          <w:sz w:val="24"/>
          <w:szCs w:val="24"/>
        </w:rPr>
        <w:t>upplier will be required to provide weekly progress reports to the Buyer containing the following information:</w:t>
      </w:r>
    </w:p>
    <w:p w14:paraId="4F287110" w14:textId="77777777" w:rsidR="00D42560" w:rsidRPr="00D42560" w:rsidRDefault="00D42560" w:rsidP="00D42560">
      <w:pPr>
        <w:pStyle w:val="Standard"/>
        <w:tabs>
          <w:tab w:val="left" w:pos="2257"/>
        </w:tabs>
        <w:rPr>
          <w:sz w:val="24"/>
          <w:szCs w:val="24"/>
        </w:rPr>
      </w:pPr>
    </w:p>
    <w:p w14:paraId="5D864F46" w14:textId="77777777" w:rsidR="00D42560" w:rsidRPr="00D42560" w:rsidRDefault="00D42560" w:rsidP="00D42560">
      <w:pPr>
        <w:pStyle w:val="Standard"/>
        <w:numPr>
          <w:ilvl w:val="0"/>
          <w:numId w:val="8"/>
        </w:numPr>
        <w:tabs>
          <w:tab w:val="left" w:pos="2257"/>
        </w:tabs>
        <w:rPr>
          <w:sz w:val="24"/>
          <w:szCs w:val="24"/>
        </w:rPr>
      </w:pPr>
      <w:r w:rsidRPr="4EBD87BC">
        <w:rPr>
          <w:sz w:val="24"/>
          <w:szCs w:val="24"/>
        </w:rPr>
        <w:t>The activities completed within that week</w:t>
      </w:r>
    </w:p>
    <w:p w14:paraId="049C0FD1" w14:textId="77777777" w:rsidR="00D42560" w:rsidRPr="00D42560" w:rsidRDefault="00D42560" w:rsidP="00D42560">
      <w:pPr>
        <w:pStyle w:val="Standard"/>
        <w:numPr>
          <w:ilvl w:val="0"/>
          <w:numId w:val="8"/>
        </w:numPr>
        <w:tabs>
          <w:tab w:val="left" w:pos="2257"/>
        </w:tabs>
        <w:rPr>
          <w:sz w:val="24"/>
          <w:szCs w:val="24"/>
        </w:rPr>
      </w:pPr>
      <w:r w:rsidRPr="4EBD87BC">
        <w:rPr>
          <w:sz w:val="24"/>
          <w:szCs w:val="24"/>
        </w:rPr>
        <w:t>The activities anticipated for the week ahead</w:t>
      </w:r>
    </w:p>
    <w:p w14:paraId="7217812A" w14:textId="77777777" w:rsidR="00D42560" w:rsidRPr="00D42560" w:rsidRDefault="00D42560" w:rsidP="00D42560">
      <w:pPr>
        <w:pStyle w:val="Standard"/>
        <w:numPr>
          <w:ilvl w:val="0"/>
          <w:numId w:val="8"/>
        </w:numPr>
        <w:tabs>
          <w:tab w:val="left" w:pos="2257"/>
        </w:tabs>
        <w:rPr>
          <w:sz w:val="24"/>
          <w:szCs w:val="24"/>
        </w:rPr>
      </w:pPr>
      <w:r w:rsidRPr="4EBD87BC">
        <w:rPr>
          <w:sz w:val="24"/>
          <w:szCs w:val="24"/>
        </w:rPr>
        <w:t>The time and resource spent within the week and to date against the contract</w:t>
      </w:r>
    </w:p>
    <w:p w14:paraId="0AC329F6" w14:textId="77777777" w:rsidR="00D42560" w:rsidRPr="00D42560" w:rsidRDefault="00D42560" w:rsidP="00D42560">
      <w:pPr>
        <w:pStyle w:val="Standard"/>
        <w:numPr>
          <w:ilvl w:val="0"/>
          <w:numId w:val="8"/>
        </w:numPr>
        <w:tabs>
          <w:tab w:val="left" w:pos="2257"/>
        </w:tabs>
        <w:rPr>
          <w:sz w:val="24"/>
          <w:szCs w:val="24"/>
        </w:rPr>
      </w:pPr>
      <w:r w:rsidRPr="4EBD87BC">
        <w:rPr>
          <w:sz w:val="24"/>
          <w:szCs w:val="24"/>
        </w:rPr>
        <w:t>Any issues or escalations (unless urgent, in which case, they should be raised when identified)</w:t>
      </w:r>
    </w:p>
    <w:p w14:paraId="7C2D8606" w14:textId="77777777" w:rsidR="00D42560" w:rsidRPr="00D42560" w:rsidRDefault="00D42560" w:rsidP="00D42560">
      <w:pPr>
        <w:pStyle w:val="Standard"/>
        <w:tabs>
          <w:tab w:val="left" w:pos="2257"/>
        </w:tabs>
        <w:rPr>
          <w:sz w:val="24"/>
          <w:szCs w:val="24"/>
        </w:rPr>
      </w:pPr>
    </w:p>
    <w:p w14:paraId="797B9534" w14:textId="3B0CE9D7" w:rsidR="00D42560" w:rsidRDefault="00D42560" w:rsidP="00EA2604">
      <w:pPr>
        <w:pStyle w:val="Standard"/>
        <w:tabs>
          <w:tab w:val="left" w:pos="2257"/>
        </w:tabs>
        <w:jc w:val="both"/>
      </w:pPr>
      <w:r w:rsidRPr="4EBD87BC">
        <w:rPr>
          <w:sz w:val="24"/>
          <w:szCs w:val="24"/>
        </w:rPr>
        <w:t xml:space="preserve">These reports shall be provided on Friday of each week, starting from the two weeks following the Call-Off Start Date. In the event that reports are due to be provided on a non-working day, due to the occurrence of a bank holiday, for example, the parties shall agree an alternative date for provision of the report. This shall not affect the </w:t>
      </w:r>
      <w:r w:rsidRPr="4EBD87BC">
        <w:rPr>
          <w:sz w:val="24"/>
          <w:szCs w:val="24"/>
        </w:rPr>
        <w:lastRenderedPageBreak/>
        <w:t>supplier’s adherence to the relevant Service Level. The contracting authority may require the supplier to attend a progress report meeting following the provision of each progress report</w:t>
      </w:r>
      <w:r>
        <w:t>.</w:t>
      </w:r>
    </w:p>
    <w:p w14:paraId="7973A230" w14:textId="6421F768" w:rsidR="002D63BF" w:rsidRDefault="002D63BF" w:rsidP="00D42560">
      <w:pPr>
        <w:pStyle w:val="Standard"/>
        <w:tabs>
          <w:tab w:val="left" w:pos="2257"/>
        </w:tabs>
      </w:pPr>
    </w:p>
    <w:p w14:paraId="061D473F" w14:textId="60147D88" w:rsidR="002D63BF" w:rsidRPr="00F05D16" w:rsidRDefault="002D63BF" w:rsidP="00EA2604">
      <w:pPr>
        <w:pStyle w:val="Standard"/>
        <w:tabs>
          <w:tab w:val="left" w:pos="2257"/>
        </w:tabs>
        <w:jc w:val="both"/>
        <w:rPr>
          <w:sz w:val="24"/>
          <w:szCs w:val="24"/>
        </w:rPr>
      </w:pPr>
      <w:r w:rsidRPr="4EBD87BC">
        <w:rPr>
          <w:sz w:val="24"/>
          <w:szCs w:val="24"/>
        </w:rPr>
        <w:t>The Supplier is to provide quarterly Progress Reports in relation to the delivery of the social value commitments within its Call-Off Tender. At the</w:t>
      </w:r>
      <w:r w:rsidR="00471A65" w:rsidRPr="4EBD87BC">
        <w:rPr>
          <w:sz w:val="24"/>
          <w:szCs w:val="24"/>
        </w:rPr>
        <w:t xml:space="preserve"> yearly</w:t>
      </w:r>
      <w:r w:rsidRPr="4EBD87BC">
        <w:rPr>
          <w:sz w:val="24"/>
          <w:szCs w:val="24"/>
        </w:rPr>
        <w:t xml:space="preserve"> anniversary of the Call-Off Start Date</w:t>
      </w:r>
      <w:r w:rsidR="00471A65" w:rsidRPr="4EBD87BC">
        <w:rPr>
          <w:sz w:val="24"/>
          <w:szCs w:val="24"/>
        </w:rPr>
        <w:t>, the Supplier shall produce an annual social value report, as stated within its Call-Off Tender.</w:t>
      </w:r>
    </w:p>
    <w:p w14:paraId="1517E401" w14:textId="77777777" w:rsidR="007E41EF" w:rsidRDefault="007E41EF">
      <w:pPr>
        <w:pStyle w:val="Standard"/>
        <w:tabs>
          <w:tab w:val="left" w:pos="2257"/>
        </w:tabs>
        <w:spacing w:line="240" w:lineRule="auto"/>
        <w:rPr>
          <w:sz w:val="24"/>
          <w:szCs w:val="24"/>
        </w:rPr>
      </w:pPr>
    </w:p>
    <w:p w14:paraId="5092B46F" w14:textId="77777777" w:rsidR="00090D4D" w:rsidRDefault="0040730D">
      <w:pPr>
        <w:pStyle w:val="Heading3"/>
        <w:tabs>
          <w:tab w:val="left" w:pos="2257"/>
        </w:tabs>
      </w:pPr>
      <w:bookmarkStart w:id="21" w:name="_1y810tw"/>
      <w:bookmarkEnd w:id="21"/>
      <w:r>
        <w:rPr>
          <w:color w:val="000000"/>
        </w:rPr>
        <w:t>Progress meeting frequency</w:t>
      </w:r>
    </w:p>
    <w:p w14:paraId="31F42C10" w14:textId="39F75B1A" w:rsidR="00090D4D" w:rsidRDefault="00122D02" w:rsidP="4EBD87BC">
      <w:pPr>
        <w:pStyle w:val="Standard"/>
        <w:tabs>
          <w:tab w:val="left" w:pos="2257"/>
        </w:tabs>
        <w:spacing w:line="240" w:lineRule="auto"/>
        <w:rPr>
          <w:sz w:val="24"/>
          <w:szCs w:val="24"/>
        </w:rPr>
      </w:pPr>
      <w:r w:rsidRPr="4EBD87BC">
        <w:rPr>
          <w:sz w:val="24"/>
          <w:szCs w:val="24"/>
        </w:rPr>
        <w:t>At the end of each calendar week, beginning one week from the Call-Off Start Date</w:t>
      </w:r>
    </w:p>
    <w:p w14:paraId="7F4B2AA4" w14:textId="77777777" w:rsidR="00090D4D" w:rsidRDefault="0040730D">
      <w:pPr>
        <w:pStyle w:val="Standard"/>
        <w:tabs>
          <w:tab w:val="left" w:pos="2257"/>
        </w:tabs>
        <w:spacing w:line="240" w:lineRule="auto"/>
      </w:pPr>
      <w:r>
        <w:rPr>
          <w:b/>
          <w:sz w:val="24"/>
          <w:szCs w:val="24"/>
        </w:rPr>
        <w:t>Key staff</w:t>
      </w:r>
    </w:p>
    <w:p w14:paraId="4F19C8E4" w14:textId="2CCC7646" w:rsidR="00090D4D" w:rsidRDefault="2AF7A038">
      <w:pPr>
        <w:pStyle w:val="Standard"/>
        <w:tabs>
          <w:tab w:val="left" w:pos="2257"/>
        </w:tabs>
        <w:spacing w:line="240" w:lineRule="auto"/>
      </w:pPr>
      <w:r w:rsidRPr="5AC9A44D">
        <w:rPr>
          <w:b/>
          <w:bCs/>
          <w:sz w:val="24"/>
          <w:szCs w:val="24"/>
          <w:shd w:val="clear" w:color="auto" w:fill="FFFFFF"/>
        </w:rPr>
        <w:t xml:space="preserve">Engagement </w:t>
      </w:r>
      <w:r w:rsidR="7BF25F17" w:rsidRPr="5AC9A44D">
        <w:rPr>
          <w:b/>
          <w:bCs/>
          <w:sz w:val="24"/>
          <w:szCs w:val="24"/>
          <w:shd w:val="clear" w:color="auto" w:fill="FFFFFF"/>
        </w:rPr>
        <w:t>Lead</w:t>
      </w:r>
    </w:p>
    <w:p w14:paraId="720AFC9B" w14:textId="37329B79" w:rsidR="00090D4D" w:rsidRPr="00082D2A" w:rsidRDefault="0A9AB794" w:rsidP="5AC9A44D">
      <w:pPr>
        <w:rPr>
          <w:b/>
          <w:bCs/>
          <w:color w:val="202124"/>
          <w:sz w:val="24"/>
          <w:szCs w:val="24"/>
        </w:rPr>
      </w:pPr>
      <w:r w:rsidRPr="00082D2A">
        <w:rPr>
          <w:color w:val="202124"/>
          <w:sz w:val="24"/>
          <w:szCs w:val="24"/>
        </w:rPr>
        <w:t>9C, Cobalt Business Park, 5 Quick Silver Way, Newcastle upon Tyne NE27 0QQ</w:t>
      </w:r>
    </w:p>
    <w:p w14:paraId="0D5453F3" w14:textId="1A757B1E" w:rsidR="00090D4D" w:rsidRPr="00465327" w:rsidRDefault="00090D4D" w:rsidP="5AC9A44D">
      <w:pPr>
        <w:rPr>
          <w:b/>
          <w:bCs/>
          <w:color w:val="202124"/>
          <w:sz w:val="21"/>
          <w:szCs w:val="21"/>
        </w:rPr>
      </w:pPr>
    </w:p>
    <w:p w14:paraId="33B6E9A3" w14:textId="7F296734" w:rsidR="00090D4D" w:rsidRDefault="0A9AB794" w:rsidP="5AC9A44D">
      <w:pPr>
        <w:rPr>
          <w:b/>
          <w:bCs/>
          <w:color w:val="202124"/>
          <w:sz w:val="21"/>
          <w:szCs w:val="21"/>
        </w:rPr>
      </w:pPr>
      <w:r w:rsidRPr="00465327">
        <w:rPr>
          <w:b/>
          <w:bCs/>
          <w:color w:val="202124"/>
          <w:sz w:val="21"/>
          <w:szCs w:val="21"/>
        </w:rPr>
        <w:t>Delivery Lead</w:t>
      </w:r>
    </w:p>
    <w:p w14:paraId="3294BB5A" w14:textId="6FE1BB7B" w:rsidR="00090D4D" w:rsidRPr="00465327" w:rsidRDefault="00090D4D" w:rsidP="5AC9A44D">
      <w:pPr>
        <w:rPr>
          <w:b/>
          <w:bCs/>
        </w:rPr>
      </w:pPr>
    </w:p>
    <w:p w14:paraId="658BB4EF" w14:textId="3CDCE6B1" w:rsidR="00090D4D" w:rsidRDefault="0A9AB794" w:rsidP="5AC9A44D">
      <w:pPr>
        <w:rPr>
          <w:b/>
          <w:bCs/>
          <w:color w:val="202124"/>
          <w:sz w:val="21"/>
          <w:szCs w:val="21"/>
        </w:rPr>
      </w:pPr>
      <w:r w:rsidRPr="00465327">
        <w:rPr>
          <w:b/>
          <w:bCs/>
          <w:color w:val="202124"/>
          <w:sz w:val="21"/>
          <w:szCs w:val="21"/>
        </w:rPr>
        <w:t>30 Fenchurch St, London EC3M 3BD</w:t>
      </w:r>
    </w:p>
    <w:p w14:paraId="412C4FBE" w14:textId="427304C8" w:rsidR="00090D4D" w:rsidRPr="00465327" w:rsidRDefault="00090D4D" w:rsidP="5AC9A44D">
      <w:pPr>
        <w:rPr>
          <w:b/>
          <w:bCs/>
          <w:color w:val="202124"/>
          <w:sz w:val="21"/>
          <w:szCs w:val="21"/>
        </w:rPr>
      </w:pPr>
    </w:p>
    <w:p w14:paraId="6BE64198" w14:textId="3741231D" w:rsidR="00090D4D" w:rsidRDefault="00090D4D" w:rsidP="5AC9A44D">
      <w:pPr>
        <w:rPr>
          <w:b/>
          <w:bCs/>
          <w:color w:val="202124"/>
          <w:sz w:val="21"/>
          <w:szCs w:val="21"/>
        </w:rPr>
      </w:pPr>
    </w:p>
    <w:p w14:paraId="3D7CD1F2" w14:textId="6C1588E3" w:rsidR="00090D4D" w:rsidRDefault="0A9AB794" w:rsidP="5AC9A44D">
      <w:pPr>
        <w:rPr>
          <w:b/>
          <w:bCs/>
          <w:color w:val="202124"/>
          <w:sz w:val="21"/>
          <w:szCs w:val="21"/>
        </w:rPr>
      </w:pPr>
      <w:r w:rsidRPr="00465327">
        <w:rPr>
          <w:b/>
          <w:bCs/>
          <w:color w:val="202124"/>
          <w:sz w:val="21"/>
          <w:szCs w:val="21"/>
        </w:rPr>
        <w:t>Programme Assurance and advisory lead</w:t>
      </w:r>
    </w:p>
    <w:p w14:paraId="58ECD405" w14:textId="77777777" w:rsidR="00082D2A" w:rsidRDefault="00082D2A" w:rsidP="5AC9A44D">
      <w:pPr>
        <w:rPr>
          <w:b/>
          <w:bCs/>
          <w:color w:val="202124"/>
          <w:sz w:val="21"/>
          <w:szCs w:val="21"/>
        </w:rPr>
      </w:pPr>
    </w:p>
    <w:p w14:paraId="5AA231A1" w14:textId="2AE3741D" w:rsidR="00090D4D" w:rsidRDefault="0A9AB794" w:rsidP="5AC9A44D">
      <w:pPr>
        <w:rPr>
          <w:b/>
          <w:bCs/>
          <w:color w:val="202124"/>
          <w:sz w:val="21"/>
          <w:szCs w:val="21"/>
        </w:rPr>
      </w:pPr>
      <w:r w:rsidRPr="00465327">
        <w:rPr>
          <w:b/>
          <w:bCs/>
          <w:color w:val="202124"/>
          <w:sz w:val="21"/>
          <w:szCs w:val="21"/>
        </w:rPr>
        <w:t>30 Fenchurch St, London EC3M 3BD</w:t>
      </w:r>
    </w:p>
    <w:p w14:paraId="590E72D9" w14:textId="2C2EF592" w:rsidR="5AC9A44D" w:rsidRPr="00465327" w:rsidRDefault="5AC9A44D" w:rsidP="00465327">
      <w:pPr>
        <w:pStyle w:val="Standard"/>
        <w:tabs>
          <w:tab w:val="left" w:pos="2257"/>
        </w:tabs>
        <w:spacing w:line="240" w:lineRule="auto"/>
        <w:rPr>
          <w:b/>
          <w:bCs/>
        </w:rPr>
      </w:pPr>
    </w:p>
    <w:p w14:paraId="3C644759" w14:textId="77777777" w:rsidR="00090D4D" w:rsidRDefault="0040730D" w:rsidP="5AC9A44D">
      <w:pPr>
        <w:pStyle w:val="Heading3"/>
        <w:tabs>
          <w:tab w:val="left" w:pos="2257"/>
        </w:tabs>
        <w:rPr>
          <w:color w:val="000000" w:themeColor="text1"/>
        </w:rPr>
      </w:pPr>
      <w:bookmarkStart w:id="22" w:name="_4i7ojhp"/>
      <w:bookmarkEnd w:id="22"/>
      <w:r w:rsidRPr="5AC9A44D">
        <w:rPr>
          <w:color w:val="000000" w:themeColor="text1"/>
        </w:rPr>
        <w:t>Key subcontractor(s)</w:t>
      </w:r>
    </w:p>
    <w:p w14:paraId="22DDC9E9" w14:textId="77777777" w:rsidR="002D63BF" w:rsidRDefault="002D63BF" w:rsidP="4EBD87BC">
      <w:pPr>
        <w:pStyle w:val="Standard"/>
        <w:tabs>
          <w:tab w:val="left" w:pos="2257"/>
        </w:tabs>
        <w:spacing w:line="240" w:lineRule="auto"/>
        <w:rPr>
          <w:b/>
          <w:bCs/>
          <w:sz w:val="24"/>
          <w:szCs w:val="24"/>
          <w:shd w:val="clear" w:color="auto" w:fill="FFFFFF"/>
        </w:rPr>
      </w:pPr>
    </w:p>
    <w:p w14:paraId="405672DB" w14:textId="77777777" w:rsidR="00090D4D" w:rsidRDefault="0040730D">
      <w:pPr>
        <w:pStyle w:val="Heading3"/>
        <w:tabs>
          <w:tab w:val="left" w:pos="2257"/>
        </w:tabs>
      </w:pPr>
      <w:bookmarkStart w:id="23" w:name="_2xcytpi"/>
      <w:bookmarkEnd w:id="23"/>
      <w:r w:rsidRPr="5AC9A44D">
        <w:rPr>
          <w:color w:val="000000" w:themeColor="text1"/>
        </w:rPr>
        <w:t>Commercially sensitive information</w:t>
      </w:r>
    </w:p>
    <w:p w14:paraId="4F81165F" w14:textId="36EF575A" w:rsidR="00090D4D" w:rsidRDefault="00E54905">
      <w:pPr>
        <w:pStyle w:val="Standard"/>
        <w:tabs>
          <w:tab w:val="left" w:pos="2257"/>
        </w:tabs>
        <w:spacing w:line="240" w:lineRule="auto"/>
      </w:pPr>
      <w:r w:rsidRPr="5AC9A44D">
        <w:rPr>
          <w:sz w:val="24"/>
          <w:szCs w:val="24"/>
        </w:rPr>
        <w:t>See Joint Schedule 4</w:t>
      </w:r>
      <w:r w:rsidR="00DD62C4" w:rsidRPr="5AC9A44D">
        <w:rPr>
          <w:sz w:val="24"/>
          <w:szCs w:val="24"/>
        </w:rPr>
        <w:t>: Commercially Sensitive Information</w:t>
      </w:r>
    </w:p>
    <w:p w14:paraId="26441A0C" w14:textId="77777777" w:rsidR="00090D4D" w:rsidRDefault="00090D4D">
      <w:pPr>
        <w:pStyle w:val="Standard"/>
        <w:tabs>
          <w:tab w:val="left" w:pos="2257"/>
        </w:tabs>
        <w:spacing w:line="240" w:lineRule="auto"/>
        <w:rPr>
          <w:b/>
          <w:sz w:val="24"/>
          <w:szCs w:val="24"/>
          <w:shd w:val="clear" w:color="auto" w:fill="FFFFFF"/>
        </w:rPr>
      </w:pPr>
    </w:p>
    <w:p w14:paraId="1DA8088A" w14:textId="77777777" w:rsidR="00090D4D" w:rsidRDefault="0040730D">
      <w:pPr>
        <w:pStyle w:val="Heading3"/>
        <w:tabs>
          <w:tab w:val="left" w:pos="2257"/>
        </w:tabs>
      </w:pPr>
      <w:bookmarkStart w:id="24" w:name="_1ci93xb"/>
      <w:bookmarkEnd w:id="24"/>
      <w:r>
        <w:rPr>
          <w:color w:val="000000"/>
        </w:rPr>
        <w:t>Service credits</w:t>
      </w:r>
    </w:p>
    <w:p w14:paraId="525C693A" w14:textId="77777777" w:rsidR="00090D4D" w:rsidRDefault="0040730D">
      <w:pPr>
        <w:pStyle w:val="Standard"/>
        <w:tabs>
          <w:tab w:val="left" w:pos="2257"/>
        </w:tabs>
        <w:spacing w:line="240" w:lineRule="auto"/>
      </w:pPr>
      <w:r>
        <w:rPr>
          <w:sz w:val="24"/>
          <w:szCs w:val="24"/>
          <w:shd w:val="clear" w:color="auto" w:fill="FFFFFF"/>
        </w:rPr>
        <w:t xml:space="preserve">Not applicable. </w:t>
      </w:r>
    </w:p>
    <w:p w14:paraId="3E3DC0C5" w14:textId="77777777" w:rsidR="00090D4D" w:rsidRDefault="0040730D">
      <w:pPr>
        <w:pStyle w:val="Heading3"/>
        <w:tabs>
          <w:tab w:val="left" w:pos="2257"/>
        </w:tabs>
      </w:pPr>
      <w:bookmarkStart w:id="25" w:name="_3whwml4"/>
      <w:bookmarkEnd w:id="25"/>
      <w:r>
        <w:rPr>
          <w:color w:val="000000"/>
        </w:rPr>
        <w:t>Additional insurances</w:t>
      </w:r>
    </w:p>
    <w:p w14:paraId="62191237" w14:textId="77777777" w:rsidR="00090D4D" w:rsidRDefault="0040730D">
      <w:pPr>
        <w:pStyle w:val="Standard"/>
        <w:spacing w:line="240" w:lineRule="auto"/>
      </w:pPr>
      <w:r>
        <w:rPr>
          <w:sz w:val="24"/>
          <w:szCs w:val="24"/>
          <w:shd w:val="clear" w:color="auto" w:fill="FFFFFF"/>
        </w:rPr>
        <w:t>Not applicable</w:t>
      </w:r>
    </w:p>
    <w:p w14:paraId="76DCC136" w14:textId="77777777" w:rsidR="00090D4D" w:rsidRDefault="0040730D">
      <w:pPr>
        <w:pStyle w:val="Heading3"/>
        <w:jc w:val="both"/>
      </w:pPr>
      <w:bookmarkStart w:id="26" w:name="_2bn6wsx"/>
      <w:bookmarkEnd w:id="26"/>
      <w:r>
        <w:rPr>
          <w:color w:val="000000"/>
        </w:rPr>
        <w:t>Guarantee</w:t>
      </w:r>
    </w:p>
    <w:p w14:paraId="0DED30C7" w14:textId="77777777" w:rsidR="00090D4D" w:rsidRDefault="0040730D">
      <w:pPr>
        <w:pStyle w:val="Standard"/>
        <w:spacing w:line="240" w:lineRule="auto"/>
      </w:pPr>
      <w:r>
        <w:rPr>
          <w:sz w:val="24"/>
          <w:szCs w:val="24"/>
          <w:shd w:val="clear" w:color="auto" w:fill="FFFFFF"/>
        </w:rPr>
        <w:t>Not applicable</w:t>
      </w:r>
    </w:p>
    <w:p w14:paraId="5F74F505" w14:textId="77777777" w:rsidR="00090D4D" w:rsidRDefault="0040730D">
      <w:pPr>
        <w:pStyle w:val="Heading3"/>
        <w:tabs>
          <w:tab w:val="left" w:pos="2257"/>
        </w:tabs>
        <w:rPr>
          <w:color w:val="000000"/>
        </w:rPr>
      </w:pPr>
      <w:bookmarkStart w:id="27" w:name="_qsh70q"/>
      <w:bookmarkEnd w:id="27"/>
      <w:r>
        <w:rPr>
          <w:color w:val="000000"/>
        </w:rPr>
        <w:t>Buyer’s environmental and social value policy</w:t>
      </w:r>
    </w:p>
    <w:p w14:paraId="24E89989" w14:textId="77777777" w:rsidR="007E41EF" w:rsidRDefault="007E41EF" w:rsidP="007E41EF">
      <w:pPr>
        <w:pStyle w:val="Standard"/>
        <w:rPr>
          <w:sz w:val="24"/>
          <w:szCs w:val="24"/>
        </w:rPr>
      </w:pPr>
      <w:r w:rsidRPr="007E41EF">
        <w:rPr>
          <w:sz w:val="24"/>
          <w:szCs w:val="24"/>
        </w:rPr>
        <w:t xml:space="preserve">HMRC Sustainable Procurement Strategy available online at: </w:t>
      </w:r>
    </w:p>
    <w:p w14:paraId="0A56D2A6" w14:textId="77777777" w:rsidR="007E41EF" w:rsidRDefault="00E12F2C" w:rsidP="007E41EF">
      <w:pPr>
        <w:pStyle w:val="Standard"/>
        <w:rPr>
          <w:sz w:val="24"/>
          <w:szCs w:val="24"/>
        </w:rPr>
      </w:pPr>
      <w:hyperlink r:id="rId10" w:history="1">
        <w:r w:rsidR="007E41EF" w:rsidRPr="007E41EF">
          <w:rPr>
            <w:rStyle w:val="Hyperlink"/>
            <w:sz w:val="24"/>
            <w:szCs w:val="24"/>
          </w:rPr>
          <w:t>Sustainable Procurement (publishing.service.gov.uk)</w:t>
        </w:r>
      </w:hyperlink>
    </w:p>
    <w:p w14:paraId="3FDBCE6C" w14:textId="77777777" w:rsidR="007E41EF" w:rsidRPr="007E41EF" w:rsidRDefault="007E41EF" w:rsidP="007E41EF">
      <w:pPr>
        <w:pStyle w:val="Standard"/>
        <w:rPr>
          <w:sz w:val="24"/>
          <w:szCs w:val="24"/>
        </w:rPr>
      </w:pPr>
      <w:r w:rsidRPr="007E41EF">
        <w:rPr>
          <w:sz w:val="24"/>
          <w:szCs w:val="24"/>
        </w:rPr>
        <w:t>HMRC complies with the requirements outlined in the Social Value Model, introduced under PPN 06/20.</w:t>
      </w:r>
    </w:p>
    <w:p w14:paraId="6E8ACDD6" w14:textId="77777777" w:rsidR="00090D4D" w:rsidRDefault="0040730D">
      <w:pPr>
        <w:pStyle w:val="Heading3"/>
        <w:jc w:val="both"/>
      </w:pPr>
      <w:bookmarkStart w:id="28" w:name="_3as4poj"/>
      <w:bookmarkEnd w:id="28"/>
      <w:r>
        <w:rPr>
          <w:color w:val="000000"/>
        </w:rPr>
        <w:lastRenderedPageBreak/>
        <w:t>Social value commitment</w:t>
      </w:r>
    </w:p>
    <w:p w14:paraId="5E078B51" w14:textId="77777777" w:rsidR="00090D4D" w:rsidRDefault="0040730D">
      <w:pPr>
        <w:pStyle w:val="Standard"/>
        <w:spacing w:line="240" w:lineRule="auto"/>
        <w:jc w:val="both"/>
      </w:pPr>
      <w:r>
        <w:rPr>
          <w:sz w:val="24"/>
          <w:szCs w:val="24"/>
        </w:rPr>
        <w:t>The Supplier agrees, in providing the Deliverables and performing its obligations under the Call-Off Contract, that it will comply with the social value commitments in Call-Off Schedule 4 (Call-Off Tender)</w:t>
      </w:r>
    </w:p>
    <w:p w14:paraId="627896F0" w14:textId="77777777" w:rsidR="00090D4D" w:rsidRDefault="0040730D">
      <w:pPr>
        <w:pStyle w:val="Heading3"/>
        <w:spacing w:after="240"/>
        <w:jc w:val="both"/>
      </w:pPr>
      <w:bookmarkStart w:id="29" w:name="_1pxezwc"/>
      <w:bookmarkEnd w:id="29"/>
      <w:r>
        <w:rPr>
          <w:color w:val="000000"/>
        </w:rPr>
        <w:t>Formation of call off contract</w:t>
      </w:r>
    </w:p>
    <w:p w14:paraId="47436056" w14:textId="77777777" w:rsidR="00090D4D" w:rsidRDefault="0040730D">
      <w:pPr>
        <w:pStyle w:val="Standard"/>
        <w:spacing w:after="240" w:line="240" w:lineRule="auto"/>
        <w:jc w:val="both"/>
      </w:pPr>
      <w:r>
        <w:rPr>
          <w:sz w:val="24"/>
          <w:szCs w:val="24"/>
        </w:rPr>
        <w:t>By signing and returning this Call-Off Order Form the Supplier agrees to enter a Call-Off Contract with the Buyer to provide the Services in accordance with the Call-Off Order Form and the Call-Off Terms.</w:t>
      </w:r>
    </w:p>
    <w:p w14:paraId="7ED39356" w14:textId="77777777" w:rsidR="00090D4D" w:rsidRDefault="0040730D">
      <w:pPr>
        <w:pStyle w:val="Standard"/>
        <w:spacing w:after="240" w:line="240" w:lineRule="auto"/>
        <w:jc w:val="both"/>
      </w:pPr>
      <w:r>
        <w:rPr>
          <w:sz w:val="24"/>
          <w:szCs w:val="24"/>
        </w:rPr>
        <w:t>The Parties hereby acknowledge and agree that they have read the Call-Off Order Form and the Call-Off Terms and by signing below agree to be bound by this Call-Off Contract.</w:t>
      </w:r>
    </w:p>
    <w:p w14:paraId="15C8511E" w14:textId="77777777" w:rsidR="00090D4D" w:rsidRDefault="0040730D">
      <w:pPr>
        <w:pStyle w:val="Standard"/>
        <w:spacing w:line="240" w:lineRule="auto"/>
      </w:pPr>
      <w:r>
        <w:rPr>
          <w:b/>
          <w:sz w:val="24"/>
          <w:szCs w:val="24"/>
        </w:rPr>
        <w:t>For and on behalf of the Supplier</w:t>
      </w:r>
      <w:r>
        <w:rPr>
          <w:sz w:val="24"/>
          <w:szCs w:val="24"/>
        </w:rPr>
        <w:t>:</w:t>
      </w:r>
    </w:p>
    <w:p w14:paraId="40DC9D94" w14:textId="77777777" w:rsidR="00090D4D" w:rsidRDefault="00090D4D">
      <w:pPr>
        <w:pStyle w:val="Standard"/>
        <w:spacing w:line="240" w:lineRule="auto"/>
        <w:rPr>
          <w:sz w:val="24"/>
          <w:szCs w:val="24"/>
        </w:rPr>
      </w:pPr>
    </w:p>
    <w:p w14:paraId="6A95FAA6" w14:textId="78E4C747" w:rsidR="00090D4D" w:rsidRDefault="0040730D">
      <w:pPr>
        <w:pStyle w:val="Standard"/>
        <w:spacing w:line="240" w:lineRule="auto"/>
      </w:pPr>
      <w:r>
        <w:rPr>
          <w:sz w:val="24"/>
          <w:szCs w:val="24"/>
        </w:rPr>
        <w:t>Signature:</w:t>
      </w:r>
      <w:r w:rsidR="002C6068">
        <w:rPr>
          <w:sz w:val="24"/>
          <w:szCs w:val="24"/>
        </w:rPr>
        <w:t xml:space="preserve"> </w:t>
      </w:r>
      <w:r w:rsidR="00082D2A" w:rsidRPr="002C6068">
        <w:rPr>
          <w:sz w:val="24"/>
          <w:szCs w:val="24"/>
          <w:highlight w:val="black"/>
        </w:rPr>
        <w:t>XXXXXXXXXXXXX</w:t>
      </w:r>
    </w:p>
    <w:p w14:paraId="16BDA1E0" w14:textId="77777777" w:rsidR="00090D4D" w:rsidRDefault="00090D4D">
      <w:pPr>
        <w:pStyle w:val="Standard"/>
        <w:spacing w:line="240" w:lineRule="auto"/>
        <w:rPr>
          <w:sz w:val="24"/>
          <w:szCs w:val="24"/>
        </w:rPr>
      </w:pPr>
    </w:p>
    <w:p w14:paraId="03F7D39D" w14:textId="7BBDDA63" w:rsidR="00090D4D" w:rsidRDefault="0040730D">
      <w:pPr>
        <w:pStyle w:val="Standard"/>
        <w:spacing w:line="240" w:lineRule="auto"/>
      </w:pPr>
      <w:r>
        <w:rPr>
          <w:sz w:val="24"/>
          <w:szCs w:val="24"/>
        </w:rPr>
        <w:t>Name</w:t>
      </w:r>
      <w:r w:rsidR="002C6068">
        <w:rPr>
          <w:sz w:val="24"/>
          <w:szCs w:val="24"/>
        </w:rPr>
        <w:t xml:space="preserve"> </w:t>
      </w:r>
      <w:r>
        <w:rPr>
          <w:sz w:val="24"/>
          <w:szCs w:val="24"/>
        </w:rPr>
        <w:t>:</w:t>
      </w:r>
      <w:r w:rsidR="00082D2A" w:rsidRPr="002C6068">
        <w:rPr>
          <w:sz w:val="24"/>
          <w:szCs w:val="24"/>
          <w:highlight w:val="black"/>
        </w:rPr>
        <w:t>XXXXXXXXXXXXXXX</w:t>
      </w:r>
    </w:p>
    <w:p w14:paraId="557DDB37" w14:textId="77777777" w:rsidR="00090D4D" w:rsidRDefault="00090D4D">
      <w:pPr>
        <w:pStyle w:val="Standard"/>
        <w:spacing w:line="240" w:lineRule="auto"/>
        <w:rPr>
          <w:sz w:val="24"/>
          <w:szCs w:val="24"/>
        </w:rPr>
      </w:pPr>
    </w:p>
    <w:p w14:paraId="584FBB20" w14:textId="3D7001E0" w:rsidR="00090D4D" w:rsidRDefault="0040730D">
      <w:pPr>
        <w:pStyle w:val="Standard"/>
        <w:spacing w:line="240" w:lineRule="auto"/>
      </w:pPr>
      <w:r>
        <w:rPr>
          <w:sz w:val="24"/>
          <w:szCs w:val="24"/>
        </w:rPr>
        <w:t>Role</w:t>
      </w:r>
      <w:r w:rsidR="002C6068">
        <w:rPr>
          <w:sz w:val="24"/>
          <w:szCs w:val="24"/>
        </w:rPr>
        <w:t xml:space="preserve"> </w:t>
      </w:r>
      <w:r>
        <w:rPr>
          <w:sz w:val="24"/>
          <w:szCs w:val="24"/>
        </w:rPr>
        <w:t>:</w:t>
      </w:r>
      <w:r w:rsidR="00082D2A" w:rsidRPr="002C6068">
        <w:rPr>
          <w:sz w:val="24"/>
          <w:szCs w:val="24"/>
          <w:highlight w:val="black"/>
        </w:rPr>
        <w:t>XXXXXXXXXXXXXXXX</w:t>
      </w:r>
    </w:p>
    <w:p w14:paraId="05CA94EB" w14:textId="77777777" w:rsidR="00090D4D" w:rsidRDefault="00090D4D">
      <w:pPr>
        <w:pStyle w:val="Standard"/>
        <w:spacing w:line="240" w:lineRule="auto"/>
        <w:rPr>
          <w:sz w:val="24"/>
          <w:szCs w:val="24"/>
        </w:rPr>
      </w:pPr>
    </w:p>
    <w:p w14:paraId="47BFAA20" w14:textId="0D04B63C" w:rsidR="00090D4D" w:rsidRDefault="0040730D">
      <w:pPr>
        <w:pStyle w:val="Standard"/>
        <w:spacing w:line="240" w:lineRule="auto"/>
      </w:pPr>
      <w:r>
        <w:rPr>
          <w:sz w:val="24"/>
          <w:szCs w:val="24"/>
        </w:rPr>
        <w:t>Date:</w:t>
      </w:r>
      <w:r w:rsidR="002C6068">
        <w:rPr>
          <w:sz w:val="24"/>
          <w:szCs w:val="24"/>
        </w:rPr>
        <w:t xml:space="preserve"> </w:t>
      </w:r>
      <w:r w:rsidR="00082D2A" w:rsidRPr="002C6068">
        <w:rPr>
          <w:sz w:val="24"/>
          <w:szCs w:val="24"/>
          <w:highlight w:val="black"/>
        </w:rPr>
        <w:t>XXXXXXXXXXXXXXXX</w:t>
      </w:r>
    </w:p>
    <w:p w14:paraId="1EEE74A7" w14:textId="77777777" w:rsidR="00090D4D" w:rsidRDefault="00090D4D">
      <w:pPr>
        <w:pStyle w:val="Standard"/>
        <w:spacing w:line="240" w:lineRule="auto"/>
        <w:rPr>
          <w:b/>
          <w:sz w:val="24"/>
          <w:szCs w:val="24"/>
        </w:rPr>
      </w:pPr>
    </w:p>
    <w:p w14:paraId="3CFDFB24" w14:textId="77777777" w:rsidR="00090D4D" w:rsidRDefault="00090D4D">
      <w:pPr>
        <w:pStyle w:val="Standard"/>
        <w:spacing w:line="240" w:lineRule="auto"/>
        <w:rPr>
          <w:b/>
          <w:sz w:val="24"/>
          <w:szCs w:val="24"/>
        </w:rPr>
      </w:pPr>
    </w:p>
    <w:p w14:paraId="76987110" w14:textId="77777777" w:rsidR="00090D4D" w:rsidRDefault="00090D4D">
      <w:pPr>
        <w:pStyle w:val="Standard"/>
        <w:spacing w:line="240" w:lineRule="auto"/>
        <w:rPr>
          <w:b/>
          <w:sz w:val="24"/>
          <w:szCs w:val="24"/>
        </w:rPr>
      </w:pPr>
    </w:p>
    <w:p w14:paraId="51365C9C" w14:textId="77777777" w:rsidR="00090D4D" w:rsidRDefault="0040730D">
      <w:pPr>
        <w:pStyle w:val="Standard"/>
        <w:spacing w:line="240" w:lineRule="auto"/>
      </w:pPr>
      <w:r>
        <w:rPr>
          <w:b/>
          <w:sz w:val="24"/>
          <w:szCs w:val="24"/>
        </w:rPr>
        <w:t>For and on behalf of the Buyer</w:t>
      </w:r>
      <w:r>
        <w:rPr>
          <w:sz w:val="24"/>
          <w:szCs w:val="24"/>
        </w:rPr>
        <w:t>:</w:t>
      </w:r>
    </w:p>
    <w:p w14:paraId="2D8BB8CB" w14:textId="77777777" w:rsidR="00090D4D" w:rsidRDefault="00090D4D">
      <w:pPr>
        <w:pStyle w:val="Standard"/>
        <w:spacing w:line="240" w:lineRule="auto"/>
        <w:rPr>
          <w:sz w:val="24"/>
          <w:szCs w:val="24"/>
        </w:rPr>
      </w:pPr>
    </w:p>
    <w:p w14:paraId="643D21B4" w14:textId="08CFD6B2" w:rsidR="00090D4D" w:rsidRDefault="0040730D">
      <w:pPr>
        <w:pStyle w:val="Standard"/>
        <w:spacing w:line="240" w:lineRule="auto"/>
      </w:pPr>
      <w:r>
        <w:rPr>
          <w:sz w:val="24"/>
          <w:szCs w:val="24"/>
        </w:rPr>
        <w:t>Signature:</w:t>
      </w:r>
      <w:r w:rsidR="002C6068">
        <w:rPr>
          <w:sz w:val="24"/>
          <w:szCs w:val="24"/>
        </w:rPr>
        <w:t xml:space="preserve"> </w:t>
      </w:r>
      <w:r w:rsidR="00082D2A" w:rsidRPr="002C6068">
        <w:rPr>
          <w:sz w:val="24"/>
          <w:szCs w:val="24"/>
          <w:highlight w:val="black"/>
        </w:rPr>
        <w:t>XXXXXXXXXXXXXXXX</w:t>
      </w:r>
    </w:p>
    <w:p w14:paraId="1842EE0E" w14:textId="77777777" w:rsidR="00090D4D" w:rsidRDefault="00090D4D">
      <w:pPr>
        <w:pStyle w:val="Standard"/>
        <w:spacing w:line="240" w:lineRule="auto"/>
        <w:rPr>
          <w:sz w:val="24"/>
          <w:szCs w:val="24"/>
        </w:rPr>
      </w:pPr>
    </w:p>
    <w:p w14:paraId="5AB345A2" w14:textId="286C154D" w:rsidR="00090D4D" w:rsidRDefault="0040730D">
      <w:pPr>
        <w:pStyle w:val="Standard"/>
        <w:spacing w:line="240" w:lineRule="auto"/>
      </w:pPr>
      <w:r>
        <w:rPr>
          <w:sz w:val="24"/>
          <w:szCs w:val="24"/>
        </w:rPr>
        <w:t>Name:</w:t>
      </w:r>
      <w:r w:rsidR="002C6068">
        <w:rPr>
          <w:sz w:val="24"/>
          <w:szCs w:val="24"/>
        </w:rPr>
        <w:t xml:space="preserve"> </w:t>
      </w:r>
      <w:r w:rsidR="00082D2A" w:rsidRPr="002C6068">
        <w:rPr>
          <w:sz w:val="24"/>
          <w:szCs w:val="24"/>
          <w:highlight w:val="black"/>
        </w:rPr>
        <w:t>XXXXXXXXXXXXXXXXXX</w:t>
      </w:r>
    </w:p>
    <w:p w14:paraId="2A833AAF" w14:textId="77777777" w:rsidR="00090D4D" w:rsidRDefault="00090D4D">
      <w:pPr>
        <w:pStyle w:val="Standard"/>
        <w:spacing w:line="240" w:lineRule="auto"/>
        <w:rPr>
          <w:sz w:val="24"/>
          <w:szCs w:val="24"/>
        </w:rPr>
      </w:pPr>
    </w:p>
    <w:p w14:paraId="076F1575" w14:textId="5579EC02" w:rsidR="00090D4D" w:rsidRDefault="0040730D">
      <w:pPr>
        <w:pStyle w:val="Standard"/>
        <w:spacing w:line="240" w:lineRule="auto"/>
      </w:pPr>
      <w:r>
        <w:rPr>
          <w:sz w:val="24"/>
          <w:szCs w:val="24"/>
        </w:rPr>
        <w:t>Role:</w:t>
      </w:r>
      <w:r w:rsidR="002C6068">
        <w:rPr>
          <w:sz w:val="24"/>
          <w:szCs w:val="24"/>
        </w:rPr>
        <w:t xml:space="preserve"> </w:t>
      </w:r>
      <w:r w:rsidR="00082D2A" w:rsidRPr="002C6068">
        <w:rPr>
          <w:sz w:val="24"/>
          <w:szCs w:val="24"/>
          <w:highlight w:val="black"/>
        </w:rPr>
        <w:t>XXXXXXXXXXXXXXXXXXX</w:t>
      </w:r>
    </w:p>
    <w:p w14:paraId="4B96E0BA" w14:textId="77777777" w:rsidR="00090D4D" w:rsidRDefault="00090D4D">
      <w:pPr>
        <w:pStyle w:val="Standard"/>
        <w:spacing w:line="240" w:lineRule="auto"/>
        <w:rPr>
          <w:sz w:val="24"/>
          <w:szCs w:val="24"/>
        </w:rPr>
      </w:pPr>
    </w:p>
    <w:p w14:paraId="76381463" w14:textId="415FFC0B" w:rsidR="00090D4D" w:rsidRDefault="0040730D">
      <w:pPr>
        <w:pStyle w:val="Standard"/>
        <w:spacing w:line="240" w:lineRule="auto"/>
      </w:pPr>
      <w:r>
        <w:rPr>
          <w:sz w:val="24"/>
          <w:szCs w:val="24"/>
        </w:rPr>
        <w:t>Date</w:t>
      </w:r>
      <w:r w:rsidR="002C6068">
        <w:rPr>
          <w:sz w:val="24"/>
          <w:szCs w:val="24"/>
        </w:rPr>
        <w:t xml:space="preserve"> </w:t>
      </w:r>
      <w:bookmarkStart w:id="30" w:name="_GoBack"/>
      <w:bookmarkEnd w:id="30"/>
      <w:r>
        <w:rPr>
          <w:sz w:val="24"/>
          <w:szCs w:val="24"/>
        </w:rPr>
        <w:t>:</w:t>
      </w:r>
      <w:r w:rsidR="002C6068" w:rsidRPr="002C6068">
        <w:rPr>
          <w:sz w:val="24"/>
          <w:szCs w:val="24"/>
          <w:highlight w:val="black"/>
        </w:rPr>
        <w:t>XXXXXXXXXXXXXXXXXXX</w:t>
      </w:r>
    </w:p>
    <w:p w14:paraId="60730B7B" w14:textId="77777777" w:rsidR="00090D4D" w:rsidRDefault="00090D4D">
      <w:pPr>
        <w:pStyle w:val="Standard"/>
      </w:pPr>
    </w:p>
    <w:sectPr w:rsidR="00090D4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283" w:gutter="0"/>
      <w:pgNumType w:start="1"/>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D5745F3" w16cex:dateUtc="2023-05-18T10:42:33.204Z"/>
</w16cex:commentsExtensible>
</file>

<file path=word/commentsIds.xml><?xml version="1.0" encoding="utf-8"?>
<w16cid:commentsIds xmlns:mc="http://schemas.openxmlformats.org/markup-compatibility/2006" xmlns:w16cid="http://schemas.microsoft.com/office/word/2016/wordml/cid" mc:Ignorable="w16cid">
  <w16cid:commentId w16cid:paraId="7B71D037" w16cid:durableId="4D5745F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2A0556" w14:textId="77777777" w:rsidR="00E12F2C" w:rsidRDefault="00E12F2C">
      <w:r>
        <w:separator/>
      </w:r>
    </w:p>
  </w:endnote>
  <w:endnote w:type="continuationSeparator" w:id="0">
    <w:p w14:paraId="656F181B" w14:textId="77777777" w:rsidR="00E12F2C" w:rsidRDefault="00E12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00000001"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C8B4E" w14:textId="77777777" w:rsidR="00471A65" w:rsidRDefault="00471A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279FE" w14:textId="77777777" w:rsidR="001038F6" w:rsidRDefault="0040730D">
    <w:pPr>
      <w:pStyle w:val="Standard"/>
      <w:jc w:val="right"/>
    </w:pPr>
    <w:r>
      <w:rPr>
        <w:noProof/>
        <w:lang w:eastAsia="en-GB" w:bidi="ar-SA"/>
      </w:rPr>
      <mc:AlternateContent>
        <mc:Choice Requires="wps">
          <w:drawing>
            <wp:anchor distT="0" distB="0" distL="114300" distR="114300" simplePos="0" relativeHeight="251659264" behindDoc="0" locked="0" layoutInCell="1" allowOverlap="1" wp14:anchorId="40F18119" wp14:editId="0BF27DF1">
              <wp:simplePos x="0" y="0"/>
              <wp:positionH relativeFrom="page">
                <wp:posOffset>0</wp:posOffset>
              </wp:positionH>
              <wp:positionV relativeFrom="page">
                <wp:posOffset>10227948</wp:posOffset>
              </wp:positionV>
              <wp:extent cx="7560314" cy="272418"/>
              <wp:effectExtent l="0" t="0" r="0" b="13332"/>
              <wp:wrapNone/>
              <wp:docPr id="1" name="MSIPCM5439469e91676aaf6c656989"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4" cy="272418"/>
                      </a:xfrm>
                      <a:prstGeom prst="rect">
                        <a:avLst/>
                      </a:prstGeom>
                      <a:noFill/>
                      <a:ln>
                        <a:noFill/>
                        <a:prstDash/>
                      </a:ln>
                    </wps:spPr>
                    <wps:txbx>
                      <w:txbxContent>
                        <w:p w14:paraId="70D64291" w14:textId="77777777" w:rsidR="001038F6" w:rsidRDefault="0040730D">
                          <w:pPr>
                            <w:jc w:val="center"/>
                            <w:rPr>
                              <w:rFonts w:ascii="Calibri" w:hAnsi="Calibri" w:cs="Calibri"/>
                              <w:color w:val="000000"/>
                              <w:sz w:val="20"/>
                            </w:rPr>
                          </w:pPr>
                          <w:r>
                            <w:rPr>
                              <w:rFonts w:ascii="Calibri" w:hAnsi="Calibri" w:cs="Calibri"/>
                              <w:color w:val="000000"/>
                              <w:sz w:val="20"/>
                            </w:rPr>
                            <w:t>OFFICIAL</w:t>
                          </w:r>
                        </w:p>
                      </w:txbxContent>
                    </wps:txbx>
                    <wps:bodyPr vert="horz" wrap="square" lIns="91440" tIns="0" rIns="91440" bIns="0" anchor="b" anchorCtr="0" compatLnSpc="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http://schemas.openxmlformats.org/drawingml/2006/main">
          <w:pict w14:anchorId="60B9F7B5">
            <v:shapetype id="_x0000_t202" coordsize="21600,21600" o:spt="202" path="m,l,21600r21600,l21600,xe" w14:anchorId="40F18119">
              <v:stroke joinstyle="miter"/>
              <v:path gradientshapeok="t" o:connecttype="rect"/>
            </v:shapetype>
            <v:shape id="MSIPCM5439469e91676aaf6c656989" style="position:absolute;left:0;text-align:left;margin-left:0;margin-top:805.35pt;width:595.3pt;height:21.45pt;z-index:251659264;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64847310,&quot;Height&quot;:841.0,&quot;Width&quot;:595.0,&quot;Placement&quot;:&quot;Footer&quot;,&quot;Index&quot;:&quot;Primary&quot;,&quot;Section&quot;:1,&quot;Top&quot;:0.0,&quot;Left&quot;:0.0}"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">
              <v:textbox inset=",0,,0">
                <w:txbxContent>
                  <w:p w:rsidR="001038F6" w:rsidRDefault="0040730D" w14:paraId="08CE8BEA" w14:textId="77777777">
                    <w:pPr>
                      <w:jc w:val="center"/>
                      <w:rPr>
                        <w:rFonts w:ascii="Calibri" w:hAnsi="Calibri" w:cs="Calibri"/>
                        <w:color w:val="000000"/>
                        <w:sz w:val="20"/>
                      </w:rPr>
                    </w:pPr>
                    <w:r>
                      <w:rPr>
                        <w:rFonts w:ascii="Calibri" w:hAnsi="Calibri" w:cs="Calibri"/>
                        <w:color w:val="000000"/>
                        <w:sz w:val="20"/>
                      </w:rPr>
                      <w:t>OFFICIAL</w:t>
                    </w:r>
                  </w:p>
                </w:txbxContent>
              </v:textbox>
              <w10:wrap anchorx="page" anchory="page"/>
            </v:shape>
          </w:pict>
        </mc:Fallback>
      </mc:AlternateContent>
    </w:r>
    <w:r>
      <w:fldChar w:fldCharType="begin"/>
    </w:r>
    <w:r>
      <w:instrText xml:space="preserve"> PAGE </w:instrText>
    </w:r>
    <w:r>
      <w:fldChar w:fldCharType="separate"/>
    </w:r>
    <w:r w:rsidR="002C6068">
      <w:rPr>
        <w:noProof/>
      </w:rPr>
      <w:t>6</w:t>
    </w:r>
    <w:r>
      <w:fldChar w:fldCharType="end"/>
    </w:r>
  </w:p>
  <w:p w14:paraId="3ACECFD4" w14:textId="77777777" w:rsidR="001038F6" w:rsidRDefault="0040730D">
    <w:pPr>
      <w:pStyle w:val="Standard"/>
    </w:pPr>
    <w:r>
      <w:rPr>
        <w:rFonts w:ascii="Roboto" w:eastAsia="Roboto" w:hAnsi="Roboto" w:cs="Roboto"/>
        <w:color w:val="202124"/>
        <w:sz w:val="20"/>
        <w:szCs w:val="20"/>
        <w:shd w:val="clear" w:color="auto" w:fill="FFFFFF"/>
      </w:rPr>
      <w:t>Framework: RM6187</w:t>
    </w:r>
    <w:r>
      <w:rPr>
        <w:rFonts w:ascii="Roboto" w:eastAsia="Roboto" w:hAnsi="Roboto" w:cs="Roboto"/>
        <w:color w:val="202124"/>
        <w:sz w:val="20"/>
        <w:szCs w:val="20"/>
        <w:shd w:val="clear" w:color="auto" w:fill="FFFFFF"/>
      </w:rPr>
      <w:tab/>
      <w:t xml:space="preserve">                                           </w:t>
    </w:r>
    <w:r>
      <w:rPr>
        <w:rFonts w:ascii="Roboto" w:eastAsia="Roboto" w:hAnsi="Roboto" w:cs="Roboto"/>
        <w:color w:val="202124"/>
        <w:sz w:val="20"/>
        <w:szCs w:val="20"/>
        <w:shd w:val="clear" w:color="auto" w:fill="FFFFFF"/>
      </w:rPr>
      <w:tab/>
    </w:r>
    <w:r>
      <w:rPr>
        <w:rFonts w:ascii="Roboto" w:eastAsia="Roboto" w:hAnsi="Roboto" w:cs="Roboto"/>
        <w:color w:val="202124"/>
        <w:sz w:val="20"/>
        <w:szCs w:val="20"/>
        <w:shd w:val="clear" w:color="auto" w:fill="FFFFFF"/>
      </w:rPr>
      <w:tab/>
    </w:r>
  </w:p>
  <w:p w14:paraId="2B07C797" w14:textId="77777777" w:rsidR="001038F6" w:rsidRDefault="0040730D">
    <w:pPr>
      <w:pStyle w:val="Standard"/>
    </w:pPr>
    <w:r>
      <w:rPr>
        <w:rFonts w:ascii="Roboto" w:eastAsia="Roboto" w:hAnsi="Roboto" w:cs="Roboto"/>
        <w:color w:val="202124"/>
        <w:sz w:val="20"/>
        <w:szCs w:val="20"/>
        <w:shd w:val="clear" w:color="auto" w:fill="FFFFFF"/>
      </w:rPr>
      <w:t>Model version: v3.7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E6B60" w14:textId="77777777" w:rsidR="00471A65" w:rsidRDefault="00471A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50960B" w14:textId="77777777" w:rsidR="00E12F2C" w:rsidRDefault="00E12F2C">
      <w:r>
        <w:rPr>
          <w:color w:val="000000"/>
        </w:rPr>
        <w:separator/>
      </w:r>
    </w:p>
  </w:footnote>
  <w:footnote w:type="continuationSeparator" w:id="0">
    <w:p w14:paraId="20FD767D" w14:textId="77777777" w:rsidR="00E12F2C" w:rsidRDefault="00E12F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0335E" w14:textId="77777777" w:rsidR="00471A65" w:rsidRDefault="00471A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43C1F" w14:textId="77777777" w:rsidR="001038F6" w:rsidRDefault="0040730D">
    <w:pPr>
      <w:pStyle w:val="Standard"/>
    </w:pPr>
    <w:r>
      <w:rPr>
        <w:rFonts w:ascii="Roboto" w:eastAsia="Roboto" w:hAnsi="Roboto" w:cs="Roboto"/>
        <w:color w:val="202124"/>
        <w:sz w:val="20"/>
        <w:szCs w:val="20"/>
        <w:shd w:val="clear" w:color="auto" w:fill="FFFFFF"/>
      </w:rPr>
      <w:t>Framework Schedule 6 (Order Form Template and Call-Off Schedules)</w:t>
    </w:r>
  </w:p>
  <w:p w14:paraId="7D533837" w14:textId="77777777" w:rsidR="001038F6" w:rsidRDefault="0040730D">
    <w:pPr>
      <w:pStyle w:val="Standard"/>
    </w:pPr>
    <w:r>
      <w:rPr>
        <w:rFonts w:ascii="Roboto" w:eastAsia="Roboto" w:hAnsi="Roboto" w:cs="Roboto"/>
        <w:color w:val="202124"/>
        <w:sz w:val="20"/>
        <w:szCs w:val="20"/>
        <w:shd w:val="clear" w:color="auto" w:fill="FFFFFF"/>
      </w:rPr>
      <w:t>Crown Copyright 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8831E" w14:textId="77777777" w:rsidR="00471A65" w:rsidRDefault="00471A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B3FCF"/>
    <w:multiLevelType w:val="multilevel"/>
    <w:tmpl w:val="3E24568E"/>
    <w:styleLink w:val="WWNum3"/>
    <w:lvl w:ilvl="0">
      <w:numFmt w:val="bullet"/>
      <w:lvlText w:val="●"/>
      <w:lvlJc w:val="left"/>
      <w:pPr>
        <w:ind w:left="720" w:hanging="360"/>
      </w:pPr>
      <w:rPr>
        <w:sz w:val="24"/>
        <w:szCs w:val="24"/>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 w15:restartNumberingAfterBreak="0">
    <w:nsid w:val="2E13518B"/>
    <w:multiLevelType w:val="multilevel"/>
    <w:tmpl w:val="F7228678"/>
    <w:styleLink w:val="WW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5F0B4451"/>
    <w:multiLevelType w:val="hybridMultilevel"/>
    <w:tmpl w:val="372040D2"/>
    <w:lvl w:ilvl="0" w:tplc="3FDC4AF0">
      <w:start w:val="1"/>
      <w:numFmt w:val="bullet"/>
      <w:lvlText w:val=""/>
      <w:lvlJc w:val="left"/>
      <w:pPr>
        <w:ind w:left="720" w:hanging="360"/>
      </w:pPr>
      <w:rPr>
        <w:rFonts w:ascii="Symbol" w:hAnsi="Symbol" w:hint="default"/>
      </w:rPr>
    </w:lvl>
    <w:lvl w:ilvl="1" w:tplc="5C743040">
      <w:start w:val="1"/>
      <w:numFmt w:val="bullet"/>
      <w:lvlText w:val="o"/>
      <w:lvlJc w:val="left"/>
      <w:pPr>
        <w:ind w:left="1440" w:hanging="360"/>
      </w:pPr>
      <w:rPr>
        <w:rFonts w:ascii="Courier New" w:hAnsi="Courier New" w:hint="default"/>
      </w:rPr>
    </w:lvl>
    <w:lvl w:ilvl="2" w:tplc="91201DB6">
      <w:start w:val="1"/>
      <w:numFmt w:val="bullet"/>
      <w:lvlText w:val=""/>
      <w:lvlJc w:val="left"/>
      <w:pPr>
        <w:ind w:left="2160" w:hanging="360"/>
      </w:pPr>
      <w:rPr>
        <w:rFonts w:ascii="Wingdings" w:hAnsi="Wingdings" w:hint="default"/>
      </w:rPr>
    </w:lvl>
    <w:lvl w:ilvl="3" w:tplc="1038ADA2">
      <w:start w:val="1"/>
      <w:numFmt w:val="bullet"/>
      <w:lvlText w:val=""/>
      <w:lvlJc w:val="left"/>
      <w:pPr>
        <w:ind w:left="2880" w:hanging="360"/>
      </w:pPr>
      <w:rPr>
        <w:rFonts w:ascii="Symbol" w:hAnsi="Symbol" w:hint="default"/>
      </w:rPr>
    </w:lvl>
    <w:lvl w:ilvl="4" w:tplc="CAF0E928">
      <w:start w:val="1"/>
      <w:numFmt w:val="bullet"/>
      <w:lvlText w:val="o"/>
      <w:lvlJc w:val="left"/>
      <w:pPr>
        <w:ind w:left="3600" w:hanging="360"/>
      </w:pPr>
      <w:rPr>
        <w:rFonts w:ascii="Courier New" w:hAnsi="Courier New" w:hint="default"/>
      </w:rPr>
    </w:lvl>
    <w:lvl w:ilvl="5" w:tplc="1FA09300">
      <w:start w:val="1"/>
      <w:numFmt w:val="bullet"/>
      <w:lvlText w:val=""/>
      <w:lvlJc w:val="left"/>
      <w:pPr>
        <w:ind w:left="4320" w:hanging="360"/>
      </w:pPr>
      <w:rPr>
        <w:rFonts w:ascii="Wingdings" w:hAnsi="Wingdings" w:hint="default"/>
      </w:rPr>
    </w:lvl>
    <w:lvl w:ilvl="6" w:tplc="DCE4C436">
      <w:start w:val="1"/>
      <w:numFmt w:val="bullet"/>
      <w:lvlText w:val=""/>
      <w:lvlJc w:val="left"/>
      <w:pPr>
        <w:ind w:left="5040" w:hanging="360"/>
      </w:pPr>
      <w:rPr>
        <w:rFonts w:ascii="Symbol" w:hAnsi="Symbol" w:hint="default"/>
      </w:rPr>
    </w:lvl>
    <w:lvl w:ilvl="7" w:tplc="BF4C6E5A">
      <w:start w:val="1"/>
      <w:numFmt w:val="bullet"/>
      <w:lvlText w:val="o"/>
      <w:lvlJc w:val="left"/>
      <w:pPr>
        <w:ind w:left="5760" w:hanging="360"/>
      </w:pPr>
      <w:rPr>
        <w:rFonts w:ascii="Courier New" w:hAnsi="Courier New" w:hint="default"/>
      </w:rPr>
    </w:lvl>
    <w:lvl w:ilvl="8" w:tplc="F6606382">
      <w:start w:val="1"/>
      <w:numFmt w:val="bullet"/>
      <w:lvlText w:val=""/>
      <w:lvlJc w:val="left"/>
      <w:pPr>
        <w:ind w:left="6480" w:hanging="360"/>
      </w:pPr>
      <w:rPr>
        <w:rFonts w:ascii="Wingdings" w:hAnsi="Wingdings" w:hint="default"/>
      </w:rPr>
    </w:lvl>
  </w:abstractNum>
  <w:abstractNum w:abstractNumId="3" w15:restartNumberingAfterBreak="0">
    <w:nsid w:val="63AB64F2"/>
    <w:multiLevelType w:val="hybridMultilevel"/>
    <w:tmpl w:val="B256068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C15181"/>
    <w:multiLevelType w:val="multilevel"/>
    <w:tmpl w:val="063A384A"/>
    <w:styleLink w:val="WWNum4"/>
    <w:lvl w:ilvl="0">
      <w:numFmt w:val="bullet"/>
      <w:lvlText w:val="●"/>
      <w:lvlJc w:val="left"/>
      <w:pPr>
        <w:ind w:left="1080" w:hanging="360"/>
      </w:pPr>
    </w:lvl>
    <w:lvl w:ilvl="1">
      <w:numFmt w:val="bullet"/>
      <w:lvlText w:val="●"/>
      <w:lvlJc w:val="left"/>
      <w:pPr>
        <w:ind w:left="1800" w:hanging="360"/>
      </w:pPr>
      <w:rPr>
        <w:b/>
        <w:sz w:val="24"/>
        <w:szCs w:val="24"/>
      </w:rPr>
    </w:lvl>
    <w:lvl w:ilvl="2">
      <w:numFmt w:val="bullet"/>
      <w:lvlText w:val="■"/>
      <w:lvlJc w:val="left"/>
      <w:pPr>
        <w:ind w:left="2520" w:hanging="360"/>
      </w:pPr>
    </w:lvl>
    <w:lvl w:ilvl="3">
      <w:numFmt w:val="bullet"/>
      <w:lvlText w:val="●"/>
      <w:lvlJc w:val="left"/>
      <w:pPr>
        <w:ind w:left="3240" w:hanging="360"/>
      </w:pPr>
    </w:lvl>
    <w:lvl w:ilvl="4">
      <w:numFmt w:val="bullet"/>
      <w:lvlText w:val="○"/>
      <w:lvlJc w:val="left"/>
      <w:pPr>
        <w:ind w:left="3960" w:hanging="360"/>
      </w:pPr>
    </w:lvl>
    <w:lvl w:ilvl="5">
      <w:numFmt w:val="bullet"/>
      <w:lvlText w:val="■"/>
      <w:lvlJc w:val="left"/>
      <w:pPr>
        <w:ind w:left="4680" w:hanging="360"/>
      </w:pPr>
    </w:lvl>
    <w:lvl w:ilvl="6">
      <w:numFmt w:val="bullet"/>
      <w:lvlText w:val="●"/>
      <w:lvlJc w:val="left"/>
      <w:pPr>
        <w:ind w:left="5400" w:hanging="360"/>
      </w:pPr>
    </w:lvl>
    <w:lvl w:ilvl="7">
      <w:numFmt w:val="bullet"/>
      <w:lvlText w:val="○"/>
      <w:lvlJc w:val="left"/>
      <w:pPr>
        <w:ind w:left="6120" w:hanging="360"/>
      </w:pPr>
    </w:lvl>
    <w:lvl w:ilvl="8">
      <w:numFmt w:val="bullet"/>
      <w:lvlText w:val="■"/>
      <w:lvlJc w:val="left"/>
      <w:pPr>
        <w:ind w:left="6840" w:hanging="360"/>
      </w:pPr>
    </w:lvl>
  </w:abstractNum>
  <w:abstractNum w:abstractNumId="5" w15:restartNumberingAfterBreak="0">
    <w:nsid w:val="7A0436A9"/>
    <w:multiLevelType w:val="multilevel"/>
    <w:tmpl w:val="4552B0F6"/>
    <w:styleLink w:val="WWNum1"/>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5"/>
  </w:num>
  <w:num w:numId="3">
    <w:abstractNumId w:val="1"/>
  </w:num>
  <w:num w:numId="4">
    <w:abstractNumId w:val="0"/>
  </w:num>
  <w:num w:numId="5">
    <w:abstractNumId w:val="4"/>
  </w:num>
  <w:num w:numId="6">
    <w:abstractNumId w:val="5"/>
    <w:lvlOverride w:ilvl="0">
      <w:startOverride w:val="1"/>
    </w:lvlOverride>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trackRevisions/>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D4D"/>
    <w:rsid w:val="0004271B"/>
    <w:rsid w:val="00082D2A"/>
    <w:rsid w:val="00085B03"/>
    <w:rsid w:val="00090D4D"/>
    <w:rsid w:val="000F52E6"/>
    <w:rsid w:val="00122D02"/>
    <w:rsid w:val="002C6068"/>
    <w:rsid w:val="002D63BF"/>
    <w:rsid w:val="003D7F78"/>
    <w:rsid w:val="003F2DF9"/>
    <w:rsid w:val="0040730D"/>
    <w:rsid w:val="00407FB5"/>
    <w:rsid w:val="00455A3B"/>
    <w:rsid w:val="00465327"/>
    <w:rsid w:val="00471A65"/>
    <w:rsid w:val="005A701A"/>
    <w:rsid w:val="005B74F3"/>
    <w:rsid w:val="006C2F83"/>
    <w:rsid w:val="006E2F70"/>
    <w:rsid w:val="007E41EF"/>
    <w:rsid w:val="007E4291"/>
    <w:rsid w:val="008864E4"/>
    <w:rsid w:val="008944BB"/>
    <w:rsid w:val="009A6560"/>
    <w:rsid w:val="00A37F2D"/>
    <w:rsid w:val="00AC49D3"/>
    <w:rsid w:val="00AC746E"/>
    <w:rsid w:val="00BD0D32"/>
    <w:rsid w:val="00BE5F38"/>
    <w:rsid w:val="00C3770F"/>
    <w:rsid w:val="00C604B2"/>
    <w:rsid w:val="00D42560"/>
    <w:rsid w:val="00DD62C4"/>
    <w:rsid w:val="00E12F2C"/>
    <w:rsid w:val="00E54905"/>
    <w:rsid w:val="00E8427D"/>
    <w:rsid w:val="00EA2604"/>
    <w:rsid w:val="00F05D16"/>
    <w:rsid w:val="00F50F92"/>
    <w:rsid w:val="00F52943"/>
    <w:rsid w:val="00F71F5E"/>
    <w:rsid w:val="09D1C227"/>
    <w:rsid w:val="0A9AB794"/>
    <w:rsid w:val="0E57995A"/>
    <w:rsid w:val="13AC5666"/>
    <w:rsid w:val="1695E394"/>
    <w:rsid w:val="185EC3FA"/>
    <w:rsid w:val="1D3A104F"/>
    <w:rsid w:val="260C7263"/>
    <w:rsid w:val="2AF7A038"/>
    <w:rsid w:val="2BF8D583"/>
    <w:rsid w:val="2F77B8C0"/>
    <w:rsid w:val="3A15A118"/>
    <w:rsid w:val="3A9D8E8F"/>
    <w:rsid w:val="3C3D136B"/>
    <w:rsid w:val="4740371E"/>
    <w:rsid w:val="4EBD87BC"/>
    <w:rsid w:val="58F1CDD0"/>
    <w:rsid w:val="5AC9A44D"/>
    <w:rsid w:val="5BCC7E36"/>
    <w:rsid w:val="5EA03702"/>
    <w:rsid w:val="695A0013"/>
    <w:rsid w:val="6FF4DD58"/>
    <w:rsid w:val="7BF25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92677A"/>
  <w15:docId w15:val="{0EF09CE5-69F6-4EA6-B90C-1D6CAC8C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suppressAutoHyphens/>
    </w:pPr>
  </w:style>
  <w:style w:type="paragraph" w:styleId="Heading1">
    <w:name w:val="heading 1"/>
    <w:basedOn w:val="Normal"/>
    <w:next w:val="Standard"/>
    <w:pPr>
      <w:keepNext/>
      <w:keepLines/>
      <w:spacing w:before="400" w:after="120"/>
      <w:outlineLvl w:val="0"/>
    </w:pPr>
    <w:rPr>
      <w:sz w:val="40"/>
      <w:szCs w:val="40"/>
    </w:rPr>
  </w:style>
  <w:style w:type="paragraph" w:styleId="Heading2">
    <w:name w:val="heading 2"/>
    <w:basedOn w:val="Normal"/>
    <w:next w:val="Standard"/>
    <w:pPr>
      <w:keepNext/>
      <w:keepLines/>
      <w:tabs>
        <w:tab w:val="left" w:pos="0"/>
      </w:tabs>
      <w:spacing w:after="80"/>
      <w:outlineLvl w:val="1"/>
    </w:pPr>
    <w:rPr>
      <w:b/>
      <w:sz w:val="28"/>
      <w:szCs w:val="28"/>
    </w:rPr>
  </w:style>
  <w:style w:type="paragraph" w:styleId="Heading3">
    <w:name w:val="heading 3"/>
    <w:basedOn w:val="Normal"/>
    <w:next w:val="Standard"/>
    <w:pPr>
      <w:keepNext/>
      <w:keepLines/>
      <w:tabs>
        <w:tab w:val="left" w:pos="0"/>
      </w:tabs>
      <w:spacing w:before="280" w:line="276" w:lineRule="auto"/>
      <w:outlineLvl w:val="2"/>
    </w:pPr>
    <w:rPr>
      <w:b/>
      <w:sz w:val="24"/>
      <w:szCs w:val="24"/>
    </w:rPr>
  </w:style>
  <w:style w:type="paragraph" w:styleId="Heading4">
    <w:name w:val="heading 4"/>
    <w:basedOn w:val="Normal"/>
    <w:next w:val="Standard"/>
    <w:pPr>
      <w:keepNext/>
      <w:keepLines/>
      <w:spacing w:before="280" w:after="80"/>
      <w:outlineLvl w:val="3"/>
    </w:pPr>
    <w:rPr>
      <w:color w:val="666666"/>
      <w:sz w:val="24"/>
      <w:szCs w:val="24"/>
    </w:rPr>
  </w:style>
  <w:style w:type="paragraph" w:styleId="Heading5">
    <w:name w:val="heading 5"/>
    <w:basedOn w:val="Normal"/>
    <w:next w:val="Standard"/>
    <w:pPr>
      <w:keepNext/>
      <w:keepLines/>
      <w:spacing w:before="240" w:after="80"/>
      <w:outlineLvl w:val="4"/>
    </w:pPr>
    <w:rPr>
      <w:color w:val="666666"/>
    </w:rPr>
  </w:style>
  <w:style w:type="paragraph" w:styleId="Heading6">
    <w:name w:val="heading 6"/>
    <w:basedOn w:val="Normal"/>
    <w:next w:val="Standard"/>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pPr>
      <w:keepNext/>
      <w:keepLines/>
      <w:spacing w:after="60"/>
    </w:pPr>
    <w:rPr>
      <w:sz w:val="52"/>
      <w:szCs w:val="52"/>
    </w:rPr>
  </w:style>
  <w:style w:type="paragraph" w:styleId="Subtitle">
    <w:name w:val="Subtitle"/>
    <w:basedOn w:val="Normal"/>
    <w:next w:val="Standard"/>
    <w:pPr>
      <w:keepNext/>
      <w:keepLines/>
      <w:spacing w:after="320"/>
    </w:pPr>
    <w:rPr>
      <w:color w:val="666666"/>
      <w:sz w:val="30"/>
      <w:szCs w:val="30"/>
    </w:rPr>
  </w:style>
  <w:style w:type="paragraph" w:styleId="Header">
    <w:name w:val="header"/>
    <w:basedOn w:val="Standard"/>
  </w:style>
  <w:style w:type="paragraph" w:styleId="Footer">
    <w:name w:val="footer"/>
    <w:basedOn w:val="Standard"/>
  </w:style>
  <w:style w:type="character" w:customStyle="1" w:styleId="ListLabel1">
    <w:name w:val="ListLabel 1"/>
    <w:rPr>
      <w:sz w:val="24"/>
      <w:szCs w:val="24"/>
    </w:rPr>
  </w:style>
  <w:style w:type="character" w:customStyle="1" w:styleId="ListLabel2">
    <w:name w:val="ListLabel 2"/>
    <w:rPr>
      <w:b/>
      <w:sz w:val="24"/>
      <w:szCs w:val="24"/>
    </w:rPr>
  </w:style>
  <w:style w:type="paragraph" w:styleId="Revision">
    <w:name w:val="Revision"/>
    <w:pPr>
      <w:widowControl/>
      <w:textAlignment w:val="auto"/>
    </w:pPr>
    <w:rPr>
      <w:rFonts w:cs="Mangal"/>
      <w:szCs w:val="20"/>
    </w:rPr>
  </w:style>
  <w:style w:type="character" w:styleId="CommentReference">
    <w:name w:val="annotation reference"/>
    <w:basedOn w:val="DefaultParagraphFont"/>
    <w:rPr>
      <w:sz w:val="16"/>
      <w:szCs w:val="16"/>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character" w:styleId="Hyperlink">
    <w:name w:val="Hyperlink"/>
    <w:basedOn w:val="DefaultParagraphFont"/>
    <w:uiPriority w:val="99"/>
    <w:unhideWhenUsed/>
    <w:rsid w:val="007E41EF"/>
    <w:rPr>
      <w:color w:val="0563C1" w:themeColor="hyperlink"/>
      <w:u w:val="single"/>
    </w:rPr>
  </w:style>
  <w:style w:type="paragraph" w:styleId="BalloonText">
    <w:name w:val="Balloon Text"/>
    <w:basedOn w:val="Normal"/>
    <w:link w:val="BalloonTextChar"/>
    <w:uiPriority w:val="99"/>
    <w:semiHidden/>
    <w:unhideWhenUsed/>
    <w:rsid w:val="006C2F83"/>
    <w:rPr>
      <w:rFonts w:ascii="Segoe UI" w:hAnsi="Segoe UI" w:cs="Mangal"/>
      <w:sz w:val="18"/>
      <w:szCs w:val="16"/>
    </w:rPr>
  </w:style>
  <w:style w:type="character" w:customStyle="1" w:styleId="BalloonTextChar">
    <w:name w:val="Balloon Text Char"/>
    <w:basedOn w:val="DefaultParagraphFont"/>
    <w:link w:val="BalloonText"/>
    <w:uiPriority w:val="99"/>
    <w:semiHidden/>
    <w:rsid w:val="006C2F83"/>
    <w:rPr>
      <w:rFonts w:ascii="Segoe UI" w:hAnsi="Segoe UI" w:cs="Mangal"/>
      <w:sz w:val="18"/>
      <w:szCs w:val="16"/>
    </w:rPr>
  </w:style>
  <w:style w:type="character" w:customStyle="1" w:styleId="Mention">
    <w:name w:val="Mention"/>
    <w:basedOn w:val="DefaultParagraphFont"/>
    <w:uiPriority w:val="99"/>
    <w:unhideWhenUsed/>
    <w:rsid w:val="00A37F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26"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assets.publishing.service.gov.uk/government/uploads/system/uploads/attachment_data/file/310632/HMRC_Sustainable_Procurement_Strategy.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microsoft.com/office/2016/09/relationships/commentsIds" Target="commentsIds.xml"/></Relationships>
</file>

<file path=word/documenttasks/documenttasks1.xml><?xml version="1.0" encoding="utf-8"?>
<t:Tasks xmlns:t="http://schemas.microsoft.com/office/tasks/2019/documenttasks" xmlns:oel="http://schemas.microsoft.com/office/2019/extlst">
  <t:Task id="{B4D47D26-EC79-42D1-90C2-6489010DBF5D}">
    <t:Anchor>
      <t:Comment id="672074986"/>
    </t:Anchor>
    <t:History>
      <t:Event id="{30880A58-392D-467B-B4EE-75EDC7A0FE6B}" time="2023-05-17T07:20:58.075Z">
        <t:Attribution userId="S::marc.dobson@accenture.com::0220dd46-3df6-48af-a7ba-3179039ad219" userProvider="AD" userName="Dobson, Marc"/>
        <t:Anchor>
          <t:Comment id="672074986"/>
        </t:Anchor>
        <t:Create/>
      </t:Event>
      <t:Event id="{A82D8E47-EC36-4DE6-92EC-7651CA920B1E}" time="2023-05-17T07:20:58.075Z">
        <t:Attribution userId="S::marc.dobson@accenture.com::0220dd46-3df6-48af-a7ba-3179039ad219" userProvider="AD" userName="Dobson, Marc"/>
        <t:Anchor>
          <t:Comment id="672074986"/>
        </t:Anchor>
        <t:Assign userId="S::ian.lithgow@accenture.com::30372e19-4ef3-4748-b0ef-79bd940881f0" userProvider="AD" userName="Lithgow, Ian"/>
      </t:Event>
      <t:Event id="{60D45243-6EC1-497A-8EA0-D474F631176E}" time="2023-05-17T07:20:58.075Z">
        <t:Attribution userId="S::marc.dobson@accenture.com::0220dd46-3df6-48af-a7ba-3179039ad219" userProvider="AD" userName="Dobson, Marc"/>
        <t:Anchor>
          <t:Comment id="672074986"/>
        </t:Anchor>
        <t:SetTitle title="@Lithgow, Ian if we name you, is it likely to complicate any potential ethical wall points later on, if so we could either name Hacer or someone in the team"/>
      </t:Event>
    </t:History>
  </t:Task>
  <t:Task id="{FC73AB88-3AC9-47CA-891F-F5783C367F09}">
    <t:Anchor>
      <t:Comment id="672075057"/>
    </t:Anchor>
    <t:History>
      <t:Event id="{553F992E-068E-49BC-8F32-DF76D2568EBB}" time="2023-05-17T07:22:09.534Z">
        <t:Attribution userId="S::marc.dobson@accenture.com::0220dd46-3df6-48af-a7ba-3179039ad219" userProvider="AD" userName="Dobson, Marc"/>
        <t:Anchor>
          <t:Comment id="672075057"/>
        </t:Anchor>
        <t:Create/>
      </t:Event>
      <t:Event id="{A834BF88-2B03-4450-AFE8-2B066F4487AD}" time="2023-05-17T07:22:09.534Z">
        <t:Attribution userId="S::marc.dobson@accenture.com::0220dd46-3df6-48af-a7ba-3179039ad219" userProvider="AD" userName="Dobson, Marc"/>
        <t:Anchor>
          <t:Comment id="672075057"/>
        </t:Anchor>
        <t:Assign userId="S::ian.lithgow@accenture.com::30372e19-4ef3-4748-b0ef-79bd940881f0" userProvider="AD" userName="Lithgow, Ian"/>
      </t:Event>
      <t:Event id="{4D5FA49A-0B56-4D13-855A-3A9AB6B23979}" time="2023-05-17T07:22:09.534Z">
        <t:Attribution userId="S::marc.dobson@accenture.com::0220dd46-3df6-48af-a7ba-3179039ad219" userProvider="AD" userName="Dobson, Marc"/>
        <t:Anchor>
          <t:Comment id="672075057"/>
        </t:Anchor>
        <t:SetTitle title="@Lithgow, Ian pls populate "/>
      </t:Event>
    </t:History>
  </t:Task>
  <t:Task id="{BA2D7DCA-4207-4217-AE0A-6881A8386F49}">
    <t:Anchor>
      <t:Comment id="672075227"/>
    </t:Anchor>
    <t:History>
      <t:Event id="{C81B88F3-C60A-45D1-8C44-4BDC6E37F233}" time="2023-05-17T07:24:59.24Z">
        <t:Attribution userId="S::marc.dobson@accenture.com::0220dd46-3df6-48af-a7ba-3179039ad219" userProvider="AD" userName="Dobson, Marc"/>
        <t:Anchor>
          <t:Comment id="672075227"/>
        </t:Anchor>
        <t:Create/>
      </t:Event>
      <t:Event id="{13F4FFCD-C92B-449E-BBAD-6C01C2A40C2E}" time="2023-05-17T07:24:59.24Z">
        <t:Attribution userId="S::marc.dobson@accenture.com::0220dd46-3df6-48af-a7ba-3179039ad219" userProvider="AD" userName="Dobson, Marc"/>
        <t:Anchor>
          <t:Comment id="672075227"/>
        </t:Anchor>
        <t:Assign userId="S::ian.lithgow@accenture.com::30372e19-4ef3-4748-b0ef-79bd940881f0" userProvider="AD" userName="Lithgow, Ian"/>
      </t:Event>
      <t:Event id="{14717BD0-5B4C-42E8-B8C0-9C083CCA19EF}" time="2023-05-17T07:24:59.24Z">
        <t:Attribution userId="S::marc.dobson@accenture.com::0220dd46-3df6-48af-a7ba-3179039ad219" userProvider="AD" userName="Dobson, Marc"/>
        <t:Anchor>
          <t:Comment id="672075227"/>
        </t:Anchor>
        <t:SetTitle title="@Lithgow, Ian a Key subcontractor has a very specific definition referred to in defn below, do we consider that any of the three listed meet that definition?any Subcontractor:a) which is relied upon to deliver any work package within the Deliverables i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217e3a-45ef-45f1-8c1c-36ff4a7d83d2">
      <Terms xmlns="http://schemas.microsoft.com/office/infopath/2007/PartnerControls"/>
    </lcf76f155ced4ddcb4097134ff3c332f>
    <TaxCatchAll xmlns="4d0b8a65-3e54-460f-b35b-9b312a8d03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DA5D5FE0341E41B6ABF51BCA25EB46" ma:contentTypeVersion="13" ma:contentTypeDescription="Create a new document." ma:contentTypeScope="" ma:versionID="e7a48d5a98a773c5f52ba21b48da420b">
  <xsd:schema xmlns:xsd="http://www.w3.org/2001/XMLSchema" xmlns:xs="http://www.w3.org/2001/XMLSchema" xmlns:p="http://schemas.microsoft.com/office/2006/metadata/properties" xmlns:ns2="24217e3a-45ef-45f1-8c1c-36ff4a7d83d2" xmlns:ns3="4d0b8a65-3e54-460f-b35b-9b312a8d0367" targetNamespace="http://schemas.microsoft.com/office/2006/metadata/properties" ma:root="true" ma:fieldsID="95150ace44e16938a1782ff61daadccc" ns2:_="" ns3:_="">
    <xsd:import namespace="24217e3a-45ef-45f1-8c1c-36ff4a7d83d2"/>
    <xsd:import namespace="4d0b8a65-3e54-460f-b35b-9b312a8d03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17e3a-45ef-45f1-8c1c-36ff4a7d8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165d17-9b79-46c3-82b9-c927e733c4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0b8a65-3e54-460f-b35b-9b312a8d036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c4384b4-65e9-44e8-92a9-4f49ffba941f}" ma:internalName="TaxCatchAll" ma:showField="CatchAllData" ma:web="4d0b8a65-3e54-460f-b35b-9b312a8d03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652CF5-0348-4B51-B83E-3C38492FCE41}">
  <ds:schemaRefs>
    <ds:schemaRef ds:uri="http://schemas.microsoft.com/office/2006/metadata/properties"/>
    <ds:schemaRef ds:uri="http://schemas.microsoft.com/office/infopath/2007/PartnerControls"/>
    <ds:schemaRef ds:uri="24217e3a-45ef-45f1-8c1c-36ff4a7d83d2"/>
    <ds:schemaRef ds:uri="4d0b8a65-3e54-460f-b35b-9b312a8d0367"/>
  </ds:schemaRefs>
</ds:datastoreItem>
</file>

<file path=customXml/itemProps2.xml><?xml version="1.0" encoding="utf-8"?>
<ds:datastoreItem xmlns:ds="http://schemas.openxmlformats.org/officeDocument/2006/customXml" ds:itemID="{02C37155-662E-4B25-8A05-39BDED65687E}">
  <ds:schemaRefs>
    <ds:schemaRef ds:uri="http://schemas.microsoft.com/sharepoint/v3/contenttype/forms"/>
  </ds:schemaRefs>
</ds:datastoreItem>
</file>

<file path=customXml/itemProps3.xml><?xml version="1.0" encoding="utf-8"?>
<ds:datastoreItem xmlns:ds="http://schemas.openxmlformats.org/officeDocument/2006/customXml" ds:itemID="{085A2CDB-694C-42FD-828C-38F457FDA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17e3a-45ef-45f1-8c1c-36ff4a7d83d2"/>
    <ds:schemaRef ds:uri="4d0b8a65-3e54-460f-b35b-9b312a8d0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1244</Words>
  <Characters>7092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8320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Caley, Alicia (CDIO)</dc:creator>
  <cp:lastModifiedBy>Anderson, Ian (Commercial)</cp:lastModifiedBy>
  <cp:revision>2</cp:revision>
  <dcterms:created xsi:type="dcterms:W3CDTF">2023-06-12T08:36:00Z</dcterms:created>
  <dcterms:modified xsi:type="dcterms:W3CDTF">2023-06-12T08:36:00Z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2023-03-13T16:05:04Z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ea6d3e71-7d3c-4126-9f96-526bdc0eea04</vt:lpwstr>
  </property>
  <property fmtid="{D5CDD505-2E9C-101B-9397-08002B2CF9AE}" pid="8" name="MSIP_Label_f9af038e-07b4-4369-a678-c835687cb272_ContentBits">
    <vt:lpwstr>2</vt:lpwstr>
  </property>
  <property fmtid="{D5CDD505-2E9C-101B-9397-08002B2CF9AE}" pid="9" name="ContentTypeId">
    <vt:lpwstr>0x010100F7DA5D5FE0341E41B6ABF51BCA25EB46</vt:lpwstr>
  </property>
  <property fmtid="{D5CDD505-2E9C-101B-9397-08002B2CF9AE}" pid="10" name="MediaServiceImageTags">
    <vt:lpwstr/>
  </property>
</Properties>
</file>