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606" w:rsidRDefault="00394606" w:rsidP="00394606">
      <w:pPr>
        <w:jc w:val="center"/>
        <w:rPr>
          <w:rFonts w:ascii="Arial" w:hAnsi="Arial" w:cs="Arial"/>
          <w:b/>
          <w:sz w:val="24"/>
          <w:szCs w:val="24"/>
        </w:rPr>
      </w:pPr>
      <w:r w:rsidRPr="00394606">
        <w:rPr>
          <w:rFonts w:ascii="Arial" w:hAnsi="Arial" w:cs="Arial"/>
          <w:b/>
          <w:sz w:val="24"/>
          <w:szCs w:val="24"/>
        </w:rPr>
        <w:t xml:space="preserve">Frequently Asked Questions </w:t>
      </w:r>
      <w:r w:rsidRPr="00394606">
        <w:rPr>
          <w:rFonts w:ascii="Arial" w:hAnsi="Arial" w:cs="Arial"/>
          <w:b/>
          <w:sz w:val="24"/>
          <w:szCs w:val="24"/>
        </w:rPr>
        <w:t xml:space="preserve">for </w:t>
      </w:r>
    </w:p>
    <w:p w:rsidR="00394606" w:rsidRPr="00394606" w:rsidRDefault="00394606" w:rsidP="0039460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394606">
        <w:rPr>
          <w:rFonts w:ascii="Arial" w:hAnsi="Arial" w:cs="Arial"/>
          <w:b/>
          <w:sz w:val="24"/>
          <w:szCs w:val="24"/>
        </w:rPr>
        <w:t>Cambridge Greenways Landscape Architecture and Design Services</w:t>
      </w:r>
    </w:p>
    <w:p w:rsidR="00394606" w:rsidRPr="00394606" w:rsidRDefault="00394606" w:rsidP="008E593D">
      <w:pPr>
        <w:ind w:right="-613"/>
        <w:rPr>
          <w:rFonts w:ascii="Arial" w:hAnsi="Arial" w:cs="Arial"/>
        </w:rPr>
      </w:pPr>
    </w:p>
    <w:p w:rsidR="00394606" w:rsidRPr="00394606" w:rsidRDefault="00394606" w:rsidP="008E593D">
      <w:pPr>
        <w:ind w:right="-613"/>
        <w:rPr>
          <w:rFonts w:ascii="Arial" w:hAnsi="Arial" w:cs="Arial"/>
        </w:rPr>
      </w:pPr>
    </w:p>
    <w:p w:rsidR="00F53191" w:rsidRPr="00394606" w:rsidRDefault="00F53191" w:rsidP="008E593D">
      <w:pPr>
        <w:ind w:right="-613"/>
        <w:rPr>
          <w:rFonts w:ascii="Arial" w:hAnsi="Arial" w:cs="Arial"/>
          <w:b/>
        </w:rPr>
      </w:pPr>
      <w:r w:rsidRPr="00394606">
        <w:rPr>
          <w:rFonts w:ascii="Arial" w:hAnsi="Arial" w:cs="Arial"/>
          <w:b/>
        </w:rPr>
        <w:t>Q1</w:t>
      </w:r>
      <w:r w:rsidRPr="00394606">
        <w:rPr>
          <w:rFonts w:ascii="Arial" w:hAnsi="Arial" w:cs="Arial"/>
          <w:b/>
        </w:rPr>
        <w:tab/>
        <w:t>Is there a budget for this work?</w:t>
      </w:r>
    </w:p>
    <w:p w:rsidR="00F53191" w:rsidRPr="00394606" w:rsidRDefault="00F53191" w:rsidP="008E593D">
      <w:pPr>
        <w:ind w:right="-613"/>
        <w:rPr>
          <w:rFonts w:ascii="Arial" w:hAnsi="Arial" w:cs="Arial"/>
        </w:rPr>
      </w:pPr>
    </w:p>
    <w:p w:rsidR="004732FA" w:rsidRPr="00394606" w:rsidRDefault="00145FA1" w:rsidP="00C74AF9">
      <w:pPr>
        <w:ind w:left="720" w:right="-613"/>
        <w:rPr>
          <w:rFonts w:ascii="Arial" w:hAnsi="Arial" w:cs="Arial"/>
        </w:rPr>
      </w:pPr>
      <w:r>
        <w:rPr>
          <w:rFonts w:ascii="Arial" w:hAnsi="Arial" w:cs="Arial"/>
        </w:rPr>
        <w:t>Approx</w:t>
      </w:r>
      <w:r w:rsidR="00C74AF9">
        <w:rPr>
          <w:rFonts w:ascii="Arial" w:hAnsi="Arial" w:cs="Arial"/>
        </w:rPr>
        <w:t>imately</w:t>
      </w:r>
      <w:r>
        <w:rPr>
          <w:rFonts w:ascii="Arial" w:hAnsi="Arial" w:cs="Arial"/>
        </w:rPr>
        <w:t xml:space="preserve"> £15</w:t>
      </w:r>
      <w:r w:rsidR="00F53191" w:rsidRPr="00394606">
        <w:rPr>
          <w:rFonts w:ascii="Arial" w:hAnsi="Arial" w:cs="Arial"/>
        </w:rPr>
        <w:t>,000</w:t>
      </w:r>
      <w:r>
        <w:rPr>
          <w:rFonts w:ascii="Arial" w:hAnsi="Arial" w:cs="Arial"/>
        </w:rPr>
        <w:t xml:space="preserve"> - £25,000, including expenses</w:t>
      </w:r>
      <w:r w:rsidR="00C74AF9">
        <w:rPr>
          <w:rFonts w:ascii="Arial" w:hAnsi="Arial" w:cs="Arial"/>
        </w:rPr>
        <w:t>. The</w:t>
      </w:r>
      <w:r w:rsidR="004732FA" w:rsidRPr="00394606">
        <w:rPr>
          <w:rFonts w:ascii="Arial" w:hAnsi="Arial" w:cs="Arial"/>
        </w:rPr>
        <w:t xml:space="preserve"> quote should be a fixed </w:t>
      </w:r>
      <w:r w:rsidR="00C74AF9">
        <w:rPr>
          <w:rFonts w:ascii="Arial" w:hAnsi="Arial" w:cs="Arial"/>
        </w:rPr>
        <w:t>price</w:t>
      </w:r>
      <w:r w:rsidR="004732FA" w:rsidRPr="00394606">
        <w:rPr>
          <w:rFonts w:ascii="Arial" w:hAnsi="Arial" w:cs="Arial"/>
        </w:rPr>
        <w:t xml:space="preserve"> for the two Greenway routes, </w:t>
      </w:r>
      <w:r w:rsidR="009762E7">
        <w:rPr>
          <w:rFonts w:ascii="Arial" w:hAnsi="Arial" w:cs="Arial"/>
        </w:rPr>
        <w:t xml:space="preserve">as opposed to </w:t>
      </w:r>
      <w:r w:rsidR="004732FA" w:rsidRPr="00394606">
        <w:rPr>
          <w:rFonts w:ascii="Arial" w:hAnsi="Arial" w:cs="Arial"/>
        </w:rPr>
        <w:t>a day rate</w:t>
      </w:r>
    </w:p>
    <w:p w:rsidR="00F53191" w:rsidRPr="00394606" w:rsidRDefault="00F53191" w:rsidP="008E593D">
      <w:pPr>
        <w:ind w:right="-613"/>
        <w:rPr>
          <w:rFonts w:ascii="Arial" w:hAnsi="Arial" w:cs="Arial"/>
        </w:rPr>
      </w:pPr>
    </w:p>
    <w:p w:rsidR="00F53191" w:rsidRPr="00394606" w:rsidRDefault="00F53191" w:rsidP="008E593D">
      <w:pPr>
        <w:ind w:right="-613"/>
        <w:rPr>
          <w:rFonts w:ascii="Arial" w:hAnsi="Arial" w:cs="Arial"/>
          <w:b/>
        </w:rPr>
      </w:pPr>
      <w:r w:rsidRPr="00394606">
        <w:rPr>
          <w:rFonts w:ascii="Arial" w:hAnsi="Arial" w:cs="Arial"/>
          <w:b/>
        </w:rPr>
        <w:t>Q2</w:t>
      </w:r>
      <w:r w:rsidRPr="00394606">
        <w:rPr>
          <w:rFonts w:ascii="Arial" w:hAnsi="Arial" w:cs="Arial"/>
          <w:b/>
        </w:rPr>
        <w:tab/>
        <w:t>How will the cost and quality criteria be evaluated?</w:t>
      </w:r>
    </w:p>
    <w:p w:rsidR="00F53191" w:rsidRPr="00394606" w:rsidRDefault="00F53191" w:rsidP="008E593D">
      <w:pPr>
        <w:ind w:right="-613"/>
        <w:rPr>
          <w:rFonts w:ascii="Arial" w:hAnsi="Arial" w:cs="Arial"/>
        </w:rPr>
      </w:pPr>
      <w:r w:rsidRPr="00394606">
        <w:rPr>
          <w:rFonts w:ascii="Arial" w:hAnsi="Arial" w:cs="Arial"/>
        </w:rPr>
        <w:tab/>
      </w:r>
    </w:p>
    <w:p w:rsidR="00F53191" w:rsidRPr="00394606" w:rsidRDefault="00C74AF9" w:rsidP="005A5324">
      <w:pPr>
        <w:ind w:left="720" w:right="-613"/>
        <w:rPr>
          <w:rFonts w:ascii="Arial" w:hAnsi="Arial" w:cs="Arial"/>
        </w:rPr>
      </w:pPr>
      <w:r>
        <w:rPr>
          <w:rFonts w:ascii="Arial" w:hAnsi="Arial" w:cs="Arial"/>
        </w:rPr>
        <w:t>As long as the cost is within budget, we will primarily be evaluating the</w:t>
      </w:r>
      <w:r w:rsidR="00F53191" w:rsidRPr="00394606">
        <w:rPr>
          <w:rFonts w:ascii="Arial" w:hAnsi="Arial" w:cs="Arial"/>
        </w:rPr>
        <w:t xml:space="preserve"> tenders based on the quality criteria</w:t>
      </w:r>
      <w:r>
        <w:rPr>
          <w:rFonts w:ascii="Arial" w:hAnsi="Arial" w:cs="Arial"/>
        </w:rPr>
        <w:t xml:space="preserve"> given</w:t>
      </w:r>
    </w:p>
    <w:p w:rsidR="00F53191" w:rsidRPr="00394606" w:rsidRDefault="00F53191" w:rsidP="008E593D">
      <w:pPr>
        <w:ind w:right="-613"/>
        <w:rPr>
          <w:rFonts w:ascii="Arial" w:hAnsi="Arial" w:cs="Arial"/>
          <w:u w:val="single"/>
        </w:rPr>
      </w:pPr>
    </w:p>
    <w:p w:rsidR="00F53191" w:rsidRPr="00394606" w:rsidRDefault="00F53191" w:rsidP="008E593D">
      <w:pPr>
        <w:ind w:right="-613"/>
        <w:rPr>
          <w:rFonts w:ascii="Arial" w:hAnsi="Arial" w:cs="Arial"/>
          <w:b/>
        </w:rPr>
      </w:pPr>
      <w:r w:rsidRPr="00394606">
        <w:rPr>
          <w:rFonts w:ascii="Arial" w:hAnsi="Arial" w:cs="Arial"/>
          <w:b/>
        </w:rPr>
        <w:t>Q3</w:t>
      </w:r>
      <w:r w:rsidRPr="00394606">
        <w:rPr>
          <w:rFonts w:ascii="Arial" w:hAnsi="Arial" w:cs="Arial"/>
          <w:b/>
        </w:rPr>
        <w:tab/>
        <w:t>Is attendance at public consultation events part of this tender?</w:t>
      </w:r>
    </w:p>
    <w:p w:rsidR="00F53191" w:rsidRPr="00394606" w:rsidRDefault="00F53191" w:rsidP="008E593D">
      <w:pPr>
        <w:ind w:right="-613"/>
        <w:rPr>
          <w:rFonts w:ascii="Arial" w:hAnsi="Arial" w:cs="Arial"/>
        </w:rPr>
      </w:pPr>
    </w:p>
    <w:p w:rsidR="00C74AF9" w:rsidRDefault="00C74AF9" w:rsidP="00C74AF9">
      <w:pPr>
        <w:ind w:left="720" w:right="-613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F53191" w:rsidRPr="00394606">
        <w:rPr>
          <w:rFonts w:ascii="Arial" w:hAnsi="Arial" w:cs="Arial"/>
        </w:rPr>
        <w:t>e would not expect you to attend the public consultation events</w:t>
      </w:r>
      <w:r>
        <w:rPr>
          <w:rFonts w:ascii="Arial" w:hAnsi="Arial" w:cs="Arial"/>
        </w:rPr>
        <w:t>. However, if you wish to attend this could be accommodated (with agreement from our communications team)</w:t>
      </w:r>
    </w:p>
    <w:p w:rsidR="00C74AF9" w:rsidRDefault="00C74AF9" w:rsidP="008E593D">
      <w:pPr>
        <w:ind w:right="-613"/>
        <w:rPr>
          <w:rFonts w:ascii="Arial" w:hAnsi="Arial" w:cs="Arial"/>
        </w:rPr>
      </w:pPr>
    </w:p>
    <w:p w:rsidR="004732FA" w:rsidRPr="00394606" w:rsidRDefault="004732FA" w:rsidP="004732FA">
      <w:pPr>
        <w:ind w:right="-613"/>
        <w:rPr>
          <w:rFonts w:ascii="Arial" w:hAnsi="Arial" w:cs="Arial"/>
          <w:b/>
        </w:rPr>
      </w:pPr>
      <w:r w:rsidRPr="00394606">
        <w:rPr>
          <w:rFonts w:ascii="Arial" w:hAnsi="Arial" w:cs="Arial"/>
          <w:b/>
          <w:lang w:eastAsia="en-GB"/>
        </w:rPr>
        <w:t>Q4</w:t>
      </w:r>
      <w:r w:rsidRPr="00394606">
        <w:rPr>
          <w:rFonts w:ascii="Arial" w:hAnsi="Arial" w:cs="Arial"/>
          <w:b/>
          <w:lang w:eastAsia="en-GB"/>
        </w:rPr>
        <w:tab/>
      </w:r>
      <w:r w:rsidRPr="00394606">
        <w:rPr>
          <w:rFonts w:ascii="Arial" w:hAnsi="Arial" w:cs="Arial"/>
          <w:b/>
        </w:rPr>
        <w:t>What are the expected timescales for the project?</w:t>
      </w:r>
    </w:p>
    <w:p w:rsidR="005A68EB" w:rsidRPr="00394606" w:rsidRDefault="005A68EB" w:rsidP="008E593D">
      <w:pPr>
        <w:shd w:val="clear" w:color="auto" w:fill="FFFFFF"/>
        <w:ind w:right="-613"/>
        <w:rPr>
          <w:rFonts w:ascii="Arial" w:hAnsi="Arial" w:cs="Arial"/>
          <w:b/>
          <w:lang w:eastAsia="en-GB"/>
        </w:rPr>
      </w:pPr>
    </w:p>
    <w:p w:rsidR="00683079" w:rsidRPr="00394606" w:rsidRDefault="004732FA" w:rsidP="005A5324">
      <w:pPr>
        <w:ind w:left="720" w:right="-613"/>
        <w:rPr>
          <w:rFonts w:ascii="Arial" w:hAnsi="Arial" w:cs="Arial"/>
        </w:rPr>
      </w:pPr>
      <w:r w:rsidRPr="00394606">
        <w:rPr>
          <w:rFonts w:ascii="Arial" w:hAnsi="Arial" w:cs="Arial"/>
        </w:rPr>
        <w:t xml:space="preserve">We plan to go to public consultation in June 2018, and therefore would require substantive </w:t>
      </w:r>
      <w:r w:rsidR="00683079" w:rsidRPr="00394606">
        <w:rPr>
          <w:rFonts w:ascii="Arial" w:hAnsi="Arial" w:cs="Arial"/>
        </w:rPr>
        <w:t>designs by end April 2018</w:t>
      </w:r>
    </w:p>
    <w:p w:rsidR="005A68EB" w:rsidRPr="00394606" w:rsidRDefault="004732FA" w:rsidP="008E593D">
      <w:pPr>
        <w:ind w:right="-613"/>
        <w:rPr>
          <w:rFonts w:ascii="Arial" w:hAnsi="Arial" w:cs="Arial"/>
        </w:rPr>
      </w:pPr>
      <w:r w:rsidRPr="00394606">
        <w:rPr>
          <w:rFonts w:ascii="Arial" w:hAnsi="Arial" w:cs="Arial"/>
        </w:rPr>
        <w:tab/>
      </w:r>
    </w:p>
    <w:p w:rsidR="004732FA" w:rsidRPr="00394606" w:rsidRDefault="005A5324" w:rsidP="008E593D">
      <w:pPr>
        <w:ind w:right="-613"/>
        <w:rPr>
          <w:rFonts w:ascii="Arial" w:hAnsi="Arial" w:cs="Arial"/>
          <w:b/>
        </w:rPr>
      </w:pPr>
      <w:r w:rsidRPr="00394606">
        <w:rPr>
          <w:rFonts w:ascii="Arial" w:hAnsi="Arial" w:cs="Arial"/>
          <w:b/>
        </w:rPr>
        <w:t xml:space="preserve">Q5 </w:t>
      </w:r>
      <w:r w:rsidRPr="00394606">
        <w:rPr>
          <w:rFonts w:ascii="Arial" w:hAnsi="Arial" w:cs="Arial"/>
          <w:b/>
        </w:rPr>
        <w:tab/>
        <w:t>Will the routes be decided before this contract commences?</w:t>
      </w:r>
    </w:p>
    <w:p w:rsidR="005A5324" w:rsidRPr="00394606" w:rsidRDefault="005A5324" w:rsidP="008E593D">
      <w:pPr>
        <w:ind w:right="-613"/>
        <w:rPr>
          <w:rFonts w:ascii="Arial" w:hAnsi="Arial" w:cs="Arial"/>
        </w:rPr>
      </w:pPr>
    </w:p>
    <w:p w:rsidR="005A5324" w:rsidRPr="00394606" w:rsidRDefault="005A5324" w:rsidP="005A5324">
      <w:pPr>
        <w:ind w:left="720" w:right="-613"/>
        <w:rPr>
          <w:rFonts w:ascii="Arial" w:hAnsi="Arial" w:cs="Arial"/>
        </w:rPr>
      </w:pPr>
      <w:r w:rsidRPr="00394606">
        <w:rPr>
          <w:rFonts w:ascii="Arial" w:hAnsi="Arial" w:cs="Arial"/>
        </w:rPr>
        <w:t>There are likely to be two options for each of the two routes, which will be decided before this contract commences</w:t>
      </w:r>
    </w:p>
    <w:p w:rsidR="005A5324" w:rsidRPr="00394606" w:rsidRDefault="005A5324" w:rsidP="008E593D">
      <w:pPr>
        <w:ind w:right="-613"/>
        <w:rPr>
          <w:rFonts w:ascii="Arial" w:hAnsi="Arial" w:cs="Arial"/>
        </w:rPr>
      </w:pPr>
      <w:r w:rsidRPr="00394606">
        <w:rPr>
          <w:rFonts w:ascii="Arial" w:hAnsi="Arial" w:cs="Arial"/>
        </w:rPr>
        <w:tab/>
      </w:r>
    </w:p>
    <w:p w:rsidR="005A5324" w:rsidRPr="00394606" w:rsidRDefault="00D97D72" w:rsidP="008E593D">
      <w:pPr>
        <w:ind w:right="-613"/>
        <w:rPr>
          <w:rFonts w:ascii="Arial" w:hAnsi="Arial" w:cs="Arial"/>
          <w:b/>
        </w:rPr>
      </w:pPr>
      <w:r>
        <w:rPr>
          <w:rFonts w:ascii="Arial" w:hAnsi="Arial" w:cs="Arial"/>
          <w:b/>
        </w:rPr>
        <w:t>Q6</w:t>
      </w:r>
      <w:r w:rsidR="001F0EEE" w:rsidRPr="00394606">
        <w:rPr>
          <w:rFonts w:ascii="Arial" w:hAnsi="Arial" w:cs="Arial"/>
          <w:b/>
        </w:rPr>
        <w:tab/>
        <w:t>Where is the Supplier Special Conditions box on the form?</w:t>
      </w:r>
      <w:r w:rsidR="001F0EEE" w:rsidRPr="00394606">
        <w:rPr>
          <w:rFonts w:ascii="Arial" w:hAnsi="Arial" w:cs="Arial"/>
          <w:b/>
        </w:rPr>
        <w:tab/>
      </w:r>
      <w:r w:rsidR="001F0EEE" w:rsidRPr="00394606">
        <w:rPr>
          <w:rFonts w:ascii="Arial" w:hAnsi="Arial" w:cs="Arial"/>
          <w:b/>
        </w:rPr>
        <w:tab/>
      </w:r>
    </w:p>
    <w:p w:rsidR="001F0EEE" w:rsidRPr="00394606" w:rsidRDefault="001F0EEE" w:rsidP="008E593D">
      <w:pPr>
        <w:ind w:right="-613"/>
        <w:rPr>
          <w:rFonts w:ascii="Arial" w:hAnsi="Arial" w:cs="Arial"/>
        </w:rPr>
      </w:pPr>
      <w:r w:rsidRPr="00394606">
        <w:rPr>
          <w:rFonts w:ascii="Arial" w:hAnsi="Arial" w:cs="Arial"/>
        </w:rPr>
        <w:tab/>
      </w:r>
    </w:p>
    <w:p w:rsidR="001F0EEE" w:rsidRPr="00394606" w:rsidRDefault="001F0EEE" w:rsidP="008E593D">
      <w:pPr>
        <w:ind w:right="-613"/>
        <w:rPr>
          <w:rFonts w:ascii="Arial" w:hAnsi="Arial" w:cs="Arial"/>
        </w:rPr>
      </w:pPr>
      <w:r w:rsidRPr="00394606">
        <w:rPr>
          <w:rFonts w:ascii="Arial" w:hAnsi="Arial" w:cs="Arial"/>
        </w:rPr>
        <w:tab/>
      </w:r>
      <w:r w:rsidR="009762E7">
        <w:rPr>
          <w:rFonts w:ascii="Arial" w:hAnsi="Arial" w:cs="Arial"/>
        </w:rPr>
        <w:t>On p</w:t>
      </w:r>
      <w:r w:rsidRPr="00394606">
        <w:rPr>
          <w:rFonts w:ascii="Arial" w:hAnsi="Arial" w:cs="Arial"/>
        </w:rPr>
        <w:t>age 4, after Purchaser Supplier Conditions</w:t>
      </w:r>
    </w:p>
    <w:p w:rsidR="001F0EEE" w:rsidRPr="00394606" w:rsidRDefault="001F0EEE" w:rsidP="008E593D">
      <w:pPr>
        <w:ind w:right="-613"/>
        <w:rPr>
          <w:rFonts w:ascii="Arial" w:hAnsi="Arial" w:cs="Arial"/>
        </w:rPr>
      </w:pPr>
    </w:p>
    <w:p w:rsidR="001F0EEE" w:rsidRPr="00394606" w:rsidRDefault="00D97D72" w:rsidP="008E593D">
      <w:pPr>
        <w:ind w:right="-613"/>
        <w:rPr>
          <w:rFonts w:ascii="Arial" w:hAnsi="Arial" w:cs="Arial"/>
          <w:b/>
        </w:rPr>
      </w:pPr>
      <w:r>
        <w:rPr>
          <w:rFonts w:ascii="Arial" w:hAnsi="Arial" w:cs="Arial"/>
          <w:b/>
        </w:rPr>
        <w:t>Q7</w:t>
      </w:r>
      <w:r w:rsidR="001F0EEE" w:rsidRPr="00394606">
        <w:rPr>
          <w:rFonts w:ascii="Arial" w:hAnsi="Arial" w:cs="Arial"/>
          <w:b/>
        </w:rPr>
        <w:tab/>
        <w:t xml:space="preserve">What </w:t>
      </w:r>
      <w:r w:rsidR="001968A7">
        <w:rPr>
          <w:rFonts w:ascii="Arial" w:hAnsi="Arial" w:cs="Arial"/>
          <w:b/>
        </w:rPr>
        <w:t>level of detail</w:t>
      </w:r>
      <w:r w:rsidR="009762E7">
        <w:rPr>
          <w:rFonts w:ascii="Arial" w:hAnsi="Arial" w:cs="Arial"/>
          <w:b/>
        </w:rPr>
        <w:t xml:space="preserve"> is expected</w:t>
      </w:r>
      <w:r w:rsidR="001968A7">
        <w:rPr>
          <w:rFonts w:ascii="Arial" w:hAnsi="Arial" w:cs="Arial"/>
          <w:b/>
        </w:rPr>
        <w:t xml:space="preserve">, </w:t>
      </w:r>
      <w:r w:rsidR="009762E7">
        <w:rPr>
          <w:rFonts w:ascii="Arial" w:hAnsi="Arial" w:cs="Arial"/>
          <w:b/>
        </w:rPr>
        <w:t xml:space="preserve">including </w:t>
      </w:r>
      <w:r w:rsidR="001F0EEE" w:rsidRPr="00394606">
        <w:rPr>
          <w:rFonts w:ascii="Arial" w:hAnsi="Arial" w:cs="Arial"/>
          <w:b/>
        </w:rPr>
        <w:t>cost planning</w:t>
      </w:r>
      <w:r w:rsidR="009762E7">
        <w:rPr>
          <w:rFonts w:ascii="Arial" w:hAnsi="Arial" w:cs="Arial"/>
          <w:b/>
        </w:rPr>
        <w:t>,</w:t>
      </w:r>
      <w:r w:rsidR="001F0EEE" w:rsidRPr="00394606">
        <w:rPr>
          <w:rFonts w:ascii="Arial" w:hAnsi="Arial" w:cs="Arial"/>
          <w:b/>
        </w:rPr>
        <w:t xml:space="preserve"> for these works?</w:t>
      </w:r>
    </w:p>
    <w:p w:rsidR="001F0EEE" w:rsidRDefault="001F0EEE" w:rsidP="008E593D">
      <w:pPr>
        <w:ind w:right="-613"/>
        <w:rPr>
          <w:rFonts w:ascii="Arial" w:hAnsi="Arial" w:cs="Arial"/>
        </w:rPr>
      </w:pPr>
    </w:p>
    <w:p w:rsidR="009762E7" w:rsidRDefault="00D97D72" w:rsidP="00D97D72">
      <w:pPr>
        <w:ind w:left="720" w:right="-613"/>
        <w:rPr>
          <w:rFonts w:ascii="Arial" w:hAnsi="Arial" w:cs="Arial"/>
        </w:rPr>
      </w:pPr>
      <w:r>
        <w:rPr>
          <w:rFonts w:ascii="Arial" w:hAnsi="Arial" w:cs="Arial"/>
        </w:rPr>
        <w:t>We need preliminary designs to take to public consultation, together with indicative costs for each of the route options.</w:t>
      </w:r>
    </w:p>
    <w:p w:rsidR="001F0EEE" w:rsidRDefault="001F0EEE" w:rsidP="008E593D">
      <w:pPr>
        <w:ind w:right="-613"/>
        <w:rPr>
          <w:rFonts w:ascii="Arial" w:hAnsi="Arial" w:cs="Arial"/>
        </w:rPr>
      </w:pPr>
    </w:p>
    <w:p w:rsidR="00394606" w:rsidRPr="00394606" w:rsidRDefault="00D97D72" w:rsidP="001F0EEE">
      <w:pPr>
        <w:ind w:right="-613"/>
        <w:rPr>
          <w:rFonts w:ascii="Arial" w:hAnsi="Arial" w:cs="Arial"/>
          <w:b/>
        </w:rPr>
      </w:pPr>
      <w:r>
        <w:rPr>
          <w:rFonts w:ascii="Arial" w:hAnsi="Arial" w:cs="Arial"/>
          <w:b/>
        </w:rPr>
        <w:t>Q8</w:t>
      </w:r>
      <w:bookmarkStart w:id="0" w:name="_GoBack"/>
      <w:bookmarkEnd w:id="0"/>
      <w:r w:rsidR="001F0EEE" w:rsidRPr="00394606">
        <w:rPr>
          <w:rFonts w:ascii="Arial" w:hAnsi="Arial" w:cs="Arial"/>
          <w:b/>
        </w:rPr>
        <w:tab/>
      </w:r>
      <w:r w:rsidR="005A68EB" w:rsidRPr="00394606">
        <w:rPr>
          <w:rFonts w:ascii="Arial" w:hAnsi="Arial" w:cs="Arial"/>
          <w:b/>
        </w:rPr>
        <w:t xml:space="preserve">Will there be technical input available from </w:t>
      </w:r>
      <w:r w:rsidR="00394606" w:rsidRPr="00394606">
        <w:rPr>
          <w:rFonts w:ascii="Arial" w:hAnsi="Arial" w:cs="Arial"/>
          <w:b/>
        </w:rPr>
        <w:t>Cambridgeshire County Council?</w:t>
      </w:r>
    </w:p>
    <w:p w:rsidR="00394606" w:rsidRPr="00394606" w:rsidRDefault="00394606" w:rsidP="001F0EEE">
      <w:pPr>
        <w:ind w:right="-613"/>
        <w:rPr>
          <w:rFonts w:ascii="Arial" w:hAnsi="Arial" w:cs="Arial"/>
        </w:rPr>
      </w:pPr>
    </w:p>
    <w:p w:rsidR="005A68EB" w:rsidRDefault="00394606" w:rsidP="00D97D72">
      <w:pPr>
        <w:ind w:left="720" w:right="-613"/>
        <w:rPr>
          <w:rFonts w:ascii="Arial" w:eastAsia="Times New Roman" w:hAnsi="Arial" w:cs="Arial"/>
        </w:rPr>
      </w:pPr>
      <w:r w:rsidRPr="00394606">
        <w:rPr>
          <w:rFonts w:ascii="Arial" w:eastAsia="Times New Roman" w:hAnsi="Arial" w:cs="Arial"/>
        </w:rPr>
        <w:t xml:space="preserve">The project team will provide </w:t>
      </w:r>
      <w:r w:rsidR="00D97D72">
        <w:rPr>
          <w:rFonts w:ascii="Arial" w:eastAsia="Times New Roman" w:hAnsi="Arial" w:cs="Arial"/>
        </w:rPr>
        <w:t>some guidelines, but t</w:t>
      </w:r>
      <w:r w:rsidRPr="00394606">
        <w:rPr>
          <w:rFonts w:ascii="Arial" w:eastAsia="Times New Roman" w:hAnsi="Arial" w:cs="Arial"/>
        </w:rPr>
        <w:t xml:space="preserve">he supplier </w:t>
      </w:r>
      <w:r w:rsidR="00A32CBB">
        <w:rPr>
          <w:rFonts w:ascii="Arial" w:eastAsia="Times New Roman" w:hAnsi="Arial" w:cs="Arial"/>
        </w:rPr>
        <w:t xml:space="preserve">is expected </w:t>
      </w:r>
      <w:r w:rsidRPr="00394606">
        <w:rPr>
          <w:rFonts w:ascii="Arial" w:eastAsia="Times New Roman" w:hAnsi="Arial" w:cs="Arial"/>
        </w:rPr>
        <w:t xml:space="preserve">to </w:t>
      </w:r>
      <w:r w:rsidR="00A32CBB">
        <w:rPr>
          <w:rFonts w:ascii="Arial" w:eastAsia="Times New Roman" w:hAnsi="Arial" w:cs="Arial"/>
        </w:rPr>
        <w:t>produce</w:t>
      </w:r>
      <w:r w:rsidRPr="00394606">
        <w:rPr>
          <w:rFonts w:ascii="Arial" w:eastAsia="Times New Roman" w:hAnsi="Arial" w:cs="Arial"/>
        </w:rPr>
        <w:t xml:space="preserve"> typical standard details</w:t>
      </w:r>
      <w:r w:rsidR="00A32CBB">
        <w:rPr>
          <w:rFonts w:ascii="Arial" w:eastAsia="Times New Roman" w:hAnsi="Arial" w:cs="Arial"/>
        </w:rPr>
        <w:t xml:space="preserve"> and specifications (including surfacing materials, landscaping and planting</w:t>
      </w:r>
      <w:r w:rsidR="00A5144B">
        <w:rPr>
          <w:rFonts w:ascii="Arial" w:eastAsia="Times New Roman" w:hAnsi="Arial" w:cs="Arial"/>
        </w:rPr>
        <w:t>)</w:t>
      </w:r>
      <w:r w:rsidRPr="00394606">
        <w:rPr>
          <w:rFonts w:ascii="Arial" w:eastAsia="Times New Roman" w:hAnsi="Arial" w:cs="Arial"/>
        </w:rPr>
        <w:t xml:space="preserve"> and identify how to deal with constraints along the routes</w:t>
      </w:r>
      <w:r w:rsidR="00D97D72">
        <w:rPr>
          <w:rFonts w:ascii="Arial" w:eastAsia="Times New Roman" w:hAnsi="Arial" w:cs="Arial"/>
        </w:rPr>
        <w:t xml:space="preserve">. </w:t>
      </w:r>
    </w:p>
    <w:p w:rsidR="00D97D72" w:rsidRPr="00D97D72" w:rsidRDefault="00D97D72" w:rsidP="00D97D72">
      <w:pPr>
        <w:ind w:left="720" w:right="-613"/>
        <w:rPr>
          <w:rFonts w:ascii="Arial" w:eastAsia="Times New Roman" w:hAnsi="Arial" w:cs="Arial"/>
        </w:rPr>
      </w:pPr>
    </w:p>
    <w:p w:rsidR="005A68EB" w:rsidRPr="00394606" w:rsidRDefault="005A68EB" w:rsidP="008E593D">
      <w:pPr>
        <w:ind w:right="-613"/>
        <w:rPr>
          <w:rFonts w:ascii="Arial" w:hAnsi="Arial" w:cs="Arial"/>
        </w:rPr>
      </w:pPr>
    </w:p>
    <w:sectPr w:rsidR="005A68EB" w:rsidRPr="00394606" w:rsidSect="008E593D">
      <w:pgSz w:w="11906" w:h="16838"/>
      <w:pgMar w:top="851" w:right="1134" w:bottom="6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06D31"/>
    <w:multiLevelType w:val="hybridMultilevel"/>
    <w:tmpl w:val="F0301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B69BF"/>
    <w:multiLevelType w:val="hybridMultilevel"/>
    <w:tmpl w:val="1436D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46390"/>
    <w:multiLevelType w:val="hybridMultilevel"/>
    <w:tmpl w:val="89A2A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D3BCE"/>
    <w:multiLevelType w:val="hybridMultilevel"/>
    <w:tmpl w:val="8A625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E4BE9"/>
    <w:multiLevelType w:val="hybridMultilevel"/>
    <w:tmpl w:val="BA281E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8EB"/>
    <w:rsid w:val="00083D59"/>
    <w:rsid w:val="00145FA1"/>
    <w:rsid w:val="001968A7"/>
    <w:rsid w:val="001F0EEE"/>
    <w:rsid w:val="00224321"/>
    <w:rsid w:val="00394606"/>
    <w:rsid w:val="00411F5A"/>
    <w:rsid w:val="004732FA"/>
    <w:rsid w:val="005A5324"/>
    <w:rsid w:val="005A68EB"/>
    <w:rsid w:val="00683079"/>
    <w:rsid w:val="006B0354"/>
    <w:rsid w:val="00807E62"/>
    <w:rsid w:val="008E065E"/>
    <w:rsid w:val="008E593D"/>
    <w:rsid w:val="009762E7"/>
    <w:rsid w:val="00A32CBB"/>
    <w:rsid w:val="00A5144B"/>
    <w:rsid w:val="00C74AF9"/>
    <w:rsid w:val="00D97D72"/>
    <w:rsid w:val="00F5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0537E-C08D-4F0B-95DF-CCA683D3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8E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68E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A68EB"/>
    <w:pPr>
      <w:ind w:left="720"/>
    </w:pPr>
  </w:style>
  <w:style w:type="paragraph" w:customStyle="1" w:styleId="imprintuniqueid">
    <w:name w:val="imprintuniqueid"/>
    <w:basedOn w:val="Normal"/>
    <w:rsid w:val="005A68EB"/>
    <w:rPr>
      <w:rFonts w:ascii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9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14B32-2780-4A7E-B2EB-F86CA697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Rooke Susan</dc:creator>
  <cp:keywords/>
  <dc:description/>
  <cp:lastModifiedBy>Rooke Susan</cp:lastModifiedBy>
  <cp:revision>2</cp:revision>
  <cp:lastPrinted>2018-02-05T14:59:00Z</cp:lastPrinted>
  <dcterms:created xsi:type="dcterms:W3CDTF">2018-02-06T23:38:00Z</dcterms:created>
  <dcterms:modified xsi:type="dcterms:W3CDTF">2018-02-06T23:38:00Z</dcterms:modified>
</cp:coreProperties>
</file>