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06ADC0" w14:textId="77777777" w:rsidR="00035016" w:rsidRPr="00513AD2" w:rsidRDefault="00181FB4" w:rsidP="00035016">
      <w:pPr>
        <w:rPr>
          <w:b/>
          <w:bCs/>
          <w:color w:val="275317"/>
          <w:sz w:val="28"/>
          <w:szCs w:val="28"/>
        </w:rPr>
      </w:pPr>
      <w:r w:rsidRPr="00513AD2">
        <w:rPr>
          <w:b/>
          <w:bCs/>
          <w:color w:val="275317"/>
          <w:sz w:val="28"/>
          <w:szCs w:val="28"/>
        </w:rPr>
        <w:t xml:space="preserve">Expression of Interest for </w:t>
      </w:r>
      <w:r w:rsidR="00035016" w:rsidRPr="00513AD2">
        <w:rPr>
          <w:b/>
          <w:bCs/>
          <w:color w:val="275317"/>
          <w:sz w:val="28"/>
          <w:szCs w:val="28"/>
        </w:rPr>
        <w:t>Nature and Biodiversity Footprint Assessment</w:t>
      </w:r>
    </w:p>
    <w:p w14:paraId="7644688D" w14:textId="77777777" w:rsidR="00035016" w:rsidRDefault="00035016" w:rsidP="00035016"/>
    <w:p w14:paraId="396BE634" w14:textId="77777777" w:rsidR="00035016" w:rsidRPr="00513AD2" w:rsidRDefault="00035016" w:rsidP="00035016">
      <w:pPr>
        <w:rPr>
          <w:b/>
          <w:bCs/>
          <w:color w:val="275317"/>
        </w:rPr>
      </w:pPr>
      <w:r w:rsidRPr="00513AD2">
        <w:rPr>
          <w:b/>
          <w:bCs/>
          <w:color w:val="275317"/>
        </w:rPr>
        <w:t>1. Introduction</w:t>
      </w:r>
    </w:p>
    <w:p w14:paraId="7B6B31D4" w14:textId="77777777" w:rsidR="00035016" w:rsidRDefault="00035016" w:rsidP="00035016">
      <w:r>
        <w:t xml:space="preserve">The Environment Agency was established in 1996 to protect and improve the environment. We have </w:t>
      </w:r>
      <w:r w:rsidR="00C770FD">
        <w:t xml:space="preserve">more than </w:t>
      </w:r>
      <w:r>
        <w:t>10,600 employees with offices located across England.</w:t>
      </w:r>
    </w:p>
    <w:p w14:paraId="5A638328" w14:textId="77777777" w:rsidR="00035016" w:rsidRDefault="00035016" w:rsidP="00035016">
      <w:r>
        <w:t>Within England, we are responsible for:</w:t>
      </w:r>
    </w:p>
    <w:p w14:paraId="36AB7A29" w14:textId="77777777" w:rsidR="00035016" w:rsidRDefault="00035016" w:rsidP="00234212">
      <w:pPr>
        <w:spacing w:after="0"/>
      </w:pPr>
      <w:r>
        <w:t>- Regulating major industry and waste</w:t>
      </w:r>
    </w:p>
    <w:p w14:paraId="6B7A4E8F" w14:textId="77777777" w:rsidR="00035016" w:rsidRDefault="00035016" w:rsidP="00234212">
      <w:pPr>
        <w:spacing w:after="0"/>
      </w:pPr>
      <w:r>
        <w:t>- Treatment of contaminated land</w:t>
      </w:r>
    </w:p>
    <w:p w14:paraId="4E24B1B8" w14:textId="77777777" w:rsidR="00035016" w:rsidRDefault="00035016" w:rsidP="00234212">
      <w:pPr>
        <w:spacing w:after="0"/>
      </w:pPr>
      <w:r>
        <w:t>- Water quality and resources</w:t>
      </w:r>
    </w:p>
    <w:p w14:paraId="70C2BDBA" w14:textId="77777777" w:rsidR="00035016" w:rsidRDefault="00035016" w:rsidP="00234212">
      <w:pPr>
        <w:spacing w:after="0"/>
      </w:pPr>
      <w:r>
        <w:t>- Fisheries</w:t>
      </w:r>
    </w:p>
    <w:p w14:paraId="79F57942" w14:textId="77777777" w:rsidR="00035016" w:rsidRDefault="00035016" w:rsidP="00234212">
      <w:pPr>
        <w:spacing w:after="0"/>
      </w:pPr>
      <w:r>
        <w:t>- Inland river, estuary, and harbour navigations</w:t>
      </w:r>
    </w:p>
    <w:p w14:paraId="5939E05F" w14:textId="77777777" w:rsidR="00035016" w:rsidRDefault="00035016" w:rsidP="00234212">
      <w:pPr>
        <w:spacing w:after="0"/>
      </w:pPr>
      <w:r>
        <w:t>- Conservation and ecology</w:t>
      </w:r>
    </w:p>
    <w:p w14:paraId="1C617F0B" w14:textId="77777777" w:rsidR="00035016" w:rsidRDefault="00035016" w:rsidP="00234212">
      <w:pPr>
        <w:spacing w:after="0"/>
      </w:pPr>
      <w:r>
        <w:t>- Managing the risk of flooding from main rivers, reservoirs, estuaries, and the sea.</w:t>
      </w:r>
    </w:p>
    <w:p w14:paraId="63539D5D" w14:textId="77777777" w:rsidR="00E61668" w:rsidRDefault="00E61668" w:rsidP="00234212">
      <w:pPr>
        <w:spacing w:after="0"/>
      </w:pPr>
    </w:p>
    <w:p w14:paraId="19C8E6DC" w14:textId="77777777" w:rsidR="00CA334E" w:rsidRDefault="00CA334E" w:rsidP="00CA334E">
      <w:r>
        <w:t xml:space="preserve">For further information please visit </w:t>
      </w:r>
      <w:hyperlink r:id="rId9" w:history="1">
        <w:r w:rsidRPr="6194584A">
          <w:rPr>
            <w:rStyle w:val="Hyperlink"/>
          </w:rPr>
          <w:t>Environment Agency - GOV.UK (www.gov.uk)</w:t>
        </w:r>
      </w:hyperlink>
    </w:p>
    <w:p w14:paraId="4B4D32E1" w14:textId="77777777" w:rsidR="00234212" w:rsidRDefault="00234212" w:rsidP="00234212">
      <w:r>
        <w:t>The Environment Agency (EA) intends to undertake a comprehensive assessment of its nature and biodiversity footprint. This project aims to identify and quantify the impacts of the EA's operations and supply chain on nature and biodiversity, forming the foundation for targeted, science-based management and disclosure reporting. The assessment will support the EA's commitment to sustainability and compliance with emerging international frameworks such as the Taskforce on Nature-related Financial Disclosures (TNFD).</w:t>
      </w:r>
    </w:p>
    <w:p w14:paraId="6BA5BAFA" w14:textId="77777777" w:rsidR="00035016" w:rsidRDefault="00035016" w:rsidP="00035016"/>
    <w:p w14:paraId="5002EF79" w14:textId="77777777" w:rsidR="00035016" w:rsidRPr="00513AD2" w:rsidRDefault="00035016" w:rsidP="00035016">
      <w:pPr>
        <w:rPr>
          <w:b/>
          <w:bCs/>
          <w:color w:val="275317"/>
        </w:rPr>
      </w:pPr>
      <w:r w:rsidRPr="00513AD2">
        <w:rPr>
          <w:b/>
          <w:bCs/>
          <w:color w:val="275317"/>
        </w:rPr>
        <w:t>2. Background</w:t>
      </w:r>
    </w:p>
    <w:p w14:paraId="1BA9C91B" w14:textId="77777777" w:rsidR="00035016" w:rsidRPr="00513AD2" w:rsidRDefault="00035016" w:rsidP="00035016">
      <w:pPr>
        <w:rPr>
          <w:b/>
          <w:bCs/>
          <w:color w:val="275317"/>
        </w:rPr>
      </w:pPr>
      <w:r w:rsidRPr="00513AD2">
        <w:rPr>
          <w:b/>
          <w:bCs/>
          <w:color w:val="275317"/>
        </w:rPr>
        <w:t>2.1 Purpose and Importance</w:t>
      </w:r>
    </w:p>
    <w:p w14:paraId="5B94C39C" w14:textId="77777777" w:rsidR="00035016" w:rsidRDefault="00035016" w:rsidP="00035016">
      <w:r>
        <w:t xml:space="preserve">Sustainability and evidence-based decision-making are central to the EA's operations. Following the successful quantification of carbon and resource footprints, the next step is to assess the EA's </w:t>
      </w:r>
      <w:r w:rsidR="00DA5D85">
        <w:t xml:space="preserve">nature and </w:t>
      </w:r>
      <w:r>
        <w:t xml:space="preserve">biodiversity footprint. </w:t>
      </w:r>
      <w:r w:rsidR="00DA5D85">
        <w:t xml:space="preserve">We are defining ‘nature’ for the purposes of this exercise as the abundance, diversity, integrity and resilience of species, ecosystems and natural processes. </w:t>
      </w:r>
      <w:r>
        <w:t>This will enable the EA to manage biodiversity impacts with the same rigo</w:t>
      </w:r>
      <w:r w:rsidR="00DA5D85">
        <w:t>u</w:t>
      </w:r>
      <w:r>
        <w:t>r as its climate impacts, aligning with</w:t>
      </w:r>
      <w:r w:rsidR="00DA5D85">
        <w:t xml:space="preserve"> science-based targets,</w:t>
      </w:r>
      <w:r>
        <w:t xml:space="preserve"> TNFD recommendations and the Global Biodiversity Framework.</w:t>
      </w:r>
    </w:p>
    <w:p w14:paraId="7521175A" w14:textId="77777777" w:rsidR="00576A14" w:rsidRPr="00557516" w:rsidRDefault="00486725" w:rsidP="62C8B2A6">
      <w:pPr>
        <w:rPr>
          <w:b/>
          <w:bCs/>
        </w:rPr>
      </w:pPr>
      <w:r w:rsidRPr="00557516">
        <w:rPr>
          <w:b/>
          <w:bCs/>
        </w:rPr>
        <w:t>The aim of this expression of interest is to allow the EA</w:t>
      </w:r>
      <w:r w:rsidR="00576A14" w:rsidRPr="00557516">
        <w:rPr>
          <w:b/>
          <w:bCs/>
        </w:rPr>
        <w:t>:</w:t>
      </w:r>
    </w:p>
    <w:p w14:paraId="1189D62D" w14:textId="77777777" w:rsidR="00576A14" w:rsidRPr="00513AD2" w:rsidRDefault="00486725" w:rsidP="00576A14">
      <w:pPr>
        <w:pStyle w:val="ListParagraph"/>
        <w:numPr>
          <w:ilvl w:val="0"/>
          <w:numId w:val="2"/>
        </w:numPr>
        <w:rPr>
          <w:rFonts w:eastAsia="Times New Roman"/>
          <w:b/>
          <w:bCs/>
        </w:rPr>
      </w:pPr>
      <w:r w:rsidRPr="00557516">
        <w:rPr>
          <w:b/>
          <w:bCs/>
        </w:rPr>
        <w:t xml:space="preserve">to develop a more refined </w:t>
      </w:r>
      <w:r w:rsidR="2E327F80" w:rsidRPr="00557516">
        <w:rPr>
          <w:b/>
          <w:bCs/>
        </w:rPr>
        <w:t xml:space="preserve">tender </w:t>
      </w:r>
      <w:r w:rsidRPr="00557516">
        <w:rPr>
          <w:b/>
          <w:bCs/>
        </w:rPr>
        <w:t>scope that will be available to competitive tender in the near future</w:t>
      </w:r>
      <w:r w:rsidR="32814B5E" w:rsidRPr="00557516">
        <w:rPr>
          <w:b/>
          <w:bCs/>
        </w:rPr>
        <w:t>, and</w:t>
      </w:r>
      <w:r w:rsidR="32814B5E" w:rsidRPr="00513AD2">
        <w:rPr>
          <w:rFonts w:eastAsia="Times New Roman"/>
          <w:b/>
          <w:bCs/>
        </w:rPr>
        <w:t xml:space="preserve"> </w:t>
      </w:r>
    </w:p>
    <w:p w14:paraId="6FEA4733" w14:textId="77777777" w:rsidR="00576A14" w:rsidRPr="00513AD2" w:rsidRDefault="2021E3DA" w:rsidP="00576A14">
      <w:pPr>
        <w:pStyle w:val="ListParagraph"/>
        <w:numPr>
          <w:ilvl w:val="0"/>
          <w:numId w:val="2"/>
        </w:numPr>
        <w:rPr>
          <w:rFonts w:eastAsia="Times New Roman"/>
          <w:b/>
          <w:bCs/>
        </w:rPr>
      </w:pPr>
      <w:r w:rsidRPr="00513AD2">
        <w:rPr>
          <w:rFonts w:eastAsia="Times New Roman"/>
          <w:b/>
          <w:bCs/>
        </w:rPr>
        <w:t>to identify suppliers capable of developing a detailed scope and delivering a comprehensive assessment of the EA's nature and biodiversity footprint</w:t>
      </w:r>
      <w:r w:rsidR="6B6FC8E2" w:rsidRPr="00513AD2">
        <w:rPr>
          <w:rFonts w:eastAsia="Times New Roman"/>
          <w:b/>
          <w:bCs/>
        </w:rPr>
        <w:t>.</w:t>
      </w:r>
      <w:r w:rsidRPr="00513AD2">
        <w:rPr>
          <w:rFonts w:eastAsia="Times New Roman"/>
          <w:b/>
          <w:bCs/>
        </w:rPr>
        <w:t xml:space="preserve"> </w:t>
      </w:r>
    </w:p>
    <w:p w14:paraId="09BA5AFA" w14:textId="77777777" w:rsidR="00486725" w:rsidRPr="00557516" w:rsidRDefault="00486725" w:rsidP="62C8B2A6">
      <w:pPr>
        <w:rPr>
          <w:b/>
          <w:bCs/>
        </w:rPr>
      </w:pPr>
      <w:r w:rsidRPr="00557516">
        <w:rPr>
          <w:b/>
          <w:bCs/>
        </w:rPr>
        <w:t xml:space="preserve">As such, practical project management information regarding timescales, costs and quality considerations should </w:t>
      </w:r>
      <w:r w:rsidR="00C61938" w:rsidRPr="00557516">
        <w:rPr>
          <w:b/>
          <w:bCs/>
        </w:rPr>
        <w:t>be included in</w:t>
      </w:r>
      <w:r w:rsidRPr="00557516">
        <w:rPr>
          <w:b/>
          <w:bCs/>
        </w:rPr>
        <w:t xml:space="preserve"> your response. </w:t>
      </w:r>
    </w:p>
    <w:p w14:paraId="4D40EE94" w14:textId="77777777" w:rsidR="00035016" w:rsidRDefault="00035016" w:rsidP="00035016"/>
    <w:p w14:paraId="4F0D81BA" w14:textId="77777777" w:rsidR="00035016" w:rsidRPr="00513AD2" w:rsidRDefault="00035016" w:rsidP="00035016">
      <w:pPr>
        <w:rPr>
          <w:b/>
          <w:bCs/>
          <w:color w:val="275317"/>
        </w:rPr>
      </w:pPr>
      <w:r w:rsidRPr="00513AD2">
        <w:rPr>
          <w:b/>
          <w:bCs/>
          <w:color w:val="275317"/>
        </w:rPr>
        <w:t>2.2 Previous Footprinting Projects</w:t>
      </w:r>
    </w:p>
    <w:p w14:paraId="54368DDE" w14:textId="77777777" w:rsidR="00035016" w:rsidRDefault="00035016" w:rsidP="00035016">
      <w:r>
        <w:t xml:space="preserve">The EA has completed two footprinting exercises: a carbon footprint by </w:t>
      </w:r>
      <w:proofErr w:type="spellStart"/>
      <w:r>
        <w:t>Trucost</w:t>
      </w:r>
      <w:proofErr w:type="spellEnd"/>
      <w:r>
        <w:t xml:space="preserve"> and a resource consumption footprint (RCF) by Accenture. </w:t>
      </w:r>
      <w:r w:rsidR="71AE9852">
        <w:t xml:space="preserve">Both cover direct operations and our supply chain. </w:t>
      </w:r>
      <w:r>
        <w:t>The biodiversity footprint project will build on these foundations, integrating existing data to provide new insights into the EA's nature and biodiversity impacts.</w:t>
      </w:r>
      <w:r w:rsidR="00DA5D85">
        <w:t xml:space="preserve"> The successful supplier will have access to these existing footprints and datasets.</w:t>
      </w:r>
    </w:p>
    <w:p w14:paraId="4BED5A8F" w14:textId="77777777" w:rsidR="00035016" w:rsidRDefault="00035016" w:rsidP="6F6E778B"/>
    <w:p w14:paraId="6BB802C7" w14:textId="77777777" w:rsidR="00035016" w:rsidRPr="00513AD2" w:rsidRDefault="00035016" w:rsidP="00035016">
      <w:pPr>
        <w:rPr>
          <w:b/>
          <w:bCs/>
          <w:color w:val="275317"/>
        </w:rPr>
      </w:pPr>
      <w:r w:rsidRPr="00513AD2">
        <w:rPr>
          <w:b/>
          <w:bCs/>
          <w:color w:val="275317"/>
        </w:rPr>
        <w:t>2.3 Project Relevance</w:t>
      </w:r>
    </w:p>
    <w:p w14:paraId="0D4F7C8A" w14:textId="77777777" w:rsidR="00035016" w:rsidRDefault="58E1F9CD" w:rsidP="00035016">
      <w:r>
        <w:t>‘e</w:t>
      </w:r>
      <w:r w:rsidR="1B505B58">
        <w:t>Mission2030</w:t>
      </w:r>
      <w:r w:rsidR="26FDE514">
        <w:t>’</w:t>
      </w:r>
      <w:r w:rsidR="1B505B58">
        <w:t xml:space="preserve"> is the Environment Agency’s sustainability strategy. </w:t>
      </w:r>
      <w:r w:rsidR="00035016">
        <w:t xml:space="preserve">This project supports the EA's eMission2030 commitment and prepares the organisation for mandatory nature reporting requirements. The </w:t>
      </w:r>
      <w:r w:rsidR="46DE4E4F">
        <w:t xml:space="preserve">nature and </w:t>
      </w:r>
      <w:r w:rsidR="00035016">
        <w:t xml:space="preserve">biodiversity footprint will inform risk management, </w:t>
      </w:r>
      <w:r w:rsidR="00DA5D85">
        <w:t xml:space="preserve">science-based </w:t>
      </w:r>
      <w:r w:rsidR="00035016">
        <w:t xml:space="preserve">target setting, </w:t>
      </w:r>
      <w:r w:rsidR="5BBC7032">
        <w:t xml:space="preserve">decision-making </w:t>
      </w:r>
      <w:r w:rsidR="00035016">
        <w:t xml:space="preserve">and disclosure reporting, ensuring the EA can demonstrate </w:t>
      </w:r>
      <w:r w:rsidR="00DA5D85">
        <w:t xml:space="preserve">transparency and rigour </w:t>
      </w:r>
      <w:r w:rsidR="00035016">
        <w:t>in sustainable business practices.</w:t>
      </w:r>
    </w:p>
    <w:p w14:paraId="3D697181" w14:textId="77777777" w:rsidR="00181FB4" w:rsidRDefault="031C7B7B" w:rsidP="066E4E32">
      <w:r>
        <w:t>As a non-departmental public body our activities differ from private sector corporates, in that our outcom</w:t>
      </w:r>
      <w:r w:rsidR="232B646C">
        <w:t>es and activities are not driven by purely economic factors, rather by legislation, value for public money and policy</w:t>
      </w:r>
      <w:r>
        <w:t xml:space="preserve"> </w:t>
      </w:r>
      <w:r w:rsidR="3CDCE012">
        <w:t>objectives. Proposed approaches should be cognis</w:t>
      </w:r>
      <w:r w:rsidR="32D4117E">
        <w:t>a</w:t>
      </w:r>
      <w:r w:rsidR="3CDCE012">
        <w:t>nt of this and suggest relevant adaptations of standard biodiversity footprint methodologies</w:t>
      </w:r>
      <w:r w:rsidR="6E4CCE85">
        <w:t xml:space="preserve"> developed with commercial businesses in mind.</w:t>
      </w:r>
    </w:p>
    <w:p w14:paraId="1134449F" w14:textId="77777777" w:rsidR="00C564AB" w:rsidRDefault="00C564AB" w:rsidP="00C564AB">
      <w:r>
        <w:t>In terms of policy objectives and targets</w:t>
      </w:r>
      <w:r w:rsidR="00B61E5A">
        <w:t xml:space="preserve"> on the Environment</w:t>
      </w:r>
      <w:r>
        <w:t xml:space="preserve">, the EA’s work is driven by </w:t>
      </w:r>
      <w:r w:rsidR="00290BAB">
        <w:t xml:space="preserve">existing legislation, </w:t>
      </w:r>
      <w:r>
        <w:t xml:space="preserve">the Environmental Improvement Plan </w:t>
      </w:r>
      <w:hyperlink r:id="rId10" w:history="1">
        <w:r w:rsidRPr="00F3163E">
          <w:rPr>
            <w:rStyle w:val="Hyperlink"/>
          </w:rPr>
          <w:t>Environmental Improvement Plan 2023 - GOV.UK (www.gov.uk)</w:t>
        </w:r>
      </w:hyperlink>
      <w:r>
        <w:t xml:space="preserve"> and Greening Government Commitments </w:t>
      </w:r>
      <w:hyperlink r:id="rId11" w:history="1">
        <w:r w:rsidRPr="009D6E6D">
          <w:rPr>
            <w:rStyle w:val="Hyperlink"/>
          </w:rPr>
          <w:t>Greening government commitments 2021 to 2025 - GOV.UK (www.gov.uk)</w:t>
        </w:r>
      </w:hyperlink>
      <w:r>
        <w:t xml:space="preserve">. Both are under review by the new Government. Similarly </w:t>
      </w:r>
      <w:r w:rsidR="0014356A">
        <w:t>the EA’s</w:t>
      </w:r>
      <w:r>
        <w:t xml:space="preserve"> current business plan </w:t>
      </w:r>
      <w:hyperlink r:id="rId12" w:history="1">
        <w:r w:rsidRPr="008A7C24">
          <w:rPr>
            <w:rStyle w:val="Hyperlink"/>
          </w:rPr>
          <w:t>Environment Agency: EA2025 creating a better place - GOV.UK (www.gov.uk)</w:t>
        </w:r>
      </w:hyperlink>
      <w:r>
        <w:t xml:space="preserve"> is coming to an end. There is a one year business plan in place for 2024/25 </w:t>
      </w:r>
      <w:hyperlink r:id="rId13" w:history="1">
        <w:r w:rsidRPr="006774C7">
          <w:rPr>
            <w:rStyle w:val="Hyperlink"/>
          </w:rPr>
          <w:t>Environment Agency business plan 2024 to 2025 - GOV.UK (www.gov.uk)</w:t>
        </w:r>
      </w:hyperlink>
      <w:r w:rsidR="009B5A37">
        <w:t>, after which a new longer term business plan will be published</w:t>
      </w:r>
      <w:r>
        <w:t>.</w:t>
      </w:r>
    </w:p>
    <w:p w14:paraId="1D394AAD" w14:textId="77777777" w:rsidR="00035016" w:rsidRPr="00513AD2" w:rsidRDefault="00181FB4" w:rsidP="6F6E778B">
      <w:pPr>
        <w:rPr>
          <w:b/>
          <w:bCs/>
          <w:color w:val="275317"/>
        </w:rPr>
      </w:pPr>
      <w:r>
        <w:t xml:space="preserve">For further information on EA’s </w:t>
      </w:r>
      <w:r w:rsidR="22237DD4">
        <w:t>Net Zero commitments</w:t>
      </w:r>
      <w:r>
        <w:t xml:space="preserve"> please visit: </w:t>
      </w:r>
      <w:hyperlink r:id="rId14" w:history="1">
        <w:r w:rsidRPr="6F6E778B">
          <w:rPr>
            <w:rStyle w:val="Hyperlink"/>
          </w:rPr>
          <w:t>Environment Agency: reaching net zero - GOV.UK (www.gov.uk)</w:t>
        </w:r>
      </w:hyperlink>
    </w:p>
    <w:p w14:paraId="39F28A31" w14:textId="77777777" w:rsidR="00035016" w:rsidRPr="00513AD2" w:rsidRDefault="00035016" w:rsidP="6F6E778B">
      <w:pPr>
        <w:rPr>
          <w:b/>
          <w:bCs/>
          <w:color w:val="275317"/>
        </w:rPr>
      </w:pPr>
    </w:p>
    <w:p w14:paraId="28AC4E3F" w14:textId="77777777" w:rsidR="00035016" w:rsidRPr="00513AD2" w:rsidRDefault="00035016" w:rsidP="6F6E778B">
      <w:pPr>
        <w:rPr>
          <w:b/>
          <w:bCs/>
          <w:color w:val="275317"/>
        </w:rPr>
      </w:pPr>
      <w:r w:rsidRPr="00513AD2">
        <w:rPr>
          <w:b/>
          <w:bCs/>
          <w:color w:val="275317"/>
        </w:rPr>
        <w:t>2.4 Existing Resources</w:t>
      </w:r>
    </w:p>
    <w:p w14:paraId="7542958F" w14:textId="77777777" w:rsidR="00F2720E" w:rsidRPr="00F2720E" w:rsidRDefault="00035016" w:rsidP="737A3FCD">
      <w:r>
        <w:t>The EA maintains a conservation project database and numerous key performance indicators (KPIs) demonstrating the downstream impacts of its operations.</w:t>
      </w:r>
      <w:r w:rsidR="00F2720E">
        <w:t xml:space="preserve"> These include activities such as </w:t>
      </w:r>
      <w:r w:rsidR="78AFB41B">
        <w:t>h</w:t>
      </w:r>
      <w:r w:rsidR="00F2720E">
        <w:t xml:space="preserve">ectares of habitat created or restored, </w:t>
      </w:r>
      <w:r w:rsidR="54A5FEE4">
        <w:t>a</w:t>
      </w:r>
      <w:r w:rsidR="00F2720E">
        <w:t xml:space="preserve">ctual area of </w:t>
      </w:r>
      <w:r w:rsidR="4BA58542">
        <w:t>s</w:t>
      </w:r>
      <w:r w:rsidR="00F2720E">
        <w:t xml:space="preserve">altmarsh, mudflat, sea grass meadows and biogenic reef restored, </w:t>
      </w:r>
      <w:r w:rsidR="1ECB76FC">
        <w:t>n</w:t>
      </w:r>
      <w:r w:rsidR="00F2720E">
        <w:t xml:space="preserve">umber of trees planted or funded by the Environment Agency, </w:t>
      </w:r>
      <w:r w:rsidR="6AF9A181">
        <w:t xml:space="preserve">fisheries activities, protected species activities, </w:t>
      </w:r>
      <w:r w:rsidR="3A6036C5">
        <w:t>r</w:t>
      </w:r>
      <w:r w:rsidR="00F2720E">
        <w:t xml:space="preserve">eduction of carbon emissions, as well as metrics on regulation of and improving waste, environmental incidents, </w:t>
      </w:r>
      <w:r w:rsidR="3ABE409C">
        <w:t>water resources</w:t>
      </w:r>
      <w:r w:rsidR="00F2720E">
        <w:t>, water quality,</w:t>
      </w:r>
      <w:r w:rsidR="14B85E0A">
        <w:t xml:space="preserve"> and</w:t>
      </w:r>
      <w:r w:rsidR="00F2720E">
        <w:t xml:space="preserve"> </w:t>
      </w:r>
      <w:r w:rsidR="71B7D40B">
        <w:t xml:space="preserve">invasive </w:t>
      </w:r>
      <w:r w:rsidR="00F2720E">
        <w:t xml:space="preserve">non-native </w:t>
      </w:r>
      <w:r w:rsidR="05A262B4">
        <w:t>species</w:t>
      </w:r>
      <w:r w:rsidR="00F2720E">
        <w:t xml:space="preserve"> </w:t>
      </w:r>
      <w:r w:rsidR="5408F537">
        <w:t>management</w:t>
      </w:r>
      <w:r w:rsidR="00F2720E">
        <w:t>. A full list can be provided</w:t>
      </w:r>
      <w:r w:rsidR="697DFA42">
        <w:t>,</w:t>
      </w:r>
      <w:r w:rsidR="16D51570">
        <w:t xml:space="preserve"> </w:t>
      </w:r>
      <w:r w:rsidR="51D8E7AD">
        <w:t>and</w:t>
      </w:r>
      <w:r w:rsidR="16D51570">
        <w:t xml:space="preserve"> an overview of metrics and performance can be found in our Annual Report and Accounts</w:t>
      </w:r>
      <w:r w:rsidR="0EBE05FB">
        <w:t xml:space="preserve"> </w:t>
      </w:r>
      <w:hyperlink r:id="rId15" w:history="1">
        <w:r w:rsidR="0EBE05FB" w:rsidRPr="5C188408">
          <w:rPr>
            <w:rStyle w:val="Hyperlink"/>
            <w:rFonts w:cs="Aptos"/>
          </w:rPr>
          <w:t>Environment Agency annual reports and accounts - GOV.UK (www.gov.uk)</w:t>
        </w:r>
      </w:hyperlink>
      <w:r w:rsidR="00F2720E">
        <w:t xml:space="preserve">. </w:t>
      </w:r>
      <w:r>
        <w:t xml:space="preserve"> </w:t>
      </w:r>
    </w:p>
    <w:p w14:paraId="16708484" w14:textId="77777777" w:rsidR="573D1FAD" w:rsidRDefault="573D1FAD" w:rsidP="07D179BA">
      <w:pPr>
        <w:rPr>
          <w:rFonts w:cs="Aptos"/>
        </w:rPr>
      </w:pPr>
      <w:r>
        <w:lastRenderedPageBreak/>
        <w:t xml:space="preserve">We </w:t>
      </w:r>
      <w:r w:rsidR="34118265">
        <w:t>keep</w:t>
      </w:r>
      <w:r>
        <w:t xml:space="preserve"> a Natural Capital Account for the Environment Agency estate land holdings, </w:t>
      </w:r>
      <w:r w:rsidR="669A23CB" w:rsidRPr="0BE66067">
        <w:rPr>
          <w:rFonts w:cs="Aptos"/>
        </w:rPr>
        <w:t>comprising of 17,</w:t>
      </w:r>
      <w:r w:rsidR="7C9E849A">
        <w:t>24</w:t>
      </w:r>
      <w:r w:rsidR="669A23CB" w:rsidRPr="0BE66067">
        <w:rPr>
          <w:rFonts w:cs="Aptos"/>
        </w:rPr>
        <w:t>0 hectares of coastal plains, river corridors, farmland, woodlands and wetlands</w:t>
      </w:r>
      <w:r w:rsidR="5119A2BC" w:rsidRPr="0BE66067">
        <w:rPr>
          <w:rFonts w:cs="Aptos"/>
        </w:rPr>
        <w:t xml:space="preserve"> as derived from </w:t>
      </w:r>
      <w:r w:rsidR="7B553108" w:rsidRPr="0BE66067">
        <w:rPr>
          <w:rFonts w:cs="Aptos"/>
        </w:rPr>
        <w:t xml:space="preserve">CORINE </w:t>
      </w:r>
      <w:r w:rsidR="5119A2BC" w:rsidRPr="0BE66067">
        <w:rPr>
          <w:rFonts w:cs="Aptos"/>
        </w:rPr>
        <w:t>land cover data</w:t>
      </w:r>
      <w:r w:rsidR="669A23CB" w:rsidRPr="0BE66067">
        <w:rPr>
          <w:rFonts w:cs="Aptos"/>
        </w:rPr>
        <w:t>.</w:t>
      </w:r>
    </w:p>
    <w:p w14:paraId="75986F47" w14:textId="77777777" w:rsidR="00F2720E" w:rsidDel="00455F7C" w:rsidRDefault="4AC685F8" w:rsidP="70D2E613">
      <w:r w:rsidRPr="45B25CCA">
        <w:t>The Resource Consumption Footprint Project includes impact assessment for the goods that we purchase, including emissions, energy, water, ecotoxicity, land use, land use change &amp; material scarcity. This information was collated from a b</w:t>
      </w:r>
      <w:r w:rsidRPr="45B25CCA">
        <w:rPr>
          <w:rFonts w:cs="Aptos"/>
        </w:rPr>
        <w:t>lend of life cycle assessments (</w:t>
      </w:r>
      <w:proofErr w:type="spellStart"/>
      <w:r w:rsidRPr="45B25CCA">
        <w:rPr>
          <w:rFonts w:cs="Aptos"/>
        </w:rPr>
        <w:t>EcoInvent</w:t>
      </w:r>
      <w:proofErr w:type="spellEnd"/>
      <w:r w:rsidRPr="45B25CCA">
        <w:rPr>
          <w:rFonts w:cs="Aptos"/>
        </w:rPr>
        <w:t xml:space="preserve"> LCI database) and statistical data sources (ND-Gain, ONS, ILOSTAT) to assess impacts across 18 indicators. Impacts are calculated as a function of resource inflows (i.e. constituent materials), consumption volumes and the geographic locations of suppliers/manufacturers</w:t>
      </w:r>
      <w:r w:rsidRPr="45B25CCA">
        <w:t xml:space="preserve">. </w:t>
      </w:r>
      <w:r w:rsidR="70D2E613">
        <w:t xml:space="preserve">Where available, Environmental Product Declarations (EPDs) are used to provide further detailed environmental impact information. </w:t>
      </w:r>
      <w:r w:rsidR="70D2E613" w:rsidRPr="45B25CCA">
        <w:t xml:space="preserve">Within the </w:t>
      </w:r>
      <w:r w:rsidR="3B9C188E" w:rsidRPr="45B25CCA">
        <w:t>n</w:t>
      </w:r>
      <w:r w:rsidR="70D2E613" w:rsidRPr="45B25CCA">
        <w:t xml:space="preserve">ature and </w:t>
      </w:r>
      <w:r w:rsidR="6D25EBF8" w:rsidRPr="45B25CCA">
        <w:t>b</w:t>
      </w:r>
      <w:r w:rsidR="70D2E613" w:rsidRPr="45B25CCA">
        <w:t xml:space="preserve">iodiversity </w:t>
      </w:r>
      <w:r w:rsidR="4CFD1958" w:rsidRPr="45B25CCA">
        <w:t>f</w:t>
      </w:r>
      <w:r w:rsidR="70D2E613" w:rsidRPr="45B25CCA">
        <w:t xml:space="preserve">ootprint </w:t>
      </w:r>
      <w:r w:rsidR="214D8129" w:rsidRPr="45B25CCA">
        <w:t>a</w:t>
      </w:r>
      <w:r w:rsidR="70D2E613" w:rsidRPr="45B25CCA">
        <w:t xml:space="preserve">ssessment </w:t>
      </w:r>
      <w:r w:rsidR="2F583219" w:rsidRPr="45B25CCA">
        <w:t xml:space="preserve">the </w:t>
      </w:r>
      <w:r w:rsidR="70D2E613" w:rsidRPr="45B25CCA">
        <w:t xml:space="preserve">EA would like to improve the geospatial data to understand where the impact is occurring, with reference to protected areas and threatened ecosystems. </w:t>
      </w:r>
    </w:p>
    <w:p w14:paraId="73F1E0E3" w14:textId="77777777" w:rsidR="65667C60" w:rsidRDefault="00035016" w:rsidP="65667C60">
      <w:r>
        <w:t>These resources will be available to inform and support the</w:t>
      </w:r>
      <w:r w:rsidR="450BF41B">
        <w:t xml:space="preserve"> nature and</w:t>
      </w:r>
      <w:r>
        <w:t xml:space="preserve"> biodiversity footprint assessment.</w:t>
      </w:r>
    </w:p>
    <w:p w14:paraId="214D6C76" w14:textId="77777777" w:rsidR="65667C60" w:rsidRDefault="65667C60" w:rsidP="65667C60"/>
    <w:p w14:paraId="3246B86B" w14:textId="77777777" w:rsidR="00035016" w:rsidRPr="00513AD2" w:rsidRDefault="00035016" w:rsidP="00035016">
      <w:pPr>
        <w:rPr>
          <w:b/>
          <w:bCs/>
          <w:color w:val="275317"/>
        </w:rPr>
      </w:pPr>
      <w:r w:rsidRPr="00513AD2">
        <w:rPr>
          <w:b/>
          <w:bCs/>
          <w:color w:val="275317"/>
        </w:rPr>
        <w:t>3. Scope of Work</w:t>
      </w:r>
    </w:p>
    <w:p w14:paraId="5E1DBAA2" w14:textId="77777777" w:rsidR="00035016" w:rsidRPr="00513AD2" w:rsidRDefault="00035016" w:rsidP="00035016">
      <w:pPr>
        <w:rPr>
          <w:b/>
          <w:bCs/>
          <w:color w:val="275317"/>
        </w:rPr>
      </w:pPr>
      <w:r w:rsidRPr="00513AD2">
        <w:rPr>
          <w:b/>
          <w:bCs/>
          <w:color w:val="275317"/>
        </w:rPr>
        <w:t>3.1 Assessment Scope</w:t>
      </w:r>
    </w:p>
    <w:p w14:paraId="358DC9EB" w14:textId="77777777" w:rsidR="00673D8E" w:rsidRPr="00557516" w:rsidRDefault="00673D8E" w:rsidP="00673D8E">
      <w:pPr>
        <w:rPr>
          <w:b/>
          <w:bCs/>
        </w:rPr>
      </w:pPr>
      <w:r w:rsidRPr="00557516">
        <w:rPr>
          <w:b/>
          <w:bCs/>
        </w:rPr>
        <w:t>The aim of this expression of interest is to allow the EA:</w:t>
      </w:r>
    </w:p>
    <w:p w14:paraId="1B8819E2" w14:textId="77777777" w:rsidR="00673D8E" w:rsidRPr="00513AD2" w:rsidRDefault="00673D8E" w:rsidP="00673D8E">
      <w:pPr>
        <w:pStyle w:val="ListParagraph"/>
        <w:numPr>
          <w:ilvl w:val="0"/>
          <w:numId w:val="4"/>
        </w:numPr>
        <w:rPr>
          <w:rFonts w:eastAsia="Times New Roman"/>
          <w:b/>
          <w:bCs/>
        </w:rPr>
      </w:pPr>
      <w:r w:rsidRPr="00557516">
        <w:rPr>
          <w:b/>
          <w:bCs/>
        </w:rPr>
        <w:t>to develop a more refined tender scope that will be available to competitive tender in the near future, and</w:t>
      </w:r>
      <w:r w:rsidRPr="00513AD2">
        <w:rPr>
          <w:rFonts w:eastAsia="Times New Roman"/>
          <w:b/>
          <w:bCs/>
        </w:rPr>
        <w:t xml:space="preserve"> </w:t>
      </w:r>
    </w:p>
    <w:p w14:paraId="4F55C0F4" w14:textId="77777777" w:rsidR="00673D8E" w:rsidRPr="00513AD2" w:rsidRDefault="00673D8E" w:rsidP="00673D8E">
      <w:pPr>
        <w:pStyle w:val="ListParagraph"/>
        <w:numPr>
          <w:ilvl w:val="0"/>
          <w:numId w:val="4"/>
        </w:numPr>
        <w:rPr>
          <w:rFonts w:eastAsia="Times New Roman"/>
          <w:b/>
          <w:bCs/>
        </w:rPr>
      </w:pPr>
      <w:r w:rsidRPr="00513AD2">
        <w:rPr>
          <w:rFonts w:eastAsia="Times New Roman"/>
          <w:b/>
          <w:bCs/>
        </w:rPr>
        <w:t xml:space="preserve">to identify suppliers capable of developing a detailed scope and delivering a comprehensive assessment of the EA's nature and biodiversity footprint. </w:t>
      </w:r>
    </w:p>
    <w:p w14:paraId="27D81FEB" w14:textId="77777777" w:rsidR="00673D8E" w:rsidRPr="00557516" w:rsidRDefault="00673D8E" w:rsidP="00673D8E">
      <w:pPr>
        <w:rPr>
          <w:b/>
          <w:bCs/>
        </w:rPr>
      </w:pPr>
      <w:r w:rsidRPr="00557516">
        <w:rPr>
          <w:b/>
          <w:bCs/>
        </w:rPr>
        <w:t xml:space="preserve">As such, practical project management information regarding timescales, costs and quality considerations should be included in your response. </w:t>
      </w:r>
    </w:p>
    <w:p w14:paraId="294D3498" w14:textId="77777777" w:rsidR="00B4529B" w:rsidRDefault="05A99CFC" w:rsidP="00B4529B">
      <w:r>
        <w:t xml:space="preserve">The </w:t>
      </w:r>
      <w:r w:rsidR="00673D8E">
        <w:t xml:space="preserve">nature and biodiversity footprint </w:t>
      </w:r>
      <w:r>
        <w:t>project itself will be to</w:t>
      </w:r>
      <w:r w:rsidR="1916E14C">
        <w:t>:</w:t>
      </w:r>
    </w:p>
    <w:p w14:paraId="11E763DE" w14:textId="77777777" w:rsidR="00B4529B" w:rsidRDefault="6023A6FB" w:rsidP="00FB60D4">
      <w:pPr>
        <w:pStyle w:val="ListParagraph"/>
        <w:numPr>
          <w:ilvl w:val="0"/>
          <w:numId w:val="15"/>
        </w:numPr>
      </w:pPr>
      <w:r>
        <w:t>F</w:t>
      </w:r>
      <w:r w:rsidR="113D45E8">
        <w:t xml:space="preserve">ully </w:t>
      </w:r>
      <w:r w:rsidR="209D7BEA">
        <w:t xml:space="preserve">scope and then </w:t>
      </w:r>
      <w:r w:rsidR="05A99CFC">
        <w:t>c</w:t>
      </w:r>
      <w:r w:rsidR="00B4529B">
        <w:t xml:space="preserve">onduct a comprehensive nature and biodiversity footprint assessment covering the EA's value chain, including </w:t>
      </w:r>
      <w:r w:rsidR="7C74176B">
        <w:t xml:space="preserve">a </w:t>
      </w:r>
      <w:r w:rsidR="5541AC4F">
        <w:t>materiality assessment</w:t>
      </w:r>
      <w:r w:rsidR="625344FA">
        <w:t>, and quantification of impacts</w:t>
      </w:r>
      <w:r w:rsidR="5541AC4F">
        <w:t xml:space="preserve"> of activities within </w:t>
      </w:r>
      <w:r w:rsidR="00B4529B">
        <w:t>direct operations, supply chain, and</w:t>
      </w:r>
      <w:r w:rsidR="16335EEA">
        <w:t xml:space="preserve">, where material, </w:t>
      </w:r>
      <w:r w:rsidR="00B4529B">
        <w:t>downstream impacts through partnership working and regulatory activities.</w:t>
      </w:r>
    </w:p>
    <w:p w14:paraId="74EEFB69" w14:textId="77777777" w:rsidR="00B4529B" w:rsidRDefault="00B4529B" w:rsidP="00FB60D4">
      <w:pPr>
        <w:pStyle w:val="ListParagraph"/>
        <w:numPr>
          <w:ilvl w:val="0"/>
          <w:numId w:val="15"/>
        </w:numPr>
      </w:pPr>
      <w:r>
        <w:t xml:space="preserve">Evaluate both positive and negative impacts </w:t>
      </w:r>
      <w:r w:rsidR="1A4039D1">
        <w:t xml:space="preserve">of the EA’s activities </w:t>
      </w:r>
      <w:r>
        <w:t>on nature and biodiversity, including knock-on effects such as greenhouse gas emissions</w:t>
      </w:r>
      <w:r w:rsidR="09DD8464">
        <w:t xml:space="preserve"> from land use</w:t>
      </w:r>
      <w:r w:rsidR="004D44DC">
        <w:t xml:space="preserve"> change</w:t>
      </w:r>
      <w:r>
        <w:t>, invasive non-native species (INNS)</w:t>
      </w:r>
      <w:r w:rsidR="69B1741B">
        <w:t xml:space="preserve"> risk</w:t>
      </w:r>
      <w:r w:rsidR="000D7B37">
        <w:t>, and social value derived from natural assets</w:t>
      </w:r>
      <w:r>
        <w:t>.</w:t>
      </w:r>
    </w:p>
    <w:p w14:paraId="0F2FDB17" w14:textId="77777777" w:rsidR="6E33E3F5" w:rsidRDefault="6E33E3F5" w:rsidP="00FB60D4">
      <w:pPr>
        <w:pStyle w:val="ListParagraph"/>
        <w:numPr>
          <w:ilvl w:val="0"/>
          <w:numId w:val="15"/>
        </w:numPr>
      </w:pPr>
      <w:r>
        <w:t xml:space="preserve">Provide a transparent </w:t>
      </w:r>
      <w:r w:rsidR="7F34958E">
        <w:t xml:space="preserve">tool </w:t>
      </w:r>
      <w:r>
        <w:t>and repeatable methodology to the EA.</w:t>
      </w:r>
    </w:p>
    <w:p w14:paraId="39F4C338" w14:textId="77777777" w:rsidR="1F598CFE" w:rsidRDefault="21ADBBFD" w:rsidP="00FB60D4">
      <w:pPr>
        <w:pStyle w:val="ListParagraph"/>
        <w:numPr>
          <w:ilvl w:val="0"/>
          <w:numId w:val="15"/>
        </w:numPr>
      </w:pPr>
      <w:r>
        <w:t>Produce technical and summary reports</w:t>
      </w:r>
      <w:r w:rsidR="5A018B79">
        <w:t>, attend regular project meetings,</w:t>
      </w:r>
      <w:r>
        <w:t xml:space="preserve"> and engage with stakeholders at all stages of the process.</w:t>
      </w:r>
    </w:p>
    <w:p w14:paraId="7DF20837" w14:textId="77777777" w:rsidR="00035016" w:rsidRDefault="00035016" w:rsidP="00035016"/>
    <w:p w14:paraId="4932341F" w14:textId="77777777" w:rsidR="00035016" w:rsidRPr="00513AD2" w:rsidRDefault="00035016" w:rsidP="00035016">
      <w:pPr>
        <w:rPr>
          <w:b/>
          <w:bCs/>
          <w:color w:val="275317"/>
        </w:rPr>
      </w:pPr>
      <w:r w:rsidRPr="00513AD2">
        <w:rPr>
          <w:b/>
          <w:bCs/>
          <w:color w:val="275317"/>
        </w:rPr>
        <w:t>3.2 Baseline Year</w:t>
      </w:r>
    </w:p>
    <w:p w14:paraId="260652C5" w14:textId="77777777" w:rsidR="00035016" w:rsidRDefault="00DF7B4C" w:rsidP="00035016">
      <w:r>
        <w:t>T</w:t>
      </w:r>
      <w:r w:rsidR="00035016">
        <w:t xml:space="preserve">he baseline year for the biodiversity footprint </w:t>
      </w:r>
      <w:r>
        <w:t>i</w:t>
      </w:r>
      <w:r w:rsidR="00035016">
        <w:t>s the 2019-2020 fiscal year. All data collection, analysis, and reporting should reference this baseline to ensure consistency and comparability.</w:t>
      </w:r>
    </w:p>
    <w:p w14:paraId="5BA20A4F" w14:textId="77777777" w:rsidR="00035016" w:rsidRDefault="00035016" w:rsidP="00035016"/>
    <w:p w14:paraId="7272621F" w14:textId="77777777" w:rsidR="00035016" w:rsidRPr="00513AD2" w:rsidRDefault="00035016" w:rsidP="00035016">
      <w:pPr>
        <w:rPr>
          <w:b/>
          <w:bCs/>
          <w:color w:val="275317"/>
        </w:rPr>
      </w:pPr>
      <w:r w:rsidRPr="00513AD2">
        <w:rPr>
          <w:b/>
          <w:bCs/>
          <w:color w:val="275317"/>
        </w:rPr>
        <w:t>3.3 Methodology</w:t>
      </w:r>
    </w:p>
    <w:p w14:paraId="292B2EE8" w14:textId="77777777" w:rsidR="00035016" w:rsidRDefault="7D9DD1DA" w:rsidP="00FB60D4">
      <w:pPr>
        <w:pStyle w:val="ListParagraph"/>
        <w:numPr>
          <w:ilvl w:val="0"/>
          <w:numId w:val="13"/>
        </w:numPr>
      </w:pPr>
      <w:r>
        <w:t>Develop and agree with the EA a detailed scope for the project, including possible phasing options as constrained by materiality and/or data availability.</w:t>
      </w:r>
    </w:p>
    <w:p w14:paraId="78B346A1" w14:textId="77777777" w:rsidR="00035016" w:rsidRDefault="00035016" w:rsidP="00FB60D4">
      <w:pPr>
        <w:pStyle w:val="ListParagraph"/>
        <w:numPr>
          <w:ilvl w:val="0"/>
          <w:numId w:val="13"/>
        </w:numPr>
      </w:pPr>
      <w:r>
        <w:t xml:space="preserve">Develop and apply a robust </w:t>
      </w:r>
      <w:r w:rsidR="12016647">
        <w:t xml:space="preserve">bespoke </w:t>
      </w:r>
      <w:r>
        <w:t>methodology to quantify the EA's</w:t>
      </w:r>
      <w:r w:rsidR="00486725">
        <w:t xml:space="preserve"> nature and</w:t>
      </w:r>
      <w:r>
        <w:t xml:space="preserve"> biodiversity footprint, building on existing carbon and resource footprint data.</w:t>
      </w:r>
      <w:r w:rsidR="5CB12FD6">
        <w:t xml:space="preserve"> </w:t>
      </w:r>
      <w:r w:rsidR="0033289A">
        <w:t xml:space="preserve">NB: </w:t>
      </w:r>
      <w:r w:rsidR="5CB12FD6">
        <w:t xml:space="preserve">We are keen to explore options for using a natural capital </w:t>
      </w:r>
      <w:r w:rsidR="4228AE30">
        <w:t>framework</w:t>
      </w:r>
      <w:r w:rsidR="5CB12FD6">
        <w:t xml:space="preserve"> for the footprint</w:t>
      </w:r>
      <w:r w:rsidR="686D8EB4">
        <w:t xml:space="preserve"> methodology</w:t>
      </w:r>
      <w:r w:rsidR="2E9C7C70">
        <w:t>,</w:t>
      </w:r>
      <w:r w:rsidR="012A9119">
        <w:t xml:space="preserve"> alongside established metrics such as Mean Species Abundance</w:t>
      </w:r>
      <w:r w:rsidR="5CB12FD6">
        <w:t>.</w:t>
      </w:r>
    </w:p>
    <w:p w14:paraId="10A99237" w14:textId="77777777" w:rsidR="00035016" w:rsidRDefault="00035016" w:rsidP="00FB60D4">
      <w:pPr>
        <w:pStyle w:val="ListParagraph"/>
        <w:numPr>
          <w:ilvl w:val="0"/>
          <w:numId w:val="13"/>
        </w:numPr>
      </w:pPr>
      <w:r>
        <w:t xml:space="preserve">Utilise best practices and align with TNFD recommendations, the Global Biodiversity Framework, and </w:t>
      </w:r>
      <w:r w:rsidR="25444BEC">
        <w:t xml:space="preserve">SBTN’s </w:t>
      </w:r>
      <w:r>
        <w:t>Science Based Targets for Nature.</w:t>
      </w:r>
    </w:p>
    <w:p w14:paraId="545B080B" w14:textId="77777777" w:rsidR="71342827" w:rsidRDefault="00035016" w:rsidP="00FB60D4">
      <w:pPr>
        <w:pStyle w:val="ListParagraph"/>
        <w:numPr>
          <w:ilvl w:val="0"/>
          <w:numId w:val="13"/>
        </w:numPr>
      </w:pPr>
      <w:r>
        <w:t xml:space="preserve">Leverage the EA's existing </w:t>
      </w:r>
      <w:r w:rsidR="6232981A">
        <w:t>data sources</w:t>
      </w:r>
      <w:r w:rsidR="08BF0D36">
        <w:t xml:space="preserve"> given</w:t>
      </w:r>
      <w:r w:rsidR="6232981A">
        <w:t xml:space="preserve"> in 2.4 above</w:t>
      </w:r>
    </w:p>
    <w:p w14:paraId="43507373" w14:textId="77777777" w:rsidR="71342827" w:rsidRDefault="71342827" w:rsidP="00FB60D4">
      <w:pPr>
        <w:pStyle w:val="ListParagraph"/>
        <w:numPr>
          <w:ilvl w:val="0"/>
          <w:numId w:val="13"/>
        </w:numPr>
      </w:pPr>
      <w:r>
        <w:t>Incorporate stakeholder engagement and collaboration with academic partners where appropriate. EA will assist with internal EA stakeholder engagement.</w:t>
      </w:r>
    </w:p>
    <w:p w14:paraId="0069DA5F" w14:textId="77777777" w:rsidR="00035016" w:rsidRDefault="00035016" w:rsidP="00035016"/>
    <w:p w14:paraId="77EB2EF2" w14:textId="77777777" w:rsidR="00035016" w:rsidRPr="00513AD2" w:rsidRDefault="00035016" w:rsidP="00035016">
      <w:pPr>
        <w:rPr>
          <w:b/>
          <w:bCs/>
          <w:color w:val="275317"/>
        </w:rPr>
      </w:pPr>
      <w:r w:rsidRPr="00513AD2">
        <w:rPr>
          <w:b/>
          <w:bCs/>
          <w:color w:val="275317"/>
        </w:rPr>
        <w:t>3.4 Data Collection and Automation</w:t>
      </w:r>
    </w:p>
    <w:p w14:paraId="14750237" w14:textId="77777777" w:rsidR="00035016" w:rsidRDefault="00035016" w:rsidP="00FB60D4">
      <w:pPr>
        <w:pStyle w:val="ListParagraph"/>
        <w:numPr>
          <w:ilvl w:val="0"/>
          <w:numId w:val="14"/>
        </w:numPr>
      </w:pPr>
      <w:r>
        <w:t>Collect and analyse data from the EA's operations, supply chain, and downstream activities.</w:t>
      </w:r>
    </w:p>
    <w:p w14:paraId="67E2A310" w14:textId="77777777" w:rsidR="00035016" w:rsidRDefault="00035016" w:rsidP="00FB60D4">
      <w:pPr>
        <w:pStyle w:val="ListParagraph"/>
        <w:numPr>
          <w:ilvl w:val="0"/>
          <w:numId w:val="14"/>
        </w:numPr>
      </w:pPr>
      <w:r>
        <w:t>Ensure data accuracy, reliability, and comprehensiveness.</w:t>
      </w:r>
    </w:p>
    <w:p w14:paraId="7C9687A8" w14:textId="77777777" w:rsidR="00035016" w:rsidRDefault="00035016" w:rsidP="00FB60D4">
      <w:pPr>
        <w:pStyle w:val="ListParagraph"/>
        <w:numPr>
          <w:ilvl w:val="0"/>
          <w:numId w:val="14"/>
        </w:numPr>
      </w:pPr>
      <w:r>
        <w:t>Identify data gaps and propose strategies to address them.</w:t>
      </w:r>
    </w:p>
    <w:p w14:paraId="35DF38FC" w14:textId="77777777" w:rsidR="00035016" w:rsidRDefault="00035016" w:rsidP="00FB60D4">
      <w:pPr>
        <w:pStyle w:val="ListParagraph"/>
        <w:numPr>
          <w:ilvl w:val="0"/>
          <w:numId w:val="14"/>
        </w:numPr>
      </w:pPr>
      <w:r>
        <w:t>Develop</w:t>
      </w:r>
      <w:r w:rsidR="6BB20032">
        <w:t>,</w:t>
      </w:r>
      <w:r>
        <w:t xml:space="preserve"> </w:t>
      </w:r>
      <w:r w:rsidR="004C0C04">
        <w:t xml:space="preserve">or suggest options </w:t>
      </w:r>
      <w:r w:rsidR="5D7446B6">
        <w:t>for developing,</w:t>
      </w:r>
      <w:r>
        <w:t xml:space="preserve"> automated data collection systems to streamline the data gathering process, reduc</w:t>
      </w:r>
      <w:r w:rsidR="4733D1B5">
        <w:t>e</w:t>
      </w:r>
      <w:r>
        <w:t xml:space="preserve"> manual effort and enhanc</w:t>
      </w:r>
      <w:r w:rsidR="30C88668">
        <w:t>e</w:t>
      </w:r>
      <w:r>
        <w:t xml:space="preserve"> data accuracy and timeliness.</w:t>
      </w:r>
    </w:p>
    <w:p w14:paraId="4F99E640" w14:textId="77777777" w:rsidR="00035016" w:rsidRDefault="00035016" w:rsidP="00035016"/>
    <w:p w14:paraId="5E2302C2" w14:textId="77777777" w:rsidR="00035016" w:rsidRPr="00513AD2" w:rsidRDefault="00035016" w:rsidP="00035016">
      <w:pPr>
        <w:rPr>
          <w:b/>
          <w:bCs/>
          <w:color w:val="275317"/>
        </w:rPr>
      </w:pPr>
      <w:r w:rsidRPr="00513AD2">
        <w:rPr>
          <w:b/>
          <w:bCs/>
          <w:color w:val="275317"/>
        </w:rPr>
        <w:t>3.5 Reporting and Deliverables</w:t>
      </w:r>
    </w:p>
    <w:p w14:paraId="002DC0B2" w14:textId="77777777" w:rsidR="00C55C01" w:rsidRDefault="00035016" w:rsidP="00C1434B">
      <w:pPr>
        <w:pStyle w:val="ListParagraph"/>
        <w:numPr>
          <w:ilvl w:val="0"/>
          <w:numId w:val="12"/>
        </w:numPr>
      </w:pPr>
      <w:r>
        <w:t xml:space="preserve">Develop a detailed </w:t>
      </w:r>
      <w:r w:rsidR="00B27B36">
        <w:t xml:space="preserve">technical project </w:t>
      </w:r>
      <w:r>
        <w:t>scope</w:t>
      </w:r>
      <w:r w:rsidR="00F17E00">
        <w:t>.</w:t>
      </w:r>
    </w:p>
    <w:p w14:paraId="76461592" w14:textId="77777777" w:rsidR="00F27BE4" w:rsidRDefault="00F27BE4" w:rsidP="00C1434B">
      <w:pPr>
        <w:pStyle w:val="ListParagraph"/>
        <w:numPr>
          <w:ilvl w:val="0"/>
          <w:numId w:val="12"/>
        </w:numPr>
      </w:pPr>
      <w:r w:rsidRPr="00513AD2">
        <w:rPr>
          <w:rFonts w:eastAsia="Times New Roman"/>
        </w:rPr>
        <w:t xml:space="preserve">Develop and agree with the EA a detailed scope for the project, </w:t>
      </w:r>
      <w:r w:rsidRPr="00F27BE4">
        <w:t xml:space="preserve">with accompanying project delivery plan, </w:t>
      </w:r>
      <w:r w:rsidRPr="00513AD2">
        <w:rPr>
          <w:rFonts w:eastAsia="Times New Roman"/>
        </w:rPr>
        <w:t>including possible pha</w:t>
      </w:r>
      <w:r w:rsidRPr="00F27BE4">
        <w:t xml:space="preserve">sing options as constrained by materiality assessment and/or data availability. </w:t>
      </w:r>
    </w:p>
    <w:p w14:paraId="79B688FC" w14:textId="77777777" w:rsidR="00035016" w:rsidRDefault="00A238A4" w:rsidP="00C1434B">
      <w:pPr>
        <w:pStyle w:val="ListParagraph"/>
        <w:numPr>
          <w:ilvl w:val="0"/>
          <w:numId w:val="12"/>
        </w:numPr>
      </w:pPr>
      <w:r w:rsidRPr="00F27BE4">
        <w:t>Provide a detailed</w:t>
      </w:r>
      <w:r w:rsidR="00914146" w:rsidRPr="00F27BE4">
        <w:t xml:space="preserve"> footprint</w:t>
      </w:r>
      <w:r w:rsidRPr="00F27BE4">
        <w:t xml:space="preserve"> dataset, with replicable methodology</w:t>
      </w:r>
      <w:r w:rsidR="00810891" w:rsidRPr="00F27BE4">
        <w:t>.</w:t>
      </w:r>
    </w:p>
    <w:p w14:paraId="6AB21904" w14:textId="77777777" w:rsidR="00035016" w:rsidRPr="004B7410" w:rsidRDefault="72010539" w:rsidP="00C1434B">
      <w:pPr>
        <w:pStyle w:val="ListParagraph"/>
        <w:numPr>
          <w:ilvl w:val="0"/>
          <w:numId w:val="12"/>
        </w:numPr>
      </w:pPr>
      <w:r w:rsidRPr="004B7410">
        <w:t>Produce reports</w:t>
      </w:r>
      <w:r w:rsidR="00164D9A" w:rsidRPr="004B7410">
        <w:t xml:space="preserve"> including</w:t>
      </w:r>
      <w:r w:rsidRPr="004B7410">
        <w:t>:</w:t>
      </w:r>
    </w:p>
    <w:p w14:paraId="4D7696D4" w14:textId="77777777" w:rsidR="00164D9A" w:rsidRPr="004B7410" w:rsidRDefault="00F27BE4" w:rsidP="00C1434B">
      <w:pPr>
        <w:pStyle w:val="ListParagraph"/>
        <w:numPr>
          <w:ilvl w:val="1"/>
          <w:numId w:val="12"/>
        </w:numPr>
      </w:pPr>
      <w:r w:rsidRPr="004B7410">
        <w:t>A</w:t>
      </w:r>
      <w:r w:rsidR="00164D9A" w:rsidRPr="004B7410">
        <w:t xml:space="preserve"> non-technical summary</w:t>
      </w:r>
    </w:p>
    <w:p w14:paraId="59851DD4" w14:textId="77777777" w:rsidR="00164D9A" w:rsidRPr="004B7410" w:rsidRDefault="00164D9A" w:rsidP="00C1434B">
      <w:pPr>
        <w:pStyle w:val="ListParagraph"/>
        <w:numPr>
          <w:ilvl w:val="1"/>
          <w:numId w:val="12"/>
        </w:numPr>
      </w:pPr>
      <w:r w:rsidRPr="004B7410">
        <w:t>A full technical report featuring</w:t>
      </w:r>
      <w:r w:rsidR="004B7410">
        <w:t>:</w:t>
      </w:r>
    </w:p>
    <w:p w14:paraId="62D62D8C" w14:textId="77777777" w:rsidR="00035016" w:rsidRDefault="00F27BE4" w:rsidP="00C1434B">
      <w:pPr>
        <w:pStyle w:val="ListParagraph"/>
        <w:numPr>
          <w:ilvl w:val="2"/>
          <w:numId w:val="12"/>
        </w:numPr>
      </w:pPr>
      <w:r w:rsidRPr="004B7410">
        <w:t>T</w:t>
      </w:r>
      <w:r w:rsidR="72010539" w:rsidRPr="004B7410">
        <w:t>he nature and biodiversity footprint assessment findings, including quantitative metrics and qualitative insights.</w:t>
      </w:r>
    </w:p>
    <w:p w14:paraId="4D9E4467" w14:textId="77777777" w:rsidR="006C60B9" w:rsidRDefault="006C60B9" w:rsidP="00C1434B">
      <w:pPr>
        <w:pStyle w:val="ListParagraph"/>
        <w:numPr>
          <w:ilvl w:val="2"/>
          <w:numId w:val="12"/>
        </w:numPr>
      </w:pPr>
      <w:r>
        <w:t xml:space="preserve">Provide actionable recommendations on how the EA can </w:t>
      </w:r>
      <w:r w:rsidR="00270A09">
        <w:t xml:space="preserve">take cost-effective steps to </w:t>
      </w:r>
      <w:r>
        <w:t>improve its nature and biodiversity footprint, identifying key areas for intervention.</w:t>
      </w:r>
    </w:p>
    <w:p w14:paraId="4BB2F683" w14:textId="77777777" w:rsidR="00F27BE4" w:rsidRPr="004B7410" w:rsidRDefault="00F27BE4" w:rsidP="00C1434B">
      <w:pPr>
        <w:pStyle w:val="ListParagraph"/>
        <w:numPr>
          <w:ilvl w:val="2"/>
          <w:numId w:val="12"/>
        </w:numPr>
      </w:pPr>
      <w:r w:rsidRPr="004B7410">
        <w:t>Suggested science-based targets for biodiversity based on the assessment results and aligned with Science Based Targets for Nature (SBTN).</w:t>
      </w:r>
    </w:p>
    <w:p w14:paraId="2BA7EA4A" w14:textId="77777777" w:rsidR="00F27BE4" w:rsidRPr="004B7410" w:rsidRDefault="00F27BE4" w:rsidP="00C1434B">
      <w:pPr>
        <w:pStyle w:val="ListParagraph"/>
        <w:numPr>
          <w:ilvl w:val="2"/>
          <w:numId w:val="12"/>
        </w:numPr>
      </w:pPr>
      <w:r w:rsidRPr="004B7410">
        <w:t xml:space="preserve">Provide guidance to assist with using the nature and biodiversity footprint in TNFD </w:t>
      </w:r>
      <w:r w:rsidR="00DD751D">
        <w:t xml:space="preserve">and TCFD </w:t>
      </w:r>
      <w:r w:rsidRPr="004B7410">
        <w:t xml:space="preserve">reporting. </w:t>
      </w:r>
    </w:p>
    <w:p w14:paraId="63D3E588" w14:textId="77777777" w:rsidR="00F27BE4" w:rsidRDefault="00F27BE4" w:rsidP="00C1434B">
      <w:pPr>
        <w:pStyle w:val="ListParagraph"/>
        <w:numPr>
          <w:ilvl w:val="0"/>
          <w:numId w:val="12"/>
        </w:numPr>
      </w:pPr>
      <w:r>
        <w:t>Present findings and recommendations to the EA's management team and relevant stakeholders.</w:t>
      </w:r>
    </w:p>
    <w:p w14:paraId="53198BA4" w14:textId="77777777" w:rsidR="00035016" w:rsidRPr="0033289A" w:rsidRDefault="00035016" w:rsidP="0033289A"/>
    <w:p w14:paraId="160EE860" w14:textId="77777777" w:rsidR="00035016" w:rsidRDefault="00035016" w:rsidP="00035016"/>
    <w:p w14:paraId="54F55D87" w14:textId="77777777" w:rsidR="00035016" w:rsidRPr="00513AD2" w:rsidRDefault="00035016" w:rsidP="00035016">
      <w:pPr>
        <w:rPr>
          <w:b/>
          <w:bCs/>
          <w:color w:val="275317"/>
        </w:rPr>
      </w:pPr>
      <w:r w:rsidRPr="00513AD2">
        <w:rPr>
          <w:b/>
          <w:bCs/>
          <w:color w:val="275317"/>
        </w:rPr>
        <w:t>4. Project Management</w:t>
      </w:r>
    </w:p>
    <w:p w14:paraId="6411D5CA" w14:textId="77777777" w:rsidR="00035016" w:rsidRPr="00513AD2" w:rsidRDefault="00035016" w:rsidP="00035016">
      <w:pPr>
        <w:rPr>
          <w:b/>
          <w:bCs/>
          <w:color w:val="275317"/>
        </w:rPr>
      </w:pPr>
      <w:r w:rsidRPr="00513AD2">
        <w:rPr>
          <w:b/>
          <w:bCs/>
          <w:color w:val="275317"/>
        </w:rPr>
        <w:t>4.1 Timeline</w:t>
      </w:r>
    </w:p>
    <w:p w14:paraId="1B4386BE" w14:textId="77777777" w:rsidR="0085328C" w:rsidRDefault="0085328C" w:rsidP="00035016">
      <w:r>
        <w:t xml:space="preserve">The Tender exercise </w:t>
      </w:r>
      <w:r w:rsidR="0084406D">
        <w:t xml:space="preserve">will </w:t>
      </w:r>
      <w:r w:rsidR="005B7E8D">
        <w:t>begin following receipt of responses to this expression of interest</w:t>
      </w:r>
      <w:r w:rsidR="00346C51">
        <w:t xml:space="preserve"> and production of a refined tender scope. </w:t>
      </w:r>
      <w:r w:rsidR="00932A65" w:rsidRPr="00E61668">
        <w:t xml:space="preserve">We intend this to </w:t>
      </w:r>
      <w:r w:rsidR="00EA647B" w:rsidRPr="00E61668">
        <w:t>be</w:t>
      </w:r>
      <w:r w:rsidR="002D5F81" w:rsidRPr="00E61668">
        <w:t xml:space="preserve"> in </w:t>
      </w:r>
      <w:r w:rsidR="00E61668">
        <w:t>November 2024.</w:t>
      </w:r>
    </w:p>
    <w:p w14:paraId="0894F122" w14:textId="0ED0FDCE" w:rsidR="00035016" w:rsidRDefault="00035016" w:rsidP="00035016">
      <w:r>
        <w:t>The project is expected to commence upon contract award</w:t>
      </w:r>
      <w:r w:rsidR="00B856D3">
        <w:t xml:space="preserve">, </w:t>
      </w:r>
      <w:r w:rsidR="00B72AC5">
        <w:t xml:space="preserve">in </w:t>
      </w:r>
      <w:r w:rsidR="007E32B3">
        <w:t>March</w:t>
      </w:r>
      <w:r w:rsidR="00B856D3">
        <w:t xml:space="preserve"> 2025,</w:t>
      </w:r>
      <w:r>
        <w:t xml:space="preserve"> and be completed </w:t>
      </w:r>
      <w:r w:rsidR="00772FEB">
        <w:t>March 2026</w:t>
      </w:r>
      <w:r>
        <w:t>.</w:t>
      </w:r>
      <w:r w:rsidR="00772FEB">
        <w:t xml:space="preserve"> </w:t>
      </w:r>
    </w:p>
    <w:p w14:paraId="54F34B1D" w14:textId="77777777" w:rsidR="00035016" w:rsidRDefault="00035016" w:rsidP="00035016">
      <w:r>
        <w:t xml:space="preserve">Key milestones and deliverables </w:t>
      </w:r>
      <w:r w:rsidR="00813A39">
        <w:t>will be</w:t>
      </w:r>
      <w:r>
        <w:t xml:space="preserve"> outlined in the </w:t>
      </w:r>
      <w:r w:rsidR="00813A39">
        <w:t>tender documentation</w:t>
      </w:r>
      <w:r w:rsidR="00ED3FF7">
        <w:t xml:space="preserve"> and will be</w:t>
      </w:r>
      <w:r w:rsidR="00DE12C7">
        <w:t xml:space="preserve"> informed by </w:t>
      </w:r>
      <w:r w:rsidR="00B86228">
        <w:t>market engagement responses</w:t>
      </w:r>
      <w:r>
        <w:t>.</w:t>
      </w:r>
      <w:r w:rsidR="00B86228">
        <w:t xml:space="preserve"> </w:t>
      </w:r>
    </w:p>
    <w:p w14:paraId="1495865B" w14:textId="77777777" w:rsidR="00035016" w:rsidRDefault="00035016" w:rsidP="00035016"/>
    <w:p w14:paraId="47501D56" w14:textId="77777777" w:rsidR="00035016" w:rsidRPr="00513AD2" w:rsidRDefault="00035016" w:rsidP="00035016">
      <w:pPr>
        <w:rPr>
          <w:b/>
          <w:bCs/>
          <w:color w:val="275317"/>
        </w:rPr>
      </w:pPr>
      <w:r w:rsidRPr="00513AD2">
        <w:rPr>
          <w:b/>
          <w:bCs/>
          <w:color w:val="275317"/>
        </w:rPr>
        <w:t>4.2 Budget</w:t>
      </w:r>
    </w:p>
    <w:p w14:paraId="678242A2" w14:textId="77777777" w:rsidR="00035016" w:rsidRDefault="00035016" w:rsidP="00035016">
      <w:r>
        <w:t xml:space="preserve">The EA has not secured </w:t>
      </w:r>
      <w:r w:rsidR="00EC7999">
        <w:t xml:space="preserve">full </w:t>
      </w:r>
      <w:r>
        <w:t>funding for this project and requires reliable costing to progress.</w:t>
      </w:r>
    </w:p>
    <w:p w14:paraId="0B432B41" w14:textId="77777777" w:rsidR="005704DD" w:rsidRDefault="00035016" w:rsidP="00035016">
      <w:r>
        <w:t>Contractors are encouraged to propose cost-effective solutions and explore co-funding opportunities, including potential collaboration with academic institutions.</w:t>
      </w:r>
    </w:p>
    <w:p w14:paraId="2ADF0D65" w14:textId="77777777" w:rsidR="005704DD" w:rsidRDefault="005704DD" w:rsidP="00035016"/>
    <w:p w14:paraId="4A1198AF" w14:textId="77777777" w:rsidR="00035016" w:rsidRPr="00513AD2" w:rsidRDefault="009250EC" w:rsidP="00035016">
      <w:pPr>
        <w:rPr>
          <w:b/>
          <w:bCs/>
          <w:color w:val="275317"/>
        </w:rPr>
      </w:pPr>
      <w:r w:rsidRPr="00513AD2">
        <w:rPr>
          <w:b/>
          <w:bCs/>
          <w:color w:val="275317"/>
        </w:rPr>
        <w:t>5</w:t>
      </w:r>
      <w:r w:rsidR="00035016" w:rsidRPr="00513AD2">
        <w:rPr>
          <w:b/>
          <w:bCs/>
          <w:color w:val="275317"/>
        </w:rPr>
        <w:t>. Conclusion</w:t>
      </w:r>
    </w:p>
    <w:p w14:paraId="201B45DF" w14:textId="77777777" w:rsidR="00FD481E" w:rsidRDefault="00035016" w:rsidP="00A040B3">
      <w:r>
        <w:t>This</w:t>
      </w:r>
      <w:r w:rsidR="00486725">
        <w:t xml:space="preserve"> nature and</w:t>
      </w:r>
      <w:r>
        <w:t xml:space="preserve"> biodiversity footprint assessment is a critical step in the EA's sustainability journey.</w:t>
      </w:r>
      <w:r w:rsidR="00A040B3">
        <w:t xml:space="preserve"> </w:t>
      </w:r>
      <w:r w:rsidR="00A040B3" w:rsidRPr="00A040B3">
        <w:t xml:space="preserve">We are </w:t>
      </w:r>
      <w:r w:rsidR="00174DF2">
        <w:t>issuing</w:t>
      </w:r>
      <w:r w:rsidR="00A040B3" w:rsidRPr="00A040B3">
        <w:t xml:space="preserve"> this</w:t>
      </w:r>
      <w:r w:rsidR="00174DF2">
        <w:t xml:space="preserve"> expression of interest</w:t>
      </w:r>
      <w:r w:rsidR="00A040B3" w:rsidRPr="00A040B3">
        <w:t xml:space="preserve"> to finalise the scope of the project and understand the cost and time required to measure the EA</w:t>
      </w:r>
      <w:r w:rsidR="00174DF2">
        <w:t>’</w:t>
      </w:r>
      <w:r w:rsidR="00A040B3" w:rsidRPr="00A040B3">
        <w:t>s impact on nature</w:t>
      </w:r>
      <w:r w:rsidR="00174DF2">
        <w:t xml:space="preserve">. </w:t>
      </w:r>
      <w:r w:rsidR="00D46A80">
        <w:t>This will allow the EA to secure full project funding and resource</w:t>
      </w:r>
      <w:r w:rsidR="00FD481E">
        <w:t>, and result in a higher quality specification for the future invitation to tender for the project.</w:t>
      </w:r>
    </w:p>
    <w:p w14:paraId="51543CC0" w14:textId="77777777" w:rsidR="00A040B3" w:rsidRPr="00A040B3" w:rsidRDefault="00E54C14" w:rsidP="00A040B3">
      <w:r>
        <w:t xml:space="preserve">The footprint will have applied use in focussing </w:t>
      </w:r>
      <w:r w:rsidR="00F300B4">
        <w:t>the EA’s</w:t>
      </w:r>
      <w:r>
        <w:t xml:space="preserve"> </w:t>
      </w:r>
      <w:r w:rsidR="00F300B4">
        <w:t xml:space="preserve">nature recovery </w:t>
      </w:r>
      <w:r>
        <w:t>efforts on material impacts on nature</w:t>
      </w:r>
      <w:r w:rsidR="00D91EEF">
        <w:t>, thus</w:t>
      </w:r>
      <w:r w:rsidR="00167571">
        <w:t xml:space="preserve"> improving public value for money. It will be used to drive measurable change towards </w:t>
      </w:r>
      <w:r w:rsidR="00FD481E">
        <w:t>the EA’s</w:t>
      </w:r>
      <w:r w:rsidR="00167571">
        <w:t xml:space="preserve"> goal of becoming a nature positive organisation</w:t>
      </w:r>
      <w:r w:rsidR="00A040B3" w:rsidRPr="00A040B3">
        <w:t xml:space="preserve">. </w:t>
      </w:r>
      <w:r w:rsidR="0042523E">
        <w:t>The EA</w:t>
      </w:r>
      <w:r w:rsidR="00A040B3" w:rsidRPr="00A040B3">
        <w:t xml:space="preserve"> would also like to learn from organisations </w:t>
      </w:r>
      <w:r w:rsidR="00AC5175">
        <w:t>with experience</w:t>
      </w:r>
      <w:r w:rsidR="00A040B3" w:rsidRPr="00A040B3">
        <w:t xml:space="preserve"> conducting similar studies and are perhaps further ahead on their journey to assess, report and act on their nature-related dependencies, impacts, risks and opportunities. </w:t>
      </w:r>
    </w:p>
    <w:p w14:paraId="27AB6931" w14:textId="77777777" w:rsidR="004A5481" w:rsidRDefault="00035016" w:rsidP="00035016">
      <w:pPr>
        <w:sectPr w:rsidR="004A5481">
          <w:pgSz w:w="11906" w:h="16838"/>
          <w:pgMar w:top="1440" w:right="1440" w:bottom="1440" w:left="1440" w:header="708" w:footer="708" w:gutter="0"/>
          <w:cols w:space="708"/>
          <w:docGrid w:linePitch="360"/>
        </w:sectPr>
      </w:pPr>
      <w:r>
        <w:t xml:space="preserve"> By participating in this tender, contractors will contribute to pioneering efforts in nature and biodiversity management, helping the EA lead by example in creating a sustainable future.</w:t>
      </w:r>
    </w:p>
    <w:p w14:paraId="75EF55AA" w14:textId="77777777" w:rsidR="004A5481" w:rsidRPr="00513AD2" w:rsidRDefault="004A5481" w:rsidP="004A5481">
      <w:pPr>
        <w:rPr>
          <w:rFonts w:cs="Arial"/>
          <w:b/>
          <w:bCs/>
          <w:color w:val="275317"/>
        </w:rPr>
      </w:pPr>
      <w:r w:rsidRPr="00513AD2">
        <w:rPr>
          <w:rFonts w:cs="Arial"/>
          <w:b/>
          <w:bCs/>
          <w:color w:val="275317"/>
        </w:rPr>
        <w:lastRenderedPageBreak/>
        <w:t>Market Engagement Questions</w:t>
      </w:r>
      <w:r w:rsidR="00F97F89" w:rsidRPr="00513AD2">
        <w:rPr>
          <w:rFonts w:cs="Arial"/>
          <w:b/>
          <w:bCs/>
          <w:color w:val="275317"/>
        </w:rPr>
        <w:t xml:space="preserve"> </w:t>
      </w:r>
    </w:p>
    <w:p w14:paraId="79B644EE" w14:textId="77777777" w:rsidR="004A5481" w:rsidRPr="001948AA" w:rsidRDefault="004A5481" w:rsidP="004A5481">
      <w:pPr>
        <w:rPr>
          <w:rFonts w:cs="Arial"/>
        </w:rPr>
      </w:pPr>
      <w:r w:rsidRPr="001948AA">
        <w:rPr>
          <w:rFonts w:cs="Arial"/>
        </w:rPr>
        <w:t>Questionnaire responses will be used to inform our assessment of carrying out this requirement and how it might potentially be delivered, including the route to market. Responses will not, under any circumstances, be used as an evaluation tool.</w:t>
      </w:r>
    </w:p>
    <w:p w14:paraId="607F4722" w14:textId="77777777" w:rsidR="008C2C62" w:rsidRPr="001948AA" w:rsidRDefault="5ABBFBAE" w:rsidP="004A5481">
      <w:pPr>
        <w:rPr>
          <w:rFonts w:cs="Arial"/>
        </w:rPr>
      </w:pPr>
      <w:r w:rsidRPr="001948AA">
        <w:rPr>
          <w:rFonts w:cs="Arial"/>
        </w:rPr>
        <w:t xml:space="preserve">Please indicate your expression of interest and any feedback </w:t>
      </w:r>
      <w:r w:rsidRPr="00014BDB">
        <w:rPr>
          <w:rFonts w:cs="Arial"/>
        </w:rPr>
        <w:t>by</w:t>
      </w:r>
      <w:r w:rsidRPr="00014BDB">
        <w:rPr>
          <w:rFonts w:cs="Arial"/>
          <w:b/>
          <w:bCs/>
        </w:rPr>
        <w:t xml:space="preserve"> </w:t>
      </w:r>
      <w:r w:rsidR="41B4BB20" w:rsidRPr="00014BDB">
        <w:rPr>
          <w:rFonts w:cs="Arial"/>
          <w:b/>
          <w:bCs/>
        </w:rPr>
        <w:t>16</w:t>
      </w:r>
      <w:r w:rsidR="41B4BB20" w:rsidRPr="00014BDB">
        <w:rPr>
          <w:rFonts w:cs="Arial"/>
          <w:b/>
          <w:bCs/>
          <w:vertAlign w:val="superscript"/>
        </w:rPr>
        <w:t>th</w:t>
      </w:r>
      <w:r w:rsidR="41B4BB20" w:rsidRPr="00014BDB">
        <w:rPr>
          <w:rFonts w:cs="Arial"/>
          <w:b/>
          <w:bCs/>
        </w:rPr>
        <w:t xml:space="preserve"> October</w:t>
      </w:r>
      <w:r w:rsidRPr="00014BDB">
        <w:rPr>
          <w:rFonts w:cs="Arial"/>
          <w:b/>
          <w:bCs/>
        </w:rPr>
        <w:t xml:space="preserve"> 2024 </w:t>
      </w:r>
      <w:r w:rsidRPr="00014BDB">
        <w:rPr>
          <w:rFonts w:cs="Arial"/>
        </w:rPr>
        <w:t>by</w:t>
      </w:r>
      <w:r w:rsidRPr="001948AA">
        <w:rPr>
          <w:rFonts w:cs="Arial"/>
        </w:rPr>
        <w:t xml:space="preserve"> emailing </w:t>
      </w:r>
      <w:hyperlink r:id="rId16" w:history="1">
        <w:r w:rsidRPr="001948AA">
          <w:rPr>
            <w:rStyle w:val="Hyperlink"/>
            <w:rFonts w:cs="Arial"/>
          </w:rPr>
          <w:t>jemma.godleman@defra.gov.uk</w:t>
        </w:r>
      </w:hyperlink>
      <w:r w:rsidR="0CA008DF" w:rsidRPr="001948AA">
        <w:rPr>
          <w:rFonts w:cs="Arial"/>
        </w:rPr>
        <w:t xml:space="preserve"> who can also direct any questions prior to this date to the appropriate EA colleagues. </w:t>
      </w:r>
    </w:p>
    <w:p w14:paraId="0DD8DA1E" w14:textId="77777777" w:rsidR="004A5481" w:rsidRPr="001948AA" w:rsidRDefault="004A5481" w:rsidP="004A5481">
      <w:pPr>
        <w:rPr>
          <w:rFonts w:cs="Arial"/>
        </w:rPr>
      </w:pPr>
      <w:r w:rsidRPr="001948AA">
        <w:rPr>
          <w:rFonts w:cs="Arial"/>
        </w:rPr>
        <w:t>All responses and details of respondents will be held in the strictest commercial confidence and will not be shared wider.</w:t>
      </w:r>
    </w:p>
    <w:p w14:paraId="5334608D" w14:textId="77777777" w:rsidR="004A5481" w:rsidRPr="001948AA" w:rsidRDefault="004A5481" w:rsidP="004A5481">
      <w:pPr>
        <w:rPr>
          <w:rFonts w:cs="Arial"/>
        </w:rPr>
      </w:pPr>
      <w:r w:rsidRPr="001948AA">
        <w:rPr>
          <w:rFonts w:cs="Arial"/>
        </w:rPr>
        <w:t xml:space="preserve">Please provide examples in your responses </w:t>
      </w:r>
      <w:r w:rsidR="0055406C">
        <w:rPr>
          <w:rFonts w:cs="Arial"/>
        </w:rPr>
        <w:t>of</w:t>
      </w:r>
      <w:r w:rsidR="000175FF">
        <w:rPr>
          <w:rFonts w:cs="Arial"/>
        </w:rPr>
        <w:t xml:space="preserve"> relevant</w:t>
      </w:r>
      <w:r w:rsidRPr="001948AA">
        <w:rPr>
          <w:rFonts w:cs="Arial"/>
        </w:rPr>
        <w:t xml:space="preserve"> projects, programmes of work and international standards where necessary.</w:t>
      </w:r>
    </w:p>
    <w:p w14:paraId="1B68EF25" w14:textId="77777777" w:rsidR="004A5481" w:rsidRPr="001948AA" w:rsidRDefault="004A5481" w:rsidP="004A5481">
      <w:pPr>
        <w:rPr>
          <w:rFonts w:cs="Arial"/>
        </w:rPr>
      </w:pPr>
    </w:p>
    <w:p w14:paraId="23AB23D4" w14:textId="77777777" w:rsidR="004A5481" w:rsidRPr="00513AD2" w:rsidRDefault="004A5481" w:rsidP="004A5481">
      <w:pPr>
        <w:rPr>
          <w:rFonts w:cs="Arial"/>
          <w:b/>
          <w:bCs/>
          <w:color w:val="275317"/>
        </w:rPr>
      </w:pPr>
      <w:r w:rsidRPr="00513AD2">
        <w:rPr>
          <w:rFonts w:cs="Arial"/>
          <w:b/>
          <w:bCs/>
          <w:color w:val="275317"/>
        </w:rPr>
        <w:t>Questions</w:t>
      </w:r>
    </w:p>
    <w:p w14:paraId="778A3722" w14:textId="77777777" w:rsidR="00FF5BA7" w:rsidRPr="007E2D83" w:rsidRDefault="004A5481" w:rsidP="007E2D83">
      <w:pPr>
        <w:pStyle w:val="ListParagraph"/>
        <w:numPr>
          <w:ilvl w:val="0"/>
          <w:numId w:val="16"/>
        </w:numPr>
        <w:rPr>
          <w:rFonts w:cs="Arial"/>
        </w:rPr>
      </w:pPr>
      <w:r w:rsidRPr="007E2D83">
        <w:rPr>
          <w:rFonts w:cs="Arial"/>
        </w:rPr>
        <w:t>Contractor Name</w:t>
      </w:r>
    </w:p>
    <w:p w14:paraId="0C71F942" w14:textId="77777777" w:rsidR="00FF5BA7" w:rsidRPr="007E2D83" w:rsidRDefault="004A5481" w:rsidP="007E2D83">
      <w:pPr>
        <w:pStyle w:val="ListParagraph"/>
        <w:numPr>
          <w:ilvl w:val="0"/>
          <w:numId w:val="16"/>
        </w:numPr>
        <w:rPr>
          <w:rFonts w:cs="Arial"/>
        </w:rPr>
      </w:pPr>
      <w:r w:rsidRPr="007E2D83">
        <w:rPr>
          <w:rFonts w:cs="Arial"/>
        </w:rPr>
        <w:t>What is the nature of your business?</w:t>
      </w:r>
    </w:p>
    <w:p w14:paraId="0B740DA8" w14:textId="77777777" w:rsidR="00FB3391" w:rsidRDefault="00E06B5D" w:rsidP="007E2D83">
      <w:pPr>
        <w:pStyle w:val="ListParagraph"/>
        <w:numPr>
          <w:ilvl w:val="0"/>
          <w:numId w:val="16"/>
        </w:numPr>
        <w:rPr>
          <w:rFonts w:cs="Arial"/>
        </w:rPr>
      </w:pPr>
      <w:r>
        <w:rPr>
          <w:rFonts w:cs="Arial"/>
        </w:rPr>
        <w:t>Briefly, w</w:t>
      </w:r>
      <w:r w:rsidR="00C61938" w:rsidRPr="007E2D83">
        <w:rPr>
          <w:rFonts w:cs="Arial"/>
        </w:rPr>
        <w:t xml:space="preserve">hat experience and expertise does </w:t>
      </w:r>
      <w:r w:rsidR="004A5481" w:rsidRPr="007E2D83">
        <w:rPr>
          <w:rFonts w:cs="Arial"/>
        </w:rPr>
        <w:t xml:space="preserve">your organisation </w:t>
      </w:r>
      <w:r w:rsidR="00C61938" w:rsidRPr="007E2D83">
        <w:rPr>
          <w:rFonts w:cs="Arial"/>
        </w:rPr>
        <w:t>have in</w:t>
      </w:r>
      <w:r w:rsidR="00FB3391">
        <w:rPr>
          <w:rFonts w:cs="Arial"/>
        </w:rPr>
        <w:t>:</w:t>
      </w:r>
    </w:p>
    <w:p w14:paraId="7E3C8DBD" w14:textId="77777777" w:rsidR="00FB3391" w:rsidRDefault="00C61938" w:rsidP="00FB3391">
      <w:pPr>
        <w:pStyle w:val="ListParagraph"/>
        <w:numPr>
          <w:ilvl w:val="1"/>
          <w:numId w:val="16"/>
        </w:numPr>
        <w:rPr>
          <w:rFonts w:cs="Arial"/>
        </w:rPr>
      </w:pPr>
      <w:r w:rsidRPr="007E2D83">
        <w:rPr>
          <w:rFonts w:cs="Arial"/>
        </w:rPr>
        <w:t>applied</w:t>
      </w:r>
      <w:r w:rsidR="004A5481" w:rsidRPr="007E2D83">
        <w:rPr>
          <w:rFonts w:cs="Arial"/>
        </w:rPr>
        <w:t xml:space="preserve"> </w:t>
      </w:r>
      <w:r w:rsidRPr="007E2D83">
        <w:rPr>
          <w:rFonts w:cs="Arial"/>
        </w:rPr>
        <w:t>environmental footprinting in general, and nature and biodiversity footprinting specifically</w:t>
      </w:r>
      <w:r w:rsidR="00E87ACD" w:rsidRPr="007E2D83">
        <w:rPr>
          <w:rFonts w:cs="Arial"/>
        </w:rPr>
        <w:t xml:space="preserve">, </w:t>
      </w:r>
    </w:p>
    <w:p w14:paraId="74169633" w14:textId="77777777" w:rsidR="009A4930" w:rsidRDefault="009A4930" w:rsidP="00FB3391">
      <w:pPr>
        <w:pStyle w:val="ListParagraph"/>
        <w:numPr>
          <w:ilvl w:val="1"/>
          <w:numId w:val="16"/>
        </w:numPr>
        <w:rPr>
          <w:rFonts w:cs="Arial"/>
        </w:rPr>
      </w:pPr>
      <w:r>
        <w:rPr>
          <w:rFonts w:cs="Arial"/>
        </w:rPr>
        <w:t>working with public sector clients</w:t>
      </w:r>
      <w:r w:rsidR="005328BE">
        <w:rPr>
          <w:rFonts w:cs="Arial"/>
        </w:rPr>
        <w:t xml:space="preserve"> on sustainability issues</w:t>
      </w:r>
      <w:r>
        <w:rPr>
          <w:rFonts w:cs="Arial"/>
        </w:rPr>
        <w:t>,</w:t>
      </w:r>
    </w:p>
    <w:p w14:paraId="218D1D30" w14:textId="77777777" w:rsidR="00436D89" w:rsidRDefault="005328BE" w:rsidP="00FB3391">
      <w:pPr>
        <w:pStyle w:val="ListParagraph"/>
        <w:numPr>
          <w:ilvl w:val="1"/>
          <w:numId w:val="16"/>
        </w:numPr>
        <w:rPr>
          <w:rFonts w:cs="Arial"/>
        </w:rPr>
      </w:pPr>
      <w:r>
        <w:rPr>
          <w:rFonts w:cs="Arial"/>
        </w:rPr>
        <w:t xml:space="preserve">applied </w:t>
      </w:r>
      <w:r w:rsidR="009F07D6" w:rsidRPr="007E2D83">
        <w:rPr>
          <w:rFonts w:cs="Arial"/>
        </w:rPr>
        <w:t>natural capital and ecosystem services</w:t>
      </w:r>
      <w:r w:rsidR="0096534A" w:rsidRPr="007E2D83">
        <w:rPr>
          <w:rFonts w:cs="Arial"/>
        </w:rPr>
        <w:t xml:space="preserve"> </w:t>
      </w:r>
      <w:r w:rsidR="004502FA" w:rsidRPr="007E2D83">
        <w:rPr>
          <w:rFonts w:cs="Arial"/>
        </w:rPr>
        <w:t>assessment</w:t>
      </w:r>
      <w:r w:rsidR="0096534A" w:rsidRPr="007E2D83">
        <w:rPr>
          <w:rFonts w:cs="Arial"/>
        </w:rPr>
        <w:t>s</w:t>
      </w:r>
      <w:r w:rsidR="009F07D6" w:rsidRPr="007E2D83">
        <w:rPr>
          <w:rFonts w:cs="Arial"/>
        </w:rPr>
        <w:t xml:space="preserve">, </w:t>
      </w:r>
    </w:p>
    <w:p w14:paraId="3DA57B40" w14:textId="77777777" w:rsidR="00FB3391" w:rsidRDefault="00A66D32" w:rsidP="00FB3391">
      <w:pPr>
        <w:pStyle w:val="ListParagraph"/>
        <w:numPr>
          <w:ilvl w:val="1"/>
          <w:numId w:val="16"/>
        </w:numPr>
        <w:rPr>
          <w:rFonts w:cs="Arial"/>
        </w:rPr>
      </w:pPr>
      <w:r>
        <w:rPr>
          <w:rFonts w:cs="Arial"/>
        </w:rPr>
        <w:t xml:space="preserve">helping organisations </w:t>
      </w:r>
      <w:r w:rsidR="000909A8">
        <w:rPr>
          <w:rFonts w:cs="Arial"/>
        </w:rPr>
        <w:t xml:space="preserve">implement </w:t>
      </w:r>
      <w:r w:rsidR="004502FA" w:rsidRPr="007E2D83">
        <w:rPr>
          <w:rFonts w:cs="Arial"/>
        </w:rPr>
        <w:t>science-based targets for nature</w:t>
      </w:r>
      <w:r w:rsidR="009F07D6" w:rsidRPr="007E2D83">
        <w:rPr>
          <w:rFonts w:cs="Arial"/>
        </w:rPr>
        <w:t xml:space="preserve">, </w:t>
      </w:r>
    </w:p>
    <w:p w14:paraId="107624AA" w14:textId="77777777" w:rsidR="00FB3391" w:rsidRDefault="00A66D32" w:rsidP="00FB3391">
      <w:pPr>
        <w:pStyle w:val="ListParagraph"/>
        <w:numPr>
          <w:ilvl w:val="1"/>
          <w:numId w:val="16"/>
        </w:numPr>
        <w:rPr>
          <w:rFonts w:cs="Arial"/>
        </w:rPr>
      </w:pPr>
      <w:r>
        <w:rPr>
          <w:rFonts w:cs="Arial"/>
        </w:rPr>
        <w:t xml:space="preserve">helping organisations </w:t>
      </w:r>
      <w:r w:rsidR="007C65CC">
        <w:rPr>
          <w:rFonts w:cs="Arial"/>
        </w:rPr>
        <w:t xml:space="preserve">implement </w:t>
      </w:r>
      <w:r w:rsidR="009F07D6" w:rsidRPr="007E2D83">
        <w:rPr>
          <w:rFonts w:cs="Arial"/>
        </w:rPr>
        <w:t>TNFD</w:t>
      </w:r>
      <w:r w:rsidR="007C65CC">
        <w:rPr>
          <w:rFonts w:cs="Arial"/>
        </w:rPr>
        <w:t xml:space="preserve"> recommendations</w:t>
      </w:r>
      <w:r w:rsidR="009F07D6" w:rsidRPr="007E2D83">
        <w:rPr>
          <w:rFonts w:cs="Arial"/>
        </w:rPr>
        <w:t xml:space="preserve">, </w:t>
      </w:r>
    </w:p>
    <w:p w14:paraId="1F693C24" w14:textId="77777777" w:rsidR="008275FE" w:rsidRPr="000815E7" w:rsidRDefault="009F07D6" w:rsidP="00175F41">
      <w:pPr>
        <w:pStyle w:val="ListParagraph"/>
        <w:numPr>
          <w:ilvl w:val="1"/>
          <w:numId w:val="16"/>
        </w:numPr>
        <w:rPr>
          <w:rFonts w:cs="Arial"/>
        </w:rPr>
      </w:pPr>
      <w:r w:rsidRPr="000815E7">
        <w:rPr>
          <w:rFonts w:cs="Arial"/>
        </w:rPr>
        <w:t>data analysis</w:t>
      </w:r>
      <w:r w:rsidR="000815E7" w:rsidRPr="000815E7">
        <w:rPr>
          <w:rFonts w:cs="Arial"/>
        </w:rPr>
        <w:t xml:space="preserve">, including </w:t>
      </w:r>
      <w:r w:rsidR="000815E7">
        <w:rPr>
          <w:rFonts w:cs="Arial"/>
        </w:rPr>
        <w:t>G</w:t>
      </w:r>
      <w:r w:rsidRPr="000815E7">
        <w:rPr>
          <w:rFonts w:cs="Arial"/>
        </w:rPr>
        <w:t>IS and spatial data analysis</w:t>
      </w:r>
      <w:r w:rsidR="00ED1C05" w:rsidRPr="000815E7">
        <w:rPr>
          <w:rFonts w:cs="Arial"/>
        </w:rPr>
        <w:t>?</w:t>
      </w:r>
    </w:p>
    <w:p w14:paraId="2334F544" w14:textId="77777777" w:rsidR="008275FE" w:rsidRDefault="004A5481" w:rsidP="007E2D83">
      <w:pPr>
        <w:pStyle w:val="ListParagraph"/>
        <w:numPr>
          <w:ilvl w:val="0"/>
          <w:numId w:val="16"/>
        </w:numPr>
        <w:rPr>
          <w:rFonts w:cs="Arial"/>
        </w:rPr>
      </w:pPr>
      <w:r w:rsidRPr="007E2D83">
        <w:rPr>
          <w:rFonts w:cs="Arial"/>
        </w:rPr>
        <w:t>Are there any factors that may prevent you from submitting a bid for this project, such as capacity?</w:t>
      </w:r>
    </w:p>
    <w:p w14:paraId="41B1F06B" w14:textId="77777777" w:rsidR="000C023B" w:rsidRPr="00D93AE0" w:rsidRDefault="000C023B" w:rsidP="000C023B">
      <w:pPr>
        <w:pStyle w:val="ListParagraph"/>
        <w:numPr>
          <w:ilvl w:val="0"/>
          <w:numId w:val="16"/>
        </w:numPr>
        <w:spacing w:after="0"/>
        <w:rPr>
          <w:rFonts w:cs="Arial"/>
        </w:rPr>
      </w:pPr>
      <w:r>
        <w:rPr>
          <w:rFonts w:cs="Arial"/>
        </w:rPr>
        <w:t>Can you meet the proposed</w:t>
      </w:r>
      <w:r w:rsidRPr="00D93AE0">
        <w:rPr>
          <w:rFonts w:cs="Arial"/>
        </w:rPr>
        <w:t xml:space="preserve"> timeframe </w:t>
      </w:r>
      <w:r>
        <w:rPr>
          <w:rFonts w:cs="Arial"/>
        </w:rPr>
        <w:t xml:space="preserve">in section 4.1 </w:t>
      </w:r>
      <w:r w:rsidRPr="00D93AE0">
        <w:rPr>
          <w:rFonts w:cs="Arial"/>
        </w:rPr>
        <w:t>to produce a tender bid</w:t>
      </w:r>
      <w:r w:rsidRPr="00FF366B">
        <w:rPr>
          <w:rFonts w:cs="Arial"/>
        </w:rPr>
        <w:t xml:space="preserve"> for the</w:t>
      </w:r>
      <w:r w:rsidRPr="00D93AE0">
        <w:rPr>
          <w:rFonts w:cs="Arial"/>
        </w:rPr>
        <w:t xml:space="preserve"> scope and delivery</w:t>
      </w:r>
      <w:r>
        <w:rPr>
          <w:rFonts w:cs="Arial"/>
        </w:rPr>
        <w:t>?</w:t>
      </w:r>
    </w:p>
    <w:p w14:paraId="626113FB" w14:textId="77777777" w:rsidR="000C023B" w:rsidRPr="009C39B1" w:rsidRDefault="000C023B" w:rsidP="000C023B">
      <w:pPr>
        <w:pStyle w:val="ListParagraph"/>
        <w:numPr>
          <w:ilvl w:val="0"/>
          <w:numId w:val="16"/>
        </w:numPr>
        <w:spacing w:after="0"/>
        <w:rPr>
          <w:rFonts w:cs="Arial"/>
        </w:rPr>
      </w:pPr>
      <w:r w:rsidRPr="00FF366B">
        <w:rPr>
          <w:rFonts w:cs="Arial"/>
        </w:rPr>
        <w:t xml:space="preserve">Can you provide </w:t>
      </w:r>
      <w:r w:rsidR="00D84B13">
        <w:rPr>
          <w:rFonts w:cs="Arial"/>
        </w:rPr>
        <w:t>a</w:t>
      </w:r>
      <w:r w:rsidRPr="00FF366B">
        <w:rPr>
          <w:rFonts w:cs="Arial"/>
        </w:rPr>
        <w:t xml:space="preserve"> cost estimate (to the nearest £10k) for the scoping and delivery</w:t>
      </w:r>
      <w:r w:rsidR="00B75E68">
        <w:rPr>
          <w:rFonts w:cs="Arial"/>
        </w:rPr>
        <w:t xml:space="preserve"> of the project</w:t>
      </w:r>
      <w:r w:rsidR="000C42D4">
        <w:rPr>
          <w:rFonts w:cs="Arial"/>
        </w:rPr>
        <w:t>,</w:t>
      </w:r>
      <w:r w:rsidR="00D84B13">
        <w:rPr>
          <w:rFonts w:cs="Arial"/>
        </w:rPr>
        <w:t xml:space="preserve"> to assist us with securing adequate funding</w:t>
      </w:r>
      <w:r w:rsidRPr="00FF366B">
        <w:rPr>
          <w:rFonts w:cs="Arial"/>
        </w:rPr>
        <w:t>?</w:t>
      </w:r>
    </w:p>
    <w:p w14:paraId="41487F97" w14:textId="77777777" w:rsidR="002156AC" w:rsidRPr="000F7109" w:rsidRDefault="00EE14E2" w:rsidP="007E2D83">
      <w:pPr>
        <w:pStyle w:val="ListParagraph"/>
        <w:numPr>
          <w:ilvl w:val="0"/>
          <w:numId w:val="16"/>
        </w:numPr>
        <w:spacing w:after="0"/>
        <w:rPr>
          <w:rFonts w:cs="Arial"/>
        </w:rPr>
      </w:pPr>
      <w:r w:rsidRPr="000F7109">
        <w:rPr>
          <w:rFonts w:cs="Arial"/>
        </w:rPr>
        <w:t xml:space="preserve">What further information does DEFRA need to provide in the Invitation to Tender (ITT) documents to ensure that you can prepare a quality bid and price the work accurately? </w:t>
      </w:r>
    </w:p>
    <w:p w14:paraId="1553A3EB" w14:textId="77777777" w:rsidR="004A5481" w:rsidRPr="00000178" w:rsidRDefault="004A5481" w:rsidP="004A5481">
      <w:pPr>
        <w:pStyle w:val="ListParagraph"/>
        <w:numPr>
          <w:ilvl w:val="0"/>
          <w:numId w:val="16"/>
        </w:numPr>
        <w:spacing w:after="0"/>
        <w:rPr>
          <w:rFonts w:cs="Arial"/>
        </w:rPr>
      </w:pPr>
      <w:r w:rsidRPr="00000178">
        <w:rPr>
          <w:rFonts w:cs="Arial"/>
        </w:rPr>
        <w:t>Given your understanding of the scope, are you able to provide the outputs for all of the requirement</w:t>
      </w:r>
      <w:r w:rsidR="00C640BB" w:rsidRPr="00000178">
        <w:rPr>
          <w:rFonts w:cs="Arial"/>
        </w:rPr>
        <w:t>s</w:t>
      </w:r>
      <w:r w:rsidR="000F7109" w:rsidRPr="00000178">
        <w:rPr>
          <w:rFonts w:cs="Arial"/>
        </w:rPr>
        <w:t xml:space="preserve"> </w:t>
      </w:r>
      <w:r w:rsidR="00234D0D" w:rsidRPr="00000178">
        <w:rPr>
          <w:rFonts w:cs="Arial"/>
        </w:rPr>
        <w:t>detailed in section 3.</w:t>
      </w:r>
      <w:r w:rsidR="005D337A" w:rsidRPr="00000178">
        <w:rPr>
          <w:rFonts w:cs="Arial"/>
        </w:rPr>
        <w:t xml:space="preserve"> </w:t>
      </w:r>
      <w:r w:rsidR="001F15C4">
        <w:rPr>
          <w:rFonts w:cs="Arial"/>
        </w:rPr>
        <w:t>If no, please provide a</w:t>
      </w:r>
      <w:r w:rsidR="00A258F7">
        <w:rPr>
          <w:rFonts w:cs="Arial"/>
        </w:rPr>
        <w:t xml:space="preserve"> brief</w:t>
      </w:r>
      <w:r w:rsidR="001F15C4">
        <w:rPr>
          <w:rFonts w:cs="Arial"/>
        </w:rPr>
        <w:t xml:space="preserve"> explanation</w:t>
      </w:r>
      <w:r w:rsidR="00A258F7">
        <w:rPr>
          <w:rFonts w:cs="Arial"/>
        </w:rPr>
        <w:t xml:space="preserve"> as to why</w:t>
      </w:r>
      <w:r w:rsidR="001F15C4">
        <w:rPr>
          <w:rFonts w:cs="Arial"/>
        </w:rPr>
        <w:t>.</w:t>
      </w:r>
      <w:r w:rsidR="008301A4">
        <w:rPr>
          <w:rFonts w:cs="Arial"/>
        </w:rPr>
        <w:t xml:space="preserve"> </w:t>
      </w:r>
    </w:p>
    <w:p w14:paraId="44C41C9A" w14:textId="77777777" w:rsidR="004A5481" w:rsidRPr="00D856FF" w:rsidRDefault="004A5481" w:rsidP="004A5481">
      <w:pPr>
        <w:pStyle w:val="ListParagraph"/>
        <w:numPr>
          <w:ilvl w:val="0"/>
          <w:numId w:val="16"/>
        </w:numPr>
        <w:spacing w:after="0"/>
        <w:rPr>
          <w:rFonts w:cs="Arial"/>
        </w:rPr>
      </w:pPr>
      <w:r w:rsidRPr="00D856FF">
        <w:rPr>
          <w:rFonts w:cs="Arial"/>
        </w:rPr>
        <w:t>Please set out what you foresee as key risks or challenges associated with delivery of the outlined services (including mitigations where relevant).</w:t>
      </w:r>
    </w:p>
    <w:p w14:paraId="328A1C8F" w14:textId="77777777" w:rsidR="004A5481" w:rsidRPr="00A6441D" w:rsidRDefault="004A5481" w:rsidP="004A5481">
      <w:pPr>
        <w:pStyle w:val="ListParagraph"/>
        <w:numPr>
          <w:ilvl w:val="0"/>
          <w:numId w:val="16"/>
        </w:numPr>
        <w:spacing w:after="0"/>
        <w:rPr>
          <w:rFonts w:cs="Arial"/>
        </w:rPr>
      </w:pPr>
      <w:r w:rsidRPr="00FF366B">
        <w:rPr>
          <w:rFonts w:cs="Arial"/>
        </w:rPr>
        <w:t>Do you wish to express an interest in this project? If your reply is No, please provide a brief reason why you have opted out for monitoring purposes.</w:t>
      </w:r>
    </w:p>
    <w:p w14:paraId="777660E7" w14:textId="77777777" w:rsidR="004A5481" w:rsidRDefault="004A5481" w:rsidP="007E2D83">
      <w:pPr>
        <w:pStyle w:val="ListParagraph"/>
        <w:numPr>
          <w:ilvl w:val="0"/>
          <w:numId w:val="16"/>
        </w:numPr>
        <w:rPr>
          <w:rFonts w:cs="Arial"/>
        </w:rPr>
      </w:pPr>
      <w:r w:rsidRPr="00FF366B">
        <w:rPr>
          <w:rFonts w:cs="Arial"/>
        </w:rPr>
        <w:t>Any other comments o</w:t>
      </w:r>
      <w:r w:rsidR="00A6441D">
        <w:rPr>
          <w:rFonts w:cs="Arial"/>
        </w:rPr>
        <w:t>r</w:t>
      </w:r>
      <w:r w:rsidRPr="00FF366B">
        <w:rPr>
          <w:rFonts w:cs="Arial"/>
        </w:rPr>
        <w:t xml:space="preserve"> feedback</w:t>
      </w:r>
      <w:r w:rsidR="00A6441D">
        <w:rPr>
          <w:rFonts w:cs="Arial"/>
        </w:rPr>
        <w:t xml:space="preserve"> on this expression of interest</w:t>
      </w:r>
      <w:r w:rsidRPr="00FF366B">
        <w:rPr>
          <w:rFonts w:cs="Arial"/>
        </w:rPr>
        <w:t>?</w:t>
      </w:r>
    </w:p>
    <w:p w14:paraId="6CA4E059" w14:textId="77777777" w:rsidR="009717DC" w:rsidRDefault="009717DC" w:rsidP="009717DC">
      <w:pPr>
        <w:pStyle w:val="ListParagraph"/>
        <w:ind w:left="0"/>
        <w:rPr>
          <w:rFonts w:cs="Arial"/>
        </w:rPr>
      </w:pPr>
    </w:p>
    <w:p w14:paraId="03057AA0" w14:textId="7A416D1A" w:rsidR="009717DC" w:rsidRPr="009717DC" w:rsidRDefault="009717DC" w:rsidP="009717DC">
      <w:pPr>
        <w:pStyle w:val="ListParagraph"/>
        <w:ind w:left="0"/>
        <w:rPr>
          <w:rFonts w:cs="Arial"/>
          <w:b/>
          <w:bCs/>
        </w:rPr>
      </w:pPr>
      <w:r>
        <w:rPr>
          <w:rFonts w:cs="Arial"/>
          <w:b/>
          <w:bCs/>
        </w:rPr>
        <w:t>These questions are for information purposes only and are not being evaluated.</w:t>
      </w:r>
    </w:p>
    <w:p w14:paraId="13707EA6" w14:textId="77777777" w:rsidR="00253FBE" w:rsidRPr="00FF366B" w:rsidRDefault="00253FBE" w:rsidP="00035016"/>
    <w:sectPr w:rsidR="00253FBE" w:rsidRPr="00FF366B" w:rsidSect="004A548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2B0852"/>
    <w:multiLevelType w:val="hybridMultilevel"/>
    <w:tmpl w:val="7122AD6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55A044D"/>
    <w:multiLevelType w:val="hybridMultilevel"/>
    <w:tmpl w:val="63149314"/>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AF86B30"/>
    <w:multiLevelType w:val="hybridMultilevel"/>
    <w:tmpl w:val="91A4BE04"/>
    <w:lvl w:ilvl="0" w:tplc="0809000F">
      <w:start w:val="1"/>
      <w:numFmt w:val="decimal"/>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15:restartNumberingAfterBreak="0">
    <w:nsid w:val="0ECB3B08"/>
    <w:multiLevelType w:val="hybridMultilevel"/>
    <w:tmpl w:val="226AB2C6"/>
    <w:lvl w:ilvl="0" w:tplc="0809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15:restartNumberingAfterBreak="0">
    <w:nsid w:val="11AB133D"/>
    <w:multiLevelType w:val="hybridMultilevel"/>
    <w:tmpl w:val="74D69A48"/>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2C5E49BC"/>
    <w:multiLevelType w:val="hybridMultilevel"/>
    <w:tmpl w:val="1AB4BCAC"/>
    <w:lvl w:ilvl="0" w:tplc="3C169024">
      <w:numFmt w:val="bullet"/>
      <w:lvlText w:val="-"/>
      <w:lvlJc w:val="left"/>
      <w:pPr>
        <w:ind w:left="720" w:hanging="360"/>
      </w:pPr>
      <w:rPr>
        <w:rFonts w:ascii="Aptos" w:eastAsia="Aptos" w:hAnsi="Apto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0130DEE"/>
    <w:multiLevelType w:val="hybridMultilevel"/>
    <w:tmpl w:val="33B61D12"/>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36161736"/>
    <w:multiLevelType w:val="hybridMultilevel"/>
    <w:tmpl w:val="9FD2B19C"/>
    <w:lvl w:ilvl="0" w:tplc="0809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39DC7BC6"/>
    <w:multiLevelType w:val="hybridMultilevel"/>
    <w:tmpl w:val="7122AD6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55B0162"/>
    <w:multiLevelType w:val="hybridMultilevel"/>
    <w:tmpl w:val="9556AFBE"/>
    <w:lvl w:ilvl="0" w:tplc="E952B4D4">
      <w:numFmt w:val="bullet"/>
      <w:lvlText w:val="-"/>
      <w:lvlJc w:val="left"/>
      <w:pPr>
        <w:ind w:left="720" w:hanging="360"/>
      </w:pPr>
      <w:rPr>
        <w:rFonts w:ascii="Aptos" w:eastAsia="Aptos" w:hAnsi="Apto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6394C3A"/>
    <w:multiLevelType w:val="hybridMultilevel"/>
    <w:tmpl w:val="2AB82E8E"/>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53C201A1"/>
    <w:multiLevelType w:val="hybridMultilevel"/>
    <w:tmpl w:val="1FF2F92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A78791B"/>
    <w:multiLevelType w:val="hybridMultilevel"/>
    <w:tmpl w:val="A7A2633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0346DE4"/>
    <w:multiLevelType w:val="hybridMultilevel"/>
    <w:tmpl w:val="10FAABD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6B403D50"/>
    <w:multiLevelType w:val="hybridMultilevel"/>
    <w:tmpl w:val="BDAC0E0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9FF115F"/>
    <w:multiLevelType w:val="hybridMultilevel"/>
    <w:tmpl w:val="38B8632C"/>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2089693499">
    <w:abstractNumId w:val="11"/>
  </w:num>
  <w:num w:numId="2" w16cid:durableId="1643923553">
    <w:abstractNumId w:val="8"/>
  </w:num>
  <w:num w:numId="3" w16cid:durableId="1670791539">
    <w:abstractNumId w:val="10"/>
  </w:num>
  <w:num w:numId="4" w16cid:durableId="533545427">
    <w:abstractNumId w:val="0"/>
  </w:num>
  <w:num w:numId="5" w16cid:durableId="1863543978">
    <w:abstractNumId w:val="6"/>
  </w:num>
  <w:num w:numId="6" w16cid:durableId="290288067">
    <w:abstractNumId w:val="9"/>
  </w:num>
  <w:num w:numId="7" w16cid:durableId="123236288">
    <w:abstractNumId w:val="1"/>
  </w:num>
  <w:num w:numId="8" w16cid:durableId="1437211279">
    <w:abstractNumId w:val="5"/>
  </w:num>
  <w:num w:numId="9" w16cid:durableId="515652207">
    <w:abstractNumId w:val="14"/>
  </w:num>
  <w:num w:numId="10" w16cid:durableId="1810397099">
    <w:abstractNumId w:val="4"/>
  </w:num>
  <w:num w:numId="11" w16cid:durableId="632096011">
    <w:abstractNumId w:val="2"/>
  </w:num>
  <w:num w:numId="12" w16cid:durableId="777455992">
    <w:abstractNumId w:val="15"/>
  </w:num>
  <w:num w:numId="13" w16cid:durableId="2018580840">
    <w:abstractNumId w:val="7"/>
  </w:num>
  <w:num w:numId="14" w16cid:durableId="1925072518">
    <w:abstractNumId w:val="13"/>
  </w:num>
  <w:num w:numId="15" w16cid:durableId="875316433">
    <w:abstractNumId w:val="3"/>
  </w:num>
  <w:num w:numId="16" w16cid:durableId="13319070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35016"/>
    <w:rsid w:val="00000178"/>
    <w:rsid w:val="00014BDB"/>
    <w:rsid w:val="000175FF"/>
    <w:rsid w:val="00026861"/>
    <w:rsid w:val="00035016"/>
    <w:rsid w:val="00051B5D"/>
    <w:rsid w:val="0005285F"/>
    <w:rsid w:val="00053892"/>
    <w:rsid w:val="000713D9"/>
    <w:rsid w:val="000815E7"/>
    <w:rsid w:val="000909A8"/>
    <w:rsid w:val="000949DA"/>
    <w:rsid w:val="000A0BD6"/>
    <w:rsid w:val="000B471D"/>
    <w:rsid w:val="000B486F"/>
    <w:rsid w:val="000B4899"/>
    <w:rsid w:val="000C023B"/>
    <w:rsid w:val="000C42D4"/>
    <w:rsid w:val="000D74FB"/>
    <w:rsid w:val="000D7B37"/>
    <w:rsid w:val="000F2457"/>
    <w:rsid w:val="000F5004"/>
    <w:rsid w:val="000F7109"/>
    <w:rsid w:val="00116A44"/>
    <w:rsid w:val="0014356A"/>
    <w:rsid w:val="00164D9A"/>
    <w:rsid w:val="00167571"/>
    <w:rsid w:val="00170C94"/>
    <w:rsid w:val="00174DF2"/>
    <w:rsid w:val="00175F41"/>
    <w:rsid w:val="00181FB4"/>
    <w:rsid w:val="00186753"/>
    <w:rsid w:val="001945C1"/>
    <w:rsid w:val="001948AA"/>
    <w:rsid w:val="001958B0"/>
    <w:rsid w:val="001A3804"/>
    <w:rsid w:val="001D62D4"/>
    <w:rsid w:val="001F15C4"/>
    <w:rsid w:val="001F29CB"/>
    <w:rsid w:val="002076B6"/>
    <w:rsid w:val="002156AC"/>
    <w:rsid w:val="002233EE"/>
    <w:rsid w:val="00234212"/>
    <w:rsid w:val="00234D0D"/>
    <w:rsid w:val="00253FBE"/>
    <w:rsid w:val="00270A09"/>
    <w:rsid w:val="002760FA"/>
    <w:rsid w:val="00290BAB"/>
    <w:rsid w:val="002A048F"/>
    <w:rsid w:val="002C484E"/>
    <w:rsid w:val="002C6F43"/>
    <w:rsid w:val="002D5F81"/>
    <w:rsid w:val="003061F1"/>
    <w:rsid w:val="00321691"/>
    <w:rsid w:val="00323FF6"/>
    <w:rsid w:val="0033289A"/>
    <w:rsid w:val="00333E39"/>
    <w:rsid w:val="003352AE"/>
    <w:rsid w:val="00346C51"/>
    <w:rsid w:val="003A6BB9"/>
    <w:rsid w:val="003B67F2"/>
    <w:rsid w:val="003C5BB1"/>
    <w:rsid w:val="003C5F6E"/>
    <w:rsid w:val="003D1E06"/>
    <w:rsid w:val="0040175A"/>
    <w:rsid w:val="00416273"/>
    <w:rsid w:val="00423DB2"/>
    <w:rsid w:val="0042523E"/>
    <w:rsid w:val="00436D89"/>
    <w:rsid w:val="00444608"/>
    <w:rsid w:val="00447A46"/>
    <w:rsid w:val="004502FA"/>
    <w:rsid w:val="004544B4"/>
    <w:rsid w:val="00455F7C"/>
    <w:rsid w:val="004836ED"/>
    <w:rsid w:val="00486725"/>
    <w:rsid w:val="004974A4"/>
    <w:rsid w:val="004A0EAF"/>
    <w:rsid w:val="004A5481"/>
    <w:rsid w:val="004B4C28"/>
    <w:rsid w:val="004B7410"/>
    <w:rsid w:val="004C0C04"/>
    <w:rsid w:val="004C28DF"/>
    <w:rsid w:val="004C333C"/>
    <w:rsid w:val="004C7541"/>
    <w:rsid w:val="004D1413"/>
    <w:rsid w:val="004D44DC"/>
    <w:rsid w:val="004F4622"/>
    <w:rsid w:val="00506BF8"/>
    <w:rsid w:val="00513AD2"/>
    <w:rsid w:val="0051580A"/>
    <w:rsid w:val="005239E2"/>
    <w:rsid w:val="005328BE"/>
    <w:rsid w:val="00534120"/>
    <w:rsid w:val="0053673E"/>
    <w:rsid w:val="0055406C"/>
    <w:rsid w:val="00557516"/>
    <w:rsid w:val="005604D7"/>
    <w:rsid w:val="005704DD"/>
    <w:rsid w:val="00576A14"/>
    <w:rsid w:val="00584326"/>
    <w:rsid w:val="00584EB8"/>
    <w:rsid w:val="00590B28"/>
    <w:rsid w:val="005B7E8D"/>
    <w:rsid w:val="005C7977"/>
    <w:rsid w:val="005D337A"/>
    <w:rsid w:val="005D724F"/>
    <w:rsid w:val="00606D77"/>
    <w:rsid w:val="006105B0"/>
    <w:rsid w:val="00610D8D"/>
    <w:rsid w:val="00620074"/>
    <w:rsid w:val="0062578D"/>
    <w:rsid w:val="0064234A"/>
    <w:rsid w:val="00673D8E"/>
    <w:rsid w:val="006774C7"/>
    <w:rsid w:val="006C60B9"/>
    <w:rsid w:val="006D4473"/>
    <w:rsid w:val="006E5E24"/>
    <w:rsid w:val="00701806"/>
    <w:rsid w:val="0072096E"/>
    <w:rsid w:val="00725FC4"/>
    <w:rsid w:val="00772FEB"/>
    <w:rsid w:val="007820E2"/>
    <w:rsid w:val="0078236D"/>
    <w:rsid w:val="00794CCF"/>
    <w:rsid w:val="00795756"/>
    <w:rsid w:val="007C65CC"/>
    <w:rsid w:val="007E2D83"/>
    <w:rsid w:val="007E32B3"/>
    <w:rsid w:val="007E5790"/>
    <w:rsid w:val="007E74A4"/>
    <w:rsid w:val="007F4471"/>
    <w:rsid w:val="00806A01"/>
    <w:rsid w:val="00810891"/>
    <w:rsid w:val="00813A39"/>
    <w:rsid w:val="008235F3"/>
    <w:rsid w:val="008275FE"/>
    <w:rsid w:val="008301A4"/>
    <w:rsid w:val="0084406D"/>
    <w:rsid w:val="0085328C"/>
    <w:rsid w:val="0085464C"/>
    <w:rsid w:val="00866045"/>
    <w:rsid w:val="008A7C24"/>
    <w:rsid w:val="008C2C62"/>
    <w:rsid w:val="008D3068"/>
    <w:rsid w:val="008E03B5"/>
    <w:rsid w:val="008F7FD0"/>
    <w:rsid w:val="00914146"/>
    <w:rsid w:val="00920AD3"/>
    <w:rsid w:val="009250EC"/>
    <w:rsid w:val="00932A65"/>
    <w:rsid w:val="00934674"/>
    <w:rsid w:val="009357F7"/>
    <w:rsid w:val="00940797"/>
    <w:rsid w:val="0096534A"/>
    <w:rsid w:val="009717DC"/>
    <w:rsid w:val="00974F5E"/>
    <w:rsid w:val="0099586F"/>
    <w:rsid w:val="009A4930"/>
    <w:rsid w:val="009B5A37"/>
    <w:rsid w:val="009C39B1"/>
    <w:rsid w:val="009D05BB"/>
    <w:rsid w:val="009D6E6D"/>
    <w:rsid w:val="009E6CFB"/>
    <w:rsid w:val="009F07D6"/>
    <w:rsid w:val="009F5916"/>
    <w:rsid w:val="00A040B3"/>
    <w:rsid w:val="00A11B21"/>
    <w:rsid w:val="00A238A4"/>
    <w:rsid w:val="00A258F7"/>
    <w:rsid w:val="00A44C6B"/>
    <w:rsid w:val="00A6441D"/>
    <w:rsid w:val="00A64763"/>
    <w:rsid w:val="00A66D32"/>
    <w:rsid w:val="00A83289"/>
    <w:rsid w:val="00A90023"/>
    <w:rsid w:val="00A945FA"/>
    <w:rsid w:val="00AC5175"/>
    <w:rsid w:val="00AD094A"/>
    <w:rsid w:val="00B04695"/>
    <w:rsid w:val="00B12024"/>
    <w:rsid w:val="00B13F2D"/>
    <w:rsid w:val="00B27B36"/>
    <w:rsid w:val="00B34F00"/>
    <w:rsid w:val="00B4529B"/>
    <w:rsid w:val="00B47290"/>
    <w:rsid w:val="00B61E5A"/>
    <w:rsid w:val="00B6355A"/>
    <w:rsid w:val="00B72AC5"/>
    <w:rsid w:val="00B75E68"/>
    <w:rsid w:val="00B856D3"/>
    <w:rsid w:val="00B86228"/>
    <w:rsid w:val="00BA0400"/>
    <w:rsid w:val="00BA2036"/>
    <w:rsid w:val="00BB596F"/>
    <w:rsid w:val="00BC659F"/>
    <w:rsid w:val="00BE055D"/>
    <w:rsid w:val="00BE1D58"/>
    <w:rsid w:val="00BE7D70"/>
    <w:rsid w:val="00C1434B"/>
    <w:rsid w:val="00C27BF4"/>
    <w:rsid w:val="00C323D6"/>
    <w:rsid w:val="00C55C01"/>
    <w:rsid w:val="00C564AB"/>
    <w:rsid w:val="00C61938"/>
    <w:rsid w:val="00C62295"/>
    <w:rsid w:val="00C62506"/>
    <w:rsid w:val="00C640BB"/>
    <w:rsid w:val="00C662D4"/>
    <w:rsid w:val="00C7541B"/>
    <w:rsid w:val="00C770FD"/>
    <w:rsid w:val="00C95F8E"/>
    <w:rsid w:val="00CA334E"/>
    <w:rsid w:val="00CE1EC0"/>
    <w:rsid w:val="00D45256"/>
    <w:rsid w:val="00D46A80"/>
    <w:rsid w:val="00D721E5"/>
    <w:rsid w:val="00D84B13"/>
    <w:rsid w:val="00D856FF"/>
    <w:rsid w:val="00D91EEF"/>
    <w:rsid w:val="00D93AE0"/>
    <w:rsid w:val="00D97A63"/>
    <w:rsid w:val="00DA5D85"/>
    <w:rsid w:val="00DB4F8C"/>
    <w:rsid w:val="00DD751D"/>
    <w:rsid w:val="00DE12C7"/>
    <w:rsid w:val="00DF7B4C"/>
    <w:rsid w:val="00E059C2"/>
    <w:rsid w:val="00E06B5D"/>
    <w:rsid w:val="00E17BE8"/>
    <w:rsid w:val="00E3761A"/>
    <w:rsid w:val="00E52B4F"/>
    <w:rsid w:val="00E54C14"/>
    <w:rsid w:val="00E61668"/>
    <w:rsid w:val="00E61A2B"/>
    <w:rsid w:val="00E8115E"/>
    <w:rsid w:val="00E87ACD"/>
    <w:rsid w:val="00E918AC"/>
    <w:rsid w:val="00E959F1"/>
    <w:rsid w:val="00EA2634"/>
    <w:rsid w:val="00EA647B"/>
    <w:rsid w:val="00EB70F5"/>
    <w:rsid w:val="00EC7999"/>
    <w:rsid w:val="00ED1215"/>
    <w:rsid w:val="00ED1C05"/>
    <w:rsid w:val="00ED3F07"/>
    <w:rsid w:val="00ED3FF7"/>
    <w:rsid w:val="00EE14E2"/>
    <w:rsid w:val="00EE1FCB"/>
    <w:rsid w:val="00EE6E28"/>
    <w:rsid w:val="00EE77DC"/>
    <w:rsid w:val="00F13C1B"/>
    <w:rsid w:val="00F17E00"/>
    <w:rsid w:val="00F2720E"/>
    <w:rsid w:val="00F27BE4"/>
    <w:rsid w:val="00F300B4"/>
    <w:rsid w:val="00F3163E"/>
    <w:rsid w:val="00F73D69"/>
    <w:rsid w:val="00F80445"/>
    <w:rsid w:val="00F97F89"/>
    <w:rsid w:val="00FB3391"/>
    <w:rsid w:val="00FB60D4"/>
    <w:rsid w:val="00FD481E"/>
    <w:rsid w:val="00FF1701"/>
    <w:rsid w:val="00FF290A"/>
    <w:rsid w:val="00FF366B"/>
    <w:rsid w:val="00FF5BA7"/>
    <w:rsid w:val="012A9119"/>
    <w:rsid w:val="014975BC"/>
    <w:rsid w:val="01D65FB3"/>
    <w:rsid w:val="031C7B7B"/>
    <w:rsid w:val="038A82A2"/>
    <w:rsid w:val="045B84C7"/>
    <w:rsid w:val="05A262B4"/>
    <w:rsid w:val="05A99CFC"/>
    <w:rsid w:val="05C422FE"/>
    <w:rsid w:val="066E4E32"/>
    <w:rsid w:val="06BE1EE5"/>
    <w:rsid w:val="07BEA178"/>
    <w:rsid w:val="07D179BA"/>
    <w:rsid w:val="08940C8A"/>
    <w:rsid w:val="08BF0D36"/>
    <w:rsid w:val="09DD8464"/>
    <w:rsid w:val="0A396766"/>
    <w:rsid w:val="0B629515"/>
    <w:rsid w:val="0BE66067"/>
    <w:rsid w:val="0BF4B14C"/>
    <w:rsid w:val="0CA008DF"/>
    <w:rsid w:val="0D250CFE"/>
    <w:rsid w:val="0E07289A"/>
    <w:rsid w:val="0E620051"/>
    <w:rsid w:val="0EBE05FB"/>
    <w:rsid w:val="0F6E4100"/>
    <w:rsid w:val="104817CE"/>
    <w:rsid w:val="113D45E8"/>
    <w:rsid w:val="12016647"/>
    <w:rsid w:val="13E633C7"/>
    <w:rsid w:val="14B85E0A"/>
    <w:rsid w:val="15DF2979"/>
    <w:rsid w:val="16335EEA"/>
    <w:rsid w:val="1676830F"/>
    <w:rsid w:val="16D51570"/>
    <w:rsid w:val="1784A2D7"/>
    <w:rsid w:val="186E1994"/>
    <w:rsid w:val="1916E14C"/>
    <w:rsid w:val="195749DE"/>
    <w:rsid w:val="1A4039D1"/>
    <w:rsid w:val="1AB09AAF"/>
    <w:rsid w:val="1B505B58"/>
    <w:rsid w:val="1CBE251F"/>
    <w:rsid w:val="1ECB76FC"/>
    <w:rsid w:val="1F552DB7"/>
    <w:rsid w:val="1F598CFE"/>
    <w:rsid w:val="2021E3DA"/>
    <w:rsid w:val="2026D976"/>
    <w:rsid w:val="209D7BEA"/>
    <w:rsid w:val="20B0744E"/>
    <w:rsid w:val="211D3457"/>
    <w:rsid w:val="214D8129"/>
    <w:rsid w:val="21811D3B"/>
    <w:rsid w:val="21ADBBFD"/>
    <w:rsid w:val="22237DD4"/>
    <w:rsid w:val="22C2D623"/>
    <w:rsid w:val="22EA2321"/>
    <w:rsid w:val="232B646C"/>
    <w:rsid w:val="23C6510E"/>
    <w:rsid w:val="242107CA"/>
    <w:rsid w:val="25444BEC"/>
    <w:rsid w:val="263D781D"/>
    <w:rsid w:val="26FDE514"/>
    <w:rsid w:val="288D2D66"/>
    <w:rsid w:val="2A9395A1"/>
    <w:rsid w:val="2AA306C8"/>
    <w:rsid w:val="2CD3C801"/>
    <w:rsid w:val="2D90E227"/>
    <w:rsid w:val="2E327F80"/>
    <w:rsid w:val="2E9C7C70"/>
    <w:rsid w:val="2F583219"/>
    <w:rsid w:val="2FB87BB9"/>
    <w:rsid w:val="300023B3"/>
    <w:rsid w:val="30C88668"/>
    <w:rsid w:val="3213A7EF"/>
    <w:rsid w:val="321FDAD0"/>
    <w:rsid w:val="322AEFF3"/>
    <w:rsid w:val="32814B5E"/>
    <w:rsid w:val="32D4117E"/>
    <w:rsid w:val="333D8BF3"/>
    <w:rsid w:val="34118265"/>
    <w:rsid w:val="3548C744"/>
    <w:rsid w:val="35E0076F"/>
    <w:rsid w:val="35F856B0"/>
    <w:rsid w:val="366E4B37"/>
    <w:rsid w:val="39065775"/>
    <w:rsid w:val="395A4886"/>
    <w:rsid w:val="398E7F8A"/>
    <w:rsid w:val="39DDE6CA"/>
    <w:rsid w:val="3A6036C5"/>
    <w:rsid w:val="3ABE409C"/>
    <w:rsid w:val="3B0AE626"/>
    <w:rsid w:val="3B9C188E"/>
    <w:rsid w:val="3C12400B"/>
    <w:rsid w:val="3C4E0D98"/>
    <w:rsid w:val="3CDCE012"/>
    <w:rsid w:val="3D225B88"/>
    <w:rsid w:val="4194B230"/>
    <w:rsid w:val="41A6884A"/>
    <w:rsid w:val="41B4BB20"/>
    <w:rsid w:val="4228AE30"/>
    <w:rsid w:val="43F18DC0"/>
    <w:rsid w:val="44ACB2CF"/>
    <w:rsid w:val="450BF41B"/>
    <w:rsid w:val="452A1C9A"/>
    <w:rsid w:val="45B25CCA"/>
    <w:rsid w:val="46859B93"/>
    <w:rsid w:val="46DE4E4F"/>
    <w:rsid w:val="4712EDF3"/>
    <w:rsid w:val="4733D1B5"/>
    <w:rsid w:val="489CCCA5"/>
    <w:rsid w:val="4AC685F8"/>
    <w:rsid w:val="4BA58542"/>
    <w:rsid w:val="4C45ECF0"/>
    <w:rsid w:val="4CFD1958"/>
    <w:rsid w:val="4D775C18"/>
    <w:rsid w:val="4DA1A4F3"/>
    <w:rsid w:val="4E5D9172"/>
    <w:rsid w:val="4E704476"/>
    <w:rsid w:val="4FD53D26"/>
    <w:rsid w:val="507E01D6"/>
    <w:rsid w:val="50864CCD"/>
    <w:rsid w:val="5119A2BC"/>
    <w:rsid w:val="516E1C07"/>
    <w:rsid w:val="5192D2B4"/>
    <w:rsid w:val="51D8E7AD"/>
    <w:rsid w:val="5263FC6D"/>
    <w:rsid w:val="52B0E56A"/>
    <w:rsid w:val="5408F537"/>
    <w:rsid w:val="54200349"/>
    <w:rsid w:val="54A5FEE4"/>
    <w:rsid w:val="5541AC4F"/>
    <w:rsid w:val="5625EB23"/>
    <w:rsid w:val="56871834"/>
    <w:rsid w:val="573D1FAD"/>
    <w:rsid w:val="57581671"/>
    <w:rsid w:val="57A81237"/>
    <w:rsid w:val="5829C1D8"/>
    <w:rsid w:val="584F3626"/>
    <w:rsid w:val="589F5DA4"/>
    <w:rsid w:val="58E1F9CD"/>
    <w:rsid w:val="592AFFD2"/>
    <w:rsid w:val="59CA3FDD"/>
    <w:rsid w:val="5A018B79"/>
    <w:rsid w:val="5A53AA89"/>
    <w:rsid w:val="5ABBFBAE"/>
    <w:rsid w:val="5BBC7032"/>
    <w:rsid w:val="5C188408"/>
    <w:rsid w:val="5C7F3502"/>
    <w:rsid w:val="5CB12FD6"/>
    <w:rsid w:val="5CD79B87"/>
    <w:rsid w:val="5D532D9C"/>
    <w:rsid w:val="5D7446B6"/>
    <w:rsid w:val="5E2AB1ED"/>
    <w:rsid w:val="5F34ECEC"/>
    <w:rsid w:val="5F9F23F5"/>
    <w:rsid w:val="6023A6FB"/>
    <w:rsid w:val="6029F640"/>
    <w:rsid w:val="6194584A"/>
    <w:rsid w:val="62236210"/>
    <w:rsid w:val="622BAF43"/>
    <w:rsid w:val="6232981A"/>
    <w:rsid w:val="625344FA"/>
    <w:rsid w:val="62C8B2A6"/>
    <w:rsid w:val="63D25058"/>
    <w:rsid w:val="64689265"/>
    <w:rsid w:val="6492AFCA"/>
    <w:rsid w:val="64ACE295"/>
    <w:rsid w:val="65391F86"/>
    <w:rsid w:val="65667C60"/>
    <w:rsid w:val="669A23CB"/>
    <w:rsid w:val="66AB4EE4"/>
    <w:rsid w:val="6852BDF5"/>
    <w:rsid w:val="686B527F"/>
    <w:rsid w:val="686D8EB4"/>
    <w:rsid w:val="693EBAB0"/>
    <w:rsid w:val="697DFA42"/>
    <w:rsid w:val="698D1211"/>
    <w:rsid w:val="69B1741B"/>
    <w:rsid w:val="6A39A95E"/>
    <w:rsid w:val="6AF9A181"/>
    <w:rsid w:val="6B30936E"/>
    <w:rsid w:val="6B6FC8E2"/>
    <w:rsid w:val="6BB20032"/>
    <w:rsid w:val="6BEAA7CF"/>
    <w:rsid w:val="6CD359FA"/>
    <w:rsid w:val="6D25EBF8"/>
    <w:rsid w:val="6E33E3F5"/>
    <w:rsid w:val="6E4CCE85"/>
    <w:rsid w:val="6EA55CB5"/>
    <w:rsid w:val="6F6E778B"/>
    <w:rsid w:val="70B9DD5A"/>
    <w:rsid w:val="70D2E613"/>
    <w:rsid w:val="71342827"/>
    <w:rsid w:val="71AE9852"/>
    <w:rsid w:val="71B7D40B"/>
    <w:rsid w:val="72010539"/>
    <w:rsid w:val="72498149"/>
    <w:rsid w:val="737A3FCD"/>
    <w:rsid w:val="75196AD5"/>
    <w:rsid w:val="75546BDB"/>
    <w:rsid w:val="7576AEE9"/>
    <w:rsid w:val="75E94E73"/>
    <w:rsid w:val="769CC06F"/>
    <w:rsid w:val="77C8DF7A"/>
    <w:rsid w:val="77CA03D7"/>
    <w:rsid w:val="78AFB41B"/>
    <w:rsid w:val="79386266"/>
    <w:rsid w:val="7AD18A60"/>
    <w:rsid w:val="7B553108"/>
    <w:rsid w:val="7BC51670"/>
    <w:rsid w:val="7BE1274D"/>
    <w:rsid w:val="7C0AF9B1"/>
    <w:rsid w:val="7C30E027"/>
    <w:rsid w:val="7C74176B"/>
    <w:rsid w:val="7C7FD14D"/>
    <w:rsid w:val="7C9E849A"/>
    <w:rsid w:val="7CA9A980"/>
    <w:rsid w:val="7D9DD1DA"/>
    <w:rsid w:val="7F34958E"/>
    <w:rsid w:val="7F86C6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C1502B"/>
  <w15:chartTrackingRefBased/>
  <w15:docId w15:val="{62F349E5-6C67-4CE0-9409-5E3F21D4A4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ptos" w:eastAsia="Aptos" w:hAnsi="Aptos"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kern w:val="2"/>
      <w:sz w:val="22"/>
      <w:szCs w:val="22"/>
      <w:lang w:eastAsia="en-US"/>
    </w:rPr>
  </w:style>
  <w:style w:type="paragraph" w:styleId="Heading1">
    <w:name w:val="heading 1"/>
    <w:basedOn w:val="Normal"/>
    <w:next w:val="Normal"/>
    <w:link w:val="Heading1Char"/>
    <w:uiPriority w:val="9"/>
    <w:qFormat/>
    <w:rsid w:val="00035016"/>
    <w:pPr>
      <w:keepNext/>
      <w:keepLines/>
      <w:spacing w:before="360" w:after="80"/>
      <w:outlineLvl w:val="0"/>
    </w:pPr>
    <w:rPr>
      <w:rFonts w:ascii="Aptos Display" w:eastAsia="Times New Roman" w:hAnsi="Aptos Display"/>
      <w:color w:val="0F4761"/>
      <w:sz w:val="40"/>
      <w:szCs w:val="40"/>
    </w:rPr>
  </w:style>
  <w:style w:type="paragraph" w:styleId="Heading2">
    <w:name w:val="heading 2"/>
    <w:basedOn w:val="Normal"/>
    <w:next w:val="Normal"/>
    <w:link w:val="Heading2Char"/>
    <w:uiPriority w:val="9"/>
    <w:semiHidden/>
    <w:unhideWhenUsed/>
    <w:qFormat/>
    <w:rsid w:val="00035016"/>
    <w:pPr>
      <w:keepNext/>
      <w:keepLines/>
      <w:spacing w:before="160" w:after="80"/>
      <w:outlineLvl w:val="1"/>
    </w:pPr>
    <w:rPr>
      <w:rFonts w:ascii="Aptos Display" w:eastAsia="Times New Roman" w:hAnsi="Aptos Display"/>
      <w:color w:val="0F4761"/>
      <w:sz w:val="32"/>
      <w:szCs w:val="32"/>
    </w:rPr>
  </w:style>
  <w:style w:type="paragraph" w:styleId="Heading3">
    <w:name w:val="heading 3"/>
    <w:basedOn w:val="Normal"/>
    <w:next w:val="Normal"/>
    <w:link w:val="Heading3Char"/>
    <w:uiPriority w:val="9"/>
    <w:semiHidden/>
    <w:unhideWhenUsed/>
    <w:qFormat/>
    <w:rsid w:val="00035016"/>
    <w:pPr>
      <w:keepNext/>
      <w:keepLines/>
      <w:spacing w:before="160" w:after="80"/>
      <w:outlineLvl w:val="2"/>
    </w:pPr>
    <w:rPr>
      <w:rFonts w:eastAsia="Times New Roman"/>
      <w:color w:val="0F4761"/>
      <w:sz w:val="28"/>
      <w:szCs w:val="28"/>
    </w:rPr>
  </w:style>
  <w:style w:type="paragraph" w:styleId="Heading4">
    <w:name w:val="heading 4"/>
    <w:basedOn w:val="Normal"/>
    <w:next w:val="Normal"/>
    <w:link w:val="Heading4Char"/>
    <w:uiPriority w:val="9"/>
    <w:semiHidden/>
    <w:unhideWhenUsed/>
    <w:qFormat/>
    <w:rsid w:val="00035016"/>
    <w:pPr>
      <w:keepNext/>
      <w:keepLines/>
      <w:spacing w:before="80" w:after="40"/>
      <w:outlineLvl w:val="3"/>
    </w:pPr>
    <w:rPr>
      <w:rFonts w:eastAsia="Times New Roman"/>
      <w:i/>
      <w:iCs/>
      <w:color w:val="0F4761"/>
    </w:rPr>
  </w:style>
  <w:style w:type="paragraph" w:styleId="Heading5">
    <w:name w:val="heading 5"/>
    <w:basedOn w:val="Normal"/>
    <w:next w:val="Normal"/>
    <w:link w:val="Heading5Char"/>
    <w:uiPriority w:val="9"/>
    <w:semiHidden/>
    <w:unhideWhenUsed/>
    <w:qFormat/>
    <w:rsid w:val="00035016"/>
    <w:pPr>
      <w:keepNext/>
      <w:keepLines/>
      <w:spacing w:before="80" w:after="40"/>
      <w:outlineLvl w:val="4"/>
    </w:pPr>
    <w:rPr>
      <w:rFonts w:eastAsia="Times New Roman"/>
      <w:color w:val="0F4761"/>
    </w:rPr>
  </w:style>
  <w:style w:type="paragraph" w:styleId="Heading6">
    <w:name w:val="heading 6"/>
    <w:basedOn w:val="Normal"/>
    <w:next w:val="Normal"/>
    <w:link w:val="Heading6Char"/>
    <w:uiPriority w:val="9"/>
    <w:semiHidden/>
    <w:unhideWhenUsed/>
    <w:qFormat/>
    <w:rsid w:val="00035016"/>
    <w:pPr>
      <w:keepNext/>
      <w:keepLines/>
      <w:spacing w:before="40" w:after="0"/>
      <w:outlineLvl w:val="5"/>
    </w:pPr>
    <w:rPr>
      <w:rFonts w:eastAsia="Times New Roman"/>
      <w:i/>
      <w:iCs/>
      <w:color w:val="595959"/>
    </w:rPr>
  </w:style>
  <w:style w:type="paragraph" w:styleId="Heading7">
    <w:name w:val="heading 7"/>
    <w:basedOn w:val="Normal"/>
    <w:next w:val="Normal"/>
    <w:link w:val="Heading7Char"/>
    <w:uiPriority w:val="9"/>
    <w:semiHidden/>
    <w:unhideWhenUsed/>
    <w:qFormat/>
    <w:rsid w:val="00035016"/>
    <w:pPr>
      <w:keepNext/>
      <w:keepLines/>
      <w:spacing w:before="40" w:after="0"/>
      <w:outlineLvl w:val="6"/>
    </w:pPr>
    <w:rPr>
      <w:rFonts w:eastAsia="Times New Roman"/>
      <w:color w:val="595959"/>
    </w:rPr>
  </w:style>
  <w:style w:type="paragraph" w:styleId="Heading8">
    <w:name w:val="heading 8"/>
    <w:basedOn w:val="Normal"/>
    <w:next w:val="Normal"/>
    <w:link w:val="Heading8Char"/>
    <w:uiPriority w:val="9"/>
    <w:semiHidden/>
    <w:unhideWhenUsed/>
    <w:qFormat/>
    <w:rsid w:val="00035016"/>
    <w:pPr>
      <w:keepNext/>
      <w:keepLines/>
      <w:spacing w:after="0"/>
      <w:outlineLvl w:val="7"/>
    </w:pPr>
    <w:rPr>
      <w:rFonts w:eastAsia="Times New Roman"/>
      <w:i/>
      <w:iCs/>
      <w:color w:val="272727"/>
    </w:rPr>
  </w:style>
  <w:style w:type="paragraph" w:styleId="Heading9">
    <w:name w:val="heading 9"/>
    <w:basedOn w:val="Normal"/>
    <w:next w:val="Normal"/>
    <w:link w:val="Heading9Char"/>
    <w:uiPriority w:val="9"/>
    <w:semiHidden/>
    <w:unhideWhenUsed/>
    <w:qFormat/>
    <w:rsid w:val="00035016"/>
    <w:pPr>
      <w:keepNext/>
      <w:keepLines/>
      <w:spacing w:after="0"/>
      <w:outlineLvl w:val="8"/>
    </w:pPr>
    <w:rPr>
      <w:rFonts w:eastAsia="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035016"/>
    <w:rPr>
      <w:rFonts w:ascii="Aptos Display" w:eastAsia="Times New Roman" w:hAnsi="Aptos Display" w:cs="Times New Roman"/>
      <w:color w:val="0F4761"/>
      <w:sz w:val="40"/>
      <w:szCs w:val="40"/>
    </w:rPr>
  </w:style>
  <w:style w:type="character" w:customStyle="1" w:styleId="Heading2Char">
    <w:name w:val="Heading 2 Char"/>
    <w:link w:val="Heading2"/>
    <w:uiPriority w:val="9"/>
    <w:semiHidden/>
    <w:rsid w:val="00035016"/>
    <w:rPr>
      <w:rFonts w:ascii="Aptos Display" w:eastAsia="Times New Roman" w:hAnsi="Aptos Display" w:cs="Times New Roman"/>
      <w:color w:val="0F4761"/>
      <w:sz w:val="32"/>
      <w:szCs w:val="32"/>
    </w:rPr>
  </w:style>
  <w:style w:type="character" w:customStyle="1" w:styleId="Heading3Char">
    <w:name w:val="Heading 3 Char"/>
    <w:link w:val="Heading3"/>
    <w:uiPriority w:val="9"/>
    <w:semiHidden/>
    <w:rsid w:val="00035016"/>
    <w:rPr>
      <w:rFonts w:eastAsia="Times New Roman" w:cs="Times New Roman"/>
      <w:color w:val="0F4761"/>
      <w:sz w:val="28"/>
      <w:szCs w:val="28"/>
    </w:rPr>
  </w:style>
  <w:style w:type="character" w:customStyle="1" w:styleId="Heading4Char">
    <w:name w:val="Heading 4 Char"/>
    <w:link w:val="Heading4"/>
    <w:uiPriority w:val="9"/>
    <w:semiHidden/>
    <w:rsid w:val="00035016"/>
    <w:rPr>
      <w:rFonts w:eastAsia="Times New Roman" w:cs="Times New Roman"/>
      <w:i/>
      <w:iCs/>
      <w:color w:val="0F4761"/>
    </w:rPr>
  </w:style>
  <w:style w:type="character" w:customStyle="1" w:styleId="Heading5Char">
    <w:name w:val="Heading 5 Char"/>
    <w:link w:val="Heading5"/>
    <w:uiPriority w:val="9"/>
    <w:semiHidden/>
    <w:rsid w:val="00035016"/>
    <w:rPr>
      <w:rFonts w:eastAsia="Times New Roman" w:cs="Times New Roman"/>
      <w:color w:val="0F4761"/>
    </w:rPr>
  </w:style>
  <w:style w:type="character" w:customStyle="1" w:styleId="Heading6Char">
    <w:name w:val="Heading 6 Char"/>
    <w:link w:val="Heading6"/>
    <w:uiPriority w:val="9"/>
    <w:semiHidden/>
    <w:rsid w:val="00035016"/>
    <w:rPr>
      <w:rFonts w:eastAsia="Times New Roman" w:cs="Times New Roman"/>
      <w:i/>
      <w:iCs/>
      <w:color w:val="595959"/>
    </w:rPr>
  </w:style>
  <w:style w:type="character" w:customStyle="1" w:styleId="Heading7Char">
    <w:name w:val="Heading 7 Char"/>
    <w:link w:val="Heading7"/>
    <w:uiPriority w:val="9"/>
    <w:semiHidden/>
    <w:rsid w:val="00035016"/>
    <w:rPr>
      <w:rFonts w:eastAsia="Times New Roman" w:cs="Times New Roman"/>
      <w:color w:val="595959"/>
    </w:rPr>
  </w:style>
  <w:style w:type="character" w:customStyle="1" w:styleId="Heading8Char">
    <w:name w:val="Heading 8 Char"/>
    <w:link w:val="Heading8"/>
    <w:uiPriority w:val="9"/>
    <w:semiHidden/>
    <w:rsid w:val="00035016"/>
    <w:rPr>
      <w:rFonts w:eastAsia="Times New Roman" w:cs="Times New Roman"/>
      <w:i/>
      <w:iCs/>
      <w:color w:val="272727"/>
    </w:rPr>
  </w:style>
  <w:style w:type="character" w:customStyle="1" w:styleId="Heading9Char">
    <w:name w:val="Heading 9 Char"/>
    <w:link w:val="Heading9"/>
    <w:uiPriority w:val="9"/>
    <w:semiHidden/>
    <w:rsid w:val="00035016"/>
    <w:rPr>
      <w:rFonts w:eastAsia="Times New Roman" w:cs="Times New Roman"/>
      <w:color w:val="272727"/>
    </w:rPr>
  </w:style>
  <w:style w:type="paragraph" w:styleId="Title">
    <w:name w:val="Title"/>
    <w:basedOn w:val="Normal"/>
    <w:next w:val="Normal"/>
    <w:link w:val="TitleChar"/>
    <w:uiPriority w:val="10"/>
    <w:qFormat/>
    <w:rsid w:val="00035016"/>
    <w:pPr>
      <w:spacing w:after="80" w:line="240" w:lineRule="auto"/>
      <w:contextualSpacing/>
    </w:pPr>
    <w:rPr>
      <w:rFonts w:ascii="Aptos Display" w:eastAsia="Times New Roman" w:hAnsi="Aptos Display"/>
      <w:spacing w:val="-10"/>
      <w:kern w:val="28"/>
      <w:sz w:val="56"/>
      <w:szCs w:val="56"/>
    </w:rPr>
  </w:style>
  <w:style w:type="character" w:customStyle="1" w:styleId="TitleChar">
    <w:name w:val="Title Char"/>
    <w:link w:val="Title"/>
    <w:uiPriority w:val="10"/>
    <w:rsid w:val="00035016"/>
    <w:rPr>
      <w:rFonts w:ascii="Aptos Display" w:eastAsia="Times New Roman" w:hAnsi="Aptos Display" w:cs="Times New Roman"/>
      <w:spacing w:val="-10"/>
      <w:kern w:val="28"/>
      <w:sz w:val="56"/>
      <w:szCs w:val="56"/>
    </w:rPr>
  </w:style>
  <w:style w:type="paragraph" w:styleId="Subtitle">
    <w:name w:val="Subtitle"/>
    <w:basedOn w:val="Normal"/>
    <w:next w:val="Normal"/>
    <w:link w:val="SubtitleChar"/>
    <w:uiPriority w:val="11"/>
    <w:qFormat/>
    <w:rsid w:val="00035016"/>
    <w:pPr>
      <w:numPr>
        <w:ilvl w:val="1"/>
      </w:numPr>
    </w:pPr>
    <w:rPr>
      <w:rFonts w:eastAsia="Times New Roman"/>
      <w:color w:val="595959"/>
      <w:spacing w:val="15"/>
      <w:sz w:val="28"/>
      <w:szCs w:val="28"/>
    </w:rPr>
  </w:style>
  <w:style w:type="character" w:customStyle="1" w:styleId="SubtitleChar">
    <w:name w:val="Subtitle Char"/>
    <w:link w:val="Subtitle"/>
    <w:uiPriority w:val="11"/>
    <w:rsid w:val="00035016"/>
    <w:rPr>
      <w:rFonts w:eastAsia="Times New Roman" w:cs="Times New Roman"/>
      <w:color w:val="595959"/>
      <w:spacing w:val="15"/>
      <w:sz w:val="28"/>
      <w:szCs w:val="28"/>
    </w:rPr>
  </w:style>
  <w:style w:type="paragraph" w:styleId="Quote">
    <w:name w:val="Quote"/>
    <w:basedOn w:val="Normal"/>
    <w:next w:val="Normal"/>
    <w:link w:val="QuoteChar"/>
    <w:uiPriority w:val="29"/>
    <w:qFormat/>
    <w:rsid w:val="00035016"/>
    <w:pPr>
      <w:spacing w:before="160"/>
      <w:jc w:val="center"/>
    </w:pPr>
    <w:rPr>
      <w:i/>
      <w:iCs/>
      <w:color w:val="404040"/>
    </w:rPr>
  </w:style>
  <w:style w:type="character" w:customStyle="1" w:styleId="QuoteChar">
    <w:name w:val="Quote Char"/>
    <w:link w:val="Quote"/>
    <w:uiPriority w:val="29"/>
    <w:rsid w:val="00035016"/>
    <w:rPr>
      <w:i/>
      <w:iCs/>
      <w:color w:val="404040"/>
    </w:rPr>
  </w:style>
  <w:style w:type="paragraph" w:styleId="ListParagraph">
    <w:name w:val="List Paragraph"/>
    <w:basedOn w:val="Normal"/>
    <w:uiPriority w:val="34"/>
    <w:qFormat/>
    <w:rsid w:val="00035016"/>
    <w:pPr>
      <w:ind w:left="720"/>
      <w:contextualSpacing/>
    </w:pPr>
  </w:style>
  <w:style w:type="character" w:styleId="IntenseEmphasis">
    <w:name w:val="Intense Emphasis"/>
    <w:uiPriority w:val="21"/>
    <w:qFormat/>
    <w:rsid w:val="00035016"/>
    <w:rPr>
      <w:i/>
      <w:iCs/>
      <w:color w:val="0F4761"/>
    </w:rPr>
  </w:style>
  <w:style w:type="paragraph" w:styleId="IntenseQuote">
    <w:name w:val="Intense Quote"/>
    <w:basedOn w:val="Normal"/>
    <w:next w:val="Normal"/>
    <w:link w:val="IntenseQuoteChar"/>
    <w:uiPriority w:val="30"/>
    <w:qFormat/>
    <w:rsid w:val="00035016"/>
    <w:pPr>
      <w:pBdr>
        <w:top w:val="single" w:sz="4" w:space="10" w:color="0F4761"/>
        <w:bottom w:val="single" w:sz="4" w:space="10" w:color="0F4761"/>
      </w:pBdr>
      <w:spacing w:before="360" w:after="360"/>
      <w:ind w:left="864" w:right="864"/>
      <w:jc w:val="center"/>
    </w:pPr>
    <w:rPr>
      <w:i/>
      <w:iCs/>
      <w:color w:val="0F4761"/>
    </w:rPr>
  </w:style>
  <w:style w:type="character" w:customStyle="1" w:styleId="IntenseQuoteChar">
    <w:name w:val="Intense Quote Char"/>
    <w:link w:val="IntenseQuote"/>
    <w:uiPriority w:val="30"/>
    <w:rsid w:val="00035016"/>
    <w:rPr>
      <w:i/>
      <w:iCs/>
      <w:color w:val="0F4761"/>
    </w:rPr>
  </w:style>
  <w:style w:type="character" w:styleId="IntenseReference">
    <w:name w:val="Intense Reference"/>
    <w:uiPriority w:val="32"/>
    <w:qFormat/>
    <w:rsid w:val="00035016"/>
    <w:rPr>
      <w:b/>
      <w:bCs/>
      <w:smallCaps/>
      <w:color w:val="0F4761"/>
      <w:spacing w:val="5"/>
    </w:rPr>
  </w:style>
  <w:style w:type="paragraph" w:styleId="Revision">
    <w:name w:val="Revision"/>
    <w:hidden/>
    <w:uiPriority w:val="99"/>
    <w:semiHidden/>
    <w:rsid w:val="00C7541B"/>
    <w:rPr>
      <w:kern w:val="2"/>
      <w:sz w:val="22"/>
      <w:szCs w:val="22"/>
      <w:lang w:eastAsia="en-US"/>
    </w:rPr>
  </w:style>
  <w:style w:type="character" w:styleId="CommentReference">
    <w:name w:val="annotation reference"/>
    <w:uiPriority w:val="99"/>
    <w:semiHidden/>
    <w:unhideWhenUsed/>
    <w:rsid w:val="00ED3F07"/>
    <w:rPr>
      <w:sz w:val="16"/>
      <w:szCs w:val="16"/>
    </w:rPr>
  </w:style>
  <w:style w:type="paragraph" w:styleId="CommentText">
    <w:name w:val="annotation text"/>
    <w:basedOn w:val="Normal"/>
    <w:link w:val="CommentTextChar"/>
    <w:uiPriority w:val="99"/>
    <w:unhideWhenUsed/>
    <w:rsid w:val="00ED3F07"/>
    <w:pPr>
      <w:spacing w:line="240" w:lineRule="auto"/>
    </w:pPr>
    <w:rPr>
      <w:sz w:val="20"/>
      <w:szCs w:val="20"/>
    </w:rPr>
  </w:style>
  <w:style w:type="character" w:customStyle="1" w:styleId="CommentTextChar">
    <w:name w:val="Comment Text Char"/>
    <w:link w:val="CommentText"/>
    <w:uiPriority w:val="99"/>
    <w:rsid w:val="00ED3F07"/>
    <w:rPr>
      <w:sz w:val="20"/>
      <w:szCs w:val="20"/>
    </w:rPr>
  </w:style>
  <w:style w:type="paragraph" w:styleId="CommentSubject">
    <w:name w:val="annotation subject"/>
    <w:basedOn w:val="CommentText"/>
    <w:next w:val="CommentText"/>
    <w:link w:val="CommentSubjectChar"/>
    <w:uiPriority w:val="99"/>
    <w:semiHidden/>
    <w:unhideWhenUsed/>
    <w:rsid w:val="00ED3F07"/>
    <w:rPr>
      <w:b/>
      <w:bCs/>
    </w:rPr>
  </w:style>
  <w:style w:type="character" w:customStyle="1" w:styleId="CommentSubjectChar">
    <w:name w:val="Comment Subject Char"/>
    <w:link w:val="CommentSubject"/>
    <w:uiPriority w:val="99"/>
    <w:semiHidden/>
    <w:rsid w:val="00ED3F07"/>
    <w:rPr>
      <w:b/>
      <w:bCs/>
      <w:sz w:val="20"/>
      <w:szCs w:val="20"/>
    </w:rPr>
  </w:style>
  <w:style w:type="character" w:styleId="Hyperlink">
    <w:name w:val="Hyperlink"/>
    <w:uiPriority w:val="99"/>
    <w:unhideWhenUsed/>
    <w:rsid w:val="004A5481"/>
    <w:rPr>
      <w:color w:val="467886"/>
      <w:u w:val="single"/>
    </w:rPr>
  </w:style>
  <w:style w:type="character" w:styleId="UnresolvedMention">
    <w:name w:val="Unresolved Mention"/>
    <w:uiPriority w:val="99"/>
    <w:semiHidden/>
    <w:unhideWhenUsed/>
    <w:rsid w:val="00F316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13678397">
      <w:bodyDiv w:val="1"/>
      <w:marLeft w:val="0"/>
      <w:marRight w:val="0"/>
      <w:marTop w:val="0"/>
      <w:marBottom w:val="0"/>
      <w:divBdr>
        <w:top w:val="none" w:sz="0" w:space="0" w:color="auto"/>
        <w:left w:val="none" w:sz="0" w:space="0" w:color="auto"/>
        <w:bottom w:val="none" w:sz="0" w:space="0" w:color="auto"/>
        <w:right w:val="none" w:sz="0" w:space="0" w:color="auto"/>
      </w:divBdr>
    </w:div>
    <w:div w:id="678779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environment-agency-business-plans/environment-agency-business-plan-2024-to-2025"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uk/government/publications/environment-agency-ea2025-creating-a-better-place"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jemma.godleman@defra.gov.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overnment/publications/greening-government-commitments-2021-to-2025/greening-government-commitments-2021-to-2025" TargetMode="External"/><Relationship Id="rId5" Type="http://schemas.openxmlformats.org/officeDocument/2006/relationships/numbering" Target="numbering.xml"/><Relationship Id="rId15" Type="http://schemas.openxmlformats.org/officeDocument/2006/relationships/hyperlink" Target="https://www.gov.uk/government/collections/environment-agency-annual-reports-and-accounts" TargetMode="External"/><Relationship Id="rId10" Type="http://schemas.openxmlformats.org/officeDocument/2006/relationships/hyperlink" Target="https://www.gov.uk/government/publications/environmental-improvement-plan" TargetMode="External"/><Relationship Id="rId4" Type="http://schemas.openxmlformats.org/officeDocument/2006/relationships/customXml" Target="../customXml/item4.xml"/><Relationship Id="rId9" Type="http://schemas.openxmlformats.org/officeDocument/2006/relationships/hyperlink" Target="https://www.gov.uk/government/organisations/environment-agency" TargetMode="External"/><Relationship Id="rId14" Type="http://schemas.openxmlformats.org/officeDocument/2006/relationships/hyperlink" Target="https://www.gov.uk/government/publications/environment-agency-reaching-net-ze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197FD9A561056844B0DAE05FF53FD160" ma:contentTypeVersion="22" ma:contentTypeDescription="Create a new document." ma:contentTypeScope="" ma:versionID="60d113d52ed45a0225d66b25f58e3841">
  <xsd:schema xmlns:xsd="http://www.w3.org/2001/XMLSchema" xmlns:xs="http://www.w3.org/2001/XMLSchema" xmlns:p="http://schemas.microsoft.com/office/2006/metadata/properties" xmlns:ns2="662745e8-e224-48e8-a2e3-254862b8c2f5" xmlns:ns3="b986dc26-366a-42a4-bddf-da0115eb9f4e" xmlns:ns4="fa199d17-9596-44f3-8042-93523f246e3a" targetNamespace="http://schemas.microsoft.com/office/2006/metadata/properties" ma:root="true" ma:fieldsID="433a84da77596430e831aaca13e8ea3a" ns2:_="" ns3:_="" ns4:_="">
    <xsd:import namespace="662745e8-e224-48e8-a2e3-254862b8c2f5"/>
    <xsd:import namespace="b986dc26-366a-42a4-bddf-da0115eb9f4e"/>
    <xsd:import namespace="fa199d17-9596-44f3-8042-93523f246e3a"/>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n7493b4506bf40e28c373b1e51a33445" minOccurs="0"/>
                <xsd:element ref="ns2:HOMigrated" minOccurs="0"/>
                <xsd:element ref="ns2:k85d23755b3a46b5a51451cf336b2e9b" minOccurs="0"/>
                <xsd:element ref="ns2:Team" minOccurs="0"/>
                <xsd:element ref="ns2:Topic" minOccurs="0"/>
                <xsd:element ref="ns2:ddeb1fd0a9ad4436a96525d34737dc44" minOccurs="0"/>
                <xsd:element ref="ns2:fe59e9859d6a491389c5b03567f5dda5"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3:MediaServiceObjectDetectorVersions"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6;#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1b960c0d-1517-4328-bfa2-d1d3505dde45}" ma:internalName="TaxCatchAll" ma:showField="CatchAllData" ma:web="fa199d17-9596-44f3-8042-93523f246e3a">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1b960c0d-1517-4328-bfa2-d1d3505dde45}" ma:internalName="TaxCatchAllLabel" ma:readOnly="true" ma:showField="CatchAllDataLabel" ma:web="fa199d17-9596-44f3-8042-93523f246e3a">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7;#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n7493b4506bf40e28c373b1e51a33445" ma:index="14" nillable="true" ma:taxonomy="true" ma:internalName="n7493b4506bf40e28c373b1e51a33445" ma:taxonomyFieldName="HOSiteType" ma:displayName="Site type" ma:default="10;#Team|ff0485df-0575-416f-802f-e999165821b7"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HOMigrated" ma:index="16" nillable="true" ma:displayName="Migrated" ma:default="0" ma:internalName="HOMigrated">
      <xsd:simpleType>
        <xsd:restriction base="dms:Boolean"/>
      </xsd:simpleType>
    </xsd:element>
    <xsd:element name="k85d23755b3a46b5a51451cf336b2e9b" ma:index="17" nillable="true" ma:taxonomy="true" ma:internalName="k85d23755b3a46b5a51451cf336b2e9b" ma:taxonomyFieldName="InformationType" ma:displayName="Information Typ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Team" ma:index="19" nillable="true" ma:displayName="Team" ma:default="Sustainable Business Team" ma:internalName="Team">
      <xsd:simpleType>
        <xsd:restriction base="dms:Text"/>
      </xsd:simpleType>
    </xsd:element>
    <xsd:element name="Topic" ma:index="20" nillable="true" ma:displayName="Topic" ma:default="Nature Gain and Environmental Compliance" ma:internalName="Topic">
      <xsd:simpleType>
        <xsd:restriction base="dms:Text"/>
      </xsd:simpleType>
    </xsd:element>
    <xsd:element name="ddeb1fd0a9ad4436a96525d34737dc44" ma:index="21" nillable="true" ma:taxonomy="true" ma:internalName="ddeb1fd0a9ad4436a96525d34737dc44" ma:taxonomyFieldName="Distribution" ma:displayName="Distribution" ma:default="9;#External|1104eb68-55d8-494f-b6ba-c5473579de73"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default="8;#EA|d5f78ddb-b1b6-4328-9877-d7e3ed06fdac"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986dc26-366a-42a4-bddf-da0115eb9f4e" elementFormDefault="qualified">
    <xsd:import namespace="http://schemas.microsoft.com/office/2006/documentManagement/types"/>
    <xsd:import namespace="http://schemas.microsoft.com/office/infopath/2007/PartnerControls"/>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internalName="MediaServiceKeyPoints" ma:readOnly="true">
      <xsd:simpleType>
        <xsd:restriction base="dms:Note">
          <xsd:maxLength value="255"/>
        </xsd:restriction>
      </xsd:simpleType>
    </xsd:element>
    <xsd:element name="MediaServiceObjectDetectorVersions" ma:index="31" nillable="true" ma:displayName="MediaServiceObjectDetectorVersions" ma:hidden="true" ma:indexed="true" ma:internalName="MediaServiceObjectDetectorVersions" ma:readOnly="true">
      <xsd:simpleType>
        <xsd:restriction base="dms:Text"/>
      </xsd:simpleType>
    </xsd:element>
    <xsd:element name="MediaServiceSearchProperties" ma:index="32" nillable="true" ma:displayName="MediaServiceSearchProperties" ma:hidden="true" ma:internalName="MediaServiceSearchProperties" ma:readOnly="true">
      <xsd:simpleType>
        <xsd:restriction base="dms:Note"/>
      </xsd:simpleType>
    </xsd:element>
    <xsd:element name="MediaServiceDateTaken" ma:index="33" nillable="true" ma:displayName="MediaServiceDateTaken" ma:hidden="true" ma:indexed="true" ma:internalName="MediaServiceDateTaken" ma:readOnly="true">
      <xsd:simpleType>
        <xsd:restriction base="dms:Text"/>
      </xsd:simpleType>
    </xsd:element>
    <xsd:element name="MediaServiceGenerationTime" ma:index="34" nillable="true" ma:displayName="MediaServiceGenerationTime" ma:hidden="true" ma:internalName="MediaServiceGenerationTime" ma:readOnly="true">
      <xsd:simpleType>
        <xsd:restriction base="dms:Text"/>
      </xsd:simpleType>
    </xsd:element>
    <xsd:element name="MediaServiceEventHashCode" ma:index="35" nillable="true" ma:displayName="MediaServiceEventHashCode" ma:hidden="true" ma:internalName="MediaServiceEventHashCode" ma:readOnly="true">
      <xsd:simpleType>
        <xsd:restriction base="dms:Text"/>
      </xsd:simpleType>
    </xsd:element>
    <xsd:element name="MediaLengthInSeconds" ma:index="36"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a199d17-9596-44f3-8042-93523f246e3a" elementFormDefault="qualified">
    <xsd:import namespace="http://schemas.microsoft.com/office/2006/documentManagement/types"/>
    <xsd:import namespace="http://schemas.microsoft.com/office/infopath/2007/PartnerControls"/>
    <xsd:element name="SharedWithUsers" ma:index="2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d1117845-93f6-4da3-abaa-fcb4fa669c78" ContentTypeId="0x010100A5BF1C78D9F64B679A5EBDE1C6598EBC01" PreviousValue="false"/>
</file>

<file path=customXml/item4.xml><?xml version="1.0" encoding="utf-8"?>
<p:properties xmlns:p="http://schemas.microsoft.com/office/2006/metadata/properties" xmlns:xsi="http://www.w3.org/2001/XMLSchema-instance" xmlns:pc="http://schemas.microsoft.com/office/infopath/2007/PartnerControls">
  <documentManagement>
    <cf401361b24e474cb011be6eb76c0e76 xmlns="662745e8-e224-48e8-a2e3-254862b8c2f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k85d23755b3a46b5a51451cf336b2e9b xmlns="662745e8-e224-48e8-a2e3-254862b8c2f5">
      <Terms xmlns="http://schemas.microsoft.com/office/infopath/2007/PartnerControls"/>
    </k85d23755b3a46b5a51451cf336b2e9b>
    <Topic xmlns="662745e8-e224-48e8-a2e3-254862b8c2f5">Nature Gain and Environmental Compliance</Topic>
    <HOMigrated xmlns="662745e8-e224-48e8-a2e3-254862b8c2f5">false</HOMigrated>
    <ddeb1fd0a9ad4436a96525d34737dc44 xmlns="662745e8-e224-48e8-a2e3-254862b8c2f5">
      <Terms xmlns="http://schemas.microsoft.com/office/infopath/2007/PartnerControls">
        <TermInfo xmlns="http://schemas.microsoft.com/office/infopath/2007/PartnerControls">
          <TermName xmlns="http://schemas.microsoft.com/office/infopath/2007/PartnerControls">External</TermName>
          <TermId xmlns="http://schemas.microsoft.com/office/infopath/2007/PartnerControls">1104eb68-55d8-494f-b6ba-c5473579de73</TermId>
        </TermInfo>
      </Terms>
    </ddeb1fd0a9ad4436a96525d34737dc44>
    <lae2bfa7b6474897ab4a53f76ea236c7 xmlns="662745e8-e224-48e8-a2e3-254862b8c2f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TaxCatchAll xmlns="662745e8-e224-48e8-a2e3-254862b8c2f5">
      <Value>6</Value>
      <Value>10</Value>
      <Value>9</Value>
      <Value>8</Value>
      <Value>7</Value>
    </TaxCatchAll>
    <fe59e9859d6a491389c5b03567f5dda5 xmlns="662745e8-e224-48e8-a2e3-254862b8c2f5">
      <Terms xmlns="http://schemas.microsoft.com/office/infopath/2007/PartnerControls">
        <TermInfo xmlns="http://schemas.microsoft.com/office/infopath/2007/PartnerControls">
          <TermName xmlns="http://schemas.microsoft.com/office/infopath/2007/PartnerControls">EA</TermName>
          <TermId xmlns="http://schemas.microsoft.com/office/infopath/2007/PartnerControls">d5f78ddb-b1b6-4328-9877-d7e3ed06fdac</TermId>
        </TermInfo>
      </Terms>
    </fe59e9859d6a491389c5b03567f5dda5>
    <Team xmlns="662745e8-e224-48e8-a2e3-254862b8c2f5">Sustainable Business Team</Team>
    <n7493b4506bf40e28c373b1e51a33445 xmlns="662745e8-e224-48e8-a2e3-254862b8c2f5">
      <Terms xmlns="http://schemas.microsoft.com/office/infopath/2007/PartnerControls">
        <TermInfo xmlns="http://schemas.microsoft.com/office/infopath/2007/PartnerControls">
          <TermName xmlns="http://schemas.microsoft.com/office/infopath/2007/PartnerControls">Team</TermName>
          <TermId xmlns="http://schemas.microsoft.com/office/infopath/2007/PartnerControls">ff0485df-0575-416f-802f-e999165821b7</TermId>
        </TermInfo>
      </Terms>
    </n7493b4506bf40e28c373b1e51a33445>
  </documentManagement>
</p:properties>
</file>

<file path=customXml/itemProps1.xml><?xml version="1.0" encoding="utf-8"?>
<ds:datastoreItem xmlns:ds="http://schemas.openxmlformats.org/officeDocument/2006/customXml" ds:itemID="{FA272968-55F5-4008-8003-4FFB20C4C8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2745e8-e224-48e8-a2e3-254862b8c2f5"/>
    <ds:schemaRef ds:uri="b986dc26-366a-42a4-bddf-da0115eb9f4e"/>
    <ds:schemaRef ds:uri="fa199d17-9596-44f3-8042-93523f246e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4E68B7D-4EB1-42E7-8165-CCB710F34042}">
  <ds:schemaRefs>
    <ds:schemaRef ds:uri="http://schemas.microsoft.com/sharepoint/v3/contenttype/forms"/>
  </ds:schemaRefs>
</ds:datastoreItem>
</file>

<file path=customXml/itemProps3.xml><?xml version="1.0" encoding="utf-8"?>
<ds:datastoreItem xmlns:ds="http://schemas.openxmlformats.org/officeDocument/2006/customXml" ds:itemID="{F10892DE-0733-4DB7-A423-A761ABAA2FE2}">
  <ds:schemaRefs>
    <ds:schemaRef ds:uri="Microsoft.SharePoint.Taxonomy.ContentTypeSync"/>
  </ds:schemaRefs>
</ds:datastoreItem>
</file>

<file path=customXml/itemProps4.xml><?xml version="1.0" encoding="utf-8"?>
<ds:datastoreItem xmlns:ds="http://schemas.openxmlformats.org/officeDocument/2006/customXml" ds:itemID="{515F9A29-DB7A-4180-8B7F-E44DD8FC3F55}">
  <ds:schemaRefs>
    <ds:schemaRef ds:uri="http://schemas.microsoft.com/office/2006/metadata/properties"/>
    <ds:schemaRef ds:uri="http://schemas.microsoft.com/office/infopath/2007/PartnerControls"/>
    <ds:schemaRef ds:uri="662745e8-e224-48e8-a2e3-254862b8c2f5"/>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6</Pages>
  <Words>2301</Words>
  <Characters>13121</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Defra</Company>
  <LinksUpToDate>false</LinksUpToDate>
  <CharactersWithSpaces>15392</CharactersWithSpaces>
  <SharedDoc>false</SharedDoc>
  <HLinks>
    <vt:vector size="48" baseType="variant">
      <vt:variant>
        <vt:i4>5242987</vt:i4>
      </vt:variant>
      <vt:variant>
        <vt:i4>21</vt:i4>
      </vt:variant>
      <vt:variant>
        <vt:i4>0</vt:i4>
      </vt:variant>
      <vt:variant>
        <vt:i4>5</vt:i4>
      </vt:variant>
      <vt:variant>
        <vt:lpwstr>mailto:jemma.godleman@defra.gov.uk</vt:lpwstr>
      </vt:variant>
      <vt:variant>
        <vt:lpwstr/>
      </vt:variant>
      <vt:variant>
        <vt:i4>1114202</vt:i4>
      </vt:variant>
      <vt:variant>
        <vt:i4>18</vt:i4>
      </vt:variant>
      <vt:variant>
        <vt:i4>0</vt:i4>
      </vt:variant>
      <vt:variant>
        <vt:i4>5</vt:i4>
      </vt:variant>
      <vt:variant>
        <vt:lpwstr>https://www.gov.uk/government/collections/environment-agency-annual-reports-and-accounts</vt:lpwstr>
      </vt:variant>
      <vt:variant>
        <vt:lpwstr/>
      </vt:variant>
      <vt:variant>
        <vt:i4>7405679</vt:i4>
      </vt:variant>
      <vt:variant>
        <vt:i4>15</vt:i4>
      </vt:variant>
      <vt:variant>
        <vt:i4>0</vt:i4>
      </vt:variant>
      <vt:variant>
        <vt:i4>5</vt:i4>
      </vt:variant>
      <vt:variant>
        <vt:lpwstr>https://www.gov.uk/government/publications/environment-agency-reaching-net-zero</vt:lpwstr>
      </vt:variant>
      <vt:variant>
        <vt:lpwstr/>
      </vt:variant>
      <vt:variant>
        <vt:i4>3735585</vt:i4>
      </vt:variant>
      <vt:variant>
        <vt:i4>12</vt:i4>
      </vt:variant>
      <vt:variant>
        <vt:i4>0</vt:i4>
      </vt:variant>
      <vt:variant>
        <vt:i4>5</vt:i4>
      </vt:variant>
      <vt:variant>
        <vt:lpwstr>https://www.gov.uk/government/publications/environment-agency-business-plans/environment-agency-business-plan-2024-to-2025</vt:lpwstr>
      </vt:variant>
      <vt:variant>
        <vt:lpwstr/>
      </vt:variant>
      <vt:variant>
        <vt:i4>262175</vt:i4>
      </vt:variant>
      <vt:variant>
        <vt:i4>9</vt:i4>
      </vt:variant>
      <vt:variant>
        <vt:i4>0</vt:i4>
      </vt:variant>
      <vt:variant>
        <vt:i4>5</vt:i4>
      </vt:variant>
      <vt:variant>
        <vt:lpwstr>https://www.gov.uk/government/publications/environment-agency-ea2025-creating-a-better-place</vt:lpwstr>
      </vt:variant>
      <vt:variant>
        <vt:lpwstr/>
      </vt:variant>
      <vt:variant>
        <vt:i4>6029312</vt:i4>
      </vt:variant>
      <vt:variant>
        <vt:i4>6</vt:i4>
      </vt:variant>
      <vt:variant>
        <vt:i4>0</vt:i4>
      </vt:variant>
      <vt:variant>
        <vt:i4>5</vt:i4>
      </vt:variant>
      <vt:variant>
        <vt:lpwstr>https://www.gov.uk/government/publications/greening-government-commitments-2021-to-2025/greening-government-commitments-2021-to-2025</vt:lpwstr>
      </vt:variant>
      <vt:variant>
        <vt:lpwstr/>
      </vt:variant>
      <vt:variant>
        <vt:i4>6160448</vt:i4>
      </vt:variant>
      <vt:variant>
        <vt:i4>3</vt:i4>
      </vt:variant>
      <vt:variant>
        <vt:i4>0</vt:i4>
      </vt:variant>
      <vt:variant>
        <vt:i4>5</vt:i4>
      </vt:variant>
      <vt:variant>
        <vt:lpwstr>https://www.gov.uk/government/publications/environmental-improvement-plan</vt:lpwstr>
      </vt:variant>
      <vt:variant>
        <vt:lpwstr/>
      </vt:variant>
      <vt:variant>
        <vt:i4>2621562</vt:i4>
      </vt:variant>
      <vt:variant>
        <vt:i4>0</vt:i4>
      </vt:variant>
      <vt:variant>
        <vt:i4>0</vt:i4>
      </vt:variant>
      <vt:variant>
        <vt:i4>5</vt:i4>
      </vt:variant>
      <vt:variant>
        <vt:lpwstr>https://www.gov.uk/government/organisations/environment-agency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Goddard, Thomas</dc:creator>
  <cp:keywords/>
  <dc:description/>
  <cp:lastModifiedBy>Godleman, Jemma</cp:lastModifiedBy>
  <cp:revision>3</cp:revision>
  <dcterms:created xsi:type="dcterms:W3CDTF">2024-09-18T07:53:00Z</dcterms:created>
  <dcterms:modified xsi:type="dcterms:W3CDTF">2024-09-18T07:56:00Z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0x010100A5BF1C78D9F64B679A5EBDE1C6598EBC0100197FD9A561056844B0DAE05FF53FD160</vt:lpwstr>
  </property>
  <property fmtid="{D5CDD505-2E9C-101B-9397-08002B2CF9AE}" pid="3" name="InformationType">
    <vt:lpwstr/>
  </property>
  <property fmtid="{D5CDD505-2E9C-101B-9397-08002B2CF9AE}" pid="4" name="Distribution">
    <vt:lpwstr>9;#External|1104eb68-55d8-494f-b6ba-c5473579de73</vt:lpwstr>
  </property>
  <property fmtid="{D5CDD505-2E9C-101B-9397-08002B2CF9AE}" pid="5" name="HOCopyrightLevel">
    <vt:lpwstr>7;#Crown|69589897-2828-4761-976e-717fd8e631c9</vt:lpwstr>
  </property>
  <property fmtid="{D5CDD505-2E9C-101B-9397-08002B2CF9AE}" pid="6" name="HOGovernmentSecurityClassification">
    <vt:lpwstr>6;#Official|14c80daa-741b-422c-9722-f71693c9ede4</vt:lpwstr>
  </property>
  <property fmtid="{D5CDD505-2E9C-101B-9397-08002B2CF9AE}" pid="7" name="HOSiteType">
    <vt:lpwstr>10;#Team|ff0485df-0575-416f-802f-e999165821b7</vt:lpwstr>
  </property>
  <property fmtid="{D5CDD505-2E9C-101B-9397-08002B2CF9AE}" pid="8" name="OrganisationalUnit">
    <vt:lpwstr>8;#EA|d5f78ddb-b1b6-4328-9877-d7e3ed06fdac</vt:lpwstr>
  </property>
</Properties>
</file>