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064C11">
        <w:trPr>
          <w:trHeight w:hRule="exact" w:val="725"/>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2EC07ACA" w:rsidR="000C1FEB" w:rsidRDefault="0075159A" w:rsidP="00064C11">
            <w:pPr>
              <w:rPr>
                <w:rFonts w:cs="Arial"/>
                <w:b/>
              </w:rPr>
            </w:pPr>
            <w:r>
              <w:rPr>
                <w:rFonts w:cs="Arial"/>
              </w:rPr>
              <w:t>T</w:t>
            </w:r>
            <w:r w:rsidR="00DC7585">
              <w:rPr>
                <w:rFonts w:cs="Arial"/>
              </w:rPr>
              <w:t>he</w:t>
            </w:r>
            <w:r>
              <w:rPr>
                <w:rFonts w:cs="Arial"/>
              </w:rPr>
              <w:t xml:space="preserve"> </w:t>
            </w:r>
            <w:r w:rsidR="00DC7585">
              <w:rPr>
                <w:rFonts w:cs="Arial"/>
              </w:rPr>
              <w:t>refurbishment</w:t>
            </w:r>
            <w:r w:rsidR="002B16A7">
              <w:rPr>
                <w:rFonts w:cs="Arial"/>
              </w:rPr>
              <w:t xml:space="preserve"> </w:t>
            </w:r>
            <w:r w:rsidR="00DC7585">
              <w:rPr>
                <w:rFonts w:cs="Arial"/>
              </w:rPr>
              <w:t>of National Police Wellbeing Service Van BX68 DSO</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B55A0E">
        <w:trPr>
          <w:trHeight w:hRule="exact" w:val="85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2E57A837" w:rsidR="000C1FEB" w:rsidRDefault="00DC7653" w:rsidP="009446A6">
            <w:pPr>
              <w:rPr>
                <w:rFonts w:cs="Arial"/>
                <w:b/>
              </w:rPr>
            </w:pPr>
            <w:r>
              <w:rPr>
                <w:rFonts w:cs="Arial"/>
                <w:color w:val="000000"/>
              </w:rPr>
              <w:t>C</w:t>
            </w:r>
            <w:r w:rsidR="00682043">
              <w:rPr>
                <w:rFonts w:cs="Arial"/>
                <w:color w:val="000000"/>
              </w:rPr>
              <w:t>olin Lewis</w:t>
            </w:r>
            <w:r>
              <w:rPr>
                <w:rFonts w:cs="Arial"/>
                <w:color w:val="000000"/>
              </w:rPr>
              <w:t xml:space="preserve"> – NPWS </w:t>
            </w:r>
            <w:r w:rsidR="00682043">
              <w:rPr>
                <w:rFonts w:cs="Arial"/>
                <w:color w:val="000000"/>
              </w:rPr>
              <w:t>Outreach Coordinator</w:t>
            </w:r>
            <w:r w:rsidR="0075159A">
              <w:rPr>
                <w:rFonts w:cs="Arial"/>
                <w:color w:val="000000"/>
              </w:rPr>
              <w:t>,</w:t>
            </w:r>
            <w:r w:rsidR="003C7561">
              <w:rPr>
                <w:rFonts w:cs="Arial"/>
                <w:color w:val="000000"/>
              </w:rPr>
              <w:t xml:space="preserve"> Mike Whalley – Lancashire Procurement Officer for NPWS</w:t>
            </w:r>
          </w:p>
        </w:tc>
      </w:tr>
      <w:tr w:rsidR="000C1FEB" w:rsidRPr="00126D49" w14:paraId="6196DAF8" w14:textId="77777777" w:rsidTr="00064C11">
        <w:trPr>
          <w:trHeight w:hRule="exact" w:val="1844"/>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4AC75224" w14:textId="0BB8FCBA" w:rsidR="000C1FEB" w:rsidRDefault="00872709" w:rsidP="00F7652A">
            <w:pPr>
              <w:jc w:val="both"/>
              <w:rPr>
                <w:rFonts w:cs="Arial"/>
                <w:bCs/>
              </w:rPr>
            </w:pPr>
            <w:r>
              <w:rPr>
                <w:rFonts w:cs="Arial"/>
                <w:bCs/>
              </w:rPr>
              <w:t xml:space="preserve">To </w:t>
            </w:r>
            <w:r w:rsidR="0083290D">
              <w:rPr>
                <w:rFonts w:cs="Arial"/>
                <w:bCs/>
              </w:rPr>
              <w:t xml:space="preserve">authorise </w:t>
            </w:r>
            <w:r w:rsidR="00463082">
              <w:rPr>
                <w:rFonts w:cs="Arial"/>
                <w:bCs/>
              </w:rPr>
              <w:t>approval to use</w:t>
            </w:r>
            <w:r w:rsidR="00463082">
              <w:rPr>
                <w:lang w:eastAsia="en-US"/>
              </w:rPr>
              <w:t xml:space="preserve"> VCS Ltd</w:t>
            </w:r>
            <w:r w:rsidR="00DA5CBE">
              <w:rPr>
                <w:rFonts w:cs="Arial"/>
                <w:bCs/>
              </w:rPr>
              <w:t xml:space="preserve"> </w:t>
            </w:r>
            <w:r>
              <w:rPr>
                <w:rFonts w:cs="Arial"/>
                <w:bCs/>
              </w:rPr>
              <w:t xml:space="preserve">for </w:t>
            </w:r>
            <w:r w:rsidR="006D3F3F">
              <w:rPr>
                <w:rFonts w:cs="Arial"/>
                <w:bCs/>
              </w:rPr>
              <w:t>the refurbishment</w:t>
            </w:r>
            <w:r w:rsidR="00C12ADB">
              <w:rPr>
                <w:rFonts w:cs="Arial"/>
                <w:bCs/>
              </w:rPr>
              <w:t xml:space="preserve"> </w:t>
            </w:r>
            <w:r w:rsidR="006D3F3F">
              <w:rPr>
                <w:rFonts w:cs="Arial"/>
                <w:bCs/>
              </w:rPr>
              <w:t xml:space="preserve">of </w:t>
            </w:r>
            <w:r w:rsidR="00463082">
              <w:rPr>
                <w:rFonts w:cs="Arial"/>
                <w:bCs/>
              </w:rPr>
              <w:t>a</w:t>
            </w:r>
            <w:r w:rsidR="009102DD">
              <w:rPr>
                <w:rFonts w:cs="Arial"/>
                <w:bCs/>
              </w:rPr>
              <w:t xml:space="preserve"> </w:t>
            </w:r>
            <w:r w:rsidR="006D3F3F">
              <w:rPr>
                <w:rFonts w:cs="Arial"/>
                <w:bCs/>
              </w:rPr>
              <w:t>N</w:t>
            </w:r>
            <w:r w:rsidR="00421F67">
              <w:rPr>
                <w:rFonts w:cs="Arial"/>
                <w:bCs/>
              </w:rPr>
              <w:t xml:space="preserve">ational </w:t>
            </w:r>
            <w:r w:rsidR="006D3F3F">
              <w:rPr>
                <w:rFonts w:cs="Arial"/>
                <w:bCs/>
              </w:rPr>
              <w:t>P</w:t>
            </w:r>
            <w:r w:rsidR="00421F67">
              <w:rPr>
                <w:rFonts w:cs="Arial"/>
                <w:bCs/>
              </w:rPr>
              <w:t xml:space="preserve">olice </w:t>
            </w:r>
            <w:proofErr w:type="spellStart"/>
            <w:r w:rsidR="006D3F3F">
              <w:rPr>
                <w:rFonts w:cs="Arial"/>
                <w:bCs/>
              </w:rPr>
              <w:t>W</w:t>
            </w:r>
            <w:r w:rsidR="00421F67">
              <w:rPr>
                <w:rFonts w:cs="Arial"/>
                <w:bCs/>
              </w:rPr>
              <w:t>elbeing</w:t>
            </w:r>
            <w:proofErr w:type="spellEnd"/>
            <w:r w:rsidR="00421F67">
              <w:rPr>
                <w:rFonts w:cs="Arial"/>
                <w:bCs/>
              </w:rPr>
              <w:t xml:space="preserve"> Service, Wellbeing</w:t>
            </w:r>
            <w:r w:rsidR="006D3F3F">
              <w:rPr>
                <w:rFonts w:cs="Arial"/>
                <w:bCs/>
              </w:rPr>
              <w:t xml:space="preserve"> Van.</w:t>
            </w:r>
          </w:p>
          <w:p w14:paraId="33EDFB72" w14:textId="77777777" w:rsidR="00463082" w:rsidRDefault="00463082" w:rsidP="00F7652A">
            <w:pPr>
              <w:jc w:val="both"/>
              <w:rPr>
                <w:rFonts w:cs="Arial"/>
                <w:b/>
              </w:rPr>
            </w:pPr>
          </w:p>
          <w:p w14:paraId="32577E59" w14:textId="1B256021" w:rsidR="00463082" w:rsidRPr="00463082" w:rsidRDefault="00463082" w:rsidP="00F7652A">
            <w:pPr>
              <w:jc w:val="both"/>
              <w:rPr>
                <w:rFonts w:cs="Arial"/>
                <w:b/>
                <w:bCs/>
              </w:rPr>
            </w:pPr>
            <w:r w:rsidRPr="00463082">
              <w:rPr>
                <w:rFonts w:cs="Arial"/>
                <w:b/>
                <w:bCs/>
              </w:rPr>
              <w:t>To waive provision 2.1.2 of Standing Orders Relating to Contracts.</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084A9729" w:rsidR="000C1FEB" w:rsidRDefault="006D3F3F" w:rsidP="006D075F">
            <w:pPr>
              <w:rPr>
                <w:rFonts w:cs="Arial"/>
                <w:b/>
              </w:rPr>
            </w:pPr>
            <w:r>
              <w:rPr>
                <w:rFonts w:cs="Arial"/>
                <w:b/>
              </w:rPr>
              <w:t>21st</w:t>
            </w:r>
            <w:r w:rsidR="00722997">
              <w:rPr>
                <w:rFonts w:cs="Arial"/>
                <w:b/>
              </w:rPr>
              <w:t xml:space="preserve"> </w:t>
            </w:r>
            <w:r w:rsidR="0083290D">
              <w:rPr>
                <w:rFonts w:cs="Arial"/>
                <w:b/>
              </w:rPr>
              <w:t>September 202</w:t>
            </w:r>
            <w:r w:rsidR="00722997">
              <w:rPr>
                <w:rFonts w:cs="Arial"/>
                <w:b/>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Pr="00D639D0" w:rsidRDefault="00686E44" w:rsidP="00686E44">
            <w:pPr>
              <w:autoSpaceDE w:val="0"/>
              <w:autoSpaceDN w:val="0"/>
              <w:adjustRightInd w:val="0"/>
              <w:jc w:val="both"/>
              <w:rPr>
                <w:rFonts w:cs="Arial"/>
                <w:b/>
                <w:u w:val="single"/>
              </w:rPr>
            </w:pPr>
            <w:r w:rsidRPr="00D639D0">
              <w:rPr>
                <w:rFonts w:cs="Arial"/>
                <w:b/>
                <w:u w:val="single"/>
              </w:rPr>
              <w:t>Background Information</w:t>
            </w:r>
          </w:p>
          <w:p w14:paraId="22A803B4" w14:textId="77777777" w:rsidR="00686E44" w:rsidRPr="00D639D0" w:rsidRDefault="00686E44" w:rsidP="00686E44">
            <w:pPr>
              <w:autoSpaceDE w:val="0"/>
              <w:autoSpaceDN w:val="0"/>
              <w:adjustRightInd w:val="0"/>
              <w:jc w:val="both"/>
              <w:rPr>
                <w:rFonts w:cs="Arial"/>
                <w:b/>
                <w:u w:val="single"/>
              </w:rPr>
            </w:pPr>
          </w:p>
          <w:p w14:paraId="4943D926" w14:textId="77777777" w:rsidR="00FF4D50" w:rsidRPr="00D639D0" w:rsidRDefault="00FF4D50" w:rsidP="00FF4D50">
            <w:pPr>
              <w:spacing w:before="120" w:after="120" w:line="274" w:lineRule="auto"/>
              <w:rPr>
                <w:rFonts w:cs="Arial"/>
              </w:rPr>
            </w:pPr>
            <w:r w:rsidRPr="00D639D0">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D639D0" w:rsidRDefault="00FF4D50" w:rsidP="00FF4D50">
            <w:pPr>
              <w:spacing w:before="120" w:after="120" w:line="274" w:lineRule="auto"/>
              <w:rPr>
                <w:rFonts w:cs="Arial"/>
              </w:rPr>
            </w:pPr>
            <w:r w:rsidRPr="00D639D0">
              <w:rPr>
                <w:rFonts w:cs="Arial"/>
              </w:rPr>
              <w:t>The NPWS has developed a sustainable Capability Model based on an experiential cycle of four phases that enable the delivery of the two strategic themes:</w:t>
            </w:r>
          </w:p>
          <w:p w14:paraId="3903A8D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Psychological Health &amp; Wellbeing;</w:t>
            </w:r>
          </w:p>
          <w:p w14:paraId="5C70840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Specialist Support.</w:t>
            </w:r>
          </w:p>
          <w:p w14:paraId="63854D5D" w14:textId="77777777" w:rsidR="00FF4D50" w:rsidRPr="00D639D0" w:rsidRDefault="00FF4D50" w:rsidP="00FF4D50">
            <w:pPr>
              <w:spacing w:before="120" w:after="120" w:line="274" w:lineRule="auto"/>
              <w:rPr>
                <w:rFonts w:cs="Arial"/>
              </w:rPr>
            </w:pPr>
            <w:r w:rsidRPr="00D639D0">
              <w:rPr>
                <w:rFonts w:cs="Arial"/>
              </w:rPr>
              <w:t>The overarching outcome is to deliver the vision and associated change and benefits of a holistic approach to wellbeing supporting Forces to sustainably grow and manage their workforce.</w:t>
            </w:r>
          </w:p>
          <w:p w14:paraId="0BF5E6AB" w14:textId="77777777" w:rsidR="00FF4D50" w:rsidRPr="00D639D0" w:rsidRDefault="00FF4D50" w:rsidP="00FF4D50">
            <w:pPr>
              <w:spacing w:before="120" w:after="120" w:line="274" w:lineRule="auto"/>
              <w:rPr>
                <w:rFonts w:cs="Arial"/>
              </w:rPr>
            </w:pPr>
            <w:r w:rsidRPr="00D639D0">
              <w:rPr>
                <w:rFonts w:cs="Arial"/>
              </w:rPr>
              <w:t>The model has four phases:</w:t>
            </w:r>
          </w:p>
          <w:p w14:paraId="739EE797" w14:textId="5B70BB25"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 xml:space="preserve">Scan &amp; Develop – </w:t>
            </w:r>
            <w:r w:rsidR="00722997" w:rsidRPr="00D639D0">
              <w:rPr>
                <w:rFonts w:ascii="Arial" w:hAnsi="Arial" w:cs="Arial"/>
                <w:sz w:val="24"/>
                <w:szCs w:val="24"/>
              </w:rPr>
              <w:t>evidence-based</w:t>
            </w:r>
            <w:r w:rsidRPr="00D639D0">
              <w:rPr>
                <w:rFonts w:ascii="Arial" w:hAnsi="Arial" w:cs="Arial"/>
                <w:sz w:val="24"/>
                <w:szCs w:val="24"/>
              </w:rPr>
              <w:t xml:space="preserve"> research and future capability development;</w:t>
            </w:r>
          </w:p>
          <w:p w14:paraId="322771E9"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Delivery – six, core live services and associated offers</w:t>
            </w:r>
          </w:p>
          <w:p w14:paraId="2E49BA68"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Assure &amp; Evaluate - benefits realisation and supporting Business Case activities.</w:t>
            </w:r>
          </w:p>
          <w:p w14:paraId="5D80FB8D" w14:textId="6A0B31A4" w:rsidR="00FF4D5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Communicate &amp; Engage - critical activities to support the cultural change and embed wellbeing as daily business within forces and for individuals.</w:t>
            </w:r>
          </w:p>
          <w:p w14:paraId="4A7C51DF" w14:textId="77777777" w:rsidR="00744485" w:rsidRPr="00D639D0" w:rsidRDefault="00744485" w:rsidP="00744485">
            <w:pPr>
              <w:pStyle w:val="xxmsonormal"/>
              <w:spacing w:before="120" w:after="120" w:line="274" w:lineRule="auto"/>
              <w:rPr>
                <w:rFonts w:ascii="Arial" w:hAnsi="Arial" w:cs="Arial"/>
                <w:sz w:val="24"/>
                <w:szCs w:val="24"/>
              </w:rPr>
            </w:pPr>
          </w:p>
          <w:p w14:paraId="30C5BE93" w14:textId="208D57B2" w:rsidR="00AE1171" w:rsidRDefault="00AE1171" w:rsidP="00545E8D">
            <w:pPr>
              <w:jc w:val="both"/>
              <w:rPr>
                <w:rFonts w:cs="Arial"/>
              </w:rPr>
            </w:pPr>
            <w:r>
              <w:rPr>
                <w:rFonts w:cs="Arial"/>
              </w:rPr>
              <w:lastRenderedPageBreak/>
              <w:t>The NPWS Wellbeing Fleet services</w:t>
            </w:r>
            <w:r w:rsidR="00725F4F">
              <w:rPr>
                <w:rFonts w:cs="Arial"/>
              </w:rPr>
              <w:t xml:space="preserve"> all terr</w:t>
            </w:r>
            <w:r w:rsidR="00791E28">
              <w:rPr>
                <w:rFonts w:cs="Arial"/>
              </w:rPr>
              <w:t>i</w:t>
            </w:r>
            <w:r w:rsidR="00725F4F">
              <w:rPr>
                <w:rFonts w:cs="Arial"/>
              </w:rPr>
              <w:t xml:space="preserve">torial UK Police Forces and a number of </w:t>
            </w:r>
            <w:r w:rsidR="00791E28">
              <w:rPr>
                <w:rFonts w:cs="Arial"/>
              </w:rPr>
              <w:t xml:space="preserve">national </w:t>
            </w:r>
            <w:r w:rsidR="00725F4F">
              <w:rPr>
                <w:rFonts w:cs="Arial"/>
              </w:rPr>
              <w:t>agencies. The</w:t>
            </w:r>
            <w:r w:rsidR="00253280">
              <w:rPr>
                <w:rFonts w:cs="Arial"/>
              </w:rPr>
              <w:t xml:space="preserve"> vehicles</w:t>
            </w:r>
            <w:r w:rsidR="00725F4F">
              <w:rPr>
                <w:rFonts w:cs="Arial"/>
              </w:rPr>
              <w:t xml:space="preserve"> travel across the country on a rolling deployment basis and are subject to high levels of footfall</w:t>
            </w:r>
            <w:r w:rsidR="00C94E2F">
              <w:rPr>
                <w:rFonts w:cs="Arial"/>
              </w:rPr>
              <w:t xml:space="preserve"> and wear.</w:t>
            </w:r>
            <w:r w:rsidR="00B33A1C">
              <w:rPr>
                <w:rFonts w:cs="Arial"/>
              </w:rPr>
              <w:t xml:space="preserve"> They are </w:t>
            </w:r>
            <w:proofErr w:type="spellStart"/>
            <w:r w:rsidR="00B33A1C">
              <w:rPr>
                <w:rFonts w:cs="Arial"/>
              </w:rPr>
              <w:t>utilsed</w:t>
            </w:r>
            <w:proofErr w:type="spellEnd"/>
            <w:r w:rsidR="00B33A1C">
              <w:rPr>
                <w:rFonts w:cs="Arial"/>
              </w:rPr>
              <w:t xml:space="preserve"> by OH partners, Wellbeing Teams and operational staff.</w:t>
            </w:r>
          </w:p>
          <w:p w14:paraId="2A7A17B2" w14:textId="77777777" w:rsidR="00AE1171" w:rsidRDefault="00AE1171" w:rsidP="00545E8D">
            <w:pPr>
              <w:jc w:val="both"/>
              <w:rPr>
                <w:rFonts w:cs="Arial"/>
              </w:rPr>
            </w:pPr>
          </w:p>
          <w:p w14:paraId="299C36B7" w14:textId="706EE644" w:rsidR="00421F67" w:rsidRDefault="00C94E2F" w:rsidP="00C94E2F">
            <w:pPr>
              <w:jc w:val="both"/>
              <w:rPr>
                <w:rFonts w:cs="Arial"/>
              </w:rPr>
            </w:pPr>
            <w:r>
              <w:rPr>
                <w:rFonts w:cs="Arial"/>
              </w:rPr>
              <w:t xml:space="preserve">A refurbishment programme </w:t>
            </w:r>
            <w:r w:rsidR="007D36F2">
              <w:rPr>
                <w:rFonts w:cs="Arial"/>
              </w:rPr>
              <w:t>was</w:t>
            </w:r>
            <w:r>
              <w:rPr>
                <w:rFonts w:cs="Arial"/>
              </w:rPr>
              <w:t xml:space="preserve"> scheduled to begin this financial year and funding has been secured and set aside by the </w:t>
            </w:r>
            <w:r w:rsidR="00D308F5">
              <w:rPr>
                <w:rFonts w:cs="Arial"/>
              </w:rPr>
              <w:t>NPWS Programme Manager, Guy Martin.</w:t>
            </w:r>
            <w:r w:rsidR="00874329">
              <w:rPr>
                <w:rFonts w:cs="Arial"/>
              </w:rPr>
              <w:t xml:space="preserve">  </w:t>
            </w:r>
          </w:p>
          <w:p w14:paraId="0F12C98B" w14:textId="77777777" w:rsidR="00A349D6" w:rsidRDefault="00A349D6" w:rsidP="00C94E2F">
            <w:pPr>
              <w:jc w:val="both"/>
              <w:rPr>
                <w:rFonts w:cs="Arial"/>
              </w:rPr>
            </w:pPr>
          </w:p>
          <w:p w14:paraId="08FA7FC4" w14:textId="3E835A51" w:rsidR="00B47BB8" w:rsidRDefault="00D308F5" w:rsidP="00D308F5">
            <w:pPr>
              <w:jc w:val="both"/>
              <w:rPr>
                <w:rFonts w:cs="Arial"/>
              </w:rPr>
            </w:pPr>
            <w:r>
              <w:rPr>
                <w:rFonts w:cs="Arial"/>
              </w:rPr>
              <w:t xml:space="preserve">The first selected vehicle is BX68 DSO – the oldest wellbeing </w:t>
            </w:r>
            <w:r w:rsidR="004011C1">
              <w:rPr>
                <w:rFonts w:cs="Arial"/>
              </w:rPr>
              <w:t xml:space="preserve">outreach </w:t>
            </w:r>
            <w:r>
              <w:rPr>
                <w:rFonts w:cs="Arial"/>
              </w:rPr>
              <w:t>van.</w:t>
            </w:r>
          </w:p>
          <w:p w14:paraId="502C9ACF" w14:textId="5A3BD8AE" w:rsidR="00233343" w:rsidRDefault="00233343" w:rsidP="00D308F5">
            <w:pPr>
              <w:jc w:val="both"/>
              <w:rPr>
                <w:rFonts w:cs="Arial"/>
              </w:rPr>
            </w:pPr>
          </w:p>
          <w:p w14:paraId="44F4711D" w14:textId="7635E1CD" w:rsidR="00233343" w:rsidRPr="00233343" w:rsidRDefault="00233343" w:rsidP="00D308F5">
            <w:pPr>
              <w:jc w:val="both"/>
              <w:rPr>
                <w:rFonts w:cs="Arial"/>
                <w:b/>
                <w:bCs/>
                <w:u w:val="single"/>
              </w:rPr>
            </w:pPr>
            <w:r w:rsidRPr="00233343">
              <w:rPr>
                <w:rFonts w:cs="Arial"/>
                <w:b/>
                <w:bCs/>
                <w:u w:val="single"/>
              </w:rPr>
              <w:t>Procurement Process</w:t>
            </w:r>
            <w:bookmarkStart w:id="0" w:name="_GoBack"/>
            <w:bookmarkEnd w:id="0"/>
          </w:p>
          <w:p w14:paraId="1ADCC626" w14:textId="77777777" w:rsidR="00A349D6" w:rsidRPr="00233343" w:rsidRDefault="00A349D6" w:rsidP="00D308F5">
            <w:pPr>
              <w:jc w:val="both"/>
              <w:rPr>
                <w:rFonts w:cs="Arial"/>
                <w:b/>
                <w:bCs/>
                <w:u w:val="single"/>
              </w:rPr>
            </w:pPr>
          </w:p>
          <w:p w14:paraId="2C5D7006" w14:textId="62C9639F" w:rsidR="00874329" w:rsidRDefault="00233343" w:rsidP="00874329">
            <w:pPr>
              <w:rPr>
                <w:lang w:eastAsia="en-US"/>
              </w:rPr>
            </w:pPr>
            <w:r>
              <w:rPr>
                <w:rFonts w:cs="Arial"/>
              </w:rPr>
              <w:t xml:space="preserve">Wellbeing were </w:t>
            </w:r>
            <w:r w:rsidR="00872775">
              <w:rPr>
                <w:rFonts w:cs="Arial"/>
              </w:rPr>
              <w:t>advised</w:t>
            </w:r>
            <w:r w:rsidR="00874329">
              <w:rPr>
                <w:rFonts w:cs="Arial"/>
              </w:rPr>
              <w:t xml:space="preserve"> </w:t>
            </w:r>
            <w:r w:rsidR="00872775">
              <w:rPr>
                <w:rFonts w:cs="Arial"/>
              </w:rPr>
              <w:t xml:space="preserve">by </w:t>
            </w:r>
            <w:r w:rsidR="0087071D">
              <w:rPr>
                <w:rFonts w:cs="Arial"/>
              </w:rPr>
              <w:t xml:space="preserve">the previous </w:t>
            </w:r>
            <w:r w:rsidR="00874329">
              <w:rPr>
                <w:rFonts w:cs="Arial"/>
              </w:rPr>
              <w:t xml:space="preserve">Lancashire Fleet Manager, </w:t>
            </w:r>
            <w:r w:rsidR="00874329">
              <w:rPr>
                <w:lang w:eastAsia="en-US"/>
              </w:rPr>
              <w:t xml:space="preserve">John </w:t>
            </w:r>
            <w:proofErr w:type="spellStart"/>
            <w:r w:rsidR="00874329">
              <w:rPr>
                <w:lang w:eastAsia="en-US"/>
              </w:rPr>
              <w:t>Heussi</w:t>
            </w:r>
            <w:proofErr w:type="spellEnd"/>
            <w:r w:rsidR="00874329">
              <w:rPr>
                <w:lang w:eastAsia="en-US"/>
              </w:rPr>
              <w:t xml:space="preserve"> </w:t>
            </w:r>
            <w:r w:rsidR="007A0A8B">
              <w:rPr>
                <w:lang w:eastAsia="en-US"/>
              </w:rPr>
              <w:t xml:space="preserve">to use </w:t>
            </w:r>
            <w:r w:rsidR="00874329">
              <w:rPr>
                <w:lang w:eastAsia="en-US"/>
              </w:rPr>
              <w:t xml:space="preserve">VCS </w:t>
            </w:r>
            <w:r w:rsidR="007A0A8B">
              <w:rPr>
                <w:lang w:eastAsia="en-US"/>
              </w:rPr>
              <w:t xml:space="preserve">Ltd </w:t>
            </w:r>
            <w:r w:rsidR="00874329">
              <w:rPr>
                <w:lang w:eastAsia="en-US"/>
              </w:rPr>
              <w:t>for the work</w:t>
            </w:r>
            <w:r w:rsidR="003637F8">
              <w:rPr>
                <w:lang w:eastAsia="en-US"/>
              </w:rPr>
              <w:t xml:space="preserve"> and this </w:t>
            </w:r>
            <w:r w:rsidR="0087071D">
              <w:rPr>
                <w:lang w:eastAsia="en-US"/>
              </w:rPr>
              <w:t xml:space="preserve">was confirmed with current Fleet Manager </w:t>
            </w:r>
            <w:r w:rsidR="00874329">
              <w:rPr>
                <w:lang w:eastAsia="en-US"/>
              </w:rPr>
              <w:t>Tony Deus</w:t>
            </w:r>
            <w:r w:rsidR="0087071D">
              <w:rPr>
                <w:lang w:eastAsia="en-US"/>
              </w:rPr>
              <w:t xml:space="preserve">. </w:t>
            </w:r>
            <w:r w:rsidR="00874329">
              <w:rPr>
                <w:lang w:eastAsia="en-US"/>
              </w:rPr>
              <w:t xml:space="preserve">Tony </w:t>
            </w:r>
            <w:r w:rsidR="0087071D">
              <w:rPr>
                <w:lang w:eastAsia="en-US"/>
              </w:rPr>
              <w:t xml:space="preserve">has since advised that he </w:t>
            </w:r>
            <w:r w:rsidR="00874329">
              <w:rPr>
                <w:lang w:eastAsia="en-US"/>
              </w:rPr>
              <w:t>was</w:t>
            </w:r>
            <w:r>
              <w:rPr>
                <w:lang w:eastAsia="en-US"/>
              </w:rPr>
              <w:t xml:space="preserve"> not</w:t>
            </w:r>
            <w:r w:rsidR="00874329">
              <w:rPr>
                <w:lang w:eastAsia="en-US"/>
              </w:rPr>
              <w:t xml:space="preserve"> sure that VCS were</w:t>
            </w:r>
            <w:r>
              <w:rPr>
                <w:lang w:eastAsia="en-US"/>
              </w:rPr>
              <w:t xml:space="preserve"> actually</w:t>
            </w:r>
            <w:r w:rsidR="00874329">
              <w:rPr>
                <w:lang w:eastAsia="en-US"/>
              </w:rPr>
              <w:t xml:space="preserve"> an approved supplier.</w:t>
            </w:r>
          </w:p>
          <w:p w14:paraId="4D3F76D8" w14:textId="16BF2452" w:rsidR="00463082" w:rsidRDefault="00463082" w:rsidP="00874329">
            <w:pPr>
              <w:rPr>
                <w:lang w:eastAsia="en-US"/>
              </w:rPr>
            </w:pPr>
          </w:p>
          <w:p w14:paraId="54FB0F65" w14:textId="2FCF4A04" w:rsidR="00463082" w:rsidRDefault="00463082" w:rsidP="00874329">
            <w:pPr>
              <w:rPr>
                <w:lang w:eastAsia="en-US"/>
              </w:rPr>
            </w:pPr>
            <w:r>
              <w:rPr>
                <w:lang w:eastAsia="en-US"/>
              </w:rPr>
              <w:t xml:space="preserve">Procurement Dept have </w:t>
            </w:r>
            <w:r w:rsidR="00233343">
              <w:rPr>
                <w:lang w:eastAsia="en-US"/>
              </w:rPr>
              <w:t xml:space="preserve">therefore </w:t>
            </w:r>
            <w:r>
              <w:rPr>
                <w:lang w:eastAsia="en-US"/>
              </w:rPr>
              <w:t xml:space="preserve">been consulted and they advise that there is currently a tender process ongoing for such vehicle refurbishments/conversions, and that there is not currently a contract in place for this service. </w:t>
            </w:r>
          </w:p>
          <w:p w14:paraId="62D98410" w14:textId="77777777" w:rsidR="00463082" w:rsidRDefault="00463082" w:rsidP="00874329">
            <w:pPr>
              <w:rPr>
                <w:lang w:eastAsia="en-US"/>
              </w:rPr>
            </w:pPr>
          </w:p>
          <w:p w14:paraId="11CE621C" w14:textId="55CD59D9" w:rsidR="00463082" w:rsidRDefault="00463082" w:rsidP="00874329">
            <w:pPr>
              <w:rPr>
                <w:lang w:eastAsia="en-US"/>
              </w:rPr>
            </w:pPr>
            <w:r>
              <w:rPr>
                <w:lang w:eastAsia="en-US"/>
              </w:rPr>
              <w:t xml:space="preserve">There is a national vehicle </w:t>
            </w:r>
            <w:proofErr w:type="gramStart"/>
            <w:r>
              <w:rPr>
                <w:lang w:eastAsia="en-US"/>
              </w:rPr>
              <w:t>conversion  contract</w:t>
            </w:r>
            <w:proofErr w:type="gramEnd"/>
            <w:r>
              <w:rPr>
                <w:lang w:eastAsia="en-US"/>
              </w:rPr>
              <w:t xml:space="preserve"> (which the company chosen for this refurbishment are on) however the process to use it is complicated and involves requesting quotes from all the suppliers on the framework</w:t>
            </w:r>
            <w:r w:rsidR="00233343">
              <w:rPr>
                <w:lang w:eastAsia="en-US"/>
              </w:rPr>
              <w:t>, many of which are located nationally</w:t>
            </w:r>
            <w:r>
              <w:rPr>
                <w:lang w:eastAsia="en-US"/>
              </w:rPr>
              <w:t xml:space="preserve">. </w:t>
            </w:r>
          </w:p>
          <w:p w14:paraId="20260E99" w14:textId="6F0AC3F1" w:rsidR="00463082" w:rsidRDefault="00463082" w:rsidP="00874329">
            <w:pPr>
              <w:rPr>
                <w:lang w:eastAsia="en-US"/>
              </w:rPr>
            </w:pPr>
          </w:p>
          <w:p w14:paraId="0B0BF5E1" w14:textId="41FCD098" w:rsidR="00463082" w:rsidRDefault="00463082" w:rsidP="00874329">
            <w:pPr>
              <w:rPr>
                <w:lang w:eastAsia="en-US"/>
              </w:rPr>
            </w:pPr>
            <w:r>
              <w:rPr>
                <w:lang w:eastAsia="en-US"/>
              </w:rPr>
              <w:t>Therefore, with the approval and assistance of Fleet</w:t>
            </w:r>
            <w:r w:rsidR="00233343">
              <w:rPr>
                <w:lang w:eastAsia="en-US"/>
              </w:rPr>
              <w:t>,</w:t>
            </w:r>
            <w:r>
              <w:rPr>
                <w:lang w:eastAsia="en-US"/>
              </w:rPr>
              <w:t xml:space="preserve"> we are currently carrying out a tender exercise to have our own contract in place with hopefully a number of local suppliers. Once that is </w:t>
            </w:r>
            <w:r w:rsidR="00233343">
              <w:rPr>
                <w:lang w:eastAsia="en-US"/>
              </w:rPr>
              <w:t>in</w:t>
            </w:r>
            <w:r>
              <w:rPr>
                <w:lang w:eastAsia="en-US"/>
              </w:rPr>
              <w:t xml:space="preserve"> place which will be circa Feb/March 23</w:t>
            </w:r>
            <w:r w:rsidR="00233343">
              <w:rPr>
                <w:lang w:eastAsia="en-US"/>
              </w:rPr>
              <w:t>,</w:t>
            </w:r>
            <w:r>
              <w:rPr>
                <w:lang w:eastAsia="en-US"/>
              </w:rPr>
              <w:t xml:space="preserve"> then any further </w:t>
            </w:r>
            <w:proofErr w:type="spellStart"/>
            <w:proofErr w:type="gramStart"/>
            <w:r w:rsidR="00233343">
              <w:rPr>
                <w:lang w:eastAsia="en-US"/>
              </w:rPr>
              <w:t>conversions.refurbs</w:t>
            </w:r>
            <w:proofErr w:type="spellEnd"/>
            <w:proofErr w:type="gramEnd"/>
            <w:r w:rsidR="00233343">
              <w:rPr>
                <w:lang w:eastAsia="en-US"/>
              </w:rPr>
              <w:t xml:space="preserve"> will be done via that new contractual arrangement.</w:t>
            </w:r>
          </w:p>
          <w:p w14:paraId="2F709440" w14:textId="0CF43312" w:rsidR="00233343" w:rsidRDefault="00233343" w:rsidP="00874329">
            <w:pPr>
              <w:rPr>
                <w:lang w:eastAsia="en-US"/>
              </w:rPr>
            </w:pPr>
          </w:p>
          <w:p w14:paraId="0F57E886" w14:textId="2FADEDAA" w:rsidR="00233343" w:rsidRDefault="00233343" w:rsidP="00874329">
            <w:pPr>
              <w:rPr>
                <w:lang w:eastAsia="en-US"/>
              </w:rPr>
            </w:pPr>
            <w:r>
              <w:rPr>
                <w:lang w:eastAsia="en-US"/>
              </w:rPr>
              <w:t xml:space="preserve">For the immediate future any further conversions/refurbs must be carried out using the </w:t>
            </w:r>
            <w:proofErr w:type="gramStart"/>
            <w:r>
              <w:rPr>
                <w:lang w:eastAsia="en-US"/>
              </w:rPr>
              <w:t>3 quote</w:t>
            </w:r>
            <w:proofErr w:type="gramEnd"/>
            <w:r>
              <w:rPr>
                <w:lang w:eastAsia="en-US"/>
              </w:rPr>
              <w:t xml:space="preserve"> process, with Fleet providing the instance in identifying suppliers who could be approached.</w:t>
            </w:r>
          </w:p>
          <w:p w14:paraId="68CB9F10" w14:textId="29336A41" w:rsidR="00463082" w:rsidRDefault="00463082" w:rsidP="00874329">
            <w:pPr>
              <w:rPr>
                <w:lang w:eastAsia="en-US"/>
              </w:rPr>
            </w:pPr>
          </w:p>
          <w:p w14:paraId="34801568" w14:textId="7C33B46D" w:rsidR="00B440D8" w:rsidRPr="00B440D8" w:rsidRDefault="00B440D8" w:rsidP="00874329">
            <w:pPr>
              <w:rPr>
                <w:b/>
                <w:bCs/>
                <w:u w:val="single"/>
                <w:lang w:eastAsia="en-US"/>
              </w:rPr>
            </w:pPr>
            <w:r w:rsidRPr="00B440D8">
              <w:rPr>
                <w:b/>
                <w:bCs/>
                <w:u w:val="single"/>
                <w:lang w:eastAsia="en-US"/>
              </w:rPr>
              <w:t>Approval Requested</w:t>
            </w:r>
          </w:p>
          <w:p w14:paraId="6A3C4616" w14:textId="035A3946" w:rsidR="008C17F7" w:rsidRPr="00463082" w:rsidRDefault="00463082" w:rsidP="00463082">
            <w:pPr>
              <w:rPr>
                <w:lang w:eastAsia="en-US"/>
              </w:rPr>
            </w:pPr>
            <w:r>
              <w:rPr>
                <w:lang w:eastAsia="en-US"/>
              </w:rPr>
              <w:t>In this specific instance, as t</w:t>
            </w:r>
            <w:r w:rsidR="00B8309B">
              <w:rPr>
                <w:rFonts w:cs="Arial"/>
              </w:rPr>
              <w:t xml:space="preserve">he work has </w:t>
            </w:r>
            <w:r w:rsidR="00092E43">
              <w:rPr>
                <w:rFonts w:cs="Arial"/>
              </w:rPr>
              <w:t>already b</w:t>
            </w:r>
            <w:r w:rsidR="00B8309B">
              <w:rPr>
                <w:rFonts w:cs="Arial"/>
              </w:rPr>
              <w:t xml:space="preserve">een completed by </w:t>
            </w:r>
            <w:r w:rsidR="006C49B4">
              <w:rPr>
                <w:rFonts w:cs="Arial"/>
              </w:rPr>
              <w:t>VCS</w:t>
            </w:r>
            <w:r w:rsidR="00B8309B">
              <w:rPr>
                <w:rFonts w:cs="Arial"/>
              </w:rPr>
              <w:t xml:space="preserve"> Ltd</w:t>
            </w:r>
            <w:r w:rsidR="003D40C1">
              <w:rPr>
                <w:rFonts w:cs="Arial"/>
              </w:rPr>
              <w:t xml:space="preserve"> and the </w:t>
            </w:r>
            <w:r w:rsidR="008C17F7">
              <w:rPr>
                <w:rFonts w:cs="Arial"/>
              </w:rPr>
              <w:t xml:space="preserve">vehicle has </w:t>
            </w:r>
            <w:r w:rsidR="005153A6">
              <w:rPr>
                <w:rFonts w:cs="Arial"/>
              </w:rPr>
              <w:t xml:space="preserve">now </w:t>
            </w:r>
            <w:r w:rsidR="008C17F7">
              <w:rPr>
                <w:rFonts w:cs="Arial"/>
              </w:rPr>
              <w:t>been refurbished</w:t>
            </w:r>
            <w:r w:rsidR="005153A6">
              <w:rPr>
                <w:rFonts w:cs="Arial"/>
              </w:rPr>
              <w:t xml:space="preserve"> and is </w:t>
            </w:r>
            <w:r w:rsidR="00DD17F8">
              <w:rPr>
                <w:rFonts w:cs="Arial"/>
              </w:rPr>
              <w:t xml:space="preserve">once again </w:t>
            </w:r>
            <w:r w:rsidR="005153A6">
              <w:rPr>
                <w:rFonts w:cs="Arial"/>
              </w:rPr>
              <w:t>operational within the fleet</w:t>
            </w:r>
            <w:r>
              <w:rPr>
                <w:rFonts w:cs="Arial"/>
              </w:rPr>
              <w:t>, it is requested that a waiver is approved in this instance due to the cost being over the £10k value</w:t>
            </w:r>
            <w:r w:rsidR="005153A6">
              <w:rPr>
                <w:rFonts w:cs="Arial"/>
              </w:rPr>
              <w:t>.</w:t>
            </w:r>
          </w:p>
          <w:p w14:paraId="59EB35CA" w14:textId="590AB8D5" w:rsidR="00B64B4A" w:rsidRPr="00FB1ADE" w:rsidRDefault="00B64B4A" w:rsidP="00B440D8">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5FA2D88F" w14:textId="77777777" w:rsidR="00B1741D" w:rsidRPr="00B1741D" w:rsidRDefault="00B1741D" w:rsidP="00B1741D">
            <w:pPr>
              <w:rPr>
                <w:iCs/>
              </w:rPr>
            </w:pPr>
            <w:r w:rsidRPr="00B1741D">
              <w:rPr>
                <w:iCs/>
              </w:rPr>
              <w:t>1          Contracts below £100,000</w:t>
            </w:r>
          </w:p>
          <w:p w14:paraId="055ADA64" w14:textId="77777777" w:rsidR="00B1741D" w:rsidRPr="00B1741D" w:rsidRDefault="00B1741D" w:rsidP="00B1741D">
            <w:pPr>
              <w:rPr>
                <w:iCs/>
              </w:rPr>
            </w:pPr>
          </w:p>
          <w:p w14:paraId="0978EC26" w14:textId="77777777" w:rsidR="00B1741D" w:rsidRPr="00B1741D" w:rsidRDefault="00B1741D" w:rsidP="00B1741D">
            <w:pPr>
              <w:rPr>
                <w:iCs/>
              </w:rPr>
            </w:pPr>
            <w:r w:rsidRPr="00B1741D">
              <w:rPr>
                <w:iCs/>
              </w:rPr>
              <w:t xml:space="preserve"> The PCC's Chief Executive and Chief Finance Officer (CFO) and the Chief Constable's CFO may enter into contracts</w:t>
            </w:r>
          </w:p>
          <w:p w14:paraId="7F081BA8" w14:textId="77777777" w:rsidR="00B1741D" w:rsidRPr="00B1741D" w:rsidRDefault="00B1741D" w:rsidP="00B1741D">
            <w:pPr>
              <w:rPr>
                <w:iCs/>
              </w:rPr>
            </w:pPr>
          </w:p>
          <w:p w14:paraId="751A0286" w14:textId="77777777" w:rsidR="00B1741D" w:rsidRPr="00B1741D" w:rsidRDefault="00B1741D" w:rsidP="00B1741D">
            <w:pPr>
              <w:rPr>
                <w:iCs/>
              </w:rPr>
            </w:pPr>
            <w:r w:rsidRPr="00B1741D">
              <w:rPr>
                <w:iCs/>
              </w:rPr>
              <w:t>2.1.1      which do not exceed £10,000, without the need to seek written quotations or tenders, provided that they can demonstrate that value for money is being achieved;</w:t>
            </w:r>
          </w:p>
          <w:p w14:paraId="01DFD0AF" w14:textId="77777777" w:rsidR="00B1741D" w:rsidRPr="00B1741D" w:rsidRDefault="00B1741D" w:rsidP="00B1741D">
            <w:pPr>
              <w:rPr>
                <w:iCs/>
              </w:rPr>
            </w:pPr>
          </w:p>
          <w:p w14:paraId="025582C0" w14:textId="77777777" w:rsidR="00B1741D" w:rsidRPr="00B1741D" w:rsidRDefault="00B1741D" w:rsidP="00B1741D">
            <w:pPr>
              <w:rPr>
                <w:iCs/>
              </w:rPr>
            </w:pPr>
            <w:r w:rsidRPr="00B1741D">
              <w:rPr>
                <w:iCs/>
              </w:rPr>
              <w:t>2.1.2      between £10,000 and £100,000 in value, provided that a reasonable number of (not less than three) written competitive quotations or tenders for each contract have been received (unless the contract is one caught under Standing Order 6.1 in which case tenders and quotations will not be required.)</w:t>
            </w:r>
          </w:p>
          <w:p w14:paraId="2585A392" w14:textId="77777777" w:rsidR="00B1741D" w:rsidRPr="00B1741D" w:rsidRDefault="00B1741D" w:rsidP="00B1741D">
            <w:pPr>
              <w:rPr>
                <w:iCs/>
              </w:rPr>
            </w:pPr>
          </w:p>
          <w:p w14:paraId="61695643" w14:textId="12E0DBC6" w:rsidR="00493F5B" w:rsidRPr="00233343" w:rsidRDefault="00B1741D" w:rsidP="00B1741D">
            <w:pPr>
              <w:rPr>
                <w:b/>
                <w:bCs/>
                <w:iCs/>
              </w:rPr>
            </w:pPr>
            <w:r w:rsidRPr="00233343">
              <w:rPr>
                <w:b/>
                <w:bCs/>
                <w:iCs/>
              </w:rPr>
              <w:t>If it proves impossible to comply with the requirements set out at 2.1.1 and 2.1.2 set out above the PCC's Chief Executive and CFO and the Chief Constable's CFO may each in their own right agree to waive these provisions provided that the reasons for doing so are lawful and recorded in writing.</w:t>
            </w:r>
          </w:p>
        </w:tc>
      </w:tr>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lastRenderedPageBreak/>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11553417" w14:textId="347A5CCD" w:rsidR="00D50592" w:rsidRPr="006B53E8" w:rsidRDefault="00F96DF0" w:rsidP="00686E44">
            <w:pPr>
              <w:jc w:val="both"/>
              <w:rPr>
                <w:rFonts w:cs="Arial"/>
              </w:rPr>
            </w:pPr>
            <w:r>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47"/>
            </w:tblGrid>
            <w:tr w:rsidR="00611685" w:rsidRPr="006421A7" w14:paraId="66E7B12A" w14:textId="77777777" w:rsidTr="005E3672">
              <w:tc>
                <w:tcPr>
                  <w:tcW w:w="3090" w:type="dxa"/>
                  <w:shd w:val="clear" w:color="auto" w:fill="auto"/>
                </w:tcPr>
                <w:p w14:paraId="62F3A3A6" w14:textId="12D6C4DE" w:rsidR="00611685" w:rsidRPr="006421A7" w:rsidRDefault="00611685" w:rsidP="001D2AA3">
                  <w:pPr>
                    <w:jc w:val="both"/>
                    <w:rPr>
                      <w:rFonts w:cs="Arial"/>
                      <w:b/>
                    </w:rPr>
                  </w:pPr>
                  <w:r>
                    <w:rPr>
                      <w:rFonts w:cs="Arial"/>
                      <w:b/>
                    </w:rPr>
                    <w:t>Description</w:t>
                  </w:r>
                </w:p>
                <w:p w14:paraId="37DA1350" w14:textId="77777777" w:rsidR="00611685" w:rsidRPr="006421A7" w:rsidRDefault="00611685" w:rsidP="001D2AA3">
                  <w:pPr>
                    <w:jc w:val="both"/>
                    <w:rPr>
                      <w:rFonts w:cs="Arial"/>
                      <w:b/>
                    </w:rPr>
                  </w:pPr>
                </w:p>
              </w:tc>
              <w:tc>
                <w:tcPr>
                  <w:tcW w:w="3247" w:type="dxa"/>
                  <w:shd w:val="clear" w:color="auto" w:fill="auto"/>
                </w:tcPr>
                <w:p w14:paraId="2802D212" w14:textId="35D6D175" w:rsidR="00611685" w:rsidRPr="006421A7" w:rsidRDefault="00611685" w:rsidP="001D2AA3">
                  <w:pPr>
                    <w:jc w:val="center"/>
                    <w:rPr>
                      <w:rFonts w:cs="Arial"/>
                      <w:b/>
                    </w:rPr>
                  </w:pPr>
                  <w:r w:rsidRPr="006421A7">
                    <w:rPr>
                      <w:rFonts w:cs="Arial"/>
                      <w:b/>
                    </w:rPr>
                    <w:t xml:space="preserve">Cost </w:t>
                  </w:r>
                </w:p>
              </w:tc>
            </w:tr>
            <w:tr w:rsidR="00611685" w:rsidRPr="006421A7" w14:paraId="195BDCD1" w14:textId="77777777" w:rsidTr="005E3672">
              <w:tc>
                <w:tcPr>
                  <w:tcW w:w="3090" w:type="dxa"/>
                  <w:shd w:val="clear" w:color="auto" w:fill="auto"/>
                </w:tcPr>
                <w:p w14:paraId="61848D98" w14:textId="6504CBD1" w:rsidR="00611685" w:rsidRPr="006421A7" w:rsidRDefault="008169CF" w:rsidP="001D2AA3">
                  <w:pPr>
                    <w:jc w:val="both"/>
                    <w:rPr>
                      <w:rFonts w:cs="Arial"/>
                      <w:b/>
                    </w:rPr>
                  </w:pPr>
                  <w:r>
                    <w:rPr>
                      <w:rFonts w:cs="Arial"/>
                      <w:b/>
                    </w:rPr>
                    <w:t xml:space="preserve">Refurbishment of Wellbeing </w:t>
                  </w:r>
                  <w:r w:rsidR="004011C1">
                    <w:rPr>
                      <w:rFonts w:cs="Arial"/>
                      <w:b/>
                    </w:rPr>
                    <w:t xml:space="preserve">Outreach </w:t>
                  </w:r>
                  <w:r>
                    <w:rPr>
                      <w:rFonts w:cs="Arial"/>
                      <w:b/>
                    </w:rPr>
                    <w:t>Van</w:t>
                  </w:r>
                </w:p>
                <w:p w14:paraId="3538EB4B" w14:textId="77777777" w:rsidR="00611685" w:rsidRPr="006421A7" w:rsidRDefault="00611685" w:rsidP="001D2AA3">
                  <w:pPr>
                    <w:jc w:val="both"/>
                    <w:rPr>
                      <w:rFonts w:cs="Arial"/>
                      <w:b/>
                    </w:rPr>
                  </w:pPr>
                </w:p>
              </w:tc>
              <w:tc>
                <w:tcPr>
                  <w:tcW w:w="3247" w:type="dxa"/>
                  <w:shd w:val="clear" w:color="auto" w:fill="auto"/>
                </w:tcPr>
                <w:p w14:paraId="27E8F881" w14:textId="28FE159C" w:rsidR="00611685" w:rsidRPr="006421A7" w:rsidRDefault="00611685" w:rsidP="001D2AA3">
                  <w:pPr>
                    <w:jc w:val="both"/>
                    <w:rPr>
                      <w:rFonts w:cs="Arial"/>
                      <w:b/>
                    </w:rPr>
                  </w:pPr>
                  <w:r>
                    <w:rPr>
                      <w:rFonts w:cs="Arial"/>
                      <w:b/>
                    </w:rPr>
                    <w:t>£1</w:t>
                  </w:r>
                  <w:r w:rsidR="006B53E8">
                    <w:rPr>
                      <w:rFonts w:cs="Arial"/>
                      <w:b/>
                    </w:rPr>
                    <w:t>1,525</w:t>
                  </w:r>
                </w:p>
              </w:tc>
            </w:tr>
            <w:tr w:rsidR="00611685" w:rsidRPr="006421A7" w14:paraId="05807590" w14:textId="77777777" w:rsidTr="005E3672">
              <w:tc>
                <w:tcPr>
                  <w:tcW w:w="3090" w:type="dxa"/>
                  <w:shd w:val="clear" w:color="auto" w:fill="auto"/>
                </w:tcPr>
                <w:p w14:paraId="422DEA75" w14:textId="77777777" w:rsidR="00611685" w:rsidRDefault="00611685" w:rsidP="001D2AA3">
                  <w:pPr>
                    <w:jc w:val="both"/>
                    <w:rPr>
                      <w:rFonts w:cs="Arial"/>
                      <w:b/>
                    </w:rPr>
                  </w:pPr>
                </w:p>
              </w:tc>
              <w:tc>
                <w:tcPr>
                  <w:tcW w:w="3247" w:type="dxa"/>
                  <w:shd w:val="clear" w:color="auto" w:fill="auto"/>
                </w:tcPr>
                <w:p w14:paraId="684DA359" w14:textId="397565E9" w:rsidR="00611685" w:rsidRPr="00FE1FAE" w:rsidRDefault="00611685" w:rsidP="001D2AA3">
                  <w:pPr>
                    <w:jc w:val="both"/>
                    <w:rPr>
                      <w:rFonts w:cs="Arial"/>
                      <w:b/>
                      <w:bCs/>
                    </w:rPr>
                  </w:pPr>
                  <w:r w:rsidRPr="00FE1FAE">
                    <w:rPr>
                      <w:rFonts w:cs="Arial"/>
                      <w:b/>
                      <w:bCs/>
                    </w:rPr>
                    <w:t>£</w:t>
                  </w:r>
                  <w:r w:rsidR="006B53E8">
                    <w:rPr>
                      <w:rFonts w:cs="Arial"/>
                      <w:b/>
                      <w:bCs/>
                    </w:rPr>
                    <w:t>11,525</w:t>
                  </w:r>
                  <w:r w:rsidR="008169CF">
                    <w:rPr>
                      <w:rFonts w:cs="Arial"/>
                      <w:b/>
                      <w:bCs/>
                    </w:rPr>
                    <w:t xml:space="preserve"> (</w:t>
                  </w:r>
                  <w:r w:rsidR="00B440D8">
                    <w:rPr>
                      <w:rFonts w:cs="Arial"/>
                      <w:b/>
                      <w:bCs/>
                    </w:rPr>
                    <w:t>Exc</w:t>
                  </w:r>
                  <w:r w:rsidR="008169CF">
                    <w:rPr>
                      <w:rFonts w:cs="Arial"/>
                      <w:b/>
                      <w:bCs/>
                    </w:rPr>
                    <w:t xml:space="preserve"> VAT)</w:t>
                  </w:r>
                </w:p>
              </w:tc>
            </w:tr>
          </w:tbl>
          <w:p w14:paraId="6CC9F40A" w14:textId="77777777" w:rsidR="008B0D4D" w:rsidRDefault="008B0D4D" w:rsidP="00686E44">
            <w:pPr>
              <w:jc w:val="both"/>
              <w:rPr>
                <w:rFonts w:cs="Arial"/>
                <w:b/>
                <w:bCs/>
                <w:u w:val="single"/>
              </w:rPr>
            </w:pPr>
          </w:p>
          <w:p w14:paraId="7BF63C4D" w14:textId="77777777" w:rsidR="00D44B18" w:rsidRPr="003959A1" w:rsidRDefault="003959A1" w:rsidP="007129C7">
            <w:pPr>
              <w:pStyle w:val="Default"/>
              <w:rPr>
                <w:rFonts w:ascii="Arial" w:hAnsi="Arial" w:cs="Arial"/>
              </w:rPr>
            </w:pPr>
            <w:r w:rsidRPr="003959A1">
              <w:rPr>
                <w:rFonts w:ascii="Arial" w:hAnsi="Arial" w:cs="Arial"/>
              </w:rPr>
              <w:t>The NPWS Programme will pay for the entire project. Mike Whalley in Lancashire Finance Dept can confirm the money is available.</w:t>
            </w:r>
          </w:p>
          <w:p w14:paraId="2949C1C4" w14:textId="641104E9" w:rsidR="003959A1" w:rsidRPr="005B460D" w:rsidRDefault="003959A1" w:rsidP="007129C7">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4FD4B130" w14:textId="656344B7" w:rsidR="00804204" w:rsidRPr="005B460D" w:rsidRDefault="00722997" w:rsidP="00804204">
            <w:pPr>
              <w:jc w:val="both"/>
              <w:rPr>
                <w:rFonts w:cs="Arial"/>
              </w:rPr>
            </w:pPr>
            <w:r>
              <w:rPr>
                <w:rFonts w:cs="Arial"/>
              </w:rPr>
              <w:t xml:space="preserve">This </w:t>
            </w:r>
            <w:r w:rsidR="003A74CC">
              <w:rPr>
                <w:rFonts w:cs="Arial"/>
              </w:rPr>
              <w:t xml:space="preserve">refurbishment </w:t>
            </w:r>
            <w:r w:rsidR="00903908">
              <w:rPr>
                <w:rFonts w:cs="Arial"/>
              </w:rPr>
              <w:t>has</w:t>
            </w:r>
            <w:r w:rsidR="003A74CC">
              <w:rPr>
                <w:rFonts w:cs="Arial"/>
              </w:rPr>
              <w:t xml:space="preserve"> update</w:t>
            </w:r>
            <w:r w:rsidR="00903908">
              <w:rPr>
                <w:rFonts w:cs="Arial"/>
              </w:rPr>
              <w:t>d</w:t>
            </w:r>
            <w:r w:rsidR="003A74CC">
              <w:rPr>
                <w:rFonts w:cs="Arial"/>
              </w:rPr>
              <w:t xml:space="preserve"> and refresh</w:t>
            </w:r>
            <w:r w:rsidR="00903908">
              <w:rPr>
                <w:rFonts w:cs="Arial"/>
              </w:rPr>
              <w:t>ed</w:t>
            </w:r>
            <w:r w:rsidR="003A74CC">
              <w:rPr>
                <w:rFonts w:cs="Arial"/>
              </w:rPr>
              <w:t xml:space="preserve"> a wellbeing </w:t>
            </w:r>
            <w:r w:rsidR="004011C1">
              <w:rPr>
                <w:rFonts w:cs="Arial"/>
              </w:rPr>
              <w:t>outreach van</w:t>
            </w:r>
            <w:r w:rsidR="003A74CC">
              <w:rPr>
                <w:rFonts w:cs="Arial"/>
              </w:rPr>
              <w:t xml:space="preserve">, </w:t>
            </w:r>
            <w:r w:rsidR="00BB1F04">
              <w:rPr>
                <w:rFonts w:cs="Arial"/>
              </w:rPr>
              <w:t xml:space="preserve">replacing damaged or worn components and </w:t>
            </w:r>
            <w:r w:rsidR="00921902">
              <w:rPr>
                <w:rFonts w:cs="Arial"/>
              </w:rPr>
              <w:t xml:space="preserve">installing more effective equipment </w:t>
            </w:r>
            <w:proofErr w:type="spellStart"/>
            <w:r w:rsidR="00921902">
              <w:rPr>
                <w:rFonts w:cs="Arial"/>
              </w:rPr>
              <w:t>eg</w:t>
            </w:r>
            <w:proofErr w:type="spellEnd"/>
            <w:r w:rsidR="00921902">
              <w:rPr>
                <w:rFonts w:cs="Arial"/>
              </w:rPr>
              <w:t xml:space="preserve"> heating system</w:t>
            </w:r>
            <w:r w:rsidR="00D547EC">
              <w:rPr>
                <w:rFonts w:cs="Arial"/>
              </w:rPr>
              <w:t xml:space="preserve"> and </w:t>
            </w:r>
            <w:r w:rsidR="00921902">
              <w:rPr>
                <w:rFonts w:cs="Arial"/>
              </w:rPr>
              <w:t>mechanical step access.</w:t>
            </w:r>
            <w:r w:rsidR="00CE6E51">
              <w:rPr>
                <w:rFonts w:cs="Arial"/>
              </w:rPr>
              <w:t xml:space="preserve"> The vehicle</w:t>
            </w:r>
            <w:r w:rsidR="00F83F6F">
              <w:rPr>
                <w:rFonts w:cs="Arial"/>
              </w:rPr>
              <w:t xml:space="preserve"> is </w:t>
            </w:r>
            <w:r w:rsidR="00D547EC">
              <w:rPr>
                <w:rFonts w:cs="Arial"/>
              </w:rPr>
              <w:t>sma</w:t>
            </w:r>
            <w:r w:rsidR="00F83F6F">
              <w:rPr>
                <w:rFonts w:cs="Arial"/>
              </w:rPr>
              <w:t xml:space="preserve">rter, cleaner and </w:t>
            </w:r>
            <w:r w:rsidR="00D547EC">
              <w:rPr>
                <w:rFonts w:cs="Arial"/>
              </w:rPr>
              <w:t>able to present a more professional image of the NPWS.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233343">
        <w:trPr>
          <w:trHeight w:val="810"/>
        </w:trPr>
        <w:tc>
          <w:tcPr>
            <w:tcW w:w="10260" w:type="dxa"/>
            <w:tcBorders>
              <w:bottom w:val="single" w:sz="12" w:space="0" w:color="666699"/>
            </w:tcBorders>
          </w:tcPr>
          <w:p w14:paraId="578E0659" w14:textId="1ADB2D3D" w:rsidR="00455CEB" w:rsidRPr="00BC5FFF" w:rsidRDefault="007C7547" w:rsidP="00064C11">
            <w:pPr>
              <w:rPr>
                <w:rFonts w:cs="Arial"/>
              </w:rPr>
            </w:pPr>
            <w:r w:rsidRPr="007C7547">
              <w:rPr>
                <w:rFonts w:cs="Arial"/>
              </w:rPr>
              <w:t>Lancashire is responsible, along with the College of Policing, for the successful delivery of the NPWS and is committed to delivering a</w:t>
            </w:r>
            <w:r w:rsidR="004309A6">
              <w:rPr>
                <w:rFonts w:cs="Arial"/>
              </w:rPr>
              <w:t xml:space="preserve"> Wellbeing </w:t>
            </w:r>
            <w:r w:rsidR="00D547EC">
              <w:rPr>
                <w:rFonts w:cs="Arial"/>
              </w:rPr>
              <w:t>Outreach Service</w:t>
            </w:r>
            <w:r w:rsidR="004309A6">
              <w:rPr>
                <w:rFonts w:cs="Arial"/>
              </w:rPr>
              <w:t xml:space="preserve"> </w:t>
            </w:r>
            <w:r w:rsidRPr="007C7547">
              <w:rPr>
                <w:rFonts w:cs="Arial"/>
              </w:rPr>
              <w:t>in 2022</w:t>
            </w:r>
            <w:r w:rsidR="00BB4658">
              <w:rPr>
                <w:rFonts w:cs="Arial"/>
              </w:rPr>
              <w:t>/23.</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C935AE">
        <w:trPr>
          <w:trHeight w:val="835"/>
        </w:trPr>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16407962" w:rsidR="00455CEB" w:rsidRPr="00880C68" w:rsidRDefault="002D5A3E" w:rsidP="00C935AE">
            <w:pPr>
              <w:jc w:val="both"/>
              <w:rPr>
                <w:rFonts w:eastAsia="Times New Roman"/>
              </w:rPr>
            </w:pPr>
            <w:r>
              <w:rPr>
                <w:rFonts w:eastAsia="Times New Roman"/>
              </w:rPr>
              <w:t>Th</w:t>
            </w:r>
            <w:r w:rsidR="005E4BAA">
              <w:rPr>
                <w:rFonts w:eastAsia="Times New Roman"/>
              </w:rPr>
              <w:t>e NPWS Outreach Service</w:t>
            </w:r>
            <w:r w:rsidR="004858F3">
              <w:rPr>
                <w:rFonts w:eastAsia="Times New Roman"/>
              </w:rPr>
              <w:t xml:space="preserve"> </w:t>
            </w:r>
            <w:r>
              <w:rPr>
                <w:rFonts w:eastAsia="Times New Roman"/>
              </w:rPr>
              <w:t>is an essential area of business and impact</w:t>
            </w:r>
            <w:r w:rsidR="00980F7F">
              <w:rPr>
                <w:rFonts w:eastAsia="Times New Roman"/>
              </w:rPr>
              <w:t>s</w:t>
            </w:r>
            <w:r>
              <w:rPr>
                <w:rFonts w:eastAsia="Times New Roman"/>
              </w:rPr>
              <w:t xml:space="preserve"> on </w:t>
            </w:r>
            <w:r w:rsidR="00726E5C">
              <w:rPr>
                <w:rFonts w:eastAsia="Times New Roman"/>
              </w:rPr>
              <w:t xml:space="preserve">the </w:t>
            </w:r>
            <w:r w:rsidR="004858F3">
              <w:rPr>
                <w:rFonts w:eastAsia="Times New Roman"/>
              </w:rPr>
              <w:t xml:space="preserve">wellbeing, </w:t>
            </w:r>
            <w:r w:rsidR="00726E5C">
              <w:rPr>
                <w:rFonts w:eastAsia="Times New Roman"/>
              </w:rPr>
              <w:t>performance, morale, retention and recruitment of officers</w:t>
            </w:r>
            <w:r w:rsidR="00980F7F">
              <w:rPr>
                <w:rFonts w:eastAsia="Times New Roman"/>
              </w:rPr>
              <w:t xml:space="preserve"> across the UK. The service facilitates mass healthcare interventions and supports police forces with major events and </w:t>
            </w:r>
            <w:r w:rsidR="002B143A">
              <w:rPr>
                <w:rFonts w:eastAsia="Times New Roman"/>
              </w:rPr>
              <w:t>spontaneous</w:t>
            </w:r>
            <w:r w:rsidR="00040E83">
              <w:rPr>
                <w:rFonts w:eastAsia="Times New Roman"/>
              </w:rPr>
              <w:t xml:space="preserve"> incidents.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6CAB9B5D">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6CAB9B5D">
        <w:tc>
          <w:tcPr>
            <w:tcW w:w="10260" w:type="dxa"/>
            <w:tcBorders>
              <w:bottom w:val="single" w:sz="12" w:space="0" w:color="666699"/>
            </w:tcBorders>
          </w:tcPr>
          <w:p w14:paraId="597C56DD" w14:textId="77777777" w:rsidR="00463082" w:rsidRDefault="00463082" w:rsidP="00463082">
            <w:pPr>
              <w:jc w:val="both"/>
              <w:rPr>
                <w:rFonts w:cs="Arial"/>
                <w:bCs/>
              </w:rPr>
            </w:pPr>
            <w:r>
              <w:rPr>
                <w:rFonts w:cs="Arial"/>
                <w:bCs/>
              </w:rPr>
              <w:t>To authorise approval to use</w:t>
            </w:r>
            <w:r>
              <w:rPr>
                <w:lang w:eastAsia="en-US"/>
              </w:rPr>
              <w:t xml:space="preserve"> VCS Ltd</w:t>
            </w:r>
            <w:r>
              <w:rPr>
                <w:rFonts w:cs="Arial"/>
                <w:bCs/>
              </w:rPr>
              <w:t xml:space="preserve"> for the refurbishment of a National Police </w:t>
            </w:r>
            <w:proofErr w:type="spellStart"/>
            <w:r>
              <w:rPr>
                <w:rFonts w:cs="Arial"/>
                <w:bCs/>
              </w:rPr>
              <w:t>Welbeing</w:t>
            </w:r>
            <w:proofErr w:type="spellEnd"/>
            <w:r>
              <w:rPr>
                <w:rFonts w:cs="Arial"/>
                <w:bCs/>
              </w:rPr>
              <w:t xml:space="preserve"> Service, Wellbeing Van.</w:t>
            </w:r>
          </w:p>
          <w:p w14:paraId="121D4D35" w14:textId="77777777" w:rsidR="00463082" w:rsidRDefault="00463082" w:rsidP="00463082">
            <w:pPr>
              <w:jc w:val="both"/>
              <w:rPr>
                <w:rFonts w:cs="Arial"/>
                <w:b/>
              </w:rPr>
            </w:pPr>
          </w:p>
          <w:p w14:paraId="776742AC" w14:textId="09279378" w:rsidR="00455CEB" w:rsidRPr="00FF1A93" w:rsidRDefault="00463082" w:rsidP="00463082">
            <w:pPr>
              <w:jc w:val="both"/>
              <w:rPr>
                <w:rFonts w:cs="Arial"/>
                <w:bCs/>
              </w:rPr>
            </w:pPr>
            <w:r w:rsidRPr="00463082">
              <w:rPr>
                <w:rFonts w:cs="Arial"/>
                <w:b/>
                <w:bCs/>
              </w:rPr>
              <w:t>To waive provision 2.1.2 of Standing Orders Relating to Contracts.</w:t>
            </w: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00455CEB">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455CEB">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00455CEB">
        <w:trPr>
          <w:jc w:val="center"/>
        </w:trPr>
        <w:tc>
          <w:tcPr>
            <w:tcW w:w="10126"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455CEB">
        <w:trPr>
          <w:jc w:val="center"/>
        </w:trPr>
        <w:tc>
          <w:tcPr>
            <w:tcW w:w="10126" w:type="dxa"/>
          </w:tcPr>
          <w:p w14:paraId="6AE6BEB5" w14:textId="77777777" w:rsidR="00181B4A" w:rsidRDefault="00181B4A" w:rsidP="00181B4A">
            <w:pPr>
              <w:shd w:val="clear" w:color="auto" w:fill="DEEAF6"/>
              <w:rPr>
                <w:rFonts w:cs="Arial"/>
                <w:b/>
                <w:sz w:val="18"/>
              </w:rPr>
            </w:pPr>
            <w:r>
              <w:rPr>
                <w:rFonts w:cs="Arial"/>
                <w:b/>
                <w:sz w:val="18"/>
              </w:rPr>
              <w:lastRenderedPageBreak/>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7083708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1B1C9045" w14:textId="7E3E413D" w:rsidR="00463082" w:rsidRDefault="0032685F" w:rsidP="00513CCC">
                  <w:pPr>
                    <w:tabs>
                      <w:tab w:val="left" w:pos="4500"/>
                    </w:tabs>
                    <w:spacing w:line="360" w:lineRule="auto"/>
                    <w:rPr>
                      <w:rFonts w:cs="Arial"/>
                      <w:b/>
                      <w:sz w:val="18"/>
                      <w:szCs w:val="19"/>
                    </w:rPr>
                  </w:pPr>
                  <w:r>
                    <w:rPr>
                      <w:rFonts w:cs="Arial"/>
                      <w:b/>
                      <w:sz w:val="18"/>
                      <w:szCs w:val="19"/>
                    </w:rPr>
                    <w:t xml:space="preserve">Procurement </w:t>
                  </w:r>
                  <w:proofErr w:type="spellStart"/>
                  <w:r w:rsidR="00463082">
                    <w:rPr>
                      <w:rFonts w:cs="Arial"/>
                      <w:b/>
                      <w:sz w:val="18"/>
                      <w:szCs w:val="19"/>
                    </w:rPr>
                    <w:t>apptoved</w:t>
                  </w:r>
                  <w:proofErr w:type="spellEnd"/>
                  <w:r w:rsidR="00463082">
                    <w:rPr>
                      <w:rFonts w:cs="Arial"/>
                      <w:b/>
                      <w:sz w:val="18"/>
                      <w:szCs w:val="19"/>
                    </w:rPr>
                    <w:t xml:space="preserve"> </w:t>
                  </w:r>
                  <w:r w:rsidR="00722997">
                    <w:rPr>
                      <w:rFonts w:cs="Arial"/>
                      <w:b/>
                      <w:sz w:val="18"/>
                      <w:szCs w:val="19"/>
                    </w:rPr>
                    <w:t>by</w:t>
                  </w:r>
                  <w:r w:rsidR="00E051F3">
                    <w:rPr>
                      <w:rFonts w:cs="Arial"/>
                      <w:b/>
                      <w:sz w:val="18"/>
                      <w:szCs w:val="19"/>
                    </w:rPr>
                    <w:t xml:space="preserve"> Mike Whalley – process confirmed </w:t>
                  </w:r>
                  <w:r w:rsidR="00463082">
                    <w:rPr>
                      <w:rFonts w:cs="Arial"/>
                      <w:b/>
                      <w:sz w:val="18"/>
                      <w:szCs w:val="19"/>
                    </w:rPr>
                    <w:t xml:space="preserve">via a waiver </w:t>
                  </w:r>
                </w:p>
                <w:p w14:paraId="5E5B743F" w14:textId="05236D63" w:rsidR="00463082" w:rsidRDefault="00463082" w:rsidP="00513CCC">
                  <w:pPr>
                    <w:tabs>
                      <w:tab w:val="left" w:pos="4500"/>
                    </w:tabs>
                    <w:spacing w:line="360" w:lineRule="auto"/>
                    <w:rPr>
                      <w:rFonts w:cs="Arial"/>
                      <w:b/>
                      <w:sz w:val="18"/>
                      <w:szCs w:val="19"/>
                    </w:rPr>
                  </w:pPr>
                  <w:r>
                    <w:rPr>
                      <w:rFonts w:cs="Arial"/>
                      <w:b/>
                      <w:sz w:val="18"/>
                      <w:szCs w:val="19"/>
                    </w:rPr>
                    <w:t>Due To the reasons outlined in the report</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6CAB9B5D">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6CAB9B5D">
        <w:trPr>
          <w:trHeight w:val="2218"/>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471253F4" w14:textId="4D6267FC" w:rsidR="006B6303" w:rsidRPr="007B4E66" w:rsidRDefault="006B6303" w:rsidP="006A22A6">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10058B">
              <w:rPr>
                <w:rFonts w:cs="Arial"/>
                <w:bCs/>
                <w:lang w:val="en"/>
              </w:rPr>
              <w:t>21</w:t>
            </w:r>
            <w:r w:rsidR="002C7C81">
              <w:rPr>
                <w:rFonts w:cs="Arial"/>
                <w:bCs/>
                <w:lang w:val="en"/>
              </w:rPr>
              <w:t xml:space="preserve"> Septem</w:t>
            </w:r>
            <w:r w:rsidR="002B4E14">
              <w:rPr>
                <w:rFonts w:cs="Arial"/>
                <w:bCs/>
                <w:lang w:val="en"/>
              </w:rPr>
              <w:t>ber 2022</w:t>
            </w:r>
          </w:p>
          <w:p w14:paraId="252B8BA3" w14:textId="77777777" w:rsidR="006B6303" w:rsidRPr="007B4E66" w:rsidRDefault="006B6303" w:rsidP="006A22A6">
            <w:pPr>
              <w:shd w:val="clear" w:color="auto" w:fill="FFFFFF"/>
              <w:jc w:val="both"/>
              <w:rPr>
                <w:rFonts w:cs="Arial"/>
                <w:bCs/>
                <w:lang w:val="en"/>
              </w:rPr>
            </w:pP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6E11EFE0" w14:textId="3827A631" w:rsidR="6CAB9B5D" w:rsidRDefault="6CAB9B5D" w:rsidP="6CAB9B5D">
            <w:pPr>
              <w:spacing w:after="160" w:line="259" w:lineRule="auto"/>
              <w:jc w:val="both"/>
            </w:pPr>
            <w:r w:rsidRPr="6CAB9B5D">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DCA136" w14:textId="1668FE33" w:rsidR="006B6303" w:rsidRPr="007B4E66" w:rsidRDefault="6CAB9B5D" w:rsidP="6CAB9B5D">
            <w:pPr>
              <w:shd w:val="clear" w:color="auto" w:fill="FFFFFF" w:themeFill="background1"/>
              <w:jc w:val="both"/>
              <w:rPr>
                <w:rFonts w:cs="Arial"/>
              </w:rPr>
            </w:pPr>
            <w:r w:rsidRPr="6CAB9B5D">
              <w:rPr>
                <w:rFonts w:eastAsia="Arial" w:cs="Arial"/>
                <w:lang w:val="en"/>
              </w:rPr>
              <w:t>Date:</w:t>
            </w:r>
            <w:r w:rsidRPr="6CAB9B5D">
              <w:rPr>
                <w:rFonts w:eastAsia="Arial" w:cs="Arial"/>
              </w:rPr>
              <w:t xml:space="preserve"> </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2"/>
      <w:headerReference w:type="default" r:id="rId13"/>
      <w:footerReference w:type="even" r:id="rId14"/>
      <w:footerReference w:type="default" r:id="rId15"/>
      <w:headerReference w:type="first" r:id="rId16"/>
      <w:footerReference w:type="first" r:id="rId17"/>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A9F9" w14:textId="77777777" w:rsidR="00E918C3" w:rsidRDefault="00E918C3">
      <w:r>
        <w:separator/>
      </w:r>
    </w:p>
  </w:endnote>
  <w:endnote w:type="continuationSeparator" w:id="0">
    <w:p w14:paraId="0B25C2AB" w14:textId="77777777" w:rsidR="00E918C3" w:rsidRDefault="00E9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77D3B" w14:textId="77777777" w:rsidR="00E918C3" w:rsidRDefault="00E918C3">
      <w:r>
        <w:separator/>
      </w:r>
    </w:p>
  </w:footnote>
  <w:footnote w:type="continuationSeparator" w:id="0">
    <w:p w14:paraId="2A0E2BB9" w14:textId="77777777" w:rsidR="00E918C3" w:rsidRDefault="00E9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5726078"/>
    <w:multiLevelType w:val="hybridMultilevel"/>
    <w:tmpl w:val="1FF45974"/>
    <w:lvl w:ilvl="0" w:tplc="0809000F">
      <w:start w:val="1"/>
      <w:numFmt w:val="decimal"/>
      <w:lvlText w:val="%1."/>
      <w:lvlJc w:val="left"/>
      <w:pPr>
        <w:ind w:left="720" w:hanging="360"/>
      </w:pPr>
    </w:lvl>
    <w:lvl w:ilvl="1" w:tplc="3BAA571E">
      <w:start w:val="1"/>
      <w:numFmt w:val="lowerLetter"/>
      <w:lvlText w:val="%2."/>
      <w:lvlJc w:val="left"/>
      <w:pPr>
        <w:ind w:left="1440" w:hanging="360"/>
      </w:pPr>
      <w:rPr>
        <w:strike w:val="0"/>
        <w:dstrike w:val="0"/>
        <w:u w:val="none"/>
        <w:effect w:val="no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7F67"/>
    <w:multiLevelType w:val="multilevel"/>
    <w:tmpl w:val="DBB65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91170A5"/>
    <w:multiLevelType w:val="multilevel"/>
    <w:tmpl w:val="F7D8A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96496"/>
    <w:multiLevelType w:val="hybridMultilevel"/>
    <w:tmpl w:val="14AA3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F76E96"/>
    <w:multiLevelType w:val="multilevel"/>
    <w:tmpl w:val="99502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6"/>
  </w:num>
  <w:num w:numId="2">
    <w:abstractNumId w:val="9"/>
  </w:num>
  <w:num w:numId="3">
    <w:abstractNumId w:val="8"/>
  </w:num>
  <w:num w:numId="4">
    <w:abstractNumId w:val="11"/>
  </w:num>
  <w:num w:numId="5">
    <w:abstractNumId w:val="1"/>
  </w:num>
  <w:num w:numId="6">
    <w:abstractNumId w:val="14"/>
  </w:num>
  <w:num w:numId="7">
    <w:abstractNumId w:val="13"/>
  </w:num>
  <w:num w:numId="8">
    <w:abstractNumId w:val="18"/>
  </w:num>
  <w:num w:numId="9">
    <w:abstractNumId w:val="10"/>
  </w:num>
  <w:num w:numId="10">
    <w:abstractNumId w:val="0"/>
  </w:num>
  <w:num w:numId="11">
    <w:abstractNumId w:val="6"/>
  </w:num>
  <w:num w:numId="12">
    <w:abstractNumId w:val="2"/>
  </w:num>
  <w:num w:numId="13">
    <w:abstractNumId w:val="15"/>
  </w:num>
  <w:num w:numId="14">
    <w:abstractNumId w:val="4"/>
  </w:num>
  <w:num w:numId="15">
    <w:abstractNumId w:val="12"/>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
  </w:num>
  <w:num w:numId="18">
    <w:abstractNumId w:val="7"/>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0FEA"/>
    <w:rsid w:val="00002445"/>
    <w:rsid w:val="00007AD0"/>
    <w:rsid w:val="000148C6"/>
    <w:rsid w:val="00022E43"/>
    <w:rsid w:val="00025C8B"/>
    <w:rsid w:val="00040E83"/>
    <w:rsid w:val="00042553"/>
    <w:rsid w:val="00054D5F"/>
    <w:rsid w:val="00056925"/>
    <w:rsid w:val="000639AA"/>
    <w:rsid w:val="00064C11"/>
    <w:rsid w:val="000764F7"/>
    <w:rsid w:val="00081BA1"/>
    <w:rsid w:val="00092E43"/>
    <w:rsid w:val="00094FE5"/>
    <w:rsid w:val="00095643"/>
    <w:rsid w:val="00096FB4"/>
    <w:rsid w:val="000A5D58"/>
    <w:rsid w:val="000C1FEB"/>
    <w:rsid w:val="000D57A0"/>
    <w:rsid w:val="000D7347"/>
    <w:rsid w:val="000E148D"/>
    <w:rsid w:val="000E5F3A"/>
    <w:rsid w:val="000E65EC"/>
    <w:rsid w:val="000F1099"/>
    <w:rsid w:val="000F68B1"/>
    <w:rsid w:val="00100316"/>
    <w:rsid w:val="0010058B"/>
    <w:rsid w:val="00101624"/>
    <w:rsid w:val="00120267"/>
    <w:rsid w:val="00121938"/>
    <w:rsid w:val="0012604D"/>
    <w:rsid w:val="00131081"/>
    <w:rsid w:val="001338CA"/>
    <w:rsid w:val="00140081"/>
    <w:rsid w:val="0017055D"/>
    <w:rsid w:val="001761D1"/>
    <w:rsid w:val="00181354"/>
    <w:rsid w:val="00181B4A"/>
    <w:rsid w:val="0018401D"/>
    <w:rsid w:val="0018736E"/>
    <w:rsid w:val="00193368"/>
    <w:rsid w:val="001A3803"/>
    <w:rsid w:val="001B48B8"/>
    <w:rsid w:val="001D2AA3"/>
    <w:rsid w:val="001D4C7C"/>
    <w:rsid w:val="001E5603"/>
    <w:rsid w:val="001F1509"/>
    <w:rsid w:val="001F4167"/>
    <w:rsid w:val="001F7623"/>
    <w:rsid w:val="00201E4D"/>
    <w:rsid w:val="00212082"/>
    <w:rsid w:val="00233343"/>
    <w:rsid w:val="00233827"/>
    <w:rsid w:val="00253280"/>
    <w:rsid w:val="00257414"/>
    <w:rsid w:val="002639F5"/>
    <w:rsid w:val="002816AC"/>
    <w:rsid w:val="00287AAC"/>
    <w:rsid w:val="00295A15"/>
    <w:rsid w:val="00297B6D"/>
    <w:rsid w:val="002A25E1"/>
    <w:rsid w:val="002A519A"/>
    <w:rsid w:val="002B143A"/>
    <w:rsid w:val="002B16A7"/>
    <w:rsid w:val="002B1EEC"/>
    <w:rsid w:val="002B4E14"/>
    <w:rsid w:val="002C7220"/>
    <w:rsid w:val="002C7C81"/>
    <w:rsid w:val="002D5A3E"/>
    <w:rsid w:val="002E3375"/>
    <w:rsid w:val="002E7DCB"/>
    <w:rsid w:val="002F413D"/>
    <w:rsid w:val="00306889"/>
    <w:rsid w:val="0030754F"/>
    <w:rsid w:val="00324B5A"/>
    <w:rsid w:val="0032685F"/>
    <w:rsid w:val="00327307"/>
    <w:rsid w:val="003315FF"/>
    <w:rsid w:val="0035172A"/>
    <w:rsid w:val="00357EE8"/>
    <w:rsid w:val="003617B4"/>
    <w:rsid w:val="003637F8"/>
    <w:rsid w:val="003727EA"/>
    <w:rsid w:val="00374F60"/>
    <w:rsid w:val="003959A1"/>
    <w:rsid w:val="00396EAC"/>
    <w:rsid w:val="003A2A77"/>
    <w:rsid w:val="003A74CC"/>
    <w:rsid w:val="003C7561"/>
    <w:rsid w:val="003D40C1"/>
    <w:rsid w:val="003E048D"/>
    <w:rsid w:val="003F6D5B"/>
    <w:rsid w:val="004011C1"/>
    <w:rsid w:val="004049A0"/>
    <w:rsid w:val="00405762"/>
    <w:rsid w:val="004121EE"/>
    <w:rsid w:val="004166F7"/>
    <w:rsid w:val="00421F67"/>
    <w:rsid w:val="0042215B"/>
    <w:rsid w:val="004309A6"/>
    <w:rsid w:val="00431AD9"/>
    <w:rsid w:val="00452AF5"/>
    <w:rsid w:val="00455CEB"/>
    <w:rsid w:val="00463082"/>
    <w:rsid w:val="004758C4"/>
    <w:rsid w:val="004843DB"/>
    <w:rsid w:val="004858F3"/>
    <w:rsid w:val="00486FA9"/>
    <w:rsid w:val="00493F5B"/>
    <w:rsid w:val="004A5AE3"/>
    <w:rsid w:val="004C0668"/>
    <w:rsid w:val="004D362A"/>
    <w:rsid w:val="004E44E2"/>
    <w:rsid w:val="004E6021"/>
    <w:rsid w:val="004F3602"/>
    <w:rsid w:val="00510BDE"/>
    <w:rsid w:val="00513CCC"/>
    <w:rsid w:val="005153A6"/>
    <w:rsid w:val="00524E88"/>
    <w:rsid w:val="00530E7A"/>
    <w:rsid w:val="005452B1"/>
    <w:rsid w:val="00545E8D"/>
    <w:rsid w:val="00550EC4"/>
    <w:rsid w:val="0055175B"/>
    <w:rsid w:val="00555F2D"/>
    <w:rsid w:val="00562D76"/>
    <w:rsid w:val="005679C4"/>
    <w:rsid w:val="00567AEE"/>
    <w:rsid w:val="005800D5"/>
    <w:rsid w:val="00592E1E"/>
    <w:rsid w:val="005B460D"/>
    <w:rsid w:val="005C0E24"/>
    <w:rsid w:val="005C3EBB"/>
    <w:rsid w:val="005C41B2"/>
    <w:rsid w:val="005D7941"/>
    <w:rsid w:val="005E27E1"/>
    <w:rsid w:val="005E2ACD"/>
    <w:rsid w:val="005E3672"/>
    <w:rsid w:val="005E4BAA"/>
    <w:rsid w:val="005F7753"/>
    <w:rsid w:val="0060021F"/>
    <w:rsid w:val="00600398"/>
    <w:rsid w:val="00611685"/>
    <w:rsid w:val="00625437"/>
    <w:rsid w:val="0063156F"/>
    <w:rsid w:val="0065294D"/>
    <w:rsid w:val="0066203F"/>
    <w:rsid w:val="0067387D"/>
    <w:rsid w:val="00682043"/>
    <w:rsid w:val="0068474A"/>
    <w:rsid w:val="00686E44"/>
    <w:rsid w:val="00690E5C"/>
    <w:rsid w:val="006A22A6"/>
    <w:rsid w:val="006B08FA"/>
    <w:rsid w:val="006B53E8"/>
    <w:rsid w:val="006B5BEF"/>
    <w:rsid w:val="006B6303"/>
    <w:rsid w:val="006B74DB"/>
    <w:rsid w:val="006C49B4"/>
    <w:rsid w:val="006D075F"/>
    <w:rsid w:val="006D3F3F"/>
    <w:rsid w:val="006F5B58"/>
    <w:rsid w:val="007013DA"/>
    <w:rsid w:val="00702749"/>
    <w:rsid w:val="0071073C"/>
    <w:rsid w:val="007129C7"/>
    <w:rsid w:val="00722997"/>
    <w:rsid w:val="00725F4F"/>
    <w:rsid w:val="00726E5C"/>
    <w:rsid w:val="00734AEA"/>
    <w:rsid w:val="00734AF3"/>
    <w:rsid w:val="00744485"/>
    <w:rsid w:val="0075159A"/>
    <w:rsid w:val="007539B3"/>
    <w:rsid w:val="00755D3B"/>
    <w:rsid w:val="007731C4"/>
    <w:rsid w:val="00777580"/>
    <w:rsid w:val="00791E28"/>
    <w:rsid w:val="00794582"/>
    <w:rsid w:val="007A0A8B"/>
    <w:rsid w:val="007A43D1"/>
    <w:rsid w:val="007A799F"/>
    <w:rsid w:val="007A7D95"/>
    <w:rsid w:val="007B4D36"/>
    <w:rsid w:val="007B4E66"/>
    <w:rsid w:val="007C1B6B"/>
    <w:rsid w:val="007C7547"/>
    <w:rsid w:val="007D0769"/>
    <w:rsid w:val="007D0E5E"/>
    <w:rsid w:val="007D36F2"/>
    <w:rsid w:val="007E0ED4"/>
    <w:rsid w:val="007F0B60"/>
    <w:rsid w:val="007F2D40"/>
    <w:rsid w:val="007F5244"/>
    <w:rsid w:val="00804204"/>
    <w:rsid w:val="00811BBA"/>
    <w:rsid w:val="008169CF"/>
    <w:rsid w:val="0083290D"/>
    <w:rsid w:val="00846A70"/>
    <w:rsid w:val="00861167"/>
    <w:rsid w:val="00863696"/>
    <w:rsid w:val="008679F5"/>
    <w:rsid w:val="0087071D"/>
    <w:rsid w:val="00870C7E"/>
    <w:rsid w:val="00872709"/>
    <w:rsid w:val="00872775"/>
    <w:rsid w:val="008742B6"/>
    <w:rsid w:val="00874329"/>
    <w:rsid w:val="00876B89"/>
    <w:rsid w:val="0088018F"/>
    <w:rsid w:val="00880C68"/>
    <w:rsid w:val="008937B5"/>
    <w:rsid w:val="008B0D4D"/>
    <w:rsid w:val="008B36CC"/>
    <w:rsid w:val="008C17F7"/>
    <w:rsid w:val="008E5214"/>
    <w:rsid w:val="008E6A8B"/>
    <w:rsid w:val="008F7275"/>
    <w:rsid w:val="008F74D5"/>
    <w:rsid w:val="00903908"/>
    <w:rsid w:val="009102DD"/>
    <w:rsid w:val="00921902"/>
    <w:rsid w:val="00925E13"/>
    <w:rsid w:val="009316B5"/>
    <w:rsid w:val="00937461"/>
    <w:rsid w:val="00943194"/>
    <w:rsid w:val="009446A6"/>
    <w:rsid w:val="009611E9"/>
    <w:rsid w:val="00965D5A"/>
    <w:rsid w:val="00974BB3"/>
    <w:rsid w:val="00977ACA"/>
    <w:rsid w:val="00980F7F"/>
    <w:rsid w:val="0098128A"/>
    <w:rsid w:val="00986354"/>
    <w:rsid w:val="009A0B78"/>
    <w:rsid w:val="009A6B9A"/>
    <w:rsid w:val="009E3468"/>
    <w:rsid w:val="009E373C"/>
    <w:rsid w:val="009F696E"/>
    <w:rsid w:val="009F7551"/>
    <w:rsid w:val="00A07C4D"/>
    <w:rsid w:val="00A349D6"/>
    <w:rsid w:val="00A41B64"/>
    <w:rsid w:val="00A47BCD"/>
    <w:rsid w:val="00A551F9"/>
    <w:rsid w:val="00A62EBC"/>
    <w:rsid w:val="00A77B3A"/>
    <w:rsid w:val="00A8152B"/>
    <w:rsid w:val="00A874B7"/>
    <w:rsid w:val="00A91608"/>
    <w:rsid w:val="00AA7A22"/>
    <w:rsid w:val="00AB5E34"/>
    <w:rsid w:val="00AB7AFE"/>
    <w:rsid w:val="00AD762B"/>
    <w:rsid w:val="00AE1171"/>
    <w:rsid w:val="00AF77C8"/>
    <w:rsid w:val="00B019B0"/>
    <w:rsid w:val="00B01C73"/>
    <w:rsid w:val="00B10578"/>
    <w:rsid w:val="00B1741D"/>
    <w:rsid w:val="00B33A1C"/>
    <w:rsid w:val="00B35D17"/>
    <w:rsid w:val="00B440D8"/>
    <w:rsid w:val="00B46684"/>
    <w:rsid w:val="00B47BB8"/>
    <w:rsid w:val="00B55A0E"/>
    <w:rsid w:val="00B569EC"/>
    <w:rsid w:val="00B64B4A"/>
    <w:rsid w:val="00B728F9"/>
    <w:rsid w:val="00B8309B"/>
    <w:rsid w:val="00B85A90"/>
    <w:rsid w:val="00BA7E5B"/>
    <w:rsid w:val="00BB1F04"/>
    <w:rsid w:val="00BB4658"/>
    <w:rsid w:val="00BC5FFF"/>
    <w:rsid w:val="00BC68BF"/>
    <w:rsid w:val="00BD7F3D"/>
    <w:rsid w:val="00BF04AF"/>
    <w:rsid w:val="00C12ADB"/>
    <w:rsid w:val="00C21DED"/>
    <w:rsid w:val="00C22AF0"/>
    <w:rsid w:val="00C367D4"/>
    <w:rsid w:val="00C43BF1"/>
    <w:rsid w:val="00C45762"/>
    <w:rsid w:val="00C46584"/>
    <w:rsid w:val="00C509F3"/>
    <w:rsid w:val="00C52950"/>
    <w:rsid w:val="00C6487D"/>
    <w:rsid w:val="00C66239"/>
    <w:rsid w:val="00C74865"/>
    <w:rsid w:val="00C81CFC"/>
    <w:rsid w:val="00C935AE"/>
    <w:rsid w:val="00C94E2F"/>
    <w:rsid w:val="00CA4481"/>
    <w:rsid w:val="00CA74DF"/>
    <w:rsid w:val="00CA79E5"/>
    <w:rsid w:val="00CC4563"/>
    <w:rsid w:val="00CD04F6"/>
    <w:rsid w:val="00CD3F43"/>
    <w:rsid w:val="00CE1859"/>
    <w:rsid w:val="00CE32A0"/>
    <w:rsid w:val="00CE6E51"/>
    <w:rsid w:val="00CF4617"/>
    <w:rsid w:val="00D11721"/>
    <w:rsid w:val="00D308F5"/>
    <w:rsid w:val="00D31E08"/>
    <w:rsid w:val="00D44B18"/>
    <w:rsid w:val="00D50592"/>
    <w:rsid w:val="00D547EC"/>
    <w:rsid w:val="00D57DBE"/>
    <w:rsid w:val="00D60664"/>
    <w:rsid w:val="00D639D0"/>
    <w:rsid w:val="00D73FE5"/>
    <w:rsid w:val="00D83F36"/>
    <w:rsid w:val="00DA5CBE"/>
    <w:rsid w:val="00DA60AB"/>
    <w:rsid w:val="00DA693D"/>
    <w:rsid w:val="00DB1425"/>
    <w:rsid w:val="00DB17E4"/>
    <w:rsid w:val="00DB341C"/>
    <w:rsid w:val="00DC58B3"/>
    <w:rsid w:val="00DC7585"/>
    <w:rsid w:val="00DC7653"/>
    <w:rsid w:val="00DD0009"/>
    <w:rsid w:val="00DD0810"/>
    <w:rsid w:val="00DD17F8"/>
    <w:rsid w:val="00DD3305"/>
    <w:rsid w:val="00DE33DC"/>
    <w:rsid w:val="00DF3BAA"/>
    <w:rsid w:val="00E051F3"/>
    <w:rsid w:val="00E06B9A"/>
    <w:rsid w:val="00E06F32"/>
    <w:rsid w:val="00E10C00"/>
    <w:rsid w:val="00E13800"/>
    <w:rsid w:val="00E15063"/>
    <w:rsid w:val="00E206EE"/>
    <w:rsid w:val="00E3171A"/>
    <w:rsid w:val="00E340C9"/>
    <w:rsid w:val="00E45241"/>
    <w:rsid w:val="00E623D5"/>
    <w:rsid w:val="00E8423D"/>
    <w:rsid w:val="00E85A36"/>
    <w:rsid w:val="00E90DEF"/>
    <w:rsid w:val="00E918C3"/>
    <w:rsid w:val="00E9413B"/>
    <w:rsid w:val="00E9521C"/>
    <w:rsid w:val="00EA2810"/>
    <w:rsid w:val="00EA3854"/>
    <w:rsid w:val="00EA7E1F"/>
    <w:rsid w:val="00EB6DC4"/>
    <w:rsid w:val="00EB6E17"/>
    <w:rsid w:val="00ED09D0"/>
    <w:rsid w:val="00ED5E21"/>
    <w:rsid w:val="00EE009E"/>
    <w:rsid w:val="00EE348E"/>
    <w:rsid w:val="00EE3EE8"/>
    <w:rsid w:val="00EE58E3"/>
    <w:rsid w:val="00EF0935"/>
    <w:rsid w:val="00EF1939"/>
    <w:rsid w:val="00EF7623"/>
    <w:rsid w:val="00F06F60"/>
    <w:rsid w:val="00F1013B"/>
    <w:rsid w:val="00F12C7D"/>
    <w:rsid w:val="00F130DC"/>
    <w:rsid w:val="00F42148"/>
    <w:rsid w:val="00F516D1"/>
    <w:rsid w:val="00F72934"/>
    <w:rsid w:val="00F7652A"/>
    <w:rsid w:val="00F83F6F"/>
    <w:rsid w:val="00F905BB"/>
    <w:rsid w:val="00F9402B"/>
    <w:rsid w:val="00F96DF0"/>
    <w:rsid w:val="00FB1ADE"/>
    <w:rsid w:val="00FD588D"/>
    <w:rsid w:val="00FE0133"/>
    <w:rsid w:val="00FE1FAE"/>
    <w:rsid w:val="00FE2E61"/>
    <w:rsid w:val="00FF1A93"/>
    <w:rsid w:val="00FF4D50"/>
    <w:rsid w:val="00FF5F20"/>
    <w:rsid w:val="6CAB9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 w:type="character" w:styleId="CommentReference">
    <w:name w:val="annotation reference"/>
    <w:basedOn w:val="DefaultParagraphFont"/>
    <w:rsid w:val="009446A6"/>
    <w:rPr>
      <w:sz w:val="16"/>
      <w:szCs w:val="16"/>
    </w:rPr>
  </w:style>
  <w:style w:type="paragraph" w:styleId="CommentText">
    <w:name w:val="annotation text"/>
    <w:basedOn w:val="Normal"/>
    <w:link w:val="CommentTextChar"/>
    <w:rsid w:val="009446A6"/>
    <w:rPr>
      <w:sz w:val="20"/>
      <w:szCs w:val="20"/>
    </w:rPr>
  </w:style>
  <w:style w:type="character" w:customStyle="1" w:styleId="CommentTextChar">
    <w:name w:val="Comment Text Char"/>
    <w:basedOn w:val="DefaultParagraphFont"/>
    <w:link w:val="CommentText"/>
    <w:rsid w:val="009446A6"/>
    <w:rPr>
      <w:rFonts w:ascii="Arial" w:eastAsia="Calibri" w:hAnsi="Arial"/>
    </w:rPr>
  </w:style>
  <w:style w:type="paragraph" w:styleId="CommentSubject">
    <w:name w:val="annotation subject"/>
    <w:basedOn w:val="CommentText"/>
    <w:next w:val="CommentText"/>
    <w:link w:val="CommentSubjectChar"/>
    <w:semiHidden/>
    <w:unhideWhenUsed/>
    <w:rsid w:val="009446A6"/>
    <w:rPr>
      <w:b/>
      <w:bCs/>
    </w:rPr>
  </w:style>
  <w:style w:type="character" w:customStyle="1" w:styleId="CommentSubjectChar">
    <w:name w:val="Comment Subject Char"/>
    <w:basedOn w:val="CommentTextChar"/>
    <w:link w:val="CommentSubject"/>
    <w:semiHidden/>
    <w:rsid w:val="009446A6"/>
    <w:rPr>
      <w:rFonts w:ascii="Arial" w:eastAsia="Calibri"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2657">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8578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193BE2"/>
    <w:rsid w:val="002E26DB"/>
    <w:rsid w:val="00405801"/>
    <w:rsid w:val="00434862"/>
    <w:rsid w:val="006E1AF1"/>
    <w:rsid w:val="00776BA9"/>
    <w:rsid w:val="00812084"/>
    <w:rsid w:val="00862A29"/>
    <w:rsid w:val="009A76DF"/>
    <w:rsid w:val="00A077A0"/>
    <w:rsid w:val="00B010F0"/>
    <w:rsid w:val="00B73EE3"/>
    <w:rsid w:val="00BB4E26"/>
    <w:rsid w:val="00D0771B"/>
    <w:rsid w:val="00EE4140"/>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approval required to authorise the procurement of an appropriate venue for a National Network Event in October 2022 for NPWS Police Covenant Mental Health Peer Support Symposium. Budget is in place  and procurement route identified.</Comments>
    <Month xmlns="2f34c564-3784-46f2-b952-93a5b4a4f3fe">September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991619B3-6600-4BBA-879C-6DFB2E03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1232</Words>
  <Characters>7029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2022-09-22T06:40:00Z</dcterms:created>
  <dcterms:modified xsi:type="dcterms:W3CDTF">2022-09-22T06:40:00Z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2022-09-12T11:58:27Z</vt:lpwstr>
  </property>
  <property fmtid="{D5CDD505-2E9C-101B-9397-08002B2CF9AE}" pid="29" name="MSIP_Label_8ca96fd8-5f9a-4146-8576-c9b4c82bae20_Method">
    <vt:lpwstr>Privileged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72194201-5223-4742-9c7d-3ed3ec53fd3c</vt:lpwstr>
  </property>
  <property fmtid="{D5CDD505-2E9C-101B-9397-08002B2CF9AE}" pid="33" name="MSIP_Label_8ca96fd8-5f9a-4146-8576-c9b4c82bae20_ContentBits">
    <vt:lpwstr>0</vt:lpwstr>
  </property>
</Properties>
</file>