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4422" w14:textId="4CFD5D86" w:rsidR="00B83B89" w:rsidRDefault="00F7031A" w:rsidP="00E02724">
      <w:pPr>
        <w:spacing w:after="0"/>
        <w:jc w:val="center"/>
        <w:rPr>
          <w:rFonts w:ascii="Arial" w:hAnsi="Arial" w:cs="Arial"/>
          <w:b/>
          <w:sz w:val="24"/>
          <w:szCs w:val="24"/>
        </w:rPr>
      </w:pPr>
      <w:r>
        <w:rPr>
          <w:rFonts w:ascii="Arial" w:hAnsi="Arial" w:cs="Arial"/>
          <w:b/>
          <w:sz w:val="24"/>
          <w:szCs w:val="24"/>
        </w:rPr>
        <w:t>Invitation to Quote</w:t>
      </w:r>
      <w:r w:rsidR="00C53748">
        <w:rPr>
          <w:rFonts w:ascii="Arial" w:hAnsi="Arial" w:cs="Arial"/>
          <w:b/>
          <w:sz w:val="24"/>
          <w:szCs w:val="24"/>
        </w:rPr>
        <w:t xml:space="preserve"> (</w:t>
      </w:r>
      <w:r w:rsidR="00C53748" w:rsidRPr="00C53748">
        <w:rPr>
          <w:rFonts w:ascii="Arial" w:hAnsi="Arial" w:cs="Arial"/>
          <w:b/>
          <w:sz w:val="24"/>
          <w:szCs w:val="24"/>
        </w:rPr>
        <w:t xml:space="preserve">NFNPA </w:t>
      </w:r>
      <w:r w:rsidR="00C53748">
        <w:rPr>
          <w:rFonts w:ascii="Arial" w:hAnsi="Arial" w:cs="Arial"/>
          <w:b/>
          <w:sz w:val="24"/>
          <w:szCs w:val="24"/>
        </w:rPr>
        <w:t>–</w:t>
      </w:r>
      <w:r w:rsidR="001311D8">
        <w:rPr>
          <w:rFonts w:ascii="Arial" w:hAnsi="Arial" w:cs="Arial"/>
          <w:b/>
          <w:sz w:val="24"/>
          <w:szCs w:val="24"/>
        </w:rPr>
        <w:t xml:space="preserve"> 00</w:t>
      </w:r>
      <w:r w:rsidR="00ED1369">
        <w:rPr>
          <w:rFonts w:ascii="Arial" w:hAnsi="Arial" w:cs="Arial"/>
          <w:b/>
          <w:sz w:val="24"/>
          <w:szCs w:val="24"/>
        </w:rPr>
        <w:t>48</w:t>
      </w:r>
      <w:r w:rsidR="00C53748">
        <w:rPr>
          <w:rFonts w:ascii="Arial" w:hAnsi="Arial" w:cs="Arial"/>
          <w:b/>
          <w:sz w:val="24"/>
          <w:szCs w:val="24"/>
        </w:rPr>
        <w:t>)</w:t>
      </w:r>
    </w:p>
    <w:p w14:paraId="27179C14" w14:textId="77777777" w:rsidR="00B83B89" w:rsidRDefault="00B83B89" w:rsidP="00E02724">
      <w:pPr>
        <w:spacing w:after="0"/>
        <w:jc w:val="center"/>
        <w:rPr>
          <w:rFonts w:ascii="Arial" w:hAnsi="Arial" w:cs="Arial"/>
          <w:b/>
          <w:sz w:val="24"/>
          <w:szCs w:val="24"/>
        </w:rPr>
      </w:pPr>
    </w:p>
    <w:p w14:paraId="4FCB68EE" w14:textId="563FCCEF" w:rsidR="00B83B89" w:rsidRPr="00E02724" w:rsidRDefault="00F653D2" w:rsidP="00E02724">
      <w:pPr>
        <w:spacing w:after="0"/>
        <w:jc w:val="center"/>
        <w:rPr>
          <w:rFonts w:ascii="Arial" w:hAnsi="Arial" w:cs="Arial"/>
          <w:b/>
          <w:sz w:val="36"/>
          <w:szCs w:val="36"/>
        </w:rPr>
      </w:pPr>
      <w:r w:rsidRPr="00E02724">
        <w:rPr>
          <w:rFonts w:ascii="Arial" w:hAnsi="Arial" w:cs="Arial"/>
          <w:b/>
          <w:sz w:val="36"/>
          <w:szCs w:val="36"/>
        </w:rPr>
        <w:t xml:space="preserve">The </w:t>
      </w:r>
      <w:r w:rsidR="001311D8" w:rsidRPr="00E02724">
        <w:rPr>
          <w:rFonts w:ascii="Arial" w:hAnsi="Arial" w:cs="Arial"/>
          <w:b/>
          <w:sz w:val="36"/>
          <w:szCs w:val="36"/>
        </w:rPr>
        <w:t>N</w:t>
      </w:r>
      <w:r w:rsidR="00B83B89" w:rsidRPr="00E02724">
        <w:rPr>
          <w:rFonts w:ascii="Arial" w:hAnsi="Arial" w:cs="Arial"/>
          <w:b/>
          <w:sz w:val="36"/>
          <w:szCs w:val="36"/>
        </w:rPr>
        <w:t>ew Forest</w:t>
      </w:r>
      <w:r w:rsidRPr="00E02724">
        <w:rPr>
          <w:rFonts w:ascii="Arial" w:hAnsi="Arial" w:cs="Arial"/>
          <w:b/>
          <w:sz w:val="36"/>
          <w:szCs w:val="36"/>
        </w:rPr>
        <w:t xml:space="preserve"> </w:t>
      </w:r>
      <w:r w:rsidR="00ED0407" w:rsidRPr="00E02724">
        <w:rPr>
          <w:rFonts w:ascii="Arial" w:hAnsi="Arial" w:cs="Arial"/>
          <w:b/>
          <w:sz w:val="36"/>
          <w:szCs w:val="36"/>
        </w:rPr>
        <w:t>–</w:t>
      </w:r>
      <w:r w:rsidR="001311D8" w:rsidRPr="00E02724">
        <w:rPr>
          <w:rFonts w:ascii="Arial" w:hAnsi="Arial" w:cs="Arial"/>
          <w:b/>
          <w:sz w:val="36"/>
          <w:szCs w:val="36"/>
        </w:rPr>
        <w:t xml:space="preserve"> </w:t>
      </w:r>
      <w:r w:rsidR="00ED0407" w:rsidRPr="00E02724">
        <w:rPr>
          <w:rFonts w:ascii="Arial" w:hAnsi="Arial" w:cs="Arial"/>
          <w:b/>
          <w:sz w:val="36"/>
          <w:szCs w:val="36"/>
        </w:rPr>
        <w:t>Special by design</w:t>
      </w:r>
    </w:p>
    <w:p w14:paraId="49855F1B" w14:textId="77777777" w:rsidR="00B83B89" w:rsidRDefault="00B83B89" w:rsidP="00B83B89">
      <w:pPr>
        <w:spacing w:after="0"/>
        <w:rPr>
          <w:rFonts w:ascii="Arial" w:hAnsi="Arial" w:cs="Arial"/>
          <w:sz w:val="24"/>
          <w:szCs w:val="24"/>
        </w:rPr>
      </w:pPr>
    </w:p>
    <w:p w14:paraId="55016266" w14:textId="1D382DAB" w:rsidR="00737696" w:rsidRPr="00593CF7" w:rsidRDefault="00737696" w:rsidP="00593CF7">
      <w:pPr>
        <w:pStyle w:val="ListParagraph"/>
        <w:numPr>
          <w:ilvl w:val="0"/>
          <w:numId w:val="12"/>
        </w:numPr>
        <w:spacing w:after="0"/>
        <w:rPr>
          <w:rFonts w:ascii="Arial" w:hAnsi="Arial" w:cs="Arial"/>
          <w:b/>
          <w:sz w:val="24"/>
          <w:szCs w:val="24"/>
        </w:rPr>
      </w:pPr>
      <w:r w:rsidRPr="00593CF7">
        <w:rPr>
          <w:rFonts w:ascii="Arial" w:hAnsi="Arial" w:cs="Arial"/>
          <w:b/>
          <w:sz w:val="24"/>
          <w:szCs w:val="24"/>
        </w:rPr>
        <w:t xml:space="preserve">Summary </w:t>
      </w:r>
    </w:p>
    <w:p w14:paraId="5D6AC69D" w14:textId="77777777" w:rsidR="00551B1B" w:rsidRDefault="00551B1B" w:rsidP="001311D8">
      <w:pPr>
        <w:spacing w:after="0"/>
        <w:rPr>
          <w:rFonts w:ascii="Arial" w:hAnsi="Arial" w:cs="Arial"/>
          <w:sz w:val="24"/>
          <w:szCs w:val="24"/>
        </w:rPr>
      </w:pPr>
    </w:p>
    <w:p w14:paraId="149182CE" w14:textId="3019DDFC" w:rsidR="00A10727" w:rsidRDefault="00F57536" w:rsidP="001311D8">
      <w:pPr>
        <w:spacing w:after="0"/>
        <w:rPr>
          <w:rFonts w:ascii="Arial" w:hAnsi="Arial" w:cs="Arial"/>
          <w:sz w:val="24"/>
          <w:szCs w:val="24"/>
        </w:rPr>
      </w:pPr>
      <w:r>
        <w:rPr>
          <w:rFonts w:ascii="Arial" w:hAnsi="Arial" w:cs="Arial"/>
          <w:sz w:val="24"/>
          <w:szCs w:val="24"/>
        </w:rPr>
        <w:t>Thi</w:t>
      </w:r>
      <w:r w:rsidR="002473D9">
        <w:rPr>
          <w:rFonts w:ascii="Arial" w:hAnsi="Arial" w:cs="Arial"/>
          <w:sz w:val="24"/>
          <w:szCs w:val="24"/>
        </w:rPr>
        <w:t xml:space="preserve">s invitation to quote is for </w:t>
      </w:r>
      <w:r w:rsidR="00B35CE8">
        <w:rPr>
          <w:rFonts w:ascii="Arial" w:hAnsi="Arial" w:cs="Arial"/>
          <w:sz w:val="24"/>
          <w:szCs w:val="24"/>
        </w:rPr>
        <w:t xml:space="preserve">design </w:t>
      </w:r>
      <w:r w:rsidR="002724AB">
        <w:rPr>
          <w:rFonts w:ascii="Arial" w:hAnsi="Arial" w:cs="Arial"/>
          <w:sz w:val="24"/>
          <w:szCs w:val="24"/>
        </w:rPr>
        <w:t xml:space="preserve">recommendations on </w:t>
      </w:r>
      <w:r w:rsidR="00A10727">
        <w:rPr>
          <w:rFonts w:ascii="Arial" w:hAnsi="Arial" w:cs="Arial"/>
          <w:sz w:val="24"/>
          <w:szCs w:val="24"/>
        </w:rPr>
        <w:t>the</w:t>
      </w:r>
      <w:r w:rsidR="002724AB">
        <w:rPr>
          <w:rFonts w:ascii="Arial" w:hAnsi="Arial" w:cs="Arial"/>
          <w:sz w:val="24"/>
          <w:szCs w:val="24"/>
        </w:rPr>
        <w:t xml:space="preserve"> look and feel of the</w:t>
      </w:r>
      <w:r w:rsidR="00A10727">
        <w:rPr>
          <w:rFonts w:ascii="Arial" w:hAnsi="Arial" w:cs="Arial"/>
          <w:sz w:val="24"/>
          <w:szCs w:val="24"/>
        </w:rPr>
        <w:t xml:space="preserve"> </w:t>
      </w:r>
      <w:r w:rsidR="002724AB">
        <w:rPr>
          <w:rFonts w:ascii="Arial" w:hAnsi="Arial" w:cs="Arial"/>
          <w:sz w:val="24"/>
          <w:szCs w:val="24"/>
        </w:rPr>
        <w:t>physical infrastructure</w:t>
      </w:r>
      <w:r w:rsidR="004E74FB">
        <w:rPr>
          <w:rFonts w:ascii="Arial" w:hAnsi="Arial" w:cs="Arial"/>
          <w:sz w:val="24"/>
          <w:szCs w:val="24"/>
        </w:rPr>
        <w:t xml:space="preserve"> </w:t>
      </w:r>
      <w:r w:rsidR="002724AB">
        <w:rPr>
          <w:rFonts w:ascii="Arial" w:hAnsi="Arial" w:cs="Arial"/>
          <w:sz w:val="24"/>
          <w:szCs w:val="24"/>
        </w:rPr>
        <w:t xml:space="preserve">in and around the New Forest National Park, to reinforce </w:t>
      </w:r>
      <w:r w:rsidR="00225163">
        <w:rPr>
          <w:rFonts w:ascii="Arial" w:hAnsi="Arial" w:cs="Arial"/>
          <w:sz w:val="24"/>
          <w:szCs w:val="24"/>
        </w:rPr>
        <w:t>its</w:t>
      </w:r>
      <w:r w:rsidR="002724AB">
        <w:rPr>
          <w:rFonts w:ascii="Arial" w:hAnsi="Arial" w:cs="Arial"/>
          <w:sz w:val="24"/>
          <w:szCs w:val="24"/>
        </w:rPr>
        <w:t xml:space="preserve"> special sense of </w:t>
      </w:r>
      <w:r w:rsidR="00225163">
        <w:rPr>
          <w:rFonts w:ascii="Arial" w:hAnsi="Arial" w:cs="Arial"/>
          <w:sz w:val="24"/>
          <w:szCs w:val="24"/>
        </w:rPr>
        <w:t>place</w:t>
      </w:r>
      <w:r w:rsidR="002724AB">
        <w:rPr>
          <w:rFonts w:ascii="Arial" w:hAnsi="Arial" w:cs="Arial"/>
          <w:sz w:val="24"/>
          <w:szCs w:val="24"/>
        </w:rPr>
        <w:t xml:space="preserve">. The New Forest </w:t>
      </w:r>
      <w:r w:rsidR="00A10727">
        <w:rPr>
          <w:rFonts w:ascii="Arial" w:hAnsi="Arial" w:cs="Arial"/>
          <w:sz w:val="24"/>
          <w:szCs w:val="24"/>
        </w:rPr>
        <w:t xml:space="preserve">is </w:t>
      </w:r>
      <w:r w:rsidR="009C5144">
        <w:rPr>
          <w:rFonts w:ascii="Arial" w:hAnsi="Arial" w:cs="Arial"/>
          <w:sz w:val="24"/>
          <w:szCs w:val="24"/>
        </w:rPr>
        <w:t xml:space="preserve">mostly </w:t>
      </w:r>
      <w:r w:rsidR="00A10727">
        <w:rPr>
          <w:rFonts w:ascii="Arial" w:hAnsi="Arial" w:cs="Arial"/>
          <w:sz w:val="24"/>
          <w:szCs w:val="24"/>
        </w:rPr>
        <w:t>characterised by its special landscape of natural and cultural features but the</w:t>
      </w:r>
      <w:r w:rsidR="009C5144">
        <w:rPr>
          <w:rFonts w:ascii="Arial" w:hAnsi="Arial" w:cs="Arial"/>
          <w:sz w:val="24"/>
          <w:szCs w:val="24"/>
        </w:rPr>
        <w:t xml:space="preserve">re is a real opportunity for </w:t>
      </w:r>
      <w:r w:rsidR="004E74FB">
        <w:rPr>
          <w:rFonts w:ascii="Arial" w:hAnsi="Arial" w:cs="Arial"/>
          <w:sz w:val="24"/>
          <w:szCs w:val="24"/>
        </w:rPr>
        <w:t xml:space="preserve">physical infrastructure, especially </w:t>
      </w:r>
      <w:r w:rsidR="009C5144">
        <w:rPr>
          <w:rFonts w:ascii="Arial" w:hAnsi="Arial" w:cs="Arial"/>
          <w:sz w:val="24"/>
          <w:szCs w:val="24"/>
        </w:rPr>
        <w:t>signage</w:t>
      </w:r>
      <w:r w:rsidR="00FC6CA6">
        <w:rPr>
          <w:rFonts w:ascii="Arial" w:hAnsi="Arial" w:cs="Arial"/>
          <w:sz w:val="24"/>
          <w:szCs w:val="24"/>
        </w:rPr>
        <w:t>,</w:t>
      </w:r>
      <w:r w:rsidR="009C5144">
        <w:rPr>
          <w:rFonts w:ascii="Arial" w:hAnsi="Arial" w:cs="Arial"/>
          <w:sz w:val="24"/>
          <w:szCs w:val="24"/>
        </w:rPr>
        <w:t xml:space="preserve"> to reflect and </w:t>
      </w:r>
      <w:r w:rsidR="00A10727">
        <w:rPr>
          <w:rFonts w:ascii="Arial" w:hAnsi="Arial" w:cs="Arial"/>
          <w:sz w:val="24"/>
          <w:szCs w:val="24"/>
        </w:rPr>
        <w:t xml:space="preserve">compliment this. </w:t>
      </w:r>
      <w:r w:rsidR="009C5144">
        <w:rPr>
          <w:rFonts w:ascii="Arial" w:hAnsi="Arial" w:cs="Arial"/>
          <w:sz w:val="24"/>
          <w:szCs w:val="24"/>
        </w:rPr>
        <w:t>The</w:t>
      </w:r>
      <w:r w:rsidR="004E74FB">
        <w:rPr>
          <w:rFonts w:ascii="Arial" w:hAnsi="Arial" w:cs="Arial"/>
          <w:sz w:val="24"/>
          <w:szCs w:val="24"/>
        </w:rPr>
        <w:t>se</w:t>
      </w:r>
      <w:r w:rsidR="009C5144">
        <w:rPr>
          <w:rFonts w:ascii="Arial" w:hAnsi="Arial" w:cs="Arial"/>
          <w:sz w:val="24"/>
          <w:szCs w:val="24"/>
        </w:rPr>
        <w:t xml:space="preserve"> man-made elements of the area</w:t>
      </w:r>
      <w:r w:rsidR="004E74FB">
        <w:rPr>
          <w:rFonts w:ascii="Arial" w:hAnsi="Arial" w:cs="Arial"/>
          <w:sz w:val="24"/>
          <w:szCs w:val="24"/>
        </w:rPr>
        <w:t xml:space="preserve"> need to fit together in the setting of the New Forest towns and villages as well with the natural environment and support the experience of the New Forest as unique and special.</w:t>
      </w:r>
    </w:p>
    <w:p w14:paraId="7DC49162" w14:textId="77777777" w:rsidR="00A10727" w:rsidRDefault="00A10727" w:rsidP="001311D8">
      <w:pPr>
        <w:spacing w:after="0"/>
        <w:rPr>
          <w:rFonts w:ascii="Arial" w:hAnsi="Arial" w:cs="Arial"/>
          <w:sz w:val="24"/>
          <w:szCs w:val="24"/>
        </w:rPr>
      </w:pPr>
    </w:p>
    <w:p w14:paraId="4957C87D" w14:textId="0786E7E0" w:rsidR="00B35CE8" w:rsidRDefault="00190110" w:rsidP="001311D8">
      <w:pPr>
        <w:spacing w:after="0"/>
        <w:rPr>
          <w:rFonts w:ascii="Arial" w:hAnsi="Arial" w:cs="Arial"/>
          <w:sz w:val="24"/>
          <w:szCs w:val="24"/>
        </w:rPr>
      </w:pPr>
      <w:r>
        <w:rPr>
          <w:rFonts w:ascii="Arial" w:hAnsi="Arial" w:cs="Arial"/>
          <w:sz w:val="24"/>
          <w:szCs w:val="24"/>
        </w:rPr>
        <w:t xml:space="preserve">We would like to know how </w:t>
      </w:r>
      <w:r w:rsidR="009C5144">
        <w:rPr>
          <w:rFonts w:ascii="Arial" w:hAnsi="Arial" w:cs="Arial"/>
          <w:sz w:val="24"/>
          <w:szCs w:val="24"/>
        </w:rPr>
        <w:t xml:space="preserve">existing </w:t>
      </w:r>
      <w:r w:rsidR="004E74FB">
        <w:rPr>
          <w:rFonts w:ascii="Arial" w:hAnsi="Arial" w:cs="Arial"/>
          <w:sz w:val="24"/>
          <w:szCs w:val="24"/>
        </w:rPr>
        <w:t xml:space="preserve">man-made features, particularly </w:t>
      </w:r>
      <w:r w:rsidR="008D0F25">
        <w:rPr>
          <w:rFonts w:ascii="Arial" w:hAnsi="Arial" w:cs="Arial"/>
          <w:sz w:val="24"/>
          <w:szCs w:val="24"/>
        </w:rPr>
        <w:t xml:space="preserve">signage </w:t>
      </w:r>
      <w:r w:rsidR="004E74FB">
        <w:rPr>
          <w:rFonts w:ascii="Arial" w:hAnsi="Arial" w:cs="Arial"/>
          <w:sz w:val="24"/>
          <w:szCs w:val="24"/>
        </w:rPr>
        <w:t>at this time</w:t>
      </w:r>
      <w:r w:rsidR="00B64EFF">
        <w:rPr>
          <w:rFonts w:ascii="Arial" w:hAnsi="Arial" w:cs="Arial"/>
          <w:sz w:val="24"/>
          <w:szCs w:val="24"/>
        </w:rPr>
        <w:t>,</w:t>
      </w:r>
      <w:r w:rsidR="009C5144">
        <w:rPr>
          <w:rFonts w:ascii="Arial" w:hAnsi="Arial" w:cs="Arial"/>
          <w:sz w:val="24"/>
          <w:szCs w:val="24"/>
        </w:rPr>
        <w:t xml:space="preserve"> </w:t>
      </w:r>
      <w:r w:rsidR="00B21C2B">
        <w:rPr>
          <w:rFonts w:ascii="Arial" w:hAnsi="Arial" w:cs="Arial"/>
          <w:sz w:val="24"/>
          <w:szCs w:val="24"/>
        </w:rPr>
        <w:t xml:space="preserve">compliment the </w:t>
      </w:r>
      <w:r w:rsidR="008D0F25">
        <w:rPr>
          <w:rFonts w:ascii="Arial" w:hAnsi="Arial" w:cs="Arial"/>
          <w:sz w:val="24"/>
          <w:szCs w:val="24"/>
        </w:rPr>
        <w:t>N</w:t>
      </w:r>
      <w:r w:rsidR="009C5144">
        <w:rPr>
          <w:rFonts w:ascii="Arial" w:hAnsi="Arial" w:cs="Arial"/>
          <w:sz w:val="24"/>
          <w:szCs w:val="24"/>
        </w:rPr>
        <w:t>ew Forest’s special</w:t>
      </w:r>
      <w:r>
        <w:rPr>
          <w:rFonts w:ascii="Arial" w:hAnsi="Arial" w:cs="Arial"/>
          <w:sz w:val="24"/>
          <w:szCs w:val="24"/>
        </w:rPr>
        <w:t xml:space="preserve"> features</w:t>
      </w:r>
      <w:r w:rsidR="00F57536">
        <w:rPr>
          <w:rFonts w:ascii="Arial" w:hAnsi="Arial" w:cs="Arial"/>
          <w:sz w:val="24"/>
          <w:szCs w:val="24"/>
        </w:rPr>
        <w:t xml:space="preserve"> </w:t>
      </w:r>
      <w:r w:rsidR="00B327B3">
        <w:rPr>
          <w:rFonts w:ascii="Arial" w:hAnsi="Arial" w:cs="Arial"/>
          <w:sz w:val="24"/>
          <w:szCs w:val="24"/>
        </w:rPr>
        <w:t xml:space="preserve">and </w:t>
      </w:r>
      <w:r w:rsidR="00A10727">
        <w:rPr>
          <w:rFonts w:ascii="Arial" w:hAnsi="Arial" w:cs="Arial"/>
          <w:sz w:val="24"/>
          <w:szCs w:val="24"/>
        </w:rPr>
        <w:t>how</w:t>
      </w:r>
      <w:r w:rsidR="00B327B3">
        <w:rPr>
          <w:rFonts w:ascii="Arial" w:hAnsi="Arial" w:cs="Arial"/>
          <w:sz w:val="24"/>
          <w:szCs w:val="24"/>
        </w:rPr>
        <w:t xml:space="preserve"> </w:t>
      </w:r>
      <w:r w:rsidR="00B21C2B">
        <w:rPr>
          <w:rFonts w:ascii="Arial" w:hAnsi="Arial" w:cs="Arial"/>
          <w:sz w:val="24"/>
          <w:szCs w:val="24"/>
        </w:rPr>
        <w:t xml:space="preserve">their design </w:t>
      </w:r>
      <w:r w:rsidR="00B327B3">
        <w:rPr>
          <w:rFonts w:ascii="Arial" w:hAnsi="Arial" w:cs="Arial"/>
          <w:sz w:val="24"/>
          <w:szCs w:val="24"/>
        </w:rPr>
        <w:t xml:space="preserve">could </w:t>
      </w:r>
      <w:r w:rsidR="00A10727">
        <w:rPr>
          <w:rFonts w:ascii="Arial" w:hAnsi="Arial" w:cs="Arial"/>
          <w:sz w:val="24"/>
          <w:szCs w:val="24"/>
        </w:rPr>
        <w:t xml:space="preserve">be </w:t>
      </w:r>
      <w:r w:rsidR="00B21C2B">
        <w:rPr>
          <w:rFonts w:ascii="Arial" w:hAnsi="Arial" w:cs="Arial"/>
          <w:sz w:val="24"/>
          <w:szCs w:val="24"/>
        </w:rPr>
        <w:t xml:space="preserve">improved </w:t>
      </w:r>
      <w:r w:rsidR="00A10727">
        <w:rPr>
          <w:rFonts w:ascii="Arial" w:hAnsi="Arial" w:cs="Arial"/>
          <w:sz w:val="24"/>
          <w:szCs w:val="24"/>
        </w:rPr>
        <w:t xml:space="preserve">to </w:t>
      </w:r>
      <w:r w:rsidR="009C5144">
        <w:rPr>
          <w:rFonts w:ascii="Arial" w:hAnsi="Arial" w:cs="Arial"/>
          <w:sz w:val="24"/>
          <w:szCs w:val="24"/>
        </w:rPr>
        <w:t xml:space="preserve">convey sense of place </w:t>
      </w:r>
      <w:r w:rsidR="00B327B3">
        <w:rPr>
          <w:rFonts w:ascii="Arial" w:hAnsi="Arial" w:cs="Arial"/>
          <w:sz w:val="24"/>
          <w:szCs w:val="24"/>
        </w:rPr>
        <w:t xml:space="preserve">more </w:t>
      </w:r>
      <w:r>
        <w:rPr>
          <w:rFonts w:ascii="Arial" w:hAnsi="Arial" w:cs="Arial"/>
          <w:sz w:val="24"/>
          <w:szCs w:val="24"/>
        </w:rPr>
        <w:t>coherently</w:t>
      </w:r>
      <w:r w:rsidR="00B327B3">
        <w:rPr>
          <w:rFonts w:ascii="Arial" w:hAnsi="Arial" w:cs="Arial"/>
          <w:sz w:val="24"/>
          <w:szCs w:val="24"/>
        </w:rPr>
        <w:t>.</w:t>
      </w:r>
      <w:r w:rsidR="00C52DE4">
        <w:rPr>
          <w:rFonts w:ascii="Arial" w:hAnsi="Arial" w:cs="Arial"/>
          <w:sz w:val="24"/>
          <w:szCs w:val="24"/>
        </w:rPr>
        <w:t xml:space="preserve"> We are also interested in recommendations on how </w:t>
      </w:r>
      <w:r w:rsidR="00B21C2B">
        <w:rPr>
          <w:rFonts w:ascii="Arial" w:hAnsi="Arial" w:cs="Arial"/>
          <w:sz w:val="24"/>
          <w:szCs w:val="24"/>
        </w:rPr>
        <w:t xml:space="preserve">this approach could be extended to the </w:t>
      </w:r>
      <w:r w:rsidR="00C52DE4">
        <w:rPr>
          <w:rFonts w:ascii="Arial" w:hAnsi="Arial" w:cs="Arial"/>
          <w:sz w:val="24"/>
          <w:szCs w:val="24"/>
        </w:rPr>
        <w:t xml:space="preserve">digital </w:t>
      </w:r>
      <w:r w:rsidR="00B21C2B">
        <w:rPr>
          <w:rFonts w:ascii="Arial" w:hAnsi="Arial" w:cs="Arial"/>
          <w:sz w:val="24"/>
          <w:szCs w:val="24"/>
        </w:rPr>
        <w:t xml:space="preserve">environment </w:t>
      </w:r>
      <w:r w:rsidR="00A10727">
        <w:rPr>
          <w:rFonts w:ascii="Arial" w:hAnsi="Arial" w:cs="Arial"/>
          <w:sz w:val="24"/>
          <w:szCs w:val="24"/>
        </w:rPr>
        <w:t xml:space="preserve">to assist with legibility as a special place to be cared for. </w:t>
      </w:r>
      <w:r w:rsidR="00C52DE4">
        <w:rPr>
          <w:rFonts w:ascii="Arial" w:hAnsi="Arial" w:cs="Arial"/>
          <w:sz w:val="24"/>
          <w:szCs w:val="24"/>
        </w:rPr>
        <w:t xml:space="preserve"> </w:t>
      </w:r>
    </w:p>
    <w:p w14:paraId="41E5960F" w14:textId="77777777" w:rsidR="00B35CE8" w:rsidRDefault="00B35CE8" w:rsidP="001311D8">
      <w:pPr>
        <w:spacing w:after="0"/>
        <w:rPr>
          <w:rFonts w:ascii="Arial" w:hAnsi="Arial" w:cs="Arial"/>
          <w:sz w:val="24"/>
          <w:szCs w:val="24"/>
        </w:rPr>
      </w:pPr>
    </w:p>
    <w:p w14:paraId="0727BDB9" w14:textId="04BDF72A" w:rsidR="006F2DBB" w:rsidRDefault="003F7084" w:rsidP="001311D8">
      <w:pPr>
        <w:spacing w:after="0"/>
        <w:rPr>
          <w:rFonts w:ascii="Arial" w:hAnsi="Arial" w:cs="Arial"/>
          <w:sz w:val="24"/>
          <w:szCs w:val="24"/>
        </w:rPr>
      </w:pPr>
      <w:r>
        <w:rPr>
          <w:rFonts w:ascii="Arial" w:hAnsi="Arial" w:cs="Arial"/>
          <w:sz w:val="24"/>
          <w:szCs w:val="24"/>
        </w:rPr>
        <w:t xml:space="preserve">Although some of the bigger opportunities may be within </w:t>
      </w:r>
      <w:r w:rsidR="00F90CD2">
        <w:rPr>
          <w:rFonts w:ascii="Arial" w:hAnsi="Arial" w:cs="Arial"/>
          <w:sz w:val="24"/>
          <w:szCs w:val="24"/>
        </w:rPr>
        <w:t>the National Par</w:t>
      </w:r>
      <w:r w:rsidR="00916412">
        <w:rPr>
          <w:rFonts w:ascii="Arial" w:hAnsi="Arial" w:cs="Arial"/>
          <w:sz w:val="24"/>
          <w:szCs w:val="24"/>
        </w:rPr>
        <w:t>k area</w:t>
      </w:r>
      <w:r>
        <w:rPr>
          <w:rFonts w:ascii="Arial" w:hAnsi="Arial" w:cs="Arial"/>
          <w:sz w:val="24"/>
          <w:szCs w:val="24"/>
        </w:rPr>
        <w:t xml:space="preserve"> (and </w:t>
      </w:r>
      <w:r w:rsidR="00856EA7">
        <w:rPr>
          <w:rFonts w:ascii="Arial" w:hAnsi="Arial" w:cs="Arial"/>
          <w:sz w:val="24"/>
          <w:szCs w:val="24"/>
        </w:rPr>
        <w:t xml:space="preserve">especially </w:t>
      </w:r>
      <w:r>
        <w:rPr>
          <w:rFonts w:ascii="Arial" w:hAnsi="Arial" w:cs="Arial"/>
          <w:sz w:val="24"/>
          <w:szCs w:val="24"/>
        </w:rPr>
        <w:t>in the central areas of open Forest)</w:t>
      </w:r>
      <w:r w:rsidR="00916412">
        <w:rPr>
          <w:rFonts w:ascii="Arial" w:hAnsi="Arial" w:cs="Arial"/>
          <w:sz w:val="24"/>
          <w:szCs w:val="24"/>
        </w:rPr>
        <w:t xml:space="preserve">, </w:t>
      </w:r>
      <w:r>
        <w:rPr>
          <w:rFonts w:ascii="Arial" w:hAnsi="Arial" w:cs="Arial"/>
          <w:sz w:val="24"/>
          <w:szCs w:val="24"/>
        </w:rPr>
        <w:t xml:space="preserve">the work should consider </w:t>
      </w:r>
      <w:r w:rsidR="004E74FB">
        <w:rPr>
          <w:rFonts w:ascii="Arial" w:hAnsi="Arial" w:cs="Arial"/>
          <w:sz w:val="24"/>
          <w:szCs w:val="24"/>
        </w:rPr>
        <w:t xml:space="preserve">how physical infrastructures reads across to </w:t>
      </w:r>
      <w:r w:rsidR="00B4709B">
        <w:rPr>
          <w:rFonts w:ascii="Arial" w:hAnsi="Arial" w:cs="Arial"/>
          <w:sz w:val="24"/>
          <w:szCs w:val="24"/>
        </w:rPr>
        <w:t xml:space="preserve">neighbouring </w:t>
      </w:r>
      <w:r w:rsidR="009E3878">
        <w:rPr>
          <w:rFonts w:ascii="Arial" w:hAnsi="Arial" w:cs="Arial"/>
          <w:sz w:val="24"/>
          <w:szCs w:val="24"/>
        </w:rPr>
        <w:t>villages and countryside</w:t>
      </w:r>
      <w:r w:rsidR="00916412">
        <w:rPr>
          <w:rFonts w:ascii="Arial" w:hAnsi="Arial" w:cs="Arial"/>
          <w:sz w:val="24"/>
          <w:szCs w:val="24"/>
        </w:rPr>
        <w:t xml:space="preserve"> in close proximit</w:t>
      </w:r>
      <w:r w:rsidR="00B4709B">
        <w:rPr>
          <w:rFonts w:ascii="Arial" w:hAnsi="Arial" w:cs="Arial"/>
          <w:sz w:val="24"/>
          <w:szCs w:val="24"/>
        </w:rPr>
        <w:t xml:space="preserve">y to it. </w:t>
      </w:r>
    </w:p>
    <w:p w14:paraId="225EFFC9" w14:textId="37B19B68" w:rsidR="001311D8" w:rsidRDefault="001311D8" w:rsidP="001311D8">
      <w:pPr>
        <w:spacing w:after="0"/>
        <w:rPr>
          <w:rFonts w:ascii="Arial" w:hAnsi="Arial" w:cs="Arial"/>
          <w:sz w:val="24"/>
          <w:szCs w:val="24"/>
        </w:rPr>
      </w:pPr>
    </w:p>
    <w:p w14:paraId="206285E7" w14:textId="2C704E59" w:rsidR="003F7084" w:rsidRPr="00D3386F" w:rsidRDefault="003F7084" w:rsidP="00D3386F">
      <w:pPr>
        <w:pStyle w:val="ListParagraph"/>
        <w:numPr>
          <w:ilvl w:val="0"/>
          <w:numId w:val="12"/>
        </w:numPr>
        <w:spacing w:after="0"/>
        <w:rPr>
          <w:rFonts w:ascii="Arial" w:hAnsi="Arial" w:cs="Arial"/>
          <w:b/>
          <w:sz w:val="24"/>
          <w:szCs w:val="24"/>
        </w:rPr>
      </w:pPr>
      <w:r>
        <w:rPr>
          <w:rFonts w:ascii="Arial" w:hAnsi="Arial" w:cs="Arial"/>
          <w:b/>
          <w:sz w:val="24"/>
          <w:szCs w:val="24"/>
        </w:rPr>
        <w:t>Key drivers</w:t>
      </w:r>
      <w:r w:rsidR="00891929">
        <w:rPr>
          <w:rFonts w:ascii="Arial" w:hAnsi="Arial" w:cs="Arial"/>
          <w:b/>
          <w:sz w:val="24"/>
          <w:szCs w:val="24"/>
        </w:rPr>
        <w:t xml:space="preserve"> and opportunities</w:t>
      </w:r>
      <w:r w:rsidRPr="00D3386F">
        <w:rPr>
          <w:rFonts w:ascii="Arial" w:hAnsi="Arial" w:cs="Arial"/>
          <w:b/>
          <w:sz w:val="24"/>
          <w:szCs w:val="24"/>
        </w:rPr>
        <w:t xml:space="preserve"> </w:t>
      </w:r>
    </w:p>
    <w:p w14:paraId="697C3D33" w14:textId="77777777" w:rsidR="003F7084" w:rsidRDefault="003F7084" w:rsidP="00127767">
      <w:pPr>
        <w:spacing w:after="0"/>
        <w:rPr>
          <w:rFonts w:ascii="Arial" w:hAnsi="Arial" w:cs="Arial"/>
          <w:sz w:val="24"/>
          <w:szCs w:val="24"/>
        </w:rPr>
      </w:pPr>
    </w:p>
    <w:p w14:paraId="7A958173" w14:textId="314E899B" w:rsidR="00ED65BC" w:rsidRDefault="00ED65BC" w:rsidP="00ED65BC">
      <w:pPr>
        <w:rPr>
          <w:rFonts w:ascii="Arial" w:hAnsi="Arial" w:cs="Arial"/>
          <w:sz w:val="24"/>
          <w:szCs w:val="24"/>
        </w:rPr>
      </w:pPr>
      <w:r w:rsidRPr="00ED65BC">
        <w:rPr>
          <w:rFonts w:ascii="Arial" w:hAnsi="Arial" w:cs="Arial"/>
          <w:sz w:val="24"/>
          <w:szCs w:val="24"/>
        </w:rPr>
        <w:t xml:space="preserve">The New Forest is </w:t>
      </w:r>
      <w:r w:rsidR="00190110">
        <w:rPr>
          <w:rFonts w:ascii="Arial" w:hAnsi="Arial" w:cs="Arial"/>
          <w:sz w:val="24"/>
          <w:szCs w:val="24"/>
        </w:rPr>
        <w:t>a unique</w:t>
      </w:r>
      <w:r w:rsidRPr="00ED65BC">
        <w:rPr>
          <w:rFonts w:ascii="Arial" w:hAnsi="Arial" w:cs="Arial"/>
          <w:sz w:val="24"/>
          <w:szCs w:val="24"/>
        </w:rPr>
        <w:t xml:space="preserve"> jewel in our landscape – a world capital for </w:t>
      </w:r>
      <w:r w:rsidR="00190110">
        <w:rPr>
          <w:rFonts w:ascii="Arial" w:hAnsi="Arial" w:cs="Arial"/>
          <w:sz w:val="24"/>
          <w:szCs w:val="24"/>
        </w:rPr>
        <w:t xml:space="preserve">natural and cultural heritage </w:t>
      </w:r>
      <w:r w:rsidRPr="00ED65BC">
        <w:rPr>
          <w:rFonts w:ascii="Arial" w:hAnsi="Arial" w:cs="Arial"/>
          <w:sz w:val="24"/>
          <w:szCs w:val="24"/>
        </w:rPr>
        <w:t>in the busy south.</w:t>
      </w:r>
      <w:r w:rsidR="005F13B0">
        <w:rPr>
          <w:rFonts w:ascii="Arial" w:hAnsi="Arial" w:cs="Arial"/>
          <w:sz w:val="24"/>
          <w:szCs w:val="24"/>
        </w:rPr>
        <w:t xml:space="preserve"> It conveys a sense of ‘wildness’ </w:t>
      </w:r>
      <w:r w:rsidR="00CC0034">
        <w:rPr>
          <w:rFonts w:ascii="Arial" w:hAnsi="Arial" w:cs="Arial"/>
          <w:sz w:val="24"/>
          <w:szCs w:val="24"/>
        </w:rPr>
        <w:t xml:space="preserve">but due to its proximity to </w:t>
      </w:r>
      <w:r w:rsidR="000F42F7" w:rsidRPr="000F42F7">
        <w:rPr>
          <w:rFonts w:ascii="Arial" w:hAnsi="Arial" w:cs="Arial"/>
          <w:sz w:val="24"/>
          <w:szCs w:val="24"/>
        </w:rPr>
        <w:t>large areas of population</w:t>
      </w:r>
      <w:r w:rsidR="00CC0034">
        <w:rPr>
          <w:rFonts w:ascii="Arial" w:hAnsi="Arial" w:cs="Arial"/>
          <w:sz w:val="24"/>
          <w:szCs w:val="24"/>
        </w:rPr>
        <w:t xml:space="preserve"> and easy accessibility its fragility can be underestimated by those visiting it and living in it. </w:t>
      </w:r>
      <w:r w:rsidR="00F653D2">
        <w:rPr>
          <w:rFonts w:ascii="Arial" w:hAnsi="Arial" w:cs="Arial"/>
          <w:sz w:val="24"/>
          <w:szCs w:val="24"/>
        </w:rPr>
        <w:t xml:space="preserve">Much of it </w:t>
      </w:r>
      <w:r w:rsidR="00D4361D">
        <w:rPr>
          <w:rFonts w:ascii="Arial" w:hAnsi="Arial" w:cs="Arial"/>
          <w:sz w:val="24"/>
          <w:szCs w:val="24"/>
        </w:rPr>
        <w:t xml:space="preserve">is </w:t>
      </w:r>
      <w:r w:rsidRPr="00ED65BC">
        <w:rPr>
          <w:rFonts w:ascii="Arial" w:hAnsi="Arial" w:cs="Arial"/>
          <w:sz w:val="24"/>
          <w:szCs w:val="24"/>
        </w:rPr>
        <w:t xml:space="preserve">designated as being of international importance for nature. </w:t>
      </w:r>
      <w:r w:rsidR="008F318E">
        <w:rPr>
          <w:rFonts w:ascii="Arial" w:hAnsi="Arial" w:cs="Arial"/>
          <w:sz w:val="24"/>
          <w:szCs w:val="24"/>
        </w:rPr>
        <w:t>Its</w:t>
      </w:r>
      <w:r w:rsidR="00CC0034">
        <w:rPr>
          <w:rFonts w:ascii="Arial" w:hAnsi="Arial" w:cs="Arial"/>
          <w:sz w:val="24"/>
          <w:szCs w:val="24"/>
        </w:rPr>
        <w:t xml:space="preserve"> special systems of management, including the free ranging animals that graze the landscape, create the sense of place that people find so attractive. Because of this, </w:t>
      </w:r>
      <w:r w:rsidR="00F653D2">
        <w:rPr>
          <w:rFonts w:ascii="Arial" w:hAnsi="Arial" w:cs="Arial"/>
          <w:sz w:val="24"/>
          <w:szCs w:val="24"/>
        </w:rPr>
        <w:t>it is</w:t>
      </w:r>
      <w:r w:rsidRPr="00ED65BC">
        <w:rPr>
          <w:rFonts w:ascii="Arial" w:hAnsi="Arial" w:cs="Arial"/>
          <w:sz w:val="24"/>
          <w:szCs w:val="24"/>
        </w:rPr>
        <w:t xml:space="preserve"> an excellent place for people</w:t>
      </w:r>
      <w:r w:rsidR="00CC0034">
        <w:rPr>
          <w:rFonts w:ascii="Arial" w:hAnsi="Arial" w:cs="Arial"/>
          <w:sz w:val="24"/>
          <w:szCs w:val="24"/>
        </w:rPr>
        <w:t xml:space="preserve"> </w:t>
      </w:r>
      <w:r w:rsidRPr="00ED65BC">
        <w:rPr>
          <w:rFonts w:ascii="Arial" w:hAnsi="Arial" w:cs="Arial"/>
          <w:sz w:val="24"/>
          <w:szCs w:val="24"/>
        </w:rPr>
        <w:t xml:space="preserve">to reconnect with the natural world, to improve their health through outdoor activities and boost their wellbeing. Over 15.2 million </w:t>
      </w:r>
      <w:r w:rsidR="00677C86">
        <w:rPr>
          <w:rFonts w:ascii="Arial" w:hAnsi="Arial" w:cs="Arial"/>
          <w:sz w:val="24"/>
          <w:szCs w:val="24"/>
        </w:rPr>
        <w:t>recreational visitor days</w:t>
      </w:r>
      <w:r w:rsidRPr="00ED65BC">
        <w:rPr>
          <w:rFonts w:ascii="Arial" w:hAnsi="Arial" w:cs="Arial"/>
          <w:sz w:val="24"/>
          <w:szCs w:val="24"/>
        </w:rPr>
        <w:t xml:space="preserve"> are taken in the </w:t>
      </w:r>
      <w:r w:rsidR="00B327B3">
        <w:rPr>
          <w:rFonts w:ascii="Arial" w:hAnsi="Arial" w:cs="Arial"/>
          <w:sz w:val="24"/>
          <w:szCs w:val="24"/>
        </w:rPr>
        <w:t>N</w:t>
      </w:r>
      <w:r w:rsidRPr="00ED65BC">
        <w:rPr>
          <w:rFonts w:ascii="Arial" w:hAnsi="Arial" w:cs="Arial"/>
          <w:sz w:val="24"/>
          <w:szCs w:val="24"/>
        </w:rPr>
        <w:t xml:space="preserve">ational </w:t>
      </w:r>
      <w:r w:rsidR="00B327B3">
        <w:rPr>
          <w:rFonts w:ascii="Arial" w:hAnsi="Arial" w:cs="Arial"/>
          <w:sz w:val="24"/>
          <w:szCs w:val="24"/>
        </w:rPr>
        <w:t>P</w:t>
      </w:r>
      <w:r w:rsidRPr="00ED65BC">
        <w:rPr>
          <w:rFonts w:ascii="Arial" w:hAnsi="Arial" w:cs="Arial"/>
          <w:sz w:val="24"/>
          <w:szCs w:val="24"/>
        </w:rPr>
        <w:t>ark each year.</w:t>
      </w:r>
    </w:p>
    <w:p w14:paraId="2EA6A18A" w14:textId="15080999" w:rsidR="00891929" w:rsidRDefault="00891929" w:rsidP="00ED65BC">
      <w:pPr>
        <w:rPr>
          <w:rFonts w:ascii="Arial" w:hAnsi="Arial" w:cs="Arial"/>
          <w:sz w:val="24"/>
          <w:szCs w:val="24"/>
        </w:rPr>
      </w:pPr>
      <w:r>
        <w:rPr>
          <w:rFonts w:ascii="Arial" w:hAnsi="Arial" w:cs="Arial"/>
          <w:sz w:val="24"/>
          <w:szCs w:val="24"/>
        </w:rPr>
        <w:t>With so many people in such a special place</w:t>
      </w:r>
      <w:r w:rsidR="00856EA7">
        <w:rPr>
          <w:rFonts w:ascii="Arial" w:hAnsi="Arial" w:cs="Arial"/>
          <w:sz w:val="24"/>
          <w:szCs w:val="24"/>
        </w:rPr>
        <w:t>,</w:t>
      </w:r>
      <w:r>
        <w:rPr>
          <w:rFonts w:ascii="Arial" w:hAnsi="Arial" w:cs="Arial"/>
          <w:sz w:val="24"/>
          <w:szCs w:val="24"/>
        </w:rPr>
        <w:t xml:space="preserve"> it is important that </w:t>
      </w:r>
      <w:r w:rsidR="004E74FB">
        <w:rPr>
          <w:rFonts w:ascii="Arial" w:hAnsi="Arial" w:cs="Arial"/>
          <w:sz w:val="24"/>
          <w:szCs w:val="24"/>
        </w:rPr>
        <w:t xml:space="preserve">infrastructure design </w:t>
      </w:r>
      <w:r>
        <w:rPr>
          <w:rFonts w:ascii="Arial" w:hAnsi="Arial" w:cs="Arial"/>
          <w:sz w:val="24"/>
          <w:szCs w:val="24"/>
        </w:rPr>
        <w:t xml:space="preserve">plays its part in conveying how we can all avoid impacting negatively on the </w:t>
      </w:r>
      <w:r w:rsidR="00856EA7">
        <w:rPr>
          <w:rFonts w:ascii="Arial" w:hAnsi="Arial" w:cs="Arial"/>
          <w:sz w:val="24"/>
          <w:szCs w:val="24"/>
        </w:rPr>
        <w:t xml:space="preserve">things that make it special. This is </w:t>
      </w:r>
      <w:r w:rsidR="007A07A8">
        <w:rPr>
          <w:rFonts w:ascii="Arial" w:hAnsi="Arial" w:cs="Arial"/>
          <w:sz w:val="24"/>
          <w:szCs w:val="24"/>
        </w:rPr>
        <w:t>particularly</w:t>
      </w:r>
      <w:r w:rsidR="00856EA7">
        <w:rPr>
          <w:rFonts w:ascii="Arial" w:hAnsi="Arial" w:cs="Arial"/>
          <w:sz w:val="24"/>
          <w:szCs w:val="24"/>
        </w:rPr>
        <w:t xml:space="preserve"> important within the open grazed parts of the New Forest</w:t>
      </w:r>
      <w:r w:rsidR="007A07A8">
        <w:rPr>
          <w:rFonts w:ascii="Arial" w:hAnsi="Arial" w:cs="Arial"/>
          <w:sz w:val="24"/>
          <w:szCs w:val="24"/>
        </w:rPr>
        <w:t xml:space="preserve"> where the potential for harm is greatest. However, i</w:t>
      </w:r>
      <w:r w:rsidR="00856EA7">
        <w:rPr>
          <w:rFonts w:ascii="Arial" w:hAnsi="Arial" w:cs="Arial"/>
          <w:sz w:val="24"/>
          <w:szCs w:val="24"/>
        </w:rPr>
        <w:t xml:space="preserve">t is equally important that </w:t>
      </w:r>
      <w:r w:rsidR="004E74FB">
        <w:rPr>
          <w:rFonts w:ascii="Arial" w:hAnsi="Arial" w:cs="Arial"/>
          <w:sz w:val="24"/>
          <w:szCs w:val="24"/>
        </w:rPr>
        <w:t>structures such as signs do</w:t>
      </w:r>
      <w:r w:rsidR="00856EA7">
        <w:rPr>
          <w:rFonts w:ascii="Arial" w:hAnsi="Arial" w:cs="Arial"/>
          <w:sz w:val="24"/>
          <w:szCs w:val="24"/>
        </w:rPr>
        <w:t xml:space="preserve"> not detract from the natural surroundings</w:t>
      </w:r>
      <w:r w:rsidR="007A07A8">
        <w:rPr>
          <w:rFonts w:ascii="Arial" w:hAnsi="Arial" w:cs="Arial"/>
          <w:sz w:val="24"/>
          <w:szCs w:val="24"/>
        </w:rPr>
        <w:t xml:space="preserve"> and that any </w:t>
      </w:r>
      <w:r w:rsidR="004E74FB">
        <w:rPr>
          <w:rFonts w:ascii="Arial" w:hAnsi="Arial" w:cs="Arial"/>
          <w:sz w:val="24"/>
          <w:szCs w:val="24"/>
        </w:rPr>
        <w:t xml:space="preserve">design or </w:t>
      </w:r>
      <w:r w:rsidR="007A07A8">
        <w:rPr>
          <w:rFonts w:ascii="Arial" w:hAnsi="Arial" w:cs="Arial"/>
          <w:sz w:val="24"/>
          <w:szCs w:val="24"/>
        </w:rPr>
        <w:t>messaging is seen in the context of wider communication</w:t>
      </w:r>
      <w:r w:rsidR="004E74FB">
        <w:rPr>
          <w:rFonts w:ascii="Arial" w:hAnsi="Arial" w:cs="Arial"/>
          <w:sz w:val="24"/>
          <w:szCs w:val="24"/>
        </w:rPr>
        <w:t xml:space="preserve"> about place</w:t>
      </w:r>
      <w:r w:rsidR="00856EA7">
        <w:rPr>
          <w:rFonts w:ascii="Arial" w:hAnsi="Arial" w:cs="Arial"/>
          <w:sz w:val="24"/>
          <w:szCs w:val="24"/>
        </w:rPr>
        <w:t xml:space="preserve">. </w:t>
      </w:r>
    </w:p>
    <w:p w14:paraId="761DE38C" w14:textId="6D0AFA64" w:rsidR="00BD2537" w:rsidRDefault="00BD2537" w:rsidP="00ED65BC">
      <w:pPr>
        <w:rPr>
          <w:rFonts w:ascii="Arial" w:hAnsi="Arial" w:cs="Arial"/>
          <w:sz w:val="24"/>
          <w:szCs w:val="24"/>
        </w:rPr>
      </w:pPr>
      <w:r>
        <w:rPr>
          <w:rFonts w:ascii="Arial" w:hAnsi="Arial" w:cs="Arial"/>
          <w:sz w:val="24"/>
          <w:szCs w:val="24"/>
        </w:rPr>
        <w:lastRenderedPageBreak/>
        <w:t xml:space="preserve">There </w:t>
      </w:r>
      <w:r w:rsidR="004E74FB">
        <w:rPr>
          <w:rFonts w:ascii="Arial" w:hAnsi="Arial" w:cs="Arial"/>
          <w:sz w:val="24"/>
          <w:szCs w:val="24"/>
        </w:rPr>
        <w:t>are a number of</w:t>
      </w:r>
      <w:r w:rsidR="000A477A">
        <w:rPr>
          <w:rFonts w:ascii="Arial" w:hAnsi="Arial" w:cs="Arial"/>
          <w:sz w:val="24"/>
          <w:szCs w:val="24"/>
        </w:rPr>
        <w:t xml:space="preserve"> events and projects</w:t>
      </w:r>
      <w:r>
        <w:rPr>
          <w:rFonts w:ascii="Arial" w:hAnsi="Arial" w:cs="Arial"/>
          <w:sz w:val="24"/>
          <w:szCs w:val="24"/>
        </w:rPr>
        <w:t xml:space="preserve"> </w:t>
      </w:r>
      <w:r w:rsidR="004E74FB">
        <w:rPr>
          <w:rFonts w:ascii="Arial" w:hAnsi="Arial" w:cs="Arial"/>
          <w:sz w:val="24"/>
          <w:szCs w:val="24"/>
        </w:rPr>
        <w:t xml:space="preserve">which have </w:t>
      </w:r>
      <w:r w:rsidR="004F73D6">
        <w:rPr>
          <w:rFonts w:ascii="Arial" w:hAnsi="Arial" w:cs="Arial"/>
          <w:sz w:val="24"/>
          <w:szCs w:val="24"/>
        </w:rPr>
        <w:t xml:space="preserve">come together </w:t>
      </w:r>
      <w:r w:rsidR="000A477A">
        <w:rPr>
          <w:rFonts w:ascii="Arial" w:hAnsi="Arial" w:cs="Arial"/>
          <w:sz w:val="24"/>
          <w:szCs w:val="24"/>
        </w:rPr>
        <w:t>over the past few months re</w:t>
      </w:r>
      <w:r w:rsidR="004E74FB">
        <w:rPr>
          <w:rFonts w:ascii="Arial" w:hAnsi="Arial" w:cs="Arial"/>
          <w:sz w:val="24"/>
          <w:szCs w:val="24"/>
        </w:rPr>
        <w:t>present</w:t>
      </w:r>
      <w:r w:rsidR="004F73D6">
        <w:rPr>
          <w:rFonts w:ascii="Arial" w:hAnsi="Arial" w:cs="Arial"/>
          <w:sz w:val="24"/>
          <w:szCs w:val="24"/>
        </w:rPr>
        <w:t>ing</w:t>
      </w:r>
      <w:r w:rsidR="004E74FB">
        <w:rPr>
          <w:rFonts w:ascii="Arial" w:hAnsi="Arial" w:cs="Arial"/>
          <w:sz w:val="24"/>
          <w:szCs w:val="24"/>
        </w:rPr>
        <w:t xml:space="preserve"> an opportunity </w:t>
      </w:r>
      <w:r>
        <w:rPr>
          <w:rFonts w:ascii="Arial" w:hAnsi="Arial" w:cs="Arial"/>
          <w:sz w:val="24"/>
          <w:szCs w:val="24"/>
        </w:rPr>
        <w:t xml:space="preserve">to shape the legibility of the </w:t>
      </w:r>
      <w:r w:rsidR="00F653D2">
        <w:rPr>
          <w:rFonts w:ascii="Arial" w:hAnsi="Arial" w:cs="Arial"/>
          <w:sz w:val="24"/>
          <w:szCs w:val="24"/>
        </w:rPr>
        <w:t xml:space="preserve">New Forest </w:t>
      </w:r>
      <w:r>
        <w:rPr>
          <w:rFonts w:ascii="Arial" w:hAnsi="Arial" w:cs="Arial"/>
          <w:sz w:val="24"/>
          <w:szCs w:val="24"/>
        </w:rPr>
        <w:t>as a special place</w:t>
      </w:r>
      <w:r w:rsidR="000A477A">
        <w:rPr>
          <w:rFonts w:ascii="Arial" w:hAnsi="Arial" w:cs="Arial"/>
          <w:sz w:val="24"/>
          <w:szCs w:val="24"/>
        </w:rPr>
        <w:t xml:space="preserve"> for years to come:</w:t>
      </w:r>
      <w:r>
        <w:rPr>
          <w:rFonts w:ascii="Arial" w:hAnsi="Arial" w:cs="Arial"/>
          <w:sz w:val="24"/>
          <w:szCs w:val="24"/>
        </w:rPr>
        <w:t xml:space="preserve"> </w:t>
      </w:r>
    </w:p>
    <w:p w14:paraId="1AF8F435" w14:textId="77777777" w:rsidR="00BB3103" w:rsidRDefault="004F73D6" w:rsidP="00F653D2">
      <w:pPr>
        <w:pStyle w:val="ListParagraph"/>
        <w:numPr>
          <w:ilvl w:val="0"/>
          <w:numId w:val="16"/>
        </w:numPr>
        <w:rPr>
          <w:rFonts w:ascii="Arial" w:hAnsi="Arial" w:cs="Arial"/>
          <w:sz w:val="24"/>
          <w:szCs w:val="24"/>
        </w:rPr>
      </w:pPr>
      <w:r w:rsidRPr="00F653D2">
        <w:rPr>
          <w:rFonts w:ascii="Arial" w:hAnsi="Arial" w:cs="Arial"/>
          <w:sz w:val="24"/>
          <w:szCs w:val="24"/>
        </w:rPr>
        <w:t xml:space="preserve">2019 </w:t>
      </w:r>
      <w:r>
        <w:rPr>
          <w:rFonts w:ascii="Arial" w:hAnsi="Arial" w:cs="Arial"/>
          <w:sz w:val="24"/>
          <w:szCs w:val="24"/>
        </w:rPr>
        <w:t>marks the 70</w:t>
      </w:r>
      <w:r w:rsidRPr="00A52829">
        <w:rPr>
          <w:rFonts w:ascii="Arial" w:hAnsi="Arial" w:cs="Arial"/>
          <w:sz w:val="24"/>
          <w:szCs w:val="24"/>
          <w:vertAlign w:val="superscript"/>
        </w:rPr>
        <w:t>th</w:t>
      </w:r>
      <w:r>
        <w:rPr>
          <w:rFonts w:ascii="Arial" w:hAnsi="Arial" w:cs="Arial"/>
          <w:sz w:val="24"/>
          <w:szCs w:val="24"/>
        </w:rPr>
        <w:t xml:space="preserve"> anniversary of </w:t>
      </w:r>
      <w:r w:rsidRPr="00F653D2">
        <w:rPr>
          <w:rFonts w:ascii="Arial" w:hAnsi="Arial" w:cs="Arial"/>
          <w:sz w:val="24"/>
          <w:szCs w:val="24"/>
        </w:rPr>
        <w:t xml:space="preserve">National Parks </w:t>
      </w:r>
      <w:r>
        <w:rPr>
          <w:rFonts w:ascii="Arial" w:hAnsi="Arial" w:cs="Arial"/>
          <w:sz w:val="24"/>
          <w:szCs w:val="24"/>
        </w:rPr>
        <w:t>in the UK and a review of England’s protected landscapes is underway which is expected to call for a step change in care for National Parks and to recommend ways of reinforcing their unique and special qualities to inspire future generations</w:t>
      </w:r>
      <w:r w:rsidR="00BB3103">
        <w:rPr>
          <w:rFonts w:ascii="Arial" w:hAnsi="Arial" w:cs="Arial"/>
          <w:sz w:val="24"/>
          <w:szCs w:val="24"/>
        </w:rPr>
        <w:t>.</w:t>
      </w:r>
      <w:r w:rsidRPr="00F653D2">
        <w:rPr>
          <w:rFonts w:ascii="Arial" w:hAnsi="Arial" w:cs="Arial"/>
          <w:sz w:val="24"/>
          <w:szCs w:val="24"/>
        </w:rPr>
        <w:t xml:space="preserve"> </w:t>
      </w:r>
    </w:p>
    <w:p w14:paraId="3D57797B" w14:textId="7BDAF917" w:rsidR="00BD2537" w:rsidRPr="00F653D2" w:rsidRDefault="00F653D2" w:rsidP="00F653D2">
      <w:pPr>
        <w:pStyle w:val="ListParagraph"/>
        <w:numPr>
          <w:ilvl w:val="0"/>
          <w:numId w:val="16"/>
        </w:numPr>
        <w:rPr>
          <w:rFonts w:ascii="Arial" w:hAnsi="Arial" w:cs="Arial"/>
          <w:sz w:val="24"/>
          <w:szCs w:val="24"/>
        </w:rPr>
      </w:pPr>
      <w:r>
        <w:rPr>
          <w:rFonts w:ascii="Arial" w:hAnsi="Arial" w:cs="Arial"/>
          <w:sz w:val="24"/>
          <w:szCs w:val="24"/>
        </w:rPr>
        <w:t>T</w:t>
      </w:r>
      <w:r w:rsidR="001311D8" w:rsidRPr="00F653D2">
        <w:rPr>
          <w:rFonts w:ascii="Arial" w:hAnsi="Arial" w:cs="Arial"/>
          <w:sz w:val="24"/>
          <w:szCs w:val="24"/>
        </w:rPr>
        <w:t xml:space="preserve">he Forestry Commission, </w:t>
      </w:r>
      <w:r w:rsidR="004F73D6">
        <w:rPr>
          <w:rFonts w:ascii="Arial" w:hAnsi="Arial" w:cs="Arial"/>
          <w:sz w:val="24"/>
          <w:szCs w:val="24"/>
        </w:rPr>
        <w:t>managing approximately half</w:t>
      </w:r>
      <w:r w:rsidR="001311D8" w:rsidRPr="00F653D2">
        <w:rPr>
          <w:rFonts w:ascii="Arial" w:hAnsi="Arial" w:cs="Arial"/>
          <w:sz w:val="24"/>
          <w:szCs w:val="24"/>
        </w:rPr>
        <w:t xml:space="preserve"> the New Forest </w:t>
      </w:r>
      <w:r w:rsidR="004F73D6">
        <w:rPr>
          <w:rFonts w:ascii="Arial" w:hAnsi="Arial" w:cs="Arial"/>
          <w:sz w:val="24"/>
          <w:szCs w:val="24"/>
        </w:rPr>
        <w:t>National Park</w:t>
      </w:r>
      <w:r w:rsidR="00B4745A">
        <w:rPr>
          <w:rFonts w:ascii="Arial" w:hAnsi="Arial" w:cs="Arial"/>
          <w:sz w:val="24"/>
          <w:szCs w:val="24"/>
        </w:rPr>
        <w:t>,</w:t>
      </w:r>
      <w:r w:rsidR="004F73D6">
        <w:rPr>
          <w:rFonts w:ascii="Arial" w:hAnsi="Arial" w:cs="Arial"/>
          <w:sz w:val="24"/>
          <w:szCs w:val="24"/>
        </w:rPr>
        <w:t xml:space="preserve"> </w:t>
      </w:r>
      <w:r w:rsidR="001311D8" w:rsidRPr="00F653D2">
        <w:rPr>
          <w:rFonts w:ascii="Arial" w:hAnsi="Arial" w:cs="Arial"/>
          <w:sz w:val="24"/>
          <w:szCs w:val="24"/>
        </w:rPr>
        <w:t>is 100 years old</w:t>
      </w:r>
      <w:r w:rsidR="00B327B3" w:rsidRPr="00F653D2">
        <w:rPr>
          <w:rFonts w:ascii="Arial" w:hAnsi="Arial" w:cs="Arial"/>
          <w:sz w:val="24"/>
          <w:szCs w:val="24"/>
        </w:rPr>
        <w:t>:</w:t>
      </w:r>
      <w:r w:rsidR="00B327B3">
        <w:t xml:space="preserve"> </w:t>
      </w:r>
      <w:r w:rsidR="00B327B3" w:rsidRPr="00F653D2">
        <w:rPr>
          <w:rFonts w:ascii="Arial" w:hAnsi="Arial" w:cs="Arial"/>
          <w:sz w:val="24"/>
          <w:szCs w:val="24"/>
        </w:rPr>
        <w:t>i</w:t>
      </w:r>
      <w:r w:rsidR="00EC7224" w:rsidRPr="00F653D2">
        <w:rPr>
          <w:rFonts w:ascii="Arial" w:hAnsi="Arial" w:cs="Arial"/>
          <w:sz w:val="24"/>
          <w:szCs w:val="24"/>
        </w:rPr>
        <w:t xml:space="preserve">t </w:t>
      </w:r>
      <w:r w:rsidR="00677C86" w:rsidRPr="00F653D2">
        <w:rPr>
          <w:rFonts w:ascii="Arial" w:hAnsi="Arial" w:cs="Arial"/>
          <w:sz w:val="24"/>
          <w:szCs w:val="24"/>
        </w:rPr>
        <w:t>is</w:t>
      </w:r>
      <w:r w:rsidR="00EC7224" w:rsidRPr="00F653D2">
        <w:rPr>
          <w:rFonts w:ascii="Arial" w:hAnsi="Arial" w:cs="Arial"/>
          <w:sz w:val="24"/>
          <w:szCs w:val="24"/>
        </w:rPr>
        <w:t xml:space="preserve"> rebranding as Forestry England and overhauling its extensive signage across its New Forest estate</w:t>
      </w:r>
      <w:r w:rsidR="00A10727" w:rsidRPr="00F653D2">
        <w:rPr>
          <w:rFonts w:ascii="Arial" w:hAnsi="Arial" w:cs="Arial"/>
          <w:sz w:val="24"/>
          <w:szCs w:val="24"/>
        </w:rPr>
        <w:t xml:space="preserve"> (</w:t>
      </w:r>
      <w:r w:rsidR="00BD2537" w:rsidRPr="00F653D2">
        <w:rPr>
          <w:rFonts w:ascii="Arial" w:hAnsi="Arial" w:cs="Arial"/>
          <w:sz w:val="24"/>
          <w:szCs w:val="24"/>
        </w:rPr>
        <w:t>134 car parks, plus ‘threshold’ signs where roads cross into the Crown land</w:t>
      </w:r>
      <w:r w:rsidR="00A10727" w:rsidRPr="00F653D2">
        <w:rPr>
          <w:rFonts w:ascii="Arial" w:hAnsi="Arial" w:cs="Arial"/>
          <w:sz w:val="24"/>
          <w:szCs w:val="24"/>
        </w:rPr>
        <w:t>)</w:t>
      </w:r>
      <w:r w:rsidR="00EC7224" w:rsidRPr="00F653D2">
        <w:rPr>
          <w:rFonts w:ascii="Arial" w:hAnsi="Arial" w:cs="Arial"/>
          <w:sz w:val="24"/>
          <w:szCs w:val="24"/>
        </w:rPr>
        <w:t>.</w:t>
      </w:r>
      <w:r w:rsidR="00EC7224">
        <w:t xml:space="preserve"> </w:t>
      </w:r>
    </w:p>
    <w:p w14:paraId="1F6D6CA3" w14:textId="53CCE2C7" w:rsidR="00BD2537" w:rsidRDefault="001311D8" w:rsidP="00BD2537">
      <w:pPr>
        <w:pStyle w:val="ListParagraph"/>
        <w:numPr>
          <w:ilvl w:val="0"/>
          <w:numId w:val="16"/>
        </w:numPr>
        <w:rPr>
          <w:rFonts w:ascii="Arial" w:hAnsi="Arial" w:cs="Arial"/>
          <w:sz w:val="24"/>
          <w:szCs w:val="24"/>
        </w:rPr>
      </w:pPr>
      <w:r w:rsidRPr="00206B5A">
        <w:rPr>
          <w:rFonts w:ascii="Arial" w:hAnsi="Arial" w:cs="Arial"/>
          <w:sz w:val="24"/>
          <w:szCs w:val="24"/>
        </w:rPr>
        <w:t xml:space="preserve">Within the next two years the England Coast </w:t>
      </w:r>
      <w:r w:rsidR="00127767">
        <w:rPr>
          <w:rFonts w:ascii="Arial" w:hAnsi="Arial" w:cs="Arial"/>
          <w:sz w:val="24"/>
          <w:szCs w:val="24"/>
        </w:rPr>
        <w:t>P</w:t>
      </w:r>
      <w:r w:rsidRPr="00206B5A">
        <w:rPr>
          <w:rFonts w:ascii="Arial" w:hAnsi="Arial" w:cs="Arial"/>
          <w:sz w:val="24"/>
          <w:szCs w:val="24"/>
        </w:rPr>
        <w:t xml:space="preserve">ath will be established in the New Forest, and new landowners such as the RSPB are establishing themselves in the </w:t>
      </w:r>
      <w:r w:rsidR="00F653D2">
        <w:rPr>
          <w:rFonts w:ascii="Arial" w:hAnsi="Arial" w:cs="Arial"/>
          <w:sz w:val="24"/>
          <w:szCs w:val="24"/>
        </w:rPr>
        <w:t>area</w:t>
      </w:r>
      <w:r w:rsidRPr="00206B5A">
        <w:rPr>
          <w:rFonts w:ascii="Arial" w:hAnsi="Arial" w:cs="Arial"/>
          <w:sz w:val="24"/>
          <w:szCs w:val="24"/>
        </w:rPr>
        <w:t xml:space="preserve">, alongside </w:t>
      </w:r>
      <w:r w:rsidR="00DB4C8C" w:rsidRPr="00206B5A">
        <w:rPr>
          <w:rFonts w:ascii="Arial" w:hAnsi="Arial" w:cs="Arial"/>
          <w:sz w:val="24"/>
          <w:szCs w:val="24"/>
        </w:rPr>
        <w:t>existing</w:t>
      </w:r>
      <w:r w:rsidRPr="00206B5A">
        <w:rPr>
          <w:rFonts w:ascii="Arial" w:hAnsi="Arial" w:cs="Arial"/>
          <w:sz w:val="24"/>
          <w:szCs w:val="24"/>
        </w:rPr>
        <w:t xml:space="preserve"> land managers such as Hampshire County Council and the National Trust. </w:t>
      </w:r>
    </w:p>
    <w:p w14:paraId="083FB37B" w14:textId="331EA7A3" w:rsidR="00BD2537" w:rsidRDefault="00551B1B" w:rsidP="00BD2537">
      <w:pPr>
        <w:pStyle w:val="ListParagraph"/>
        <w:numPr>
          <w:ilvl w:val="0"/>
          <w:numId w:val="16"/>
        </w:numPr>
        <w:rPr>
          <w:rFonts w:ascii="Arial" w:hAnsi="Arial" w:cs="Arial"/>
          <w:sz w:val="24"/>
          <w:szCs w:val="24"/>
        </w:rPr>
      </w:pPr>
      <w:r w:rsidRPr="00206B5A">
        <w:rPr>
          <w:rFonts w:ascii="Arial" w:hAnsi="Arial" w:cs="Arial"/>
          <w:sz w:val="24"/>
          <w:szCs w:val="24"/>
        </w:rPr>
        <w:t xml:space="preserve">A </w:t>
      </w:r>
      <w:hyperlink r:id="rId8" w:history="1">
        <w:r w:rsidRPr="00ED1369">
          <w:rPr>
            <w:rStyle w:val="Hyperlink"/>
            <w:rFonts w:ascii="Arial" w:hAnsi="Arial" w:cs="Arial"/>
            <w:sz w:val="24"/>
            <w:szCs w:val="24"/>
          </w:rPr>
          <w:t xml:space="preserve">Green Halo </w:t>
        </w:r>
        <w:r w:rsidR="00172EB9" w:rsidRPr="00ED1369">
          <w:rPr>
            <w:rStyle w:val="Hyperlink"/>
            <w:rFonts w:ascii="Arial" w:hAnsi="Arial" w:cs="Arial"/>
            <w:sz w:val="24"/>
            <w:szCs w:val="24"/>
          </w:rPr>
          <w:t>Partnership</w:t>
        </w:r>
      </w:hyperlink>
      <w:r w:rsidRPr="00206B5A">
        <w:rPr>
          <w:rFonts w:ascii="Arial" w:hAnsi="Arial" w:cs="Arial"/>
          <w:sz w:val="24"/>
          <w:szCs w:val="24"/>
        </w:rPr>
        <w:t xml:space="preserve"> has</w:t>
      </w:r>
      <w:r w:rsidR="00DB4C8C" w:rsidRPr="00206B5A">
        <w:rPr>
          <w:rFonts w:ascii="Arial" w:hAnsi="Arial" w:cs="Arial"/>
          <w:sz w:val="24"/>
          <w:szCs w:val="24"/>
        </w:rPr>
        <w:t xml:space="preserve"> </w:t>
      </w:r>
      <w:r w:rsidRPr="00206B5A">
        <w:rPr>
          <w:rFonts w:ascii="Arial" w:hAnsi="Arial" w:cs="Arial"/>
          <w:sz w:val="24"/>
          <w:szCs w:val="24"/>
        </w:rPr>
        <w:t>been establ</w:t>
      </w:r>
      <w:r w:rsidR="00DB4C8C" w:rsidRPr="00206B5A">
        <w:rPr>
          <w:rFonts w:ascii="Arial" w:hAnsi="Arial" w:cs="Arial"/>
          <w:sz w:val="24"/>
          <w:szCs w:val="24"/>
        </w:rPr>
        <w:t>ished drawing in multiple cross-</w:t>
      </w:r>
      <w:r w:rsidRPr="00206B5A">
        <w:rPr>
          <w:rFonts w:ascii="Arial" w:hAnsi="Arial" w:cs="Arial"/>
          <w:sz w:val="24"/>
          <w:szCs w:val="24"/>
        </w:rPr>
        <w:t xml:space="preserve">sectoral partners from the wider region, </w:t>
      </w:r>
      <w:r w:rsidR="004F73D6">
        <w:rPr>
          <w:rFonts w:ascii="Arial" w:hAnsi="Arial" w:cs="Arial"/>
          <w:sz w:val="24"/>
          <w:szCs w:val="24"/>
        </w:rPr>
        <w:t>sharing a vision to be ‘a global exemplar of how our most precious landscapes can work in harmony with a thriving, eco</w:t>
      </w:r>
      <w:r w:rsidR="00B64EFF">
        <w:rPr>
          <w:rFonts w:ascii="Arial" w:hAnsi="Arial" w:cs="Arial"/>
          <w:sz w:val="24"/>
          <w:szCs w:val="24"/>
        </w:rPr>
        <w:t>nomically successful community’.</w:t>
      </w:r>
      <w:r w:rsidR="004F73D6">
        <w:rPr>
          <w:rFonts w:ascii="Arial" w:hAnsi="Arial" w:cs="Arial"/>
          <w:sz w:val="24"/>
          <w:szCs w:val="24"/>
        </w:rPr>
        <w:t xml:space="preserve"> </w:t>
      </w:r>
      <w:r w:rsidR="00B64EFF" w:rsidRPr="00B64EFF">
        <w:rPr>
          <w:rFonts w:ascii="Arial" w:hAnsi="Arial" w:cs="Arial"/>
          <w:sz w:val="24"/>
          <w:szCs w:val="24"/>
        </w:rPr>
        <w:t>T</w:t>
      </w:r>
      <w:r w:rsidR="004F73D6" w:rsidRPr="00B64EFF">
        <w:rPr>
          <w:rFonts w:ascii="Arial" w:hAnsi="Arial" w:cs="Arial"/>
          <w:sz w:val="24"/>
          <w:szCs w:val="24"/>
        </w:rPr>
        <w:t>his</w:t>
      </w:r>
      <w:r w:rsidR="004F73D6">
        <w:rPr>
          <w:rFonts w:ascii="Arial" w:hAnsi="Arial" w:cs="Arial"/>
          <w:sz w:val="24"/>
          <w:szCs w:val="24"/>
        </w:rPr>
        <w:t xml:space="preserve"> recognises</w:t>
      </w:r>
      <w:r w:rsidR="00B64EFF">
        <w:rPr>
          <w:rFonts w:ascii="Arial" w:hAnsi="Arial" w:cs="Arial"/>
          <w:sz w:val="24"/>
          <w:szCs w:val="24"/>
        </w:rPr>
        <w:t xml:space="preserve"> </w:t>
      </w:r>
      <w:r w:rsidR="00172EB9" w:rsidRPr="00206B5A">
        <w:rPr>
          <w:rFonts w:ascii="Arial" w:hAnsi="Arial" w:cs="Arial"/>
          <w:sz w:val="24"/>
          <w:szCs w:val="24"/>
        </w:rPr>
        <w:t>the benefits of having such high</w:t>
      </w:r>
      <w:r w:rsidR="00CF24CF">
        <w:rPr>
          <w:rFonts w:ascii="Arial" w:hAnsi="Arial" w:cs="Arial"/>
          <w:sz w:val="24"/>
          <w:szCs w:val="24"/>
        </w:rPr>
        <w:t>-</w:t>
      </w:r>
      <w:r w:rsidR="00172EB9" w:rsidRPr="00206B5A">
        <w:rPr>
          <w:rFonts w:ascii="Arial" w:hAnsi="Arial" w:cs="Arial"/>
          <w:sz w:val="24"/>
          <w:szCs w:val="24"/>
        </w:rPr>
        <w:t xml:space="preserve">quality </w:t>
      </w:r>
      <w:r w:rsidR="002A4D02" w:rsidRPr="00206B5A">
        <w:rPr>
          <w:rFonts w:ascii="Arial" w:hAnsi="Arial" w:cs="Arial"/>
          <w:sz w:val="24"/>
          <w:szCs w:val="24"/>
        </w:rPr>
        <w:t xml:space="preserve">natural </w:t>
      </w:r>
      <w:r w:rsidR="00172EB9" w:rsidRPr="00206B5A">
        <w:rPr>
          <w:rFonts w:ascii="Arial" w:hAnsi="Arial" w:cs="Arial"/>
          <w:sz w:val="24"/>
          <w:szCs w:val="24"/>
        </w:rPr>
        <w:t>greenspace</w:t>
      </w:r>
      <w:r w:rsidR="00D71316" w:rsidRPr="00206B5A">
        <w:rPr>
          <w:rFonts w:ascii="Arial" w:hAnsi="Arial" w:cs="Arial"/>
          <w:sz w:val="24"/>
          <w:szCs w:val="24"/>
        </w:rPr>
        <w:t xml:space="preserve"> (or ‘natural capital’)</w:t>
      </w:r>
      <w:r w:rsidR="00172EB9" w:rsidRPr="00206B5A">
        <w:rPr>
          <w:rFonts w:ascii="Arial" w:hAnsi="Arial" w:cs="Arial"/>
          <w:sz w:val="24"/>
          <w:szCs w:val="24"/>
        </w:rPr>
        <w:t xml:space="preserve">. </w:t>
      </w:r>
    </w:p>
    <w:p w14:paraId="63435E44" w14:textId="34720F99" w:rsidR="007A07A8" w:rsidRDefault="007A07A8" w:rsidP="00BD2537">
      <w:pPr>
        <w:pStyle w:val="ListParagraph"/>
        <w:numPr>
          <w:ilvl w:val="0"/>
          <w:numId w:val="16"/>
        </w:numPr>
        <w:rPr>
          <w:rFonts w:ascii="Arial" w:hAnsi="Arial" w:cs="Arial"/>
          <w:sz w:val="24"/>
          <w:szCs w:val="24"/>
        </w:rPr>
      </w:pPr>
      <w:bookmarkStart w:id="0" w:name="_Hlk8641891"/>
      <w:r>
        <w:rPr>
          <w:rFonts w:ascii="Arial" w:hAnsi="Arial" w:cs="Arial"/>
          <w:sz w:val="24"/>
          <w:szCs w:val="24"/>
        </w:rPr>
        <w:t>Significan</w:t>
      </w:r>
      <w:r w:rsidR="008B132F">
        <w:rPr>
          <w:rFonts w:ascii="Arial" w:hAnsi="Arial" w:cs="Arial"/>
          <w:sz w:val="24"/>
          <w:szCs w:val="24"/>
        </w:rPr>
        <w:t>t</w:t>
      </w:r>
      <w:r>
        <w:rPr>
          <w:rFonts w:ascii="Arial" w:hAnsi="Arial" w:cs="Arial"/>
          <w:sz w:val="24"/>
          <w:szCs w:val="24"/>
        </w:rPr>
        <w:t xml:space="preserve"> </w:t>
      </w:r>
      <w:r w:rsidR="008B132F">
        <w:rPr>
          <w:rFonts w:ascii="Arial" w:hAnsi="Arial" w:cs="Arial"/>
          <w:sz w:val="24"/>
          <w:szCs w:val="24"/>
        </w:rPr>
        <w:t xml:space="preserve">housing </w:t>
      </w:r>
      <w:r>
        <w:rPr>
          <w:rFonts w:ascii="Arial" w:hAnsi="Arial" w:cs="Arial"/>
          <w:sz w:val="24"/>
          <w:szCs w:val="24"/>
        </w:rPr>
        <w:t xml:space="preserve">development is </w:t>
      </w:r>
      <w:r w:rsidR="008B132F">
        <w:rPr>
          <w:rFonts w:ascii="Arial" w:hAnsi="Arial" w:cs="Arial"/>
          <w:sz w:val="24"/>
          <w:szCs w:val="24"/>
        </w:rPr>
        <w:t xml:space="preserve">planned </w:t>
      </w:r>
      <w:r>
        <w:rPr>
          <w:rFonts w:ascii="Arial" w:hAnsi="Arial" w:cs="Arial"/>
          <w:sz w:val="24"/>
          <w:szCs w:val="24"/>
        </w:rPr>
        <w:t xml:space="preserve">on the fringes of the New Forest, creating opportunities </w:t>
      </w:r>
      <w:r w:rsidR="005369D5">
        <w:rPr>
          <w:rFonts w:ascii="Arial" w:hAnsi="Arial" w:cs="Arial"/>
          <w:sz w:val="24"/>
          <w:szCs w:val="24"/>
        </w:rPr>
        <w:t xml:space="preserve">and likely demands for </w:t>
      </w:r>
      <w:r w:rsidR="004F73D6">
        <w:rPr>
          <w:rFonts w:ascii="Arial" w:hAnsi="Arial" w:cs="Arial"/>
          <w:sz w:val="24"/>
          <w:szCs w:val="24"/>
        </w:rPr>
        <w:t xml:space="preserve">natural capital benefits by design and </w:t>
      </w:r>
      <w:r w:rsidR="005369D5">
        <w:rPr>
          <w:rFonts w:ascii="Arial" w:hAnsi="Arial" w:cs="Arial"/>
          <w:sz w:val="24"/>
          <w:szCs w:val="24"/>
        </w:rPr>
        <w:t>‘sense of place’</w:t>
      </w:r>
      <w:r w:rsidR="000E4FD7">
        <w:rPr>
          <w:rFonts w:ascii="Arial" w:hAnsi="Arial" w:cs="Arial"/>
          <w:sz w:val="24"/>
          <w:szCs w:val="24"/>
        </w:rPr>
        <w:t>.</w:t>
      </w:r>
      <w:r w:rsidR="005369D5">
        <w:rPr>
          <w:rFonts w:ascii="Arial" w:hAnsi="Arial" w:cs="Arial"/>
          <w:sz w:val="24"/>
          <w:szCs w:val="24"/>
        </w:rPr>
        <w:t xml:space="preserve"> </w:t>
      </w:r>
    </w:p>
    <w:bookmarkEnd w:id="0"/>
    <w:p w14:paraId="4F35E814" w14:textId="1CC81608" w:rsidR="00551B1B" w:rsidRPr="00206B5A" w:rsidRDefault="00A10727" w:rsidP="00206B5A">
      <w:pPr>
        <w:pStyle w:val="ListParagraph"/>
        <w:numPr>
          <w:ilvl w:val="0"/>
          <w:numId w:val="16"/>
        </w:numPr>
        <w:rPr>
          <w:rFonts w:ascii="Arial" w:hAnsi="Arial" w:cs="Arial"/>
          <w:sz w:val="24"/>
          <w:szCs w:val="24"/>
        </w:rPr>
      </w:pPr>
      <w:r w:rsidRPr="00206B5A">
        <w:rPr>
          <w:rFonts w:ascii="Arial" w:hAnsi="Arial" w:cs="Arial"/>
          <w:sz w:val="24"/>
          <w:szCs w:val="24"/>
        </w:rPr>
        <w:t>The Landscape Institute</w:t>
      </w:r>
      <w:r w:rsidR="00E310E3" w:rsidRPr="00206B5A">
        <w:rPr>
          <w:rFonts w:ascii="Arial" w:hAnsi="Arial" w:cs="Arial"/>
          <w:sz w:val="24"/>
          <w:szCs w:val="24"/>
        </w:rPr>
        <w:t xml:space="preserve"> is 90 years old in 2019 and is focussing on the theme of </w:t>
      </w:r>
      <w:r w:rsidR="004F73D6">
        <w:rPr>
          <w:rFonts w:ascii="Arial" w:hAnsi="Arial" w:cs="Arial"/>
          <w:sz w:val="24"/>
          <w:szCs w:val="24"/>
        </w:rPr>
        <w:t>transformation</w:t>
      </w:r>
      <w:bookmarkStart w:id="1" w:name="_GoBack"/>
      <w:bookmarkEnd w:id="1"/>
      <w:r w:rsidR="004F73D6">
        <w:rPr>
          <w:rFonts w:ascii="Arial" w:hAnsi="Arial" w:cs="Arial"/>
          <w:sz w:val="24"/>
          <w:szCs w:val="24"/>
        </w:rPr>
        <w:t xml:space="preserve"> and there are opportunities to link with the </w:t>
      </w:r>
      <w:r w:rsidR="00503FAF">
        <w:rPr>
          <w:rFonts w:ascii="Arial" w:hAnsi="Arial" w:cs="Arial"/>
          <w:sz w:val="24"/>
          <w:szCs w:val="24"/>
        </w:rPr>
        <w:t xml:space="preserve">landscape </w:t>
      </w:r>
      <w:r w:rsidR="004F73D6">
        <w:rPr>
          <w:rFonts w:ascii="Arial" w:hAnsi="Arial" w:cs="Arial"/>
          <w:sz w:val="24"/>
          <w:szCs w:val="24"/>
        </w:rPr>
        <w:t xml:space="preserve">design community </w:t>
      </w:r>
      <w:r w:rsidR="00503FAF">
        <w:rPr>
          <w:rFonts w:ascii="Arial" w:hAnsi="Arial" w:cs="Arial"/>
          <w:sz w:val="24"/>
          <w:szCs w:val="24"/>
        </w:rPr>
        <w:t>on this project</w:t>
      </w:r>
      <w:r w:rsidR="00CF24CF">
        <w:rPr>
          <w:rFonts w:ascii="Arial" w:hAnsi="Arial" w:cs="Arial"/>
          <w:sz w:val="24"/>
          <w:szCs w:val="24"/>
        </w:rPr>
        <w:t>.</w:t>
      </w:r>
    </w:p>
    <w:p w14:paraId="0F46C2C9" w14:textId="77777777" w:rsidR="00BD2537" w:rsidRDefault="00BD2537" w:rsidP="001311D8">
      <w:pPr>
        <w:spacing w:after="0"/>
        <w:rPr>
          <w:rFonts w:ascii="Arial" w:hAnsi="Arial" w:cs="Arial"/>
          <w:sz w:val="24"/>
          <w:szCs w:val="24"/>
        </w:rPr>
      </w:pPr>
    </w:p>
    <w:p w14:paraId="658918AA" w14:textId="24418A8C" w:rsidR="00551B1B" w:rsidRDefault="00551B1B" w:rsidP="001311D8">
      <w:pPr>
        <w:spacing w:after="0"/>
        <w:rPr>
          <w:rFonts w:ascii="Arial" w:hAnsi="Arial" w:cs="Arial"/>
          <w:sz w:val="24"/>
          <w:szCs w:val="24"/>
        </w:rPr>
      </w:pPr>
      <w:r>
        <w:rPr>
          <w:rFonts w:ascii="Arial" w:hAnsi="Arial" w:cs="Arial"/>
          <w:sz w:val="24"/>
          <w:szCs w:val="24"/>
        </w:rPr>
        <w:t>Visiting, living in or living close</w:t>
      </w:r>
      <w:r w:rsidR="002A4D02">
        <w:rPr>
          <w:rFonts w:ascii="Arial" w:hAnsi="Arial" w:cs="Arial"/>
          <w:sz w:val="24"/>
          <w:szCs w:val="24"/>
        </w:rPr>
        <w:t xml:space="preserve"> to </w:t>
      </w:r>
      <w:r w:rsidR="00F653D2">
        <w:rPr>
          <w:rFonts w:ascii="Arial" w:hAnsi="Arial" w:cs="Arial"/>
          <w:sz w:val="24"/>
          <w:szCs w:val="24"/>
        </w:rPr>
        <w:t xml:space="preserve">the New Forest </w:t>
      </w:r>
      <w:r w:rsidR="002A4D02">
        <w:rPr>
          <w:rFonts w:ascii="Arial" w:hAnsi="Arial" w:cs="Arial"/>
          <w:sz w:val="24"/>
          <w:szCs w:val="24"/>
        </w:rPr>
        <w:t>is a unique</w:t>
      </w:r>
      <w:r>
        <w:rPr>
          <w:rFonts w:ascii="Arial" w:hAnsi="Arial" w:cs="Arial"/>
          <w:sz w:val="24"/>
          <w:szCs w:val="24"/>
        </w:rPr>
        <w:t xml:space="preserve"> experience, and one which can be reinforced and augmented by c</w:t>
      </w:r>
      <w:r w:rsidR="00D71316">
        <w:rPr>
          <w:rFonts w:ascii="Arial" w:hAnsi="Arial" w:cs="Arial"/>
          <w:sz w:val="24"/>
          <w:szCs w:val="24"/>
        </w:rPr>
        <w:t>lear and complimentary</w:t>
      </w:r>
      <w:r w:rsidR="00A10727">
        <w:rPr>
          <w:rFonts w:ascii="Arial" w:hAnsi="Arial" w:cs="Arial"/>
          <w:sz w:val="24"/>
          <w:szCs w:val="24"/>
        </w:rPr>
        <w:t xml:space="preserve"> design</w:t>
      </w:r>
      <w:r w:rsidR="00D71316">
        <w:rPr>
          <w:rFonts w:ascii="Arial" w:hAnsi="Arial" w:cs="Arial"/>
          <w:sz w:val="24"/>
          <w:szCs w:val="24"/>
        </w:rPr>
        <w:t>,</w:t>
      </w:r>
      <w:r>
        <w:rPr>
          <w:rFonts w:ascii="Arial" w:hAnsi="Arial" w:cs="Arial"/>
          <w:sz w:val="24"/>
          <w:szCs w:val="24"/>
        </w:rPr>
        <w:t xml:space="preserve"> associated messaging and orientation</w:t>
      </w:r>
      <w:r w:rsidR="00A10727">
        <w:rPr>
          <w:rFonts w:ascii="Arial" w:hAnsi="Arial" w:cs="Arial"/>
          <w:sz w:val="24"/>
          <w:szCs w:val="24"/>
        </w:rPr>
        <w:t xml:space="preserve">, both physical and virtual. </w:t>
      </w:r>
    </w:p>
    <w:p w14:paraId="6CB08B2C" w14:textId="4BD80581" w:rsidR="00E262F4" w:rsidRDefault="00E262F4" w:rsidP="001311D8">
      <w:pPr>
        <w:spacing w:after="0"/>
        <w:rPr>
          <w:rFonts w:ascii="Arial" w:hAnsi="Arial" w:cs="Arial"/>
          <w:sz w:val="24"/>
          <w:szCs w:val="24"/>
        </w:rPr>
      </w:pPr>
    </w:p>
    <w:p w14:paraId="3957FCB5" w14:textId="378F8524" w:rsidR="00E262F4" w:rsidRDefault="00E262F4" w:rsidP="001311D8">
      <w:pPr>
        <w:spacing w:after="0"/>
        <w:rPr>
          <w:rFonts w:ascii="Arial" w:hAnsi="Arial" w:cs="Arial"/>
          <w:sz w:val="24"/>
          <w:szCs w:val="24"/>
        </w:rPr>
      </w:pPr>
      <w:r>
        <w:rPr>
          <w:rFonts w:ascii="Arial" w:hAnsi="Arial" w:cs="Arial"/>
          <w:sz w:val="24"/>
          <w:szCs w:val="24"/>
        </w:rPr>
        <w:t>We require an innovative and experienced place</w:t>
      </w:r>
      <w:r w:rsidR="00206B5A">
        <w:rPr>
          <w:rFonts w:ascii="Arial" w:hAnsi="Arial" w:cs="Arial"/>
          <w:sz w:val="24"/>
          <w:szCs w:val="24"/>
        </w:rPr>
        <w:t>-</w:t>
      </w:r>
      <w:r>
        <w:rPr>
          <w:rFonts w:ascii="Arial" w:hAnsi="Arial" w:cs="Arial"/>
          <w:sz w:val="24"/>
          <w:szCs w:val="24"/>
        </w:rPr>
        <w:t>making</w:t>
      </w:r>
      <w:r w:rsidR="00B327B3">
        <w:rPr>
          <w:rFonts w:ascii="Arial" w:hAnsi="Arial" w:cs="Arial"/>
          <w:sz w:val="24"/>
          <w:szCs w:val="24"/>
        </w:rPr>
        <w:t xml:space="preserve"> </w:t>
      </w:r>
      <w:r w:rsidR="00A10727">
        <w:rPr>
          <w:rFonts w:ascii="Arial" w:hAnsi="Arial" w:cs="Arial"/>
          <w:sz w:val="24"/>
          <w:szCs w:val="24"/>
        </w:rPr>
        <w:t>and</w:t>
      </w:r>
      <w:r w:rsidR="00B327B3">
        <w:rPr>
          <w:rFonts w:ascii="Arial" w:hAnsi="Arial" w:cs="Arial"/>
          <w:sz w:val="24"/>
          <w:szCs w:val="24"/>
        </w:rPr>
        <w:t xml:space="preserve"> </w:t>
      </w:r>
      <w:r w:rsidR="002A4D02">
        <w:rPr>
          <w:rFonts w:ascii="Arial" w:hAnsi="Arial" w:cs="Arial"/>
          <w:sz w:val="24"/>
          <w:szCs w:val="24"/>
        </w:rPr>
        <w:t>design</w:t>
      </w:r>
      <w:r>
        <w:rPr>
          <w:rFonts w:ascii="Arial" w:hAnsi="Arial" w:cs="Arial"/>
          <w:sz w:val="24"/>
          <w:szCs w:val="24"/>
        </w:rPr>
        <w:t xml:space="preserve"> consultancy to </w:t>
      </w:r>
      <w:r w:rsidR="00E310E3">
        <w:rPr>
          <w:rFonts w:ascii="Arial" w:hAnsi="Arial" w:cs="Arial"/>
          <w:sz w:val="24"/>
          <w:szCs w:val="24"/>
        </w:rPr>
        <w:t xml:space="preserve">give recommendations on </w:t>
      </w:r>
      <w:r w:rsidR="00CC0034">
        <w:rPr>
          <w:rFonts w:ascii="Arial" w:hAnsi="Arial" w:cs="Arial"/>
          <w:sz w:val="24"/>
          <w:szCs w:val="24"/>
        </w:rPr>
        <w:t xml:space="preserve">how </w:t>
      </w:r>
      <w:r w:rsidR="005369D5">
        <w:rPr>
          <w:rFonts w:ascii="Arial" w:hAnsi="Arial" w:cs="Arial"/>
          <w:sz w:val="24"/>
          <w:szCs w:val="24"/>
        </w:rPr>
        <w:t xml:space="preserve">the </w:t>
      </w:r>
      <w:r w:rsidR="00A10727">
        <w:rPr>
          <w:rFonts w:ascii="Arial" w:hAnsi="Arial" w:cs="Arial"/>
          <w:sz w:val="24"/>
          <w:szCs w:val="24"/>
        </w:rPr>
        <w:t>de</w:t>
      </w:r>
      <w:r w:rsidR="00206B5A">
        <w:rPr>
          <w:rFonts w:ascii="Arial" w:hAnsi="Arial" w:cs="Arial"/>
          <w:sz w:val="24"/>
          <w:szCs w:val="24"/>
        </w:rPr>
        <w:t>s</w:t>
      </w:r>
      <w:r w:rsidR="00A10727">
        <w:rPr>
          <w:rFonts w:ascii="Arial" w:hAnsi="Arial" w:cs="Arial"/>
          <w:sz w:val="24"/>
          <w:szCs w:val="24"/>
        </w:rPr>
        <w:t xml:space="preserve">ign </w:t>
      </w:r>
      <w:r w:rsidR="005369D5">
        <w:rPr>
          <w:rFonts w:ascii="Arial" w:hAnsi="Arial" w:cs="Arial"/>
          <w:sz w:val="24"/>
          <w:szCs w:val="24"/>
        </w:rPr>
        <w:t xml:space="preserve">of our physical infrastructure </w:t>
      </w:r>
      <w:r w:rsidR="00CC0034">
        <w:rPr>
          <w:rFonts w:ascii="Arial" w:hAnsi="Arial" w:cs="Arial"/>
          <w:sz w:val="24"/>
          <w:szCs w:val="24"/>
        </w:rPr>
        <w:t>can</w:t>
      </w:r>
      <w:r w:rsidR="00A10727">
        <w:rPr>
          <w:rFonts w:ascii="Arial" w:hAnsi="Arial" w:cs="Arial"/>
          <w:sz w:val="24"/>
          <w:szCs w:val="24"/>
        </w:rPr>
        <w:t xml:space="preserve"> convey what is special about</w:t>
      </w:r>
      <w:r>
        <w:rPr>
          <w:rFonts w:ascii="Arial" w:hAnsi="Arial" w:cs="Arial"/>
          <w:sz w:val="24"/>
          <w:szCs w:val="24"/>
        </w:rPr>
        <w:t xml:space="preserve"> the National</w:t>
      </w:r>
      <w:r w:rsidR="00677C86">
        <w:rPr>
          <w:rFonts w:ascii="Arial" w:hAnsi="Arial" w:cs="Arial"/>
          <w:sz w:val="24"/>
          <w:szCs w:val="24"/>
        </w:rPr>
        <w:t xml:space="preserve"> Park and surrounding area</w:t>
      </w:r>
      <w:r w:rsidR="00A10727">
        <w:rPr>
          <w:rFonts w:ascii="Arial" w:hAnsi="Arial" w:cs="Arial"/>
          <w:sz w:val="24"/>
          <w:szCs w:val="24"/>
        </w:rPr>
        <w:t xml:space="preserve"> and encourage stewardship of all who live</w:t>
      </w:r>
      <w:r w:rsidR="00CF24CF">
        <w:rPr>
          <w:rFonts w:ascii="Arial" w:hAnsi="Arial" w:cs="Arial"/>
          <w:sz w:val="24"/>
          <w:szCs w:val="24"/>
        </w:rPr>
        <w:t xml:space="preserve"> and</w:t>
      </w:r>
      <w:r w:rsidR="00F34A10">
        <w:rPr>
          <w:rFonts w:ascii="Arial" w:hAnsi="Arial" w:cs="Arial"/>
          <w:sz w:val="24"/>
          <w:szCs w:val="24"/>
        </w:rPr>
        <w:t xml:space="preserve"> work in it</w:t>
      </w:r>
      <w:r w:rsidR="00CF24CF">
        <w:rPr>
          <w:rFonts w:ascii="Arial" w:hAnsi="Arial" w:cs="Arial"/>
          <w:sz w:val="24"/>
          <w:szCs w:val="24"/>
        </w:rPr>
        <w:t xml:space="preserve"> </w:t>
      </w:r>
      <w:r w:rsidR="00A10727">
        <w:rPr>
          <w:rFonts w:ascii="Arial" w:hAnsi="Arial" w:cs="Arial"/>
          <w:sz w:val="24"/>
          <w:szCs w:val="24"/>
        </w:rPr>
        <w:t>or visit it.</w:t>
      </w:r>
    </w:p>
    <w:p w14:paraId="14C3E1BC" w14:textId="06F3BAB9" w:rsidR="00791089" w:rsidRDefault="00791089" w:rsidP="00C6195C">
      <w:pPr>
        <w:spacing w:after="0"/>
        <w:rPr>
          <w:rFonts w:ascii="Arial" w:hAnsi="Arial" w:cs="Arial"/>
          <w:bCs/>
          <w:sz w:val="24"/>
          <w:szCs w:val="24"/>
        </w:rPr>
      </w:pPr>
    </w:p>
    <w:p w14:paraId="4F4EF863" w14:textId="77777777" w:rsidR="002A4D02" w:rsidRDefault="002A4D02" w:rsidP="00C6195C">
      <w:pPr>
        <w:spacing w:after="0"/>
        <w:rPr>
          <w:rFonts w:ascii="Arial" w:hAnsi="Arial" w:cs="Arial"/>
          <w:bCs/>
          <w:sz w:val="24"/>
          <w:szCs w:val="24"/>
        </w:rPr>
      </w:pPr>
    </w:p>
    <w:p w14:paraId="1FE3157B" w14:textId="1BF0FBAC" w:rsidR="00E74A52" w:rsidRPr="002A4D02" w:rsidRDefault="00E74A52" w:rsidP="002A4D02">
      <w:pPr>
        <w:pStyle w:val="ListParagraph"/>
        <w:numPr>
          <w:ilvl w:val="0"/>
          <w:numId w:val="12"/>
        </w:numPr>
        <w:spacing w:after="0"/>
        <w:rPr>
          <w:rFonts w:ascii="Arial" w:hAnsi="Arial" w:cs="Arial"/>
          <w:b/>
          <w:bCs/>
          <w:sz w:val="24"/>
          <w:szCs w:val="24"/>
        </w:rPr>
      </w:pPr>
      <w:r w:rsidRPr="002A4D02">
        <w:rPr>
          <w:rFonts w:ascii="Arial" w:hAnsi="Arial" w:cs="Arial"/>
          <w:b/>
          <w:bCs/>
          <w:sz w:val="24"/>
          <w:szCs w:val="24"/>
        </w:rPr>
        <w:t>Background</w:t>
      </w:r>
    </w:p>
    <w:p w14:paraId="66C6F24B" w14:textId="794A12D7" w:rsidR="00E74A52" w:rsidRDefault="00E74A52" w:rsidP="00C6195C">
      <w:pPr>
        <w:spacing w:after="0"/>
        <w:rPr>
          <w:rFonts w:ascii="Arial" w:hAnsi="Arial" w:cs="Arial"/>
          <w:bCs/>
          <w:sz w:val="24"/>
          <w:szCs w:val="24"/>
        </w:rPr>
      </w:pPr>
    </w:p>
    <w:p w14:paraId="058CCF86" w14:textId="1B1E89E0" w:rsidR="00D56F6B" w:rsidRDefault="00F653D2" w:rsidP="00F653D2">
      <w:pPr>
        <w:spacing w:after="0"/>
        <w:rPr>
          <w:rFonts w:ascii="Arial" w:hAnsi="Arial" w:cs="Arial"/>
          <w:sz w:val="24"/>
          <w:szCs w:val="24"/>
        </w:rPr>
      </w:pPr>
      <w:r>
        <w:rPr>
          <w:rFonts w:ascii="Arial" w:hAnsi="Arial" w:cs="Arial"/>
          <w:sz w:val="24"/>
          <w:szCs w:val="24"/>
        </w:rPr>
        <w:t xml:space="preserve">The New Forest dates back 900 years to when William the Conqueror first claimed it as his royal hunting ground. </w:t>
      </w:r>
      <w:r w:rsidR="00D56F6B">
        <w:rPr>
          <w:rFonts w:ascii="Arial" w:hAnsi="Arial" w:cs="Arial"/>
          <w:sz w:val="24"/>
          <w:szCs w:val="24"/>
        </w:rPr>
        <w:t xml:space="preserve">Today, there are different layers or zones </w:t>
      </w:r>
      <w:r w:rsidR="005A199A">
        <w:rPr>
          <w:rFonts w:ascii="Arial" w:hAnsi="Arial" w:cs="Arial"/>
          <w:sz w:val="24"/>
          <w:szCs w:val="24"/>
        </w:rPr>
        <w:t>that</w:t>
      </w:r>
      <w:r w:rsidR="00D56F6B">
        <w:rPr>
          <w:rFonts w:ascii="Arial" w:hAnsi="Arial" w:cs="Arial"/>
          <w:sz w:val="24"/>
          <w:szCs w:val="24"/>
        </w:rPr>
        <w:t xml:space="preserve"> a visitor would experience </w:t>
      </w:r>
      <w:r w:rsidR="005A199A">
        <w:rPr>
          <w:rFonts w:ascii="Arial" w:hAnsi="Arial" w:cs="Arial"/>
          <w:sz w:val="24"/>
          <w:szCs w:val="24"/>
        </w:rPr>
        <w:t xml:space="preserve">as they travel to and through the Forest. A typical journey towards the ‘core’ could pass through neighbouring towns and cities (with their own clear identity), through communities that </w:t>
      </w:r>
      <w:r w:rsidR="00B35CE8">
        <w:rPr>
          <w:rFonts w:ascii="Arial" w:hAnsi="Arial" w:cs="Arial"/>
          <w:sz w:val="24"/>
          <w:szCs w:val="24"/>
        </w:rPr>
        <w:t>at least in part</w:t>
      </w:r>
      <w:r w:rsidR="005A199A">
        <w:rPr>
          <w:rFonts w:ascii="Arial" w:hAnsi="Arial" w:cs="Arial"/>
          <w:sz w:val="24"/>
          <w:szCs w:val="24"/>
        </w:rPr>
        <w:t xml:space="preserve"> identify themselves as New Forest residents, </w:t>
      </w:r>
      <w:r w:rsidR="00B35CE8">
        <w:rPr>
          <w:rFonts w:ascii="Arial" w:hAnsi="Arial" w:cs="Arial"/>
          <w:sz w:val="24"/>
          <w:szCs w:val="24"/>
        </w:rPr>
        <w:t xml:space="preserve">into the New Forest District Council area, </w:t>
      </w:r>
      <w:r w:rsidR="005A199A">
        <w:rPr>
          <w:rFonts w:ascii="Arial" w:hAnsi="Arial" w:cs="Arial"/>
          <w:sz w:val="24"/>
          <w:szCs w:val="24"/>
        </w:rPr>
        <w:t>into the National Park itself</w:t>
      </w:r>
      <w:r w:rsidR="000813F5">
        <w:rPr>
          <w:rFonts w:ascii="Arial" w:hAnsi="Arial" w:cs="Arial"/>
          <w:sz w:val="24"/>
          <w:szCs w:val="24"/>
        </w:rPr>
        <w:t xml:space="preserve">, </w:t>
      </w:r>
      <w:r w:rsidR="000813F5">
        <w:rPr>
          <w:rFonts w:ascii="Arial" w:hAnsi="Arial" w:cs="Arial"/>
          <w:sz w:val="24"/>
          <w:szCs w:val="24"/>
        </w:rPr>
        <w:lastRenderedPageBreak/>
        <w:t>perhaps through estates with distinctive signage</w:t>
      </w:r>
      <w:r w:rsidR="005A199A">
        <w:rPr>
          <w:rFonts w:ascii="Arial" w:hAnsi="Arial" w:cs="Arial"/>
          <w:sz w:val="24"/>
          <w:szCs w:val="24"/>
        </w:rPr>
        <w:t xml:space="preserve"> and lastly into the open heathlands managed by Forestry England and grazed by ponies and cattle.</w:t>
      </w:r>
    </w:p>
    <w:p w14:paraId="1388F0AA" w14:textId="77777777" w:rsidR="00D56F6B" w:rsidRDefault="00D56F6B" w:rsidP="00F653D2">
      <w:pPr>
        <w:spacing w:after="0"/>
        <w:rPr>
          <w:rFonts w:ascii="Arial" w:hAnsi="Arial" w:cs="Arial"/>
          <w:sz w:val="24"/>
          <w:szCs w:val="24"/>
        </w:rPr>
      </w:pPr>
    </w:p>
    <w:p w14:paraId="4FFB9CE7" w14:textId="0D485690" w:rsidR="0061777C" w:rsidRDefault="00E310E3" w:rsidP="00F653D2">
      <w:pPr>
        <w:spacing w:after="0"/>
        <w:rPr>
          <w:rFonts w:ascii="Arial" w:hAnsi="Arial" w:cs="Arial"/>
          <w:sz w:val="24"/>
          <w:szCs w:val="24"/>
        </w:rPr>
      </w:pPr>
      <w:r>
        <w:rPr>
          <w:rFonts w:ascii="Arial" w:hAnsi="Arial" w:cs="Arial"/>
          <w:sz w:val="24"/>
          <w:szCs w:val="24"/>
        </w:rPr>
        <w:t>D</w:t>
      </w:r>
      <w:r w:rsidR="00611AD0">
        <w:rPr>
          <w:rFonts w:ascii="Arial" w:hAnsi="Arial" w:cs="Arial"/>
          <w:sz w:val="24"/>
          <w:szCs w:val="24"/>
        </w:rPr>
        <w:t xml:space="preserve">ifferent organisations </w:t>
      </w:r>
      <w:r>
        <w:rPr>
          <w:rFonts w:ascii="Arial" w:hAnsi="Arial" w:cs="Arial"/>
          <w:sz w:val="24"/>
          <w:szCs w:val="24"/>
        </w:rPr>
        <w:t>work</w:t>
      </w:r>
      <w:r w:rsidR="00611AD0">
        <w:rPr>
          <w:rFonts w:ascii="Arial" w:hAnsi="Arial" w:cs="Arial"/>
          <w:sz w:val="24"/>
          <w:szCs w:val="24"/>
        </w:rPr>
        <w:t xml:space="preserve"> both individually and together to </w:t>
      </w:r>
      <w:r w:rsidR="00B327B3">
        <w:rPr>
          <w:rFonts w:ascii="Arial" w:hAnsi="Arial" w:cs="Arial"/>
          <w:sz w:val="24"/>
          <w:szCs w:val="24"/>
        </w:rPr>
        <w:t xml:space="preserve">protect and </w:t>
      </w:r>
      <w:r w:rsidR="00611AD0">
        <w:rPr>
          <w:rFonts w:ascii="Arial" w:hAnsi="Arial" w:cs="Arial"/>
          <w:sz w:val="24"/>
          <w:szCs w:val="24"/>
        </w:rPr>
        <w:t xml:space="preserve">manage the </w:t>
      </w:r>
      <w:r w:rsidR="00F653D2">
        <w:rPr>
          <w:rFonts w:ascii="Arial" w:hAnsi="Arial" w:cs="Arial"/>
          <w:sz w:val="24"/>
          <w:szCs w:val="24"/>
        </w:rPr>
        <w:t xml:space="preserve">area and </w:t>
      </w:r>
      <w:r w:rsidR="00611AD0">
        <w:rPr>
          <w:rFonts w:ascii="Arial" w:hAnsi="Arial" w:cs="Arial"/>
          <w:sz w:val="24"/>
          <w:szCs w:val="24"/>
        </w:rPr>
        <w:t xml:space="preserve">serve the </w:t>
      </w:r>
      <w:r w:rsidR="00F653D2">
        <w:rPr>
          <w:rFonts w:ascii="Arial" w:hAnsi="Arial" w:cs="Arial"/>
          <w:sz w:val="24"/>
          <w:szCs w:val="24"/>
        </w:rPr>
        <w:t xml:space="preserve">local </w:t>
      </w:r>
      <w:r w:rsidR="00611AD0">
        <w:rPr>
          <w:rFonts w:ascii="Arial" w:hAnsi="Arial" w:cs="Arial"/>
          <w:sz w:val="24"/>
          <w:szCs w:val="24"/>
        </w:rPr>
        <w:t xml:space="preserve">communities. </w:t>
      </w:r>
      <w:r w:rsidR="00B33B15">
        <w:rPr>
          <w:rFonts w:ascii="Arial" w:hAnsi="Arial" w:cs="Arial"/>
          <w:sz w:val="24"/>
          <w:szCs w:val="24"/>
        </w:rPr>
        <w:t xml:space="preserve">A list of the types of organisations and interested parties involved are in </w:t>
      </w:r>
      <w:hyperlink w:anchor="Annex1" w:history="1">
        <w:r w:rsidR="00BD2537" w:rsidRPr="00C64CAE">
          <w:rPr>
            <w:rStyle w:val="Hyperlink"/>
            <w:rFonts w:ascii="Arial" w:hAnsi="Arial" w:cs="Arial"/>
            <w:sz w:val="24"/>
            <w:szCs w:val="24"/>
          </w:rPr>
          <w:t>A</w:t>
        </w:r>
        <w:r w:rsidR="00B33B15" w:rsidRPr="00C64CAE">
          <w:rPr>
            <w:rStyle w:val="Hyperlink"/>
            <w:rFonts w:ascii="Arial" w:hAnsi="Arial" w:cs="Arial"/>
            <w:sz w:val="24"/>
            <w:szCs w:val="24"/>
          </w:rPr>
          <w:t>nnex 1</w:t>
        </w:r>
      </w:hyperlink>
      <w:r w:rsidR="00B33B15">
        <w:rPr>
          <w:rFonts w:ascii="Arial" w:hAnsi="Arial" w:cs="Arial"/>
          <w:sz w:val="24"/>
          <w:szCs w:val="24"/>
        </w:rPr>
        <w:t xml:space="preserve">. </w:t>
      </w:r>
      <w:r w:rsidR="0061777C">
        <w:rPr>
          <w:rFonts w:ascii="Arial" w:hAnsi="Arial" w:cs="Arial"/>
          <w:sz w:val="24"/>
          <w:szCs w:val="24"/>
        </w:rPr>
        <w:t>These organisations have many different role</w:t>
      </w:r>
      <w:r w:rsidR="00D4361D">
        <w:rPr>
          <w:rFonts w:ascii="Arial" w:hAnsi="Arial" w:cs="Arial"/>
          <w:sz w:val="24"/>
          <w:szCs w:val="24"/>
        </w:rPr>
        <w:t>s</w:t>
      </w:r>
      <w:r w:rsidR="0061777C">
        <w:rPr>
          <w:rFonts w:ascii="Arial" w:hAnsi="Arial" w:cs="Arial"/>
          <w:sz w:val="24"/>
          <w:szCs w:val="24"/>
        </w:rPr>
        <w:t xml:space="preserve"> and interests, many of which are compl</w:t>
      </w:r>
      <w:r w:rsidR="00B35CE8">
        <w:rPr>
          <w:rFonts w:ascii="Arial" w:hAnsi="Arial" w:cs="Arial"/>
          <w:sz w:val="24"/>
          <w:szCs w:val="24"/>
        </w:rPr>
        <w:t>e</w:t>
      </w:r>
      <w:r w:rsidR="0061777C">
        <w:rPr>
          <w:rFonts w:ascii="Arial" w:hAnsi="Arial" w:cs="Arial"/>
          <w:sz w:val="24"/>
          <w:szCs w:val="24"/>
        </w:rPr>
        <w:t>mentary and some of the</w:t>
      </w:r>
      <w:r w:rsidR="00D71316">
        <w:rPr>
          <w:rFonts w:ascii="Arial" w:hAnsi="Arial" w:cs="Arial"/>
          <w:sz w:val="24"/>
          <w:szCs w:val="24"/>
        </w:rPr>
        <w:t xml:space="preserve"> joint aspirations and plans </w:t>
      </w:r>
      <w:r w:rsidR="0061777C">
        <w:rPr>
          <w:rFonts w:ascii="Arial" w:hAnsi="Arial" w:cs="Arial"/>
          <w:sz w:val="24"/>
          <w:szCs w:val="24"/>
        </w:rPr>
        <w:t xml:space="preserve">are detailed in the statutory document for the </w:t>
      </w:r>
      <w:r w:rsidR="00F653D2">
        <w:rPr>
          <w:rFonts w:ascii="Arial" w:hAnsi="Arial" w:cs="Arial"/>
          <w:sz w:val="24"/>
          <w:szCs w:val="24"/>
        </w:rPr>
        <w:t>National Park</w:t>
      </w:r>
      <w:r w:rsidR="00B327B3">
        <w:rPr>
          <w:rFonts w:ascii="Arial" w:hAnsi="Arial" w:cs="Arial"/>
          <w:sz w:val="24"/>
          <w:szCs w:val="24"/>
        </w:rPr>
        <w:t>:</w:t>
      </w:r>
      <w:r w:rsidR="0061777C">
        <w:rPr>
          <w:rFonts w:ascii="Arial" w:hAnsi="Arial" w:cs="Arial"/>
          <w:sz w:val="24"/>
          <w:szCs w:val="24"/>
        </w:rPr>
        <w:t xml:space="preserve"> the </w:t>
      </w:r>
      <w:hyperlink r:id="rId9" w:history="1">
        <w:r w:rsidR="0061777C" w:rsidRPr="0061777C">
          <w:rPr>
            <w:rStyle w:val="Hyperlink"/>
            <w:rFonts w:ascii="Arial" w:hAnsi="Arial" w:cs="Arial"/>
            <w:sz w:val="24"/>
            <w:szCs w:val="24"/>
          </w:rPr>
          <w:t>Partnership Plan</w:t>
        </w:r>
      </w:hyperlink>
      <w:r w:rsidR="0061777C">
        <w:rPr>
          <w:rFonts w:ascii="Arial" w:hAnsi="Arial" w:cs="Arial"/>
          <w:sz w:val="24"/>
          <w:szCs w:val="24"/>
        </w:rPr>
        <w:t xml:space="preserve">. </w:t>
      </w:r>
      <w:r w:rsidR="009D7327">
        <w:rPr>
          <w:rFonts w:ascii="Arial" w:hAnsi="Arial" w:cs="Arial"/>
          <w:sz w:val="24"/>
          <w:szCs w:val="24"/>
        </w:rPr>
        <w:t xml:space="preserve">This is being reviewed this year with a new iteration </w:t>
      </w:r>
      <w:r w:rsidR="00B327B3">
        <w:rPr>
          <w:rFonts w:ascii="Arial" w:hAnsi="Arial" w:cs="Arial"/>
          <w:sz w:val="24"/>
          <w:szCs w:val="24"/>
        </w:rPr>
        <w:t xml:space="preserve">to be </w:t>
      </w:r>
      <w:r w:rsidR="009D7327">
        <w:rPr>
          <w:rFonts w:ascii="Arial" w:hAnsi="Arial" w:cs="Arial"/>
          <w:sz w:val="24"/>
          <w:szCs w:val="24"/>
        </w:rPr>
        <w:t xml:space="preserve">published next year for the period 2020-2025. </w:t>
      </w:r>
    </w:p>
    <w:p w14:paraId="6901912A" w14:textId="77777777" w:rsidR="00D71316" w:rsidRDefault="00D71316" w:rsidP="00860D71">
      <w:pPr>
        <w:spacing w:after="0"/>
        <w:rPr>
          <w:rFonts w:ascii="Arial" w:hAnsi="Arial" w:cs="Arial"/>
          <w:sz w:val="24"/>
          <w:szCs w:val="24"/>
        </w:rPr>
      </w:pPr>
    </w:p>
    <w:p w14:paraId="7D831057" w14:textId="2D01C0CC" w:rsidR="0061777C" w:rsidRDefault="00E310E3" w:rsidP="00860D71">
      <w:pPr>
        <w:spacing w:after="0"/>
        <w:rPr>
          <w:rFonts w:ascii="Arial" w:hAnsi="Arial" w:cs="Arial"/>
          <w:sz w:val="24"/>
          <w:szCs w:val="24"/>
        </w:rPr>
      </w:pPr>
      <w:r>
        <w:rPr>
          <w:rFonts w:ascii="Arial" w:hAnsi="Arial" w:cs="Arial"/>
          <w:sz w:val="24"/>
          <w:szCs w:val="24"/>
        </w:rPr>
        <w:t>Traditions, business, communities and organisations</w:t>
      </w:r>
      <w:r w:rsidR="0061777C">
        <w:rPr>
          <w:rFonts w:ascii="Arial" w:hAnsi="Arial" w:cs="Arial"/>
          <w:sz w:val="24"/>
          <w:szCs w:val="24"/>
        </w:rPr>
        <w:t xml:space="preserve"> </w:t>
      </w:r>
      <w:r>
        <w:rPr>
          <w:rFonts w:ascii="Arial" w:hAnsi="Arial" w:cs="Arial"/>
          <w:sz w:val="24"/>
          <w:szCs w:val="24"/>
        </w:rPr>
        <w:t xml:space="preserve">together </w:t>
      </w:r>
      <w:r w:rsidR="0061777C">
        <w:rPr>
          <w:rFonts w:ascii="Arial" w:hAnsi="Arial" w:cs="Arial"/>
          <w:sz w:val="24"/>
          <w:szCs w:val="24"/>
        </w:rPr>
        <w:t xml:space="preserve">help to create the </w:t>
      </w:r>
      <w:r w:rsidR="00A10727">
        <w:rPr>
          <w:rFonts w:ascii="Arial" w:hAnsi="Arial" w:cs="Arial"/>
          <w:sz w:val="24"/>
          <w:szCs w:val="24"/>
        </w:rPr>
        <w:t>identity of an</w:t>
      </w:r>
      <w:r>
        <w:rPr>
          <w:rFonts w:ascii="Arial" w:hAnsi="Arial" w:cs="Arial"/>
          <w:sz w:val="24"/>
          <w:szCs w:val="24"/>
        </w:rPr>
        <w:t xml:space="preserve"> area</w:t>
      </w:r>
      <w:r w:rsidR="009D7327">
        <w:rPr>
          <w:rFonts w:ascii="Arial" w:hAnsi="Arial" w:cs="Arial"/>
          <w:sz w:val="24"/>
          <w:szCs w:val="24"/>
        </w:rPr>
        <w:t xml:space="preserve"> and many</w:t>
      </w:r>
      <w:r w:rsidR="0061777C">
        <w:rPr>
          <w:rFonts w:ascii="Arial" w:hAnsi="Arial" w:cs="Arial"/>
          <w:sz w:val="24"/>
          <w:szCs w:val="24"/>
        </w:rPr>
        <w:t xml:space="preserve"> organisations </w:t>
      </w:r>
      <w:r w:rsidR="009D7327">
        <w:rPr>
          <w:rFonts w:ascii="Arial" w:hAnsi="Arial" w:cs="Arial"/>
          <w:sz w:val="24"/>
          <w:szCs w:val="24"/>
        </w:rPr>
        <w:t xml:space="preserve">and individuals </w:t>
      </w:r>
      <w:r w:rsidR="0061777C">
        <w:rPr>
          <w:rFonts w:ascii="Arial" w:hAnsi="Arial" w:cs="Arial"/>
          <w:sz w:val="24"/>
          <w:szCs w:val="24"/>
        </w:rPr>
        <w:t>carry out activities which help maintain and create a unique se</w:t>
      </w:r>
      <w:r>
        <w:rPr>
          <w:rFonts w:ascii="Arial" w:hAnsi="Arial" w:cs="Arial"/>
          <w:sz w:val="24"/>
          <w:szCs w:val="24"/>
        </w:rPr>
        <w:t xml:space="preserve">nse of place in the New Forest. </w:t>
      </w:r>
      <w:r w:rsidR="0061777C">
        <w:rPr>
          <w:rFonts w:ascii="Arial" w:hAnsi="Arial" w:cs="Arial"/>
          <w:sz w:val="24"/>
          <w:szCs w:val="24"/>
        </w:rPr>
        <w:t xml:space="preserve">Often this will be through </w:t>
      </w:r>
      <w:r w:rsidR="00A10727">
        <w:rPr>
          <w:rFonts w:ascii="Arial" w:hAnsi="Arial" w:cs="Arial"/>
          <w:sz w:val="24"/>
          <w:szCs w:val="24"/>
        </w:rPr>
        <w:t>regulation</w:t>
      </w:r>
      <w:r w:rsidR="0061777C">
        <w:rPr>
          <w:rFonts w:ascii="Arial" w:hAnsi="Arial" w:cs="Arial"/>
          <w:sz w:val="24"/>
          <w:szCs w:val="24"/>
        </w:rPr>
        <w:t>, such as how a planning authority implements its planning policies, or how the practice of grazing the open landscapes of the Forest has created a patchwork of wildlife</w:t>
      </w:r>
      <w:r w:rsidR="00164688">
        <w:rPr>
          <w:rFonts w:ascii="Arial" w:hAnsi="Arial" w:cs="Arial"/>
          <w:sz w:val="24"/>
          <w:szCs w:val="24"/>
        </w:rPr>
        <w:t>-</w:t>
      </w:r>
      <w:r w:rsidR="0061777C">
        <w:rPr>
          <w:rFonts w:ascii="Arial" w:hAnsi="Arial" w:cs="Arial"/>
          <w:sz w:val="24"/>
          <w:szCs w:val="24"/>
        </w:rPr>
        <w:t>rich habitat</w:t>
      </w:r>
      <w:r w:rsidR="0036356B">
        <w:rPr>
          <w:rFonts w:ascii="Arial" w:hAnsi="Arial" w:cs="Arial"/>
          <w:sz w:val="24"/>
          <w:szCs w:val="24"/>
        </w:rPr>
        <w:t xml:space="preserve">s across the area. Individual </w:t>
      </w:r>
      <w:r w:rsidR="009D7327">
        <w:rPr>
          <w:rFonts w:ascii="Arial" w:hAnsi="Arial" w:cs="Arial"/>
          <w:sz w:val="24"/>
          <w:szCs w:val="24"/>
        </w:rPr>
        <w:t>residents and visitors</w:t>
      </w:r>
      <w:r w:rsidR="0036356B">
        <w:rPr>
          <w:rFonts w:ascii="Arial" w:hAnsi="Arial" w:cs="Arial"/>
          <w:sz w:val="24"/>
          <w:szCs w:val="24"/>
        </w:rPr>
        <w:t xml:space="preserve"> are also part of this story</w:t>
      </w:r>
      <w:r w:rsidR="009D7327">
        <w:rPr>
          <w:rFonts w:ascii="Arial" w:hAnsi="Arial" w:cs="Arial"/>
          <w:sz w:val="24"/>
          <w:szCs w:val="24"/>
        </w:rPr>
        <w:t xml:space="preserve">. </w:t>
      </w:r>
      <w:r w:rsidR="0061777C">
        <w:rPr>
          <w:rFonts w:ascii="Arial" w:hAnsi="Arial" w:cs="Arial"/>
          <w:sz w:val="24"/>
          <w:szCs w:val="24"/>
        </w:rPr>
        <w:t xml:space="preserve">Sense of place is defined by many things and suitable, </w:t>
      </w:r>
      <w:r w:rsidR="00F34A10">
        <w:rPr>
          <w:rFonts w:ascii="Arial" w:hAnsi="Arial" w:cs="Arial"/>
          <w:sz w:val="24"/>
          <w:szCs w:val="24"/>
        </w:rPr>
        <w:t>sensitively</w:t>
      </w:r>
      <w:r w:rsidR="00E16099">
        <w:rPr>
          <w:rFonts w:ascii="Arial" w:hAnsi="Arial" w:cs="Arial"/>
          <w:sz w:val="24"/>
          <w:szCs w:val="24"/>
        </w:rPr>
        <w:t xml:space="preserve"> design</w:t>
      </w:r>
      <w:r w:rsidR="00F34A10">
        <w:rPr>
          <w:rFonts w:ascii="Arial" w:hAnsi="Arial" w:cs="Arial"/>
          <w:sz w:val="24"/>
          <w:szCs w:val="24"/>
        </w:rPr>
        <w:t>ed</w:t>
      </w:r>
      <w:r w:rsidR="00E16099">
        <w:rPr>
          <w:rFonts w:ascii="Arial" w:hAnsi="Arial" w:cs="Arial"/>
          <w:sz w:val="24"/>
          <w:szCs w:val="24"/>
        </w:rPr>
        <w:t xml:space="preserve"> </w:t>
      </w:r>
      <w:r w:rsidR="0061777C">
        <w:rPr>
          <w:rFonts w:ascii="Arial" w:hAnsi="Arial" w:cs="Arial"/>
          <w:sz w:val="24"/>
          <w:szCs w:val="24"/>
        </w:rPr>
        <w:t xml:space="preserve">and coherent </w:t>
      </w:r>
      <w:r w:rsidR="00E16099">
        <w:rPr>
          <w:rFonts w:ascii="Arial" w:hAnsi="Arial" w:cs="Arial"/>
          <w:sz w:val="24"/>
          <w:szCs w:val="24"/>
        </w:rPr>
        <w:t>infrastructure</w:t>
      </w:r>
      <w:r w:rsidR="0061777C">
        <w:rPr>
          <w:rFonts w:ascii="Arial" w:hAnsi="Arial" w:cs="Arial"/>
          <w:sz w:val="24"/>
          <w:szCs w:val="24"/>
        </w:rPr>
        <w:t xml:space="preserve"> can assist and reinforce how people relate to and respond to a particular place. </w:t>
      </w:r>
    </w:p>
    <w:p w14:paraId="38954CAD" w14:textId="52AB5C8B" w:rsidR="0036356B" w:rsidRDefault="0036356B" w:rsidP="00860D71">
      <w:pPr>
        <w:spacing w:after="0"/>
        <w:rPr>
          <w:rFonts w:ascii="Arial" w:hAnsi="Arial" w:cs="Arial"/>
          <w:sz w:val="24"/>
          <w:szCs w:val="24"/>
        </w:rPr>
      </w:pPr>
    </w:p>
    <w:p w14:paraId="59F55C10" w14:textId="348A62D1" w:rsidR="00B327B3" w:rsidRDefault="00164688" w:rsidP="00860D71">
      <w:pPr>
        <w:spacing w:after="0"/>
        <w:rPr>
          <w:rFonts w:ascii="Arial" w:hAnsi="Arial" w:cs="Arial"/>
          <w:sz w:val="24"/>
          <w:szCs w:val="24"/>
        </w:rPr>
      </w:pPr>
      <w:r>
        <w:rPr>
          <w:rFonts w:ascii="Arial" w:hAnsi="Arial" w:cs="Arial"/>
          <w:sz w:val="24"/>
          <w:szCs w:val="24"/>
        </w:rPr>
        <w:t xml:space="preserve">As in other national parks we use the term ‘special qualities’ </w:t>
      </w:r>
      <w:r w:rsidR="0036356B">
        <w:rPr>
          <w:rFonts w:ascii="Arial" w:hAnsi="Arial" w:cs="Arial"/>
          <w:sz w:val="24"/>
          <w:szCs w:val="24"/>
        </w:rPr>
        <w:t>to describe the things that help make up the sense of place of the New Forest. These are the things which above all help create the look and feel of the landscape</w:t>
      </w:r>
      <w:r w:rsidR="00B327B3">
        <w:rPr>
          <w:rFonts w:ascii="Arial" w:hAnsi="Arial" w:cs="Arial"/>
          <w:sz w:val="24"/>
          <w:szCs w:val="24"/>
        </w:rPr>
        <w:t>;</w:t>
      </w:r>
      <w:r w:rsidR="0036356B">
        <w:rPr>
          <w:rFonts w:ascii="Arial" w:hAnsi="Arial" w:cs="Arial"/>
          <w:sz w:val="24"/>
          <w:szCs w:val="24"/>
        </w:rPr>
        <w:t xml:space="preserve"> </w:t>
      </w:r>
      <w:r w:rsidR="00B327B3">
        <w:rPr>
          <w:rFonts w:ascii="Arial" w:hAnsi="Arial" w:cs="Arial"/>
          <w:sz w:val="24"/>
          <w:szCs w:val="24"/>
        </w:rPr>
        <w:t xml:space="preserve">other elements added to the landscape </w:t>
      </w:r>
      <w:r w:rsidR="0036356B">
        <w:rPr>
          <w:rFonts w:ascii="Arial" w:hAnsi="Arial" w:cs="Arial"/>
          <w:sz w:val="24"/>
          <w:szCs w:val="24"/>
        </w:rPr>
        <w:t>need to work in harmony with</w:t>
      </w:r>
      <w:r w:rsidR="00B327B3">
        <w:rPr>
          <w:rFonts w:ascii="Arial" w:hAnsi="Arial" w:cs="Arial"/>
          <w:sz w:val="24"/>
          <w:szCs w:val="24"/>
        </w:rPr>
        <w:t xml:space="preserve"> these special qualities</w:t>
      </w:r>
      <w:r w:rsidR="0036356B">
        <w:rPr>
          <w:rFonts w:ascii="Arial" w:hAnsi="Arial" w:cs="Arial"/>
          <w:sz w:val="24"/>
          <w:szCs w:val="24"/>
        </w:rPr>
        <w:t xml:space="preserve">. </w:t>
      </w:r>
    </w:p>
    <w:p w14:paraId="1FA33FEF" w14:textId="77777777" w:rsidR="00B327B3" w:rsidRDefault="00B327B3" w:rsidP="00860D71">
      <w:pPr>
        <w:spacing w:after="0"/>
        <w:rPr>
          <w:rFonts w:ascii="Arial" w:hAnsi="Arial" w:cs="Arial"/>
          <w:sz w:val="24"/>
          <w:szCs w:val="24"/>
        </w:rPr>
      </w:pPr>
    </w:p>
    <w:p w14:paraId="130A1638" w14:textId="4EF50E55" w:rsidR="0036356B" w:rsidRDefault="005A4928" w:rsidP="00860D71">
      <w:pPr>
        <w:spacing w:after="0"/>
        <w:rPr>
          <w:rFonts w:ascii="Arial" w:hAnsi="Arial" w:cs="Arial"/>
          <w:sz w:val="24"/>
          <w:szCs w:val="24"/>
        </w:rPr>
      </w:pPr>
      <w:r>
        <w:rPr>
          <w:rFonts w:ascii="Arial" w:hAnsi="Arial" w:cs="Arial"/>
          <w:sz w:val="24"/>
          <w:szCs w:val="24"/>
        </w:rPr>
        <w:t xml:space="preserve">How do the special qualities work together to affect design? How does the resultant sense of place affect behaviour and pride in place? </w:t>
      </w:r>
      <w:r w:rsidR="00E95023">
        <w:rPr>
          <w:rFonts w:ascii="Arial" w:hAnsi="Arial" w:cs="Arial"/>
          <w:sz w:val="24"/>
          <w:szCs w:val="24"/>
        </w:rPr>
        <w:t xml:space="preserve">What is the sense of arrival like? </w:t>
      </w:r>
      <w:r w:rsidR="00164688">
        <w:rPr>
          <w:rFonts w:ascii="Arial" w:hAnsi="Arial" w:cs="Arial"/>
          <w:sz w:val="24"/>
          <w:szCs w:val="24"/>
        </w:rPr>
        <w:t xml:space="preserve">Where and how is awareness raised about the special qualities and how this might affect the way people should respond? </w:t>
      </w:r>
      <w:r w:rsidR="00E95023">
        <w:rPr>
          <w:rFonts w:ascii="Arial" w:hAnsi="Arial" w:cs="Arial"/>
          <w:sz w:val="24"/>
          <w:szCs w:val="24"/>
        </w:rPr>
        <w:t>How does it feel when you are close to, but not within, the National Park</w:t>
      </w:r>
      <w:r w:rsidR="00B327B3">
        <w:rPr>
          <w:rFonts w:ascii="Arial" w:hAnsi="Arial" w:cs="Arial"/>
          <w:sz w:val="24"/>
          <w:szCs w:val="24"/>
        </w:rPr>
        <w:t>;</w:t>
      </w:r>
      <w:r w:rsidR="00E95023">
        <w:rPr>
          <w:rFonts w:ascii="Arial" w:hAnsi="Arial" w:cs="Arial"/>
          <w:sz w:val="24"/>
          <w:szCs w:val="24"/>
        </w:rPr>
        <w:t xml:space="preserve"> is there a ‘porosity’ of sense of place in living close to a protected area</w:t>
      </w:r>
      <w:r w:rsidR="00E16099">
        <w:rPr>
          <w:rFonts w:ascii="Arial" w:hAnsi="Arial" w:cs="Arial"/>
          <w:sz w:val="24"/>
          <w:szCs w:val="24"/>
        </w:rPr>
        <w:t xml:space="preserve"> (meaning are the benefits of the National Park shared to areas outside of its boundary)</w:t>
      </w:r>
      <w:r w:rsidR="00E95023">
        <w:rPr>
          <w:rFonts w:ascii="Arial" w:hAnsi="Arial" w:cs="Arial"/>
          <w:sz w:val="24"/>
          <w:szCs w:val="24"/>
        </w:rPr>
        <w:t xml:space="preserve">? </w:t>
      </w:r>
      <w:r w:rsidR="000813F5">
        <w:rPr>
          <w:rFonts w:ascii="Arial" w:hAnsi="Arial" w:cs="Arial"/>
          <w:sz w:val="24"/>
          <w:szCs w:val="24"/>
        </w:rPr>
        <w:t xml:space="preserve">When </w:t>
      </w:r>
      <w:r w:rsidR="00B35CE8">
        <w:rPr>
          <w:rFonts w:ascii="Arial" w:hAnsi="Arial" w:cs="Arial"/>
          <w:sz w:val="24"/>
          <w:szCs w:val="24"/>
        </w:rPr>
        <w:t>people</w:t>
      </w:r>
      <w:r w:rsidR="000813F5">
        <w:rPr>
          <w:rFonts w:ascii="Arial" w:hAnsi="Arial" w:cs="Arial"/>
          <w:sz w:val="24"/>
          <w:szCs w:val="24"/>
        </w:rPr>
        <w:t xml:space="preserve"> are in the National Park, how do they know this? </w:t>
      </w:r>
      <w:r>
        <w:rPr>
          <w:rFonts w:ascii="Arial" w:hAnsi="Arial" w:cs="Arial"/>
          <w:sz w:val="24"/>
          <w:szCs w:val="24"/>
        </w:rPr>
        <w:t>These are some of the questions we look to answer with th</w:t>
      </w:r>
      <w:r w:rsidR="00E16099">
        <w:rPr>
          <w:rFonts w:ascii="Arial" w:hAnsi="Arial" w:cs="Arial"/>
          <w:sz w:val="24"/>
          <w:szCs w:val="24"/>
        </w:rPr>
        <w:t>is work</w:t>
      </w:r>
      <w:r>
        <w:rPr>
          <w:rFonts w:ascii="Arial" w:hAnsi="Arial" w:cs="Arial"/>
          <w:sz w:val="24"/>
          <w:szCs w:val="24"/>
        </w:rPr>
        <w:t xml:space="preserve">. </w:t>
      </w:r>
    </w:p>
    <w:p w14:paraId="661A2DE3" w14:textId="77777777" w:rsidR="000813F5" w:rsidRDefault="000813F5" w:rsidP="00860D71">
      <w:pPr>
        <w:spacing w:after="0"/>
        <w:rPr>
          <w:rFonts w:ascii="Arial" w:hAnsi="Arial" w:cs="Arial"/>
          <w:sz w:val="24"/>
          <w:szCs w:val="24"/>
        </w:rPr>
      </w:pPr>
    </w:p>
    <w:p w14:paraId="17F5B859" w14:textId="4789747C" w:rsidR="0061777C" w:rsidRPr="000813F5" w:rsidRDefault="000813F5" w:rsidP="00D3386F">
      <w:pPr>
        <w:pStyle w:val="ListParagraph"/>
        <w:numPr>
          <w:ilvl w:val="0"/>
          <w:numId w:val="12"/>
        </w:numPr>
        <w:spacing w:after="0"/>
        <w:rPr>
          <w:rFonts w:ascii="Arial" w:hAnsi="Arial" w:cs="Arial"/>
          <w:b/>
          <w:sz w:val="24"/>
          <w:szCs w:val="24"/>
        </w:rPr>
      </w:pPr>
      <w:r w:rsidRPr="000813F5">
        <w:rPr>
          <w:rFonts w:ascii="Arial" w:hAnsi="Arial" w:cs="Arial"/>
          <w:b/>
          <w:sz w:val="24"/>
          <w:szCs w:val="24"/>
        </w:rPr>
        <w:t>National Park identity</w:t>
      </w:r>
    </w:p>
    <w:p w14:paraId="016096EF" w14:textId="77777777" w:rsidR="000813F5" w:rsidRDefault="000813F5" w:rsidP="00860D71">
      <w:pPr>
        <w:spacing w:after="0"/>
        <w:rPr>
          <w:rFonts w:ascii="Arial" w:hAnsi="Arial" w:cs="Arial"/>
          <w:sz w:val="24"/>
          <w:szCs w:val="24"/>
        </w:rPr>
      </w:pPr>
    </w:p>
    <w:p w14:paraId="13312C4F" w14:textId="374E2282" w:rsidR="000813F5" w:rsidRDefault="000813F5" w:rsidP="00860D71">
      <w:pPr>
        <w:spacing w:after="0"/>
        <w:rPr>
          <w:rFonts w:ascii="Arial" w:hAnsi="Arial" w:cs="Arial"/>
          <w:sz w:val="24"/>
          <w:szCs w:val="24"/>
        </w:rPr>
      </w:pPr>
      <w:r>
        <w:rPr>
          <w:rFonts w:ascii="Arial" w:hAnsi="Arial" w:cs="Arial"/>
          <w:sz w:val="24"/>
          <w:szCs w:val="24"/>
        </w:rPr>
        <w:t>Whilst the work is really about the New Forest as a whole and the things that make it special, it inevitably needs to address questions around the National Park identi</w:t>
      </w:r>
      <w:r w:rsidR="00613B48">
        <w:rPr>
          <w:rFonts w:ascii="Arial" w:hAnsi="Arial" w:cs="Arial"/>
          <w:sz w:val="24"/>
          <w:szCs w:val="24"/>
        </w:rPr>
        <w:t>t</w:t>
      </w:r>
      <w:r>
        <w:rPr>
          <w:rFonts w:ascii="Arial" w:hAnsi="Arial" w:cs="Arial"/>
          <w:sz w:val="24"/>
          <w:szCs w:val="24"/>
        </w:rPr>
        <w:t xml:space="preserve">y. </w:t>
      </w:r>
      <w:r w:rsidR="00B33B15">
        <w:rPr>
          <w:rFonts w:ascii="Arial" w:hAnsi="Arial" w:cs="Arial"/>
          <w:sz w:val="24"/>
          <w:szCs w:val="24"/>
        </w:rPr>
        <w:t xml:space="preserve">When the National Park was established a </w:t>
      </w:r>
      <w:hyperlink r:id="rId10" w:history="1">
        <w:r w:rsidR="00B33B15" w:rsidRPr="00641785">
          <w:rPr>
            <w:rStyle w:val="Hyperlink"/>
            <w:rFonts w:ascii="Arial" w:hAnsi="Arial" w:cs="Arial"/>
            <w:sz w:val="24"/>
            <w:szCs w:val="24"/>
          </w:rPr>
          <w:t xml:space="preserve">logo and </w:t>
        </w:r>
        <w:r w:rsidR="003D1272">
          <w:rPr>
            <w:rStyle w:val="Hyperlink"/>
            <w:rFonts w:ascii="Arial" w:hAnsi="Arial" w:cs="Arial"/>
            <w:sz w:val="24"/>
            <w:szCs w:val="24"/>
          </w:rPr>
          <w:t>corporate identity</w:t>
        </w:r>
        <w:r w:rsidR="003D1272" w:rsidRPr="00641785">
          <w:rPr>
            <w:rStyle w:val="Hyperlink"/>
            <w:rFonts w:ascii="Arial" w:hAnsi="Arial" w:cs="Arial"/>
            <w:sz w:val="24"/>
            <w:szCs w:val="24"/>
          </w:rPr>
          <w:t xml:space="preserve"> </w:t>
        </w:r>
        <w:r w:rsidR="00B33B15" w:rsidRPr="00641785">
          <w:rPr>
            <w:rStyle w:val="Hyperlink"/>
            <w:rFonts w:ascii="Arial" w:hAnsi="Arial" w:cs="Arial"/>
            <w:sz w:val="24"/>
            <w:szCs w:val="24"/>
          </w:rPr>
          <w:t>guidelines</w:t>
        </w:r>
      </w:hyperlink>
      <w:r w:rsidR="009D7327">
        <w:rPr>
          <w:rFonts w:ascii="Arial" w:hAnsi="Arial" w:cs="Arial"/>
          <w:sz w:val="24"/>
          <w:szCs w:val="24"/>
        </w:rPr>
        <w:t xml:space="preserve"> </w:t>
      </w:r>
      <w:r w:rsidR="00B33B15">
        <w:rPr>
          <w:rFonts w:ascii="Arial" w:hAnsi="Arial" w:cs="Arial"/>
          <w:sz w:val="24"/>
          <w:szCs w:val="24"/>
        </w:rPr>
        <w:t xml:space="preserve">were developed. </w:t>
      </w:r>
      <w:bookmarkStart w:id="2" w:name="_Hlk8642044"/>
      <w:r w:rsidR="005369D5">
        <w:rPr>
          <w:rFonts w:ascii="Arial" w:hAnsi="Arial" w:cs="Arial"/>
          <w:sz w:val="24"/>
          <w:szCs w:val="24"/>
        </w:rPr>
        <w:t>Changes to the look and feel of both the built and natural environment are also informed by a National Park</w:t>
      </w:r>
      <w:r w:rsidR="00D71316">
        <w:rPr>
          <w:rFonts w:ascii="Arial" w:hAnsi="Arial" w:cs="Arial"/>
          <w:sz w:val="24"/>
          <w:szCs w:val="24"/>
        </w:rPr>
        <w:t xml:space="preserve"> </w:t>
      </w:r>
      <w:hyperlink r:id="rId11" w:history="1">
        <w:r w:rsidR="00D71316" w:rsidRPr="00D71316">
          <w:rPr>
            <w:rStyle w:val="Hyperlink"/>
            <w:rFonts w:ascii="Arial" w:hAnsi="Arial" w:cs="Arial"/>
            <w:sz w:val="24"/>
            <w:szCs w:val="24"/>
          </w:rPr>
          <w:t>planning design guide</w:t>
        </w:r>
      </w:hyperlink>
      <w:r w:rsidR="00D71316">
        <w:rPr>
          <w:rFonts w:ascii="Arial" w:hAnsi="Arial" w:cs="Arial"/>
          <w:sz w:val="24"/>
          <w:szCs w:val="24"/>
        </w:rPr>
        <w:t xml:space="preserve"> </w:t>
      </w:r>
      <w:r w:rsidR="005369D5">
        <w:rPr>
          <w:rFonts w:ascii="Arial" w:hAnsi="Arial" w:cs="Arial"/>
          <w:sz w:val="24"/>
          <w:szCs w:val="24"/>
        </w:rPr>
        <w:t xml:space="preserve">and Landscape Action Plan </w:t>
      </w:r>
      <w:r w:rsidR="00D71316">
        <w:rPr>
          <w:rFonts w:ascii="Arial" w:hAnsi="Arial" w:cs="Arial"/>
          <w:sz w:val="24"/>
          <w:szCs w:val="24"/>
        </w:rPr>
        <w:t xml:space="preserve">which </w:t>
      </w:r>
      <w:r w:rsidR="006D39A7">
        <w:rPr>
          <w:rFonts w:ascii="Arial" w:hAnsi="Arial" w:cs="Arial"/>
          <w:sz w:val="24"/>
          <w:szCs w:val="24"/>
        </w:rPr>
        <w:t xml:space="preserve">provide </w:t>
      </w:r>
      <w:r w:rsidR="00D71316">
        <w:rPr>
          <w:rFonts w:ascii="Arial" w:hAnsi="Arial" w:cs="Arial"/>
          <w:sz w:val="24"/>
          <w:szCs w:val="24"/>
        </w:rPr>
        <w:t>useful context</w:t>
      </w:r>
      <w:r w:rsidR="009D7327">
        <w:rPr>
          <w:rFonts w:ascii="Arial" w:hAnsi="Arial" w:cs="Arial"/>
          <w:sz w:val="24"/>
          <w:szCs w:val="24"/>
        </w:rPr>
        <w:t xml:space="preserve"> although </w:t>
      </w:r>
      <w:r w:rsidR="005369D5">
        <w:rPr>
          <w:rFonts w:ascii="Arial" w:hAnsi="Arial" w:cs="Arial"/>
          <w:sz w:val="24"/>
          <w:szCs w:val="24"/>
        </w:rPr>
        <w:t>these</w:t>
      </w:r>
      <w:r w:rsidR="00B327B3">
        <w:rPr>
          <w:rFonts w:ascii="Arial" w:hAnsi="Arial" w:cs="Arial"/>
          <w:sz w:val="24"/>
          <w:szCs w:val="24"/>
        </w:rPr>
        <w:t xml:space="preserve"> </w:t>
      </w:r>
      <w:r w:rsidR="009D7327">
        <w:rPr>
          <w:rFonts w:ascii="Arial" w:hAnsi="Arial" w:cs="Arial"/>
          <w:sz w:val="24"/>
          <w:szCs w:val="24"/>
        </w:rPr>
        <w:t>do</w:t>
      </w:r>
      <w:r w:rsidR="005369D5">
        <w:rPr>
          <w:rFonts w:ascii="Arial" w:hAnsi="Arial" w:cs="Arial"/>
          <w:sz w:val="24"/>
          <w:szCs w:val="24"/>
        </w:rPr>
        <w:t xml:space="preserve"> not </w:t>
      </w:r>
      <w:r w:rsidR="001E3B77">
        <w:rPr>
          <w:rFonts w:ascii="Arial" w:hAnsi="Arial" w:cs="Arial"/>
          <w:sz w:val="24"/>
          <w:szCs w:val="24"/>
        </w:rPr>
        <w:t xml:space="preserve">directly </w:t>
      </w:r>
      <w:r w:rsidR="005369D5">
        <w:rPr>
          <w:rFonts w:ascii="Arial" w:hAnsi="Arial" w:cs="Arial"/>
          <w:sz w:val="24"/>
          <w:szCs w:val="24"/>
        </w:rPr>
        <w:t xml:space="preserve">address </w:t>
      </w:r>
      <w:r w:rsidR="006D39A7">
        <w:rPr>
          <w:rFonts w:ascii="Arial" w:hAnsi="Arial" w:cs="Arial"/>
          <w:sz w:val="24"/>
          <w:szCs w:val="24"/>
        </w:rPr>
        <w:t xml:space="preserve">physical </w:t>
      </w:r>
      <w:r w:rsidR="00E16099">
        <w:rPr>
          <w:rFonts w:ascii="Arial" w:hAnsi="Arial" w:cs="Arial"/>
          <w:sz w:val="24"/>
          <w:szCs w:val="24"/>
        </w:rPr>
        <w:t>infrastructure.</w:t>
      </w:r>
      <w:bookmarkEnd w:id="2"/>
      <w:r w:rsidR="00D71316">
        <w:rPr>
          <w:rFonts w:ascii="Arial" w:hAnsi="Arial" w:cs="Arial"/>
          <w:sz w:val="24"/>
          <w:szCs w:val="24"/>
        </w:rPr>
        <w:t xml:space="preserve"> </w:t>
      </w:r>
    </w:p>
    <w:p w14:paraId="4A8E5E26" w14:textId="77777777" w:rsidR="000813F5" w:rsidRDefault="000813F5" w:rsidP="00860D71">
      <w:pPr>
        <w:spacing w:after="0"/>
        <w:rPr>
          <w:rFonts w:ascii="Arial" w:hAnsi="Arial" w:cs="Arial"/>
          <w:sz w:val="24"/>
          <w:szCs w:val="24"/>
        </w:rPr>
      </w:pPr>
    </w:p>
    <w:p w14:paraId="0AC0ADFF" w14:textId="395B808A" w:rsidR="00B33B15" w:rsidRDefault="00B33B15" w:rsidP="00860D71">
      <w:pPr>
        <w:spacing w:after="0"/>
        <w:rPr>
          <w:rFonts w:ascii="Arial" w:hAnsi="Arial" w:cs="Arial"/>
          <w:sz w:val="24"/>
          <w:szCs w:val="24"/>
        </w:rPr>
      </w:pPr>
      <w:r>
        <w:rPr>
          <w:rFonts w:ascii="Arial" w:hAnsi="Arial" w:cs="Arial"/>
          <w:sz w:val="24"/>
          <w:szCs w:val="24"/>
        </w:rPr>
        <w:t>The logo and guidelines apply to the work and publications of the National Park Authority</w:t>
      </w:r>
      <w:r w:rsidR="0097456E">
        <w:rPr>
          <w:rFonts w:ascii="Arial" w:hAnsi="Arial" w:cs="Arial"/>
          <w:sz w:val="24"/>
          <w:szCs w:val="24"/>
        </w:rPr>
        <w:t xml:space="preserve"> </w:t>
      </w:r>
      <w:r w:rsidR="00B327B3">
        <w:rPr>
          <w:rFonts w:ascii="Arial" w:hAnsi="Arial" w:cs="Arial"/>
          <w:sz w:val="24"/>
          <w:szCs w:val="24"/>
        </w:rPr>
        <w:t>(as an organisation)</w:t>
      </w:r>
      <w:r w:rsidR="0097456E">
        <w:rPr>
          <w:rFonts w:ascii="Arial" w:hAnsi="Arial" w:cs="Arial"/>
          <w:sz w:val="24"/>
          <w:szCs w:val="24"/>
        </w:rPr>
        <w:t>, but there is</w:t>
      </w:r>
      <w:r>
        <w:rPr>
          <w:rFonts w:ascii="Arial" w:hAnsi="Arial" w:cs="Arial"/>
          <w:sz w:val="24"/>
          <w:szCs w:val="24"/>
        </w:rPr>
        <w:t xml:space="preserve"> overlap with the National Park </w:t>
      </w:r>
      <w:r w:rsidR="00B327B3">
        <w:rPr>
          <w:rFonts w:ascii="Arial" w:hAnsi="Arial" w:cs="Arial"/>
          <w:sz w:val="24"/>
          <w:szCs w:val="24"/>
        </w:rPr>
        <w:t xml:space="preserve">(as a </w:t>
      </w:r>
      <w:r w:rsidR="00B327B3">
        <w:rPr>
          <w:rFonts w:ascii="Arial" w:hAnsi="Arial" w:cs="Arial"/>
          <w:sz w:val="24"/>
          <w:szCs w:val="24"/>
        </w:rPr>
        <w:lastRenderedPageBreak/>
        <w:t>place)</w:t>
      </w:r>
      <w:r>
        <w:rPr>
          <w:rFonts w:ascii="Arial" w:hAnsi="Arial" w:cs="Arial"/>
          <w:sz w:val="24"/>
          <w:szCs w:val="24"/>
        </w:rPr>
        <w:t xml:space="preserve">. </w:t>
      </w:r>
      <w:r w:rsidR="00B327B3">
        <w:rPr>
          <w:rFonts w:ascii="Arial" w:hAnsi="Arial" w:cs="Arial"/>
          <w:sz w:val="24"/>
          <w:szCs w:val="24"/>
        </w:rPr>
        <w:t xml:space="preserve">We would be happy to discuss </w:t>
      </w:r>
      <w:r w:rsidR="00CC742D">
        <w:rPr>
          <w:rFonts w:ascii="Arial" w:hAnsi="Arial" w:cs="Arial"/>
          <w:sz w:val="24"/>
          <w:szCs w:val="24"/>
        </w:rPr>
        <w:t>with the chosen consultant</w:t>
      </w:r>
      <w:r w:rsidR="00CC742D" w:rsidDel="00B327B3">
        <w:rPr>
          <w:rFonts w:ascii="Arial" w:hAnsi="Arial" w:cs="Arial"/>
          <w:sz w:val="24"/>
          <w:szCs w:val="24"/>
        </w:rPr>
        <w:t xml:space="preserve"> </w:t>
      </w:r>
      <w:r w:rsidR="00B327B3">
        <w:rPr>
          <w:rFonts w:ascii="Arial" w:hAnsi="Arial" w:cs="Arial"/>
          <w:sz w:val="24"/>
          <w:szCs w:val="24"/>
        </w:rPr>
        <w:t>t</w:t>
      </w:r>
      <w:r>
        <w:rPr>
          <w:rFonts w:ascii="Arial" w:hAnsi="Arial" w:cs="Arial"/>
          <w:sz w:val="24"/>
          <w:szCs w:val="24"/>
        </w:rPr>
        <w:t xml:space="preserve">he fact that the organisation and the place share branding </w:t>
      </w:r>
      <w:r w:rsidR="00CC742D">
        <w:rPr>
          <w:rFonts w:ascii="Arial" w:hAnsi="Arial" w:cs="Arial"/>
          <w:sz w:val="24"/>
          <w:szCs w:val="24"/>
        </w:rPr>
        <w:t>because o</w:t>
      </w:r>
      <w:r>
        <w:rPr>
          <w:rFonts w:ascii="Arial" w:hAnsi="Arial" w:cs="Arial"/>
          <w:sz w:val="24"/>
          <w:szCs w:val="24"/>
        </w:rPr>
        <w:t>ther National Parks have create</w:t>
      </w:r>
      <w:r w:rsidR="00B327B3">
        <w:rPr>
          <w:rFonts w:ascii="Arial" w:hAnsi="Arial" w:cs="Arial"/>
          <w:sz w:val="24"/>
          <w:szCs w:val="24"/>
        </w:rPr>
        <w:t>d</w:t>
      </w:r>
      <w:r>
        <w:rPr>
          <w:rFonts w:ascii="Arial" w:hAnsi="Arial" w:cs="Arial"/>
          <w:sz w:val="24"/>
          <w:szCs w:val="24"/>
        </w:rPr>
        <w:t xml:space="preserve"> </w:t>
      </w:r>
      <w:r w:rsidR="00164688">
        <w:rPr>
          <w:rFonts w:ascii="Arial" w:hAnsi="Arial" w:cs="Arial"/>
          <w:sz w:val="24"/>
          <w:szCs w:val="24"/>
        </w:rPr>
        <w:t xml:space="preserve">a </w:t>
      </w:r>
      <w:r>
        <w:rPr>
          <w:rFonts w:ascii="Arial" w:hAnsi="Arial" w:cs="Arial"/>
          <w:sz w:val="24"/>
          <w:szCs w:val="24"/>
        </w:rPr>
        <w:t xml:space="preserve">different brand identity for the organisation and the place. </w:t>
      </w:r>
      <w:r w:rsidR="00CC742D">
        <w:rPr>
          <w:rFonts w:ascii="Arial" w:hAnsi="Arial" w:cs="Arial"/>
          <w:sz w:val="24"/>
          <w:szCs w:val="24"/>
        </w:rPr>
        <w:t>T</w:t>
      </w:r>
      <w:r>
        <w:rPr>
          <w:rFonts w:ascii="Arial" w:hAnsi="Arial" w:cs="Arial"/>
          <w:sz w:val="24"/>
          <w:szCs w:val="24"/>
        </w:rPr>
        <w:t>he initial assumption</w:t>
      </w:r>
      <w:r w:rsidR="0097456E">
        <w:rPr>
          <w:rFonts w:ascii="Arial" w:hAnsi="Arial" w:cs="Arial"/>
          <w:sz w:val="24"/>
          <w:szCs w:val="24"/>
        </w:rPr>
        <w:t xml:space="preserve"> is</w:t>
      </w:r>
      <w:r>
        <w:rPr>
          <w:rFonts w:ascii="Arial" w:hAnsi="Arial" w:cs="Arial"/>
          <w:sz w:val="24"/>
          <w:szCs w:val="24"/>
        </w:rPr>
        <w:t xml:space="preserve"> that the logo itself will not change as it is still fit for purpose, but it </w:t>
      </w:r>
      <w:r w:rsidR="00CC742D">
        <w:rPr>
          <w:rFonts w:ascii="Arial" w:hAnsi="Arial" w:cs="Arial"/>
          <w:sz w:val="24"/>
          <w:szCs w:val="24"/>
        </w:rPr>
        <w:t xml:space="preserve">may </w:t>
      </w:r>
      <w:r>
        <w:rPr>
          <w:rFonts w:ascii="Arial" w:hAnsi="Arial" w:cs="Arial"/>
          <w:sz w:val="24"/>
          <w:szCs w:val="24"/>
        </w:rPr>
        <w:t xml:space="preserve">need to evolve to take account of multiple applications, potentially with new versions, </w:t>
      </w:r>
      <w:r w:rsidR="0097456E">
        <w:rPr>
          <w:rFonts w:ascii="Arial" w:hAnsi="Arial" w:cs="Arial"/>
          <w:sz w:val="24"/>
          <w:szCs w:val="24"/>
        </w:rPr>
        <w:t>and a</w:t>
      </w:r>
      <w:r w:rsidR="00EC0766">
        <w:rPr>
          <w:rFonts w:ascii="Arial" w:hAnsi="Arial" w:cs="Arial"/>
          <w:sz w:val="24"/>
          <w:szCs w:val="24"/>
        </w:rPr>
        <w:t>n</w:t>
      </w:r>
      <w:r w:rsidR="0097456E">
        <w:rPr>
          <w:rFonts w:ascii="Arial" w:hAnsi="Arial" w:cs="Arial"/>
          <w:sz w:val="24"/>
          <w:szCs w:val="24"/>
        </w:rPr>
        <w:t xml:space="preserve"> </w:t>
      </w:r>
      <w:r>
        <w:rPr>
          <w:rFonts w:ascii="Arial" w:hAnsi="Arial" w:cs="Arial"/>
          <w:sz w:val="24"/>
          <w:szCs w:val="24"/>
        </w:rPr>
        <w:t xml:space="preserve">extended visual language for use in a variety of ways. </w:t>
      </w:r>
    </w:p>
    <w:p w14:paraId="640B40CB" w14:textId="77777777" w:rsidR="000813F5" w:rsidRDefault="000813F5" w:rsidP="00860D71">
      <w:pPr>
        <w:spacing w:after="0"/>
        <w:rPr>
          <w:rFonts w:ascii="Arial" w:hAnsi="Arial" w:cs="Arial"/>
          <w:sz w:val="24"/>
          <w:szCs w:val="24"/>
        </w:rPr>
      </w:pPr>
    </w:p>
    <w:p w14:paraId="27926684" w14:textId="3886E885" w:rsidR="00C62B51" w:rsidRPr="000813F5" w:rsidRDefault="000813F5" w:rsidP="00D3386F">
      <w:pPr>
        <w:pStyle w:val="ListParagraph"/>
        <w:numPr>
          <w:ilvl w:val="0"/>
          <w:numId w:val="12"/>
        </w:numPr>
        <w:spacing w:after="0"/>
        <w:rPr>
          <w:rFonts w:ascii="Arial" w:hAnsi="Arial" w:cs="Arial"/>
          <w:b/>
          <w:sz w:val="24"/>
          <w:szCs w:val="24"/>
        </w:rPr>
      </w:pPr>
      <w:r w:rsidRPr="000813F5">
        <w:rPr>
          <w:rFonts w:ascii="Arial" w:hAnsi="Arial" w:cs="Arial"/>
          <w:b/>
          <w:sz w:val="24"/>
          <w:szCs w:val="24"/>
        </w:rPr>
        <w:t>Governance</w:t>
      </w:r>
    </w:p>
    <w:p w14:paraId="0184D94A" w14:textId="77777777" w:rsidR="000813F5" w:rsidRDefault="000813F5" w:rsidP="00974743">
      <w:pPr>
        <w:spacing w:after="0"/>
        <w:rPr>
          <w:rFonts w:ascii="Arial" w:hAnsi="Arial" w:cs="Arial"/>
          <w:sz w:val="24"/>
          <w:szCs w:val="24"/>
        </w:rPr>
      </w:pPr>
    </w:p>
    <w:p w14:paraId="5831417E" w14:textId="065EEF40" w:rsidR="00D44C27" w:rsidRDefault="0043149E" w:rsidP="00974743">
      <w:pPr>
        <w:spacing w:after="0"/>
        <w:rPr>
          <w:rFonts w:ascii="Arial" w:hAnsi="Arial" w:cs="Arial"/>
          <w:sz w:val="24"/>
          <w:szCs w:val="24"/>
        </w:rPr>
      </w:pPr>
      <w:r>
        <w:rPr>
          <w:rFonts w:ascii="Arial" w:hAnsi="Arial" w:cs="Arial"/>
          <w:sz w:val="24"/>
          <w:szCs w:val="24"/>
        </w:rPr>
        <w:t xml:space="preserve">The work will be guided by a project </w:t>
      </w:r>
      <w:r w:rsidR="00E16099">
        <w:rPr>
          <w:rFonts w:ascii="Arial" w:hAnsi="Arial" w:cs="Arial"/>
          <w:sz w:val="24"/>
          <w:szCs w:val="24"/>
        </w:rPr>
        <w:t>steering group</w:t>
      </w:r>
      <w:r>
        <w:rPr>
          <w:rFonts w:ascii="Arial" w:hAnsi="Arial" w:cs="Arial"/>
          <w:sz w:val="24"/>
          <w:szCs w:val="24"/>
        </w:rPr>
        <w:t xml:space="preserve"> drawn from the following partners</w:t>
      </w:r>
      <w:r w:rsidR="002B3398">
        <w:rPr>
          <w:rFonts w:ascii="Arial" w:hAnsi="Arial" w:cs="Arial"/>
          <w:sz w:val="24"/>
          <w:szCs w:val="24"/>
        </w:rPr>
        <w:t>.</w:t>
      </w:r>
    </w:p>
    <w:p w14:paraId="719B7DC4" w14:textId="7534B632" w:rsidR="0043149E" w:rsidRDefault="0043149E" w:rsidP="00974743">
      <w:pPr>
        <w:spacing w:after="0"/>
        <w:rPr>
          <w:rFonts w:ascii="Arial" w:hAnsi="Arial" w:cs="Arial"/>
          <w:sz w:val="24"/>
          <w:szCs w:val="24"/>
        </w:rPr>
      </w:pPr>
    </w:p>
    <w:p w14:paraId="023E8EE2" w14:textId="38F254B6" w:rsidR="0043149E" w:rsidRDefault="0043149E" w:rsidP="00974743">
      <w:pPr>
        <w:spacing w:after="0"/>
        <w:rPr>
          <w:rFonts w:ascii="Arial" w:hAnsi="Arial" w:cs="Arial"/>
          <w:sz w:val="24"/>
          <w:szCs w:val="24"/>
        </w:rPr>
      </w:pPr>
      <w:r>
        <w:rPr>
          <w:rFonts w:ascii="Arial" w:hAnsi="Arial" w:cs="Arial"/>
          <w:sz w:val="24"/>
          <w:szCs w:val="24"/>
        </w:rPr>
        <w:t xml:space="preserve">New Forest National Park Authority </w:t>
      </w:r>
      <w:r w:rsidR="009B55BE">
        <w:rPr>
          <w:rFonts w:ascii="Arial" w:hAnsi="Arial" w:cs="Arial"/>
          <w:sz w:val="24"/>
          <w:szCs w:val="24"/>
        </w:rPr>
        <w:t>(NPA)</w:t>
      </w:r>
    </w:p>
    <w:p w14:paraId="66B39405" w14:textId="3D1EBC9B" w:rsidR="0043149E" w:rsidRDefault="0043149E" w:rsidP="00974743">
      <w:pPr>
        <w:spacing w:after="0"/>
        <w:rPr>
          <w:rFonts w:ascii="Arial" w:hAnsi="Arial" w:cs="Arial"/>
          <w:sz w:val="24"/>
          <w:szCs w:val="24"/>
        </w:rPr>
      </w:pPr>
      <w:r>
        <w:rPr>
          <w:rFonts w:ascii="Arial" w:hAnsi="Arial" w:cs="Arial"/>
          <w:sz w:val="24"/>
          <w:szCs w:val="24"/>
        </w:rPr>
        <w:t>Forestry England (Forestry Commission)</w:t>
      </w:r>
    </w:p>
    <w:p w14:paraId="5F3652BC" w14:textId="2C931947" w:rsidR="0043149E" w:rsidRDefault="0043149E" w:rsidP="00974743">
      <w:pPr>
        <w:spacing w:after="0"/>
        <w:rPr>
          <w:rFonts w:ascii="Arial" w:hAnsi="Arial" w:cs="Arial"/>
          <w:sz w:val="24"/>
          <w:szCs w:val="24"/>
        </w:rPr>
      </w:pPr>
      <w:r>
        <w:rPr>
          <w:rFonts w:ascii="Arial" w:hAnsi="Arial" w:cs="Arial"/>
          <w:sz w:val="24"/>
          <w:szCs w:val="24"/>
        </w:rPr>
        <w:t>Verderers of the New Forest</w:t>
      </w:r>
    </w:p>
    <w:p w14:paraId="223D7F3A" w14:textId="04EC3DF7" w:rsidR="0043149E" w:rsidRDefault="0043149E" w:rsidP="00974743">
      <w:pPr>
        <w:spacing w:after="0"/>
        <w:rPr>
          <w:rFonts w:ascii="Arial" w:hAnsi="Arial" w:cs="Arial"/>
          <w:sz w:val="24"/>
          <w:szCs w:val="24"/>
        </w:rPr>
      </w:pPr>
      <w:r>
        <w:rPr>
          <w:rFonts w:ascii="Arial" w:hAnsi="Arial" w:cs="Arial"/>
          <w:sz w:val="24"/>
          <w:szCs w:val="24"/>
        </w:rPr>
        <w:t>Commoners Defence Association</w:t>
      </w:r>
    </w:p>
    <w:p w14:paraId="63F3F6A8" w14:textId="129918DE" w:rsidR="0043149E" w:rsidRDefault="0043149E" w:rsidP="00974743">
      <w:pPr>
        <w:spacing w:after="0"/>
        <w:rPr>
          <w:rFonts w:ascii="Arial" w:hAnsi="Arial" w:cs="Arial"/>
          <w:sz w:val="24"/>
          <w:szCs w:val="24"/>
        </w:rPr>
      </w:pPr>
      <w:r>
        <w:rPr>
          <w:rFonts w:ascii="Arial" w:hAnsi="Arial" w:cs="Arial"/>
          <w:sz w:val="24"/>
          <w:szCs w:val="24"/>
        </w:rPr>
        <w:t xml:space="preserve">Hampshire County Council </w:t>
      </w:r>
    </w:p>
    <w:p w14:paraId="48AE7BBA" w14:textId="59B7B4FB" w:rsidR="0043149E" w:rsidRDefault="0043149E" w:rsidP="00974743">
      <w:pPr>
        <w:spacing w:after="0"/>
        <w:rPr>
          <w:rFonts w:ascii="Arial" w:hAnsi="Arial" w:cs="Arial"/>
          <w:sz w:val="24"/>
          <w:szCs w:val="24"/>
        </w:rPr>
      </w:pPr>
      <w:r>
        <w:rPr>
          <w:rFonts w:ascii="Arial" w:hAnsi="Arial" w:cs="Arial"/>
          <w:sz w:val="24"/>
          <w:szCs w:val="24"/>
        </w:rPr>
        <w:t xml:space="preserve">New Forest District Council </w:t>
      </w:r>
    </w:p>
    <w:p w14:paraId="77A6E163" w14:textId="455A8528" w:rsidR="007A07A8" w:rsidRDefault="007A07A8" w:rsidP="00974743">
      <w:pPr>
        <w:spacing w:after="0"/>
        <w:rPr>
          <w:rFonts w:ascii="Arial" w:hAnsi="Arial" w:cs="Arial"/>
          <w:sz w:val="24"/>
          <w:szCs w:val="24"/>
        </w:rPr>
      </w:pPr>
      <w:r>
        <w:rPr>
          <w:rFonts w:ascii="Arial" w:hAnsi="Arial" w:cs="Arial"/>
          <w:sz w:val="24"/>
          <w:szCs w:val="24"/>
        </w:rPr>
        <w:t>Wiltshire Council</w:t>
      </w:r>
    </w:p>
    <w:p w14:paraId="6FE7AF1D" w14:textId="77777777" w:rsidR="00E16099" w:rsidRDefault="00E16099" w:rsidP="00974743">
      <w:pPr>
        <w:spacing w:after="0"/>
        <w:rPr>
          <w:rFonts w:ascii="Arial" w:hAnsi="Arial" w:cs="Arial"/>
          <w:sz w:val="24"/>
          <w:szCs w:val="24"/>
        </w:rPr>
      </w:pPr>
    </w:p>
    <w:p w14:paraId="7611E8E5" w14:textId="7EA373C0" w:rsidR="0043149E" w:rsidRDefault="0043149E" w:rsidP="00974743">
      <w:pPr>
        <w:spacing w:after="0"/>
        <w:rPr>
          <w:rFonts w:ascii="Arial" w:hAnsi="Arial" w:cs="Arial"/>
          <w:sz w:val="24"/>
          <w:szCs w:val="24"/>
        </w:rPr>
      </w:pPr>
      <w:r>
        <w:rPr>
          <w:rFonts w:ascii="Arial" w:hAnsi="Arial" w:cs="Arial"/>
          <w:sz w:val="24"/>
          <w:szCs w:val="24"/>
        </w:rPr>
        <w:t>Ordnance Survey</w:t>
      </w:r>
      <w:r w:rsidR="00E16099">
        <w:rPr>
          <w:rFonts w:ascii="Arial" w:hAnsi="Arial" w:cs="Arial"/>
          <w:sz w:val="24"/>
          <w:szCs w:val="24"/>
        </w:rPr>
        <w:t xml:space="preserve"> and the Landscape Institute will also be asked to </w:t>
      </w:r>
      <w:proofErr w:type="gramStart"/>
      <w:r w:rsidR="00E16099">
        <w:rPr>
          <w:rFonts w:ascii="Arial" w:hAnsi="Arial" w:cs="Arial"/>
          <w:sz w:val="24"/>
          <w:szCs w:val="24"/>
        </w:rPr>
        <w:t>advise</w:t>
      </w:r>
      <w:proofErr w:type="gramEnd"/>
      <w:r w:rsidR="00127767">
        <w:rPr>
          <w:rFonts w:ascii="Arial" w:hAnsi="Arial" w:cs="Arial"/>
          <w:sz w:val="24"/>
          <w:szCs w:val="24"/>
        </w:rPr>
        <w:t xml:space="preserve"> and we plan to engage with some private land owners</w:t>
      </w:r>
      <w:r w:rsidR="00E16099">
        <w:rPr>
          <w:rFonts w:ascii="Arial" w:hAnsi="Arial" w:cs="Arial"/>
          <w:sz w:val="24"/>
          <w:szCs w:val="24"/>
        </w:rPr>
        <w:t xml:space="preserve">. </w:t>
      </w:r>
    </w:p>
    <w:p w14:paraId="772881FE" w14:textId="77777777" w:rsidR="002367A5" w:rsidRDefault="002367A5" w:rsidP="00974743">
      <w:pPr>
        <w:spacing w:after="0"/>
        <w:rPr>
          <w:rFonts w:ascii="Arial" w:hAnsi="Arial" w:cs="Arial"/>
          <w:sz w:val="24"/>
          <w:szCs w:val="24"/>
        </w:rPr>
      </w:pPr>
    </w:p>
    <w:p w14:paraId="1243CA4D" w14:textId="348B1888" w:rsidR="00C642CD" w:rsidRPr="00E95023" w:rsidRDefault="00E95023" w:rsidP="00E95023">
      <w:pPr>
        <w:pStyle w:val="ListParagraph"/>
        <w:numPr>
          <w:ilvl w:val="0"/>
          <w:numId w:val="12"/>
        </w:numPr>
        <w:rPr>
          <w:rFonts w:ascii="Arial" w:hAnsi="Arial" w:cs="Arial"/>
          <w:b/>
          <w:sz w:val="24"/>
          <w:szCs w:val="24"/>
        </w:rPr>
      </w:pPr>
      <w:r>
        <w:rPr>
          <w:rFonts w:ascii="Arial" w:hAnsi="Arial" w:cs="Arial"/>
          <w:b/>
          <w:sz w:val="24"/>
          <w:szCs w:val="24"/>
        </w:rPr>
        <w:t xml:space="preserve">Content of the </w:t>
      </w:r>
      <w:r w:rsidR="00EE467A">
        <w:rPr>
          <w:rFonts w:ascii="Arial" w:hAnsi="Arial" w:cs="Arial"/>
          <w:b/>
          <w:sz w:val="24"/>
          <w:szCs w:val="24"/>
        </w:rPr>
        <w:t>recommendations</w:t>
      </w:r>
    </w:p>
    <w:p w14:paraId="4DB4A6CA" w14:textId="77777777" w:rsidR="00C642CD" w:rsidRDefault="00C642CD" w:rsidP="00737696">
      <w:pPr>
        <w:spacing w:after="0"/>
        <w:rPr>
          <w:rFonts w:ascii="Arial" w:hAnsi="Arial" w:cs="Arial"/>
          <w:sz w:val="24"/>
          <w:szCs w:val="24"/>
        </w:rPr>
      </w:pPr>
    </w:p>
    <w:p w14:paraId="366432BF" w14:textId="49C979F3" w:rsidR="006869DC" w:rsidRDefault="00447A9A" w:rsidP="00737696">
      <w:pPr>
        <w:spacing w:after="0"/>
        <w:rPr>
          <w:rFonts w:ascii="Arial" w:hAnsi="Arial" w:cs="Arial"/>
          <w:sz w:val="24"/>
          <w:szCs w:val="24"/>
        </w:rPr>
      </w:pPr>
      <w:r>
        <w:rPr>
          <w:rFonts w:ascii="Arial" w:hAnsi="Arial" w:cs="Arial"/>
          <w:sz w:val="24"/>
          <w:szCs w:val="24"/>
        </w:rPr>
        <w:t xml:space="preserve">The </w:t>
      </w:r>
      <w:r w:rsidR="00E95023">
        <w:rPr>
          <w:rFonts w:ascii="Arial" w:hAnsi="Arial" w:cs="Arial"/>
          <w:sz w:val="24"/>
          <w:szCs w:val="24"/>
        </w:rPr>
        <w:t>recommendations produced will enable partners</w:t>
      </w:r>
      <w:r w:rsidR="006B7DCB">
        <w:rPr>
          <w:rFonts w:ascii="Arial" w:hAnsi="Arial" w:cs="Arial"/>
          <w:sz w:val="24"/>
          <w:szCs w:val="24"/>
        </w:rPr>
        <w:t xml:space="preserve"> to </w:t>
      </w:r>
      <w:r w:rsidR="00E95023">
        <w:rPr>
          <w:rFonts w:ascii="Arial" w:hAnsi="Arial" w:cs="Arial"/>
          <w:sz w:val="24"/>
          <w:szCs w:val="24"/>
        </w:rPr>
        <w:t xml:space="preserve">implement </w:t>
      </w:r>
      <w:r w:rsidR="006B7DCB">
        <w:rPr>
          <w:rFonts w:ascii="Arial" w:hAnsi="Arial" w:cs="Arial"/>
          <w:sz w:val="24"/>
          <w:szCs w:val="24"/>
        </w:rPr>
        <w:t>cr</w:t>
      </w:r>
      <w:r w:rsidR="00E95023">
        <w:rPr>
          <w:rFonts w:ascii="Arial" w:hAnsi="Arial" w:cs="Arial"/>
          <w:sz w:val="24"/>
          <w:szCs w:val="24"/>
        </w:rPr>
        <w:t xml:space="preserve">eative and appropriate approaches to influencing sense of place through </w:t>
      </w:r>
      <w:r w:rsidR="00635ACA">
        <w:rPr>
          <w:rFonts w:ascii="Arial" w:hAnsi="Arial" w:cs="Arial"/>
          <w:sz w:val="24"/>
          <w:szCs w:val="24"/>
        </w:rPr>
        <w:t>man</w:t>
      </w:r>
      <w:r w:rsidR="00E95023">
        <w:rPr>
          <w:rFonts w:ascii="Arial" w:hAnsi="Arial" w:cs="Arial"/>
          <w:sz w:val="24"/>
          <w:szCs w:val="24"/>
        </w:rPr>
        <w:t>-made structures and signage. We are</w:t>
      </w:r>
      <w:r w:rsidR="006B7DCB">
        <w:rPr>
          <w:rFonts w:ascii="Arial" w:hAnsi="Arial" w:cs="Arial"/>
          <w:sz w:val="24"/>
          <w:szCs w:val="24"/>
        </w:rPr>
        <w:t xml:space="preserve"> not </w:t>
      </w:r>
      <w:r w:rsidR="00E95023">
        <w:rPr>
          <w:rFonts w:ascii="Arial" w:hAnsi="Arial" w:cs="Arial"/>
          <w:sz w:val="24"/>
          <w:szCs w:val="24"/>
        </w:rPr>
        <w:t xml:space="preserve">seeking </w:t>
      </w:r>
      <w:r w:rsidR="006B7DCB">
        <w:rPr>
          <w:rFonts w:ascii="Arial" w:hAnsi="Arial" w:cs="Arial"/>
          <w:sz w:val="24"/>
          <w:szCs w:val="24"/>
        </w:rPr>
        <w:t xml:space="preserve">a set of </w:t>
      </w:r>
      <w:r w:rsidR="007D1120">
        <w:rPr>
          <w:rFonts w:ascii="Arial" w:hAnsi="Arial" w:cs="Arial"/>
          <w:sz w:val="24"/>
          <w:szCs w:val="24"/>
        </w:rPr>
        <w:t xml:space="preserve">inflexible </w:t>
      </w:r>
      <w:r w:rsidR="003C2307">
        <w:rPr>
          <w:rFonts w:ascii="Arial" w:hAnsi="Arial" w:cs="Arial"/>
          <w:sz w:val="24"/>
          <w:szCs w:val="24"/>
        </w:rPr>
        <w:t xml:space="preserve">rules or parameters, but flexible and suitable approaches </w:t>
      </w:r>
      <w:r w:rsidR="00CC742D">
        <w:rPr>
          <w:rFonts w:ascii="Arial" w:hAnsi="Arial" w:cs="Arial"/>
          <w:sz w:val="24"/>
          <w:szCs w:val="24"/>
        </w:rPr>
        <w:t xml:space="preserve">for </w:t>
      </w:r>
      <w:r w:rsidR="003C2307">
        <w:rPr>
          <w:rFonts w:ascii="Arial" w:hAnsi="Arial" w:cs="Arial"/>
          <w:sz w:val="24"/>
          <w:szCs w:val="24"/>
        </w:rPr>
        <w:t>different situations tha</w:t>
      </w:r>
      <w:r w:rsidR="00EE467A">
        <w:rPr>
          <w:rFonts w:ascii="Arial" w:hAnsi="Arial" w:cs="Arial"/>
          <w:sz w:val="24"/>
          <w:szCs w:val="24"/>
        </w:rPr>
        <w:t>t</w:t>
      </w:r>
      <w:r w:rsidR="003C2307">
        <w:rPr>
          <w:rFonts w:ascii="Arial" w:hAnsi="Arial" w:cs="Arial"/>
          <w:sz w:val="24"/>
          <w:szCs w:val="24"/>
        </w:rPr>
        <w:t xml:space="preserve"> add up to more than the sum of their </w:t>
      </w:r>
      <w:r w:rsidR="00EE467A">
        <w:rPr>
          <w:rFonts w:ascii="Arial" w:hAnsi="Arial" w:cs="Arial"/>
          <w:sz w:val="24"/>
          <w:szCs w:val="24"/>
        </w:rPr>
        <w:t>parts.</w:t>
      </w:r>
    </w:p>
    <w:p w14:paraId="2E3E2831" w14:textId="2198AE41" w:rsidR="005D04C8" w:rsidRDefault="005D04C8" w:rsidP="00737696">
      <w:pPr>
        <w:spacing w:after="0"/>
        <w:rPr>
          <w:rFonts w:ascii="Arial" w:hAnsi="Arial" w:cs="Arial"/>
          <w:sz w:val="24"/>
          <w:szCs w:val="24"/>
        </w:rPr>
      </w:pPr>
    </w:p>
    <w:p w14:paraId="5E6E4A5C" w14:textId="0652DC43" w:rsidR="00E778D8" w:rsidRDefault="00EE467A" w:rsidP="00E778D8">
      <w:pPr>
        <w:spacing w:after="0"/>
        <w:rPr>
          <w:rFonts w:ascii="Arial" w:hAnsi="Arial" w:cs="Arial"/>
          <w:bCs/>
          <w:sz w:val="24"/>
          <w:szCs w:val="24"/>
        </w:rPr>
      </w:pPr>
      <w:r>
        <w:rPr>
          <w:rFonts w:ascii="Arial" w:hAnsi="Arial" w:cs="Arial"/>
          <w:bCs/>
          <w:sz w:val="24"/>
          <w:szCs w:val="24"/>
        </w:rPr>
        <w:t>The recommendations should</w:t>
      </w:r>
      <w:r w:rsidR="00E778D8">
        <w:rPr>
          <w:rFonts w:ascii="Arial" w:hAnsi="Arial" w:cs="Arial"/>
          <w:bCs/>
          <w:sz w:val="24"/>
          <w:szCs w:val="24"/>
        </w:rPr>
        <w:t>:</w:t>
      </w:r>
    </w:p>
    <w:p w14:paraId="479281C1" w14:textId="77777777" w:rsidR="003C727C" w:rsidRDefault="003C727C" w:rsidP="00E778D8">
      <w:pPr>
        <w:spacing w:after="0"/>
        <w:rPr>
          <w:rFonts w:ascii="Arial" w:hAnsi="Arial" w:cs="Arial"/>
          <w:bCs/>
          <w:sz w:val="24"/>
          <w:szCs w:val="24"/>
        </w:rPr>
      </w:pPr>
    </w:p>
    <w:p w14:paraId="263079EA" w14:textId="28572476" w:rsidR="00EE467A" w:rsidRDefault="00D56F6B" w:rsidP="00E778D8">
      <w:pPr>
        <w:pStyle w:val="ListParagraph"/>
        <w:numPr>
          <w:ilvl w:val="0"/>
          <w:numId w:val="9"/>
        </w:numPr>
        <w:spacing w:after="0"/>
        <w:rPr>
          <w:rFonts w:ascii="Arial" w:hAnsi="Arial" w:cs="Arial"/>
          <w:bCs/>
          <w:sz w:val="24"/>
          <w:szCs w:val="24"/>
        </w:rPr>
      </w:pPr>
      <w:r>
        <w:rPr>
          <w:rFonts w:ascii="Arial" w:hAnsi="Arial" w:cs="Arial"/>
          <w:bCs/>
          <w:sz w:val="24"/>
          <w:szCs w:val="24"/>
        </w:rPr>
        <w:t>Coordinate approach</w:t>
      </w:r>
      <w:r w:rsidR="00EE467A">
        <w:rPr>
          <w:rFonts w:ascii="Arial" w:hAnsi="Arial" w:cs="Arial"/>
          <w:bCs/>
          <w:sz w:val="24"/>
          <w:szCs w:val="24"/>
        </w:rPr>
        <w:t xml:space="preserve"> </w:t>
      </w:r>
      <w:r>
        <w:rPr>
          <w:rFonts w:ascii="Arial" w:hAnsi="Arial" w:cs="Arial"/>
          <w:bCs/>
          <w:sz w:val="24"/>
          <w:szCs w:val="24"/>
        </w:rPr>
        <w:t xml:space="preserve">to signage </w:t>
      </w:r>
      <w:r w:rsidR="00EE467A">
        <w:rPr>
          <w:rFonts w:ascii="Arial" w:hAnsi="Arial" w:cs="Arial"/>
          <w:bCs/>
          <w:sz w:val="24"/>
          <w:szCs w:val="24"/>
        </w:rPr>
        <w:t>without constraining self-expression of partners</w:t>
      </w:r>
    </w:p>
    <w:p w14:paraId="3569CBB6" w14:textId="27A36907" w:rsidR="00787889" w:rsidRDefault="00D56F6B" w:rsidP="00E778D8">
      <w:pPr>
        <w:pStyle w:val="ListParagraph"/>
        <w:numPr>
          <w:ilvl w:val="0"/>
          <w:numId w:val="9"/>
        </w:numPr>
        <w:spacing w:after="0"/>
        <w:rPr>
          <w:rFonts w:ascii="Arial" w:hAnsi="Arial" w:cs="Arial"/>
          <w:bCs/>
          <w:sz w:val="24"/>
          <w:szCs w:val="24"/>
        </w:rPr>
      </w:pPr>
      <w:r>
        <w:rPr>
          <w:rFonts w:ascii="Arial" w:hAnsi="Arial" w:cs="Arial"/>
          <w:bCs/>
          <w:sz w:val="24"/>
          <w:szCs w:val="24"/>
        </w:rPr>
        <w:t xml:space="preserve">Consider </w:t>
      </w:r>
      <w:r w:rsidR="00787889">
        <w:rPr>
          <w:rFonts w:ascii="Arial" w:hAnsi="Arial" w:cs="Arial"/>
          <w:bCs/>
          <w:sz w:val="24"/>
          <w:szCs w:val="24"/>
        </w:rPr>
        <w:t>the benefits of a strong National Park identity</w:t>
      </w:r>
      <w:r w:rsidR="00A20024">
        <w:rPr>
          <w:rFonts w:ascii="Arial" w:hAnsi="Arial" w:cs="Arial"/>
          <w:bCs/>
          <w:sz w:val="24"/>
          <w:szCs w:val="24"/>
        </w:rPr>
        <w:t xml:space="preserve"> to the area</w:t>
      </w:r>
      <w:r w:rsidR="00787889">
        <w:rPr>
          <w:rFonts w:ascii="Arial" w:hAnsi="Arial" w:cs="Arial"/>
          <w:bCs/>
          <w:sz w:val="24"/>
          <w:szCs w:val="24"/>
        </w:rPr>
        <w:t xml:space="preserve"> </w:t>
      </w:r>
    </w:p>
    <w:p w14:paraId="3507B7DF" w14:textId="491FA31F" w:rsidR="00A20024" w:rsidRDefault="00A20024" w:rsidP="00E778D8">
      <w:pPr>
        <w:pStyle w:val="ListParagraph"/>
        <w:numPr>
          <w:ilvl w:val="0"/>
          <w:numId w:val="9"/>
        </w:numPr>
        <w:spacing w:after="0"/>
        <w:rPr>
          <w:rFonts w:ascii="Arial" w:hAnsi="Arial" w:cs="Arial"/>
          <w:bCs/>
          <w:sz w:val="24"/>
          <w:szCs w:val="24"/>
        </w:rPr>
      </w:pPr>
      <w:r>
        <w:rPr>
          <w:rFonts w:ascii="Arial" w:hAnsi="Arial" w:cs="Arial"/>
          <w:bCs/>
          <w:sz w:val="24"/>
          <w:szCs w:val="24"/>
        </w:rPr>
        <w:t xml:space="preserve">Consider how sense of place can be reinforced outside of the National Park </w:t>
      </w:r>
    </w:p>
    <w:p w14:paraId="46750EB9" w14:textId="088A19AD" w:rsidR="002367A5" w:rsidRDefault="002367A5" w:rsidP="00E778D8">
      <w:pPr>
        <w:pStyle w:val="ListParagraph"/>
        <w:numPr>
          <w:ilvl w:val="0"/>
          <w:numId w:val="9"/>
        </w:numPr>
        <w:spacing w:after="0"/>
        <w:rPr>
          <w:rFonts w:ascii="Arial" w:hAnsi="Arial" w:cs="Arial"/>
          <w:bCs/>
          <w:sz w:val="24"/>
          <w:szCs w:val="24"/>
        </w:rPr>
      </w:pPr>
      <w:r>
        <w:rPr>
          <w:rFonts w:ascii="Arial" w:hAnsi="Arial" w:cs="Arial"/>
          <w:bCs/>
          <w:sz w:val="24"/>
          <w:szCs w:val="24"/>
        </w:rPr>
        <w:t xml:space="preserve">Include consideration of digital </w:t>
      </w:r>
      <w:r w:rsidR="00E16099">
        <w:rPr>
          <w:rFonts w:ascii="Arial" w:hAnsi="Arial" w:cs="Arial"/>
          <w:bCs/>
          <w:sz w:val="24"/>
          <w:szCs w:val="24"/>
        </w:rPr>
        <w:t xml:space="preserve">tools for </w:t>
      </w:r>
      <w:r>
        <w:rPr>
          <w:rFonts w:ascii="Arial" w:hAnsi="Arial" w:cs="Arial"/>
          <w:bCs/>
          <w:sz w:val="24"/>
          <w:szCs w:val="24"/>
        </w:rPr>
        <w:t>signage and digital presence</w:t>
      </w:r>
    </w:p>
    <w:p w14:paraId="10E405B8" w14:textId="18336D22" w:rsidR="00E778D8" w:rsidRDefault="00EE467A" w:rsidP="00E778D8">
      <w:pPr>
        <w:pStyle w:val="ListParagraph"/>
        <w:numPr>
          <w:ilvl w:val="0"/>
          <w:numId w:val="9"/>
        </w:numPr>
        <w:spacing w:after="0"/>
        <w:rPr>
          <w:rFonts w:ascii="Arial" w:hAnsi="Arial" w:cs="Arial"/>
          <w:bCs/>
          <w:sz w:val="24"/>
          <w:szCs w:val="24"/>
        </w:rPr>
      </w:pPr>
      <w:r>
        <w:rPr>
          <w:rFonts w:ascii="Arial" w:hAnsi="Arial" w:cs="Arial"/>
          <w:bCs/>
          <w:sz w:val="24"/>
          <w:szCs w:val="24"/>
        </w:rPr>
        <w:t>Incorporate</w:t>
      </w:r>
      <w:r w:rsidR="00C930E2">
        <w:rPr>
          <w:rFonts w:ascii="Arial" w:hAnsi="Arial" w:cs="Arial"/>
          <w:bCs/>
          <w:sz w:val="24"/>
          <w:szCs w:val="24"/>
        </w:rPr>
        <w:t xml:space="preserve"> visually attractive and </w:t>
      </w:r>
      <w:r w:rsidR="0043149E">
        <w:rPr>
          <w:rFonts w:ascii="Arial" w:hAnsi="Arial" w:cs="Arial"/>
          <w:bCs/>
          <w:sz w:val="24"/>
          <w:szCs w:val="24"/>
        </w:rPr>
        <w:t>practical approaches</w:t>
      </w:r>
      <w:r w:rsidR="00C930E2">
        <w:rPr>
          <w:rFonts w:ascii="Arial" w:hAnsi="Arial" w:cs="Arial"/>
          <w:bCs/>
          <w:sz w:val="24"/>
          <w:szCs w:val="24"/>
        </w:rPr>
        <w:t xml:space="preserve"> </w:t>
      </w:r>
    </w:p>
    <w:p w14:paraId="07EE8161" w14:textId="7EFDBB0D" w:rsidR="005F13B0" w:rsidRDefault="005F13B0" w:rsidP="00E778D8">
      <w:pPr>
        <w:pStyle w:val="ListParagraph"/>
        <w:numPr>
          <w:ilvl w:val="0"/>
          <w:numId w:val="9"/>
        </w:numPr>
        <w:spacing w:after="0"/>
        <w:rPr>
          <w:rFonts w:ascii="Arial" w:hAnsi="Arial" w:cs="Arial"/>
          <w:bCs/>
          <w:sz w:val="24"/>
          <w:szCs w:val="24"/>
        </w:rPr>
      </w:pPr>
      <w:r>
        <w:rPr>
          <w:rFonts w:ascii="Arial" w:hAnsi="Arial" w:cs="Arial"/>
          <w:bCs/>
          <w:sz w:val="24"/>
          <w:szCs w:val="24"/>
        </w:rPr>
        <w:t>Consider the need for signage reduction and the risk of signage clutter</w:t>
      </w:r>
    </w:p>
    <w:p w14:paraId="10347654" w14:textId="4B8EAB3E" w:rsidR="00787889" w:rsidRDefault="00C930E2" w:rsidP="00787889">
      <w:pPr>
        <w:pStyle w:val="ListParagraph"/>
        <w:numPr>
          <w:ilvl w:val="0"/>
          <w:numId w:val="9"/>
        </w:numPr>
        <w:spacing w:after="0"/>
        <w:rPr>
          <w:rFonts w:ascii="Arial" w:hAnsi="Arial" w:cs="Arial"/>
          <w:bCs/>
          <w:sz w:val="24"/>
          <w:szCs w:val="24"/>
        </w:rPr>
      </w:pPr>
      <w:r>
        <w:rPr>
          <w:rFonts w:ascii="Arial" w:hAnsi="Arial" w:cs="Arial"/>
          <w:bCs/>
          <w:sz w:val="24"/>
          <w:szCs w:val="24"/>
        </w:rPr>
        <w:t xml:space="preserve">Give examples of possible expressions of the </w:t>
      </w:r>
      <w:r w:rsidR="0043149E">
        <w:rPr>
          <w:rFonts w:ascii="Arial" w:hAnsi="Arial" w:cs="Arial"/>
          <w:bCs/>
          <w:sz w:val="24"/>
          <w:szCs w:val="24"/>
        </w:rPr>
        <w:t>design</w:t>
      </w:r>
      <w:r>
        <w:rPr>
          <w:rFonts w:ascii="Arial" w:hAnsi="Arial" w:cs="Arial"/>
          <w:bCs/>
          <w:sz w:val="24"/>
          <w:szCs w:val="24"/>
        </w:rPr>
        <w:t xml:space="preserve"> including in all of the uses </w:t>
      </w:r>
      <w:r w:rsidR="00CC742D">
        <w:rPr>
          <w:rFonts w:ascii="Arial" w:hAnsi="Arial" w:cs="Arial"/>
          <w:bCs/>
          <w:sz w:val="24"/>
          <w:szCs w:val="24"/>
        </w:rPr>
        <w:t xml:space="preserve">listed </w:t>
      </w:r>
      <w:r>
        <w:rPr>
          <w:rFonts w:ascii="Arial" w:hAnsi="Arial" w:cs="Arial"/>
          <w:bCs/>
          <w:sz w:val="24"/>
          <w:szCs w:val="24"/>
        </w:rPr>
        <w:t xml:space="preserve">in </w:t>
      </w:r>
      <w:hyperlink w:anchor="Annex2" w:history="1">
        <w:r w:rsidR="001D7653" w:rsidRPr="001D7653">
          <w:rPr>
            <w:rStyle w:val="Hyperlink"/>
            <w:rFonts w:ascii="Arial" w:hAnsi="Arial" w:cs="Arial"/>
            <w:bCs/>
            <w:sz w:val="24"/>
            <w:szCs w:val="24"/>
          </w:rPr>
          <w:t>Annex 2</w:t>
        </w:r>
      </w:hyperlink>
    </w:p>
    <w:p w14:paraId="71294D07" w14:textId="786C1239" w:rsidR="007D1120" w:rsidRDefault="007D1120" w:rsidP="007D1120">
      <w:pPr>
        <w:pStyle w:val="ListParagraph"/>
        <w:numPr>
          <w:ilvl w:val="0"/>
          <w:numId w:val="9"/>
        </w:numPr>
        <w:spacing w:after="0"/>
        <w:rPr>
          <w:rFonts w:ascii="Arial" w:hAnsi="Arial" w:cs="Arial"/>
          <w:bCs/>
          <w:sz w:val="24"/>
          <w:szCs w:val="24"/>
        </w:rPr>
      </w:pPr>
      <w:r>
        <w:rPr>
          <w:rFonts w:ascii="Arial" w:hAnsi="Arial" w:cs="Arial"/>
          <w:bCs/>
          <w:sz w:val="24"/>
          <w:szCs w:val="24"/>
        </w:rPr>
        <w:t>Cost</w:t>
      </w:r>
      <w:r w:rsidR="0043149E">
        <w:rPr>
          <w:rFonts w:ascii="Arial" w:hAnsi="Arial" w:cs="Arial"/>
          <w:bCs/>
          <w:sz w:val="24"/>
          <w:szCs w:val="24"/>
        </w:rPr>
        <w:t>ed</w:t>
      </w:r>
      <w:r>
        <w:rPr>
          <w:rFonts w:ascii="Arial" w:hAnsi="Arial" w:cs="Arial"/>
          <w:bCs/>
          <w:sz w:val="24"/>
          <w:szCs w:val="24"/>
        </w:rPr>
        <w:t xml:space="preserve"> implications</w:t>
      </w:r>
      <w:r w:rsidRPr="007D1120">
        <w:rPr>
          <w:rFonts w:ascii="Arial" w:hAnsi="Arial" w:cs="Arial"/>
          <w:bCs/>
          <w:sz w:val="24"/>
          <w:szCs w:val="24"/>
        </w:rPr>
        <w:t xml:space="preserve"> of the various example</w:t>
      </w:r>
      <w:r>
        <w:rPr>
          <w:rFonts w:ascii="Arial" w:hAnsi="Arial" w:cs="Arial"/>
          <w:bCs/>
          <w:sz w:val="24"/>
          <w:szCs w:val="24"/>
        </w:rPr>
        <w:t>s</w:t>
      </w:r>
      <w:r w:rsidR="00F2391C">
        <w:rPr>
          <w:rFonts w:ascii="Arial" w:hAnsi="Arial" w:cs="Arial"/>
          <w:bCs/>
          <w:sz w:val="24"/>
          <w:szCs w:val="24"/>
        </w:rPr>
        <w:t xml:space="preserve">, for example in production, maintenance, lifespan </w:t>
      </w:r>
      <w:r w:rsidR="000376B2">
        <w:rPr>
          <w:rFonts w:ascii="Arial" w:hAnsi="Arial" w:cs="Arial"/>
          <w:bCs/>
          <w:sz w:val="24"/>
          <w:szCs w:val="24"/>
        </w:rPr>
        <w:t>and eventual replacement</w:t>
      </w:r>
    </w:p>
    <w:p w14:paraId="65040D0A" w14:textId="147570B7" w:rsidR="00224478" w:rsidRDefault="00224478" w:rsidP="007D1120">
      <w:pPr>
        <w:pStyle w:val="ListParagraph"/>
        <w:numPr>
          <w:ilvl w:val="0"/>
          <w:numId w:val="9"/>
        </w:numPr>
        <w:spacing w:after="0"/>
        <w:rPr>
          <w:rFonts w:ascii="Arial" w:hAnsi="Arial" w:cs="Arial"/>
          <w:bCs/>
          <w:sz w:val="24"/>
          <w:szCs w:val="24"/>
        </w:rPr>
      </w:pPr>
      <w:r>
        <w:rPr>
          <w:rFonts w:ascii="Arial" w:hAnsi="Arial" w:cs="Arial"/>
          <w:bCs/>
          <w:sz w:val="24"/>
          <w:szCs w:val="24"/>
        </w:rPr>
        <w:lastRenderedPageBreak/>
        <w:t xml:space="preserve">Take into account </w:t>
      </w:r>
      <w:r w:rsidR="00C76514">
        <w:rPr>
          <w:rFonts w:ascii="Arial" w:hAnsi="Arial" w:cs="Arial"/>
          <w:bCs/>
          <w:sz w:val="24"/>
          <w:szCs w:val="24"/>
        </w:rPr>
        <w:t>feedback from two workshops which will be run in partnership with the NPA</w:t>
      </w:r>
      <w:r w:rsidR="00341EF1">
        <w:rPr>
          <w:rFonts w:ascii="Arial" w:hAnsi="Arial" w:cs="Arial"/>
          <w:bCs/>
          <w:sz w:val="24"/>
          <w:szCs w:val="24"/>
        </w:rPr>
        <w:t xml:space="preserve"> (for budgeting purposes assume two workshops of 25 people</w:t>
      </w:r>
      <w:r w:rsidR="00AC0691">
        <w:rPr>
          <w:rFonts w:ascii="Arial" w:hAnsi="Arial" w:cs="Arial"/>
          <w:bCs/>
          <w:sz w:val="24"/>
          <w:szCs w:val="24"/>
        </w:rPr>
        <w:t>, with venue costs covered by the NPA).</w:t>
      </w:r>
    </w:p>
    <w:p w14:paraId="1DC51369" w14:textId="3DAF4A25" w:rsidR="00827D96" w:rsidRDefault="00827D96" w:rsidP="00827D96">
      <w:pPr>
        <w:spacing w:after="0"/>
        <w:rPr>
          <w:rFonts w:ascii="Arial" w:hAnsi="Arial" w:cs="Arial"/>
          <w:bCs/>
          <w:sz w:val="24"/>
          <w:szCs w:val="24"/>
        </w:rPr>
      </w:pPr>
    </w:p>
    <w:p w14:paraId="08BC3048" w14:textId="61C42E21" w:rsidR="00827D96" w:rsidRPr="00827D96" w:rsidRDefault="00827D96" w:rsidP="00827D96">
      <w:pPr>
        <w:spacing w:after="0"/>
        <w:rPr>
          <w:rFonts w:ascii="Arial" w:hAnsi="Arial" w:cs="Arial"/>
          <w:bCs/>
          <w:sz w:val="24"/>
          <w:szCs w:val="24"/>
        </w:rPr>
      </w:pPr>
      <w:r>
        <w:rPr>
          <w:rFonts w:ascii="Arial" w:hAnsi="Arial" w:cs="Arial"/>
          <w:bCs/>
          <w:sz w:val="24"/>
          <w:szCs w:val="24"/>
        </w:rPr>
        <w:t>In addition to the guide</w:t>
      </w:r>
      <w:r w:rsidR="00CC742D">
        <w:rPr>
          <w:rFonts w:ascii="Arial" w:hAnsi="Arial" w:cs="Arial"/>
          <w:bCs/>
          <w:sz w:val="24"/>
          <w:szCs w:val="24"/>
        </w:rPr>
        <w:t>lines</w:t>
      </w:r>
      <w:r>
        <w:rPr>
          <w:rFonts w:ascii="Arial" w:hAnsi="Arial" w:cs="Arial"/>
          <w:bCs/>
          <w:sz w:val="24"/>
          <w:szCs w:val="24"/>
        </w:rPr>
        <w:t xml:space="preserve"> we would like all design files of any graphical elements to be supplied in an agreed format. </w:t>
      </w:r>
    </w:p>
    <w:p w14:paraId="0F2EEBE9" w14:textId="1E619452" w:rsidR="00C62789" w:rsidRDefault="00C62789" w:rsidP="00737696">
      <w:pPr>
        <w:spacing w:after="0"/>
        <w:rPr>
          <w:rFonts w:ascii="Arial" w:hAnsi="Arial" w:cs="Arial"/>
          <w:sz w:val="24"/>
          <w:szCs w:val="24"/>
        </w:rPr>
      </w:pPr>
    </w:p>
    <w:p w14:paraId="77602291" w14:textId="27BDDC6A" w:rsidR="00C62789" w:rsidRDefault="00C62789" w:rsidP="00737696">
      <w:pPr>
        <w:spacing w:after="0"/>
        <w:rPr>
          <w:rFonts w:ascii="Arial" w:hAnsi="Arial" w:cs="Arial"/>
          <w:sz w:val="24"/>
          <w:szCs w:val="24"/>
        </w:rPr>
      </w:pPr>
      <w:r>
        <w:rPr>
          <w:rFonts w:ascii="Arial" w:hAnsi="Arial" w:cs="Arial"/>
          <w:sz w:val="24"/>
          <w:szCs w:val="24"/>
        </w:rPr>
        <w:t xml:space="preserve">The development of the </w:t>
      </w:r>
      <w:r w:rsidR="0043149E">
        <w:rPr>
          <w:rFonts w:ascii="Arial" w:hAnsi="Arial" w:cs="Arial"/>
          <w:sz w:val="24"/>
          <w:szCs w:val="24"/>
        </w:rPr>
        <w:t>recommendations</w:t>
      </w:r>
      <w:r>
        <w:rPr>
          <w:rFonts w:ascii="Arial" w:hAnsi="Arial" w:cs="Arial"/>
          <w:sz w:val="24"/>
          <w:szCs w:val="24"/>
        </w:rPr>
        <w:t xml:space="preserve"> will be an iterative process with feedback on </w:t>
      </w:r>
      <w:r w:rsidR="00CC742D">
        <w:rPr>
          <w:rFonts w:ascii="Arial" w:hAnsi="Arial" w:cs="Arial"/>
          <w:sz w:val="24"/>
          <w:szCs w:val="24"/>
        </w:rPr>
        <w:t xml:space="preserve">concepts and </w:t>
      </w:r>
      <w:r>
        <w:rPr>
          <w:rFonts w:ascii="Arial" w:hAnsi="Arial" w:cs="Arial"/>
          <w:sz w:val="24"/>
          <w:szCs w:val="24"/>
        </w:rPr>
        <w:t xml:space="preserve">options given by the key partners. </w:t>
      </w:r>
      <w:r w:rsidR="000376B2">
        <w:rPr>
          <w:rFonts w:ascii="Arial" w:hAnsi="Arial" w:cs="Arial"/>
          <w:sz w:val="24"/>
          <w:szCs w:val="24"/>
        </w:rPr>
        <w:t xml:space="preserve">The NPA has officers who can help and </w:t>
      </w:r>
      <w:proofErr w:type="spellStart"/>
      <w:r w:rsidR="000376B2">
        <w:rPr>
          <w:rFonts w:ascii="Arial" w:hAnsi="Arial" w:cs="Arial"/>
          <w:sz w:val="24"/>
          <w:szCs w:val="24"/>
        </w:rPr>
        <w:t>advi</w:t>
      </w:r>
      <w:r w:rsidR="00D4361D">
        <w:rPr>
          <w:rFonts w:ascii="Arial" w:hAnsi="Arial" w:cs="Arial"/>
          <w:sz w:val="24"/>
          <w:szCs w:val="24"/>
        </w:rPr>
        <w:t>s</w:t>
      </w:r>
      <w:r w:rsidR="000376B2">
        <w:rPr>
          <w:rFonts w:ascii="Arial" w:hAnsi="Arial" w:cs="Arial"/>
          <w:sz w:val="24"/>
          <w:szCs w:val="24"/>
        </w:rPr>
        <w:t>e</w:t>
      </w:r>
      <w:proofErr w:type="spellEnd"/>
      <w:r w:rsidR="000376B2">
        <w:rPr>
          <w:rFonts w:ascii="Arial" w:hAnsi="Arial" w:cs="Arial"/>
          <w:sz w:val="24"/>
          <w:szCs w:val="24"/>
        </w:rPr>
        <w:t xml:space="preserve"> on many aspects of the guide</w:t>
      </w:r>
      <w:r w:rsidR="00CC742D">
        <w:rPr>
          <w:rFonts w:ascii="Arial" w:hAnsi="Arial" w:cs="Arial"/>
          <w:sz w:val="24"/>
          <w:szCs w:val="24"/>
        </w:rPr>
        <w:t>lines</w:t>
      </w:r>
      <w:r w:rsidR="000376B2">
        <w:rPr>
          <w:rFonts w:ascii="Arial" w:hAnsi="Arial" w:cs="Arial"/>
          <w:sz w:val="24"/>
          <w:szCs w:val="24"/>
        </w:rPr>
        <w:t xml:space="preserve"> including communication, interpretation, landscape and access. </w:t>
      </w:r>
      <w:r>
        <w:rPr>
          <w:rFonts w:ascii="Arial" w:hAnsi="Arial" w:cs="Arial"/>
          <w:sz w:val="24"/>
          <w:szCs w:val="24"/>
        </w:rPr>
        <w:t>We suggest</w:t>
      </w:r>
      <w:r w:rsidR="000376B2">
        <w:rPr>
          <w:rFonts w:ascii="Arial" w:hAnsi="Arial" w:cs="Arial"/>
          <w:sz w:val="24"/>
          <w:szCs w:val="24"/>
        </w:rPr>
        <w:t xml:space="preserve"> this is a three</w:t>
      </w:r>
      <w:r w:rsidR="006E43C9">
        <w:rPr>
          <w:rFonts w:ascii="Arial" w:hAnsi="Arial" w:cs="Arial"/>
          <w:sz w:val="24"/>
          <w:szCs w:val="24"/>
        </w:rPr>
        <w:t>-</w:t>
      </w:r>
      <w:r w:rsidR="000376B2">
        <w:rPr>
          <w:rFonts w:ascii="Arial" w:hAnsi="Arial" w:cs="Arial"/>
          <w:sz w:val="24"/>
          <w:szCs w:val="24"/>
        </w:rPr>
        <w:t>stage process (see timescale below)</w:t>
      </w:r>
      <w:r w:rsidR="007A07A8">
        <w:rPr>
          <w:rFonts w:ascii="Arial" w:hAnsi="Arial" w:cs="Arial"/>
          <w:sz w:val="24"/>
          <w:szCs w:val="24"/>
        </w:rPr>
        <w:t>.</w:t>
      </w:r>
    </w:p>
    <w:p w14:paraId="39BD9996" w14:textId="39B9E97B" w:rsidR="007A07A8" w:rsidRDefault="007A07A8" w:rsidP="00737696">
      <w:pPr>
        <w:spacing w:after="0"/>
        <w:rPr>
          <w:rFonts w:ascii="Arial" w:hAnsi="Arial" w:cs="Arial"/>
          <w:sz w:val="24"/>
          <w:szCs w:val="24"/>
        </w:rPr>
      </w:pPr>
    </w:p>
    <w:p w14:paraId="2C3EF34B" w14:textId="05C38A22" w:rsidR="007A07A8" w:rsidRDefault="007A07A8" w:rsidP="00737696">
      <w:pPr>
        <w:spacing w:after="0"/>
        <w:rPr>
          <w:rFonts w:ascii="Arial" w:hAnsi="Arial" w:cs="Arial"/>
          <w:sz w:val="24"/>
          <w:szCs w:val="24"/>
        </w:rPr>
      </w:pPr>
      <w:r w:rsidRPr="00A54D87">
        <w:rPr>
          <w:rFonts w:ascii="Arial" w:hAnsi="Arial" w:cs="Arial"/>
          <w:sz w:val="24"/>
          <w:szCs w:val="24"/>
        </w:rPr>
        <w:t>For clarity, the work is not intended to address</w:t>
      </w:r>
      <w:r w:rsidR="00A54D87" w:rsidRPr="00A54D87">
        <w:rPr>
          <w:rFonts w:ascii="Arial" w:hAnsi="Arial" w:cs="Arial"/>
          <w:sz w:val="24"/>
          <w:szCs w:val="24"/>
        </w:rPr>
        <w:t xml:space="preserve"> highways signage because this is largely constrained by regulations</w:t>
      </w:r>
      <w:r w:rsidR="003D1272">
        <w:rPr>
          <w:rFonts w:ascii="Arial" w:hAnsi="Arial" w:cs="Arial"/>
          <w:sz w:val="24"/>
          <w:szCs w:val="24"/>
        </w:rPr>
        <w:t xml:space="preserve">, although the posts that support the signs could be included </w:t>
      </w:r>
      <w:r w:rsidR="002B3398">
        <w:rPr>
          <w:rFonts w:ascii="Arial" w:hAnsi="Arial" w:cs="Arial"/>
          <w:sz w:val="24"/>
          <w:szCs w:val="24"/>
        </w:rPr>
        <w:t>(</w:t>
      </w:r>
      <w:r w:rsidR="003D1272">
        <w:rPr>
          <w:rFonts w:ascii="Arial" w:hAnsi="Arial" w:cs="Arial"/>
          <w:sz w:val="24"/>
          <w:szCs w:val="24"/>
        </w:rPr>
        <w:t>there is already a commitment by the Hampshire highways authority to minimise the impacts of necessary signage on the landscape</w:t>
      </w:r>
      <w:r w:rsidR="002B3398">
        <w:rPr>
          <w:rFonts w:ascii="Arial" w:hAnsi="Arial" w:cs="Arial"/>
          <w:sz w:val="24"/>
          <w:szCs w:val="24"/>
        </w:rPr>
        <w:t>)</w:t>
      </w:r>
      <w:r w:rsidR="00A54D87" w:rsidRPr="00A54D87">
        <w:rPr>
          <w:rFonts w:ascii="Arial" w:hAnsi="Arial" w:cs="Arial"/>
          <w:sz w:val="24"/>
          <w:szCs w:val="24"/>
        </w:rPr>
        <w:t xml:space="preserve">. </w:t>
      </w:r>
    </w:p>
    <w:p w14:paraId="1A3676DB" w14:textId="367A746B" w:rsidR="005A199A" w:rsidRDefault="005A199A" w:rsidP="00737696">
      <w:pPr>
        <w:spacing w:after="0"/>
        <w:rPr>
          <w:rFonts w:ascii="Arial" w:hAnsi="Arial" w:cs="Arial"/>
          <w:sz w:val="24"/>
          <w:szCs w:val="24"/>
        </w:rPr>
      </w:pPr>
    </w:p>
    <w:p w14:paraId="12D103F1" w14:textId="03752EDE" w:rsidR="005A199A" w:rsidRPr="00A54D87" w:rsidRDefault="005A199A" w:rsidP="00737696">
      <w:pPr>
        <w:spacing w:after="0"/>
        <w:rPr>
          <w:rFonts w:ascii="Arial" w:hAnsi="Arial" w:cs="Arial"/>
          <w:sz w:val="24"/>
          <w:szCs w:val="24"/>
        </w:rPr>
      </w:pPr>
      <w:r>
        <w:rPr>
          <w:rFonts w:ascii="Arial" w:hAnsi="Arial" w:cs="Arial"/>
          <w:sz w:val="24"/>
          <w:szCs w:val="24"/>
        </w:rPr>
        <w:t>Similarly</w:t>
      </w:r>
      <w:r w:rsidR="003D1272">
        <w:rPr>
          <w:rFonts w:ascii="Arial" w:hAnsi="Arial" w:cs="Arial"/>
          <w:sz w:val="24"/>
          <w:szCs w:val="24"/>
        </w:rPr>
        <w:t>,</w:t>
      </w:r>
      <w:r>
        <w:rPr>
          <w:rFonts w:ascii="Arial" w:hAnsi="Arial" w:cs="Arial"/>
          <w:sz w:val="24"/>
          <w:szCs w:val="24"/>
        </w:rPr>
        <w:t xml:space="preserve"> </w:t>
      </w:r>
      <w:r w:rsidR="003D1272">
        <w:rPr>
          <w:rFonts w:ascii="Arial" w:hAnsi="Arial" w:cs="Arial"/>
          <w:sz w:val="24"/>
          <w:szCs w:val="24"/>
        </w:rPr>
        <w:t>the work should</w:t>
      </w:r>
      <w:r>
        <w:rPr>
          <w:rFonts w:ascii="Arial" w:hAnsi="Arial" w:cs="Arial"/>
          <w:sz w:val="24"/>
          <w:szCs w:val="24"/>
        </w:rPr>
        <w:t xml:space="preserve"> not prescribe</w:t>
      </w:r>
      <w:r w:rsidR="003D1272">
        <w:rPr>
          <w:rFonts w:ascii="Arial" w:hAnsi="Arial" w:cs="Arial"/>
          <w:sz w:val="24"/>
          <w:szCs w:val="24"/>
        </w:rPr>
        <w:t xml:space="preserve"> specific behavioural messages but should consider where and how any such messages could be allowed for in sign design.</w:t>
      </w:r>
    </w:p>
    <w:p w14:paraId="55445874" w14:textId="77777777" w:rsidR="0043149E" w:rsidRPr="007A07A8" w:rsidRDefault="0043149E" w:rsidP="00737696">
      <w:pPr>
        <w:spacing w:after="0"/>
        <w:rPr>
          <w:rFonts w:ascii="Arial" w:hAnsi="Arial" w:cs="Arial"/>
          <w:sz w:val="24"/>
          <w:szCs w:val="24"/>
          <w:highlight w:val="yellow"/>
        </w:rPr>
      </w:pPr>
    </w:p>
    <w:p w14:paraId="730F6930" w14:textId="7FA714F6" w:rsidR="00974743" w:rsidRPr="006B32EC" w:rsidRDefault="00974743" w:rsidP="006B32EC">
      <w:pPr>
        <w:pStyle w:val="ListParagraph"/>
        <w:numPr>
          <w:ilvl w:val="0"/>
          <w:numId w:val="12"/>
        </w:numPr>
        <w:spacing w:after="0"/>
        <w:rPr>
          <w:rFonts w:ascii="Arial" w:hAnsi="Arial" w:cs="Arial"/>
          <w:b/>
          <w:bCs/>
          <w:sz w:val="24"/>
          <w:szCs w:val="24"/>
        </w:rPr>
      </w:pPr>
      <w:r w:rsidRPr="006B32EC">
        <w:rPr>
          <w:rFonts w:ascii="Arial" w:hAnsi="Arial" w:cs="Arial"/>
          <w:b/>
          <w:bCs/>
          <w:sz w:val="24"/>
          <w:szCs w:val="24"/>
        </w:rPr>
        <w:t>Skills and experience required</w:t>
      </w:r>
    </w:p>
    <w:p w14:paraId="31435BA9" w14:textId="77777777" w:rsidR="00974743" w:rsidRPr="00161F69" w:rsidRDefault="00974743" w:rsidP="00974743">
      <w:pPr>
        <w:spacing w:after="0"/>
        <w:rPr>
          <w:rFonts w:ascii="Arial" w:hAnsi="Arial" w:cs="Arial"/>
          <w:bCs/>
          <w:sz w:val="24"/>
          <w:szCs w:val="24"/>
        </w:rPr>
      </w:pPr>
    </w:p>
    <w:p w14:paraId="00203ABD" w14:textId="79D21073" w:rsidR="00974743" w:rsidRPr="00161F69" w:rsidRDefault="00974743" w:rsidP="00974743">
      <w:pPr>
        <w:spacing w:after="0"/>
        <w:rPr>
          <w:rFonts w:ascii="Arial" w:hAnsi="Arial" w:cs="Arial"/>
          <w:bCs/>
          <w:sz w:val="24"/>
          <w:szCs w:val="24"/>
        </w:rPr>
      </w:pPr>
      <w:r w:rsidRPr="00161F69">
        <w:rPr>
          <w:rFonts w:ascii="Arial" w:hAnsi="Arial" w:cs="Arial"/>
          <w:bCs/>
          <w:sz w:val="24"/>
          <w:szCs w:val="24"/>
        </w:rPr>
        <w:t xml:space="preserve">The </w:t>
      </w:r>
      <w:r w:rsidR="00AA05F8">
        <w:rPr>
          <w:rFonts w:ascii="Arial" w:hAnsi="Arial" w:cs="Arial"/>
          <w:bCs/>
          <w:sz w:val="24"/>
          <w:szCs w:val="24"/>
        </w:rPr>
        <w:t>successful consultancy</w:t>
      </w:r>
      <w:r w:rsidRPr="00161F69">
        <w:rPr>
          <w:rFonts w:ascii="Arial" w:hAnsi="Arial" w:cs="Arial"/>
          <w:bCs/>
          <w:sz w:val="24"/>
          <w:szCs w:val="24"/>
        </w:rPr>
        <w:t xml:space="preserve"> will need to demonstrate the following blend of skills and </w:t>
      </w:r>
      <w:r w:rsidR="00927E56" w:rsidRPr="00161F69">
        <w:rPr>
          <w:rFonts w:ascii="Arial" w:hAnsi="Arial" w:cs="Arial"/>
          <w:bCs/>
          <w:sz w:val="24"/>
          <w:szCs w:val="24"/>
        </w:rPr>
        <w:t>experience</w:t>
      </w:r>
      <w:r w:rsidRPr="00161F69">
        <w:rPr>
          <w:rFonts w:ascii="Arial" w:hAnsi="Arial" w:cs="Arial"/>
          <w:bCs/>
          <w:sz w:val="24"/>
          <w:szCs w:val="24"/>
        </w:rPr>
        <w:t>:</w:t>
      </w:r>
    </w:p>
    <w:p w14:paraId="6F7A1E0D" w14:textId="77777777" w:rsidR="00974743" w:rsidRPr="00161F69" w:rsidRDefault="00974743" w:rsidP="00974743">
      <w:pPr>
        <w:spacing w:after="0"/>
        <w:rPr>
          <w:rFonts w:ascii="Arial" w:hAnsi="Arial" w:cs="Arial"/>
          <w:bCs/>
          <w:sz w:val="24"/>
          <w:szCs w:val="24"/>
        </w:rPr>
      </w:pPr>
    </w:p>
    <w:p w14:paraId="568663C8" w14:textId="29EDBDE6" w:rsidR="007D1120" w:rsidRPr="007D1120" w:rsidRDefault="00A65631" w:rsidP="009A1EF1">
      <w:pPr>
        <w:numPr>
          <w:ilvl w:val="2"/>
          <w:numId w:val="13"/>
        </w:numPr>
        <w:spacing w:after="0"/>
        <w:rPr>
          <w:rFonts w:ascii="Arial" w:hAnsi="Arial" w:cs="Arial"/>
          <w:bCs/>
          <w:sz w:val="24"/>
          <w:szCs w:val="24"/>
        </w:rPr>
      </w:pPr>
      <w:r w:rsidRPr="00A65631">
        <w:rPr>
          <w:rFonts w:ascii="Arial" w:hAnsi="Arial" w:cs="Arial"/>
          <w:bCs/>
          <w:sz w:val="24"/>
          <w:szCs w:val="24"/>
        </w:rPr>
        <w:t xml:space="preserve">ability to </w:t>
      </w:r>
      <w:r w:rsidR="00B824A0">
        <w:rPr>
          <w:rFonts w:ascii="Arial" w:hAnsi="Arial" w:cs="Arial"/>
          <w:bCs/>
          <w:sz w:val="24"/>
          <w:szCs w:val="24"/>
        </w:rPr>
        <w:t>create realistic and attractive mock-up examples of the identity</w:t>
      </w:r>
    </w:p>
    <w:p w14:paraId="711FE843" w14:textId="3F801357" w:rsidR="00FA7782" w:rsidRPr="00161F69" w:rsidRDefault="00B824A0" w:rsidP="009A1EF1">
      <w:pPr>
        <w:numPr>
          <w:ilvl w:val="2"/>
          <w:numId w:val="13"/>
        </w:numPr>
        <w:spacing w:after="0"/>
        <w:rPr>
          <w:rFonts w:ascii="Arial" w:hAnsi="Arial" w:cs="Arial"/>
          <w:bCs/>
          <w:sz w:val="24"/>
          <w:szCs w:val="24"/>
        </w:rPr>
      </w:pPr>
      <w:r>
        <w:rPr>
          <w:rFonts w:ascii="Arial" w:hAnsi="Arial" w:cs="Arial"/>
          <w:bCs/>
          <w:sz w:val="24"/>
          <w:szCs w:val="24"/>
        </w:rPr>
        <w:t>understanding of the challenges of place branding across a wide area with multiple stakeholders</w:t>
      </w:r>
    </w:p>
    <w:p w14:paraId="395B132E" w14:textId="43645DB6" w:rsidR="002705CB" w:rsidRDefault="001618AE" w:rsidP="009A1EF1">
      <w:pPr>
        <w:numPr>
          <w:ilvl w:val="2"/>
          <w:numId w:val="13"/>
        </w:numPr>
        <w:spacing w:after="0"/>
        <w:rPr>
          <w:rFonts w:ascii="Arial" w:hAnsi="Arial" w:cs="Arial"/>
          <w:bCs/>
          <w:sz w:val="24"/>
          <w:szCs w:val="24"/>
        </w:rPr>
      </w:pPr>
      <w:r w:rsidRPr="00161F69">
        <w:rPr>
          <w:rFonts w:ascii="Arial" w:hAnsi="Arial" w:cs="Arial"/>
          <w:bCs/>
          <w:sz w:val="24"/>
          <w:szCs w:val="24"/>
        </w:rPr>
        <w:t>understanding of the way</w:t>
      </w:r>
      <w:r w:rsidR="003F19FD">
        <w:rPr>
          <w:rFonts w:ascii="Arial" w:hAnsi="Arial" w:cs="Arial"/>
          <w:bCs/>
          <w:sz w:val="24"/>
          <w:szCs w:val="24"/>
        </w:rPr>
        <w:t>s</w:t>
      </w:r>
      <w:r w:rsidRPr="00161F69">
        <w:rPr>
          <w:rFonts w:ascii="Arial" w:hAnsi="Arial" w:cs="Arial"/>
          <w:bCs/>
          <w:sz w:val="24"/>
          <w:szCs w:val="24"/>
        </w:rPr>
        <w:t xml:space="preserve"> </w:t>
      </w:r>
      <w:r w:rsidR="00B824A0">
        <w:rPr>
          <w:rFonts w:ascii="Arial" w:hAnsi="Arial" w:cs="Arial"/>
          <w:bCs/>
          <w:sz w:val="24"/>
          <w:szCs w:val="24"/>
        </w:rPr>
        <w:t xml:space="preserve">in which </w:t>
      </w:r>
      <w:r w:rsidR="00593CF7">
        <w:rPr>
          <w:rFonts w:ascii="Arial" w:hAnsi="Arial" w:cs="Arial"/>
          <w:bCs/>
          <w:sz w:val="24"/>
          <w:szCs w:val="24"/>
        </w:rPr>
        <w:t xml:space="preserve">destination </w:t>
      </w:r>
      <w:r w:rsidR="00B824A0">
        <w:rPr>
          <w:rFonts w:ascii="Arial" w:hAnsi="Arial" w:cs="Arial"/>
          <w:bCs/>
          <w:sz w:val="24"/>
          <w:szCs w:val="24"/>
        </w:rPr>
        <w:t xml:space="preserve">visual identity is conveyed </w:t>
      </w:r>
    </w:p>
    <w:p w14:paraId="7C6BE91A" w14:textId="098E5DFF" w:rsidR="00DA69FB" w:rsidRDefault="00DA69FB" w:rsidP="009A1EF1">
      <w:pPr>
        <w:numPr>
          <w:ilvl w:val="2"/>
          <w:numId w:val="13"/>
        </w:numPr>
        <w:spacing w:after="0"/>
        <w:rPr>
          <w:rFonts w:ascii="Arial" w:hAnsi="Arial" w:cs="Arial"/>
          <w:bCs/>
          <w:sz w:val="24"/>
          <w:szCs w:val="24"/>
        </w:rPr>
      </w:pPr>
      <w:r>
        <w:rPr>
          <w:rFonts w:ascii="Arial" w:hAnsi="Arial" w:cs="Arial"/>
          <w:bCs/>
          <w:sz w:val="24"/>
          <w:szCs w:val="24"/>
        </w:rPr>
        <w:t xml:space="preserve">understanding of </w:t>
      </w:r>
      <w:r w:rsidR="001A4C55">
        <w:rPr>
          <w:rFonts w:ascii="Arial" w:hAnsi="Arial" w:cs="Arial"/>
          <w:bCs/>
          <w:sz w:val="24"/>
          <w:szCs w:val="24"/>
        </w:rPr>
        <w:t>how signage and associated messaging influences people’s attitudes and behaviour</w:t>
      </w:r>
    </w:p>
    <w:p w14:paraId="3C4D5567" w14:textId="77777777" w:rsidR="000C15F7" w:rsidRDefault="00A65631" w:rsidP="009A1EF1">
      <w:pPr>
        <w:numPr>
          <w:ilvl w:val="2"/>
          <w:numId w:val="13"/>
        </w:numPr>
        <w:spacing w:after="0"/>
        <w:rPr>
          <w:rFonts w:ascii="Arial" w:hAnsi="Arial" w:cs="Arial"/>
          <w:bCs/>
          <w:sz w:val="24"/>
          <w:szCs w:val="24"/>
        </w:rPr>
      </w:pPr>
      <w:r>
        <w:rPr>
          <w:rFonts w:ascii="Arial" w:hAnsi="Arial" w:cs="Arial"/>
          <w:bCs/>
          <w:sz w:val="24"/>
          <w:szCs w:val="24"/>
        </w:rPr>
        <w:t>e</w:t>
      </w:r>
      <w:r w:rsidRPr="00A65631">
        <w:rPr>
          <w:rFonts w:ascii="Arial" w:hAnsi="Arial" w:cs="Arial"/>
          <w:bCs/>
          <w:sz w:val="24"/>
          <w:szCs w:val="24"/>
        </w:rPr>
        <w:t>xperience of undertaking similar projects in rural destinations / protected landscapes</w:t>
      </w:r>
    </w:p>
    <w:p w14:paraId="0A926E45" w14:textId="612DEEAC" w:rsidR="00A65631" w:rsidRDefault="00311E68" w:rsidP="009A1EF1">
      <w:pPr>
        <w:numPr>
          <w:ilvl w:val="2"/>
          <w:numId w:val="13"/>
        </w:numPr>
        <w:spacing w:after="0"/>
        <w:rPr>
          <w:rFonts w:ascii="Arial" w:hAnsi="Arial" w:cs="Arial"/>
          <w:bCs/>
          <w:sz w:val="24"/>
          <w:szCs w:val="24"/>
        </w:rPr>
      </w:pPr>
      <w:r>
        <w:rPr>
          <w:rFonts w:ascii="Arial" w:hAnsi="Arial" w:cs="Arial"/>
          <w:bCs/>
          <w:sz w:val="24"/>
          <w:szCs w:val="24"/>
        </w:rPr>
        <w:t xml:space="preserve">understanding of the importance of local distinctiveness </w:t>
      </w:r>
      <w:r w:rsidR="009B11B6">
        <w:rPr>
          <w:rFonts w:ascii="Arial" w:hAnsi="Arial" w:cs="Arial"/>
          <w:bCs/>
          <w:sz w:val="24"/>
          <w:szCs w:val="24"/>
        </w:rPr>
        <w:t>in rural communities</w:t>
      </w:r>
    </w:p>
    <w:p w14:paraId="28233694" w14:textId="77777777" w:rsidR="000A5641" w:rsidRDefault="00974743" w:rsidP="000A5641">
      <w:pPr>
        <w:numPr>
          <w:ilvl w:val="2"/>
          <w:numId w:val="13"/>
        </w:numPr>
        <w:spacing w:after="0"/>
        <w:rPr>
          <w:rFonts w:ascii="Arial" w:hAnsi="Arial" w:cs="Arial"/>
          <w:bCs/>
          <w:sz w:val="24"/>
          <w:szCs w:val="24"/>
        </w:rPr>
      </w:pPr>
      <w:r w:rsidRPr="00161F69">
        <w:rPr>
          <w:rFonts w:ascii="Arial" w:hAnsi="Arial" w:cs="Arial"/>
          <w:bCs/>
          <w:sz w:val="24"/>
          <w:szCs w:val="24"/>
        </w:rPr>
        <w:t>ability to complete the brief within the allocated time and agreed budget</w:t>
      </w:r>
    </w:p>
    <w:p w14:paraId="6D0FF3F6" w14:textId="3A2A1FEA" w:rsidR="000A5641" w:rsidRPr="00DA69FB" w:rsidRDefault="009B11B6" w:rsidP="000A5641">
      <w:pPr>
        <w:numPr>
          <w:ilvl w:val="2"/>
          <w:numId w:val="13"/>
        </w:numPr>
        <w:spacing w:after="0"/>
        <w:rPr>
          <w:rFonts w:ascii="Arial" w:hAnsi="Arial" w:cs="Arial"/>
          <w:bCs/>
          <w:sz w:val="24"/>
          <w:szCs w:val="24"/>
        </w:rPr>
      </w:pPr>
      <w:r>
        <w:rPr>
          <w:rFonts w:ascii="Arial" w:hAnsi="Arial" w:cs="Arial"/>
          <w:sz w:val="24"/>
          <w:szCs w:val="24"/>
        </w:rPr>
        <w:t>e</w:t>
      </w:r>
      <w:r w:rsidR="000A5641" w:rsidRPr="000A5641">
        <w:rPr>
          <w:rFonts w:ascii="Arial" w:hAnsi="Arial" w:cs="Arial"/>
          <w:sz w:val="24"/>
          <w:szCs w:val="24"/>
        </w:rPr>
        <w:t>nvironmental and sustainability awarene</w:t>
      </w:r>
      <w:r w:rsidR="000A5641">
        <w:rPr>
          <w:rFonts w:ascii="Arial" w:hAnsi="Arial" w:cs="Arial"/>
          <w:sz w:val="24"/>
          <w:szCs w:val="24"/>
        </w:rPr>
        <w:t>ss.</w:t>
      </w:r>
    </w:p>
    <w:p w14:paraId="061C2D0A" w14:textId="37CF5A50" w:rsidR="00974743" w:rsidRPr="00161F69" w:rsidRDefault="00974743" w:rsidP="00974743">
      <w:pPr>
        <w:spacing w:after="0"/>
        <w:rPr>
          <w:rFonts w:ascii="Arial" w:hAnsi="Arial" w:cs="Arial"/>
          <w:bCs/>
          <w:sz w:val="24"/>
          <w:szCs w:val="24"/>
        </w:rPr>
      </w:pPr>
    </w:p>
    <w:p w14:paraId="328E3D72" w14:textId="12168D13" w:rsidR="0043149E" w:rsidRPr="0043149E" w:rsidRDefault="0043149E" w:rsidP="002367A5">
      <w:pPr>
        <w:spacing w:after="0"/>
        <w:rPr>
          <w:rFonts w:ascii="Arial" w:hAnsi="Arial" w:cs="Arial"/>
          <w:b/>
          <w:sz w:val="24"/>
          <w:szCs w:val="24"/>
        </w:rPr>
      </w:pPr>
    </w:p>
    <w:p w14:paraId="27B5F299" w14:textId="6C9EDB46" w:rsidR="00EC0766" w:rsidRPr="0043149E" w:rsidRDefault="00EC0766" w:rsidP="0043149E">
      <w:pPr>
        <w:pStyle w:val="ListParagraph"/>
        <w:numPr>
          <w:ilvl w:val="0"/>
          <w:numId w:val="12"/>
        </w:numPr>
        <w:spacing w:after="0"/>
        <w:rPr>
          <w:rFonts w:ascii="Arial" w:hAnsi="Arial" w:cs="Arial"/>
          <w:b/>
          <w:sz w:val="24"/>
          <w:szCs w:val="24"/>
        </w:rPr>
      </w:pPr>
      <w:r w:rsidRPr="0043149E">
        <w:rPr>
          <w:rFonts w:ascii="Arial" w:hAnsi="Arial" w:cs="Arial"/>
          <w:b/>
          <w:sz w:val="24"/>
          <w:szCs w:val="24"/>
        </w:rPr>
        <w:t>Budget and Timescale</w:t>
      </w:r>
    </w:p>
    <w:p w14:paraId="0A28A13D" w14:textId="77777777" w:rsidR="00EC0766" w:rsidRPr="00C91455" w:rsidRDefault="00EC0766" w:rsidP="00EC0766">
      <w:pPr>
        <w:spacing w:after="0"/>
        <w:rPr>
          <w:rFonts w:ascii="Arial" w:hAnsi="Arial" w:cs="Arial"/>
          <w:sz w:val="24"/>
          <w:szCs w:val="24"/>
        </w:rPr>
      </w:pPr>
    </w:p>
    <w:p w14:paraId="53BE69D7" w14:textId="3B4C5772" w:rsidR="00EC0766" w:rsidRPr="00834294" w:rsidRDefault="00EC0766" w:rsidP="00EC0766">
      <w:pPr>
        <w:spacing w:after="0"/>
        <w:rPr>
          <w:rFonts w:ascii="Arial" w:hAnsi="Arial" w:cs="Arial"/>
          <w:sz w:val="24"/>
          <w:szCs w:val="24"/>
        </w:rPr>
      </w:pPr>
      <w:r w:rsidRPr="00C91455">
        <w:rPr>
          <w:rFonts w:ascii="Arial" w:hAnsi="Arial" w:cs="Arial"/>
          <w:bCs/>
          <w:sz w:val="24"/>
          <w:szCs w:val="24"/>
        </w:rPr>
        <w:t xml:space="preserve">There is a budget of up </w:t>
      </w:r>
      <w:r w:rsidRPr="005F13B0">
        <w:rPr>
          <w:rFonts w:ascii="Arial" w:hAnsi="Arial" w:cs="Arial"/>
          <w:bCs/>
          <w:sz w:val="24"/>
          <w:szCs w:val="24"/>
        </w:rPr>
        <w:t>to £</w:t>
      </w:r>
      <w:r w:rsidR="0043149E" w:rsidRPr="005F13B0">
        <w:rPr>
          <w:rFonts w:ascii="Arial" w:hAnsi="Arial" w:cs="Arial"/>
          <w:bCs/>
          <w:sz w:val="24"/>
          <w:szCs w:val="24"/>
        </w:rPr>
        <w:t>20</w:t>
      </w:r>
      <w:r w:rsidRPr="005F13B0">
        <w:rPr>
          <w:rFonts w:ascii="Arial" w:hAnsi="Arial" w:cs="Arial"/>
          <w:bCs/>
          <w:sz w:val="24"/>
          <w:szCs w:val="24"/>
        </w:rPr>
        <w:t xml:space="preserve">k </w:t>
      </w:r>
      <w:r w:rsidRPr="00834294">
        <w:rPr>
          <w:rFonts w:ascii="Arial" w:hAnsi="Arial" w:cs="Arial"/>
          <w:bCs/>
          <w:sz w:val="24"/>
          <w:szCs w:val="24"/>
        </w:rPr>
        <w:t>(exc. VAT)</w:t>
      </w:r>
      <w:r w:rsidRPr="00C91455">
        <w:rPr>
          <w:rFonts w:ascii="Arial" w:hAnsi="Arial" w:cs="Arial"/>
          <w:bCs/>
          <w:sz w:val="24"/>
          <w:szCs w:val="24"/>
        </w:rPr>
        <w:t xml:space="preserve"> for this contract</w:t>
      </w:r>
      <w:r w:rsidR="00C65BFD">
        <w:rPr>
          <w:rFonts w:ascii="Arial" w:hAnsi="Arial" w:cs="Arial"/>
          <w:bCs/>
          <w:sz w:val="24"/>
          <w:szCs w:val="24"/>
        </w:rPr>
        <w:t>, of which</w:t>
      </w:r>
      <w:r w:rsidRPr="00C91455">
        <w:rPr>
          <w:rFonts w:ascii="Arial" w:hAnsi="Arial" w:cs="Arial"/>
          <w:sz w:val="24"/>
          <w:szCs w:val="24"/>
        </w:rPr>
        <w:t xml:space="preserve"> </w:t>
      </w:r>
      <w:r w:rsidR="001728B3">
        <w:rPr>
          <w:rFonts w:ascii="Arial" w:hAnsi="Arial" w:cs="Arial"/>
          <w:sz w:val="24"/>
          <w:szCs w:val="24"/>
        </w:rPr>
        <w:t>£15k is identified and we are seeking additional funding of £5k</w:t>
      </w:r>
      <w:r w:rsidR="00A8306A">
        <w:rPr>
          <w:rFonts w:ascii="Arial" w:hAnsi="Arial" w:cs="Arial"/>
          <w:sz w:val="24"/>
          <w:szCs w:val="24"/>
        </w:rPr>
        <w:t>.</w:t>
      </w:r>
    </w:p>
    <w:p w14:paraId="4AEF3E4A" w14:textId="77777777" w:rsidR="00EC0766" w:rsidRPr="00834294" w:rsidRDefault="00EC0766" w:rsidP="00EC0766">
      <w:pPr>
        <w:spacing w:after="0"/>
        <w:rPr>
          <w:rFonts w:ascii="Arial" w:hAnsi="Arial" w:cs="Arial"/>
          <w:sz w:val="24"/>
          <w:szCs w:val="24"/>
        </w:rPr>
      </w:pPr>
    </w:p>
    <w:p w14:paraId="573566E9" w14:textId="7E090E6C" w:rsidR="00EC0766" w:rsidRPr="00834294" w:rsidRDefault="00EC0766" w:rsidP="00EC0766">
      <w:pPr>
        <w:spacing w:after="0"/>
        <w:rPr>
          <w:rFonts w:ascii="Arial" w:hAnsi="Arial" w:cs="Arial"/>
          <w:sz w:val="24"/>
          <w:szCs w:val="24"/>
        </w:rPr>
      </w:pPr>
      <w:r w:rsidRPr="00834294">
        <w:rPr>
          <w:rFonts w:ascii="Arial" w:hAnsi="Arial" w:cs="Arial"/>
          <w:sz w:val="24"/>
          <w:szCs w:val="24"/>
        </w:rPr>
        <w:t>The proposed timescale is as follows:</w:t>
      </w:r>
    </w:p>
    <w:p w14:paraId="36B9E42B" w14:textId="77777777" w:rsidR="00EC0766" w:rsidRPr="00834294" w:rsidRDefault="00EC0766" w:rsidP="00EC0766">
      <w:pPr>
        <w:spacing w:after="0"/>
        <w:rPr>
          <w:rFonts w:ascii="Arial" w:hAnsi="Arial" w:cs="Arial"/>
          <w:sz w:val="24"/>
          <w:szCs w:val="24"/>
        </w:rPr>
      </w:pPr>
    </w:p>
    <w:p w14:paraId="14731233" w14:textId="09126101" w:rsidR="00EC0766" w:rsidRDefault="00EC0766" w:rsidP="00EC0766">
      <w:pPr>
        <w:pStyle w:val="ListParagraph"/>
        <w:numPr>
          <w:ilvl w:val="0"/>
          <w:numId w:val="3"/>
        </w:numPr>
        <w:spacing w:after="0"/>
        <w:rPr>
          <w:rFonts w:ascii="Arial" w:hAnsi="Arial" w:cs="Arial"/>
          <w:sz w:val="24"/>
          <w:szCs w:val="24"/>
        </w:rPr>
      </w:pPr>
      <w:r>
        <w:rPr>
          <w:rFonts w:ascii="Arial" w:hAnsi="Arial" w:cs="Arial"/>
          <w:sz w:val="24"/>
          <w:szCs w:val="24"/>
        </w:rPr>
        <w:lastRenderedPageBreak/>
        <w:t>Preferred contractor invited to meeting</w:t>
      </w:r>
      <w:r w:rsidR="00CD717D">
        <w:rPr>
          <w:rFonts w:ascii="Arial" w:hAnsi="Arial" w:cs="Arial"/>
          <w:sz w:val="24"/>
          <w:szCs w:val="24"/>
        </w:rPr>
        <w:t xml:space="preserve"> </w:t>
      </w:r>
      <w:r>
        <w:rPr>
          <w:rFonts w:ascii="Arial" w:hAnsi="Arial" w:cs="Arial"/>
          <w:sz w:val="24"/>
          <w:szCs w:val="24"/>
        </w:rPr>
        <w:t>-</w:t>
      </w:r>
      <w:r w:rsidR="004F6E0C">
        <w:rPr>
          <w:rFonts w:ascii="Arial" w:hAnsi="Arial" w:cs="Arial"/>
          <w:sz w:val="24"/>
          <w:szCs w:val="24"/>
        </w:rPr>
        <w:t xml:space="preserve"> end</w:t>
      </w:r>
      <w:r w:rsidR="001728B3">
        <w:rPr>
          <w:rFonts w:ascii="Arial" w:hAnsi="Arial" w:cs="Arial"/>
          <w:sz w:val="24"/>
          <w:szCs w:val="24"/>
        </w:rPr>
        <w:t xml:space="preserve"> June</w:t>
      </w:r>
    </w:p>
    <w:p w14:paraId="1D8DFA6F" w14:textId="64139A70" w:rsidR="00EC0766" w:rsidRDefault="00EC0766" w:rsidP="00EC0766">
      <w:pPr>
        <w:pStyle w:val="ListParagraph"/>
        <w:numPr>
          <w:ilvl w:val="0"/>
          <w:numId w:val="3"/>
        </w:numPr>
        <w:spacing w:after="0"/>
        <w:rPr>
          <w:rFonts w:ascii="Arial" w:hAnsi="Arial" w:cs="Arial"/>
          <w:sz w:val="24"/>
          <w:szCs w:val="24"/>
        </w:rPr>
      </w:pPr>
      <w:r>
        <w:rPr>
          <w:rFonts w:ascii="Arial" w:hAnsi="Arial" w:cs="Arial"/>
          <w:sz w:val="24"/>
          <w:szCs w:val="24"/>
        </w:rPr>
        <w:t>Work commences</w:t>
      </w:r>
      <w:r w:rsidR="005F13B0">
        <w:rPr>
          <w:rFonts w:ascii="Arial" w:hAnsi="Arial" w:cs="Arial"/>
          <w:sz w:val="24"/>
          <w:szCs w:val="24"/>
        </w:rPr>
        <w:t xml:space="preserve"> Ju</w:t>
      </w:r>
      <w:r w:rsidR="001728B3">
        <w:rPr>
          <w:rFonts w:ascii="Arial" w:hAnsi="Arial" w:cs="Arial"/>
          <w:sz w:val="24"/>
          <w:szCs w:val="24"/>
        </w:rPr>
        <w:t>ly</w:t>
      </w:r>
    </w:p>
    <w:p w14:paraId="440DE1CC" w14:textId="7AC375CB" w:rsidR="00C62789" w:rsidRDefault="00CC742D" w:rsidP="00EC0766">
      <w:pPr>
        <w:pStyle w:val="ListParagraph"/>
        <w:numPr>
          <w:ilvl w:val="0"/>
          <w:numId w:val="3"/>
        </w:numPr>
        <w:spacing w:after="0"/>
        <w:rPr>
          <w:rFonts w:ascii="Arial" w:hAnsi="Arial" w:cs="Arial"/>
          <w:sz w:val="24"/>
          <w:szCs w:val="24"/>
        </w:rPr>
      </w:pPr>
      <w:r>
        <w:rPr>
          <w:rFonts w:ascii="Arial" w:hAnsi="Arial" w:cs="Arial"/>
          <w:sz w:val="24"/>
          <w:szCs w:val="24"/>
        </w:rPr>
        <w:t>Initial c</w:t>
      </w:r>
      <w:r w:rsidR="0043149E">
        <w:rPr>
          <w:rFonts w:ascii="Arial" w:hAnsi="Arial" w:cs="Arial"/>
          <w:sz w:val="24"/>
          <w:szCs w:val="24"/>
        </w:rPr>
        <w:t xml:space="preserve">oncepts </w:t>
      </w:r>
      <w:r w:rsidR="001728B3">
        <w:rPr>
          <w:rFonts w:ascii="Arial" w:hAnsi="Arial" w:cs="Arial"/>
          <w:sz w:val="24"/>
          <w:szCs w:val="24"/>
        </w:rPr>
        <w:t>August</w:t>
      </w:r>
      <w:r w:rsidR="00C62789">
        <w:rPr>
          <w:rFonts w:ascii="Arial" w:hAnsi="Arial" w:cs="Arial"/>
          <w:sz w:val="24"/>
          <w:szCs w:val="24"/>
        </w:rPr>
        <w:t xml:space="preserve"> (</w:t>
      </w:r>
      <w:r w:rsidR="0098394F">
        <w:rPr>
          <w:rFonts w:ascii="Arial" w:hAnsi="Arial" w:cs="Arial"/>
          <w:sz w:val="24"/>
          <w:szCs w:val="24"/>
        </w:rPr>
        <w:t>S</w:t>
      </w:r>
      <w:r w:rsidR="00C62789">
        <w:rPr>
          <w:rFonts w:ascii="Arial" w:hAnsi="Arial" w:cs="Arial"/>
          <w:sz w:val="24"/>
          <w:szCs w:val="24"/>
        </w:rPr>
        <w:t>tage 1 feedback)</w:t>
      </w:r>
    </w:p>
    <w:p w14:paraId="26A41840" w14:textId="6113D6C0" w:rsidR="00C62789" w:rsidRDefault="0043149E" w:rsidP="00EC0766">
      <w:pPr>
        <w:pStyle w:val="ListParagraph"/>
        <w:numPr>
          <w:ilvl w:val="0"/>
          <w:numId w:val="3"/>
        </w:numPr>
        <w:spacing w:after="0"/>
        <w:rPr>
          <w:rFonts w:ascii="Arial" w:hAnsi="Arial" w:cs="Arial"/>
          <w:sz w:val="24"/>
          <w:szCs w:val="24"/>
        </w:rPr>
      </w:pPr>
      <w:r>
        <w:rPr>
          <w:rFonts w:ascii="Arial" w:hAnsi="Arial" w:cs="Arial"/>
          <w:sz w:val="24"/>
          <w:szCs w:val="24"/>
        </w:rPr>
        <w:t xml:space="preserve">Draft options </w:t>
      </w:r>
      <w:r w:rsidR="004F6E0C">
        <w:rPr>
          <w:rFonts w:ascii="Arial" w:hAnsi="Arial" w:cs="Arial"/>
          <w:sz w:val="24"/>
          <w:szCs w:val="24"/>
        </w:rPr>
        <w:t xml:space="preserve">early </w:t>
      </w:r>
      <w:r w:rsidR="001728B3">
        <w:rPr>
          <w:rFonts w:ascii="Arial" w:hAnsi="Arial" w:cs="Arial"/>
          <w:sz w:val="24"/>
          <w:szCs w:val="24"/>
        </w:rPr>
        <w:t>September</w:t>
      </w:r>
      <w:r w:rsidR="00C62789">
        <w:rPr>
          <w:rFonts w:ascii="Arial" w:hAnsi="Arial" w:cs="Arial"/>
          <w:sz w:val="24"/>
          <w:szCs w:val="24"/>
        </w:rPr>
        <w:t xml:space="preserve"> (Stage 2 feedback) </w:t>
      </w:r>
    </w:p>
    <w:p w14:paraId="5447E7DC" w14:textId="2F71D5DE" w:rsidR="00C62789" w:rsidRPr="00D44C27" w:rsidRDefault="0043149E" w:rsidP="00EC0766">
      <w:pPr>
        <w:pStyle w:val="ListParagraph"/>
        <w:numPr>
          <w:ilvl w:val="0"/>
          <w:numId w:val="3"/>
        </w:numPr>
        <w:spacing w:after="0"/>
        <w:rPr>
          <w:rFonts w:ascii="Arial" w:hAnsi="Arial" w:cs="Arial"/>
          <w:sz w:val="24"/>
          <w:szCs w:val="24"/>
        </w:rPr>
      </w:pPr>
      <w:r>
        <w:rPr>
          <w:rFonts w:ascii="Arial" w:hAnsi="Arial" w:cs="Arial"/>
          <w:sz w:val="24"/>
          <w:szCs w:val="24"/>
        </w:rPr>
        <w:t>Final draft guide</w:t>
      </w:r>
      <w:r w:rsidR="00CC742D">
        <w:rPr>
          <w:rFonts w:ascii="Arial" w:hAnsi="Arial" w:cs="Arial"/>
          <w:sz w:val="24"/>
          <w:szCs w:val="24"/>
        </w:rPr>
        <w:t>lines</w:t>
      </w:r>
      <w:r>
        <w:rPr>
          <w:rFonts w:ascii="Arial" w:hAnsi="Arial" w:cs="Arial"/>
          <w:sz w:val="24"/>
          <w:szCs w:val="24"/>
        </w:rPr>
        <w:t xml:space="preserve"> </w:t>
      </w:r>
      <w:r w:rsidR="004F6E0C">
        <w:rPr>
          <w:rFonts w:ascii="Arial" w:hAnsi="Arial" w:cs="Arial"/>
          <w:sz w:val="24"/>
          <w:szCs w:val="24"/>
        </w:rPr>
        <w:t xml:space="preserve">early </w:t>
      </w:r>
      <w:r w:rsidR="001728B3">
        <w:rPr>
          <w:rFonts w:ascii="Arial" w:hAnsi="Arial" w:cs="Arial"/>
          <w:sz w:val="24"/>
          <w:szCs w:val="24"/>
        </w:rPr>
        <w:t>October</w:t>
      </w:r>
      <w:r w:rsidR="00C62789">
        <w:rPr>
          <w:rFonts w:ascii="Arial" w:hAnsi="Arial" w:cs="Arial"/>
          <w:sz w:val="24"/>
          <w:szCs w:val="24"/>
        </w:rPr>
        <w:t xml:space="preserve"> (Stage 3 feedback)</w:t>
      </w:r>
    </w:p>
    <w:p w14:paraId="6ACD27DF" w14:textId="2B50CEDE" w:rsidR="00EC0766" w:rsidRPr="00834294" w:rsidRDefault="00C62789" w:rsidP="00EC0766">
      <w:pPr>
        <w:pStyle w:val="ListParagraph"/>
        <w:numPr>
          <w:ilvl w:val="0"/>
          <w:numId w:val="3"/>
        </w:numPr>
        <w:spacing w:after="0"/>
        <w:rPr>
          <w:rFonts w:ascii="Arial" w:hAnsi="Arial" w:cs="Arial"/>
          <w:sz w:val="24"/>
          <w:szCs w:val="24"/>
        </w:rPr>
      </w:pPr>
      <w:r>
        <w:rPr>
          <w:rFonts w:ascii="Arial" w:hAnsi="Arial" w:cs="Arial"/>
          <w:sz w:val="24"/>
          <w:szCs w:val="24"/>
        </w:rPr>
        <w:t xml:space="preserve">Work </w:t>
      </w:r>
      <w:r w:rsidR="0043149E">
        <w:rPr>
          <w:rFonts w:ascii="Arial" w:hAnsi="Arial" w:cs="Arial"/>
          <w:sz w:val="24"/>
          <w:szCs w:val="24"/>
        </w:rPr>
        <w:t xml:space="preserve">completed end </w:t>
      </w:r>
      <w:r w:rsidR="001728B3">
        <w:rPr>
          <w:rFonts w:ascii="Arial" w:hAnsi="Arial" w:cs="Arial"/>
          <w:sz w:val="24"/>
          <w:szCs w:val="24"/>
        </w:rPr>
        <w:t>October</w:t>
      </w:r>
      <w:r>
        <w:rPr>
          <w:rFonts w:ascii="Arial" w:hAnsi="Arial" w:cs="Arial"/>
          <w:sz w:val="24"/>
          <w:szCs w:val="24"/>
        </w:rPr>
        <w:t xml:space="preserve"> (sign off)</w:t>
      </w:r>
    </w:p>
    <w:p w14:paraId="1C21BFC8" w14:textId="15F364B8" w:rsidR="00AA05F8" w:rsidRDefault="00AA05F8" w:rsidP="00974743">
      <w:pPr>
        <w:spacing w:after="0"/>
        <w:rPr>
          <w:rFonts w:ascii="Arial" w:hAnsi="Arial" w:cs="Arial"/>
          <w:b/>
          <w:bCs/>
          <w:sz w:val="24"/>
          <w:szCs w:val="24"/>
        </w:rPr>
      </w:pPr>
    </w:p>
    <w:p w14:paraId="356BB25F" w14:textId="77777777" w:rsidR="008410F5" w:rsidRDefault="008410F5" w:rsidP="00974743">
      <w:pPr>
        <w:spacing w:after="0"/>
        <w:rPr>
          <w:rFonts w:ascii="Arial" w:hAnsi="Arial" w:cs="Arial"/>
          <w:b/>
          <w:bCs/>
          <w:sz w:val="24"/>
          <w:szCs w:val="24"/>
        </w:rPr>
      </w:pPr>
    </w:p>
    <w:p w14:paraId="01F8927B" w14:textId="13254AB5" w:rsidR="00974743" w:rsidRPr="006B32EC" w:rsidRDefault="00974743" w:rsidP="006B32EC">
      <w:pPr>
        <w:pStyle w:val="ListParagraph"/>
        <w:numPr>
          <w:ilvl w:val="0"/>
          <w:numId w:val="12"/>
        </w:numPr>
        <w:spacing w:after="0"/>
        <w:rPr>
          <w:rFonts w:ascii="Arial" w:hAnsi="Arial" w:cs="Arial"/>
          <w:b/>
          <w:bCs/>
          <w:sz w:val="24"/>
          <w:szCs w:val="24"/>
        </w:rPr>
      </w:pPr>
      <w:r w:rsidRPr="006B32EC">
        <w:rPr>
          <w:rFonts w:ascii="Arial" w:hAnsi="Arial" w:cs="Arial"/>
          <w:b/>
          <w:bCs/>
          <w:sz w:val="24"/>
          <w:szCs w:val="24"/>
        </w:rPr>
        <w:t>Submission</w:t>
      </w:r>
    </w:p>
    <w:p w14:paraId="381834DA" w14:textId="77777777" w:rsidR="00161F69" w:rsidRPr="00161F69" w:rsidRDefault="00161F69" w:rsidP="00974743">
      <w:pPr>
        <w:spacing w:after="0"/>
        <w:rPr>
          <w:rFonts w:ascii="Arial" w:hAnsi="Arial" w:cs="Arial"/>
          <w:b/>
          <w:bCs/>
          <w:sz w:val="24"/>
          <w:szCs w:val="24"/>
        </w:rPr>
      </w:pPr>
    </w:p>
    <w:p w14:paraId="13B06392" w14:textId="77777777" w:rsidR="00974743" w:rsidRPr="00161F69" w:rsidRDefault="00974743" w:rsidP="00974743">
      <w:pPr>
        <w:spacing w:after="0"/>
        <w:rPr>
          <w:rFonts w:ascii="Arial" w:hAnsi="Arial" w:cs="Arial"/>
          <w:bCs/>
          <w:sz w:val="24"/>
          <w:szCs w:val="24"/>
        </w:rPr>
      </w:pPr>
      <w:r w:rsidRPr="00161F69">
        <w:rPr>
          <w:rFonts w:ascii="Arial" w:hAnsi="Arial" w:cs="Arial"/>
          <w:bCs/>
          <w:sz w:val="24"/>
          <w:szCs w:val="24"/>
        </w:rPr>
        <w:t>Prospective suppliers should:</w:t>
      </w:r>
    </w:p>
    <w:p w14:paraId="70E89062" w14:textId="77777777" w:rsidR="00974743" w:rsidRPr="00161F69" w:rsidRDefault="00974743" w:rsidP="00974743">
      <w:pPr>
        <w:spacing w:after="0"/>
        <w:rPr>
          <w:rFonts w:ascii="Arial" w:hAnsi="Arial" w:cs="Arial"/>
          <w:bCs/>
          <w:sz w:val="24"/>
          <w:szCs w:val="24"/>
        </w:rPr>
      </w:pPr>
    </w:p>
    <w:p w14:paraId="24F7F039" w14:textId="13F680C7" w:rsidR="00974743" w:rsidRPr="00161F69" w:rsidRDefault="00974743" w:rsidP="00974743">
      <w:pPr>
        <w:numPr>
          <w:ilvl w:val="0"/>
          <w:numId w:val="8"/>
        </w:numPr>
        <w:spacing w:after="0"/>
        <w:rPr>
          <w:rFonts w:ascii="Arial" w:hAnsi="Arial" w:cs="Arial"/>
          <w:sz w:val="24"/>
          <w:szCs w:val="24"/>
        </w:rPr>
      </w:pPr>
      <w:r w:rsidRPr="00161F69">
        <w:rPr>
          <w:rFonts w:ascii="Arial" w:hAnsi="Arial" w:cs="Arial"/>
          <w:sz w:val="24"/>
          <w:szCs w:val="24"/>
        </w:rPr>
        <w:t xml:space="preserve">Outline your approach to delivering this brief, in consideration of the skills and experience </w:t>
      </w:r>
      <w:r w:rsidR="00EC160C">
        <w:rPr>
          <w:rFonts w:ascii="Arial" w:hAnsi="Arial" w:cs="Arial"/>
          <w:sz w:val="24"/>
          <w:szCs w:val="24"/>
        </w:rPr>
        <w:t xml:space="preserve">for the </w:t>
      </w:r>
      <w:r w:rsidRPr="00161F69">
        <w:rPr>
          <w:rFonts w:ascii="Arial" w:hAnsi="Arial" w:cs="Arial"/>
          <w:sz w:val="24"/>
          <w:szCs w:val="24"/>
        </w:rPr>
        <w:t xml:space="preserve">requirements listed above, demonstrating how you can add value to the tasks listed </w:t>
      </w:r>
    </w:p>
    <w:p w14:paraId="56C76E7B" w14:textId="3FCE41D5" w:rsidR="00974743" w:rsidRDefault="00974743" w:rsidP="00974743">
      <w:pPr>
        <w:numPr>
          <w:ilvl w:val="0"/>
          <w:numId w:val="8"/>
        </w:numPr>
        <w:spacing w:after="0"/>
        <w:rPr>
          <w:rFonts w:ascii="Arial" w:hAnsi="Arial" w:cs="Arial"/>
          <w:sz w:val="24"/>
          <w:szCs w:val="24"/>
        </w:rPr>
      </w:pPr>
      <w:r w:rsidRPr="00161F69">
        <w:rPr>
          <w:rFonts w:ascii="Arial" w:hAnsi="Arial" w:cs="Arial"/>
          <w:sz w:val="24"/>
          <w:szCs w:val="24"/>
        </w:rPr>
        <w:t>Outline your experience of delivering briefs of a similar nature</w:t>
      </w:r>
      <w:r w:rsidR="00857EC9">
        <w:rPr>
          <w:rFonts w:ascii="Arial" w:hAnsi="Arial" w:cs="Arial"/>
          <w:sz w:val="24"/>
          <w:szCs w:val="24"/>
        </w:rPr>
        <w:t xml:space="preserve">, </w:t>
      </w:r>
      <w:r w:rsidR="00A224C6">
        <w:rPr>
          <w:rFonts w:ascii="Arial" w:hAnsi="Arial" w:cs="Arial"/>
          <w:sz w:val="24"/>
          <w:szCs w:val="24"/>
        </w:rPr>
        <w:t xml:space="preserve">through </w:t>
      </w:r>
      <w:r w:rsidR="00B824A0">
        <w:rPr>
          <w:rFonts w:ascii="Arial" w:hAnsi="Arial" w:cs="Arial"/>
          <w:sz w:val="24"/>
          <w:szCs w:val="24"/>
        </w:rPr>
        <w:t xml:space="preserve">ideally three </w:t>
      </w:r>
      <w:r w:rsidR="00A224C6">
        <w:rPr>
          <w:rFonts w:ascii="Arial" w:hAnsi="Arial" w:cs="Arial"/>
          <w:sz w:val="24"/>
          <w:szCs w:val="24"/>
        </w:rPr>
        <w:t>examples of prior similar work</w:t>
      </w:r>
    </w:p>
    <w:p w14:paraId="66C05B3F" w14:textId="378AF498" w:rsidR="00B824A0" w:rsidRDefault="00B824A0" w:rsidP="00974743">
      <w:pPr>
        <w:numPr>
          <w:ilvl w:val="0"/>
          <w:numId w:val="8"/>
        </w:numPr>
        <w:spacing w:after="0"/>
        <w:rPr>
          <w:rFonts w:ascii="Arial" w:hAnsi="Arial" w:cs="Arial"/>
          <w:sz w:val="24"/>
          <w:szCs w:val="24"/>
        </w:rPr>
      </w:pPr>
      <w:r>
        <w:rPr>
          <w:rFonts w:ascii="Arial" w:hAnsi="Arial" w:cs="Arial"/>
          <w:sz w:val="24"/>
          <w:szCs w:val="24"/>
        </w:rPr>
        <w:t>Outline the key personal involved in the project and who would be the lead contact throughout</w:t>
      </w:r>
    </w:p>
    <w:p w14:paraId="695565DB" w14:textId="32206452" w:rsidR="00B824A0" w:rsidRDefault="00B824A0" w:rsidP="00974743">
      <w:pPr>
        <w:numPr>
          <w:ilvl w:val="0"/>
          <w:numId w:val="8"/>
        </w:numPr>
        <w:spacing w:after="0"/>
        <w:rPr>
          <w:rFonts w:ascii="Arial" w:hAnsi="Arial" w:cs="Arial"/>
          <w:sz w:val="24"/>
          <w:szCs w:val="24"/>
        </w:rPr>
      </w:pPr>
      <w:r>
        <w:rPr>
          <w:rFonts w:ascii="Arial" w:hAnsi="Arial" w:cs="Arial"/>
          <w:sz w:val="24"/>
          <w:szCs w:val="24"/>
        </w:rPr>
        <w:t>Detail the budget required for this work including a day rate</w:t>
      </w:r>
      <w:r w:rsidR="009A1EF1">
        <w:rPr>
          <w:rFonts w:ascii="Arial" w:hAnsi="Arial" w:cs="Arial"/>
          <w:sz w:val="24"/>
          <w:szCs w:val="24"/>
        </w:rPr>
        <w:t>.</w:t>
      </w:r>
    </w:p>
    <w:p w14:paraId="0DED6A58" w14:textId="77777777" w:rsidR="00161F69" w:rsidRPr="00161F69" w:rsidRDefault="00161F69" w:rsidP="00974743">
      <w:pPr>
        <w:spacing w:after="0"/>
        <w:rPr>
          <w:rFonts w:ascii="Arial" w:hAnsi="Arial" w:cs="Arial"/>
          <w:sz w:val="24"/>
          <w:szCs w:val="24"/>
        </w:rPr>
      </w:pPr>
    </w:p>
    <w:p w14:paraId="68155B54" w14:textId="70703502" w:rsidR="00974743" w:rsidRPr="00161F69" w:rsidRDefault="00974743" w:rsidP="00974743">
      <w:pPr>
        <w:spacing w:after="0"/>
        <w:rPr>
          <w:rFonts w:ascii="Arial" w:hAnsi="Arial" w:cs="Arial"/>
          <w:sz w:val="24"/>
          <w:szCs w:val="24"/>
        </w:rPr>
      </w:pPr>
      <w:r w:rsidRPr="00161F69">
        <w:rPr>
          <w:rFonts w:ascii="Arial" w:hAnsi="Arial" w:cs="Arial"/>
          <w:sz w:val="24"/>
          <w:szCs w:val="24"/>
        </w:rPr>
        <w:t xml:space="preserve">The Authority proposes to pay 25% of the budget upon commencement of the project, with further equal stage payments </w:t>
      </w:r>
      <w:r w:rsidRPr="00904C2B">
        <w:rPr>
          <w:rFonts w:ascii="Arial" w:hAnsi="Arial" w:cs="Arial"/>
          <w:color w:val="000000" w:themeColor="text1"/>
          <w:sz w:val="24"/>
          <w:szCs w:val="24"/>
        </w:rPr>
        <w:t xml:space="preserve">being made at </w:t>
      </w:r>
      <w:r w:rsidR="00A224C6" w:rsidRPr="00904C2B">
        <w:rPr>
          <w:rFonts w:ascii="Arial" w:hAnsi="Arial" w:cs="Arial"/>
          <w:color w:val="000000" w:themeColor="text1"/>
          <w:sz w:val="24"/>
          <w:szCs w:val="24"/>
        </w:rPr>
        <w:t xml:space="preserve">suitable agreed points in the delivery of the project. </w:t>
      </w:r>
      <w:r w:rsidRPr="00904C2B">
        <w:rPr>
          <w:rFonts w:ascii="Arial" w:hAnsi="Arial" w:cs="Arial"/>
          <w:color w:val="000000" w:themeColor="text1"/>
          <w:sz w:val="24"/>
          <w:szCs w:val="24"/>
        </w:rPr>
        <w:t xml:space="preserve">Tenderers should outline if </w:t>
      </w:r>
      <w:r w:rsidRPr="00161F69">
        <w:rPr>
          <w:rFonts w:ascii="Arial" w:hAnsi="Arial" w:cs="Arial"/>
          <w:sz w:val="24"/>
          <w:szCs w:val="24"/>
        </w:rPr>
        <w:t xml:space="preserve">they wish to propose a different payment schedule to this, noting that any proposed amendments will be subject to the evaluation process. </w:t>
      </w:r>
    </w:p>
    <w:p w14:paraId="165D898C" w14:textId="77777777" w:rsidR="00974743" w:rsidRPr="00161F69" w:rsidRDefault="00974743" w:rsidP="00974743">
      <w:pPr>
        <w:spacing w:after="0"/>
        <w:rPr>
          <w:rFonts w:ascii="Arial" w:hAnsi="Arial" w:cs="Arial"/>
          <w:sz w:val="24"/>
          <w:szCs w:val="24"/>
        </w:rPr>
      </w:pPr>
    </w:p>
    <w:p w14:paraId="1D728625" w14:textId="02D5EBEF" w:rsidR="00974743" w:rsidRPr="00161F69" w:rsidRDefault="00974743" w:rsidP="00974743">
      <w:pPr>
        <w:spacing w:after="0"/>
        <w:rPr>
          <w:rFonts w:ascii="Arial" w:hAnsi="Arial" w:cs="Arial"/>
          <w:sz w:val="24"/>
          <w:szCs w:val="24"/>
        </w:rPr>
      </w:pPr>
      <w:r w:rsidRPr="00161F69">
        <w:rPr>
          <w:rFonts w:ascii="Arial" w:hAnsi="Arial" w:cs="Arial"/>
          <w:sz w:val="24"/>
          <w:szCs w:val="24"/>
        </w:rPr>
        <w:t xml:space="preserve">A copy of </w:t>
      </w:r>
      <w:r w:rsidR="009A1EF1">
        <w:rPr>
          <w:rFonts w:ascii="Arial" w:hAnsi="Arial" w:cs="Arial"/>
          <w:sz w:val="24"/>
          <w:szCs w:val="24"/>
        </w:rPr>
        <w:t>our</w:t>
      </w:r>
      <w:r w:rsidRPr="00161F69">
        <w:rPr>
          <w:rFonts w:ascii="Arial" w:hAnsi="Arial" w:cs="Arial"/>
          <w:sz w:val="24"/>
          <w:szCs w:val="24"/>
        </w:rPr>
        <w:t xml:space="preserve"> Standard Conditions of Contract for Services can be found below:</w:t>
      </w:r>
    </w:p>
    <w:p w14:paraId="4D90FB74" w14:textId="77777777" w:rsidR="00974743" w:rsidRPr="00161F69" w:rsidRDefault="00974743" w:rsidP="00974743">
      <w:pPr>
        <w:spacing w:after="0"/>
        <w:rPr>
          <w:rFonts w:ascii="Arial" w:hAnsi="Arial" w:cs="Arial"/>
          <w:sz w:val="24"/>
          <w:szCs w:val="24"/>
        </w:rPr>
      </w:pPr>
    </w:p>
    <w:bookmarkStart w:id="3" w:name="_MON_1619423876"/>
    <w:bookmarkEnd w:id="3"/>
    <w:p w14:paraId="4E0B6BF4" w14:textId="68D62AD5" w:rsidR="00974743" w:rsidRDefault="00286196" w:rsidP="00974743">
      <w:pPr>
        <w:spacing w:after="0"/>
        <w:rPr>
          <w:rFonts w:ascii="Arial" w:hAnsi="Arial" w:cs="Arial"/>
          <w:sz w:val="24"/>
          <w:szCs w:val="24"/>
        </w:rPr>
      </w:pPr>
      <w:r>
        <w:rPr>
          <w:rFonts w:ascii="Arial" w:hAnsi="Arial" w:cs="Arial"/>
          <w:sz w:val="24"/>
          <w:szCs w:val="24"/>
        </w:rPr>
        <w:object w:dxaOrig="1537" w:dyaOrig="997" w14:anchorId="49C63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8" ShapeID="_x0000_i1025" DrawAspect="Icon" ObjectID="_1619592908" r:id="rId13">
            <o:FieldCodes>\s</o:FieldCodes>
          </o:OLEObject>
        </w:object>
      </w:r>
    </w:p>
    <w:p w14:paraId="225C54B1" w14:textId="4B29CB57" w:rsidR="00BE562A" w:rsidRDefault="00BE562A" w:rsidP="00974743">
      <w:pPr>
        <w:spacing w:after="0"/>
        <w:rPr>
          <w:rFonts w:ascii="Arial" w:hAnsi="Arial" w:cs="Arial"/>
          <w:sz w:val="24"/>
          <w:szCs w:val="24"/>
        </w:rPr>
      </w:pPr>
    </w:p>
    <w:p w14:paraId="1D6A958F" w14:textId="0B13BF8A" w:rsidR="00BE562A" w:rsidRPr="00161F69" w:rsidRDefault="00BE562A" w:rsidP="00974743">
      <w:pPr>
        <w:spacing w:after="0"/>
        <w:rPr>
          <w:rFonts w:ascii="Arial" w:hAnsi="Arial" w:cs="Arial"/>
          <w:sz w:val="24"/>
          <w:szCs w:val="24"/>
        </w:rPr>
      </w:pPr>
      <w:r>
        <w:rPr>
          <w:rFonts w:ascii="Arial" w:hAnsi="Arial" w:cs="Arial"/>
          <w:sz w:val="24"/>
          <w:szCs w:val="24"/>
        </w:rPr>
        <w:t>Any imagery/logos provided to the successful contractor may only be used for the sole purposes of the contract and strictly for its duration.</w:t>
      </w:r>
    </w:p>
    <w:p w14:paraId="27394F2D" w14:textId="77777777" w:rsidR="00974743" w:rsidRPr="00161F69" w:rsidRDefault="00974743" w:rsidP="00974743">
      <w:pPr>
        <w:spacing w:after="0"/>
        <w:rPr>
          <w:rFonts w:ascii="Arial" w:hAnsi="Arial" w:cs="Arial"/>
          <w:sz w:val="24"/>
          <w:szCs w:val="24"/>
        </w:rPr>
      </w:pPr>
    </w:p>
    <w:p w14:paraId="5C9F3B86" w14:textId="6E1E3F60" w:rsidR="00974743" w:rsidRDefault="00974743" w:rsidP="00974743">
      <w:pPr>
        <w:spacing w:after="0"/>
        <w:rPr>
          <w:rFonts w:ascii="Arial" w:hAnsi="Arial" w:cs="Arial"/>
          <w:sz w:val="24"/>
          <w:szCs w:val="24"/>
        </w:rPr>
      </w:pPr>
      <w:r w:rsidRPr="00161F69">
        <w:rPr>
          <w:rFonts w:ascii="Arial" w:hAnsi="Arial" w:cs="Arial"/>
          <w:sz w:val="24"/>
          <w:szCs w:val="24"/>
        </w:rPr>
        <w:t xml:space="preserve">Please note that </w:t>
      </w:r>
      <w:r w:rsidR="009A1EF1">
        <w:rPr>
          <w:rFonts w:ascii="Arial" w:hAnsi="Arial" w:cs="Arial"/>
          <w:sz w:val="24"/>
          <w:szCs w:val="24"/>
        </w:rPr>
        <w:t>we</w:t>
      </w:r>
      <w:r w:rsidRPr="00161F69">
        <w:rPr>
          <w:rFonts w:ascii="Arial" w:hAnsi="Arial" w:cs="Arial"/>
          <w:sz w:val="24"/>
          <w:szCs w:val="24"/>
        </w:rPr>
        <w:t xml:space="preserve"> will not be liable for any costs incurred in the preparation of proposals or any associated work effort. </w:t>
      </w:r>
    </w:p>
    <w:p w14:paraId="1972404F" w14:textId="7BBFF503" w:rsidR="000A5641" w:rsidRDefault="000A5641" w:rsidP="00974743">
      <w:pPr>
        <w:spacing w:after="0"/>
        <w:rPr>
          <w:rFonts w:ascii="Arial" w:hAnsi="Arial" w:cs="Arial"/>
          <w:sz w:val="24"/>
          <w:szCs w:val="24"/>
        </w:rPr>
      </w:pPr>
    </w:p>
    <w:p w14:paraId="0E276A7B" w14:textId="41BE11F9" w:rsidR="00421DD0" w:rsidRDefault="00421DD0" w:rsidP="00974743">
      <w:pPr>
        <w:spacing w:after="0"/>
        <w:rPr>
          <w:rFonts w:ascii="Arial" w:hAnsi="Arial" w:cs="Arial"/>
          <w:sz w:val="24"/>
          <w:szCs w:val="24"/>
        </w:rPr>
      </w:pPr>
      <w:r>
        <w:rPr>
          <w:rFonts w:ascii="Arial" w:hAnsi="Arial" w:cs="Arial"/>
          <w:sz w:val="24"/>
          <w:szCs w:val="24"/>
        </w:rPr>
        <w:t>As stated above, the Authority holds a budget of £15k for this work, which may rise to £20k if additional funding is secured. In this light, we would like potential bidders to demonstrate exactly what services/output they could provide for both of these figures</w:t>
      </w:r>
      <w:r w:rsidR="00C20EDD">
        <w:rPr>
          <w:rFonts w:ascii="Arial" w:hAnsi="Arial" w:cs="Arial"/>
          <w:sz w:val="24"/>
          <w:szCs w:val="24"/>
        </w:rPr>
        <w:t xml:space="preserve"> (i.e. making it clear what the additional £5k could offer in terms of output)</w:t>
      </w:r>
      <w:r>
        <w:rPr>
          <w:rFonts w:ascii="Arial" w:hAnsi="Arial" w:cs="Arial"/>
          <w:sz w:val="24"/>
          <w:szCs w:val="24"/>
        </w:rPr>
        <w:t>, noting that bids will be solely assessed by the quality of submissions and the stated deliverables, using the scoring system below:</w:t>
      </w:r>
    </w:p>
    <w:p w14:paraId="60970B15" w14:textId="7819D886" w:rsidR="00421DD0" w:rsidRDefault="00421DD0" w:rsidP="00974743">
      <w:pPr>
        <w:spacing w:after="0"/>
        <w:rPr>
          <w:rFonts w:ascii="Arial" w:hAnsi="Arial" w:cs="Arial"/>
          <w:sz w:val="24"/>
          <w:szCs w:val="24"/>
        </w:rPr>
      </w:pPr>
    </w:p>
    <w:p w14:paraId="129490EE" w14:textId="77777777" w:rsidR="005E7443" w:rsidRDefault="005E7443" w:rsidP="00974743">
      <w:pPr>
        <w:spacing w:after="0"/>
        <w:rPr>
          <w:rFonts w:ascii="Arial" w:hAnsi="Arial" w:cs="Arial"/>
          <w:sz w:val="24"/>
          <w:szCs w:val="24"/>
        </w:rPr>
      </w:pPr>
    </w:p>
    <w:p w14:paraId="300E3CBD" w14:textId="61F53A49" w:rsidR="000A5641" w:rsidRPr="005E7443" w:rsidRDefault="000A5641" w:rsidP="00974743">
      <w:pPr>
        <w:spacing w:after="0"/>
        <w:rPr>
          <w:rFonts w:ascii="Arial" w:hAnsi="Arial" w:cs="Arial"/>
          <w:sz w:val="24"/>
          <w:szCs w:val="24"/>
          <w:u w:val="single"/>
        </w:rPr>
      </w:pPr>
      <w:r w:rsidRPr="005E7443">
        <w:rPr>
          <w:rFonts w:ascii="Arial" w:hAnsi="Arial" w:cs="Arial"/>
          <w:sz w:val="24"/>
          <w:szCs w:val="24"/>
          <w:u w:val="single"/>
        </w:rPr>
        <w:lastRenderedPageBreak/>
        <w:t>Evaluation</w:t>
      </w:r>
    </w:p>
    <w:p w14:paraId="180FFD1F" w14:textId="386E55BE" w:rsidR="000A5641" w:rsidRPr="000A5641" w:rsidRDefault="000A5641" w:rsidP="00974743">
      <w:pPr>
        <w:spacing w:after="0"/>
        <w:rPr>
          <w:rFonts w:ascii="Arial" w:hAnsi="Arial" w:cs="Arial"/>
          <w:sz w:val="24"/>
          <w:szCs w:val="24"/>
        </w:rPr>
      </w:pPr>
    </w:p>
    <w:p w14:paraId="4B622413" w14:textId="110E2962" w:rsidR="000A5641" w:rsidRPr="000A5641" w:rsidRDefault="000A5641" w:rsidP="000A5641">
      <w:pPr>
        <w:pStyle w:val="CommentText"/>
        <w:numPr>
          <w:ilvl w:val="0"/>
          <w:numId w:val="15"/>
        </w:numPr>
        <w:rPr>
          <w:rFonts w:ascii="Arial" w:hAnsi="Arial" w:cs="Arial"/>
          <w:sz w:val="24"/>
          <w:szCs w:val="24"/>
        </w:rPr>
      </w:pPr>
      <w:r w:rsidRPr="000A5641">
        <w:rPr>
          <w:rFonts w:ascii="Arial" w:hAnsi="Arial" w:cs="Arial"/>
          <w:sz w:val="24"/>
          <w:szCs w:val="24"/>
        </w:rPr>
        <w:t>Understanding of our operating environment and place (</w:t>
      </w:r>
      <w:r w:rsidR="002E41D1">
        <w:rPr>
          <w:rFonts w:ascii="Arial" w:hAnsi="Arial" w:cs="Arial"/>
          <w:sz w:val="24"/>
          <w:szCs w:val="24"/>
        </w:rPr>
        <w:t>20</w:t>
      </w:r>
      <w:r w:rsidRPr="000A5641">
        <w:rPr>
          <w:rFonts w:ascii="Arial" w:hAnsi="Arial" w:cs="Arial"/>
          <w:sz w:val="24"/>
          <w:szCs w:val="24"/>
        </w:rPr>
        <w:t xml:space="preserve"> marks)</w:t>
      </w:r>
    </w:p>
    <w:p w14:paraId="0F0ED26F" w14:textId="2511782A" w:rsidR="000A5641" w:rsidRDefault="000A5641" w:rsidP="000A5641">
      <w:pPr>
        <w:pStyle w:val="CommentText"/>
        <w:numPr>
          <w:ilvl w:val="0"/>
          <w:numId w:val="15"/>
        </w:numPr>
        <w:rPr>
          <w:rFonts w:ascii="Arial" w:hAnsi="Arial" w:cs="Arial"/>
          <w:sz w:val="24"/>
          <w:szCs w:val="24"/>
        </w:rPr>
      </w:pPr>
      <w:r w:rsidRPr="000A5641">
        <w:rPr>
          <w:rFonts w:ascii="Arial" w:hAnsi="Arial" w:cs="Arial"/>
          <w:sz w:val="24"/>
          <w:szCs w:val="24"/>
        </w:rPr>
        <w:t>Project plan to include details of engagement/consultation, resourcing, timescales, milestones and reporting (</w:t>
      </w:r>
      <w:r w:rsidR="002E41D1">
        <w:rPr>
          <w:rFonts w:ascii="Arial" w:hAnsi="Arial" w:cs="Arial"/>
          <w:sz w:val="24"/>
          <w:szCs w:val="24"/>
        </w:rPr>
        <w:t>30</w:t>
      </w:r>
      <w:r w:rsidRPr="000A5641">
        <w:rPr>
          <w:rFonts w:ascii="Arial" w:hAnsi="Arial" w:cs="Arial"/>
          <w:sz w:val="24"/>
          <w:szCs w:val="24"/>
        </w:rPr>
        <w:t xml:space="preserve"> marks)</w:t>
      </w:r>
    </w:p>
    <w:p w14:paraId="2A3BA100" w14:textId="468E7584" w:rsidR="002E41D1" w:rsidRPr="002E41D1" w:rsidRDefault="002E41D1" w:rsidP="002E41D1">
      <w:pPr>
        <w:pStyle w:val="CommentText"/>
        <w:numPr>
          <w:ilvl w:val="0"/>
          <w:numId w:val="15"/>
        </w:numPr>
        <w:rPr>
          <w:rFonts w:ascii="Arial" w:hAnsi="Arial" w:cs="Arial"/>
          <w:sz w:val="24"/>
          <w:szCs w:val="24"/>
        </w:rPr>
      </w:pPr>
      <w:r w:rsidRPr="000A5641">
        <w:rPr>
          <w:rFonts w:ascii="Arial" w:hAnsi="Arial" w:cs="Arial"/>
          <w:sz w:val="24"/>
          <w:szCs w:val="24"/>
        </w:rPr>
        <w:t xml:space="preserve">Evidence of constant pursuit of creativity and innovation in design </w:t>
      </w:r>
      <w:r>
        <w:rPr>
          <w:rFonts w:ascii="Arial" w:hAnsi="Arial" w:cs="Arial"/>
          <w:sz w:val="24"/>
          <w:szCs w:val="24"/>
        </w:rPr>
        <w:t xml:space="preserve">(30 </w:t>
      </w:r>
      <w:r w:rsidR="0032182A">
        <w:rPr>
          <w:rFonts w:ascii="Arial" w:hAnsi="Arial" w:cs="Arial"/>
          <w:sz w:val="24"/>
          <w:szCs w:val="24"/>
        </w:rPr>
        <w:t>marks</w:t>
      </w:r>
      <w:r>
        <w:rPr>
          <w:rFonts w:ascii="Arial" w:hAnsi="Arial" w:cs="Arial"/>
          <w:sz w:val="24"/>
          <w:szCs w:val="24"/>
        </w:rPr>
        <w:t>)</w:t>
      </w:r>
    </w:p>
    <w:p w14:paraId="46ABA485" w14:textId="65800477" w:rsidR="000A5641" w:rsidRPr="000A5641" w:rsidRDefault="000A5641" w:rsidP="000A5641">
      <w:pPr>
        <w:pStyle w:val="CommentText"/>
        <w:numPr>
          <w:ilvl w:val="0"/>
          <w:numId w:val="15"/>
        </w:numPr>
        <w:rPr>
          <w:rFonts w:ascii="Arial" w:hAnsi="Arial" w:cs="Arial"/>
          <w:sz w:val="24"/>
          <w:szCs w:val="24"/>
        </w:rPr>
      </w:pPr>
      <w:r w:rsidRPr="000A5641">
        <w:rPr>
          <w:rFonts w:ascii="Arial" w:hAnsi="Arial" w:cs="Arial"/>
          <w:sz w:val="24"/>
          <w:szCs w:val="24"/>
        </w:rPr>
        <w:t>Relevant experience / track record of working on projects with multiple stakeholders (</w:t>
      </w:r>
      <w:r w:rsidR="002E41D1">
        <w:rPr>
          <w:rFonts w:ascii="Arial" w:hAnsi="Arial" w:cs="Arial"/>
          <w:sz w:val="24"/>
          <w:szCs w:val="24"/>
        </w:rPr>
        <w:t>20</w:t>
      </w:r>
      <w:r w:rsidRPr="000A5641">
        <w:rPr>
          <w:rFonts w:ascii="Arial" w:hAnsi="Arial" w:cs="Arial"/>
          <w:sz w:val="24"/>
          <w:szCs w:val="24"/>
        </w:rPr>
        <w:t xml:space="preserve"> marks)</w:t>
      </w:r>
    </w:p>
    <w:p w14:paraId="63BB7D23" w14:textId="023BC5BF" w:rsidR="00974743" w:rsidRDefault="00974743" w:rsidP="00974743">
      <w:pPr>
        <w:spacing w:after="0"/>
        <w:rPr>
          <w:rFonts w:ascii="Arial" w:hAnsi="Arial" w:cs="Arial"/>
          <w:sz w:val="24"/>
          <w:szCs w:val="24"/>
        </w:rPr>
      </w:pPr>
    </w:p>
    <w:p w14:paraId="728C0F81" w14:textId="77777777" w:rsidR="004E6884" w:rsidRPr="00161F69" w:rsidRDefault="004E6884" w:rsidP="00974743">
      <w:pPr>
        <w:spacing w:after="0"/>
        <w:rPr>
          <w:rFonts w:ascii="Arial" w:hAnsi="Arial" w:cs="Arial"/>
          <w:sz w:val="24"/>
          <w:szCs w:val="24"/>
        </w:rPr>
      </w:pPr>
    </w:p>
    <w:p w14:paraId="2ABC926A" w14:textId="32DB2B68" w:rsidR="00974743" w:rsidRPr="00427121" w:rsidRDefault="00974743" w:rsidP="00974743">
      <w:pPr>
        <w:spacing w:after="0"/>
        <w:rPr>
          <w:rFonts w:ascii="Arial" w:hAnsi="Arial" w:cs="Arial"/>
          <w:color w:val="5B9BD5" w:themeColor="accent1"/>
          <w:sz w:val="24"/>
          <w:szCs w:val="24"/>
        </w:rPr>
      </w:pPr>
      <w:r w:rsidRPr="00427121">
        <w:rPr>
          <w:rFonts w:ascii="Arial" w:hAnsi="Arial" w:cs="Arial"/>
          <w:sz w:val="24"/>
          <w:szCs w:val="24"/>
        </w:rPr>
        <w:t xml:space="preserve">All submissions can be made via our e-Procurement portal </w:t>
      </w:r>
      <w:hyperlink r:id="rId14" w:history="1">
        <w:r w:rsidRPr="00427121">
          <w:rPr>
            <w:rStyle w:val="Hyperlink"/>
            <w:rFonts w:ascii="Arial" w:hAnsi="Arial" w:cs="Arial"/>
            <w:color w:val="auto"/>
            <w:sz w:val="24"/>
            <w:szCs w:val="24"/>
          </w:rPr>
          <w:t>In-tend</w:t>
        </w:r>
      </w:hyperlink>
      <w:r w:rsidRPr="00427121">
        <w:rPr>
          <w:rFonts w:ascii="Arial" w:hAnsi="Arial" w:cs="Arial"/>
          <w:sz w:val="24"/>
          <w:szCs w:val="24"/>
        </w:rPr>
        <w:t xml:space="preserve"> and must be submitted by </w:t>
      </w:r>
      <w:r w:rsidRPr="00427121">
        <w:rPr>
          <w:rFonts w:ascii="Arial" w:hAnsi="Arial" w:cs="Arial"/>
          <w:b/>
          <w:sz w:val="24"/>
          <w:szCs w:val="24"/>
        </w:rPr>
        <w:t xml:space="preserve">12noon </w:t>
      </w:r>
      <w:r w:rsidR="004E6884" w:rsidRPr="00427121">
        <w:rPr>
          <w:rFonts w:ascii="Arial" w:hAnsi="Arial" w:cs="Arial"/>
          <w:b/>
          <w:sz w:val="24"/>
          <w:szCs w:val="24"/>
        </w:rPr>
        <w:t xml:space="preserve">on Friday </w:t>
      </w:r>
      <w:r w:rsidR="004F6E0C" w:rsidRPr="00427121">
        <w:rPr>
          <w:rFonts w:ascii="Arial" w:hAnsi="Arial" w:cs="Arial"/>
          <w:b/>
          <w:sz w:val="24"/>
          <w:szCs w:val="24"/>
        </w:rPr>
        <w:t>7</w:t>
      </w:r>
      <w:r w:rsidR="004E6884" w:rsidRPr="00427121">
        <w:rPr>
          <w:rFonts w:ascii="Arial" w:hAnsi="Arial" w:cs="Arial"/>
          <w:b/>
          <w:sz w:val="24"/>
          <w:szCs w:val="24"/>
        </w:rPr>
        <w:t xml:space="preserve"> </w:t>
      </w:r>
      <w:r w:rsidR="001728B3" w:rsidRPr="00427121">
        <w:rPr>
          <w:rFonts w:ascii="Arial" w:hAnsi="Arial" w:cs="Arial"/>
          <w:b/>
          <w:sz w:val="24"/>
          <w:szCs w:val="24"/>
        </w:rPr>
        <w:t>June</w:t>
      </w:r>
      <w:r w:rsidR="00EE3411" w:rsidRPr="00427121">
        <w:rPr>
          <w:rFonts w:ascii="Arial" w:hAnsi="Arial" w:cs="Arial"/>
          <w:b/>
          <w:sz w:val="24"/>
          <w:szCs w:val="24"/>
        </w:rPr>
        <w:t xml:space="preserve"> 2019</w:t>
      </w:r>
      <w:r w:rsidR="00415CFA" w:rsidRPr="00427121">
        <w:rPr>
          <w:rFonts w:ascii="Arial" w:hAnsi="Arial" w:cs="Arial"/>
          <w:b/>
          <w:sz w:val="24"/>
          <w:szCs w:val="24"/>
        </w:rPr>
        <w:t>.</w:t>
      </w:r>
    </w:p>
    <w:p w14:paraId="1F49B929" w14:textId="5F864703" w:rsidR="00974743" w:rsidRPr="00427121" w:rsidRDefault="00974743" w:rsidP="00974743">
      <w:pPr>
        <w:spacing w:after="0"/>
        <w:rPr>
          <w:rFonts w:ascii="Arial" w:hAnsi="Arial" w:cs="Arial"/>
          <w:sz w:val="24"/>
          <w:szCs w:val="24"/>
        </w:rPr>
      </w:pPr>
    </w:p>
    <w:p w14:paraId="3D5F2138" w14:textId="70430283" w:rsidR="00427121" w:rsidRPr="00427121" w:rsidRDefault="00427121" w:rsidP="00974743">
      <w:pPr>
        <w:spacing w:after="0"/>
        <w:rPr>
          <w:rFonts w:ascii="Arial" w:hAnsi="Arial" w:cs="Arial"/>
          <w:sz w:val="24"/>
          <w:szCs w:val="24"/>
        </w:rPr>
      </w:pPr>
      <w:r>
        <w:rPr>
          <w:rFonts w:ascii="Arial" w:eastAsia="Times New Roman" w:hAnsi="Arial" w:cs="Arial"/>
          <w:iCs/>
          <w:sz w:val="24"/>
          <w:szCs w:val="24"/>
        </w:rPr>
        <w:t>P</w:t>
      </w:r>
      <w:r w:rsidRPr="00427121">
        <w:rPr>
          <w:rFonts w:ascii="Arial" w:eastAsia="Times New Roman" w:hAnsi="Arial" w:cs="Arial"/>
          <w:iCs/>
          <w:sz w:val="24"/>
          <w:szCs w:val="24"/>
        </w:rPr>
        <w:t>lease note that a shortlist of suppliers may be invited for interview in advance of a final decision being made</w:t>
      </w:r>
      <w:r>
        <w:rPr>
          <w:rFonts w:ascii="Arial" w:eastAsia="Times New Roman" w:hAnsi="Arial" w:cs="Arial"/>
          <w:iCs/>
          <w:sz w:val="24"/>
          <w:szCs w:val="24"/>
        </w:rPr>
        <w:t>.</w:t>
      </w:r>
    </w:p>
    <w:p w14:paraId="24D6572F" w14:textId="77777777" w:rsidR="00427121" w:rsidRPr="00161F69" w:rsidRDefault="00427121" w:rsidP="00974743">
      <w:pPr>
        <w:spacing w:after="0"/>
        <w:rPr>
          <w:rFonts w:ascii="Arial" w:hAnsi="Arial" w:cs="Arial"/>
          <w:sz w:val="24"/>
          <w:szCs w:val="24"/>
        </w:rPr>
      </w:pPr>
    </w:p>
    <w:p w14:paraId="6A512CC3" w14:textId="77777777" w:rsidR="00974743" w:rsidRPr="00161F69" w:rsidRDefault="00974743" w:rsidP="00974743">
      <w:pPr>
        <w:spacing w:after="0"/>
        <w:rPr>
          <w:rFonts w:ascii="Arial" w:hAnsi="Arial" w:cs="Arial"/>
          <w:sz w:val="24"/>
          <w:szCs w:val="24"/>
        </w:rPr>
      </w:pPr>
      <w:r w:rsidRPr="00161F69">
        <w:rPr>
          <w:rFonts w:ascii="Arial" w:hAnsi="Arial" w:cs="Arial"/>
          <w:sz w:val="24"/>
          <w:szCs w:val="24"/>
        </w:rPr>
        <w:t xml:space="preserve">Any queries must be made via the In-tend portal and any subsequent clarifications will be notified likewise (you will receive email notification from the In-tend system should this be the case). </w:t>
      </w:r>
    </w:p>
    <w:p w14:paraId="472F30FF" w14:textId="1D1D0C86" w:rsidR="00974743" w:rsidRDefault="00974743" w:rsidP="00974743">
      <w:pPr>
        <w:spacing w:after="0"/>
        <w:rPr>
          <w:rFonts w:ascii="Arial" w:hAnsi="Arial" w:cs="Arial"/>
          <w:sz w:val="24"/>
          <w:szCs w:val="24"/>
        </w:rPr>
      </w:pPr>
    </w:p>
    <w:p w14:paraId="7E763F0D" w14:textId="72531947" w:rsidR="00EE3411" w:rsidRDefault="00EE3411" w:rsidP="00974743">
      <w:pPr>
        <w:spacing w:after="0"/>
        <w:rPr>
          <w:rFonts w:ascii="Arial" w:hAnsi="Arial" w:cs="Arial"/>
          <w:sz w:val="24"/>
          <w:szCs w:val="24"/>
        </w:rPr>
      </w:pPr>
      <w:r>
        <w:rPr>
          <w:rFonts w:ascii="Arial" w:hAnsi="Arial" w:cs="Arial"/>
          <w:sz w:val="24"/>
          <w:szCs w:val="24"/>
        </w:rPr>
        <w:t xml:space="preserve">The Authority reserves the right to withdraw this contract opportunity without notice and will not be liable for any costs incurred by suppliers during any stage of the process. </w:t>
      </w:r>
    </w:p>
    <w:p w14:paraId="3FDEF71A" w14:textId="77777777" w:rsidR="00EE3411" w:rsidRPr="00161F69" w:rsidRDefault="00EE3411" w:rsidP="00974743">
      <w:pPr>
        <w:spacing w:after="0"/>
        <w:rPr>
          <w:rFonts w:ascii="Arial" w:hAnsi="Arial" w:cs="Arial"/>
          <w:sz w:val="24"/>
          <w:szCs w:val="24"/>
        </w:rPr>
      </w:pPr>
    </w:p>
    <w:p w14:paraId="78777FA6" w14:textId="77777777" w:rsidR="00974743" w:rsidRPr="00161F69" w:rsidRDefault="00974743" w:rsidP="00974743">
      <w:pPr>
        <w:spacing w:after="0"/>
        <w:rPr>
          <w:rFonts w:ascii="Arial" w:hAnsi="Arial" w:cs="Arial"/>
          <w:i/>
          <w:iCs/>
          <w:sz w:val="24"/>
          <w:szCs w:val="24"/>
        </w:rPr>
      </w:pPr>
      <w:r w:rsidRPr="00161F69">
        <w:rPr>
          <w:rFonts w:ascii="Arial" w:hAnsi="Arial" w:cs="Arial"/>
          <w:i/>
          <w:iCs/>
          <w:sz w:val="24"/>
          <w:szCs w:val="24"/>
        </w:rPr>
        <w:t>For queries relating to the procurement process, please contact:</w:t>
      </w:r>
    </w:p>
    <w:p w14:paraId="1B68FB6B" w14:textId="77777777" w:rsidR="00974743" w:rsidRPr="00161F69" w:rsidRDefault="00974743" w:rsidP="00974743">
      <w:pPr>
        <w:spacing w:after="0"/>
        <w:rPr>
          <w:rFonts w:ascii="Arial" w:hAnsi="Arial" w:cs="Arial"/>
          <w:sz w:val="24"/>
          <w:szCs w:val="24"/>
        </w:rPr>
      </w:pPr>
    </w:p>
    <w:p w14:paraId="2581F1F1" w14:textId="77777777" w:rsidR="00974743" w:rsidRPr="00161F69" w:rsidRDefault="00974743" w:rsidP="00974743">
      <w:pPr>
        <w:spacing w:after="0"/>
        <w:rPr>
          <w:rFonts w:ascii="Arial" w:hAnsi="Arial" w:cs="Arial"/>
          <w:sz w:val="24"/>
          <w:szCs w:val="24"/>
        </w:rPr>
      </w:pPr>
      <w:r w:rsidRPr="00161F69">
        <w:rPr>
          <w:rFonts w:ascii="Arial" w:hAnsi="Arial" w:cs="Arial"/>
          <w:sz w:val="24"/>
          <w:szCs w:val="24"/>
        </w:rPr>
        <w:t>Chris Pathmadeva</w:t>
      </w:r>
    </w:p>
    <w:p w14:paraId="052B7BA1" w14:textId="77777777" w:rsidR="00974743" w:rsidRPr="00161F69" w:rsidRDefault="00974743" w:rsidP="00974743">
      <w:pPr>
        <w:spacing w:after="0"/>
        <w:rPr>
          <w:rFonts w:ascii="Arial" w:hAnsi="Arial" w:cs="Arial"/>
          <w:sz w:val="24"/>
          <w:szCs w:val="24"/>
        </w:rPr>
      </w:pPr>
      <w:r w:rsidRPr="00161F69">
        <w:rPr>
          <w:rFonts w:ascii="Arial" w:hAnsi="Arial" w:cs="Arial"/>
          <w:sz w:val="24"/>
          <w:szCs w:val="24"/>
        </w:rPr>
        <w:t>Finance and Procurement Officer</w:t>
      </w:r>
    </w:p>
    <w:p w14:paraId="70327121" w14:textId="77777777" w:rsidR="00974743" w:rsidRPr="00161F69" w:rsidRDefault="00974743" w:rsidP="00974743">
      <w:pPr>
        <w:spacing w:after="0"/>
        <w:rPr>
          <w:rFonts w:ascii="Arial" w:hAnsi="Arial" w:cs="Arial"/>
          <w:sz w:val="24"/>
          <w:szCs w:val="24"/>
        </w:rPr>
      </w:pPr>
      <w:r w:rsidRPr="00161F69">
        <w:rPr>
          <w:rFonts w:ascii="Arial" w:hAnsi="Arial" w:cs="Arial"/>
          <w:sz w:val="24"/>
          <w:szCs w:val="24"/>
        </w:rPr>
        <w:t>New Forest National Park Authority</w:t>
      </w:r>
    </w:p>
    <w:p w14:paraId="5A2AEE2E" w14:textId="77777777" w:rsidR="00974743" w:rsidRPr="00161F69" w:rsidRDefault="00D65762" w:rsidP="00974743">
      <w:pPr>
        <w:spacing w:after="0"/>
        <w:rPr>
          <w:rFonts w:ascii="Arial" w:hAnsi="Arial" w:cs="Arial"/>
          <w:sz w:val="24"/>
          <w:szCs w:val="24"/>
        </w:rPr>
      </w:pPr>
      <w:hyperlink r:id="rId15" w:history="1">
        <w:r w:rsidR="00974743" w:rsidRPr="00161F69">
          <w:rPr>
            <w:rStyle w:val="Hyperlink"/>
            <w:rFonts w:ascii="Arial" w:hAnsi="Arial" w:cs="Arial"/>
            <w:color w:val="auto"/>
            <w:sz w:val="24"/>
            <w:szCs w:val="24"/>
          </w:rPr>
          <w:t>chris.pathmadeva@newforestnpa.gov.uk</w:t>
        </w:r>
      </w:hyperlink>
    </w:p>
    <w:p w14:paraId="3C0049D5" w14:textId="77777777" w:rsidR="00974743" w:rsidRPr="00161F69" w:rsidRDefault="00974743" w:rsidP="00974743">
      <w:pPr>
        <w:spacing w:after="0"/>
        <w:rPr>
          <w:rFonts w:ascii="Arial" w:hAnsi="Arial" w:cs="Arial"/>
          <w:bCs/>
          <w:sz w:val="24"/>
          <w:szCs w:val="24"/>
        </w:rPr>
      </w:pPr>
      <w:r w:rsidRPr="00161F69">
        <w:rPr>
          <w:rFonts w:ascii="Arial" w:hAnsi="Arial" w:cs="Arial"/>
          <w:sz w:val="24"/>
          <w:szCs w:val="24"/>
        </w:rPr>
        <w:t>Direct Line: 01590 646678</w:t>
      </w:r>
    </w:p>
    <w:p w14:paraId="1BD7211C" w14:textId="271DF72D" w:rsidR="00B33B15" w:rsidRDefault="00B33B15" w:rsidP="00974743">
      <w:pPr>
        <w:spacing w:after="0"/>
        <w:rPr>
          <w:rFonts w:ascii="Arial" w:hAnsi="Arial" w:cs="Arial"/>
          <w:color w:val="5B9BD5" w:themeColor="accent1"/>
          <w:sz w:val="24"/>
          <w:szCs w:val="24"/>
        </w:rPr>
      </w:pPr>
    </w:p>
    <w:p w14:paraId="5E7D8D8C" w14:textId="77777777" w:rsidR="006E43C9" w:rsidRDefault="006E43C9">
      <w:pPr>
        <w:rPr>
          <w:rFonts w:ascii="Arial" w:hAnsi="Arial" w:cs="Arial"/>
          <w:color w:val="5B9BD5" w:themeColor="accent1"/>
          <w:sz w:val="24"/>
          <w:szCs w:val="24"/>
        </w:rPr>
      </w:pPr>
      <w:r>
        <w:rPr>
          <w:rFonts w:ascii="Arial" w:hAnsi="Arial" w:cs="Arial"/>
          <w:color w:val="5B9BD5" w:themeColor="accent1"/>
          <w:sz w:val="24"/>
          <w:szCs w:val="24"/>
        </w:rPr>
        <w:br w:type="page"/>
      </w:r>
    </w:p>
    <w:p w14:paraId="6C451AA6" w14:textId="263D5680" w:rsidR="00B33B15" w:rsidRDefault="00B33B15" w:rsidP="00B33B15">
      <w:pPr>
        <w:spacing w:after="0"/>
        <w:rPr>
          <w:rFonts w:ascii="Arial" w:hAnsi="Arial" w:cs="Arial"/>
          <w:sz w:val="24"/>
          <w:szCs w:val="24"/>
        </w:rPr>
      </w:pPr>
      <w:bookmarkStart w:id="4" w:name="Annex1"/>
      <w:r w:rsidRPr="005E7443">
        <w:rPr>
          <w:rFonts w:ascii="Arial" w:hAnsi="Arial" w:cs="Arial"/>
          <w:b/>
          <w:sz w:val="24"/>
          <w:szCs w:val="24"/>
          <w:u w:val="single"/>
        </w:rPr>
        <w:lastRenderedPageBreak/>
        <w:t>Annex 1</w:t>
      </w:r>
      <w:r w:rsidRPr="006E43C9">
        <w:rPr>
          <w:rFonts w:ascii="Arial" w:hAnsi="Arial" w:cs="Arial"/>
          <w:sz w:val="24"/>
          <w:szCs w:val="24"/>
        </w:rPr>
        <w:t xml:space="preserve"> </w:t>
      </w:r>
      <w:bookmarkEnd w:id="4"/>
      <w:r w:rsidR="005E7443">
        <w:rPr>
          <w:rFonts w:ascii="Arial" w:hAnsi="Arial" w:cs="Arial"/>
          <w:sz w:val="24"/>
          <w:szCs w:val="24"/>
        </w:rPr>
        <w:t xml:space="preserve">- </w:t>
      </w:r>
      <w:r w:rsidR="004F169B">
        <w:rPr>
          <w:rFonts w:ascii="Arial" w:hAnsi="Arial" w:cs="Arial"/>
          <w:sz w:val="24"/>
          <w:szCs w:val="24"/>
        </w:rPr>
        <w:t>T</w:t>
      </w:r>
      <w:r>
        <w:rPr>
          <w:rFonts w:ascii="Arial" w:hAnsi="Arial" w:cs="Arial"/>
          <w:sz w:val="24"/>
          <w:szCs w:val="24"/>
        </w:rPr>
        <w:t xml:space="preserve">ypes of organisations and interested parties </w:t>
      </w:r>
      <w:r w:rsidR="004F169B">
        <w:rPr>
          <w:rFonts w:ascii="Arial" w:hAnsi="Arial" w:cs="Arial"/>
          <w:sz w:val="24"/>
          <w:szCs w:val="24"/>
        </w:rPr>
        <w:t xml:space="preserve">to be </w:t>
      </w:r>
      <w:r w:rsidR="00212B32">
        <w:rPr>
          <w:rFonts w:ascii="Arial" w:hAnsi="Arial" w:cs="Arial"/>
          <w:sz w:val="24"/>
          <w:szCs w:val="24"/>
        </w:rPr>
        <w:t>considered</w:t>
      </w:r>
      <w:r>
        <w:rPr>
          <w:rFonts w:ascii="Arial" w:hAnsi="Arial" w:cs="Arial"/>
          <w:sz w:val="24"/>
          <w:szCs w:val="24"/>
        </w:rPr>
        <w:t xml:space="preserve">. </w:t>
      </w:r>
    </w:p>
    <w:p w14:paraId="268DC197" w14:textId="256E66AB" w:rsidR="00B33B15" w:rsidRDefault="00B33B15" w:rsidP="00B33B15">
      <w:pPr>
        <w:spacing w:after="0"/>
        <w:rPr>
          <w:rFonts w:ascii="Arial" w:hAnsi="Arial" w:cs="Arial"/>
          <w:sz w:val="24"/>
          <w:szCs w:val="24"/>
        </w:rPr>
      </w:pPr>
    </w:p>
    <w:p w14:paraId="46D59F9F" w14:textId="60652D01" w:rsidR="00B33B15" w:rsidRDefault="00B33B15" w:rsidP="00B33B15">
      <w:pPr>
        <w:spacing w:after="0"/>
        <w:rPr>
          <w:rFonts w:ascii="Arial" w:hAnsi="Arial" w:cs="Arial"/>
          <w:sz w:val="24"/>
          <w:szCs w:val="24"/>
        </w:rPr>
      </w:pPr>
      <w:r w:rsidRPr="00611AD0">
        <w:rPr>
          <w:rFonts w:ascii="Arial" w:hAnsi="Arial" w:cs="Arial"/>
          <w:b/>
          <w:sz w:val="24"/>
          <w:szCs w:val="24"/>
        </w:rPr>
        <w:t>National Park and local government authorities</w:t>
      </w:r>
      <w:r w:rsidR="009A1EF1">
        <w:rPr>
          <w:rFonts w:ascii="Arial" w:hAnsi="Arial" w:cs="Arial"/>
          <w:b/>
          <w:sz w:val="24"/>
          <w:szCs w:val="24"/>
        </w:rPr>
        <w:t xml:space="preserve"> </w:t>
      </w:r>
      <w:r>
        <w:rPr>
          <w:rFonts w:ascii="Arial" w:hAnsi="Arial" w:cs="Arial"/>
          <w:sz w:val="24"/>
          <w:szCs w:val="24"/>
        </w:rPr>
        <w:t xml:space="preserve">- New Forest National Park Authority, New Forest District Council, Hampshire County Council, Wiltshire Council, Test Valley </w:t>
      </w:r>
      <w:r w:rsidR="00F34A10">
        <w:rPr>
          <w:rFonts w:ascii="Arial" w:hAnsi="Arial" w:cs="Arial"/>
          <w:sz w:val="24"/>
          <w:szCs w:val="24"/>
        </w:rPr>
        <w:t>Borough</w:t>
      </w:r>
      <w:r>
        <w:rPr>
          <w:rFonts w:ascii="Arial" w:hAnsi="Arial" w:cs="Arial"/>
          <w:sz w:val="24"/>
          <w:szCs w:val="24"/>
        </w:rPr>
        <w:t xml:space="preserve"> Council, Dorset Council, </w:t>
      </w:r>
      <w:r w:rsidR="004F169B" w:rsidRPr="004F169B">
        <w:rPr>
          <w:rFonts w:ascii="Arial" w:hAnsi="Arial" w:cs="Arial"/>
          <w:sz w:val="24"/>
          <w:szCs w:val="24"/>
        </w:rPr>
        <w:t>Bournemouth, Christchurch and Poole</w:t>
      </w:r>
      <w:r w:rsidR="004F169B">
        <w:rPr>
          <w:rFonts w:ascii="Arial" w:hAnsi="Arial" w:cs="Arial"/>
          <w:sz w:val="24"/>
          <w:szCs w:val="24"/>
        </w:rPr>
        <w:t xml:space="preserve"> Council</w:t>
      </w:r>
    </w:p>
    <w:p w14:paraId="22EE2782" w14:textId="77777777" w:rsidR="00B33B15" w:rsidRDefault="00B33B15" w:rsidP="00B33B15">
      <w:pPr>
        <w:spacing w:after="0"/>
        <w:rPr>
          <w:rFonts w:ascii="Arial" w:hAnsi="Arial" w:cs="Arial"/>
          <w:b/>
          <w:sz w:val="24"/>
          <w:szCs w:val="24"/>
        </w:rPr>
      </w:pPr>
    </w:p>
    <w:p w14:paraId="0C59685D" w14:textId="7BC67AD1" w:rsidR="00B33B15" w:rsidRDefault="00B33B15" w:rsidP="00B33B15">
      <w:pPr>
        <w:spacing w:after="0"/>
        <w:rPr>
          <w:rFonts w:ascii="Arial" w:hAnsi="Arial" w:cs="Arial"/>
          <w:sz w:val="24"/>
          <w:szCs w:val="24"/>
        </w:rPr>
      </w:pPr>
      <w:r w:rsidRPr="00611AD0">
        <w:rPr>
          <w:rFonts w:ascii="Arial" w:hAnsi="Arial" w:cs="Arial"/>
          <w:b/>
          <w:sz w:val="24"/>
          <w:szCs w:val="24"/>
        </w:rPr>
        <w:t>Town and Parish Councils</w:t>
      </w:r>
      <w:r>
        <w:rPr>
          <w:rFonts w:ascii="Arial" w:hAnsi="Arial" w:cs="Arial"/>
          <w:b/>
          <w:sz w:val="24"/>
          <w:szCs w:val="24"/>
        </w:rPr>
        <w:t xml:space="preserve">, local communities </w:t>
      </w:r>
      <w:r w:rsidRPr="00611AD0">
        <w:rPr>
          <w:rFonts w:ascii="Arial" w:hAnsi="Arial" w:cs="Arial"/>
          <w:b/>
          <w:sz w:val="24"/>
          <w:szCs w:val="24"/>
        </w:rPr>
        <w:t>-</w:t>
      </w:r>
      <w:r>
        <w:rPr>
          <w:rFonts w:ascii="Arial" w:hAnsi="Arial" w:cs="Arial"/>
          <w:sz w:val="24"/>
          <w:szCs w:val="24"/>
        </w:rPr>
        <w:t xml:space="preserve"> many in the area including Totton and </w:t>
      </w:r>
      <w:proofErr w:type="spellStart"/>
      <w:r>
        <w:rPr>
          <w:rFonts w:ascii="Arial" w:hAnsi="Arial" w:cs="Arial"/>
          <w:sz w:val="24"/>
          <w:szCs w:val="24"/>
        </w:rPr>
        <w:t>Eling</w:t>
      </w:r>
      <w:proofErr w:type="spellEnd"/>
      <w:r>
        <w:rPr>
          <w:rFonts w:ascii="Arial" w:hAnsi="Arial" w:cs="Arial"/>
          <w:sz w:val="24"/>
          <w:szCs w:val="24"/>
        </w:rPr>
        <w:t xml:space="preserve">, Lymington and Pennington, Ringwood and local </w:t>
      </w:r>
      <w:r w:rsidR="00212B32">
        <w:rPr>
          <w:rFonts w:ascii="Arial" w:hAnsi="Arial" w:cs="Arial"/>
          <w:sz w:val="24"/>
          <w:szCs w:val="24"/>
        </w:rPr>
        <w:t>p</w:t>
      </w:r>
      <w:r>
        <w:rPr>
          <w:rFonts w:ascii="Arial" w:hAnsi="Arial" w:cs="Arial"/>
          <w:sz w:val="24"/>
          <w:szCs w:val="24"/>
        </w:rPr>
        <w:t>arish and villages.</w:t>
      </w:r>
    </w:p>
    <w:p w14:paraId="5D0563D7" w14:textId="77777777" w:rsidR="00B33B15" w:rsidRDefault="00B33B15" w:rsidP="00B33B15">
      <w:pPr>
        <w:spacing w:after="0"/>
        <w:rPr>
          <w:rFonts w:ascii="Arial" w:hAnsi="Arial" w:cs="Arial"/>
          <w:sz w:val="24"/>
          <w:szCs w:val="24"/>
        </w:rPr>
      </w:pPr>
    </w:p>
    <w:p w14:paraId="32D427D1" w14:textId="5805964F" w:rsidR="00B33B15" w:rsidRDefault="00B33B15" w:rsidP="00B33B15">
      <w:pPr>
        <w:spacing w:after="0"/>
        <w:rPr>
          <w:rFonts w:ascii="Arial" w:hAnsi="Arial" w:cs="Arial"/>
          <w:sz w:val="24"/>
          <w:szCs w:val="24"/>
        </w:rPr>
      </w:pPr>
      <w:r w:rsidRPr="00611AD0">
        <w:rPr>
          <w:rFonts w:ascii="Arial" w:hAnsi="Arial" w:cs="Arial"/>
          <w:b/>
          <w:sz w:val="24"/>
          <w:szCs w:val="24"/>
        </w:rPr>
        <w:t>Major</w:t>
      </w:r>
      <w:r>
        <w:rPr>
          <w:rFonts w:ascii="Arial" w:hAnsi="Arial" w:cs="Arial"/>
          <w:b/>
          <w:sz w:val="24"/>
          <w:szCs w:val="24"/>
        </w:rPr>
        <w:t xml:space="preserve"> land managers and</w:t>
      </w:r>
      <w:r w:rsidRPr="00611AD0">
        <w:rPr>
          <w:rFonts w:ascii="Arial" w:hAnsi="Arial" w:cs="Arial"/>
          <w:b/>
          <w:sz w:val="24"/>
          <w:szCs w:val="24"/>
        </w:rPr>
        <w:t xml:space="preserve"> landowners</w:t>
      </w:r>
      <w:r w:rsidR="009A1EF1">
        <w:rPr>
          <w:rFonts w:ascii="Arial" w:hAnsi="Arial" w:cs="Arial"/>
          <w:b/>
          <w:sz w:val="24"/>
          <w:szCs w:val="24"/>
        </w:rPr>
        <w:t xml:space="preserve"> </w:t>
      </w:r>
      <w:r w:rsidRPr="00611AD0">
        <w:rPr>
          <w:rFonts w:ascii="Arial" w:hAnsi="Arial" w:cs="Arial"/>
          <w:b/>
          <w:sz w:val="24"/>
          <w:szCs w:val="24"/>
        </w:rPr>
        <w:t>-</w:t>
      </w:r>
      <w:r>
        <w:rPr>
          <w:rFonts w:ascii="Arial" w:hAnsi="Arial" w:cs="Arial"/>
          <w:b/>
          <w:sz w:val="24"/>
          <w:szCs w:val="24"/>
        </w:rPr>
        <w:t xml:space="preserve"> </w:t>
      </w:r>
      <w:r w:rsidRPr="00611AD0">
        <w:rPr>
          <w:rFonts w:ascii="Arial" w:hAnsi="Arial" w:cs="Arial"/>
          <w:sz w:val="24"/>
          <w:szCs w:val="24"/>
        </w:rPr>
        <w:t>Forestry Commission</w:t>
      </w:r>
      <w:r>
        <w:rPr>
          <w:rFonts w:ascii="Arial" w:hAnsi="Arial" w:cs="Arial"/>
          <w:sz w:val="24"/>
          <w:szCs w:val="24"/>
        </w:rPr>
        <w:t xml:space="preserve"> (Forestry England from 1 April 2019), National Trust, RSPB, Hampshire County Council, Hampshire and the Isle of Wight Wildlife Trust, </w:t>
      </w:r>
      <w:r w:rsidR="009A1EF1">
        <w:rPr>
          <w:rFonts w:ascii="Arial" w:hAnsi="Arial" w:cs="Arial"/>
          <w:sz w:val="24"/>
          <w:szCs w:val="24"/>
        </w:rPr>
        <w:t>l</w:t>
      </w:r>
      <w:r>
        <w:rPr>
          <w:rFonts w:ascii="Arial" w:hAnsi="Arial" w:cs="Arial"/>
          <w:sz w:val="24"/>
          <w:szCs w:val="24"/>
        </w:rPr>
        <w:t>arge estates (such as Beaulieu estate).</w:t>
      </w:r>
    </w:p>
    <w:p w14:paraId="1008484F" w14:textId="77777777" w:rsidR="00B33B15" w:rsidRDefault="00B33B15" w:rsidP="00B33B15">
      <w:pPr>
        <w:spacing w:after="0"/>
        <w:rPr>
          <w:rFonts w:ascii="Arial" w:hAnsi="Arial" w:cs="Arial"/>
          <w:sz w:val="24"/>
          <w:szCs w:val="24"/>
        </w:rPr>
      </w:pPr>
    </w:p>
    <w:p w14:paraId="28CAA7D6" w14:textId="1F9ABE3A" w:rsidR="00B33B15" w:rsidRDefault="00B33B15" w:rsidP="00B33B15">
      <w:pPr>
        <w:spacing w:after="0"/>
        <w:rPr>
          <w:rFonts w:ascii="Arial" w:hAnsi="Arial" w:cs="Arial"/>
          <w:b/>
          <w:sz w:val="24"/>
          <w:szCs w:val="24"/>
        </w:rPr>
      </w:pPr>
      <w:r>
        <w:rPr>
          <w:rFonts w:ascii="Arial" w:hAnsi="Arial" w:cs="Arial"/>
          <w:b/>
          <w:sz w:val="24"/>
          <w:szCs w:val="24"/>
        </w:rPr>
        <w:t xml:space="preserve">Statutory organisations – </w:t>
      </w:r>
      <w:r w:rsidRPr="00827824">
        <w:rPr>
          <w:rFonts w:ascii="Arial" w:hAnsi="Arial" w:cs="Arial"/>
          <w:sz w:val="24"/>
          <w:szCs w:val="24"/>
        </w:rPr>
        <w:t>Natural England, Verderers of the New Forest</w:t>
      </w:r>
      <w:r w:rsidR="00593CF7">
        <w:rPr>
          <w:rFonts w:ascii="Arial" w:hAnsi="Arial" w:cs="Arial"/>
          <w:sz w:val="24"/>
          <w:szCs w:val="24"/>
        </w:rPr>
        <w:t>, Environment Agency, Historic England</w:t>
      </w:r>
    </w:p>
    <w:p w14:paraId="01958BDF" w14:textId="77777777" w:rsidR="00B33B15" w:rsidRDefault="00B33B15" w:rsidP="00B33B15">
      <w:pPr>
        <w:spacing w:after="0"/>
        <w:rPr>
          <w:rFonts w:ascii="Arial" w:hAnsi="Arial" w:cs="Arial"/>
          <w:b/>
          <w:sz w:val="24"/>
          <w:szCs w:val="24"/>
        </w:rPr>
      </w:pPr>
    </w:p>
    <w:p w14:paraId="6123964B" w14:textId="045D6FE4" w:rsidR="00B33B15" w:rsidRDefault="00B33B15" w:rsidP="00B33B15">
      <w:pPr>
        <w:spacing w:after="0"/>
        <w:rPr>
          <w:rFonts w:ascii="Arial" w:hAnsi="Arial" w:cs="Arial"/>
          <w:sz w:val="24"/>
          <w:szCs w:val="24"/>
        </w:rPr>
      </w:pPr>
      <w:r w:rsidRPr="00827824">
        <w:rPr>
          <w:rFonts w:ascii="Arial" w:hAnsi="Arial" w:cs="Arial"/>
          <w:b/>
          <w:sz w:val="24"/>
          <w:szCs w:val="24"/>
        </w:rPr>
        <w:t>Other interested organisations</w:t>
      </w:r>
      <w:r w:rsidR="009A1EF1">
        <w:rPr>
          <w:rFonts w:ascii="Arial" w:hAnsi="Arial" w:cs="Arial"/>
          <w:b/>
          <w:sz w:val="24"/>
          <w:szCs w:val="24"/>
        </w:rPr>
        <w:t xml:space="preserve"> </w:t>
      </w:r>
      <w:r>
        <w:rPr>
          <w:rFonts w:ascii="Arial" w:hAnsi="Arial" w:cs="Arial"/>
          <w:b/>
          <w:sz w:val="24"/>
          <w:szCs w:val="24"/>
        </w:rPr>
        <w:t xml:space="preserve">- </w:t>
      </w:r>
      <w:r w:rsidRPr="00C62B51">
        <w:rPr>
          <w:rFonts w:ascii="Arial" w:hAnsi="Arial" w:cs="Arial"/>
          <w:sz w:val="24"/>
          <w:szCs w:val="24"/>
        </w:rPr>
        <w:t>Green Halo Partnership</w:t>
      </w:r>
      <w:r>
        <w:rPr>
          <w:rFonts w:ascii="Arial" w:hAnsi="Arial" w:cs="Arial"/>
          <w:b/>
          <w:sz w:val="24"/>
          <w:szCs w:val="24"/>
        </w:rPr>
        <w:t xml:space="preserve">, </w:t>
      </w:r>
      <w:r w:rsidRPr="00827824">
        <w:rPr>
          <w:rFonts w:ascii="Arial" w:hAnsi="Arial" w:cs="Arial"/>
          <w:sz w:val="24"/>
          <w:szCs w:val="24"/>
        </w:rPr>
        <w:t>Railway and station operators, bus operators,</w:t>
      </w:r>
      <w:r>
        <w:rPr>
          <w:rFonts w:ascii="Arial" w:hAnsi="Arial" w:cs="Arial"/>
          <w:b/>
          <w:sz w:val="24"/>
          <w:szCs w:val="24"/>
        </w:rPr>
        <w:t xml:space="preserve"> </w:t>
      </w:r>
      <w:r w:rsidRPr="00C62B51">
        <w:rPr>
          <w:rFonts w:ascii="Arial" w:hAnsi="Arial" w:cs="Arial"/>
          <w:sz w:val="24"/>
          <w:szCs w:val="24"/>
        </w:rPr>
        <w:t xml:space="preserve">Go New Forest, New </w:t>
      </w:r>
      <w:r w:rsidR="009A1EF1">
        <w:rPr>
          <w:rFonts w:ascii="Arial" w:hAnsi="Arial" w:cs="Arial"/>
          <w:sz w:val="24"/>
          <w:szCs w:val="24"/>
        </w:rPr>
        <w:t>F</w:t>
      </w:r>
      <w:r w:rsidRPr="00C62B51">
        <w:rPr>
          <w:rFonts w:ascii="Arial" w:hAnsi="Arial" w:cs="Arial"/>
          <w:sz w:val="24"/>
          <w:szCs w:val="24"/>
        </w:rPr>
        <w:t xml:space="preserve">orest Marque, </w:t>
      </w:r>
      <w:r>
        <w:rPr>
          <w:rFonts w:ascii="Arial" w:hAnsi="Arial" w:cs="Arial"/>
          <w:sz w:val="24"/>
          <w:szCs w:val="24"/>
        </w:rPr>
        <w:t>Co</w:t>
      </w:r>
      <w:r w:rsidR="00593CF7">
        <w:rPr>
          <w:rFonts w:ascii="Arial" w:hAnsi="Arial" w:cs="Arial"/>
          <w:sz w:val="24"/>
          <w:szCs w:val="24"/>
        </w:rPr>
        <w:t>mmoners Defence Association.</w:t>
      </w:r>
    </w:p>
    <w:p w14:paraId="2D49A280" w14:textId="77777777" w:rsidR="00B33B15" w:rsidRDefault="00B33B15" w:rsidP="00B33B15">
      <w:pPr>
        <w:spacing w:after="0"/>
        <w:rPr>
          <w:rFonts w:ascii="Arial" w:hAnsi="Arial" w:cs="Arial"/>
          <w:sz w:val="24"/>
          <w:szCs w:val="24"/>
        </w:rPr>
      </w:pPr>
    </w:p>
    <w:p w14:paraId="7CEBD2FA" w14:textId="77777777" w:rsidR="00B33B15" w:rsidRPr="00C62B51" w:rsidRDefault="00B33B15" w:rsidP="00B33B15">
      <w:pPr>
        <w:spacing w:after="0"/>
        <w:rPr>
          <w:rFonts w:ascii="Arial" w:hAnsi="Arial" w:cs="Arial"/>
          <w:sz w:val="24"/>
          <w:szCs w:val="24"/>
        </w:rPr>
      </w:pPr>
      <w:r w:rsidRPr="00C62B51">
        <w:rPr>
          <w:rFonts w:ascii="Arial" w:hAnsi="Arial" w:cs="Arial"/>
          <w:b/>
          <w:sz w:val="24"/>
          <w:szCs w:val="24"/>
        </w:rPr>
        <w:t xml:space="preserve">Local businesses </w:t>
      </w:r>
      <w:r>
        <w:rPr>
          <w:rFonts w:ascii="Arial" w:hAnsi="Arial" w:cs="Arial"/>
          <w:b/>
          <w:sz w:val="24"/>
          <w:szCs w:val="24"/>
        </w:rPr>
        <w:t>–</w:t>
      </w:r>
      <w:r w:rsidRPr="00C62B51">
        <w:rPr>
          <w:rFonts w:ascii="Arial" w:hAnsi="Arial" w:cs="Arial"/>
          <w:b/>
          <w:sz w:val="24"/>
          <w:szCs w:val="24"/>
        </w:rPr>
        <w:t xml:space="preserve"> </w:t>
      </w:r>
      <w:r w:rsidRPr="00C62B51">
        <w:rPr>
          <w:rFonts w:ascii="Arial" w:hAnsi="Arial" w:cs="Arial"/>
          <w:sz w:val="24"/>
          <w:szCs w:val="24"/>
        </w:rPr>
        <w:t xml:space="preserve">Holiday parks, accommodation providers, visitor attractions, activity providers, restaurants and pubs, </w:t>
      </w:r>
      <w:r>
        <w:rPr>
          <w:rFonts w:ascii="Arial" w:hAnsi="Arial" w:cs="Arial"/>
          <w:sz w:val="24"/>
          <w:szCs w:val="24"/>
        </w:rPr>
        <w:t xml:space="preserve">crafts, farming, forestry, </w:t>
      </w:r>
      <w:r w:rsidRPr="00C62B51">
        <w:rPr>
          <w:rFonts w:ascii="Arial" w:hAnsi="Arial" w:cs="Arial"/>
          <w:sz w:val="24"/>
          <w:szCs w:val="24"/>
        </w:rPr>
        <w:t xml:space="preserve">other retail. </w:t>
      </w:r>
    </w:p>
    <w:p w14:paraId="7E09AFC9" w14:textId="77777777" w:rsidR="00B33B15" w:rsidRDefault="00B33B15" w:rsidP="00B33B15">
      <w:pPr>
        <w:spacing w:after="0"/>
        <w:rPr>
          <w:rFonts w:ascii="Arial" w:hAnsi="Arial" w:cs="Arial"/>
          <w:sz w:val="24"/>
          <w:szCs w:val="24"/>
        </w:rPr>
      </w:pPr>
    </w:p>
    <w:p w14:paraId="14E90BE9" w14:textId="77777777" w:rsidR="006E43C9" w:rsidRDefault="006E43C9">
      <w:pPr>
        <w:rPr>
          <w:rFonts w:ascii="Arial" w:hAnsi="Arial" w:cs="Arial"/>
          <w:color w:val="5B9BD5" w:themeColor="accent1"/>
          <w:sz w:val="24"/>
          <w:szCs w:val="24"/>
        </w:rPr>
      </w:pPr>
      <w:r>
        <w:rPr>
          <w:rFonts w:ascii="Arial" w:hAnsi="Arial" w:cs="Arial"/>
          <w:color w:val="5B9BD5" w:themeColor="accent1"/>
          <w:sz w:val="24"/>
          <w:szCs w:val="24"/>
        </w:rPr>
        <w:br w:type="page"/>
      </w:r>
    </w:p>
    <w:p w14:paraId="691529D7" w14:textId="3B903490" w:rsidR="00ED0407" w:rsidRPr="00ED0407" w:rsidRDefault="00ED0407" w:rsidP="00ED0407">
      <w:pPr>
        <w:spacing w:after="0"/>
        <w:rPr>
          <w:rFonts w:ascii="Arial" w:hAnsi="Arial" w:cs="Arial"/>
          <w:sz w:val="24"/>
          <w:szCs w:val="24"/>
        </w:rPr>
      </w:pPr>
      <w:bookmarkStart w:id="5" w:name="Annex2"/>
      <w:r w:rsidRPr="005E7443">
        <w:rPr>
          <w:rFonts w:ascii="Arial" w:hAnsi="Arial" w:cs="Arial"/>
          <w:b/>
          <w:sz w:val="24"/>
          <w:szCs w:val="24"/>
          <w:u w:val="single"/>
        </w:rPr>
        <w:lastRenderedPageBreak/>
        <w:t>Annex 2</w:t>
      </w:r>
      <w:r w:rsidR="005E7443">
        <w:rPr>
          <w:rFonts w:ascii="Arial" w:hAnsi="Arial" w:cs="Arial"/>
          <w:b/>
          <w:sz w:val="24"/>
          <w:szCs w:val="24"/>
        </w:rPr>
        <w:t xml:space="preserve"> - </w:t>
      </w:r>
      <w:r>
        <w:rPr>
          <w:rFonts w:ascii="Arial" w:hAnsi="Arial" w:cs="Arial"/>
          <w:color w:val="5B9BD5" w:themeColor="accent1"/>
          <w:sz w:val="24"/>
          <w:szCs w:val="24"/>
        </w:rPr>
        <w:t xml:space="preserve"> </w:t>
      </w:r>
      <w:bookmarkEnd w:id="5"/>
      <w:r>
        <w:rPr>
          <w:rFonts w:ascii="Arial" w:hAnsi="Arial" w:cs="Arial"/>
          <w:b/>
          <w:sz w:val="24"/>
          <w:szCs w:val="24"/>
        </w:rPr>
        <w:t xml:space="preserve">Types of existing </w:t>
      </w:r>
      <w:r w:rsidR="002A67A8">
        <w:rPr>
          <w:rFonts w:ascii="Arial" w:hAnsi="Arial" w:cs="Arial"/>
          <w:b/>
          <w:sz w:val="24"/>
          <w:szCs w:val="24"/>
        </w:rPr>
        <w:t>infrastructure</w:t>
      </w:r>
      <w:r w:rsidR="00212B32">
        <w:rPr>
          <w:rFonts w:ascii="Arial" w:hAnsi="Arial" w:cs="Arial"/>
          <w:b/>
          <w:sz w:val="24"/>
          <w:szCs w:val="24"/>
        </w:rPr>
        <w:t xml:space="preserve"> to be considered</w:t>
      </w:r>
      <w:r w:rsidRPr="00ED0407">
        <w:rPr>
          <w:rFonts w:ascii="Arial" w:hAnsi="Arial" w:cs="Arial"/>
          <w:b/>
          <w:sz w:val="24"/>
          <w:szCs w:val="24"/>
        </w:rPr>
        <w:t xml:space="preserve"> </w:t>
      </w:r>
    </w:p>
    <w:p w14:paraId="6BF30507" w14:textId="77777777" w:rsidR="00ED0407" w:rsidRDefault="00ED0407" w:rsidP="00ED0407">
      <w:pPr>
        <w:spacing w:after="0"/>
        <w:rPr>
          <w:rFonts w:ascii="Arial" w:hAnsi="Arial" w:cs="Arial"/>
          <w:b/>
          <w:sz w:val="24"/>
          <w:szCs w:val="24"/>
        </w:rPr>
      </w:pPr>
    </w:p>
    <w:p w14:paraId="6514DB45" w14:textId="565F190C" w:rsidR="00ED0407" w:rsidRPr="00995E9D" w:rsidRDefault="00ED0407" w:rsidP="00ED0407">
      <w:pPr>
        <w:spacing w:after="0"/>
        <w:rPr>
          <w:rFonts w:ascii="Arial" w:hAnsi="Arial" w:cs="Arial"/>
          <w:i/>
          <w:sz w:val="24"/>
          <w:szCs w:val="24"/>
        </w:rPr>
      </w:pPr>
    </w:p>
    <w:tbl>
      <w:tblPr>
        <w:tblStyle w:val="TableGrid"/>
        <w:tblpPr w:leftFromText="180" w:rightFromText="180" w:vertAnchor="text" w:tblpY="1"/>
        <w:tblOverlap w:val="never"/>
        <w:tblW w:w="9859" w:type="dxa"/>
        <w:tblLayout w:type="fixed"/>
        <w:tblLook w:val="04A0" w:firstRow="1" w:lastRow="0" w:firstColumn="1" w:lastColumn="0" w:noHBand="0" w:noVBand="1"/>
      </w:tblPr>
      <w:tblGrid>
        <w:gridCol w:w="1838"/>
        <w:gridCol w:w="2126"/>
        <w:gridCol w:w="5895"/>
      </w:tblGrid>
      <w:tr w:rsidR="002134C4" w:rsidRPr="00D50E04" w14:paraId="36D7CD9A" w14:textId="77777777" w:rsidTr="002134C4">
        <w:trPr>
          <w:cantSplit/>
          <w:trHeight w:val="217"/>
        </w:trPr>
        <w:tc>
          <w:tcPr>
            <w:tcW w:w="1838" w:type="dxa"/>
          </w:tcPr>
          <w:p w14:paraId="6C2CDE79" w14:textId="62CCB266" w:rsidR="00ED0407" w:rsidRPr="00D50E04" w:rsidRDefault="00ED0407" w:rsidP="00FC769C">
            <w:pPr>
              <w:rPr>
                <w:rFonts w:ascii="Arial" w:hAnsi="Arial" w:cs="Arial"/>
                <w:b/>
                <w:sz w:val="20"/>
                <w:szCs w:val="20"/>
              </w:rPr>
            </w:pPr>
            <w:r w:rsidRPr="00D50E04">
              <w:rPr>
                <w:rFonts w:ascii="Arial" w:hAnsi="Arial" w:cs="Arial"/>
                <w:b/>
                <w:sz w:val="20"/>
                <w:szCs w:val="20"/>
              </w:rPr>
              <w:t>Type of</w:t>
            </w:r>
            <w:r w:rsidR="00D177EC">
              <w:rPr>
                <w:rFonts w:ascii="Arial" w:hAnsi="Arial" w:cs="Arial"/>
                <w:b/>
                <w:sz w:val="20"/>
                <w:szCs w:val="20"/>
              </w:rPr>
              <w:t xml:space="preserve"> </w:t>
            </w:r>
            <w:r w:rsidR="008410F5">
              <w:rPr>
                <w:rFonts w:ascii="Arial" w:hAnsi="Arial" w:cs="Arial"/>
                <w:b/>
                <w:sz w:val="20"/>
                <w:szCs w:val="20"/>
              </w:rPr>
              <w:t xml:space="preserve">signage </w:t>
            </w:r>
          </w:p>
        </w:tc>
        <w:tc>
          <w:tcPr>
            <w:tcW w:w="2126" w:type="dxa"/>
          </w:tcPr>
          <w:p w14:paraId="105FC431" w14:textId="77777777" w:rsidR="00ED0407" w:rsidRPr="00D50E04" w:rsidRDefault="00ED0407" w:rsidP="00FC769C">
            <w:pPr>
              <w:rPr>
                <w:rFonts w:ascii="Arial" w:hAnsi="Arial" w:cs="Arial"/>
                <w:b/>
                <w:sz w:val="20"/>
                <w:szCs w:val="20"/>
              </w:rPr>
            </w:pPr>
            <w:r w:rsidRPr="00D50E04">
              <w:rPr>
                <w:rFonts w:ascii="Arial" w:hAnsi="Arial" w:cs="Arial"/>
                <w:b/>
                <w:sz w:val="20"/>
                <w:szCs w:val="20"/>
              </w:rPr>
              <w:t xml:space="preserve">Description / opportunity </w:t>
            </w:r>
          </w:p>
        </w:tc>
        <w:tc>
          <w:tcPr>
            <w:tcW w:w="5895" w:type="dxa"/>
          </w:tcPr>
          <w:p w14:paraId="44F64592" w14:textId="77777777" w:rsidR="00ED0407" w:rsidRPr="00D50E04" w:rsidRDefault="00ED0407" w:rsidP="00FC769C">
            <w:pPr>
              <w:rPr>
                <w:rFonts w:ascii="Arial" w:hAnsi="Arial" w:cs="Arial"/>
                <w:b/>
                <w:sz w:val="20"/>
                <w:szCs w:val="20"/>
              </w:rPr>
            </w:pPr>
            <w:r w:rsidRPr="00D50E04">
              <w:rPr>
                <w:rFonts w:ascii="Arial" w:hAnsi="Arial" w:cs="Arial"/>
                <w:b/>
                <w:sz w:val="20"/>
                <w:szCs w:val="20"/>
              </w:rPr>
              <w:t>Picture of existing</w:t>
            </w:r>
          </w:p>
        </w:tc>
      </w:tr>
      <w:tr w:rsidR="002134C4" w:rsidRPr="00D50E04" w14:paraId="79DF457E" w14:textId="77777777" w:rsidTr="002134C4">
        <w:trPr>
          <w:cantSplit/>
          <w:trHeight w:val="1766"/>
        </w:trPr>
        <w:tc>
          <w:tcPr>
            <w:tcW w:w="1838" w:type="dxa"/>
          </w:tcPr>
          <w:p w14:paraId="0FF76570" w14:textId="6C9961EC" w:rsidR="00ED0407" w:rsidRPr="00D50E04" w:rsidRDefault="00ED0407" w:rsidP="00FC769C">
            <w:pPr>
              <w:rPr>
                <w:rFonts w:ascii="Arial" w:hAnsi="Arial" w:cs="Arial"/>
              </w:rPr>
            </w:pPr>
            <w:r w:rsidRPr="00D50E04">
              <w:rPr>
                <w:rFonts w:ascii="Arial" w:hAnsi="Arial" w:cs="Arial"/>
              </w:rPr>
              <w:t xml:space="preserve">Forestry </w:t>
            </w:r>
            <w:r w:rsidR="006E43C9">
              <w:rPr>
                <w:rFonts w:ascii="Arial" w:hAnsi="Arial" w:cs="Arial"/>
              </w:rPr>
              <w:t>Commission</w:t>
            </w:r>
            <w:r w:rsidR="002B3398">
              <w:rPr>
                <w:rFonts w:ascii="Arial" w:hAnsi="Arial" w:cs="Arial"/>
              </w:rPr>
              <w:t xml:space="preserve"> </w:t>
            </w:r>
            <w:r w:rsidR="006E43C9">
              <w:rPr>
                <w:rFonts w:ascii="Arial" w:hAnsi="Arial" w:cs="Arial"/>
              </w:rPr>
              <w:t>/</w:t>
            </w:r>
            <w:r w:rsidR="002B3398">
              <w:rPr>
                <w:rFonts w:ascii="Arial" w:hAnsi="Arial" w:cs="Arial"/>
              </w:rPr>
              <w:t xml:space="preserve"> </w:t>
            </w:r>
            <w:r w:rsidRPr="00D50E04">
              <w:rPr>
                <w:rFonts w:ascii="Arial" w:hAnsi="Arial" w:cs="Arial"/>
              </w:rPr>
              <w:t>England signs</w:t>
            </w:r>
          </w:p>
          <w:p w14:paraId="20FB4105" w14:textId="77777777" w:rsidR="00ED0407" w:rsidRPr="00D50E04" w:rsidRDefault="00ED0407" w:rsidP="00FC769C">
            <w:pPr>
              <w:rPr>
                <w:rFonts w:ascii="Arial" w:hAnsi="Arial" w:cs="Arial"/>
              </w:rPr>
            </w:pPr>
          </w:p>
          <w:p w14:paraId="61FA33A8" w14:textId="77777777" w:rsidR="00ED0407" w:rsidRPr="00D50E04" w:rsidRDefault="00ED0407" w:rsidP="00FC769C">
            <w:pPr>
              <w:rPr>
                <w:rFonts w:ascii="Arial" w:hAnsi="Arial" w:cs="Arial"/>
                <w:sz w:val="20"/>
                <w:szCs w:val="20"/>
              </w:rPr>
            </w:pPr>
          </w:p>
        </w:tc>
        <w:tc>
          <w:tcPr>
            <w:tcW w:w="2126" w:type="dxa"/>
          </w:tcPr>
          <w:p w14:paraId="569CA1E0" w14:textId="7AB89E5B" w:rsidR="00ED0407" w:rsidRPr="00D50E04" w:rsidRDefault="00ED0407" w:rsidP="00FC769C">
            <w:pPr>
              <w:rPr>
                <w:rFonts w:ascii="Arial" w:hAnsi="Arial" w:cs="Arial"/>
                <w:sz w:val="20"/>
                <w:szCs w:val="20"/>
              </w:rPr>
            </w:pPr>
            <w:r w:rsidRPr="00D50E04">
              <w:rPr>
                <w:rFonts w:ascii="Arial" w:hAnsi="Arial" w:cs="Arial"/>
              </w:rPr>
              <w:t xml:space="preserve">New threshold and car park signs </w:t>
            </w:r>
            <w:r w:rsidR="0091116C">
              <w:rPr>
                <w:rFonts w:ascii="Arial" w:hAnsi="Arial" w:cs="Arial"/>
              </w:rPr>
              <w:t xml:space="preserve">are planned by </w:t>
            </w:r>
            <w:r w:rsidRPr="00D50E04">
              <w:rPr>
                <w:rFonts w:ascii="Arial" w:hAnsi="Arial" w:cs="Arial"/>
              </w:rPr>
              <w:t>Forestry England</w:t>
            </w:r>
            <w:r w:rsidR="0091116C">
              <w:rPr>
                <w:rFonts w:ascii="Arial" w:hAnsi="Arial" w:cs="Arial"/>
              </w:rPr>
              <w:t>. P</w:t>
            </w:r>
            <w:r w:rsidR="006E43C9">
              <w:rPr>
                <w:rFonts w:ascii="Arial" w:hAnsi="Arial" w:cs="Arial"/>
              </w:rPr>
              <w:t>otential</w:t>
            </w:r>
            <w:r w:rsidR="0091116C">
              <w:rPr>
                <w:rFonts w:ascii="Arial" w:hAnsi="Arial" w:cs="Arial"/>
              </w:rPr>
              <w:t xml:space="preserve"> to accommodate</w:t>
            </w:r>
            <w:r w:rsidR="006E43C9">
              <w:rPr>
                <w:rFonts w:ascii="Arial" w:hAnsi="Arial" w:cs="Arial"/>
              </w:rPr>
              <w:t xml:space="preserve"> ‘key messages’</w:t>
            </w:r>
          </w:p>
        </w:tc>
        <w:tc>
          <w:tcPr>
            <w:tcW w:w="5895" w:type="dxa"/>
          </w:tcPr>
          <w:p w14:paraId="3A9ED1B1" w14:textId="3F356B73" w:rsidR="00ED0407" w:rsidRPr="00D50E04" w:rsidRDefault="00913746" w:rsidP="00913746">
            <w:pPr>
              <w:jc w:val="center"/>
              <w:rPr>
                <w:rFonts w:ascii="Arial" w:hAnsi="Arial" w:cs="Arial"/>
                <w:sz w:val="20"/>
                <w:szCs w:val="20"/>
              </w:rPr>
            </w:pPr>
            <w:r>
              <w:rPr>
                <w:noProof/>
                <w:lang w:eastAsia="en-GB"/>
              </w:rPr>
              <w:drawing>
                <wp:inline distT="0" distB="0" distL="0" distR="0" wp14:anchorId="48334B8D" wp14:editId="42019DD0">
                  <wp:extent cx="1969925" cy="1637722"/>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screen">
                            <a:extLst>
                              <a:ext uri="{28A0092B-C50C-407E-A947-70E740481C1C}">
                                <a14:useLocalDpi xmlns:a14="http://schemas.microsoft.com/office/drawing/2010/main"/>
                              </a:ext>
                            </a:extLst>
                          </a:blip>
                          <a:srcRect l="45608" t="42450"/>
                          <a:stretch/>
                        </pic:blipFill>
                        <pic:spPr bwMode="auto">
                          <a:xfrm>
                            <a:off x="0" y="0"/>
                            <a:ext cx="2002655" cy="1664932"/>
                          </a:xfrm>
                          <a:prstGeom prst="rect">
                            <a:avLst/>
                          </a:prstGeom>
                          <a:ln>
                            <a:noFill/>
                          </a:ln>
                          <a:extLst>
                            <a:ext uri="{53640926-AAD7-44D8-BBD7-CCE9431645EC}">
                              <a14:shadowObscured xmlns:a14="http://schemas.microsoft.com/office/drawing/2010/main"/>
                            </a:ext>
                          </a:extLst>
                        </pic:spPr>
                      </pic:pic>
                    </a:graphicData>
                  </a:graphic>
                </wp:inline>
              </w:drawing>
            </w:r>
          </w:p>
        </w:tc>
      </w:tr>
      <w:tr w:rsidR="002134C4" w:rsidRPr="00D50E04" w14:paraId="23E5C65F" w14:textId="77777777" w:rsidTr="002134C4">
        <w:trPr>
          <w:cantSplit/>
          <w:trHeight w:val="1781"/>
        </w:trPr>
        <w:tc>
          <w:tcPr>
            <w:tcW w:w="1838" w:type="dxa"/>
          </w:tcPr>
          <w:p w14:paraId="0579FCF2" w14:textId="77777777" w:rsidR="00ED0407" w:rsidRPr="00D50E04" w:rsidRDefault="00ED0407" w:rsidP="00FC769C">
            <w:pPr>
              <w:rPr>
                <w:rFonts w:ascii="Arial" w:hAnsi="Arial" w:cs="Arial"/>
              </w:rPr>
            </w:pPr>
            <w:proofErr w:type="spellStart"/>
            <w:r w:rsidRPr="00D50E04">
              <w:rPr>
                <w:rFonts w:ascii="Arial" w:hAnsi="Arial" w:cs="Arial"/>
              </w:rPr>
              <w:t>Waymarkers</w:t>
            </w:r>
            <w:proofErr w:type="spellEnd"/>
            <w:r w:rsidRPr="00D50E04">
              <w:rPr>
                <w:rFonts w:ascii="Arial" w:hAnsi="Arial" w:cs="Arial"/>
              </w:rPr>
              <w:t xml:space="preserve"> and Rights of Way signage</w:t>
            </w:r>
          </w:p>
          <w:p w14:paraId="33E9814B" w14:textId="77777777" w:rsidR="00ED0407" w:rsidRPr="00D50E04" w:rsidRDefault="00ED0407" w:rsidP="00FC769C">
            <w:pPr>
              <w:rPr>
                <w:rFonts w:ascii="Arial" w:hAnsi="Arial" w:cs="Arial"/>
                <w:sz w:val="20"/>
                <w:szCs w:val="20"/>
              </w:rPr>
            </w:pPr>
          </w:p>
        </w:tc>
        <w:tc>
          <w:tcPr>
            <w:tcW w:w="2126" w:type="dxa"/>
          </w:tcPr>
          <w:p w14:paraId="2011E8A0" w14:textId="380DEF3F" w:rsidR="00ED0407" w:rsidRPr="007070D2" w:rsidRDefault="00B83930" w:rsidP="00FC769C">
            <w:pPr>
              <w:rPr>
                <w:rFonts w:ascii="Arial" w:hAnsi="Arial" w:cs="Arial"/>
              </w:rPr>
            </w:pPr>
            <w:r>
              <w:rPr>
                <w:rFonts w:ascii="Arial" w:hAnsi="Arial" w:cs="Arial"/>
              </w:rPr>
              <w:t>Plans</w:t>
            </w:r>
            <w:r w:rsidR="0091116C">
              <w:rPr>
                <w:rFonts w:ascii="Arial" w:hAnsi="Arial" w:cs="Arial"/>
              </w:rPr>
              <w:t xml:space="preserve"> to improve information provided (e.g. destination and distance) </w:t>
            </w:r>
            <w:r>
              <w:rPr>
                <w:rFonts w:ascii="Arial" w:hAnsi="Arial" w:cs="Arial"/>
              </w:rPr>
              <w:t>–</w:t>
            </w:r>
            <w:r w:rsidR="0091116C">
              <w:rPr>
                <w:rFonts w:ascii="Arial" w:hAnsi="Arial" w:cs="Arial"/>
              </w:rPr>
              <w:t xml:space="preserve"> </w:t>
            </w:r>
            <w:r>
              <w:rPr>
                <w:rFonts w:ascii="Arial" w:hAnsi="Arial" w:cs="Arial"/>
              </w:rPr>
              <w:t>mean that other aspects can also be reviewed</w:t>
            </w:r>
            <w:r w:rsidR="0091116C">
              <w:rPr>
                <w:rFonts w:ascii="Arial" w:hAnsi="Arial" w:cs="Arial"/>
              </w:rPr>
              <w:t xml:space="preserve"> </w:t>
            </w:r>
          </w:p>
          <w:p w14:paraId="6A15F573" w14:textId="77777777" w:rsidR="00ED0407" w:rsidRPr="00D50E04" w:rsidRDefault="00ED0407" w:rsidP="00FC769C">
            <w:pPr>
              <w:rPr>
                <w:rFonts w:ascii="Arial" w:hAnsi="Arial" w:cs="Arial"/>
              </w:rPr>
            </w:pPr>
          </w:p>
          <w:p w14:paraId="677626E0" w14:textId="77777777" w:rsidR="00ED0407" w:rsidRPr="00D50E04" w:rsidRDefault="00ED0407" w:rsidP="00FC769C">
            <w:pPr>
              <w:rPr>
                <w:rFonts w:ascii="Arial" w:hAnsi="Arial" w:cs="Arial"/>
              </w:rPr>
            </w:pPr>
          </w:p>
          <w:p w14:paraId="3ABE4102" w14:textId="77777777" w:rsidR="00ED0407" w:rsidRPr="00D50E04" w:rsidRDefault="00ED0407" w:rsidP="00FC769C">
            <w:pPr>
              <w:rPr>
                <w:rFonts w:ascii="Arial" w:hAnsi="Arial" w:cs="Arial"/>
              </w:rPr>
            </w:pPr>
          </w:p>
          <w:p w14:paraId="751118AF" w14:textId="77777777" w:rsidR="00ED0407" w:rsidRPr="00D50E04" w:rsidRDefault="00ED0407" w:rsidP="00FC769C">
            <w:pPr>
              <w:rPr>
                <w:rFonts w:ascii="Arial" w:hAnsi="Arial" w:cs="Arial"/>
                <w:sz w:val="20"/>
                <w:szCs w:val="20"/>
              </w:rPr>
            </w:pPr>
          </w:p>
        </w:tc>
        <w:tc>
          <w:tcPr>
            <w:tcW w:w="5895" w:type="dxa"/>
          </w:tcPr>
          <w:p w14:paraId="3B7C2009" w14:textId="744B98D9" w:rsidR="00ED0407" w:rsidRPr="00221C2C" w:rsidRDefault="00221C2C" w:rsidP="00913746">
            <w:pPr>
              <w:pStyle w:val="ListParagraph"/>
              <w:ind w:left="318"/>
              <w:jc w:val="center"/>
              <w:rPr>
                <w:rFonts w:ascii="Arial" w:hAnsi="Arial" w:cs="Arial"/>
                <w:sz w:val="20"/>
                <w:szCs w:val="20"/>
              </w:rPr>
            </w:pPr>
            <w:r>
              <w:rPr>
                <w:rFonts w:ascii="Arial" w:hAnsi="Arial" w:cs="Arial"/>
                <w:noProof/>
                <w:sz w:val="24"/>
                <w:szCs w:val="24"/>
                <w:lang w:eastAsia="en-GB"/>
              </w:rPr>
              <w:drawing>
                <wp:inline distT="0" distB="0" distL="0" distR="0" wp14:anchorId="1222570F" wp14:editId="5972E426">
                  <wp:extent cx="1790700" cy="1790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790700" cy="1790700"/>
                          </a:xfrm>
                          <a:prstGeom prst="rect">
                            <a:avLst/>
                          </a:prstGeom>
                          <a:noFill/>
                          <a:ln>
                            <a:noFill/>
                          </a:ln>
                        </pic:spPr>
                      </pic:pic>
                    </a:graphicData>
                  </a:graphic>
                </wp:inline>
              </w:drawing>
            </w:r>
          </w:p>
        </w:tc>
      </w:tr>
      <w:tr w:rsidR="002134C4" w:rsidRPr="00D50E04" w14:paraId="69874DC6" w14:textId="77777777" w:rsidTr="002134C4">
        <w:trPr>
          <w:cantSplit/>
          <w:trHeight w:val="1983"/>
        </w:trPr>
        <w:tc>
          <w:tcPr>
            <w:tcW w:w="1838" w:type="dxa"/>
          </w:tcPr>
          <w:p w14:paraId="40F800D4" w14:textId="2C14CFA3" w:rsidR="00ED0407" w:rsidRPr="00D50E04" w:rsidRDefault="006E43C9" w:rsidP="00FC769C">
            <w:pPr>
              <w:rPr>
                <w:rFonts w:ascii="Arial" w:hAnsi="Arial" w:cs="Arial"/>
              </w:rPr>
            </w:pPr>
            <w:r>
              <w:rPr>
                <w:rFonts w:ascii="Arial" w:hAnsi="Arial" w:cs="Arial"/>
              </w:rPr>
              <w:t xml:space="preserve">National Park </w:t>
            </w:r>
            <w:r w:rsidR="00ED0407" w:rsidRPr="00D50E04">
              <w:rPr>
                <w:rFonts w:ascii="Arial" w:hAnsi="Arial" w:cs="Arial"/>
              </w:rPr>
              <w:t>Boundary Markers</w:t>
            </w:r>
          </w:p>
          <w:p w14:paraId="0544A873" w14:textId="77777777" w:rsidR="00ED0407" w:rsidRPr="00D50E04" w:rsidRDefault="00ED0407" w:rsidP="00FC769C">
            <w:pPr>
              <w:rPr>
                <w:rFonts w:ascii="Arial" w:hAnsi="Arial" w:cs="Arial"/>
                <w:sz w:val="20"/>
                <w:szCs w:val="20"/>
              </w:rPr>
            </w:pPr>
          </w:p>
        </w:tc>
        <w:tc>
          <w:tcPr>
            <w:tcW w:w="2126" w:type="dxa"/>
          </w:tcPr>
          <w:p w14:paraId="1196E7D5" w14:textId="77777777" w:rsidR="00ED0407" w:rsidRPr="00D50E04" w:rsidRDefault="00ED0407" w:rsidP="00FC769C">
            <w:pPr>
              <w:rPr>
                <w:rFonts w:ascii="Arial" w:hAnsi="Arial" w:cs="Arial"/>
              </w:rPr>
            </w:pPr>
          </w:p>
          <w:p w14:paraId="654887D4" w14:textId="6CA78E67" w:rsidR="00ED0407" w:rsidRPr="00D50E04" w:rsidRDefault="00B83930" w:rsidP="00FC769C">
            <w:pPr>
              <w:rPr>
                <w:rFonts w:ascii="Arial" w:hAnsi="Arial" w:cs="Arial"/>
                <w:sz w:val="20"/>
                <w:szCs w:val="20"/>
              </w:rPr>
            </w:pPr>
            <w:r>
              <w:rPr>
                <w:rFonts w:ascii="Arial" w:hAnsi="Arial" w:cs="Arial"/>
              </w:rPr>
              <w:t>These mark most entry points and could be u</w:t>
            </w:r>
            <w:r w:rsidR="00ED0407" w:rsidRPr="00D50E04">
              <w:rPr>
                <w:rFonts w:ascii="Arial" w:hAnsi="Arial" w:cs="Arial"/>
              </w:rPr>
              <w:t>pgrade</w:t>
            </w:r>
            <w:r>
              <w:rPr>
                <w:rFonts w:ascii="Arial" w:hAnsi="Arial" w:cs="Arial"/>
              </w:rPr>
              <w:t>d</w:t>
            </w:r>
            <w:r w:rsidR="00ED0407" w:rsidRPr="00D50E04">
              <w:rPr>
                <w:rFonts w:ascii="Arial" w:hAnsi="Arial" w:cs="Arial"/>
              </w:rPr>
              <w:t xml:space="preserve"> / replace</w:t>
            </w:r>
            <w:r w:rsidR="002B3398">
              <w:rPr>
                <w:rFonts w:ascii="Arial" w:hAnsi="Arial" w:cs="Arial"/>
              </w:rPr>
              <w:t>d</w:t>
            </w:r>
            <w:r w:rsidR="00ED0407" w:rsidRPr="00D50E04">
              <w:rPr>
                <w:rFonts w:ascii="Arial" w:hAnsi="Arial" w:cs="Arial"/>
              </w:rPr>
              <w:t xml:space="preserve"> to increase visibility and identity awareness. </w:t>
            </w:r>
          </w:p>
        </w:tc>
        <w:tc>
          <w:tcPr>
            <w:tcW w:w="5895" w:type="dxa"/>
          </w:tcPr>
          <w:p w14:paraId="2A8FCBB9" w14:textId="77777777" w:rsidR="00ED0407" w:rsidRPr="00D50E04" w:rsidRDefault="00ED0407" w:rsidP="00FC769C">
            <w:pPr>
              <w:jc w:val="center"/>
              <w:rPr>
                <w:rFonts w:ascii="Arial" w:hAnsi="Arial" w:cs="Arial"/>
                <w:sz w:val="20"/>
                <w:szCs w:val="20"/>
              </w:rPr>
            </w:pPr>
            <w:r w:rsidRPr="00D50E04">
              <w:rPr>
                <w:rFonts w:ascii="Arial" w:hAnsi="Arial" w:cs="Arial"/>
                <w:noProof/>
                <w:sz w:val="20"/>
                <w:szCs w:val="20"/>
                <w:lang w:eastAsia="en-GB"/>
              </w:rPr>
              <w:drawing>
                <wp:inline distT="0" distB="0" distL="0" distR="0" wp14:anchorId="261CF6A1" wp14:editId="402E4033">
                  <wp:extent cx="1543050" cy="2058388"/>
                  <wp:effectExtent l="0" t="0" r="0" b="0"/>
                  <wp:docPr id="4" name="Picture 4" descr="\\data.newforestnpa.gov.uk\Enjoy\Interpretation\4 Boundary Markers\Photos &amp; Inventory\2009 condition\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newforestnpa.gov.uk\Enjoy\Interpretation\4 Boundary Markers\Photos &amp; Inventory\2009 condition\8.JP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548786" cy="2066040"/>
                          </a:xfrm>
                          <a:prstGeom prst="rect">
                            <a:avLst/>
                          </a:prstGeom>
                          <a:noFill/>
                          <a:ln>
                            <a:noFill/>
                          </a:ln>
                        </pic:spPr>
                      </pic:pic>
                    </a:graphicData>
                  </a:graphic>
                </wp:inline>
              </w:drawing>
            </w:r>
          </w:p>
        </w:tc>
      </w:tr>
      <w:tr w:rsidR="002134C4" w:rsidRPr="00D50E04" w14:paraId="27812A8A" w14:textId="77777777" w:rsidTr="002134C4">
        <w:trPr>
          <w:cantSplit/>
          <w:trHeight w:val="1303"/>
        </w:trPr>
        <w:tc>
          <w:tcPr>
            <w:tcW w:w="1838" w:type="dxa"/>
          </w:tcPr>
          <w:p w14:paraId="06BF8F68" w14:textId="19C6F1EE" w:rsidR="00ED0407" w:rsidRPr="00D50E04" w:rsidRDefault="00ED0407" w:rsidP="00FC769C">
            <w:pPr>
              <w:rPr>
                <w:rFonts w:ascii="Arial" w:hAnsi="Arial" w:cs="Arial"/>
                <w:sz w:val="20"/>
                <w:szCs w:val="20"/>
              </w:rPr>
            </w:pPr>
            <w:r w:rsidRPr="00D50E04">
              <w:rPr>
                <w:rFonts w:ascii="Arial" w:hAnsi="Arial" w:cs="Arial"/>
              </w:rPr>
              <w:t>Cycling directional signs</w:t>
            </w:r>
          </w:p>
        </w:tc>
        <w:tc>
          <w:tcPr>
            <w:tcW w:w="2126" w:type="dxa"/>
          </w:tcPr>
          <w:p w14:paraId="7DED4086" w14:textId="715D873B" w:rsidR="00ED0407" w:rsidRPr="00D50E04" w:rsidRDefault="00B83930" w:rsidP="00FC769C">
            <w:pPr>
              <w:rPr>
                <w:rFonts w:ascii="Arial" w:hAnsi="Arial" w:cs="Arial"/>
                <w:sz w:val="20"/>
                <w:szCs w:val="20"/>
              </w:rPr>
            </w:pPr>
            <w:r>
              <w:rPr>
                <w:rFonts w:ascii="Arial" w:hAnsi="Arial" w:cs="Arial"/>
              </w:rPr>
              <w:t>Some d</w:t>
            </w:r>
            <w:r w:rsidR="00ED0407" w:rsidRPr="00D50E04">
              <w:rPr>
                <w:rFonts w:ascii="Arial" w:hAnsi="Arial" w:cs="Arial"/>
              </w:rPr>
              <w:t xml:space="preserve">irectional signs </w:t>
            </w:r>
            <w:r>
              <w:rPr>
                <w:rFonts w:ascii="Arial" w:hAnsi="Arial" w:cs="Arial"/>
              </w:rPr>
              <w:t xml:space="preserve">carry the National Park logo. Potential </w:t>
            </w:r>
            <w:r w:rsidR="00ED0407" w:rsidRPr="00D50E04">
              <w:rPr>
                <w:rFonts w:ascii="Arial" w:hAnsi="Arial" w:cs="Arial"/>
              </w:rPr>
              <w:t xml:space="preserve">to </w:t>
            </w:r>
            <w:r>
              <w:rPr>
                <w:rFonts w:ascii="Arial" w:hAnsi="Arial" w:cs="Arial"/>
              </w:rPr>
              <w:t xml:space="preserve">draw stronger </w:t>
            </w:r>
            <w:r w:rsidR="00ED0407" w:rsidRPr="00D50E04">
              <w:rPr>
                <w:rFonts w:ascii="Arial" w:hAnsi="Arial" w:cs="Arial"/>
              </w:rPr>
              <w:t>link</w:t>
            </w:r>
            <w:r>
              <w:rPr>
                <w:rFonts w:ascii="Arial" w:hAnsi="Arial" w:cs="Arial"/>
              </w:rPr>
              <w:t>s between</w:t>
            </w:r>
            <w:r w:rsidR="00ED0407" w:rsidRPr="00D50E04">
              <w:rPr>
                <w:rFonts w:ascii="Arial" w:hAnsi="Arial" w:cs="Arial"/>
              </w:rPr>
              <w:t xml:space="preserve"> settlement</w:t>
            </w:r>
            <w:r>
              <w:rPr>
                <w:rFonts w:ascii="Arial" w:hAnsi="Arial" w:cs="Arial"/>
              </w:rPr>
              <w:t>s</w:t>
            </w:r>
            <w:r w:rsidR="00ED0407" w:rsidRPr="00D50E04">
              <w:rPr>
                <w:rFonts w:ascii="Arial" w:hAnsi="Arial" w:cs="Arial"/>
              </w:rPr>
              <w:t xml:space="preserve"> and transport hubs </w:t>
            </w:r>
            <w:r>
              <w:rPr>
                <w:rFonts w:ascii="Arial" w:hAnsi="Arial" w:cs="Arial"/>
              </w:rPr>
              <w:t>and</w:t>
            </w:r>
            <w:r w:rsidRPr="00D50E04">
              <w:rPr>
                <w:rFonts w:ascii="Arial" w:hAnsi="Arial" w:cs="Arial"/>
              </w:rPr>
              <w:t xml:space="preserve"> </w:t>
            </w:r>
            <w:r w:rsidR="00ED0407" w:rsidRPr="00D50E04">
              <w:rPr>
                <w:rFonts w:ascii="Arial" w:hAnsi="Arial" w:cs="Arial"/>
              </w:rPr>
              <w:t>walking, cycling and horse riding routes</w:t>
            </w:r>
          </w:p>
        </w:tc>
        <w:tc>
          <w:tcPr>
            <w:tcW w:w="5895" w:type="dxa"/>
          </w:tcPr>
          <w:p w14:paraId="11D15A48" w14:textId="77777777" w:rsidR="00ED0407" w:rsidRPr="00D50E04" w:rsidRDefault="00ED0407" w:rsidP="00FC769C">
            <w:pPr>
              <w:jc w:val="center"/>
              <w:rPr>
                <w:rFonts w:ascii="Arial" w:hAnsi="Arial" w:cs="Arial"/>
                <w:sz w:val="20"/>
                <w:szCs w:val="20"/>
              </w:rPr>
            </w:pPr>
            <w:r w:rsidRPr="00D50E04">
              <w:rPr>
                <w:rFonts w:ascii="Arial" w:hAnsi="Arial" w:cs="Arial"/>
                <w:noProof/>
                <w:lang w:eastAsia="en-GB"/>
              </w:rPr>
              <w:drawing>
                <wp:inline distT="0" distB="0" distL="0" distR="0" wp14:anchorId="4961C9D5" wp14:editId="148CB014">
                  <wp:extent cx="2788526" cy="1677725"/>
                  <wp:effectExtent l="0" t="0" r="0" b="0"/>
                  <wp:docPr id="3" name="Picture 3" descr="C:\Users\Jim.Mitchell\AppData\Local\Microsoft\Windows\INetCache\Content.Word\R-L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m.Mitchell\AppData\Local\Microsoft\Windows\INetCache\Content.Word\R-L2b.jpg"/>
                          <pic:cNvPicPr>
                            <a:picLocks noChangeAspect="1" noChangeArrowheads="1"/>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2802289" cy="168600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134C4" w:rsidRPr="00D50E04" w14:paraId="15E24059" w14:textId="77777777" w:rsidTr="002134C4">
        <w:trPr>
          <w:cantSplit/>
          <w:trHeight w:val="767"/>
        </w:trPr>
        <w:tc>
          <w:tcPr>
            <w:tcW w:w="1838" w:type="dxa"/>
          </w:tcPr>
          <w:p w14:paraId="2149B452" w14:textId="77777777" w:rsidR="00ED0407" w:rsidRPr="00D50E04" w:rsidRDefault="00ED0407" w:rsidP="00FC769C">
            <w:pPr>
              <w:rPr>
                <w:rFonts w:ascii="Arial" w:hAnsi="Arial" w:cs="Arial"/>
              </w:rPr>
            </w:pPr>
            <w:r w:rsidRPr="00D50E04">
              <w:rPr>
                <w:rFonts w:ascii="Arial" w:hAnsi="Arial" w:cs="Arial"/>
              </w:rPr>
              <w:lastRenderedPageBreak/>
              <w:t>Station signs</w:t>
            </w:r>
          </w:p>
          <w:p w14:paraId="23976C82" w14:textId="77777777" w:rsidR="00ED0407" w:rsidRPr="00D50E04" w:rsidRDefault="00ED0407" w:rsidP="00FC769C">
            <w:pPr>
              <w:rPr>
                <w:rFonts w:ascii="Arial" w:hAnsi="Arial" w:cs="Arial"/>
                <w:sz w:val="20"/>
                <w:szCs w:val="20"/>
              </w:rPr>
            </w:pPr>
          </w:p>
        </w:tc>
        <w:tc>
          <w:tcPr>
            <w:tcW w:w="2126" w:type="dxa"/>
          </w:tcPr>
          <w:p w14:paraId="032A6BFB" w14:textId="74CE1EED" w:rsidR="00ED0407" w:rsidRPr="00D50E04" w:rsidRDefault="00ED0407" w:rsidP="00FC769C">
            <w:pPr>
              <w:rPr>
                <w:rFonts w:ascii="Arial" w:hAnsi="Arial" w:cs="Arial"/>
                <w:sz w:val="20"/>
                <w:szCs w:val="20"/>
              </w:rPr>
            </w:pPr>
            <w:r w:rsidRPr="00D50E04">
              <w:rPr>
                <w:rFonts w:ascii="Arial" w:hAnsi="Arial" w:cs="Arial"/>
              </w:rPr>
              <w:t xml:space="preserve">Welcome to the National Park signage </w:t>
            </w:r>
            <w:r w:rsidR="00B83930">
              <w:rPr>
                <w:rFonts w:ascii="Arial" w:hAnsi="Arial" w:cs="Arial"/>
              </w:rPr>
              <w:t xml:space="preserve">is in place </w:t>
            </w:r>
            <w:r w:rsidRPr="00D50E04">
              <w:rPr>
                <w:rFonts w:ascii="Arial" w:hAnsi="Arial" w:cs="Arial"/>
              </w:rPr>
              <w:t xml:space="preserve">at train </w:t>
            </w:r>
            <w:r w:rsidR="00B83930">
              <w:rPr>
                <w:rFonts w:ascii="Arial" w:hAnsi="Arial" w:cs="Arial"/>
              </w:rPr>
              <w:t>stations. Potential to develop this and expand to bus</w:t>
            </w:r>
            <w:r w:rsidRPr="00D50E04">
              <w:rPr>
                <w:rFonts w:ascii="Arial" w:hAnsi="Arial" w:cs="Arial"/>
              </w:rPr>
              <w:t xml:space="preserve"> </w:t>
            </w:r>
            <w:r w:rsidR="00B83930">
              <w:rPr>
                <w:rFonts w:ascii="Arial" w:hAnsi="Arial" w:cs="Arial"/>
              </w:rPr>
              <w:t>stations</w:t>
            </w:r>
          </w:p>
        </w:tc>
        <w:tc>
          <w:tcPr>
            <w:tcW w:w="5895" w:type="dxa"/>
          </w:tcPr>
          <w:p w14:paraId="0D7D2ADE" w14:textId="77777777" w:rsidR="00ED0407" w:rsidRPr="00D50E04" w:rsidRDefault="00ED0407" w:rsidP="00FC769C">
            <w:pPr>
              <w:jc w:val="center"/>
              <w:rPr>
                <w:rFonts w:ascii="Arial" w:hAnsi="Arial" w:cs="Arial"/>
                <w:sz w:val="20"/>
                <w:szCs w:val="20"/>
              </w:rPr>
            </w:pPr>
            <w:r w:rsidRPr="00D50E04">
              <w:rPr>
                <w:rFonts w:ascii="Arial" w:hAnsi="Arial" w:cs="Arial"/>
                <w:noProof/>
                <w:lang w:eastAsia="en-GB"/>
              </w:rPr>
              <w:drawing>
                <wp:inline distT="0" distB="0" distL="0" distR="0" wp14:anchorId="6355B3F3" wp14:editId="69E55275">
                  <wp:extent cx="2200275" cy="1553135"/>
                  <wp:effectExtent l="0" t="0" r="0" b="9525"/>
                  <wp:docPr id="6" name="Picture 6" descr="C:\Users\Jim.Mitchell\AppData\Local\Microsoft\Windows\INetCache\Content.Word\Brokenhur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im.Mitchell\AppData\Local\Microsoft\Windows\INetCache\Content.Word\Brokenhurst (1).jpg"/>
                          <pic:cNvPicPr>
                            <a:picLocks noChangeAspect="1" noChangeArrowheads="1"/>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2202436" cy="155466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134C4" w:rsidRPr="00D50E04" w14:paraId="15665212" w14:textId="77777777" w:rsidTr="002134C4">
        <w:trPr>
          <w:cantSplit/>
          <w:trHeight w:val="767"/>
        </w:trPr>
        <w:tc>
          <w:tcPr>
            <w:tcW w:w="1838" w:type="dxa"/>
          </w:tcPr>
          <w:p w14:paraId="23CB5B91" w14:textId="77777777" w:rsidR="00ED0407" w:rsidRPr="00D50E04" w:rsidRDefault="00ED0407" w:rsidP="00FC769C">
            <w:pPr>
              <w:rPr>
                <w:rFonts w:ascii="Arial" w:hAnsi="Arial" w:cs="Arial"/>
              </w:rPr>
            </w:pPr>
            <w:r w:rsidRPr="00D50E04">
              <w:rPr>
                <w:rFonts w:ascii="Arial" w:hAnsi="Arial" w:cs="Arial"/>
              </w:rPr>
              <w:t>Village signs</w:t>
            </w:r>
          </w:p>
          <w:p w14:paraId="4B849D38" w14:textId="77777777" w:rsidR="00ED0407" w:rsidRPr="00D50E04" w:rsidRDefault="00ED0407" w:rsidP="00FC769C">
            <w:pPr>
              <w:rPr>
                <w:rFonts w:ascii="Arial" w:hAnsi="Arial" w:cs="Arial"/>
                <w:sz w:val="20"/>
                <w:szCs w:val="20"/>
              </w:rPr>
            </w:pPr>
          </w:p>
        </w:tc>
        <w:tc>
          <w:tcPr>
            <w:tcW w:w="2126" w:type="dxa"/>
          </w:tcPr>
          <w:p w14:paraId="39905B7D" w14:textId="724C094D" w:rsidR="00ED0407" w:rsidRPr="00D50E04" w:rsidRDefault="00B83930" w:rsidP="00FC769C">
            <w:pPr>
              <w:rPr>
                <w:rFonts w:ascii="Arial" w:hAnsi="Arial" w:cs="Arial"/>
                <w:sz w:val="20"/>
                <w:szCs w:val="20"/>
              </w:rPr>
            </w:pPr>
            <w:r>
              <w:rPr>
                <w:rFonts w:ascii="Arial" w:hAnsi="Arial" w:cs="Arial"/>
              </w:rPr>
              <w:t xml:space="preserve">Some parish councils have chosen to include the National Park logo on </w:t>
            </w:r>
            <w:r w:rsidR="00ED0407" w:rsidRPr="00D50E04">
              <w:rPr>
                <w:rFonts w:ascii="Arial" w:hAnsi="Arial" w:cs="Arial"/>
              </w:rPr>
              <w:t xml:space="preserve">village entrance signs </w:t>
            </w:r>
          </w:p>
        </w:tc>
        <w:tc>
          <w:tcPr>
            <w:tcW w:w="5895" w:type="dxa"/>
          </w:tcPr>
          <w:p w14:paraId="7212A4B2" w14:textId="77777777" w:rsidR="00ED0407" w:rsidRDefault="00ED0407" w:rsidP="00FC769C">
            <w:pPr>
              <w:jc w:val="center"/>
              <w:rPr>
                <w:rFonts w:ascii="Arial" w:hAnsi="Arial" w:cs="Arial"/>
                <w:sz w:val="20"/>
                <w:szCs w:val="20"/>
              </w:rPr>
            </w:pPr>
          </w:p>
          <w:p w14:paraId="0B213E79" w14:textId="5A3CCED2" w:rsidR="00ED0407" w:rsidRPr="00D50E04" w:rsidRDefault="00311E68" w:rsidP="00311E68">
            <w:pPr>
              <w:jc w:val="center"/>
              <w:rPr>
                <w:rFonts w:ascii="Arial" w:hAnsi="Arial" w:cs="Arial"/>
                <w:sz w:val="20"/>
                <w:szCs w:val="20"/>
              </w:rPr>
            </w:pPr>
            <w:r>
              <w:rPr>
                <w:noProof/>
                <w:lang w:eastAsia="en-GB"/>
              </w:rPr>
              <w:drawing>
                <wp:inline distT="0" distB="0" distL="0" distR="0" wp14:anchorId="79B9D8AF" wp14:editId="5EF1CC03">
                  <wp:extent cx="2099487" cy="1400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106283" cy="1404707"/>
                          </a:xfrm>
                          <a:prstGeom prst="rect">
                            <a:avLst/>
                          </a:prstGeom>
                          <a:noFill/>
                          <a:ln>
                            <a:noFill/>
                          </a:ln>
                        </pic:spPr>
                      </pic:pic>
                    </a:graphicData>
                  </a:graphic>
                </wp:inline>
              </w:drawing>
            </w:r>
          </w:p>
        </w:tc>
      </w:tr>
      <w:tr w:rsidR="002134C4" w:rsidRPr="00D50E04" w14:paraId="3E0B54FF" w14:textId="77777777" w:rsidTr="002134C4">
        <w:trPr>
          <w:cantSplit/>
          <w:trHeight w:val="1303"/>
        </w:trPr>
        <w:tc>
          <w:tcPr>
            <w:tcW w:w="1838" w:type="dxa"/>
          </w:tcPr>
          <w:p w14:paraId="3BAC1DF7" w14:textId="16533536" w:rsidR="00BE209C" w:rsidRPr="00D50E04" w:rsidRDefault="00EC7B4C" w:rsidP="00FC769C">
            <w:pPr>
              <w:rPr>
                <w:rFonts w:ascii="Arial" w:hAnsi="Arial" w:cs="Arial"/>
              </w:rPr>
            </w:pPr>
            <w:r>
              <w:rPr>
                <w:rFonts w:ascii="Arial" w:hAnsi="Arial" w:cs="Arial"/>
              </w:rPr>
              <w:t>Road signage giving key messages</w:t>
            </w:r>
          </w:p>
        </w:tc>
        <w:tc>
          <w:tcPr>
            <w:tcW w:w="2126" w:type="dxa"/>
          </w:tcPr>
          <w:p w14:paraId="550671E2" w14:textId="5DD892DE" w:rsidR="00BE209C" w:rsidRPr="00D50E04" w:rsidRDefault="00372A7B" w:rsidP="00FC769C">
            <w:pPr>
              <w:rPr>
                <w:rFonts w:ascii="Arial" w:hAnsi="Arial" w:cs="Arial"/>
              </w:rPr>
            </w:pPr>
            <w:r>
              <w:rPr>
                <w:rFonts w:ascii="Arial" w:hAnsi="Arial" w:cs="Arial"/>
              </w:rPr>
              <w:t xml:space="preserve">Some highways signs carry distinctive, </w:t>
            </w:r>
            <w:r w:rsidR="00A54D87">
              <w:rPr>
                <w:rFonts w:ascii="Arial" w:hAnsi="Arial" w:cs="Arial"/>
              </w:rPr>
              <w:t xml:space="preserve">additional </w:t>
            </w:r>
            <w:r>
              <w:rPr>
                <w:rFonts w:ascii="Arial" w:hAnsi="Arial" w:cs="Arial"/>
              </w:rPr>
              <w:t>changing messages about a</w:t>
            </w:r>
            <w:r w:rsidR="00EC7B4C">
              <w:rPr>
                <w:rFonts w:ascii="Arial" w:hAnsi="Arial" w:cs="Arial"/>
              </w:rPr>
              <w:t>nimal accident</w:t>
            </w:r>
            <w:r>
              <w:rPr>
                <w:rFonts w:ascii="Arial" w:hAnsi="Arial" w:cs="Arial"/>
              </w:rPr>
              <w:t>s</w:t>
            </w:r>
            <w:r w:rsidR="00EC7B4C">
              <w:rPr>
                <w:rFonts w:ascii="Arial" w:hAnsi="Arial" w:cs="Arial"/>
              </w:rPr>
              <w:t xml:space="preserve"> </w:t>
            </w:r>
          </w:p>
        </w:tc>
        <w:tc>
          <w:tcPr>
            <w:tcW w:w="5895" w:type="dxa"/>
          </w:tcPr>
          <w:p w14:paraId="734BCD2E" w14:textId="4EA6D2EB" w:rsidR="00913746" w:rsidRPr="00D50E04" w:rsidRDefault="00913746" w:rsidP="00913746">
            <w:pPr>
              <w:jc w:val="center"/>
              <w:rPr>
                <w:rFonts w:ascii="Arial" w:hAnsi="Arial" w:cs="Arial"/>
                <w:noProof/>
                <w:lang w:eastAsia="en-GB"/>
              </w:rPr>
            </w:pPr>
            <w:r>
              <w:rPr>
                <w:noProof/>
                <w:lang w:eastAsia="en-GB"/>
              </w:rPr>
              <w:drawing>
                <wp:inline distT="0" distB="0" distL="0" distR="0" wp14:anchorId="7F030DC0" wp14:editId="408E0B61">
                  <wp:extent cx="1804947" cy="1673584"/>
                  <wp:effectExtent l="0" t="0" r="508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screen">
                            <a:extLst>
                              <a:ext uri="{28A0092B-C50C-407E-A947-70E740481C1C}">
                                <a14:useLocalDpi xmlns:a14="http://schemas.microsoft.com/office/drawing/2010/main"/>
                              </a:ext>
                            </a:extLst>
                          </a:blip>
                          <a:srcRect l="28273" t="4315" r="23420" b="34868"/>
                          <a:stretch/>
                        </pic:blipFill>
                        <pic:spPr bwMode="auto">
                          <a:xfrm>
                            <a:off x="0" y="0"/>
                            <a:ext cx="1819543" cy="1687118"/>
                          </a:xfrm>
                          <a:prstGeom prst="rect">
                            <a:avLst/>
                          </a:prstGeom>
                          <a:ln>
                            <a:noFill/>
                          </a:ln>
                          <a:extLst>
                            <a:ext uri="{53640926-AAD7-44D8-BBD7-CCE9431645EC}">
                              <a14:shadowObscured xmlns:a14="http://schemas.microsoft.com/office/drawing/2010/main"/>
                            </a:ext>
                          </a:extLst>
                        </pic:spPr>
                      </pic:pic>
                    </a:graphicData>
                  </a:graphic>
                </wp:inline>
              </w:drawing>
            </w:r>
          </w:p>
        </w:tc>
      </w:tr>
      <w:tr w:rsidR="002134C4" w:rsidRPr="00D50E04" w14:paraId="18857432" w14:textId="77777777" w:rsidTr="002134C4">
        <w:trPr>
          <w:cantSplit/>
          <w:trHeight w:val="1303"/>
        </w:trPr>
        <w:tc>
          <w:tcPr>
            <w:tcW w:w="1838" w:type="dxa"/>
          </w:tcPr>
          <w:p w14:paraId="1167332A" w14:textId="5468523C" w:rsidR="00ED0407" w:rsidRPr="00D50E04" w:rsidRDefault="00372A7B" w:rsidP="00FC769C">
            <w:pPr>
              <w:rPr>
                <w:rFonts w:ascii="Arial" w:hAnsi="Arial" w:cs="Arial"/>
              </w:rPr>
            </w:pPr>
            <w:r>
              <w:rPr>
                <w:rFonts w:ascii="Arial" w:hAnsi="Arial" w:cs="Arial"/>
              </w:rPr>
              <w:t>Traditional directional signage</w:t>
            </w:r>
            <w:r w:rsidR="00377034">
              <w:rPr>
                <w:rFonts w:ascii="Arial" w:hAnsi="Arial" w:cs="Arial"/>
              </w:rPr>
              <w:t xml:space="preserve"> </w:t>
            </w:r>
          </w:p>
        </w:tc>
        <w:tc>
          <w:tcPr>
            <w:tcW w:w="2126" w:type="dxa"/>
          </w:tcPr>
          <w:p w14:paraId="3F2295B2" w14:textId="2C089281" w:rsidR="00ED0407" w:rsidRPr="00D50E04" w:rsidRDefault="00372A7B" w:rsidP="00FC769C">
            <w:pPr>
              <w:rPr>
                <w:rFonts w:ascii="Arial" w:hAnsi="Arial" w:cs="Arial"/>
              </w:rPr>
            </w:pPr>
            <w:r>
              <w:rPr>
                <w:rFonts w:ascii="Arial" w:hAnsi="Arial" w:cs="Arial"/>
              </w:rPr>
              <w:t>Potential for n</w:t>
            </w:r>
            <w:r w:rsidRPr="00D50E04">
              <w:rPr>
                <w:rFonts w:ascii="Arial" w:hAnsi="Arial" w:cs="Arial"/>
              </w:rPr>
              <w:t xml:space="preserve">ew </w:t>
            </w:r>
            <w:r w:rsidR="00ED0407" w:rsidRPr="00D50E04">
              <w:rPr>
                <w:rFonts w:ascii="Arial" w:hAnsi="Arial" w:cs="Arial"/>
              </w:rPr>
              <w:t>focus to replacing and upgrading finial signage</w:t>
            </w:r>
            <w:r>
              <w:rPr>
                <w:rFonts w:ascii="Arial" w:hAnsi="Arial" w:cs="Arial"/>
              </w:rPr>
              <w:t xml:space="preserve"> and to review</w:t>
            </w:r>
            <w:r w:rsidR="00ED0407" w:rsidRPr="00D50E04">
              <w:rPr>
                <w:rFonts w:ascii="Arial" w:hAnsi="Arial" w:cs="Arial"/>
              </w:rPr>
              <w:t xml:space="preserve"> </w:t>
            </w:r>
            <w:r w:rsidR="00E67336">
              <w:rPr>
                <w:rFonts w:ascii="Arial" w:hAnsi="Arial" w:cs="Arial"/>
              </w:rPr>
              <w:t xml:space="preserve">traditional </w:t>
            </w:r>
            <w:r w:rsidR="00ED0407" w:rsidRPr="00D50E04">
              <w:rPr>
                <w:rFonts w:ascii="Arial" w:hAnsi="Arial" w:cs="Arial"/>
              </w:rPr>
              <w:t xml:space="preserve">directional signs </w:t>
            </w:r>
            <w:r>
              <w:rPr>
                <w:rFonts w:ascii="Arial" w:hAnsi="Arial" w:cs="Arial"/>
              </w:rPr>
              <w:t>for pedestrians</w:t>
            </w:r>
          </w:p>
        </w:tc>
        <w:tc>
          <w:tcPr>
            <w:tcW w:w="5895" w:type="dxa"/>
          </w:tcPr>
          <w:p w14:paraId="2CD5936C" w14:textId="77777777" w:rsidR="00ED0407" w:rsidRPr="00D50E04" w:rsidRDefault="00ED0407" w:rsidP="00FC769C">
            <w:pPr>
              <w:jc w:val="center"/>
              <w:rPr>
                <w:rFonts w:ascii="Arial" w:hAnsi="Arial" w:cs="Arial"/>
                <w:sz w:val="20"/>
                <w:szCs w:val="20"/>
              </w:rPr>
            </w:pPr>
            <w:r w:rsidRPr="00D50E04">
              <w:rPr>
                <w:rFonts w:ascii="Arial" w:hAnsi="Arial" w:cs="Arial"/>
                <w:noProof/>
                <w:lang w:eastAsia="en-GB"/>
              </w:rPr>
              <w:drawing>
                <wp:inline distT="0" distB="0" distL="0" distR="0" wp14:anchorId="1D9942E6" wp14:editId="0E351819">
                  <wp:extent cx="2711795" cy="1375575"/>
                  <wp:effectExtent l="0" t="0" r="0" b="0"/>
                  <wp:docPr id="5" name="Picture 5" descr="C:\Users\Jim.Mitchell\AppData\Local\Microsoft\Windows\INetCache\Content.Word\IMG_4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im.Mitchell\AppData\Local\Microsoft\Windows\INetCache\Content.Word\IMG_4952.JPG"/>
                          <pic:cNvPicPr>
                            <a:picLocks noChangeAspect="1" noChangeArrowheads="1"/>
                          </pic:cNvPicPr>
                        </pic:nvPicPr>
                        <pic:blipFill rotWithShape="1">
                          <a:blip r:embed="rId23" cstate="screen">
                            <a:extLst>
                              <a:ext uri="{28A0092B-C50C-407E-A947-70E740481C1C}">
                                <a14:useLocalDpi xmlns:a14="http://schemas.microsoft.com/office/drawing/2010/main"/>
                              </a:ext>
                            </a:extLst>
                          </a:blip>
                          <a:srcRect l="4473" b="36338"/>
                          <a:stretch/>
                        </pic:blipFill>
                        <pic:spPr bwMode="auto">
                          <a:xfrm>
                            <a:off x="0" y="0"/>
                            <a:ext cx="2733024" cy="138634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134C4" w:rsidRPr="00D50E04" w14:paraId="15CAB882" w14:textId="77777777" w:rsidTr="002134C4">
        <w:trPr>
          <w:cantSplit/>
          <w:trHeight w:val="1288"/>
        </w:trPr>
        <w:tc>
          <w:tcPr>
            <w:tcW w:w="1838" w:type="dxa"/>
          </w:tcPr>
          <w:p w14:paraId="52C77376" w14:textId="77777777" w:rsidR="00ED0407" w:rsidRPr="00D50E04" w:rsidRDefault="00ED0407" w:rsidP="00FC769C">
            <w:pPr>
              <w:rPr>
                <w:rFonts w:ascii="Arial" w:hAnsi="Arial" w:cs="Arial"/>
              </w:rPr>
            </w:pPr>
            <w:r w:rsidRPr="00D50E04">
              <w:rPr>
                <w:rFonts w:ascii="Arial" w:hAnsi="Arial" w:cs="Arial"/>
              </w:rPr>
              <w:t>Information Point signage</w:t>
            </w:r>
          </w:p>
        </w:tc>
        <w:tc>
          <w:tcPr>
            <w:tcW w:w="2126" w:type="dxa"/>
          </w:tcPr>
          <w:p w14:paraId="48A552C7" w14:textId="0EF7FCAC" w:rsidR="00ED0407" w:rsidRPr="00D50E04" w:rsidRDefault="00372A7B" w:rsidP="00FC769C">
            <w:pPr>
              <w:rPr>
                <w:rFonts w:ascii="Arial" w:hAnsi="Arial" w:cs="Arial"/>
              </w:rPr>
            </w:pPr>
            <w:r>
              <w:rPr>
                <w:rFonts w:ascii="Arial" w:hAnsi="Arial" w:cs="Arial"/>
              </w:rPr>
              <w:t>E</w:t>
            </w:r>
            <w:r w:rsidR="00ED0407" w:rsidRPr="00D50E04">
              <w:rPr>
                <w:rFonts w:ascii="Arial" w:hAnsi="Arial" w:cs="Arial"/>
              </w:rPr>
              <w:t xml:space="preserve">xternal signage on all 10 local Information points, and on gateway information points (Ringwood, St </w:t>
            </w:r>
            <w:proofErr w:type="spellStart"/>
            <w:r w:rsidR="00ED0407" w:rsidRPr="00D50E04">
              <w:rPr>
                <w:rFonts w:ascii="Arial" w:hAnsi="Arial" w:cs="Arial"/>
              </w:rPr>
              <w:t>Barbe</w:t>
            </w:r>
            <w:proofErr w:type="spellEnd"/>
            <w:r w:rsidR="00ED0407" w:rsidRPr="00D50E04">
              <w:rPr>
                <w:rFonts w:ascii="Arial" w:hAnsi="Arial" w:cs="Arial"/>
              </w:rPr>
              <w:t xml:space="preserve">, </w:t>
            </w:r>
            <w:proofErr w:type="spellStart"/>
            <w:r w:rsidR="00ED0407" w:rsidRPr="00D50E04">
              <w:rPr>
                <w:rFonts w:ascii="Arial" w:hAnsi="Arial" w:cs="Arial"/>
              </w:rPr>
              <w:t>Fordingbridge</w:t>
            </w:r>
            <w:proofErr w:type="spellEnd"/>
            <w:r w:rsidR="00ED0407" w:rsidRPr="00D50E04">
              <w:rPr>
                <w:rFonts w:ascii="Arial" w:hAnsi="Arial" w:cs="Arial"/>
              </w:rPr>
              <w:t>)</w:t>
            </w:r>
            <w:r>
              <w:rPr>
                <w:rFonts w:ascii="Arial" w:hAnsi="Arial" w:cs="Arial"/>
              </w:rPr>
              <w:t xml:space="preserve"> could be reviewed / improved</w:t>
            </w:r>
          </w:p>
        </w:tc>
        <w:tc>
          <w:tcPr>
            <w:tcW w:w="5895" w:type="dxa"/>
          </w:tcPr>
          <w:p w14:paraId="09657F21" w14:textId="77777777" w:rsidR="00ED0407" w:rsidRPr="00D50E04" w:rsidRDefault="00ED0407" w:rsidP="00FC769C">
            <w:pPr>
              <w:jc w:val="center"/>
              <w:rPr>
                <w:rFonts w:ascii="Arial" w:hAnsi="Arial" w:cs="Arial"/>
                <w:sz w:val="20"/>
                <w:szCs w:val="20"/>
              </w:rPr>
            </w:pPr>
            <w:r w:rsidRPr="00D50E04">
              <w:rPr>
                <w:rFonts w:ascii="Arial" w:hAnsi="Arial" w:cs="Arial"/>
                <w:noProof/>
                <w:sz w:val="20"/>
                <w:szCs w:val="20"/>
                <w:lang w:eastAsia="en-GB"/>
              </w:rPr>
              <w:drawing>
                <wp:inline distT="0" distB="0" distL="0" distR="0" wp14:anchorId="1F47D70F" wp14:editId="2212265B">
                  <wp:extent cx="2105025" cy="152182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green_Shop_3.jpg"/>
                          <pic:cNvPicPr/>
                        </pic:nvPicPr>
                        <pic:blipFill rotWithShape="1">
                          <a:blip r:embed="rId24" cstate="screen">
                            <a:extLst>
                              <a:ext uri="{28A0092B-C50C-407E-A947-70E740481C1C}">
                                <a14:useLocalDpi xmlns:a14="http://schemas.microsoft.com/office/drawing/2010/main"/>
                              </a:ext>
                            </a:extLst>
                          </a:blip>
                          <a:srcRect/>
                          <a:stretch/>
                        </pic:blipFill>
                        <pic:spPr bwMode="auto">
                          <a:xfrm>
                            <a:off x="0" y="0"/>
                            <a:ext cx="2120110" cy="1532730"/>
                          </a:xfrm>
                          <a:prstGeom prst="rect">
                            <a:avLst/>
                          </a:prstGeom>
                          <a:ln>
                            <a:noFill/>
                          </a:ln>
                          <a:extLst>
                            <a:ext uri="{53640926-AAD7-44D8-BBD7-CCE9431645EC}">
                              <a14:shadowObscured xmlns:a14="http://schemas.microsoft.com/office/drawing/2010/main"/>
                            </a:ext>
                          </a:extLst>
                        </pic:spPr>
                      </pic:pic>
                    </a:graphicData>
                  </a:graphic>
                </wp:inline>
              </w:drawing>
            </w:r>
          </w:p>
        </w:tc>
      </w:tr>
      <w:tr w:rsidR="002134C4" w:rsidRPr="00D50E04" w14:paraId="56F34B9E" w14:textId="77777777" w:rsidTr="002134C4">
        <w:trPr>
          <w:cantSplit/>
          <w:trHeight w:val="506"/>
        </w:trPr>
        <w:tc>
          <w:tcPr>
            <w:tcW w:w="1838" w:type="dxa"/>
          </w:tcPr>
          <w:p w14:paraId="1D150A74" w14:textId="6D024C07" w:rsidR="00ED0407" w:rsidRPr="00D50E04" w:rsidRDefault="00DF4176" w:rsidP="00FC769C">
            <w:pPr>
              <w:rPr>
                <w:rFonts w:ascii="Arial" w:hAnsi="Arial" w:cs="Arial"/>
              </w:rPr>
            </w:pPr>
            <w:r>
              <w:rPr>
                <w:rFonts w:ascii="Arial" w:hAnsi="Arial" w:cs="Arial"/>
              </w:rPr>
              <w:lastRenderedPageBreak/>
              <w:t>Perambulation (grazed area) entrance</w:t>
            </w:r>
            <w:r w:rsidR="002134C4">
              <w:rPr>
                <w:rFonts w:ascii="Arial" w:hAnsi="Arial" w:cs="Arial"/>
              </w:rPr>
              <w:t>s</w:t>
            </w:r>
            <w:r>
              <w:rPr>
                <w:rFonts w:ascii="Arial" w:hAnsi="Arial" w:cs="Arial"/>
              </w:rPr>
              <w:t xml:space="preserve"> near cattle grids</w:t>
            </w:r>
          </w:p>
        </w:tc>
        <w:tc>
          <w:tcPr>
            <w:tcW w:w="2126" w:type="dxa"/>
          </w:tcPr>
          <w:p w14:paraId="4B3EB299" w14:textId="324991A9" w:rsidR="00ED0407" w:rsidRPr="00D50E04" w:rsidRDefault="00372A7B" w:rsidP="00FC769C">
            <w:pPr>
              <w:rPr>
                <w:rFonts w:ascii="Arial" w:hAnsi="Arial" w:cs="Arial"/>
              </w:rPr>
            </w:pPr>
            <w:r>
              <w:rPr>
                <w:rFonts w:ascii="Arial" w:hAnsi="Arial" w:cs="Arial"/>
              </w:rPr>
              <w:t>Some ‘</w:t>
            </w:r>
            <w:r w:rsidR="00ED0407" w:rsidRPr="00D50E04">
              <w:rPr>
                <w:rFonts w:ascii="Arial" w:hAnsi="Arial" w:cs="Arial"/>
              </w:rPr>
              <w:t>gateway</w:t>
            </w:r>
            <w:r>
              <w:rPr>
                <w:rFonts w:ascii="Arial" w:hAnsi="Arial" w:cs="Arial"/>
              </w:rPr>
              <w:t>s’</w:t>
            </w:r>
            <w:r w:rsidR="00ED0407" w:rsidRPr="00D50E04">
              <w:rPr>
                <w:rFonts w:ascii="Arial" w:hAnsi="Arial" w:cs="Arial"/>
              </w:rPr>
              <w:t xml:space="preserve"> </w:t>
            </w:r>
            <w:r>
              <w:rPr>
                <w:rFonts w:ascii="Arial" w:hAnsi="Arial" w:cs="Arial"/>
              </w:rPr>
              <w:t xml:space="preserve">to the perambulation have distinctive timber </w:t>
            </w:r>
            <w:r w:rsidR="00ED0407" w:rsidRPr="007070D2">
              <w:rPr>
                <w:rFonts w:ascii="Arial" w:hAnsi="Arial" w:cs="Arial"/>
              </w:rPr>
              <w:t>structures</w:t>
            </w:r>
            <w:r w:rsidR="009C5144">
              <w:rPr>
                <w:rFonts w:ascii="Arial" w:hAnsi="Arial" w:cs="Arial"/>
              </w:rPr>
              <w:t xml:space="preserve"> that support signs</w:t>
            </w:r>
            <w:r>
              <w:rPr>
                <w:rFonts w:ascii="Arial" w:hAnsi="Arial" w:cs="Arial"/>
              </w:rPr>
              <w:t>, but some are in poor repair. The</w:t>
            </w:r>
            <w:r w:rsidR="002134C4">
              <w:rPr>
                <w:rFonts w:ascii="Arial" w:hAnsi="Arial" w:cs="Arial"/>
              </w:rPr>
              <w:t>y</w:t>
            </w:r>
            <w:r>
              <w:rPr>
                <w:rFonts w:ascii="Arial" w:hAnsi="Arial" w:cs="Arial"/>
              </w:rPr>
              <w:t xml:space="preserve"> </w:t>
            </w:r>
            <w:r w:rsidR="008410F5">
              <w:rPr>
                <w:rFonts w:ascii="Arial" w:hAnsi="Arial" w:cs="Arial"/>
              </w:rPr>
              <w:t xml:space="preserve">often coincide with FE threshold </w:t>
            </w:r>
            <w:r>
              <w:rPr>
                <w:rFonts w:ascii="Arial" w:hAnsi="Arial" w:cs="Arial"/>
              </w:rPr>
              <w:t xml:space="preserve">locations </w:t>
            </w:r>
            <w:r w:rsidR="008410F5">
              <w:rPr>
                <w:rFonts w:ascii="Arial" w:hAnsi="Arial" w:cs="Arial"/>
              </w:rPr>
              <w:t>but not always</w:t>
            </w:r>
          </w:p>
        </w:tc>
        <w:tc>
          <w:tcPr>
            <w:tcW w:w="5895" w:type="dxa"/>
          </w:tcPr>
          <w:p w14:paraId="3F5662BC" w14:textId="6F730E5E" w:rsidR="00ED0407" w:rsidRPr="00D50E04" w:rsidRDefault="00913746" w:rsidP="00FC769C">
            <w:pPr>
              <w:jc w:val="center"/>
              <w:rPr>
                <w:rFonts w:ascii="Arial" w:hAnsi="Arial" w:cs="Arial"/>
                <w:sz w:val="20"/>
                <w:szCs w:val="20"/>
              </w:rPr>
            </w:pPr>
            <w:r>
              <w:rPr>
                <w:noProof/>
                <w:lang w:eastAsia="en-GB"/>
              </w:rPr>
              <w:drawing>
                <wp:inline distT="0" distB="0" distL="0" distR="0" wp14:anchorId="2BFB1FB0" wp14:editId="0165BF0D">
                  <wp:extent cx="3410246" cy="16061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screen">
                            <a:extLst>
                              <a:ext uri="{28A0092B-C50C-407E-A947-70E740481C1C}">
                                <a14:useLocalDpi xmlns:a14="http://schemas.microsoft.com/office/drawing/2010/main"/>
                              </a:ext>
                            </a:extLst>
                          </a:blip>
                          <a:srcRect b="13995"/>
                          <a:stretch/>
                        </pic:blipFill>
                        <pic:spPr bwMode="auto">
                          <a:xfrm>
                            <a:off x="0" y="0"/>
                            <a:ext cx="3418556" cy="1610077"/>
                          </a:xfrm>
                          <a:prstGeom prst="rect">
                            <a:avLst/>
                          </a:prstGeom>
                          <a:ln>
                            <a:noFill/>
                          </a:ln>
                          <a:extLst>
                            <a:ext uri="{53640926-AAD7-44D8-BBD7-CCE9431645EC}">
                              <a14:shadowObscured xmlns:a14="http://schemas.microsoft.com/office/drawing/2010/main"/>
                            </a:ext>
                          </a:extLst>
                        </pic:spPr>
                      </pic:pic>
                    </a:graphicData>
                  </a:graphic>
                </wp:inline>
              </w:drawing>
            </w:r>
          </w:p>
          <w:p w14:paraId="49A841DB" w14:textId="1014A613" w:rsidR="00ED0407" w:rsidRPr="00D50E04" w:rsidRDefault="00ED0407" w:rsidP="00913746">
            <w:pPr>
              <w:rPr>
                <w:rFonts w:ascii="Arial" w:hAnsi="Arial" w:cs="Arial"/>
                <w:sz w:val="20"/>
                <w:szCs w:val="20"/>
              </w:rPr>
            </w:pPr>
          </w:p>
        </w:tc>
      </w:tr>
      <w:tr w:rsidR="002134C4" w:rsidRPr="00D50E04" w14:paraId="65E240EC" w14:textId="77777777" w:rsidTr="002134C4">
        <w:trPr>
          <w:cantSplit/>
          <w:trHeight w:val="1549"/>
        </w:trPr>
        <w:tc>
          <w:tcPr>
            <w:tcW w:w="1838" w:type="dxa"/>
          </w:tcPr>
          <w:p w14:paraId="4EA8DD2A" w14:textId="77777777" w:rsidR="00ED0407" w:rsidRPr="00D50E04" w:rsidRDefault="00ED0407" w:rsidP="00FC769C">
            <w:pPr>
              <w:rPr>
                <w:rFonts w:ascii="Arial" w:hAnsi="Arial" w:cs="Arial"/>
              </w:rPr>
            </w:pPr>
            <w:r w:rsidRPr="00D50E04">
              <w:rPr>
                <w:rFonts w:ascii="Arial" w:hAnsi="Arial" w:cs="Arial"/>
              </w:rPr>
              <w:t>Other partner site signage</w:t>
            </w:r>
            <w:r>
              <w:rPr>
                <w:rFonts w:ascii="Arial" w:hAnsi="Arial" w:cs="Arial"/>
              </w:rPr>
              <w:t>, interpretation and information signs</w:t>
            </w:r>
          </w:p>
        </w:tc>
        <w:tc>
          <w:tcPr>
            <w:tcW w:w="2126" w:type="dxa"/>
          </w:tcPr>
          <w:p w14:paraId="3F397C42" w14:textId="69A3BC8C" w:rsidR="00ED0407" w:rsidRPr="00D50E04" w:rsidRDefault="002134C4" w:rsidP="00FC769C">
            <w:pPr>
              <w:tabs>
                <w:tab w:val="left" w:pos="750"/>
              </w:tabs>
              <w:rPr>
                <w:rFonts w:ascii="Arial" w:hAnsi="Arial" w:cs="Arial"/>
              </w:rPr>
            </w:pPr>
            <w:r>
              <w:rPr>
                <w:rFonts w:ascii="Arial" w:hAnsi="Arial" w:cs="Arial"/>
              </w:rPr>
              <w:t>A range of organisations with sites and signage manage may be receptive to design suggestions</w:t>
            </w:r>
            <w:r w:rsidR="00ED0407" w:rsidRPr="00D50E04">
              <w:rPr>
                <w:rFonts w:ascii="Arial" w:hAnsi="Arial" w:cs="Arial"/>
              </w:rPr>
              <w:t xml:space="preserve">, e.g. </w:t>
            </w:r>
            <w:r>
              <w:rPr>
                <w:rFonts w:ascii="Arial" w:hAnsi="Arial" w:cs="Arial"/>
              </w:rPr>
              <w:t>Hampshire County Council</w:t>
            </w:r>
            <w:r w:rsidR="00ED0407" w:rsidRPr="00D50E04">
              <w:rPr>
                <w:rFonts w:ascii="Arial" w:hAnsi="Arial" w:cs="Arial"/>
              </w:rPr>
              <w:t>, National Trust, Private Estates</w:t>
            </w:r>
            <w:r>
              <w:rPr>
                <w:rFonts w:ascii="Arial" w:hAnsi="Arial" w:cs="Arial"/>
              </w:rPr>
              <w:t>, Go New Forest</w:t>
            </w:r>
          </w:p>
        </w:tc>
        <w:tc>
          <w:tcPr>
            <w:tcW w:w="5895" w:type="dxa"/>
          </w:tcPr>
          <w:p w14:paraId="5DF599B7" w14:textId="77777777" w:rsidR="00913746" w:rsidRDefault="00913746" w:rsidP="00913746">
            <w:pPr>
              <w:jc w:val="center"/>
              <w:rPr>
                <w:rFonts w:ascii="Arial" w:hAnsi="Arial" w:cs="Arial"/>
                <w:sz w:val="20"/>
                <w:szCs w:val="20"/>
              </w:rPr>
            </w:pPr>
            <w:r>
              <w:rPr>
                <w:noProof/>
                <w:lang w:eastAsia="en-GB"/>
              </w:rPr>
              <w:drawing>
                <wp:inline distT="0" distB="0" distL="0" distR="0" wp14:anchorId="2FF467CB" wp14:editId="03F24C41">
                  <wp:extent cx="3118361" cy="175459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132310" cy="1762442"/>
                          </a:xfrm>
                          <a:prstGeom prst="rect">
                            <a:avLst/>
                          </a:prstGeom>
                          <a:noFill/>
                          <a:ln>
                            <a:noFill/>
                          </a:ln>
                        </pic:spPr>
                      </pic:pic>
                    </a:graphicData>
                  </a:graphic>
                </wp:inline>
              </w:drawing>
            </w:r>
          </w:p>
          <w:p w14:paraId="313F1218" w14:textId="77777777" w:rsidR="004A20E7" w:rsidRDefault="004A20E7" w:rsidP="00913746">
            <w:pPr>
              <w:jc w:val="center"/>
              <w:rPr>
                <w:rFonts w:ascii="Arial" w:hAnsi="Arial" w:cs="Arial"/>
                <w:sz w:val="20"/>
                <w:szCs w:val="20"/>
              </w:rPr>
            </w:pPr>
          </w:p>
          <w:p w14:paraId="4A422069" w14:textId="15AE6809" w:rsidR="004A20E7" w:rsidRPr="00D50E04" w:rsidRDefault="004A20E7" w:rsidP="00913746">
            <w:pPr>
              <w:jc w:val="center"/>
              <w:rPr>
                <w:rFonts w:ascii="Arial" w:hAnsi="Arial" w:cs="Arial"/>
                <w:sz w:val="20"/>
                <w:szCs w:val="20"/>
              </w:rPr>
            </w:pPr>
            <w:r>
              <w:rPr>
                <w:noProof/>
                <w:lang w:eastAsia="en-GB"/>
              </w:rPr>
              <w:drawing>
                <wp:inline distT="0" distB="0" distL="0" distR="0" wp14:anchorId="0E12CA38" wp14:editId="2BE56E59">
                  <wp:extent cx="3102609" cy="1814600"/>
                  <wp:effectExtent l="0" t="0" r="3175" b="0"/>
                  <wp:docPr id="14" name="Picture 14" descr="C:\Users\Jim.Mitchell\AppData\Local\Microsoft\Windows\INetCache\Content.Word\pennington gate sig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m.Mitchell\AppData\Local\Microsoft\Windows\INetCache\Content.Word\pennington gate signage.JPG"/>
                          <pic:cNvPicPr>
                            <a:picLocks noChangeAspect="1" noChangeArrowheads="1"/>
                          </pic:cNvPicPr>
                        </pic:nvPicPr>
                        <pic:blipFill rotWithShape="1">
                          <a:blip r:embed="rId27" cstate="screen">
                            <a:extLst>
                              <a:ext uri="{28A0092B-C50C-407E-A947-70E740481C1C}">
                                <a14:useLocalDpi xmlns:a14="http://schemas.microsoft.com/office/drawing/2010/main"/>
                              </a:ext>
                            </a:extLst>
                          </a:blip>
                          <a:srcRect t="5837" b="16193"/>
                          <a:stretch/>
                        </pic:blipFill>
                        <pic:spPr bwMode="auto">
                          <a:xfrm>
                            <a:off x="0" y="0"/>
                            <a:ext cx="3109607" cy="181869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134C4" w:rsidRPr="00D50E04" w14:paraId="6C793B7E" w14:textId="77777777" w:rsidTr="002134C4">
        <w:trPr>
          <w:cantSplit/>
          <w:trHeight w:val="1549"/>
        </w:trPr>
        <w:tc>
          <w:tcPr>
            <w:tcW w:w="1838" w:type="dxa"/>
          </w:tcPr>
          <w:p w14:paraId="4A9C70E2" w14:textId="1EF8DCBC" w:rsidR="00BF10F1" w:rsidRDefault="00BF10F1" w:rsidP="00FC769C">
            <w:pPr>
              <w:rPr>
                <w:rFonts w:ascii="Arial" w:hAnsi="Arial" w:cs="Arial"/>
              </w:rPr>
            </w:pPr>
            <w:r>
              <w:rPr>
                <w:rFonts w:ascii="Arial" w:hAnsi="Arial" w:cs="Arial"/>
              </w:rPr>
              <w:t>Locally</w:t>
            </w:r>
            <w:r w:rsidR="006819E2">
              <w:rPr>
                <w:rFonts w:ascii="Arial" w:hAnsi="Arial" w:cs="Arial"/>
              </w:rPr>
              <w:t xml:space="preserve"> </w:t>
            </w:r>
            <w:r w:rsidR="008F1F85">
              <w:rPr>
                <w:rFonts w:ascii="Arial" w:hAnsi="Arial" w:cs="Arial"/>
              </w:rPr>
              <w:t>distinctive</w:t>
            </w:r>
            <w:r w:rsidR="006819E2">
              <w:rPr>
                <w:rFonts w:ascii="Arial" w:hAnsi="Arial" w:cs="Arial"/>
              </w:rPr>
              <w:t xml:space="preserve"> highways infrastructure</w:t>
            </w:r>
          </w:p>
        </w:tc>
        <w:tc>
          <w:tcPr>
            <w:tcW w:w="2126" w:type="dxa"/>
          </w:tcPr>
          <w:p w14:paraId="6EA36457" w14:textId="3B1AEE25" w:rsidR="00A4215E" w:rsidRPr="00D50E04" w:rsidRDefault="009C5144" w:rsidP="00FC769C">
            <w:pPr>
              <w:tabs>
                <w:tab w:val="left" w:pos="750"/>
              </w:tabs>
              <w:rPr>
                <w:rFonts w:ascii="Arial" w:hAnsi="Arial" w:cs="Arial"/>
              </w:rPr>
            </w:pPr>
            <w:r>
              <w:rPr>
                <w:rFonts w:ascii="Arial" w:hAnsi="Arial" w:cs="Arial"/>
              </w:rPr>
              <w:t>Some h</w:t>
            </w:r>
            <w:r w:rsidR="002134C4">
              <w:rPr>
                <w:rFonts w:ascii="Arial" w:hAnsi="Arial" w:cs="Arial"/>
              </w:rPr>
              <w:t xml:space="preserve">ighways infrastructure could be </w:t>
            </w:r>
            <w:r w:rsidR="005A199A">
              <w:rPr>
                <w:rFonts w:ascii="Arial" w:hAnsi="Arial" w:cs="Arial"/>
              </w:rPr>
              <w:t>considered</w:t>
            </w:r>
            <w:r w:rsidR="004F01E8">
              <w:rPr>
                <w:rFonts w:ascii="Arial" w:hAnsi="Arial" w:cs="Arial"/>
              </w:rPr>
              <w:t xml:space="preserve"> </w:t>
            </w:r>
            <w:r w:rsidR="00D177EC">
              <w:rPr>
                <w:rFonts w:ascii="Arial" w:hAnsi="Arial" w:cs="Arial"/>
              </w:rPr>
              <w:t>E.g. bollards</w:t>
            </w:r>
            <w:r w:rsidR="00A54D87">
              <w:rPr>
                <w:rFonts w:ascii="Arial" w:hAnsi="Arial" w:cs="Arial"/>
              </w:rPr>
              <w:t xml:space="preserve"> and pinch points</w:t>
            </w:r>
            <w:r w:rsidR="00D177EC">
              <w:rPr>
                <w:rFonts w:ascii="Arial" w:hAnsi="Arial" w:cs="Arial"/>
              </w:rPr>
              <w:t xml:space="preserve">, hard surfacing, kerbs, drainage infrastructure, barriers, </w:t>
            </w:r>
            <w:r w:rsidR="00945CDA">
              <w:rPr>
                <w:rFonts w:ascii="Arial" w:hAnsi="Arial" w:cs="Arial"/>
              </w:rPr>
              <w:t xml:space="preserve">bridge railings, </w:t>
            </w:r>
            <w:r w:rsidR="00A54D87">
              <w:rPr>
                <w:rFonts w:ascii="Arial" w:hAnsi="Arial" w:cs="Arial"/>
              </w:rPr>
              <w:t>d</w:t>
            </w:r>
            <w:r w:rsidR="00945CDA">
              <w:rPr>
                <w:rFonts w:ascii="Arial" w:hAnsi="Arial" w:cs="Arial"/>
              </w:rPr>
              <w:t>ragon’s teeth</w:t>
            </w:r>
            <w:r w:rsidR="0023137C">
              <w:rPr>
                <w:rFonts w:ascii="Arial" w:hAnsi="Arial" w:cs="Arial"/>
              </w:rPr>
              <w:t>, posts</w:t>
            </w:r>
            <w:r w:rsidR="00A54D87">
              <w:rPr>
                <w:rFonts w:ascii="Arial" w:hAnsi="Arial" w:cs="Arial"/>
              </w:rPr>
              <w:t xml:space="preserve"> that support highway signs</w:t>
            </w:r>
            <w:r w:rsidR="00A4215E">
              <w:rPr>
                <w:rFonts w:ascii="Arial" w:hAnsi="Arial" w:cs="Arial"/>
              </w:rPr>
              <w:t>, bus stops</w:t>
            </w:r>
          </w:p>
        </w:tc>
        <w:tc>
          <w:tcPr>
            <w:tcW w:w="5895" w:type="dxa"/>
          </w:tcPr>
          <w:p w14:paraId="0D4D606F" w14:textId="699398D1" w:rsidR="00BF10F1" w:rsidRDefault="007D0EB1" w:rsidP="007D0EB1">
            <w:pPr>
              <w:jc w:val="center"/>
              <w:rPr>
                <w:rFonts w:ascii="Arial" w:hAnsi="Arial" w:cs="Arial"/>
                <w:sz w:val="20"/>
                <w:szCs w:val="20"/>
              </w:rPr>
            </w:pPr>
            <w:r>
              <w:rPr>
                <w:rFonts w:ascii="Arial" w:hAnsi="Arial" w:cs="Arial"/>
                <w:sz w:val="20"/>
                <w:szCs w:val="20"/>
              </w:rPr>
              <w:t>Multiple examples</w:t>
            </w:r>
          </w:p>
        </w:tc>
      </w:tr>
      <w:tr w:rsidR="002134C4" w:rsidRPr="00D50E04" w14:paraId="1D6217F4" w14:textId="77777777" w:rsidTr="002134C4">
        <w:trPr>
          <w:cantSplit/>
          <w:trHeight w:val="1549"/>
        </w:trPr>
        <w:tc>
          <w:tcPr>
            <w:tcW w:w="1838" w:type="dxa"/>
          </w:tcPr>
          <w:p w14:paraId="2449BE54" w14:textId="0CEE4F17" w:rsidR="00377034" w:rsidRDefault="009E3878" w:rsidP="00FC769C">
            <w:pPr>
              <w:rPr>
                <w:rFonts w:ascii="Arial" w:hAnsi="Arial" w:cs="Arial"/>
              </w:rPr>
            </w:pPr>
            <w:r>
              <w:rPr>
                <w:rFonts w:ascii="Arial" w:hAnsi="Arial" w:cs="Arial"/>
              </w:rPr>
              <w:lastRenderedPageBreak/>
              <w:t>Countryside infrastruc</w:t>
            </w:r>
            <w:r w:rsidR="00090B52">
              <w:rPr>
                <w:rFonts w:ascii="Arial" w:hAnsi="Arial" w:cs="Arial"/>
              </w:rPr>
              <w:t>ture</w:t>
            </w:r>
          </w:p>
        </w:tc>
        <w:tc>
          <w:tcPr>
            <w:tcW w:w="2126" w:type="dxa"/>
          </w:tcPr>
          <w:p w14:paraId="3C175D41" w14:textId="132ED37E" w:rsidR="00377034" w:rsidRDefault="004F01E8" w:rsidP="00FC769C">
            <w:pPr>
              <w:tabs>
                <w:tab w:val="left" w:pos="750"/>
              </w:tabs>
              <w:rPr>
                <w:rFonts w:ascii="Arial" w:hAnsi="Arial" w:cs="Arial"/>
              </w:rPr>
            </w:pPr>
            <w:r>
              <w:rPr>
                <w:rFonts w:ascii="Arial" w:hAnsi="Arial" w:cs="Arial"/>
              </w:rPr>
              <w:t>Potential to review g</w:t>
            </w:r>
            <w:r w:rsidR="00090B52">
              <w:rPr>
                <w:rFonts w:ascii="Arial" w:hAnsi="Arial" w:cs="Arial"/>
              </w:rPr>
              <w:t>ates, bridges, handrails, stiles, steps</w:t>
            </w:r>
            <w:r w:rsidR="00A54D87">
              <w:rPr>
                <w:rFonts w:ascii="Arial" w:hAnsi="Arial" w:cs="Arial"/>
              </w:rPr>
              <w:t xml:space="preserve"> where this links to signage</w:t>
            </w:r>
          </w:p>
        </w:tc>
        <w:tc>
          <w:tcPr>
            <w:tcW w:w="5895" w:type="dxa"/>
          </w:tcPr>
          <w:p w14:paraId="67615E0D" w14:textId="2FE6092B" w:rsidR="00377034" w:rsidRDefault="0036656F" w:rsidP="00FC769C">
            <w:pPr>
              <w:jc w:val="center"/>
              <w:rPr>
                <w:rFonts w:ascii="Arial" w:hAnsi="Arial" w:cs="Arial"/>
                <w:sz w:val="20"/>
                <w:szCs w:val="20"/>
              </w:rPr>
            </w:pPr>
            <w:r>
              <w:rPr>
                <w:noProof/>
                <w:lang w:eastAsia="en-GB"/>
              </w:rPr>
              <w:drawing>
                <wp:inline distT="0" distB="0" distL="0" distR="0" wp14:anchorId="26FA71E4" wp14:editId="6DA6AF83">
                  <wp:extent cx="3500674" cy="2352289"/>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screen">
                            <a:extLst>
                              <a:ext uri="{28A0092B-C50C-407E-A947-70E740481C1C}">
                                <a14:useLocalDpi xmlns:a14="http://schemas.microsoft.com/office/drawing/2010/main"/>
                              </a:ext>
                            </a:extLst>
                          </a:blip>
                          <a:srcRect/>
                          <a:stretch/>
                        </pic:blipFill>
                        <pic:spPr bwMode="auto">
                          <a:xfrm>
                            <a:off x="0" y="0"/>
                            <a:ext cx="3506430" cy="2356157"/>
                          </a:xfrm>
                          <a:prstGeom prst="rect">
                            <a:avLst/>
                          </a:prstGeom>
                          <a:ln>
                            <a:noFill/>
                          </a:ln>
                          <a:extLst>
                            <a:ext uri="{53640926-AAD7-44D8-BBD7-CCE9431645EC}">
                              <a14:shadowObscured xmlns:a14="http://schemas.microsoft.com/office/drawing/2010/main"/>
                            </a:ext>
                          </a:extLst>
                        </pic:spPr>
                      </pic:pic>
                    </a:graphicData>
                  </a:graphic>
                </wp:inline>
              </w:drawing>
            </w:r>
          </w:p>
        </w:tc>
      </w:tr>
    </w:tbl>
    <w:p w14:paraId="33E18357" w14:textId="77777777" w:rsidR="00ED0407" w:rsidRDefault="00ED0407" w:rsidP="00ED0407">
      <w:pPr>
        <w:spacing w:after="0"/>
        <w:rPr>
          <w:rFonts w:ascii="Arial" w:hAnsi="Arial" w:cs="Arial"/>
          <w:sz w:val="24"/>
          <w:szCs w:val="24"/>
        </w:rPr>
      </w:pPr>
    </w:p>
    <w:p w14:paraId="003F2C92" w14:textId="06743848" w:rsidR="00ED0407" w:rsidRDefault="00ED0407" w:rsidP="00ED0407">
      <w:pPr>
        <w:spacing w:after="0"/>
        <w:rPr>
          <w:rFonts w:ascii="Arial" w:hAnsi="Arial" w:cs="Arial"/>
          <w:b/>
          <w:bCs/>
          <w:sz w:val="24"/>
          <w:szCs w:val="24"/>
        </w:rPr>
      </w:pPr>
    </w:p>
    <w:p w14:paraId="43A031EB" w14:textId="49B66E2A" w:rsidR="00B33B15" w:rsidRDefault="00B33B15" w:rsidP="00974743">
      <w:pPr>
        <w:spacing w:after="0"/>
        <w:rPr>
          <w:rFonts w:ascii="Arial" w:hAnsi="Arial" w:cs="Arial"/>
          <w:color w:val="5B9BD5" w:themeColor="accent1"/>
          <w:sz w:val="24"/>
          <w:szCs w:val="24"/>
        </w:rPr>
      </w:pPr>
    </w:p>
    <w:p w14:paraId="1440C129" w14:textId="133EF6DF" w:rsidR="00ED0407" w:rsidRDefault="00ED0407" w:rsidP="00974743">
      <w:pPr>
        <w:spacing w:after="0"/>
        <w:rPr>
          <w:rFonts w:ascii="Arial" w:hAnsi="Arial" w:cs="Arial"/>
          <w:color w:val="5B9BD5" w:themeColor="accent1"/>
          <w:sz w:val="24"/>
          <w:szCs w:val="24"/>
        </w:rPr>
      </w:pPr>
    </w:p>
    <w:p w14:paraId="71918C98" w14:textId="77CB9D46" w:rsidR="00ED0407" w:rsidRDefault="00ED0407" w:rsidP="00974743">
      <w:pPr>
        <w:spacing w:after="0"/>
        <w:rPr>
          <w:rFonts w:ascii="Arial" w:hAnsi="Arial" w:cs="Arial"/>
          <w:color w:val="5B9BD5" w:themeColor="accent1"/>
          <w:sz w:val="24"/>
          <w:szCs w:val="24"/>
        </w:rPr>
      </w:pPr>
    </w:p>
    <w:p w14:paraId="08040D80" w14:textId="77777777" w:rsidR="00ED0407" w:rsidRPr="00974743" w:rsidRDefault="00ED0407" w:rsidP="00974743">
      <w:pPr>
        <w:spacing w:after="0"/>
        <w:rPr>
          <w:rFonts w:ascii="Arial" w:hAnsi="Arial" w:cs="Arial"/>
          <w:color w:val="5B9BD5" w:themeColor="accent1"/>
          <w:sz w:val="24"/>
          <w:szCs w:val="24"/>
        </w:rPr>
      </w:pPr>
    </w:p>
    <w:sectPr w:rsidR="00ED0407" w:rsidRPr="00974743" w:rsidSect="00701C66">
      <w:headerReference w:type="default" r:id="rId29"/>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8559D" w14:textId="77777777" w:rsidR="0018122E" w:rsidRDefault="0018122E" w:rsidP="000A239B">
      <w:pPr>
        <w:spacing w:after="0" w:line="240" w:lineRule="auto"/>
      </w:pPr>
      <w:r>
        <w:separator/>
      </w:r>
    </w:p>
  </w:endnote>
  <w:endnote w:type="continuationSeparator" w:id="0">
    <w:p w14:paraId="3C6EB343" w14:textId="77777777" w:rsidR="0018122E" w:rsidRDefault="0018122E" w:rsidP="000A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7FD2C" w14:textId="77777777" w:rsidR="0018122E" w:rsidRDefault="0018122E" w:rsidP="000A239B">
      <w:pPr>
        <w:spacing w:after="0" w:line="240" w:lineRule="auto"/>
      </w:pPr>
      <w:r>
        <w:separator/>
      </w:r>
    </w:p>
  </w:footnote>
  <w:footnote w:type="continuationSeparator" w:id="0">
    <w:p w14:paraId="378E6390" w14:textId="77777777" w:rsidR="0018122E" w:rsidRDefault="0018122E" w:rsidP="000A2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9BEC" w14:textId="04CC69D7" w:rsidR="000A239B" w:rsidRDefault="000A2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4AC"/>
    <w:multiLevelType w:val="hybridMultilevel"/>
    <w:tmpl w:val="25CA3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C2696"/>
    <w:multiLevelType w:val="hybridMultilevel"/>
    <w:tmpl w:val="0138FEE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1604A"/>
    <w:multiLevelType w:val="hybridMultilevel"/>
    <w:tmpl w:val="90E4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1246D"/>
    <w:multiLevelType w:val="multilevel"/>
    <w:tmpl w:val="5EC4EE8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bCs w:val="0"/>
      </w:rPr>
    </w:lvl>
    <w:lvl w:ilvl="2">
      <w:start w:val="1"/>
      <w:numFmt w:val="bullet"/>
      <w:lvlText w:val=""/>
      <w:lvlJc w:val="left"/>
      <w:pPr>
        <w:tabs>
          <w:tab w:val="num" w:pos="981"/>
        </w:tabs>
        <w:ind w:left="981" w:hanging="261"/>
      </w:pPr>
      <w:rPr>
        <w:rFonts w:ascii="Symbol" w:hAnsi="Symbo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298F1076"/>
    <w:multiLevelType w:val="hybridMultilevel"/>
    <w:tmpl w:val="5564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4090E"/>
    <w:multiLevelType w:val="hybridMultilevel"/>
    <w:tmpl w:val="432E9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23AEC"/>
    <w:multiLevelType w:val="hybridMultilevel"/>
    <w:tmpl w:val="5906CF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746722"/>
    <w:multiLevelType w:val="hybridMultilevel"/>
    <w:tmpl w:val="AF38909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15:restartNumberingAfterBreak="0">
    <w:nsid w:val="3A0D4FD3"/>
    <w:multiLevelType w:val="hybridMultilevel"/>
    <w:tmpl w:val="3F1A4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476FF1"/>
    <w:multiLevelType w:val="hybridMultilevel"/>
    <w:tmpl w:val="3D38F686"/>
    <w:lvl w:ilvl="0" w:tplc="4A40DF04">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2730F0"/>
    <w:multiLevelType w:val="hybridMultilevel"/>
    <w:tmpl w:val="3246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471BB"/>
    <w:multiLevelType w:val="multilevel"/>
    <w:tmpl w:val="B6346A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5"/>
        </w:tabs>
        <w:ind w:left="1425" w:hanging="432"/>
      </w:pPr>
      <w:rPr>
        <w:rFonts w:cs="Times New Roman" w:hint="default"/>
        <w:b w:val="0"/>
        <w:bCs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57FB71AB"/>
    <w:multiLevelType w:val="hybridMultilevel"/>
    <w:tmpl w:val="D9C632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1176DE0"/>
    <w:multiLevelType w:val="multilevel"/>
    <w:tmpl w:val="E6B414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bCs w:val="0"/>
      </w:rPr>
    </w:lvl>
    <w:lvl w:ilvl="2">
      <w:start w:val="1"/>
      <w:numFmt w:val="bullet"/>
      <w:lvlText w:val=""/>
      <w:lvlJc w:val="left"/>
      <w:pPr>
        <w:tabs>
          <w:tab w:val="num" w:pos="981"/>
        </w:tabs>
        <w:ind w:left="981" w:hanging="261"/>
      </w:pPr>
      <w:rPr>
        <w:rFonts w:ascii="Wingdings" w:hAnsi="Wingding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64ED119E"/>
    <w:multiLevelType w:val="hybridMultilevel"/>
    <w:tmpl w:val="6DDE7EE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1C2A86"/>
    <w:multiLevelType w:val="hybridMultilevel"/>
    <w:tmpl w:val="432E9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5"/>
  </w:num>
  <w:num w:numId="5">
    <w:abstractNumId w:val="7"/>
  </w:num>
  <w:num w:numId="6">
    <w:abstractNumId w:val="11"/>
  </w:num>
  <w:num w:numId="7">
    <w:abstractNumId w:val="13"/>
  </w:num>
  <w:num w:numId="8">
    <w:abstractNumId w:val="12"/>
  </w:num>
  <w:num w:numId="9">
    <w:abstractNumId w:val="10"/>
  </w:num>
  <w:num w:numId="10">
    <w:abstractNumId w:val="6"/>
  </w:num>
  <w:num w:numId="11">
    <w:abstractNumId w:val="8"/>
  </w:num>
  <w:num w:numId="12">
    <w:abstractNumId w:val="1"/>
  </w:num>
  <w:num w:numId="13">
    <w:abstractNumId w:val="3"/>
  </w:num>
  <w:num w:numId="14">
    <w:abstractNumId w:val="14"/>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EE"/>
    <w:rsid w:val="000326BF"/>
    <w:rsid w:val="000376B2"/>
    <w:rsid w:val="0004663D"/>
    <w:rsid w:val="00053992"/>
    <w:rsid w:val="000669A1"/>
    <w:rsid w:val="000813F5"/>
    <w:rsid w:val="00082873"/>
    <w:rsid w:val="00085235"/>
    <w:rsid w:val="00090B52"/>
    <w:rsid w:val="00097166"/>
    <w:rsid w:val="000A239B"/>
    <w:rsid w:val="000A477A"/>
    <w:rsid w:val="000A5641"/>
    <w:rsid w:val="000B1BAA"/>
    <w:rsid w:val="000C15F7"/>
    <w:rsid w:val="000E4FD7"/>
    <w:rsid w:val="000F42F7"/>
    <w:rsid w:val="001002EB"/>
    <w:rsid w:val="00100D86"/>
    <w:rsid w:val="00107437"/>
    <w:rsid w:val="00110DBF"/>
    <w:rsid w:val="00117A0B"/>
    <w:rsid w:val="00125C75"/>
    <w:rsid w:val="00127767"/>
    <w:rsid w:val="001311D8"/>
    <w:rsid w:val="0014331D"/>
    <w:rsid w:val="0015785E"/>
    <w:rsid w:val="001618AE"/>
    <w:rsid w:val="00161F69"/>
    <w:rsid w:val="00164688"/>
    <w:rsid w:val="001728B3"/>
    <w:rsid w:val="00172EB9"/>
    <w:rsid w:val="00172FAD"/>
    <w:rsid w:val="0018122E"/>
    <w:rsid w:val="00190110"/>
    <w:rsid w:val="001A4C55"/>
    <w:rsid w:val="001A5827"/>
    <w:rsid w:val="001C1BDA"/>
    <w:rsid w:val="001D7653"/>
    <w:rsid w:val="001E3B77"/>
    <w:rsid w:val="00206B5A"/>
    <w:rsid w:val="00212B32"/>
    <w:rsid w:val="002134C4"/>
    <w:rsid w:val="00221C2C"/>
    <w:rsid w:val="00224478"/>
    <w:rsid w:val="00225163"/>
    <w:rsid w:val="0023137C"/>
    <w:rsid w:val="002367A5"/>
    <w:rsid w:val="00243447"/>
    <w:rsid w:val="002473D9"/>
    <w:rsid w:val="002705CB"/>
    <w:rsid w:val="002724AB"/>
    <w:rsid w:val="00286196"/>
    <w:rsid w:val="002A4D02"/>
    <w:rsid w:val="002A67A8"/>
    <w:rsid w:val="002B2B4E"/>
    <w:rsid w:val="002B3398"/>
    <w:rsid w:val="002C3848"/>
    <w:rsid w:val="002C6C09"/>
    <w:rsid w:val="002D6944"/>
    <w:rsid w:val="002E2854"/>
    <w:rsid w:val="002E41D1"/>
    <w:rsid w:val="00311E68"/>
    <w:rsid w:val="0032182A"/>
    <w:rsid w:val="00326D1B"/>
    <w:rsid w:val="00335B02"/>
    <w:rsid w:val="00341EF1"/>
    <w:rsid w:val="0036356B"/>
    <w:rsid w:val="0036656F"/>
    <w:rsid w:val="00372A7B"/>
    <w:rsid w:val="00372DCC"/>
    <w:rsid w:val="00377034"/>
    <w:rsid w:val="003A4C1C"/>
    <w:rsid w:val="003B3677"/>
    <w:rsid w:val="003B3838"/>
    <w:rsid w:val="003B3FEA"/>
    <w:rsid w:val="003B6F96"/>
    <w:rsid w:val="003C2307"/>
    <w:rsid w:val="003C727C"/>
    <w:rsid w:val="003D1272"/>
    <w:rsid w:val="003F19FD"/>
    <w:rsid w:val="003F7084"/>
    <w:rsid w:val="00404EFD"/>
    <w:rsid w:val="00405AF7"/>
    <w:rsid w:val="00415CFA"/>
    <w:rsid w:val="00421DD0"/>
    <w:rsid w:val="00427121"/>
    <w:rsid w:val="0043149E"/>
    <w:rsid w:val="004401F0"/>
    <w:rsid w:val="00441719"/>
    <w:rsid w:val="00447A9A"/>
    <w:rsid w:val="00452C0D"/>
    <w:rsid w:val="004634D6"/>
    <w:rsid w:val="00474D26"/>
    <w:rsid w:val="00486D56"/>
    <w:rsid w:val="00493605"/>
    <w:rsid w:val="004A20E7"/>
    <w:rsid w:val="004B21E4"/>
    <w:rsid w:val="004C1EC7"/>
    <w:rsid w:val="004D5634"/>
    <w:rsid w:val="004E6884"/>
    <w:rsid w:val="004E74FB"/>
    <w:rsid w:val="004F01E8"/>
    <w:rsid w:val="004F169B"/>
    <w:rsid w:val="004F6E0C"/>
    <w:rsid w:val="004F73D6"/>
    <w:rsid w:val="00503FAF"/>
    <w:rsid w:val="00512229"/>
    <w:rsid w:val="005157F3"/>
    <w:rsid w:val="00535561"/>
    <w:rsid w:val="005369D5"/>
    <w:rsid w:val="00543DBC"/>
    <w:rsid w:val="00551B1B"/>
    <w:rsid w:val="00555E48"/>
    <w:rsid w:val="00560BB5"/>
    <w:rsid w:val="0056506D"/>
    <w:rsid w:val="00565BE9"/>
    <w:rsid w:val="00586FCD"/>
    <w:rsid w:val="00593CF7"/>
    <w:rsid w:val="005A199A"/>
    <w:rsid w:val="005A4928"/>
    <w:rsid w:val="005B2044"/>
    <w:rsid w:val="005C2ADA"/>
    <w:rsid w:val="005D04C8"/>
    <w:rsid w:val="005E30CE"/>
    <w:rsid w:val="005E5FB1"/>
    <w:rsid w:val="005E7443"/>
    <w:rsid w:val="005F13B0"/>
    <w:rsid w:val="005F36DC"/>
    <w:rsid w:val="005F6891"/>
    <w:rsid w:val="006069A5"/>
    <w:rsid w:val="00610501"/>
    <w:rsid w:val="00611AD0"/>
    <w:rsid w:val="00613B48"/>
    <w:rsid w:val="00614FDA"/>
    <w:rsid w:val="0061777C"/>
    <w:rsid w:val="006229A4"/>
    <w:rsid w:val="006312B6"/>
    <w:rsid w:val="00635ACA"/>
    <w:rsid w:val="00641785"/>
    <w:rsid w:val="006575C3"/>
    <w:rsid w:val="0066119A"/>
    <w:rsid w:val="00664EDC"/>
    <w:rsid w:val="00677C86"/>
    <w:rsid w:val="006819E2"/>
    <w:rsid w:val="00685642"/>
    <w:rsid w:val="006869DC"/>
    <w:rsid w:val="0069339D"/>
    <w:rsid w:val="006B32EC"/>
    <w:rsid w:val="006B7DCB"/>
    <w:rsid w:val="006D0A5E"/>
    <w:rsid w:val="006D39A7"/>
    <w:rsid w:val="006D7C04"/>
    <w:rsid w:val="006E0FBA"/>
    <w:rsid w:val="006E43C9"/>
    <w:rsid w:val="006F2DBB"/>
    <w:rsid w:val="00701C66"/>
    <w:rsid w:val="007070D2"/>
    <w:rsid w:val="00721D98"/>
    <w:rsid w:val="00722D6F"/>
    <w:rsid w:val="0073461F"/>
    <w:rsid w:val="00737696"/>
    <w:rsid w:val="007801DA"/>
    <w:rsid w:val="00780992"/>
    <w:rsid w:val="00787889"/>
    <w:rsid w:val="00791089"/>
    <w:rsid w:val="007966C5"/>
    <w:rsid w:val="007A07A8"/>
    <w:rsid w:val="007A1965"/>
    <w:rsid w:val="007B40C0"/>
    <w:rsid w:val="007B590C"/>
    <w:rsid w:val="007C200A"/>
    <w:rsid w:val="007D0EB1"/>
    <w:rsid w:val="007D1120"/>
    <w:rsid w:val="00827824"/>
    <w:rsid w:val="00827D96"/>
    <w:rsid w:val="00834294"/>
    <w:rsid w:val="008410F5"/>
    <w:rsid w:val="0084607B"/>
    <w:rsid w:val="00856EA7"/>
    <w:rsid w:val="00857EC9"/>
    <w:rsid w:val="00860D71"/>
    <w:rsid w:val="00870197"/>
    <w:rsid w:val="008754E8"/>
    <w:rsid w:val="0088219F"/>
    <w:rsid w:val="00891929"/>
    <w:rsid w:val="00895742"/>
    <w:rsid w:val="0089793B"/>
    <w:rsid w:val="008B132F"/>
    <w:rsid w:val="008C1B1C"/>
    <w:rsid w:val="008D0F25"/>
    <w:rsid w:val="008E2B6F"/>
    <w:rsid w:val="008E365D"/>
    <w:rsid w:val="008E632F"/>
    <w:rsid w:val="008F1E84"/>
    <w:rsid w:val="008F1F85"/>
    <w:rsid w:val="008F318E"/>
    <w:rsid w:val="008F5766"/>
    <w:rsid w:val="00904C2B"/>
    <w:rsid w:val="0090621F"/>
    <w:rsid w:val="00910D95"/>
    <w:rsid w:val="0091116C"/>
    <w:rsid w:val="00913746"/>
    <w:rsid w:val="00916412"/>
    <w:rsid w:val="00922A1C"/>
    <w:rsid w:val="00923FBF"/>
    <w:rsid w:val="00927E56"/>
    <w:rsid w:val="00941F32"/>
    <w:rsid w:val="00945CDA"/>
    <w:rsid w:val="00956774"/>
    <w:rsid w:val="00956D03"/>
    <w:rsid w:val="00972886"/>
    <w:rsid w:val="0097456E"/>
    <w:rsid w:val="00974743"/>
    <w:rsid w:val="0098394F"/>
    <w:rsid w:val="0098416C"/>
    <w:rsid w:val="00984D45"/>
    <w:rsid w:val="00990584"/>
    <w:rsid w:val="00990746"/>
    <w:rsid w:val="00995E9D"/>
    <w:rsid w:val="009A1EF1"/>
    <w:rsid w:val="009B11B6"/>
    <w:rsid w:val="009B2B91"/>
    <w:rsid w:val="009B55BE"/>
    <w:rsid w:val="009C5144"/>
    <w:rsid w:val="009D7327"/>
    <w:rsid w:val="009E3878"/>
    <w:rsid w:val="009F40C4"/>
    <w:rsid w:val="00A0705A"/>
    <w:rsid w:val="00A10727"/>
    <w:rsid w:val="00A20024"/>
    <w:rsid w:val="00A20347"/>
    <w:rsid w:val="00A224C6"/>
    <w:rsid w:val="00A4215E"/>
    <w:rsid w:val="00A524DE"/>
    <w:rsid w:val="00A54D87"/>
    <w:rsid w:val="00A61DE2"/>
    <w:rsid w:val="00A6350E"/>
    <w:rsid w:val="00A65631"/>
    <w:rsid w:val="00A8306A"/>
    <w:rsid w:val="00AA05F8"/>
    <w:rsid w:val="00AB04FB"/>
    <w:rsid w:val="00AC0691"/>
    <w:rsid w:val="00AC1C55"/>
    <w:rsid w:val="00AC4648"/>
    <w:rsid w:val="00B040B3"/>
    <w:rsid w:val="00B21C2B"/>
    <w:rsid w:val="00B327B3"/>
    <w:rsid w:val="00B33B15"/>
    <w:rsid w:val="00B35CE8"/>
    <w:rsid w:val="00B40CAD"/>
    <w:rsid w:val="00B4709B"/>
    <w:rsid w:val="00B4745A"/>
    <w:rsid w:val="00B51AD5"/>
    <w:rsid w:val="00B545BD"/>
    <w:rsid w:val="00B64EFF"/>
    <w:rsid w:val="00B71679"/>
    <w:rsid w:val="00B824A0"/>
    <w:rsid w:val="00B83930"/>
    <w:rsid w:val="00B83B89"/>
    <w:rsid w:val="00BA2D21"/>
    <w:rsid w:val="00BB3103"/>
    <w:rsid w:val="00BC2A49"/>
    <w:rsid w:val="00BC7036"/>
    <w:rsid w:val="00BD2537"/>
    <w:rsid w:val="00BE209C"/>
    <w:rsid w:val="00BE562A"/>
    <w:rsid w:val="00BF10F1"/>
    <w:rsid w:val="00C05FBC"/>
    <w:rsid w:val="00C1043E"/>
    <w:rsid w:val="00C121B0"/>
    <w:rsid w:val="00C20EDD"/>
    <w:rsid w:val="00C47767"/>
    <w:rsid w:val="00C52DE4"/>
    <w:rsid w:val="00C53748"/>
    <w:rsid w:val="00C55E63"/>
    <w:rsid w:val="00C61176"/>
    <w:rsid w:val="00C6195C"/>
    <w:rsid w:val="00C62789"/>
    <w:rsid w:val="00C62B51"/>
    <w:rsid w:val="00C642CD"/>
    <w:rsid w:val="00C64CAE"/>
    <w:rsid w:val="00C65BFD"/>
    <w:rsid w:val="00C76514"/>
    <w:rsid w:val="00C90CEE"/>
    <w:rsid w:val="00C91455"/>
    <w:rsid w:val="00C930E2"/>
    <w:rsid w:val="00CB0AED"/>
    <w:rsid w:val="00CB0FC2"/>
    <w:rsid w:val="00CC0034"/>
    <w:rsid w:val="00CC286C"/>
    <w:rsid w:val="00CC742D"/>
    <w:rsid w:val="00CD3C71"/>
    <w:rsid w:val="00CD717D"/>
    <w:rsid w:val="00CF1FD9"/>
    <w:rsid w:val="00CF24CF"/>
    <w:rsid w:val="00CF6B48"/>
    <w:rsid w:val="00D05EF5"/>
    <w:rsid w:val="00D171A3"/>
    <w:rsid w:val="00D177EC"/>
    <w:rsid w:val="00D32FD7"/>
    <w:rsid w:val="00D3386F"/>
    <w:rsid w:val="00D4210A"/>
    <w:rsid w:val="00D4361D"/>
    <w:rsid w:val="00D445C2"/>
    <w:rsid w:val="00D44C27"/>
    <w:rsid w:val="00D50E04"/>
    <w:rsid w:val="00D51814"/>
    <w:rsid w:val="00D56F6B"/>
    <w:rsid w:val="00D65762"/>
    <w:rsid w:val="00D673AC"/>
    <w:rsid w:val="00D71316"/>
    <w:rsid w:val="00D7588B"/>
    <w:rsid w:val="00D807EE"/>
    <w:rsid w:val="00D87AA7"/>
    <w:rsid w:val="00DA59C4"/>
    <w:rsid w:val="00DA69FB"/>
    <w:rsid w:val="00DA6A77"/>
    <w:rsid w:val="00DB06CE"/>
    <w:rsid w:val="00DB4C8C"/>
    <w:rsid w:val="00DC14A3"/>
    <w:rsid w:val="00DD2BB8"/>
    <w:rsid w:val="00DE4428"/>
    <w:rsid w:val="00DF4176"/>
    <w:rsid w:val="00E02724"/>
    <w:rsid w:val="00E053C3"/>
    <w:rsid w:val="00E120F4"/>
    <w:rsid w:val="00E16099"/>
    <w:rsid w:val="00E262F4"/>
    <w:rsid w:val="00E310E3"/>
    <w:rsid w:val="00E67336"/>
    <w:rsid w:val="00E74A52"/>
    <w:rsid w:val="00E778D8"/>
    <w:rsid w:val="00E9428E"/>
    <w:rsid w:val="00E95023"/>
    <w:rsid w:val="00EA55D3"/>
    <w:rsid w:val="00EA6E06"/>
    <w:rsid w:val="00EC0766"/>
    <w:rsid w:val="00EC160C"/>
    <w:rsid w:val="00EC450F"/>
    <w:rsid w:val="00EC7224"/>
    <w:rsid w:val="00EC7B4C"/>
    <w:rsid w:val="00ED0407"/>
    <w:rsid w:val="00ED1369"/>
    <w:rsid w:val="00ED3561"/>
    <w:rsid w:val="00ED65BC"/>
    <w:rsid w:val="00EE17B1"/>
    <w:rsid w:val="00EE3411"/>
    <w:rsid w:val="00EE467A"/>
    <w:rsid w:val="00EE7036"/>
    <w:rsid w:val="00F0145D"/>
    <w:rsid w:val="00F11CBF"/>
    <w:rsid w:val="00F2391C"/>
    <w:rsid w:val="00F34A10"/>
    <w:rsid w:val="00F514D7"/>
    <w:rsid w:val="00F549F4"/>
    <w:rsid w:val="00F57536"/>
    <w:rsid w:val="00F653D2"/>
    <w:rsid w:val="00F7031A"/>
    <w:rsid w:val="00F76384"/>
    <w:rsid w:val="00F90CD2"/>
    <w:rsid w:val="00FA7782"/>
    <w:rsid w:val="00FB4E9C"/>
    <w:rsid w:val="00FC6CA6"/>
    <w:rsid w:val="00FD122F"/>
    <w:rsid w:val="00FD61E4"/>
    <w:rsid w:val="00FE240E"/>
    <w:rsid w:val="00FF4324"/>
    <w:rsid w:val="00FF5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4A23FC"/>
  <w15:chartTrackingRefBased/>
  <w15:docId w15:val="{5FA853A4-1A71-42B7-9FC9-0E39E25E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3AC"/>
    <w:pPr>
      <w:ind w:left="720"/>
      <w:contextualSpacing/>
    </w:pPr>
  </w:style>
  <w:style w:type="character" w:styleId="CommentReference">
    <w:name w:val="annotation reference"/>
    <w:semiHidden/>
    <w:rsid w:val="00974743"/>
    <w:rPr>
      <w:rFonts w:cs="Times New Roman"/>
      <w:sz w:val="16"/>
      <w:szCs w:val="16"/>
    </w:rPr>
  </w:style>
  <w:style w:type="paragraph" w:styleId="CommentText">
    <w:name w:val="annotation text"/>
    <w:basedOn w:val="Normal"/>
    <w:link w:val="CommentTextChar"/>
    <w:semiHidden/>
    <w:rsid w:val="00974743"/>
    <w:pPr>
      <w:spacing w:after="0" w:line="240" w:lineRule="auto"/>
    </w:pPr>
    <w:rPr>
      <w:rFonts w:ascii="Calibri" w:eastAsia="Times New Roman" w:hAnsi="Calibri" w:cs="Calibri"/>
      <w:sz w:val="20"/>
      <w:szCs w:val="20"/>
    </w:rPr>
  </w:style>
  <w:style w:type="character" w:customStyle="1" w:styleId="CommentTextChar">
    <w:name w:val="Comment Text Char"/>
    <w:basedOn w:val="DefaultParagraphFont"/>
    <w:link w:val="CommentText"/>
    <w:semiHidden/>
    <w:rsid w:val="00974743"/>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974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743"/>
    <w:rPr>
      <w:rFonts w:ascii="Segoe UI" w:hAnsi="Segoe UI" w:cs="Segoe UI"/>
      <w:sz w:val="18"/>
      <w:szCs w:val="18"/>
    </w:rPr>
  </w:style>
  <w:style w:type="character" w:styleId="Hyperlink">
    <w:name w:val="Hyperlink"/>
    <w:basedOn w:val="DefaultParagraphFont"/>
    <w:uiPriority w:val="99"/>
    <w:unhideWhenUsed/>
    <w:rsid w:val="0097474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326B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326BF"/>
    <w:rPr>
      <w:rFonts w:ascii="Calibri" w:eastAsia="Times New Roman" w:hAnsi="Calibri" w:cs="Calibri"/>
      <w:b/>
      <w:bCs/>
      <w:sz w:val="20"/>
      <w:szCs w:val="20"/>
    </w:rPr>
  </w:style>
  <w:style w:type="character" w:styleId="FollowedHyperlink">
    <w:name w:val="FollowedHyperlink"/>
    <w:basedOn w:val="DefaultParagraphFont"/>
    <w:uiPriority w:val="99"/>
    <w:semiHidden/>
    <w:unhideWhenUsed/>
    <w:rsid w:val="008F1E84"/>
    <w:rPr>
      <w:color w:val="954F72" w:themeColor="followedHyperlink"/>
      <w:u w:val="single"/>
    </w:rPr>
  </w:style>
  <w:style w:type="paragraph" w:styleId="Header">
    <w:name w:val="header"/>
    <w:basedOn w:val="Normal"/>
    <w:link w:val="HeaderChar"/>
    <w:uiPriority w:val="99"/>
    <w:unhideWhenUsed/>
    <w:rsid w:val="000A2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39B"/>
  </w:style>
  <w:style w:type="paragraph" w:styleId="Footer">
    <w:name w:val="footer"/>
    <w:basedOn w:val="Normal"/>
    <w:link w:val="FooterChar"/>
    <w:uiPriority w:val="99"/>
    <w:unhideWhenUsed/>
    <w:rsid w:val="000A2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39B"/>
  </w:style>
  <w:style w:type="paragraph" w:styleId="Revision">
    <w:name w:val="Revision"/>
    <w:hidden/>
    <w:uiPriority w:val="99"/>
    <w:semiHidden/>
    <w:rsid w:val="00206B5A"/>
    <w:pPr>
      <w:spacing w:after="0" w:line="240" w:lineRule="auto"/>
    </w:pPr>
  </w:style>
  <w:style w:type="character" w:styleId="UnresolvedMention">
    <w:name w:val="Unresolved Mention"/>
    <w:basedOn w:val="DefaultParagraphFont"/>
    <w:uiPriority w:val="99"/>
    <w:semiHidden/>
    <w:unhideWhenUsed/>
    <w:rsid w:val="00ED1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685101">
      <w:bodyDiv w:val="1"/>
      <w:marLeft w:val="0"/>
      <w:marRight w:val="0"/>
      <w:marTop w:val="0"/>
      <w:marBottom w:val="0"/>
      <w:divBdr>
        <w:top w:val="none" w:sz="0" w:space="0" w:color="auto"/>
        <w:left w:val="none" w:sz="0" w:space="0" w:color="auto"/>
        <w:bottom w:val="none" w:sz="0" w:space="0" w:color="auto"/>
        <w:right w:val="none" w:sz="0" w:space="0" w:color="auto"/>
      </w:divBdr>
    </w:div>
    <w:div w:id="1845970099">
      <w:bodyDiv w:val="1"/>
      <w:marLeft w:val="0"/>
      <w:marRight w:val="0"/>
      <w:marTop w:val="0"/>
      <w:marBottom w:val="0"/>
      <w:divBdr>
        <w:top w:val="none" w:sz="0" w:space="0" w:color="auto"/>
        <w:left w:val="none" w:sz="0" w:space="0" w:color="auto"/>
        <w:bottom w:val="none" w:sz="0" w:space="0" w:color="auto"/>
        <w:right w:val="none" w:sz="0" w:space="0" w:color="auto"/>
      </w:divBdr>
    </w:div>
    <w:div w:id="197028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halo.org.uk/" TargetMode="External"/><Relationship Id="rId13" Type="http://schemas.openxmlformats.org/officeDocument/2006/relationships/oleObject" Target="embeddings/Microsoft_Word_97_-_2003_Document.doc"/><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forestnpa.gov.uk/app/uploads/2018/03/FINAL_DesignGuideTOWEBreduce.pdf"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mailto:chris.pathmadeva@newforestnpa.gov.uk" TargetMode="External"/><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hyperlink" Target="https://www.newforestnpa.gov.uk/app/uploads/2018/06/Corporate-Identity-Guidelines.pdf" TargetMode="Externa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ewforestnpa.gov.uk/about-us/management-plan/" TargetMode="External"/><Relationship Id="rId14" Type="http://schemas.openxmlformats.org/officeDocument/2006/relationships/hyperlink" Target="https://in-tendhost.co.uk/newforestnpa/aspx/Home"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54E35-9961-4135-B4DD-A0513573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2969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Matthews</dc:creator>
  <cp:keywords/>
  <dc:description/>
  <cp:lastModifiedBy>Chris Pathmadeva</cp:lastModifiedBy>
  <cp:revision>36</cp:revision>
  <cp:lastPrinted>2019-05-17T09:02:00Z</cp:lastPrinted>
  <dcterms:created xsi:type="dcterms:W3CDTF">2019-05-14T10:12:00Z</dcterms:created>
  <dcterms:modified xsi:type="dcterms:W3CDTF">2019-05-17T09:09:00Z</dcterms:modified>
</cp:coreProperties>
</file>