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BE07" w14:textId="77777777" w:rsidR="00864E7B" w:rsidRDefault="00903094" w:rsidP="00EF5344">
      <w:pPr>
        <w:jc w:val="center"/>
        <w:rPr>
          <w:b/>
          <w:noProof/>
          <w:szCs w:val="20"/>
        </w:rPr>
      </w:pPr>
      <w:r w:rsidRPr="00F34D69">
        <w:rPr>
          <w:b/>
          <w:szCs w:val="20"/>
        </w:rPr>
        <w:t>Appendix B</w:t>
      </w:r>
      <w:r w:rsidR="00BB367E" w:rsidRPr="00F34D69">
        <w:rPr>
          <w:b/>
          <w:szCs w:val="20"/>
        </w:rPr>
        <w:t xml:space="preserve"> – Quality Submission</w:t>
      </w:r>
      <w:r w:rsidR="00EF5344">
        <w:rPr>
          <w:b/>
          <w:szCs w:val="20"/>
        </w:rPr>
        <w:t xml:space="preserve">               </w:t>
      </w:r>
      <w:r w:rsidR="00BB367E" w:rsidRPr="00F34D69">
        <w:rPr>
          <w:b/>
          <w:szCs w:val="20"/>
        </w:rPr>
        <w:t xml:space="preserve">  </w:t>
      </w:r>
    </w:p>
    <w:p w14:paraId="3D25EDA1" w14:textId="038EADC8" w:rsidR="00BB367E" w:rsidRPr="00F34D69" w:rsidRDefault="002C5021" w:rsidP="00B3336C">
      <w:pPr>
        <w:ind w:left="-284"/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 wp14:anchorId="13AD9698" wp14:editId="6F32B26E">
            <wp:extent cx="5731510" cy="19246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ner Logo Footer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1CEA" w14:textId="77777777" w:rsidR="00BB367E" w:rsidRDefault="00BB367E" w:rsidP="00BB367E">
      <w:pPr>
        <w:rPr>
          <w:szCs w:val="20"/>
        </w:rPr>
      </w:pPr>
    </w:p>
    <w:p w14:paraId="4BD43EA2" w14:textId="77777777" w:rsidR="00BB367E" w:rsidRDefault="00BB367E" w:rsidP="00BB367E">
      <w:pPr>
        <w:rPr>
          <w:szCs w:val="20"/>
        </w:rPr>
      </w:pPr>
    </w:p>
    <w:tbl>
      <w:tblPr>
        <w:tblW w:w="96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7513"/>
        <w:gridCol w:w="1276"/>
      </w:tblGrid>
      <w:tr w:rsidR="00265CEF" w:rsidRPr="007743FB" w14:paraId="5DDC82E2" w14:textId="77777777" w:rsidTr="00B3336C"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2873AFFC" w14:textId="77777777" w:rsidR="00265CEF" w:rsidRPr="007743FB" w:rsidRDefault="00265CEF" w:rsidP="00B3336C">
            <w:pPr>
              <w:spacing w:before="60" w:after="60"/>
              <w:ind w:left="-757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793315EF" w14:textId="77777777" w:rsidR="00265CEF" w:rsidRDefault="00265CEF" w:rsidP="00725FD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Pass/Fail Question</w:t>
            </w:r>
          </w:p>
          <w:p w14:paraId="37DD654A" w14:textId="77777777" w:rsidR="00265CEF" w:rsidRPr="00265CEF" w:rsidRDefault="00265CEF" w:rsidP="00265C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265CEF">
              <w:rPr>
                <w:rFonts w:ascii="Arial" w:hAnsi="Arial" w:cs="Arial"/>
              </w:rPr>
              <w:t>Please confirm you will be delivering the service from a specific location within North Somerset and this will be staffed through the week? Please provide an address.</w:t>
            </w:r>
          </w:p>
          <w:p w14:paraId="43839E46" w14:textId="77777777" w:rsidR="00265CEF" w:rsidRDefault="00265CEF" w:rsidP="00725FD1">
            <w:pPr>
              <w:rPr>
                <w:rFonts w:cs="Arial"/>
                <w:b/>
                <w:sz w:val="22"/>
                <w:szCs w:val="22"/>
              </w:rPr>
            </w:pPr>
          </w:p>
          <w:p w14:paraId="2B5BCDD4" w14:textId="77777777" w:rsidR="00265CEF" w:rsidRPr="007743FB" w:rsidRDefault="00265CEF" w:rsidP="00725FD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F41527" w14:textId="77777777" w:rsidR="00265CEF" w:rsidRPr="007743FB" w:rsidRDefault="00265CEF" w:rsidP="00C87FF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87FFD" w:rsidRPr="007743FB" w14:paraId="09F1D658" w14:textId="77777777" w:rsidTr="00B3336C">
        <w:tc>
          <w:tcPr>
            <w:tcW w:w="882" w:type="dxa"/>
            <w:tcBorders>
              <w:right w:val="nil"/>
            </w:tcBorders>
            <w:shd w:val="clear" w:color="auto" w:fill="auto"/>
          </w:tcPr>
          <w:p w14:paraId="6F9612E8" w14:textId="77777777" w:rsidR="00C87FFD" w:rsidRPr="007743FB" w:rsidRDefault="00C87FFD" w:rsidP="00EA1F9E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nil"/>
              <w:right w:val="nil"/>
            </w:tcBorders>
            <w:shd w:val="clear" w:color="auto" w:fill="auto"/>
          </w:tcPr>
          <w:p w14:paraId="6B604351" w14:textId="77777777" w:rsidR="00C87FFD" w:rsidRDefault="00C87FFD" w:rsidP="00725FD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67037023" w14:textId="77777777" w:rsidR="00C87FFD" w:rsidRDefault="00C87FFD" w:rsidP="00C87FF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B367E" w:rsidRPr="007743FB" w14:paraId="2D829B9C" w14:textId="77777777" w:rsidTr="00B3336C">
        <w:tc>
          <w:tcPr>
            <w:tcW w:w="882" w:type="dxa"/>
            <w:shd w:val="clear" w:color="auto" w:fill="auto"/>
          </w:tcPr>
          <w:p w14:paraId="1DB8A977" w14:textId="77777777" w:rsidR="00BB367E" w:rsidRPr="007743FB" w:rsidRDefault="00BB367E" w:rsidP="00EA1F9E">
            <w:pPr>
              <w:spacing w:before="60" w:after="60"/>
              <w:rPr>
                <w:sz w:val="22"/>
                <w:szCs w:val="22"/>
              </w:rPr>
            </w:pPr>
            <w:r w:rsidRPr="007743F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513" w:type="dxa"/>
            <w:shd w:val="clear" w:color="auto" w:fill="auto"/>
          </w:tcPr>
          <w:p w14:paraId="5049F63F" w14:textId="77777777" w:rsidR="00725FD1" w:rsidRPr="007743FB" w:rsidRDefault="00725FD1" w:rsidP="00725FD1">
            <w:pPr>
              <w:rPr>
                <w:rFonts w:cs="Arial"/>
                <w:b/>
                <w:sz w:val="22"/>
                <w:szCs w:val="22"/>
              </w:rPr>
            </w:pPr>
            <w:r w:rsidRPr="007743FB">
              <w:rPr>
                <w:rFonts w:cs="Arial"/>
                <w:b/>
                <w:sz w:val="22"/>
                <w:szCs w:val="22"/>
              </w:rPr>
              <w:t xml:space="preserve">Delivery </w:t>
            </w:r>
          </w:p>
          <w:p w14:paraId="4078BBAF" w14:textId="77777777" w:rsidR="00725FD1" w:rsidRPr="00C87FFD" w:rsidRDefault="00725FD1" w:rsidP="00725FD1">
            <w:pPr>
              <w:rPr>
                <w:rFonts w:cs="Arial"/>
                <w:sz w:val="22"/>
                <w:szCs w:val="22"/>
              </w:rPr>
            </w:pPr>
            <w:r w:rsidRPr="00C87FFD">
              <w:rPr>
                <w:rFonts w:cs="Arial"/>
                <w:sz w:val="22"/>
                <w:szCs w:val="22"/>
              </w:rPr>
              <w:t>Describe how you will develop and deliver the service as outlined in the Service Specification, including:</w:t>
            </w:r>
          </w:p>
          <w:p w14:paraId="72C4F885" w14:textId="77777777" w:rsidR="00725FD1" w:rsidRPr="00C87FFD" w:rsidRDefault="00725FD1" w:rsidP="00725FD1">
            <w:pPr>
              <w:rPr>
                <w:rFonts w:cs="Arial"/>
                <w:sz w:val="22"/>
                <w:szCs w:val="22"/>
              </w:rPr>
            </w:pPr>
          </w:p>
          <w:p w14:paraId="097EFF41" w14:textId="77777777" w:rsidR="00725FD1" w:rsidRPr="00C87FFD" w:rsidRDefault="00725FD1" w:rsidP="00D546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87FFD">
              <w:rPr>
                <w:rFonts w:ascii="Arial" w:hAnsi="Arial" w:cs="Arial"/>
              </w:rPr>
              <w:t>Identifying the key topics that will be covered by the service to different stages of service user.</w:t>
            </w:r>
          </w:p>
          <w:p w14:paraId="68131AAE" w14:textId="77777777" w:rsidR="00725FD1" w:rsidRPr="00C87FFD" w:rsidRDefault="00725FD1" w:rsidP="00D546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87FFD">
              <w:rPr>
                <w:rFonts w:ascii="Arial" w:hAnsi="Arial" w:cs="Arial"/>
              </w:rPr>
              <w:t>How you would work with other support available through Council Services, E</w:t>
            </w:r>
            <w:r w:rsidR="00F34D69">
              <w:rPr>
                <w:rFonts w:ascii="Arial" w:hAnsi="Arial" w:cs="Arial"/>
              </w:rPr>
              <w:t xml:space="preserve">WOE </w:t>
            </w:r>
            <w:r w:rsidRPr="00C87FFD">
              <w:rPr>
                <w:rFonts w:ascii="Arial" w:hAnsi="Arial" w:cs="Arial"/>
              </w:rPr>
              <w:t xml:space="preserve">Partners and West of England Growth Hub to develop and deliver the service. </w:t>
            </w:r>
          </w:p>
          <w:p w14:paraId="3FF37CA6" w14:textId="77777777" w:rsidR="00725FD1" w:rsidRPr="00C87FFD" w:rsidRDefault="00725FD1" w:rsidP="00D546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87FFD">
              <w:rPr>
                <w:rFonts w:ascii="Arial" w:hAnsi="Arial" w:cs="Arial"/>
              </w:rPr>
              <w:t xml:space="preserve">The techniques you will use to promote and market the service, including any particular approaches you will use to reach different audiences.  </w:t>
            </w:r>
          </w:p>
          <w:p w14:paraId="7B01B44F" w14:textId="77777777" w:rsidR="00D546A5" w:rsidRDefault="00D546A5" w:rsidP="00D546A5">
            <w:pPr>
              <w:pStyle w:val="ListParagraph"/>
              <w:numPr>
                <w:ilvl w:val="0"/>
                <w:numId w:val="1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C87FFD">
              <w:rPr>
                <w:rFonts w:ascii="Arial" w:hAnsi="Arial" w:cs="Arial"/>
              </w:rPr>
              <w:t>Identify any alternative methods you will use to meet, but particularly exceed the target indicators identified, both for ERDF and NSC outputs.</w:t>
            </w:r>
          </w:p>
          <w:p w14:paraId="0B6F29E5" w14:textId="77777777" w:rsidR="00A92A39" w:rsidRPr="00A92A39" w:rsidRDefault="00A92A39" w:rsidP="00A92A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87FFD">
              <w:rPr>
                <w:rFonts w:ascii="Arial" w:hAnsi="Arial" w:cs="Arial"/>
              </w:rPr>
              <w:t xml:space="preserve">Detailing your Start in Business Course, including duration, how delivered and topics that will be covered. </w:t>
            </w:r>
          </w:p>
          <w:p w14:paraId="42A6FEF2" w14:textId="77777777" w:rsidR="00C87FFD" w:rsidRPr="00C87FFD" w:rsidRDefault="00C87FFD" w:rsidP="00C87FFD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</w:p>
          <w:p w14:paraId="1B8F7211" w14:textId="77777777" w:rsidR="00C87FFD" w:rsidRPr="00C87FFD" w:rsidRDefault="00C87FFD" w:rsidP="00C87FFD">
            <w:pPr>
              <w:rPr>
                <w:sz w:val="22"/>
                <w:szCs w:val="22"/>
              </w:rPr>
            </w:pPr>
            <w:r w:rsidRPr="00C87FFD">
              <w:rPr>
                <w:sz w:val="22"/>
                <w:szCs w:val="22"/>
              </w:rPr>
              <w:t xml:space="preserve">The following </w:t>
            </w:r>
            <w:r w:rsidR="00F34D69">
              <w:rPr>
                <w:sz w:val="22"/>
                <w:szCs w:val="22"/>
              </w:rPr>
              <w:t xml:space="preserve">bullets </w:t>
            </w:r>
            <w:r w:rsidRPr="00C87FFD">
              <w:rPr>
                <w:sz w:val="22"/>
                <w:szCs w:val="22"/>
              </w:rPr>
              <w:t>provide an indication of the range of areas</w:t>
            </w:r>
            <w:r w:rsidR="00F34D69">
              <w:rPr>
                <w:sz w:val="22"/>
                <w:szCs w:val="22"/>
              </w:rPr>
              <w:t xml:space="preserve"> </w:t>
            </w:r>
            <w:r w:rsidRPr="00C87FFD">
              <w:rPr>
                <w:sz w:val="22"/>
                <w:szCs w:val="22"/>
              </w:rPr>
              <w:t>that should form part of the advice and guidance that will be available to start up and ear</w:t>
            </w:r>
            <w:r w:rsidR="00F34D69">
              <w:rPr>
                <w:sz w:val="22"/>
                <w:szCs w:val="22"/>
              </w:rPr>
              <w:t xml:space="preserve">ly stage business development. </w:t>
            </w:r>
          </w:p>
          <w:p w14:paraId="6917BC15" w14:textId="77777777" w:rsidR="00C87FFD" w:rsidRPr="00C87FFD" w:rsidRDefault="00C87FFD" w:rsidP="00C87FFD">
            <w:pPr>
              <w:ind w:left="1440" w:firstLine="720"/>
              <w:rPr>
                <w:sz w:val="22"/>
                <w:szCs w:val="22"/>
              </w:rPr>
            </w:pPr>
          </w:p>
          <w:p w14:paraId="4E975D86" w14:textId="77777777" w:rsidR="00C87FFD" w:rsidRPr="00F34D69" w:rsidRDefault="00C87FFD" w:rsidP="00F34D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34D69">
              <w:rPr>
                <w:rFonts w:ascii="Arial" w:hAnsi="Arial" w:cs="Arial"/>
              </w:rPr>
              <w:t xml:space="preserve">Strategy and Business planning </w:t>
            </w:r>
          </w:p>
          <w:p w14:paraId="1FEBCD1A" w14:textId="77777777" w:rsidR="00C87FFD" w:rsidRPr="00F34D69" w:rsidRDefault="00C87FFD" w:rsidP="00F34D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34D69">
              <w:rPr>
                <w:rFonts w:ascii="Arial" w:hAnsi="Arial" w:cs="Arial"/>
              </w:rPr>
              <w:t xml:space="preserve">Financial management </w:t>
            </w:r>
          </w:p>
          <w:p w14:paraId="342815BE" w14:textId="77777777" w:rsidR="00C87FFD" w:rsidRPr="00F34D69" w:rsidRDefault="00C87FFD" w:rsidP="00F34D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34D69">
              <w:rPr>
                <w:rFonts w:ascii="Arial" w:hAnsi="Arial" w:cs="Arial"/>
              </w:rPr>
              <w:t xml:space="preserve">Communications and marketing </w:t>
            </w:r>
          </w:p>
          <w:p w14:paraId="00D6F5D1" w14:textId="77777777" w:rsidR="00C87FFD" w:rsidRPr="00F34D69" w:rsidRDefault="00C87FFD" w:rsidP="00F34D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34D69">
              <w:rPr>
                <w:rFonts w:ascii="Arial" w:hAnsi="Arial" w:cs="Arial"/>
              </w:rPr>
              <w:t>E-commerce and cyber security</w:t>
            </w:r>
          </w:p>
          <w:p w14:paraId="51A0F398" w14:textId="77777777" w:rsidR="00C87FFD" w:rsidRPr="00F34D69" w:rsidRDefault="00C87FFD" w:rsidP="00F34D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34D69">
              <w:rPr>
                <w:rFonts w:ascii="Arial" w:hAnsi="Arial" w:cs="Arial"/>
              </w:rPr>
              <w:t>Employment related matters</w:t>
            </w:r>
          </w:p>
          <w:p w14:paraId="26ADEF8E" w14:textId="77777777" w:rsidR="00C87FFD" w:rsidRPr="00C87FFD" w:rsidRDefault="00C87FFD" w:rsidP="00C87FFD">
            <w:pPr>
              <w:ind w:left="1440" w:firstLine="720"/>
              <w:rPr>
                <w:sz w:val="22"/>
                <w:szCs w:val="22"/>
              </w:rPr>
            </w:pPr>
          </w:p>
          <w:p w14:paraId="5923E241" w14:textId="7B8F9EFE" w:rsidR="00C05139" w:rsidRDefault="00C87FFD" w:rsidP="00A92A39">
            <w:pPr>
              <w:rPr>
                <w:sz w:val="22"/>
                <w:szCs w:val="22"/>
              </w:rPr>
            </w:pPr>
            <w:r w:rsidRPr="00C87FFD">
              <w:rPr>
                <w:sz w:val="22"/>
                <w:szCs w:val="22"/>
              </w:rPr>
              <w:lastRenderedPageBreak/>
              <w:t xml:space="preserve">Information on how advice and support in other areas such as Equalities and Diversity, IP, property and tax should also be provided. </w:t>
            </w:r>
            <w:r w:rsidR="00C05139">
              <w:rPr>
                <w:sz w:val="22"/>
                <w:szCs w:val="22"/>
              </w:rPr>
              <w:t xml:space="preserve">Demonstrating expertise in each subject or at least demonstrating appropriate signposting and contacts. </w:t>
            </w:r>
          </w:p>
          <w:p w14:paraId="79CBD7A6" w14:textId="10DAA7D5" w:rsidR="00D546A5" w:rsidRDefault="00C87FFD" w:rsidP="00A92A39">
            <w:pPr>
              <w:rPr>
                <w:sz w:val="22"/>
                <w:szCs w:val="22"/>
              </w:rPr>
            </w:pPr>
            <w:r w:rsidRPr="00C87FFD">
              <w:rPr>
                <w:sz w:val="22"/>
                <w:szCs w:val="22"/>
              </w:rPr>
              <w:t xml:space="preserve">The above </w:t>
            </w:r>
            <w:r w:rsidR="00F34D69">
              <w:rPr>
                <w:sz w:val="22"/>
                <w:szCs w:val="22"/>
              </w:rPr>
              <w:t>bullets are</w:t>
            </w:r>
            <w:r w:rsidRPr="00C87FFD">
              <w:rPr>
                <w:sz w:val="22"/>
                <w:szCs w:val="22"/>
              </w:rPr>
              <w:t xml:space="preserve"> not an exhaustive list of support, a more comprehensive range of topics that will be covered at different business stages, includi</w:t>
            </w:r>
            <w:r w:rsidR="00A92A39">
              <w:rPr>
                <w:sz w:val="22"/>
                <w:szCs w:val="22"/>
              </w:rPr>
              <w:t>ng the Start in Business Course</w:t>
            </w:r>
            <w:r w:rsidR="00F34D69">
              <w:rPr>
                <w:sz w:val="22"/>
                <w:szCs w:val="22"/>
              </w:rPr>
              <w:t xml:space="preserve">, should be </w:t>
            </w:r>
            <w:r w:rsidR="000D74CE">
              <w:rPr>
                <w:sz w:val="22"/>
                <w:szCs w:val="22"/>
              </w:rPr>
              <w:t>identified</w:t>
            </w:r>
            <w:r w:rsidR="00A92A39">
              <w:rPr>
                <w:sz w:val="22"/>
                <w:szCs w:val="22"/>
              </w:rPr>
              <w:t>.</w:t>
            </w:r>
          </w:p>
          <w:p w14:paraId="358AF969" w14:textId="77777777" w:rsidR="00EC64DE" w:rsidRDefault="00EC64DE" w:rsidP="00A92A39">
            <w:pPr>
              <w:rPr>
                <w:sz w:val="22"/>
                <w:szCs w:val="22"/>
              </w:rPr>
            </w:pPr>
          </w:p>
          <w:p w14:paraId="2F8F0BBC" w14:textId="77777777" w:rsidR="00EC64DE" w:rsidRDefault="00EC64DE" w:rsidP="00A92A39">
            <w:pPr>
              <w:rPr>
                <w:sz w:val="22"/>
                <w:szCs w:val="22"/>
              </w:rPr>
            </w:pPr>
          </w:p>
          <w:p w14:paraId="1DC1F5EE" w14:textId="77777777" w:rsidR="00EC64DE" w:rsidRDefault="00EC64DE" w:rsidP="00A92A39">
            <w:pPr>
              <w:rPr>
                <w:sz w:val="22"/>
                <w:szCs w:val="22"/>
              </w:rPr>
            </w:pPr>
          </w:p>
          <w:p w14:paraId="35045BA4" w14:textId="77777777" w:rsidR="00EC64DE" w:rsidRDefault="00EC64DE" w:rsidP="00A92A39">
            <w:pPr>
              <w:rPr>
                <w:sz w:val="22"/>
                <w:szCs w:val="22"/>
              </w:rPr>
            </w:pPr>
          </w:p>
          <w:p w14:paraId="033C748E" w14:textId="77777777" w:rsidR="00EC64DE" w:rsidRPr="00A92A39" w:rsidRDefault="00EC64DE" w:rsidP="00A92A39">
            <w:pPr>
              <w:rPr>
                <w:sz w:val="22"/>
                <w:szCs w:val="22"/>
              </w:rPr>
            </w:pPr>
          </w:p>
          <w:p w14:paraId="1C1CFCEF" w14:textId="77777777" w:rsidR="00BB367E" w:rsidRPr="007743FB" w:rsidRDefault="00BB367E" w:rsidP="00EA1F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201998" w14:textId="77777777" w:rsidR="00BB367E" w:rsidRPr="007743FB" w:rsidRDefault="00A92A39" w:rsidP="00EA1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</w:tr>
      <w:tr w:rsidR="00BB367E" w:rsidRPr="007743FB" w14:paraId="0B5432D7" w14:textId="77777777" w:rsidTr="00B3336C">
        <w:tc>
          <w:tcPr>
            <w:tcW w:w="882" w:type="dxa"/>
            <w:shd w:val="clear" w:color="auto" w:fill="auto"/>
          </w:tcPr>
          <w:p w14:paraId="06987CC7" w14:textId="77777777" w:rsidR="00BB367E" w:rsidRPr="007743FB" w:rsidRDefault="00BB367E" w:rsidP="00EA1F9E">
            <w:pPr>
              <w:spacing w:before="60" w:after="60"/>
              <w:rPr>
                <w:sz w:val="22"/>
                <w:szCs w:val="22"/>
              </w:rPr>
            </w:pPr>
            <w:r w:rsidRPr="007743F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7513" w:type="dxa"/>
            <w:shd w:val="clear" w:color="auto" w:fill="auto"/>
          </w:tcPr>
          <w:p w14:paraId="22F78E40" w14:textId="77777777" w:rsidR="00725FD1" w:rsidRDefault="00725FD1" w:rsidP="00725FD1">
            <w:pPr>
              <w:rPr>
                <w:rFonts w:cs="Arial"/>
                <w:b/>
                <w:sz w:val="22"/>
                <w:szCs w:val="22"/>
              </w:rPr>
            </w:pPr>
            <w:r w:rsidRPr="007743FB">
              <w:rPr>
                <w:rFonts w:cs="Arial"/>
                <w:b/>
                <w:sz w:val="22"/>
                <w:szCs w:val="22"/>
              </w:rPr>
              <w:t>Experience and knowledge</w:t>
            </w:r>
          </w:p>
          <w:p w14:paraId="0E18EA52" w14:textId="77777777" w:rsidR="007743FB" w:rsidRPr="007743FB" w:rsidRDefault="007743FB" w:rsidP="00725FD1">
            <w:pPr>
              <w:rPr>
                <w:rFonts w:cs="Arial"/>
                <w:sz w:val="22"/>
                <w:szCs w:val="22"/>
              </w:rPr>
            </w:pPr>
          </w:p>
          <w:p w14:paraId="6CE200B0" w14:textId="77777777" w:rsidR="007743FB" w:rsidRPr="007743FB" w:rsidRDefault="007743FB" w:rsidP="00725FD1">
            <w:pPr>
              <w:rPr>
                <w:rFonts w:cs="Arial"/>
                <w:sz w:val="22"/>
                <w:szCs w:val="22"/>
              </w:rPr>
            </w:pPr>
            <w:r w:rsidRPr="007743FB">
              <w:rPr>
                <w:rFonts w:cs="Arial"/>
                <w:sz w:val="22"/>
                <w:szCs w:val="22"/>
              </w:rPr>
              <w:t>Please can you de</w:t>
            </w:r>
            <w:r>
              <w:rPr>
                <w:rFonts w:cs="Arial"/>
                <w:sz w:val="22"/>
                <w:szCs w:val="22"/>
              </w:rPr>
              <w:t>tail</w:t>
            </w:r>
            <w:r w:rsidRPr="007743FB">
              <w:rPr>
                <w:rFonts w:cs="Arial"/>
                <w:sz w:val="22"/>
                <w:szCs w:val="22"/>
              </w:rPr>
              <w:t xml:space="preserve"> your knowledge/experience of the following:</w:t>
            </w:r>
          </w:p>
          <w:p w14:paraId="354142EB" w14:textId="77777777" w:rsidR="00725FD1" w:rsidRPr="007743FB" w:rsidRDefault="00725FD1" w:rsidP="00725FD1">
            <w:pPr>
              <w:rPr>
                <w:rFonts w:cs="Arial"/>
                <w:sz w:val="22"/>
                <w:szCs w:val="22"/>
              </w:rPr>
            </w:pPr>
          </w:p>
          <w:p w14:paraId="23B10944" w14:textId="77777777" w:rsidR="00725FD1" w:rsidRPr="007743FB" w:rsidRDefault="007743FB" w:rsidP="00725FD1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25FD1" w:rsidRPr="007743FB">
              <w:rPr>
                <w:rFonts w:ascii="Arial" w:hAnsi="Arial" w:cs="Arial"/>
              </w:rPr>
              <w:t>elivering a European Regional Development Fund (ERDF) funded project or service.</w:t>
            </w:r>
          </w:p>
          <w:p w14:paraId="59BD2BA6" w14:textId="77777777" w:rsidR="00725FD1" w:rsidRDefault="007743FB" w:rsidP="00725FD1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  <w:r w:rsidR="00725FD1" w:rsidRPr="007743FB">
              <w:rPr>
                <w:rFonts w:ascii="Arial" w:hAnsi="Arial" w:cs="Arial"/>
              </w:rPr>
              <w:t xml:space="preserve"> with the range of business support across North Somerset and the West of England.  </w:t>
            </w:r>
          </w:p>
          <w:p w14:paraId="4940771D" w14:textId="77777777" w:rsidR="007743FB" w:rsidRPr="007743FB" w:rsidRDefault="007743FB" w:rsidP="007743FB">
            <w:pPr>
              <w:rPr>
                <w:rFonts w:cs="Arial"/>
              </w:rPr>
            </w:pPr>
          </w:p>
          <w:p w14:paraId="49267E62" w14:textId="77777777" w:rsidR="009156FA" w:rsidRPr="009156FA" w:rsidRDefault="009156FA" w:rsidP="009156FA">
            <w:pPr>
              <w:rPr>
                <w:rFonts w:cs="Arial"/>
                <w:sz w:val="22"/>
                <w:szCs w:val="22"/>
              </w:rPr>
            </w:pPr>
            <w:r w:rsidRPr="009156FA">
              <w:rPr>
                <w:rFonts w:cs="Arial"/>
                <w:sz w:val="22"/>
                <w:szCs w:val="22"/>
              </w:rPr>
              <w:t xml:space="preserve">Please outline staffing </w:t>
            </w:r>
            <w:r>
              <w:rPr>
                <w:rFonts w:cs="Arial"/>
                <w:sz w:val="22"/>
                <w:szCs w:val="22"/>
              </w:rPr>
              <w:t>and their relevant qualifications and work experience.</w:t>
            </w:r>
          </w:p>
          <w:p w14:paraId="64CB5030" w14:textId="77777777" w:rsidR="00725FD1" w:rsidRPr="006A267F" w:rsidRDefault="009156FA" w:rsidP="000954A9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Arial" w:hAnsi="Arial" w:cs="Arial"/>
              </w:rPr>
            </w:pPr>
            <w:r w:rsidRPr="006A267F">
              <w:rPr>
                <w:rFonts w:ascii="Arial" w:hAnsi="Arial" w:cs="Arial"/>
              </w:rPr>
              <w:t xml:space="preserve">Any </w:t>
            </w:r>
            <w:r w:rsidR="00725FD1" w:rsidRPr="006A267F">
              <w:rPr>
                <w:rFonts w:ascii="Arial" w:hAnsi="Arial" w:cs="Arial"/>
              </w:rPr>
              <w:t xml:space="preserve">business advice </w:t>
            </w:r>
            <w:r w:rsidRPr="006A267F">
              <w:rPr>
                <w:rFonts w:ascii="Arial" w:hAnsi="Arial" w:cs="Arial"/>
              </w:rPr>
              <w:t xml:space="preserve">needs to be provided by consultants who are </w:t>
            </w:r>
            <w:r w:rsidR="00725FD1" w:rsidRPr="006A267F">
              <w:rPr>
                <w:rFonts w:ascii="Arial" w:hAnsi="Arial" w:cs="Arial"/>
              </w:rPr>
              <w:t xml:space="preserve">is SFEDI accredited </w:t>
            </w:r>
            <w:r w:rsidRPr="006A267F">
              <w:rPr>
                <w:rFonts w:ascii="Arial" w:hAnsi="Arial" w:cs="Arial"/>
              </w:rPr>
              <w:t xml:space="preserve">or </w:t>
            </w:r>
            <w:r w:rsidR="00725FD1" w:rsidRPr="006A267F">
              <w:rPr>
                <w:rFonts w:ascii="Arial" w:hAnsi="Arial" w:cs="Arial"/>
              </w:rPr>
              <w:t>similar agreed quality standards.</w:t>
            </w:r>
          </w:p>
          <w:p w14:paraId="66D0326D" w14:textId="77777777" w:rsidR="00BB367E" w:rsidRPr="007743FB" w:rsidRDefault="00BB367E" w:rsidP="00EA1F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2B7C80" w14:textId="77777777" w:rsidR="00BB367E" w:rsidRPr="007743FB" w:rsidRDefault="00725FD1" w:rsidP="00EA1F9E">
            <w:pPr>
              <w:spacing w:before="60" w:after="60"/>
              <w:rPr>
                <w:sz w:val="22"/>
                <w:szCs w:val="22"/>
              </w:rPr>
            </w:pPr>
            <w:r w:rsidRPr="007743FB">
              <w:rPr>
                <w:sz w:val="22"/>
                <w:szCs w:val="22"/>
              </w:rPr>
              <w:t>20</w:t>
            </w:r>
          </w:p>
        </w:tc>
      </w:tr>
      <w:tr w:rsidR="00BB367E" w:rsidRPr="007743FB" w14:paraId="63CD792C" w14:textId="77777777" w:rsidTr="00B3336C">
        <w:tc>
          <w:tcPr>
            <w:tcW w:w="882" w:type="dxa"/>
            <w:shd w:val="clear" w:color="auto" w:fill="auto"/>
          </w:tcPr>
          <w:p w14:paraId="382F0AA4" w14:textId="77777777" w:rsidR="00BB367E" w:rsidRPr="007743FB" w:rsidRDefault="00BB367E" w:rsidP="00EA1F9E">
            <w:pPr>
              <w:spacing w:before="60" w:after="60"/>
              <w:rPr>
                <w:sz w:val="22"/>
                <w:szCs w:val="22"/>
              </w:rPr>
            </w:pPr>
            <w:r w:rsidRPr="007743FB">
              <w:rPr>
                <w:sz w:val="22"/>
                <w:szCs w:val="22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7FB819AE" w14:textId="77777777" w:rsidR="00725FD1" w:rsidRPr="007743FB" w:rsidRDefault="00725FD1" w:rsidP="00725FD1">
            <w:pPr>
              <w:tabs>
                <w:tab w:val="left" w:pos="2715"/>
              </w:tabs>
              <w:rPr>
                <w:rFonts w:cs="Arial"/>
                <w:b/>
                <w:sz w:val="22"/>
                <w:szCs w:val="22"/>
              </w:rPr>
            </w:pPr>
            <w:r w:rsidRPr="007743FB">
              <w:rPr>
                <w:rFonts w:cs="Arial"/>
                <w:b/>
                <w:sz w:val="22"/>
                <w:szCs w:val="22"/>
              </w:rPr>
              <w:t xml:space="preserve">Performance and Monitoring </w:t>
            </w:r>
          </w:p>
          <w:p w14:paraId="54BE1BD3" w14:textId="77777777" w:rsidR="00725FD1" w:rsidRPr="007743FB" w:rsidRDefault="00725FD1" w:rsidP="00725FD1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</w:p>
          <w:p w14:paraId="1C3E51FC" w14:textId="77777777" w:rsidR="00725FD1" w:rsidRPr="00CC0E18" w:rsidRDefault="00725FD1" w:rsidP="00725FD1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  <w:r w:rsidRPr="007743FB">
              <w:rPr>
                <w:rFonts w:cs="Arial"/>
                <w:sz w:val="22"/>
                <w:szCs w:val="22"/>
              </w:rPr>
              <w:t xml:space="preserve">Describe how you will monitor and report on the progress of the service and outputs.  You should confirm the system (s) that will be </w:t>
            </w:r>
            <w:r w:rsidR="00F34D69">
              <w:rPr>
                <w:rFonts w:cs="Arial"/>
                <w:sz w:val="22"/>
                <w:szCs w:val="22"/>
              </w:rPr>
              <w:t>in place</w:t>
            </w:r>
            <w:r w:rsidRPr="007743FB">
              <w:rPr>
                <w:rFonts w:cs="Arial"/>
                <w:sz w:val="22"/>
                <w:szCs w:val="22"/>
              </w:rPr>
              <w:t xml:space="preserve"> and maintained to record all </w:t>
            </w:r>
            <w:r w:rsidRPr="00CC0E18">
              <w:rPr>
                <w:rFonts w:cs="Arial"/>
                <w:sz w:val="22"/>
                <w:szCs w:val="22"/>
              </w:rPr>
              <w:t>required information on clients using the service and the services accessed.  This will include effective monitoring of the delivery of the service against th</w:t>
            </w:r>
            <w:r w:rsidR="00CC0E18">
              <w:rPr>
                <w:rFonts w:cs="Arial"/>
                <w:sz w:val="22"/>
                <w:szCs w:val="22"/>
              </w:rPr>
              <w:t>e required outputs and outcomes as detailed in Section 9, Table 1 of the Specification (Appendix A).</w:t>
            </w:r>
          </w:p>
          <w:p w14:paraId="1DDBEC58" w14:textId="77777777" w:rsidR="007743FB" w:rsidRDefault="007743FB" w:rsidP="00725FD1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</w:p>
          <w:p w14:paraId="19069D80" w14:textId="77777777" w:rsidR="00D546A5" w:rsidRDefault="00D546A5" w:rsidP="00725FD1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</w:p>
          <w:p w14:paraId="2DD4ED73" w14:textId="77777777" w:rsidR="00BB367E" w:rsidRPr="00F34D69" w:rsidRDefault="00975F2B" w:rsidP="00F34D69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can you confirm that you</w:t>
            </w:r>
            <w:r w:rsidR="007743FB" w:rsidRPr="007743FB">
              <w:rPr>
                <w:rFonts w:cs="Arial"/>
                <w:sz w:val="22"/>
                <w:szCs w:val="22"/>
              </w:rPr>
              <w:t xml:space="preserve"> are able to collect, record, store and provide to North Somerset Council all relevant information needed as described </w:t>
            </w:r>
            <w:r w:rsidR="007743FB" w:rsidRPr="00D568BC">
              <w:rPr>
                <w:rFonts w:cs="Arial"/>
                <w:sz w:val="22"/>
                <w:szCs w:val="22"/>
              </w:rPr>
              <w:t xml:space="preserve">in </w:t>
            </w:r>
            <w:r w:rsidR="00D568BC" w:rsidRPr="00D568BC">
              <w:rPr>
                <w:rFonts w:cs="Arial"/>
                <w:sz w:val="22"/>
                <w:szCs w:val="22"/>
              </w:rPr>
              <w:t>9.1</w:t>
            </w:r>
            <w:r w:rsidR="007743FB" w:rsidRPr="00D568BC">
              <w:rPr>
                <w:rFonts w:cs="Arial"/>
                <w:sz w:val="22"/>
                <w:szCs w:val="22"/>
              </w:rPr>
              <w:t xml:space="preserve"> of the Specification (Appendix A)</w:t>
            </w:r>
            <w:r w:rsidR="00F34D69">
              <w:rPr>
                <w:rFonts w:cs="Arial"/>
                <w:sz w:val="22"/>
                <w:szCs w:val="22"/>
              </w:rPr>
              <w:t>.</w:t>
            </w:r>
          </w:p>
          <w:p w14:paraId="5CA62639" w14:textId="77777777" w:rsidR="00BB367E" w:rsidRPr="007743FB" w:rsidRDefault="00BB367E" w:rsidP="00EA1F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15438D" w14:textId="77777777" w:rsidR="00BB367E" w:rsidRPr="007743FB" w:rsidRDefault="00725FD1" w:rsidP="00EA1F9E">
            <w:pPr>
              <w:spacing w:before="60" w:after="60"/>
              <w:rPr>
                <w:sz w:val="22"/>
                <w:szCs w:val="22"/>
              </w:rPr>
            </w:pPr>
            <w:r w:rsidRPr="007743FB">
              <w:rPr>
                <w:sz w:val="22"/>
                <w:szCs w:val="22"/>
              </w:rPr>
              <w:t>20</w:t>
            </w:r>
          </w:p>
        </w:tc>
      </w:tr>
      <w:tr w:rsidR="00BB367E" w:rsidRPr="007743FB" w14:paraId="08516295" w14:textId="77777777" w:rsidTr="00B3336C">
        <w:tc>
          <w:tcPr>
            <w:tcW w:w="882" w:type="dxa"/>
            <w:shd w:val="clear" w:color="auto" w:fill="auto"/>
          </w:tcPr>
          <w:p w14:paraId="5CAE7E0D" w14:textId="77777777" w:rsidR="00BB367E" w:rsidRPr="007743FB" w:rsidRDefault="00BB367E" w:rsidP="00EA1F9E">
            <w:pPr>
              <w:spacing w:before="60" w:after="60"/>
              <w:rPr>
                <w:sz w:val="22"/>
                <w:szCs w:val="22"/>
              </w:rPr>
            </w:pPr>
            <w:r w:rsidRPr="007743FB">
              <w:rPr>
                <w:sz w:val="22"/>
                <w:szCs w:val="22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2D26963C" w14:textId="77777777" w:rsidR="00725FD1" w:rsidRPr="007743FB" w:rsidRDefault="009C1F5A" w:rsidP="00725FD1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Business Plan</w:t>
            </w:r>
          </w:p>
          <w:p w14:paraId="3C5E49A6" w14:textId="77777777" w:rsidR="00725FD1" w:rsidRPr="007743FB" w:rsidRDefault="00725FD1" w:rsidP="00725FD1">
            <w:pPr>
              <w:tabs>
                <w:tab w:val="left" w:pos="2715"/>
              </w:tabs>
              <w:rPr>
                <w:rFonts w:cs="Arial"/>
                <w:sz w:val="22"/>
                <w:szCs w:val="22"/>
              </w:rPr>
            </w:pPr>
          </w:p>
          <w:p w14:paraId="083C3495" w14:textId="77777777" w:rsidR="00725FD1" w:rsidRPr="007743FB" w:rsidRDefault="00725FD1" w:rsidP="00725FD1">
            <w:pPr>
              <w:pStyle w:val="ListParagraph"/>
              <w:numPr>
                <w:ilvl w:val="0"/>
                <w:numId w:val="1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7743FB">
              <w:rPr>
                <w:rFonts w:ascii="Arial" w:hAnsi="Arial" w:cs="Arial"/>
              </w:rPr>
              <w:t xml:space="preserve">Provide a plan of how you will use the total funding covering activity including </w:t>
            </w:r>
          </w:p>
          <w:p w14:paraId="08B9F25A" w14:textId="77777777" w:rsidR="00725FD1" w:rsidRPr="007743FB" w:rsidRDefault="00725FD1" w:rsidP="00725FD1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7743FB">
              <w:rPr>
                <w:rFonts w:ascii="Arial" w:hAnsi="Arial" w:cs="Arial"/>
              </w:rPr>
              <w:t>All costs of running workshops and Start in Business Course</w:t>
            </w:r>
          </w:p>
          <w:p w14:paraId="60931F57" w14:textId="77777777" w:rsidR="00725FD1" w:rsidRPr="007743FB" w:rsidRDefault="00725FD1" w:rsidP="00725FD1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7743FB">
              <w:rPr>
                <w:rFonts w:ascii="Arial" w:hAnsi="Arial" w:cs="Arial"/>
              </w:rPr>
              <w:t>All costs of running clinics and 1-1 sessions</w:t>
            </w:r>
          </w:p>
          <w:p w14:paraId="072632BD" w14:textId="77777777" w:rsidR="00725FD1" w:rsidRPr="007743FB" w:rsidRDefault="00725FD1" w:rsidP="00725FD1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7743FB">
              <w:rPr>
                <w:rFonts w:ascii="Arial" w:hAnsi="Arial" w:cs="Arial"/>
              </w:rPr>
              <w:t>Promotions and marketing</w:t>
            </w:r>
          </w:p>
          <w:p w14:paraId="5F751FE0" w14:textId="77777777" w:rsidR="00725FD1" w:rsidRPr="007743FB" w:rsidRDefault="00725FD1" w:rsidP="00725FD1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7743FB">
              <w:rPr>
                <w:rFonts w:ascii="Arial" w:hAnsi="Arial" w:cs="Arial"/>
              </w:rPr>
              <w:t>Management costs including monitoring and reporting</w:t>
            </w:r>
          </w:p>
          <w:p w14:paraId="2B54BC74" w14:textId="77777777" w:rsidR="00725FD1" w:rsidRPr="007743FB" w:rsidRDefault="00725FD1" w:rsidP="00725FD1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  <w:r w:rsidRPr="007743FB">
              <w:rPr>
                <w:rFonts w:ascii="Arial" w:hAnsi="Arial" w:cs="Arial"/>
              </w:rPr>
              <w:t>Any overheads</w:t>
            </w:r>
          </w:p>
          <w:p w14:paraId="6CCE6D14" w14:textId="77777777" w:rsidR="00725FD1" w:rsidRPr="007743FB" w:rsidRDefault="00725FD1" w:rsidP="00725FD1">
            <w:pPr>
              <w:pStyle w:val="ListParagraph"/>
              <w:tabs>
                <w:tab w:val="left" w:pos="2715"/>
              </w:tabs>
              <w:spacing w:after="0"/>
              <w:rPr>
                <w:rFonts w:ascii="Arial" w:hAnsi="Arial" w:cs="Arial"/>
              </w:rPr>
            </w:pPr>
          </w:p>
          <w:p w14:paraId="463B8849" w14:textId="77777777" w:rsidR="00BB367E" w:rsidRPr="007743FB" w:rsidRDefault="00BB367E" w:rsidP="00D546A5">
            <w:pPr>
              <w:tabs>
                <w:tab w:val="left" w:pos="2715"/>
              </w:tabs>
            </w:pPr>
          </w:p>
        </w:tc>
        <w:tc>
          <w:tcPr>
            <w:tcW w:w="1276" w:type="dxa"/>
            <w:shd w:val="clear" w:color="auto" w:fill="auto"/>
          </w:tcPr>
          <w:p w14:paraId="74E82146" w14:textId="77777777" w:rsidR="00BB367E" w:rsidRPr="007743FB" w:rsidRDefault="00A92A39" w:rsidP="00EA1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5FD1" w:rsidRPr="007743FB">
              <w:rPr>
                <w:sz w:val="22"/>
                <w:szCs w:val="22"/>
              </w:rPr>
              <w:t>0</w:t>
            </w:r>
          </w:p>
        </w:tc>
      </w:tr>
    </w:tbl>
    <w:p w14:paraId="353FB430" w14:textId="77777777" w:rsidR="00BB367E" w:rsidRPr="007743FB" w:rsidRDefault="00BB367E" w:rsidP="00BB367E">
      <w:pPr>
        <w:rPr>
          <w:sz w:val="22"/>
          <w:szCs w:val="22"/>
        </w:rPr>
      </w:pPr>
    </w:p>
    <w:p w14:paraId="67F068E8" w14:textId="77777777" w:rsidR="004F452B" w:rsidRPr="007743FB" w:rsidRDefault="004F452B">
      <w:pPr>
        <w:rPr>
          <w:sz w:val="22"/>
          <w:szCs w:val="22"/>
        </w:rPr>
      </w:pPr>
    </w:p>
    <w:sectPr w:rsidR="004F452B" w:rsidRPr="00774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084"/>
    <w:multiLevelType w:val="hybridMultilevel"/>
    <w:tmpl w:val="3E4E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7E4B"/>
    <w:multiLevelType w:val="hybridMultilevel"/>
    <w:tmpl w:val="92A6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70E1"/>
    <w:multiLevelType w:val="hybridMultilevel"/>
    <w:tmpl w:val="8912EF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251B20"/>
    <w:multiLevelType w:val="hybridMultilevel"/>
    <w:tmpl w:val="90BE6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6C36"/>
    <w:multiLevelType w:val="hybridMultilevel"/>
    <w:tmpl w:val="4642C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11FE8"/>
    <w:multiLevelType w:val="hybridMultilevel"/>
    <w:tmpl w:val="2EB89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31335"/>
    <w:multiLevelType w:val="hybridMultilevel"/>
    <w:tmpl w:val="CB92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7E"/>
    <w:rsid w:val="00032A85"/>
    <w:rsid w:val="000954A9"/>
    <w:rsid w:val="000D74CE"/>
    <w:rsid w:val="001B1066"/>
    <w:rsid w:val="00265CEF"/>
    <w:rsid w:val="002C5021"/>
    <w:rsid w:val="004A6D39"/>
    <w:rsid w:val="004F452B"/>
    <w:rsid w:val="00567F50"/>
    <w:rsid w:val="006A267F"/>
    <w:rsid w:val="00725FD1"/>
    <w:rsid w:val="007743FB"/>
    <w:rsid w:val="00864E7B"/>
    <w:rsid w:val="00903094"/>
    <w:rsid w:val="009156FA"/>
    <w:rsid w:val="00975F2B"/>
    <w:rsid w:val="009C1F5A"/>
    <w:rsid w:val="00A63E2E"/>
    <w:rsid w:val="00A92A39"/>
    <w:rsid w:val="00B05B1E"/>
    <w:rsid w:val="00B3336C"/>
    <w:rsid w:val="00B52E0B"/>
    <w:rsid w:val="00BB367E"/>
    <w:rsid w:val="00C05139"/>
    <w:rsid w:val="00C7637C"/>
    <w:rsid w:val="00C87FFD"/>
    <w:rsid w:val="00CC0E18"/>
    <w:rsid w:val="00D546A5"/>
    <w:rsid w:val="00D568BC"/>
    <w:rsid w:val="00EC64DE"/>
    <w:rsid w:val="00EF5344"/>
    <w:rsid w:val="00F3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77B6"/>
  <w15:chartTrackingRefBased/>
  <w15:docId w15:val="{406DE4C6-AD7C-48CB-8A5A-09574A6B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6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F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4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D6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D69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6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Sanders</dc:creator>
  <cp:keywords/>
  <dc:description/>
  <cp:lastModifiedBy>Rachel Sanders</cp:lastModifiedBy>
  <cp:revision>26</cp:revision>
  <dcterms:created xsi:type="dcterms:W3CDTF">2017-03-23T10:19:00Z</dcterms:created>
  <dcterms:modified xsi:type="dcterms:W3CDTF">2017-11-27T15:09:00Z</dcterms:modified>
</cp:coreProperties>
</file>